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1823" w:rsidRPr="00524E21" w:rsidRDefault="00C21823" w:rsidP="00C218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-3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"/>
        <w:gridCol w:w="9350"/>
      </w:tblGrid>
      <w:tr w:rsidR="00C21823" w:rsidRPr="00524E21" w:rsidTr="009E7F7F">
        <w:trPr>
          <w:trHeight w:val="440"/>
        </w:trPr>
        <w:tc>
          <w:tcPr>
            <w:tcW w:w="220" w:type="dxa"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1823" w:rsidRPr="00524E21" w:rsidRDefault="00C21823" w:rsidP="0023059E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50" w:type="dxa"/>
            <w:vMerge w:val="restart"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C21823" w:rsidRPr="00650669" w:rsidRDefault="00C21823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bCs/>
                <w:color w:val="000000" w:themeColor="text1"/>
                <w:sz w:val="28"/>
                <w:szCs w:val="28"/>
              </w:rPr>
            </w:pPr>
            <w:r w:rsidRPr="00751F89"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</w:rPr>
              <w:t>Article Title</w:t>
            </w:r>
            <w:r w:rsidR="00650669"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</w:rPr>
              <w:t xml:space="preserve">: </w:t>
            </w:r>
            <w:r w:rsidR="00650669" w:rsidRPr="00650669">
              <w:rPr>
                <w:rFonts w:asciiTheme="majorBidi" w:eastAsia="Times New Roman" w:hAnsiTheme="majorBidi" w:cstheme="majorBidi"/>
                <w:b/>
                <w:bCs/>
                <w:color w:val="000000" w:themeColor="text1"/>
                <w:sz w:val="28"/>
                <w:szCs w:val="28"/>
              </w:rPr>
              <w:t>Brand Management in Hospitality: An Empirical Test of The Brisoux-Laroche Model</w:t>
            </w:r>
          </w:p>
          <w:p w:rsidR="00C21823" w:rsidRPr="00751F89" w:rsidRDefault="00C21823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ED7D31" w:themeColor="accent2"/>
                <w:sz w:val="28"/>
                <w:szCs w:val="28"/>
              </w:rPr>
            </w:pPr>
          </w:p>
          <w:p w:rsidR="00C21823" w:rsidRPr="00751F89" w:rsidRDefault="00C21823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ED7D31" w:themeColor="accent2"/>
                <w:sz w:val="28"/>
                <w:szCs w:val="28"/>
              </w:rPr>
            </w:pPr>
          </w:p>
          <w:p w:rsidR="00C21823" w:rsidRPr="00EC00B9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ED7D31" w:themeColor="accent2"/>
                <w:sz w:val="32"/>
                <w:szCs w:val="28"/>
                <w:shd w:val="clear" w:color="auto" w:fill="FFFFFF"/>
              </w:rPr>
            </w:pPr>
            <w:r w:rsidRPr="00751F89"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  <w:shd w:val="clear" w:color="auto" w:fill="FFFFFF"/>
              </w:rPr>
              <w:t>Citation</w:t>
            </w:r>
            <w:r w:rsidR="00674773"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  <w:shd w:val="clear" w:color="auto" w:fill="FFFFFF"/>
              </w:rPr>
              <w:t>:</w:t>
            </w:r>
            <w:r w:rsidR="00EC00B9">
              <w:t xml:space="preserve"> </w:t>
            </w:r>
            <w:r w:rsidR="00EC00B9" w:rsidRPr="00EC00B9">
              <w:rPr>
                <w:rStyle w:val="cls-response"/>
                <w:rFonts w:ascii="Times New Roman" w:hAnsi="Times New Roman" w:cs="Times New Roman"/>
                <w:sz w:val="24"/>
              </w:rPr>
              <w:t xml:space="preserve">Laroche, M., &amp; Parsa, H. G. (2000). Brand Management in Hospitality: An Empirical Test of the Brisoux-Laroche Model. </w:t>
            </w:r>
            <w:r w:rsidR="00EC00B9" w:rsidRPr="00EC00B9">
              <w:rPr>
                <w:rStyle w:val="cls-response"/>
                <w:rFonts w:ascii="Times New Roman" w:hAnsi="Times New Roman" w:cs="Times New Roman"/>
                <w:i/>
                <w:iCs/>
                <w:sz w:val="24"/>
              </w:rPr>
              <w:t>Journal of Hospitality &amp; Tourism Research</w:t>
            </w:r>
            <w:r w:rsidR="00EC00B9" w:rsidRPr="00EC00B9">
              <w:rPr>
                <w:rStyle w:val="cls-response"/>
                <w:rFonts w:ascii="Times New Roman" w:hAnsi="Times New Roman" w:cs="Times New Roman"/>
                <w:sz w:val="24"/>
              </w:rPr>
              <w:t xml:space="preserve">, </w:t>
            </w:r>
            <w:r w:rsidR="00EC00B9" w:rsidRPr="00EC00B9">
              <w:rPr>
                <w:rStyle w:val="cls-response"/>
                <w:rFonts w:ascii="Times New Roman" w:hAnsi="Times New Roman" w:cs="Times New Roman"/>
                <w:i/>
                <w:iCs/>
                <w:sz w:val="24"/>
              </w:rPr>
              <w:t>24</w:t>
            </w:r>
            <w:r w:rsidR="00EC00B9" w:rsidRPr="00EC00B9">
              <w:rPr>
                <w:rStyle w:val="cls-response"/>
                <w:rFonts w:ascii="Times New Roman" w:hAnsi="Times New Roman" w:cs="Times New Roman"/>
                <w:sz w:val="24"/>
              </w:rPr>
              <w:t xml:space="preserve">(2), 199–222. </w:t>
            </w:r>
            <w:hyperlink r:id="rId6" w:history="1">
              <w:r w:rsidR="00EC00B9" w:rsidRPr="00EC00B9">
                <w:rPr>
                  <w:rStyle w:val="Hyperlink"/>
                  <w:rFonts w:ascii="Times New Roman" w:hAnsi="Times New Roman" w:cs="Times New Roman"/>
                  <w:sz w:val="24"/>
                </w:rPr>
                <w:t>https://doi.org/10.1177/109634800002400205</w:t>
              </w:r>
            </w:hyperlink>
          </w:p>
          <w:p w:rsidR="00C21823" w:rsidRPr="00751F89" w:rsidRDefault="00C21823" w:rsidP="0023059E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  <w:shd w:val="clear" w:color="auto" w:fill="FFFFFF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  <w:shd w:val="clear" w:color="auto" w:fill="FFFFFF"/>
              </w:rPr>
            </w:pPr>
            <w:r w:rsidRPr="00751F89">
              <w:rPr>
                <w:rFonts w:asciiTheme="majorBidi" w:eastAsia="Times New Roman" w:hAnsiTheme="majorBidi" w:cstheme="majorBidi"/>
                <w:b/>
                <w:bCs/>
                <w:color w:val="ED7D31" w:themeColor="accent2"/>
                <w:sz w:val="28"/>
                <w:szCs w:val="28"/>
                <w:shd w:val="clear" w:color="auto" w:fill="FFFFFF"/>
              </w:rPr>
              <w:t>Abstract</w:t>
            </w:r>
          </w:p>
          <w:p w:rsidR="00650669" w:rsidRDefault="00650669" w:rsidP="0023059E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Consumers’ brand selection process, purchase behavior, and t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heir impact on brand management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are least understood in the hospitality literature. This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problem is complicated further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by the fact that many hospitality companies prefer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to develop and manage multiple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 for growth purposes. This study explores the selecti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on process adopted by consumers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in choosing a hospitality brand in multibrand situatio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ns. The Brisoux-Laroche’s (B-L)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consumer behavior model of brand categorization was tested w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ith 16 quick service restaurant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brands. The B-L model was supported empirically. Fu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rther support for the model was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provided by the assessment of net utility values for qua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lity and price for the included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brands. Results indicated that consumers use evoked, hold, foggy,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and reject set in categorizing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available brands. Each of the awareness sets wa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s further analyzed according to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three subgroups of brands: leading, intermediate, and low market share. The findings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supported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the independent nature of these subgroups. Results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are discussed in light of brand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managemen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 in the hospitality field, and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consumers’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d choice process and managerial </w:t>
            </w:r>
            <w:r w:rsidRPr="00650669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implications are presented.</w:t>
            </w:r>
          </w:p>
          <w:p w:rsidR="00050BCB" w:rsidRDefault="00050BCB" w:rsidP="0023059E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</w:p>
          <w:p w:rsidR="00050BCB" w:rsidRDefault="00050BCB" w:rsidP="00050BCB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050BC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KEYWORDS: consumer behavior; brand categorizat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ion; quick service restaurants; </w:t>
            </w:r>
            <w:bookmarkStart w:id="0" w:name="_GoBack"/>
            <w:bookmarkEnd w:id="0"/>
            <w:r w:rsidRPr="00050BC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 management; levels of awareness; hospitality.</w:t>
            </w:r>
          </w:p>
          <w:p w:rsidR="008759F4" w:rsidRDefault="008759F4" w:rsidP="0023059E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</w:p>
          <w:p w:rsidR="008759F4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</w:pPr>
            <w:r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  <w:t>Summary:</w:t>
            </w:r>
          </w:p>
          <w:p w:rsidR="008759F4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</w:pPr>
          </w:p>
          <w:p w:rsidR="008759F4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657BE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The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hospitality</w:t>
            </w:r>
            <w:r w:rsidRPr="00657BE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industry in America is hi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ghly competitive, with numerous </w:t>
            </w:r>
            <w:r w:rsidRPr="00657BE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 offering thousands of products targeting d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ifferent types of American </w:t>
            </w:r>
            <w:r w:rsidRPr="00657BEB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consumers. </w:t>
            </w:r>
          </w:p>
          <w:p w:rsidR="008759F4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lastRenderedPageBreak/>
              <w:t>T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he Brisoux and Laroche (1980) m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odel shows that when a consumer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is faced with a multiple brand situation, he or 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he would simplify the available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information by categorizing the total availab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le brands into four sets. After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classifying the brands into four types, one may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make a purchase choice from the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evoked set.</w:t>
            </w:r>
          </w:p>
          <w:p w:rsidR="008759F4" w:rsidRPr="0023059E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</w:p>
          <w:p w:rsidR="008759F4" w:rsidRDefault="008759F4" w:rsidP="008759F4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According to Brisoux and Laroche (1980), t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his is a dynamic model in which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 may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move from one set to the other due to va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rious internal and external fac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tors. Internal factors include changes in psycho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graphic and demographic matters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and personal preferences of consumers. External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factors may include situations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such as marketing activities of the excluded a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nd included brands, new product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introductions, brand withdrawals, changes in competitive intensity, changes in the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general and task environment, and life cycle stages of the available brands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.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This study has provided empirical support to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the existence of four awareness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sets and the relationships among the three brand groups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in each set. Providing further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support to the proposed model using net utility values is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one of the major contributions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of this study. Use of net utility values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to identify various brands and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their level of acceptance by the consumers is a major finding.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This model could also be used in conjunction wit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 various brands from the hotel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and tourism segments of the hospitality industry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. </w:t>
            </w:r>
          </w:p>
          <w:p w:rsidR="008759F4" w:rsidRPr="00650669" w:rsidRDefault="008759F4" w:rsidP="008759F4">
            <w:pPr>
              <w:spacing w:after="0" w:line="240" w:lineRule="auto"/>
              <w:jc w:val="both"/>
              <w:outlineLvl w:val="1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In sum, consumers’ selection process invol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ves categorization of available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brands as four distinct sets of awareness (evoked,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hold, reject, and foggy). These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available sets can be further examined according to three subgroups of brands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(leading, intermediate, and low).</w:t>
            </w:r>
          </w:p>
          <w:p w:rsidR="00C21823" w:rsidRPr="00751F89" w:rsidRDefault="00C21823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</w:pPr>
            <w:r w:rsidRPr="00751F89"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  <w:t>Conclusion</w:t>
            </w:r>
          </w:p>
          <w:p w:rsidR="003A50F8" w:rsidRPr="00751F89" w:rsidRDefault="003A50F8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b/>
                <w:color w:val="ED7D31" w:themeColor="accent2"/>
                <w:sz w:val="28"/>
                <w:szCs w:val="28"/>
              </w:rPr>
            </w:pPr>
          </w:p>
          <w:p w:rsidR="003A50F8" w:rsidRPr="003A50F8" w:rsidRDefault="003A50F8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QSR segment is the growth leader in food 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ervice industry, with over $121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billion in annual revenues and worldwide acceptance of numerous QSR brands.</w:t>
            </w:r>
          </w:p>
          <w:p w:rsidR="003A50F8" w:rsidRPr="003A50F8" w:rsidRDefault="003A50F8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economic impact of this industry is well docum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ented by Emerson (1990). But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how consumers make their choice of brands in multiband situations is one of the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least understood yet important phenomenon in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the marketing of QSRs. Lack of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adequate knowledge about brand management ha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s led many QSR firms to abandon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idea of multibrand management during t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he 1970s and early 1980s in the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United States. As stated by Kotler (1988), during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the mature stage of life cycle,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 management becomes the central focus of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marketing. This study makes an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effort to understand brand management in the QSR industry.</w:t>
            </w:r>
          </w:p>
          <w:p w:rsidR="003A50F8" w:rsidRDefault="003A50F8" w:rsidP="0023059E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lastRenderedPageBreak/>
              <w:t>The Brisoux-Laroche model of brand catego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rization was tested with 16 QSR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brands, and was empirically supported. Results indicated that consumers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categorize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available brands into four distinct sets: e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voked, hold, foggy, and reject.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Additional empirical support for the model was provi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ded with the net utility values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calculated with the consumer preference for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quality and price. The obtained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sets of awareness were further examined accordin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g to three subgroups of brands.</w:t>
            </w:r>
          </w:p>
          <w:p w:rsidR="0023059E" w:rsidRPr="003A50F8" w:rsidRDefault="003A50F8" w:rsidP="003C31B7">
            <w:pPr>
              <w:spacing w:after="0" w:line="240" w:lineRule="auto"/>
              <w:jc w:val="both"/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</w:pP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independent nature of these subgroup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s was empirically demonstrated. Marketing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implications of brand categorization and asses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sment of subgroups was discussed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in light of brand man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agement.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Understanding consumer behavior with refere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nce to multibrand situations is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one of the contributions of this study. This study is a 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small step forward in exploring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the role of consumer awareness in brand categori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zation. It extends the previous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models of consumer behavior, elaborating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the hold set and including the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foggy set of awareness. Results of this study s</w:t>
            </w:r>
            <w:r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upport the findings reported by </w:t>
            </w:r>
            <w:r w:rsidRPr="003A50F8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>Laroche and Toffoli (1999).</w:t>
            </w:r>
            <w:r w:rsidR="0023059E" w:rsidRPr="0023059E">
              <w:rPr>
                <w:rFonts w:asciiTheme="majorBidi" w:eastAsia="Times New Roman" w:hAnsiTheme="majorBidi" w:cstheme="majorBidi"/>
                <w:color w:val="000000" w:themeColor="text1"/>
                <w:sz w:val="28"/>
                <w:szCs w:val="28"/>
              </w:rPr>
              <w:t xml:space="preserve"> </w:t>
            </w:r>
          </w:p>
        </w:tc>
      </w:tr>
      <w:tr w:rsidR="00C21823" w:rsidRPr="00524E21" w:rsidTr="009E7F7F">
        <w:trPr>
          <w:trHeight w:val="440"/>
        </w:trPr>
        <w:tc>
          <w:tcPr>
            <w:tcW w:w="220" w:type="dxa"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1823" w:rsidRPr="00524E21" w:rsidRDefault="00C21823" w:rsidP="0023059E">
            <w:pPr>
              <w:spacing w:before="60"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50" w:type="dxa"/>
            <w:vMerge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21823" w:rsidRDefault="00C21823" w:rsidP="0023059E">
            <w:pPr>
              <w:spacing w:after="0" w:line="240" w:lineRule="auto"/>
              <w:jc w:val="both"/>
              <w:outlineLvl w:val="1"/>
              <w:rPr>
                <w:rFonts w:ascii="Times New Roman" w:eastAsia="Times New Roman" w:hAnsi="Times New Roman" w:cs="Times New Roman"/>
                <w:b/>
                <w:bCs/>
                <w:color w:val="777777"/>
                <w:sz w:val="36"/>
                <w:szCs w:val="36"/>
                <w:shd w:val="clear" w:color="auto" w:fill="FFFFFF"/>
              </w:rPr>
            </w:pPr>
          </w:p>
        </w:tc>
      </w:tr>
      <w:tr w:rsidR="00C21823" w:rsidRPr="00524E21" w:rsidTr="003A50F8">
        <w:trPr>
          <w:trHeight w:val="7547"/>
        </w:trPr>
        <w:tc>
          <w:tcPr>
            <w:tcW w:w="220" w:type="dxa"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</w:p>
          <w:p w:rsidR="00C21823" w:rsidRPr="00524E21" w:rsidRDefault="00C21823" w:rsidP="0023059E">
            <w:pPr>
              <w:spacing w:after="0" w:line="240" w:lineRule="auto"/>
              <w:ind w:right="35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9350" w:type="dxa"/>
            <w:vMerge/>
            <w:tcBorders>
              <w:top w:val="single" w:sz="48" w:space="0" w:color="FFFFFF"/>
              <w:left w:val="single" w:sz="48" w:space="0" w:color="FFFFFF"/>
              <w:bottom w:val="single" w:sz="48" w:space="0" w:color="FFFFFF"/>
              <w:right w:val="single" w:sz="48" w:space="0" w:color="FFFFFF"/>
            </w:tcBorders>
            <w:vAlign w:val="center"/>
            <w:hideMark/>
          </w:tcPr>
          <w:p w:rsidR="00C21823" w:rsidRPr="00524E21" w:rsidRDefault="00C21823" w:rsidP="0023059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C21823" w:rsidRDefault="00C21823" w:rsidP="0023059E">
      <w:pPr>
        <w:pStyle w:val="VirginiaTechBody"/>
        <w:tabs>
          <w:tab w:val="left" w:pos="5797"/>
        </w:tabs>
        <w:spacing w:line="240" w:lineRule="auto"/>
        <w:jc w:val="both"/>
        <w:rPr>
          <w:rFonts w:ascii="Times New Roman" w:hAnsi="Times New Roman"/>
          <w:sz w:val="24"/>
        </w:rPr>
      </w:pPr>
    </w:p>
    <w:p w:rsidR="00745BE0" w:rsidRDefault="00745BE0" w:rsidP="0023059E">
      <w:pPr>
        <w:jc w:val="both"/>
      </w:pPr>
    </w:p>
    <w:sectPr w:rsidR="00745BE0" w:rsidSect="00E3042C">
      <w:headerReference w:type="default" r:id="rId7"/>
      <w:footerReference w:type="default" r:id="rId8"/>
      <w:headerReference w:type="first" r:id="rId9"/>
      <w:pgSz w:w="12240" w:h="15840" w:code="1"/>
      <w:pgMar w:top="144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46CC" w:rsidRDefault="00C146CC">
      <w:pPr>
        <w:spacing w:after="0" w:line="240" w:lineRule="auto"/>
      </w:pPr>
      <w:r>
        <w:separator/>
      </w:r>
    </w:p>
  </w:endnote>
  <w:endnote w:type="continuationSeparator" w:id="0">
    <w:p w:rsidR="00C146CC" w:rsidRDefault="00C14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DBEFE1" wp14:editId="348E8120">
              <wp:simplePos x="0" y="0"/>
              <wp:positionH relativeFrom="page">
                <wp:posOffset>971550</wp:posOffset>
              </wp:positionH>
              <wp:positionV relativeFrom="page">
                <wp:posOffset>9191624</wp:posOffset>
              </wp:positionV>
              <wp:extent cx="5829300" cy="619125"/>
              <wp:effectExtent l="0" t="0" r="0" b="9525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619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C146C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DBEFE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76.5pt;margin-top:723.75pt;width:459pt;height:48.7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jdUtAIAALs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C146CC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46CC" w:rsidRDefault="00C146CC">
      <w:pPr>
        <w:spacing w:after="0" w:line="240" w:lineRule="auto"/>
      </w:pPr>
      <w:r>
        <w:separator/>
      </w:r>
    </w:p>
  </w:footnote>
  <w:footnote w:type="continuationSeparator" w:id="0">
    <w:p w:rsidR="00C146CC" w:rsidRDefault="00C146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299" distR="114299" simplePos="0" relativeHeight="251660288" behindDoc="0" locked="0" layoutInCell="1" allowOverlap="1" wp14:anchorId="5F4CE707" wp14:editId="2447E2F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1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FA21B1" id="Line 14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hvVCtRgCAAA0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9FC822A" wp14:editId="471A616B">
              <wp:simplePos x="0" y="0"/>
              <wp:positionH relativeFrom="page">
                <wp:posOffset>3895725</wp:posOffset>
              </wp:positionH>
              <wp:positionV relativeFrom="page">
                <wp:posOffset>628649</wp:posOffset>
              </wp:positionV>
              <wp:extent cx="3543300" cy="1228725"/>
              <wp:effectExtent l="0" t="0" r="0" b="9525"/>
              <wp:wrapNone/>
              <wp:docPr id="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1228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477" w:rsidRPr="007240E1" w:rsidRDefault="00C21823" w:rsidP="006E62F9">
                          <w:pPr>
                            <w:spacing w:line="200" w:lineRule="exact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The Feiertag Academy-to-Industry Collection 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Department of Hospitality &amp; Tourism Management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362 Wallace Hall (0429)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295 West Campus Drive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Blacksburg, VA  24061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(540)231-5515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E-mail: </w:t>
                          </w:r>
                          <w:r w:rsidRPr="00DA0477">
                            <w:rPr>
                              <w:sz w:val="16"/>
                            </w:rPr>
                            <w:t>nmcgehee@vt.edu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www.htm.cob.vt.edu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eet Name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Blacksburg, Virginia 24061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540-231-1234  Fax: 540-231-1234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</w:pPr>
                          <w:r>
                            <w:rPr>
                              <w:sz w:val="16"/>
                            </w:rPr>
                            <w:t>e</w:t>
                          </w:r>
                          <w:r w:rsidRPr="005A6E9F">
                            <w:rPr>
                              <w:sz w:val="16"/>
                            </w:rPr>
                            <w:t>mail:</w:t>
                          </w:r>
                          <w:r w:rsidRPr="005A6E9F">
                            <w:rPr>
                              <w:color w:val="000000"/>
                              <w:sz w:val="16"/>
                            </w:rPr>
                            <w:t xml:space="preserve"> pid@vt.edu </w:t>
                          </w:r>
                          <w:r w:rsidRPr="005A6E9F">
                            <w:rPr>
                              <w:sz w:val="16"/>
                            </w:rPr>
                            <w:t>(optional)</w:t>
                          </w:r>
                          <w:r>
                            <w:rPr>
                              <w:i/>
                              <w:sz w:val="16"/>
                            </w:rPr>
                            <w:br/>
                          </w:r>
                          <w:r w:rsidRPr="00425A9E">
                            <w:rPr>
                              <w:sz w:val="16"/>
                            </w:rPr>
                            <w:t>www.vt.edu (or department or college specific URL)</w:t>
                          </w:r>
                        </w:p>
                        <w:p w:rsidR="00816375" w:rsidRDefault="00C146CC" w:rsidP="00816375">
                          <w:pPr>
                            <w:spacing w:line="200" w:lineRule="exac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FC822A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6.75pt;margin-top:49.5pt;width:279pt;height:96.7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BfW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" filled="f" stroked="f" strokeweight="0">
              <v:textbox>
                <w:txbxContent>
                  <w:p w:rsidR="00DA0477" w:rsidRPr="007240E1" w:rsidRDefault="00C21823" w:rsidP="006E62F9">
                    <w:pPr>
                      <w:spacing w:line="200" w:lineRule="exact"/>
                      <w:rPr>
                        <w:b/>
                        <w:sz w:val="24"/>
                        <w:szCs w:val="24"/>
                      </w:rPr>
                    </w:pPr>
                    <w:r w:rsidRPr="007240E1">
                      <w:rPr>
                        <w:b/>
                        <w:sz w:val="24"/>
                        <w:szCs w:val="24"/>
                      </w:rPr>
                      <w:t xml:space="preserve">The Feiertag Academy-to-Industry Collection 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Department of Hospitality &amp; Tourism Management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362 Wallace Hall (0429)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295 West Campus Drive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Blacksburg, VA  24061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(540)231-5515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E-mail: </w:t>
                    </w:r>
                    <w:r w:rsidRPr="00DA0477">
                      <w:rPr>
                        <w:sz w:val="16"/>
                      </w:rPr>
                      <w:t>nmcgehee@vt.edu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www.htm.cob.vt.edu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eet Name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Blacksburg, Virginia 24061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540-231-1234  Fax: 540-231-1234</w:t>
                    </w:r>
                  </w:p>
                  <w:p w:rsidR="006E62F9" w:rsidRDefault="00C21823" w:rsidP="006E62F9">
                    <w:pPr>
                      <w:spacing w:line="200" w:lineRule="exact"/>
                    </w:pPr>
                    <w:r>
                      <w:rPr>
                        <w:sz w:val="16"/>
                      </w:rPr>
                      <w:t>e</w:t>
                    </w:r>
                    <w:r w:rsidRPr="005A6E9F">
                      <w:rPr>
                        <w:sz w:val="16"/>
                      </w:rPr>
                      <w:t>mail:</w:t>
                    </w:r>
                    <w:r w:rsidRPr="005A6E9F">
                      <w:rPr>
                        <w:color w:val="000000"/>
                        <w:sz w:val="16"/>
                      </w:rPr>
                      <w:t xml:space="preserve"> pid@vt.edu </w:t>
                    </w:r>
                    <w:r w:rsidRPr="005A6E9F">
                      <w:rPr>
                        <w:sz w:val="16"/>
                      </w:rPr>
                      <w:t>(optional)</w:t>
                    </w:r>
                    <w:r>
                      <w:rPr>
                        <w:i/>
                        <w:sz w:val="16"/>
                      </w:rPr>
                      <w:br/>
                    </w:r>
                    <w:r w:rsidRPr="00425A9E">
                      <w:rPr>
                        <w:sz w:val="16"/>
                      </w:rPr>
                      <w:t>www.vt.edu (or department or college specific URL)</w:t>
                    </w:r>
                  </w:p>
                  <w:p w:rsidR="00816375" w:rsidRDefault="00C146CC" w:rsidP="00816375">
                    <w:pPr>
                      <w:spacing w:line="200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A182FBE" wp14:editId="6CEC7F1C">
              <wp:simplePos x="0" y="0"/>
              <wp:positionH relativeFrom="page">
                <wp:posOffset>558165</wp:posOffset>
              </wp:positionH>
              <wp:positionV relativeFrom="page">
                <wp:posOffset>-35560</wp:posOffset>
              </wp:positionV>
              <wp:extent cx="6412230" cy="1600200"/>
              <wp:effectExtent l="0" t="0" r="13970" b="25400"/>
              <wp:wrapSquare wrapText="bothSides"/>
              <wp:docPr id="8" name="Rectang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12230" cy="160020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993300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2B52D1" id="Rectangle 25" o:spid="_x0000_s1026" style="position:absolute;margin-left:43.95pt;margin-top:-2.8pt;width:504.9pt;height:126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" filled="f" fillcolor="#930" strokecolor="white" strokeweight="0">
              <w10:wrap type="square" anchorx="page" anchory="page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7D55560" wp14:editId="5E39159F">
          <wp:simplePos x="0" y="0"/>
          <wp:positionH relativeFrom="column">
            <wp:posOffset>-274320</wp:posOffset>
          </wp:positionH>
          <wp:positionV relativeFrom="paragraph">
            <wp:posOffset>100965</wp:posOffset>
          </wp:positionV>
          <wp:extent cx="2018665" cy="43737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T_marn_cmyk_shld_BUS®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8665" cy="43737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299" distR="114299" simplePos="0" relativeHeight="251668480" behindDoc="0" locked="0" layoutInCell="1" allowOverlap="1" wp14:anchorId="4EFF551E" wp14:editId="3471505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7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66EEBF" id="Line 32" o:spid="_x0000_s1026" style="position:absolute;flip:y;z-index:251668480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oIviEhgCAAAz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299" distR="114299" simplePos="0" relativeHeight="251666432" behindDoc="0" locked="0" layoutInCell="1" allowOverlap="1" wp14:anchorId="7A24F246" wp14:editId="766F563F">
              <wp:simplePos x="0" y="0"/>
              <wp:positionH relativeFrom="page">
                <wp:posOffset>2514599</wp:posOffset>
              </wp:positionH>
              <wp:positionV relativeFrom="page">
                <wp:posOffset>457200</wp:posOffset>
              </wp:positionV>
              <wp:extent cx="0" cy="328930"/>
              <wp:effectExtent l="0" t="0" r="25400" b="26670"/>
              <wp:wrapNone/>
              <wp:docPr id="6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32893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A0FB79" id="Line 27" o:spid="_x0000_s1026" style="position:absolute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198pt,36pt" to="198pt,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x+EQIAACg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284CA19B" wp14:editId="1EE06E62">
              <wp:simplePos x="0" y="0"/>
              <wp:positionH relativeFrom="page">
                <wp:posOffset>2514600</wp:posOffset>
              </wp:positionH>
              <wp:positionV relativeFrom="page">
                <wp:posOffset>457199</wp:posOffset>
              </wp:positionV>
              <wp:extent cx="2514600" cy="0"/>
              <wp:effectExtent l="0" t="0" r="25400" b="25400"/>
              <wp:wrapNone/>
              <wp:docPr id="5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1460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7657A1" id="Line 26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198pt,36pt" to="396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yjLEwIAACk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2F76C7C" wp14:editId="0909A472">
              <wp:simplePos x="0" y="0"/>
              <wp:positionH relativeFrom="page">
                <wp:posOffset>4279265</wp:posOffset>
              </wp:positionH>
              <wp:positionV relativeFrom="page">
                <wp:posOffset>8961120</wp:posOffset>
              </wp:positionV>
              <wp:extent cx="1371600" cy="228600"/>
              <wp:effectExtent l="0" t="0" r="0" b="0"/>
              <wp:wrapNone/>
              <wp:docPr id="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rPr>
                              <w:b/>
                              <w:i/>
                              <w:spacing w:val="16"/>
                              <w:sz w:val="18"/>
                            </w:rPr>
                          </w:pPr>
                          <w:r>
                            <w:rPr>
                              <w:b/>
                              <w:i/>
                              <w:spacing w:val="16"/>
                              <w:sz w:val="18"/>
                            </w:rPr>
                            <w:t xml:space="preserve"> Invent the Future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F76C7C" id="Text Box 23" o:spid="_x0000_s1028" type="#_x0000_t202" style="position:absolute;margin-left:336.95pt;margin-top:705.6pt;width:10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" filled="f" stroked="f" strokeweight="0">
              <v:textbox>
                <w:txbxContent>
                  <w:p w:rsidR="00816375" w:rsidRDefault="00C21823">
                    <w:pPr>
                      <w:rPr>
                        <w:b/>
                        <w:i/>
                        <w:spacing w:val="16"/>
                        <w:sz w:val="18"/>
                      </w:rPr>
                    </w:pPr>
                    <w:r>
                      <w:rPr>
                        <w:b/>
                        <w:i/>
                        <w:spacing w:val="16"/>
                        <w:sz w:val="18"/>
                      </w:rPr>
                      <w:t xml:space="preserve"> Invent the Future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1F66342" wp14:editId="744ABD81">
              <wp:simplePos x="0" y="0"/>
              <wp:positionH relativeFrom="page">
                <wp:posOffset>740410</wp:posOffset>
              </wp:positionH>
              <wp:positionV relativeFrom="page">
                <wp:posOffset>9070974</wp:posOffset>
              </wp:positionV>
              <wp:extent cx="3602990" cy="0"/>
              <wp:effectExtent l="0" t="0" r="29210" b="25400"/>
              <wp:wrapNone/>
              <wp:docPr id="3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60299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C66B19" id="Line 22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58.3pt,714.25pt" to="342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xuyEgIAACkEAAAOAAAAZHJzL2Uyb0RvYy54bWysU02P2jAQvVfqf7B8h3xAKU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254F898" wp14:editId="40D1CD70">
              <wp:simplePos x="0" y="0"/>
              <wp:positionH relativeFrom="page">
                <wp:posOffset>969010</wp:posOffset>
              </wp:positionH>
              <wp:positionV relativeFrom="page">
                <wp:posOffset>9189720</wp:posOffset>
              </wp:positionV>
              <wp:extent cx="5829300" cy="342900"/>
              <wp:effectExtent l="0" t="0" r="0" b="1270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C146CC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54F898" id="Text Box 21" o:spid="_x0000_s1029" type="#_x0000_t202" style="position:absolute;margin-left:76.3pt;margin-top:723.6pt;width:459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emFuAIAAME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C146CC"/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823"/>
    <w:rsid w:val="00050BCB"/>
    <w:rsid w:val="0023059E"/>
    <w:rsid w:val="003A50F8"/>
    <w:rsid w:val="003C31B7"/>
    <w:rsid w:val="00650669"/>
    <w:rsid w:val="00657BEB"/>
    <w:rsid w:val="00674773"/>
    <w:rsid w:val="00745BE0"/>
    <w:rsid w:val="008759F4"/>
    <w:rsid w:val="00B018C5"/>
    <w:rsid w:val="00B1407D"/>
    <w:rsid w:val="00C146CC"/>
    <w:rsid w:val="00C21823"/>
    <w:rsid w:val="00EC0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2C22C4-0C5A-4BB1-994A-7E1322E09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218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irginiaTechBody">
    <w:name w:val="Virginia Tech Body"/>
    <w:basedOn w:val="Normal"/>
    <w:rsid w:val="00C21823"/>
    <w:pPr>
      <w:spacing w:after="0" w:line="360" w:lineRule="auto"/>
    </w:pPr>
    <w:rPr>
      <w:rFonts w:ascii="Arial" w:eastAsia="Times New Roman" w:hAnsi="Arial" w:cs="Times New Roman"/>
      <w:sz w:val="19"/>
      <w:szCs w:val="24"/>
    </w:rPr>
  </w:style>
  <w:style w:type="paragraph" w:styleId="Header">
    <w:name w:val="header"/>
    <w:basedOn w:val="Normal"/>
    <w:link w:val="HeaderChar"/>
    <w:uiPriority w:val="99"/>
    <w:unhideWhenUsed/>
    <w:rsid w:val="003C31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31B7"/>
  </w:style>
  <w:style w:type="paragraph" w:styleId="Footer">
    <w:name w:val="footer"/>
    <w:basedOn w:val="Normal"/>
    <w:link w:val="FooterChar"/>
    <w:uiPriority w:val="99"/>
    <w:unhideWhenUsed/>
    <w:rsid w:val="003C31B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31B7"/>
  </w:style>
  <w:style w:type="character" w:customStyle="1" w:styleId="cls-response">
    <w:name w:val="cls-response"/>
    <w:basedOn w:val="DefaultParagraphFont"/>
    <w:rsid w:val="00EC00B9"/>
  </w:style>
  <w:style w:type="character" w:styleId="Hyperlink">
    <w:name w:val="Hyperlink"/>
    <w:basedOn w:val="DefaultParagraphFont"/>
    <w:uiPriority w:val="99"/>
    <w:semiHidden/>
    <w:unhideWhenUsed/>
    <w:rsid w:val="00EC00B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77/109634800002400205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3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VT MBA</dc:creator>
  <cp:keywords/>
  <dc:description/>
  <cp:lastModifiedBy>PC</cp:lastModifiedBy>
  <cp:revision>10</cp:revision>
  <dcterms:created xsi:type="dcterms:W3CDTF">2017-05-13T03:58:00Z</dcterms:created>
  <dcterms:modified xsi:type="dcterms:W3CDTF">2020-02-12T18:01:00Z</dcterms:modified>
</cp:coreProperties>
</file>