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BB7C20">
      <w:pPr>
        <w:spacing w:after="0" w:line="240" w:lineRule="auto"/>
        <w:jc w:val="both"/>
        <w:rPr>
          <w:rFonts w:ascii="Times New Roman" w:eastAsia="Times New Roman" w:hAnsi="Times New Roman" w:cs="Times New Roman"/>
          <w:sz w:val="24"/>
          <w:szCs w:val="24"/>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BB7C20" w:rsidRPr="00BB7C20" w:rsidRDefault="007567ED" w:rsidP="00BB7C20">
      <w:pPr>
        <w:spacing w:after="0" w:line="240" w:lineRule="auto"/>
        <w:jc w:val="both"/>
        <w:rPr>
          <w:rFonts w:asciiTheme="majorBidi" w:eastAsia="Times New Roman" w:hAnsiTheme="majorBidi" w:cstheme="majorBidi"/>
          <w:b/>
          <w:bCs/>
          <w:color w:val="000000" w:themeColor="text1"/>
          <w:sz w:val="28"/>
          <w:szCs w:val="28"/>
        </w:rPr>
      </w:pPr>
      <w:r w:rsidRPr="007567ED">
        <w:rPr>
          <w:rFonts w:asciiTheme="majorBidi" w:eastAsia="Times New Roman" w:hAnsiTheme="majorBidi" w:cstheme="majorBidi"/>
          <w:b/>
          <w:bCs/>
          <w:color w:val="000000" w:themeColor="text1"/>
          <w:sz w:val="28"/>
          <w:szCs w:val="28"/>
        </w:rPr>
        <w:t xml:space="preserve">Corporate Social Responsibility and Equity-Holder Risk in the Hospitality Industry </w:t>
      </w:r>
      <w:r w:rsidR="00BB7C20" w:rsidRPr="00BB7C20">
        <w:rPr>
          <w:rFonts w:asciiTheme="majorBidi" w:eastAsia="Times New Roman" w:hAnsiTheme="majorBidi" w:cstheme="majorBidi"/>
          <w:b/>
          <w:bCs/>
          <w:color w:val="000000" w:themeColor="text1"/>
          <w:sz w:val="28"/>
          <w:szCs w:val="28"/>
        </w:rPr>
        <w:t>[Summary]</w:t>
      </w:r>
    </w:p>
    <w:p w:rsidR="00042258" w:rsidRPr="006F3DB6" w:rsidRDefault="00042258" w:rsidP="00BB7C20">
      <w:pPr>
        <w:spacing w:after="0" w:line="240" w:lineRule="auto"/>
        <w:jc w:val="both"/>
        <w:rPr>
          <w:rFonts w:asciiTheme="majorBidi" w:eastAsia="Times New Roman" w:hAnsiTheme="majorBidi" w:cstheme="majorBidi"/>
          <w:b/>
          <w:sz w:val="28"/>
          <w:szCs w:val="28"/>
        </w:rPr>
      </w:pP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042258" w:rsidRPr="00751F89" w:rsidRDefault="00EA5F2F" w:rsidP="00BB7C20">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r w:rsidRPr="00EA5F2F">
        <w:rPr>
          <w:rFonts w:asciiTheme="majorBidi" w:eastAsia="Times New Roman" w:hAnsiTheme="majorBidi" w:cstheme="majorBidi"/>
          <w:bCs/>
          <w:color w:val="000000" w:themeColor="text1"/>
          <w:sz w:val="24"/>
          <w:szCs w:val="28"/>
          <w:shd w:val="clear" w:color="auto" w:fill="FFFFFF"/>
        </w:rPr>
        <w:t xml:space="preserve">Kim, Y., Kim, M., &amp; </w:t>
      </w:r>
      <w:proofErr w:type="spellStart"/>
      <w:r w:rsidRPr="00EA5F2F">
        <w:rPr>
          <w:rFonts w:asciiTheme="majorBidi" w:eastAsia="Times New Roman" w:hAnsiTheme="majorBidi" w:cstheme="majorBidi"/>
          <w:bCs/>
          <w:color w:val="000000" w:themeColor="text1"/>
          <w:sz w:val="24"/>
          <w:szCs w:val="28"/>
          <w:shd w:val="clear" w:color="auto" w:fill="FFFFFF"/>
        </w:rPr>
        <w:t>Mattila</w:t>
      </w:r>
      <w:proofErr w:type="spellEnd"/>
      <w:r w:rsidRPr="00EA5F2F">
        <w:rPr>
          <w:rFonts w:asciiTheme="majorBidi" w:eastAsia="Times New Roman" w:hAnsiTheme="majorBidi" w:cstheme="majorBidi"/>
          <w:bCs/>
          <w:color w:val="000000" w:themeColor="text1"/>
          <w:sz w:val="24"/>
          <w:szCs w:val="28"/>
          <w:shd w:val="clear" w:color="auto" w:fill="FFFFFF"/>
        </w:rPr>
        <w:t>, A. S. (2017). Corporate Social Responsibility and Equity-Holder Risk in the Hospitality Industry. Cornell Hospitality Quarterly, 58(1), 81–93. https://doi.org/10.1177/1938965516649052</w:t>
      </w:r>
    </w:p>
    <w:p w:rsidR="00042258" w:rsidRPr="00751F89" w:rsidRDefault="00042258" w:rsidP="00BB7C20">
      <w:pPr>
        <w:spacing w:after="0" w:line="240" w:lineRule="auto"/>
        <w:jc w:val="both"/>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7567ED" w:rsidRPr="007567ED" w:rsidRDefault="007567ED" w:rsidP="007567ED">
      <w:pPr>
        <w:spacing w:after="0" w:line="240" w:lineRule="auto"/>
        <w:jc w:val="both"/>
        <w:rPr>
          <w:rFonts w:asciiTheme="majorBidi" w:eastAsia="Times New Roman" w:hAnsiTheme="majorBidi" w:cstheme="majorBidi"/>
          <w:color w:val="000000" w:themeColor="text1"/>
          <w:sz w:val="28"/>
          <w:szCs w:val="28"/>
        </w:rPr>
      </w:pPr>
    </w:p>
    <w:p w:rsidR="007567ED" w:rsidRDefault="007567ED" w:rsidP="007567ED">
      <w:pPr>
        <w:spacing w:after="0" w:line="240" w:lineRule="auto"/>
        <w:jc w:val="both"/>
        <w:rPr>
          <w:rFonts w:asciiTheme="majorBidi" w:eastAsia="Times New Roman" w:hAnsiTheme="majorBidi" w:cstheme="majorBidi"/>
          <w:color w:val="000000" w:themeColor="text1"/>
          <w:sz w:val="28"/>
          <w:szCs w:val="28"/>
        </w:rPr>
      </w:pPr>
      <w:r w:rsidRPr="007567ED">
        <w:rPr>
          <w:rFonts w:asciiTheme="majorBidi" w:eastAsia="Times New Roman" w:hAnsiTheme="majorBidi" w:cstheme="majorBidi"/>
          <w:color w:val="000000" w:themeColor="text1"/>
          <w:sz w:val="28"/>
          <w:szCs w:val="28"/>
        </w:rPr>
        <w:t>This study examined whether corporate social responsibility (CSR) enhances firm value for shareholders, who ultimately fund a firm’s CSR initiatives. Specifically, we investigated the relationship between the CSR activities of a hospitality firm and the risks associated with equity holding of the firm. Using MSCI Environmental, Social, and Governance ratings from 1991 to 2008, we measured the extent of CSR efforts of firms and tested the effect of CSR on two different types of equity-holder risks (i.e., systematic and unsystematic risks) across four segments in the hospitality industry (airlines, hotels, casinos, and restaurants). CSR was found to reduce the systematic risk of restaurants and casinos firms significantly, whereas it had no significant influence on the unsystematic risk in any of the segments. The results of this study have important theoretical and practical implications to the academia and the hospitality industry.</w:t>
      </w:r>
    </w:p>
    <w:p w:rsidR="007567ED" w:rsidRPr="007567ED" w:rsidRDefault="007567ED" w:rsidP="007567ED">
      <w:pPr>
        <w:spacing w:after="0" w:line="240" w:lineRule="auto"/>
        <w:jc w:val="both"/>
        <w:rPr>
          <w:rFonts w:asciiTheme="majorBidi" w:eastAsia="Times New Roman" w:hAnsiTheme="majorBidi" w:cstheme="majorBidi"/>
          <w:color w:val="000000" w:themeColor="text1"/>
          <w:sz w:val="28"/>
          <w:szCs w:val="28"/>
        </w:rPr>
      </w:pPr>
    </w:p>
    <w:p w:rsidR="00BB7C20" w:rsidRDefault="007567ED" w:rsidP="007567ED">
      <w:pPr>
        <w:spacing w:after="0" w:line="240" w:lineRule="auto"/>
        <w:jc w:val="both"/>
        <w:rPr>
          <w:rFonts w:asciiTheme="majorBidi" w:eastAsia="Times New Roman" w:hAnsiTheme="majorBidi" w:cstheme="majorBidi"/>
          <w:b/>
          <w:color w:val="ED7D31" w:themeColor="accent2"/>
          <w:sz w:val="28"/>
          <w:szCs w:val="28"/>
        </w:rPr>
      </w:pPr>
      <w:r w:rsidRPr="007567ED">
        <w:rPr>
          <w:rFonts w:asciiTheme="majorBidi" w:eastAsia="Times New Roman" w:hAnsiTheme="majorBidi" w:cstheme="majorBidi"/>
          <w:color w:val="000000" w:themeColor="text1"/>
          <w:sz w:val="28"/>
          <w:szCs w:val="28"/>
        </w:rPr>
        <w:t>Keywords CSR, corporate social responsibility, equity risk, tourism, hotel, airline, restaurant, casino</w:t>
      </w:r>
    </w:p>
    <w:p w:rsidR="00BB7C20" w:rsidRPr="00751F89" w:rsidRDefault="00BB7C20" w:rsidP="00BB7C20">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6F3DB6" w:rsidP="00BB7C20">
      <w:pPr>
        <w:spacing w:after="0" w:line="240" w:lineRule="auto"/>
        <w:jc w:val="both"/>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BB7C20" w:rsidRDefault="005B2056" w:rsidP="00BB7C20">
      <w:pPr>
        <w:spacing w:after="0" w:line="240" w:lineRule="auto"/>
        <w:jc w:val="both"/>
        <w:rPr>
          <w:rFonts w:asciiTheme="majorBidi" w:eastAsia="Times New Roman" w:hAnsiTheme="majorBidi" w:cstheme="majorBidi"/>
          <w:color w:val="000000" w:themeColor="text1"/>
          <w:sz w:val="28"/>
          <w:szCs w:val="28"/>
        </w:rPr>
      </w:pPr>
      <w:r w:rsidRPr="005B2056">
        <w:rPr>
          <w:rFonts w:asciiTheme="majorBidi" w:eastAsia="Times New Roman" w:hAnsiTheme="majorBidi" w:cstheme="majorBidi"/>
          <w:color w:val="000000" w:themeColor="text1"/>
          <w:sz w:val="28"/>
          <w:szCs w:val="28"/>
        </w:rPr>
        <w:t>The research studied how CSR increases the firm interest of shareholders who eventually finance the CSR efforts of a business.</w:t>
      </w:r>
      <w:r w:rsidR="004019A2">
        <w:rPr>
          <w:rFonts w:asciiTheme="majorBidi" w:eastAsia="Times New Roman" w:hAnsiTheme="majorBidi" w:cstheme="majorBidi"/>
          <w:color w:val="000000" w:themeColor="text1"/>
          <w:sz w:val="28"/>
          <w:szCs w:val="28"/>
        </w:rPr>
        <w:t xml:space="preserve"> </w:t>
      </w:r>
      <w:r w:rsidR="004019A2" w:rsidRPr="004019A2">
        <w:rPr>
          <w:rFonts w:asciiTheme="majorBidi" w:eastAsia="Times New Roman" w:hAnsiTheme="majorBidi" w:cstheme="majorBidi"/>
          <w:color w:val="000000" w:themeColor="text1"/>
          <w:sz w:val="28"/>
          <w:szCs w:val="28"/>
        </w:rPr>
        <w:t>In so far as volatility in stock returns is undesirable, our results suggest that the use of CSR practices such as marketing causes and green initiatives could be a smart approach to hospitality firms.</w:t>
      </w:r>
      <w:r w:rsidR="004019A2">
        <w:rPr>
          <w:rFonts w:asciiTheme="majorBidi" w:eastAsia="Times New Roman" w:hAnsiTheme="majorBidi" w:cstheme="majorBidi"/>
          <w:color w:val="000000" w:themeColor="text1"/>
          <w:sz w:val="28"/>
          <w:szCs w:val="28"/>
        </w:rPr>
        <w:t xml:space="preserve"> </w:t>
      </w:r>
      <w:r w:rsidR="004019A2" w:rsidRPr="004019A2">
        <w:rPr>
          <w:rFonts w:asciiTheme="majorBidi" w:eastAsia="Times New Roman" w:hAnsiTheme="majorBidi" w:cstheme="majorBidi"/>
          <w:color w:val="000000" w:themeColor="text1"/>
          <w:sz w:val="28"/>
          <w:szCs w:val="28"/>
        </w:rPr>
        <w:t>Companies who fund marketing linked to cause tend to be socially accountable</w:t>
      </w:r>
      <w:r w:rsidR="000639B9">
        <w:rPr>
          <w:rFonts w:asciiTheme="majorBidi" w:eastAsia="Times New Roman" w:hAnsiTheme="majorBidi" w:cstheme="majorBidi"/>
          <w:color w:val="000000" w:themeColor="text1"/>
          <w:sz w:val="28"/>
          <w:szCs w:val="28"/>
        </w:rPr>
        <w:t xml:space="preserve">. </w:t>
      </w:r>
      <w:r w:rsidR="000639B9" w:rsidRPr="000639B9">
        <w:rPr>
          <w:rFonts w:asciiTheme="majorBidi" w:eastAsia="Times New Roman" w:hAnsiTheme="majorBidi" w:cstheme="majorBidi"/>
          <w:color w:val="000000" w:themeColor="text1"/>
          <w:sz w:val="28"/>
          <w:szCs w:val="28"/>
        </w:rPr>
        <w:t xml:space="preserve">The </w:t>
      </w:r>
      <w:r w:rsidR="000639B9" w:rsidRPr="000639B9">
        <w:rPr>
          <w:rFonts w:asciiTheme="majorBidi" w:eastAsia="Times New Roman" w:hAnsiTheme="majorBidi" w:cstheme="majorBidi"/>
          <w:color w:val="000000" w:themeColor="text1"/>
          <w:sz w:val="28"/>
          <w:szCs w:val="28"/>
        </w:rPr>
        <w:lastRenderedPageBreak/>
        <w:t>positive image of a product contributes to an increased market value that in effect affects the company's risk reduction positively.</w:t>
      </w:r>
    </w:p>
    <w:p w:rsidR="004145A0" w:rsidRDefault="004145A0" w:rsidP="00BB7C20">
      <w:pPr>
        <w:spacing w:after="0" w:line="240" w:lineRule="auto"/>
        <w:jc w:val="both"/>
        <w:rPr>
          <w:rFonts w:asciiTheme="majorBidi" w:eastAsia="Times New Roman" w:hAnsiTheme="majorBidi" w:cstheme="majorBidi"/>
          <w:color w:val="000000" w:themeColor="text1"/>
          <w:sz w:val="28"/>
          <w:szCs w:val="28"/>
        </w:rPr>
      </w:pPr>
      <w:r w:rsidRPr="004145A0">
        <w:rPr>
          <w:rFonts w:asciiTheme="majorBidi" w:eastAsia="Times New Roman" w:hAnsiTheme="majorBidi" w:cstheme="majorBidi"/>
          <w:color w:val="000000" w:themeColor="text1"/>
          <w:sz w:val="28"/>
          <w:szCs w:val="28"/>
        </w:rPr>
        <w:t>Nevertheless, businesses in the hospitality sector, which plan to use CSR for risk management, must understand it is not a "one shoe fits all" trend to choose CSR programs.</w:t>
      </w:r>
      <w:r w:rsidR="00616595">
        <w:rPr>
          <w:rFonts w:asciiTheme="majorBidi" w:eastAsia="Times New Roman" w:hAnsiTheme="majorBidi" w:cstheme="majorBidi"/>
          <w:color w:val="000000" w:themeColor="text1"/>
          <w:sz w:val="28"/>
          <w:szCs w:val="28"/>
        </w:rPr>
        <w:t xml:space="preserve"> </w:t>
      </w:r>
      <w:r w:rsidR="00616595" w:rsidRPr="00616595">
        <w:rPr>
          <w:rFonts w:asciiTheme="majorBidi" w:eastAsia="Times New Roman" w:hAnsiTheme="majorBidi" w:cstheme="majorBidi"/>
          <w:color w:val="000000" w:themeColor="text1"/>
          <w:sz w:val="28"/>
          <w:szCs w:val="28"/>
        </w:rPr>
        <w:t>When activity is very consistent with the image of the company and its products, the CSR effect on consumers is increased.</w:t>
      </w:r>
      <w:r w:rsidR="00616595">
        <w:rPr>
          <w:rFonts w:asciiTheme="majorBidi" w:eastAsia="Times New Roman" w:hAnsiTheme="majorBidi" w:cstheme="majorBidi"/>
          <w:color w:val="000000" w:themeColor="text1"/>
          <w:sz w:val="28"/>
          <w:szCs w:val="28"/>
        </w:rPr>
        <w:t xml:space="preserve"> </w:t>
      </w:r>
      <w:r w:rsidR="00616595" w:rsidRPr="00616595">
        <w:rPr>
          <w:rFonts w:asciiTheme="majorBidi" w:eastAsia="Times New Roman" w:hAnsiTheme="majorBidi" w:cstheme="majorBidi"/>
          <w:color w:val="000000" w:themeColor="text1"/>
          <w:sz w:val="28"/>
          <w:szCs w:val="28"/>
        </w:rPr>
        <w:t>Smart CSR practices can also shield an organization from fluctuations in cash flow, while increasing its shareholder value (in the form of focused contributions, community support, environmental projects and organizational responsibility).</w:t>
      </w:r>
      <w:bookmarkStart w:id="0" w:name="_GoBack"/>
      <w:bookmarkEnd w:id="0"/>
    </w:p>
    <w:p w:rsidR="004145A0" w:rsidRDefault="004145A0" w:rsidP="00BB7C20">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042258" w:rsidRPr="00751F89" w:rsidRDefault="00042258" w:rsidP="00BB7C20">
      <w:pPr>
        <w:spacing w:after="0" w:line="240" w:lineRule="auto"/>
        <w:jc w:val="both"/>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BB7C20" w:rsidRPr="001B7646" w:rsidRDefault="001B7646" w:rsidP="001B7646">
      <w:pPr>
        <w:spacing w:after="0" w:line="240" w:lineRule="auto"/>
        <w:jc w:val="both"/>
        <w:rPr>
          <w:rFonts w:asciiTheme="majorBidi" w:eastAsia="Times New Roman" w:hAnsiTheme="majorBidi" w:cstheme="majorBidi"/>
          <w:color w:val="000000" w:themeColor="text1"/>
          <w:sz w:val="28"/>
          <w:szCs w:val="28"/>
        </w:rPr>
      </w:pPr>
      <w:r w:rsidRPr="001B7646">
        <w:rPr>
          <w:rFonts w:asciiTheme="majorBidi" w:eastAsia="Times New Roman" w:hAnsiTheme="majorBidi" w:cstheme="majorBidi"/>
          <w:color w:val="000000" w:themeColor="text1"/>
          <w:sz w:val="28"/>
          <w:szCs w:val="28"/>
        </w:rPr>
        <w:t>In conclusion, the ris</w:t>
      </w:r>
      <w:r>
        <w:rPr>
          <w:rFonts w:asciiTheme="majorBidi" w:eastAsia="Times New Roman" w:hAnsiTheme="majorBidi" w:cstheme="majorBidi"/>
          <w:color w:val="000000" w:themeColor="text1"/>
          <w:sz w:val="28"/>
          <w:szCs w:val="28"/>
        </w:rPr>
        <w:t xml:space="preserve">k-reducing effect of CSR on the </w:t>
      </w:r>
      <w:r w:rsidRPr="001B7646">
        <w:rPr>
          <w:rFonts w:asciiTheme="majorBidi" w:eastAsia="Times New Roman" w:hAnsiTheme="majorBidi" w:cstheme="majorBidi"/>
          <w:color w:val="000000" w:themeColor="text1"/>
          <w:sz w:val="28"/>
          <w:szCs w:val="28"/>
        </w:rPr>
        <w:t>four segments of the hospitality industry demonstrates the</w:t>
      </w:r>
      <w:r>
        <w:rPr>
          <w:rFonts w:asciiTheme="majorBidi" w:eastAsia="Times New Roman" w:hAnsiTheme="majorBidi" w:cstheme="majorBidi"/>
          <w:color w:val="000000" w:themeColor="text1"/>
          <w:sz w:val="28"/>
          <w:szCs w:val="28"/>
        </w:rPr>
        <w:t xml:space="preserve"> </w:t>
      </w:r>
      <w:r w:rsidRPr="001B7646">
        <w:rPr>
          <w:rFonts w:asciiTheme="majorBidi" w:eastAsia="Times New Roman" w:hAnsiTheme="majorBidi" w:cstheme="majorBidi"/>
          <w:color w:val="000000" w:themeColor="text1"/>
          <w:sz w:val="28"/>
          <w:szCs w:val="28"/>
        </w:rPr>
        <w:t>usefulness of building a favo</w:t>
      </w:r>
      <w:r>
        <w:rPr>
          <w:rFonts w:asciiTheme="majorBidi" w:eastAsia="Times New Roman" w:hAnsiTheme="majorBidi" w:cstheme="majorBidi"/>
          <w:color w:val="000000" w:themeColor="text1"/>
          <w:sz w:val="28"/>
          <w:szCs w:val="28"/>
        </w:rPr>
        <w:t xml:space="preserve">rable CSR reputation to provide </w:t>
      </w:r>
      <w:r w:rsidRPr="001B7646">
        <w:rPr>
          <w:rFonts w:asciiTheme="majorBidi" w:eastAsia="Times New Roman" w:hAnsiTheme="majorBidi" w:cstheme="majorBidi"/>
          <w:color w:val="000000" w:themeColor="text1"/>
          <w:sz w:val="28"/>
          <w:szCs w:val="28"/>
        </w:rPr>
        <w:t>support for stock risk managemen</w:t>
      </w:r>
      <w:r>
        <w:rPr>
          <w:rFonts w:asciiTheme="majorBidi" w:eastAsia="Times New Roman" w:hAnsiTheme="majorBidi" w:cstheme="majorBidi"/>
          <w:color w:val="000000" w:themeColor="text1"/>
          <w:sz w:val="28"/>
          <w:szCs w:val="28"/>
        </w:rPr>
        <w:t xml:space="preserve">t. This finding is particularly </w:t>
      </w:r>
      <w:r w:rsidRPr="001B7646">
        <w:rPr>
          <w:rFonts w:asciiTheme="majorBidi" w:eastAsia="Times New Roman" w:hAnsiTheme="majorBidi" w:cstheme="majorBidi"/>
          <w:color w:val="000000" w:themeColor="text1"/>
          <w:sz w:val="28"/>
          <w:szCs w:val="28"/>
        </w:rPr>
        <w:t>important in the</w:t>
      </w:r>
      <w:r>
        <w:rPr>
          <w:rFonts w:asciiTheme="majorBidi" w:eastAsia="Times New Roman" w:hAnsiTheme="majorBidi" w:cstheme="majorBidi"/>
          <w:color w:val="000000" w:themeColor="text1"/>
          <w:sz w:val="28"/>
          <w:szCs w:val="28"/>
        </w:rPr>
        <w:t xml:space="preserve"> present context, where CSR has </w:t>
      </w:r>
      <w:r w:rsidRPr="001B7646">
        <w:rPr>
          <w:rFonts w:asciiTheme="majorBidi" w:eastAsia="Times New Roman" w:hAnsiTheme="majorBidi" w:cstheme="majorBidi"/>
          <w:color w:val="000000" w:themeColor="text1"/>
          <w:sz w:val="28"/>
          <w:szCs w:val="28"/>
        </w:rPr>
        <w:t>become a social expectation.</w:t>
      </w:r>
    </w:p>
    <w:p w:rsidR="00745BE0" w:rsidRDefault="00745BE0" w:rsidP="00BB7C20">
      <w:pPr>
        <w:jc w:val="both"/>
      </w:pPr>
    </w:p>
    <w:sectPr w:rsidR="00745BE0" w:rsidSect="00E3042C">
      <w:headerReference w:type="even" r:id="rId6"/>
      <w:headerReference w:type="default" r:id="rId7"/>
      <w:footerReference w:type="even"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11F1" w:rsidRDefault="00E811F1">
      <w:pPr>
        <w:spacing w:after="0" w:line="240" w:lineRule="auto"/>
      </w:pPr>
      <w:r>
        <w:separator/>
      </w:r>
    </w:p>
  </w:endnote>
  <w:endnote w:type="continuationSeparator" w:id="0">
    <w:p w:rsidR="00E811F1" w:rsidRDefault="00E811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811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811F1"/>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811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811F1"/>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11F1" w:rsidRDefault="00E811F1">
      <w:pPr>
        <w:spacing w:after="0" w:line="240" w:lineRule="auto"/>
      </w:pPr>
      <w:r>
        <w:separator/>
      </w:r>
    </w:p>
  </w:footnote>
  <w:footnote w:type="continuationSeparator" w:id="0">
    <w:p w:rsidR="00E811F1" w:rsidRDefault="00E811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811F1"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811F1"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0639B9"/>
    <w:rsid w:val="001B7646"/>
    <w:rsid w:val="00241E35"/>
    <w:rsid w:val="004019A2"/>
    <w:rsid w:val="004145A0"/>
    <w:rsid w:val="004270C2"/>
    <w:rsid w:val="00547796"/>
    <w:rsid w:val="00576FC1"/>
    <w:rsid w:val="005B2056"/>
    <w:rsid w:val="00616595"/>
    <w:rsid w:val="006F3DB6"/>
    <w:rsid w:val="00745BE0"/>
    <w:rsid w:val="007567ED"/>
    <w:rsid w:val="00BB7C20"/>
    <w:rsid w:val="00C21823"/>
    <w:rsid w:val="00E811F1"/>
    <w:rsid w:val="00EA5F2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7C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4238112">
      <w:bodyDiv w:val="1"/>
      <w:marLeft w:val="0"/>
      <w:marRight w:val="0"/>
      <w:marTop w:val="0"/>
      <w:marBottom w:val="0"/>
      <w:divBdr>
        <w:top w:val="none" w:sz="0" w:space="0" w:color="auto"/>
        <w:left w:val="none" w:sz="0" w:space="0" w:color="auto"/>
        <w:bottom w:val="none" w:sz="0" w:space="0" w:color="auto"/>
        <w:right w:val="none" w:sz="0" w:space="0" w:color="auto"/>
      </w:divBdr>
      <w:divsChild>
        <w:div w:id="1674456575">
          <w:marLeft w:val="0"/>
          <w:marRight w:val="0"/>
          <w:marTop w:val="0"/>
          <w:marBottom w:val="0"/>
          <w:divBdr>
            <w:top w:val="none" w:sz="0" w:space="0" w:color="auto"/>
            <w:left w:val="none" w:sz="0" w:space="0" w:color="auto"/>
            <w:bottom w:val="none" w:sz="0" w:space="0" w:color="auto"/>
            <w:right w:val="none" w:sz="0" w:space="0" w:color="auto"/>
          </w:divBdr>
          <w:divsChild>
            <w:div w:id="1903517016">
              <w:marLeft w:val="0"/>
              <w:marRight w:val="0"/>
              <w:marTop w:val="0"/>
              <w:marBottom w:val="0"/>
              <w:divBdr>
                <w:top w:val="none" w:sz="0" w:space="0" w:color="auto"/>
                <w:left w:val="none" w:sz="0" w:space="0" w:color="auto"/>
                <w:bottom w:val="none" w:sz="0" w:space="0" w:color="auto"/>
                <w:right w:val="none" w:sz="0" w:space="0" w:color="auto"/>
              </w:divBdr>
            </w:div>
            <w:div w:id="245040888">
              <w:marLeft w:val="0"/>
              <w:marRight w:val="0"/>
              <w:marTop w:val="0"/>
              <w:marBottom w:val="0"/>
              <w:divBdr>
                <w:top w:val="none" w:sz="0" w:space="0" w:color="auto"/>
                <w:left w:val="none" w:sz="0" w:space="0" w:color="auto"/>
                <w:bottom w:val="none" w:sz="0" w:space="0" w:color="auto"/>
                <w:right w:val="none" w:sz="0" w:space="0" w:color="auto"/>
              </w:divBdr>
            </w:div>
          </w:divsChild>
        </w:div>
        <w:div w:id="476339622">
          <w:marLeft w:val="0"/>
          <w:marRight w:val="0"/>
          <w:marTop w:val="0"/>
          <w:marBottom w:val="0"/>
          <w:divBdr>
            <w:top w:val="none" w:sz="0" w:space="0" w:color="auto"/>
            <w:left w:val="none" w:sz="0" w:space="0" w:color="auto"/>
            <w:bottom w:val="none" w:sz="0" w:space="0" w:color="auto"/>
            <w:right w:val="none" w:sz="0" w:space="0" w:color="auto"/>
          </w:divBdr>
          <w:divsChild>
            <w:div w:id="45688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65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2</Pages>
  <Words>419</Words>
  <Characters>2393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14</cp:revision>
  <dcterms:created xsi:type="dcterms:W3CDTF">2017-05-13T03:58:00Z</dcterms:created>
  <dcterms:modified xsi:type="dcterms:W3CDTF">2020-02-17T14:38:00Z</dcterms:modified>
</cp:coreProperties>
</file>