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62180" w14:textId="0B3EC10E" w:rsidR="00E606AE" w:rsidRDefault="00FB2301" w:rsidP="005B51F5">
      <w:pPr>
        <w:spacing w:line="480" w:lineRule="auto"/>
        <w:jc w:val="center"/>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Transforming Leadership Education Undergraduate Advising: Incorporating Growth Mindset and Design Thinking</w:t>
      </w:r>
    </w:p>
    <w:p w14:paraId="0180E991" w14:textId="77777777" w:rsidR="005B51F5" w:rsidRDefault="005B51F5" w:rsidP="005B51F5">
      <w:pPr>
        <w:spacing w:line="480" w:lineRule="auto"/>
        <w:jc w:val="center"/>
        <w:rPr>
          <w:rFonts w:ascii="Times New Roman" w:eastAsia="Times New Roman" w:hAnsi="Times New Roman" w:cs="Times New Roman"/>
          <w:b/>
          <w:sz w:val="24"/>
          <w:szCs w:val="24"/>
        </w:rPr>
      </w:pPr>
    </w:p>
    <w:p w14:paraId="66F43658" w14:textId="7070063C" w:rsidR="005B51F5" w:rsidRDefault="005B51F5" w:rsidP="00DA572A">
      <w:pPr>
        <w:spacing w:line="480" w:lineRule="auto"/>
        <w:jc w:val="center"/>
        <w:rPr>
          <w:rFonts w:ascii="Times New Roman" w:eastAsia="Times New Roman" w:hAnsi="Times New Roman" w:cs="Times New Roman"/>
          <w:bCs/>
          <w:sz w:val="24"/>
          <w:szCs w:val="24"/>
        </w:rPr>
      </w:pPr>
      <w:r w:rsidRPr="005B51F5">
        <w:rPr>
          <w:rFonts w:ascii="Times New Roman" w:eastAsia="Times New Roman" w:hAnsi="Times New Roman" w:cs="Times New Roman"/>
          <w:bCs/>
          <w:sz w:val="24"/>
          <w:szCs w:val="24"/>
        </w:rPr>
        <w:t>Addison Sellon</w:t>
      </w:r>
      <w:r w:rsidR="00DA572A">
        <w:rPr>
          <w:rFonts w:ascii="Times New Roman" w:eastAsia="Times New Roman" w:hAnsi="Times New Roman" w:cs="Times New Roman"/>
          <w:bCs/>
          <w:sz w:val="24"/>
          <w:szCs w:val="24"/>
        </w:rPr>
        <w:t xml:space="preserve">, </w:t>
      </w:r>
      <w:r w:rsidRPr="005B51F5">
        <w:rPr>
          <w:rFonts w:ascii="Times New Roman" w:eastAsia="Times New Roman" w:hAnsi="Times New Roman" w:cs="Times New Roman"/>
          <w:bCs/>
          <w:sz w:val="24"/>
          <w:szCs w:val="24"/>
        </w:rPr>
        <w:t xml:space="preserve">M.S. </w:t>
      </w:r>
    </w:p>
    <w:p w14:paraId="55DA56E0" w14:textId="49319D30" w:rsidR="005B51F5" w:rsidRDefault="005B51F5" w:rsidP="00DA572A">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U</w:t>
      </w:r>
      <w:r w:rsidRPr="005B51F5">
        <w:rPr>
          <w:rFonts w:ascii="Times New Roman" w:eastAsia="Times New Roman" w:hAnsi="Times New Roman" w:cs="Times New Roman"/>
          <w:bCs/>
          <w:sz w:val="24"/>
          <w:szCs w:val="24"/>
        </w:rPr>
        <w:t>niversity of Nebraska-Lincoln</w:t>
      </w:r>
    </w:p>
    <w:p w14:paraId="0F680585" w14:textId="77777777" w:rsidR="00DA572A" w:rsidRPr="005B51F5" w:rsidRDefault="00DA572A" w:rsidP="00DA572A">
      <w:pPr>
        <w:spacing w:line="480" w:lineRule="auto"/>
        <w:jc w:val="center"/>
        <w:rPr>
          <w:rFonts w:ascii="Times New Roman" w:eastAsia="Times New Roman" w:hAnsi="Times New Roman" w:cs="Times New Roman"/>
          <w:bCs/>
          <w:sz w:val="24"/>
          <w:szCs w:val="24"/>
        </w:rPr>
      </w:pPr>
    </w:p>
    <w:p w14:paraId="3AD0F644" w14:textId="5BA0F707" w:rsidR="005B51F5" w:rsidRDefault="005B51F5" w:rsidP="00DA572A">
      <w:pPr>
        <w:spacing w:line="480" w:lineRule="auto"/>
        <w:jc w:val="center"/>
        <w:rPr>
          <w:rFonts w:ascii="Times New Roman" w:eastAsia="Times New Roman" w:hAnsi="Times New Roman" w:cs="Times New Roman"/>
          <w:bCs/>
          <w:sz w:val="24"/>
          <w:szCs w:val="24"/>
        </w:rPr>
      </w:pPr>
      <w:r w:rsidRPr="005B51F5">
        <w:rPr>
          <w:rFonts w:ascii="Times New Roman" w:eastAsia="Times New Roman" w:hAnsi="Times New Roman" w:cs="Times New Roman"/>
          <w:bCs/>
          <w:sz w:val="24"/>
          <w:szCs w:val="24"/>
        </w:rPr>
        <w:t>Hannah Sunderman</w:t>
      </w:r>
      <w:r w:rsidR="00DA572A">
        <w:rPr>
          <w:rFonts w:ascii="Times New Roman" w:eastAsia="Times New Roman" w:hAnsi="Times New Roman" w:cs="Times New Roman"/>
          <w:bCs/>
          <w:sz w:val="24"/>
          <w:szCs w:val="24"/>
        </w:rPr>
        <w:t xml:space="preserve">, </w:t>
      </w:r>
      <w:r w:rsidRPr="005B51F5">
        <w:rPr>
          <w:rFonts w:ascii="Times New Roman" w:eastAsia="Times New Roman" w:hAnsi="Times New Roman" w:cs="Times New Roman"/>
          <w:bCs/>
          <w:sz w:val="24"/>
          <w:szCs w:val="24"/>
        </w:rPr>
        <w:t>Ph.D.</w:t>
      </w:r>
    </w:p>
    <w:p w14:paraId="16E1F8FC" w14:textId="627D6BD3" w:rsidR="005B51F5" w:rsidRDefault="005B51F5" w:rsidP="005B51F5">
      <w:pPr>
        <w:spacing w:line="480" w:lineRule="auto"/>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Assistant Professor</w:t>
      </w:r>
    </w:p>
    <w:p w14:paraId="5ACAD22E" w14:textId="3A9CE937" w:rsidR="005B51F5" w:rsidRDefault="005B51F5" w:rsidP="005B51F5">
      <w:pPr>
        <w:spacing w:line="480" w:lineRule="auto"/>
        <w:jc w:val="center"/>
        <w:rPr>
          <w:rFonts w:ascii="Times New Roman" w:eastAsia="Times New Roman" w:hAnsi="Times New Roman" w:cs="Times New Roman"/>
          <w:bCs/>
          <w:sz w:val="24"/>
          <w:szCs w:val="24"/>
        </w:rPr>
      </w:pPr>
      <w:r w:rsidRPr="005B51F5">
        <w:rPr>
          <w:rFonts w:ascii="Times New Roman" w:eastAsia="Times New Roman" w:hAnsi="Times New Roman" w:cs="Times New Roman"/>
          <w:bCs/>
          <w:sz w:val="24"/>
          <w:szCs w:val="24"/>
        </w:rPr>
        <w:t xml:space="preserve">Virginia Tech </w:t>
      </w:r>
    </w:p>
    <w:p w14:paraId="55DD7024" w14:textId="77777777" w:rsidR="005B51F5" w:rsidRPr="005B51F5" w:rsidRDefault="005B51F5" w:rsidP="005B51F5">
      <w:pPr>
        <w:spacing w:line="480" w:lineRule="auto"/>
        <w:jc w:val="center"/>
        <w:rPr>
          <w:rFonts w:ascii="Times New Roman" w:eastAsia="Times New Roman" w:hAnsi="Times New Roman" w:cs="Times New Roman"/>
          <w:bCs/>
          <w:sz w:val="24"/>
          <w:szCs w:val="24"/>
        </w:rPr>
      </w:pPr>
    </w:p>
    <w:p w14:paraId="3EFA1010" w14:textId="73D8610A" w:rsidR="005B51F5" w:rsidRDefault="005B51F5" w:rsidP="00DA572A">
      <w:pPr>
        <w:spacing w:line="480" w:lineRule="auto"/>
        <w:jc w:val="center"/>
        <w:rPr>
          <w:rFonts w:ascii="Times New Roman" w:eastAsia="Times New Roman" w:hAnsi="Times New Roman" w:cs="Times New Roman"/>
          <w:bCs/>
          <w:sz w:val="24"/>
          <w:szCs w:val="24"/>
        </w:rPr>
      </w:pPr>
      <w:r w:rsidRPr="005B51F5">
        <w:rPr>
          <w:rFonts w:ascii="Times New Roman" w:eastAsia="Times New Roman" w:hAnsi="Times New Roman" w:cs="Times New Roman"/>
          <w:bCs/>
          <w:sz w:val="24"/>
          <w:szCs w:val="24"/>
        </w:rPr>
        <w:t>L.J. McElravy</w:t>
      </w:r>
      <w:r w:rsidR="00DA572A">
        <w:rPr>
          <w:rFonts w:ascii="Times New Roman" w:eastAsia="Times New Roman" w:hAnsi="Times New Roman" w:cs="Times New Roman"/>
          <w:bCs/>
          <w:sz w:val="24"/>
          <w:szCs w:val="24"/>
        </w:rPr>
        <w:t xml:space="preserve">, </w:t>
      </w:r>
      <w:r w:rsidRPr="005B51F5">
        <w:rPr>
          <w:rFonts w:ascii="Times New Roman" w:eastAsia="Times New Roman" w:hAnsi="Times New Roman" w:cs="Times New Roman"/>
          <w:bCs/>
          <w:sz w:val="24"/>
          <w:szCs w:val="24"/>
        </w:rPr>
        <w:t>Ph.D.</w:t>
      </w:r>
    </w:p>
    <w:p w14:paraId="4F75B9D6" w14:textId="00A6960D" w:rsidR="005B51F5" w:rsidRPr="005B51F5" w:rsidRDefault="005B51F5" w:rsidP="005B51F5">
      <w:pPr>
        <w:spacing w:line="480" w:lineRule="auto"/>
        <w:jc w:val="center"/>
        <w:rPr>
          <w:rFonts w:ascii="Times New Roman" w:eastAsia="Times New Roman" w:hAnsi="Times New Roman" w:cs="Times New Roman"/>
          <w:bCs/>
          <w:sz w:val="24"/>
          <w:szCs w:val="24"/>
        </w:rPr>
      </w:pPr>
      <w:r w:rsidRPr="005B51F5">
        <w:rPr>
          <w:rFonts w:ascii="Times New Roman" w:hAnsi="Times New Roman" w:cs="Times New Roman"/>
          <w:iCs/>
          <w:sz w:val="24"/>
          <w:szCs w:val="24"/>
        </w:rPr>
        <w:t>Associate Professor; Graduate Chair &amp; Leadership Program Coordinator; Associate Dean for Professional Development</w:t>
      </w:r>
    </w:p>
    <w:p w14:paraId="02101C4E" w14:textId="67DC56F3" w:rsidR="005B51F5" w:rsidRPr="005B51F5" w:rsidRDefault="005B51F5" w:rsidP="005B51F5">
      <w:pPr>
        <w:spacing w:line="480" w:lineRule="auto"/>
        <w:jc w:val="center"/>
        <w:rPr>
          <w:rFonts w:ascii="Times New Roman" w:eastAsia="Times New Roman" w:hAnsi="Times New Roman" w:cs="Times New Roman"/>
          <w:bCs/>
          <w:sz w:val="24"/>
          <w:szCs w:val="24"/>
        </w:rPr>
      </w:pPr>
      <w:r w:rsidRPr="005B51F5">
        <w:rPr>
          <w:rFonts w:ascii="Times New Roman" w:eastAsia="Times New Roman" w:hAnsi="Times New Roman" w:cs="Times New Roman"/>
          <w:bCs/>
          <w:sz w:val="24"/>
          <w:szCs w:val="24"/>
        </w:rPr>
        <w:t>University of Nebraska-Lincoln</w:t>
      </w:r>
    </w:p>
    <w:p w14:paraId="2E30BC07" w14:textId="77777777" w:rsidR="00452C95" w:rsidRPr="00A05801" w:rsidRDefault="00452C95" w:rsidP="00A05801">
      <w:pPr>
        <w:spacing w:line="480" w:lineRule="auto"/>
        <w:jc w:val="center"/>
        <w:rPr>
          <w:rFonts w:ascii="Times New Roman" w:eastAsia="Times New Roman" w:hAnsi="Times New Roman" w:cs="Times New Roman"/>
          <w:b/>
          <w:sz w:val="24"/>
          <w:szCs w:val="24"/>
        </w:rPr>
      </w:pPr>
    </w:p>
    <w:p w14:paraId="26C748CA" w14:textId="47BC9D14" w:rsidR="00E606AE" w:rsidRPr="00C157BF" w:rsidRDefault="00FB2301" w:rsidP="00C157BF">
      <w:pPr>
        <w:spacing w:line="480" w:lineRule="auto"/>
        <w:jc w:val="center"/>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 xml:space="preserve">Abstract  </w:t>
      </w:r>
      <w:r w:rsidR="00CB268F">
        <w:rPr>
          <w:rFonts w:ascii="Times New Roman" w:eastAsia="Times New Roman" w:hAnsi="Times New Roman" w:cs="Times New Roman"/>
          <w:b/>
          <w:sz w:val="24"/>
          <w:szCs w:val="24"/>
        </w:rPr>
        <w:t xml:space="preserve"> </w:t>
      </w:r>
    </w:p>
    <w:p w14:paraId="3BB5A1B2" w14:textId="48E4C10B" w:rsidR="006F2EE0" w:rsidRPr="00C157BF" w:rsidRDefault="003404F7" w:rsidP="006451F6">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Academic</w:t>
      </w:r>
      <w:r w:rsidRPr="00C157BF">
        <w:rPr>
          <w:rFonts w:ascii="Times New Roman" w:eastAsia="Times New Roman" w:hAnsi="Times New Roman" w:cs="Times New Roman"/>
          <w:sz w:val="24"/>
          <w:szCs w:val="24"/>
        </w:rPr>
        <w:t xml:space="preserve"> advisor</w:t>
      </w:r>
      <w:r>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are</w:t>
      </w:r>
      <w:r w:rsidRPr="00C157BF">
        <w:rPr>
          <w:rFonts w:ascii="Times New Roman" w:eastAsia="Times New Roman" w:hAnsi="Times New Roman" w:cs="Times New Roman"/>
          <w:sz w:val="24"/>
          <w:szCs w:val="24"/>
        </w:rPr>
        <w:t xml:space="preserve"> an invaluable </w:t>
      </w:r>
      <w:r w:rsidR="00622AD7">
        <w:rPr>
          <w:rFonts w:ascii="Times New Roman" w:eastAsia="Times New Roman" w:hAnsi="Times New Roman" w:cs="Times New Roman"/>
          <w:sz w:val="24"/>
          <w:szCs w:val="24"/>
        </w:rPr>
        <w:t xml:space="preserve">and steadfast </w:t>
      </w:r>
      <w:r w:rsidRPr="00C157BF">
        <w:rPr>
          <w:rFonts w:ascii="Times New Roman" w:eastAsia="Times New Roman" w:hAnsi="Times New Roman" w:cs="Times New Roman"/>
          <w:sz w:val="24"/>
          <w:szCs w:val="24"/>
        </w:rPr>
        <w:t xml:space="preserve">component of </w:t>
      </w:r>
      <w:r w:rsidR="00FF5393" w:rsidRPr="00C157BF">
        <w:rPr>
          <w:rFonts w:ascii="Times New Roman" w:eastAsia="Times New Roman" w:hAnsi="Times New Roman" w:cs="Times New Roman"/>
          <w:sz w:val="24"/>
          <w:szCs w:val="24"/>
        </w:rPr>
        <w:t xml:space="preserve">leadership </w:t>
      </w:r>
      <w:r w:rsidRPr="00C157BF">
        <w:rPr>
          <w:rFonts w:ascii="Times New Roman" w:eastAsia="Times New Roman" w:hAnsi="Times New Roman" w:cs="Times New Roman"/>
          <w:sz w:val="24"/>
          <w:szCs w:val="24"/>
        </w:rPr>
        <w:t>student</w:t>
      </w:r>
      <w:r>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higher education experience</w:t>
      </w:r>
      <w:r w:rsidR="00CB268F">
        <w:rPr>
          <w:rFonts w:ascii="Times New Roman" w:eastAsia="Times New Roman" w:hAnsi="Times New Roman" w:cs="Times New Roman"/>
          <w:sz w:val="24"/>
          <w:szCs w:val="24"/>
        </w:rPr>
        <w:t xml:space="preserve"> (</w:t>
      </w:r>
      <w:r w:rsidR="00CB268F" w:rsidRPr="00C157BF">
        <w:rPr>
          <w:rFonts w:ascii="Times New Roman" w:eastAsia="Times New Roman" w:hAnsi="Times New Roman" w:cs="Times New Roman"/>
          <w:sz w:val="24"/>
          <w:szCs w:val="24"/>
        </w:rPr>
        <w:t>Hunter &amp; White, 2004; Mann, 2020; Museus, 2021; Spratley, 2020</w:t>
      </w:r>
      <w:r w:rsidRPr="00CB268F">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w:t>
      </w:r>
      <w:r w:rsidR="001A6BF6">
        <w:rPr>
          <w:rFonts w:ascii="Times New Roman" w:eastAsia="Times New Roman" w:hAnsi="Times New Roman" w:cs="Times New Roman"/>
          <w:sz w:val="24"/>
          <w:szCs w:val="24"/>
        </w:rPr>
        <w:t>Yet, given the myriad student paths and preferences,</w:t>
      </w:r>
      <w:r w:rsidRPr="00C157BF">
        <w:rPr>
          <w:rFonts w:ascii="Times New Roman" w:eastAsia="Times New Roman" w:hAnsi="Times New Roman" w:cs="Times New Roman"/>
          <w:sz w:val="24"/>
          <w:szCs w:val="24"/>
        </w:rPr>
        <w:t xml:space="preserve"> advising calls for flexibility, commitment, and personalization.</w:t>
      </w:r>
      <w:r w:rsidRPr="003404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Applying </w:t>
      </w:r>
      <w:r w:rsidRPr="00C157BF">
        <w:rPr>
          <w:rFonts w:ascii="Times New Roman" w:eastAsia="Times New Roman" w:hAnsi="Times New Roman" w:cs="Times New Roman"/>
          <w:sz w:val="24"/>
          <w:szCs w:val="24"/>
        </w:rPr>
        <w:t xml:space="preserve">growth mindset and design thinking </w:t>
      </w:r>
      <w:r>
        <w:rPr>
          <w:rFonts w:ascii="Times New Roman" w:eastAsia="Times New Roman" w:hAnsi="Times New Roman" w:cs="Times New Roman"/>
          <w:sz w:val="24"/>
          <w:szCs w:val="24"/>
        </w:rPr>
        <w:t>to the academic advising process in leadership education may</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help advisors meet the diverse needs of their students</w:t>
      </w:r>
      <w:r w:rsidR="001C5CF6">
        <w:rPr>
          <w:rFonts w:ascii="Times New Roman" w:eastAsia="Times New Roman" w:hAnsi="Times New Roman" w:cs="Times New Roman"/>
          <w:sz w:val="24"/>
          <w:szCs w:val="24"/>
        </w:rPr>
        <w:t xml:space="preserve">, </w:t>
      </w:r>
      <w:r w:rsidR="001A01EB">
        <w:rPr>
          <w:rFonts w:ascii="Times New Roman" w:eastAsia="Times New Roman" w:hAnsi="Times New Roman" w:cs="Times New Roman"/>
          <w:sz w:val="24"/>
          <w:szCs w:val="24"/>
        </w:rPr>
        <w:t>integrating</w:t>
      </w:r>
      <w:r w:rsidR="001C5CF6">
        <w:rPr>
          <w:rFonts w:ascii="Times New Roman" w:eastAsia="Times New Roman" w:hAnsi="Times New Roman" w:cs="Times New Roman"/>
          <w:sz w:val="24"/>
          <w:szCs w:val="24"/>
        </w:rPr>
        <w:t xml:space="preserve"> theory and practice</w:t>
      </w:r>
      <w:r w:rsidR="00CB268F">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Notably, growth mindset and design thinking</w:t>
      </w:r>
      <w:r w:rsidRPr="00C157BF">
        <w:rPr>
          <w:rFonts w:ascii="Times New Roman" w:eastAsia="Times New Roman" w:hAnsi="Times New Roman" w:cs="Times New Roman"/>
          <w:sz w:val="24"/>
          <w:szCs w:val="24"/>
        </w:rPr>
        <w:t xml:space="preserve"> are linked to overall motivation, confidence, and problem-solving (Dweck, 2015; Hochanadel &amp; Finamore, </w:t>
      </w:r>
      <w:r w:rsidRPr="00C157BF">
        <w:rPr>
          <w:rFonts w:ascii="Times New Roman" w:eastAsia="Times New Roman" w:hAnsi="Times New Roman" w:cs="Times New Roman"/>
          <w:sz w:val="24"/>
          <w:szCs w:val="24"/>
        </w:rPr>
        <w:lastRenderedPageBreak/>
        <w:t xml:space="preserve">2015; ​​Mann, 2020), allowing students to take </w:t>
      </w:r>
      <w:r w:rsidR="00E95C00">
        <w:rPr>
          <w:rFonts w:ascii="Times New Roman" w:eastAsia="Times New Roman" w:hAnsi="Times New Roman" w:cs="Times New Roman"/>
          <w:sz w:val="24"/>
          <w:szCs w:val="24"/>
        </w:rPr>
        <w:t>ownership</w:t>
      </w:r>
      <w:r w:rsidR="00E95C00" w:rsidRPr="00C157BF">
        <w:rPr>
          <w:rFonts w:ascii="Times New Roman" w:eastAsia="Times New Roman" w:hAnsi="Times New Roman" w:cs="Times New Roman"/>
          <w:sz w:val="24"/>
          <w:szCs w:val="24"/>
        </w:rPr>
        <w:t xml:space="preserve"> </w:t>
      </w:r>
      <w:r w:rsidR="00E95C00">
        <w:rPr>
          <w:rFonts w:ascii="Times New Roman" w:eastAsia="Times New Roman" w:hAnsi="Times New Roman" w:cs="Times New Roman"/>
          <w:sz w:val="24"/>
          <w:szCs w:val="24"/>
        </w:rPr>
        <w:t>over</w:t>
      </w:r>
      <w:r w:rsidR="00E95C0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and actively engage </w:t>
      </w:r>
      <w:r w:rsidR="00E95C00">
        <w:rPr>
          <w:rFonts w:ascii="Times New Roman" w:eastAsia="Times New Roman" w:hAnsi="Times New Roman" w:cs="Times New Roman"/>
          <w:sz w:val="24"/>
          <w:szCs w:val="24"/>
        </w:rPr>
        <w:t>with</w:t>
      </w:r>
      <w:r w:rsidR="00E95C0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their academic advising experience. </w:t>
      </w:r>
      <w:r w:rsidR="00E95C00">
        <w:rPr>
          <w:rFonts w:ascii="Times New Roman" w:eastAsia="Times New Roman" w:hAnsi="Times New Roman" w:cs="Times New Roman"/>
          <w:sz w:val="24"/>
          <w:szCs w:val="24"/>
        </w:rPr>
        <w:t>Therefore</w:t>
      </w:r>
      <w:r w:rsidRPr="00C157BF">
        <w:rPr>
          <w:rFonts w:ascii="Times New Roman" w:eastAsia="Times New Roman" w:hAnsi="Times New Roman" w:cs="Times New Roman"/>
          <w:sz w:val="24"/>
          <w:szCs w:val="24"/>
        </w:rPr>
        <w:t xml:space="preserve">, </w:t>
      </w:r>
      <w:r w:rsidR="00E95C00">
        <w:rPr>
          <w:rFonts w:ascii="Times New Roman" w:eastAsia="Times New Roman" w:hAnsi="Times New Roman" w:cs="Times New Roman"/>
          <w:sz w:val="24"/>
          <w:szCs w:val="24"/>
        </w:rPr>
        <w:t xml:space="preserve">two advising manuals (i.e., a </w:t>
      </w:r>
      <w:r w:rsidR="00FF5393" w:rsidRPr="00C157BF">
        <w:rPr>
          <w:rFonts w:ascii="Times New Roman" w:eastAsia="Times New Roman" w:hAnsi="Times New Roman" w:cs="Times New Roman"/>
          <w:sz w:val="24"/>
          <w:szCs w:val="24"/>
        </w:rPr>
        <w:t>student</w:t>
      </w:r>
      <w:r w:rsidR="00E95C00">
        <w:rPr>
          <w:rFonts w:ascii="Times New Roman" w:eastAsia="Times New Roman" w:hAnsi="Times New Roman" w:cs="Times New Roman"/>
          <w:sz w:val="24"/>
          <w:szCs w:val="24"/>
        </w:rPr>
        <w:t xml:space="preserve"> manual</w:t>
      </w:r>
      <w:r w:rsidR="00FF5393" w:rsidRPr="00C157BF">
        <w:rPr>
          <w:rFonts w:ascii="Times New Roman" w:eastAsia="Times New Roman" w:hAnsi="Times New Roman" w:cs="Times New Roman"/>
          <w:sz w:val="24"/>
          <w:szCs w:val="24"/>
        </w:rPr>
        <w:t xml:space="preserve"> and</w:t>
      </w:r>
      <w:r w:rsidR="00E95C00">
        <w:rPr>
          <w:rFonts w:ascii="Times New Roman" w:eastAsia="Times New Roman" w:hAnsi="Times New Roman" w:cs="Times New Roman"/>
          <w:sz w:val="24"/>
          <w:szCs w:val="24"/>
        </w:rPr>
        <w:t xml:space="preserve"> a</w:t>
      </w:r>
      <w:r w:rsidR="00FF5393" w:rsidRPr="00C157BF">
        <w:rPr>
          <w:rFonts w:ascii="Times New Roman" w:eastAsia="Times New Roman" w:hAnsi="Times New Roman" w:cs="Times New Roman"/>
          <w:sz w:val="24"/>
          <w:szCs w:val="24"/>
        </w:rPr>
        <w:t xml:space="preserve"> faculty </w:t>
      </w:r>
      <w:r w:rsidRPr="00C157BF">
        <w:rPr>
          <w:rFonts w:ascii="Times New Roman" w:eastAsia="Times New Roman" w:hAnsi="Times New Roman" w:cs="Times New Roman"/>
          <w:sz w:val="24"/>
          <w:szCs w:val="24"/>
        </w:rPr>
        <w:t>manual</w:t>
      </w:r>
      <w:r w:rsidR="00E95C00">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were generated </w:t>
      </w:r>
      <w:r w:rsidR="001A01EB">
        <w:rPr>
          <w:rFonts w:ascii="Times New Roman" w:eastAsia="Times New Roman" w:hAnsi="Times New Roman" w:cs="Times New Roman"/>
          <w:sz w:val="24"/>
          <w:szCs w:val="24"/>
        </w:rPr>
        <w:t>to</w:t>
      </w:r>
      <w:r w:rsidR="001A01EB"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incorporate</w:t>
      </w:r>
      <w:r w:rsidR="00D437E6">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growth mindset and design thinkin</w:t>
      </w:r>
      <w:r w:rsidR="00593573">
        <w:rPr>
          <w:rFonts w:ascii="Times New Roman" w:eastAsia="Times New Roman" w:hAnsi="Times New Roman" w:cs="Times New Roman"/>
          <w:sz w:val="24"/>
          <w:szCs w:val="24"/>
        </w:rPr>
        <w:t>g-based approaches to the advising experience</w:t>
      </w:r>
      <w:r w:rsidR="001A6BF6">
        <w:rPr>
          <w:rFonts w:ascii="Times New Roman" w:eastAsia="Times New Roman" w:hAnsi="Times New Roman" w:cs="Times New Roman"/>
          <w:sz w:val="24"/>
          <w:szCs w:val="24"/>
        </w:rPr>
        <w:t xml:space="preserve"> within leadership education</w:t>
      </w:r>
      <w:r w:rsidR="00E95C00">
        <w:rPr>
          <w:rFonts w:ascii="Times New Roman" w:eastAsia="Times New Roman" w:hAnsi="Times New Roman" w:cs="Times New Roman"/>
          <w:sz w:val="24"/>
          <w:szCs w:val="24"/>
        </w:rPr>
        <w:t>. The manual</w:t>
      </w:r>
      <w:r w:rsidR="00CB268F">
        <w:rPr>
          <w:rFonts w:ascii="Times New Roman" w:eastAsia="Times New Roman" w:hAnsi="Times New Roman" w:cs="Times New Roman"/>
          <w:sz w:val="24"/>
          <w:szCs w:val="24"/>
        </w:rPr>
        <w:t>s</w:t>
      </w:r>
      <w:r w:rsidR="00E95C00">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were implemented into various advising situations for data collection and </w:t>
      </w:r>
      <w:r w:rsidR="00FF5393" w:rsidRPr="00C157BF">
        <w:rPr>
          <w:rFonts w:ascii="Times New Roman" w:eastAsia="Times New Roman" w:hAnsi="Times New Roman" w:cs="Times New Roman"/>
          <w:sz w:val="24"/>
          <w:szCs w:val="24"/>
        </w:rPr>
        <w:t>feedback.</w:t>
      </w:r>
      <w:r w:rsidRPr="00C157BF">
        <w:rPr>
          <w:rFonts w:ascii="Times New Roman" w:eastAsia="Times New Roman" w:hAnsi="Times New Roman" w:cs="Times New Roman"/>
          <w:sz w:val="24"/>
          <w:szCs w:val="24"/>
        </w:rPr>
        <w:t xml:space="preserve"> </w:t>
      </w:r>
      <w:r w:rsidR="00E95C00">
        <w:rPr>
          <w:rFonts w:ascii="Times New Roman" w:eastAsia="Times New Roman" w:hAnsi="Times New Roman" w:cs="Times New Roman"/>
          <w:sz w:val="24"/>
          <w:szCs w:val="24"/>
        </w:rPr>
        <w:t>F</w:t>
      </w:r>
      <w:r w:rsidRPr="00C157BF">
        <w:rPr>
          <w:rFonts w:ascii="Times New Roman" w:eastAsia="Times New Roman" w:hAnsi="Times New Roman" w:cs="Times New Roman"/>
          <w:sz w:val="24"/>
          <w:szCs w:val="24"/>
        </w:rPr>
        <w:t xml:space="preserve">indings </w:t>
      </w:r>
      <w:r w:rsidR="00E95C00">
        <w:rPr>
          <w:rFonts w:ascii="Times New Roman" w:eastAsia="Times New Roman" w:hAnsi="Times New Roman" w:cs="Times New Roman"/>
          <w:sz w:val="24"/>
          <w:szCs w:val="24"/>
        </w:rPr>
        <w:t>revealed</w:t>
      </w:r>
      <w:r w:rsidR="00E95C0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an overall favorable opinion </w:t>
      </w:r>
      <w:r w:rsidR="00E95C00">
        <w:rPr>
          <w:rFonts w:ascii="Times New Roman" w:eastAsia="Times New Roman" w:hAnsi="Times New Roman" w:cs="Times New Roman"/>
          <w:sz w:val="24"/>
          <w:szCs w:val="24"/>
        </w:rPr>
        <w:t>of</w:t>
      </w:r>
      <w:r w:rsidR="00E95C0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the manual and </w:t>
      </w:r>
      <w:r w:rsidR="00E95C00">
        <w:rPr>
          <w:rFonts w:ascii="Times New Roman" w:eastAsia="Times New Roman" w:hAnsi="Times New Roman" w:cs="Times New Roman"/>
          <w:sz w:val="24"/>
          <w:szCs w:val="24"/>
        </w:rPr>
        <w:t>guidance</w:t>
      </w:r>
      <w:r w:rsidR="00E95C0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for further implementation within the advising process. The two manuals presented in th</w:t>
      </w:r>
      <w:r w:rsidR="003E535A">
        <w:rPr>
          <w:rFonts w:ascii="Times New Roman" w:eastAsia="Times New Roman" w:hAnsi="Times New Roman" w:cs="Times New Roman"/>
          <w:sz w:val="24"/>
          <w:szCs w:val="24"/>
        </w:rPr>
        <w:t xml:space="preserve">e current paper </w:t>
      </w:r>
      <w:r w:rsidR="00FF5393" w:rsidRPr="00C157BF">
        <w:rPr>
          <w:rFonts w:ascii="Times New Roman" w:eastAsia="Times New Roman" w:hAnsi="Times New Roman" w:cs="Times New Roman"/>
          <w:sz w:val="24"/>
          <w:szCs w:val="24"/>
        </w:rPr>
        <w:t>provide</w:t>
      </w:r>
      <w:r w:rsidRPr="00C157BF">
        <w:rPr>
          <w:rFonts w:ascii="Times New Roman" w:eastAsia="Times New Roman" w:hAnsi="Times New Roman" w:cs="Times New Roman"/>
          <w:sz w:val="24"/>
          <w:szCs w:val="24"/>
        </w:rPr>
        <w:t xml:space="preserve"> leadership education student</w:t>
      </w:r>
      <w:r w:rsidR="00E95C00">
        <w:rPr>
          <w:rFonts w:ascii="Times New Roman" w:eastAsia="Times New Roman" w:hAnsi="Times New Roman" w:cs="Times New Roman"/>
          <w:sz w:val="24"/>
          <w:szCs w:val="24"/>
        </w:rPr>
        <w:t xml:space="preserve">s, academic </w:t>
      </w:r>
      <w:r w:rsidRPr="00C157BF">
        <w:rPr>
          <w:rFonts w:ascii="Times New Roman" w:eastAsia="Times New Roman" w:hAnsi="Times New Roman" w:cs="Times New Roman"/>
          <w:sz w:val="24"/>
          <w:szCs w:val="24"/>
        </w:rPr>
        <w:t>advisors</w:t>
      </w:r>
      <w:r w:rsidR="00E95C00">
        <w:rPr>
          <w:rFonts w:ascii="Times New Roman" w:eastAsia="Times New Roman" w:hAnsi="Times New Roman" w:cs="Times New Roman"/>
          <w:sz w:val="24"/>
          <w:szCs w:val="24"/>
        </w:rPr>
        <w:t>, and departments</w:t>
      </w:r>
      <w:r w:rsidRPr="00C157BF">
        <w:rPr>
          <w:rFonts w:ascii="Times New Roman" w:eastAsia="Times New Roman" w:hAnsi="Times New Roman" w:cs="Times New Roman"/>
          <w:sz w:val="24"/>
          <w:szCs w:val="24"/>
        </w:rPr>
        <w:t xml:space="preserve"> with various tools to enhance and guide their undergraduate </w:t>
      </w:r>
      <w:r w:rsidR="00E95C00">
        <w:rPr>
          <w:rFonts w:ascii="Times New Roman" w:eastAsia="Times New Roman" w:hAnsi="Times New Roman" w:cs="Times New Roman"/>
          <w:sz w:val="24"/>
          <w:szCs w:val="24"/>
        </w:rPr>
        <w:t>student experience</w:t>
      </w:r>
      <w:r w:rsidRPr="00C157BF">
        <w:rPr>
          <w:rFonts w:ascii="Times New Roman" w:eastAsia="Times New Roman" w:hAnsi="Times New Roman" w:cs="Times New Roman"/>
          <w:sz w:val="24"/>
          <w:szCs w:val="24"/>
        </w:rPr>
        <w:t>.</w:t>
      </w:r>
    </w:p>
    <w:p w14:paraId="10E973B0" w14:textId="2B013434" w:rsidR="00E606AE" w:rsidRPr="00C157BF" w:rsidRDefault="00FB2301" w:rsidP="00C157BF">
      <w:pPr>
        <w:spacing w:line="480" w:lineRule="auto"/>
        <w:jc w:val="center"/>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Introduction</w:t>
      </w:r>
    </w:p>
    <w:p w14:paraId="0DD8C43F" w14:textId="476D68FC" w:rsidR="00407361" w:rsidRDefault="00FB2301" w:rsidP="0037163A">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Academic advisors play a</w:t>
      </w:r>
      <w:r w:rsidR="009D5693">
        <w:rPr>
          <w:rFonts w:ascii="Times New Roman" w:eastAsia="Times New Roman" w:hAnsi="Times New Roman" w:cs="Times New Roman"/>
          <w:sz w:val="24"/>
          <w:szCs w:val="24"/>
        </w:rPr>
        <w:t xml:space="preserve"> critical </w:t>
      </w:r>
      <w:r w:rsidRPr="00C157BF">
        <w:rPr>
          <w:rFonts w:ascii="Times New Roman" w:eastAsia="Times New Roman" w:hAnsi="Times New Roman" w:cs="Times New Roman"/>
          <w:sz w:val="24"/>
          <w:szCs w:val="24"/>
        </w:rPr>
        <w:t>and constant role in the lives of undergraduate students (Hunter &amp; White, 2004; Mann, 2020; Museus, 2021; Spratley, 2020). The advisor and student connection center</w:t>
      </w:r>
      <w:r w:rsidR="00057C56">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around high levels of investment and support to encourage students to make the most of their undergraduate experience. Engagement between students and their academic </w:t>
      </w:r>
      <w:r w:rsidR="00D437E6">
        <w:rPr>
          <w:rFonts w:ascii="Times New Roman" w:eastAsia="Times New Roman" w:hAnsi="Times New Roman" w:cs="Times New Roman"/>
          <w:sz w:val="24"/>
          <w:szCs w:val="24"/>
        </w:rPr>
        <w:t>advisors</w:t>
      </w:r>
      <w:r w:rsidRPr="00C157BF">
        <w:rPr>
          <w:rFonts w:ascii="Times New Roman" w:eastAsia="Times New Roman" w:hAnsi="Times New Roman" w:cs="Times New Roman"/>
          <w:sz w:val="24"/>
          <w:szCs w:val="24"/>
        </w:rPr>
        <w:t xml:space="preserve"> has been found to encourage students to actively participate in academic experiences while simultaneously expanding and developing those experiences (Mann, 2020). </w:t>
      </w:r>
    </w:p>
    <w:p w14:paraId="33854551" w14:textId="7F5D093B" w:rsidR="00AB5D78" w:rsidRDefault="0037163A" w:rsidP="00ED071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Regardless of the apparent advantages of the advising experience</w:t>
      </w:r>
      <w:r w:rsidR="00FB2301" w:rsidRPr="00C157BF">
        <w:rPr>
          <w:rFonts w:ascii="Times New Roman" w:eastAsia="Times New Roman" w:hAnsi="Times New Roman" w:cs="Times New Roman"/>
          <w:sz w:val="24"/>
          <w:szCs w:val="24"/>
        </w:rPr>
        <w:t xml:space="preserve">, advisors have broadly voiced challenges </w:t>
      </w:r>
      <w:r w:rsidR="00F959C8" w:rsidRPr="00C157BF">
        <w:rPr>
          <w:rFonts w:ascii="Times New Roman" w:eastAsia="Times New Roman" w:hAnsi="Times New Roman" w:cs="Times New Roman"/>
          <w:sz w:val="24"/>
          <w:szCs w:val="24"/>
        </w:rPr>
        <w:t xml:space="preserve">that </w:t>
      </w:r>
      <w:r w:rsidR="00FB2301" w:rsidRPr="00C157BF">
        <w:rPr>
          <w:rFonts w:ascii="Times New Roman" w:eastAsia="Times New Roman" w:hAnsi="Times New Roman" w:cs="Times New Roman"/>
          <w:sz w:val="24"/>
          <w:szCs w:val="24"/>
        </w:rPr>
        <w:t xml:space="preserve">can arise </w:t>
      </w:r>
      <w:r w:rsidR="00F959C8" w:rsidRPr="00C157BF">
        <w:rPr>
          <w:rFonts w:ascii="Times New Roman" w:eastAsia="Times New Roman" w:hAnsi="Times New Roman" w:cs="Times New Roman"/>
          <w:sz w:val="24"/>
          <w:szCs w:val="24"/>
        </w:rPr>
        <w:t>with</w:t>
      </w:r>
      <w:r w:rsidR="00FB2301" w:rsidRPr="00C157BF">
        <w:rPr>
          <w:rFonts w:ascii="Times New Roman" w:eastAsia="Times New Roman" w:hAnsi="Times New Roman" w:cs="Times New Roman"/>
          <w:sz w:val="24"/>
          <w:szCs w:val="24"/>
        </w:rPr>
        <w:t xml:space="preserve">in the advising environment, </w:t>
      </w:r>
      <w:r w:rsidR="001A6BF6">
        <w:rPr>
          <w:rFonts w:ascii="Times New Roman" w:eastAsia="Times New Roman" w:hAnsi="Times New Roman" w:cs="Times New Roman"/>
          <w:sz w:val="24"/>
          <w:szCs w:val="24"/>
        </w:rPr>
        <w:t>namely</w:t>
      </w:r>
      <w:r w:rsidR="001A6BF6" w:rsidRPr="00C157BF">
        <w:rPr>
          <w:rFonts w:ascii="Times New Roman" w:eastAsia="Times New Roman" w:hAnsi="Times New Roman" w:cs="Times New Roman"/>
          <w:sz w:val="24"/>
          <w:szCs w:val="24"/>
        </w:rPr>
        <w:t xml:space="preserve"> </w:t>
      </w:r>
      <w:r w:rsidR="00AB5D78">
        <w:rPr>
          <w:rFonts w:ascii="Times New Roman" w:eastAsia="Times New Roman" w:hAnsi="Times New Roman" w:cs="Times New Roman"/>
          <w:sz w:val="24"/>
          <w:szCs w:val="24"/>
        </w:rPr>
        <w:t xml:space="preserve">maintaining a student-centered focus and </w:t>
      </w:r>
      <w:r w:rsidR="00FB2301" w:rsidRPr="00C157BF">
        <w:rPr>
          <w:rFonts w:ascii="Times New Roman" w:eastAsia="Times New Roman" w:hAnsi="Times New Roman" w:cs="Times New Roman"/>
          <w:sz w:val="24"/>
          <w:szCs w:val="24"/>
        </w:rPr>
        <w:t>finding a best practice that all view as vital to student learning (</w:t>
      </w:r>
      <w:r w:rsidR="00AB5D78">
        <w:rPr>
          <w:rFonts w:ascii="Times New Roman" w:eastAsia="Times New Roman" w:hAnsi="Times New Roman" w:cs="Times New Roman"/>
          <w:sz w:val="24"/>
          <w:szCs w:val="24"/>
        </w:rPr>
        <w:t xml:space="preserve">Aiken-Wisniewski et al., 2015; </w:t>
      </w:r>
      <w:r w:rsidR="00FB2301" w:rsidRPr="00C157BF">
        <w:rPr>
          <w:rFonts w:ascii="Times New Roman" w:eastAsia="Times New Roman" w:hAnsi="Times New Roman" w:cs="Times New Roman"/>
          <w:sz w:val="24"/>
          <w:szCs w:val="24"/>
        </w:rPr>
        <w:t xml:space="preserve">Hunter &amp; White, 2004). </w:t>
      </w:r>
      <w:r w:rsidR="00AB5D78">
        <w:rPr>
          <w:rFonts w:ascii="Times New Roman" w:eastAsia="Times New Roman" w:hAnsi="Times New Roman" w:cs="Times New Roman"/>
          <w:sz w:val="24"/>
          <w:szCs w:val="24"/>
        </w:rPr>
        <w:t xml:space="preserve">The leadership education department at a four-year, large, Midwestern university identified additional areas of improvement within their advising </w:t>
      </w:r>
      <w:r w:rsidR="00E96EA3">
        <w:rPr>
          <w:rFonts w:ascii="Times New Roman" w:eastAsia="Times New Roman" w:hAnsi="Times New Roman" w:cs="Times New Roman"/>
          <w:sz w:val="24"/>
          <w:szCs w:val="24"/>
        </w:rPr>
        <w:t>practices</w:t>
      </w:r>
      <w:r w:rsidR="00AB5D78">
        <w:rPr>
          <w:rFonts w:ascii="Times New Roman" w:eastAsia="Times New Roman" w:hAnsi="Times New Roman" w:cs="Times New Roman"/>
          <w:sz w:val="24"/>
          <w:szCs w:val="24"/>
        </w:rPr>
        <w:t xml:space="preserve">, including a desire to create a more streamlined and unified approach to advising and to incorporate leadership theories into </w:t>
      </w:r>
      <w:r w:rsidR="00E96EA3">
        <w:rPr>
          <w:rFonts w:ascii="Times New Roman" w:eastAsia="Times New Roman" w:hAnsi="Times New Roman" w:cs="Times New Roman"/>
          <w:sz w:val="24"/>
          <w:szCs w:val="24"/>
        </w:rPr>
        <w:t xml:space="preserve">their </w:t>
      </w:r>
      <w:r w:rsidR="00AB5D78">
        <w:rPr>
          <w:rFonts w:ascii="Times New Roman" w:eastAsia="Times New Roman" w:hAnsi="Times New Roman" w:cs="Times New Roman"/>
          <w:sz w:val="24"/>
          <w:szCs w:val="24"/>
        </w:rPr>
        <w:t>advising</w:t>
      </w:r>
      <w:r w:rsidR="00E96EA3">
        <w:rPr>
          <w:rFonts w:ascii="Times New Roman" w:eastAsia="Times New Roman" w:hAnsi="Times New Roman" w:cs="Times New Roman"/>
          <w:sz w:val="24"/>
          <w:szCs w:val="24"/>
        </w:rPr>
        <w:t xml:space="preserve"> experiences</w:t>
      </w:r>
      <w:r w:rsidR="00AB5D78">
        <w:rPr>
          <w:rFonts w:ascii="Times New Roman" w:eastAsia="Times New Roman" w:hAnsi="Times New Roman" w:cs="Times New Roman"/>
          <w:sz w:val="24"/>
          <w:szCs w:val="24"/>
        </w:rPr>
        <w:t xml:space="preserve">. With these aims </w:t>
      </w:r>
      <w:r w:rsidR="00AB5D78">
        <w:rPr>
          <w:rFonts w:ascii="Times New Roman" w:eastAsia="Times New Roman" w:hAnsi="Times New Roman" w:cs="Times New Roman"/>
          <w:sz w:val="24"/>
          <w:szCs w:val="24"/>
        </w:rPr>
        <w:lastRenderedPageBreak/>
        <w:t xml:space="preserve">in mind, growth mindset and design thinking were identified as key leadership theories </w:t>
      </w:r>
      <w:r w:rsidR="00DB1B6B">
        <w:rPr>
          <w:rFonts w:ascii="Times New Roman" w:eastAsia="Times New Roman" w:hAnsi="Times New Roman" w:cs="Times New Roman"/>
          <w:sz w:val="24"/>
          <w:szCs w:val="24"/>
        </w:rPr>
        <w:t xml:space="preserve">to </w:t>
      </w:r>
      <w:r w:rsidR="00AB5D78">
        <w:rPr>
          <w:rFonts w:ascii="Times New Roman" w:eastAsia="Times New Roman" w:hAnsi="Times New Roman" w:cs="Times New Roman"/>
          <w:sz w:val="24"/>
          <w:szCs w:val="24"/>
        </w:rPr>
        <w:t>address both field-wide and department</w:t>
      </w:r>
      <w:r w:rsidR="00DB1B6B">
        <w:rPr>
          <w:rFonts w:ascii="Times New Roman" w:eastAsia="Times New Roman" w:hAnsi="Times New Roman" w:cs="Times New Roman"/>
          <w:sz w:val="24"/>
          <w:szCs w:val="24"/>
        </w:rPr>
        <w:t>-</w:t>
      </w:r>
      <w:r w:rsidR="00AB5D78">
        <w:rPr>
          <w:rFonts w:ascii="Times New Roman" w:eastAsia="Times New Roman" w:hAnsi="Times New Roman" w:cs="Times New Roman"/>
          <w:sz w:val="24"/>
          <w:szCs w:val="24"/>
        </w:rPr>
        <w:t xml:space="preserve">specific challenges to </w:t>
      </w:r>
      <w:r w:rsidR="00132F73">
        <w:rPr>
          <w:rFonts w:ascii="Times New Roman" w:eastAsia="Times New Roman" w:hAnsi="Times New Roman" w:cs="Times New Roman"/>
          <w:sz w:val="24"/>
          <w:szCs w:val="24"/>
        </w:rPr>
        <w:t xml:space="preserve">academic </w:t>
      </w:r>
      <w:r w:rsidR="00AB5D78">
        <w:rPr>
          <w:rFonts w:ascii="Times New Roman" w:eastAsia="Times New Roman" w:hAnsi="Times New Roman" w:cs="Times New Roman"/>
          <w:sz w:val="24"/>
          <w:szCs w:val="24"/>
        </w:rPr>
        <w:t xml:space="preserve">advising. </w:t>
      </w:r>
      <w:r w:rsidR="00B3183F">
        <w:rPr>
          <w:rFonts w:ascii="Times New Roman" w:eastAsia="Times New Roman" w:hAnsi="Times New Roman" w:cs="Times New Roman"/>
          <w:sz w:val="24"/>
          <w:szCs w:val="24"/>
        </w:rPr>
        <w:t>Notably, r</w:t>
      </w:r>
      <w:r w:rsidR="00DB1B6B">
        <w:rPr>
          <w:rFonts w:ascii="Times New Roman" w:eastAsia="Times New Roman" w:hAnsi="Times New Roman" w:cs="Times New Roman"/>
          <w:sz w:val="24"/>
          <w:szCs w:val="24"/>
        </w:rPr>
        <w:t>ecent studies have</w:t>
      </w:r>
      <w:r w:rsidR="00B3183F">
        <w:rPr>
          <w:rFonts w:ascii="Times New Roman" w:eastAsia="Times New Roman" w:hAnsi="Times New Roman" w:cs="Times New Roman"/>
          <w:sz w:val="24"/>
          <w:szCs w:val="24"/>
        </w:rPr>
        <w:t xml:space="preserve"> successfully</w:t>
      </w:r>
      <w:r w:rsidR="00DB1B6B">
        <w:rPr>
          <w:rFonts w:ascii="Times New Roman" w:eastAsia="Times New Roman" w:hAnsi="Times New Roman" w:cs="Times New Roman"/>
          <w:sz w:val="24"/>
          <w:szCs w:val="24"/>
        </w:rPr>
        <w:t xml:space="preserve"> explored the potential outcomes of incorporating growth mindset and design thinking into the advising process, further encouraging their application </w:t>
      </w:r>
      <w:r w:rsidR="00132F73">
        <w:rPr>
          <w:rFonts w:ascii="Times New Roman" w:eastAsia="Times New Roman" w:hAnsi="Times New Roman" w:cs="Times New Roman"/>
          <w:sz w:val="24"/>
          <w:szCs w:val="24"/>
        </w:rPr>
        <w:t>in</w:t>
      </w:r>
      <w:r w:rsidR="00DB1B6B">
        <w:rPr>
          <w:rFonts w:ascii="Times New Roman" w:eastAsia="Times New Roman" w:hAnsi="Times New Roman" w:cs="Times New Roman"/>
          <w:sz w:val="24"/>
          <w:szCs w:val="24"/>
        </w:rPr>
        <w:t xml:space="preserve"> the present </w:t>
      </w:r>
      <w:r w:rsidR="00E96EA3">
        <w:rPr>
          <w:rFonts w:ascii="Times New Roman" w:eastAsia="Times New Roman" w:hAnsi="Times New Roman" w:cs="Times New Roman"/>
          <w:sz w:val="24"/>
          <w:szCs w:val="24"/>
        </w:rPr>
        <w:t>study</w:t>
      </w:r>
      <w:r w:rsidR="00DB1B6B">
        <w:rPr>
          <w:rFonts w:ascii="Times New Roman" w:eastAsia="Times New Roman" w:hAnsi="Times New Roman" w:cs="Times New Roman"/>
          <w:sz w:val="24"/>
          <w:szCs w:val="24"/>
        </w:rPr>
        <w:t xml:space="preserve"> (Banter, 2020; Kyte et al., 2020; Mann, 2020).</w:t>
      </w:r>
      <w:r w:rsidR="00AB5D78">
        <w:rPr>
          <w:rFonts w:ascii="Times New Roman" w:eastAsia="Times New Roman" w:hAnsi="Times New Roman" w:cs="Times New Roman"/>
          <w:sz w:val="24"/>
          <w:szCs w:val="24"/>
        </w:rPr>
        <w:t xml:space="preserve"> </w:t>
      </w:r>
    </w:p>
    <w:p w14:paraId="013F1815" w14:textId="7D010525" w:rsidR="00452C95" w:rsidRDefault="00A571DF" w:rsidP="00A571DF">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sz w:val="24"/>
          <w:szCs w:val="24"/>
        </w:rPr>
        <w:tab/>
      </w:r>
      <w:r w:rsidR="00B36EC2">
        <w:rPr>
          <w:rFonts w:ascii="Times New Roman" w:eastAsia="Times New Roman" w:hAnsi="Times New Roman" w:cs="Times New Roman"/>
          <w:sz w:val="24"/>
          <w:szCs w:val="24"/>
        </w:rPr>
        <w:t xml:space="preserve">With </w:t>
      </w:r>
      <w:r w:rsidR="00C51172">
        <w:rPr>
          <w:rFonts w:ascii="Times New Roman" w:eastAsia="Times New Roman" w:hAnsi="Times New Roman" w:cs="Times New Roman"/>
          <w:sz w:val="24"/>
          <w:szCs w:val="24"/>
        </w:rPr>
        <w:t xml:space="preserve">the </w:t>
      </w:r>
      <w:r w:rsidR="00B36EC2">
        <w:rPr>
          <w:rFonts w:ascii="Times New Roman" w:eastAsia="Times New Roman" w:hAnsi="Times New Roman" w:cs="Times New Roman"/>
          <w:sz w:val="24"/>
          <w:szCs w:val="24"/>
        </w:rPr>
        <w:t xml:space="preserve">recognition of the challenges inherent in academic advising, we developed two manuals </w:t>
      </w:r>
      <w:r w:rsidR="00132A7B">
        <w:rPr>
          <w:rFonts w:ascii="Times New Roman" w:eastAsia="Times New Roman" w:hAnsi="Times New Roman" w:cs="Times New Roman"/>
          <w:sz w:val="24"/>
          <w:szCs w:val="24"/>
        </w:rPr>
        <w:t xml:space="preserve">(i.e., a student manual and an accompanying faculty manual) </w:t>
      </w:r>
      <w:r w:rsidR="00B36EC2">
        <w:rPr>
          <w:rFonts w:ascii="Times New Roman" w:eastAsia="Times New Roman" w:hAnsi="Times New Roman" w:cs="Times New Roman"/>
          <w:sz w:val="24"/>
          <w:szCs w:val="24"/>
        </w:rPr>
        <w:t xml:space="preserve">that integrated </w:t>
      </w:r>
      <w:r w:rsidR="00132A7B">
        <w:rPr>
          <w:rFonts w:ascii="Times New Roman" w:eastAsia="Times New Roman" w:hAnsi="Times New Roman" w:cs="Times New Roman"/>
          <w:sz w:val="24"/>
          <w:szCs w:val="24"/>
        </w:rPr>
        <w:t xml:space="preserve">growth mindset and design thinking within the context of academic advising. </w:t>
      </w:r>
      <w:r w:rsidR="00AB5D78">
        <w:rPr>
          <w:rFonts w:ascii="Times New Roman" w:eastAsia="Times New Roman" w:hAnsi="Times New Roman" w:cs="Times New Roman"/>
          <w:sz w:val="24"/>
          <w:szCs w:val="24"/>
        </w:rPr>
        <w:t>The goal of the student manual was</w:t>
      </w:r>
      <w:r w:rsidR="00AB5D78" w:rsidRPr="00C157BF">
        <w:rPr>
          <w:rFonts w:ascii="Times New Roman" w:eastAsia="Times New Roman" w:hAnsi="Times New Roman" w:cs="Times New Roman"/>
          <w:sz w:val="24"/>
          <w:szCs w:val="24"/>
        </w:rPr>
        <w:t xml:space="preserve"> to provide structure to the academic advising process while simultaneously enhancing leadership education students’ confidence and independent problem-solving. </w:t>
      </w:r>
      <w:r w:rsidR="00AB5D78">
        <w:rPr>
          <w:rFonts w:ascii="Times New Roman" w:eastAsia="Times New Roman" w:hAnsi="Times New Roman" w:cs="Times New Roman"/>
          <w:sz w:val="24"/>
          <w:szCs w:val="24"/>
        </w:rPr>
        <w:t xml:space="preserve">A </w:t>
      </w:r>
      <w:r w:rsidR="00D978C3" w:rsidRPr="00C157BF">
        <w:rPr>
          <w:rFonts w:ascii="Times New Roman" w:eastAsia="Times New Roman" w:hAnsi="Times New Roman" w:cs="Times New Roman"/>
          <w:sz w:val="24"/>
          <w:szCs w:val="24"/>
        </w:rPr>
        <w:t>faculty manual was</w:t>
      </w:r>
      <w:r w:rsidR="00AB5D78">
        <w:rPr>
          <w:rFonts w:ascii="Times New Roman" w:eastAsia="Times New Roman" w:hAnsi="Times New Roman" w:cs="Times New Roman"/>
          <w:sz w:val="24"/>
          <w:szCs w:val="24"/>
        </w:rPr>
        <w:t xml:space="preserve"> also</w:t>
      </w:r>
      <w:r w:rsidR="00D978C3" w:rsidRPr="00C157BF">
        <w:rPr>
          <w:rFonts w:ascii="Times New Roman" w:eastAsia="Times New Roman" w:hAnsi="Times New Roman" w:cs="Times New Roman"/>
          <w:sz w:val="24"/>
          <w:szCs w:val="24"/>
        </w:rPr>
        <w:t xml:space="preserve"> developed to enhance the overall advising experience and </w:t>
      </w:r>
      <w:r w:rsidR="00D437E6">
        <w:rPr>
          <w:rFonts w:ascii="Times New Roman" w:eastAsia="Times New Roman" w:hAnsi="Times New Roman" w:cs="Times New Roman"/>
          <w:sz w:val="24"/>
          <w:szCs w:val="24"/>
        </w:rPr>
        <w:t>complement</w:t>
      </w:r>
      <w:r w:rsidR="00D978C3" w:rsidRPr="00C157BF">
        <w:rPr>
          <w:rFonts w:ascii="Times New Roman" w:eastAsia="Times New Roman" w:hAnsi="Times New Roman" w:cs="Times New Roman"/>
          <w:sz w:val="24"/>
          <w:szCs w:val="24"/>
        </w:rPr>
        <w:t xml:space="preserve"> the student manual</w:t>
      </w:r>
      <w:r w:rsidR="00D978C3">
        <w:rPr>
          <w:rFonts w:ascii="Times New Roman" w:eastAsia="Times New Roman" w:hAnsi="Times New Roman" w:cs="Times New Roman"/>
          <w:sz w:val="24"/>
          <w:szCs w:val="24"/>
        </w:rPr>
        <w:t xml:space="preserve">, thus creating </w:t>
      </w:r>
      <w:r w:rsidR="00D978C3" w:rsidRPr="00C157BF">
        <w:rPr>
          <w:rFonts w:ascii="Times New Roman" w:eastAsia="Times New Roman" w:hAnsi="Times New Roman" w:cs="Times New Roman"/>
          <w:sz w:val="24"/>
          <w:szCs w:val="24"/>
        </w:rPr>
        <w:t>cohesion and unity for advisors</w:t>
      </w:r>
      <w:r w:rsidR="002209C3" w:rsidRPr="00C157BF">
        <w:rPr>
          <w:rFonts w:ascii="Times New Roman" w:eastAsia="Times New Roman" w:hAnsi="Times New Roman" w:cs="Times New Roman"/>
          <w:sz w:val="24"/>
          <w:szCs w:val="24"/>
        </w:rPr>
        <w:t xml:space="preserve"> and their students</w:t>
      </w:r>
      <w:r w:rsidR="00D978C3" w:rsidRPr="00C157BF">
        <w:rPr>
          <w:rFonts w:ascii="Times New Roman" w:eastAsia="Times New Roman" w:hAnsi="Times New Roman" w:cs="Times New Roman"/>
          <w:sz w:val="24"/>
          <w:szCs w:val="24"/>
        </w:rPr>
        <w:t xml:space="preserve">. Both manuals provide leadership education students and advisors with a general framework of the concepts and specific tools that allow for </w:t>
      </w:r>
      <w:r w:rsidR="002209C3" w:rsidRPr="00C157BF">
        <w:rPr>
          <w:rFonts w:ascii="Times New Roman" w:eastAsia="Times New Roman" w:hAnsi="Times New Roman" w:cs="Times New Roman"/>
          <w:sz w:val="24"/>
          <w:szCs w:val="24"/>
        </w:rPr>
        <w:t xml:space="preserve">practice, </w:t>
      </w:r>
      <w:r w:rsidR="00D978C3" w:rsidRPr="00C157BF">
        <w:rPr>
          <w:rFonts w:ascii="Times New Roman" w:eastAsia="Times New Roman" w:hAnsi="Times New Roman" w:cs="Times New Roman"/>
          <w:sz w:val="24"/>
          <w:szCs w:val="24"/>
        </w:rPr>
        <w:t>collaboration</w:t>
      </w:r>
      <w:r w:rsidR="002209C3" w:rsidRPr="00C157BF">
        <w:rPr>
          <w:rFonts w:ascii="Times New Roman" w:eastAsia="Times New Roman" w:hAnsi="Times New Roman" w:cs="Times New Roman"/>
          <w:sz w:val="24"/>
          <w:szCs w:val="24"/>
        </w:rPr>
        <w:t>,</w:t>
      </w:r>
      <w:r w:rsidR="00D978C3" w:rsidRPr="00C157BF">
        <w:rPr>
          <w:rFonts w:ascii="Times New Roman" w:eastAsia="Times New Roman" w:hAnsi="Times New Roman" w:cs="Times New Roman"/>
          <w:sz w:val="24"/>
          <w:szCs w:val="24"/>
        </w:rPr>
        <w:t xml:space="preserve"> and guidance during the academic advising process.</w:t>
      </w:r>
      <w:r w:rsidR="00D978C3">
        <w:rPr>
          <w:rFonts w:ascii="Times New Roman" w:eastAsia="Times New Roman" w:hAnsi="Times New Roman" w:cs="Times New Roman"/>
          <w:sz w:val="24"/>
          <w:szCs w:val="24"/>
        </w:rPr>
        <w:t xml:space="preserve"> </w:t>
      </w:r>
      <w:r w:rsidR="00AB5D78">
        <w:rPr>
          <w:rFonts w:ascii="Times New Roman" w:eastAsia="Times New Roman" w:hAnsi="Times New Roman" w:cs="Times New Roman"/>
          <w:sz w:val="24"/>
          <w:szCs w:val="24"/>
        </w:rPr>
        <w:t xml:space="preserve">After the manuals were generated, they were implemented into a pilot study and focus group to collect feedback on their potential impact on advising. </w:t>
      </w:r>
      <w:r w:rsidR="009B5851">
        <w:rPr>
          <w:rFonts w:ascii="Times New Roman" w:eastAsia="Times New Roman" w:hAnsi="Times New Roman" w:cs="Times New Roman"/>
          <w:sz w:val="24"/>
          <w:szCs w:val="24"/>
        </w:rPr>
        <w:t xml:space="preserve">This </w:t>
      </w:r>
      <w:r w:rsidR="00593573">
        <w:rPr>
          <w:rFonts w:ascii="Times New Roman" w:eastAsia="Times New Roman" w:hAnsi="Times New Roman" w:cs="Times New Roman"/>
          <w:sz w:val="24"/>
          <w:szCs w:val="24"/>
        </w:rPr>
        <w:t>manuscript</w:t>
      </w:r>
      <w:r w:rsidR="009B5851">
        <w:rPr>
          <w:rFonts w:ascii="Times New Roman" w:eastAsia="Times New Roman" w:hAnsi="Times New Roman" w:cs="Times New Roman"/>
          <w:sz w:val="24"/>
          <w:szCs w:val="24"/>
        </w:rPr>
        <w:t xml:space="preserve"> further explores the </w:t>
      </w:r>
      <w:r w:rsidR="00776B27">
        <w:rPr>
          <w:rFonts w:ascii="Times New Roman" w:eastAsia="Times New Roman" w:hAnsi="Times New Roman" w:cs="Times New Roman"/>
          <w:sz w:val="24"/>
          <w:szCs w:val="24"/>
        </w:rPr>
        <w:t>potential impact</w:t>
      </w:r>
      <w:r w:rsidR="009B5851">
        <w:rPr>
          <w:rFonts w:ascii="Times New Roman" w:eastAsia="Times New Roman" w:hAnsi="Times New Roman" w:cs="Times New Roman"/>
          <w:sz w:val="24"/>
          <w:szCs w:val="24"/>
        </w:rPr>
        <w:t xml:space="preserve"> that</w:t>
      </w:r>
      <w:r w:rsidR="00D437E6">
        <w:rPr>
          <w:rFonts w:ascii="Times New Roman" w:eastAsia="Times New Roman" w:hAnsi="Times New Roman" w:cs="Times New Roman"/>
          <w:sz w:val="24"/>
          <w:szCs w:val="24"/>
        </w:rPr>
        <w:t xml:space="preserve"> </w:t>
      </w:r>
      <w:r w:rsidR="009B5851">
        <w:rPr>
          <w:rFonts w:ascii="Times New Roman" w:eastAsia="Times New Roman" w:hAnsi="Times New Roman" w:cs="Times New Roman"/>
          <w:sz w:val="24"/>
          <w:szCs w:val="24"/>
        </w:rPr>
        <w:t xml:space="preserve">growth mindset and design </w:t>
      </w:r>
      <w:r w:rsidR="00776B27">
        <w:rPr>
          <w:rFonts w:ascii="Times New Roman" w:eastAsia="Times New Roman" w:hAnsi="Times New Roman" w:cs="Times New Roman"/>
          <w:sz w:val="24"/>
          <w:szCs w:val="24"/>
        </w:rPr>
        <w:t>thinking</w:t>
      </w:r>
      <w:r w:rsidR="009B5851">
        <w:rPr>
          <w:rFonts w:ascii="Times New Roman" w:eastAsia="Times New Roman" w:hAnsi="Times New Roman" w:cs="Times New Roman"/>
          <w:sz w:val="24"/>
          <w:szCs w:val="24"/>
        </w:rPr>
        <w:t xml:space="preserve"> can </w:t>
      </w:r>
      <w:r w:rsidR="00776B27">
        <w:rPr>
          <w:rFonts w:ascii="Times New Roman" w:eastAsia="Times New Roman" w:hAnsi="Times New Roman" w:cs="Times New Roman"/>
          <w:sz w:val="24"/>
          <w:szCs w:val="24"/>
        </w:rPr>
        <w:t>have</w:t>
      </w:r>
      <w:r w:rsidR="009B5851">
        <w:rPr>
          <w:rFonts w:ascii="Times New Roman" w:eastAsia="Times New Roman" w:hAnsi="Times New Roman" w:cs="Times New Roman"/>
          <w:sz w:val="24"/>
          <w:szCs w:val="24"/>
        </w:rPr>
        <w:t xml:space="preserve"> within leadership education academic advising</w:t>
      </w:r>
      <w:r w:rsidR="00C6179F">
        <w:rPr>
          <w:rFonts w:ascii="Times New Roman" w:eastAsia="Times New Roman" w:hAnsi="Times New Roman" w:cs="Times New Roman"/>
          <w:sz w:val="24"/>
          <w:szCs w:val="24"/>
        </w:rPr>
        <w:t xml:space="preserve"> while further clarifying the role of the advisor (Spratley, 2020)</w:t>
      </w:r>
      <w:r w:rsidR="009B5851">
        <w:rPr>
          <w:rFonts w:ascii="Times New Roman" w:eastAsia="Times New Roman" w:hAnsi="Times New Roman" w:cs="Times New Roman"/>
          <w:sz w:val="24"/>
          <w:szCs w:val="24"/>
        </w:rPr>
        <w:t xml:space="preserve">. </w:t>
      </w:r>
      <w:r w:rsidR="00593573">
        <w:rPr>
          <w:rFonts w:ascii="Times New Roman" w:eastAsia="Times New Roman" w:hAnsi="Times New Roman" w:cs="Times New Roman"/>
          <w:sz w:val="24"/>
          <w:szCs w:val="24"/>
        </w:rPr>
        <w:t>Through this exploration, we hope to</w:t>
      </w:r>
      <w:r w:rsidR="009F1EA5">
        <w:rPr>
          <w:rFonts w:ascii="Times New Roman" w:eastAsia="Times New Roman" w:hAnsi="Times New Roman" w:cs="Times New Roman"/>
          <w:sz w:val="24"/>
          <w:szCs w:val="24"/>
        </w:rPr>
        <w:t xml:space="preserve"> </w:t>
      </w:r>
      <w:r w:rsidR="00776B27">
        <w:rPr>
          <w:rFonts w:ascii="Times New Roman" w:eastAsia="Times New Roman" w:hAnsi="Times New Roman" w:cs="Times New Roman"/>
          <w:sz w:val="24"/>
          <w:szCs w:val="24"/>
        </w:rPr>
        <w:t xml:space="preserve">provide leadership educators with the framework and tools to incorporate both practices into their advising relationships, enhancing the time and interactions they have with students.  </w:t>
      </w:r>
    </w:p>
    <w:p w14:paraId="7D1B8065" w14:textId="1E9C7884" w:rsidR="00E606AE" w:rsidRDefault="0045087E" w:rsidP="00C157BF">
      <w:pPr>
        <w:spacing w:line="48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Background</w:t>
      </w:r>
      <w:r w:rsidR="00DB1B6B">
        <w:rPr>
          <w:rFonts w:ascii="Times New Roman" w:eastAsia="Times New Roman" w:hAnsi="Times New Roman" w:cs="Times New Roman"/>
          <w:b/>
          <w:bCs/>
          <w:sz w:val="24"/>
          <w:szCs w:val="24"/>
        </w:rPr>
        <w:t xml:space="preserve"> and Related Literature</w:t>
      </w:r>
    </w:p>
    <w:p w14:paraId="5F451B03" w14:textId="0305064E" w:rsidR="00B65A64" w:rsidRDefault="006E5C2D" w:rsidP="006E5C2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the current application manuscript</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leadership education </w:t>
      </w:r>
      <w:r w:rsidRPr="00C157BF">
        <w:rPr>
          <w:rFonts w:ascii="Times New Roman" w:eastAsia="Times New Roman" w:hAnsi="Times New Roman" w:cs="Times New Roman"/>
          <w:sz w:val="24"/>
          <w:szCs w:val="24"/>
        </w:rPr>
        <w:t xml:space="preserve">department at </w:t>
      </w:r>
      <w:r>
        <w:rPr>
          <w:rFonts w:ascii="Times New Roman" w:eastAsia="Times New Roman" w:hAnsi="Times New Roman" w:cs="Times New Roman"/>
          <w:sz w:val="24"/>
          <w:szCs w:val="24"/>
        </w:rPr>
        <w:t>a</w:t>
      </w:r>
      <w:r w:rsidRPr="008235DA">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four-year, large, Midwestern university</w:t>
      </w:r>
      <w:r>
        <w:rPr>
          <w:rFonts w:ascii="Times New Roman" w:eastAsia="Times New Roman" w:hAnsi="Times New Roman" w:cs="Times New Roman"/>
          <w:sz w:val="24"/>
          <w:szCs w:val="24"/>
        </w:rPr>
        <w:t xml:space="preserve"> expressed their need </w:t>
      </w:r>
      <w:r w:rsidRPr="00C157BF">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enhance</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their advising </w:t>
      </w:r>
      <w:r w:rsidR="00E96EA3">
        <w:rPr>
          <w:rFonts w:ascii="Times New Roman" w:eastAsia="Times New Roman" w:hAnsi="Times New Roman" w:cs="Times New Roman"/>
          <w:sz w:val="24"/>
          <w:szCs w:val="24"/>
        </w:rPr>
        <w:t>practices</w:t>
      </w:r>
      <w:r>
        <w:rPr>
          <w:rFonts w:ascii="Times New Roman" w:eastAsia="Times New Roman" w:hAnsi="Times New Roman" w:cs="Times New Roman"/>
          <w:sz w:val="24"/>
          <w:szCs w:val="24"/>
        </w:rPr>
        <w:t xml:space="preserve">. </w:t>
      </w:r>
      <w:r w:rsidR="003270D4">
        <w:rPr>
          <w:rFonts w:ascii="Times New Roman" w:eastAsia="Times New Roman" w:hAnsi="Times New Roman" w:cs="Times New Roman"/>
          <w:sz w:val="24"/>
          <w:szCs w:val="24"/>
        </w:rPr>
        <w:t>Specifically</w:t>
      </w:r>
      <w:r>
        <w:rPr>
          <w:rFonts w:ascii="Times New Roman" w:eastAsia="Times New Roman" w:hAnsi="Times New Roman" w:cs="Times New Roman"/>
          <w:sz w:val="24"/>
          <w:szCs w:val="24"/>
        </w:rPr>
        <w:t>, the department wanted to create a</w:t>
      </w:r>
      <w:r w:rsidRPr="00C157BF">
        <w:rPr>
          <w:rFonts w:ascii="Times New Roman" w:eastAsia="Times New Roman" w:hAnsi="Times New Roman" w:cs="Times New Roman"/>
          <w:sz w:val="24"/>
          <w:szCs w:val="24"/>
        </w:rPr>
        <w:t xml:space="preserve"> unified </w:t>
      </w:r>
      <w:r w:rsidR="00441222">
        <w:rPr>
          <w:rFonts w:ascii="Times New Roman" w:eastAsia="Times New Roman" w:hAnsi="Times New Roman" w:cs="Times New Roman"/>
          <w:sz w:val="24"/>
          <w:szCs w:val="24"/>
        </w:rPr>
        <w:t xml:space="preserve">advising experience </w:t>
      </w:r>
      <w:r w:rsidRPr="00C157BF">
        <w:rPr>
          <w:rFonts w:ascii="Times New Roman" w:eastAsia="Times New Roman" w:hAnsi="Times New Roman" w:cs="Times New Roman"/>
          <w:sz w:val="24"/>
          <w:szCs w:val="24"/>
        </w:rPr>
        <w:t xml:space="preserve">while </w:t>
      </w:r>
      <w:r w:rsidR="00441222">
        <w:rPr>
          <w:rFonts w:ascii="Times New Roman" w:eastAsia="Times New Roman" w:hAnsi="Times New Roman" w:cs="Times New Roman"/>
          <w:sz w:val="24"/>
          <w:szCs w:val="24"/>
        </w:rPr>
        <w:t>simultaneously remaining rooted</w:t>
      </w:r>
      <w:r w:rsidRPr="00C157BF">
        <w:rPr>
          <w:rFonts w:ascii="Times New Roman" w:eastAsia="Times New Roman" w:hAnsi="Times New Roman" w:cs="Times New Roman"/>
          <w:sz w:val="24"/>
          <w:szCs w:val="24"/>
        </w:rPr>
        <w:t xml:space="preserve"> </w:t>
      </w:r>
      <w:r w:rsidR="00441222">
        <w:rPr>
          <w:rFonts w:ascii="Times New Roman" w:eastAsia="Times New Roman" w:hAnsi="Times New Roman" w:cs="Times New Roman"/>
          <w:sz w:val="24"/>
          <w:szCs w:val="24"/>
        </w:rPr>
        <w:t>in a</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personaliz</w:t>
      </w:r>
      <w:r w:rsidR="00441222">
        <w:rPr>
          <w:rFonts w:ascii="Times New Roman" w:eastAsia="Times New Roman" w:hAnsi="Times New Roman" w:cs="Times New Roman"/>
          <w:sz w:val="24"/>
          <w:szCs w:val="24"/>
        </w:rPr>
        <w:t xml:space="preserve">ed </w:t>
      </w:r>
      <w:r w:rsidR="00E96EA3">
        <w:rPr>
          <w:rFonts w:ascii="Times New Roman" w:eastAsia="Times New Roman" w:hAnsi="Times New Roman" w:cs="Times New Roman"/>
          <w:sz w:val="24"/>
          <w:szCs w:val="24"/>
        </w:rPr>
        <w:t>approach</w:t>
      </w:r>
      <w:r w:rsidR="00441222">
        <w:rPr>
          <w:rFonts w:ascii="Times New Roman" w:eastAsia="Times New Roman" w:hAnsi="Times New Roman" w:cs="Times New Roman"/>
          <w:sz w:val="24"/>
          <w:szCs w:val="24"/>
        </w:rPr>
        <w:t xml:space="preserve"> </w:t>
      </w:r>
      <w:r w:rsidR="00132F73">
        <w:rPr>
          <w:rFonts w:ascii="Times New Roman" w:eastAsia="Times New Roman" w:hAnsi="Times New Roman" w:cs="Times New Roman"/>
          <w:sz w:val="24"/>
          <w:szCs w:val="24"/>
        </w:rPr>
        <w:t>that meets</w:t>
      </w:r>
      <w:r w:rsidR="00441222">
        <w:rPr>
          <w:rFonts w:ascii="Times New Roman" w:eastAsia="Times New Roman" w:hAnsi="Times New Roman" w:cs="Times New Roman"/>
          <w:sz w:val="24"/>
          <w:szCs w:val="24"/>
        </w:rPr>
        <w:t xml:space="preserve"> students’ needs</w:t>
      </w:r>
      <w:r w:rsidR="0015596F">
        <w:rPr>
          <w:rFonts w:ascii="Times New Roman" w:eastAsia="Times New Roman" w:hAnsi="Times New Roman" w:cs="Times New Roman"/>
          <w:sz w:val="24"/>
          <w:szCs w:val="24"/>
        </w:rPr>
        <w:t xml:space="preserve"> and contributes to the department’s purpose of “developing the human potential (</w:t>
      </w:r>
      <w:r w:rsidR="00590046">
        <w:rPr>
          <w:rFonts w:ascii="Times New Roman" w:eastAsia="Times New Roman" w:hAnsi="Times New Roman" w:cs="Times New Roman"/>
          <w:sz w:val="24"/>
          <w:szCs w:val="24"/>
        </w:rPr>
        <w:t>“</w:t>
      </w:r>
      <w:r w:rsidR="00590046" w:rsidRPr="00590046">
        <w:rPr>
          <w:rFonts w:ascii="Times New Roman" w:eastAsia="Times New Roman" w:hAnsi="Times New Roman" w:cs="Times New Roman"/>
          <w:sz w:val="24"/>
          <w:szCs w:val="24"/>
        </w:rPr>
        <w:t xml:space="preserve">Agricultural </w:t>
      </w:r>
      <w:r w:rsidR="00590046">
        <w:rPr>
          <w:rFonts w:ascii="Times New Roman" w:eastAsia="Times New Roman" w:hAnsi="Times New Roman" w:cs="Times New Roman"/>
          <w:sz w:val="24"/>
          <w:szCs w:val="24"/>
        </w:rPr>
        <w:t>L</w:t>
      </w:r>
      <w:r w:rsidR="00590046" w:rsidRPr="00590046">
        <w:rPr>
          <w:rFonts w:ascii="Times New Roman" w:eastAsia="Times New Roman" w:hAnsi="Times New Roman" w:cs="Times New Roman"/>
          <w:sz w:val="24"/>
          <w:szCs w:val="24"/>
        </w:rPr>
        <w:t xml:space="preserve">eadership, </w:t>
      </w:r>
      <w:r w:rsidR="00590046">
        <w:rPr>
          <w:rFonts w:ascii="Times New Roman" w:eastAsia="Times New Roman" w:hAnsi="Times New Roman" w:cs="Times New Roman"/>
          <w:sz w:val="24"/>
          <w:szCs w:val="24"/>
        </w:rPr>
        <w:t>E</w:t>
      </w:r>
      <w:r w:rsidR="00590046" w:rsidRPr="00590046">
        <w:rPr>
          <w:rFonts w:ascii="Times New Roman" w:eastAsia="Times New Roman" w:hAnsi="Times New Roman" w:cs="Times New Roman"/>
          <w:sz w:val="24"/>
          <w:szCs w:val="24"/>
        </w:rPr>
        <w:t xml:space="preserve">ducation &amp; </w:t>
      </w:r>
      <w:r w:rsidR="00590046">
        <w:rPr>
          <w:rFonts w:ascii="Times New Roman" w:eastAsia="Times New Roman" w:hAnsi="Times New Roman" w:cs="Times New Roman"/>
          <w:sz w:val="24"/>
          <w:szCs w:val="24"/>
        </w:rPr>
        <w:t>C</w:t>
      </w:r>
      <w:r w:rsidR="00590046" w:rsidRPr="00590046">
        <w:rPr>
          <w:rFonts w:ascii="Times New Roman" w:eastAsia="Times New Roman" w:hAnsi="Times New Roman" w:cs="Times New Roman"/>
          <w:sz w:val="24"/>
          <w:szCs w:val="24"/>
        </w:rPr>
        <w:t xml:space="preserve">ommunication </w:t>
      </w:r>
      <w:r w:rsidR="00590046">
        <w:rPr>
          <w:rFonts w:ascii="Times New Roman" w:eastAsia="Times New Roman" w:hAnsi="Times New Roman" w:cs="Times New Roman"/>
          <w:sz w:val="24"/>
          <w:szCs w:val="24"/>
        </w:rPr>
        <w:t>S</w:t>
      </w:r>
      <w:r w:rsidR="00590046" w:rsidRPr="00590046">
        <w:rPr>
          <w:rFonts w:ascii="Times New Roman" w:eastAsia="Times New Roman" w:hAnsi="Times New Roman" w:cs="Times New Roman"/>
          <w:sz w:val="24"/>
          <w:szCs w:val="24"/>
        </w:rPr>
        <w:t xml:space="preserve">trategic </w:t>
      </w:r>
      <w:r w:rsidR="00590046">
        <w:rPr>
          <w:rFonts w:ascii="Times New Roman" w:eastAsia="Times New Roman" w:hAnsi="Times New Roman" w:cs="Times New Roman"/>
          <w:sz w:val="24"/>
          <w:szCs w:val="24"/>
        </w:rPr>
        <w:t>P</w:t>
      </w:r>
      <w:r w:rsidR="00590046" w:rsidRPr="00590046">
        <w:rPr>
          <w:rFonts w:ascii="Times New Roman" w:eastAsia="Times New Roman" w:hAnsi="Times New Roman" w:cs="Times New Roman"/>
          <w:sz w:val="24"/>
          <w:szCs w:val="24"/>
        </w:rPr>
        <w:t>lan 2017-2022</w:t>
      </w:r>
      <w:r w:rsidR="006E2ED8">
        <w:rPr>
          <w:rFonts w:ascii="Times New Roman" w:eastAsia="Times New Roman" w:hAnsi="Times New Roman" w:cs="Times New Roman"/>
          <w:sz w:val="24"/>
          <w:szCs w:val="24"/>
        </w:rPr>
        <w:t>,</w:t>
      </w:r>
      <w:r w:rsidR="00590046" w:rsidRPr="00590046">
        <w:rPr>
          <w:rFonts w:ascii="Times New Roman" w:eastAsia="Times New Roman" w:hAnsi="Times New Roman" w:cs="Times New Roman"/>
          <w:sz w:val="24"/>
          <w:szCs w:val="24"/>
        </w:rPr>
        <w:t>”</w:t>
      </w:r>
      <w:r w:rsidR="0015596F">
        <w:rPr>
          <w:rFonts w:ascii="Times New Roman" w:eastAsia="Times New Roman" w:hAnsi="Times New Roman" w:cs="Times New Roman"/>
          <w:sz w:val="24"/>
          <w:szCs w:val="24"/>
        </w:rPr>
        <w:t xml:space="preserve"> 2022) Further, the </w:t>
      </w:r>
      <w:r w:rsidR="0015596F" w:rsidRPr="0015596F">
        <w:rPr>
          <w:rFonts w:ascii="Times New Roman" w:eastAsia="Times New Roman" w:hAnsi="Times New Roman" w:cs="Times New Roman"/>
          <w:sz w:val="24"/>
          <w:szCs w:val="24"/>
          <w:lang w:val="en-US"/>
        </w:rPr>
        <w:t>department’s vision is to be “a leader in providing innovative programs to develop extraordinary teachers, leaders, and communicators” with one aspect of the mission being</w:t>
      </w:r>
      <w:r w:rsidR="0015596F">
        <w:rPr>
          <w:rFonts w:ascii="Times New Roman" w:eastAsia="Times New Roman" w:hAnsi="Times New Roman" w:cs="Times New Roman"/>
          <w:sz w:val="24"/>
          <w:szCs w:val="24"/>
          <w:lang w:val="en-US"/>
        </w:rPr>
        <w:t xml:space="preserve"> to “[provide]</w:t>
      </w:r>
      <w:r w:rsidR="0015596F" w:rsidRPr="0015596F">
        <w:rPr>
          <w:rFonts w:ascii="Times New Roman" w:eastAsia="Times New Roman" w:hAnsi="Times New Roman" w:cs="Times New Roman"/>
          <w:sz w:val="24"/>
          <w:szCs w:val="24"/>
          <w:lang w:val="en-US"/>
        </w:rPr>
        <w:t xml:space="preserve"> innovative strategies that support excellence and best practices in teaching, research, and engagement” (</w:t>
      </w:r>
      <w:r w:rsidR="00590046">
        <w:rPr>
          <w:rFonts w:ascii="Times New Roman" w:eastAsia="Times New Roman" w:hAnsi="Times New Roman" w:cs="Times New Roman"/>
          <w:sz w:val="24"/>
          <w:szCs w:val="24"/>
        </w:rPr>
        <w:t>“</w:t>
      </w:r>
      <w:r w:rsidR="00590046" w:rsidRPr="00590046">
        <w:rPr>
          <w:rFonts w:ascii="Times New Roman" w:eastAsia="Times New Roman" w:hAnsi="Times New Roman" w:cs="Times New Roman"/>
          <w:sz w:val="24"/>
          <w:szCs w:val="24"/>
        </w:rPr>
        <w:t xml:space="preserve">Agricultural </w:t>
      </w:r>
      <w:r w:rsidR="00590046">
        <w:rPr>
          <w:rFonts w:ascii="Times New Roman" w:eastAsia="Times New Roman" w:hAnsi="Times New Roman" w:cs="Times New Roman"/>
          <w:sz w:val="24"/>
          <w:szCs w:val="24"/>
        </w:rPr>
        <w:t>L</w:t>
      </w:r>
      <w:r w:rsidR="00590046" w:rsidRPr="00590046">
        <w:rPr>
          <w:rFonts w:ascii="Times New Roman" w:eastAsia="Times New Roman" w:hAnsi="Times New Roman" w:cs="Times New Roman"/>
          <w:sz w:val="24"/>
          <w:szCs w:val="24"/>
        </w:rPr>
        <w:t xml:space="preserve">eadership, </w:t>
      </w:r>
      <w:r w:rsidR="00590046">
        <w:rPr>
          <w:rFonts w:ascii="Times New Roman" w:eastAsia="Times New Roman" w:hAnsi="Times New Roman" w:cs="Times New Roman"/>
          <w:sz w:val="24"/>
          <w:szCs w:val="24"/>
        </w:rPr>
        <w:t>D</w:t>
      </w:r>
      <w:r w:rsidR="00590046" w:rsidRPr="00590046">
        <w:rPr>
          <w:rFonts w:ascii="Times New Roman" w:eastAsia="Times New Roman" w:hAnsi="Times New Roman" w:cs="Times New Roman"/>
          <w:sz w:val="24"/>
          <w:szCs w:val="24"/>
        </w:rPr>
        <w:t xml:space="preserve">ducation &amp; </w:t>
      </w:r>
      <w:r w:rsidR="00590046">
        <w:rPr>
          <w:rFonts w:ascii="Times New Roman" w:eastAsia="Times New Roman" w:hAnsi="Times New Roman" w:cs="Times New Roman"/>
          <w:sz w:val="24"/>
          <w:szCs w:val="24"/>
        </w:rPr>
        <w:t>C</w:t>
      </w:r>
      <w:r w:rsidR="00590046" w:rsidRPr="00590046">
        <w:rPr>
          <w:rFonts w:ascii="Times New Roman" w:eastAsia="Times New Roman" w:hAnsi="Times New Roman" w:cs="Times New Roman"/>
          <w:sz w:val="24"/>
          <w:szCs w:val="24"/>
        </w:rPr>
        <w:t xml:space="preserve">ommunication </w:t>
      </w:r>
      <w:r w:rsidR="00590046">
        <w:rPr>
          <w:rFonts w:ascii="Times New Roman" w:eastAsia="Times New Roman" w:hAnsi="Times New Roman" w:cs="Times New Roman"/>
          <w:sz w:val="24"/>
          <w:szCs w:val="24"/>
        </w:rPr>
        <w:t>S</w:t>
      </w:r>
      <w:r w:rsidR="00590046" w:rsidRPr="00590046">
        <w:rPr>
          <w:rFonts w:ascii="Times New Roman" w:eastAsia="Times New Roman" w:hAnsi="Times New Roman" w:cs="Times New Roman"/>
          <w:sz w:val="24"/>
          <w:szCs w:val="24"/>
        </w:rPr>
        <w:t xml:space="preserve">trategic </w:t>
      </w:r>
      <w:r w:rsidR="00590046">
        <w:rPr>
          <w:rFonts w:ascii="Times New Roman" w:eastAsia="Times New Roman" w:hAnsi="Times New Roman" w:cs="Times New Roman"/>
          <w:sz w:val="24"/>
          <w:szCs w:val="24"/>
        </w:rPr>
        <w:t>P</w:t>
      </w:r>
      <w:r w:rsidR="00590046" w:rsidRPr="00590046">
        <w:rPr>
          <w:rFonts w:ascii="Times New Roman" w:eastAsia="Times New Roman" w:hAnsi="Times New Roman" w:cs="Times New Roman"/>
          <w:sz w:val="24"/>
          <w:szCs w:val="24"/>
        </w:rPr>
        <w:t>lan 2017-2022</w:t>
      </w:r>
      <w:r w:rsidR="006E2ED8">
        <w:rPr>
          <w:rFonts w:ascii="Times New Roman" w:eastAsia="Times New Roman" w:hAnsi="Times New Roman" w:cs="Times New Roman"/>
          <w:sz w:val="24"/>
          <w:szCs w:val="24"/>
        </w:rPr>
        <w:t>,</w:t>
      </w:r>
      <w:r w:rsidR="00590046" w:rsidRPr="00590046">
        <w:rPr>
          <w:rFonts w:ascii="Times New Roman" w:eastAsia="Times New Roman" w:hAnsi="Times New Roman" w:cs="Times New Roman"/>
          <w:sz w:val="24"/>
          <w:szCs w:val="24"/>
        </w:rPr>
        <w:t>”</w:t>
      </w:r>
      <w:r w:rsidR="0015596F" w:rsidRPr="00590046">
        <w:rPr>
          <w:rFonts w:ascii="Times New Roman" w:eastAsia="Times New Roman" w:hAnsi="Times New Roman" w:cs="Times New Roman"/>
          <w:sz w:val="24"/>
          <w:szCs w:val="24"/>
          <w:lang w:val="en-US"/>
        </w:rPr>
        <w:t xml:space="preserve"> </w:t>
      </w:r>
      <w:r w:rsidR="0015596F" w:rsidRPr="0015596F">
        <w:rPr>
          <w:rFonts w:ascii="Times New Roman" w:eastAsia="Times New Roman" w:hAnsi="Times New Roman" w:cs="Times New Roman"/>
          <w:sz w:val="24"/>
          <w:szCs w:val="24"/>
          <w:lang w:val="en-US"/>
        </w:rPr>
        <w:t xml:space="preserve">2022).  </w:t>
      </w:r>
      <w:r w:rsidR="0015596F">
        <w:rPr>
          <w:rFonts w:ascii="Times New Roman" w:eastAsia="Times New Roman" w:hAnsi="Times New Roman" w:cs="Times New Roman"/>
          <w:sz w:val="24"/>
          <w:szCs w:val="24"/>
        </w:rPr>
        <w:t>In line with the mission and needs</w:t>
      </w:r>
      <w:r w:rsidR="004412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 the department, </w:t>
      </w:r>
      <w:r w:rsidRPr="00C157BF">
        <w:rPr>
          <w:rFonts w:ascii="Times New Roman" w:eastAsia="Times New Roman" w:hAnsi="Times New Roman" w:cs="Times New Roman"/>
          <w:sz w:val="24"/>
          <w:szCs w:val="24"/>
        </w:rPr>
        <w:t xml:space="preserve">two connected manuals </w:t>
      </w:r>
      <w:r>
        <w:rPr>
          <w:rFonts w:ascii="Times New Roman" w:eastAsia="Times New Roman" w:hAnsi="Times New Roman" w:cs="Times New Roman"/>
          <w:sz w:val="24"/>
          <w:szCs w:val="24"/>
        </w:rPr>
        <w:t xml:space="preserve">(i.e., a student manual and a companion faculty manual) </w:t>
      </w:r>
      <w:r w:rsidRPr="00C157BF">
        <w:rPr>
          <w:rFonts w:ascii="Times New Roman" w:eastAsia="Times New Roman" w:hAnsi="Times New Roman" w:cs="Times New Roman"/>
          <w:sz w:val="24"/>
          <w:szCs w:val="24"/>
        </w:rPr>
        <w:t>were formatted to address both the local and broad challenges within the field of leadership education academic advisin</w:t>
      </w:r>
      <w:r>
        <w:rPr>
          <w:rFonts w:ascii="Times New Roman" w:eastAsia="Times New Roman" w:hAnsi="Times New Roman" w:cs="Times New Roman"/>
          <w:sz w:val="24"/>
          <w:szCs w:val="24"/>
        </w:rPr>
        <w:t>g</w:t>
      </w:r>
      <w:r w:rsidRPr="00C157B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so doing, we sought to create </w:t>
      </w:r>
      <w:r w:rsidRPr="00C157BF">
        <w:rPr>
          <w:rFonts w:ascii="Times New Roman" w:eastAsia="Times New Roman" w:hAnsi="Times New Roman" w:cs="Times New Roman"/>
          <w:sz w:val="24"/>
          <w:szCs w:val="24"/>
        </w:rPr>
        <w:t>a united approach to academic advising within our departmen</w:t>
      </w:r>
      <w:r>
        <w:rPr>
          <w:rFonts w:ascii="Times New Roman" w:eastAsia="Times New Roman" w:hAnsi="Times New Roman" w:cs="Times New Roman"/>
          <w:sz w:val="24"/>
          <w:szCs w:val="24"/>
        </w:rPr>
        <w:t>t</w:t>
      </w:r>
      <w:r w:rsidRPr="00C157BF">
        <w:rPr>
          <w:rFonts w:ascii="Times New Roman" w:eastAsia="Times New Roman" w:hAnsi="Times New Roman" w:cs="Times New Roman"/>
          <w:sz w:val="24"/>
          <w:szCs w:val="24"/>
        </w:rPr>
        <w:t xml:space="preserve"> that would aid department faculty</w:t>
      </w:r>
      <w:r>
        <w:rPr>
          <w:rFonts w:ascii="Times New Roman" w:eastAsia="Times New Roman" w:hAnsi="Times New Roman" w:cs="Times New Roman"/>
          <w:sz w:val="24"/>
          <w:szCs w:val="24"/>
        </w:rPr>
        <w:t xml:space="preserve"> in t</w:t>
      </w:r>
      <w:r w:rsidRPr="00C157BF">
        <w:rPr>
          <w:rFonts w:ascii="Times New Roman" w:eastAsia="Times New Roman" w:hAnsi="Times New Roman" w:cs="Times New Roman"/>
          <w:sz w:val="24"/>
          <w:szCs w:val="24"/>
        </w:rPr>
        <w:t>heir advising role</w:t>
      </w:r>
      <w:r>
        <w:rPr>
          <w:rFonts w:ascii="Times New Roman" w:eastAsia="Times New Roman" w:hAnsi="Times New Roman" w:cs="Times New Roman"/>
          <w:sz w:val="24"/>
          <w:szCs w:val="24"/>
        </w:rPr>
        <w:t xml:space="preserve">. </w:t>
      </w:r>
    </w:p>
    <w:p w14:paraId="330E57B4" w14:textId="51418BDD" w:rsidR="006E5C2D" w:rsidRDefault="006E5C2D" w:rsidP="006E5C2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To enhance student empowerment through the academic advising process</w:t>
      </w:r>
      <w:r w:rsidRPr="00C157BF">
        <w:rPr>
          <w:rFonts w:ascii="Times New Roman" w:eastAsia="Times New Roman" w:hAnsi="Times New Roman" w:cs="Times New Roman"/>
          <w:sz w:val="24"/>
          <w:szCs w:val="24"/>
        </w:rPr>
        <w:t xml:space="preserve">, the concepts of growth mindset and design thinking were identified and combined </w:t>
      </w:r>
      <w:r>
        <w:rPr>
          <w:rFonts w:ascii="Times New Roman" w:eastAsia="Times New Roman" w:hAnsi="Times New Roman" w:cs="Times New Roman"/>
          <w:sz w:val="24"/>
          <w:szCs w:val="24"/>
        </w:rPr>
        <w:t xml:space="preserve">due to their links with student motivation and self-confidence </w:t>
      </w:r>
      <w:r w:rsidRPr="00C157BF">
        <w:rPr>
          <w:rFonts w:ascii="Times New Roman" w:eastAsia="Times New Roman" w:hAnsi="Times New Roman" w:cs="Times New Roman"/>
          <w:sz w:val="24"/>
          <w:szCs w:val="24"/>
        </w:rPr>
        <w:t>(</w:t>
      </w:r>
      <w:r w:rsidR="0068321B" w:rsidRPr="00C157BF">
        <w:rPr>
          <w:rFonts w:ascii="Times New Roman" w:eastAsia="Times New Roman" w:hAnsi="Times New Roman" w:cs="Times New Roman"/>
          <w:sz w:val="24"/>
          <w:szCs w:val="24"/>
        </w:rPr>
        <w:t>Dweck, 2015</w:t>
      </w:r>
      <w:r w:rsidR="0068321B">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Hochanadel &amp; Finnamore, 2015). </w:t>
      </w:r>
      <w:r>
        <w:rPr>
          <w:rFonts w:ascii="Times New Roman" w:eastAsia="Times New Roman" w:hAnsi="Times New Roman" w:cs="Times New Roman"/>
          <w:sz w:val="24"/>
          <w:szCs w:val="24"/>
        </w:rPr>
        <w:t xml:space="preserve">These concepts </w:t>
      </w:r>
      <w:r w:rsidRPr="00C157BF">
        <w:rPr>
          <w:rFonts w:ascii="Times New Roman" w:eastAsia="Times New Roman" w:hAnsi="Times New Roman" w:cs="Times New Roman"/>
          <w:sz w:val="24"/>
          <w:szCs w:val="24"/>
        </w:rPr>
        <w:t xml:space="preserve">have also been connected to empathy, creativity, and problem-solving (Goldman &amp; Kabayadondo, 2017; Karpen et al., 2017, Mann, 2020). </w:t>
      </w:r>
      <w:r>
        <w:rPr>
          <w:rFonts w:ascii="Times New Roman" w:eastAsia="Times New Roman" w:hAnsi="Times New Roman" w:cs="Times New Roman"/>
          <w:sz w:val="24"/>
          <w:szCs w:val="24"/>
        </w:rPr>
        <w:t xml:space="preserve">The </w:t>
      </w:r>
      <w:r w:rsidR="00C51172">
        <w:rPr>
          <w:rFonts w:ascii="Times New Roman" w:eastAsia="Times New Roman" w:hAnsi="Times New Roman" w:cs="Times New Roman"/>
          <w:sz w:val="24"/>
          <w:szCs w:val="24"/>
        </w:rPr>
        <w:t>department's</w:t>
      </w:r>
      <w:r>
        <w:rPr>
          <w:rFonts w:ascii="Times New Roman" w:eastAsia="Times New Roman" w:hAnsi="Times New Roman" w:cs="Times New Roman"/>
          <w:sz w:val="24"/>
          <w:szCs w:val="24"/>
        </w:rPr>
        <w:t xml:space="preserve"> aims, along with</w:t>
      </w:r>
      <w:r w:rsidRPr="00C157BF">
        <w:rPr>
          <w:rFonts w:ascii="Times New Roman" w:eastAsia="Times New Roman" w:hAnsi="Times New Roman" w:cs="Times New Roman"/>
          <w:sz w:val="24"/>
          <w:szCs w:val="24"/>
        </w:rPr>
        <w:t xml:space="preserve"> the </w:t>
      </w:r>
      <w:r w:rsidR="0068321B">
        <w:rPr>
          <w:rFonts w:ascii="Times New Roman" w:eastAsia="Times New Roman" w:hAnsi="Times New Roman" w:cs="Times New Roman"/>
          <w:sz w:val="24"/>
          <w:szCs w:val="24"/>
        </w:rPr>
        <w:t>recognized</w:t>
      </w:r>
      <w:r w:rsidRPr="00C157BF">
        <w:rPr>
          <w:rFonts w:ascii="Times New Roman" w:eastAsia="Times New Roman" w:hAnsi="Times New Roman" w:cs="Times New Roman"/>
          <w:sz w:val="24"/>
          <w:szCs w:val="24"/>
        </w:rPr>
        <w:t xml:space="preserve"> challenges of academic advising</w:t>
      </w:r>
      <w:r w:rsidR="00E96EA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were incorporated with the constructs of growth mindset and design thinking to develop</w:t>
      </w:r>
      <w:r w:rsidRPr="00C157BF">
        <w:rPr>
          <w:rFonts w:ascii="Times New Roman" w:eastAsia="Times New Roman" w:hAnsi="Times New Roman" w:cs="Times New Roman"/>
          <w:sz w:val="24"/>
          <w:szCs w:val="24"/>
        </w:rPr>
        <w:t xml:space="preserve"> </w:t>
      </w:r>
      <w:r w:rsidR="00441222" w:rsidRPr="00C157BF">
        <w:rPr>
          <w:rFonts w:ascii="Times New Roman" w:eastAsia="Times New Roman" w:hAnsi="Times New Roman" w:cs="Times New Roman"/>
          <w:sz w:val="24"/>
          <w:szCs w:val="24"/>
        </w:rPr>
        <w:t>student</w:t>
      </w:r>
      <w:r w:rsidR="00441222">
        <w:rPr>
          <w:rFonts w:ascii="Times New Roman" w:eastAsia="Times New Roman" w:hAnsi="Times New Roman" w:cs="Times New Roman"/>
          <w:sz w:val="24"/>
          <w:szCs w:val="24"/>
        </w:rPr>
        <w:t>-</w:t>
      </w:r>
      <w:r w:rsidR="00441222" w:rsidRPr="00C157BF">
        <w:rPr>
          <w:rFonts w:ascii="Times New Roman" w:eastAsia="Times New Roman" w:hAnsi="Times New Roman" w:cs="Times New Roman"/>
          <w:sz w:val="24"/>
          <w:szCs w:val="24"/>
        </w:rPr>
        <w:t>centered advising</w:t>
      </w:r>
      <w:r w:rsidR="00441222">
        <w:rPr>
          <w:rFonts w:ascii="Times New Roman" w:eastAsia="Times New Roman" w:hAnsi="Times New Roman" w:cs="Times New Roman"/>
          <w:sz w:val="24"/>
          <w:szCs w:val="24"/>
        </w:rPr>
        <w:t xml:space="preserve"> manual</w:t>
      </w:r>
      <w:r w:rsidR="00E96EA3">
        <w:rPr>
          <w:rFonts w:ascii="Times New Roman" w:eastAsia="Times New Roman" w:hAnsi="Times New Roman" w:cs="Times New Roman"/>
          <w:sz w:val="24"/>
          <w:szCs w:val="24"/>
        </w:rPr>
        <w:t>s</w:t>
      </w:r>
      <w:r w:rsidR="00AB5D78">
        <w:rPr>
          <w:rFonts w:ascii="Times New Roman" w:eastAsia="Times New Roman" w:hAnsi="Times New Roman" w:cs="Times New Roman"/>
          <w:sz w:val="24"/>
          <w:szCs w:val="24"/>
        </w:rPr>
        <w:t xml:space="preserve"> for</w:t>
      </w:r>
      <w:r w:rsidR="00874231">
        <w:rPr>
          <w:rFonts w:ascii="Times New Roman" w:eastAsia="Times New Roman" w:hAnsi="Times New Roman" w:cs="Times New Roman"/>
          <w:sz w:val="24"/>
          <w:szCs w:val="24"/>
        </w:rPr>
        <w:t xml:space="preserve"> both</w:t>
      </w:r>
      <w:r w:rsidR="00AB5D78">
        <w:rPr>
          <w:rFonts w:ascii="Times New Roman" w:eastAsia="Times New Roman" w:hAnsi="Times New Roman" w:cs="Times New Roman"/>
          <w:sz w:val="24"/>
          <w:szCs w:val="24"/>
        </w:rPr>
        <w:t xml:space="preserve"> students and advisors</w:t>
      </w:r>
      <w:r>
        <w:rPr>
          <w:rFonts w:ascii="Times New Roman" w:eastAsia="Times New Roman" w:hAnsi="Times New Roman" w:cs="Times New Roman"/>
          <w:sz w:val="24"/>
          <w:szCs w:val="24"/>
        </w:rPr>
        <w:t>.</w:t>
      </w:r>
    </w:p>
    <w:p w14:paraId="4FDAFA10" w14:textId="15B6D55C" w:rsidR="00844D39" w:rsidRPr="003F6EFF" w:rsidRDefault="00ED1FF7" w:rsidP="003F6EFF">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lastRenderedPageBreak/>
        <w:t>Growth Mindset</w:t>
      </w:r>
    </w:p>
    <w:p w14:paraId="261E4476" w14:textId="1105F305" w:rsidR="00E606AE" w:rsidRPr="00C157BF" w:rsidRDefault="00472234" w:rsidP="00B20ABB">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Growth mindset, as defined by Dweck (2006), is the belief that one’s “basic qualities are things you can cultivate through your efforts, your strategies, and help from others” (p. 7). This concept is formulated around how an individual approaches and interacts with problems as well as processes failure. The opposite of </w:t>
      </w:r>
      <w:r w:rsidR="00D437E6">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 xml:space="preserve">growth mindset is </w:t>
      </w:r>
      <w:r w:rsidR="00D437E6">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 xml:space="preserve">fixed mindset, a mindset in which an individual views their intelligence and abilities as stagnant, rather than as something that can be grown and developed (Dweck, 2006). When </w:t>
      </w:r>
      <w:r w:rsidR="00DE3A65">
        <w:rPr>
          <w:rFonts w:ascii="Times New Roman" w:eastAsia="Times New Roman" w:hAnsi="Times New Roman" w:cs="Times New Roman"/>
          <w:sz w:val="24"/>
          <w:szCs w:val="24"/>
        </w:rPr>
        <w:t>applied</w:t>
      </w:r>
      <w:r w:rsidR="00DE3A65"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to </w:t>
      </w:r>
      <w:r w:rsidR="00DE3A65">
        <w:rPr>
          <w:rFonts w:ascii="Times New Roman" w:eastAsia="Times New Roman" w:hAnsi="Times New Roman" w:cs="Times New Roman"/>
          <w:sz w:val="24"/>
          <w:szCs w:val="24"/>
        </w:rPr>
        <w:t xml:space="preserve">academic settings, whether </w:t>
      </w:r>
      <w:r w:rsidR="009F1EA5">
        <w:rPr>
          <w:rFonts w:ascii="Times New Roman" w:eastAsia="Times New Roman" w:hAnsi="Times New Roman" w:cs="Times New Roman"/>
          <w:sz w:val="24"/>
          <w:szCs w:val="24"/>
        </w:rPr>
        <w:t xml:space="preserve">the </w:t>
      </w:r>
      <w:r w:rsidR="00DE3A65">
        <w:rPr>
          <w:rFonts w:ascii="Times New Roman" w:eastAsia="Times New Roman" w:hAnsi="Times New Roman" w:cs="Times New Roman"/>
          <w:sz w:val="24"/>
          <w:szCs w:val="24"/>
        </w:rPr>
        <w:t xml:space="preserve">introduction came from an instructor, parent, or guardian, </w:t>
      </w:r>
      <w:r w:rsidR="00D437E6">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 xml:space="preserve">growth mindset was found to increase students’ abilities to overcome challenges by providing enhanced motivation and self-confidence (Hochanadel &amp; Finnamore, 2015; Dweck, 2015). Specifically in the context of academic advising, Kyte et al. (2020), found that sending micro-messages formulated around a growth mindset to struggling students encouraged them to feel more motivated to face their challenges. Additionally, the incorporation of growth mindset has been linked to students overcoming challenges and achieving their goals (Cairncross et al., 2015). </w:t>
      </w:r>
    </w:p>
    <w:p w14:paraId="18D25A95" w14:textId="293BD5AF" w:rsidR="00ED1FF7" w:rsidRPr="003F6EFF" w:rsidRDefault="00ED1FF7" w:rsidP="003F6EFF">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Design Thinking</w:t>
      </w:r>
    </w:p>
    <w:p w14:paraId="7A509802" w14:textId="31976A36" w:rsidR="00E606AE" w:rsidRDefault="00FB2301" w:rsidP="00C157BF">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Design thinking is a framework that emphasizes a human-centered problem-solving process. Following the framework developed by the British Design Council (2019), design thinking is generated from four unique phases: (a)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iscover; (b)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efine; (c)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evelop</w:t>
      </w:r>
      <w:r w:rsidR="00D437E6">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(d)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eliver. The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iscover phase takes place when the individual is seeking to understand and recognize the problem at hand (Mann, 2020). The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efine phase occurs when the specific challenge is identified after analyzing the information gathered during the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iscover phase (Mann, 2020). The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evelop phase represents when the individual begins to conceptualize and build solutions (Mann, 2020). Lastly, the </w:t>
      </w:r>
      <w:r w:rsidR="00FD0D2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eliver phase takes place when the proposed solution </w:t>
      </w:r>
      <w:r w:rsidRPr="00C157BF">
        <w:rPr>
          <w:rFonts w:ascii="Times New Roman" w:eastAsia="Times New Roman" w:hAnsi="Times New Roman" w:cs="Times New Roman"/>
          <w:sz w:val="24"/>
          <w:szCs w:val="24"/>
        </w:rPr>
        <w:lastRenderedPageBreak/>
        <w:t>is executed while feedback for adjustments is simultaneously received (Mann, 2020). When implemented in a higher education setting, design thinking has been found to encourage students to trust the process at hand, find a balance of control and freedom, not be afraid of failing, and focus on development throughout the process rather than the result (Coakley et al., 2014). When incorporated into academic advising, design thinking has the potential to provide individuals with a framework to process and overcome challenges through open communication, processing, and planning.</w:t>
      </w:r>
    </w:p>
    <w:p w14:paraId="158D453B" w14:textId="4CC08563" w:rsidR="00ED1FF7" w:rsidRPr="003F6EFF" w:rsidRDefault="00ED1FF7" w:rsidP="003F6EFF">
      <w:pPr>
        <w:spacing w:line="480" w:lineRule="auto"/>
        <w:rPr>
          <w:rFonts w:ascii="Times New Roman" w:eastAsia="Times New Roman" w:hAnsi="Times New Roman" w:cs="Times New Roman"/>
          <w:b/>
          <w:bCs/>
          <w:color w:val="000000"/>
          <w:sz w:val="24"/>
          <w:szCs w:val="24"/>
          <w:lang w:val="en-US"/>
        </w:rPr>
      </w:pPr>
      <w:r>
        <w:rPr>
          <w:rFonts w:ascii="Times New Roman" w:eastAsia="Times New Roman" w:hAnsi="Times New Roman" w:cs="Times New Roman"/>
          <w:b/>
          <w:bCs/>
          <w:color w:val="000000"/>
          <w:sz w:val="24"/>
          <w:szCs w:val="24"/>
          <w:lang w:val="en-US"/>
        </w:rPr>
        <w:t>Growth Mindset and Design Thinking</w:t>
      </w:r>
    </w:p>
    <w:p w14:paraId="1AF3355E" w14:textId="4708CCF3" w:rsidR="003A28C7" w:rsidRPr="00F550DE" w:rsidRDefault="00ED1FF7" w:rsidP="003A28C7">
      <w:pPr>
        <w:spacing w:line="480" w:lineRule="auto"/>
        <w:ind w:firstLine="720"/>
        <w:rPr>
          <w:rFonts w:ascii="Times New Roman" w:eastAsia="Times New Roman" w:hAnsi="Times New Roman" w:cs="Times New Roman"/>
          <w:sz w:val="24"/>
          <w:szCs w:val="24"/>
          <w:lang w:val="en-US"/>
        </w:rPr>
      </w:pPr>
      <w:r>
        <w:rPr>
          <w:rFonts w:ascii="Times New Roman" w:eastAsia="Times New Roman" w:hAnsi="Times New Roman" w:cs="Times New Roman"/>
          <w:color w:val="000000"/>
          <w:sz w:val="24"/>
          <w:szCs w:val="24"/>
          <w:lang w:val="en-US"/>
        </w:rPr>
        <w:t>Past studies have demonstrated the benefit of utilizing</w:t>
      </w:r>
      <w:r w:rsidR="003A28C7" w:rsidRPr="00F550DE">
        <w:rPr>
          <w:rFonts w:ascii="Times New Roman" w:eastAsia="Times New Roman" w:hAnsi="Times New Roman" w:cs="Times New Roman"/>
          <w:color w:val="000000"/>
          <w:sz w:val="24"/>
          <w:szCs w:val="24"/>
          <w:lang w:val="en-US"/>
        </w:rPr>
        <w:t xml:space="preserve"> design thinking and</w:t>
      </w:r>
      <w:r w:rsidR="00177395">
        <w:rPr>
          <w:rFonts w:ascii="Times New Roman" w:eastAsia="Times New Roman" w:hAnsi="Times New Roman" w:cs="Times New Roman"/>
          <w:color w:val="000000"/>
          <w:sz w:val="24"/>
          <w:szCs w:val="24"/>
          <w:lang w:val="en-US"/>
        </w:rPr>
        <w:t xml:space="preserve"> </w:t>
      </w:r>
      <w:r w:rsidR="003A28C7" w:rsidRPr="00F550DE">
        <w:rPr>
          <w:rFonts w:ascii="Times New Roman" w:eastAsia="Times New Roman" w:hAnsi="Times New Roman" w:cs="Times New Roman"/>
          <w:color w:val="000000"/>
          <w:sz w:val="24"/>
          <w:szCs w:val="24"/>
          <w:lang w:val="en-US"/>
        </w:rPr>
        <w:t xml:space="preserve">growth mindset </w:t>
      </w:r>
      <w:r>
        <w:rPr>
          <w:rFonts w:ascii="Times New Roman" w:eastAsia="Times New Roman" w:hAnsi="Times New Roman" w:cs="Times New Roman"/>
          <w:color w:val="000000"/>
          <w:sz w:val="24"/>
          <w:szCs w:val="24"/>
          <w:lang w:val="en-US"/>
        </w:rPr>
        <w:t>to foster</w:t>
      </w:r>
      <w:r w:rsidR="003A28C7" w:rsidRPr="00F550DE">
        <w:rPr>
          <w:rFonts w:ascii="Times New Roman" w:eastAsia="Times New Roman" w:hAnsi="Times New Roman" w:cs="Times New Roman"/>
          <w:color w:val="000000"/>
          <w:sz w:val="24"/>
          <w:szCs w:val="24"/>
          <w:lang w:val="en-US"/>
        </w:rPr>
        <w:t xml:space="preserve"> student success (</w:t>
      </w:r>
      <w:r w:rsidRPr="00F550DE">
        <w:rPr>
          <w:rFonts w:ascii="Times New Roman" w:eastAsia="Times New Roman" w:hAnsi="Times New Roman" w:cs="Times New Roman"/>
          <w:color w:val="000000"/>
          <w:sz w:val="24"/>
          <w:szCs w:val="24"/>
          <w:lang w:val="en-US"/>
        </w:rPr>
        <w:t>Banter et al., 2020</w:t>
      </w:r>
      <w:r>
        <w:rPr>
          <w:rFonts w:ascii="Times New Roman" w:eastAsia="Times New Roman" w:hAnsi="Times New Roman" w:cs="Times New Roman"/>
          <w:color w:val="000000"/>
          <w:sz w:val="24"/>
          <w:szCs w:val="24"/>
          <w:lang w:val="en-US"/>
        </w:rPr>
        <w:t xml:space="preserve">; </w:t>
      </w:r>
      <w:r w:rsidR="003A28C7" w:rsidRPr="00F550DE">
        <w:rPr>
          <w:rFonts w:ascii="Times New Roman" w:eastAsia="Times New Roman" w:hAnsi="Times New Roman" w:cs="Times New Roman"/>
          <w:color w:val="000000"/>
          <w:sz w:val="24"/>
          <w:szCs w:val="24"/>
          <w:lang w:val="en-US"/>
        </w:rPr>
        <w:t xml:space="preserve">Spratley, 2020). </w:t>
      </w:r>
      <w:r w:rsidR="00251981">
        <w:rPr>
          <w:rFonts w:ascii="Times New Roman" w:eastAsia="Times New Roman" w:hAnsi="Times New Roman" w:cs="Times New Roman"/>
          <w:color w:val="000000"/>
          <w:sz w:val="24"/>
          <w:szCs w:val="24"/>
          <w:lang w:val="en-US"/>
        </w:rPr>
        <w:t>By</w:t>
      </w:r>
      <w:r w:rsidR="003A28C7" w:rsidRPr="00F550DE">
        <w:rPr>
          <w:rFonts w:ascii="Times New Roman" w:eastAsia="Times New Roman" w:hAnsi="Times New Roman" w:cs="Times New Roman"/>
          <w:color w:val="000000"/>
          <w:sz w:val="24"/>
          <w:szCs w:val="24"/>
          <w:lang w:val="en-US"/>
        </w:rPr>
        <w:t xml:space="preserve"> employing</w:t>
      </w:r>
      <w:r w:rsidR="00BA2F49">
        <w:rPr>
          <w:rFonts w:ascii="Times New Roman" w:eastAsia="Times New Roman" w:hAnsi="Times New Roman" w:cs="Times New Roman"/>
          <w:color w:val="000000"/>
          <w:sz w:val="24"/>
          <w:szCs w:val="24"/>
          <w:lang w:val="en-US"/>
        </w:rPr>
        <w:t xml:space="preserve"> </w:t>
      </w:r>
      <w:r w:rsidR="003A28C7" w:rsidRPr="00F550DE">
        <w:rPr>
          <w:rFonts w:ascii="Times New Roman" w:eastAsia="Times New Roman" w:hAnsi="Times New Roman" w:cs="Times New Roman"/>
          <w:color w:val="000000"/>
          <w:sz w:val="24"/>
          <w:szCs w:val="24"/>
          <w:lang w:val="en-US"/>
        </w:rPr>
        <w:t xml:space="preserve">growth mindset and design thinking, advisors can encourage their students to view learning and their collegiate experience as a multifaceted process that expands and evolves (Lowenstein, 2013). Equipping students with design thinking opportunities and implementing growth mindset </w:t>
      </w:r>
      <w:r w:rsidR="00BA2F49">
        <w:rPr>
          <w:rFonts w:ascii="Times New Roman" w:eastAsia="Times New Roman" w:hAnsi="Times New Roman" w:cs="Times New Roman"/>
          <w:color w:val="000000"/>
          <w:sz w:val="24"/>
          <w:szCs w:val="24"/>
          <w:lang w:val="en-US"/>
        </w:rPr>
        <w:t>in</w:t>
      </w:r>
      <w:r w:rsidR="003A28C7" w:rsidRPr="00F550DE">
        <w:rPr>
          <w:rFonts w:ascii="Times New Roman" w:eastAsia="Times New Roman" w:hAnsi="Times New Roman" w:cs="Times New Roman"/>
          <w:color w:val="000000"/>
          <w:sz w:val="24"/>
          <w:szCs w:val="24"/>
          <w:lang w:val="en-US"/>
        </w:rPr>
        <w:t xml:space="preserve"> their advising experience will allow for student success in their future as they will have experiences with problem-solving and not be discouraged by potential failure. Through these applications, students will be prepared to confront obstacles as they come and continue growing throughout their undergraduate experience and beyond.</w:t>
      </w:r>
    </w:p>
    <w:p w14:paraId="7F532871" w14:textId="5D342854" w:rsidR="003A28C7" w:rsidRPr="00F550DE" w:rsidRDefault="003A28C7" w:rsidP="003A28C7">
      <w:pPr>
        <w:spacing w:line="480" w:lineRule="auto"/>
        <w:ind w:firstLine="720"/>
        <w:rPr>
          <w:rFonts w:ascii="Times New Roman" w:eastAsia="Times New Roman" w:hAnsi="Times New Roman" w:cs="Times New Roman"/>
          <w:sz w:val="24"/>
          <w:szCs w:val="24"/>
          <w:lang w:val="en-US"/>
        </w:rPr>
      </w:pPr>
      <w:r w:rsidRPr="00F550DE">
        <w:rPr>
          <w:rFonts w:ascii="Times New Roman" w:eastAsia="Times New Roman" w:hAnsi="Times New Roman" w:cs="Times New Roman"/>
          <w:color w:val="000000"/>
          <w:sz w:val="24"/>
          <w:szCs w:val="24"/>
          <w:lang w:val="en-US"/>
        </w:rPr>
        <w:t xml:space="preserve">Additionally, previous research has </w:t>
      </w:r>
      <w:r w:rsidR="008C5E8F">
        <w:rPr>
          <w:rFonts w:ascii="Times New Roman" w:eastAsia="Times New Roman" w:hAnsi="Times New Roman" w:cs="Times New Roman"/>
          <w:color w:val="000000"/>
          <w:sz w:val="24"/>
          <w:szCs w:val="24"/>
          <w:lang w:val="en-US"/>
        </w:rPr>
        <w:t>uncovered</w:t>
      </w:r>
      <w:r w:rsidRPr="00F550DE">
        <w:rPr>
          <w:rFonts w:ascii="Times New Roman" w:eastAsia="Times New Roman" w:hAnsi="Times New Roman" w:cs="Times New Roman"/>
          <w:color w:val="000000"/>
          <w:sz w:val="24"/>
          <w:szCs w:val="24"/>
          <w:lang w:val="en-US"/>
        </w:rPr>
        <w:t xml:space="preserve"> how the collaboration between students and the advisor allows for students to be actively engaged in their academic growth while working with their advisor to expand and develop their experiences (Mann, 2020). The utilization of growth mindset-centered language by advisors towards students has been found favorable to students as it made them feel encouraged and recognize that they had </w:t>
      </w:r>
      <w:r w:rsidR="00BA2F49">
        <w:rPr>
          <w:rFonts w:ascii="Times New Roman" w:eastAsia="Times New Roman" w:hAnsi="Times New Roman" w:cs="Times New Roman"/>
          <w:color w:val="000000"/>
          <w:sz w:val="24"/>
          <w:szCs w:val="24"/>
          <w:lang w:val="en-US"/>
        </w:rPr>
        <w:t>growth opportunities</w:t>
      </w:r>
      <w:r w:rsidRPr="00F550DE">
        <w:rPr>
          <w:rFonts w:ascii="Times New Roman" w:eastAsia="Times New Roman" w:hAnsi="Times New Roman" w:cs="Times New Roman"/>
          <w:color w:val="000000"/>
          <w:sz w:val="24"/>
          <w:szCs w:val="24"/>
          <w:lang w:val="en-US"/>
        </w:rPr>
        <w:t xml:space="preserve"> when faced with a challenge (Kyte et al., 2020). Advisors </w:t>
      </w:r>
      <w:r w:rsidR="00BA2F49">
        <w:rPr>
          <w:rFonts w:ascii="Times New Roman" w:eastAsia="Times New Roman" w:hAnsi="Times New Roman" w:cs="Times New Roman"/>
          <w:color w:val="000000"/>
          <w:sz w:val="24"/>
          <w:szCs w:val="24"/>
          <w:lang w:val="en-US"/>
        </w:rPr>
        <w:t>can</w:t>
      </w:r>
      <w:r w:rsidRPr="00F550DE">
        <w:rPr>
          <w:rFonts w:ascii="Times New Roman" w:eastAsia="Times New Roman" w:hAnsi="Times New Roman" w:cs="Times New Roman"/>
          <w:color w:val="000000"/>
          <w:sz w:val="24"/>
          <w:szCs w:val="24"/>
          <w:lang w:val="en-US"/>
        </w:rPr>
        <w:t xml:space="preserve"> prepare students to </w:t>
      </w:r>
      <w:r w:rsidRPr="00F550DE">
        <w:rPr>
          <w:rFonts w:ascii="Times New Roman" w:eastAsia="Times New Roman" w:hAnsi="Times New Roman" w:cs="Times New Roman"/>
          <w:color w:val="000000"/>
          <w:sz w:val="24"/>
          <w:szCs w:val="24"/>
          <w:lang w:val="en-US"/>
        </w:rPr>
        <w:lastRenderedPageBreak/>
        <w:t xml:space="preserve">overcome obstacles and reach their goals </w:t>
      </w:r>
      <w:r w:rsidR="00177395">
        <w:rPr>
          <w:rFonts w:ascii="Times New Roman" w:eastAsia="Times New Roman" w:hAnsi="Times New Roman" w:cs="Times New Roman"/>
          <w:color w:val="000000"/>
          <w:sz w:val="24"/>
          <w:szCs w:val="24"/>
          <w:lang w:val="en-US"/>
        </w:rPr>
        <w:t>by</w:t>
      </w:r>
      <w:r w:rsidRPr="00F550DE">
        <w:rPr>
          <w:rFonts w:ascii="Times New Roman" w:eastAsia="Times New Roman" w:hAnsi="Times New Roman" w:cs="Times New Roman"/>
          <w:color w:val="000000"/>
          <w:sz w:val="24"/>
          <w:szCs w:val="24"/>
          <w:lang w:val="en-US"/>
        </w:rPr>
        <w:t xml:space="preserve"> nurturing their growth mindset (Cairncross et al., 2015). In sum, applying design thinking techniques encourages creativity and collaboration in the student’s advising experience, while growth mindset encourages students to persevere against challenges and potential hardships during their learning experience. When combined, students have a growth-centered perspective of their goals along with a framework of how to achieve them. </w:t>
      </w:r>
    </w:p>
    <w:p w14:paraId="6AE47673" w14:textId="09AA81D7" w:rsidR="00ED1FF7" w:rsidRPr="003F6EFF" w:rsidRDefault="00ED1FF7" w:rsidP="003F6EFF">
      <w:pPr>
        <w:spacing w:line="480" w:lineRule="auto"/>
        <w:rPr>
          <w:rFonts w:ascii="Times New Roman" w:eastAsia="Times New Roman" w:hAnsi="Times New Roman" w:cs="Times New Roman"/>
          <w:b/>
          <w:bCs/>
          <w:i/>
          <w:iCs/>
          <w:color w:val="000000"/>
          <w:sz w:val="24"/>
          <w:szCs w:val="24"/>
          <w:lang w:val="en-US"/>
        </w:rPr>
      </w:pPr>
      <w:r>
        <w:rPr>
          <w:rFonts w:ascii="Times New Roman" w:eastAsia="Times New Roman" w:hAnsi="Times New Roman" w:cs="Times New Roman"/>
          <w:b/>
          <w:bCs/>
          <w:i/>
          <w:iCs/>
          <w:color w:val="000000"/>
          <w:sz w:val="24"/>
          <w:szCs w:val="24"/>
          <w:lang w:val="en-US"/>
        </w:rPr>
        <w:t>Growth Mindset and Design Thinking in Leadership Education Academic Advising</w:t>
      </w:r>
    </w:p>
    <w:p w14:paraId="5A5B90D3" w14:textId="29D12461" w:rsidR="003A28C7" w:rsidRPr="003A28C7" w:rsidRDefault="00C63B34" w:rsidP="003A28C7">
      <w:pPr>
        <w:spacing w:line="480" w:lineRule="auto"/>
        <w:ind w:firstLine="720"/>
        <w:rPr>
          <w:rFonts w:ascii="Times New Roman" w:eastAsia="Times New Roman" w:hAnsi="Times New Roman" w:cs="Times New Roman"/>
          <w:sz w:val="24"/>
          <w:szCs w:val="24"/>
          <w:lang w:val="en-US"/>
        </w:rPr>
      </w:pPr>
      <w:r>
        <w:rPr>
          <w:rFonts w:ascii="Times New Roman" w:eastAsia="Times New Roman" w:hAnsi="Times New Roman" w:cs="Times New Roman"/>
          <w:color w:val="000000"/>
          <w:sz w:val="24"/>
          <w:szCs w:val="24"/>
          <w:lang w:val="en-US"/>
        </w:rPr>
        <w:t>Unique to</w:t>
      </w:r>
      <w:r w:rsidR="003A28C7" w:rsidRPr="00F550DE">
        <w:rPr>
          <w:rFonts w:ascii="Times New Roman" w:eastAsia="Times New Roman" w:hAnsi="Times New Roman" w:cs="Times New Roman"/>
          <w:color w:val="000000"/>
          <w:sz w:val="24"/>
          <w:szCs w:val="24"/>
          <w:lang w:val="en-US"/>
        </w:rPr>
        <w:t xml:space="preserve"> academic advising within the field of leadership education, Banter et al. (2020) implemented design thinking practices into the leadership education academic advising process. One piece</w:t>
      </w:r>
      <w:r w:rsidR="00BA2F49">
        <w:rPr>
          <w:rFonts w:ascii="Times New Roman" w:eastAsia="Times New Roman" w:hAnsi="Times New Roman" w:cs="Times New Roman"/>
          <w:color w:val="000000"/>
          <w:sz w:val="24"/>
          <w:szCs w:val="24"/>
          <w:lang w:val="en-US"/>
        </w:rPr>
        <w:t>, in particular,</w:t>
      </w:r>
      <w:r w:rsidR="003A28C7" w:rsidRPr="00F550DE">
        <w:rPr>
          <w:rFonts w:ascii="Times New Roman" w:eastAsia="Times New Roman" w:hAnsi="Times New Roman" w:cs="Times New Roman"/>
          <w:color w:val="000000"/>
          <w:sz w:val="24"/>
          <w:szCs w:val="24"/>
          <w:lang w:val="en-US"/>
        </w:rPr>
        <w:t xml:space="preserve"> that was developed was “curriculum roadmaps that detailed students’ progression in the program” (Banter et al., 2020</w:t>
      </w:r>
      <w:r w:rsidR="008C5869">
        <w:rPr>
          <w:rFonts w:ascii="Times New Roman" w:eastAsia="Times New Roman" w:hAnsi="Times New Roman" w:cs="Times New Roman"/>
          <w:color w:val="000000"/>
          <w:sz w:val="24"/>
          <w:szCs w:val="24"/>
          <w:lang w:val="en-US"/>
        </w:rPr>
        <w:t>, p. 72</w:t>
      </w:r>
      <w:r w:rsidR="003A28C7" w:rsidRPr="00F550DE">
        <w:rPr>
          <w:rFonts w:ascii="Times New Roman" w:eastAsia="Times New Roman" w:hAnsi="Times New Roman" w:cs="Times New Roman"/>
          <w:color w:val="000000"/>
          <w:sz w:val="24"/>
          <w:szCs w:val="24"/>
          <w:lang w:val="en-US"/>
        </w:rPr>
        <w:t xml:space="preserve">). This gave leadership students the chance to design their path and play </w:t>
      </w:r>
      <w:r w:rsidR="00BA2F49">
        <w:rPr>
          <w:rFonts w:ascii="Times New Roman" w:eastAsia="Times New Roman" w:hAnsi="Times New Roman" w:cs="Times New Roman"/>
          <w:color w:val="000000"/>
          <w:sz w:val="24"/>
          <w:szCs w:val="24"/>
          <w:lang w:val="en-US"/>
        </w:rPr>
        <w:t>a</w:t>
      </w:r>
      <w:r w:rsidR="003A28C7" w:rsidRPr="00F550DE">
        <w:rPr>
          <w:rFonts w:ascii="Times New Roman" w:eastAsia="Times New Roman" w:hAnsi="Times New Roman" w:cs="Times New Roman"/>
          <w:color w:val="000000"/>
          <w:sz w:val="24"/>
          <w:szCs w:val="24"/>
          <w:lang w:val="en-US"/>
        </w:rPr>
        <w:t xml:space="preserve"> key role in their learning experience. Academic advisors play a crucial role in leadership student learning by, “generating awareness and connecting students to leadership education opportunities” (Spratley, 2020</w:t>
      </w:r>
      <w:r w:rsidR="008C5869">
        <w:rPr>
          <w:rFonts w:ascii="Times New Roman" w:eastAsia="Times New Roman" w:hAnsi="Times New Roman" w:cs="Times New Roman"/>
          <w:color w:val="000000"/>
          <w:sz w:val="24"/>
          <w:szCs w:val="24"/>
          <w:lang w:val="en-US"/>
        </w:rPr>
        <w:t>, p. 43</w:t>
      </w:r>
      <w:r w:rsidR="003A28C7" w:rsidRPr="00F550DE">
        <w:rPr>
          <w:rFonts w:ascii="Times New Roman" w:eastAsia="Times New Roman" w:hAnsi="Times New Roman" w:cs="Times New Roman"/>
          <w:color w:val="000000"/>
          <w:sz w:val="24"/>
          <w:szCs w:val="24"/>
          <w:lang w:val="en-US"/>
        </w:rPr>
        <w:t>). Advisors are a resource and a tool for students to utilize as they seek to grow in their undergraduate leadership experience. </w:t>
      </w:r>
    </w:p>
    <w:p w14:paraId="57CCC73A" w14:textId="09AC8AB2" w:rsidR="00E606AE" w:rsidRDefault="00FB2301" w:rsidP="00C157BF">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Combining growth mindset and design thinking into the academic advising experience has a variety of potential advantages for leadership education students (Spratley, 2020; Banter et al., 2020). During the advising experience, advisors help their students grow and seek new opportunities. Through </w:t>
      </w:r>
      <w:r w:rsidR="00BA2F49">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 xml:space="preserve">growth mindset and design thinking, advisors can connect and collaborate with their students to explore and identify specific opportunities that are best suited for the student. Lowenstein (2013) also states that </w:t>
      </w:r>
      <w:r w:rsidR="00BA2F49">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growth mindset and design thinking can encourage students to perceive their education and college experience</w:t>
      </w:r>
      <w:r w:rsidR="002C71BA" w:rsidRPr="00C157BF">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as an ever-evolving multilayered process. When combined, the frameworks allow students to shift their thinking to a </w:t>
      </w:r>
      <w:r w:rsidRPr="00C157BF">
        <w:rPr>
          <w:rFonts w:ascii="Times New Roman" w:eastAsia="Times New Roman" w:hAnsi="Times New Roman" w:cs="Times New Roman"/>
          <w:sz w:val="24"/>
          <w:szCs w:val="24"/>
        </w:rPr>
        <w:lastRenderedPageBreak/>
        <w:t xml:space="preserve">focus </w:t>
      </w:r>
      <w:r w:rsidR="00BA2F49">
        <w:rPr>
          <w:rFonts w:ascii="Times New Roman" w:eastAsia="Times New Roman" w:hAnsi="Times New Roman" w:cs="Times New Roman"/>
          <w:sz w:val="24"/>
          <w:szCs w:val="24"/>
        </w:rPr>
        <w:t>on</w:t>
      </w:r>
      <w:r w:rsidRPr="00C157BF">
        <w:rPr>
          <w:rFonts w:ascii="Times New Roman" w:eastAsia="Times New Roman" w:hAnsi="Times New Roman" w:cs="Times New Roman"/>
          <w:sz w:val="24"/>
          <w:szCs w:val="24"/>
        </w:rPr>
        <w:t xml:space="preserve"> growth and process while also providing steps in which they can engage with and overcome the problems they face. By </w:t>
      </w:r>
      <w:r w:rsidR="00472234">
        <w:rPr>
          <w:rFonts w:ascii="Times New Roman" w:eastAsia="Times New Roman" w:hAnsi="Times New Roman" w:cs="Times New Roman"/>
          <w:sz w:val="24"/>
          <w:szCs w:val="24"/>
        </w:rPr>
        <w:t>so doing</w:t>
      </w:r>
      <w:r w:rsidRPr="00C157BF">
        <w:rPr>
          <w:rFonts w:ascii="Times New Roman" w:eastAsia="Times New Roman" w:hAnsi="Times New Roman" w:cs="Times New Roman"/>
          <w:sz w:val="24"/>
          <w:szCs w:val="24"/>
        </w:rPr>
        <w:t>, students can work towards their success and take charge of their advising and education experiences.</w:t>
      </w:r>
    </w:p>
    <w:p w14:paraId="3B518E47" w14:textId="6A4D095F" w:rsidR="00ED1ADB" w:rsidRDefault="007861E6" w:rsidP="00C157BF">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Encouraging students to be in control of their advising experience </w:t>
      </w:r>
      <w:r w:rsidR="00ED1ADB">
        <w:rPr>
          <w:rFonts w:ascii="Times New Roman" w:eastAsia="Times New Roman" w:hAnsi="Times New Roman" w:cs="Times New Roman"/>
          <w:sz w:val="24"/>
          <w:szCs w:val="24"/>
        </w:rPr>
        <w:t xml:space="preserve">also enforces the notion of student autonomy through self-directed learning. Student autonomy encourages students to have a sense of ownership in what they are doing and take control of their learning </w:t>
      </w:r>
      <w:r w:rsidR="00ED1ADB" w:rsidRPr="004B3398">
        <w:rPr>
          <w:rFonts w:ascii="Times New Roman" w:eastAsia="Times New Roman" w:hAnsi="Times New Roman" w:cs="Times New Roman"/>
          <w:sz w:val="24"/>
          <w:szCs w:val="24"/>
        </w:rPr>
        <w:t>(Smith &amp; Darvas, 2017) while self-directed learning fosters a sense of responsibility (Wilcox, 1996) and lifelong learning (Kreber, 1998; Van Woezik et al., 2019).</w:t>
      </w:r>
      <w:r w:rsidR="00ED1ADB">
        <w:rPr>
          <w:rFonts w:ascii="Times New Roman" w:eastAsia="Times New Roman" w:hAnsi="Times New Roman" w:cs="Times New Roman"/>
          <w:sz w:val="24"/>
          <w:szCs w:val="24"/>
        </w:rPr>
        <w:t xml:space="preserve"> The concepts of growth mindset and design thinking naturally encourage both student autonomy and self-directed learning as focus is on the student, their needs, and their growth. Through these concepts, students can take control of their own learning and continue further incorporating both concepts throughout their lives. </w:t>
      </w:r>
    </w:p>
    <w:p w14:paraId="3F1FC371" w14:textId="16429BFF" w:rsidR="00452C95" w:rsidRPr="00C157BF" w:rsidRDefault="002F2F92" w:rsidP="0047223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G</w:t>
      </w:r>
      <w:r w:rsidR="00BA2F49">
        <w:rPr>
          <w:rFonts w:ascii="Times New Roman" w:eastAsia="Times New Roman" w:hAnsi="Times New Roman" w:cs="Times New Roman"/>
          <w:sz w:val="24"/>
          <w:szCs w:val="24"/>
        </w:rPr>
        <w:t>rowth</w:t>
      </w:r>
      <w:r w:rsidR="00FB2301" w:rsidRPr="00C157BF">
        <w:rPr>
          <w:rFonts w:ascii="Times New Roman" w:eastAsia="Times New Roman" w:hAnsi="Times New Roman" w:cs="Times New Roman"/>
          <w:sz w:val="24"/>
          <w:szCs w:val="24"/>
        </w:rPr>
        <w:t xml:space="preserve"> mindset and design thinking have previously and can presently provide great value to undergraduate leadership education students and their advisors. </w:t>
      </w:r>
      <w:r w:rsidR="00283377">
        <w:rPr>
          <w:rFonts w:ascii="Times New Roman" w:eastAsia="Times New Roman" w:hAnsi="Times New Roman" w:cs="Times New Roman"/>
          <w:sz w:val="24"/>
          <w:szCs w:val="24"/>
        </w:rPr>
        <w:t xml:space="preserve">Research has begun unveiling the benefits and support that these concepts can provide for students during the advising process (Banter et al., 2020; Mann, 2020; Spratley, 2020). </w:t>
      </w:r>
      <w:r w:rsidR="00177395">
        <w:rPr>
          <w:rFonts w:ascii="Times New Roman" w:eastAsia="Times New Roman" w:hAnsi="Times New Roman" w:cs="Times New Roman"/>
          <w:sz w:val="24"/>
          <w:szCs w:val="24"/>
        </w:rPr>
        <w:t>Th</w:t>
      </w:r>
      <w:r w:rsidR="0034191F">
        <w:rPr>
          <w:rFonts w:ascii="Times New Roman" w:eastAsia="Times New Roman" w:hAnsi="Times New Roman" w:cs="Times New Roman"/>
          <w:sz w:val="24"/>
          <w:szCs w:val="24"/>
        </w:rPr>
        <w:t>e current</w:t>
      </w:r>
      <w:r w:rsidR="00177395">
        <w:rPr>
          <w:rFonts w:ascii="Times New Roman" w:eastAsia="Times New Roman" w:hAnsi="Times New Roman" w:cs="Times New Roman"/>
          <w:sz w:val="24"/>
          <w:szCs w:val="24"/>
        </w:rPr>
        <w:t xml:space="preserve"> study aimed</w:t>
      </w:r>
      <w:r w:rsidR="00283377">
        <w:rPr>
          <w:rFonts w:ascii="Times New Roman" w:eastAsia="Times New Roman" w:hAnsi="Times New Roman" w:cs="Times New Roman"/>
          <w:sz w:val="24"/>
          <w:szCs w:val="24"/>
        </w:rPr>
        <w:t xml:space="preserve"> to further explore the impact</w:t>
      </w:r>
      <w:r w:rsidR="005179F5">
        <w:rPr>
          <w:rFonts w:ascii="Times New Roman" w:eastAsia="Times New Roman" w:hAnsi="Times New Roman" w:cs="Times New Roman"/>
          <w:sz w:val="24"/>
          <w:szCs w:val="24"/>
        </w:rPr>
        <w:t xml:space="preserve"> that can be had through incorporating growth mindset and design thinking into advising meetings. </w:t>
      </w:r>
      <w:r w:rsidR="00FB2301" w:rsidRPr="00C157BF">
        <w:rPr>
          <w:rFonts w:ascii="Times New Roman" w:eastAsia="Times New Roman" w:hAnsi="Times New Roman" w:cs="Times New Roman"/>
          <w:sz w:val="24"/>
          <w:szCs w:val="24"/>
        </w:rPr>
        <w:t xml:space="preserve">Through both manuals, tools are provided for academic advisors, specifically those working in leadership education, to </w:t>
      </w:r>
      <w:r w:rsidR="005179F5">
        <w:rPr>
          <w:rFonts w:ascii="Times New Roman" w:eastAsia="Times New Roman" w:hAnsi="Times New Roman" w:cs="Times New Roman"/>
          <w:sz w:val="24"/>
          <w:szCs w:val="24"/>
        </w:rPr>
        <w:t xml:space="preserve">integrate both concepts </w:t>
      </w:r>
      <w:r w:rsidR="00FB2301" w:rsidRPr="00C157BF">
        <w:rPr>
          <w:rFonts w:ascii="Times New Roman" w:eastAsia="Times New Roman" w:hAnsi="Times New Roman" w:cs="Times New Roman"/>
          <w:sz w:val="24"/>
          <w:szCs w:val="24"/>
        </w:rPr>
        <w:t xml:space="preserve">into their practices. </w:t>
      </w:r>
      <w:r>
        <w:rPr>
          <w:rFonts w:ascii="Times New Roman" w:eastAsia="Times New Roman" w:hAnsi="Times New Roman" w:cs="Times New Roman"/>
          <w:sz w:val="24"/>
          <w:szCs w:val="24"/>
        </w:rPr>
        <w:t>G</w:t>
      </w:r>
      <w:r w:rsidR="00177395">
        <w:rPr>
          <w:rFonts w:ascii="Times New Roman" w:eastAsia="Times New Roman" w:hAnsi="Times New Roman" w:cs="Times New Roman"/>
          <w:sz w:val="24"/>
          <w:szCs w:val="24"/>
        </w:rPr>
        <w:t>rowth</w:t>
      </w:r>
      <w:r w:rsidR="00FB2301" w:rsidRPr="00C157BF">
        <w:rPr>
          <w:rFonts w:ascii="Times New Roman" w:eastAsia="Times New Roman" w:hAnsi="Times New Roman" w:cs="Times New Roman"/>
          <w:sz w:val="24"/>
          <w:szCs w:val="24"/>
        </w:rPr>
        <w:t xml:space="preserve"> mindset and design thinking are </w:t>
      </w:r>
      <w:r w:rsidR="005179F5">
        <w:rPr>
          <w:rFonts w:ascii="Times New Roman" w:eastAsia="Times New Roman" w:hAnsi="Times New Roman" w:cs="Times New Roman"/>
          <w:sz w:val="24"/>
          <w:szCs w:val="24"/>
        </w:rPr>
        <w:t xml:space="preserve">both </w:t>
      </w:r>
      <w:r w:rsidR="00FB2301" w:rsidRPr="00C157BF">
        <w:rPr>
          <w:rFonts w:ascii="Times New Roman" w:eastAsia="Times New Roman" w:hAnsi="Times New Roman" w:cs="Times New Roman"/>
          <w:sz w:val="24"/>
          <w:szCs w:val="24"/>
        </w:rPr>
        <w:t xml:space="preserve">rooted in a rich history of research and implementations in various academic settings and, when combined, can </w:t>
      </w:r>
      <w:r w:rsidR="00472234">
        <w:rPr>
          <w:rFonts w:ascii="Times New Roman" w:eastAsia="Times New Roman" w:hAnsi="Times New Roman" w:cs="Times New Roman"/>
          <w:sz w:val="24"/>
          <w:szCs w:val="24"/>
        </w:rPr>
        <w:t>help facilitate</w:t>
      </w:r>
      <w:r w:rsidR="00472234" w:rsidRPr="00C157BF">
        <w:rPr>
          <w:rFonts w:ascii="Times New Roman" w:eastAsia="Times New Roman" w:hAnsi="Times New Roman" w:cs="Times New Roman"/>
          <w:sz w:val="24"/>
          <w:szCs w:val="24"/>
        </w:rPr>
        <w:t xml:space="preserve"> </w:t>
      </w:r>
      <w:r w:rsidR="00FB2301" w:rsidRPr="00C157BF">
        <w:rPr>
          <w:rFonts w:ascii="Times New Roman" w:eastAsia="Times New Roman" w:hAnsi="Times New Roman" w:cs="Times New Roman"/>
          <w:sz w:val="24"/>
          <w:szCs w:val="24"/>
        </w:rPr>
        <w:t xml:space="preserve">continued growth, ownership, and confidence for undergraduate leadership education students. Additionally, these resources provide advisors with a unique and structured framework to </w:t>
      </w:r>
      <w:r w:rsidR="00FB2301" w:rsidRPr="00C157BF">
        <w:rPr>
          <w:rFonts w:ascii="Times New Roman" w:eastAsia="Times New Roman" w:hAnsi="Times New Roman" w:cs="Times New Roman"/>
          <w:sz w:val="24"/>
          <w:szCs w:val="24"/>
        </w:rPr>
        <w:lastRenderedPageBreak/>
        <w:t xml:space="preserve">streamline the advising process </w:t>
      </w:r>
      <w:r w:rsidR="00ED1ADB">
        <w:rPr>
          <w:rFonts w:ascii="Times New Roman" w:eastAsia="Times New Roman" w:hAnsi="Times New Roman" w:cs="Times New Roman"/>
          <w:sz w:val="24"/>
          <w:szCs w:val="24"/>
        </w:rPr>
        <w:t>while</w:t>
      </w:r>
      <w:r w:rsidR="00ED1ADB" w:rsidRPr="00C157BF">
        <w:rPr>
          <w:rFonts w:ascii="Times New Roman" w:eastAsia="Times New Roman" w:hAnsi="Times New Roman" w:cs="Times New Roman"/>
          <w:sz w:val="24"/>
          <w:szCs w:val="24"/>
        </w:rPr>
        <w:t xml:space="preserve"> </w:t>
      </w:r>
      <w:r w:rsidR="00FB2301" w:rsidRPr="00C157BF">
        <w:rPr>
          <w:rFonts w:ascii="Times New Roman" w:eastAsia="Times New Roman" w:hAnsi="Times New Roman" w:cs="Times New Roman"/>
          <w:sz w:val="24"/>
          <w:szCs w:val="24"/>
        </w:rPr>
        <w:t>fostering engaging and collaborative environments for their students</w:t>
      </w:r>
      <w:r w:rsidR="00ED1ADB">
        <w:rPr>
          <w:rFonts w:ascii="Times New Roman" w:eastAsia="Times New Roman" w:hAnsi="Times New Roman" w:cs="Times New Roman"/>
          <w:sz w:val="24"/>
          <w:szCs w:val="24"/>
        </w:rPr>
        <w:t>.</w:t>
      </w:r>
    </w:p>
    <w:p w14:paraId="61E968A2" w14:textId="3ECEFD4F" w:rsidR="00E606AE" w:rsidRPr="00C157BF" w:rsidRDefault="00FB2301" w:rsidP="00C157BF">
      <w:pPr>
        <w:spacing w:line="480" w:lineRule="auto"/>
        <w:jc w:val="center"/>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 xml:space="preserve">Description of the Application </w:t>
      </w:r>
    </w:p>
    <w:p w14:paraId="5433719E" w14:textId="5DECDB4A" w:rsidR="008235DA" w:rsidRPr="00C157BF" w:rsidRDefault="00FB2301" w:rsidP="008235DA">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In response to the challenges of academic advising, recognized both within our department and generally in the </w:t>
      </w:r>
      <w:r w:rsidRPr="008667D7">
        <w:rPr>
          <w:rFonts w:ascii="Times New Roman" w:eastAsia="Times New Roman" w:hAnsi="Times New Roman" w:cs="Times New Roman"/>
          <w:sz w:val="24"/>
          <w:szCs w:val="24"/>
        </w:rPr>
        <w:t>field</w:t>
      </w:r>
      <w:r w:rsidR="00472234" w:rsidRPr="008667D7">
        <w:rPr>
          <w:rFonts w:ascii="Times New Roman" w:eastAsia="Times New Roman" w:hAnsi="Times New Roman" w:cs="Times New Roman"/>
          <w:sz w:val="24"/>
          <w:szCs w:val="24"/>
        </w:rPr>
        <w:t xml:space="preserve"> (</w:t>
      </w:r>
      <w:r w:rsidR="008667D7" w:rsidRPr="008667D7">
        <w:rPr>
          <w:rFonts w:ascii="Times New Roman" w:eastAsia="Times New Roman" w:hAnsi="Times New Roman" w:cs="Times New Roman"/>
          <w:sz w:val="24"/>
          <w:szCs w:val="24"/>
        </w:rPr>
        <w:t xml:space="preserve">Hunter &amp; White, </w:t>
      </w:r>
      <w:r w:rsidR="008667D7">
        <w:rPr>
          <w:rFonts w:ascii="Times New Roman" w:eastAsia="Times New Roman" w:hAnsi="Times New Roman" w:cs="Times New Roman"/>
          <w:sz w:val="24"/>
          <w:szCs w:val="24"/>
        </w:rPr>
        <w:t>2004; S</w:t>
      </w:r>
      <w:r w:rsidR="00DE3A65" w:rsidRPr="008667D7">
        <w:rPr>
          <w:rFonts w:ascii="Times New Roman" w:eastAsia="Times New Roman" w:hAnsi="Times New Roman" w:cs="Times New Roman"/>
          <w:sz w:val="24"/>
          <w:szCs w:val="24"/>
        </w:rPr>
        <w:t>pratley, 2020</w:t>
      </w:r>
      <w:r w:rsidR="00472234" w:rsidRPr="008667D7">
        <w:rPr>
          <w:rFonts w:ascii="Times New Roman" w:eastAsia="Times New Roman" w:hAnsi="Times New Roman" w:cs="Times New Roman"/>
          <w:sz w:val="24"/>
          <w:szCs w:val="24"/>
        </w:rPr>
        <w:t>)</w:t>
      </w:r>
      <w:r w:rsidRPr="008667D7">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we composed two </w:t>
      </w:r>
      <w:r w:rsidR="00C82385">
        <w:rPr>
          <w:rFonts w:ascii="Times New Roman" w:eastAsia="Times New Roman" w:hAnsi="Times New Roman" w:cs="Times New Roman"/>
          <w:sz w:val="24"/>
          <w:szCs w:val="24"/>
        </w:rPr>
        <w:t xml:space="preserve">advising </w:t>
      </w:r>
      <w:r w:rsidRPr="00C157BF">
        <w:rPr>
          <w:rFonts w:ascii="Times New Roman" w:eastAsia="Times New Roman" w:hAnsi="Times New Roman" w:cs="Times New Roman"/>
          <w:sz w:val="24"/>
          <w:szCs w:val="24"/>
        </w:rPr>
        <w:t>manuals. The first manual is centered around the student and designed to be a tool and space for the student to learn, reflect, and grow by applying</w:t>
      </w:r>
      <w:r w:rsidR="00177395">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growth mindset and design thinking</w:t>
      </w:r>
      <w:r w:rsidR="002C71BA" w:rsidRPr="00C157BF">
        <w:rPr>
          <w:rFonts w:ascii="Times New Roman" w:eastAsia="Times New Roman" w:hAnsi="Times New Roman" w:cs="Times New Roman"/>
          <w:sz w:val="24"/>
          <w:szCs w:val="24"/>
        </w:rPr>
        <w:t xml:space="preserve"> to their college experiences</w:t>
      </w:r>
      <w:r w:rsidRPr="00C157BF">
        <w:rPr>
          <w:rFonts w:ascii="Times New Roman" w:eastAsia="Times New Roman" w:hAnsi="Times New Roman" w:cs="Times New Roman"/>
          <w:sz w:val="24"/>
          <w:szCs w:val="24"/>
        </w:rPr>
        <w:t xml:space="preserve">. The second manual focuses on the advisor and serves as a complementary piece to the student manual to enhance undergraduate academic advising sessions. </w:t>
      </w:r>
      <w:r w:rsidR="002C71BA" w:rsidRPr="00C157BF">
        <w:rPr>
          <w:rFonts w:ascii="Times New Roman" w:eastAsia="Times New Roman" w:hAnsi="Times New Roman" w:cs="Times New Roman"/>
          <w:sz w:val="24"/>
          <w:szCs w:val="24"/>
        </w:rPr>
        <w:t xml:space="preserve">Both manuals were generated to be adaptable and formattable to best enhance the advising needs </w:t>
      </w:r>
      <w:r w:rsidR="00177395">
        <w:rPr>
          <w:rFonts w:ascii="Times New Roman" w:eastAsia="Times New Roman" w:hAnsi="Times New Roman" w:cs="Times New Roman"/>
          <w:sz w:val="24"/>
          <w:szCs w:val="24"/>
        </w:rPr>
        <w:t>of</w:t>
      </w:r>
      <w:r w:rsidR="002C71BA" w:rsidRPr="00C157BF">
        <w:rPr>
          <w:rFonts w:ascii="Times New Roman" w:eastAsia="Times New Roman" w:hAnsi="Times New Roman" w:cs="Times New Roman"/>
          <w:sz w:val="24"/>
          <w:szCs w:val="24"/>
        </w:rPr>
        <w:t xml:space="preserve"> that specific student</w:t>
      </w:r>
      <w:r w:rsidR="00ED1ADB">
        <w:rPr>
          <w:rFonts w:ascii="Times New Roman" w:eastAsia="Times New Roman" w:hAnsi="Times New Roman" w:cs="Times New Roman"/>
          <w:sz w:val="24"/>
          <w:szCs w:val="24"/>
        </w:rPr>
        <w:t xml:space="preserve"> and to cultivate student autonomy through self-directed learning</w:t>
      </w:r>
      <w:r w:rsidR="002C71BA"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These </w:t>
      </w:r>
      <w:r w:rsidR="00012862" w:rsidRPr="00C157BF">
        <w:rPr>
          <w:rFonts w:ascii="Times New Roman" w:eastAsia="Times New Roman" w:hAnsi="Times New Roman" w:cs="Times New Roman"/>
          <w:sz w:val="24"/>
          <w:szCs w:val="24"/>
        </w:rPr>
        <w:t>manuals</w:t>
      </w:r>
      <w:r w:rsidRPr="00C157BF">
        <w:rPr>
          <w:rFonts w:ascii="Times New Roman" w:eastAsia="Times New Roman" w:hAnsi="Times New Roman" w:cs="Times New Roman"/>
          <w:sz w:val="24"/>
          <w:szCs w:val="24"/>
        </w:rPr>
        <w:t xml:space="preserve"> were then implemented within a leadership education program at a </w:t>
      </w:r>
      <w:r w:rsidR="008235DA" w:rsidRPr="00C157BF">
        <w:rPr>
          <w:rFonts w:ascii="Times New Roman" w:eastAsia="Times New Roman" w:hAnsi="Times New Roman" w:cs="Times New Roman"/>
          <w:sz w:val="24"/>
          <w:szCs w:val="24"/>
        </w:rPr>
        <w:t>four-year, large, Midwestern university</w:t>
      </w:r>
      <w:r w:rsidR="008235DA">
        <w:rPr>
          <w:rFonts w:ascii="Times New Roman" w:eastAsia="Times New Roman" w:hAnsi="Times New Roman" w:cs="Times New Roman"/>
          <w:sz w:val="24"/>
          <w:szCs w:val="24"/>
        </w:rPr>
        <w:t>.</w:t>
      </w:r>
    </w:p>
    <w:p w14:paraId="3DE1D553" w14:textId="207EA08F" w:rsidR="002755CA" w:rsidRDefault="00FB2301" w:rsidP="008235DA">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The first manual was generated to serve as a tool specifically for students and focuses on introducing both theories, interactive growth activities, yearly worksheets, and reflection questions. </w:t>
      </w:r>
      <w:r w:rsidR="002755CA">
        <w:rPr>
          <w:rFonts w:ascii="Times New Roman" w:eastAsia="Times New Roman" w:hAnsi="Times New Roman" w:cs="Times New Roman"/>
          <w:sz w:val="24"/>
          <w:szCs w:val="24"/>
        </w:rPr>
        <w:t>The learning objectives for this manual are that students will understand growth mindset and design thinking, know how to approach challenges by using growth mindset techniques, and be able to apply the steps of design thinking to frame their goals. The overall aim of the manual is to introduce students to these concepts during their meetings with their advisor in hope that overtime they extend these tools beyond advising and throughout their educational experiences.</w:t>
      </w:r>
    </w:p>
    <w:p w14:paraId="2FBA1D28" w14:textId="30ABC43D" w:rsidR="00C709DB" w:rsidRPr="00704797" w:rsidRDefault="002755CA" w:rsidP="0070479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8235DA">
        <w:rPr>
          <w:rFonts w:ascii="Times New Roman" w:eastAsia="Times New Roman" w:hAnsi="Times New Roman" w:cs="Times New Roman"/>
          <w:sz w:val="24"/>
          <w:szCs w:val="24"/>
        </w:rPr>
        <w:t>Section One</w:t>
      </w:r>
      <w:r w:rsidR="00FB2301" w:rsidRPr="00C157BF">
        <w:rPr>
          <w:rFonts w:ascii="Times New Roman" w:eastAsia="Times New Roman" w:hAnsi="Times New Roman" w:cs="Times New Roman"/>
          <w:sz w:val="24"/>
          <w:szCs w:val="24"/>
        </w:rPr>
        <w:t xml:space="preserve"> of the manual introduces </w:t>
      </w:r>
      <w:r w:rsidR="00177395">
        <w:rPr>
          <w:rFonts w:ascii="Times New Roman" w:eastAsia="Times New Roman" w:hAnsi="Times New Roman" w:cs="Times New Roman"/>
          <w:sz w:val="24"/>
          <w:szCs w:val="24"/>
        </w:rPr>
        <w:t xml:space="preserve">a </w:t>
      </w:r>
      <w:r w:rsidR="00FB2301" w:rsidRPr="00C157BF">
        <w:rPr>
          <w:rFonts w:ascii="Times New Roman" w:eastAsia="Times New Roman" w:hAnsi="Times New Roman" w:cs="Times New Roman"/>
          <w:sz w:val="24"/>
          <w:szCs w:val="24"/>
        </w:rPr>
        <w:t xml:space="preserve">growth mindset and design thinking to the student. The pages within the first section include definitions of the overall concepts and the </w:t>
      </w:r>
      <w:r w:rsidR="00FB2301" w:rsidRPr="00C157BF">
        <w:rPr>
          <w:rFonts w:ascii="Times New Roman" w:eastAsia="Times New Roman" w:hAnsi="Times New Roman" w:cs="Times New Roman"/>
          <w:sz w:val="24"/>
          <w:szCs w:val="24"/>
        </w:rPr>
        <w:lastRenderedPageBreak/>
        <w:t xml:space="preserve">phases of design thinking (see Figure 1). Section One also provides figures and visuals of growth mindset and design thinking along with a portion describing the benefits of combining the concepts. </w:t>
      </w:r>
      <w:r w:rsidR="00012862" w:rsidRPr="00C157BF">
        <w:rPr>
          <w:rFonts w:ascii="Times New Roman" w:eastAsia="Times New Roman" w:hAnsi="Times New Roman" w:cs="Times New Roman"/>
          <w:sz w:val="24"/>
          <w:szCs w:val="24"/>
        </w:rPr>
        <w:t xml:space="preserve">These visuals enhance the general definitions of the terms </w:t>
      </w:r>
      <w:r w:rsidR="008235DA">
        <w:rPr>
          <w:rFonts w:ascii="Times New Roman" w:eastAsia="Times New Roman" w:hAnsi="Times New Roman" w:cs="Times New Roman"/>
          <w:sz w:val="24"/>
          <w:szCs w:val="24"/>
        </w:rPr>
        <w:t>to</w:t>
      </w:r>
      <w:r w:rsidR="008235DA" w:rsidRPr="00C157BF">
        <w:rPr>
          <w:rFonts w:ascii="Times New Roman" w:eastAsia="Times New Roman" w:hAnsi="Times New Roman" w:cs="Times New Roman"/>
          <w:sz w:val="24"/>
          <w:szCs w:val="24"/>
        </w:rPr>
        <w:t xml:space="preserve"> </w:t>
      </w:r>
      <w:r w:rsidR="00012862" w:rsidRPr="00C157BF">
        <w:rPr>
          <w:rFonts w:ascii="Times New Roman" w:eastAsia="Times New Roman" w:hAnsi="Times New Roman" w:cs="Times New Roman"/>
          <w:sz w:val="24"/>
          <w:szCs w:val="24"/>
        </w:rPr>
        <w:t>help students conceptualize both concepts. We</w:t>
      </w:r>
      <w:r w:rsidR="00FB2301" w:rsidRPr="00C157BF">
        <w:rPr>
          <w:rFonts w:ascii="Times New Roman" w:eastAsia="Times New Roman" w:hAnsi="Times New Roman" w:cs="Times New Roman"/>
          <w:sz w:val="24"/>
          <w:szCs w:val="24"/>
        </w:rPr>
        <w:t xml:space="preserve"> recommend that Section One is introduced to the student before the first advising meeting </w:t>
      </w:r>
      <w:r w:rsidR="00012862" w:rsidRPr="00C157BF">
        <w:rPr>
          <w:rFonts w:ascii="Times New Roman" w:eastAsia="Times New Roman" w:hAnsi="Times New Roman" w:cs="Times New Roman"/>
          <w:sz w:val="24"/>
          <w:szCs w:val="24"/>
        </w:rPr>
        <w:t>to allow</w:t>
      </w:r>
      <w:r w:rsidR="00FB2301" w:rsidRPr="00C157BF">
        <w:rPr>
          <w:rFonts w:ascii="Times New Roman" w:eastAsia="Times New Roman" w:hAnsi="Times New Roman" w:cs="Times New Roman"/>
          <w:sz w:val="24"/>
          <w:szCs w:val="24"/>
        </w:rPr>
        <w:t xml:space="preserve"> </w:t>
      </w:r>
      <w:r w:rsidR="00012862" w:rsidRPr="00C157BF">
        <w:rPr>
          <w:rFonts w:ascii="Times New Roman" w:eastAsia="Times New Roman" w:hAnsi="Times New Roman" w:cs="Times New Roman"/>
          <w:sz w:val="24"/>
          <w:szCs w:val="24"/>
        </w:rPr>
        <w:t>them</w:t>
      </w:r>
      <w:r w:rsidR="00FB2301" w:rsidRPr="00C157BF">
        <w:rPr>
          <w:rFonts w:ascii="Times New Roman" w:eastAsia="Times New Roman" w:hAnsi="Times New Roman" w:cs="Times New Roman"/>
          <w:sz w:val="24"/>
          <w:szCs w:val="24"/>
        </w:rPr>
        <w:t xml:space="preserve"> </w:t>
      </w:r>
      <w:r w:rsidR="00012862" w:rsidRPr="00C157BF">
        <w:rPr>
          <w:rFonts w:ascii="Times New Roman" w:eastAsia="Times New Roman" w:hAnsi="Times New Roman" w:cs="Times New Roman"/>
          <w:sz w:val="24"/>
          <w:szCs w:val="24"/>
        </w:rPr>
        <w:t>to</w:t>
      </w:r>
      <w:r w:rsidR="00FB2301" w:rsidRPr="00C157BF">
        <w:rPr>
          <w:rFonts w:ascii="Times New Roman" w:eastAsia="Times New Roman" w:hAnsi="Times New Roman" w:cs="Times New Roman"/>
          <w:sz w:val="24"/>
          <w:szCs w:val="24"/>
        </w:rPr>
        <w:t xml:space="preserve"> familiarize themselves with the concepts before meeting with their advisor. Once the student has met with their advisor, they can discuss </w:t>
      </w:r>
      <w:r w:rsidR="008235DA">
        <w:rPr>
          <w:rFonts w:ascii="Times New Roman" w:eastAsia="Times New Roman" w:hAnsi="Times New Roman" w:cs="Times New Roman"/>
          <w:sz w:val="24"/>
          <w:szCs w:val="24"/>
        </w:rPr>
        <w:t>the</w:t>
      </w:r>
      <w:r w:rsidR="008235DA" w:rsidRPr="00C157BF">
        <w:rPr>
          <w:rFonts w:ascii="Times New Roman" w:eastAsia="Times New Roman" w:hAnsi="Times New Roman" w:cs="Times New Roman"/>
          <w:sz w:val="24"/>
          <w:szCs w:val="24"/>
        </w:rPr>
        <w:t xml:space="preserve"> </w:t>
      </w:r>
      <w:r w:rsidR="00FB2301" w:rsidRPr="00C157BF">
        <w:rPr>
          <w:rFonts w:ascii="Times New Roman" w:eastAsia="Times New Roman" w:hAnsi="Times New Roman" w:cs="Times New Roman"/>
          <w:sz w:val="24"/>
          <w:szCs w:val="24"/>
        </w:rPr>
        <w:t xml:space="preserve">frameworks and </w:t>
      </w:r>
      <w:r w:rsidR="008235DA">
        <w:rPr>
          <w:rFonts w:ascii="Times New Roman" w:eastAsia="Times New Roman" w:hAnsi="Times New Roman" w:cs="Times New Roman"/>
          <w:sz w:val="24"/>
          <w:szCs w:val="24"/>
        </w:rPr>
        <w:t xml:space="preserve">process </w:t>
      </w:r>
      <w:r w:rsidR="00FB2301" w:rsidRPr="00C157BF">
        <w:rPr>
          <w:rFonts w:ascii="Times New Roman" w:eastAsia="Times New Roman" w:hAnsi="Times New Roman" w:cs="Times New Roman"/>
          <w:sz w:val="24"/>
          <w:szCs w:val="24"/>
        </w:rPr>
        <w:t>questions about growth mindset and design thinking.</w:t>
      </w:r>
    </w:p>
    <w:p w14:paraId="3F4879CC" w14:textId="77777777" w:rsidR="00C709DB" w:rsidRDefault="00C709DB" w:rsidP="00E3770B">
      <w:pPr>
        <w:spacing w:line="480" w:lineRule="auto"/>
        <w:rPr>
          <w:rFonts w:ascii="Times New Roman" w:eastAsia="Times New Roman" w:hAnsi="Times New Roman" w:cs="Times New Roman"/>
          <w:b/>
          <w:sz w:val="24"/>
          <w:szCs w:val="24"/>
        </w:rPr>
      </w:pPr>
    </w:p>
    <w:p w14:paraId="5D28DD60" w14:textId="11FD58E8" w:rsidR="00E3770B" w:rsidRDefault="00E3770B" w:rsidP="00E3770B">
      <w:pPr>
        <w:spacing w:line="480" w:lineRule="auto"/>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 xml:space="preserve">Figure 1             </w:t>
      </w:r>
    </w:p>
    <w:p w14:paraId="3FA8C844" w14:textId="77777777" w:rsidR="00E3770B" w:rsidRDefault="00E3770B" w:rsidP="00E3770B">
      <w:pPr>
        <w:spacing w:line="480" w:lineRule="auto"/>
        <w:rPr>
          <w:rFonts w:ascii="Times New Roman" w:eastAsia="Times New Roman" w:hAnsi="Times New Roman" w:cs="Times New Roman"/>
          <w:i/>
          <w:sz w:val="24"/>
          <w:szCs w:val="24"/>
        </w:rPr>
      </w:pPr>
      <w:r w:rsidRPr="00C157BF">
        <w:rPr>
          <w:rFonts w:ascii="Times New Roman" w:eastAsia="Times New Roman" w:hAnsi="Times New Roman" w:cs="Times New Roman"/>
          <w:i/>
          <w:sz w:val="24"/>
          <w:szCs w:val="24"/>
        </w:rPr>
        <w:t xml:space="preserve">Terms and Phrases of Concepts         </w:t>
      </w:r>
    </w:p>
    <w:p w14:paraId="65C9AF14" w14:textId="43DEFE98" w:rsidR="00E3770B" w:rsidRDefault="00652FC6" w:rsidP="00E3770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CD9F0DF" wp14:editId="43401CF2">
            <wp:extent cx="3327400" cy="4330700"/>
            <wp:effectExtent l="0" t="0" r="0" b="0"/>
            <wp:docPr id="12" name="Picture 12" descr="Text,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ext, email&#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3327400" cy="4330700"/>
                    </a:xfrm>
                    <a:prstGeom prst="rect">
                      <a:avLst/>
                    </a:prstGeom>
                  </pic:spPr>
                </pic:pic>
              </a:graphicData>
            </a:graphic>
          </wp:inline>
        </w:drawing>
      </w:r>
    </w:p>
    <w:p w14:paraId="2BC90099" w14:textId="77777777" w:rsidR="00E3770B" w:rsidRDefault="00E3770B" w:rsidP="00C157BF">
      <w:pPr>
        <w:spacing w:line="480" w:lineRule="auto"/>
        <w:ind w:firstLine="720"/>
        <w:rPr>
          <w:rFonts w:ascii="Times New Roman" w:eastAsia="Times New Roman" w:hAnsi="Times New Roman" w:cs="Times New Roman"/>
          <w:sz w:val="24"/>
          <w:szCs w:val="24"/>
        </w:rPr>
      </w:pPr>
    </w:p>
    <w:p w14:paraId="25F15BE9" w14:textId="65B3F7B9" w:rsidR="008C5869" w:rsidRPr="007B68CE" w:rsidRDefault="008235DA" w:rsidP="007B68C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Section Two</w:t>
      </w:r>
      <w:r w:rsidRPr="00C157BF">
        <w:rPr>
          <w:rFonts w:ascii="Times New Roman" w:eastAsia="Times New Roman" w:hAnsi="Times New Roman" w:cs="Times New Roman"/>
          <w:sz w:val="24"/>
          <w:szCs w:val="24"/>
        </w:rPr>
        <w:t xml:space="preserve"> of the manual incorporates three growth activities that allow students to apply </w:t>
      </w:r>
      <w:r w:rsidR="00177395">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 xml:space="preserve">growth mindset and design thinking to their present lives. These activities were generated to increase student </w:t>
      </w:r>
      <w:r>
        <w:rPr>
          <w:rFonts w:ascii="Times New Roman" w:eastAsia="Times New Roman" w:hAnsi="Times New Roman" w:cs="Times New Roman"/>
          <w:sz w:val="24"/>
          <w:szCs w:val="24"/>
        </w:rPr>
        <w:t>familiarity</w:t>
      </w:r>
      <w:r w:rsidRPr="00C157BF">
        <w:rPr>
          <w:rFonts w:ascii="Times New Roman" w:eastAsia="Times New Roman" w:hAnsi="Times New Roman" w:cs="Times New Roman"/>
          <w:sz w:val="24"/>
          <w:szCs w:val="24"/>
        </w:rPr>
        <w:t xml:space="preserve"> with </w:t>
      </w:r>
      <w:r w:rsidR="00177395">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growth mindset and design thinking and to provide an opportunity for students to recognize how both concepts can relate to their personal experiences.</w:t>
      </w:r>
      <w:r w:rsidR="003730F7" w:rsidRPr="00C157BF">
        <w:rPr>
          <w:rFonts w:ascii="Times New Roman" w:eastAsia="Times New Roman" w:hAnsi="Times New Roman" w:cs="Times New Roman"/>
          <w:sz w:val="24"/>
          <w:szCs w:val="24"/>
        </w:rPr>
        <w:t xml:space="preserve"> The first activity focuses on </w:t>
      </w:r>
      <w:r w:rsidR="00177395">
        <w:rPr>
          <w:rFonts w:ascii="Times New Roman" w:eastAsia="Times New Roman" w:hAnsi="Times New Roman" w:cs="Times New Roman"/>
          <w:sz w:val="24"/>
          <w:szCs w:val="24"/>
        </w:rPr>
        <w:t xml:space="preserve">a </w:t>
      </w:r>
      <w:r w:rsidR="003730F7" w:rsidRPr="00E3770B">
        <w:rPr>
          <w:rFonts w:ascii="Times New Roman" w:eastAsia="Times New Roman" w:hAnsi="Times New Roman" w:cs="Times New Roman"/>
          <w:sz w:val="24"/>
          <w:szCs w:val="24"/>
        </w:rPr>
        <w:t xml:space="preserve">growth mindset </w:t>
      </w:r>
      <w:r w:rsidRPr="00E3770B">
        <w:rPr>
          <w:rFonts w:ascii="Times New Roman" w:eastAsia="Times New Roman" w:hAnsi="Times New Roman" w:cs="Times New Roman"/>
          <w:sz w:val="24"/>
          <w:szCs w:val="24"/>
        </w:rPr>
        <w:t>(see Figure 2)</w:t>
      </w:r>
      <w:r>
        <w:rPr>
          <w:rFonts w:ascii="Times New Roman" w:eastAsia="Times New Roman" w:hAnsi="Times New Roman" w:cs="Times New Roman"/>
          <w:sz w:val="24"/>
          <w:szCs w:val="24"/>
        </w:rPr>
        <w:t xml:space="preserve"> </w:t>
      </w:r>
      <w:r w:rsidR="003730F7" w:rsidRPr="00C157BF">
        <w:rPr>
          <w:rFonts w:ascii="Times New Roman" w:eastAsia="Times New Roman" w:hAnsi="Times New Roman" w:cs="Times New Roman"/>
          <w:sz w:val="24"/>
          <w:szCs w:val="24"/>
        </w:rPr>
        <w:t xml:space="preserve">while </w:t>
      </w:r>
      <w:r>
        <w:rPr>
          <w:rFonts w:ascii="Times New Roman" w:eastAsia="Times New Roman" w:hAnsi="Times New Roman" w:cs="Times New Roman"/>
          <w:sz w:val="24"/>
          <w:szCs w:val="24"/>
        </w:rPr>
        <w:t>others</w:t>
      </w:r>
      <w:r w:rsidR="003730F7" w:rsidRPr="00C157BF">
        <w:rPr>
          <w:rFonts w:ascii="Times New Roman" w:eastAsia="Times New Roman" w:hAnsi="Times New Roman" w:cs="Times New Roman"/>
          <w:sz w:val="24"/>
          <w:szCs w:val="24"/>
        </w:rPr>
        <w:t xml:space="preserve"> address design thinking and future planning. </w:t>
      </w:r>
      <w:r w:rsidRPr="00C157BF">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the</w:t>
      </w:r>
      <w:r w:rsidRPr="00C157BF">
        <w:rPr>
          <w:rFonts w:ascii="Times New Roman" w:eastAsia="Times New Roman" w:hAnsi="Times New Roman" w:cs="Times New Roman"/>
          <w:sz w:val="24"/>
          <w:szCs w:val="24"/>
        </w:rPr>
        <w:t xml:space="preserve"> growth activity</w:t>
      </w:r>
      <w:r>
        <w:rPr>
          <w:rFonts w:ascii="Times New Roman" w:eastAsia="Times New Roman" w:hAnsi="Times New Roman" w:cs="Times New Roman"/>
          <w:sz w:val="24"/>
          <w:szCs w:val="24"/>
        </w:rPr>
        <w:t xml:space="preserve"> featured in Figure 2</w:t>
      </w:r>
      <w:r w:rsidRPr="00C157BF">
        <w:rPr>
          <w:rFonts w:ascii="Times New Roman" w:eastAsia="Times New Roman" w:hAnsi="Times New Roman" w:cs="Times New Roman"/>
          <w:sz w:val="24"/>
          <w:szCs w:val="24"/>
        </w:rPr>
        <w:t xml:space="preserve">, the student is asked to connect factors of a growth mindset and fixed mindset to a challenge they are facing. </w:t>
      </w:r>
      <w:r>
        <w:rPr>
          <w:rFonts w:ascii="Times New Roman" w:eastAsia="Times New Roman" w:hAnsi="Times New Roman" w:cs="Times New Roman"/>
          <w:sz w:val="24"/>
          <w:szCs w:val="24"/>
        </w:rPr>
        <w:t xml:space="preserve">Connecting the theories to </w:t>
      </w:r>
      <w:r w:rsidR="004E4F77">
        <w:rPr>
          <w:rFonts w:ascii="Times New Roman" w:eastAsia="Times New Roman" w:hAnsi="Times New Roman" w:cs="Times New Roman"/>
          <w:sz w:val="24"/>
          <w:szCs w:val="24"/>
        </w:rPr>
        <w:t>current difficulties</w:t>
      </w:r>
      <w:r w:rsidRPr="00C157BF">
        <w:rPr>
          <w:rFonts w:ascii="Times New Roman" w:eastAsia="Times New Roman" w:hAnsi="Times New Roman" w:cs="Times New Roman"/>
          <w:sz w:val="24"/>
          <w:szCs w:val="24"/>
        </w:rPr>
        <w:t xml:space="preserve"> allows the student to begin actively applying the concepts to their life and introduces </w:t>
      </w:r>
      <w:r w:rsidR="004E4F77">
        <w:rPr>
          <w:rFonts w:ascii="Times New Roman" w:eastAsia="Times New Roman" w:hAnsi="Times New Roman" w:cs="Times New Roman"/>
          <w:sz w:val="24"/>
          <w:szCs w:val="24"/>
        </w:rPr>
        <w:t>a frame for approaching</w:t>
      </w:r>
      <w:r w:rsidRPr="00C157BF">
        <w:rPr>
          <w:rFonts w:ascii="Times New Roman" w:eastAsia="Times New Roman" w:hAnsi="Times New Roman" w:cs="Times New Roman"/>
          <w:sz w:val="24"/>
          <w:szCs w:val="24"/>
        </w:rPr>
        <w:t xml:space="preserve"> and address</w:t>
      </w:r>
      <w:r w:rsidR="004E4F77">
        <w:rPr>
          <w:rFonts w:ascii="Times New Roman" w:eastAsia="Times New Roman" w:hAnsi="Times New Roman" w:cs="Times New Roman"/>
          <w:sz w:val="24"/>
          <w:szCs w:val="24"/>
        </w:rPr>
        <w:t>ing</w:t>
      </w:r>
      <w:r w:rsidRPr="00C157BF">
        <w:rPr>
          <w:rFonts w:ascii="Times New Roman" w:eastAsia="Times New Roman" w:hAnsi="Times New Roman" w:cs="Times New Roman"/>
          <w:sz w:val="24"/>
          <w:szCs w:val="24"/>
        </w:rPr>
        <w:t xml:space="preserve"> challenges. </w:t>
      </w:r>
      <w:r w:rsidR="003730F7" w:rsidRPr="00C157BF">
        <w:rPr>
          <w:rFonts w:ascii="Times New Roman" w:eastAsia="Times New Roman" w:hAnsi="Times New Roman" w:cs="Times New Roman"/>
          <w:sz w:val="24"/>
          <w:szCs w:val="24"/>
        </w:rPr>
        <w:t>All</w:t>
      </w:r>
      <w:r w:rsidRPr="00C157BF">
        <w:rPr>
          <w:rFonts w:ascii="Times New Roman" w:eastAsia="Times New Roman" w:hAnsi="Times New Roman" w:cs="Times New Roman"/>
          <w:sz w:val="24"/>
          <w:szCs w:val="24"/>
        </w:rPr>
        <w:t xml:space="preserve"> the growth activities in Section Two can be completed at any stage of the undergraduate experience and </w:t>
      </w:r>
      <w:r w:rsidR="00C51172">
        <w:rPr>
          <w:rFonts w:ascii="Times New Roman" w:eastAsia="Times New Roman" w:hAnsi="Times New Roman" w:cs="Times New Roman"/>
          <w:sz w:val="24"/>
          <w:szCs w:val="24"/>
        </w:rPr>
        <w:t>completed as often</w:t>
      </w:r>
      <w:r w:rsidRPr="00C157BF">
        <w:rPr>
          <w:rFonts w:ascii="Times New Roman" w:eastAsia="Times New Roman" w:hAnsi="Times New Roman" w:cs="Times New Roman"/>
          <w:sz w:val="24"/>
          <w:szCs w:val="24"/>
        </w:rPr>
        <w:t xml:space="preserve"> as desired. There are certain times </w:t>
      </w:r>
      <w:r w:rsidR="003730F7" w:rsidRPr="00C157BF">
        <w:rPr>
          <w:rFonts w:ascii="Times New Roman" w:eastAsia="Times New Roman" w:hAnsi="Times New Roman" w:cs="Times New Roman"/>
          <w:sz w:val="24"/>
          <w:szCs w:val="24"/>
        </w:rPr>
        <w:t xml:space="preserve">within the manual </w:t>
      </w:r>
      <w:r w:rsidR="00177395">
        <w:rPr>
          <w:rFonts w:ascii="Times New Roman" w:eastAsia="Times New Roman" w:hAnsi="Times New Roman" w:cs="Times New Roman"/>
          <w:sz w:val="24"/>
          <w:szCs w:val="24"/>
        </w:rPr>
        <w:t>when</w:t>
      </w:r>
      <w:r w:rsidR="003730F7"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students are asked to complete specific activities; however, that is not the only time the activities can be applied.</w:t>
      </w:r>
      <w:r w:rsidR="003730F7" w:rsidRPr="00C157BF">
        <w:rPr>
          <w:rFonts w:ascii="Times New Roman" w:eastAsia="Times New Roman" w:hAnsi="Times New Roman" w:cs="Times New Roman"/>
          <w:sz w:val="24"/>
          <w:szCs w:val="24"/>
        </w:rPr>
        <w:t xml:space="preserve"> It is also important to note that the activities and exercises throughout the manual were not generated to be components required as homework, though advisors can decide how to address each exercise. Rather, the exercises were made for students to engage with as they see as most beneficial to them and their college experience.</w:t>
      </w:r>
    </w:p>
    <w:p w14:paraId="1FA4B8BF" w14:textId="77777777" w:rsidR="00003893" w:rsidRDefault="0000389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2C19C9E0" w14:textId="557C6111" w:rsidR="00E3770B" w:rsidRPr="00C157BF" w:rsidRDefault="00E3770B" w:rsidP="00003893">
      <w:pPr>
        <w:spacing w:line="480" w:lineRule="auto"/>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lastRenderedPageBreak/>
        <w:t>Figure 2</w:t>
      </w:r>
    </w:p>
    <w:p w14:paraId="74626CB1" w14:textId="7EF0A5BA" w:rsidR="00E3770B" w:rsidRPr="00C157BF" w:rsidRDefault="00E3770B" w:rsidP="00003893">
      <w:pPr>
        <w:spacing w:line="480" w:lineRule="auto"/>
        <w:rPr>
          <w:rFonts w:ascii="Times New Roman" w:eastAsia="Times New Roman" w:hAnsi="Times New Roman" w:cs="Times New Roman"/>
          <w:i/>
          <w:sz w:val="24"/>
          <w:szCs w:val="24"/>
        </w:rPr>
      </w:pPr>
      <w:r w:rsidRPr="00C157BF">
        <w:rPr>
          <w:rFonts w:ascii="Times New Roman" w:eastAsia="Times New Roman" w:hAnsi="Times New Roman" w:cs="Times New Roman"/>
          <w:i/>
          <w:sz w:val="24"/>
          <w:szCs w:val="24"/>
        </w:rPr>
        <w:t>Growth Activity 1, Page 1</w:t>
      </w:r>
    </w:p>
    <w:p w14:paraId="63AAD77D" w14:textId="2E18BC7E" w:rsidR="00E3770B" w:rsidRPr="00C157BF" w:rsidRDefault="00652FC6" w:rsidP="00E3770B">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603FDF3" wp14:editId="016A12DC">
            <wp:extent cx="2880494" cy="3749040"/>
            <wp:effectExtent l="0" t="0" r="2540" b="0"/>
            <wp:docPr id="11" name="Picture 1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ext, letter&#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2880494" cy="3749040"/>
                    </a:xfrm>
                    <a:prstGeom prst="rect">
                      <a:avLst/>
                    </a:prstGeom>
                  </pic:spPr>
                </pic:pic>
              </a:graphicData>
            </a:graphic>
          </wp:inline>
        </w:drawing>
      </w:r>
    </w:p>
    <w:p w14:paraId="0CD067E7" w14:textId="77777777" w:rsidR="00E3770B" w:rsidRDefault="00E3770B" w:rsidP="0027693D">
      <w:pPr>
        <w:spacing w:line="480" w:lineRule="auto"/>
        <w:ind w:firstLine="720"/>
        <w:rPr>
          <w:rFonts w:ascii="Times New Roman" w:eastAsia="Times New Roman" w:hAnsi="Times New Roman" w:cs="Times New Roman"/>
          <w:sz w:val="24"/>
          <w:szCs w:val="24"/>
        </w:rPr>
      </w:pPr>
    </w:p>
    <w:p w14:paraId="4531A359" w14:textId="0D503CA0" w:rsidR="00704797" w:rsidRDefault="004E4F77" w:rsidP="00003893">
      <w:pPr>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Section Three</w:t>
      </w:r>
      <w:r w:rsidRPr="00C157BF">
        <w:rPr>
          <w:rFonts w:ascii="Times New Roman" w:eastAsia="Times New Roman" w:hAnsi="Times New Roman" w:cs="Times New Roman"/>
          <w:sz w:val="24"/>
          <w:szCs w:val="24"/>
        </w:rPr>
        <w:t xml:space="preserve"> of the student manual focuses on conversations and concepts for the student and advisor to discuss relative to the year the student is in</w:t>
      </w:r>
      <w:r>
        <w:rPr>
          <w:rFonts w:ascii="Times New Roman" w:eastAsia="Times New Roman" w:hAnsi="Times New Roman" w:cs="Times New Roman"/>
          <w:sz w:val="24"/>
          <w:szCs w:val="24"/>
        </w:rPr>
        <w:t xml:space="preserve">, which </w:t>
      </w:r>
      <w:r w:rsidRPr="00C157BF">
        <w:rPr>
          <w:rFonts w:ascii="Times New Roman" w:eastAsia="Times New Roman" w:hAnsi="Times New Roman" w:cs="Times New Roman"/>
          <w:sz w:val="24"/>
          <w:szCs w:val="24"/>
        </w:rPr>
        <w:t xml:space="preserve">includes class schedules, selecting a minor, studying abroad, internships, and careers. Section Three follows </w:t>
      </w:r>
      <w:r>
        <w:rPr>
          <w:rFonts w:ascii="Times New Roman" w:eastAsia="Times New Roman" w:hAnsi="Times New Roman" w:cs="Times New Roman"/>
          <w:sz w:val="24"/>
          <w:szCs w:val="24"/>
        </w:rPr>
        <w:t>a</w:t>
      </w:r>
      <w:r w:rsidRPr="00C157BF">
        <w:rPr>
          <w:rFonts w:ascii="Times New Roman" w:eastAsia="Times New Roman" w:hAnsi="Times New Roman" w:cs="Times New Roman"/>
          <w:sz w:val="24"/>
          <w:szCs w:val="24"/>
        </w:rPr>
        <w:t xml:space="preserve"> pattern of having three subsections</w:t>
      </w:r>
      <w:r>
        <w:rPr>
          <w:rFonts w:ascii="Times New Roman" w:eastAsia="Times New Roman" w:hAnsi="Times New Roman" w:cs="Times New Roman"/>
          <w:sz w:val="24"/>
          <w:szCs w:val="24"/>
        </w:rPr>
        <w:t xml:space="preserve"> for each year (i.e., </w:t>
      </w:r>
      <w:r w:rsidR="00BA7520">
        <w:rPr>
          <w:rFonts w:ascii="Times New Roman" w:eastAsia="Times New Roman" w:hAnsi="Times New Roman" w:cs="Times New Roman"/>
          <w:sz w:val="24"/>
          <w:szCs w:val="24"/>
        </w:rPr>
        <w:t>Year One, Year Two, Year Three, Year Four</w:t>
      </w:r>
      <w:r>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(a) expectations before the advising meeting, (b) expectation</w:t>
      </w:r>
      <w:r>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during the advising meeting, and (c) expectations after the advising meeting. This pattern provides structure, allowing the student and advisor to be prepared and understand the expectations for the advising meeting. </w:t>
      </w:r>
      <w:r w:rsidR="00012AD9" w:rsidRPr="00C157BF">
        <w:rPr>
          <w:rFonts w:ascii="Times New Roman" w:eastAsia="Times New Roman" w:hAnsi="Times New Roman" w:cs="Times New Roman"/>
          <w:sz w:val="24"/>
          <w:szCs w:val="24"/>
        </w:rPr>
        <w:t xml:space="preserve">Having expectations that are understood by both the student and the advisor allows them to initiate strong interactions and make the most of their time spent together. </w:t>
      </w:r>
      <w:r w:rsidRPr="00C157BF">
        <w:rPr>
          <w:rFonts w:ascii="Times New Roman" w:eastAsia="Times New Roman" w:hAnsi="Times New Roman" w:cs="Times New Roman"/>
          <w:sz w:val="24"/>
          <w:szCs w:val="24"/>
        </w:rPr>
        <w:t>F</w:t>
      </w:r>
      <w:r w:rsidR="00012AD9" w:rsidRPr="00C157BF">
        <w:rPr>
          <w:rFonts w:ascii="Times New Roman" w:eastAsia="Times New Roman" w:hAnsi="Times New Roman" w:cs="Times New Roman"/>
          <w:sz w:val="24"/>
          <w:szCs w:val="24"/>
        </w:rPr>
        <w:t xml:space="preserve">or </w:t>
      </w:r>
      <w:r w:rsidRPr="00C157BF">
        <w:rPr>
          <w:rFonts w:ascii="Times New Roman" w:eastAsia="Times New Roman" w:hAnsi="Times New Roman" w:cs="Times New Roman"/>
          <w:sz w:val="24"/>
          <w:szCs w:val="24"/>
        </w:rPr>
        <w:t xml:space="preserve">example, </w:t>
      </w:r>
      <w:r w:rsidRPr="00C157BF">
        <w:rPr>
          <w:rFonts w:ascii="Times New Roman" w:eastAsia="Times New Roman" w:hAnsi="Times New Roman" w:cs="Times New Roman"/>
          <w:sz w:val="24"/>
          <w:szCs w:val="24"/>
        </w:rPr>
        <w:lastRenderedPageBreak/>
        <w:t xml:space="preserve">the third year </w:t>
      </w:r>
      <w:r w:rsidR="00012AD9" w:rsidRPr="00C157BF">
        <w:rPr>
          <w:rFonts w:ascii="Times New Roman" w:eastAsia="Times New Roman" w:hAnsi="Times New Roman" w:cs="Times New Roman"/>
          <w:sz w:val="24"/>
          <w:szCs w:val="24"/>
        </w:rPr>
        <w:t xml:space="preserve">of the manual </w:t>
      </w:r>
      <w:r w:rsidRPr="00C157BF">
        <w:rPr>
          <w:rFonts w:ascii="Times New Roman" w:eastAsia="Times New Roman" w:hAnsi="Times New Roman" w:cs="Times New Roman"/>
          <w:sz w:val="24"/>
          <w:szCs w:val="24"/>
        </w:rPr>
        <w:t xml:space="preserve">is centered around internships. Expectations of students before the meeting include completing the third growth activity, researching locations they would be interested in interning, attending a career fair, and preparing a resume. During the meeting, it is recommended that students be prepared to discuss the third growth </w:t>
      </w:r>
      <w:r w:rsidRPr="00DA03C1">
        <w:rPr>
          <w:rFonts w:ascii="Times New Roman" w:eastAsia="Times New Roman" w:hAnsi="Times New Roman" w:cs="Times New Roman"/>
          <w:sz w:val="24"/>
          <w:szCs w:val="24"/>
        </w:rPr>
        <w:t>activity</w:t>
      </w:r>
      <w:r w:rsidR="00DA03C1">
        <w:rPr>
          <w:rFonts w:ascii="Times New Roman" w:eastAsia="Times New Roman" w:hAnsi="Times New Roman" w:cs="Times New Roman"/>
          <w:sz w:val="24"/>
          <w:szCs w:val="24"/>
        </w:rPr>
        <w:t xml:space="preserve">, </w:t>
      </w:r>
      <w:r w:rsidR="00DA03C1" w:rsidRPr="00FB2301">
        <w:rPr>
          <w:rFonts w:ascii="Times New Roman" w:eastAsia="Times New Roman" w:hAnsi="Times New Roman" w:cs="Times New Roman"/>
          <w:sz w:val="24"/>
          <w:szCs w:val="24"/>
        </w:rPr>
        <w:t>Growth Activity 3,</w:t>
      </w:r>
      <w:r w:rsidRPr="00C157BF">
        <w:rPr>
          <w:rFonts w:ascii="Times New Roman" w:eastAsia="Times New Roman" w:hAnsi="Times New Roman" w:cs="Times New Roman"/>
          <w:sz w:val="24"/>
          <w:szCs w:val="24"/>
        </w:rPr>
        <w:t xml:space="preserve"> with their advisor. </w:t>
      </w:r>
      <w:r w:rsidR="00FE6725">
        <w:rPr>
          <w:rFonts w:ascii="Times New Roman" w:eastAsia="Times New Roman" w:hAnsi="Times New Roman" w:cs="Times New Roman"/>
          <w:sz w:val="24"/>
          <w:szCs w:val="24"/>
        </w:rPr>
        <w:t>This specific growth activity focuses on future planning and incorporates elements of design thinking</w:t>
      </w:r>
      <w:r w:rsidR="003F6EFF">
        <w:rPr>
          <w:rFonts w:ascii="Times New Roman" w:eastAsia="Times New Roman" w:hAnsi="Times New Roman" w:cs="Times New Roman"/>
          <w:sz w:val="24"/>
          <w:szCs w:val="24"/>
        </w:rPr>
        <w:t xml:space="preserve"> (see Figure 3)</w:t>
      </w:r>
      <w:r w:rsidR="00FE6725">
        <w:rPr>
          <w:rFonts w:ascii="Times New Roman" w:eastAsia="Times New Roman" w:hAnsi="Times New Roman" w:cs="Times New Roman"/>
          <w:sz w:val="24"/>
          <w:szCs w:val="24"/>
        </w:rPr>
        <w:t xml:space="preserve">. Growth Activity 3 provides students with the space to </w:t>
      </w:r>
      <w:r w:rsidR="00AE0652">
        <w:rPr>
          <w:rFonts w:ascii="Times New Roman" w:eastAsia="Times New Roman" w:hAnsi="Times New Roman" w:cs="Times New Roman"/>
          <w:sz w:val="24"/>
          <w:szCs w:val="24"/>
        </w:rPr>
        <w:t xml:space="preserve">reflect on their current and future jobs, </w:t>
      </w:r>
      <w:r w:rsidR="00FE6725">
        <w:rPr>
          <w:rFonts w:ascii="Times New Roman" w:eastAsia="Times New Roman" w:hAnsi="Times New Roman" w:cs="Times New Roman"/>
          <w:sz w:val="24"/>
          <w:szCs w:val="24"/>
        </w:rPr>
        <w:t>what environments they might prefer, and</w:t>
      </w:r>
      <w:r w:rsidR="00AE0652">
        <w:rPr>
          <w:rFonts w:ascii="Times New Roman" w:eastAsia="Times New Roman" w:hAnsi="Times New Roman" w:cs="Times New Roman"/>
          <w:sz w:val="24"/>
          <w:szCs w:val="24"/>
        </w:rPr>
        <w:t xml:space="preserve"> how they may find long-term fulfillment in their careers.</w:t>
      </w:r>
      <w:r w:rsidR="00FE6725">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After the advising meeting, the manual asks students to complete the personal reflection questions, which are aimed to prepare them for the internship </w:t>
      </w:r>
      <w:r w:rsidRPr="00E3770B">
        <w:rPr>
          <w:rFonts w:ascii="Times New Roman" w:eastAsia="Times New Roman" w:hAnsi="Times New Roman" w:cs="Times New Roman"/>
          <w:sz w:val="24"/>
          <w:szCs w:val="24"/>
        </w:rPr>
        <w:t xml:space="preserve">process (see Figure </w:t>
      </w:r>
      <w:r w:rsidR="003F6EFF">
        <w:rPr>
          <w:rFonts w:ascii="Times New Roman" w:eastAsia="Times New Roman" w:hAnsi="Times New Roman" w:cs="Times New Roman"/>
          <w:sz w:val="24"/>
          <w:szCs w:val="24"/>
        </w:rPr>
        <w:t>4</w:t>
      </w:r>
      <w:r w:rsidRPr="00E3770B">
        <w:rPr>
          <w:rFonts w:ascii="Times New Roman" w:eastAsia="Times New Roman" w:hAnsi="Times New Roman" w:cs="Times New Roman"/>
          <w:sz w:val="24"/>
          <w:szCs w:val="24"/>
        </w:rPr>
        <w:t>).</w:t>
      </w:r>
      <w:r w:rsidR="00012AD9" w:rsidRPr="00C157BF">
        <w:rPr>
          <w:rFonts w:ascii="Times New Roman" w:eastAsia="Times New Roman" w:hAnsi="Times New Roman" w:cs="Times New Roman"/>
          <w:sz w:val="24"/>
          <w:szCs w:val="24"/>
        </w:rPr>
        <w:t xml:space="preserve"> Providing students with the space to begin thinking about and researching potential opportunities of interest to them </w:t>
      </w:r>
      <w:r w:rsidR="00177395">
        <w:rPr>
          <w:rFonts w:ascii="Times New Roman" w:eastAsia="Times New Roman" w:hAnsi="Times New Roman" w:cs="Times New Roman"/>
          <w:sz w:val="24"/>
          <w:szCs w:val="24"/>
        </w:rPr>
        <w:t>before</w:t>
      </w:r>
      <w:r w:rsidR="00012AD9" w:rsidRPr="00C157BF">
        <w:rPr>
          <w:rFonts w:ascii="Times New Roman" w:eastAsia="Times New Roman" w:hAnsi="Times New Roman" w:cs="Times New Roman"/>
          <w:sz w:val="24"/>
          <w:szCs w:val="24"/>
        </w:rPr>
        <w:t xml:space="preserve"> their advising session enables them to begin their advising session at a more intentional and specific level. </w:t>
      </w:r>
    </w:p>
    <w:p w14:paraId="5C7E657B" w14:textId="77777777" w:rsidR="00003893" w:rsidRDefault="0000389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0140499" w14:textId="650D9A93" w:rsidR="003F6EFF" w:rsidRDefault="003F6EFF" w:rsidP="003F6EFF">
      <w:pPr>
        <w:spacing w:line="480" w:lineRule="auto"/>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lastRenderedPageBreak/>
        <w:t xml:space="preserve">Figure </w:t>
      </w:r>
      <w:r>
        <w:rPr>
          <w:rFonts w:ascii="Times New Roman" w:eastAsia="Times New Roman" w:hAnsi="Times New Roman" w:cs="Times New Roman"/>
          <w:b/>
          <w:sz w:val="24"/>
          <w:szCs w:val="24"/>
        </w:rPr>
        <w:t>3</w:t>
      </w:r>
      <w:r w:rsidRPr="00C157BF">
        <w:rPr>
          <w:rFonts w:ascii="Times New Roman" w:eastAsia="Times New Roman" w:hAnsi="Times New Roman" w:cs="Times New Roman"/>
          <w:b/>
          <w:sz w:val="24"/>
          <w:szCs w:val="24"/>
        </w:rPr>
        <w:t xml:space="preserve">    </w:t>
      </w:r>
      <w:r w:rsidR="00863704">
        <w:rPr>
          <w:rFonts w:ascii="Times New Roman" w:eastAsia="Times New Roman" w:hAnsi="Times New Roman" w:cs="Times New Roman"/>
          <w:b/>
          <w:sz w:val="24"/>
          <w:szCs w:val="24"/>
        </w:rPr>
        <w:tab/>
      </w:r>
      <w:r w:rsidR="00863704">
        <w:rPr>
          <w:rFonts w:ascii="Times New Roman" w:eastAsia="Times New Roman" w:hAnsi="Times New Roman" w:cs="Times New Roman"/>
          <w:b/>
          <w:sz w:val="24"/>
          <w:szCs w:val="24"/>
        </w:rPr>
        <w:tab/>
      </w:r>
      <w:r w:rsidR="00863704">
        <w:rPr>
          <w:rFonts w:ascii="Times New Roman" w:eastAsia="Times New Roman" w:hAnsi="Times New Roman" w:cs="Times New Roman"/>
          <w:b/>
          <w:sz w:val="24"/>
          <w:szCs w:val="24"/>
        </w:rPr>
        <w:tab/>
      </w:r>
      <w:r w:rsidR="00863704">
        <w:rPr>
          <w:rFonts w:ascii="Times New Roman" w:eastAsia="Times New Roman" w:hAnsi="Times New Roman" w:cs="Times New Roman"/>
          <w:b/>
          <w:sz w:val="24"/>
          <w:szCs w:val="24"/>
        </w:rPr>
        <w:tab/>
      </w:r>
      <w:r w:rsidR="00863704">
        <w:rPr>
          <w:rFonts w:ascii="Times New Roman" w:eastAsia="Times New Roman" w:hAnsi="Times New Roman" w:cs="Times New Roman"/>
          <w:b/>
          <w:sz w:val="24"/>
          <w:szCs w:val="24"/>
        </w:rPr>
        <w:tab/>
      </w:r>
      <w:r w:rsidR="00863704">
        <w:rPr>
          <w:rFonts w:ascii="Times New Roman" w:eastAsia="Times New Roman" w:hAnsi="Times New Roman" w:cs="Times New Roman"/>
          <w:b/>
          <w:sz w:val="24"/>
          <w:szCs w:val="24"/>
        </w:rPr>
        <w:tab/>
        <w:t>Figure 4</w:t>
      </w:r>
    </w:p>
    <w:p w14:paraId="2B01350E" w14:textId="6E81AC6E" w:rsidR="003F6EFF" w:rsidRDefault="003F6EFF" w:rsidP="003F6EFF">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Growth Activity 3</w:t>
      </w:r>
      <w:r w:rsidRPr="00C157BF">
        <w:rPr>
          <w:rFonts w:ascii="Times New Roman" w:eastAsia="Times New Roman" w:hAnsi="Times New Roman" w:cs="Times New Roman"/>
          <w:i/>
          <w:sz w:val="24"/>
          <w:szCs w:val="24"/>
        </w:rPr>
        <w:t xml:space="preserve">, Page </w:t>
      </w:r>
      <w:r>
        <w:rPr>
          <w:rFonts w:ascii="Times New Roman" w:eastAsia="Times New Roman" w:hAnsi="Times New Roman" w:cs="Times New Roman"/>
          <w:i/>
          <w:sz w:val="24"/>
          <w:szCs w:val="24"/>
        </w:rPr>
        <w:t>1</w:t>
      </w:r>
      <w:r w:rsidRPr="00C157BF">
        <w:rPr>
          <w:rFonts w:ascii="Times New Roman" w:eastAsia="Times New Roman" w:hAnsi="Times New Roman" w:cs="Times New Roman"/>
          <w:i/>
          <w:sz w:val="24"/>
          <w:szCs w:val="24"/>
        </w:rPr>
        <w:t xml:space="preserve">  </w:t>
      </w:r>
      <w:r w:rsidR="00863704">
        <w:rPr>
          <w:rFonts w:ascii="Times New Roman" w:eastAsia="Times New Roman" w:hAnsi="Times New Roman" w:cs="Times New Roman"/>
          <w:i/>
          <w:sz w:val="24"/>
          <w:szCs w:val="24"/>
        </w:rPr>
        <w:tab/>
      </w:r>
      <w:r w:rsidR="00863704">
        <w:rPr>
          <w:rFonts w:ascii="Times New Roman" w:eastAsia="Times New Roman" w:hAnsi="Times New Roman" w:cs="Times New Roman"/>
          <w:i/>
          <w:sz w:val="24"/>
          <w:szCs w:val="24"/>
        </w:rPr>
        <w:tab/>
      </w:r>
      <w:r w:rsidR="00863704">
        <w:rPr>
          <w:rFonts w:ascii="Times New Roman" w:eastAsia="Times New Roman" w:hAnsi="Times New Roman" w:cs="Times New Roman"/>
          <w:i/>
          <w:sz w:val="24"/>
          <w:szCs w:val="24"/>
        </w:rPr>
        <w:tab/>
      </w:r>
      <w:r w:rsidR="00863704">
        <w:rPr>
          <w:rFonts w:ascii="Times New Roman" w:eastAsia="Times New Roman" w:hAnsi="Times New Roman" w:cs="Times New Roman"/>
          <w:i/>
          <w:sz w:val="24"/>
          <w:szCs w:val="24"/>
        </w:rPr>
        <w:tab/>
        <w:t>Year Three, Page 2</w:t>
      </w:r>
    </w:p>
    <w:p w14:paraId="7C505253" w14:textId="221FD4A8" w:rsidR="00E3770B" w:rsidRDefault="00D807F5" w:rsidP="0027693D">
      <w:pPr>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noProof/>
          <w:sz w:val="24"/>
          <w:szCs w:val="24"/>
        </w:rPr>
        <w:drawing>
          <wp:inline distT="0" distB="0" distL="0" distR="0" wp14:anchorId="3A2DE6E8" wp14:editId="17BB941B">
            <wp:extent cx="2898301" cy="3749040"/>
            <wp:effectExtent l="12700" t="12700" r="10160" b="10160"/>
            <wp:docPr id="4" name="Picture 4"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ext, letter&#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98301" cy="3749040"/>
                    </a:xfrm>
                    <a:prstGeom prst="rect">
                      <a:avLst/>
                    </a:prstGeom>
                    <a:solidFill>
                      <a:sysClr val="windowText" lastClr="000000"/>
                    </a:solidFill>
                    <a:ln w="6350">
                      <a:solidFill>
                        <a:schemeClr val="tx1"/>
                      </a:solidFill>
                    </a:ln>
                  </pic:spPr>
                </pic:pic>
              </a:graphicData>
            </a:graphic>
          </wp:inline>
        </w:drawing>
      </w:r>
      <w:r w:rsidR="00D74D43">
        <w:rPr>
          <w:rFonts w:ascii="Times New Roman" w:eastAsia="Times New Roman" w:hAnsi="Times New Roman" w:cs="Times New Roman"/>
          <w:iCs/>
          <w:sz w:val="24"/>
          <w:szCs w:val="24"/>
        </w:rPr>
        <w:t xml:space="preserve">   </w:t>
      </w:r>
      <w:r w:rsidR="00863704">
        <w:rPr>
          <w:rFonts w:ascii="Times New Roman" w:eastAsia="Times New Roman" w:hAnsi="Times New Roman" w:cs="Times New Roman"/>
          <w:noProof/>
          <w:sz w:val="24"/>
          <w:szCs w:val="24"/>
        </w:rPr>
        <w:drawing>
          <wp:inline distT="0" distB="0" distL="0" distR="0" wp14:anchorId="06890D59" wp14:editId="4B3912D8">
            <wp:extent cx="2881868" cy="3776472"/>
            <wp:effectExtent l="0" t="0" r="1270" b="0"/>
            <wp:docPr id="10" name="Picture 10"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Text, letter&#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2881868" cy="3776472"/>
                    </a:xfrm>
                    <a:prstGeom prst="rect">
                      <a:avLst/>
                    </a:prstGeom>
                    <a:ln w="12700">
                      <a:noFill/>
                    </a:ln>
                  </pic:spPr>
                </pic:pic>
              </a:graphicData>
            </a:graphic>
          </wp:inline>
        </w:drawing>
      </w:r>
    </w:p>
    <w:p w14:paraId="2C857A4C" w14:textId="77777777" w:rsidR="00863704" w:rsidRPr="00863704" w:rsidRDefault="00863704" w:rsidP="00863704">
      <w:pPr>
        <w:spacing w:line="480" w:lineRule="auto"/>
        <w:rPr>
          <w:rFonts w:ascii="Times New Roman" w:eastAsia="Times New Roman" w:hAnsi="Times New Roman" w:cs="Times New Roman"/>
          <w:iCs/>
          <w:sz w:val="24"/>
          <w:szCs w:val="24"/>
        </w:rPr>
      </w:pPr>
    </w:p>
    <w:p w14:paraId="36867DBA" w14:textId="77EE3E97" w:rsidR="00FA21C8" w:rsidRPr="00C50B7A" w:rsidRDefault="00D6724B" w:rsidP="00C50B7A">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The final section</w:t>
      </w:r>
      <w:r w:rsidR="004E4F77">
        <w:rPr>
          <w:rFonts w:ascii="Times New Roman" w:eastAsia="Times New Roman" w:hAnsi="Times New Roman" w:cs="Times New Roman"/>
          <w:sz w:val="24"/>
          <w:szCs w:val="24"/>
        </w:rPr>
        <w:t>, Section Four,</w:t>
      </w:r>
      <w:r w:rsidRPr="00C157BF">
        <w:rPr>
          <w:rFonts w:ascii="Times New Roman" w:eastAsia="Times New Roman" w:hAnsi="Times New Roman" w:cs="Times New Roman"/>
          <w:sz w:val="24"/>
          <w:szCs w:val="24"/>
        </w:rPr>
        <w:t xml:space="preserve"> of the student manual is a reflection at the end of each year for students to complete. These components </w:t>
      </w:r>
      <w:r w:rsidR="00132F73">
        <w:rPr>
          <w:rFonts w:ascii="Times New Roman" w:eastAsia="Times New Roman" w:hAnsi="Times New Roman" w:cs="Times New Roman"/>
          <w:sz w:val="24"/>
          <w:szCs w:val="24"/>
        </w:rPr>
        <w:t>aim</w:t>
      </w:r>
      <w:r w:rsidRPr="00C157BF">
        <w:rPr>
          <w:rFonts w:ascii="Times New Roman" w:eastAsia="Times New Roman" w:hAnsi="Times New Roman" w:cs="Times New Roman"/>
          <w:sz w:val="24"/>
          <w:szCs w:val="24"/>
        </w:rPr>
        <w:t xml:space="preserve"> to allow students to think about the previous year: what they enjoyed, where they saw growth, and what they would like to continue and adjust moving into the next </w:t>
      </w:r>
      <w:r w:rsidRPr="00E3770B">
        <w:rPr>
          <w:rFonts w:ascii="Times New Roman" w:eastAsia="Times New Roman" w:hAnsi="Times New Roman" w:cs="Times New Roman"/>
          <w:sz w:val="24"/>
          <w:szCs w:val="24"/>
        </w:rPr>
        <w:t xml:space="preserve">year (see Figure </w:t>
      </w:r>
      <w:r w:rsidR="003F6EFF">
        <w:rPr>
          <w:rFonts w:ascii="Times New Roman" w:eastAsia="Times New Roman" w:hAnsi="Times New Roman" w:cs="Times New Roman"/>
          <w:sz w:val="24"/>
          <w:szCs w:val="24"/>
        </w:rPr>
        <w:t>5</w:t>
      </w:r>
      <w:r w:rsidRPr="00E3770B">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Section Four encourages students to spend time intentionally reflecting on their previous academic year to prepare for the next. This section was generated as a specific opportunity for students to spend time, whether physically written or mentally </w:t>
      </w:r>
      <w:r w:rsidR="00F5483E">
        <w:rPr>
          <w:rFonts w:ascii="Times New Roman" w:eastAsia="Times New Roman" w:hAnsi="Times New Roman" w:cs="Times New Roman"/>
          <w:sz w:val="24"/>
          <w:szCs w:val="24"/>
        </w:rPr>
        <w:t>reflecting</w:t>
      </w:r>
      <w:r w:rsidRPr="00C157BF">
        <w:rPr>
          <w:rFonts w:ascii="Times New Roman" w:eastAsia="Times New Roman" w:hAnsi="Times New Roman" w:cs="Times New Roman"/>
          <w:sz w:val="24"/>
          <w:szCs w:val="24"/>
        </w:rPr>
        <w:t xml:space="preserve"> on, thinking about their past year, and channeling those reflections into what they want out of their next year. </w:t>
      </w:r>
    </w:p>
    <w:p w14:paraId="11819333" w14:textId="77777777" w:rsidR="00C50B7A" w:rsidRDefault="00C50B7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37305D28" w14:textId="09E42C3B" w:rsidR="00E3770B" w:rsidRPr="00C157BF" w:rsidRDefault="00E3770B" w:rsidP="00E3770B">
      <w:pPr>
        <w:spacing w:line="480" w:lineRule="auto"/>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lastRenderedPageBreak/>
        <w:t xml:space="preserve">Figure </w:t>
      </w:r>
      <w:r w:rsidR="003F6EFF">
        <w:rPr>
          <w:rFonts w:ascii="Times New Roman" w:eastAsia="Times New Roman" w:hAnsi="Times New Roman" w:cs="Times New Roman"/>
          <w:b/>
          <w:sz w:val="24"/>
          <w:szCs w:val="24"/>
        </w:rPr>
        <w:t>5</w:t>
      </w:r>
    </w:p>
    <w:p w14:paraId="55729874" w14:textId="692A9F75" w:rsidR="00E3770B" w:rsidRDefault="00E3770B" w:rsidP="00E3770B">
      <w:pPr>
        <w:spacing w:line="480" w:lineRule="auto"/>
        <w:rPr>
          <w:rFonts w:ascii="Times New Roman" w:eastAsia="Times New Roman" w:hAnsi="Times New Roman" w:cs="Times New Roman"/>
          <w:i/>
          <w:sz w:val="24"/>
          <w:szCs w:val="24"/>
        </w:rPr>
      </w:pPr>
      <w:r w:rsidRPr="00C157BF">
        <w:rPr>
          <w:rFonts w:ascii="Times New Roman" w:eastAsia="Times New Roman" w:hAnsi="Times New Roman" w:cs="Times New Roman"/>
          <w:i/>
          <w:sz w:val="24"/>
          <w:szCs w:val="24"/>
        </w:rPr>
        <w:t>End of Year Reflection, Year Three, Page 1</w:t>
      </w:r>
    </w:p>
    <w:p w14:paraId="23344304" w14:textId="3FC66C11" w:rsidR="00E3770B" w:rsidRDefault="00652FC6" w:rsidP="00E3770B">
      <w:pPr>
        <w:spacing w:line="480" w:lineRule="auto"/>
        <w:jc w:val="center"/>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0" distB="0" distL="0" distR="0" wp14:anchorId="3A2CA550" wp14:editId="283A3D5F">
            <wp:extent cx="2902483" cy="3749040"/>
            <wp:effectExtent l="0" t="0" r="6350" b="0"/>
            <wp:docPr id="9" name="Picture 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ex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902483" cy="3749040"/>
                    </a:xfrm>
                    <a:prstGeom prst="rect">
                      <a:avLst/>
                    </a:prstGeom>
                  </pic:spPr>
                </pic:pic>
              </a:graphicData>
            </a:graphic>
          </wp:inline>
        </w:drawing>
      </w:r>
    </w:p>
    <w:p w14:paraId="63E7302F" w14:textId="77777777" w:rsidR="00E3770B" w:rsidRDefault="00E3770B" w:rsidP="0027693D">
      <w:pPr>
        <w:spacing w:line="480" w:lineRule="auto"/>
        <w:rPr>
          <w:rFonts w:ascii="Times New Roman" w:eastAsia="Times New Roman" w:hAnsi="Times New Roman" w:cs="Times New Roman"/>
          <w:sz w:val="24"/>
          <w:szCs w:val="24"/>
        </w:rPr>
      </w:pPr>
    </w:p>
    <w:p w14:paraId="4E2235F7" w14:textId="16748A74" w:rsidR="00E606AE" w:rsidRPr="00E3770B" w:rsidRDefault="00FB2301" w:rsidP="00E3770B">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The student manual is presented as a fillable PDF. This format was incorporated after feedback from students who voiced their preference for</w:t>
      </w:r>
      <w:r w:rsidR="00012862" w:rsidRPr="00C157BF">
        <w:rPr>
          <w:rFonts w:ascii="Times New Roman" w:eastAsia="Times New Roman" w:hAnsi="Times New Roman" w:cs="Times New Roman"/>
          <w:sz w:val="24"/>
          <w:szCs w:val="24"/>
        </w:rPr>
        <w:t xml:space="preserve"> </w:t>
      </w:r>
      <w:r w:rsidR="004E4F77">
        <w:rPr>
          <w:rFonts w:ascii="Times New Roman" w:eastAsia="Times New Roman" w:hAnsi="Times New Roman" w:cs="Times New Roman"/>
          <w:sz w:val="24"/>
          <w:szCs w:val="24"/>
        </w:rPr>
        <w:t>online material rather than print material</w:t>
      </w:r>
      <w:r w:rsidRPr="00C157BF">
        <w:rPr>
          <w:rFonts w:ascii="Times New Roman" w:eastAsia="Times New Roman" w:hAnsi="Times New Roman" w:cs="Times New Roman"/>
          <w:sz w:val="24"/>
          <w:szCs w:val="24"/>
        </w:rPr>
        <w:t xml:space="preserve">. </w:t>
      </w:r>
      <w:r w:rsidR="004E4F77">
        <w:rPr>
          <w:rFonts w:ascii="Times New Roman" w:eastAsia="Times New Roman" w:hAnsi="Times New Roman" w:cs="Times New Roman"/>
          <w:sz w:val="24"/>
          <w:szCs w:val="24"/>
        </w:rPr>
        <w:t>T</w:t>
      </w:r>
      <w:r w:rsidRPr="00C157BF">
        <w:rPr>
          <w:rFonts w:ascii="Times New Roman" w:eastAsia="Times New Roman" w:hAnsi="Times New Roman" w:cs="Times New Roman"/>
          <w:sz w:val="24"/>
          <w:szCs w:val="24"/>
        </w:rPr>
        <w:t xml:space="preserve">he PDF version of the manual allows ease for students to have </w:t>
      </w:r>
      <w:r w:rsidR="00012862" w:rsidRPr="00C157BF">
        <w:rPr>
          <w:rFonts w:ascii="Times New Roman" w:eastAsia="Times New Roman" w:hAnsi="Times New Roman" w:cs="Times New Roman"/>
          <w:sz w:val="24"/>
          <w:szCs w:val="24"/>
        </w:rPr>
        <w:t>all</w:t>
      </w:r>
      <w:r w:rsidRPr="00C157BF">
        <w:rPr>
          <w:rFonts w:ascii="Times New Roman" w:eastAsia="Times New Roman" w:hAnsi="Times New Roman" w:cs="Times New Roman"/>
          <w:sz w:val="24"/>
          <w:szCs w:val="24"/>
        </w:rPr>
        <w:t xml:space="preserve"> their material in one </w:t>
      </w:r>
      <w:r w:rsidR="00012862" w:rsidRPr="00C157BF">
        <w:rPr>
          <w:rFonts w:ascii="Times New Roman" w:eastAsia="Times New Roman" w:hAnsi="Times New Roman" w:cs="Times New Roman"/>
          <w:sz w:val="24"/>
          <w:szCs w:val="24"/>
        </w:rPr>
        <w:t>central l</w:t>
      </w:r>
      <w:r w:rsidRPr="00C157BF">
        <w:rPr>
          <w:rFonts w:ascii="Times New Roman" w:eastAsia="Times New Roman" w:hAnsi="Times New Roman" w:cs="Times New Roman"/>
          <w:sz w:val="24"/>
          <w:szCs w:val="24"/>
        </w:rPr>
        <w:t xml:space="preserve">ocation while also providing efficiency for advisors. </w:t>
      </w:r>
      <w:r w:rsidR="00E71684">
        <w:rPr>
          <w:rFonts w:ascii="Times New Roman" w:eastAsia="Times New Roman" w:hAnsi="Times New Roman" w:cs="Times New Roman"/>
          <w:sz w:val="24"/>
          <w:szCs w:val="24"/>
        </w:rPr>
        <w:t>Offering</w:t>
      </w:r>
      <w:r w:rsidR="00E71684"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the manual as a PDF creates a simple sharing and uploading process through </w:t>
      </w:r>
      <w:r w:rsidR="00E71684">
        <w:rPr>
          <w:rFonts w:ascii="Times New Roman" w:eastAsia="Times New Roman" w:hAnsi="Times New Roman" w:cs="Times New Roman"/>
          <w:sz w:val="24"/>
          <w:szCs w:val="24"/>
        </w:rPr>
        <w:t>learning management systems</w:t>
      </w:r>
      <w:r w:rsidRPr="00C157BF">
        <w:rPr>
          <w:rFonts w:ascii="Times New Roman" w:eastAsia="Times New Roman" w:hAnsi="Times New Roman" w:cs="Times New Roman"/>
          <w:sz w:val="24"/>
          <w:szCs w:val="24"/>
        </w:rPr>
        <w:t xml:space="preserve"> and </w:t>
      </w:r>
      <w:r w:rsidR="00E71684">
        <w:rPr>
          <w:rFonts w:ascii="Times New Roman" w:eastAsia="Times New Roman" w:hAnsi="Times New Roman" w:cs="Times New Roman"/>
          <w:sz w:val="24"/>
          <w:szCs w:val="24"/>
        </w:rPr>
        <w:t>other potential cloud-based file sharing systems. Doing so allows the advisor and their students to have a simple and direct way to share information.</w:t>
      </w:r>
      <w:r w:rsidR="00012862" w:rsidRPr="00C157BF">
        <w:rPr>
          <w:rFonts w:ascii="Times New Roman" w:eastAsia="Times New Roman" w:hAnsi="Times New Roman" w:cs="Times New Roman"/>
          <w:sz w:val="24"/>
          <w:szCs w:val="24"/>
        </w:rPr>
        <w:t xml:space="preserve"> The online component of the fillable PDF also allows students to </w:t>
      </w:r>
      <w:r w:rsidR="00D6724B" w:rsidRPr="00C157BF">
        <w:rPr>
          <w:rFonts w:ascii="Times New Roman" w:eastAsia="Times New Roman" w:hAnsi="Times New Roman" w:cs="Times New Roman"/>
          <w:sz w:val="24"/>
          <w:szCs w:val="24"/>
        </w:rPr>
        <w:t>always have access to their manual</w:t>
      </w:r>
      <w:r w:rsidR="00012862" w:rsidRPr="00C157BF">
        <w:rPr>
          <w:rFonts w:ascii="Times New Roman" w:eastAsia="Times New Roman" w:hAnsi="Times New Roman" w:cs="Times New Roman"/>
          <w:sz w:val="24"/>
          <w:szCs w:val="24"/>
        </w:rPr>
        <w:t xml:space="preserve">, rather than potentially forgetting a printed copy during their advising meetings. </w:t>
      </w:r>
    </w:p>
    <w:p w14:paraId="3F31CA90" w14:textId="7F711216" w:rsidR="00C157BF" w:rsidRDefault="00FB2301" w:rsidP="00C157BF">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lastRenderedPageBreak/>
        <w:t xml:space="preserve">Our recommended timeline of the advising manual follows the four-year pattern of a traditional undergraduate student. However, the manuals also encourage a flexible and interpretative </w:t>
      </w:r>
      <w:r w:rsidRPr="00FB2301">
        <w:rPr>
          <w:rFonts w:ascii="Times New Roman" w:eastAsia="Times New Roman" w:hAnsi="Times New Roman" w:cs="Times New Roman"/>
          <w:sz w:val="24"/>
          <w:szCs w:val="24"/>
        </w:rPr>
        <w:t xml:space="preserve">structure to </w:t>
      </w:r>
      <w:r w:rsidR="00177395" w:rsidRPr="00FB2301">
        <w:rPr>
          <w:rFonts w:ascii="Times New Roman" w:eastAsia="Times New Roman" w:hAnsi="Times New Roman" w:cs="Times New Roman"/>
          <w:sz w:val="24"/>
          <w:szCs w:val="24"/>
        </w:rPr>
        <w:t>advise</w:t>
      </w:r>
      <w:r w:rsidRPr="00FB2301">
        <w:rPr>
          <w:rFonts w:ascii="Times New Roman" w:eastAsia="Times New Roman" w:hAnsi="Times New Roman" w:cs="Times New Roman"/>
          <w:sz w:val="24"/>
          <w:szCs w:val="24"/>
        </w:rPr>
        <w:t xml:space="preserve"> </w:t>
      </w:r>
      <w:r w:rsidR="00D85B76">
        <w:rPr>
          <w:rFonts w:ascii="Times New Roman" w:eastAsia="Times New Roman" w:hAnsi="Times New Roman" w:cs="Times New Roman"/>
          <w:sz w:val="24"/>
          <w:szCs w:val="24"/>
        </w:rPr>
        <w:t xml:space="preserve">in ways </w:t>
      </w:r>
      <w:r w:rsidRPr="00FB2301">
        <w:rPr>
          <w:rFonts w:ascii="Times New Roman" w:eastAsia="Times New Roman" w:hAnsi="Times New Roman" w:cs="Times New Roman"/>
          <w:sz w:val="24"/>
          <w:szCs w:val="24"/>
        </w:rPr>
        <w:t xml:space="preserve">that best </w:t>
      </w:r>
      <w:r w:rsidR="00C51172">
        <w:rPr>
          <w:rFonts w:ascii="Times New Roman" w:eastAsia="Times New Roman" w:hAnsi="Times New Roman" w:cs="Times New Roman"/>
          <w:sz w:val="24"/>
          <w:szCs w:val="24"/>
        </w:rPr>
        <w:t>meet</w:t>
      </w:r>
      <w:r w:rsidRPr="00C157BF">
        <w:rPr>
          <w:rFonts w:ascii="Times New Roman" w:eastAsia="Times New Roman" w:hAnsi="Times New Roman" w:cs="Times New Roman"/>
          <w:sz w:val="24"/>
          <w:szCs w:val="24"/>
        </w:rPr>
        <w:t xml:space="preserve"> the needs of specific student</w:t>
      </w:r>
      <w:r w:rsidR="00BA7520">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The current manual can be implemented into advising sessions for students on a non-traditional academic path, such as transfer </w:t>
      </w:r>
      <w:r w:rsidR="00177395">
        <w:rPr>
          <w:rFonts w:ascii="Times New Roman" w:eastAsia="Times New Roman" w:hAnsi="Times New Roman" w:cs="Times New Roman"/>
          <w:sz w:val="24"/>
          <w:szCs w:val="24"/>
        </w:rPr>
        <w:t>students</w:t>
      </w:r>
      <w:r w:rsidRPr="00C157BF">
        <w:rPr>
          <w:rFonts w:ascii="Times New Roman" w:eastAsia="Times New Roman" w:hAnsi="Times New Roman" w:cs="Times New Roman"/>
          <w:sz w:val="24"/>
          <w:szCs w:val="24"/>
        </w:rPr>
        <w:t xml:space="preserve">. </w:t>
      </w:r>
      <w:r w:rsidR="00BA7520">
        <w:rPr>
          <w:rFonts w:ascii="Times New Roman" w:eastAsia="Times New Roman" w:hAnsi="Times New Roman" w:cs="Times New Roman"/>
          <w:sz w:val="24"/>
          <w:szCs w:val="24"/>
        </w:rPr>
        <w:t>For example</w:t>
      </w:r>
      <w:r w:rsidRPr="00C157BF">
        <w:rPr>
          <w:rFonts w:ascii="Times New Roman" w:eastAsia="Times New Roman" w:hAnsi="Times New Roman" w:cs="Times New Roman"/>
          <w:sz w:val="24"/>
          <w:szCs w:val="24"/>
        </w:rPr>
        <w:t>, the advisor may choose to share the manual with the student before their initial meeting and then work with them to find a starting point that would best suit their needs, completing the manual from that point</w:t>
      </w:r>
      <w:r w:rsidR="00D6724B" w:rsidRPr="00C157BF">
        <w:rPr>
          <w:rFonts w:ascii="Times New Roman" w:eastAsia="Times New Roman" w:hAnsi="Times New Roman" w:cs="Times New Roman"/>
          <w:sz w:val="24"/>
          <w:szCs w:val="24"/>
        </w:rPr>
        <w:t xml:space="preserve"> or selecting specific concepts from various sections that would be the most helpful to the student</w:t>
      </w:r>
      <w:r w:rsidRPr="00C157BF">
        <w:rPr>
          <w:rFonts w:ascii="Times New Roman" w:eastAsia="Times New Roman" w:hAnsi="Times New Roman" w:cs="Times New Roman"/>
          <w:sz w:val="24"/>
          <w:szCs w:val="24"/>
        </w:rPr>
        <w:t xml:space="preserve">. We hope that by engaging in this process together, the student </w:t>
      </w:r>
      <w:r w:rsidR="00BA7520">
        <w:rPr>
          <w:rFonts w:ascii="Times New Roman" w:eastAsia="Times New Roman" w:hAnsi="Times New Roman" w:cs="Times New Roman"/>
          <w:sz w:val="24"/>
          <w:szCs w:val="24"/>
        </w:rPr>
        <w:t xml:space="preserve">on a nontraditional academic path </w:t>
      </w:r>
      <w:r w:rsidRPr="00C157BF">
        <w:rPr>
          <w:rFonts w:ascii="Times New Roman" w:eastAsia="Times New Roman" w:hAnsi="Times New Roman" w:cs="Times New Roman"/>
          <w:sz w:val="24"/>
          <w:szCs w:val="24"/>
        </w:rPr>
        <w:t xml:space="preserve">and </w:t>
      </w:r>
      <w:r w:rsidR="00BA7520">
        <w:rPr>
          <w:rFonts w:ascii="Times New Roman" w:eastAsia="Times New Roman" w:hAnsi="Times New Roman" w:cs="Times New Roman"/>
          <w:sz w:val="24"/>
          <w:szCs w:val="24"/>
        </w:rPr>
        <w:t xml:space="preserve">their </w:t>
      </w:r>
      <w:r w:rsidRPr="00C157BF">
        <w:rPr>
          <w:rFonts w:ascii="Times New Roman" w:eastAsia="Times New Roman" w:hAnsi="Times New Roman" w:cs="Times New Roman"/>
          <w:sz w:val="24"/>
          <w:szCs w:val="24"/>
        </w:rPr>
        <w:t xml:space="preserve">advisor </w:t>
      </w:r>
      <w:r w:rsidR="00BA7520">
        <w:rPr>
          <w:rFonts w:ascii="Times New Roman" w:eastAsia="Times New Roman" w:hAnsi="Times New Roman" w:cs="Times New Roman"/>
          <w:sz w:val="24"/>
          <w:szCs w:val="24"/>
        </w:rPr>
        <w:t>will</w:t>
      </w:r>
      <w:r w:rsidR="00BA752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connect and spend time actively finding a place to begin their advising meetings.  </w:t>
      </w:r>
    </w:p>
    <w:p w14:paraId="3ABB7F57" w14:textId="0F6E6BCE" w:rsidR="00E606AE" w:rsidRPr="00A05801" w:rsidRDefault="00FB2301" w:rsidP="00A05801">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The second manual </w:t>
      </w:r>
      <w:r w:rsidR="00D6724B" w:rsidRPr="00C157BF">
        <w:rPr>
          <w:rFonts w:ascii="Times New Roman" w:eastAsia="Times New Roman" w:hAnsi="Times New Roman" w:cs="Times New Roman"/>
          <w:sz w:val="24"/>
          <w:szCs w:val="24"/>
        </w:rPr>
        <w:t xml:space="preserve">that emerged </w:t>
      </w:r>
      <w:r w:rsidR="00BA7520">
        <w:rPr>
          <w:rFonts w:ascii="Times New Roman" w:eastAsia="Times New Roman" w:hAnsi="Times New Roman" w:cs="Times New Roman"/>
          <w:sz w:val="24"/>
          <w:szCs w:val="24"/>
        </w:rPr>
        <w:t>to meet the needs of the leadership education program</w:t>
      </w:r>
      <w:r w:rsidRPr="00C157BF">
        <w:rPr>
          <w:rFonts w:ascii="Times New Roman" w:eastAsia="Times New Roman" w:hAnsi="Times New Roman" w:cs="Times New Roman"/>
          <w:sz w:val="24"/>
          <w:szCs w:val="24"/>
        </w:rPr>
        <w:t xml:space="preserve"> is </w:t>
      </w:r>
      <w:r w:rsidR="00BA7520">
        <w:rPr>
          <w:rFonts w:ascii="Times New Roman" w:eastAsia="Times New Roman" w:hAnsi="Times New Roman" w:cs="Times New Roman"/>
          <w:sz w:val="24"/>
          <w:szCs w:val="24"/>
        </w:rPr>
        <w:t xml:space="preserve">a companion </w:t>
      </w:r>
      <w:r w:rsidRPr="00C157BF">
        <w:rPr>
          <w:rFonts w:ascii="Times New Roman" w:eastAsia="Times New Roman" w:hAnsi="Times New Roman" w:cs="Times New Roman"/>
          <w:sz w:val="24"/>
          <w:szCs w:val="24"/>
        </w:rPr>
        <w:t xml:space="preserve">manual centered on the advisor. This manual stemmed from the student manual and is designed to </w:t>
      </w:r>
      <w:r w:rsidR="00753176">
        <w:rPr>
          <w:rFonts w:ascii="Times New Roman" w:eastAsia="Times New Roman" w:hAnsi="Times New Roman" w:cs="Times New Roman"/>
          <w:sz w:val="24"/>
          <w:szCs w:val="24"/>
        </w:rPr>
        <w:t>guide</w:t>
      </w:r>
      <w:r w:rsidRPr="00C157BF">
        <w:rPr>
          <w:rFonts w:ascii="Times New Roman" w:eastAsia="Times New Roman" w:hAnsi="Times New Roman" w:cs="Times New Roman"/>
          <w:sz w:val="24"/>
          <w:szCs w:val="24"/>
        </w:rPr>
        <w:t xml:space="preserve"> advisors who implement the student manual </w:t>
      </w:r>
      <w:r w:rsidR="00A00D9C">
        <w:rPr>
          <w:rFonts w:ascii="Times New Roman" w:eastAsia="Times New Roman" w:hAnsi="Times New Roman" w:cs="Times New Roman"/>
          <w:sz w:val="24"/>
          <w:szCs w:val="24"/>
        </w:rPr>
        <w:t>in</w:t>
      </w:r>
      <w:r w:rsidRPr="00C157BF">
        <w:rPr>
          <w:rFonts w:ascii="Times New Roman" w:eastAsia="Times New Roman" w:hAnsi="Times New Roman" w:cs="Times New Roman"/>
          <w:sz w:val="24"/>
          <w:szCs w:val="24"/>
        </w:rPr>
        <w:t xml:space="preserve"> their advising sessions. This manual follows a timeline similar to the student manual and</w:t>
      </w:r>
      <w:r w:rsidR="005F1536" w:rsidRPr="00C157BF">
        <w:rPr>
          <w:rFonts w:ascii="Times New Roman" w:eastAsia="Times New Roman" w:hAnsi="Times New Roman" w:cs="Times New Roman"/>
          <w:sz w:val="24"/>
          <w:szCs w:val="24"/>
        </w:rPr>
        <w:t xml:space="preserve"> also</w:t>
      </w:r>
      <w:r w:rsidRPr="00C157BF">
        <w:rPr>
          <w:rFonts w:ascii="Times New Roman" w:eastAsia="Times New Roman" w:hAnsi="Times New Roman" w:cs="Times New Roman"/>
          <w:sz w:val="24"/>
          <w:szCs w:val="24"/>
        </w:rPr>
        <w:t xml:space="preserve"> includes four sections, one for each year of a traditional student experience. </w:t>
      </w:r>
      <w:r w:rsidR="005F1536" w:rsidRPr="00C157BF">
        <w:rPr>
          <w:rFonts w:ascii="Times New Roman" w:eastAsia="Times New Roman" w:hAnsi="Times New Roman" w:cs="Times New Roman"/>
          <w:sz w:val="24"/>
          <w:szCs w:val="24"/>
        </w:rPr>
        <w:t>Each of t</w:t>
      </w:r>
      <w:r w:rsidRPr="00C157BF">
        <w:rPr>
          <w:rFonts w:ascii="Times New Roman" w:eastAsia="Times New Roman" w:hAnsi="Times New Roman" w:cs="Times New Roman"/>
          <w:sz w:val="24"/>
          <w:szCs w:val="24"/>
        </w:rPr>
        <w:t xml:space="preserve">he four sections </w:t>
      </w:r>
      <w:r w:rsidR="00177395">
        <w:rPr>
          <w:rFonts w:ascii="Times New Roman" w:eastAsia="Times New Roman" w:hAnsi="Times New Roman" w:cs="Times New Roman"/>
          <w:sz w:val="24"/>
          <w:szCs w:val="24"/>
        </w:rPr>
        <w:t>is</w:t>
      </w:r>
      <w:r w:rsidR="005F1536" w:rsidRPr="00C157BF">
        <w:rPr>
          <w:rFonts w:ascii="Times New Roman" w:eastAsia="Times New Roman" w:hAnsi="Times New Roman" w:cs="Times New Roman"/>
          <w:sz w:val="24"/>
          <w:szCs w:val="24"/>
        </w:rPr>
        <w:t xml:space="preserve"> composed of</w:t>
      </w:r>
      <w:r w:rsidRPr="00C157BF">
        <w:rPr>
          <w:rFonts w:ascii="Times New Roman" w:eastAsia="Times New Roman" w:hAnsi="Times New Roman" w:cs="Times New Roman"/>
          <w:sz w:val="24"/>
          <w:szCs w:val="24"/>
        </w:rPr>
        <w:t xml:space="preserve"> an essence statement, timelines and reminders, overall goals, and</w:t>
      </w:r>
      <w:r w:rsidR="00BA7520">
        <w:rPr>
          <w:rFonts w:ascii="Times New Roman" w:eastAsia="Times New Roman" w:hAnsi="Times New Roman" w:cs="Times New Roman"/>
          <w:sz w:val="24"/>
          <w:szCs w:val="24"/>
        </w:rPr>
        <w:t xml:space="preserve"> tips for</w:t>
      </w:r>
      <w:r w:rsidRPr="00C157BF">
        <w:rPr>
          <w:rFonts w:ascii="Times New Roman" w:eastAsia="Times New Roman" w:hAnsi="Times New Roman" w:cs="Times New Roman"/>
          <w:sz w:val="24"/>
          <w:szCs w:val="24"/>
        </w:rPr>
        <w:t xml:space="preserve"> framing </w:t>
      </w:r>
      <w:r w:rsidR="00BA7520">
        <w:rPr>
          <w:rFonts w:ascii="Times New Roman" w:eastAsia="Times New Roman" w:hAnsi="Times New Roman" w:cs="Times New Roman"/>
          <w:sz w:val="24"/>
          <w:szCs w:val="24"/>
        </w:rPr>
        <w:t>their</w:t>
      </w:r>
      <w:r w:rsidR="00BA752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thinking (</w:t>
      </w:r>
      <w:r w:rsidRPr="005C6927">
        <w:rPr>
          <w:rFonts w:ascii="Times New Roman" w:eastAsia="Times New Roman" w:hAnsi="Times New Roman" w:cs="Times New Roman"/>
          <w:sz w:val="24"/>
          <w:szCs w:val="24"/>
        </w:rPr>
        <w:t xml:space="preserve">see Figure </w:t>
      </w:r>
      <w:r w:rsidR="003F6EFF">
        <w:rPr>
          <w:rFonts w:ascii="Times New Roman" w:eastAsia="Times New Roman" w:hAnsi="Times New Roman" w:cs="Times New Roman"/>
          <w:sz w:val="24"/>
          <w:szCs w:val="24"/>
        </w:rPr>
        <w:t>6</w:t>
      </w:r>
      <w:r w:rsidRPr="005C6927">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The </w:t>
      </w:r>
      <w:r w:rsidR="005F1536" w:rsidRPr="00C157BF">
        <w:rPr>
          <w:rFonts w:ascii="Times New Roman" w:eastAsia="Times New Roman" w:hAnsi="Times New Roman" w:cs="Times New Roman"/>
          <w:sz w:val="24"/>
          <w:szCs w:val="24"/>
        </w:rPr>
        <w:t>faculty</w:t>
      </w:r>
      <w:r w:rsidRPr="00C157BF">
        <w:rPr>
          <w:rFonts w:ascii="Times New Roman" w:eastAsia="Times New Roman" w:hAnsi="Times New Roman" w:cs="Times New Roman"/>
          <w:sz w:val="24"/>
          <w:szCs w:val="24"/>
        </w:rPr>
        <w:t xml:space="preserve"> manual provides advisors with a recommended framework for implementing the student manual within their advising sessions.</w:t>
      </w:r>
      <w:r w:rsidR="005F1536" w:rsidRPr="00C157BF">
        <w:rPr>
          <w:rFonts w:ascii="Times New Roman" w:eastAsia="Times New Roman" w:hAnsi="Times New Roman" w:cs="Times New Roman"/>
          <w:sz w:val="24"/>
          <w:szCs w:val="24"/>
        </w:rPr>
        <w:t xml:space="preserve"> This manual is more condensed, highlighting ideas and suggestions for advisors to apply but ultimately encouraging advisors to use their preferred approach to advising. It is recommended that advisors also take time </w:t>
      </w:r>
      <w:r w:rsidR="00177395">
        <w:rPr>
          <w:rFonts w:ascii="Times New Roman" w:eastAsia="Times New Roman" w:hAnsi="Times New Roman" w:cs="Times New Roman"/>
          <w:sz w:val="24"/>
          <w:szCs w:val="24"/>
        </w:rPr>
        <w:t>before</w:t>
      </w:r>
      <w:r w:rsidR="005F1536" w:rsidRPr="00C157BF">
        <w:rPr>
          <w:rFonts w:ascii="Times New Roman" w:eastAsia="Times New Roman" w:hAnsi="Times New Roman" w:cs="Times New Roman"/>
          <w:sz w:val="24"/>
          <w:szCs w:val="24"/>
        </w:rPr>
        <w:t xml:space="preserve"> their advising meetings to familiarize themselves with the content their student is focusing on. </w:t>
      </w:r>
      <w:r w:rsidRPr="00C157BF">
        <w:rPr>
          <w:rFonts w:ascii="Times New Roman" w:eastAsia="Times New Roman" w:hAnsi="Times New Roman" w:cs="Times New Roman"/>
          <w:sz w:val="24"/>
          <w:szCs w:val="24"/>
        </w:rPr>
        <w:t xml:space="preserve">The advisor manual is </w:t>
      </w:r>
      <w:r w:rsidR="005F1536" w:rsidRPr="00C157BF">
        <w:rPr>
          <w:rFonts w:ascii="Times New Roman" w:eastAsia="Times New Roman" w:hAnsi="Times New Roman" w:cs="Times New Roman"/>
          <w:sz w:val="24"/>
          <w:szCs w:val="24"/>
        </w:rPr>
        <w:t>similarly</w:t>
      </w:r>
      <w:r w:rsidRPr="00C157BF">
        <w:rPr>
          <w:rFonts w:ascii="Times New Roman" w:eastAsia="Times New Roman" w:hAnsi="Times New Roman" w:cs="Times New Roman"/>
          <w:sz w:val="24"/>
          <w:szCs w:val="24"/>
        </w:rPr>
        <w:t xml:space="preserve"> presented as a PDF, allowing for the same flexibility and ease for advisors to apply their material to their advising practices. </w:t>
      </w:r>
    </w:p>
    <w:p w14:paraId="1564FE45" w14:textId="6C1166F8" w:rsidR="00E606AE" w:rsidRPr="00F91B72" w:rsidRDefault="00FB2301" w:rsidP="00C157BF">
      <w:pPr>
        <w:spacing w:line="480" w:lineRule="auto"/>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lastRenderedPageBreak/>
        <w:t xml:space="preserve">Figure </w:t>
      </w:r>
      <w:r w:rsidR="003F6EFF">
        <w:rPr>
          <w:rFonts w:ascii="Times New Roman" w:eastAsia="Times New Roman" w:hAnsi="Times New Roman" w:cs="Times New Roman"/>
          <w:b/>
          <w:sz w:val="24"/>
          <w:szCs w:val="24"/>
        </w:rPr>
        <w:t>6</w:t>
      </w:r>
      <w:r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ab/>
        <w:t xml:space="preserve">                                            </w:t>
      </w:r>
      <w:r w:rsidRPr="00C157BF">
        <w:rPr>
          <w:rFonts w:ascii="Times New Roman" w:eastAsia="Times New Roman" w:hAnsi="Times New Roman" w:cs="Times New Roman"/>
          <w:sz w:val="24"/>
          <w:szCs w:val="24"/>
        </w:rPr>
        <w:tab/>
      </w:r>
      <w:r w:rsidR="00A05801">
        <w:rPr>
          <w:rFonts w:ascii="Times New Roman" w:eastAsia="Times New Roman" w:hAnsi="Times New Roman" w:cs="Times New Roman"/>
          <w:sz w:val="24"/>
          <w:szCs w:val="24"/>
        </w:rPr>
        <w:tab/>
      </w:r>
      <w:r w:rsidRPr="00C157BF">
        <w:rPr>
          <w:rFonts w:ascii="Times New Roman" w:eastAsia="Times New Roman" w:hAnsi="Times New Roman" w:cs="Times New Roman"/>
          <w:sz w:val="24"/>
          <w:szCs w:val="24"/>
        </w:rPr>
        <w:t xml:space="preserve"> </w:t>
      </w:r>
    </w:p>
    <w:p w14:paraId="5E7B6825" w14:textId="22288DF8" w:rsidR="00E606AE" w:rsidRPr="00C157BF" w:rsidRDefault="00FB2301" w:rsidP="00C157BF">
      <w:pPr>
        <w:spacing w:line="480" w:lineRule="auto"/>
        <w:rPr>
          <w:rFonts w:ascii="Times New Roman" w:eastAsia="Times New Roman" w:hAnsi="Times New Roman" w:cs="Times New Roman"/>
          <w:i/>
          <w:sz w:val="24"/>
          <w:szCs w:val="24"/>
        </w:rPr>
      </w:pPr>
      <w:r w:rsidRPr="00C157BF">
        <w:rPr>
          <w:rFonts w:ascii="Times New Roman" w:eastAsia="Times New Roman" w:hAnsi="Times New Roman" w:cs="Times New Roman"/>
          <w:i/>
          <w:sz w:val="24"/>
          <w:szCs w:val="24"/>
        </w:rPr>
        <w:t xml:space="preserve">Advisor’s Guide, Year Two                        </w:t>
      </w:r>
      <w:r w:rsidRPr="00C157BF">
        <w:rPr>
          <w:rFonts w:ascii="Times New Roman" w:eastAsia="Times New Roman" w:hAnsi="Times New Roman" w:cs="Times New Roman"/>
          <w:i/>
          <w:sz w:val="24"/>
          <w:szCs w:val="24"/>
        </w:rPr>
        <w:tab/>
      </w:r>
      <w:r w:rsidR="00A05801">
        <w:rPr>
          <w:rFonts w:ascii="Times New Roman" w:eastAsia="Times New Roman" w:hAnsi="Times New Roman" w:cs="Times New Roman"/>
          <w:i/>
          <w:sz w:val="24"/>
          <w:szCs w:val="24"/>
        </w:rPr>
        <w:tab/>
      </w:r>
    </w:p>
    <w:p w14:paraId="74D53E6A" w14:textId="26C90728" w:rsidR="00A05801" w:rsidRPr="00C157BF" w:rsidRDefault="00652FC6" w:rsidP="005C6927">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924494D" wp14:editId="2AF2FEF3">
            <wp:extent cx="2915920" cy="3749040"/>
            <wp:effectExtent l="0" t="0" r="5080" b="0"/>
            <wp:docPr id="8" name="Picture 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5920" cy="3749040"/>
                    </a:xfrm>
                    <a:prstGeom prst="rect">
                      <a:avLst/>
                    </a:prstGeom>
                  </pic:spPr>
                </pic:pic>
              </a:graphicData>
            </a:graphic>
          </wp:inline>
        </w:drawing>
      </w:r>
    </w:p>
    <w:p w14:paraId="628675E5" w14:textId="77777777" w:rsidR="00A05801" w:rsidRDefault="00A05801" w:rsidP="00C157BF">
      <w:pPr>
        <w:spacing w:line="480" w:lineRule="auto"/>
        <w:ind w:firstLine="720"/>
        <w:rPr>
          <w:rFonts w:ascii="Times New Roman" w:eastAsia="Times New Roman" w:hAnsi="Times New Roman" w:cs="Times New Roman"/>
          <w:sz w:val="24"/>
          <w:szCs w:val="24"/>
        </w:rPr>
      </w:pPr>
    </w:p>
    <w:p w14:paraId="064BB2EB" w14:textId="35D5ECF6" w:rsidR="00C157BF" w:rsidRDefault="00FB2301" w:rsidP="00C157BF">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Each year in the advisor manual has a unique focus relative to the student’s year, referred to as the essence statement (see Figure </w:t>
      </w:r>
      <w:r w:rsidR="003F6EFF">
        <w:rPr>
          <w:rFonts w:ascii="Times New Roman" w:eastAsia="Times New Roman" w:hAnsi="Times New Roman" w:cs="Times New Roman"/>
          <w:sz w:val="24"/>
          <w:szCs w:val="24"/>
        </w:rPr>
        <w:t>6</w:t>
      </w:r>
      <w:r w:rsidRPr="00C157BF">
        <w:rPr>
          <w:rFonts w:ascii="Times New Roman" w:eastAsia="Times New Roman" w:hAnsi="Times New Roman" w:cs="Times New Roman"/>
          <w:sz w:val="24"/>
          <w:szCs w:val="24"/>
        </w:rPr>
        <w:t xml:space="preserve">). For example, </w:t>
      </w:r>
      <w:r w:rsidR="00BA7520" w:rsidRPr="00C157BF">
        <w:rPr>
          <w:rFonts w:ascii="Times New Roman" w:eastAsia="Times New Roman" w:hAnsi="Times New Roman" w:cs="Times New Roman"/>
          <w:sz w:val="24"/>
          <w:szCs w:val="24"/>
        </w:rPr>
        <w:t xml:space="preserve">Year One </w:t>
      </w:r>
      <w:r w:rsidRPr="00C157BF">
        <w:rPr>
          <w:rFonts w:ascii="Times New Roman" w:eastAsia="Times New Roman" w:hAnsi="Times New Roman" w:cs="Times New Roman"/>
          <w:sz w:val="24"/>
          <w:szCs w:val="24"/>
        </w:rPr>
        <w:t xml:space="preserve">focuses on student understanding, meaning the </w:t>
      </w:r>
      <w:r w:rsidR="00132F73">
        <w:rPr>
          <w:rFonts w:ascii="Times New Roman" w:eastAsia="Times New Roman" w:hAnsi="Times New Roman" w:cs="Times New Roman"/>
          <w:sz w:val="24"/>
          <w:szCs w:val="24"/>
        </w:rPr>
        <w:t>advisor’s main role</w:t>
      </w:r>
      <w:r w:rsidRPr="00C157BF">
        <w:rPr>
          <w:rFonts w:ascii="Times New Roman" w:eastAsia="Times New Roman" w:hAnsi="Times New Roman" w:cs="Times New Roman"/>
          <w:sz w:val="24"/>
          <w:szCs w:val="24"/>
        </w:rPr>
        <w:t xml:space="preserve"> at this time is to help their students become comfortable with</w:t>
      </w:r>
      <w:r w:rsidR="00177395">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growth mindset and design thinking. </w:t>
      </w:r>
      <w:r w:rsidR="00BA7520" w:rsidRPr="00C157BF">
        <w:rPr>
          <w:rFonts w:ascii="Times New Roman" w:eastAsia="Times New Roman" w:hAnsi="Times New Roman" w:cs="Times New Roman"/>
          <w:sz w:val="24"/>
          <w:szCs w:val="24"/>
        </w:rPr>
        <w:t xml:space="preserve">Year Two </w:t>
      </w:r>
      <w:r w:rsidR="005F1536" w:rsidRPr="00C157BF">
        <w:rPr>
          <w:rFonts w:ascii="Times New Roman" w:eastAsia="Times New Roman" w:hAnsi="Times New Roman" w:cs="Times New Roman"/>
          <w:sz w:val="24"/>
          <w:szCs w:val="24"/>
        </w:rPr>
        <w:t xml:space="preserve">highlights </w:t>
      </w:r>
      <w:r w:rsidR="006D1A90" w:rsidRPr="00C157BF">
        <w:rPr>
          <w:rFonts w:ascii="Times New Roman" w:eastAsia="Times New Roman" w:hAnsi="Times New Roman" w:cs="Times New Roman"/>
          <w:sz w:val="24"/>
          <w:szCs w:val="24"/>
        </w:rPr>
        <w:t>student ownership of their education process and incorporated</w:t>
      </w:r>
      <w:r w:rsidR="00177395">
        <w:rPr>
          <w:rFonts w:ascii="Times New Roman" w:eastAsia="Times New Roman" w:hAnsi="Times New Roman" w:cs="Times New Roman"/>
          <w:sz w:val="24"/>
          <w:szCs w:val="24"/>
        </w:rPr>
        <w:t xml:space="preserve"> </w:t>
      </w:r>
      <w:r w:rsidR="006D1A90" w:rsidRPr="00C157BF">
        <w:rPr>
          <w:rFonts w:ascii="Times New Roman" w:eastAsia="Times New Roman" w:hAnsi="Times New Roman" w:cs="Times New Roman"/>
          <w:sz w:val="24"/>
          <w:szCs w:val="24"/>
        </w:rPr>
        <w:t xml:space="preserve">growth mindset and design thinking to enhance that ownership. Year </w:t>
      </w:r>
      <w:r w:rsidR="00BA7520" w:rsidRPr="00C157BF">
        <w:rPr>
          <w:rFonts w:ascii="Times New Roman" w:eastAsia="Times New Roman" w:hAnsi="Times New Roman" w:cs="Times New Roman"/>
          <w:sz w:val="24"/>
          <w:szCs w:val="24"/>
        </w:rPr>
        <w:t xml:space="preserve">Three’s </w:t>
      </w:r>
      <w:r w:rsidR="006D1A90" w:rsidRPr="00C157BF">
        <w:rPr>
          <w:rFonts w:ascii="Times New Roman" w:eastAsia="Times New Roman" w:hAnsi="Times New Roman" w:cs="Times New Roman"/>
          <w:sz w:val="24"/>
          <w:szCs w:val="24"/>
        </w:rPr>
        <w:t xml:space="preserve">essence statement centers on the student finding structure and independence within their path. For the final year, </w:t>
      </w:r>
      <w:r w:rsidR="00BA7520" w:rsidRPr="00C157BF">
        <w:rPr>
          <w:rFonts w:ascii="Times New Roman" w:eastAsia="Times New Roman" w:hAnsi="Times New Roman" w:cs="Times New Roman"/>
          <w:sz w:val="24"/>
          <w:szCs w:val="24"/>
        </w:rPr>
        <w:t>Year Four</w:t>
      </w:r>
      <w:r w:rsidR="006D1A90" w:rsidRPr="00C157BF">
        <w:rPr>
          <w:rFonts w:ascii="Times New Roman" w:eastAsia="Times New Roman" w:hAnsi="Times New Roman" w:cs="Times New Roman"/>
          <w:sz w:val="24"/>
          <w:szCs w:val="24"/>
        </w:rPr>
        <w:t xml:space="preserve">, </w:t>
      </w:r>
      <w:r w:rsidR="00753176">
        <w:rPr>
          <w:rFonts w:ascii="Times New Roman" w:eastAsia="Times New Roman" w:hAnsi="Times New Roman" w:cs="Times New Roman"/>
          <w:sz w:val="24"/>
          <w:szCs w:val="24"/>
        </w:rPr>
        <w:t>the advisor aims</w:t>
      </w:r>
      <w:r w:rsidR="006D1A90" w:rsidRPr="00C157BF">
        <w:rPr>
          <w:rFonts w:ascii="Times New Roman" w:eastAsia="Times New Roman" w:hAnsi="Times New Roman" w:cs="Times New Roman"/>
          <w:sz w:val="24"/>
          <w:szCs w:val="24"/>
        </w:rPr>
        <w:t xml:space="preserve"> to help their student put motivation into motion as they begin to think about </w:t>
      </w:r>
      <w:r w:rsidR="00753176">
        <w:rPr>
          <w:rFonts w:ascii="Times New Roman" w:eastAsia="Times New Roman" w:hAnsi="Times New Roman" w:cs="Times New Roman"/>
          <w:sz w:val="24"/>
          <w:szCs w:val="24"/>
        </w:rPr>
        <w:t xml:space="preserve">the </w:t>
      </w:r>
      <w:r w:rsidR="006D1A90" w:rsidRPr="00C157BF">
        <w:rPr>
          <w:rFonts w:ascii="Times New Roman" w:eastAsia="Times New Roman" w:hAnsi="Times New Roman" w:cs="Times New Roman"/>
          <w:sz w:val="24"/>
          <w:szCs w:val="24"/>
        </w:rPr>
        <w:t xml:space="preserve">next steps </w:t>
      </w:r>
      <w:r w:rsidR="00753176">
        <w:rPr>
          <w:rFonts w:ascii="Times New Roman" w:eastAsia="Times New Roman" w:hAnsi="Times New Roman" w:cs="Times New Roman"/>
          <w:sz w:val="24"/>
          <w:szCs w:val="24"/>
        </w:rPr>
        <w:t>in</w:t>
      </w:r>
      <w:r w:rsidR="006D1A90" w:rsidRPr="00C157BF">
        <w:rPr>
          <w:rFonts w:ascii="Times New Roman" w:eastAsia="Times New Roman" w:hAnsi="Times New Roman" w:cs="Times New Roman"/>
          <w:sz w:val="24"/>
          <w:szCs w:val="24"/>
        </w:rPr>
        <w:t xml:space="preserve"> their life. </w:t>
      </w:r>
      <w:r w:rsidRPr="00C157BF">
        <w:rPr>
          <w:rFonts w:ascii="Times New Roman" w:eastAsia="Times New Roman" w:hAnsi="Times New Roman" w:cs="Times New Roman"/>
          <w:sz w:val="24"/>
          <w:szCs w:val="24"/>
        </w:rPr>
        <w:t xml:space="preserve">Timelines and reminders provide advisors with suggested email content and reminders to share </w:t>
      </w:r>
      <w:r w:rsidRPr="00C157BF">
        <w:rPr>
          <w:rFonts w:ascii="Times New Roman" w:eastAsia="Times New Roman" w:hAnsi="Times New Roman" w:cs="Times New Roman"/>
          <w:sz w:val="24"/>
          <w:szCs w:val="24"/>
        </w:rPr>
        <w:lastRenderedPageBreak/>
        <w:t xml:space="preserve">with their students to ensure they are prepared for their upcoming meetings. Overall goals and goal setting are recommended for each year and incorporated into the student manual as well through reflections at the end of each year. </w:t>
      </w:r>
      <w:r w:rsidR="00C51172">
        <w:rPr>
          <w:rFonts w:ascii="Times New Roman" w:eastAsia="Times New Roman" w:hAnsi="Times New Roman" w:cs="Times New Roman"/>
          <w:sz w:val="24"/>
          <w:szCs w:val="24"/>
        </w:rPr>
        <w:t xml:space="preserve">Additional information at the end of the faculty manual </w:t>
      </w:r>
      <w:r w:rsidR="00B05883" w:rsidRPr="00C157BF">
        <w:rPr>
          <w:rFonts w:ascii="Times New Roman" w:eastAsia="Times New Roman" w:hAnsi="Times New Roman" w:cs="Times New Roman"/>
          <w:sz w:val="24"/>
          <w:szCs w:val="24"/>
        </w:rPr>
        <w:t>includes further learning about goal setting</w:t>
      </w:r>
      <w:r w:rsidR="007171D6" w:rsidRPr="00C157BF">
        <w:rPr>
          <w:rFonts w:ascii="Times New Roman" w:eastAsia="Times New Roman" w:hAnsi="Times New Roman" w:cs="Times New Roman"/>
          <w:sz w:val="24"/>
          <w:szCs w:val="24"/>
        </w:rPr>
        <w:t>.</w:t>
      </w:r>
      <w:r w:rsidR="00B05883" w:rsidRPr="00C157BF">
        <w:rPr>
          <w:rFonts w:ascii="Times New Roman" w:eastAsia="Times New Roman" w:hAnsi="Times New Roman" w:cs="Times New Roman"/>
          <w:sz w:val="24"/>
          <w:szCs w:val="24"/>
        </w:rPr>
        <w:t xml:space="preserve"> This material can be used by the advisor to familiarize or refresh themselves </w:t>
      </w:r>
      <w:r w:rsidR="00753176">
        <w:rPr>
          <w:rFonts w:ascii="Times New Roman" w:eastAsia="Times New Roman" w:hAnsi="Times New Roman" w:cs="Times New Roman"/>
          <w:sz w:val="24"/>
          <w:szCs w:val="24"/>
        </w:rPr>
        <w:t>with</w:t>
      </w:r>
      <w:r w:rsidR="00B05883" w:rsidRPr="00C157BF">
        <w:rPr>
          <w:rFonts w:ascii="Times New Roman" w:eastAsia="Times New Roman" w:hAnsi="Times New Roman" w:cs="Times New Roman"/>
          <w:sz w:val="24"/>
          <w:szCs w:val="24"/>
        </w:rPr>
        <w:t xml:space="preserve"> </w:t>
      </w:r>
      <w:r w:rsidR="007171D6" w:rsidRPr="00C157BF">
        <w:rPr>
          <w:rFonts w:ascii="Times New Roman" w:eastAsia="Times New Roman" w:hAnsi="Times New Roman" w:cs="Times New Roman"/>
          <w:sz w:val="24"/>
          <w:szCs w:val="24"/>
        </w:rPr>
        <w:t xml:space="preserve">the </w:t>
      </w:r>
      <w:r w:rsidR="00A00D9C">
        <w:rPr>
          <w:rFonts w:ascii="Times New Roman" w:eastAsia="Times New Roman" w:hAnsi="Times New Roman" w:cs="Times New Roman"/>
          <w:sz w:val="24"/>
          <w:szCs w:val="24"/>
        </w:rPr>
        <w:t>goal-setting</w:t>
      </w:r>
      <w:r w:rsidR="00B05883" w:rsidRPr="00C157BF">
        <w:rPr>
          <w:rFonts w:ascii="Times New Roman" w:eastAsia="Times New Roman" w:hAnsi="Times New Roman" w:cs="Times New Roman"/>
          <w:sz w:val="24"/>
          <w:szCs w:val="24"/>
        </w:rPr>
        <w:t xml:space="preserve"> </w:t>
      </w:r>
      <w:r w:rsidR="007171D6" w:rsidRPr="00C157BF">
        <w:rPr>
          <w:rFonts w:ascii="Times New Roman" w:eastAsia="Times New Roman" w:hAnsi="Times New Roman" w:cs="Times New Roman"/>
          <w:sz w:val="24"/>
          <w:szCs w:val="24"/>
        </w:rPr>
        <w:t xml:space="preserve">theory that is used within the student manual or during an initial advising meeting in conversation with their student. </w:t>
      </w:r>
    </w:p>
    <w:p w14:paraId="1D0FFF1B" w14:textId="4FFFF007" w:rsidR="00C50B7A" w:rsidRPr="00C50B7A" w:rsidRDefault="00FB2301" w:rsidP="00C50B7A">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Each of the </w:t>
      </w:r>
      <w:r w:rsidR="006D1A90" w:rsidRPr="00FE3C92">
        <w:rPr>
          <w:rFonts w:ascii="Times New Roman" w:eastAsia="Times New Roman" w:hAnsi="Times New Roman" w:cs="Times New Roman"/>
          <w:iCs/>
          <w:sz w:val="24"/>
          <w:szCs w:val="24"/>
        </w:rPr>
        <w:t>F</w:t>
      </w:r>
      <w:r w:rsidRPr="00FE3C92">
        <w:rPr>
          <w:rFonts w:ascii="Times New Roman" w:eastAsia="Times New Roman" w:hAnsi="Times New Roman" w:cs="Times New Roman"/>
          <w:iCs/>
          <w:sz w:val="24"/>
          <w:szCs w:val="24"/>
        </w:rPr>
        <w:t>raming</w:t>
      </w:r>
      <w:r w:rsidR="006D1A90" w:rsidRPr="00FE3C92">
        <w:rPr>
          <w:rFonts w:ascii="Times New Roman" w:eastAsia="Times New Roman" w:hAnsi="Times New Roman" w:cs="Times New Roman"/>
          <w:iCs/>
          <w:sz w:val="24"/>
          <w:szCs w:val="24"/>
        </w:rPr>
        <w:t xml:space="preserve"> Yo</w:t>
      </w:r>
      <w:r w:rsidRPr="00FE3C92">
        <w:rPr>
          <w:rFonts w:ascii="Times New Roman" w:eastAsia="Times New Roman" w:hAnsi="Times New Roman" w:cs="Times New Roman"/>
          <w:iCs/>
          <w:sz w:val="24"/>
          <w:szCs w:val="24"/>
        </w:rPr>
        <w:t xml:space="preserve">ur </w:t>
      </w:r>
      <w:r w:rsidR="006D1A90" w:rsidRPr="00FE3C92">
        <w:rPr>
          <w:rFonts w:ascii="Times New Roman" w:eastAsia="Times New Roman" w:hAnsi="Times New Roman" w:cs="Times New Roman"/>
          <w:iCs/>
          <w:sz w:val="24"/>
          <w:szCs w:val="24"/>
        </w:rPr>
        <w:t>T</w:t>
      </w:r>
      <w:r w:rsidRPr="00FE3C92">
        <w:rPr>
          <w:rFonts w:ascii="Times New Roman" w:eastAsia="Times New Roman" w:hAnsi="Times New Roman" w:cs="Times New Roman"/>
          <w:iCs/>
          <w:sz w:val="24"/>
          <w:szCs w:val="24"/>
        </w:rPr>
        <w:t>hinking</w:t>
      </w:r>
      <w:r w:rsidRPr="00C157BF">
        <w:rPr>
          <w:rFonts w:ascii="Times New Roman" w:eastAsia="Times New Roman" w:hAnsi="Times New Roman" w:cs="Times New Roman"/>
          <w:sz w:val="24"/>
          <w:szCs w:val="24"/>
        </w:rPr>
        <w:t xml:space="preserve"> sections includes suggested motivational theories that can be incorporated into the advising session relative to the students’ focus </w:t>
      </w:r>
      <w:r w:rsidR="006D1A90" w:rsidRPr="00C157BF">
        <w:rPr>
          <w:rFonts w:ascii="Times New Roman" w:eastAsia="Times New Roman" w:hAnsi="Times New Roman" w:cs="Times New Roman"/>
          <w:sz w:val="24"/>
          <w:szCs w:val="24"/>
        </w:rPr>
        <w:t xml:space="preserve">at that point in their manual </w:t>
      </w:r>
      <w:r w:rsidRPr="00C157BF">
        <w:rPr>
          <w:rFonts w:ascii="Times New Roman" w:eastAsia="Times New Roman" w:hAnsi="Times New Roman" w:cs="Times New Roman"/>
          <w:sz w:val="24"/>
          <w:szCs w:val="24"/>
        </w:rPr>
        <w:t xml:space="preserve">(see Figure </w:t>
      </w:r>
      <w:r w:rsidR="003F6EFF">
        <w:rPr>
          <w:rFonts w:ascii="Times New Roman" w:eastAsia="Times New Roman" w:hAnsi="Times New Roman" w:cs="Times New Roman"/>
          <w:sz w:val="24"/>
          <w:szCs w:val="24"/>
        </w:rPr>
        <w:t>6</w:t>
      </w:r>
      <w:r w:rsidRPr="00C157BF">
        <w:rPr>
          <w:rFonts w:ascii="Times New Roman" w:eastAsia="Times New Roman" w:hAnsi="Times New Roman" w:cs="Times New Roman"/>
          <w:sz w:val="24"/>
          <w:szCs w:val="24"/>
        </w:rPr>
        <w:t>).</w:t>
      </w:r>
      <w:r w:rsidR="006D1A90" w:rsidRPr="00C157BF">
        <w:rPr>
          <w:rFonts w:ascii="Times New Roman" w:eastAsia="Times New Roman" w:hAnsi="Times New Roman" w:cs="Times New Roman"/>
          <w:sz w:val="24"/>
          <w:szCs w:val="24"/>
        </w:rPr>
        <w:t xml:space="preserve"> </w:t>
      </w:r>
      <w:r w:rsidR="00BD45FA">
        <w:rPr>
          <w:rFonts w:ascii="Times New Roman" w:eastAsia="Times New Roman" w:hAnsi="Times New Roman" w:cs="Times New Roman"/>
          <w:sz w:val="24"/>
          <w:szCs w:val="24"/>
        </w:rPr>
        <w:t>In Year One</w:t>
      </w:r>
      <w:r w:rsidR="00DE6632" w:rsidRPr="00C157BF">
        <w:rPr>
          <w:rFonts w:ascii="Times New Roman" w:eastAsia="Times New Roman" w:hAnsi="Times New Roman" w:cs="Times New Roman"/>
          <w:sz w:val="24"/>
          <w:szCs w:val="24"/>
        </w:rPr>
        <w:t xml:space="preserve"> </w:t>
      </w:r>
      <w:r w:rsidR="00BD45FA">
        <w:rPr>
          <w:rFonts w:ascii="Times New Roman" w:eastAsia="Times New Roman" w:hAnsi="Times New Roman" w:cs="Times New Roman"/>
          <w:sz w:val="24"/>
          <w:szCs w:val="24"/>
        </w:rPr>
        <w:t>we suggest</w:t>
      </w:r>
      <w:r w:rsidR="00BD45FA" w:rsidRPr="00C157BF">
        <w:rPr>
          <w:rFonts w:ascii="Times New Roman" w:eastAsia="Times New Roman" w:hAnsi="Times New Roman" w:cs="Times New Roman"/>
          <w:sz w:val="24"/>
          <w:szCs w:val="24"/>
        </w:rPr>
        <w:t xml:space="preserve"> </w:t>
      </w:r>
      <w:r w:rsidR="00DE6632" w:rsidRPr="00C157BF">
        <w:rPr>
          <w:rFonts w:ascii="Times New Roman" w:eastAsia="Times New Roman" w:hAnsi="Times New Roman" w:cs="Times New Roman"/>
          <w:sz w:val="24"/>
          <w:szCs w:val="24"/>
        </w:rPr>
        <w:t xml:space="preserve">and </w:t>
      </w:r>
      <w:r w:rsidR="00753176">
        <w:rPr>
          <w:rFonts w:ascii="Times New Roman" w:eastAsia="Times New Roman" w:hAnsi="Times New Roman" w:cs="Times New Roman"/>
          <w:sz w:val="24"/>
          <w:szCs w:val="24"/>
        </w:rPr>
        <w:t>provide</w:t>
      </w:r>
      <w:r w:rsidR="00DE6632" w:rsidRPr="00C157BF">
        <w:rPr>
          <w:rFonts w:ascii="Times New Roman" w:eastAsia="Times New Roman" w:hAnsi="Times New Roman" w:cs="Times New Roman"/>
          <w:sz w:val="24"/>
          <w:szCs w:val="24"/>
        </w:rPr>
        <w:t xml:space="preserve"> additional resources to help student</w:t>
      </w:r>
      <w:r w:rsidR="00BD45FA">
        <w:rPr>
          <w:rFonts w:ascii="Times New Roman" w:eastAsia="Times New Roman" w:hAnsi="Times New Roman" w:cs="Times New Roman"/>
          <w:sz w:val="24"/>
          <w:szCs w:val="24"/>
        </w:rPr>
        <w:t>s</w:t>
      </w:r>
      <w:r w:rsidR="00DE6632" w:rsidRPr="00C157BF">
        <w:rPr>
          <w:rFonts w:ascii="Times New Roman" w:eastAsia="Times New Roman" w:hAnsi="Times New Roman" w:cs="Times New Roman"/>
          <w:sz w:val="24"/>
          <w:szCs w:val="24"/>
        </w:rPr>
        <w:t xml:space="preserve"> better understand </w:t>
      </w:r>
      <w:r w:rsidR="00753176">
        <w:rPr>
          <w:rFonts w:ascii="Times New Roman" w:eastAsia="Times New Roman" w:hAnsi="Times New Roman" w:cs="Times New Roman"/>
          <w:sz w:val="24"/>
          <w:szCs w:val="24"/>
        </w:rPr>
        <w:t xml:space="preserve">a </w:t>
      </w:r>
      <w:r w:rsidR="00DE6632" w:rsidRPr="00C157BF">
        <w:rPr>
          <w:rFonts w:ascii="Times New Roman" w:eastAsia="Times New Roman" w:hAnsi="Times New Roman" w:cs="Times New Roman"/>
          <w:sz w:val="24"/>
          <w:szCs w:val="24"/>
        </w:rPr>
        <w:t xml:space="preserve">growth mindset. This material is also recommended to be shared with the student if they are having difficulty understanding </w:t>
      </w:r>
      <w:r w:rsidR="00753176">
        <w:rPr>
          <w:rFonts w:ascii="Times New Roman" w:eastAsia="Times New Roman" w:hAnsi="Times New Roman" w:cs="Times New Roman"/>
          <w:sz w:val="24"/>
          <w:szCs w:val="24"/>
        </w:rPr>
        <w:t xml:space="preserve">the </w:t>
      </w:r>
      <w:r w:rsidR="00DE6632" w:rsidRPr="00C157BF">
        <w:rPr>
          <w:rFonts w:ascii="Times New Roman" w:eastAsia="Times New Roman" w:hAnsi="Times New Roman" w:cs="Times New Roman"/>
          <w:sz w:val="24"/>
          <w:szCs w:val="24"/>
        </w:rPr>
        <w:t xml:space="preserve">growth mindset. </w:t>
      </w:r>
      <w:r w:rsidR="006D1A90" w:rsidRPr="00C157BF">
        <w:rPr>
          <w:rFonts w:ascii="Times New Roman" w:eastAsia="Times New Roman" w:hAnsi="Times New Roman" w:cs="Times New Roman"/>
          <w:sz w:val="24"/>
          <w:szCs w:val="24"/>
        </w:rPr>
        <w:t>T</w:t>
      </w:r>
      <w:r w:rsidRPr="00C157BF">
        <w:rPr>
          <w:rFonts w:ascii="Times New Roman" w:eastAsia="Times New Roman" w:hAnsi="Times New Roman" w:cs="Times New Roman"/>
          <w:sz w:val="24"/>
          <w:szCs w:val="24"/>
        </w:rPr>
        <w:t xml:space="preserve">he </w:t>
      </w:r>
      <w:r w:rsidR="00BD45FA">
        <w:rPr>
          <w:rFonts w:ascii="Times New Roman" w:eastAsia="Times New Roman" w:hAnsi="Times New Roman" w:cs="Times New Roman"/>
          <w:sz w:val="24"/>
          <w:szCs w:val="24"/>
        </w:rPr>
        <w:t>Year Two</w:t>
      </w:r>
      <w:r w:rsidRPr="00C157BF">
        <w:rPr>
          <w:rFonts w:ascii="Times New Roman" w:eastAsia="Times New Roman" w:hAnsi="Times New Roman" w:cs="Times New Roman"/>
          <w:sz w:val="24"/>
          <w:szCs w:val="24"/>
        </w:rPr>
        <w:t xml:space="preserve"> section suggests incorporating elements of the self-determination theory when interacting with students to encourage them to make personal choices and take charge of their undergraduate careers. </w:t>
      </w:r>
      <w:r w:rsidR="00DE6632" w:rsidRPr="00C157BF">
        <w:rPr>
          <w:rFonts w:ascii="Times New Roman" w:eastAsia="Times New Roman" w:hAnsi="Times New Roman" w:cs="Times New Roman"/>
          <w:sz w:val="24"/>
          <w:szCs w:val="24"/>
        </w:rPr>
        <w:t xml:space="preserve">Year </w:t>
      </w:r>
      <w:r w:rsidR="00BD45FA" w:rsidRPr="00C157BF">
        <w:rPr>
          <w:rFonts w:ascii="Times New Roman" w:eastAsia="Times New Roman" w:hAnsi="Times New Roman" w:cs="Times New Roman"/>
          <w:sz w:val="24"/>
          <w:szCs w:val="24"/>
        </w:rPr>
        <w:t xml:space="preserve">Three </w:t>
      </w:r>
      <w:r w:rsidR="00DE6632" w:rsidRPr="00C157BF">
        <w:rPr>
          <w:rFonts w:ascii="Times New Roman" w:eastAsia="Times New Roman" w:hAnsi="Times New Roman" w:cs="Times New Roman"/>
          <w:sz w:val="24"/>
          <w:szCs w:val="24"/>
        </w:rPr>
        <w:t xml:space="preserve">poses optional discussion questions for the advisor to ask their student relative to the </w:t>
      </w:r>
      <w:r w:rsidR="00B05883" w:rsidRPr="00C157BF">
        <w:rPr>
          <w:rFonts w:ascii="Times New Roman" w:eastAsia="Times New Roman" w:hAnsi="Times New Roman" w:cs="Times New Roman"/>
          <w:sz w:val="24"/>
          <w:szCs w:val="24"/>
        </w:rPr>
        <w:t xml:space="preserve">sections of the </w:t>
      </w:r>
      <w:r w:rsidR="00DE6632" w:rsidRPr="00C157BF">
        <w:rPr>
          <w:rFonts w:ascii="Times New Roman" w:eastAsia="Times New Roman" w:hAnsi="Times New Roman" w:cs="Times New Roman"/>
          <w:sz w:val="24"/>
          <w:szCs w:val="24"/>
        </w:rPr>
        <w:t xml:space="preserve">growth activity they were asked to complete. This year also incorporates Herzberg’s </w:t>
      </w:r>
      <w:r w:rsidR="0070023C">
        <w:rPr>
          <w:rFonts w:ascii="Times New Roman" w:eastAsia="Times New Roman" w:hAnsi="Times New Roman" w:cs="Times New Roman"/>
          <w:sz w:val="24"/>
          <w:szCs w:val="24"/>
        </w:rPr>
        <w:t>(1968)</w:t>
      </w:r>
      <w:r w:rsidR="00BD45FA">
        <w:rPr>
          <w:rFonts w:ascii="Times New Roman" w:eastAsia="Times New Roman" w:hAnsi="Times New Roman" w:cs="Times New Roman"/>
          <w:sz w:val="24"/>
          <w:szCs w:val="24"/>
        </w:rPr>
        <w:t xml:space="preserve"> </w:t>
      </w:r>
      <w:r w:rsidR="00DE6632" w:rsidRPr="00C157BF">
        <w:rPr>
          <w:rFonts w:ascii="Times New Roman" w:eastAsia="Times New Roman" w:hAnsi="Times New Roman" w:cs="Times New Roman"/>
          <w:sz w:val="24"/>
          <w:szCs w:val="24"/>
        </w:rPr>
        <w:t xml:space="preserve">two-factor theory into this phase as students begin to think about future professions and what they may be looking for and value. Similarly, </w:t>
      </w:r>
      <w:r w:rsidR="00BD45FA" w:rsidRPr="00C157BF">
        <w:rPr>
          <w:rFonts w:ascii="Times New Roman" w:eastAsia="Times New Roman" w:hAnsi="Times New Roman" w:cs="Times New Roman"/>
          <w:sz w:val="24"/>
          <w:szCs w:val="24"/>
        </w:rPr>
        <w:t xml:space="preserve">Year Four </w:t>
      </w:r>
      <w:r w:rsidR="00DE6632" w:rsidRPr="00C157BF">
        <w:rPr>
          <w:rFonts w:ascii="Times New Roman" w:eastAsia="Times New Roman" w:hAnsi="Times New Roman" w:cs="Times New Roman"/>
          <w:sz w:val="24"/>
          <w:szCs w:val="24"/>
        </w:rPr>
        <w:t xml:space="preserve">provides </w:t>
      </w:r>
      <w:r w:rsidR="00B05883" w:rsidRPr="00C157BF">
        <w:rPr>
          <w:rFonts w:ascii="Times New Roman" w:eastAsia="Times New Roman" w:hAnsi="Times New Roman" w:cs="Times New Roman"/>
          <w:sz w:val="24"/>
          <w:szCs w:val="24"/>
        </w:rPr>
        <w:t xml:space="preserve">additional </w:t>
      </w:r>
      <w:r w:rsidR="00DE6632" w:rsidRPr="00C157BF">
        <w:rPr>
          <w:rFonts w:ascii="Times New Roman" w:eastAsia="Times New Roman" w:hAnsi="Times New Roman" w:cs="Times New Roman"/>
          <w:sz w:val="24"/>
          <w:szCs w:val="24"/>
        </w:rPr>
        <w:t xml:space="preserve">discussion questions </w:t>
      </w:r>
      <w:r w:rsidR="00B05883" w:rsidRPr="00C157BF">
        <w:rPr>
          <w:rFonts w:ascii="Times New Roman" w:eastAsia="Times New Roman" w:hAnsi="Times New Roman" w:cs="Times New Roman"/>
          <w:sz w:val="24"/>
          <w:szCs w:val="24"/>
        </w:rPr>
        <w:t xml:space="preserve">for the remaining components of the growth activity and encourages conversation about which theories the students felt were most impactful to them and how they can see those theories being implemented </w:t>
      </w:r>
      <w:r w:rsidR="00753176">
        <w:rPr>
          <w:rFonts w:ascii="Times New Roman" w:eastAsia="Times New Roman" w:hAnsi="Times New Roman" w:cs="Times New Roman"/>
          <w:sz w:val="24"/>
          <w:szCs w:val="24"/>
        </w:rPr>
        <w:t>in</w:t>
      </w:r>
      <w:r w:rsidR="00B05883" w:rsidRPr="00C157BF">
        <w:rPr>
          <w:rFonts w:ascii="Times New Roman" w:eastAsia="Times New Roman" w:hAnsi="Times New Roman" w:cs="Times New Roman"/>
          <w:sz w:val="24"/>
          <w:szCs w:val="24"/>
        </w:rPr>
        <w:t xml:space="preserve"> their future lives. </w:t>
      </w:r>
      <w:r w:rsidRPr="00C157BF">
        <w:rPr>
          <w:rFonts w:ascii="Times New Roman" w:eastAsia="Times New Roman" w:hAnsi="Times New Roman" w:cs="Times New Roman"/>
          <w:sz w:val="24"/>
          <w:szCs w:val="24"/>
        </w:rPr>
        <w:t xml:space="preserve">At the end of the manual, further content and resources are included for each of the motivational theories for the advisor to explore and apply as they see </w:t>
      </w:r>
      <w:r w:rsidRPr="005C6927">
        <w:rPr>
          <w:rFonts w:ascii="Times New Roman" w:eastAsia="Times New Roman" w:hAnsi="Times New Roman" w:cs="Times New Roman"/>
          <w:sz w:val="24"/>
          <w:szCs w:val="24"/>
        </w:rPr>
        <w:t xml:space="preserve">fit (see Figure </w:t>
      </w:r>
      <w:r w:rsidR="003F6EFF">
        <w:rPr>
          <w:rFonts w:ascii="Times New Roman" w:eastAsia="Times New Roman" w:hAnsi="Times New Roman" w:cs="Times New Roman"/>
          <w:sz w:val="24"/>
          <w:szCs w:val="24"/>
        </w:rPr>
        <w:t>7</w:t>
      </w:r>
      <w:r w:rsidRPr="005C6927">
        <w:rPr>
          <w:rFonts w:ascii="Times New Roman" w:eastAsia="Times New Roman" w:hAnsi="Times New Roman" w:cs="Times New Roman"/>
          <w:sz w:val="24"/>
          <w:szCs w:val="24"/>
        </w:rPr>
        <w:t>).</w:t>
      </w:r>
    </w:p>
    <w:p w14:paraId="54D6CF1B" w14:textId="77777777" w:rsidR="00C50B7A" w:rsidRDefault="00C50B7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5C41FF91" w14:textId="28A81FC0" w:rsidR="005C6927" w:rsidRDefault="005C6927" w:rsidP="005C6927">
      <w:pPr>
        <w:spacing w:line="480" w:lineRule="auto"/>
        <w:rPr>
          <w:rFonts w:ascii="Times New Roman" w:eastAsia="Times New Roman" w:hAnsi="Times New Roman" w:cs="Times New Roman"/>
          <w:sz w:val="24"/>
          <w:szCs w:val="24"/>
        </w:rPr>
      </w:pPr>
      <w:r w:rsidRPr="00C157BF">
        <w:rPr>
          <w:rFonts w:ascii="Times New Roman" w:eastAsia="Times New Roman" w:hAnsi="Times New Roman" w:cs="Times New Roman"/>
          <w:b/>
          <w:sz w:val="24"/>
          <w:szCs w:val="24"/>
        </w:rPr>
        <w:lastRenderedPageBreak/>
        <w:t xml:space="preserve">Figure </w:t>
      </w:r>
      <w:r w:rsidR="003F6EFF">
        <w:rPr>
          <w:rFonts w:ascii="Times New Roman" w:eastAsia="Times New Roman" w:hAnsi="Times New Roman" w:cs="Times New Roman"/>
          <w:b/>
          <w:sz w:val="24"/>
          <w:szCs w:val="24"/>
        </w:rPr>
        <w:t>7</w:t>
      </w:r>
      <w:r w:rsidRPr="00C157BF">
        <w:rPr>
          <w:rFonts w:ascii="Times New Roman" w:eastAsia="Times New Roman" w:hAnsi="Times New Roman" w:cs="Times New Roman"/>
          <w:sz w:val="24"/>
          <w:szCs w:val="24"/>
        </w:rPr>
        <w:t xml:space="preserve">       </w:t>
      </w:r>
    </w:p>
    <w:p w14:paraId="6AF63DF5" w14:textId="1B1FAFF6" w:rsidR="005C6927" w:rsidRPr="00C157BF" w:rsidRDefault="005C6927" w:rsidP="005C6927">
      <w:pPr>
        <w:spacing w:line="480" w:lineRule="auto"/>
        <w:rPr>
          <w:rFonts w:ascii="Times New Roman" w:eastAsia="Times New Roman" w:hAnsi="Times New Roman" w:cs="Times New Roman"/>
          <w:i/>
          <w:sz w:val="24"/>
          <w:szCs w:val="24"/>
        </w:rPr>
      </w:pPr>
      <w:r w:rsidRPr="00C157BF">
        <w:rPr>
          <w:rFonts w:ascii="Times New Roman" w:eastAsia="Times New Roman" w:hAnsi="Times New Roman" w:cs="Times New Roman"/>
          <w:i/>
          <w:sz w:val="24"/>
          <w:szCs w:val="24"/>
        </w:rPr>
        <w:t xml:space="preserve">Advisor’s Guide, </w:t>
      </w:r>
      <w:r w:rsidR="00753176">
        <w:rPr>
          <w:rFonts w:ascii="Times New Roman" w:eastAsia="Times New Roman" w:hAnsi="Times New Roman" w:cs="Times New Roman"/>
          <w:i/>
          <w:sz w:val="24"/>
          <w:szCs w:val="24"/>
        </w:rPr>
        <w:t>Self-Determination</w:t>
      </w:r>
      <w:r w:rsidRPr="00C157BF">
        <w:rPr>
          <w:rFonts w:ascii="Times New Roman" w:eastAsia="Times New Roman" w:hAnsi="Times New Roman" w:cs="Times New Roman"/>
          <w:i/>
          <w:sz w:val="24"/>
          <w:szCs w:val="24"/>
        </w:rPr>
        <w:t xml:space="preserve"> Theory</w:t>
      </w:r>
    </w:p>
    <w:p w14:paraId="0E8E4775" w14:textId="0EE10035" w:rsidR="005C6927" w:rsidRPr="00452C95" w:rsidRDefault="00652FC6" w:rsidP="005C6927">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B64C5BF" wp14:editId="692E174C">
            <wp:extent cx="2872072" cy="3749040"/>
            <wp:effectExtent l="0" t="0" r="0" b="0"/>
            <wp:docPr id="7" name="Picture 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ex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72072" cy="3749040"/>
                    </a:xfrm>
                    <a:prstGeom prst="rect">
                      <a:avLst/>
                    </a:prstGeom>
                  </pic:spPr>
                </pic:pic>
              </a:graphicData>
            </a:graphic>
          </wp:inline>
        </w:drawing>
      </w:r>
    </w:p>
    <w:p w14:paraId="7A759EB4" w14:textId="77777777" w:rsidR="00E3770B" w:rsidRDefault="00E3770B" w:rsidP="00452C95">
      <w:pPr>
        <w:spacing w:line="480" w:lineRule="auto"/>
        <w:jc w:val="center"/>
        <w:rPr>
          <w:rFonts w:ascii="Times New Roman" w:eastAsia="Times New Roman" w:hAnsi="Times New Roman" w:cs="Times New Roman"/>
          <w:b/>
          <w:sz w:val="24"/>
          <w:szCs w:val="24"/>
        </w:rPr>
      </w:pPr>
    </w:p>
    <w:p w14:paraId="081A427C" w14:textId="6ED7276B" w:rsidR="00452C95" w:rsidRDefault="00195AE8" w:rsidP="00452C95">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Evaluation</w:t>
      </w:r>
      <w:r w:rsidR="00AE38B5">
        <w:rPr>
          <w:rFonts w:ascii="Times New Roman" w:eastAsia="Times New Roman" w:hAnsi="Times New Roman" w:cs="Times New Roman"/>
          <w:b/>
          <w:sz w:val="24"/>
          <w:szCs w:val="24"/>
        </w:rPr>
        <w:t xml:space="preserve"> of the Manuals</w:t>
      </w:r>
      <w:r>
        <w:rPr>
          <w:rFonts w:ascii="Times New Roman" w:eastAsia="Times New Roman" w:hAnsi="Times New Roman" w:cs="Times New Roman"/>
          <w:b/>
          <w:sz w:val="24"/>
          <w:szCs w:val="24"/>
        </w:rPr>
        <w:t xml:space="preserve"> and</w:t>
      </w:r>
      <w:r w:rsidR="00FB2301" w:rsidRPr="00C157BF">
        <w:rPr>
          <w:rFonts w:ascii="Times New Roman" w:eastAsia="Times New Roman" w:hAnsi="Times New Roman" w:cs="Times New Roman"/>
          <w:b/>
          <w:sz w:val="24"/>
          <w:szCs w:val="24"/>
        </w:rPr>
        <w:t xml:space="preserve"> Outcomes</w:t>
      </w:r>
      <w:r>
        <w:rPr>
          <w:rFonts w:ascii="Times New Roman" w:eastAsia="Times New Roman" w:hAnsi="Times New Roman" w:cs="Times New Roman"/>
          <w:b/>
          <w:sz w:val="24"/>
          <w:szCs w:val="24"/>
        </w:rPr>
        <w:t>/Results</w:t>
      </w:r>
    </w:p>
    <w:p w14:paraId="1A961711" w14:textId="06826465" w:rsidR="00ED1ADB" w:rsidRPr="00C50B7A" w:rsidRDefault="00FB2301" w:rsidP="00C50B7A">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The overall goal of </w:t>
      </w:r>
      <w:r w:rsidR="00BD45FA">
        <w:rPr>
          <w:rFonts w:ascii="Times New Roman" w:eastAsia="Times New Roman" w:hAnsi="Times New Roman" w:cs="Times New Roman"/>
          <w:sz w:val="24"/>
          <w:szCs w:val="24"/>
        </w:rPr>
        <w:t>the student and advisor</w:t>
      </w:r>
      <w:r w:rsidRPr="00C157BF">
        <w:rPr>
          <w:rFonts w:ascii="Times New Roman" w:eastAsia="Times New Roman" w:hAnsi="Times New Roman" w:cs="Times New Roman"/>
          <w:sz w:val="24"/>
          <w:szCs w:val="24"/>
        </w:rPr>
        <w:t xml:space="preserve"> manuals was to provide a cohesive framework for students and their advisors </w:t>
      </w:r>
      <w:r w:rsidR="00BD45FA">
        <w:rPr>
          <w:rFonts w:ascii="Times New Roman" w:eastAsia="Times New Roman" w:hAnsi="Times New Roman" w:cs="Times New Roman"/>
          <w:sz w:val="24"/>
          <w:szCs w:val="24"/>
        </w:rPr>
        <w:t>to increase</w:t>
      </w:r>
      <w:r w:rsidRPr="00C157BF">
        <w:rPr>
          <w:rFonts w:ascii="Times New Roman" w:eastAsia="Times New Roman" w:hAnsi="Times New Roman" w:cs="Times New Roman"/>
          <w:sz w:val="24"/>
          <w:szCs w:val="24"/>
        </w:rPr>
        <w:t xml:space="preserve"> student motivation, confidence, and problem-solving abilities. We</w:t>
      </w:r>
      <w:r w:rsidR="00BD45FA">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gather</w:t>
      </w:r>
      <w:r w:rsidR="00BD45FA">
        <w:rPr>
          <w:rFonts w:ascii="Times New Roman" w:eastAsia="Times New Roman" w:hAnsi="Times New Roman" w:cs="Times New Roman"/>
          <w:sz w:val="24"/>
          <w:szCs w:val="24"/>
        </w:rPr>
        <w:t>ed</w:t>
      </w:r>
      <w:r w:rsidRPr="00C157BF">
        <w:rPr>
          <w:rFonts w:ascii="Times New Roman" w:eastAsia="Times New Roman" w:hAnsi="Times New Roman" w:cs="Times New Roman"/>
          <w:sz w:val="24"/>
          <w:szCs w:val="24"/>
        </w:rPr>
        <w:t xml:space="preserve"> feedback and evaluations for both manuals using various settings of </w:t>
      </w:r>
      <w:r w:rsidR="007171D6" w:rsidRPr="00C157BF">
        <w:rPr>
          <w:rFonts w:ascii="Times New Roman" w:eastAsia="Times New Roman" w:hAnsi="Times New Roman" w:cs="Times New Roman"/>
          <w:sz w:val="24"/>
          <w:szCs w:val="24"/>
        </w:rPr>
        <w:t>implementation.</w:t>
      </w:r>
      <w:r w:rsidRPr="00C157BF">
        <w:rPr>
          <w:rFonts w:ascii="Times New Roman" w:eastAsia="Times New Roman" w:hAnsi="Times New Roman" w:cs="Times New Roman"/>
          <w:sz w:val="24"/>
          <w:szCs w:val="24"/>
        </w:rPr>
        <w:t xml:space="preserve"> </w:t>
      </w:r>
      <w:r w:rsidR="007171D6" w:rsidRPr="00C157BF">
        <w:rPr>
          <w:rFonts w:ascii="Times New Roman" w:eastAsia="Times New Roman" w:hAnsi="Times New Roman" w:cs="Times New Roman"/>
          <w:sz w:val="24"/>
          <w:szCs w:val="24"/>
        </w:rPr>
        <w:t>First, t</w:t>
      </w:r>
      <w:r w:rsidRPr="00C157BF">
        <w:rPr>
          <w:rFonts w:ascii="Times New Roman" w:eastAsia="Times New Roman" w:hAnsi="Times New Roman" w:cs="Times New Roman"/>
          <w:sz w:val="24"/>
          <w:szCs w:val="24"/>
        </w:rPr>
        <w:t xml:space="preserve">he manuals </w:t>
      </w:r>
      <w:r w:rsidR="007171D6" w:rsidRPr="00C157BF">
        <w:rPr>
          <w:rFonts w:ascii="Times New Roman" w:eastAsia="Times New Roman" w:hAnsi="Times New Roman" w:cs="Times New Roman"/>
          <w:sz w:val="24"/>
          <w:szCs w:val="24"/>
        </w:rPr>
        <w:t xml:space="preserve">were </w:t>
      </w:r>
      <w:r w:rsidR="00BD45FA">
        <w:rPr>
          <w:rFonts w:ascii="Times New Roman" w:eastAsia="Times New Roman" w:hAnsi="Times New Roman" w:cs="Times New Roman"/>
          <w:sz w:val="24"/>
          <w:szCs w:val="24"/>
        </w:rPr>
        <w:t>piloted</w:t>
      </w:r>
      <w:r w:rsidRPr="00C157BF">
        <w:rPr>
          <w:rFonts w:ascii="Times New Roman" w:eastAsia="Times New Roman" w:hAnsi="Times New Roman" w:cs="Times New Roman"/>
          <w:sz w:val="24"/>
          <w:szCs w:val="24"/>
        </w:rPr>
        <w:t xml:space="preserve"> within a leadership education department at a four-year, large, Midwestern university. The</w:t>
      </w:r>
      <w:r w:rsidR="00BD45FA">
        <w:rPr>
          <w:rFonts w:ascii="Times New Roman" w:eastAsia="Times New Roman" w:hAnsi="Times New Roman" w:cs="Times New Roman"/>
          <w:sz w:val="24"/>
          <w:szCs w:val="24"/>
        </w:rPr>
        <w:t xml:space="preserve"> pilot</w:t>
      </w:r>
      <w:r w:rsidRPr="00C157BF">
        <w:rPr>
          <w:rFonts w:ascii="Times New Roman" w:eastAsia="Times New Roman" w:hAnsi="Times New Roman" w:cs="Times New Roman"/>
          <w:sz w:val="24"/>
          <w:szCs w:val="24"/>
        </w:rPr>
        <w:t xml:space="preserve"> group consisted of a</w:t>
      </w:r>
      <w:r w:rsidR="00BD45FA">
        <w:rPr>
          <w:rFonts w:ascii="Times New Roman" w:eastAsia="Times New Roman" w:hAnsi="Times New Roman" w:cs="Times New Roman"/>
          <w:sz w:val="24"/>
          <w:szCs w:val="24"/>
        </w:rPr>
        <w:t xml:space="preserve"> faculty</w:t>
      </w:r>
      <w:r w:rsidRPr="00C157BF">
        <w:rPr>
          <w:rFonts w:ascii="Times New Roman" w:eastAsia="Times New Roman" w:hAnsi="Times New Roman" w:cs="Times New Roman"/>
          <w:sz w:val="24"/>
          <w:szCs w:val="24"/>
        </w:rPr>
        <w:t xml:space="preserve"> advisor </w:t>
      </w:r>
      <w:r w:rsidR="00BD45FA">
        <w:rPr>
          <w:rFonts w:ascii="Times New Roman" w:eastAsia="Times New Roman" w:hAnsi="Times New Roman" w:cs="Times New Roman"/>
          <w:sz w:val="24"/>
          <w:szCs w:val="24"/>
        </w:rPr>
        <w:t>and</w:t>
      </w:r>
      <w:r w:rsidR="00BD45FA"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three of their students. One student in the group was a traditional </w:t>
      </w:r>
      <w:r w:rsidR="007171D6" w:rsidRPr="00C157BF">
        <w:rPr>
          <w:rFonts w:ascii="Times New Roman" w:eastAsia="Times New Roman" w:hAnsi="Times New Roman" w:cs="Times New Roman"/>
          <w:sz w:val="24"/>
          <w:szCs w:val="24"/>
        </w:rPr>
        <w:t xml:space="preserve">freshman </w:t>
      </w:r>
      <w:r w:rsidRPr="00C157BF">
        <w:rPr>
          <w:rFonts w:ascii="Times New Roman" w:eastAsia="Times New Roman" w:hAnsi="Times New Roman" w:cs="Times New Roman"/>
          <w:sz w:val="24"/>
          <w:szCs w:val="24"/>
        </w:rPr>
        <w:t xml:space="preserve">student and </w:t>
      </w:r>
      <w:r w:rsidR="007171D6" w:rsidRPr="00C157BF">
        <w:rPr>
          <w:rFonts w:ascii="Times New Roman" w:eastAsia="Times New Roman" w:hAnsi="Times New Roman" w:cs="Times New Roman"/>
          <w:sz w:val="24"/>
          <w:szCs w:val="24"/>
        </w:rPr>
        <w:t>the remaining t</w:t>
      </w:r>
      <w:r w:rsidRPr="00C157BF">
        <w:rPr>
          <w:rFonts w:ascii="Times New Roman" w:eastAsia="Times New Roman" w:hAnsi="Times New Roman" w:cs="Times New Roman"/>
          <w:sz w:val="24"/>
          <w:szCs w:val="24"/>
        </w:rPr>
        <w:t>wo were considered non-traditional</w:t>
      </w:r>
      <w:r w:rsidR="007171D6" w:rsidRPr="00C157BF">
        <w:rPr>
          <w:rFonts w:ascii="Times New Roman" w:eastAsia="Times New Roman" w:hAnsi="Times New Roman" w:cs="Times New Roman"/>
          <w:sz w:val="24"/>
          <w:szCs w:val="24"/>
        </w:rPr>
        <w:t xml:space="preserve"> </w:t>
      </w:r>
      <w:r w:rsidR="00BD45FA">
        <w:rPr>
          <w:rFonts w:ascii="Times New Roman" w:eastAsia="Times New Roman" w:hAnsi="Times New Roman" w:cs="Times New Roman"/>
          <w:sz w:val="24"/>
          <w:szCs w:val="24"/>
        </w:rPr>
        <w:t>because</w:t>
      </w:r>
      <w:r w:rsidR="00BD45FA" w:rsidRPr="00C157BF">
        <w:rPr>
          <w:rFonts w:ascii="Times New Roman" w:eastAsia="Times New Roman" w:hAnsi="Times New Roman" w:cs="Times New Roman"/>
          <w:sz w:val="24"/>
          <w:szCs w:val="24"/>
        </w:rPr>
        <w:t xml:space="preserve"> </w:t>
      </w:r>
      <w:r w:rsidR="007171D6" w:rsidRPr="00C157BF">
        <w:rPr>
          <w:rFonts w:ascii="Times New Roman" w:eastAsia="Times New Roman" w:hAnsi="Times New Roman" w:cs="Times New Roman"/>
          <w:sz w:val="24"/>
          <w:szCs w:val="24"/>
        </w:rPr>
        <w:t>they had come back to their undergraduate education</w:t>
      </w:r>
      <w:r w:rsidR="00BD45FA">
        <w:rPr>
          <w:rFonts w:ascii="Times New Roman" w:eastAsia="Times New Roman" w:hAnsi="Times New Roman" w:cs="Times New Roman"/>
          <w:sz w:val="24"/>
          <w:szCs w:val="24"/>
        </w:rPr>
        <w:t xml:space="preserve"> after time away from higher education</w:t>
      </w:r>
      <w:r w:rsidRPr="00C157BF">
        <w:rPr>
          <w:rFonts w:ascii="Times New Roman" w:eastAsia="Times New Roman" w:hAnsi="Times New Roman" w:cs="Times New Roman"/>
          <w:sz w:val="24"/>
          <w:szCs w:val="24"/>
        </w:rPr>
        <w:t xml:space="preserve">. The manuals were incorporated into their </w:t>
      </w:r>
      <w:r w:rsidRPr="00C157BF">
        <w:rPr>
          <w:rFonts w:ascii="Times New Roman" w:eastAsia="Times New Roman" w:hAnsi="Times New Roman" w:cs="Times New Roman"/>
          <w:sz w:val="24"/>
          <w:szCs w:val="24"/>
        </w:rPr>
        <w:lastRenderedPageBreak/>
        <w:t>advising sessi</w:t>
      </w:r>
      <w:r w:rsidR="007171D6" w:rsidRPr="00C157BF">
        <w:rPr>
          <w:rFonts w:ascii="Times New Roman" w:eastAsia="Times New Roman" w:hAnsi="Times New Roman" w:cs="Times New Roman"/>
          <w:sz w:val="24"/>
          <w:szCs w:val="24"/>
        </w:rPr>
        <w:t>ons for one</w:t>
      </w:r>
      <w:r w:rsidRPr="00C157BF">
        <w:rPr>
          <w:rFonts w:ascii="Times New Roman" w:eastAsia="Times New Roman" w:hAnsi="Times New Roman" w:cs="Times New Roman"/>
          <w:sz w:val="24"/>
          <w:szCs w:val="24"/>
        </w:rPr>
        <w:t xml:space="preserve"> semester</w:t>
      </w:r>
      <w:r w:rsidR="00BD45FA">
        <w:rPr>
          <w:rFonts w:ascii="Times New Roman" w:eastAsia="Times New Roman" w:hAnsi="Times New Roman" w:cs="Times New Roman"/>
          <w:sz w:val="24"/>
          <w:szCs w:val="24"/>
        </w:rPr>
        <w:t>,</w:t>
      </w:r>
      <w:r w:rsidRPr="00C157BF">
        <w:rPr>
          <w:rFonts w:ascii="Times New Roman" w:eastAsia="Times New Roman" w:hAnsi="Times New Roman" w:cs="Times New Roman"/>
          <w:sz w:val="24"/>
          <w:szCs w:val="24"/>
        </w:rPr>
        <w:t xml:space="preserve"> and feedback was then collected</w:t>
      </w:r>
      <w:r w:rsidR="007171D6" w:rsidRPr="00C157BF">
        <w:rPr>
          <w:rFonts w:ascii="Times New Roman" w:eastAsia="Times New Roman" w:hAnsi="Times New Roman" w:cs="Times New Roman"/>
          <w:sz w:val="24"/>
          <w:szCs w:val="24"/>
        </w:rPr>
        <w:t xml:space="preserve"> at the end of the semester</w:t>
      </w:r>
      <w:r w:rsidRPr="00C157BF">
        <w:rPr>
          <w:rFonts w:ascii="Times New Roman" w:eastAsia="Times New Roman" w:hAnsi="Times New Roman" w:cs="Times New Roman"/>
          <w:sz w:val="24"/>
          <w:szCs w:val="24"/>
        </w:rPr>
        <w:t>.</w:t>
      </w:r>
      <w:r w:rsidR="007171D6" w:rsidRPr="00C157BF">
        <w:rPr>
          <w:rFonts w:ascii="Times New Roman" w:eastAsia="Times New Roman" w:hAnsi="Times New Roman" w:cs="Times New Roman"/>
          <w:sz w:val="24"/>
          <w:szCs w:val="24"/>
        </w:rPr>
        <w:t xml:space="preserve"> </w:t>
      </w:r>
      <w:r w:rsidR="00BD45FA">
        <w:rPr>
          <w:rFonts w:ascii="Times New Roman" w:eastAsia="Times New Roman" w:hAnsi="Times New Roman" w:cs="Times New Roman"/>
          <w:sz w:val="24"/>
          <w:szCs w:val="24"/>
        </w:rPr>
        <w:t>After utilizing the manuals</w:t>
      </w:r>
      <w:r w:rsidRPr="00C157BF">
        <w:rPr>
          <w:rFonts w:ascii="Times New Roman" w:eastAsia="Times New Roman" w:hAnsi="Times New Roman" w:cs="Times New Roman"/>
          <w:sz w:val="24"/>
          <w:szCs w:val="24"/>
        </w:rPr>
        <w:t>, the advisor who implemented the manual and one of the</w:t>
      </w:r>
      <w:r w:rsidR="007171D6" w:rsidRPr="00C157BF">
        <w:rPr>
          <w:rFonts w:ascii="Times New Roman" w:eastAsia="Times New Roman" w:hAnsi="Times New Roman" w:cs="Times New Roman"/>
          <w:sz w:val="24"/>
          <w:szCs w:val="24"/>
        </w:rPr>
        <w:t>ir</w:t>
      </w:r>
      <w:r w:rsidRPr="00C157BF">
        <w:rPr>
          <w:rFonts w:ascii="Times New Roman" w:eastAsia="Times New Roman" w:hAnsi="Times New Roman" w:cs="Times New Roman"/>
          <w:sz w:val="24"/>
          <w:szCs w:val="24"/>
        </w:rPr>
        <w:t xml:space="preserve"> students agreed to provide feedback</w:t>
      </w:r>
      <w:r w:rsidR="003E1487" w:rsidRPr="00C157BF">
        <w:rPr>
          <w:rFonts w:ascii="Times New Roman" w:eastAsia="Times New Roman" w:hAnsi="Times New Roman" w:cs="Times New Roman"/>
          <w:sz w:val="24"/>
          <w:szCs w:val="24"/>
        </w:rPr>
        <w:t xml:space="preserve"> on the manual. </w:t>
      </w:r>
      <w:r w:rsidRPr="00C157BF">
        <w:rPr>
          <w:rFonts w:ascii="Times New Roman" w:eastAsia="Times New Roman" w:hAnsi="Times New Roman" w:cs="Times New Roman"/>
          <w:sz w:val="24"/>
          <w:szCs w:val="24"/>
        </w:rPr>
        <w:t xml:space="preserve">Both individuals were asked questions via surveys using response anchors recommended by Seemiller (2013; 0 = Did not increase, 3 = Greatly increased). The survey asked the </w:t>
      </w:r>
      <w:r w:rsidR="003E1487" w:rsidRPr="00C157BF">
        <w:rPr>
          <w:rFonts w:ascii="Times New Roman" w:eastAsia="Times New Roman" w:hAnsi="Times New Roman" w:cs="Times New Roman"/>
          <w:sz w:val="24"/>
          <w:szCs w:val="24"/>
        </w:rPr>
        <w:t>individuals</w:t>
      </w:r>
      <w:r w:rsidRPr="00C157BF">
        <w:rPr>
          <w:rFonts w:ascii="Times New Roman" w:eastAsia="Times New Roman" w:hAnsi="Times New Roman" w:cs="Times New Roman"/>
          <w:sz w:val="24"/>
          <w:szCs w:val="24"/>
        </w:rPr>
        <w:t xml:space="preserve"> to respond to the following statements relative to student growth: (a) My understanding of growth mindset; (b) My understanding of design thinking; (c) My ability to implement </w:t>
      </w:r>
      <w:r w:rsidR="00753176">
        <w:rPr>
          <w:rFonts w:ascii="Times New Roman" w:eastAsia="Times New Roman" w:hAnsi="Times New Roman" w:cs="Times New Roman"/>
          <w:sz w:val="24"/>
          <w:szCs w:val="24"/>
        </w:rPr>
        <w:t xml:space="preserve">a </w:t>
      </w:r>
      <w:r w:rsidRPr="00C157BF">
        <w:rPr>
          <w:rFonts w:ascii="Times New Roman" w:eastAsia="Times New Roman" w:hAnsi="Times New Roman" w:cs="Times New Roman"/>
          <w:sz w:val="24"/>
          <w:szCs w:val="24"/>
        </w:rPr>
        <w:t xml:space="preserve">growth mindset in situations; (d) My ability to implement design thinking in situations; and (e) My belief that I can face problems and solve them. Utilizing the same response anchors, </w:t>
      </w:r>
      <w:r w:rsidR="003E1487" w:rsidRPr="00C157BF">
        <w:rPr>
          <w:rFonts w:ascii="Times New Roman" w:eastAsia="Times New Roman" w:hAnsi="Times New Roman" w:cs="Times New Roman"/>
          <w:sz w:val="24"/>
          <w:szCs w:val="24"/>
        </w:rPr>
        <w:t>the advisor</w:t>
      </w:r>
      <w:r w:rsidRPr="00C157BF">
        <w:rPr>
          <w:rFonts w:ascii="Times New Roman" w:eastAsia="Times New Roman" w:hAnsi="Times New Roman" w:cs="Times New Roman"/>
          <w:sz w:val="24"/>
          <w:szCs w:val="24"/>
        </w:rPr>
        <w:t xml:space="preserve"> </w:t>
      </w:r>
      <w:r w:rsidR="003E1487" w:rsidRPr="00C157BF">
        <w:rPr>
          <w:rFonts w:ascii="Times New Roman" w:eastAsia="Times New Roman" w:hAnsi="Times New Roman" w:cs="Times New Roman"/>
          <w:sz w:val="24"/>
          <w:szCs w:val="24"/>
        </w:rPr>
        <w:t>was</w:t>
      </w:r>
      <w:r w:rsidRPr="00C157BF">
        <w:rPr>
          <w:rFonts w:ascii="Times New Roman" w:eastAsia="Times New Roman" w:hAnsi="Times New Roman" w:cs="Times New Roman"/>
          <w:sz w:val="24"/>
          <w:szCs w:val="24"/>
        </w:rPr>
        <w:t xml:space="preserve"> also asked to answer the following statements relative to their experiences in the advising role: (a) Positive/beneficial interactions with my student during our meetings and (b) My preparation and confidence going into advising meetings. The responses from the pilot study are shown in Table 1 below.</w:t>
      </w:r>
    </w:p>
    <w:p w14:paraId="110BF219" w14:textId="77777777" w:rsidR="00C50B7A" w:rsidRDefault="00C50B7A">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272E4F99" w14:textId="535222C0" w:rsidR="00E606AE" w:rsidRPr="00C50B7A" w:rsidRDefault="00FB2301" w:rsidP="00452C95">
      <w:pPr>
        <w:spacing w:line="480" w:lineRule="auto"/>
        <w:rPr>
          <w:rFonts w:ascii="Times New Roman" w:eastAsia="Times New Roman" w:hAnsi="Times New Roman" w:cs="Times New Roman"/>
          <w:b/>
          <w:sz w:val="24"/>
          <w:szCs w:val="24"/>
        </w:rPr>
      </w:pPr>
      <w:r w:rsidRPr="00C50B7A">
        <w:rPr>
          <w:rFonts w:ascii="Times New Roman" w:eastAsia="Times New Roman" w:hAnsi="Times New Roman" w:cs="Times New Roman"/>
          <w:b/>
          <w:bCs/>
          <w:sz w:val="24"/>
          <w:szCs w:val="24"/>
        </w:rPr>
        <w:lastRenderedPageBreak/>
        <w:t>Table 1</w:t>
      </w:r>
    </w:p>
    <w:p w14:paraId="2886B33D" w14:textId="1B5CFEE0" w:rsidR="00E606AE" w:rsidRPr="00F91B72" w:rsidRDefault="00FB2301" w:rsidP="00A05801">
      <w:pPr>
        <w:spacing w:line="480" w:lineRule="auto"/>
        <w:rPr>
          <w:rFonts w:ascii="Times New Roman" w:eastAsia="Times New Roman" w:hAnsi="Times New Roman" w:cs="Times New Roman"/>
          <w:i/>
          <w:iCs/>
          <w:sz w:val="24"/>
          <w:szCs w:val="24"/>
        </w:rPr>
      </w:pPr>
      <w:r w:rsidRPr="00C50B7A">
        <w:rPr>
          <w:rFonts w:ascii="Times New Roman" w:eastAsia="Times New Roman" w:hAnsi="Times New Roman" w:cs="Times New Roman"/>
          <w:i/>
          <w:iCs/>
          <w:sz w:val="24"/>
          <w:szCs w:val="24"/>
        </w:rPr>
        <w:t>Responses from Pilot Study</w:t>
      </w:r>
    </w:p>
    <w:tbl>
      <w:tblPr>
        <w:tblStyle w:val="a"/>
        <w:tblW w:w="100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0"/>
        <w:gridCol w:w="2310"/>
        <w:gridCol w:w="2310"/>
      </w:tblGrid>
      <w:tr w:rsidR="00E606AE" w:rsidRPr="00C157BF" w14:paraId="062F4462" w14:textId="77777777" w:rsidTr="008C5869">
        <w:tc>
          <w:tcPr>
            <w:tcW w:w="5400" w:type="dxa"/>
            <w:tcBorders>
              <w:top w:val="single" w:sz="4" w:space="0" w:color="auto"/>
              <w:left w:val="nil"/>
              <w:bottom w:val="single" w:sz="4" w:space="0" w:color="auto"/>
              <w:right w:val="nil"/>
            </w:tcBorders>
            <w:shd w:val="clear" w:color="auto" w:fill="auto"/>
            <w:tcMar>
              <w:top w:w="100" w:type="dxa"/>
              <w:left w:w="100" w:type="dxa"/>
              <w:bottom w:w="100" w:type="dxa"/>
              <w:right w:w="100" w:type="dxa"/>
            </w:tcMar>
          </w:tcPr>
          <w:p w14:paraId="5296FF01" w14:textId="758EBCFD"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Statement</w:t>
            </w:r>
          </w:p>
        </w:tc>
        <w:tc>
          <w:tcPr>
            <w:tcW w:w="2310" w:type="dxa"/>
            <w:tcBorders>
              <w:top w:val="single" w:sz="4" w:space="0" w:color="auto"/>
              <w:left w:val="nil"/>
              <w:bottom w:val="single" w:sz="4" w:space="0" w:color="auto"/>
              <w:right w:val="nil"/>
            </w:tcBorders>
            <w:shd w:val="clear" w:color="auto" w:fill="auto"/>
            <w:tcMar>
              <w:top w:w="100" w:type="dxa"/>
              <w:left w:w="100" w:type="dxa"/>
              <w:bottom w:w="100" w:type="dxa"/>
              <w:right w:w="100" w:type="dxa"/>
            </w:tcMar>
          </w:tcPr>
          <w:p w14:paraId="05C1AD06"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Advisor Response</w:t>
            </w:r>
          </w:p>
        </w:tc>
        <w:tc>
          <w:tcPr>
            <w:tcW w:w="2310" w:type="dxa"/>
            <w:tcBorders>
              <w:top w:val="single" w:sz="4" w:space="0" w:color="auto"/>
              <w:left w:val="nil"/>
              <w:bottom w:val="single" w:sz="4" w:space="0" w:color="auto"/>
              <w:right w:val="nil"/>
            </w:tcBorders>
            <w:shd w:val="clear" w:color="auto" w:fill="auto"/>
            <w:tcMar>
              <w:top w:w="100" w:type="dxa"/>
              <w:left w:w="100" w:type="dxa"/>
              <w:bottom w:w="100" w:type="dxa"/>
              <w:right w:w="100" w:type="dxa"/>
            </w:tcMar>
          </w:tcPr>
          <w:p w14:paraId="7217629E"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Student Response</w:t>
            </w:r>
          </w:p>
        </w:tc>
      </w:tr>
      <w:tr w:rsidR="00E606AE" w:rsidRPr="00C157BF" w14:paraId="45F88C8F" w14:textId="77777777" w:rsidTr="008C5869">
        <w:tc>
          <w:tcPr>
            <w:tcW w:w="5400" w:type="dxa"/>
            <w:tcBorders>
              <w:top w:val="single" w:sz="4" w:space="0" w:color="auto"/>
              <w:left w:val="nil"/>
              <w:bottom w:val="nil"/>
              <w:right w:val="nil"/>
            </w:tcBorders>
            <w:shd w:val="clear" w:color="auto" w:fill="auto"/>
            <w:tcMar>
              <w:top w:w="100" w:type="dxa"/>
              <w:left w:w="100" w:type="dxa"/>
              <w:bottom w:w="100" w:type="dxa"/>
              <w:right w:w="100" w:type="dxa"/>
            </w:tcMar>
          </w:tcPr>
          <w:p w14:paraId="5E5F162D"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My Understanding of Growth Mindset</w:t>
            </w:r>
          </w:p>
        </w:tc>
        <w:tc>
          <w:tcPr>
            <w:tcW w:w="2310" w:type="dxa"/>
            <w:tcBorders>
              <w:top w:val="single" w:sz="4" w:space="0" w:color="auto"/>
              <w:left w:val="nil"/>
              <w:bottom w:val="nil"/>
              <w:right w:val="nil"/>
            </w:tcBorders>
            <w:shd w:val="clear" w:color="auto" w:fill="auto"/>
            <w:tcMar>
              <w:top w:w="100" w:type="dxa"/>
              <w:left w:w="100" w:type="dxa"/>
              <w:bottom w:w="100" w:type="dxa"/>
              <w:right w:w="100" w:type="dxa"/>
            </w:tcMar>
          </w:tcPr>
          <w:p w14:paraId="00E2AD7E"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c>
          <w:tcPr>
            <w:tcW w:w="2310" w:type="dxa"/>
            <w:tcBorders>
              <w:top w:val="single" w:sz="4" w:space="0" w:color="auto"/>
              <w:left w:val="nil"/>
              <w:bottom w:val="nil"/>
              <w:right w:val="nil"/>
            </w:tcBorders>
            <w:shd w:val="clear" w:color="auto" w:fill="auto"/>
            <w:tcMar>
              <w:top w:w="100" w:type="dxa"/>
              <w:left w:w="100" w:type="dxa"/>
              <w:bottom w:w="100" w:type="dxa"/>
              <w:right w:w="100" w:type="dxa"/>
            </w:tcMar>
          </w:tcPr>
          <w:p w14:paraId="132678E4"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r>
      <w:tr w:rsidR="00E606AE" w:rsidRPr="00C157BF" w14:paraId="1A8B2EDC" w14:textId="77777777" w:rsidTr="008C5869">
        <w:tc>
          <w:tcPr>
            <w:tcW w:w="5400" w:type="dxa"/>
            <w:tcBorders>
              <w:top w:val="nil"/>
              <w:left w:val="nil"/>
              <w:bottom w:val="nil"/>
              <w:right w:val="nil"/>
            </w:tcBorders>
            <w:shd w:val="clear" w:color="auto" w:fill="auto"/>
            <w:tcMar>
              <w:top w:w="100" w:type="dxa"/>
              <w:left w:w="100" w:type="dxa"/>
              <w:bottom w:w="100" w:type="dxa"/>
              <w:right w:w="100" w:type="dxa"/>
            </w:tcMar>
          </w:tcPr>
          <w:p w14:paraId="6B352519"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My Understanding of Design Thinking</w:t>
            </w:r>
          </w:p>
        </w:tc>
        <w:tc>
          <w:tcPr>
            <w:tcW w:w="2310" w:type="dxa"/>
            <w:tcBorders>
              <w:top w:val="nil"/>
              <w:left w:val="nil"/>
              <w:bottom w:val="nil"/>
              <w:right w:val="nil"/>
            </w:tcBorders>
            <w:shd w:val="clear" w:color="auto" w:fill="auto"/>
            <w:tcMar>
              <w:top w:w="100" w:type="dxa"/>
              <w:left w:w="100" w:type="dxa"/>
              <w:bottom w:w="100" w:type="dxa"/>
              <w:right w:w="100" w:type="dxa"/>
            </w:tcMar>
          </w:tcPr>
          <w:p w14:paraId="70DD1BD4"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c>
          <w:tcPr>
            <w:tcW w:w="2310" w:type="dxa"/>
            <w:tcBorders>
              <w:top w:val="nil"/>
              <w:left w:val="nil"/>
              <w:bottom w:val="nil"/>
              <w:right w:val="nil"/>
            </w:tcBorders>
            <w:shd w:val="clear" w:color="auto" w:fill="auto"/>
            <w:tcMar>
              <w:top w:w="100" w:type="dxa"/>
              <w:left w:w="100" w:type="dxa"/>
              <w:bottom w:w="100" w:type="dxa"/>
              <w:right w:w="100" w:type="dxa"/>
            </w:tcMar>
          </w:tcPr>
          <w:p w14:paraId="6D8175A5"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2</w:t>
            </w:r>
          </w:p>
        </w:tc>
      </w:tr>
      <w:tr w:rsidR="00E606AE" w:rsidRPr="00C157BF" w14:paraId="042DD299" w14:textId="77777777" w:rsidTr="008C5869">
        <w:tc>
          <w:tcPr>
            <w:tcW w:w="5400" w:type="dxa"/>
            <w:tcBorders>
              <w:top w:val="nil"/>
              <w:left w:val="nil"/>
              <w:bottom w:val="nil"/>
              <w:right w:val="nil"/>
            </w:tcBorders>
            <w:shd w:val="clear" w:color="auto" w:fill="auto"/>
            <w:tcMar>
              <w:top w:w="100" w:type="dxa"/>
              <w:left w:w="100" w:type="dxa"/>
              <w:bottom w:w="100" w:type="dxa"/>
              <w:right w:w="100" w:type="dxa"/>
            </w:tcMar>
          </w:tcPr>
          <w:p w14:paraId="68916165"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My Ability to Implement Growth Mindset in Situations</w:t>
            </w:r>
          </w:p>
        </w:tc>
        <w:tc>
          <w:tcPr>
            <w:tcW w:w="2310" w:type="dxa"/>
            <w:tcBorders>
              <w:top w:val="nil"/>
              <w:left w:val="nil"/>
              <w:bottom w:val="nil"/>
              <w:right w:val="nil"/>
            </w:tcBorders>
            <w:shd w:val="clear" w:color="auto" w:fill="auto"/>
            <w:tcMar>
              <w:top w:w="100" w:type="dxa"/>
              <w:left w:w="100" w:type="dxa"/>
              <w:bottom w:w="100" w:type="dxa"/>
              <w:right w:w="100" w:type="dxa"/>
            </w:tcMar>
          </w:tcPr>
          <w:p w14:paraId="2C5257BA"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c>
          <w:tcPr>
            <w:tcW w:w="2310" w:type="dxa"/>
            <w:tcBorders>
              <w:top w:val="nil"/>
              <w:left w:val="nil"/>
              <w:bottom w:val="nil"/>
              <w:right w:val="nil"/>
            </w:tcBorders>
            <w:shd w:val="clear" w:color="auto" w:fill="auto"/>
            <w:tcMar>
              <w:top w:w="100" w:type="dxa"/>
              <w:left w:w="100" w:type="dxa"/>
              <w:bottom w:w="100" w:type="dxa"/>
              <w:right w:w="100" w:type="dxa"/>
            </w:tcMar>
          </w:tcPr>
          <w:p w14:paraId="6DFC53F5"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2</w:t>
            </w:r>
          </w:p>
        </w:tc>
      </w:tr>
      <w:tr w:rsidR="00E606AE" w:rsidRPr="00C157BF" w14:paraId="53F16483" w14:textId="77777777" w:rsidTr="008C5869">
        <w:tc>
          <w:tcPr>
            <w:tcW w:w="5400" w:type="dxa"/>
            <w:tcBorders>
              <w:top w:val="nil"/>
              <w:left w:val="nil"/>
              <w:bottom w:val="nil"/>
              <w:right w:val="nil"/>
            </w:tcBorders>
            <w:shd w:val="clear" w:color="auto" w:fill="auto"/>
            <w:tcMar>
              <w:top w:w="100" w:type="dxa"/>
              <w:left w:w="100" w:type="dxa"/>
              <w:bottom w:w="100" w:type="dxa"/>
              <w:right w:w="100" w:type="dxa"/>
            </w:tcMar>
          </w:tcPr>
          <w:p w14:paraId="6CF4DCF8"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My Ability to Implement Design Thinking in Situations</w:t>
            </w:r>
          </w:p>
        </w:tc>
        <w:tc>
          <w:tcPr>
            <w:tcW w:w="2310" w:type="dxa"/>
            <w:tcBorders>
              <w:top w:val="nil"/>
              <w:left w:val="nil"/>
              <w:bottom w:val="nil"/>
              <w:right w:val="nil"/>
            </w:tcBorders>
            <w:shd w:val="clear" w:color="auto" w:fill="auto"/>
            <w:tcMar>
              <w:top w:w="100" w:type="dxa"/>
              <w:left w:w="100" w:type="dxa"/>
              <w:bottom w:w="100" w:type="dxa"/>
              <w:right w:w="100" w:type="dxa"/>
            </w:tcMar>
          </w:tcPr>
          <w:p w14:paraId="08CE0870"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c>
          <w:tcPr>
            <w:tcW w:w="2310" w:type="dxa"/>
            <w:tcBorders>
              <w:top w:val="nil"/>
              <w:left w:val="nil"/>
              <w:bottom w:val="nil"/>
              <w:right w:val="nil"/>
            </w:tcBorders>
            <w:shd w:val="clear" w:color="auto" w:fill="auto"/>
            <w:tcMar>
              <w:top w:w="100" w:type="dxa"/>
              <w:left w:w="100" w:type="dxa"/>
              <w:bottom w:w="100" w:type="dxa"/>
              <w:right w:w="100" w:type="dxa"/>
            </w:tcMar>
          </w:tcPr>
          <w:p w14:paraId="63266B5B"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2</w:t>
            </w:r>
          </w:p>
        </w:tc>
      </w:tr>
      <w:tr w:rsidR="00E606AE" w:rsidRPr="00C157BF" w14:paraId="3E5A9EE8" w14:textId="77777777" w:rsidTr="008C5869">
        <w:tc>
          <w:tcPr>
            <w:tcW w:w="5400" w:type="dxa"/>
            <w:tcBorders>
              <w:top w:val="nil"/>
              <w:left w:val="nil"/>
              <w:bottom w:val="nil"/>
              <w:right w:val="nil"/>
            </w:tcBorders>
            <w:shd w:val="clear" w:color="auto" w:fill="auto"/>
            <w:tcMar>
              <w:top w:w="100" w:type="dxa"/>
              <w:left w:w="100" w:type="dxa"/>
              <w:bottom w:w="100" w:type="dxa"/>
              <w:right w:w="100" w:type="dxa"/>
            </w:tcMar>
          </w:tcPr>
          <w:p w14:paraId="6EA9E95A"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My Belief That I Can Face Problems and Solve Them</w:t>
            </w:r>
          </w:p>
        </w:tc>
        <w:tc>
          <w:tcPr>
            <w:tcW w:w="2310" w:type="dxa"/>
            <w:tcBorders>
              <w:top w:val="nil"/>
              <w:left w:val="nil"/>
              <w:bottom w:val="nil"/>
              <w:right w:val="nil"/>
            </w:tcBorders>
            <w:shd w:val="clear" w:color="auto" w:fill="auto"/>
            <w:tcMar>
              <w:top w:w="100" w:type="dxa"/>
              <w:left w:w="100" w:type="dxa"/>
              <w:bottom w:w="100" w:type="dxa"/>
              <w:right w:w="100" w:type="dxa"/>
            </w:tcMar>
          </w:tcPr>
          <w:p w14:paraId="076A13E4"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c>
          <w:tcPr>
            <w:tcW w:w="2310" w:type="dxa"/>
            <w:tcBorders>
              <w:top w:val="nil"/>
              <w:left w:val="nil"/>
              <w:bottom w:val="nil"/>
              <w:right w:val="nil"/>
            </w:tcBorders>
            <w:shd w:val="clear" w:color="auto" w:fill="auto"/>
            <w:tcMar>
              <w:top w:w="100" w:type="dxa"/>
              <w:left w:w="100" w:type="dxa"/>
              <w:bottom w:w="100" w:type="dxa"/>
              <w:right w:w="100" w:type="dxa"/>
            </w:tcMar>
          </w:tcPr>
          <w:p w14:paraId="0B89BE6A"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1</w:t>
            </w:r>
          </w:p>
        </w:tc>
      </w:tr>
      <w:tr w:rsidR="00E606AE" w:rsidRPr="00C157BF" w14:paraId="1D10DAD3" w14:textId="77777777" w:rsidTr="008C5869">
        <w:tc>
          <w:tcPr>
            <w:tcW w:w="5400" w:type="dxa"/>
            <w:tcBorders>
              <w:top w:val="nil"/>
              <w:left w:val="nil"/>
              <w:bottom w:val="nil"/>
              <w:right w:val="nil"/>
            </w:tcBorders>
            <w:shd w:val="clear" w:color="auto" w:fill="auto"/>
            <w:tcMar>
              <w:top w:w="100" w:type="dxa"/>
              <w:left w:w="100" w:type="dxa"/>
              <w:bottom w:w="100" w:type="dxa"/>
              <w:right w:w="100" w:type="dxa"/>
            </w:tcMar>
          </w:tcPr>
          <w:p w14:paraId="358EFF2D"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Positive/Beneficial Interactions with my Student During Our Meetings</w:t>
            </w:r>
          </w:p>
        </w:tc>
        <w:tc>
          <w:tcPr>
            <w:tcW w:w="2310" w:type="dxa"/>
            <w:tcBorders>
              <w:top w:val="nil"/>
              <w:left w:val="nil"/>
              <w:bottom w:val="nil"/>
              <w:right w:val="nil"/>
            </w:tcBorders>
            <w:shd w:val="clear" w:color="auto" w:fill="auto"/>
            <w:tcMar>
              <w:top w:w="100" w:type="dxa"/>
              <w:left w:w="100" w:type="dxa"/>
              <w:bottom w:w="100" w:type="dxa"/>
              <w:right w:w="100" w:type="dxa"/>
            </w:tcMar>
          </w:tcPr>
          <w:p w14:paraId="49E03378"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2</w:t>
            </w:r>
          </w:p>
        </w:tc>
        <w:tc>
          <w:tcPr>
            <w:tcW w:w="2310" w:type="dxa"/>
            <w:tcBorders>
              <w:top w:val="nil"/>
              <w:left w:val="nil"/>
              <w:bottom w:val="nil"/>
              <w:right w:val="nil"/>
            </w:tcBorders>
            <w:shd w:val="clear" w:color="auto" w:fill="auto"/>
            <w:tcMar>
              <w:top w:w="100" w:type="dxa"/>
              <w:left w:w="100" w:type="dxa"/>
              <w:bottom w:w="100" w:type="dxa"/>
              <w:right w:w="100" w:type="dxa"/>
            </w:tcMar>
          </w:tcPr>
          <w:p w14:paraId="39235F6E"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N/A</w:t>
            </w:r>
          </w:p>
        </w:tc>
      </w:tr>
      <w:tr w:rsidR="00E606AE" w:rsidRPr="00C157BF" w14:paraId="0D66801A" w14:textId="77777777" w:rsidTr="008C5869">
        <w:tc>
          <w:tcPr>
            <w:tcW w:w="5400" w:type="dxa"/>
            <w:tcBorders>
              <w:top w:val="nil"/>
              <w:left w:val="nil"/>
              <w:bottom w:val="single" w:sz="4" w:space="0" w:color="auto"/>
              <w:right w:val="nil"/>
            </w:tcBorders>
            <w:shd w:val="clear" w:color="auto" w:fill="auto"/>
            <w:tcMar>
              <w:top w:w="100" w:type="dxa"/>
              <w:left w:w="100" w:type="dxa"/>
              <w:bottom w:w="100" w:type="dxa"/>
              <w:right w:w="100" w:type="dxa"/>
            </w:tcMar>
          </w:tcPr>
          <w:p w14:paraId="2AA79EA8" w14:textId="77777777" w:rsidR="00E606AE" w:rsidRPr="00C157BF" w:rsidRDefault="00FB2301" w:rsidP="00781849">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My Preparation and Confidence Going into Advising Meetings</w:t>
            </w:r>
          </w:p>
        </w:tc>
        <w:tc>
          <w:tcPr>
            <w:tcW w:w="2310" w:type="dxa"/>
            <w:tcBorders>
              <w:top w:val="nil"/>
              <w:left w:val="nil"/>
              <w:bottom w:val="single" w:sz="4" w:space="0" w:color="auto"/>
              <w:right w:val="nil"/>
            </w:tcBorders>
            <w:shd w:val="clear" w:color="auto" w:fill="auto"/>
            <w:tcMar>
              <w:top w:w="100" w:type="dxa"/>
              <w:left w:w="100" w:type="dxa"/>
              <w:bottom w:w="100" w:type="dxa"/>
              <w:right w:w="100" w:type="dxa"/>
            </w:tcMar>
          </w:tcPr>
          <w:p w14:paraId="7B7E49E0"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2</w:t>
            </w:r>
          </w:p>
        </w:tc>
        <w:tc>
          <w:tcPr>
            <w:tcW w:w="2310" w:type="dxa"/>
            <w:tcBorders>
              <w:top w:val="nil"/>
              <w:left w:val="nil"/>
              <w:bottom w:val="single" w:sz="4" w:space="0" w:color="auto"/>
              <w:right w:val="nil"/>
            </w:tcBorders>
            <w:shd w:val="clear" w:color="auto" w:fill="auto"/>
            <w:tcMar>
              <w:top w:w="100" w:type="dxa"/>
              <w:left w:w="100" w:type="dxa"/>
              <w:bottom w:w="100" w:type="dxa"/>
              <w:right w:w="100" w:type="dxa"/>
            </w:tcMar>
          </w:tcPr>
          <w:p w14:paraId="36E51514" w14:textId="77777777" w:rsidR="00E606AE" w:rsidRPr="00C157BF" w:rsidRDefault="00FB2301" w:rsidP="00781849">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N/A</w:t>
            </w:r>
          </w:p>
        </w:tc>
      </w:tr>
    </w:tbl>
    <w:p w14:paraId="27550C89" w14:textId="5A7565D1" w:rsidR="00452C95" w:rsidRDefault="00FB2301" w:rsidP="00FE3C92">
      <w:pPr>
        <w:spacing w:line="240" w:lineRule="auto"/>
        <w:rPr>
          <w:rFonts w:ascii="Times New Roman" w:eastAsia="Times New Roman" w:hAnsi="Times New Roman" w:cs="Times New Roman"/>
          <w:i/>
          <w:color w:val="FFFFFF"/>
          <w:sz w:val="24"/>
          <w:szCs w:val="24"/>
        </w:rPr>
      </w:pPr>
      <w:r w:rsidRPr="00C157BF">
        <w:rPr>
          <w:rFonts w:ascii="Times New Roman" w:eastAsia="Times New Roman" w:hAnsi="Times New Roman" w:cs="Times New Roman"/>
          <w:i/>
          <w:sz w:val="24"/>
          <w:szCs w:val="24"/>
        </w:rPr>
        <w:t xml:space="preserve">Note. </w:t>
      </w:r>
      <w:r w:rsidRPr="00C157BF">
        <w:rPr>
          <w:rFonts w:ascii="Times New Roman" w:eastAsia="Times New Roman" w:hAnsi="Times New Roman" w:cs="Times New Roman"/>
          <w:iCs/>
          <w:sz w:val="24"/>
          <w:szCs w:val="24"/>
        </w:rPr>
        <w:t>Response anchors 0 = Did Not Increase;</w:t>
      </w:r>
      <w:r w:rsidR="00BC47E0" w:rsidRPr="00C157BF">
        <w:rPr>
          <w:rFonts w:ascii="Times New Roman" w:eastAsia="Times New Roman" w:hAnsi="Times New Roman" w:cs="Times New Roman"/>
          <w:iCs/>
          <w:sz w:val="24"/>
          <w:szCs w:val="24"/>
        </w:rPr>
        <w:t xml:space="preserve"> </w:t>
      </w:r>
      <w:r w:rsidRPr="00C157BF">
        <w:rPr>
          <w:rFonts w:ascii="Times New Roman" w:eastAsia="Times New Roman" w:hAnsi="Times New Roman" w:cs="Times New Roman"/>
          <w:iCs/>
          <w:sz w:val="24"/>
          <w:szCs w:val="24"/>
        </w:rPr>
        <w:t>1 = Somewhat Increased; 2 = Increased; 3 =</w:t>
      </w:r>
      <w:r w:rsidR="00B41571">
        <w:rPr>
          <w:rFonts w:ascii="Times New Roman" w:eastAsia="Times New Roman" w:hAnsi="Times New Roman" w:cs="Times New Roman"/>
          <w:iCs/>
          <w:sz w:val="24"/>
          <w:szCs w:val="24"/>
        </w:rPr>
        <w:t xml:space="preserve"> </w:t>
      </w:r>
      <w:r w:rsidRPr="00C157BF">
        <w:rPr>
          <w:rFonts w:ascii="Times New Roman" w:eastAsia="Times New Roman" w:hAnsi="Times New Roman" w:cs="Times New Roman"/>
          <w:iCs/>
          <w:sz w:val="24"/>
          <w:szCs w:val="24"/>
        </w:rPr>
        <w:t>Greatly Increased</w:t>
      </w:r>
      <w:r w:rsidRPr="00C157BF">
        <w:rPr>
          <w:rFonts w:ascii="Times New Roman" w:eastAsia="Times New Roman" w:hAnsi="Times New Roman" w:cs="Times New Roman"/>
          <w:iCs/>
          <w:color w:val="FFFFFF"/>
          <w:sz w:val="24"/>
          <w:szCs w:val="24"/>
        </w:rPr>
        <w:t>3</w:t>
      </w:r>
      <w:r w:rsidRPr="00C157BF">
        <w:rPr>
          <w:rFonts w:ascii="Times New Roman" w:eastAsia="Times New Roman" w:hAnsi="Times New Roman" w:cs="Times New Roman"/>
          <w:i/>
          <w:color w:val="FFFFFF"/>
          <w:sz w:val="24"/>
          <w:szCs w:val="24"/>
        </w:rPr>
        <w:t xml:space="preserve"> = </w:t>
      </w:r>
    </w:p>
    <w:p w14:paraId="64CFF38B" w14:textId="77777777" w:rsidR="00C709DB" w:rsidRPr="00C157BF" w:rsidRDefault="00C709DB" w:rsidP="00FE3C92">
      <w:pPr>
        <w:spacing w:line="240" w:lineRule="auto"/>
        <w:rPr>
          <w:rFonts w:ascii="Times New Roman" w:eastAsia="Times New Roman" w:hAnsi="Times New Roman" w:cs="Times New Roman"/>
          <w:sz w:val="24"/>
          <w:szCs w:val="24"/>
        </w:rPr>
      </w:pPr>
    </w:p>
    <w:p w14:paraId="2C7FA504" w14:textId="77777777" w:rsidR="00B41571" w:rsidRDefault="00B41571" w:rsidP="00C50B7A">
      <w:pPr>
        <w:spacing w:line="480" w:lineRule="auto"/>
        <w:ind w:firstLine="720"/>
        <w:rPr>
          <w:rFonts w:ascii="Times New Roman" w:eastAsia="Times New Roman" w:hAnsi="Times New Roman" w:cs="Times New Roman"/>
          <w:sz w:val="24"/>
          <w:szCs w:val="24"/>
        </w:rPr>
      </w:pPr>
    </w:p>
    <w:p w14:paraId="52F944DB" w14:textId="28DCA58B" w:rsidR="00AF3E5E" w:rsidRDefault="003F6EFF" w:rsidP="00C50B7A">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evaluations from the student ratings averaged a score of 8.0 while the advisor rating averaged a 9.0. Both scores indicate that those who implemented the manual, whether </w:t>
      </w:r>
      <w:r w:rsidR="00132F73">
        <w:rPr>
          <w:rFonts w:ascii="Times New Roman" w:eastAsia="Times New Roman" w:hAnsi="Times New Roman" w:cs="Times New Roman"/>
          <w:sz w:val="24"/>
          <w:szCs w:val="24"/>
        </w:rPr>
        <w:t>advisors</w:t>
      </w:r>
      <w:r>
        <w:rPr>
          <w:rFonts w:ascii="Times New Roman" w:eastAsia="Times New Roman" w:hAnsi="Times New Roman" w:cs="Times New Roman"/>
          <w:sz w:val="24"/>
          <w:szCs w:val="24"/>
        </w:rPr>
        <w:t xml:space="preserve"> or student</w:t>
      </w:r>
      <w:r w:rsidR="00132F7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identified a level of improvement in the advising experience as a result of the manual. </w:t>
      </w:r>
      <w:r w:rsidR="00E01D4A">
        <w:rPr>
          <w:rFonts w:ascii="Times New Roman" w:eastAsia="Times New Roman" w:hAnsi="Times New Roman" w:cs="Times New Roman"/>
          <w:sz w:val="24"/>
          <w:szCs w:val="24"/>
        </w:rPr>
        <w:t>Specifically, the</w:t>
      </w:r>
      <w:r w:rsidR="00C24232">
        <w:rPr>
          <w:rFonts w:ascii="Times New Roman" w:eastAsia="Times New Roman" w:hAnsi="Times New Roman" w:cs="Times New Roman"/>
          <w:sz w:val="24"/>
          <w:szCs w:val="24"/>
        </w:rPr>
        <w:t xml:space="preserve"> advisor who implement</w:t>
      </w:r>
      <w:r w:rsidR="00E01D4A">
        <w:rPr>
          <w:rFonts w:ascii="Times New Roman" w:eastAsia="Times New Roman" w:hAnsi="Times New Roman" w:cs="Times New Roman"/>
          <w:sz w:val="24"/>
          <w:szCs w:val="24"/>
        </w:rPr>
        <w:t>ed</w:t>
      </w:r>
      <w:r w:rsidR="00C24232">
        <w:rPr>
          <w:rFonts w:ascii="Times New Roman" w:eastAsia="Times New Roman" w:hAnsi="Times New Roman" w:cs="Times New Roman"/>
          <w:sz w:val="24"/>
          <w:szCs w:val="24"/>
        </w:rPr>
        <w:t xml:space="preserve"> the</w:t>
      </w:r>
      <w:r w:rsidR="00E01D4A">
        <w:rPr>
          <w:rFonts w:ascii="Times New Roman" w:eastAsia="Times New Roman" w:hAnsi="Times New Roman" w:cs="Times New Roman"/>
          <w:sz w:val="24"/>
          <w:szCs w:val="24"/>
        </w:rPr>
        <w:t xml:space="preserve"> advising</w:t>
      </w:r>
      <w:r w:rsidR="00C24232">
        <w:rPr>
          <w:rFonts w:ascii="Times New Roman" w:eastAsia="Times New Roman" w:hAnsi="Times New Roman" w:cs="Times New Roman"/>
          <w:sz w:val="24"/>
          <w:szCs w:val="24"/>
        </w:rPr>
        <w:t xml:space="preserve"> manuals </w:t>
      </w:r>
      <w:r>
        <w:rPr>
          <w:rFonts w:ascii="Times New Roman" w:eastAsia="Times New Roman" w:hAnsi="Times New Roman" w:cs="Times New Roman"/>
          <w:sz w:val="24"/>
          <w:szCs w:val="24"/>
        </w:rPr>
        <w:t xml:space="preserve">reported </w:t>
      </w:r>
      <w:r w:rsidR="00C24232">
        <w:rPr>
          <w:rFonts w:ascii="Times New Roman" w:eastAsia="Times New Roman" w:hAnsi="Times New Roman" w:cs="Times New Roman"/>
          <w:sz w:val="24"/>
          <w:szCs w:val="24"/>
        </w:rPr>
        <w:t xml:space="preserve">an average score of 2.0 in their evaluation of themself, meaning they felt </w:t>
      </w:r>
      <w:r w:rsidR="00E01D4A">
        <w:rPr>
          <w:rFonts w:ascii="Times New Roman" w:eastAsia="Times New Roman" w:hAnsi="Times New Roman" w:cs="Times New Roman"/>
          <w:sz w:val="24"/>
          <w:szCs w:val="24"/>
        </w:rPr>
        <w:t>the strongest</w:t>
      </w:r>
      <w:r w:rsidR="00C24232">
        <w:rPr>
          <w:rFonts w:ascii="Times New Roman" w:eastAsia="Times New Roman" w:hAnsi="Times New Roman" w:cs="Times New Roman"/>
          <w:sz w:val="24"/>
          <w:szCs w:val="24"/>
        </w:rPr>
        <w:t xml:space="preserve"> increase</w:t>
      </w:r>
      <w:r w:rsidR="00CA14FD">
        <w:rPr>
          <w:rFonts w:ascii="Times New Roman" w:eastAsia="Times New Roman" w:hAnsi="Times New Roman" w:cs="Times New Roman"/>
          <w:sz w:val="24"/>
          <w:szCs w:val="24"/>
        </w:rPr>
        <w:t>,</w:t>
      </w:r>
      <w:r w:rsidR="00C24232">
        <w:rPr>
          <w:rFonts w:ascii="Times New Roman" w:eastAsia="Times New Roman" w:hAnsi="Times New Roman" w:cs="Times New Roman"/>
          <w:sz w:val="24"/>
          <w:szCs w:val="24"/>
        </w:rPr>
        <w:t xml:space="preserve"> </w:t>
      </w:r>
      <w:r w:rsidR="00E01D4A">
        <w:rPr>
          <w:rFonts w:ascii="Times New Roman" w:eastAsia="Times New Roman" w:hAnsi="Times New Roman" w:cs="Times New Roman"/>
          <w:sz w:val="24"/>
          <w:szCs w:val="24"/>
        </w:rPr>
        <w:t>after incorporating the manuals</w:t>
      </w:r>
      <w:r w:rsidR="00CA14FD">
        <w:rPr>
          <w:rFonts w:ascii="Times New Roman" w:eastAsia="Times New Roman" w:hAnsi="Times New Roman" w:cs="Times New Roman"/>
          <w:sz w:val="24"/>
          <w:szCs w:val="24"/>
        </w:rPr>
        <w:t>,</w:t>
      </w:r>
      <w:r w:rsidR="00E01D4A">
        <w:rPr>
          <w:rFonts w:ascii="Times New Roman" w:eastAsia="Times New Roman" w:hAnsi="Times New Roman" w:cs="Times New Roman"/>
          <w:sz w:val="24"/>
          <w:szCs w:val="24"/>
        </w:rPr>
        <w:t xml:space="preserve"> to be within</w:t>
      </w:r>
      <w:r w:rsidR="00C24232">
        <w:rPr>
          <w:rFonts w:ascii="Times New Roman" w:eastAsia="Times New Roman" w:hAnsi="Times New Roman" w:cs="Times New Roman"/>
          <w:sz w:val="24"/>
          <w:szCs w:val="24"/>
        </w:rPr>
        <w:t xml:space="preserve"> their advising abilitie</w:t>
      </w:r>
      <w:r w:rsidR="00E01D4A">
        <w:rPr>
          <w:rFonts w:ascii="Times New Roman" w:eastAsia="Times New Roman" w:hAnsi="Times New Roman" w:cs="Times New Roman"/>
          <w:sz w:val="24"/>
          <w:szCs w:val="24"/>
        </w:rPr>
        <w:t>s</w:t>
      </w:r>
      <w:r w:rsidR="00C24232">
        <w:rPr>
          <w:rFonts w:ascii="Times New Roman" w:eastAsia="Times New Roman" w:hAnsi="Times New Roman" w:cs="Times New Roman"/>
          <w:sz w:val="24"/>
          <w:szCs w:val="24"/>
        </w:rPr>
        <w:t xml:space="preserve">. </w:t>
      </w:r>
      <w:r w:rsidR="00FB2301" w:rsidRPr="00C157BF">
        <w:rPr>
          <w:rFonts w:ascii="Times New Roman" w:eastAsia="Times New Roman" w:hAnsi="Times New Roman" w:cs="Times New Roman"/>
          <w:sz w:val="24"/>
          <w:szCs w:val="24"/>
        </w:rPr>
        <w:t xml:space="preserve">The limited </w:t>
      </w:r>
      <w:r w:rsidR="004755D8" w:rsidRPr="00C157BF">
        <w:rPr>
          <w:rFonts w:ascii="Times New Roman" w:eastAsia="Times New Roman" w:hAnsi="Times New Roman" w:cs="Times New Roman"/>
          <w:sz w:val="24"/>
          <w:szCs w:val="24"/>
        </w:rPr>
        <w:t>number</w:t>
      </w:r>
      <w:r w:rsidR="00FB2301" w:rsidRPr="00C157BF">
        <w:rPr>
          <w:rFonts w:ascii="Times New Roman" w:eastAsia="Times New Roman" w:hAnsi="Times New Roman" w:cs="Times New Roman"/>
          <w:sz w:val="24"/>
          <w:szCs w:val="24"/>
        </w:rPr>
        <w:t xml:space="preserve"> of responses received from the surveys </w:t>
      </w:r>
      <w:r w:rsidR="00753176">
        <w:rPr>
          <w:rFonts w:ascii="Times New Roman" w:eastAsia="Times New Roman" w:hAnsi="Times New Roman" w:cs="Times New Roman"/>
          <w:sz w:val="24"/>
          <w:szCs w:val="24"/>
        </w:rPr>
        <w:t>presents</w:t>
      </w:r>
      <w:r w:rsidR="00FB2301" w:rsidRPr="00C157BF">
        <w:rPr>
          <w:rFonts w:ascii="Times New Roman" w:eastAsia="Times New Roman" w:hAnsi="Times New Roman" w:cs="Times New Roman"/>
          <w:sz w:val="24"/>
          <w:szCs w:val="24"/>
        </w:rPr>
        <w:t xml:space="preserve"> a limitation to this method of feedback collection. Although the </w:t>
      </w:r>
      <w:r w:rsidR="004755D8" w:rsidRPr="00C157BF">
        <w:rPr>
          <w:rFonts w:ascii="Times New Roman" w:eastAsia="Times New Roman" w:hAnsi="Times New Roman" w:cs="Times New Roman"/>
          <w:sz w:val="24"/>
          <w:szCs w:val="24"/>
        </w:rPr>
        <w:t>number</w:t>
      </w:r>
      <w:r w:rsidR="00FB2301" w:rsidRPr="00C157BF">
        <w:rPr>
          <w:rFonts w:ascii="Times New Roman" w:eastAsia="Times New Roman" w:hAnsi="Times New Roman" w:cs="Times New Roman"/>
          <w:sz w:val="24"/>
          <w:szCs w:val="24"/>
        </w:rPr>
        <w:t xml:space="preserve"> of respondents was lower than anticipated, the scores received demonstrate a</w:t>
      </w:r>
      <w:r w:rsidR="00372B3C">
        <w:rPr>
          <w:rFonts w:ascii="Times New Roman" w:eastAsia="Times New Roman" w:hAnsi="Times New Roman" w:cs="Times New Roman"/>
          <w:sz w:val="24"/>
          <w:szCs w:val="24"/>
        </w:rPr>
        <w:t xml:space="preserve">n </w:t>
      </w:r>
      <w:r w:rsidR="00FB2301" w:rsidRPr="00C157BF">
        <w:rPr>
          <w:rFonts w:ascii="Times New Roman" w:eastAsia="Times New Roman" w:hAnsi="Times New Roman" w:cs="Times New Roman"/>
          <w:sz w:val="24"/>
          <w:szCs w:val="24"/>
        </w:rPr>
        <w:t xml:space="preserve">improvement when using the manuals </w:t>
      </w:r>
      <w:r w:rsidR="00372B3C">
        <w:rPr>
          <w:rFonts w:ascii="Times New Roman" w:eastAsia="Times New Roman" w:hAnsi="Times New Roman" w:cs="Times New Roman"/>
          <w:sz w:val="24"/>
          <w:szCs w:val="24"/>
        </w:rPr>
        <w:t>over the course of just one semester rather than the intended time of four years</w:t>
      </w:r>
      <w:r w:rsidR="00FB2301" w:rsidRPr="00C157BF">
        <w:rPr>
          <w:rFonts w:ascii="Times New Roman" w:eastAsia="Times New Roman" w:hAnsi="Times New Roman" w:cs="Times New Roman"/>
          <w:sz w:val="24"/>
          <w:szCs w:val="24"/>
        </w:rPr>
        <w:t xml:space="preserve">. </w:t>
      </w:r>
    </w:p>
    <w:p w14:paraId="2B52C1F6" w14:textId="69308905" w:rsidR="00AF3E5E" w:rsidRDefault="00FB2301" w:rsidP="00AF3E5E">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lastRenderedPageBreak/>
        <w:t xml:space="preserve">A focus group composed of undergraduate students within a leadership education course </w:t>
      </w:r>
      <w:r w:rsidR="004755D8" w:rsidRPr="00C157BF">
        <w:rPr>
          <w:rFonts w:ascii="Times New Roman" w:eastAsia="Times New Roman" w:hAnsi="Times New Roman" w:cs="Times New Roman"/>
          <w:sz w:val="24"/>
          <w:szCs w:val="24"/>
        </w:rPr>
        <w:t>was also</w:t>
      </w:r>
      <w:r w:rsidRPr="00C157BF">
        <w:rPr>
          <w:rFonts w:ascii="Times New Roman" w:eastAsia="Times New Roman" w:hAnsi="Times New Roman" w:cs="Times New Roman"/>
          <w:sz w:val="24"/>
          <w:szCs w:val="24"/>
        </w:rPr>
        <w:t xml:space="preserve"> utilized to collect feedback on the student manual. The focus group consisted of five students who independently worked through the student manual with regular check-ins with the primary researcher, who served as a theoretical advisor during </w:t>
      </w:r>
      <w:r w:rsidR="00372B3C">
        <w:rPr>
          <w:rFonts w:ascii="Times New Roman" w:eastAsia="Times New Roman" w:hAnsi="Times New Roman" w:cs="Times New Roman"/>
          <w:sz w:val="24"/>
          <w:szCs w:val="24"/>
        </w:rPr>
        <w:t>the</w:t>
      </w:r>
      <w:r w:rsidR="00372B3C" w:rsidRPr="00C157BF">
        <w:rPr>
          <w:rFonts w:ascii="Times New Roman" w:eastAsia="Times New Roman" w:hAnsi="Times New Roman" w:cs="Times New Roman"/>
          <w:sz w:val="24"/>
          <w:szCs w:val="24"/>
        </w:rPr>
        <w:t xml:space="preserve"> </w:t>
      </w:r>
      <w:r w:rsidR="004755D8" w:rsidRPr="00C157BF">
        <w:rPr>
          <w:rFonts w:ascii="Times New Roman" w:eastAsia="Times New Roman" w:hAnsi="Times New Roman" w:cs="Times New Roman"/>
          <w:sz w:val="24"/>
          <w:szCs w:val="24"/>
        </w:rPr>
        <w:t>process.</w:t>
      </w:r>
      <w:r w:rsidRPr="00C157BF">
        <w:rPr>
          <w:rFonts w:ascii="Times New Roman" w:eastAsia="Times New Roman" w:hAnsi="Times New Roman" w:cs="Times New Roman"/>
          <w:sz w:val="24"/>
          <w:szCs w:val="24"/>
        </w:rPr>
        <w:t xml:space="preserve"> After looking over and using the manual, the students shared their thoughts on the following questions: (a) What do you see as strengths/benefits to using this manual during academic advising sessions?; (b) What do you see as challenges/difficulties to using this manual during academic advising sessions?; (c) How could this manual be improved to enhance academic advising sessions?; and (d) What other comments or observations do you have regarding the manual?</w:t>
      </w:r>
      <w:r w:rsidR="00D153F9">
        <w:rPr>
          <w:rFonts w:ascii="Times New Roman" w:eastAsia="Times New Roman" w:hAnsi="Times New Roman" w:cs="Times New Roman"/>
          <w:sz w:val="24"/>
          <w:szCs w:val="24"/>
        </w:rPr>
        <w:t xml:space="preserve"> The students within the focus group met independently from the researcher and collaboratively responded to the above questions. The feedback was then presented to the primary researcher and themes from the feedback were identified from each question</w:t>
      </w:r>
      <w:r w:rsidRPr="00C157BF">
        <w:rPr>
          <w:rFonts w:ascii="Times New Roman" w:eastAsia="Times New Roman" w:hAnsi="Times New Roman" w:cs="Times New Roman"/>
          <w:sz w:val="24"/>
          <w:szCs w:val="24"/>
        </w:rPr>
        <w:t xml:space="preserve">. </w:t>
      </w:r>
    </w:p>
    <w:p w14:paraId="3D65CB2E" w14:textId="3C41AA5C" w:rsidR="00372B3C" w:rsidRDefault="00FB2301" w:rsidP="00AF3E5E">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When asked what they saw as the strengths of the manual, a sense of guidance, flexibility, and insight </w:t>
      </w:r>
      <w:r w:rsidR="00706984">
        <w:rPr>
          <w:rFonts w:ascii="Times New Roman" w:eastAsia="Times New Roman" w:hAnsi="Times New Roman" w:cs="Times New Roman"/>
          <w:sz w:val="24"/>
          <w:szCs w:val="24"/>
        </w:rPr>
        <w:t>into</w:t>
      </w:r>
      <w:r w:rsidRPr="00C157BF">
        <w:rPr>
          <w:rFonts w:ascii="Times New Roman" w:eastAsia="Times New Roman" w:hAnsi="Times New Roman" w:cs="Times New Roman"/>
          <w:sz w:val="24"/>
          <w:szCs w:val="24"/>
        </w:rPr>
        <w:t xml:space="preserve"> the material were all identified as strong elements of the student manual. The focus group found the formatting of the manual to be both structured and fluid in nature, allowing students to follow along and engage with the material with ease while avoiding too rigid of a structure. </w:t>
      </w:r>
      <w:r w:rsidR="00923A89" w:rsidRPr="00C157BF">
        <w:rPr>
          <w:rFonts w:ascii="Times New Roman" w:eastAsia="Times New Roman" w:hAnsi="Times New Roman" w:cs="Times New Roman"/>
          <w:sz w:val="24"/>
          <w:szCs w:val="24"/>
        </w:rPr>
        <w:t>When</w:t>
      </w:r>
      <w:r w:rsidR="00372B3C">
        <w:rPr>
          <w:rFonts w:ascii="Times New Roman" w:eastAsia="Times New Roman" w:hAnsi="Times New Roman" w:cs="Times New Roman"/>
          <w:sz w:val="24"/>
          <w:szCs w:val="24"/>
        </w:rPr>
        <w:t xml:space="preserve"> asked about the challenges and difficulties associated with the student manual,</w:t>
      </w:r>
      <w:r w:rsidRPr="00C157BF">
        <w:rPr>
          <w:rFonts w:ascii="Times New Roman" w:eastAsia="Times New Roman" w:hAnsi="Times New Roman" w:cs="Times New Roman"/>
          <w:sz w:val="24"/>
          <w:szCs w:val="24"/>
        </w:rPr>
        <w:t xml:space="preserve"> </w:t>
      </w:r>
      <w:r w:rsidR="00706984">
        <w:rPr>
          <w:rFonts w:ascii="Times New Roman" w:eastAsia="Times New Roman" w:hAnsi="Times New Roman" w:cs="Times New Roman"/>
          <w:sz w:val="24"/>
          <w:szCs w:val="24"/>
        </w:rPr>
        <w:t xml:space="preserve">the </w:t>
      </w:r>
      <w:r w:rsidRPr="00C157BF">
        <w:rPr>
          <w:rFonts w:ascii="Times New Roman" w:eastAsia="Times New Roman" w:hAnsi="Times New Roman" w:cs="Times New Roman"/>
          <w:sz w:val="24"/>
          <w:szCs w:val="24"/>
        </w:rPr>
        <w:t xml:space="preserve">structure was </w:t>
      </w:r>
      <w:r w:rsidR="00372B3C">
        <w:rPr>
          <w:rFonts w:ascii="Times New Roman" w:eastAsia="Times New Roman" w:hAnsi="Times New Roman" w:cs="Times New Roman"/>
          <w:sz w:val="24"/>
          <w:szCs w:val="24"/>
        </w:rPr>
        <w:t>also</w:t>
      </w:r>
      <w:r w:rsidR="00372B3C"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identified. The structure, along with needing incentives for completing the manual, </w:t>
      </w:r>
      <w:r w:rsidR="00706984">
        <w:rPr>
          <w:rFonts w:ascii="Times New Roman" w:eastAsia="Times New Roman" w:hAnsi="Times New Roman" w:cs="Times New Roman"/>
          <w:sz w:val="24"/>
          <w:szCs w:val="24"/>
        </w:rPr>
        <w:t>was</w:t>
      </w:r>
      <w:r w:rsidRPr="00C157BF">
        <w:rPr>
          <w:rFonts w:ascii="Times New Roman" w:eastAsia="Times New Roman" w:hAnsi="Times New Roman" w:cs="Times New Roman"/>
          <w:sz w:val="24"/>
          <w:szCs w:val="24"/>
        </w:rPr>
        <w:t xml:space="preserve"> seen by some students as “extra” components to their </w:t>
      </w:r>
      <w:r w:rsidR="003E1487" w:rsidRPr="00C157BF">
        <w:rPr>
          <w:rFonts w:ascii="Times New Roman" w:eastAsia="Times New Roman" w:hAnsi="Times New Roman" w:cs="Times New Roman"/>
          <w:sz w:val="24"/>
          <w:szCs w:val="24"/>
        </w:rPr>
        <w:t xml:space="preserve">already present </w:t>
      </w:r>
      <w:r w:rsidRPr="00C157BF">
        <w:rPr>
          <w:rFonts w:ascii="Times New Roman" w:eastAsia="Times New Roman" w:hAnsi="Times New Roman" w:cs="Times New Roman"/>
          <w:sz w:val="24"/>
          <w:szCs w:val="24"/>
        </w:rPr>
        <w:t xml:space="preserve">workload. Because the manual is not presented as required work but rather material that can be applied at the </w:t>
      </w:r>
      <w:r w:rsidR="008C1B24">
        <w:rPr>
          <w:rFonts w:ascii="Times New Roman" w:eastAsia="Times New Roman" w:hAnsi="Times New Roman" w:cs="Times New Roman"/>
          <w:sz w:val="24"/>
          <w:szCs w:val="24"/>
        </w:rPr>
        <w:t>student's and their advisor's willingness</w:t>
      </w:r>
      <w:r w:rsidRPr="00C157BF">
        <w:rPr>
          <w:rFonts w:ascii="Times New Roman" w:eastAsia="Times New Roman" w:hAnsi="Times New Roman" w:cs="Times New Roman"/>
          <w:sz w:val="24"/>
          <w:szCs w:val="24"/>
        </w:rPr>
        <w:t>, some students ha</w:t>
      </w:r>
      <w:r w:rsidR="003E1487" w:rsidRPr="00C157BF">
        <w:rPr>
          <w:rFonts w:ascii="Times New Roman" w:eastAsia="Times New Roman" w:hAnsi="Times New Roman" w:cs="Times New Roman"/>
          <w:sz w:val="24"/>
          <w:szCs w:val="24"/>
        </w:rPr>
        <w:t>d</w:t>
      </w:r>
      <w:r w:rsidRPr="00C157BF">
        <w:rPr>
          <w:rFonts w:ascii="Times New Roman" w:eastAsia="Times New Roman" w:hAnsi="Times New Roman" w:cs="Times New Roman"/>
          <w:sz w:val="24"/>
          <w:szCs w:val="24"/>
        </w:rPr>
        <w:t xml:space="preserve"> difficulty recognizing the value of the manual without incentives. </w:t>
      </w:r>
      <w:r w:rsidR="005B0CDC">
        <w:rPr>
          <w:rFonts w:ascii="Times New Roman" w:eastAsia="Times New Roman" w:hAnsi="Times New Roman" w:cs="Times New Roman"/>
          <w:sz w:val="24"/>
          <w:szCs w:val="24"/>
        </w:rPr>
        <w:t xml:space="preserve">One student also asked, “If people aren’t struggling will the growth mindset activities be meaningful?” While </w:t>
      </w:r>
      <w:r w:rsidR="00706984">
        <w:rPr>
          <w:rFonts w:ascii="Times New Roman" w:eastAsia="Times New Roman" w:hAnsi="Times New Roman" w:cs="Times New Roman"/>
          <w:sz w:val="24"/>
          <w:szCs w:val="24"/>
        </w:rPr>
        <w:t xml:space="preserve">a </w:t>
      </w:r>
      <w:r w:rsidR="005B0CDC">
        <w:rPr>
          <w:rFonts w:ascii="Times New Roman" w:eastAsia="Times New Roman" w:hAnsi="Times New Roman" w:cs="Times New Roman"/>
          <w:sz w:val="24"/>
          <w:szCs w:val="24"/>
        </w:rPr>
        <w:t xml:space="preserve">growth mindset can have </w:t>
      </w:r>
      <w:r w:rsidR="005B0CDC">
        <w:rPr>
          <w:rFonts w:ascii="Times New Roman" w:eastAsia="Times New Roman" w:hAnsi="Times New Roman" w:cs="Times New Roman"/>
          <w:sz w:val="24"/>
          <w:szCs w:val="24"/>
        </w:rPr>
        <w:lastRenderedPageBreak/>
        <w:t xml:space="preserve">an impact on individuals regardless of if they are currently struggling, the feedback allowed us to reexamine how the growth activities </w:t>
      </w:r>
      <w:r w:rsidR="00FD3A57">
        <w:rPr>
          <w:rFonts w:ascii="Times New Roman" w:eastAsia="Times New Roman" w:hAnsi="Times New Roman" w:cs="Times New Roman"/>
          <w:sz w:val="24"/>
          <w:szCs w:val="24"/>
        </w:rPr>
        <w:t xml:space="preserve">are </w:t>
      </w:r>
      <w:r w:rsidR="005B0CDC">
        <w:rPr>
          <w:rFonts w:ascii="Times New Roman" w:eastAsia="Times New Roman" w:hAnsi="Times New Roman" w:cs="Times New Roman"/>
          <w:sz w:val="24"/>
          <w:szCs w:val="24"/>
        </w:rPr>
        <w:t xml:space="preserve">presented </w:t>
      </w:r>
      <w:r w:rsidR="00FD3A57">
        <w:rPr>
          <w:rFonts w:ascii="Times New Roman" w:eastAsia="Times New Roman" w:hAnsi="Times New Roman" w:cs="Times New Roman"/>
          <w:sz w:val="24"/>
          <w:szCs w:val="24"/>
        </w:rPr>
        <w:t xml:space="preserve">in the manual </w:t>
      </w:r>
      <w:r w:rsidR="005B0CDC">
        <w:rPr>
          <w:rFonts w:ascii="Times New Roman" w:eastAsia="Times New Roman" w:hAnsi="Times New Roman" w:cs="Times New Roman"/>
          <w:sz w:val="24"/>
          <w:szCs w:val="24"/>
        </w:rPr>
        <w:t xml:space="preserve">to show students that both concepts can be applied beyond times of challenges. This distinction is </w:t>
      </w:r>
      <w:r w:rsidR="00FD3A57">
        <w:rPr>
          <w:rFonts w:ascii="Times New Roman" w:eastAsia="Times New Roman" w:hAnsi="Times New Roman" w:cs="Times New Roman"/>
          <w:sz w:val="24"/>
          <w:szCs w:val="24"/>
        </w:rPr>
        <w:t>a conversation</w:t>
      </w:r>
      <w:r w:rsidR="005B0CDC">
        <w:rPr>
          <w:rFonts w:ascii="Times New Roman" w:eastAsia="Times New Roman" w:hAnsi="Times New Roman" w:cs="Times New Roman"/>
          <w:sz w:val="24"/>
          <w:szCs w:val="24"/>
        </w:rPr>
        <w:t xml:space="preserve"> that advisors can </w:t>
      </w:r>
      <w:r w:rsidR="00FD3A57">
        <w:rPr>
          <w:rFonts w:ascii="Times New Roman" w:eastAsia="Times New Roman" w:hAnsi="Times New Roman" w:cs="Times New Roman"/>
          <w:sz w:val="24"/>
          <w:szCs w:val="24"/>
        </w:rPr>
        <w:t xml:space="preserve">have </w:t>
      </w:r>
      <w:r w:rsidR="005B0CDC">
        <w:rPr>
          <w:rFonts w:ascii="Times New Roman" w:eastAsia="Times New Roman" w:hAnsi="Times New Roman" w:cs="Times New Roman"/>
          <w:sz w:val="24"/>
          <w:szCs w:val="24"/>
        </w:rPr>
        <w:t>with their students during their initial meetings</w:t>
      </w:r>
      <w:r w:rsidR="00C36981">
        <w:rPr>
          <w:rFonts w:ascii="Times New Roman" w:eastAsia="Times New Roman" w:hAnsi="Times New Roman" w:cs="Times New Roman"/>
          <w:sz w:val="24"/>
          <w:szCs w:val="24"/>
        </w:rPr>
        <w:t xml:space="preserve"> to elaborate on how </w:t>
      </w:r>
      <w:r w:rsidR="00706984">
        <w:rPr>
          <w:rFonts w:ascii="Times New Roman" w:eastAsia="Times New Roman" w:hAnsi="Times New Roman" w:cs="Times New Roman"/>
          <w:sz w:val="24"/>
          <w:szCs w:val="24"/>
        </w:rPr>
        <w:t xml:space="preserve">a </w:t>
      </w:r>
      <w:r w:rsidR="00C36981">
        <w:rPr>
          <w:rFonts w:ascii="Times New Roman" w:eastAsia="Times New Roman" w:hAnsi="Times New Roman" w:cs="Times New Roman"/>
          <w:sz w:val="24"/>
          <w:szCs w:val="24"/>
        </w:rPr>
        <w:t>growth mindset and design thinking can intertwine with their life.</w:t>
      </w:r>
    </w:p>
    <w:p w14:paraId="6B6E2E6F" w14:textId="24C0F336" w:rsidR="00AF3E5E" w:rsidRDefault="00FB2301" w:rsidP="00AF3E5E">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When asked how the manual could be improved to enhance academic advising sessions, the focus group </w:t>
      </w:r>
      <w:r w:rsidR="00372B3C">
        <w:rPr>
          <w:rFonts w:ascii="Times New Roman" w:eastAsia="Times New Roman" w:hAnsi="Times New Roman" w:cs="Times New Roman"/>
          <w:sz w:val="24"/>
          <w:szCs w:val="24"/>
        </w:rPr>
        <w:t>encouraged us to incorporate</w:t>
      </w:r>
      <w:r w:rsidR="00372B3C"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more examples and </w:t>
      </w:r>
      <w:r w:rsidR="00372B3C">
        <w:rPr>
          <w:rFonts w:ascii="Times New Roman" w:eastAsia="Times New Roman" w:hAnsi="Times New Roman" w:cs="Times New Roman"/>
          <w:sz w:val="24"/>
          <w:szCs w:val="24"/>
        </w:rPr>
        <w:t>additional</w:t>
      </w:r>
      <w:r w:rsidR="00372B3C"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information about specific classes and majors. </w:t>
      </w:r>
      <w:r w:rsidR="00372B3C">
        <w:rPr>
          <w:rFonts w:ascii="Times New Roman" w:eastAsia="Times New Roman" w:hAnsi="Times New Roman" w:cs="Times New Roman"/>
          <w:sz w:val="24"/>
          <w:szCs w:val="24"/>
        </w:rPr>
        <w:t>Due to</w:t>
      </w:r>
      <w:r w:rsidR="00372B3C"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the uniqueness </w:t>
      </w:r>
      <w:r w:rsidR="00372B3C">
        <w:rPr>
          <w:rFonts w:ascii="Times New Roman" w:eastAsia="Times New Roman" w:hAnsi="Times New Roman" w:cs="Times New Roman"/>
          <w:sz w:val="24"/>
          <w:szCs w:val="24"/>
        </w:rPr>
        <w:t>of leadership education</w:t>
      </w:r>
      <w:r w:rsidR="00372B3C"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 xml:space="preserve">programs, </w:t>
      </w:r>
      <w:r w:rsidR="00372B3C">
        <w:rPr>
          <w:rFonts w:ascii="Times New Roman" w:eastAsia="Times New Roman" w:hAnsi="Times New Roman" w:cs="Times New Roman"/>
          <w:sz w:val="24"/>
          <w:szCs w:val="24"/>
        </w:rPr>
        <w:t xml:space="preserve">it was difficult to add specific </w:t>
      </w:r>
      <w:r w:rsidR="00706984">
        <w:rPr>
          <w:rFonts w:ascii="Times New Roman" w:eastAsia="Times New Roman" w:hAnsi="Times New Roman" w:cs="Times New Roman"/>
          <w:sz w:val="24"/>
          <w:szCs w:val="24"/>
        </w:rPr>
        <w:t>classes</w:t>
      </w:r>
      <w:r w:rsidR="00372B3C">
        <w:rPr>
          <w:rFonts w:ascii="Times New Roman" w:eastAsia="Times New Roman" w:hAnsi="Times New Roman" w:cs="Times New Roman"/>
          <w:sz w:val="24"/>
          <w:szCs w:val="24"/>
        </w:rPr>
        <w:t xml:space="preserve"> and </w:t>
      </w:r>
      <w:r w:rsidR="00706984">
        <w:rPr>
          <w:rFonts w:ascii="Times New Roman" w:eastAsia="Times New Roman" w:hAnsi="Times New Roman" w:cs="Times New Roman"/>
          <w:sz w:val="24"/>
          <w:szCs w:val="24"/>
        </w:rPr>
        <w:t>examples</w:t>
      </w:r>
      <w:r w:rsidR="00372B3C">
        <w:rPr>
          <w:rFonts w:ascii="Times New Roman" w:eastAsia="Times New Roman" w:hAnsi="Times New Roman" w:cs="Times New Roman"/>
          <w:sz w:val="24"/>
          <w:szCs w:val="24"/>
        </w:rPr>
        <w:t xml:space="preserve"> to the</w:t>
      </w:r>
      <w:r w:rsidRPr="00C157BF">
        <w:rPr>
          <w:rFonts w:ascii="Times New Roman" w:eastAsia="Times New Roman" w:hAnsi="Times New Roman" w:cs="Times New Roman"/>
          <w:sz w:val="24"/>
          <w:szCs w:val="24"/>
        </w:rPr>
        <w:t xml:space="preserve"> </w:t>
      </w:r>
      <w:r w:rsidR="00372B3C" w:rsidRPr="00C157BF">
        <w:rPr>
          <w:rFonts w:ascii="Times New Roman" w:eastAsia="Times New Roman" w:hAnsi="Times New Roman" w:cs="Times New Roman"/>
          <w:sz w:val="24"/>
          <w:szCs w:val="24"/>
        </w:rPr>
        <w:t>general</w:t>
      </w:r>
      <w:r w:rsidRPr="00C157BF">
        <w:rPr>
          <w:rFonts w:ascii="Times New Roman" w:eastAsia="Times New Roman" w:hAnsi="Times New Roman" w:cs="Times New Roman"/>
          <w:sz w:val="24"/>
          <w:szCs w:val="24"/>
        </w:rPr>
        <w:t xml:space="preserve"> manual. However, this feedback is beneficial for each independent department to take into consideration when implementing the manual within their advising sessions. The final question </w:t>
      </w:r>
      <w:r w:rsidR="00372B3C">
        <w:rPr>
          <w:rFonts w:ascii="Times New Roman" w:eastAsia="Times New Roman" w:hAnsi="Times New Roman" w:cs="Times New Roman"/>
          <w:sz w:val="24"/>
          <w:szCs w:val="24"/>
        </w:rPr>
        <w:t>we asked</w:t>
      </w:r>
      <w:r w:rsidR="00372B3C" w:rsidRPr="00C157BF">
        <w:rPr>
          <w:rFonts w:ascii="Times New Roman" w:eastAsia="Times New Roman" w:hAnsi="Times New Roman" w:cs="Times New Roman"/>
          <w:sz w:val="24"/>
          <w:szCs w:val="24"/>
        </w:rPr>
        <w:t xml:space="preserve"> </w:t>
      </w:r>
      <w:r w:rsidR="00372B3C">
        <w:rPr>
          <w:rFonts w:ascii="Times New Roman" w:eastAsia="Times New Roman" w:hAnsi="Times New Roman" w:cs="Times New Roman"/>
          <w:sz w:val="24"/>
          <w:szCs w:val="24"/>
        </w:rPr>
        <w:t xml:space="preserve">participants was </w:t>
      </w:r>
      <w:r w:rsidRPr="00C157BF">
        <w:rPr>
          <w:rFonts w:ascii="Times New Roman" w:eastAsia="Times New Roman" w:hAnsi="Times New Roman" w:cs="Times New Roman"/>
          <w:sz w:val="24"/>
          <w:szCs w:val="24"/>
        </w:rPr>
        <w:t>for additional comments</w:t>
      </w:r>
      <w:r w:rsidR="00372B3C">
        <w:rPr>
          <w:rFonts w:ascii="Times New Roman" w:eastAsia="Times New Roman" w:hAnsi="Times New Roman" w:cs="Times New Roman"/>
          <w:sz w:val="24"/>
          <w:szCs w:val="24"/>
        </w:rPr>
        <w:t>. The focus group</w:t>
      </w:r>
      <w:r w:rsidRPr="00C157BF">
        <w:rPr>
          <w:rFonts w:ascii="Times New Roman" w:eastAsia="Times New Roman" w:hAnsi="Times New Roman" w:cs="Times New Roman"/>
          <w:sz w:val="24"/>
          <w:szCs w:val="24"/>
        </w:rPr>
        <w:t xml:space="preserve"> reemphasized the valuable role of advisors and their involvement and passion throughout the advising process. </w:t>
      </w:r>
      <w:r w:rsidR="003E1487" w:rsidRPr="00C157BF">
        <w:rPr>
          <w:rFonts w:ascii="Times New Roman" w:eastAsia="Times New Roman" w:hAnsi="Times New Roman" w:cs="Times New Roman"/>
          <w:sz w:val="24"/>
          <w:szCs w:val="24"/>
        </w:rPr>
        <w:t xml:space="preserve">The other comment received during the feedback collection process was to implement the manuals during the fall semester of the school year. Students identified the fall semester as the preferred time to begin the manual and continue the reflections into the spring semester, rather than completing the entire year in one semester. </w:t>
      </w:r>
      <w:r w:rsidR="009C3327">
        <w:rPr>
          <w:rFonts w:ascii="Times New Roman" w:eastAsia="Times New Roman" w:hAnsi="Times New Roman" w:cs="Times New Roman"/>
          <w:sz w:val="24"/>
          <w:szCs w:val="24"/>
        </w:rPr>
        <w:t xml:space="preserve">The focus group felt that </w:t>
      </w:r>
      <w:r w:rsidR="00B42235">
        <w:rPr>
          <w:rFonts w:ascii="Times New Roman" w:eastAsia="Times New Roman" w:hAnsi="Times New Roman" w:cs="Times New Roman"/>
          <w:sz w:val="24"/>
          <w:szCs w:val="24"/>
        </w:rPr>
        <w:t>implementing the manuals in the fall</w:t>
      </w:r>
      <w:r w:rsidR="009C3327">
        <w:rPr>
          <w:rFonts w:ascii="Times New Roman" w:eastAsia="Times New Roman" w:hAnsi="Times New Roman" w:cs="Times New Roman"/>
          <w:sz w:val="24"/>
          <w:szCs w:val="24"/>
        </w:rPr>
        <w:t xml:space="preserve"> would enable students to better connect with and find meaning in the manual. They suggested the challenge of having students connect with the material as being, “rooted in the timing [of beginning the manual later in the spring semester].” </w:t>
      </w:r>
      <w:r w:rsidR="00226707">
        <w:rPr>
          <w:rFonts w:ascii="Times New Roman" w:eastAsia="Times New Roman" w:hAnsi="Times New Roman" w:cs="Times New Roman"/>
          <w:sz w:val="24"/>
          <w:szCs w:val="24"/>
        </w:rPr>
        <w:t>While it was not possible to implement the manual in the fall semester in the current study due to timing, we recommend that leadership education programs begin implementation of the manual at the start of the fall semester.</w:t>
      </w:r>
    </w:p>
    <w:p w14:paraId="23C40EF9" w14:textId="73B52D64" w:rsidR="004755D8" w:rsidRPr="00C157BF" w:rsidRDefault="00226707" w:rsidP="00AF3E5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Collecting </w:t>
      </w:r>
      <w:r w:rsidR="00545AA0">
        <w:rPr>
          <w:rFonts w:ascii="Times New Roman" w:eastAsia="Times New Roman" w:hAnsi="Times New Roman" w:cs="Times New Roman"/>
          <w:sz w:val="24"/>
          <w:szCs w:val="24"/>
        </w:rPr>
        <w:t>assessment</w:t>
      </w:r>
      <w:r>
        <w:rPr>
          <w:rFonts w:ascii="Times New Roman" w:eastAsia="Times New Roman" w:hAnsi="Times New Roman" w:cs="Times New Roman"/>
          <w:sz w:val="24"/>
          <w:szCs w:val="24"/>
        </w:rPr>
        <w:t xml:space="preserve"> data from advisors and students actively implementing the manuals, as well as a </w:t>
      </w:r>
      <w:r w:rsidRPr="00C157BF">
        <w:rPr>
          <w:rFonts w:ascii="Times New Roman" w:eastAsia="Times New Roman" w:hAnsi="Times New Roman" w:cs="Times New Roman"/>
          <w:sz w:val="24"/>
          <w:szCs w:val="24"/>
        </w:rPr>
        <w:t>focus group</w:t>
      </w:r>
      <w:r>
        <w:rPr>
          <w:rFonts w:ascii="Times New Roman" w:eastAsia="Times New Roman" w:hAnsi="Times New Roman" w:cs="Times New Roman"/>
          <w:sz w:val="24"/>
          <w:szCs w:val="24"/>
        </w:rPr>
        <w:t xml:space="preserve"> of undergraduate students,</w:t>
      </w:r>
      <w:r w:rsidRPr="00C157BF">
        <w:rPr>
          <w:rFonts w:ascii="Times New Roman" w:eastAsia="Times New Roman" w:hAnsi="Times New Roman" w:cs="Times New Roman"/>
          <w:sz w:val="24"/>
          <w:szCs w:val="24"/>
        </w:rPr>
        <w:t xml:space="preserve"> allowed us to gather</w:t>
      </w:r>
      <w:r>
        <w:rPr>
          <w:rFonts w:ascii="Times New Roman" w:eastAsia="Times New Roman" w:hAnsi="Times New Roman" w:cs="Times New Roman"/>
          <w:sz w:val="24"/>
          <w:szCs w:val="24"/>
        </w:rPr>
        <w:t xml:space="preserve"> a</w:t>
      </w:r>
      <w:r w:rsidRPr="00C157BF">
        <w:rPr>
          <w:rFonts w:ascii="Times New Roman" w:eastAsia="Times New Roman" w:hAnsi="Times New Roman" w:cs="Times New Roman"/>
          <w:sz w:val="24"/>
          <w:szCs w:val="24"/>
        </w:rPr>
        <w:t xml:space="preserve"> broad perspective. Utilizing both formats </w:t>
      </w:r>
      <w:r>
        <w:rPr>
          <w:rFonts w:ascii="Times New Roman" w:eastAsia="Times New Roman" w:hAnsi="Times New Roman" w:cs="Times New Roman"/>
          <w:sz w:val="24"/>
          <w:szCs w:val="24"/>
        </w:rPr>
        <w:t>encouraged</w:t>
      </w:r>
      <w:r w:rsidRPr="00C157BF">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n </w:t>
      </w:r>
      <w:r w:rsidRPr="00C157BF">
        <w:rPr>
          <w:rFonts w:ascii="Times New Roman" w:eastAsia="Times New Roman" w:hAnsi="Times New Roman" w:cs="Times New Roman"/>
          <w:sz w:val="24"/>
          <w:szCs w:val="24"/>
        </w:rPr>
        <w:t xml:space="preserve">assortment of feedback on the </w:t>
      </w:r>
      <w:r>
        <w:rPr>
          <w:rFonts w:ascii="Times New Roman" w:eastAsia="Times New Roman" w:hAnsi="Times New Roman" w:cs="Times New Roman"/>
          <w:sz w:val="24"/>
          <w:szCs w:val="24"/>
        </w:rPr>
        <w:t xml:space="preserve">content of the </w:t>
      </w:r>
      <w:r w:rsidRPr="00C157BF">
        <w:rPr>
          <w:rFonts w:ascii="Times New Roman" w:eastAsia="Times New Roman" w:hAnsi="Times New Roman" w:cs="Times New Roman"/>
          <w:sz w:val="24"/>
          <w:szCs w:val="24"/>
        </w:rPr>
        <w:t>manuals and how the manuals can be incorporated within a variety of settings and students</w:t>
      </w:r>
      <w:r w:rsidR="00E86B54" w:rsidRPr="00C157BF">
        <w:rPr>
          <w:rFonts w:ascii="Times New Roman" w:eastAsia="Times New Roman" w:hAnsi="Times New Roman" w:cs="Times New Roman"/>
          <w:sz w:val="24"/>
          <w:szCs w:val="24"/>
        </w:rPr>
        <w:t>, particularly with the limited numbers within the pilot group</w:t>
      </w:r>
      <w:r w:rsidRPr="00C157BF">
        <w:rPr>
          <w:rFonts w:ascii="Times New Roman" w:eastAsia="Times New Roman" w:hAnsi="Times New Roman" w:cs="Times New Roman"/>
          <w:sz w:val="24"/>
          <w:szCs w:val="24"/>
        </w:rPr>
        <w:t xml:space="preserve">. </w:t>
      </w:r>
      <w:r w:rsidR="00E86B54" w:rsidRPr="00C157BF">
        <w:rPr>
          <w:rFonts w:ascii="Times New Roman" w:eastAsia="Times New Roman" w:hAnsi="Times New Roman" w:cs="Times New Roman"/>
          <w:sz w:val="24"/>
          <w:szCs w:val="24"/>
        </w:rPr>
        <w:t>One of the</w:t>
      </w:r>
      <w:r w:rsidRPr="00C157BF">
        <w:rPr>
          <w:rFonts w:ascii="Times New Roman" w:eastAsia="Times New Roman" w:hAnsi="Times New Roman" w:cs="Times New Roman"/>
          <w:sz w:val="24"/>
          <w:szCs w:val="24"/>
        </w:rPr>
        <w:t xml:space="preserve"> student</w:t>
      </w:r>
      <w:r w:rsidR="00E86B54" w:rsidRPr="00C157BF">
        <w:rPr>
          <w:rFonts w:ascii="Times New Roman" w:eastAsia="Times New Roman" w:hAnsi="Times New Roman" w:cs="Times New Roman"/>
          <w:sz w:val="24"/>
          <w:szCs w:val="24"/>
        </w:rPr>
        <w:t>s</w:t>
      </w:r>
      <w:r w:rsidRPr="00C157BF">
        <w:rPr>
          <w:rFonts w:ascii="Times New Roman" w:eastAsia="Times New Roman" w:hAnsi="Times New Roman" w:cs="Times New Roman"/>
          <w:sz w:val="24"/>
          <w:szCs w:val="24"/>
        </w:rPr>
        <w:t xml:space="preserve"> in the pilot </w:t>
      </w:r>
      <w:r w:rsidR="00E86B54" w:rsidRPr="00C157BF">
        <w:rPr>
          <w:rFonts w:ascii="Times New Roman" w:eastAsia="Times New Roman" w:hAnsi="Times New Roman" w:cs="Times New Roman"/>
          <w:sz w:val="24"/>
          <w:szCs w:val="24"/>
        </w:rPr>
        <w:t>group</w:t>
      </w:r>
      <w:r w:rsidRPr="00C157BF">
        <w:rPr>
          <w:rFonts w:ascii="Times New Roman" w:eastAsia="Times New Roman" w:hAnsi="Times New Roman" w:cs="Times New Roman"/>
          <w:sz w:val="24"/>
          <w:szCs w:val="24"/>
        </w:rPr>
        <w:t xml:space="preserve"> was a freshman student</w:t>
      </w:r>
      <w:r w:rsidR="00E86B54" w:rsidRPr="00C157BF">
        <w:rPr>
          <w:rFonts w:ascii="Times New Roman" w:eastAsia="Times New Roman" w:hAnsi="Times New Roman" w:cs="Times New Roman"/>
          <w:sz w:val="24"/>
          <w:szCs w:val="24"/>
        </w:rPr>
        <w:t xml:space="preserve"> at the </w:t>
      </w:r>
      <w:r w:rsidRPr="00C157BF">
        <w:rPr>
          <w:rFonts w:ascii="Times New Roman" w:eastAsia="Times New Roman" w:hAnsi="Times New Roman" w:cs="Times New Roman"/>
          <w:sz w:val="24"/>
          <w:szCs w:val="24"/>
        </w:rPr>
        <w:t xml:space="preserve">beginning </w:t>
      </w:r>
      <w:r w:rsidR="00E86B54" w:rsidRPr="00C157BF">
        <w:rPr>
          <w:rFonts w:ascii="Times New Roman" w:eastAsia="Times New Roman" w:hAnsi="Times New Roman" w:cs="Times New Roman"/>
          <w:sz w:val="24"/>
          <w:szCs w:val="24"/>
        </w:rPr>
        <w:t>of t</w:t>
      </w:r>
      <w:r w:rsidRPr="00C157BF">
        <w:rPr>
          <w:rFonts w:ascii="Times New Roman" w:eastAsia="Times New Roman" w:hAnsi="Times New Roman" w:cs="Times New Roman"/>
          <w:sz w:val="24"/>
          <w:szCs w:val="24"/>
        </w:rPr>
        <w:t>heir higher education experience</w:t>
      </w:r>
      <w:r w:rsidR="00E86B54" w:rsidRPr="00C157BF">
        <w:rPr>
          <w:rFonts w:ascii="Times New Roman" w:eastAsia="Times New Roman" w:hAnsi="Times New Roman" w:cs="Times New Roman"/>
          <w:sz w:val="24"/>
          <w:szCs w:val="24"/>
        </w:rPr>
        <w:t xml:space="preserve"> with the other two being professionals who have come back to their higher education,</w:t>
      </w:r>
      <w:r w:rsidRPr="00C157BF">
        <w:rPr>
          <w:rFonts w:ascii="Times New Roman" w:eastAsia="Times New Roman" w:hAnsi="Times New Roman" w:cs="Times New Roman"/>
          <w:sz w:val="24"/>
          <w:szCs w:val="24"/>
        </w:rPr>
        <w:t xml:space="preserve"> whereas the students in the focus group </w:t>
      </w:r>
      <w:r w:rsidR="00E86B54" w:rsidRPr="00C157BF">
        <w:rPr>
          <w:rFonts w:ascii="Times New Roman" w:eastAsia="Times New Roman" w:hAnsi="Times New Roman" w:cs="Times New Roman"/>
          <w:sz w:val="24"/>
          <w:szCs w:val="24"/>
        </w:rPr>
        <w:t>consisted of</w:t>
      </w:r>
      <w:r w:rsidRPr="00C157BF">
        <w:rPr>
          <w:rFonts w:ascii="Times New Roman" w:eastAsia="Times New Roman" w:hAnsi="Times New Roman" w:cs="Times New Roman"/>
          <w:sz w:val="24"/>
          <w:szCs w:val="24"/>
        </w:rPr>
        <w:t xml:space="preserve"> juniors and seniors. The range of experience and insight created a thorough overview of where and how this manual can fit into and enhance the overall advising experience for leadership education students.  </w:t>
      </w:r>
    </w:p>
    <w:p w14:paraId="57B73F05" w14:textId="171B09C5" w:rsidR="00E606AE" w:rsidRPr="00C157BF" w:rsidRDefault="00FB2301" w:rsidP="00C157BF">
      <w:pPr>
        <w:spacing w:line="480" w:lineRule="auto"/>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Reflections and Implications of the Manual</w:t>
      </w:r>
      <w:r w:rsidR="0052151E" w:rsidRPr="00C157BF">
        <w:rPr>
          <w:rFonts w:ascii="Times New Roman" w:eastAsia="Times New Roman" w:hAnsi="Times New Roman" w:cs="Times New Roman"/>
          <w:b/>
          <w:sz w:val="24"/>
          <w:szCs w:val="24"/>
        </w:rPr>
        <w:t>s</w:t>
      </w:r>
    </w:p>
    <w:p w14:paraId="46CB7C7A" w14:textId="5C485044" w:rsidR="00AF3E5E" w:rsidRDefault="00706984" w:rsidP="00AF3E5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This project aimed</w:t>
      </w:r>
      <w:r w:rsidRPr="00C157BF">
        <w:rPr>
          <w:rFonts w:ascii="Times New Roman" w:eastAsia="Times New Roman" w:hAnsi="Times New Roman" w:cs="Times New Roman"/>
          <w:sz w:val="24"/>
          <w:szCs w:val="24"/>
        </w:rPr>
        <w:t xml:space="preserve"> to propose the development, implementation, and assessment of student-centered academic advising manuals to enhance and develop the academic advising experience among leadership educators</w:t>
      </w:r>
      <w:r w:rsidR="00B41571">
        <w:rPr>
          <w:rFonts w:ascii="Times New Roman" w:eastAsia="Times New Roman" w:hAnsi="Times New Roman" w:cs="Times New Roman"/>
          <w:sz w:val="24"/>
          <w:szCs w:val="24"/>
        </w:rPr>
        <w:t xml:space="preserve"> and leadership education programs</w:t>
      </w:r>
      <w:r w:rsidRPr="00C157BF">
        <w:rPr>
          <w:rFonts w:ascii="Times New Roman" w:eastAsia="Times New Roman" w:hAnsi="Times New Roman" w:cs="Times New Roman"/>
          <w:sz w:val="24"/>
          <w:szCs w:val="24"/>
        </w:rPr>
        <w:t xml:space="preserve">. Specifically, these manuals aim to increase student independence and problem solving, while providing advisors with a resource for how to engage students. </w:t>
      </w:r>
      <w:r w:rsidR="00D72C50">
        <w:rPr>
          <w:rFonts w:ascii="Times New Roman" w:eastAsia="Times New Roman" w:hAnsi="Times New Roman" w:cs="Times New Roman"/>
          <w:sz w:val="24"/>
          <w:szCs w:val="24"/>
        </w:rPr>
        <w:t xml:space="preserve">The manuals also promote self-directed learning and a sense of student ownership in their education, which can enhance overall student autonomy. </w:t>
      </w:r>
      <w:r w:rsidRPr="00C157BF">
        <w:rPr>
          <w:rFonts w:ascii="Times New Roman" w:eastAsia="Times New Roman" w:hAnsi="Times New Roman" w:cs="Times New Roman"/>
          <w:sz w:val="24"/>
          <w:szCs w:val="24"/>
        </w:rPr>
        <w:t xml:space="preserve">The implementation and results of the </w:t>
      </w:r>
      <w:r w:rsidR="00E86B54" w:rsidRPr="00C157BF">
        <w:rPr>
          <w:rFonts w:ascii="Times New Roman" w:eastAsia="Times New Roman" w:hAnsi="Times New Roman" w:cs="Times New Roman"/>
          <w:sz w:val="24"/>
          <w:szCs w:val="24"/>
        </w:rPr>
        <w:t xml:space="preserve">advising </w:t>
      </w:r>
      <w:r w:rsidRPr="00C157BF">
        <w:rPr>
          <w:rFonts w:ascii="Times New Roman" w:eastAsia="Times New Roman" w:hAnsi="Times New Roman" w:cs="Times New Roman"/>
          <w:sz w:val="24"/>
          <w:szCs w:val="24"/>
        </w:rPr>
        <w:t>manuals have multiple implications for leadership educators.</w:t>
      </w:r>
    </w:p>
    <w:p w14:paraId="7477CEEC" w14:textId="09CC6D6A" w:rsidR="00AF3E5E" w:rsidRDefault="00FB2301" w:rsidP="00AF3E5E">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The first implication </w:t>
      </w:r>
      <w:r w:rsidR="0074601C">
        <w:rPr>
          <w:rFonts w:ascii="Times New Roman" w:eastAsia="Times New Roman" w:hAnsi="Times New Roman" w:cs="Times New Roman"/>
          <w:sz w:val="24"/>
          <w:szCs w:val="24"/>
        </w:rPr>
        <w:t>of</w:t>
      </w:r>
      <w:r w:rsidRPr="00C157BF">
        <w:rPr>
          <w:rFonts w:ascii="Times New Roman" w:eastAsia="Times New Roman" w:hAnsi="Times New Roman" w:cs="Times New Roman"/>
          <w:sz w:val="24"/>
          <w:szCs w:val="24"/>
        </w:rPr>
        <w:t xml:space="preserve"> these manuals is that students within the leadership education field will be able to broaden their understanding of growth mindset and design thinking. Studies have demonstrated </w:t>
      </w:r>
      <w:r w:rsidR="008C1B24">
        <w:rPr>
          <w:rFonts w:ascii="Times New Roman" w:eastAsia="Times New Roman" w:hAnsi="Times New Roman" w:cs="Times New Roman"/>
          <w:sz w:val="24"/>
          <w:szCs w:val="24"/>
        </w:rPr>
        <w:t>both concepts' positive effects</w:t>
      </w:r>
      <w:r w:rsidRPr="00C157BF">
        <w:rPr>
          <w:rFonts w:ascii="Times New Roman" w:eastAsia="Times New Roman" w:hAnsi="Times New Roman" w:cs="Times New Roman"/>
          <w:sz w:val="24"/>
          <w:szCs w:val="24"/>
        </w:rPr>
        <w:t xml:space="preserve"> on students, specifically enhancing their motivation and innovation (Dweck, 2006; Hochanadel &amp; Finamore, 2015; Kimbell, 2011). We </w:t>
      </w:r>
      <w:r w:rsidRPr="00C157BF">
        <w:rPr>
          <w:rFonts w:ascii="Times New Roman" w:eastAsia="Times New Roman" w:hAnsi="Times New Roman" w:cs="Times New Roman"/>
          <w:sz w:val="24"/>
          <w:szCs w:val="24"/>
        </w:rPr>
        <w:lastRenderedPageBreak/>
        <w:t>hope that providing the manual as a resource for students to learn and grow through both concepts, will strengthen them in their current academic and future professional lives, such as attaining higher levels of empowerment, commitment, and problem-solving (Banter, 2020; Dweck, 2016). The concepts and activities in the manual were generated to apply to a variety of settings and for repeated use.</w:t>
      </w:r>
    </w:p>
    <w:p w14:paraId="02BF1FFB" w14:textId="26A708F3" w:rsidR="00AF3E5E" w:rsidRDefault="00FB2301" w:rsidP="00AF3E5E">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The second implication </w:t>
      </w:r>
      <w:r w:rsidR="0074601C">
        <w:rPr>
          <w:rFonts w:ascii="Times New Roman" w:eastAsia="Times New Roman" w:hAnsi="Times New Roman" w:cs="Times New Roman"/>
          <w:sz w:val="24"/>
          <w:szCs w:val="24"/>
        </w:rPr>
        <w:t>of</w:t>
      </w:r>
      <w:r w:rsidRPr="00C157BF">
        <w:rPr>
          <w:rFonts w:ascii="Times New Roman" w:eastAsia="Times New Roman" w:hAnsi="Times New Roman" w:cs="Times New Roman"/>
          <w:sz w:val="24"/>
          <w:szCs w:val="24"/>
        </w:rPr>
        <w:t xml:space="preserve"> the two manuals is to enhance the academic advising experience and address challenges surrounding the role of the academic advisor. As previously mentioned, Hunter and White (2004) share the challenge of establishing an academic advising process that everyone involved deems valuable. Additionally, Aiken-Wisniewski et al. (2015) state that while many advisors note that student engagement is a critical element </w:t>
      </w:r>
      <w:r w:rsidR="0074601C">
        <w:rPr>
          <w:rFonts w:ascii="Times New Roman" w:eastAsia="Times New Roman" w:hAnsi="Times New Roman" w:cs="Times New Roman"/>
          <w:sz w:val="24"/>
          <w:szCs w:val="24"/>
        </w:rPr>
        <w:t>of</w:t>
      </w:r>
      <w:r w:rsidRPr="00C157BF">
        <w:rPr>
          <w:rFonts w:ascii="Times New Roman" w:eastAsia="Times New Roman" w:hAnsi="Times New Roman" w:cs="Times New Roman"/>
          <w:sz w:val="24"/>
          <w:szCs w:val="24"/>
        </w:rPr>
        <w:t xml:space="preserve"> advising, additional tasks and expectations of the advisor can make it difficult to fully engage the student during their time together. The generated manuals can address both challenges by serving as a comprehensive resource that guides advisors into a student-centered framework during their meetings</w:t>
      </w:r>
      <w:r w:rsidR="008C1B24">
        <w:rPr>
          <w:rFonts w:ascii="Times New Roman" w:eastAsia="Times New Roman" w:hAnsi="Times New Roman" w:cs="Times New Roman"/>
          <w:sz w:val="24"/>
          <w:szCs w:val="24"/>
        </w:rPr>
        <w:t xml:space="preserve"> while </w:t>
      </w:r>
      <w:r w:rsidRPr="00C157BF">
        <w:rPr>
          <w:rFonts w:ascii="Times New Roman" w:eastAsia="Times New Roman" w:hAnsi="Times New Roman" w:cs="Times New Roman"/>
          <w:sz w:val="24"/>
          <w:szCs w:val="24"/>
        </w:rPr>
        <w:t xml:space="preserve">allowing for an individualized approach to </w:t>
      </w:r>
      <w:r w:rsidR="0074601C">
        <w:rPr>
          <w:rFonts w:ascii="Times New Roman" w:eastAsia="Times New Roman" w:hAnsi="Times New Roman" w:cs="Times New Roman"/>
          <w:sz w:val="24"/>
          <w:szCs w:val="24"/>
        </w:rPr>
        <w:t>engaging</w:t>
      </w:r>
      <w:r w:rsidRPr="00C157BF">
        <w:rPr>
          <w:rFonts w:ascii="Times New Roman" w:eastAsia="Times New Roman" w:hAnsi="Times New Roman" w:cs="Times New Roman"/>
          <w:sz w:val="24"/>
          <w:szCs w:val="24"/>
        </w:rPr>
        <w:t xml:space="preserve"> students. For example, academic advisors and students may choose to work together to select the activities and conversations that most align with the student’s needs and goals. Further, the manuals share expectations and preparation requirements for both advisors and students, allowing them to spend quality and developmental time together during their advising sessions. </w:t>
      </w:r>
    </w:p>
    <w:p w14:paraId="5B53C09D" w14:textId="77777777" w:rsidR="00AC7015" w:rsidRDefault="0052151E" w:rsidP="00215E26">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The final implication for the manuals is the </w:t>
      </w:r>
      <w:r w:rsidR="00F1386D" w:rsidRPr="00C157BF">
        <w:rPr>
          <w:rFonts w:ascii="Times New Roman" w:eastAsia="Times New Roman" w:hAnsi="Times New Roman" w:cs="Times New Roman"/>
          <w:sz w:val="24"/>
          <w:szCs w:val="24"/>
        </w:rPr>
        <w:t xml:space="preserve">adaptability and structure that they can serve within the field of academic advising. These manuals can be implemented into traditional leadership education advising formats or within online modules </w:t>
      </w:r>
      <w:r w:rsidR="0074601C">
        <w:rPr>
          <w:rFonts w:ascii="Times New Roman" w:eastAsia="Times New Roman" w:hAnsi="Times New Roman" w:cs="Times New Roman"/>
          <w:sz w:val="24"/>
          <w:szCs w:val="24"/>
        </w:rPr>
        <w:t>on</w:t>
      </w:r>
      <w:r w:rsidR="00F1386D" w:rsidRPr="00C157BF">
        <w:rPr>
          <w:rFonts w:ascii="Times New Roman" w:eastAsia="Times New Roman" w:hAnsi="Times New Roman" w:cs="Times New Roman"/>
          <w:sz w:val="24"/>
          <w:szCs w:val="24"/>
        </w:rPr>
        <w:t xml:space="preserve"> platforms such as Canvas. The manuals were generated in a way that allows the department and advisors to modify the material in a way that best suits their needs. Beyond how the manuals are presented, they also </w:t>
      </w:r>
      <w:r w:rsidR="0074601C">
        <w:rPr>
          <w:rFonts w:ascii="Times New Roman" w:eastAsia="Times New Roman" w:hAnsi="Times New Roman" w:cs="Times New Roman"/>
          <w:sz w:val="24"/>
          <w:szCs w:val="24"/>
        </w:rPr>
        <w:lastRenderedPageBreak/>
        <w:t>can</w:t>
      </w:r>
      <w:r w:rsidR="00F1386D" w:rsidRPr="00C157BF">
        <w:rPr>
          <w:rFonts w:ascii="Times New Roman" w:eastAsia="Times New Roman" w:hAnsi="Times New Roman" w:cs="Times New Roman"/>
          <w:sz w:val="24"/>
          <w:szCs w:val="24"/>
        </w:rPr>
        <w:t xml:space="preserve"> be adjusted into programs </w:t>
      </w:r>
      <w:r w:rsidR="0070023C">
        <w:rPr>
          <w:rFonts w:ascii="Times New Roman" w:eastAsia="Times New Roman" w:hAnsi="Times New Roman" w:cs="Times New Roman"/>
          <w:sz w:val="24"/>
          <w:szCs w:val="24"/>
        </w:rPr>
        <w:t xml:space="preserve">beyond </w:t>
      </w:r>
      <w:r w:rsidR="00F1386D" w:rsidRPr="00C157BF">
        <w:rPr>
          <w:rFonts w:ascii="Times New Roman" w:eastAsia="Times New Roman" w:hAnsi="Times New Roman" w:cs="Times New Roman"/>
          <w:sz w:val="24"/>
          <w:szCs w:val="24"/>
        </w:rPr>
        <w:t xml:space="preserve">undergraduate advising. The materials can be reformatted to serve in </w:t>
      </w:r>
      <w:r w:rsidR="004F4356" w:rsidRPr="00C157BF">
        <w:rPr>
          <w:rFonts w:ascii="Times New Roman" w:eastAsia="Times New Roman" w:hAnsi="Times New Roman" w:cs="Times New Roman"/>
          <w:sz w:val="24"/>
          <w:szCs w:val="24"/>
        </w:rPr>
        <w:t xml:space="preserve">post-secondary education, such as </w:t>
      </w:r>
      <w:r w:rsidR="008C1B24">
        <w:rPr>
          <w:rFonts w:ascii="Times New Roman" w:eastAsia="Times New Roman" w:hAnsi="Times New Roman" w:cs="Times New Roman"/>
          <w:sz w:val="24"/>
          <w:szCs w:val="24"/>
        </w:rPr>
        <w:t>masters</w:t>
      </w:r>
      <w:r w:rsidR="004F4356" w:rsidRPr="00C157BF">
        <w:rPr>
          <w:rFonts w:ascii="Times New Roman" w:eastAsia="Times New Roman" w:hAnsi="Times New Roman" w:cs="Times New Roman"/>
          <w:sz w:val="24"/>
          <w:szCs w:val="24"/>
        </w:rPr>
        <w:t xml:space="preserve"> and doctoral programs. </w:t>
      </w:r>
      <w:r w:rsidR="00B41571">
        <w:rPr>
          <w:rFonts w:ascii="Times New Roman" w:eastAsia="Times New Roman" w:hAnsi="Times New Roman" w:cs="Times New Roman"/>
          <w:sz w:val="24"/>
          <w:szCs w:val="24"/>
        </w:rPr>
        <w:t>Further, they</w:t>
      </w:r>
      <w:r w:rsidR="0074601C">
        <w:rPr>
          <w:rFonts w:ascii="Times New Roman" w:eastAsia="Times New Roman" w:hAnsi="Times New Roman" w:cs="Times New Roman"/>
          <w:sz w:val="24"/>
          <w:szCs w:val="24"/>
        </w:rPr>
        <w:t xml:space="preserve"> can </w:t>
      </w:r>
      <w:r w:rsidR="00B41571">
        <w:rPr>
          <w:rFonts w:ascii="Times New Roman" w:eastAsia="Times New Roman" w:hAnsi="Times New Roman" w:cs="Times New Roman"/>
          <w:sz w:val="24"/>
          <w:szCs w:val="24"/>
        </w:rPr>
        <w:t xml:space="preserve">be utilized within a leadership education introductory course to introduce students to the concepts of growth mindset and design thinking, </w:t>
      </w:r>
      <w:r w:rsidR="00132F73">
        <w:rPr>
          <w:rFonts w:ascii="Times New Roman" w:eastAsia="Times New Roman" w:hAnsi="Times New Roman" w:cs="Times New Roman"/>
          <w:sz w:val="24"/>
          <w:szCs w:val="24"/>
        </w:rPr>
        <w:t>and</w:t>
      </w:r>
      <w:r w:rsidR="00B41571">
        <w:rPr>
          <w:rFonts w:ascii="Times New Roman" w:eastAsia="Times New Roman" w:hAnsi="Times New Roman" w:cs="Times New Roman"/>
          <w:sz w:val="24"/>
          <w:szCs w:val="24"/>
        </w:rPr>
        <w:t xml:space="preserve"> the structure of academic advising. Grounded in</w:t>
      </w:r>
      <w:r w:rsidR="004F4356" w:rsidRPr="00C157BF">
        <w:rPr>
          <w:rFonts w:ascii="Times New Roman" w:eastAsia="Times New Roman" w:hAnsi="Times New Roman" w:cs="Times New Roman"/>
          <w:sz w:val="24"/>
          <w:szCs w:val="24"/>
        </w:rPr>
        <w:t xml:space="preserve"> growth mindset and design thinking</w:t>
      </w:r>
      <w:r w:rsidR="00B41571">
        <w:rPr>
          <w:rFonts w:ascii="Times New Roman" w:eastAsia="Times New Roman" w:hAnsi="Times New Roman" w:cs="Times New Roman"/>
          <w:sz w:val="24"/>
          <w:szCs w:val="24"/>
        </w:rPr>
        <w:t>, the manuals may</w:t>
      </w:r>
      <w:r w:rsidR="004F4356" w:rsidRPr="00C157BF">
        <w:rPr>
          <w:rFonts w:ascii="Times New Roman" w:eastAsia="Times New Roman" w:hAnsi="Times New Roman" w:cs="Times New Roman"/>
          <w:sz w:val="24"/>
          <w:szCs w:val="24"/>
        </w:rPr>
        <w:t xml:space="preserve"> contribute value and knowledge at </w:t>
      </w:r>
      <w:r w:rsidR="0074601C">
        <w:rPr>
          <w:rFonts w:ascii="Times New Roman" w:eastAsia="Times New Roman" w:hAnsi="Times New Roman" w:cs="Times New Roman"/>
          <w:sz w:val="24"/>
          <w:szCs w:val="24"/>
        </w:rPr>
        <w:t xml:space="preserve">the </w:t>
      </w:r>
      <w:r w:rsidR="00B41571">
        <w:rPr>
          <w:rFonts w:ascii="Times New Roman" w:eastAsia="Times New Roman" w:hAnsi="Times New Roman" w:cs="Times New Roman"/>
          <w:sz w:val="24"/>
          <w:szCs w:val="24"/>
        </w:rPr>
        <w:t>level of collegiate education</w:t>
      </w:r>
      <w:r w:rsidR="00B002A4">
        <w:rPr>
          <w:rFonts w:ascii="Times New Roman" w:eastAsia="Times New Roman" w:hAnsi="Times New Roman" w:cs="Times New Roman"/>
          <w:sz w:val="24"/>
          <w:szCs w:val="24"/>
        </w:rPr>
        <w:t xml:space="preserve"> (i.e., undergraduate or graduate work)</w:t>
      </w:r>
      <w:r w:rsidR="004F4356" w:rsidRPr="00C157BF">
        <w:rPr>
          <w:rFonts w:ascii="Times New Roman" w:eastAsia="Times New Roman" w:hAnsi="Times New Roman" w:cs="Times New Roman"/>
          <w:sz w:val="24"/>
          <w:szCs w:val="24"/>
        </w:rPr>
        <w:t xml:space="preserve">. </w:t>
      </w:r>
    </w:p>
    <w:p w14:paraId="3767B9A8" w14:textId="61074A52" w:rsidR="00E606AE" w:rsidRPr="00452C95" w:rsidRDefault="00FB2301" w:rsidP="00452C95">
      <w:pPr>
        <w:spacing w:line="480" w:lineRule="auto"/>
        <w:jc w:val="center"/>
        <w:rPr>
          <w:rFonts w:ascii="Times New Roman" w:eastAsia="Times New Roman" w:hAnsi="Times New Roman" w:cs="Times New Roman"/>
          <w:b/>
          <w:sz w:val="24"/>
          <w:szCs w:val="24"/>
        </w:rPr>
      </w:pPr>
      <w:r w:rsidRPr="00C157BF">
        <w:rPr>
          <w:rFonts w:ascii="Times New Roman" w:eastAsia="Times New Roman" w:hAnsi="Times New Roman" w:cs="Times New Roman"/>
          <w:b/>
          <w:sz w:val="24"/>
          <w:szCs w:val="24"/>
        </w:rPr>
        <w:t>Recommendations</w:t>
      </w:r>
      <w:r w:rsidR="006451F6">
        <w:rPr>
          <w:rFonts w:ascii="Times New Roman" w:eastAsia="Times New Roman" w:hAnsi="Times New Roman" w:cs="Times New Roman"/>
          <w:b/>
          <w:sz w:val="24"/>
          <w:szCs w:val="24"/>
        </w:rPr>
        <w:t xml:space="preserve"> of the Practitioner</w:t>
      </w:r>
    </w:p>
    <w:p w14:paraId="12183C45" w14:textId="0187EE71" w:rsidR="00AF3E5E" w:rsidRDefault="00FB2301" w:rsidP="00AF3E5E">
      <w:pPr>
        <w:spacing w:line="480" w:lineRule="auto"/>
        <w:ind w:firstLine="720"/>
        <w:rPr>
          <w:rFonts w:ascii="Times New Roman" w:eastAsia="Times New Roman" w:hAnsi="Times New Roman" w:cs="Times New Roman"/>
          <w:sz w:val="24"/>
          <w:szCs w:val="24"/>
        </w:rPr>
      </w:pPr>
      <w:r w:rsidRPr="00C157BF">
        <w:rPr>
          <w:rFonts w:ascii="Times New Roman" w:eastAsia="Times New Roman" w:hAnsi="Times New Roman" w:cs="Times New Roman"/>
          <w:sz w:val="24"/>
          <w:szCs w:val="24"/>
        </w:rPr>
        <w:t xml:space="preserve">Academic advisors within leadership education may wish to utilize only specific portions of the manuals. The manuals were designed to serve as a flexible tool during academic advising sessions </w:t>
      </w:r>
      <w:r w:rsidR="00D72C50">
        <w:rPr>
          <w:rFonts w:ascii="Times New Roman" w:eastAsia="Times New Roman" w:hAnsi="Times New Roman" w:cs="Times New Roman"/>
          <w:sz w:val="24"/>
          <w:szCs w:val="24"/>
        </w:rPr>
        <w:t>that</w:t>
      </w:r>
      <w:r w:rsidR="00D72C50"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can be incorporated however the advisor and their student find the most benefici</w:t>
      </w:r>
      <w:r w:rsidR="00D72C50">
        <w:rPr>
          <w:rFonts w:ascii="Times New Roman" w:eastAsia="Times New Roman" w:hAnsi="Times New Roman" w:cs="Times New Roman"/>
          <w:sz w:val="24"/>
          <w:szCs w:val="24"/>
        </w:rPr>
        <w:t>al to the student’s learning journey and student autonomy</w:t>
      </w:r>
      <w:r w:rsidRPr="00C157BF">
        <w:rPr>
          <w:rFonts w:ascii="Times New Roman" w:eastAsia="Times New Roman" w:hAnsi="Times New Roman" w:cs="Times New Roman"/>
          <w:sz w:val="24"/>
          <w:szCs w:val="24"/>
        </w:rPr>
        <w:t>. The advisor can implement the manual in a manner that enhances the advising experience. Moreover, we recommend scholars build upon the present manuals and continue exploring growth mindset and design thinking in academic advising. While manuals are presently incorporated within a department of leadership education, future scholars may wish to expand the manuals on a larger scale within an institution, perhaps including graduate advising. Additionally, we encourage leadership educators who teach an introductory or survey course at an institution of higher education to utilize portions of the student manual to help their students plan for their time in college.</w:t>
      </w:r>
    </w:p>
    <w:p w14:paraId="4CC464E3" w14:textId="7BAF51F5" w:rsidR="003F6EFF" w:rsidRPr="007861E6" w:rsidRDefault="003F6EFF" w:rsidP="00AF3E5E">
      <w:pPr>
        <w:spacing w:line="480" w:lineRule="auto"/>
        <w:ind w:firstLine="720"/>
        <w:rPr>
          <w:rFonts w:ascii="Times New Roman" w:eastAsia="Times New Roman" w:hAnsi="Times New Roman" w:cs="Times New Roman"/>
          <w:sz w:val="24"/>
          <w:szCs w:val="24"/>
        </w:rPr>
      </w:pPr>
      <w:r w:rsidRPr="007861E6">
        <w:rPr>
          <w:rFonts w:ascii="Times New Roman" w:eastAsia="Times New Roman" w:hAnsi="Times New Roman" w:cs="Times New Roman"/>
          <w:sz w:val="24"/>
          <w:szCs w:val="24"/>
        </w:rPr>
        <w:t>Another recommendation is for future studies to continue exploring the impact of the manual</w:t>
      </w:r>
      <w:r w:rsidR="00E01D4A" w:rsidRPr="007861E6">
        <w:rPr>
          <w:rFonts w:ascii="Times New Roman" w:eastAsia="Times New Roman" w:hAnsi="Times New Roman" w:cs="Times New Roman"/>
          <w:sz w:val="24"/>
          <w:szCs w:val="24"/>
        </w:rPr>
        <w:t>s</w:t>
      </w:r>
      <w:r w:rsidRPr="007861E6">
        <w:rPr>
          <w:rFonts w:ascii="Times New Roman" w:eastAsia="Times New Roman" w:hAnsi="Times New Roman" w:cs="Times New Roman"/>
          <w:sz w:val="24"/>
          <w:szCs w:val="24"/>
        </w:rPr>
        <w:t xml:space="preserve"> on advisor and student experiences</w:t>
      </w:r>
      <w:r w:rsidR="00695C5E" w:rsidRPr="007861E6">
        <w:rPr>
          <w:rFonts w:ascii="Times New Roman" w:eastAsia="Times New Roman" w:hAnsi="Times New Roman" w:cs="Times New Roman"/>
          <w:sz w:val="24"/>
          <w:szCs w:val="24"/>
        </w:rPr>
        <w:t>, particularly examining the approach’s ability to be incorporated into a wide variety of student situations and advising styles</w:t>
      </w:r>
      <w:r w:rsidR="007861E6" w:rsidRPr="007861E6">
        <w:rPr>
          <w:rFonts w:ascii="Times New Roman" w:eastAsia="Times New Roman" w:hAnsi="Times New Roman" w:cs="Times New Roman"/>
          <w:sz w:val="24"/>
          <w:szCs w:val="24"/>
        </w:rPr>
        <w:t xml:space="preserve"> </w:t>
      </w:r>
      <w:r w:rsidR="007861E6" w:rsidRPr="007861E6">
        <w:rPr>
          <w:rFonts w:ascii="Times New Roman" w:hAnsi="Times New Roman" w:cs="Times New Roman"/>
          <w:sz w:val="24"/>
          <w:szCs w:val="24"/>
        </w:rPr>
        <w:t>(e.g., non-traditional students, transfer students, students with marginalized identities)</w:t>
      </w:r>
      <w:r w:rsidR="00695C5E" w:rsidRPr="007861E6">
        <w:rPr>
          <w:rFonts w:ascii="Times New Roman" w:eastAsia="Times New Roman" w:hAnsi="Times New Roman" w:cs="Times New Roman"/>
          <w:sz w:val="24"/>
          <w:szCs w:val="24"/>
        </w:rPr>
        <w:t xml:space="preserve">. </w:t>
      </w:r>
      <w:r w:rsidRPr="007861E6">
        <w:rPr>
          <w:rFonts w:ascii="Times New Roman" w:eastAsia="Times New Roman" w:hAnsi="Times New Roman" w:cs="Times New Roman"/>
          <w:sz w:val="24"/>
          <w:szCs w:val="24"/>
        </w:rPr>
        <w:t xml:space="preserve">Due to the limited size of the sample, the present application was not able to determine the level of impact or significance of </w:t>
      </w:r>
      <w:r w:rsidRPr="007861E6">
        <w:rPr>
          <w:rFonts w:ascii="Times New Roman" w:eastAsia="Times New Roman" w:hAnsi="Times New Roman" w:cs="Times New Roman"/>
          <w:sz w:val="24"/>
          <w:szCs w:val="24"/>
        </w:rPr>
        <w:lastRenderedPageBreak/>
        <w:t xml:space="preserve">the manual </w:t>
      </w:r>
      <w:r w:rsidR="00E01D4A" w:rsidRPr="007861E6">
        <w:rPr>
          <w:rFonts w:ascii="Times New Roman" w:eastAsia="Times New Roman" w:hAnsi="Times New Roman" w:cs="Times New Roman"/>
          <w:sz w:val="24"/>
          <w:szCs w:val="24"/>
        </w:rPr>
        <w:t xml:space="preserve">on advising </w:t>
      </w:r>
      <w:r w:rsidRPr="007861E6">
        <w:rPr>
          <w:rFonts w:ascii="Times New Roman" w:eastAsia="Times New Roman" w:hAnsi="Times New Roman" w:cs="Times New Roman"/>
          <w:sz w:val="24"/>
          <w:szCs w:val="24"/>
        </w:rPr>
        <w:t xml:space="preserve">during the evaluation </w:t>
      </w:r>
      <w:r w:rsidR="00E01D4A" w:rsidRPr="007861E6">
        <w:rPr>
          <w:rFonts w:ascii="Times New Roman" w:eastAsia="Times New Roman" w:hAnsi="Times New Roman" w:cs="Times New Roman"/>
          <w:sz w:val="24"/>
          <w:szCs w:val="24"/>
        </w:rPr>
        <w:t>components</w:t>
      </w:r>
      <w:r w:rsidRPr="007861E6">
        <w:rPr>
          <w:rFonts w:ascii="Times New Roman" w:eastAsia="Times New Roman" w:hAnsi="Times New Roman" w:cs="Times New Roman"/>
          <w:sz w:val="24"/>
          <w:szCs w:val="24"/>
        </w:rPr>
        <w:t xml:space="preserve"> of the study. This is considered a limitation </w:t>
      </w:r>
      <w:r w:rsidR="00132F73" w:rsidRPr="007861E6">
        <w:rPr>
          <w:rFonts w:ascii="Times New Roman" w:eastAsia="Times New Roman" w:hAnsi="Times New Roman" w:cs="Times New Roman"/>
          <w:sz w:val="24"/>
          <w:szCs w:val="24"/>
        </w:rPr>
        <w:t>of</w:t>
      </w:r>
      <w:r w:rsidRPr="007861E6">
        <w:rPr>
          <w:rFonts w:ascii="Times New Roman" w:eastAsia="Times New Roman" w:hAnsi="Times New Roman" w:cs="Times New Roman"/>
          <w:sz w:val="24"/>
          <w:szCs w:val="24"/>
        </w:rPr>
        <w:t xml:space="preserve"> the study. Future studies should further examine this relationship and implement a means of evaluating the significance of the manual</w:t>
      </w:r>
      <w:r w:rsidR="00E01D4A" w:rsidRPr="007861E6">
        <w:rPr>
          <w:rFonts w:ascii="Times New Roman" w:eastAsia="Times New Roman" w:hAnsi="Times New Roman" w:cs="Times New Roman"/>
          <w:sz w:val="24"/>
          <w:szCs w:val="24"/>
        </w:rPr>
        <w:t>s</w:t>
      </w:r>
      <w:r w:rsidRPr="007861E6">
        <w:rPr>
          <w:rFonts w:ascii="Times New Roman" w:eastAsia="Times New Roman" w:hAnsi="Times New Roman" w:cs="Times New Roman"/>
          <w:sz w:val="24"/>
          <w:szCs w:val="24"/>
        </w:rPr>
        <w:t xml:space="preserve"> within academic advising </w:t>
      </w:r>
      <w:r w:rsidR="00E01D4A" w:rsidRPr="007861E6">
        <w:rPr>
          <w:rFonts w:ascii="Times New Roman" w:eastAsia="Times New Roman" w:hAnsi="Times New Roman" w:cs="Times New Roman"/>
          <w:sz w:val="24"/>
          <w:szCs w:val="24"/>
        </w:rPr>
        <w:t>practices</w:t>
      </w:r>
      <w:r w:rsidRPr="007861E6">
        <w:rPr>
          <w:rFonts w:ascii="Times New Roman" w:eastAsia="Times New Roman" w:hAnsi="Times New Roman" w:cs="Times New Roman"/>
          <w:sz w:val="24"/>
          <w:szCs w:val="24"/>
        </w:rPr>
        <w:t xml:space="preserve">. </w:t>
      </w:r>
    </w:p>
    <w:p w14:paraId="5FE5508A" w14:textId="2AED7131" w:rsidR="0070023C" w:rsidRDefault="00B002A4" w:rsidP="00D17D4D">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sum, academic</w:t>
      </w:r>
      <w:r w:rsidRPr="00C157BF">
        <w:rPr>
          <w:rFonts w:ascii="Times New Roman" w:eastAsia="Times New Roman" w:hAnsi="Times New Roman" w:cs="Times New Roman"/>
          <w:sz w:val="24"/>
          <w:szCs w:val="24"/>
        </w:rPr>
        <w:t xml:space="preserve"> advisors </w:t>
      </w:r>
      <w:r>
        <w:rPr>
          <w:rFonts w:ascii="Times New Roman" w:eastAsia="Times New Roman" w:hAnsi="Times New Roman" w:cs="Times New Roman"/>
          <w:sz w:val="24"/>
          <w:szCs w:val="24"/>
        </w:rPr>
        <w:t xml:space="preserve">often </w:t>
      </w:r>
      <w:r w:rsidR="00A83622">
        <w:rPr>
          <w:rFonts w:ascii="Times New Roman" w:eastAsia="Times New Roman" w:hAnsi="Times New Roman" w:cs="Times New Roman"/>
          <w:sz w:val="24"/>
          <w:szCs w:val="24"/>
        </w:rPr>
        <w:t xml:space="preserve">have </w:t>
      </w:r>
      <w:r w:rsidRPr="00C157BF">
        <w:rPr>
          <w:rFonts w:ascii="Times New Roman" w:eastAsia="Times New Roman" w:hAnsi="Times New Roman" w:cs="Times New Roman"/>
          <w:sz w:val="24"/>
          <w:szCs w:val="24"/>
        </w:rPr>
        <w:t>strong and long-lasting impacts</w:t>
      </w:r>
      <w:r>
        <w:rPr>
          <w:rFonts w:ascii="Times New Roman" w:eastAsia="Times New Roman" w:hAnsi="Times New Roman" w:cs="Times New Roman"/>
          <w:sz w:val="24"/>
          <w:szCs w:val="24"/>
        </w:rPr>
        <w:t xml:space="preserve"> on the students with whom they work</w:t>
      </w:r>
      <w:r w:rsidRPr="00C157BF">
        <w:rPr>
          <w:rFonts w:ascii="Times New Roman" w:eastAsia="Times New Roman" w:hAnsi="Times New Roman" w:cs="Times New Roman"/>
          <w:sz w:val="24"/>
          <w:szCs w:val="24"/>
        </w:rPr>
        <w:t xml:space="preserve"> (Hunter &amp; White, 2004; Mann, 2020; Museus, 2021; Spratley, 2020). Given the positive outcomes that have been linked to growth mindset and design thinking, particularly within academic advising (Spratley, 2020; Banter et al., 2020), </w:t>
      </w:r>
      <w:r>
        <w:rPr>
          <w:rFonts w:ascii="Times New Roman" w:eastAsia="Times New Roman" w:hAnsi="Times New Roman" w:cs="Times New Roman"/>
          <w:sz w:val="24"/>
          <w:szCs w:val="24"/>
        </w:rPr>
        <w:t>we developed</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student and advisor</w:t>
      </w:r>
      <w:r w:rsidRPr="00C157BF">
        <w:rPr>
          <w:rFonts w:ascii="Times New Roman" w:eastAsia="Times New Roman" w:hAnsi="Times New Roman" w:cs="Times New Roman"/>
          <w:sz w:val="24"/>
          <w:szCs w:val="24"/>
        </w:rPr>
        <w:t xml:space="preserve"> manuals </w:t>
      </w:r>
      <w:r w:rsidR="00BA2D89">
        <w:rPr>
          <w:rFonts w:ascii="Times New Roman" w:eastAsia="Times New Roman" w:hAnsi="Times New Roman" w:cs="Times New Roman"/>
          <w:sz w:val="24"/>
          <w:szCs w:val="24"/>
        </w:rPr>
        <w:t>grounded</w:t>
      </w:r>
      <w:r>
        <w:rPr>
          <w:rFonts w:ascii="Times New Roman" w:eastAsia="Times New Roman" w:hAnsi="Times New Roman" w:cs="Times New Roman"/>
          <w:sz w:val="24"/>
          <w:szCs w:val="24"/>
        </w:rPr>
        <w:t xml:space="preserve"> </w:t>
      </w:r>
      <w:r w:rsidR="00A83622">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two well-established theories for utilization in</w:t>
      </w:r>
      <w:r w:rsidRPr="00C157BF">
        <w:rPr>
          <w:rFonts w:ascii="Times New Roman" w:eastAsia="Times New Roman" w:hAnsi="Times New Roman" w:cs="Times New Roman"/>
          <w:sz w:val="24"/>
          <w:szCs w:val="24"/>
        </w:rPr>
        <w:t xml:space="preserve"> leadership education academic advis</w:t>
      </w:r>
      <w:r>
        <w:rPr>
          <w:rFonts w:ascii="Times New Roman" w:eastAsia="Times New Roman" w:hAnsi="Times New Roman" w:cs="Times New Roman"/>
          <w:sz w:val="24"/>
          <w:szCs w:val="24"/>
        </w:rPr>
        <w:t>ing</w:t>
      </w:r>
      <w:r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Favorable</w:t>
      </w:r>
      <w:r w:rsidR="00E86B54" w:rsidRPr="00C157BF">
        <w:rPr>
          <w:rFonts w:ascii="Times New Roman" w:eastAsia="Times New Roman" w:hAnsi="Times New Roman" w:cs="Times New Roman"/>
          <w:sz w:val="24"/>
          <w:szCs w:val="24"/>
        </w:rPr>
        <w:t xml:space="preserve"> feedback </w:t>
      </w:r>
      <w:r>
        <w:rPr>
          <w:rFonts w:ascii="Times New Roman" w:eastAsia="Times New Roman" w:hAnsi="Times New Roman" w:cs="Times New Roman"/>
          <w:sz w:val="24"/>
          <w:szCs w:val="24"/>
        </w:rPr>
        <w:t>emerged from</w:t>
      </w:r>
      <w:r w:rsidRPr="00C157BF">
        <w:rPr>
          <w:rFonts w:ascii="Times New Roman" w:eastAsia="Times New Roman" w:hAnsi="Times New Roman" w:cs="Times New Roman"/>
          <w:sz w:val="24"/>
          <w:szCs w:val="24"/>
        </w:rPr>
        <w:t xml:space="preserve"> </w:t>
      </w:r>
      <w:r w:rsidR="00E86B54" w:rsidRPr="00C157BF">
        <w:rPr>
          <w:rFonts w:ascii="Times New Roman" w:eastAsia="Times New Roman" w:hAnsi="Times New Roman" w:cs="Times New Roman"/>
          <w:sz w:val="24"/>
          <w:szCs w:val="24"/>
        </w:rPr>
        <w:t>our implementations of the manual</w:t>
      </w:r>
      <w:r>
        <w:rPr>
          <w:rFonts w:ascii="Times New Roman" w:eastAsia="Times New Roman" w:hAnsi="Times New Roman" w:cs="Times New Roman"/>
          <w:sz w:val="24"/>
          <w:szCs w:val="24"/>
        </w:rPr>
        <w:t>,</w:t>
      </w:r>
      <w:r w:rsidR="00E86B54" w:rsidRPr="00C157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with the potential for future leadership educators and leadership education </w:t>
      </w:r>
      <w:r w:rsidR="00A83622">
        <w:rPr>
          <w:rFonts w:ascii="Times New Roman" w:eastAsia="Times New Roman" w:hAnsi="Times New Roman" w:cs="Times New Roman"/>
          <w:sz w:val="24"/>
          <w:szCs w:val="24"/>
        </w:rPr>
        <w:t>departments</w:t>
      </w:r>
      <w:r>
        <w:rPr>
          <w:rFonts w:ascii="Times New Roman" w:eastAsia="Times New Roman" w:hAnsi="Times New Roman" w:cs="Times New Roman"/>
          <w:sz w:val="24"/>
          <w:szCs w:val="24"/>
        </w:rPr>
        <w:t xml:space="preserve"> to utilize the</w:t>
      </w:r>
      <w:r w:rsidR="00E86B54" w:rsidRPr="00C157BF">
        <w:rPr>
          <w:rFonts w:ascii="Times New Roman" w:eastAsia="Times New Roman" w:hAnsi="Times New Roman" w:cs="Times New Roman"/>
          <w:sz w:val="24"/>
          <w:szCs w:val="24"/>
        </w:rPr>
        <w:t xml:space="preserve"> manuals to </w:t>
      </w:r>
      <w:r>
        <w:rPr>
          <w:rFonts w:ascii="Times New Roman" w:eastAsia="Times New Roman" w:hAnsi="Times New Roman" w:cs="Times New Roman"/>
          <w:sz w:val="24"/>
          <w:szCs w:val="24"/>
        </w:rPr>
        <w:t xml:space="preserve">strengthen the advising experience and edit the manuals to suit the needs of their </w:t>
      </w:r>
      <w:r w:rsidR="00753176">
        <w:rPr>
          <w:rFonts w:ascii="Times New Roman" w:eastAsia="Times New Roman" w:hAnsi="Times New Roman" w:cs="Times New Roman"/>
          <w:sz w:val="24"/>
          <w:szCs w:val="24"/>
        </w:rPr>
        <w:t>students</w:t>
      </w:r>
      <w:r w:rsidR="00B149A5" w:rsidRPr="00C157BF">
        <w:rPr>
          <w:rFonts w:ascii="Times New Roman" w:eastAsia="Times New Roman" w:hAnsi="Times New Roman" w:cs="Times New Roman"/>
          <w:sz w:val="24"/>
          <w:szCs w:val="24"/>
        </w:rPr>
        <w:t>.</w:t>
      </w:r>
      <w:r w:rsidR="00E86B54" w:rsidRPr="00C157BF">
        <w:rPr>
          <w:rFonts w:ascii="Times New Roman" w:eastAsia="Times New Roman" w:hAnsi="Times New Roman" w:cs="Times New Roman"/>
          <w:sz w:val="24"/>
          <w:szCs w:val="24"/>
        </w:rPr>
        <w:t xml:space="preserve"> </w:t>
      </w:r>
      <w:r w:rsidRPr="00C157BF">
        <w:rPr>
          <w:rFonts w:ascii="Times New Roman" w:eastAsia="Times New Roman" w:hAnsi="Times New Roman" w:cs="Times New Roman"/>
          <w:sz w:val="24"/>
          <w:szCs w:val="24"/>
        </w:rPr>
        <w:t>These manuals in turn can provide leadership education</w:t>
      </w:r>
      <w:r w:rsidR="008C1B24">
        <w:rPr>
          <w:rFonts w:ascii="Times New Roman" w:eastAsia="Times New Roman" w:hAnsi="Times New Roman" w:cs="Times New Roman"/>
          <w:sz w:val="24"/>
          <w:szCs w:val="24"/>
        </w:rPr>
        <w:t>, and academic advisors,</w:t>
      </w:r>
      <w:r w:rsidRPr="00C157BF">
        <w:rPr>
          <w:rFonts w:ascii="Times New Roman" w:eastAsia="Times New Roman" w:hAnsi="Times New Roman" w:cs="Times New Roman"/>
          <w:sz w:val="24"/>
          <w:szCs w:val="24"/>
        </w:rPr>
        <w:t xml:space="preserve"> with an efficient and time-friendly resource to use with their students to make the most out of the time they spend together.</w:t>
      </w:r>
    </w:p>
    <w:p w14:paraId="4E5A54D3" w14:textId="77777777" w:rsidR="00E01D4A" w:rsidRPr="00D17D4D" w:rsidRDefault="00E01D4A" w:rsidP="00D17D4D">
      <w:pPr>
        <w:spacing w:line="480" w:lineRule="auto"/>
        <w:ind w:firstLine="720"/>
        <w:rPr>
          <w:rFonts w:ascii="Times New Roman" w:eastAsia="Times New Roman" w:hAnsi="Times New Roman" w:cs="Times New Roman"/>
          <w:sz w:val="24"/>
          <w:szCs w:val="24"/>
        </w:rPr>
      </w:pPr>
    </w:p>
    <w:p w14:paraId="7F57CD7D" w14:textId="77777777" w:rsidR="00452C95" w:rsidRPr="002C71BA" w:rsidRDefault="00452C95">
      <w:pPr>
        <w:rPr>
          <w:rFonts w:ascii="Times New Roman" w:eastAsia="Times New Roman" w:hAnsi="Times New Roman" w:cs="Times New Roman"/>
          <w:b/>
          <w:sz w:val="24"/>
          <w:szCs w:val="24"/>
        </w:rPr>
      </w:pPr>
    </w:p>
    <w:p w14:paraId="3D736CFE" w14:textId="77777777" w:rsidR="00863704" w:rsidRDefault="00863704" w:rsidP="00AF3E5E">
      <w:pPr>
        <w:jc w:val="center"/>
        <w:rPr>
          <w:rFonts w:ascii="Times New Roman" w:eastAsia="Times New Roman" w:hAnsi="Times New Roman" w:cs="Times New Roman"/>
          <w:b/>
          <w:sz w:val="24"/>
          <w:szCs w:val="24"/>
        </w:rPr>
      </w:pPr>
    </w:p>
    <w:p w14:paraId="123E1F86" w14:textId="289D89F0" w:rsidR="00863704" w:rsidRDefault="00863704" w:rsidP="00AF3E5E">
      <w:pPr>
        <w:jc w:val="center"/>
        <w:rPr>
          <w:rFonts w:ascii="Times New Roman" w:eastAsia="Times New Roman" w:hAnsi="Times New Roman" w:cs="Times New Roman"/>
          <w:b/>
          <w:sz w:val="24"/>
          <w:szCs w:val="24"/>
        </w:rPr>
      </w:pPr>
    </w:p>
    <w:p w14:paraId="3EC18D09" w14:textId="255533B8" w:rsidR="00D72C50" w:rsidRDefault="00D72C50" w:rsidP="00AF3E5E">
      <w:pPr>
        <w:jc w:val="center"/>
        <w:rPr>
          <w:rFonts w:ascii="Times New Roman" w:eastAsia="Times New Roman" w:hAnsi="Times New Roman" w:cs="Times New Roman"/>
          <w:b/>
          <w:sz w:val="24"/>
          <w:szCs w:val="24"/>
        </w:rPr>
      </w:pPr>
    </w:p>
    <w:p w14:paraId="50ADE8E4" w14:textId="0CEB4BEA" w:rsidR="00D72C50" w:rsidRDefault="00D72C50" w:rsidP="00AF3E5E">
      <w:pPr>
        <w:jc w:val="center"/>
        <w:rPr>
          <w:rFonts w:ascii="Times New Roman" w:eastAsia="Times New Roman" w:hAnsi="Times New Roman" w:cs="Times New Roman"/>
          <w:b/>
          <w:sz w:val="24"/>
          <w:szCs w:val="24"/>
        </w:rPr>
      </w:pPr>
    </w:p>
    <w:p w14:paraId="39CC1731" w14:textId="35E3A2D0" w:rsidR="002104AC" w:rsidRDefault="002104AC" w:rsidP="00AF3E5E">
      <w:pPr>
        <w:jc w:val="center"/>
        <w:rPr>
          <w:rFonts w:ascii="Times New Roman" w:eastAsia="Times New Roman" w:hAnsi="Times New Roman" w:cs="Times New Roman"/>
          <w:b/>
          <w:sz w:val="24"/>
          <w:szCs w:val="24"/>
        </w:rPr>
      </w:pPr>
    </w:p>
    <w:p w14:paraId="78E9CE51" w14:textId="57A0A6CA" w:rsidR="002104AC" w:rsidRDefault="002104AC" w:rsidP="00AF3E5E">
      <w:pPr>
        <w:jc w:val="center"/>
        <w:rPr>
          <w:rFonts w:ascii="Times New Roman" w:eastAsia="Times New Roman" w:hAnsi="Times New Roman" w:cs="Times New Roman"/>
          <w:b/>
          <w:sz w:val="24"/>
          <w:szCs w:val="24"/>
        </w:rPr>
      </w:pPr>
    </w:p>
    <w:p w14:paraId="492B7A2F" w14:textId="23FB3F02" w:rsidR="002104AC" w:rsidRDefault="002104AC" w:rsidP="00AF3E5E">
      <w:pPr>
        <w:jc w:val="center"/>
        <w:rPr>
          <w:rFonts w:ascii="Times New Roman" w:eastAsia="Times New Roman" w:hAnsi="Times New Roman" w:cs="Times New Roman"/>
          <w:b/>
          <w:sz w:val="24"/>
          <w:szCs w:val="24"/>
        </w:rPr>
      </w:pPr>
    </w:p>
    <w:p w14:paraId="78ACF2B6" w14:textId="1DE818CB" w:rsidR="002104AC" w:rsidRDefault="002104AC" w:rsidP="00AF3E5E">
      <w:pPr>
        <w:jc w:val="center"/>
        <w:rPr>
          <w:rFonts w:ascii="Times New Roman" w:eastAsia="Times New Roman" w:hAnsi="Times New Roman" w:cs="Times New Roman"/>
          <w:b/>
          <w:sz w:val="24"/>
          <w:szCs w:val="24"/>
        </w:rPr>
      </w:pPr>
    </w:p>
    <w:p w14:paraId="6C0BF424" w14:textId="58D055DB" w:rsidR="002104AC" w:rsidRDefault="002104AC" w:rsidP="00AF3E5E">
      <w:pPr>
        <w:jc w:val="center"/>
        <w:rPr>
          <w:rFonts w:ascii="Times New Roman" w:eastAsia="Times New Roman" w:hAnsi="Times New Roman" w:cs="Times New Roman"/>
          <w:b/>
          <w:sz w:val="24"/>
          <w:szCs w:val="24"/>
        </w:rPr>
      </w:pPr>
    </w:p>
    <w:p w14:paraId="4B7AA460" w14:textId="3B00CD58" w:rsidR="002104AC" w:rsidRDefault="002104AC" w:rsidP="00AF3E5E">
      <w:pPr>
        <w:jc w:val="center"/>
        <w:rPr>
          <w:rFonts w:ascii="Times New Roman" w:eastAsia="Times New Roman" w:hAnsi="Times New Roman" w:cs="Times New Roman"/>
          <w:b/>
          <w:sz w:val="24"/>
          <w:szCs w:val="24"/>
        </w:rPr>
      </w:pPr>
    </w:p>
    <w:p w14:paraId="608B5854" w14:textId="12537477" w:rsidR="007307E4" w:rsidRDefault="007307E4" w:rsidP="00C50B7A">
      <w:pPr>
        <w:rPr>
          <w:rFonts w:ascii="Times New Roman" w:eastAsia="Times New Roman" w:hAnsi="Times New Roman" w:cs="Times New Roman"/>
          <w:b/>
          <w:sz w:val="24"/>
          <w:szCs w:val="24"/>
        </w:rPr>
      </w:pPr>
    </w:p>
    <w:p w14:paraId="26A7A25E" w14:textId="77777777" w:rsidR="00C50B7A" w:rsidRDefault="00C50B7A" w:rsidP="00C50B7A">
      <w:pPr>
        <w:rPr>
          <w:rFonts w:ascii="Times New Roman" w:eastAsia="Times New Roman" w:hAnsi="Times New Roman" w:cs="Times New Roman"/>
          <w:b/>
          <w:sz w:val="24"/>
          <w:szCs w:val="24"/>
        </w:rPr>
      </w:pPr>
    </w:p>
    <w:p w14:paraId="28096487" w14:textId="77777777" w:rsidR="00863704" w:rsidRDefault="00863704" w:rsidP="00AF3E5E">
      <w:pPr>
        <w:jc w:val="center"/>
        <w:rPr>
          <w:rFonts w:ascii="Times New Roman" w:eastAsia="Times New Roman" w:hAnsi="Times New Roman" w:cs="Times New Roman"/>
          <w:b/>
          <w:sz w:val="24"/>
          <w:szCs w:val="24"/>
        </w:rPr>
      </w:pPr>
    </w:p>
    <w:p w14:paraId="35FB55EF" w14:textId="6E088F16" w:rsidR="00E606AE" w:rsidRPr="001A7058" w:rsidRDefault="00FB2301" w:rsidP="001A7058">
      <w:pPr>
        <w:spacing w:line="480" w:lineRule="auto"/>
        <w:jc w:val="center"/>
        <w:rPr>
          <w:rFonts w:ascii="Times New Roman" w:eastAsia="Times New Roman" w:hAnsi="Times New Roman" w:cs="Times New Roman"/>
          <w:b/>
          <w:sz w:val="24"/>
          <w:szCs w:val="24"/>
        </w:rPr>
      </w:pPr>
      <w:r w:rsidRPr="002C71BA">
        <w:rPr>
          <w:rFonts w:ascii="Times New Roman" w:eastAsia="Times New Roman" w:hAnsi="Times New Roman" w:cs="Times New Roman"/>
          <w:b/>
          <w:sz w:val="24"/>
          <w:szCs w:val="24"/>
        </w:rPr>
        <w:lastRenderedPageBreak/>
        <w:t>References</w:t>
      </w:r>
    </w:p>
    <w:p w14:paraId="5CC2E8BA" w14:textId="59664304" w:rsidR="002104AC" w:rsidRDefault="00590046" w:rsidP="001A7058">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255D41" w:rsidRPr="00590046">
        <w:rPr>
          <w:rFonts w:ascii="Times New Roman" w:eastAsia="Times New Roman" w:hAnsi="Times New Roman" w:cs="Times New Roman"/>
          <w:sz w:val="24"/>
          <w:szCs w:val="24"/>
        </w:rPr>
        <w:t>Agricultural leadership, education &amp; communication strategic plan 2017-2022</w:t>
      </w:r>
      <w:r w:rsidRPr="00590046">
        <w:rPr>
          <w:rFonts w:ascii="Times New Roman" w:eastAsia="Times New Roman" w:hAnsi="Times New Roman" w:cs="Times New Roman"/>
          <w:sz w:val="24"/>
          <w:szCs w:val="24"/>
        </w:rPr>
        <w:t>”</w:t>
      </w:r>
      <w:r w:rsidR="002104AC" w:rsidRPr="002104AC">
        <w:rPr>
          <w:rFonts w:ascii="Times New Roman" w:eastAsia="Times New Roman" w:hAnsi="Times New Roman" w:cs="Times New Roman"/>
          <w:i/>
          <w:iCs/>
          <w:sz w:val="24"/>
          <w:szCs w:val="24"/>
        </w:rPr>
        <w:t>.</w:t>
      </w:r>
      <w:r w:rsidR="002104AC">
        <w:rPr>
          <w:rFonts w:ascii="Times New Roman" w:eastAsia="Times New Roman" w:hAnsi="Times New Roman" w:cs="Times New Roman"/>
          <w:sz w:val="24"/>
          <w:szCs w:val="24"/>
        </w:rPr>
        <w:t xml:space="preserve"> (2022</w:t>
      </w:r>
      <w:r w:rsidR="00255D41">
        <w:rPr>
          <w:rFonts w:ascii="Times New Roman" w:eastAsia="Times New Roman" w:hAnsi="Times New Roman" w:cs="Times New Roman"/>
          <w:sz w:val="24"/>
          <w:szCs w:val="24"/>
        </w:rPr>
        <w:t>, October 4</w:t>
      </w:r>
      <w:r w:rsidR="002104AC">
        <w:rPr>
          <w:rFonts w:ascii="Times New Roman" w:eastAsia="Times New Roman" w:hAnsi="Times New Roman" w:cs="Times New Roman"/>
          <w:sz w:val="24"/>
          <w:szCs w:val="24"/>
        </w:rPr>
        <w:t>).</w:t>
      </w:r>
      <w:r w:rsidR="00255D41">
        <w:rPr>
          <w:rFonts w:ascii="Times New Roman" w:eastAsia="Times New Roman" w:hAnsi="Times New Roman" w:cs="Times New Roman"/>
          <w:sz w:val="24"/>
          <w:szCs w:val="24"/>
        </w:rPr>
        <w:t xml:space="preserve"> </w:t>
      </w:r>
      <w:r w:rsidR="002104AC">
        <w:rPr>
          <w:rFonts w:ascii="Times New Roman" w:eastAsia="Times New Roman" w:hAnsi="Times New Roman" w:cs="Times New Roman"/>
          <w:sz w:val="24"/>
          <w:szCs w:val="24"/>
        </w:rPr>
        <w:t xml:space="preserve">Agricultural leadership, education, and communication. Retrieved November 9, 2022 from </w:t>
      </w:r>
      <w:r w:rsidR="00343707" w:rsidRPr="00343707">
        <w:rPr>
          <w:rFonts w:ascii="Times New Roman" w:eastAsia="Times New Roman" w:hAnsi="Times New Roman" w:cs="Times New Roman"/>
          <w:sz w:val="24"/>
          <w:szCs w:val="24"/>
        </w:rPr>
        <w:t>https://alec.unl.edu/home/agricultural-leadership-education-communication-strategic-plan-2017-2022</w:t>
      </w:r>
    </w:p>
    <w:p w14:paraId="10B0C43A" w14:textId="1C1EED4D"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Aiken-Wisniewski, S., Johnson, A., Larson, J., &amp; Barkemeyer, J. (2015). A preliminary report of advisor perceptions of advising and of a profession. </w:t>
      </w:r>
      <w:r w:rsidRPr="002C71BA">
        <w:rPr>
          <w:rFonts w:ascii="Times New Roman" w:eastAsia="Times New Roman" w:hAnsi="Times New Roman" w:cs="Times New Roman"/>
          <w:i/>
          <w:sz w:val="24"/>
          <w:szCs w:val="24"/>
        </w:rPr>
        <w:t>NACADA Journal 35</w:t>
      </w:r>
      <w:r w:rsidRPr="002C71BA">
        <w:rPr>
          <w:rFonts w:ascii="Times New Roman" w:eastAsia="Times New Roman" w:hAnsi="Times New Roman" w:cs="Times New Roman"/>
          <w:sz w:val="24"/>
          <w:szCs w:val="24"/>
        </w:rPr>
        <w:t>(2), 60-70. Retrieved from https://doi.org/10.12930/NACADA-14-020</w:t>
      </w:r>
    </w:p>
    <w:p w14:paraId="7545CFA6" w14:textId="481E8CBE"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Banter, J., Egan, J., Hayes, K., &amp; Phillips, B. (2020). Using design thinking as a student-centered approach to enhance an undergraduate leadership program. </w:t>
      </w:r>
      <w:r w:rsidRPr="002C71BA">
        <w:rPr>
          <w:rFonts w:ascii="Times New Roman" w:eastAsia="Times New Roman" w:hAnsi="Times New Roman" w:cs="Times New Roman"/>
          <w:i/>
          <w:sz w:val="24"/>
          <w:szCs w:val="24"/>
        </w:rPr>
        <w:t>Journal of Leadership Education, 19</w:t>
      </w:r>
      <w:r w:rsidRPr="002C71BA">
        <w:rPr>
          <w:rFonts w:ascii="Times New Roman" w:eastAsia="Times New Roman" w:hAnsi="Times New Roman" w:cs="Times New Roman"/>
          <w:sz w:val="24"/>
          <w:szCs w:val="24"/>
        </w:rPr>
        <w:t>(3)</w:t>
      </w:r>
      <w:r w:rsidRPr="002C71BA">
        <w:rPr>
          <w:rFonts w:ascii="Times New Roman" w:eastAsia="Times New Roman" w:hAnsi="Times New Roman" w:cs="Times New Roman"/>
          <w:i/>
          <w:sz w:val="24"/>
          <w:szCs w:val="24"/>
        </w:rPr>
        <w:t xml:space="preserve">, </w:t>
      </w:r>
      <w:r w:rsidRPr="002C71BA">
        <w:rPr>
          <w:rFonts w:ascii="Times New Roman" w:eastAsia="Times New Roman" w:hAnsi="Times New Roman" w:cs="Times New Roman"/>
          <w:sz w:val="24"/>
          <w:szCs w:val="24"/>
        </w:rPr>
        <w:t>69-74</w:t>
      </w:r>
      <w:r w:rsidRPr="002C71BA">
        <w:rPr>
          <w:rFonts w:ascii="Times New Roman" w:eastAsia="Times New Roman" w:hAnsi="Times New Roman" w:cs="Times New Roman"/>
          <w:i/>
          <w:sz w:val="24"/>
          <w:szCs w:val="24"/>
        </w:rPr>
        <w:t xml:space="preserve">. </w:t>
      </w:r>
      <w:r w:rsidRPr="002C71BA">
        <w:rPr>
          <w:rFonts w:ascii="Times New Roman" w:eastAsia="Times New Roman" w:hAnsi="Times New Roman" w:cs="Times New Roman"/>
          <w:sz w:val="24"/>
          <w:szCs w:val="24"/>
        </w:rPr>
        <w:t>https://doi.org/10.12806/V19/I3/A2</w:t>
      </w:r>
    </w:p>
    <w:p w14:paraId="2712A4F9" w14:textId="3D10A1D2"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Cairncross, C., VanDeGrift, T., Jones, S. A., &amp; Chelton, L. (2015). Best practices for advising at-risk first-year engineering students. </w:t>
      </w:r>
      <w:r w:rsidRPr="002C71BA">
        <w:rPr>
          <w:rFonts w:ascii="Times New Roman" w:eastAsia="Times New Roman" w:hAnsi="Times New Roman" w:cs="Times New Roman"/>
          <w:i/>
          <w:sz w:val="24"/>
          <w:szCs w:val="24"/>
        </w:rPr>
        <w:t xml:space="preserve">Engineering Faculty Publications and Presentations, </w:t>
      </w:r>
      <w:r w:rsidRPr="002C71BA">
        <w:rPr>
          <w:rFonts w:ascii="Times New Roman" w:eastAsia="Times New Roman" w:hAnsi="Times New Roman" w:cs="Times New Roman"/>
          <w:sz w:val="24"/>
          <w:szCs w:val="24"/>
        </w:rPr>
        <w:t>36.</w:t>
      </w:r>
      <w:r w:rsidR="00343707" w:rsidRPr="002C71BA">
        <w:rPr>
          <w:rFonts w:ascii="Times New Roman" w:eastAsia="Times New Roman" w:hAnsi="Times New Roman" w:cs="Times New Roman"/>
          <w:color w:val="1155CC"/>
          <w:sz w:val="24"/>
          <w:szCs w:val="24"/>
        </w:rPr>
        <w:t xml:space="preserve"> </w:t>
      </w:r>
      <w:r w:rsidR="00343707" w:rsidRPr="00343707">
        <w:rPr>
          <w:rFonts w:ascii="Times New Roman" w:eastAsia="Times New Roman" w:hAnsi="Times New Roman" w:cs="Times New Roman"/>
          <w:color w:val="000000" w:themeColor="text1"/>
          <w:sz w:val="24"/>
          <w:szCs w:val="24"/>
        </w:rPr>
        <w:t>Retrieved from</w:t>
      </w:r>
      <w:r w:rsidRPr="00343707">
        <w:rPr>
          <w:rFonts w:ascii="Times New Roman" w:eastAsia="Times New Roman" w:hAnsi="Times New Roman" w:cs="Times New Roman"/>
          <w:color w:val="000000" w:themeColor="text1"/>
          <w:sz w:val="24"/>
          <w:szCs w:val="24"/>
        </w:rPr>
        <w:t xml:space="preserve"> </w:t>
      </w:r>
      <w:r w:rsidRPr="002C71BA">
        <w:rPr>
          <w:rFonts w:ascii="Times New Roman" w:eastAsia="Times New Roman" w:hAnsi="Times New Roman" w:cs="Times New Roman"/>
          <w:sz w:val="24"/>
          <w:szCs w:val="24"/>
        </w:rPr>
        <w:t>http://pilotscholars.up.edu/egr_facpubs/36</w:t>
      </w:r>
    </w:p>
    <w:p w14:paraId="3997EE8D" w14:textId="63ADD467"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Coakley, L. A., Roberto, M. A., &amp; Segovis, J. C. (2014). Meeting the challenge of developing innovative problem-solving students using design thinking and organizational behavior concepts. </w:t>
      </w:r>
      <w:r w:rsidRPr="002C71BA">
        <w:rPr>
          <w:rFonts w:ascii="Times New Roman" w:eastAsia="Times New Roman" w:hAnsi="Times New Roman" w:cs="Times New Roman"/>
          <w:i/>
          <w:sz w:val="24"/>
          <w:szCs w:val="24"/>
        </w:rPr>
        <w:t>Business Education Innovation Journal, 6</w:t>
      </w:r>
      <w:r w:rsidRPr="002C71BA">
        <w:rPr>
          <w:rFonts w:ascii="Times New Roman" w:eastAsia="Times New Roman" w:hAnsi="Times New Roman" w:cs="Times New Roman"/>
          <w:sz w:val="24"/>
          <w:szCs w:val="24"/>
        </w:rPr>
        <w:t>(2)</w:t>
      </w:r>
      <w:r w:rsidRPr="002C71BA">
        <w:rPr>
          <w:rFonts w:ascii="Times New Roman" w:eastAsia="Times New Roman" w:hAnsi="Times New Roman" w:cs="Times New Roman"/>
          <w:i/>
          <w:sz w:val="24"/>
          <w:szCs w:val="24"/>
        </w:rPr>
        <w:t xml:space="preserve">. </w:t>
      </w:r>
      <w:r w:rsidRPr="002C71BA">
        <w:rPr>
          <w:rFonts w:ascii="Times New Roman" w:eastAsia="Times New Roman" w:hAnsi="Times New Roman" w:cs="Times New Roman"/>
          <w:sz w:val="24"/>
          <w:szCs w:val="24"/>
        </w:rPr>
        <w:t>Retrieved from http://www.elmstpress.com/images/V6N2_final.pdf#page=34</w:t>
      </w:r>
    </w:p>
    <w:p w14:paraId="76A0A4DF" w14:textId="7032009B" w:rsidR="00E606AE" w:rsidRPr="002C71BA" w:rsidRDefault="00FB2301" w:rsidP="001A7058">
      <w:pPr>
        <w:spacing w:line="480" w:lineRule="auto"/>
        <w:ind w:left="720" w:hanging="720"/>
        <w:rPr>
          <w:rFonts w:ascii="Times New Roman" w:eastAsia="Times New Roman" w:hAnsi="Times New Roman" w:cs="Times New Roman"/>
          <w:i/>
          <w:sz w:val="24"/>
          <w:szCs w:val="24"/>
        </w:rPr>
      </w:pPr>
      <w:r w:rsidRPr="002C71BA">
        <w:rPr>
          <w:rFonts w:ascii="Times New Roman" w:eastAsia="Times New Roman" w:hAnsi="Times New Roman" w:cs="Times New Roman"/>
          <w:sz w:val="24"/>
          <w:szCs w:val="24"/>
        </w:rPr>
        <w:t xml:space="preserve">Dweck, C. S. (2006). Mindset: The new psychology of success. </w:t>
      </w:r>
      <w:r w:rsidRPr="002C71BA">
        <w:rPr>
          <w:rFonts w:ascii="Times New Roman" w:eastAsia="Times New Roman" w:hAnsi="Times New Roman" w:cs="Times New Roman"/>
          <w:i/>
          <w:sz w:val="24"/>
          <w:szCs w:val="24"/>
        </w:rPr>
        <w:t>Random House.</w:t>
      </w:r>
    </w:p>
    <w:p w14:paraId="5B7D55B3" w14:textId="5B1EFAEE" w:rsidR="005E7AB4"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Dweck, C. (2015). Carol Dweck revisits the 'growth mindset'.</w:t>
      </w:r>
      <w:r w:rsidRPr="002C71BA">
        <w:rPr>
          <w:rFonts w:ascii="Times New Roman" w:eastAsia="Times New Roman" w:hAnsi="Times New Roman" w:cs="Times New Roman"/>
          <w:i/>
          <w:sz w:val="24"/>
          <w:szCs w:val="24"/>
        </w:rPr>
        <w:t xml:space="preserve"> Commentary, Education Week, 35</w:t>
      </w:r>
      <w:r w:rsidRPr="002C71BA">
        <w:rPr>
          <w:rFonts w:ascii="Times New Roman" w:eastAsia="Times New Roman" w:hAnsi="Times New Roman" w:cs="Times New Roman"/>
          <w:sz w:val="24"/>
          <w:szCs w:val="24"/>
        </w:rPr>
        <w:t>(5), 20-24.</w:t>
      </w:r>
    </w:p>
    <w:p w14:paraId="086A9F4F" w14:textId="4C41025D" w:rsidR="001A7058" w:rsidRDefault="005E7AB4" w:rsidP="001A7058">
      <w:pPr>
        <w:spacing w:line="480" w:lineRule="auto"/>
        <w:rPr>
          <w:rFonts w:ascii="Times New Roman" w:eastAsia="Times New Roman" w:hAnsi="Times New Roman" w:cs="Times New Roman"/>
          <w:sz w:val="24"/>
          <w:szCs w:val="24"/>
        </w:rPr>
      </w:pPr>
      <w:r w:rsidRPr="005E7AB4">
        <w:rPr>
          <w:rFonts w:ascii="Times New Roman" w:hAnsi="Times New Roman" w:cs="Times New Roman"/>
          <w:color w:val="000000"/>
          <w:sz w:val="24"/>
          <w:szCs w:val="24"/>
        </w:rPr>
        <w:t>Dweck, C. (2016)</w:t>
      </w:r>
      <w:r w:rsidRPr="005E7AB4">
        <w:rPr>
          <w:rFonts w:ascii="Times New Roman" w:hAnsi="Times New Roman" w:cs="Times New Roman"/>
          <w:i/>
          <w:iCs/>
          <w:color w:val="000000"/>
          <w:sz w:val="24"/>
          <w:szCs w:val="24"/>
        </w:rPr>
        <w:t xml:space="preserve">. </w:t>
      </w:r>
      <w:r w:rsidRPr="005E7AB4">
        <w:rPr>
          <w:rFonts w:ascii="Times New Roman" w:hAnsi="Times New Roman" w:cs="Times New Roman"/>
          <w:color w:val="000000"/>
          <w:sz w:val="24"/>
          <w:szCs w:val="24"/>
        </w:rPr>
        <w:t>What having a 'growth mindset' actually means.</w:t>
      </w:r>
      <w:r w:rsidRPr="005E7AB4">
        <w:rPr>
          <w:rFonts w:ascii="Times New Roman" w:hAnsi="Times New Roman" w:cs="Times New Roman"/>
          <w:i/>
          <w:iCs/>
          <w:color w:val="000000"/>
          <w:sz w:val="24"/>
          <w:szCs w:val="24"/>
        </w:rPr>
        <w:t xml:space="preserve"> Harvard Business Review. </w:t>
      </w:r>
      <w:r w:rsidRPr="005E7AB4">
        <w:rPr>
          <w:rFonts w:ascii="Times New Roman" w:hAnsi="Times New Roman" w:cs="Times New Roman"/>
          <w:color w:val="000000"/>
          <w:sz w:val="24"/>
          <w:szCs w:val="24"/>
        </w:rPr>
        <w:t>Retrieved from:</w:t>
      </w:r>
      <w:hyperlink r:id="rId13" w:history="1">
        <w:r w:rsidRPr="005E7AB4">
          <w:rPr>
            <w:rStyle w:val="Hyperlink"/>
            <w:rFonts w:ascii="Times New Roman" w:hAnsi="Times New Roman" w:cs="Times New Roman"/>
            <w:color w:val="000000"/>
            <w:sz w:val="24"/>
            <w:szCs w:val="24"/>
          </w:rPr>
          <w:t xml:space="preserve"> </w:t>
        </w:r>
      </w:hyperlink>
      <w:r w:rsidR="001A7058" w:rsidRPr="001A7058">
        <w:rPr>
          <w:rFonts w:ascii="Times New Roman" w:hAnsi="Times New Roman" w:cs="Times New Roman"/>
          <w:color w:val="000000"/>
          <w:sz w:val="24"/>
          <w:szCs w:val="24"/>
        </w:rPr>
        <w:t>https://hbr.org/2016/01/what-having-a-growth-mindset-actually-means</w:t>
      </w:r>
    </w:p>
    <w:p w14:paraId="72B70DBC" w14:textId="750481F9" w:rsidR="00953490" w:rsidRDefault="00FB2301" w:rsidP="001A7058">
      <w:pPr>
        <w:spacing w:line="480" w:lineRule="auto"/>
        <w:ind w:left="720" w:hanging="720"/>
        <w:rPr>
          <w:rFonts w:ascii="Times New Roman" w:eastAsia="Times New Roman" w:hAnsi="Times New Roman" w:cs="Times New Roman"/>
          <w:sz w:val="24"/>
          <w:szCs w:val="24"/>
        </w:rPr>
      </w:pPr>
      <w:r w:rsidRPr="00FA21C8">
        <w:rPr>
          <w:rFonts w:ascii="Times New Roman" w:eastAsia="Times New Roman" w:hAnsi="Times New Roman" w:cs="Times New Roman"/>
          <w:sz w:val="24"/>
          <w:szCs w:val="24"/>
        </w:rPr>
        <w:lastRenderedPageBreak/>
        <w:t xml:space="preserve">Goldman, S., &amp; Kabayadondo, Z. (2017). “Taking design thinking to schools: How the technology of design can transform teachers, learners, and classrooms,” in </w:t>
      </w:r>
      <w:r w:rsidRPr="00FA21C8">
        <w:rPr>
          <w:rFonts w:ascii="Times New Roman" w:eastAsia="Times New Roman" w:hAnsi="Times New Roman" w:cs="Times New Roman"/>
          <w:i/>
          <w:sz w:val="24"/>
          <w:szCs w:val="24"/>
        </w:rPr>
        <w:t xml:space="preserve">Taking Design Thinking to Schools: How the Technology of Design Can Transform Teachers, Learners, and Classrooms, </w:t>
      </w:r>
      <w:r w:rsidRPr="00FA21C8">
        <w:rPr>
          <w:rFonts w:ascii="Times New Roman" w:eastAsia="Times New Roman" w:hAnsi="Times New Roman" w:cs="Times New Roman"/>
          <w:sz w:val="24"/>
          <w:szCs w:val="24"/>
        </w:rPr>
        <w:t>eds S. Goldman and Z. Kabayadondo (New York, NY: Routledge), 3-19.</w:t>
      </w:r>
      <w:r w:rsidR="00FA21C8" w:rsidRPr="00FA21C8">
        <w:rPr>
          <w:rFonts w:ascii="Times New Roman" w:eastAsia="Times New Roman" w:hAnsi="Times New Roman" w:cs="Times New Roman"/>
          <w:sz w:val="24"/>
          <w:szCs w:val="24"/>
        </w:rPr>
        <w:t xml:space="preserve"> </w:t>
      </w:r>
      <w:r w:rsidR="00FA21C8" w:rsidRPr="00FA21C8">
        <w:rPr>
          <w:rFonts w:ascii="Times New Roman" w:hAnsi="Times New Roman" w:cs="Times New Roman"/>
          <w:sz w:val="24"/>
          <w:szCs w:val="24"/>
        </w:rPr>
        <w:t>https://doi.org/10.4324/9781317327585</w:t>
      </w:r>
    </w:p>
    <w:p w14:paraId="0E4C96C6" w14:textId="48FB25A4" w:rsidR="00953490" w:rsidRPr="002C71BA" w:rsidRDefault="00953490" w:rsidP="001A7058">
      <w:pPr>
        <w:spacing w:line="480" w:lineRule="auto"/>
        <w:ind w:left="720" w:hanging="720"/>
        <w:rPr>
          <w:rFonts w:ascii="Times New Roman" w:eastAsia="Times New Roman" w:hAnsi="Times New Roman" w:cs="Times New Roman"/>
          <w:sz w:val="24"/>
          <w:szCs w:val="24"/>
        </w:rPr>
      </w:pPr>
      <w:r w:rsidRPr="002A4993">
        <w:rPr>
          <w:rFonts w:ascii="Times New Roman" w:eastAsia="Times New Roman" w:hAnsi="Times New Roman" w:cs="Times New Roman"/>
          <w:sz w:val="24"/>
          <w:szCs w:val="24"/>
        </w:rPr>
        <w:t xml:space="preserve">Herzberg, F. (1968). One more time: How do you motivate employees? </w:t>
      </w:r>
      <w:r w:rsidRPr="002A4993">
        <w:rPr>
          <w:rFonts w:ascii="Times New Roman" w:eastAsia="Times New Roman" w:hAnsi="Times New Roman" w:cs="Times New Roman"/>
          <w:i/>
          <w:sz w:val="24"/>
          <w:szCs w:val="24"/>
        </w:rPr>
        <w:t>Harvard Business Review, 46</w:t>
      </w:r>
      <w:r w:rsidRPr="002A4993">
        <w:rPr>
          <w:rFonts w:ascii="Times New Roman" w:eastAsia="Times New Roman" w:hAnsi="Times New Roman" w:cs="Times New Roman"/>
          <w:sz w:val="24"/>
          <w:szCs w:val="24"/>
        </w:rPr>
        <w:t>, 53-62.</w:t>
      </w:r>
    </w:p>
    <w:p w14:paraId="5832BF56" w14:textId="5A69E943" w:rsidR="00E606AE" w:rsidRPr="001A7058" w:rsidRDefault="00FB2301" w:rsidP="001A7058">
      <w:pPr>
        <w:spacing w:line="480" w:lineRule="auto"/>
        <w:ind w:left="720" w:hanging="720"/>
        <w:rPr>
          <w:rFonts w:ascii="Times New Roman" w:eastAsia="Times New Roman" w:hAnsi="Times New Roman" w:cs="Times New Roman"/>
          <w:color w:val="000000" w:themeColor="text1"/>
          <w:sz w:val="24"/>
          <w:szCs w:val="24"/>
        </w:rPr>
      </w:pPr>
      <w:r w:rsidRPr="00FA21C8">
        <w:rPr>
          <w:rFonts w:ascii="Times New Roman" w:eastAsia="Times New Roman" w:hAnsi="Times New Roman" w:cs="Times New Roman"/>
          <w:color w:val="000000" w:themeColor="text1"/>
          <w:sz w:val="24"/>
          <w:szCs w:val="24"/>
        </w:rPr>
        <w:t xml:space="preserve">Hochanadel, A., &amp; Finamore, D. (2015). Fixed and growth mindset in education and how grit helps students persist in the face of adversity. </w:t>
      </w:r>
      <w:r w:rsidRPr="00FA21C8">
        <w:rPr>
          <w:rFonts w:ascii="Times New Roman" w:eastAsia="Times New Roman" w:hAnsi="Times New Roman" w:cs="Times New Roman"/>
          <w:i/>
          <w:color w:val="000000" w:themeColor="text1"/>
          <w:sz w:val="24"/>
          <w:szCs w:val="24"/>
        </w:rPr>
        <w:t>Journal of International Education Research- First Quarter 11</w:t>
      </w:r>
      <w:r w:rsidRPr="00FA21C8">
        <w:rPr>
          <w:rFonts w:ascii="Times New Roman" w:eastAsia="Times New Roman" w:hAnsi="Times New Roman" w:cs="Times New Roman"/>
          <w:color w:val="000000" w:themeColor="text1"/>
          <w:sz w:val="24"/>
          <w:szCs w:val="24"/>
        </w:rPr>
        <w:t>(1), 47-50.</w:t>
      </w:r>
      <w:r w:rsidR="00FA21C8" w:rsidRPr="00FA21C8">
        <w:rPr>
          <w:rFonts w:ascii="Times New Roman" w:eastAsia="Times New Roman" w:hAnsi="Times New Roman" w:cs="Times New Roman"/>
          <w:color w:val="000000" w:themeColor="text1"/>
          <w:sz w:val="24"/>
          <w:szCs w:val="24"/>
        </w:rPr>
        <w:t xml:space="preserve"> </w:t>
      </w:r>
      <w:r w:rsidR="00FA21C8" w:rsidRPr="00FA21C8">
        <w:rPr>
          <w:rFonts w:ascii="Times New Roman" w:hAnsi="Times New Roman" w:cs="Times New Roman"/>
          <w:color w:val="000000" w:themeColor="text1"/>
          <w:sz w:val="24"/>
          <w:szCs w:val="24"/>
        </w:rPr>
        <w:t>https://doi.org/10.19030/jier.v11i1.9099</w:t>
      </w:r>
    </w:p>
    <w:p w14:paraId="01D62351" w14:textId="61299030"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Hunter, M. S., </w:t>
      </w:r>
      <w:r w:rsidR="00D72C50">
        <w:rPr>
          <w:rFonts w:ascii="Times New Roman" w:eastAsia="Times New Roman" w:hAnsi="Times New Roman" w:cs="Times New Roman"/>
          <w:sz w:val="24"/>
          <w:szCs w:val="24"/>
        </w:rPr>
        <w:t xml:space="preserve">&amp; </w:t>
      </w:r>
      <w:r w:rsidRPr="002C71BA">
        <w:rPr>
          <w:rFonts w:ascii="Times New Roman" w:eastAsia="Times New Roman" w:hAnsi="Times New Roman" w:cs="Times New Roman"/>
          <w:sz w:val="24"/>
          <w:szCs w:val="24"/>
        </w:rPr>
        <w:t xml:space="preserve">White, E. R. (2004). Could fixing: Academic advising: Fix higher education. </w:t>
      </w:r>
      <w:r w:rsidRPr="002C71BA">
        <w:rPr>
          <w:rFonts w:ascii="Times New Roman" w:eastAsia="Times New Roman" w:hAnsi="Times New Roman" w:cs="Times New Roman"/>
          <w:i/>
          <w:sz w:val="24"/>
          <w:szCs w:val="24"/>
        </w:rPr>
        <w:t>College Student Educators International, 9</w:t>
      </w:r>
      <w:r w:rsidRPr="002C71BA">
        <w:rPr>
          <w:rFonts w:ascii="Times New Roman" w:eastAsia="Times New Roman" w:hAnsi="Times New Roman" w:cs="Times New Roman"/>
          <w:sz w:val="24"/>
          <w:szCs w:val="24"/>
        </w:rPr>
        <w:t>(1), 20-25. Retrieved from https://doi.org/10.1177/108648220400900103</w:t>
      </w:r>
    </w:p>
    <w:p w14:paraId="49894EE1" w14:textId="54947D39" w:rsidR="00D72C50"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Karpen, O., Gemser, G., &amp; Calabretta, G. (2017). A multilevel consideration of service design conditions: towards a portfolio of organizational capabilities, interactive practices and individual abilities. </w:t>
      </w:r>
      <w:r w:rsidRPr="002C71BA">
        <w:rPr>
          <w:rFonts w:ascii="Times New Roman" w:eastAsia="Times New Roman" w:hAnsi="Times New Roman" w:cs="Times New Roman"/>
          <w:i/>
          <w:sz w:val="24"/>
          <w:szCs w:val="24"/>
        </w:rPr>
        <w:t>J. Serv. Theory Pract. 27,</w:t>
      </w:r>
      <w:r w:rsidRPr="002C71BA">
        <w:rPr>
          <w:rFonts w:ascii="Times New Roman" w:eastAsia="Times New Roman" w:hAnsi="Times New Roman" w:cs="Times New Roman"/>
          <w:sz w:val="24"/>
          <w:szCs w:val="24"/>
        </w:rPr>
        <w:t xml:space="preserve"> 384-407. https://doi.org/10.1108/JSTP-05-2015-0121</w:t>
      </w:r>
    </w:p>
    <w:p w14:paraId="43D51C4A" w14:textId="5F94CC7F" w:rsidR="00D72C50"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Kimbell, L. (2011)</w:t>
      </w:r>
      <w:r w:rsidR="00D72C50">
        <w:rPr>
          <w:rFonts w:ascii="Times New Roman" w:eastAsia="Times New Roman" w:hAnsi="Times New Roman" w:cs="Times New Roman"/>
          <w:sz w:val="24"/>
          <w:szCs w:val="24"/>
        </w:rPr>
        <w:t>.</w:t>
      </w:r>
      <w:r w:rsidRPr="002C71BA">
        <w:rPr>
          <w:rFonts w:ascii="Times New Roman" w:eastAsia="Times New Roman" w:hAnsi="Times New Roman" w:cs="Times New Roman"/>
          <w:sz w:val="24"/>
          <w:szCs w:val="24"/>
        </w:rPr>
        <w:t xml:space="preserve"> Rethinking design thinking: Part 1. </w:t>
      </w:r>
      <w:r w:rsidRPr="002C71BA">
        <w:rPr>
          <w:rFonts w:ascii="Times New Roman" w:eastAsia="Times New Roman" w:hAnsi="Times New Roman" w:cs="Times New Roman"/>
          <w:i/>
          <w:sz w:val="24"/>
          <w:szCs w:val="24"/>
        </w:rPr>
        <w:t>Design and Culture, 3</w:t>
      </w:r>
      <w:r w:rsidRPr="002C71BA">
        <w:rPr>
          <w:rFonts w:ascii="Times New Roman" w:eastAsia="Times New Roman" w:hAnsi="Times New Roman" w:cs="Times New Roman"/>
          <w:sz w:val="24"/>
          <w:szCs w:val="24"/>
        </w:rPr>
        <w:t xml:space="preserve">(3), 285-306, </w:t>
      </w:r>
      <w:r w:rsidR="00D72C50" w:rsidRPr="00D72C50">
        <w:rPr>
          <w:rFonts w:ascii="Times New Roman" w:eastAsia="Times New Roman" w:hAnsi="Times New Roman" w:cs="Times New Roman"/>
          <w:sz w:val="24"/>
          <w:szCs w:val="24"/>
        </w:rPr>
        <w:t>https://doi.org/10.2752/175470811X13071166525216</w:t>
      </w:r>
    </w:p>
    <w:p w14:paraId="40E23C7F" w14:textId="1C032693" w:rsidR="001A7058" w:rsidRDefault="00D72C50" w:rsidP="001A7058">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Kreber, C. (1998). The relationships between self-directed learning, critical thinking, and psychological type, and some implications for teaching in higher education. </w:t>
      </w:r>
      <w:r w:rsidRPr="00D72C50">
        <w:rPr>
          <w:rFonts w:ascii="Times New Roman" w:eastAsia="Times New Roman" w:hAnsi="Times New Roman" w:cs="Times New Roman"/>
          <w:i/>
          <w:iCs/>
          <w:sz w:val="24"/>
          <w:szCs w:val="24"/>
        </w:rPr>
        <w:t>Studies in Higher Education, 23</w:t>
      </w:r>
      <w:r>
        <w:rPr>
          <w:rFonts w:ascii="Times New Roman" w:eastAsia="Times New Roman" w:hAnsi="Times New Roman" w:cs="Times New Roman"/>
          <w:sz w:val="24"/>
          <w:szCs w:val="24"/>
        </w:rPr>
        <w:t xml:space="preserve">(1), 71-86. </w:t>
      </w:r>
      <w:r w:rsidR="001A7058" w:rsidRPr="001A7058">
        <w:rPr>
          <w:rFonts w:ascii="Times New Roman" w:eastAsia="Times New Roman" w:hAnsi="Times New Roman" w:cs="Times New Roman"/>
          <w:sz w:val="24"/>
          <w:szCs w:val="24"/>
        </w:rPr>
        <w:t>https://doi.org/10.1080/03075079812331380502</w:t>
      </w:r>
    </w:p>
    <w:p w14:paraId="1D01F4D3" w14:textId="4C72D471"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FA21C8">
        <w:rPr>
          <w:rFonts w:ascii="Times New Roman" w:eastAsia="Times New Roman" w:hAnsi="Times New Roman" w:cs="Times New Roman"/>
          <w:sz w:val="24"/>
          <w:szCs w:val="24"/>
        </w:rPr>
        <w:lastRenderedPageBreak/>
        <w:t xml:space="preserve">Kyte, S. B., Collins, E., &amp; Deil-Amen, R. (2020). Mindset messaging: Fostering student support and confidence through micro-messaging in advisor communication. </w:t>
      </w:r>
      <w:r w:rsidRPr="00FA21C8">
        <w:rPr>
          <w:rFonts w:ascii="Times New Roman" w:eastAsia="Times New Roman" w:hAnsi="Times New Roman" w:cs="Times New Roman"/>
          <w:i/>
          <w:sz w:val="24"/>
          <w:szCs w:val="24"/>
        </w:rPr>
        <w:t>NACADA Journal, 40</w:t>
      </w:r>
      <w:r w:rsidRPr="00FA21C8">
        <w:rPr>
          <w:rFonts w:ascii="Times New Roman" w:eastAsia="Times New Roman" w:hAnsi="Times New Roman" w:cs="Times New Roman"/>
          <w:sz w:val="24"/>
          <w:szCs w:val="24"/>
        </w:rPr>
        <w:t>(1) 36-48.</w:t>
      </w:r>
      <w:r w:rsidR="00FA21C8" w:rsidRPr="00FA21C8">
        <w:rPr>
          <w:rFonts w:ascii="Times New Roman" w:eastAsia="Times New Roman" w:hAnsi="Times New Roman" w:cs="Times New Roman"/>
          <w:sz w:val="24"/>
          <w:szCs w:val="24"/>
        </w:rPr>
        <w:t xml:space="preserve"> </w:t>
      </w:r>
      <w:r w:rsidR="00FA21C8" w:rsidRPr="00FA21C8">
        <w:rPr>
          <w:rFonts w:ascii="Times New Roman" w:hAnsi="Times New Roman" w:cs="Times New Roman"/>
          <w:sz w:val="24"/>
          <w:szCs w:val="24"/>
        </w:rPr>
        <w:t>https://doi.org/10.12930/NACADA-19-08</w:t>
      </w:r>
    </w:p>
    <w:p w14:paraId="54098A61" w14:textId="58EFDD6A"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Lowenstein, M. (2013). Envisioning the future. Drake, J. K., Jordan, P., &amp; Miller M. A. (Eds.), </w:t>
      </w:r>
      <w:r w:rsidRPr="002C71BA">
        <w:rPr>
          <w:rFonts w:ascii="Times New Roman" w:eastAsia="Times New Roman" w:hAnsi="Times New Roman" w:cs="Times New Roman"/>
          <w:i/>
          <w:sz w:val="24"/>
          <w:szCs w:val="24"/>
        </w:rPr>
        <w:t>Academic advising approaches</w:t>
      </w:r>
      <w:r w:rsidR="00753176">
        <w:rPr>
          <w:rFonts w:ascii="Times New Roman" w:eastAsia="Times New Roman" w:hAnsi="Times New Roman" w:cs="Times New Roman"/>
          <w:i/>
          <w:sz w:val="24"/>
          <w:szCs w:val="24"/>
        </w:rPr>
        <w:t>:</w:t>
      </w:r>
      <w:r w:rsidRPr="002C71BA">
        <w:rPr>
          <w:rFonts w:ascii="Times New Roman" w:eastAsia="Times New Roman" w:hAnsi="Times New Roman" w:cs="Times New Roman"/>
          <w:i/>
          <w:sz w:val="24"/>
          <w:szCs w:val="24"/>
        </w:rPr>
        <w:t xml:space="preserve"> Strategies that teach students to make the most of college </w:t>
      </w:r>
      <w:r w:rsidRPr="002C71BA">
        <w:rPr>
          <w:rFonts w:ascii="Times New Roman" w:eastAsia="Times New Roman" w:hAnsi="Times New Roman" w:cs="Times New Roman"/>
          <w:sz w:val="24"/>
          <w:szCs w:val="24"/>
        </w:rPr>
        <w:t>(243-257). Jossey-Bass.</w:t>
      </w:r>
    </w:p>
    <w:p w14:paraId="04D9F67D" w14:textId="0657745A"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Mann, C. (2020). Advising by design: Co-creating advising services with students for their success. </w:t>
      </w:r>
      <w:r w:rsidRPr="002C71BA">
        <w:rPr>
          <w:rFonts w:ascii="Times New Roman" w:eastAsia="Times New Roman" w:hAnsi="Times New Roman" w:cs="Times New Roman"/>
          <w:i/>
          <w:sz w:val="24"/>
          <w:szCs w:val="24"/>
        </w:rPr>
        <w:t>Frontiers in Education, 5</w:t>
      </w:r>
      <w:r w:rsidRPr="002C71BA">
        <w:rPr>
          <w:rFonts w:ascii="Times New Roman" w:eastAsia="Times New Roman" w:hAnsi="Times New Roman" w:cs="Times New Roman"/>
          <w:sz w:val="24"/>
          <w:szCs w:val="24"/>
        </w:rPr>
        <w:t>(99)</w:t>
      </w:r>
      <w:r w:rsidRPr="002C71BA">
        <w:rPr>
          <w:rFonts w:ascii="Times New Roman" w:eastAsia="Times New Roman" w:hAnsi="Times New Roman" w:cs="Times New Roman"/>
          <w:i/>
          <w:sz w:val="24"/>
          <w:szCs w:val="24"/>
        </w:rPr>
        <w:t xml:space="preserve">. </w:t>
      </w:r>
      <w:r w:rsidRPr="002C71BA">
        <w:rPr>
          <w:rFonts w:ascii="Times New Roman" w:eastAsia="Times New Roman" w:hAnsi="Times New Roman" w:cs="Times New Roman"/>
          <w:sz w:val="24"/>
          <w:szCs w:val="24"/>
        </w:rPr>
        <w:t>https://doi.org/10.3389/feduc.2020.00099</w:t>
      </w:r>
    </w:p>
    <w:p w14:paraId="6312B91E" w14:textId="6EB725A3" w:rsidR="00E606AE" w:rsidRPr="002C71BA"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Museus, S. D. (2021). Revisiting the role of academic advising in equitably serving diverse college students. </w:t>
      </w:r>
      <w:r w:rsidRPr="002C71BA">
        <w:rPr>
          <w:rFonts w:ascii="Times New Roman" w:eastAsia="Times New Roman" w:hAnsi="Times New Roman" w:cs="Times New Roman"/>
          <w:i/>
          <w:sz w:val="24"/>
          <w:szCs w:val="24"/>
        </w:rPr>
        <w:t>NACADA Journal, 41</w:t>
      </w:r>
      <w:r w:rsidRPr="002C71BA">
        <w:rPr>
          <w:rFonts w:ascii="Times New Roman" w:eastAsia="Times New Roman" w:hAnsi="Times New Roman" w:cs="Times New Roman"/>
          <w:sz w:val="24"/>
          <w:szCs w:val="24"/>
        </w:rPr>
        <w:t>(1), 26-32. https://doi.org/10.12930/NACADA-21-06</w:t>
      </w:r>
    </w:p>
    <w:p w14:paraId="1DD51467" w14:textId="032BC4A5" w:rsidR="00D72C50" w:rsidRPr="00D72C50"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Seemiller, C. (2013). </w:t>
      </w:r>
      <w:r w:rsidRPr="002C71BA">
        <w:rPr>
          <w:rFonts w:ascii="Times New Roman" w:eastAsia="Times New Roman" w:hAnsi="Times New Roman" w:cs="Times New Roman"/>
          <w:i/>
          <w:sz w:val="24"/>
          <w:szCs w:val="24"/>
        </w:rPr>
        <w:t xml:space="preserve">The student leadership competencies guidebook: Designing intentional </w:t>
      </w:r>
      <w:r w:rsidRPr="00D72C50">
        <w:rPr>
          <w:rFonts w:ascii="Times New Roman" w:eastAsia="Times New Roman" w:hAnsi="Times New Roman" w:cs="Times New Roman"/>
          <w:i/>
          <w:iCs/>
          <w:sz w:val="24"/>
          <w:szCs w:val="24"/>
        </w:rPr>
        <w:t>leadership learning and development</w:t>
      </w:r>
      <w:r w:rsidRPr="00D72C50">
        <w:rPr>
          <w:rFonts w:ascii="Times New Roman" w:eastAsia="Times New Roman" w:hAnsi="Times New Roman" w:cs="Times New Roman"/>
          <w:sz w:val="24"/>
          <w:szCs w:val="24"/>
        </w:rPr>
        <w:t>. San Francisco: Jossey-Bass.</w:t>
      </w:r>
    </w:p>
    <w:p w14:paraId="29C53A36" w14:textId="10B4C360" w:rsidR="00E606AE" w:rsidRPr="002C71BA" w:rsidRDefault="00D72C50" w:rsidP="001A7058">
      <w:pPr>
        <w:spacing w:line="480" w:lineRule="auto"/>
        <w:ind w:left="720" w:hanging="720"/>
        <w:rPr>
          <w:rFonts w:ascii="Times New Roman" w:eastAsia="Times New Roman" w:hAnsi="Times New Roman" w:cs="Times New Roman"/>
          <w:sz w:val="24"/>
          <w:szCs w:val="24"/>
        </w:rPr>
      </w:pPr>
      <w:r w:rsidRPr="00D72C50">
        <w:rPr>
          <w:rFonts w:ascii="Times New Roman" w:eastAsia="Times New Roman" w:hAnsi="Times New Roman" w:cs="Times New Roman"/>
          <w:sz w:val="24"/>
          <w:szCs w:val="24"/>
        </w:rPr>
        <w:t xml:space="preserve">Smith, V., &amp; Darvas, J. W. (2017). Encouraging student autonomy through higher order thinking skills. </w:t>
      </w:r>
      <w:r w:rsidRPr="00D72C50">
        <w:rPr>
          <w:rFonts w:ascii="Times New Roman" w:eastAsia="Times New Roman" w:hAnsi="Times New Roman" w:cs="Times New Roman"/>
          <w:i/>
          <w:iCs/>
          <w:sz w:val="24"/>
          <w:szCs w:val="24"/>
        </w:rPr>
        <w:t>Journal of Instructional Research, 6</w:t>
      </w:r>
      <w:r w:rsidRPr="00D72C50">
        <w:rPr>
          <w:rFonts w:ascii="Times New Roman" w:eastAsia="Times New Roman" w:hAnsi="Times New Roman" w:cs="Times New Roman"/>
          <w:sz w:val="24"/>
          <w:szCs w:val="24"/>
        </w:rPr>
        <w:t xml:space="preserve">, 29-34. </w:t>
      </w:r>
      <w:r w:rsidRPr="00D72C50">
        <w:rPr>
          <w:rFonts w:ascii="Times New Roman" w:hAnsi="Times New Roman" w:cs="Times New Roman"/>
          <w:sz w:val="24"/>
          <w:szCs w:val="24"/>
        </w:rPr>
        <w:t xml:space="preserve">https://doi.org/10.9743/JIR.2017.5 </w:t>
      </w:r>
    </w:p>
    <w:p w14:paraId="4A162106" w14:textId="01B7E6D6" w:rsidR="00D72C50"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Spratley, S. (2020). Exploring the role of the academic advisor in leadership education. </w:t>
      </w:r>
      <w:r w:rsidRPr="002C71BA">
        <w:rPr>
          <w:rFonts w:ascii="Times New Roman" w:eastAsia="Times New Roman" w:hAnsi="Times New Roman" w:cs="Times New Roman"/>
          <w:i/>
          <w:sz w:val="24"/>
          <w:szCs w:val="24"/>
        </w:rPr>
        <w:t>Journal of Leadership Education, 19</w:t>
      </w:r>
      <w:r w:rsidRPr="002C71BA">
        <w:rPr>
          <w:rFonts w:ascii="Times New Roman" w:eastAsia="Times New Roman" w:hAnsi="Times New Roman" w:cs="Times New Roman"/>
          <w:sz w:val="24"/>
          <w:szCs w:val="24"/>
        </w:rPr>
        <w:t xml:space="preserve">(2). </w:t>
      </w:r>
      <w:r w:rsidR="00D72C50" w:rsidRPr="00D72C50">
        <w:rPr>
          <w:rFonts w:ascii="Times New Roman" w:eastAsia="Times New Roman" w:hAnsi="Times New Roman" w:cs="Times New Roman"/>
          <w:sz w:val="24"/>
          <w:szCs w:val="24"/>
        </w:rPr>
        <w:t>https://doi.org/10.12806/V19/I2/R3</w:t>
      </w:r>
    </w:p>
    <w:p w14:paraId="31B18499" w14:textId="6EB8C96F" w:rsidR="00D72C50" w:rsidRPr="002C71BA" w:rsidRDefault="00D72C50" w:rsidP="001A7058">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Von Woezik, T., Reuzel, R., &amp; Koksma, Jur. (2019). Exploring open space: A self-directed learning approach for higher education. </w:t>
      </w:r>
      <w:r w:rsidRPr="00D72C50">
        <w:rPr>
          <w:rFonts w:ascii="Times New Roman" w:eastAsia="Times New Roman" w:hAnsi="Times New Roman" w:cs="Times New Roman"/>
          <w:i/>
          <w:iCs/>
          <w:sz w:val="24"/>
          <w:szCs w:val="24"/>
        </w:rPr>
        <w:t>Cogent Education, 6</w:t>
      </w:r>
      <w:r>
        <w:rPr>
          <w:rFonts w:ascii="Times New Roman" w:eastAsia="Times New Roman" w:hAnsi="Times New Roman" w:cs="Times New Roman"/>
          <w:sz w:val="24"/>
          <w:szCs w:val="24"/>
        </w:rPr>
        <w:t xml:space="preserve">(1). </w:t>
      </w:r>
      <w:r w:rsidRPr="00D72C50">
        <w:rPr>
          <w:rFonts w:ascii="Times New Roman" w:eastAsia="Times New Roman" w:hAnsi="Times New Roman" w:cs="Times New Roman"/>
          <w:sz w:val="24"/>
          <w:szCs w:val="24"/>
        </w:rPr>
        <w:t>https://doi.org/10.1080/2331186X.2019.1615766</w:t>
      </w:r>
    </w:p>
    <w:p w14:paraId="1305365C" w14:textId="77777777" w:rsidR="001A7058" w:rsidRDefault="00FB2301" w:rsidP="001A7058">
      <w:pPr>
        <w:spacing w:line="480" w:lineRule="auto"/>
        <w:ind w:left="720" w:hanging="720"/>
        <w:rPr>
          <w:rFonts w:ascii="Times New Roman" w:eastAsia="Times New Roman" w:hAnsi="Times New Roman" w:cs="Times New Roman"/>
          <w:sz w:val="24"/>
          <w:szCs w:val="24"/>
        </w:rPr>
      </w:pPr>
      <w:r w:rsidRPr="002C71BA">
        <w:rPr>
          <w:rFonts w:ascii="Times New Roman" w:eastAsia="Times New Roman" w:hAnsi="Times New Roman" w:cs="Times New Roman"/>
          <w:sz w:val="24"/>
          <w:szCs w:val="24"/>
        </w:rPr>
        <w:t xml:space="preserve"> </w:t>
      </w:r>
      <w:r w:rsidRPr="002C71BA">
        <w:rPr>
          <w:rFonts w:ascii="Times New Roman" w:eastAsia="Times New Roman" w:hAnsi="Times New Roman" w:cs="Times New Roman"/>
          <w:i/>
          <w:sz w:val="24"/>
          <w:szCs w:val="24"/>
        </w:rPr>
        <w:t>What is the framework for innovation? Design Council’s evolved double diamond.</w:t>
      </w:r>
      <w:r w:rsidRPr="002C71BA">
        <w:rPr>
          <w:rFonts w:ascii="Times New Roman" w:eastAsia="Times New Roman" w:hAnsi="Times New Roman" w:cs="Times New Roman"/>
          <w:sz w:val="24"/>
          <w:szCs w:val="24"/>
        </w:rPr>
        <w:t xml:space="preserve"> (2019, September 10). </w:t>
      </w:r>
      <w:r w:rsidR="00D72C50" w:rsidRPr="00D72C50">
        <w:rPr>
          <w:rFonts w:ascii="Times New Roman" w:eastAsia="Times New Roman" w:hAnsi="Times New Roman" w:cs="Times New Roman"/>
          <w:sz w:val="24"/>
          <w:szCs w:val="24"/>
        </w:rPr>
        <w:t>https://www.designcouncil.org.uk/news-opinion/what-framework-innovation-design-councils-evolved-double-diamond</w:t>
      </w:r>
      <w:r w:rsidRPr="002C71BA">
        <w:rPr>
          <w:rFonts w:ascii="Times New Roman" w:eastAsia="Times New Roman" w:hAnsi="Times New Roman" w:cs="Times New Roman"/>
          <w:sz w:val="24"/>
          <w:szCs w:val="24"/>
        </w:rPr>
        <w:t xml:space="preserve">. </w:t>
      </w:r>
    </w:p>
    <w:p w14:paraId="70DA05D7" w14:textId="4A7203B6" w:rsidR="00E606AE" w:rsidRPr="002C71BA" w:rsidRDefault="00D72C50" w:rsidP="001A7058">
      <w:pPr>
        <w:spacing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Wilcox, S. (1996). Fostering self-directed learning in the university setting. </w:t>
      </w:r>
      <w:r w:rsidRPr="00D72C50">
        <w:rPr>
          <w:rFonts w:ascii="Times New Roman" w:eastAsia="Times New Roman" w:hAnsi="Times New Roman" w:cs="Times New Roman"/>
          <w:i/>
          <w:iCs/>
          <w:sz w:val="24"/>
          <w:szCs w:val="24"/>
        </w:rPr>
        <w:t>Studies in Higher Education, 21</w:t>
      </w:r>
      <w:r>
        <w:rPr>
          <w:rFonts w:ascii="Times New Roman" w:eastAsia="Times New Roman" w:hAnsi="Times New Roman" w:cs="Times New Roman"/>
          <w:sz w:val="24"/>
          <w:szCs w:val="24"/>
        </w:rPr>
        <w:t xml:space="preserve">(2), 165-176. </w:t>
      </w:r>
      <w:r w:rsidRPr="00D72C50">
        <w:rPr>
          <w:rFonts w:ascii="Times New Roman" w:eastAsia="Times New Roman" w:hAnsi="Times New Roman" w:cs="Times New Roman"/>
          <w:sz w:val="24"/>
          <w:szCs w:val="24"/>
        </w:rPr>
        <w:t>https://doi.org/10.1080/03075079612331381338</w:t>
      </w:r>
    </w:p>
    <w:p w14:paraId="771F069B" w14:textId="77777777" w:rsidR="00E606AE" w:rsidRPr="002C71BA" w:rsidRDefault="00E606AE" w:rsidP="001A7058">
      <w:pPr>
        <w:spacing w:line="480" w:lineRule="auto"/>
        <w:ind w:left="720" w:hanging="720"/>
        <w:rPr>
          <w:rFonts w:ascii="Times New Roman" w:eastAsia="Times New Roman" w:hAnsi="Times New Roman" w:cs="Times New Roman"/>
          <w:sz w:val="24"/>
          <w:szCs w:val="24"/>
        </w:rPr>
      </w:pPr>
    </w:p>
    <w:sectPr w:rsidR="00E606AE" w:rsidRPr="002C71BA">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451CA8"/>
    <w:multiLevelType w:val="hybridMultilevel"/>
    <w:tmpl w:val="203AA7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193189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06AE"/>
    <w:rsid w:val="00003893"/>
    <w:rsid w:val="00012862"/>
    <w:rsid w:val="00012AD9"/>
    <w:rsid w:val="00057C56"/>
    <w:rsid w:val="00065481"/>
    <w:rsid w:val="00083C8A"/>
    <w:rsid w:val="000A7614"/>
    <w:rsid w:val="000C5212"/>
    <w:rsid w:val="0011523B"/>
    <w:rsid w:val="00115938"/>
    <w:rsid w:val="001207D0"/>
    <w:rsid w:val="00132A7B"/>
    <w:rsid w:val="00132F73"/>
    <w:rsid w:val="0013311C"/>
    <w:rsid w:val="0015596F"/>
    <w:rsid w:val="001650B5"/>
    <w:rsid w:val="00177395"/>
    <w:rsid w:val="00191DF8"/>
    <w:rsid w:val="00195AE8"/>
    <w:rsid w:val="001A01EB"/>
    <w:rsid w:val="001A6BF6"/>
    <w:rsid w:val="001A7058"/>
    <w:rsid w:val="001B6862"/>
    <w:rsid w:val="001C2BF2"/>
    <w:rsid w:val="001C5CF6"/>
    <w:rsid w:val="001C6B15"/>
    <w:rsid w:val="002104AC"/>
    <w:rsid w:val="00215E26"/>
    <w:rsid w:val="00217D85"/>
    <w:rsid w:val="002209C3"/>
    <w:rsid w:val="00226707"/>
    <w:rsid w:val="00231A95"/>
    <w:rsid w:val="00241FC0"/>
    <w:rsid w:val="00251981"/>
    <w:rsid w:val="00255D41"/>
    <w:rsid w:val="002755CA"/>
    <w:rsid w:val="0027693D"/>
    <w:rsid w:val="00283377"/>
    <w:rsid w:val="002C71BA"/>
    <w:rsid w:val="002E79B9"/>
    <w:rsid w:val="002F2F92"/>
    <w:rsid w:val="003270D4"/>
    <w:rsid w:val="003404F7"/>
    <w:rsid w:val="0034191F"/>
    <w:rsid w:val="00343707"/>
    <w:rsid w:val="00353FA6"/>
    <w:rsid w:val="003561A1"/>
    <w:rsid w:val="0037163A"/>
    <w:rsid w:val="00372B3C"/>
    <w:rsid w:val="003730F7"/>
    <w:rsid w:val="003A28C7"/>
    <w:rsid w:val="003B60AB"/>
    <w:rsid w:val="003E1487"/>
    <w:rsid w:val="003E535A"/>
    <w:rsid w:val="003F6EFF"/>
    <w:rsid w:val="00407361"/>
    <w:rsid w:val="00441222"/>
    <w:rsid w:val="0045087E"/>
    <w:rsid w:val="00452C95"/>
    <w:rsid w:val="00472234"/>
    <w:rsid w:val="004755D8"/>
    <w:rsid w:val="004B3398"/>
    <w:rsid w:val="004E4F77"/>
    <w:rsid w:val="004F4356"/>
    <w:rsid w:val="005179F5"/>
    <w:rsid w:val="0052151E"/>
    <w:rsid w:val="00545AA0"/>
    <w:rsid w:val="00590046"/>
    <w:rsid w:val="00593573"/>
    <w:rsid w:val="005B0CDC"/>
    <w:rsid w:val="005B3D05"/>
    <w:rsid w:val="005B51F5"/>
    <w:rsid w:val="005C6927"/>
    <w:rsid w:val="005E7AB4"/>
    <w:rsid w:val="005F1536"/>
    <w:rsid w:val="00622AD7"/>
    <w:rsid w:val="006451F6"/>
    <w:rsid w:val="00652FC6"/>
    <w:rsid w:val="0068321B"/>
    <w:rsid w:val="006911F8"/>
    <w:rsid w:val="00695C5E"/>
    <w:rsid w:val="006B38F2"/>
    <w:rsid w:val="006D1A90"/>
    <w:rsid w:val="006E2ED8"/>
    <w:rsid w:val="006E5C2D"/>
    <w:rsid w:val="006F2EE0"/>
    <w:rsid w:val="0070023C"/>
    <w:rsid w:val="00704797"/>
    <w:rsid w:val="00706984"/>
    <w:rsid w:val="007171D6"/>
    <w:rsid w:val="007307E4"/>
    <w:rsid w:val="007402FA"/>
    <w:rsid w:val="0074601C"/>
    <w:rsid w:val="00753176"/>
    <w:rsid w:val="00776B27"/>
    <w:rsid w:val="00781849"/>
    <w:rsid w:val="007861E6"/>
    <w:rsid w:val="007B0F88"/>
    <w:rsid w:val="007B68CE"/>
    <w:rsid w:val="007B7683"/>
    <w:rsid w:val="00803B0E"/>
    <w:rsid w:val="008163A3"/>
    <w:rsid w:val="008235DA"/>
    <w:rsid w:val="00842FB3"/>
    <w:rsid w:val="00844D39"/>
    <w:rsid w:val="00863704"/>
    <w:rsid w:val="008667D7"/>
    <w:rsid w:val="00874231"/>
    <w:rsid w:val="00883F5E"/>
    <w:rsid w:val="008C1B24"/>
    <w:rsid w:val="008C5869"/>
    <w:rsid w:val="008C5E8F"/>
    <w:rsid w:val="008D3BDB"/>
    <w:rsid w:val="00906621"/>
    <w:rsid w:val="00923A89"/>
    <w:rsid w:val="009271F6"/>
    <w:rsid w:val="00953490"/>
    <w:rsid w:val="00963FF7"/>
    <w:rsid w:val="009B2383"/>
    <w:rsid w:val="009B5851"/>
    <w:rsid w:val="009B76A2"/>
    <w:rsid w:val="009C0F02"/>
    <w:rsid w:val="009C3327"/>
    <w:rsid w:val="009C6858"/>
    <w:rsid w:val="009D5693"/>
    <w:rsid w:val="009E68E0"/>
    <w:rsid w:val="009F1EA5"/>
    <w:rsid w:val="00A00D9C"/>
    <w:rsid w:val="00A05801"/>
    <w:rsid w:val="00A22D25"/>
    <w:rsid w:val="00A41F89"/>
    <w:rsid w:val="00A571DF"/>
    <w:rsid w:val="00A81D23"/>
    <w:rsid w:val="00A83622"/>
    <w:rsid w:val="00AB1EC5"/>
    <w:rsid w:val="00AB5D78"/>
    <w:rsid w:val="00AB6A09"/>
    <w:rsid w:val="00AC2F26"/>
    <w:rsid w:val="00AC7015"/>
    <w:rsid w:val="00AE0652"/>
    <w:rsid w:val="00AE38B5"/>
    <w:rsid w:val="00AE6FEC"/>
    <w:rsid w:val="00AF3E5E"/>
    <w:rsid w:val="00B002A4"/>
    <w:rsid w:val="00B05883"/>
    <w:rsid w:val="00B149A5"/>
    <w:rsid w:val="00B20ABB"/>
    <w:rsid w:val="00B3183F"/>
    <w:rsid w:val="00B36EC2"/>
    <w:rsid w:val="00B41571"/>
    <w:rsid w:val="00B42235"/>
    <w:rsid w:val="00B65A64"/>
    <w:rsid w:val="00B76076"/>
    <w:rsid w:val="00BA2D89"/>
    <w:rsid w:val="00BA2F49"/>
    <w:rsid w:val="00BA7520"/>
    <w:rsid w:val="00BC47E0"/>
    <w:rsid w:val="00BD45FA"/>
    <w:rsid w:val="00BE3714"/>
    <w:rsid w:val="00C157BF"/>
    <w:rsid w:val="00C24232"/>
    <w:rsid w:val="00C36981"/>
    <w:rsid w:val="00C46F76"/>
    <w:rsid w:val="00C50B7A"/>
    <w:rsid w:val="00C51172"/>
    <w:rsid w:val="00C6179F"/>
    <w:rsid w:val="00C63B34"/>
    <w:rsid w:val="00C709DB"/>
    <w:rsid w:val="00C721ED"/>
    <w:rsid w:val="00C82385"/>
    <w:rsid w:val="00CA14FD"/>
    <w:rsid w:val="00CA18A8"/>
    <w:rsid w:val="00CB268F"/>
    <w:rsid w:val="00CC3278"/>
    <w:rsid w:val="00D11914"/>
    <w:rsid w:val="00D153F9"/>
    <w:rsid w:val="00D17D4D"/>
    <w:rsid w:val="00D242E1"/>
    <w:rsid w:val="00D274FF"/>
    <w:rsid w:val="00D437E6"/>
    <w:rsid w:val="00D6724B"/>
    <w:rsid w:val="00D67771"/>
    <w:rsid w:val="00D72C50"/>
    <w:rsid w:val="00D74D43"/>
    <w:rsid w:val="00D807F5"/>
    <w:rsid w:val="00D85B76"/>
    <w:rsid w:val="00D978C3"/>
    <w:rsid w:val="00DA03C1"/>
    <w:rsid w:val="00DA572A"/>
    <w:rsid w:val="00DB1B6B"/>
    <w:rsid w:val="00DC14F5"/>
    <w:rsid w:val="00DE31D1"/>
    <w:rsid w:val="00DE3A65"/>
    <w:rsid w:val="00DE5D66"/>
    <w:rsid w:val="00DE6632"/>
    <w:rsid w:val="00E01D4A"/>
    <w:rsid w:val="00E3770B"/>
    <w:rsid w:val="00E55AEA"/>
    <w:rsid w:val="00E606AE"/>
    <w:rsid w:val="00E60BA8"/>
    <w:rsid w:val="00E632FC"/>
    <w:rsid w:val="00E674B2"/>
    <w:rsid w:val="00E71684"/>
    <w:rsid w:val="00E7462C"/>
    <w:rsid w:val="00E86B54"/>
    <w:rsid w:val="00E944E1"/>
    <w:rsid w:val="00E95C00"/>
    <w:rsid w:val="00E96EA3"/>
    <w:rsid w:val="00ED0714"/>
    <w:rsid w:val="00ED1ADB"/>
    <w:rsid w:val="00ED1FF7"/>
    <w:rsid w:val="00EF795C"/>
    <w:rsid w:val="00F1386D"/>
    <w:rsid w:val="00F15FF1"/>
    <w:rsid w:val="00F42C83"/>
    <w:rsid w:val="00F542B6"/>
    <w:rsid w:val="00F5483E"/>
    <w:rsid w:val="00F550DE"/>
    <w:rsid w:val="00F91B72"/>
    <w:rsid w:val="00F959C8"/>
    <w:rsid w:val="00FA21C8"/>
    <w:rsid w:val="00FA5FA6"/>
    <w:rsid w:val="00FB2301"/>
    <w:rsid w:val="00FD0D2F"/>
    <w:rsid w:val="00FD26CE"/>
    <w:rsid w:val="00FD3A57"/>
    <w:rsid w:val="00FE3C92"/>
    <w:rsid w:val="00FE6725"/>
    <w:rsid w:val="00FF53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A5A04"/>
  <w15:docId w15:val="{DFAC6CF5-8C0A-CA47-9DF2-AD593AA30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F5393"/>
    <w:rPr>
      <w:b/>
      <w:bCs/>
    </w:rPr>
  </w:style>
  <w:style w:type="character" w:customStyle="1" w:styleId="CommentSubjectChar">
    <w:name w:val="Comment Subject Char"/>
    <w:basedOn w:val="CommentTextChar"/>
    <w:link w:val="CommentSubject"/>
    <w:uiPriority w:val="99"/>
    <w:semiHidden/>
    <w:rsid w:val="00FF5393"/>
    <w:rPr>
      <w:b/>
      <w:bCs/>
      <w:sz w:val="20"/>
      <w:szCs w:val="20"/>
    </w:rPr>
  </w:style>
  <w:style w:type="paragraph" w:styleId="Revision">
    <w:name w:val="Revision"/>
    <w:hidden/>
    <w:uiPriority w:val="99"/>
    <w:semiHidden/>
    <w:rsid w:val="003404F7"/>
    <w:pPr>
      <w:spacing w:line="240" w:lineRule="auto"/>
    </w:pPr>
  </w:style>
  <w:style w:type="paragraph" w:styleId="NormalWeb">
    <w:name w:val="Normal (Web)"/>
    <w:basedOn w:val="Normal"/>
    <w:uiPriority w:val="99"/>
    <w:semiHidden/>
    <w:unhideWhenUsed/>
    <w:rsid w:val="00F550D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11523B"/>
    <w:rPr>
      <w:color w:val="0000FF" w:themeColor="hyperlink"/>
      <w:u w:val="single"/>
    </w:rPr>
  </w:style>
  <w:style w:type="character" w:styleId="UnresolvedMention">
    <w:name w:val="Unresolved Mention"/>
    <w:basedOn w:val="DefaultParagraphFont"/>
    <w:uiPriority w:val="99"/>
    <w:semiHidden/>
    <w:unhideWhenUsed/>
    <w:rsid w:val="0011523B"/>
    <w:rPr>
      <w:color w:val="605E5C"/>
      <w:shd w:val="clear" w:color="auto" w:fill="E1DFDD"/>
    </w:rPr>
  </w:style>
  <w:style w:type="paragraph" w:styleId="ListParagraph">
    <w:name w:val="List Paragraph"/>
    <w:basedOn w:val="Normal"/>
    <w:uiPriority w:val="34"/>
    <w:qFormat/>
    <w:rsid w:val="005B51F5"/>
    <w:pPr>
      <w:spacing w:line="240" w:lineRule="auto"/>
      <w:ind w:left="720"/>
      <w:contextualSpacing/>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825708">
      <w:bodyDiv w:val="1"/>
      <w:marLeft w:val="0"/>
      <w:marRight w:val="0"/>
      <w:marTop w:val="0"/>
      <w:marBottom w:val="0"/>
      <w:divBdr>
        <w:top w:val="none" w:sz="0" w:space="0" w:color="auto"/>
        <w:left w:val="none" w:sz="0" w:space="0" w:color="auto"/>
        <w:bottom w:val="none" w:sz="0" w:space="0" w:color="auto"/>
        <w:right w:val="none" w:sz="0" w:space="0" w:color="auto"/>
      </w:divBdr>
    </w:div>
    <w:div w:id="17232107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hbr.org/2016/01/what-having-a-growth-mindset-actually-means."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2A3FBC-4B1D-4F2E-AD6D-7C96D55E9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7084</Words>
  <Characters>40382</Characters>
  <Application>Microsoft Office Word</Application>
  <DocSecurity>4</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 McElravy</dc:creator>
  <cp:lastModifiedBy>Sunderman, Hannah</cp:lastModifiedBy>
  <cp:revision>2</cp:revision>
  <dcterms:created xsi:type="dcterms:W3CDTF">2024-01-12T20:21:00Z</dcterms:created>
  <dcterms:modified xsi:type="dcterms:W3CDTF">2024-01-12T20:21:00Z</dcterms:modified>
</cp:coreProperties>
</file>