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footer2.xml" ContentType="application/vnd.openxmlformats-officedocument.wordprocessingml.footer+xml"/>
  <Default Extension="jpeg" ContentType="image/jpeg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164" w:rsidRPr="009B00CB" w:rsidRDefault="00D70164" w:rsidP="00D70164">
      <w:pPr>
        <w:spacing w:line="480" w:lineRule="auto"/>
        <w:rPr>
          <w:rFonts w:asciiTheme="minorHAnsi" w:hAnsiTheme="minorHAnsi" w:cs="Arial"/>
        </w:rPr>
      </w:pPr>
      <w:r w:rsidRPr="009B00CB">
        <w:rPr>
          <w:rFonts w:asciiTheme="minorHAnsi" w:hAnsiTheme="minorHAnsi" w:cs="Arial"/>
          <w:b/>
        </w:rPr>
        <w:t>Table S</w:t>
      </w:r>
      <w:r w:rsidR="000A3E33">
        <w:rPr>
          <w:rFonts w:asciiTheme="minorHAnsi" w:hAnsiTheme="minorHAnsi" w:cs="Arial"/>
          <w:b/>
        </w:rPr>
        <w:t>4</w:t>
      </w:r>
      <w:r w:rsidRPr="009B00CB">
        <w:rPr>
          <w:rFonts w:asciiTheme="minorHAnsi" w:hAnsiTheme="minorHAnsi" w:cs="Arial"/>
        </w:rPr>
        <w:t xml:space="preserve">. Evolutionary constraints in albumin 1 genes in </w:t>
      </w:r>
      <w:r w:rsidRPr="009B00CB">
        <w:rPr>
          <w:rFonts w:asciiTheme="minorHAnsi" w:hAnsiTheme="minorHAnsi" w:cs="Arial"/>
          <w:i/>
        </w:rPr>
        <w:t>Phelipanche</w:t>
      </w:r>
      <w:r w:rsidRPr="009B00CB">
        <w:rPr>
          <w:rFonts w:asciiTheme="minorHAnsi" w:hAnsiTheme="minorHAnsi" w:cs="Arial"/>
        </w:rPr>
        <w:t xml:space="preserve"> and related legumes.</w:t>
      </w:r>
    </w:p>
    <w:tbl>
      <w:tblPr>
        <w:tblW w:w="90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655"/>
        <w:gridCol w:w="1547"/>
        <w:gridCol w:w="1430"/>
        <w:gridCol w:w="1428"/>
      </w:tblGrid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B648D8" w:rsidRDefault="00D70164" w:rsidP="0004731F">
            <w:pPr>
              <w:ind w:right="-77"/>
              <w:rPr>
                <w:rFonts w:ascii="Times" w:hAnsi="Times" w:cs="Times"/>
              </w:rPr>
            </w:pPr>
            <w:r w:rsidRPr="00B648D8">
              <w:rPr>
                <w:rFonts w:ascii="Times" w:hAnsi="Times" w:cs="Times"/>
              </w:rPr>
              <w:t>A. Point estimates of nonsynonymous (dN) and synonymous (dS) rates, and the dN/dS ratio</w:t>
            </w:r>
            <w:r>
              <w:rPr>
                <w:rFonts w:ascii="Times" w:hAnsi="Times" w:cs="Times"/>
              </w:rPr>
              <w:t>:</w:t>
            </w:r>
          </w:p>
          <w:p w:rsidR="00D70164" w:rsidRPr="00B648D8" w:rsidRDefault="00D70164" w:rsidP="0004731F">
            <w:pPr>
              <w:rPr>
                <w:rFonts w:ascii="Times" w:hAnsi="Times" w:cs="Times"/>
              </w:rPr>
            </w:pPr>
          </w:p>
        </w:tc>
        <w:tc>
          <w:tcPr>
            <w:tcW w:w="1547" w:type="dxa"/>
            <w:noWrap/>
            <w:vAlign w:val="bottom"/>
          </w:tcPr>
          <w:p w:rsidR="00D70164" w:rsidRPr="00B648D8" w:rsidRDefault="00D70164" w:rsidP="0004731F">
            <w:pPr>
              <w:rPr>
                <w:rFonts w:ascii="Times" w:hAnsi="Times" w:cs="Times"/>
              </w:rPr>
            </w:pPr>
          </w:p>
        </w:tc>
        <w:tc>
          <w:tcPr>
            <w:tcW w:w="1430" w:type="dxa"/>
            <w:noWrap/>
            <w:vAlign w:val="bottom"/>
          </w:tcPr>
          <w:p w:rsidR="00D70164" w:rsidRPr="00B648D8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1428" w:type="dxa"/>
            <w:noWrap/>
            <w:vAlign w:val="bottom"/>
          </w:tcPr>
          <w:p w:rsidR="00D70164" w:rsidRPr="00B648D8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D70164" w:rsidRPr="00B648D8">
        <w:trPr>
          <w:trHeight w:val="300"/>
        </w:trPr>
        <w:tc>
          <w:tcPr>
            <w:tcW w:w="4655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  <w:u w:val="single"/>
              </w:rPr>
            </w:pPr>
            <w:r w:rsidRPr="00551CAD">
              <w:rPr>
                <w:rFonts w:ascii="Times" w:hAnsi="Times" w:cs="Times"/>
                <w:sz w:val="20"/>
                <w:szCs w:val="20"/>
                <w:u w:val="single"/>
              </w:rPr>
              <w:t>Albumin 1</w:t>
            </w:r>
          </w:p>
        </w:tc>
        <w:tc>
          <w:tcPr>
            <w:tcW w:w="1547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  <w:u w:val="single"/>
              </w:rPr>
            </w:pPr>
            <w:r w:rsidRPr="00551CAD">
              <w:rPr>
                <w:rFonts w:ascii="Times" w:hAnsi="Times" w:cs="Times"/>
                <w:sz w:val="20"/>
                <w:szCs w:val="20"/>
                <w:u w:val="single"/>
              </w:rPr>
              <w:t>dN</w:t>
            </w:r>
          </w:p>
        </w:tc>
        <w:tc>
          <w:tcPr>
            <w:tcW w:w="1430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  <w:u w:val="single"/>
              </w:rPr>
            </w:pPr>
            <w:r w:rsidRPr="00551CAD">
              <w:rPr>
                <w:rFonts w:ascii="Times" w:hAnsi="Times" w:cs="Times"/>
                <w:sz w:val="20"/>
                <w:szCs w:val="20"/>
                <w:u w:val="single"/>
              </w:rPr>
              <w:t>dS</w:t>
            </w:r>
          </w:p>
        </w:tc>
        <w:tc>
          <w:tcPr>
            <w:tcW w:w="1428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  <w:u w:val="single"/>
              </w:rPr>
            </w:pPr>
            <w:r w:rsidRPr="00551CAD">
              <w:rPr>
                <w:rFonts w:ascii="Times" w:hAnsi="Times" w:cs="Times"/>
                <w:sz w:val="20"/>
                <w:szCs w:val="20"/>
                <w:u w:val="single"/>
              </w:rPr>
              <w:t>dN/dS</w:t>
            </w:r>
          </w:p>
        </w:tc>
      </w:tr>
      <w:tr w:rsidR="00D70164" w:rsidRPr="00B648D8">
        <w:trPr>
          <w:trHeight w:val="300"/>
        </w:trPr>
        <w:tc>
          <w:tcPr>
            <w:tcW w:w="4655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i/>
                <w:iCs/>
                <w:sz w:val="20"/>
                <w:szCs w:val="20"/>
              </w:rPr>
            </w:pPr>
            <w:r w:rsidRPr="00551CAD">
              <w:rPr>
                <w:rFonts w:ascii="Times" w:hAnsi="Times" w:cs="Times"/>
                <w:i/>
                <w:iCs/>
                <w:sz w:val="20"/>
                <w:szCs w:val="20"/>
              </w:rPr>
              <w:t>Astragalus monspessulanus</w:t>
            </w:r>
          </w:p>
        </w:tc>
        <w:tc>
          <w:tcPr>
            <w:tcW w:w="1547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0.259</w:t>
            </w:r>
          </w:p>
        </w:tc>
        <w:tc>
          <w:tcPr>
            <w:tcW w:w="1430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0.629</w:t>
            </w:r>
          </w:p>
        </w:tc>
        <w:tc>
          <w:tcPr>
            <w:tcW w:w="1428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0.412</w:t>
            </w:r>
          </w:p>
        </w:tc>
      </w:tr>
      <w:tr w:rsidR="00D70164" w:rsidRPr="00B648D8">
        <w:trPr>
          <w:trHeight w:val="300"/>
        </w:trPr>
        <w:tc>
          <w:tcPr>
            <w:tcW w:w="4655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i/>
                <w:iCs/>
                <w:sz w:val="20"/>
                <w:szCs w:val="20"/>
              </w:rPr>
            </w:pPr>
            <w:r w:rsidRPr="00551CAD">
              <w:rPr>
                <w:rFonts w:ascii="Times" w:hAnsi="Times" w:cs="Times"/>
                <w:i/>
                <w:iCs/>
                <w:sz w:val="20"/>
                <w:szCs w:val="20"/>
              </w:rPr>
              <w:t>Onobrychis viciifolia</w:t>
            </w:r>
          </w:p>
        </w:tc>
        <w:tc>
          <w:tcPr>
            <w:tcW w:w="1547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</w:t>
            </w:r>
          </w:p>
        </w:tc>
        <w:tc>
          <w:tcPr>
            <w:tcW w:w="1430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0.263</w:t>
            </w:r>
          </w:p>
        </w:tc>
        <w:tc>
          <w:tcPr>
            <w:tcW w:w="1428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</w:t>
            </w:r>
          </w:p>
        </w:tc>
      </w:tr>
      <w:tr w:rsidR="00D70164" w:rsidRPr="00B648D8">
        <w:trPr>
          <w:trHeight w:val="300"/>
        </w:trPr>
        <w:tc>
          <w:tcPr>
            <w:tcW w:w="4655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i/>
                <w:iCs/>
                <w:sz w:val="20"/>
                <w:szCs w:val="20"/>
              </w:rPr>
            </w:pPr>
            <w:r w:rsidRPr="00551CAD">
              <w:rPr>
                <w:rFonts w:ascii="Times" w:hAnsi="Times" w:cs="Times"/>
                <w:i/>
                <w:iCs/>
                <w:sz w:val="20"/>
                <w:szCs w:val="20"/>
              </w:rPr>
              <w:t>Onobrychis argentea</w:t>
            </w:r>
          </w:p>
        </w:tc>
        <w:tc>
          <w:tcPr>
            <w:tcW w:w="1547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0.112</w:t>
            </w:r>
          </w:p>
        </w:tc>
        <w:tc>
          <w:tcPr>
            <w:tcW w:w="1430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0.450</w:t>
            </w:r>
          </w:p>
        </w:tc>
        <w:tc>
          <w:tcPr>
            <w:tcW w:w="1428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0.249</w:t>
            </w:r>
          </w:p>
        </w:tc>
      </w:tr>
      <w:tr w:rsidR="00D70164" w:rsidRPr="00B648D8">
        <w:trPr>
          <w:trHeight w:val="300"/>
        </w:trPr>
        <w:tc>
          <w:tcPr>
            <w:tcW w:w="4655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i/>
                <w:iCs/>
                <w:sz w:val="20"/>
                <w:szCs w:val="20"/>
              </w:rPr>
            </w:pPr>
            <w:r w:rsidRPr="00551CAD">
              <w:rPr>
                <w:rFonts w:ascii="Times" w:hAnsi="Times" w:cs="Times"/>
                <w:i/>
                <w:iCs/>
                <w:sz w:val="20"/>
                <w:szCs w:val="20"/>
              </w:rPr>
              <w:t>Orobanche</w:t>
            </w:r>
          </w:p>
        </w:tc>
        <w:tc>
          <w:tcPr>
            <w:tcW w:w="1547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0.123</w:t>
            </w:r>
          </w:p>
        </w:tc>
        <w:tc>
          <w:tcPr>
            <w:tcW w:w="1430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1.068</w:t>
            </w:r>
          </w:p>
        </w:tc>
        <w:tc>
          <w:tcPr>
            <w:tcW w:w="1428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0.115</w:t>
            </w:r>
          </w:p>
        </w:tc>
      </w:tr>
      <w:tr w:rsidR="00D70164" w:rsidRPr="00B648D8">
        <w:trPr>
          <w:trHeight w:val="300"/>
        </w:trPr>
        <w:tc>
          <w:tcPr>
            <w:tcW w:w="4655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i/>
                <w:iCs/>
                <w:sz w:val="20"/>
                <w:szCs w:val="20"/>
              </w:rPr>
              <w:t>Phelipanche</w:t>
            </w:r>
            <w:r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 spp. Albumin1-1</w:t>
            </w:r>
          </w:p>
        </w:tc>
        <w:tc>
          <w:tcPr>
            <w:tcW w:w="1547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0.043</w:t>
            </w:r>
          </w:p>
        </w:tc>
        <w:tc>
          <w:tcPr>
            <w:tcW w:w="1430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0.264</w:t>
            </w:r>
          </w:p>
        </w:tc>
        <w:tc>
          <w:tcPr>
            <w:tcW w:w="1428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0.163</w:t>
            </w:r>
          </w:p>
        </w:tc>
      </w:tr>
      <w:tr w:rsidR="00D70164" w:rsidRPr="00B648D8">
        <w:trPr>
          <w:trHeight w:val="300"/>
        </w:trPr>
        <w:tc>
          <w:tcPr>
            <w:tcW w:w="4655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i/>
                <w:iCs/>
                <w:sz w:val="20"/>
                <w:szCs w:val="20"/>
              </w:rPr>
              <w:t>Phelipanche</w:t>
            </w:r>
            <w:r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 spp. Albumin1-2</w:t>
            </w:r>
            <w:r w:rsidRPr="00551CAD">
              <w:rPr>
                <w:rFonts w:ascii="Times" w:hAnsi="Times" w:cs="Times"/>
                <w:sz w:val="20"/>
                <w:szCs w:val="20"/>
              </w:rPr>
              <w:t xml:space="preserve"> </w:t>
            </w:r>
          </w:p>
        </w:tc>
        <w:tc>
          <w:tcPr>
            <w:tcW w:w="1547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0.018</w:t>
            </w:r>
          </w:p>
        </w:tc>
        <w:tc>
          <w:tcPr>
            <w:tcW w:w="1430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0.079</w:t>
            </w:r>
          </w:p>
        </w:tc>
        <w:tc>
          <w:tcPr>
            <w:tcW w:w="1428" w:type="dxa"/>
            <w:noWrap/>
            <w:vAlign w:val="bottom"/>
          </w:tcPr>
          <w:p w:rsidR="00D70164" w:rsidRPr="00551CAD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551CAD">
              <w:rPr>
                <w:rFonts w:ascii="Times" w:hAnsi="Times" w:cs="Times"/>
                <w:sz w:val="20"/>
                <w:szCs w:val="20"/>
              </w:rPr>
              <w:t>0.228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236C74" w:rsidRDefault="00D70164" w:rsidP="0004731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04731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04731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04731F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236C74" w:rsidRDefault="00D70164" w:rsidP="0004731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04731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04731F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04731F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70164" w:rsidRPr="00B648D8">
        <w:trPr>
          <w:trHeight w:val="260"/>
        </w:trPr>
        <w:tc>
          <w:tcPr>
            <w:tcW w:w="9060" w:type="dxa"/>
            <w:gridSpan w:val="4"/>
            <w:noWrap/>
            <w:vAlign w:val="bottom"/>
          </w:tcPr>
          <w:p w:rsidR="00D70164" w:rsidRPr="00C009CE" w:rsidRDefault="00D70164" w:rsidP="0004731F">
            <w:pPr>
              <w:ind w:right="-77"/>
              <w:rPr>
                <w:rFonts w:ascii="Times" w:hAnsi="Times" w:cs="Times"/>
              </w:rPr>
            </w:pPr>
            <w:r w:rsidRPr="00236C74">
              <w:rPr>
                <w:rFonts w:ascii="Times" w:hAnsi="Times" w:cs="Times"/>
              </w:rPr>
              <w:t xml:space="preserve">B.  </w:t>
            </w:r>
            <w:r w:rsidRPr="00C009CE">
              <w:rPr>
                <w:rFonts w:ascii="Times" w:hAnsi="Times" w:cs="Times"/>
              </w:rPr>
              <w:t>95% Confidence interval estimates of non</w:t>
            </w:r>
            <w:r>
              <w:rPr>
                <w:rFonts w:ascii="Times" w:hAnsi="Times" w:cs="Times"/>
              </w:rPr>
              <w:t>-</w:t>
            </w:r>
            <w:r w:rsidRPr="00C009CE">
              <w:rPr>
                <w:rFonts w:ascii="Times" w:hAnsi="Times" w:cs="Times"/>
              </w:rPr>
              <w:t>synonymous and synonymous rates:</w:t>
            </w:r>
          </w:p>
          <w:p w:rsidR="00D70164" w:rsidRPr="00E613F7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 w:cs="Times"/>
                <w:sz w:val="20"/>
                <w:szCs w:val="20"/>
                <w:u w:val="single"/>
              </w:rPr>
            </w:pPr>
            <w:r w:rsidRPr="00236C74">
              <w:rPr>
                <w:rFonts w:ascii="Times" w:hAnsi="Times" w:cs="Times"/>
                <w:sz w:val="20"/>
                <w:szCs w:val="20"/>
                <w:u w:val="single"/>
              </w:rPr>
              <w:t xml:space="preserve">Albumin1 </w:t>
            </w:r>
          </w:p>
        </w:tc>
        <w:tc>
          <w:tcPr>
            <w:tcW w:w="1547" w:type="dxa"/>
            <w:noWrap/>
            <w:vAlign w:val="bottom"/>
          </w:tcPr>
          <w:p w:rsidR="00D70164" w:rsidRPr="00A8114F" w:rsidRDefault="00D70164" w:rsidP="0004731F">
            <w:pPr>
              <w:rPr>
                <w:rFonts w:ascii="Times" w:hAnsi="Times" w:cs="Times"/>
                <w:sz w:val="20"/>
                <w:szCs w:val="20"/>
                <w:u w:val="single"/>
              </w:rPr>
            </w:pPr>
            <w:r w:rsidRPr="00E613F7">
              <w:rPr>
                <w:rFonts w:ascii="Times" w:hAnsi="Times" w:cs="Times"/>
                <w:sz w:val="20"/>
                <w:szCs w:val="20"/>
                <w:u w:val="single"/>
              </w:rPr>
              <w:t>Lower Bound</w:t>
            </w:r>
          </w:p>
        </w:tc>
        <w:tc>
          <w:tcPr>
            <w:tcW w:w="1430" w:type="dxa"/>
            <w:noWrap/>
            <w:vAlign w:val="bottom"/>
          </w:tcPr>
          <w:p w:rsidR="00D70164" w:rsidRPr="002175E2" w:rsidRDefault="00D70164" w:rsidP="0004731F">
            <w:pPr>
              <w:rPr>
                <w:rFonts w:ascii="Times" w:hAnsi="Times" w:cs="Times"/>
                <w:sz w:val="20"/>
                <w:szCs w:val="20"/>
                <w:u w:val="single"/>
              </w:rPr>
            </w:pPr>
            <w:r w:rsidRPr="002175E2">
              <w:rPr>
                <w:rFonts w:ascii="Times" w:hAnsi="Times" w:cs="Times"/>
                <w:sz w:val="20"/>
                <w:szCs w:val="20"/>
                <w:u w:val="single"/>
              </w:rPr>
              <w:t xml:space="preserve">Mean </w:t>
            </w:r>
          </w:p>
        </w:tc>
        <w:tc>
          <w:tcPr>
            <w:tcW w:w="1428" w:type="dxa"/>
            <w:noWrap/>
            <w:vAlign w:val="bottom"/>
          </w:tcPr>
          <w:p w:rsidR="00D70164" w:rsidRPr="00B648D8" w:rsidRDefault="00D70164" w:rsidP="0004731F">
            <w:pPr>
              <w:rPr>
                <w:rFonts w:ascii="Times" w:hAnsi="Times" w:cs="Times"/>
                <w:sz w:val="20"/>
                <w:szCs w:val="20"/>
                <w:u w:val="single"/>
              </w:rPr>
            </w:pPr>
            <w:r w:rsidRPr="00B648D8">
              <w:rPr>
                <w:rFonts w:ascii="Times" w:hAnsi="Times" w:cs="Times"/>
                <w:sz w:val="20"/>
                <w:szCs w:val="20"/>
                <w:u w:val="single"/>
              </w:rPr>
              <w:t>Upper Bound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236C74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1547" w:type="dxa"/>
            <w:noWrap/>
            <w:vAlign w:val="bottom"/>
          </w:tcPr>
          <w:p w:rsidR="00D70164" w:rsidRPr="00E613F7" w:rsidDel="00EF212F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1428" w:type="dxa"/>
            <w:noWrap/>
            <w:vAlign w:val="bottom"/>
          </w:tcPr>
          <w:p w:rsidR="00D70164" w:rsidRPr="002175E2" w:rsidDel="00EF212F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/>
                <w:i/>
                <w:iCs/>
                <w:sz w:val="20"/>
                <w:szCs w:val="20"/>
              </w:rPr>
            </w:pPr>
            <w:r w:rsidRPr="00236C74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Astragalus monspessulanus </w:t>
            </w:r>
            <w:r w:rsidRPr="00C009CE">
              <w:rPr>
                <w:rFonts w:ascii="Times" w:hAnsi="Times" w:cs="Times"/>
                <w:sz w:val="20"/>
                <w:szCs w:val="20"/>
              </w:rPr>
              <w:t>dN</w:t>
            </w: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E613F7">
              <w:rPr>
                <w:rFonts w:ascii="Times" w:hAnsi="Times" w:cs="Times"/>
                <w:sz w:val="20"/>
                <w:szCs w:val="20"/>
              </w:rPr>
              <w:t>0.258439</w:t>
            </w: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0.258556</w:t>
            </w: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0.258674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/>
                <w:i/>
                <w:iCs/>
                <w:sz w:val="20"/>
                <w:szCs w:val="20"/>
              </w:rPr>
            </w:pPr>
            <w:r w:rsidRPr="00236C74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Astragalus monspessulanus </w:t>
            </w:r>
            <w:r w:rsidRPr="00C009CE">
              <w:rPr>
                <w:rFonts w:ascii="Times" w:hAnsi="Times" w:cs="Times"/>
                <w:sz w:val="20"/>
                <w:szCs w:val="20"/>
              </w:rPr>
              <w:t>dS</w:t>
            </w: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E613F7">
              <w:rPr>
                <w:rFonts w:ascii="Times" w:hAnsi="Times" w:cs="Times"/>
                <w:sz w:val="20"/>
                <w:szCs w:val="20"/>
              </w:rPr>
              <w:t>0.62915</w:t>
            </w: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0.629267</w:t>
            </w: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0.629385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/>
                <w:i/>
                <w:iCs/>
                <w:sz w:val="20"/>
                <w:szCs w:val="20"/>
              </w:rPr>
            </w:pPr>
            <w:r w:rsidRPr="00236C74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Onobrychis viciifolia </w:t>
            </w:r>
            <w:r w:rsidRPr="00C009CE">
              <w:rPr>
                <w:rFonts w:ascii="Times" w:hAnsi="Times" w:cs="Times"/>
                <w:sz w:val="20"/>
                <w:szCs w:val="20"/>
              </w:rPr>
              <w:t>dN</w:t>
            </w: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E613F7">
              <w:rPr>
                <w:rFonts w:ascii="Times" w:hAnsi="Times" w:cs="Times"/>
                <w:sz w:val="20"/>
                <w:szCs w:val="20"/>
              </w:rPr>
              <w:t>0</w:t>
            </w: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0</w:t>
            </w: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0.000117608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/>
                <w:i/>
                <w:iCs/>
                <w:sz w:val="20"/>
                <w:szCs w:val="20"/>
              </w:rPr>
            </w:pPr>
            <w:r w:rsidRPr="00236C74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Onobrychis viciifolia </w:t>
            </w:r>
            <w:r w:rsidRPr="00C009CE">
              <w:rPr>
                <w:rFonts w:ascii="Times" w:hAnsi="Times" w:cs="Times"/>
                <w:sz w:val="20"/>
                <w:szCs w:val="20"/>
              </w:rPr>
              <w:t>dS</w:t>
            </w: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E613F7">
              <w:rPr>
                <w:rFonts w:ascii="Times" w:hAnsi="Times" w:cs="Times"/>
                <w:sz w:val="20"/>
                <w:szCs w:val="20"/>
              </w:rPr>
              <w:t>0.26275</w:t>
            </w:r>
          </w:p>
        </w:tc>
        <w:tc>
          <w:tcPr>
            <w:tcW w:w="1430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0.262</w:t>
            </w:r>
            <w:r w:rsidRPr="002175E2">
              <w:rPr>
                <w:rFonts w:ascii="Times" w:hAnsi="Times" w:cs="Times"/>
                <w:sz w:val="20"/>
                <w:szCs w:val="20"/>
              </w:rPr>
              <w:t>868</w:t>
            </w: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0.262985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/>
                <w:i/>
                <w:iCs/>
                <w:sz w:val="20"/>
                <w:szCs w:val="20"/>
              </w:rPr>
            </w:pPr>
            <w:r w:rsidRPr="00236C74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Onobrychis argentea </w:t>
            </w:r>
            <w:r w:rsidRPr="00C009CE">
              <w:rPr>
                <w:rFonts w:ascii="Times" w:hAnsi="Times" w:cs="Times"/>
                <w:sz w:val="20"/>
                <w:szCs w:val="20"/>
              </w:rPr>
              <w:t>dN</w:t>
            </w: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E613F7">
              <w:rPr>
                <w:rFonts w:ascii="Times" w:hAnsi="Times" w:cs="Times"/>
                <w:sz w:val="20"/>
                <w:szCs w:val="20"/>
              </w:rPr>
              <w:t>0.112001</w:t>
            </w: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0.112119</w:t>
            </w: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0.112236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/>
                <w:i/>
                <w:iCs/>
                <w:sz w:val="20"/>
                <w:szCs w:val="20"/>
              </w:rPr>
            </w:pPr>
            <w:r w:rsidRPr="00236C74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Onobrychis argentea </w:t>
            </w:r>
            <w:r w:rsidRPr="00C009CE">
              <w:rPr>
                <w:rFonts w:ascii="Times" w:hAnsi="Times" w:cs="Times"/>
                <w:sz w:val="20"/>
                <w:szCs w:val="20"/>
              </w:rPr>
              <w:t>dS</w:t>
            </w: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E613F7">
              <w:rPr>
                <w:rFonts w:ascii="Times" w:hAnsi="Times" w:cs="Times"/>
                <w:sz w:val="20"/>
                <w:szCs w:val="20"/>
              </w:rPr>
              <w:t>0.45012</w:t>
            </w: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0.450238</w:t>
            </w: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0.450355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/>
                <w:i/>
                <w:iCs/>
                <w:sz w:val="20"/>
                <w:szCs w:val="20"/>
              </w:rPr>
            </w:pPr>
            <w:r w:rsidRPr="00236C74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Orobanche </w:t>
            </w:r>
            <w:r w:rsidRPr="00C009CE">
              <w:rPr>
                <w:rFonts w:ascii="Times" w:hAnsi="Times" w:cs="Times"/>
                <w:sz w:val="20"/>
                <w:szCs w:val="20"/>
              </w:rPr>
              <w:t>dN</w:t>
            </w: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E613F7">
              <w:rPr>
                <w:rFonts w:ascii="Times" w:hAnsi="Times" w:cs="Times"/>
                <w:sz w:val="20"/>
                <w:szCs w:val="20"/>
              </w:rPr>
              <w:t>0.122876</w:t>
            </w: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0.122993</w:t>
            </w: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0.123111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/>
                <w:i/>
                <w:iCs/>
                <w:sz w:val="20"/>
                <w:szCs w:val="20"/>
              </w:rPr>
            </w:pPr>
            <w:r w:rsidRPr="00236C74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Orobanche </w:t>
            </w:r>
            <w:r w:rsidRPr="00C009CE">
              <w:rPr>
                <w:rFonts w:ascii="Times" w:hAnsi="Times" w:cs="Times"/>
                <w:sz w:val="20"/>
                <w:szCs w:val="20"/>
              </w:rPr>
              <w:t>dS</w:t>
            </w: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E613F7">
              <w:rPr>
                <w:rFonts w:ascii="Times" w:hAnsi="Times" w:cs="Times"/>
                <w:sz w:val="20"/>
                <w:szCs w:val="20"/>
              </w:rPr>
              <w:t>1.06818</w:t>
            </w: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1.0683</w:t>
            </w: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1.06842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C009CE">
              <w:rPr>
                <w:rFonts w:ascii="Times" w:hAnsi="Times" w:cs="Times"/>
                <w:i/>
                <w:iCs/>
                <w:sz w:val="20"/>
                <w:szCs w:val="20"/>
              </w:rPr>
              <w:t>Phelipanche</w:t>
            </w:r>
            <w:r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 spp. Albumin1-1</w:t>
            </w:r>
            <w:r w:rsidRPr="00C009CE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 </w:t>
            </w:r>
            <w:r w:rsidRPr="00C009CE">
              <w:rPr>
                <w:rFonts w:ascii="Times" w:hAnsi="Times" w:cs="Times"/>
                <w:sz w:val="20"/>
                <w:szCs w:val="20"/>
              </w:rPr>
              <w:t>dN</w:t>
            </w: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E613F7">
              <w:rPr>
                <w:rFonts w:ascii="Times" w:hAnsi="Times" w:cs="Times"/>
                <w:sz w:val="20"/>
                <w:szCs w:val="20"/>
              </w:rPr>
              <w:t>0.0428445</w:t>
            </w: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0.0429621</w:t>
            </w: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0.0430797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C009CE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Phelipanche </w:t>
            </w:r>
            <w:r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spp. Albumin1-1 </w:t>
            </w:r>
            <w:r w:rsidRPr="00C009CE">
              <w:rPr>
                <w:rFonts w:ascii="Times" w:hAnsi="Times" w:cs="Times"/>
                <w:sz w:val="20"/>
                <w:szCs w:val="20"/>
              </w:rPr>
              <w:t>dS</w:t>
            </w: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E613F7">
              <w:rPr>
                <w:rFonts w:ascii="Times" w:hAnsi="Times" w:cs="Times"/>
                <w:sz w:val="20"/>
                <w:szCs w:val="20"/>
              </w:rPr>
              <w:t>0.263748</w:t>
            </w: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0.263866</w:t>
            </w: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0.263983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E613F7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C009CE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Phelipanche </w:t>
            </w:r>
            <w:r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spp. Albumin1-2 </w:t>
            </w:r>
            <w:r w:rsidRPr="00E613F7">
              <w:rPr>
                <w:rFonts w:ascii="Times" w:hAnsi="Times" w:cs="Times"/>
                <w:sz w:val="20"/>
                <w:szCs w:val="20"/>
              </w:rPr>
              <w:t xml:space="preserve">dN </w:t>
            </w:r>
          </w:p>
        </w:tc>
        <w:tc>
          <w:tcPr>
            <w:tcW w:w="1547" w:type="dxa"/>
            <w:noWrap/>
            <w:vAlign w:val="bottom"/>
          </w:tcPr>
          <w:p w:rsidR="00D70164" w:rsidRPr="00A8114F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0.0182241</w:t>
            </w:r>
          </w:p>
        </w:tc>
        <w:tc>
          <w:tcPr>
            <w:tcW w:w="1430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0.0183417</w:t>
            </w:r>
          </w:p>
        </w:tc>
        <w:tc>
          <w:tcPr>
            <w:tcW w:w="1428" w:type="dxa"/>
            <w:noWrap/>
            <w:vAlign w:val="bottom"/>
          </w:tcPr>
          <w:p w:rsidR="00D70164" w:rsidRPr="00B648D8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B648D8">
              <w:rPr>
                <w:rFonts w:ascii="Times" w:hAnsi="Times" w:cs="Times"/>
                <w:sz w:val="20"/>
                <w:szCs w:val="20"/>
              </w:rPr>
              <w:t>0.0184593</w:t>
            </w:r>
          </w:p>
        </w:tc>
      </w:tr>
      <w:tr w:rsidR="00D70164" w:rsidRPr="00B648D8">
        <w:trPr>
          <w:trHeight w:val="260"/>
        </w:trPr>
        <w:tc>
          <w:tcPr>
            <w:tcW w:w="4655" w:type="dxa"/>
            <w:noWrap/>
            <w:vAlign w:val="bottom"/>
          </w:tcPr>
          <w:p w:rsidR="00D70164" w:rsidRPr="00C009CE" w:rsidRDefault="00D70164" w:rsidP="0004731F">
            <w:pPr>
              <w:rPr>
                <w:rFonts w:ascii="Times" w:hAnsi="Times" w:cs="Times"/>
                <w:sz w:val="20"/>
                <w:szCs w:val="20"/>
              </w:rPr>
            </w:pPr>
            <w:r w:rsidRPr="00C009CE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Phelipanche </w:t>
            </w:r>
            <w:r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spp. Albumin1-2 </w:t>
            </w:r>
            <w:r w:rsidRPr="00C009CE">
              <w:rPr>
                <w:rFonts w:ascii="Times" w:hAnsi="Times" w:cs="Times"/>
                <w:sz w:val="20"/>
                <w:szCs w:val="20"/>
              </w:rPr>
              <w:t>dS</w:t>
            </w:r>
          </w:p>
        </w:tc>
        <w:tc>
          <w:tcPr>
            <w:tcW w:w="1547" w:type="dxa"/>
            <w:noWrap/>
            <w:vAlign w:val="bottom"/>
          </w:tcPr>
          <w:p w:rsidR="00D70164" w:rsidRPr="00E613F7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E613F7">
              <w:rPr>
                <w:rFonts w:ascii="Times" w:hAnsi="Times" w:cs="Times"/>
                <w:sz w:val="20"/>
                <w:szCs w:val="20"/>
              </w:rPr>
              <w:t>0.0788147</w:t>
            </w:r>
          </w:p>
        </w:tc>
        <w:tc>
          <w:tcPr>
            <w:tcW w:w="1430" w:type="dxa"/>
            <w:noWrap/>
            <w:vAlign w:val="bottom"/>
          </w:tcPr>
          <w:p w:rsidR="00D70164" w:rsidRPr="00A8114F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A8114F">
              <w:rPr>
                <w:rFonts w:ascii="Times" w:hAnsi="Times" w:cs="Times"/>
                <w:sz w:val="20"/>
                <w:szCs w:val="20"/>
              </w:rPr>
              <w:t>0.0789323</w:t>
            </w:r>
          </w:p>
        </w:tc>
        <w:tc>
          <w:tcPr>
            <w:tcW w:w="1428" w:type="dxa"/>
            <w:noWrap/>
            <w:vAlign w:val="bottom"/>
          </w:tcPr>
          <w:p w:rsidR="00D70164" w:rsidRPr="002175E2" w:rsidRDefault="00D70164" w:rsidP="00F77765">
            <w:pPr>
              <w:rPr>
                <w:rFonts w:ascii="Times" w:hAnsi="Times" w:cs="Times"/>
                <w:sz w:val="20"/>
                <w:szCs w:val="20"/>
              </w:rPr>
            </w:pPr>
            <w:r w:rsidRPr="002175E2">
              <w:rPr>
                <w:rFonts w:ascii="Times" w:hAnsi="Times" w:cs="Times"/>
                <w:sz w:val="20"/>
                <w:szCs w:val="20"/>
              </w:rPr>
              <w:t>0.07905</w:t>
            </w:r>
          </w:p>
        </w:tc>
      </w:tr>
    </w:tbl>
    <w:p w:rsidR="00D70164" w:rsidRPr="00B648D8" w:rsidRDefault="00D70164" w:rsidP="00D70164">
      <w:pPr>
        <w:rPr>
          <w:rFonts w:ascii="Times" w:hAnsi="Times"/>
        </w:rPr>
      </w:pPr>
    </w:p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9E46A2" w:rsidRPr="00D70164" w:rsidRDefault="000A3E33" w:rsidP="00D70164"/>
    <w:sectPr w:rsidR="009E46A2" w:rsidRPr="00D70164" w:rsidSect="00F77765">
      <w:headerReference w:type="default" r:id="rId5"/>
      <w:footerReference w:type="even" r:id="rId6"/>
      <w:footerReference w:type="default" r:id="rId7"/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59"/>
    <w:family w:val="auto"/>
    <w:pitch w:val="variable"/>
    <w:sig w:usb0="00000201" w:usb1="00000000" w:usb2="00000000" w:usb3="00000000" w:csb0="00000004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MS ??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59"/>
    <w:family w:val="auto"/>
    <w:pitch w:val="variable"/>
    <w:sig w:usb0="00000201" w:usb1="00000000" w:usb2="00000000" w:usb3="00000000" w:csb0="00000004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00A6" w:rsidRDefault="004D1D2C" w:rsidP="0004731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061369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200A6" w:rsidRDefault="000A3E33">
    <w:pPr>
      <w:pStyle w:val="Footer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00A6" w:rsidRDefault="004D1D2C" w:rsidP="0004731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061369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A3E33">
      <w:rPr>
        <w:rStyle w:val="PageNumber"/>
        <w:noProof/>
      </w:rPr>
      <w:t>1</w:t>
    </w:r>
    <w:r>
      <w:rPr>
        <w:rStyle w:val="PageNumber"/>
      </w:rPr>
      <w:fldChar w:fldCharType="end"/>
    </w:r>
  </w:p>
  <w:p w:rsidR="00D200A6" w:rsidRDefault="000A3E33">
    <w:pPr>
      <w:pStyle w:val="Footer"/>
    </w:pPr>
  </w:p>
</w:ftr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00A6" w:rsidRDefault="00061369">
    <w:pPr>
      <w:pStyle w:val="Header"/>
    </w:pPr>
    <w:r>
      <w:t>Zhang et al., HGT of albumin 1 in parasitic plants</w:t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0F8272F0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33CD75E6"/>
    <w:multiLevelType w:val="hybridMultilevel"/>
    <w:tmpl w:val="7538723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4903EA6"/>
    <w:multiLevelType w:val="hybridMultilevel"/>
    <w:tmpl w:val="63949350"/>
    <w:lvl w:ilvl="0" w:tplc="54B0437C">
      <w:numFmt w:val="bullet"/>
      <w:lvlText w:val="-"/>
      <w:lvlJc w:val="left"/>
      <w:pPr>
        <w:ind w:left="1080" w:hanging="360"/>
      </w:pPr>
      <w:rPr>
        <w:rFonts w:ascii="Cambria" w:eastAsia="Times New Roman" w:hAnsi="Cambria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03911C4"/>
    <w:multiLevelType w:val="hybridMultilevel"/>
    <w:tmpl w:val="95BA6D34"/>
    <w:lvl w:ilvl="0" w:tplc="8EDAC622">
      <w:start w:val="4"/>
      <w:numFmt w:val="bullet"/>
      <w:lvlText w:val="-"/>
      <w:lvlJc w:val="left"/>
      <w:pPr>
        <w:ind w:left="1800" w:hanging="360"/>
      </w:pPr>
      <w:rPr>
        <w:rFonts w:ascii="Cambria" w:eastAsia="Times New Roman" w:hAnsi="Cambria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59961B0E"/>
    <w:multiLevelType w:val="hybridMultilevel"/>
    <w:tmpl w:val="71F2D6A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F404C33"/>
    <w:multiLevelType w:val="multilevel"/>
    <w:tmpl w:val="FC96D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061369"/>
    <w:rsid w:val="00061369"/>
    <w:rsid w:val="000A3E33"/>
    <w:rsid w:val="00471915"/>
    <w:rsid w:val="004D1D2C"/>
    <w:rsid w:val="00CB7482"/>
    <w:rsid w:val="00D50FD0"/>
    <w:rsid w:val="00D70164"/>
    <w:rsid w:val="00DB349D"/>
    <w:rsid w:val="00FB6C5D"/>
  </w:rsids>
  <m:mathPr>
    <m:mathFont m:val="Arial Black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nhideWhenUsed="0" w:qFormat="1"/>
    <w:lsdException w:name="No List" w:uiPriority="0"/>
    <w:lsdException w:name="Table Grid" w:semiHidden="0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1369"/>
    <w:rPr>
      <w:rFonts w:ascii="Cambria" w:eastAsia="MS ??" w:hAnsi="Cambria" w:cs="Cambria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styleId="Hyperlink">
    <w:name w:val="Hyperlink"/>
    <w:uiPriority w:val="99"/>
    <w:rsid w:val="00061369"/>
    <w:rPr>
      <w:rFonts w:cs="Times New Roman"/>
      <w:color w:val="0000FF"/>
      <w:u w:val="single"/>
    </w:rPr>
  </w:style>
  <w:style w:type="character" w:styleId="CommentReference">
    <w:name w:val="annotation reference"/>
    <w:uiPriority w:val="99"/>
    <w:rsid w:val="00061369"/>
    <w:rPr>
      <w:rFonts w:cs="Times New Roman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rsid w:val="00061369"/>
  </w:style>
  <w:style w:type="character" w:customStyle="1" w:styleId="CommentTextChar">
    <w:name w:val="Comment Text Char"/>
    <w:basedOn w:val="DefaultParagraphFont"/>
    <w:link w:val="CommentText"/>
    <w:uiPriority w:val="99"/>
    <w:rsid w:val="00061369"/>
    <w:rPr>
      <w:rFonts w:ascii="Cambria" w:eastAsia="MS ??" w:hAnsi="Cambria" w:cs="Cambria"/>
    </w:rPr>
  </w:style>
  <w:style w:type="paragraph" w:styleId="BalloonText">
    <w:name w:val="Balloon Text"/>
    <w:basedOn w:val="Normal"/>
    <w:link w:val="BalloonTextChar"/>
    <w:uiPriority w:val="99"/>
    <w:rsid w:val="0006136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rsid w:val="00061369"/>
    <w:rPr>
      <w:rFonts w:ascii="Lucida Grande" w:eastAsia="MS ??" w:hAnsi="Lucida Grande" w:cs="Lucida Grande"/>
      <w:sz w:val="18"/>
      <w:szCs w:val="18"/>
    </w:rPr>
  </w:style>
  <w:style w:type="table" w:styleId="TableGrid">
    <w:name w:val="Table Grid"/>
    <w:basedOn w:val="TableNormal"/>
    <w:uiPriority w:val="99"/>
    <w:rsid w:val="00061369"/>
    <w:rPr>
      <w:rFonts w:ascii="Cambria" w:eastAsia="MS ??" w:hAnsi="Cambria" w:cs="Cambri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uiPriority w:val="99"/>
    <w:qFormat/>
    <w:rsid w:val="00061369"/>
    <w:rPr>
      <w:rFonts w:cs="Times New Roman"/>
      <w:i/>
      <w:iCs/>
    </w:rPr>
  </w:style>
  <w:style w:type="paragraph" w:styleId="Footer">
    <w:name w:val="footer"/>
    <w:basedOn w:val="Normal"/>
    <w:link w:val="FooterChar"/>
    <w:uiPriority w:val="99"/>
    <w:rsid w:val="0006136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61369"/>
    <w:rPr>
      <w:rFonts w:ascii="Cambria" w:eastAsia="MS ??" w:hAnsi="Cambria" w:cs="Cambria"/>
    </w:rPr>
  </w:style>
  <w:style w:type="character" w:styleId="PageNumber">
    <w:name w:val="page number"/>
    <w:uiPriority w:val="99"/>
    <w:rsid w:val="00061369"/>
    <w:rPr>
      <w:rFonts w:cs="Times New Roman"/>
    </w:rPr>
  </w:style>
  <w:style w:type="character" w:styleId="FollowedHyperlink">
    <w:name w:val="FollowedHyperlink"/>
    <w:uiPriority w:val="99"/>
    <w:rsid w:val="00061369"/>
    <w:rPr>
      <w:rFonts w:cs="Times New Roman"/>
      <w:color w:val="800080"/>
      <w:u w:val="single"/>
    </w:rPr>
  </w:style>
  <w:style w:type="paragraph" w:styleId="Header">
    <w:name w:val="header"/>
    <w:basedOn w:val="Normal"/>
    <w:link w:val="HeaderChar"/>
    <w:uiPriority w:val="99"/>
    <w:rsid w:val="0006136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61369"/>
    <w:rPr>
      <w:rFonts w:ascii="Cambria" w:eastAsia="MS ??" w:hAnsi="Cambria" w:cs="Cambri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06136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061369"/>
    <w:rPr>
      <w:b/>
      <w:bCs/>
    </w:rPr>
  </w:style>
  <w:style w:type="paragraph" w:styleId="Revision">
    <w:name w:val="Revision"/>
    <w:hidden/>
    <w:uiPriority w:val="99"/>
    <w:rsid w:val="00061369"/>
    <w:rPr>
      <w:rFonts w:ascii="Cambria" w:eastAsia="MS ??" w:hAnsi="Cambria" w:cs="Cambria"/>
    </w:rPr>
  </w:style>
  <w:style w:type="paragraph" w:styleId="ListParagraph">
    <w:name w:val="List Paragraph"/>
    <w:basedOn w:val="Normal"/>
    <w:uiPriority w:val="99"/>
    <w:qFormat/>
    <w:rsid w:val="00061369"/>
    <w:pPr>
      <w:ind w:left="720"/>
    </w:pPr>
  </w:style>
  <w:style w:type="character" w:styleId="Strong">
    <w:name w:val="Strong"/>
    <w:uiPriority w:val="99"/>
    <w:qFormat/>
    <w:rsid w:val="00061369"/>
    <w:rPr>
      <w:rFonts w:cs="Times New Roman"/>
      <w:b/>
      <w:bCs/>
    </w:rPr>
  </w:style>
  <w:style w:type="paragraph" w:styleId="NormalWeb">
    <w:name w:val="Normal (Web)"/>
    <w:basedOn w:val="Normal"/>
    <w:uiPriority w:val="99"/>
    <w:rsid w:val="00061369"/>
    <w:pPr>
      <w:spacing w:before="100" w:beforeAutospacing="1" w:after="100" w:afterAutospacing="1"/>
    </w:pPr>
    <w:rPr>
      <w:rFonts w:ascii="Times" w:hAnsi="Times" w:cs="Times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unhideWhenUsed/>
    <w:rsid w:val="00061369"/>
    <w:rPr>
      <w:rFonts w:ascii="Lucida Grande" w:hAnsi="Lucida Grande" w:cs="Lucida Grande"/>
    </w:rPr>
  </w:style>
  <w:style w:type="character" w:customStyle="1" w:styleId="DocumentMapChar">
    <w:name w:val="Document Map Char"/>
    <w:basedOn w:val="DefaultParagraphFont"/>
    <w:link w:val="DocumentMap"/>
    <w:uiPriority w:val="99"/>
    <w:rsid w:val="00061369"/>
    <w:rPr>
      <w:rFonts w:ascii="Lucida Grande" w:eastAsia="MS ??" w:hAnsi="Lucida Grande" w:cs="Lucida Gran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4" Type="http://schemas.openxmlformats.org/officeDocument/2006/relationships/webSettings" Target="webSettings.xml"/><Relationship Id="rId5" Type="http://schemas.openxmlformats.org/officeDocument/2006/relationships/header" Target="header1.xml"/><Relationship Id="rId7" Type="http://schemas.openxmlformats.org/officeDocument/2006/relationships/footer" Target="footer2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9" Type="http://schemas.openxmlformats.org/officeDocument/2006/relationships/theme" Target="theme/theme1.xml"/><Relationship Id="rId3" Type="http://schemas.openxmlformats.org/officeDocument/2006/relationships/settings" Target="settings.xml"/><Relationship Id="rId6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</Words>
  <Characters>1208</Characters>
  <Application>Microsoft Macintosh Word</Application>
  <DocSecurity>0</DocSecurity>
  <Lines>31</Lines>
  <Paragraphs>17</Paragraphs>
  <ScaleCrop>false</ScaleCrop>
  <Company>PSU</Company>
  <LinksUpToDate>false</LinksUpToDate>
  <CharactersWithSpaces>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yeting</dc:creator>
  <cp:keywords/>
  <cp:lastModifiedBy>yeting</cp:lastModifiedBy>
  <cp:revision>3</cp:revision>
  <dcterms:created xsi:type="dcterms:W3CDTF">2013-02-06T21:06:00Z</dcterms:created>
  <dcterms:modified xsi:type="dcterms:W3CDTF">2013-02-06T21:07:00Z</dcterms:modified>
</cp:coreProperties>
</file>