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xmlns:wp14="http://schemas.microsoft.com/office/word/2010/wordml" w:rsidR="00186BE8" w:rsidRDefault="007567AE" w14:paraId="2718B3AD" wp14:textId="77777777">
      <w:pPr>
        <w:jc w:val="center"/>
        <w:rPr>
          <w:b/>
        </w:rPr>
      </w:pPr>
      <w:r>
        <w:rPr>
          <w:b/>
        </w:rPr>
        <w:t>General Assembly Meeting</w:t>
      </w:r>
    </w:p>
    <w:p xmlns:wp14="http://schemas.microsoft.com/office/word/2010/wordml" w:rsidR="00186BE8" w:rsidRDefault="007567AE" w14:paraId="4FB75DE2" wp14:textId="77777777">
      <w:pPr>
        <w:jc w:val="center"/>
        <w:rPr>
          <w:i/>
        </w:rPr>
      </w:pPr>
      <w:r>
        <w:rPr>
          <w:i/>
        </w:rPr>
        <w:t>Graduate and Professional Student Senate</w:t>
      </w:r>
    </w:p>
    <w:p xmlns:wp14="http://schemas.microsoft.com/office/word/2010/wordml" w:rsidR="00186BE8" w:rsidRDefault="007567AE" w14:paraId="34A6C6E9" wp14:textId="67E38763">
      <w:pPr>
        <w:jc w:val="center"/>
      </w:pPr>
      <w:r w:rsidR="007567AE">
        <w:rPr/>
        <w:t>0</w:t>
      </w:r>
      <w:r w:rsidR="4DDC6364">
        <w:rPr/>
        <w:t>3.02</w:t>
      </w:r>
      <w:r w:rsidR="007567AE">
        <w:rPr/>
        <w:t>.23</w:t>
      </w:r>
    </w:p>
    <w:p xmlns:wp14="http://schemas.microsoft.com/office/word/2010/wordml" w:rsidR="00186BE8" w:rsidRDefault="00186BE8" w14:paraId="672A6659" wp14:textId="77777777"/>
    <w:p xmlns:wp14="http://schemas.microsoft.com/office/word/2010/wordml" w:rsidR="00186BE8" w:rsidRDefault="007567AE" w14:paraId="26AD9DD0" wp14:textId="77777777">
      <w:r>
        <w:rPr>
          <w:b/>
        </w:rPr>
        <w:t>Prior General Assembly Meeting</w:t>
      </w:r>
      <w:r>
        <w:t xml:space="preserve"> </w:t>
      </w:r>
    </w:p>
    <w:p xmlns:wp14="http://schemas.microsoft.com/office/word/2010/wordml" w:rsidR="00186BE8" w:rsidRDefault="007567AE" w14:paraId="1C55CB31" wp14:textId="77777777">
      <w:r>
        <w:t>02.16.23</w:t>
      </w:r>
    </w:p>
    <w:p xmlns:wp14="http://schemas.microsoft.com/office/word/2010/wordml" w:rsidR="00186BE8" w:rsidRDefault="007567AE" w14:paraId="3E546B8A" wp14:textId="77777777">
      <w:pPr>
        <w:rPr>
          <w:b/>
        </w:rPr>
      </w:pPr>
      <w:r>
        <w:t>Meeting minutes approved</w:t>
      </w:r>
    </w:p>
    <w:p xmlns:wp14="http://schemas.microsoft.com/office/word/2010/wordml" w:rsidR="00186BE8" w:rsidRDefault="00186BE8" w14:paraId="0A37501D" wp14:textId="77777777">
      <w:pPr>
        <w:rPr>
          <w:b/>
        </w:rPr>
      </w:pPr>
    </w:p>
    <w:p xmlns:wp14="http://schemas.microsoft.com/office/word/2010/wordml" w:rsidR="00186BE8" w:rsidRDefault="007567AE" w14:paraId="09F3BEAF" wp14:textId="77777777">
      <w:pPr>
        <w:rPr>
          <w:b/>
        </w:rPr>
      </w:pPr>
      <w:r>
        <w:rPr>
          <w:b/>
        </w:rPr>
        <w:t>In attendance</w:t>
      </w:r>
    </w:p>
    <w:p xmlns:wp14="http://schemas.microsoft.com/office/word/2010/wordml" w:rsidR="00186BE8" w:rsidRDefault="007567AE" w14:paraId="51D09D88" wp14:textId="77777777">
      <w:r>
        <w:t>President | Ben Beiter: present</w:t>
      </w:r>
    </w:p>
    <w:p xmlns:wp14="http://schemas.microsoft.com/office/word/2010/wordml" w:rsidR="00186BE8" w:rsidRDefault="007567AE" w14:paraId="5B9ECAC1" wp14:textId="77777777">
      <w:r>
        <w:t>Vice President | Chloe Robertson: present</w:t>
      </w:r>
    </w:p>
    <w:p xmlns:wp14="http://schemas.microsoft.com/office/word/2010/wordml" w:rsidR="00186BE8" w:rsidRDefault="00186BE8" w14:paraId="5DAB6C7B" wp14:textId="77777777"/>
    <w:p xmlns:wp14="http://schemas.microsoft.com/office/word/2010/wordml" w:rsidR="00186BE8" w:rsidRDefault="007567AE" w14:paraId="0BA42A5B" wp14:textId="77777777">
      <w:r>
        <w:t>Senators: 45</w:t>
      </w:r>
    </w:p>
    <w:p xmlns:wp14="http://schemas.microsoft.com/office/word/2010/wordml" w:rsidR="00186BE8" w:rsidRDefault="007567AE" w14:paraId="0C46886B" wp14:textId="77777777">
      <w:r>
        <w:t>Quorum reached: yes</w:t>
      </w:r>
    </w:p>
    <w:p xmlns:wp14="http://schemas.microsoft.com/office/word/2010/wordml" w:rsidR="00186BE8" w:rsidRDefault="00186BE8" w14:paraId="02EB378F" wp14:textId="77777777"/>
    <w:p xmlns:wp14="http://schemas.microsoft.com/office/word/2010/wordml" w:rsidR="00186BE8" w:rsidRDefault="007567AE" w14:paraId="3AFB72D3" wp14:textId="77777777">
      <w:pPr>
        <w:rPr>
          <w:b/>
        </w:rPr>
      </w:pPr>
      <w:r>
        <w:rPr>
          <w:b/>
        </w:rPr>
        <w:t>Motions</w:t>
      </w:r>
    </w:p>
    <w:p xmlns:wp14="http://schemas.microsoft.com/office/word/2010/wordml" w:rsidR="00186BE8" w:rsidRDefault="00186BE8" w14:paraId="6A05A809" wp14:textId="77777777"/>
    <w:p xmlns:wp14="http://schemas.microsoft.com/office/word/2010/wordml" w:rsidR="00186BE8" w:rsidRDefault="007567AE" w14:paraId="3A1EB50C" wp14:textId="77777777">
      <w:r>
        <w:t>Motion to approve the minutes</w:t>
      </w:r>
    </w:p>
    <w:p xmlns:wp14="http://schemas.microsoft.com/office/word/2010/wordml" w:rsidR="00186BE8" w:rsidRDefault="007567AE" w14:paraId="6505D1EF" wp14:textId="77777777">
      <w:r>
        <w:t>Motion made by senator</w:t>
      </w:r>
    </w:p>
    <w:p xmlns:wp14="http://schemas.microsoft.com/office/word/2010/wordml" w:rsidR="00186BE8" w:rsidRDefault="007567AE" w14:paraId="6BB0860F" wp14:textId="77777777">
      <w:r>
        <w:t>Vote: 30 y, 0 n, 0 abstain</w:t>
      </w:r>
    </w:p>
    <w:p xmlns:wp14="http://schemas.microsoft.com/office/word/2010/wordml" w:rsidR="00186BE8" w:rsidRDefault="00186BE8" w14:paraId="5A39BBE3" wp14:textId="77777777"/>
    <w:p xmlns:wp14="http://schemas.microsoft.com/office/word/2010/wordml" w:rsidR="00186BE8" w:rsidRDefault="007567AE" w14:paraId="10085DAC" wp14:textId="77777777">
      <w:r>
        <w:t>Motion to Waive the Right to Comment on CUSP Resolution 2022-23B</w:t>
      </w:r>
    </w:p>
    <w:p xmlns:wp14="http://schemas.microsoft.com/office/word/2010/wordml" w:rsidR="00186BE8" w:rsidRDefault="007567AE" w14:paraId="1388D13B" wp14:textId="77777777">
      <w:r>
        <w:t>Motion made by senator</w:t>
      </w:r>
    </w:p>
    <w:p xmlns:wp14="http://schemas.microsoft.com/office/word/2010/wordml" w:rsidR="00186BE8" w:rsidRDefault="007567AE" w14:paraId="048A6F4B" wp14:textId="77777777">
      <w:r>
        <w:t>Vote: 30 y, 0 n, 1 abstain</w:t>
      </w:r>
    </w:p>
    <w:p xmlns:wp14="http://schemas.microsoft.com/office/word/2010/wordml" w:rsidR="00186BE8" w:rsidRDefault="00186BE8" w14:paraId="41C8F396" wp14:textId="77777777"/>
    <w:p xmlns:wp14="http://schemas.microsoft.com/office/word/2010/wordml" w:rsidR="00186BE8" w:rsidRDefault="007567AE" w14:paraId="3EFE04EC" wp14:textId="77777777">
      <w:r>
        <w:t>Motion to Waive the Right to Comment on Discussion on CGPSP Resolution 2022-23C</w:t>
      </w:r>
    </w:p>
    <w:p xmlns:wp14="http://schemas.microsoft.com/office/word/2010/wordml" w:rsidR="00186BE8" w:rsidRDefault="007567AE" w14:paraId="5C9C6448" wp14:textId="77777777">
      <w:r>
        <w:t>Motion made by senator</w:t>
      </w:r>
    </w:p>
    <w:p xmlns:wp14="http://schemas.microsoft.com/office/word/2010/wordml" w:rsidR="00186BE8" w:rsidRDefault="007567AE" w14:paraId="69F458C8" wp14:textId="77777777">
      <w:r>
        <w:t>Vote: 29 y, 0 n, 1 abstain</w:t>
      </w:r>
    </w:p>
    <w:p xmlns:wp14="http://schemas.microsoft.com/office/word/2010/wordml" w:rsidR="00186BE8" w:rsidRDefault="00186BE8" w14:paraId="72A3D3EC" wp14:textId="77777777"/>
    <w:p xmlns:wp14="http://schemas.microsoft.com/office/word/2010/wordml" w:rsidR="00186BE8" w:rsidRDefault="007567AE" w14:paraId="1A32377A" wp14:textId="77777777">
      <w:r>
        <w:t>Motion to Adjourn</w:t>
      </w:r>
    </w:p>
    <w:p xmlns:wp14="http://schemas.microsoft.com/office/word/2010/wordml" w:rsidR="00186BE8" w:rsidRDefault="007567AE" w14:paraId="19AE3048" wp14:textId="77777777">
      <w:r>
        <w:t>Motion made by senator</w:t>
      </w:r>
    </w:p>
    <w:p xmlns:wp14="http://schemas.microsoft.com/office/word/2010/wordml" w:rsidR="00186BE8" w:rsidRDefault="007567AE" w14:paraId="72085327" wp14:textId="77777777">
      <w:r>
        <w:t>Vote: 24 y, 0 n, o abstain</w:t>
      </w:r>
    </w:p>
    <w:p xmlns:wp14="http://schemas.microsoft.com/office/word/2010/wordml" w:rsidR="00186BE8" w:rsidRDefault="00186BE8" w14:paraId="0D0B940D" wp14:textId="77777777"/>
    <w:p xmlns:wp14="http://schemas.microsoft.com/office/word/2010/wordml" w:rsidR="00186BE8" w:rsidRDefault="007567AE" w14:paraId="5B8657F0" wp14:textId="77777777">
      <w:pPr>
        <w:rPr>
          <w:b/>
        </w:rPr>
      </w:pPr>
      <w:r>
        <w:rPr>
          <w:b/>
        </w:rPr>
        <w:t>General Notes</w:t>
      </w:r>
    </w:p>
    <w:p xmlns:wp14="http://schemas.microsoft.com/office/word/2010/wordml" w:rsidR="00186BE8" w:rsidRDefault="007567AE" w14:paraId="45C02C06" wp14:textId="77777777">
      <w:pPr>
        <w:numPr>
          <w:ilvl w:val="0"/>
          <w:numId w:val="1"/>
        </w:numPr>
      </w:pPr>
      <w:r>
        <w:t>Executive Board Updates</w:t>
      </w:r>
    </w:p>
    <w:p xmlns:wp14="http://schemas.microsoft.com/office/word/2010/wordml" w:rsidR="00186BE8" w:rsidRDefault="007567AE" w14:paraId="39FECDD7" wp14:textId="77777777">
      <w:pPr>
        <w:numPr>
          <w:ilvl w:val="1"/>
          <w:numId w:val="1"/>
        </w:numPr>
      </w:pPr>
      <w:r>
        <w:t>Director of Programs</w:t>
      </w:r>
    </w:p>
    <w:p xmlns:wp14="http://schemas.microsoft.com/office/word/2010/wordml" w:rsidR="00186BE8" w:rsidRDefault="007567AE" w14:paraId="67FF2EA0" wp14:textId="77777777">
      <w:pPr>
        <w:numPr>
          <w:ilvl w:val="2"/>
          <w:numId w:val="1"/>
        </w:numPr>
      </w:pPr>
      <w:r>
        <w:t>If you are graduating, make sure to apply for the cap and gown loan program by March 20th. There’s no hood or tassel included and the borrowed clothes should be dry cleaned before being returned</w:t>
      </w:r>
    </w:p>
    <w:p xmlns:wp14="http://schemas.microsoft.com/office/word/2010/wordml" w:rsidR="00186BE8" w:rsidRDefault="007567AE" w14:paraId="7660C96D" wp14:textId="77777777">
      <w:pPr>
        <w:numPr>
          <w:ilvl w:val="2"/>
          <w:numId w:val="1"/>
        </w:numPr>
      </w:pPr>
      <w:r>
        <w:t xml:space="preserve">Link to the cap and gown loan program: </w:t>
      </w:r>
      <w:hyperlink r:id="rId10">
        <w:r>
          <w:rPr>
            <w:color w:val="1155CC"/>
            <w:u w:val="single"/>
          </w:rPr>
          <w:t>https://gpss.vt.edu/programs/cap-and-gown.html</w:t>
        </w:r>
      </w:hyperlink>
      <w:r>
        <w:t xml:space="preserve"> </w:t>
      </w:r>
    </w:p>
    <w:p xmlns:wp14="http://schemas.microsoft.com/office/word/2010/wordml" w:rsidR="00186BE8" w:rsidRDefault="007567AE" w14:paraId="45E79145" wp14:textId="77777777">
      <w:pPr>
        <w:numPr>
          <w:ilvl w:val="2"/>
          <w:numId w:val="1"/>
        </w:numPr>
      </w:pPr>
      <w:r>
        <w:t>Volunteers needed for TFP reviews over Spring Break. Volunteers can work for as little as an hour and this helps get money to graduate students. Those who are interested should email Cissy Ming (cissy</w:t>
      </w:r>
    </w:p>
    <w:p xmlns:wp14="http://schemas.microsoft.com/office/word/2010/wordml" w:rsidR="00186BE8" w:rsidRDefault="007567AE" w14:paraId="4D846B9D" wp14:textId="77777777">
      <w:pPr>
        <w:numPr>
          <w:ilvl w:val="2"/>
          <w:numId w:val="1"/>
        </w:numPr>
      </w:pPr>
      <w:r>
        <w:t>Volunteers are needed for the Graduate Research Symposium</w:t>
      </w:r>
    </w:p>
    <w:p xmlns:wp14="http://schemas.microsoft.com/office/word/2010/wordml" w:rsidR="00186BE8" w:rsidRDefault="007567AE" w14:paraId="69263486" wp14:textId="77777777">
      <w:pPr>
        <w:numPr>
          <w:ilvl w:val="2"/>
          <w:numId w:val="1"/>
        </w:numPr>
      </w:pPr>
      <w:r>
        <w:t>Side note: even if senators don’t volunteer, they should still attend the symposium</w:t>
      </w:r>
    </w:p>
    <w:p xmlns:wp14="http://schemas.microsoft.com/office/word/2010/wordml" w:rsidR="00186BE8" w:rsidRDefault="007567AE" w14:paraId="5B14E964" wp14:textId="77777777">
      <w:pPr>
        <w:numPr>
          <w:ilvl w:val="1"/>
          <w:numId w:val="1"/>
        </w:numPr>
      </w:pPr>
      <w:r>
        <w:t>Director of Finance</w:t>
      </w:r>
    </w:p>
    <w:p xmlns:wp14="http://schemas.microsoft.com/office/word/2010/wordml" w:rsidR="00186BE8" w:rsidRDefault="007567AE" w14:paraId="38358D69" wp14:textId="77777777">
      <w:pPr>
        <w:numPr>
          <w:ilvl w:val="2"/>
          <w:numId w:val="1"/>
        </w:numPr>
      </w:pPr>
      <w:r>
        <w:t xml:space="preserve">Email </w:t>
      </w:r>
      <w:hyperlink r:id="rId11">
        <w:r>
          <w:rPr>
            <w:color w:val="1155CC"/>
            <w:u w:val="single"/>
          </w:rPr>
          <w:t>gsbb@vt.edu</w:t>
        </w:r>
      </w:hyperlink>
      <w:r>
        <w:t xml:space="preserve"> with finance questions</w:t>
      </w:r>
    </w:p>
    <w:p xmlns:wp14="http://schemas.microsoft.com/office/word/2010/wordml" w:rsidR="00186BE8" w:rsidRDefault="007567AE" w14:paraId="73342C76" wp14:textId="77777777">
      <w:pPr>
        <w:numPr>
          <w:ilvl w:val="1"/>
          <w:numId w:val="1"/>
        </w:numPr>
      </w:pPr>
      <w:r>
        <w:t>Vice President</w:t>
      </w:r>
    </w:p>
    <w:p xmlns:wp14="http://schemas.microsoft.com/office/word/2010/wordml" w:rsidR="00186BE8" w:rsidRDefault="00186BE8" w14:paraId="0E27B00A" wp14:textId="77777777">
      <w:pPr>
        <w:numPr>
          <w:ilvl w:val="2"/>
          <w:numId w:val="1"/>
        </w:numPr>
      </w:pPr>
    </w:p>
    <w:p xmlns:wp14="http://schemas.microsoft.com/office/word/2010/wordml" w:rsidR="00186BE8" w:rsidRDefault="007567AE" w14:paraId="64E35866" wp14:textId="77777777">
      <w:pPr>
        <w:numPr>
          <w:ilvl w:val="1"/>
          <w:numId w:val="1"/>
        </w:numPr>
      </w:pPr>
      <w:r>
        <w:t>President</w:t>
      </w:r>
    </w:p>
    <w:p xmlns:wp14="http://schemas.microsoft.com/office/word/2010/wordml" w:rsidR="00186BE8" w:rsidRDefault="007567AE" w14:paraId="757E59D5" wp14:textId="77777777">
      <w:pPr>
        <w:numPr>
          <w:ilvl w:val="2"/>
          <w:numId w:val="1"/>
        </w:numPr>
      </w:pPr>
      <w:r>
        <w:t>Katie Polidoro and Martha Glass from the SVCC will be coming in two weeks to the GPSS general assembly to discuss the feedback given by our senators</w:t>
      </w:r>
    </w:p>
    <w:p xmlns:wp14="http://schemas.microsoft.com/office/word/2010/wordml" w:rsidR="00186BE8" w:rsidRDefault="007567AE" w14:paraId="33D9840B" wp14:textId="77777777">
      <w:pPr>
        <w:numPr>
          <w:ilvl w:val="2"/>
          <w:numId w:val="1"/>
        </w:numPr>
      </w:pPr>
      <w:r>
        <w:t>The Bov held a public comment time regarding a raising of tuition and fees (which are between 0% - 4.9% for tuition fees and 0% - 8.8% for comprehensive fees) and people were invited to comment on the proposed changes</w:t>
      </w:r>
    </w:p>
    <w:p xmlns:wp14="http://schemas.microsoft.com/office/word/2010/wordml" w:rsidR="00186BE8" w:rsidRDefault="007567AE" w14:paraId="2C56C464" wp14:textId="77777777">
      <w:pPr>
        <w:numPr>
          <w:ilvl w:val="3"/>
          <w:numId w:val="1"/>
        </w:numPr>
      </w:pPr>
      <w:r>
        <w:t>Graduate students are concerned that the BoV meeting information is often last minute which could impede attendance from people who want to show support for not increasing tuition or fees</w:t>
      </w:r>
    </w:p>
    <w:p xmlns:wp14="http://schemas.microsoft.com/office/word/2010/wordml" w:rsidR="00186BE8" w:rsidRDefault="007567AE" w14:paraId="4AB8BEC0" wp14:textId="77777777">
      <w:pPr>
        <w:numPr>
          <w:ilvl w:val="2"/>
          <w:numId w:val="1"/>
        </w:numPr>
      </w:pPr>
      <w:r>
        <w:t>The Google Workspace Committee still needs a representative who, ideally, would still be in the GPSS next year</w:t>
      </w:r>
    </w:p>
    <w:p xmlns:wp14="http://schemas.microsoft.com/office/word/2010/wordml" w:rsidR="00186BE8" w:rsidRDefault="007567AE" w14:paraId="3A9C33CF" wp14:textId="77777777">
      <w:pPr>
        <w:numPr>
          <w:ilvl w:val="0"/>
          <w:numId w:val="1"/>
        </w:numPr>
      </w:pPr>
      <w:r>
        <w:t>External Committees and Commissions</w:t>
      </w:r>
      <w:r>
        <w:br/>
      </w:r>
      <w:r>
        <w:t>N/A</w:t>
      </w:r>
    </w:p>
    <w:p xmlns:wp14="http://schemas.microsoft.com/office/word/2010/wordml" w:rsidR="00186BE8" w:rsidRDefault="007567AE" w14:paraId="07D0B215" wp14:textId="77777777">
      <w:pPr>
        <w:numPr>
          <w:ilvl w:val="0"/>
          <w:numId w:val="1"/>
        </w:numPr>
      </w:pPr>
      <w:r>
        <w:t>Ad Hoc Committees</w:t>
      </w:r>
    </w:p>
    <w:p xmlns:wp14="http://schemas.microsoft.com/office/word/2010/wordml" w:rsidR="00186BE8" w:rsidRDefault="007567AE" w14:paraId="196228A7" wp14:textId="77777777">
      <w:pPr>
        <w:numPr>
          <w:ilvl w:val="1"/>
          <w:numId w:val="1"/>
        </w:numPr>
      </w:pPr>
      <w:r>
        <w:t>Living Wage Taskforce (formally called the Graduate Stipend Taskforce)</w:t>
      </w:r>
    </w:p>
    <w:p xmlns:wp14="http://schemas.microsoft.com/office/word/2010/wordml" w:rsidR="00186BE8" w:rsidRDefault="007567AE" w14:paraId="6349B8B3" wp14:textId="77777777">
      <w:pPr>
        <w:numPr>
          <w:ilvl w:val="2"/>
          <w:numId w:val="1"/>
        </w:numPr>
      </w:pPr>
      <w:r>
        <w:t>he CoL number will be updated every year and the recommendation is that wages should hit $2400 p/m and, in the next couple of years, should hit $2700 p/m</w:t>
      </w:r>
    </w:p>
    <w:p xmlns:wp14="http://schemas.microsoft.com/office/word/2010/wordml" w:rsidR="00186BE8" w:rsidRDefault="007567AE" w14:paraId="2CFCBCB5" wp14:textId="77777777">
      <w:pPr>
        <w:numPr>
          <w:ilvl w:val="2"/>
          <w:numId w:val="1"/>
        </w:numPr>
      </w:pPr>
      <w:r>
        <w:t>The report recommends that the comprehensive fees are covered by the beginning of the next year but there is a multi-year plan for that if the university decides not to implement this change by 23-24</w:t>
      </w:r>
    </w:p>
    <w:p xmlns:wp14="http://schemas.microsoft.com/office/word/2010/wordml" w:rsidR="00186BE8" w:rsidRDefault="007567AE" w14:paraId="57DF853A" wp14:textId="77777777">
      <w:pPr>
        <w:numPr>
          <w:ilvl w:val="3"/>
          <w:numId w:val="1"/>
        </w:numPr>
      </w:pPr>
      <w:r>
        <w:t>Fees are not ‘waived’ in this new report because the university can’t give money to auxiliaries so that money comes from fees. Instead of fees being ‘waived’, therefore, the report states that fees should be ‘covered’ by the fee increase</w:t>
      </w:r>
    </w:p>
    <w:p xmlns:wp14="http://schemas.microsoft.com/office/word/2010/wordml" w:rsidR="00186BE8" w:rsidRDefault="007567AE" w14:paraId="7AC3E401" wp14:textId="77777777">
      <w:pPr>
        <w:numPr>
          <w:ilvl w:val="2"/>
          <w:numId w:val="1"/>
        </w:numPr>
      </w:pPr>
      <w:r>
        <w:t>There is no guarantee that graduates will get summer funding</w:t>
      </w:r>
    </w:p>
    <w:p xmlns:wp14="http://schemas.microsoft.com/office/word/2010/wordml" w:rsidR="00186BE8" w:rsidRDefault="007567AE" w14:paraId="073D4293" wp14:textId="77777777">
      <w:pPr>
        <w:numPr>
          <w:ilvl w:val="2"/>
          <w:numId w:val="1"/>
        </w:numPr>
      </w:pPr>
      <w:r>
        <w:t>While the report is released, there is no commitment from the university yet</w:t>
      </w:r>
    </w:p>
    <w:p xmlns:wp14="http://schemas.microsoft.com/office/word/2010/wordml" w:rsidR="00186BE8" w:rsidRDefault="007567AE" w14:paraId="3909EB35" wp14:textId="77777777">
      <w:pPr>
        <w:numPr>
          <w:ilvl w:val="2"/>
          <w:numId w:val="1"/>
        </w:numPr>
      </w:pPr>
      <w:r>
        <w:t>Next steps for the report is to be shared with the BoV for them to make a decision on it</w:t>
      </w:r>
    </w:p>
    <w:p xmlns:wp14="http://schemas.microsoft.com/office/word/2010/wordml" w:rsidR="00186BE8" w:rsidRDefault="007567AE" w14:paraId="7D29810C" wp14:textId="77777777">
      <w:pPr>
        <w:numPr>
          <w:ilvl w:val="2"/>
          <w:numId w:val="1"/>
        </w:numPr>
      </w:pPr>
      <w:r>
        <w:t>It is important that there is a big turnout at the March 20th BoV meeting so they understand the report has a lot of support</w:t>
      </w:r>
    </w:p>
    <w:p xmlns:wp14="http://schemas.microsoft.com/office/word/2010/wordml" w:rsidR="00186BE8" w:rsidRDefault="007567AE" w14:paraId="742D4CB7" wp14:textId="77777777">
      <w:pPr>
        <w:numPr>
          <w:ilvl w:val="2"/>
          <w:numId w:val="1"/>
        </w:numPr>
      </w:pPr>
      <w:r>
        <w:t xml:space="preserve">If students cannot make it to the meeting then they can send the BoV comments using this link: </w:t>
      </w:r>
      <w:hyperlink r:id="rId12">
        <w:r>
          <w:rPr>
            <w:color w:val="1155CC"/>
            <w:u w:val="single"/>
          </w:rPr>
          <w:t>https://bov.vt.edu/comments/comment.php</w:t>
        </w:r>
      </w:hyperlink>
      <w:r>
        <w:t xml:space="preserve"> by March 13th at 11:59pm</w:t>
      </w:r>
    </w:p>
    <w:p xmlns:wp14="http://schemas.microsoft.com/office/word/2010/wordml" w:rsidR="00186BE8" w:rsidRDefault="00186BE8" w14:paraId="60061E4C" wp14:textId="77777777">
      <w:pPr>
        <w:numPr>
          <w:ilvl w:val="2"/>
          <w:numId w:val="1"/>
        </w:numPr>
      </w:pPr>
    </w:p>
    <w:p xmlns:wp14="http://schemas.microsoft.com/office/word/2010/wordml" w:rsidR="00186BE8" w:rsidRDefault="007567AE" w14:paraId="595582F0" wp14:textId="77777777">
      <w:pPr>
        <w:numPr>
          <w:ilvl w:val="1"/>
          <w:numId w:val="1"/>
        </w:numPr>
      </w:pPr>
      <w:r>
        <w:t>Health Insurance Survey</w:t>
      </w:r>
    </w:p>
    <w:p xmlns:wp14="http://schemas.microsoft.com/office/word/2010/wordml" w:rsidR="00186BE8" w:rsidRDefault="007567AE" w14:paraId="381ECB05" wp14:textId="77777777">
      <w:pPr>
        <w:numPr>
          <w:ilvl w:val="0"/>
          <w:numId w:val="1"/>
        </w:numPr>
      </w:pPr>
      <w:r>
        <w:t>Presentation by Dr. James Bridgeforth, Assistant Vice President for Student Affairs and ExperienceVT</w:t>
      </w:r>
    </w:p>
    <w:p xmlns:wp14="http://schemas.microsoft.com/office/word/2010/wordml" w:rsidR="00186BE8" w:rsidRDefault="007567AE" w14:paraId="3F175AF5" wp14:textId="77777777">
      <w:pPr>
        <w:numPr>
          <w:ilvl w:val="1"/>
          <w:numId w:val="1"/>
        </w:numPr>
      </w:pPr>
      <w:r>
        <w:t>Student affairs want to help students clarify their goals and formulate specific goals both in and after your graduate degree</w:t>
      </w:r>
    </w:p>
    <w:p xmlns:wp14="http://schemas.microsoft.com/office/word/2010/wordml" w:rsidR="00186BE8" w:rsidRDefault="007567AE" w14:paraId="6D78D4C4" wp14:textId="77777777">
      <w:pPr>
        <w:numPr>
          <w:ilvl w:val="1"/>
          <w:numId w:val="1"/>
        </w:numPr>
      </w:pPr>
      <w:r>
        <w:t>One way Student Affairs can help graduate and professional students is by connecting them with academics and agencies that can mentor, advise, and explicate on how to achieve the aforementioned goals</w:t>
      </w:r>
    </w:p>
    <w:p xmlns:wp14="http://schemas.microsoft.com/office/word/2010/wordml" w:rsidR="00186BE8" w:rsidRDefault="007567AE" w14:paraId="55DF4EBD" wp14:textId="77777777">
      <w:pPr>
        <w:numPr>
          <w:ilvl w:val="1"/>
          <w:numId w:val="1"/>
        </w:numPr>
      </w:pPr>
      <w:r>
        <w:t>Dr. Bridgeforth heard from graduate students that they weren’t sure what services were offered to them and he wants to make sure VT’s resources are well known to all students at VT</w:t>
      </w:r>
    </w:p>
    <w:p xmlns:wp14="http://schemas.microsoft.com/office/word/2010/wordml" w:rsidR="00186BE8" w:rsidRDefault="007567AE" w14:paraId="736272F1" wp14:textId="77777777">
      <w:pPr>
        <w:numPr>
          <w:ilvl w:val="1"/>
          <w:numId w:val="1"/>
        </w:numPr>
      </w:pPr>
      <w:r>
        <w:t>Student Affairs held a panel about mental health yesterday and a lot of students left having learned more about the mental health services offered to students</w:t>
      </w:r>
    </w:p>
    <w:p xmlns:wp14="http://schemas.microsoft.com/office/word/2010/wordml" w:rsidR="00186BE8" w:rsidRDefault="007567AE" w14:paraId="40EE7375" wp14:textId="77777777">
      <w:pPr>
        <w:numPr>
          <w:ilvl w:val="1"/>
          <w:numId w:val="1"/>
        </w:numPr>
      </w:pPr>
      <w:r>
        <w:t>Dr. Bridgeforth is thinking of putting together a document, flyer, webpage, etc. to get together a list of resources offered at VT</w:t>
      </w:r>
    </w:p>
    <w:p xmlns:wp14="http://schemas.microsoft.com/office/word/2010/wordml" w:rsidR="00186BE8" w:rsidRDefault="007567AE" w14:paraId="24FDD945" wp14:textId="77777777">
      <w:pPr>
        <w:numPr>
          <w:ilvl w:val="1"/>
          <w:numId w:val="1"/>
        </w:numPr>
      </w:pPr>
      <w:r>
        <w:t>Senators gave the following list of resources they would like to see offered at VT: a poll to solicit feedback from students for their specific departments, resources explaining what emergency funds are available for students; resources for students who want to build career skills such as résumé writing, doing job searches, interviewing skills, etc; building a resource page that is advertised on Canvas; workshops related to taxes</w:t>
      </w:r>
    </w:p>
    <w:p xmlns:wp14="http://schemas.microsoft.com/office/word/2010/wordml" w:rsidR="00186BE8" w:rsidRDefault="007567AE" w14:paraId="07ECB1B6" wp14:textId="77777777">
      <w:pPr>
        <w:numPr>
          <w:ilvl w:val="1"/>
          <w:numId w:val="1"/>
        </w:numPr>
      </w:pPr>
      <w:r>
        <w:t>Students can send Dr. Bridgeforth a note and/or email with questions or concerns about the services Student Affairs offers</w:t>
      </w:r>
    </w:p>
    <w:p xmlns:wp14="http://schemas.microsoft.com/office/word/2010/wordml" w:rsidR="00186BE8" w:rsidRDefault="007567AE" w14:paraId="33AD3252" wp14:textId="77777777">
      <w:pPr>
        <w:numPr>
          <w:ilvl w:val="1"/>
          <w:numId w:val="1"/>
        </w:numPr>
      </w:pPr>
      <w:r>
        <w:t>The Graduate School is also working on ensuring this information is well disseminated so this could be collaborative work</w:t>
      </w:r>
    </w:p>
    <w:p xmlns:wp14="http://schemas.microsoft.com/office/word/2010/wordml" w:rsidR="00186BE8" w:rsidRDefault="007567AE" w14:paraId="09997A8D" wp14:textId="77777777">
      <w:pPr>
        <w:numPr>
          <w:ilvl w:val="1"/>
          <w:numId w:val="1"/>
        </w:numPr>
      </w:pPr>
      <w:r>
        <w:t xml:space="preserve">Dr. Bridgeforth’s Email: </w:t>
      </w:r>
      <w:hyperlink r:id="rId13">
        <w:r>
          <w:rPr>
            <w:color w:val="1155CC"/>
            <w:u w:val="single"/>
          </w:rPr>
          <w:t>bridgeforth@vt.edu</w:t>
        </w:r>
      </w:hyperlink>
    </w:p>
    <w:p xmlns:wp14="http://schemas.microsoft.com/office/word/2010/wordml" w:rsidR="00186BE8" w:rsidRDefault="007567AE" w14:paraId="6D82FEA7" wp14:textId="77777777">
      <w:pPr>
        <w:numPr>
          <w:ilvl w:val="1"/>
          <w:numId w:val="1"/>
        </w:numPr>
      </w:pPr>
      <w:hyperlink r:id="rId14">
        <w:r>
          <w:rPr>
            <w:color w:val="1155CC"/>
            <w:u w:val="single"/>
          </w:rPr>
          <w:t>https://hokiewellness.vt.edu/students/financial-wellness-resources.html</w:t>
        </w:r>
      </w:hyperlink>
      <w:r>
        <w:t xml:space="preserve"> &lt; This is a list of financial wellness advisors at VT</w:t>
      </w:r>
    </w:p>
    <w:p xmlns:wp14="http://schemas.microsoft.com/office/word/2010/wordml" w:rsidR="00186BE8" w:rsidRDefault="007567AE" w14:paraId="4AD8262D" wp14:textId="77777777">
      <w:pPr>
        <w:numPr>
          <w:ilvl w:val="0"/>
          <w:numId w:val="1"/>
        </w:numPr>
      </w:pPr>
      <w:r>
        <w:t>Elections</w:t>
      </w:r>
    </w:p>
    <w:p xmlns:wp14="http://schemas.microsoft.com/office/word/2010/wordml" w:rsidR="00186BE8" w:rsidRDefault="007567AE" w14:paraId="229E483D" wp14:textId="77777777">
      <w:pPr>
        <w:numPr>
          <w:ilvl w:val="1"/>
          <w:numId w:val="1"/>
        </w:numPr>
      </w:pPr>
      <w:r>
        <w:t>We have released the names of the executive board candidates but we are still looking for a candidate for Director of Communication</w:t>
      </w:r>
    </w:p>
    <w:p xmlns:wp14="http://schemas.microsoft.com/office/word/2010/wordml" w:rsidR="00186BE8" w:rsidRDefault="00186BE8" w14:paraId="44EAFD9C" wp14:textId="77777777"/>
    <w:p xmlns:wp14="http://schemas.microsoft.com/office/word/2010/wordml" w:rsidR="00186BE8" w:rsidRDefault="007567AE" w14:paraId="213A52DA" wp14:textId="77777777">
      <w:pPr>
        <w:rPr>
          <w:b/>
          <w:i/>
        </w:rPr>
      </w:pPr>
      <w:r>
        <w:rPr>
          <w:b/>
          <w:i/>
        </w:rPr>
        <w:t>Old Business</w:t>
      </w:r>
    </w:p>
    <w:p xmlns:wp14="http://schemas.microsoft.com/office/word/2010/wordml" w:rsidR="00186BE8" w:rsidRDefault="007567AE" w14:paraId="629D792A" wp14:textId="77777777">
      <w:r>
        <w:t>N/A</w:t>
      </w:r>
    </w:p>
    <w:p xmlns:wp14="http://schemas.microsoft.com/office/word/2010/wordml" w:rsidR="00186BE8" w:rsidRDefault="007567AE" w14:paraId="532758E1" wp14:textId="77777777">
      <w:pPr>
        <w:numPr>
          <w:ilvl w:val="0"/>
          <w:numId w:val="3"/>
        </w:numPr>
      </w:pPr>
      <w:r>
        <w:t>Side note: despite doing  first reading of the CGPSA resolution last meeting, we need to wait for them to do a second reading before we can</w:t>
      </w:r>
    </w:p>
    <w:p xmlns:wp14="http://schemas.microsoft.com/office/word/2010/wordml" w:rsidR="00186BE8" w:rsidRDefault="00186BE8" w14:paraId="4B94D5A5" wp14:textId="77777777"/>
    <w:p xmlns:wp14="http://schemas.microsoft.com/office/word/2010/wordml" w:rsidR="00186BE8" w:rsidRDefault="007567AE" w14:paraId="54A827D8" wp14:textId="77777777">
      <w:pPr>
        <w:rPr>
          <w:b/>
          <w:i/>
        </w:rPr>
      </w:pPr>
      <w:r>
        <w:rPr>
          <w:b/>
          <w:i/>
        </w:rPr>
        <w:t>New Business</w:t>
      </w:r>
    </w:p>
    <w:p xmlns:wp14="http://schemas.microsoft.com/office/word/2010/wordml" w:rsidR="00186BE8" w:rsidRDefault="007567AE" w14:paraId="12794F70" wp14:textId="77777777">
      <w:pPr>
        <w:numPr>
          <w:ilvl w:val="0"/>
          <w:numId w:val="2"/>
        </w:numPr>
      </w:pPr>
      <w:r>
        <w:t>Discussion on CUSP Resolution 2022-23B</w:t>
      </w:r>
    </w:p>
    <w:p xmlns:wp14="http://schemas.microsoft.com/office/word/2010/wordml" w:rsidR="00186BE8" w:rsidRDefault="007567AE" w14:paraId="5B4CE7A5" wp14:textId="77777777">
      <w:pPr>
        <w:numPr>
          <w:ilvl w:val="1"/>
          <w:numId w:val="2"/>
        </w:numPr>
      </w:pPr>
      <w:r>
        <w:t>This pertains to determination of sanctions for an offender and the severity of these sanctions</w:t>
      </w:r>
    </w:p>
    <w:p xmlns:wp14="http://schemas.microsoft.com/office/word/2010/wordml" w:rsidR="00186BE8" w:rsidRDefault="007567AE" w14:paraId="14726EC3" wp14:textId="77777777">
      <w:pPr>
        <w:numPr>
          <w:ilvl w:val="1"/>
          <w:numId w:val="2"/>
        </w:numPr>
      </w:pPr>
      <w:r>
        <w:t>This resolution is meant to streamline the process of students who disagree with the severity of the sanctions raised against them</w:t>
      </w:r>
    </w:p>
    <w:p xmlns:wp14="http://schemas.microsoft.com/office/word/2010/wordml" w:rsidR="00186BE8" w:rsidRDefault="007567AE" w14:paraId="30D4D32D" wp14:textId="77777777">
      <w:pPr>
        <w:numPr>
          <w:ilvl w:val="0"/>
          <w:numId w:val="2"/>
        </w:numPr>
      </w:pPr>
      <w:r>
        <w:t>Discussion on CGPSP Resolution 2022-23C</w:t>
      </w:r>
    </w:p>
    <w:p xmlns:wp14="http://schemas.microsoft.com/office/word/2010/wordml" w:rsidR="00186BE8" w:rsidRDefault="00186BE8" w14:paraId="3DEEC669" wp14:textId="77777777">
      <w:pPr>
        <w:rPr>
          <w:b/>
          <w:i/>
        </w:rPr>
      </w:pPr>
    </w:p>
    <w:p xmlns:wp14="http://schemas.microsoft.com/office/word/2010/wordml" w:rsidR="00186BE8" w:rsidRDefault="007567AE" w14:paraId="38AD871C" wp14:textId="77777777">
      <w:pPr>
        <w:rPr>
          <w:b/>
        </w:rPr>
      </w:pPr>
      <w:r>
        <w:rPr>
          <w:b/>
        </w:rPr>
        <w:t>Closing Remarks</w:t>
      </w:r>
    </w:p>
    <w:p xmlns:wp14="http://schemas.microsoft.com/office/word/2010/wordml" w:rsidR="00186BE8" w:rsidRDefault="007567AE" w14:paraId="02461983" wp14:textId="77777777">
      <w:pPr>
        <w:numPr>
          <w:ilvl w:val="0"/>
          <w:numId w:val="4"/>
        </w:numPr>
      </w:pPr>
      <w:r>
        <w:t>AI Petition</w:t>
      </w:r>
    </w:p>
    <w:p xmlns:wp14="http://schemas.microsoft.com/office/word/2010/wordml" w:rsidR="00186BE8" w:rsidRDefault="007567AE" w14:paraId="70ECF8BC" wp14:textId="77777777">
      <w:pPr>
        <w:numPr>
          <w:ilvl w:val="1"/>
          <w:numId w:val="4"/>
        </w:numPr>
      </w:pPr>
      <w:r>
        <w:t>VT has indicated that they want to use AI to comb through devices linked to the VT network. This can be personal devices and/or VT devices. Senators are welcome to sign the petition to stall this technology until VT gives everyone more details</w:t>
      </w:r>
    </w:p>
    <w:p xmlns:wp14="http://schemas.microsoft.com/office/word/2010/wordml" w:rsidR="00186BE8" w:rsidRDefault="007567AE" w14:paraId="3F3FF8F0" wp14:textId="77777777">
      <w:pPr>
        <w:numPr>
          <w:ilvl w:val="1"/>
          <w:numId w:val="4"/>
        </w:numPr>
      </w:pPr>
      <w:r>
        <w:t>Senators are very concerned that they, and other students, have not ben informed about this AI implementation</w:t>
      </w:r>
    </w:p>
    <w:p xmlns:wp14="http://schemas.microsoft.com/office/word/2010/wordml" w:rsidR="00186BE8" w:rsidRDefault="007567AE" w14:paraId="7141B3C1" wp14:textId="77777777">
      <w:pPr>
        <w:numPr>
          <w:ilvl w:val="0"/>
          <w:numId w:val="4"/>
        </w:numPr>
      </w:pPr>
      <w:r>
        <w:t>FOIA Training</w:t>
      </w:r>
    </w:p>
    <w:p xmlns:wp14="http://schemas.microsoft.com/office/word/2010/wordml" w:rsidR="00186BE8" w:rsidRDefault="007567AE" w14:paraId="3B9328EE" wp14:textId="77777777">
      <w:pPr>
        <w:numPr>
          <w:ilvl w:val="1"/>
          <w:numId w:val="4"/>
        </w:numPr>
      </w:pPr>
      <w:r>
        <w:t>There is a training regarding how to submit Freedom of Information Acts to the university on March 9th, 2023 from 5:30pm - 6:30pm at Southpaw Café (202 S Main St)</w:t>
      </w:r>
    </w:p>
    <w:p xmlns:wp14="http://schemas.microsoft.com/office/word/2010/wordml" w:rsidR="00186BE8" w:rsidRDefault="007567AE" w14:paraId="5AB3184D" wp14:textId="77777777">
      <w:pPr>
        <w:numPr>
          <w:ilvl w:val="0"/>
          <w:numId w:val="4"/>
        </w:numPr>
      </w:pPr>
      <w:r>
        <w:t>Keep an eye out for the Candidate Meet and Greet announcement</w:t>
      </w:r>
    </w:p>
    <w:p xmlns:wp14="http://schemas.microsoft.com/office/word/2010/wordml" w:rsidR="00186BE8" w:rsidRDefault="007567AE" w14:paraId="23AE6447" wp14:textId="77777777">
      <w:pPr>
        <w:numPr>
          <w:ilvl w:val="0"/>
          <w:numId w:val="4"/>
        </w:numPr>
      </w:pPr>
      <w:r>
        <w:t>Glade Road Growing</w:t>
      </w:r>
    </w:p>
    <w:p xmlns:wp14="http://schemas.microsoft.com/office/word/2010/wordml" w:rsidR="00186BE8" w:rsidRDefault="007567AE" w14:paraId="329EA360" wp14:textId="77777777">
      <w:pPr>
        <w:numPr>
          <w:ilvl w:val="1"/>
          <w:numId w:val="4"/>
        </w:numPr>
      </w:pPr>
      <w:r>
        <w:t>Moonlight nature walk next week on 03.07 ()</w:t>
      </w:r>
    </w:p>
    <w:p xmlns:wp14="http://schemas.microsoft.com/office/word/2010/wordml" w:rsidR="00186BE8" w:rsidRDefault="00186BE8" w14:paraId="3656B9AB" wp14:textId="77777777">
      <w:pPr>
        <w:rPr>
          <w:b/>
        </w:rPr>
      </w:pPr>
    </w:p>
    <w:p xmlns:wp14="http://schemas.microsoft.com/office/word/2010/wordml" w:rsidR="00186BE8" w:rsidRDefault="007567AE" w14:paraId="5DC2B6C4" wp14:textId="77777777">
      <w:pPr>
        <w:rPr>
          <w:color w:val="741B47"/>
        </w:rPr>
      </w:pPr>
      <w:r>
        <w:rPr>
          <w:b/>
        </w:rPr>
        <w:t xml:space="preserve">Signed: </w:t>
      </w:r>
    </w:p>
    <w:p xmlns:wp14="http://schemas.microsoft.com/office/word/2010/wordml" w:rsidR="00186BE8" w:rsidRDefault="00186BE8" w14:paraId="45FB0818" wp14:textId="77777777">
      <w:pPr>
        <w:rPr>
          <w:color w:val="741B47"/>
        </w:rPr>
      </w:pPr>
    </w:p>
    <w:p xmlns:wp14="http://schemas.microsoft.com/office/word/2010/wordml" w:rsidR="00186BE8" w:rsidRDefault="007567AE" w14:paraId="049F31CB" wp14:textId="77777777">
      <w:pPr>
        <w:rPr>
          <w:b/>
        </w:rPr>
      </w:pPr>
      <w:r>
        <w:rPr>
          <w:b/>
          <w:noProof/>
        </w:rPr>
        <mc:AlternateContent>
          <mc:Choice Requires="wpg">
            <w:drawing>
              <wp:inline xmlns:wp14="http://schemas.microsoft.com/office/word/2010/wordprocessingDrawing" distT="114300" distB="114300" distL="114300" distR="114300" wp14:anchorId="15597DBE" wp14:editId="7777777">
                <wp:extent cx="1679655" cy="1020175"/>
                <wp:effectExtent l="0" t="0" r="0" b="0"/>
                <wp:docPr id="1" name="Freeform: Shape 1"/>
                <wp:cNvGraphicFramePr/>
                <a:graphic xmlns:a="http://schemas.openxmlformats.org/drawingml/2006/main">
                  <a:graphicData uri="http://schemas.microsoft.com/office/word/2010/wordprocessingShape">
                    <wps:wsp>
                      <wps:cNvSpPr/>
                      <wps:spPr>
                        <a:xfrm>
                          <a:off x="1210843" y="838040"/>
                          <a:ext cx="6375325" cy="3858000"/>
                        </a:xfrm>
                        <a:custGeom>
                          <a:avLst/>
                          <a:gdLst/>
                          <a:ahLst/>
                          <a:cxnLst/>
                          <a:rect l="l" t="t" r="r" b="b"/>
                          <a:pathLst>
                            <a:path w="255013" h="154320" extrusionOk="0">
                              <a:moveTo>
                                <a:pt x="48972" y="52585"/>
                              </a:moveTo>
                              <a:cubicBezTo>
                                <a:pt x="65857" y="48361"/>
                                <a:pt x="75803" y="27920"/>
                                <a:pt x="80921" y="11285"/>
                              </a:cubicBezTo>
                              <a:cubicBezTo>
                                <a:pt x="81964" y="7894"/>
                                <a:pt x="80173" y="1291"/>
                                <a:pt x="76635" y="1544"/>
                              </a:cubicBezTo>
                              <a:cubicBezTo>
                                <a:pt x="60082" y="2726"/>
                                <a:pt x="48805" y="20522"/>
                                <a:pt x="38452" y="33493"/>
                              </a:cubicBezTo>
                              <a:cubicBezTo>
                                <a:pt x="27416" y="47319"/>
                                <a:pt x="17264" y="62165"/>
                                <a:pt x="10010" y="78300"/>
                              </a:cubicBezTo>
                              <a:cubicBezTo>
                                <a:pt x="4947" y="89563"/>
                                <a:pt x="1735" y="101844"/>
                                <a:pt x="659" y="114146"/>
                              </a:cubicBezTo>
                              <a:cubicBezTo>
                                <a:pt x="-289" y="124981"/>
                                <a:pt x="-1270" y="139375"/>
                                <a:pt x="7282" y="146095"/>
                              </a:cubicBezTo>
                              <a:cubicBezTo>
                                <a:pt x="13423" y="150920"/>
                                <a:pt x="24603" y="149466"/>
                                <a:pt x="30660" y="144536"/>
                              </a:cubicBezTo>
                              <a:cubicBezTo>
                                <a:pt x="38594" y="138078"/>
                                <a:pt x="43088" y="128092"/>
                                <a:pt x="47414" y="118821"/>
                              </a:cubicBezTo>
                              <a:cubicBezTo>
                                <a:pt x="57738" y="96699"/>
                                <a:pt x="65726" y="72322"/>
                                <a:pt x="65726" y="47910"/>
                              </a:cubicBezTo>
                              <a:cubicBezTo>
                                <a:pt x="65726" y="45687"/>
                                <a:pt x="65450" y="52368"/>
                                <a:pt x="64947" y="54533"/>
                              </a:cubicBezTo>
                              <a:cubicBezTo>
                                <a:pt x="63620" y="60241"/>
                                <a:pt x="63708" y="60280"/>
                                <a:pt x="61830" y="65832"/>
                              </a:cubicBezTo>
                              <a:cubicBezTo>
                                <a:pt x="56984" y="80159"/>
                                <a:pt x="51614" y="94316"/>
                                <a:pt x="45855" y="108301"/>
                              </a:cubicBezTo>
                              <a:cubicBezTo>
                                <a:pt x="45732" y="108599"/>
                                <a:pt x="39981" y="124157"/>
                                <a:pt x="39621" y="122717"/>
                              </a:cubicBezTo>
                              <a:cubicBezTo>
                                <a:pt x="37509" y="114260"/>
                                <a:pt x="39669" y="105198"/>
                                <a:pt x="41180" y="96613"/>
                              </a:cubicBezTo>
                              <a:cubicBezTo>
                                <a:pt x="44547" y="77481"/>
                                <a:pt x="50571" y="58543"/>
                                <a:pt x="59492" y="41286"/>
                              </a:cubicBezTo>
                              <a:cubicBezTo>
                                <a:pt x="67587" y="25627"/>
                                <a:pt x="76434" y="6399"/>
                                <a:pt x="93000" y="375"/>
                              </a:cubicBezTo>
                              <a:cubicBezTo>
                                <a:pt x="101251" y="-2625"/>
                                <a:pt x="99830" y="18354"/>
                                <a:pt x="96506" y="26480"/>
                              </a:cubicBezTo>
                              <a:cubicBezTo>
                                <a:pt x="90474" y="41226"/>
                                <a:pt x="82500" y="55285"/>
                                <a:pt x="73129" y="68170"/>
                              </a:cubicBezTo>
                              <a:cubicBezTo>
                                <a:pt x="69370" y="73338"/>
                                <a:pt x="61570" y="85114"/>
                                <a:pt x="57933" y="79859"/>
                              </a:cubicBezTo>
                              <a:cubicBezTo>
                                <a:pt x="54088" y="74305"/>
                                <a:pt x="54205" y="64952"/>
                                <a:pt x="58323" y="59598"/>
                              </a:cubicBezTo>
                              <a:cubicBezTo>
                                <a:pt x="59119" y="58564"/>
                                <a:pt x="61830" y="57963"/>
                                <a:pt x="62219" y="59209"/>
                              </a:cubicBezTo>
                              <a:cubicBezTo>
                                <a:pt x="64870" y="67694"/>
                                <a:pt x="59207" y="76766"/>
                                <a:pt x="56765" y="85313"/>
                              </a:cubicBezTo>
                              <a:cubicBezTo>
                                <a:pt x="54721" y="92465"/>
                                <a:pt x="59341" y="99996"/>
                                <a:pt x="61440" y="107132"/>
                              </a:cubicBezTo>
                              <a:cubicBezTo>
                                <a:pt x="63911" y="115532"/>
                                <a:pt x="66739" y="128643"/>
                                <a:pt x="75467" y="129341"/>
                              </a:cubicBezTo>
                              <a:cubicBezTo>
                                <a:pt x="89248" y="130443"/>
                                <a:pt x="94270" y="105734"/>
                                <a:pt x="93389" y="91937"/>
                              </a:cubicBezTo>
                              <a:cubicBezTo>
                                <a:pt x="93078" y="87067"/>
                                <a:pt x="91216" y="75983"/>
                                <a:pt x="87155" y="78690"/>
                              </a:cubicBezTo>
                              <a:cubicBezTo>
                                <a:pt x="77960" y="84819"/>
                                <a:pt x="75725" y="98181"/>
                                <a:pt x="73908" y="109081"/>
                              </a:cubicBezTo>
                              <a:cubicBezTo>
                                <a:pt x="73266" y="112935"/>
                                <a:pt x="73118" y="120380"/>
                                <a:pt x="77025" y="120380"/>
                              </a:cubicBezTo>
                              <a:cubicBezTo>
                                <a:pt x="85390" y="120380"/>
                                <a:pt x="88768" y="106104"/>
                                <a:pt x="87935" y="97781"/>
                              </a:cubicBezTo>
                              <a:cubicBezTo>
                                <a:pt x="87688" y="95312"/>
                                <a:pt x="80532" y="94521"/>
                                <a:pt x="80532" y="97002"/>
                              </a:cubicBezTo>
                              <a:cubicBezTo>
                                <a:pt x="80532" y="98839"/>
                                <a:pt x="83334" y="94581"/>
                                <a:pt x="84428" y="93106"/>
                              </a:cubicBezTo>
                              <a:cubicBezTo>
                                <a:pt x="89285" y="86559"/>
                                <a:pt x="93480" y="79468"/>
                                <a:pt x="96896" y="72066"/>
                              </a:cubicBezTo>
                              <a:cubicBezTo>
                                <a:pt x="101890" y="61246"/>
                                <a:pt x="105208" y="49728"/>
                                <a:pt x="109364" y="38559"/>
                              </a:cubicBezTo>
                              <a:cubicBezTo>
                                <a:pt x="111071" y="33970"/>
                                <a:pt x="114819" y="29818"/>
                                <a:pt x="114819" y="24922"/>
                              </a:cubicBezTo>
                              <a:cubicBezTo>
                                <a:pt x="114819" y="20558"/>
                                <a:pt x="109516" y="31858"/>
                                <a:pt x="107026" y="35442"/>
                              </a:cubicBezTo>
                              <a:cubicBezTo>
                                <a:pt x="99832" y="45794"/>
                                <a:pt x="93416" y="56969"/>
                                <a:pt x="89493" y="68949"/>
                              </a:cubicBezTo>
                              <a:cubicBezTo>
                                <a:pt x="84324" y="84736"/>
                                <a:pt x="81682" y="101448"/>
                                <a:pt x="80921" y="118042"/>
                              </a:cubicBezTo>
                              <a:cubicBezTo>
                                <a:pt x="80465" y="127987"/>
                                <a:pt x="79814" y="139047"/>
                                <a:pt x="84818" y="147653"/>
                              </a:cubicBezTo>
                              <a:cubicBezTo>
                                <a:pt x="87449" y="152179"/>
                                <a:pt x="94200" y="155325"/>
                                <a:pt x="99234" y="153887"/>
                              </a:cubicBezTo>
                              <a:cubicBezTo>
                                <a:pt x="113543" y="149799"/>
                                <a:pt x="119313" y="130511"/>
                                <a:pt x="123001" y="116094"/>
                              </a:cubicBezTo>
                              <a:cubicBezTo>
                                <a:pt x="124228" y="111298"/>
                                <a:pt x="128598" y="103502"/>
                                <a:pt x="124170" y="101288"/>
                              </a:cubicBezTo>
                              <a:cubicBezTo>
                                <a:pt x="115501" y="96954"/>
                                <a:pt x="103350" y="107926"/>
                                <a:pt x="99623" y="116873"/>
                              </a:cubicBezTo>
                              <a:cubicBezTo>
                                <a:pt x="96868" y="123485"/>
                                <a:pt x="100928" y="134739"/>
                                <a:pt x="107805" y="136744"/>
                              </a:cubicBezTo>
                              <a:cubicBezTo>
                                <a:pt x="118788" y="139947"/>
                                <a:pt x="125882" y="121061"/>
                                <a:pt x="129624" y="110249"/>
                              </a:cubicBezTo>
                              <a:cubicBezTo>
                                <a:pt x="132035" y="103284"/>
                                <a:pt x="129874" y="94039"/>
                                <a:pt x="135079" y="88820"/>
                              </a:cubicBezTo>
                              <a:cubicBezTo>
                                <a:pt x="136907" y="86988"/>
                                <a:pt x="133657" y="93803"/>
                                <a:pt x="132741" y="96223"/>
                              </a:cubicBezTo>
                              <a:cubicBezTo>
                                <a:pt x="130923" y="101028"/>
                                <a:pt x="128859" y="105748"/>
                                <a:pt x="127287" y="110639"/>
                              </a:cubicBezTo>
                              <a:cubicBezTo>
                                <a:pt x="126391" y="113429"/>
                                <a:pt x="124413" y="121991"/>
                                <a:pt x="125339" y="119211"/>
                              </a:cubicBezTo>
                              <a:cubicBezTo>
                                <a:pt x="127809" y="111798"/>
                                <a:pt x="126048" y="102138"/>
                                <a:pt x="131573" y="96613"/>
                              </a:cubicBezTo>
                              <a:cubicBezTo>
                                <a:pt x="134449" y="93737"/>
                                <a:pt x="131059" y="107683"/>
                                <a:pt x="135079" y="108301"/>
                              </a:cubicBezTo>
                              <a:cubicBezTo>
                                <a:pt x="139175" y="108931"/>
                                <a:pt x="142875" y="104801"/>
                                <a:pt x="145599" y="101678"/>
                              </a:cubicBezTo>
                              <a:cubicBezTo>
                                <a:pt x="156598" y="89070"/>
                                <a:pt x="164665" y="73427"/>
                                <a:pt x="168976" y="57261"/>
                              </a:cubicBezTo>
                              <a:cubicBezTo>
                                <a:pt x="170861" y="50193"/>
                                <a:pt x="171314" y="42757"/>
                                <a:pt x="171314" y="35442"/>
                              </a:cubicBezTo>
                              <a:cubicBezTo>
                                <a:pt x="171314" y="32854"/>
                                <a:pt x="170860" y="26265"/>
                                <a:pt x="168976" y="28039"/>
                              </a:cubicBezTo>
                              <a:cubicBezTo>
                                <a:pt x="153284" y="42807"/>
                                <a:pt x="145536" y="65133"/>
                                <a:pt x="140534" y="86093"/>
                              </a:cubicBezTo>
                              <a:cubicBezTo>
                                <a:pt x="137608" y="98352"/>
                                <a:pt x="131216" y="116895"/>
                                <a:pt x="141703" y="123886"/>
                              </a:cubicBezTo>
                              <a:cubicBezTo>
                                <a:pt x="150683" y="129872"/>
                                <a:pt x="163735" y="125527"/>
                                <a:pt x="174042" y="122328"/>
                              </a:cubicBezTo>
                              <a:cubicBezTo>
                                <a:pt x="190427" y="117243"/>
                                <a:pt x="205841" y="109350"/>
                                <a:pt x="221186" y="101678"/>
                              </a:cubicBezTo>
                              <a:cubicBezTo>
                                <a:pt x="230903" y="96820"/>
                                <a:pt x="240481" y="91684"/>
                                <a:pt x="250018" y="86482"/>
                              </a:cubicBezTo>
                              <a:cubicBezTo>
                                <a:pt x="251602" y="85618"/>
                                <a:pt x="255970" y="85031"/>
                                <a:pt x="254694" y="83755"/>
                              </a:cubicBezTo>
                              <a:cubicBezTo>
                                <a:pt x="254668" y="83729"/>
                                <a:pt x="252783" y="83856"/>
                                <a:pt x="244174" y="83755"/>
                              </a:cubicBezTo>
                              <a:cubicBezTo>
                                <a:pt x="231900" y="83610"/>
                                <a:pt x="231899" y="83656"/>
                                <a:pt x="219628" y="83365"/>
                              </a:cubicBezTo>
                              <a:cubicBezTo>
                                <a:pt x="185479" y="82556"/>
                                <a:pt x="151287" y="81216"/>
                                <a:pt x="117156" y="82586"/>
                              </a:cubicBezTo>
                              <a:cubicBezTo>
                                <a:pt x="90178" y="83669"/>
                                <a:pt x="62562" y="85120"/>
                                <a:pt x="36894" y="93496"/>
                              </a:cubicBezTo>
                              <a:cubicBezTo>
                                <a:pt x="26903" y="96756"/>
                                <a:pt x="12454" y="103250"/>
                                <a:pt x="12737" y="113756"/>
                              </a:cubicBezTo>
                              <a:cubicBezTo>
                                <a:pt x="13107" y="127466"/>
                                <a:pt x="36551" y="129052"/>
                                <a:pt x="50141" y="130900"/>
                              </a:cubicBezTo>
                              <a:cubicBezTo>
                                <a:pt x="80529" y="135032"/>
                                <a:pt x="111459" y="135473"/>
                                <a:pt x="142092" y="134017"/>
                              </a:cubicBezTo>
                            </a:path>
                          </a:pathLst>
                        </a:custGeom>
                        <a:noFill/>
                        <a:ln w="9525" cap="flat" cmpd="sng">
                          <a:solidFill>
                            <a:srgbClr val="000000"/>
                          </a:solidFill>
                          <a:prstDash val="solid"/>
                          <a:round/>
                          <a:headEnd type="none" w="med" len="med"/>
                          <a:tailEnd type="none" w="med" len="med"/>
                        </a:ln>
                      </wps:spPr>
                      <wps:bodyPr spcFirstLastPara="1" wrap="square" lIns="91425" tIns="91425" rIns="91425" bIns="91425" anchor="ctr" anchorCtr="0">
                        <a:noAutofit/>
                      </wps:bodyPr>
                    </wps:wsp>
                  </a:graphicData>
                </a:graphic>
              </wp:inline>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xmlns:wp14="http://schemas.microsoft.com/office/word/2010/wordprocessingDrawing" distT="114300" distB="114300" distL="114300" distR="114300" wp14:anchorId="12E1B8AC" wp14:editId="7777777">
                <wp:extent cx="1679655" cy="1020175"/>
                <wp:effectExtent l="0" t="0" r="0" b="0"/>
                <wp:docPr id="384786470" name="image1.png"/>
                <a:graphic>
                  <a:graphicData uri="http://schemas.openxmlformats.org/drawingml/2006/picture">
                    <pic:pic>
                      <pic:nvPicPr>
                        <pic:cNvPr id="0" name="image1.png"/>
                        <pic:cNvPicPr preferRelativeResize="0"/>
                      </pic:nvPicPr>
                      <pic:blipFill>
                        <a:blip r:embed="rId15"/>
                        <a:srcRect/>
                        <a:stretch>
                          <a:fillRect/>
                        </a:stretch>
                      </pic:blipFill>
                      <pic:spPr>
                        <a:xfrm>
                          <a:off x="0" y="0"/>
                          <a:ext cx="1679655" cy="1020175"/>
                        </a:xfrm>
                        <a:prstGeom prst="rect"/>
                        <a:ln/>
                      </pic:spPr>
                    </pic:pic>
                  </a:graphicData>
                </a:graphic>
              </wp:inline>
            </w:drawing>
          </mc:Fallback>
        </mc:AlternateContent>
      </w:r>
    </w:p>
    <w:p xmlns:wp14="http://schemas.microsoft.com/office/word/2010/wordml" w:rsidR="00186BE8" w:rsidRDefault="00186BE8" w14:paraId="53128261" wp14:textId="77777777">
      <w:pPr>
        <w:rPr>
          <w:b/>
        </w:rPr>
      </w:pPr>
    </w:p>
    <w:p xmlns:wp14="http://schemas.microsoft.com/office/word/2010/wordml" w:rsidR="00186BE8" w:rsidRDefault="007567AE" w14:paraId="25064949" wp14:textId="77777777">
      <w:pPr>
        <w:rPr>
          <w:color w:val="741B47"/>
        </w:rPr>
      </w:pPr>
      <w:r>
        <w:t>Chloe Robertson</w:t>
      </w:r>
    </w:p>
    <w:p xmlns:wp14="http://schemas.microsoft.com/office/word/2010/wordml" w:rsidR="00186BE8" w:rsidRDefault="00186BE8" w14:paraId="62486C05" wp14:textId="77777777"/>
    <w:sectPr w:rsidR="00186BE8">
      <w:headerReference w:type="default" r:id="rId16"/>
      <w:pgSz w:w="12240" w:h="15840" w:orient="portrait"/>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xmlns:wp14="http://schemas.microsoft.com/office/word/2010/wordml" w:rsidR="007567AE" w:rsidRDefault="007567AE" w14:paraId="1299C43A" wp14:textId="77777777">
      <w:pPr>
        <w:spacing w:line="240" w:lineRule="auto"/>
      </w:pPr>
      <w:r>
        <w:separator/>
      </w:r>
    </w:p>
  </w:endnote>
  <w:endnote w:type="continuationSeparator" w:id="0">
    <w:p xmlns:wp14="http://schemas.microsoft.com/office/word/2010/wordml" w:rsidR="007567AE" w:rsidRDefault="007567AE" w14:paraId="4DDBEF00" wp14:textId="77777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xmlns:wp14="http://schemas.microsoft.com/office/word/2010/wordml" w:rsidR="007567AE" w:rsidRDefault="007567AE" w14:paraId="4101652C" wp14:textId="77777777">
      <w:pPr>
        <w:spacing w:line="240" w:lineRule="auto"/>
      </w:pPr>
      <w:r>
        <w:separator/>
      </w:r>
    </w:p>
  </w:footnote>
  <w:footnote w:type="continuationSeparator" w:id="0">
    <w:p xmlns:wp14="http://schemas.microsoft.com/office/word/2010/wordml" w:rsidR="007567AE" w:rsidRDefault="007567AE" w14:paraId="4B99056E" wp14:textId="7777777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xmlns:wp14="http://schemas.microsoft.com/office/word/2010/wordml" w:rsidR="00186BE8" w:rsidRDefault="007567AE" w14:paraId="133EDD17" wp14:textId="77777777">
    <w:pPr>
      <w:jc w:val="right"/>
    </w:pPr>
    <w:r>
      <w:fldChar w:fldCharType="begin"/>
    </w:r>
    <w:r>
      <w:instrText>PAGE</w:instrText>
    </w:r>
    <w:r>
      <w:fldChar w:fldCharType="separate"/>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2F405C"/>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20C31BE"/>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67421D89"/>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7B832D8B"/>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179466217">
    <w:abstractNumId w:val="1"/>
  </w:num>
  <w:num w:numId="2" w16cid:durableId="222104556">
    <w:abstractNumId w:val="3"/>
  </w:num>
  <w:num w:numId="3" w16cid:durableId="993803464">
    <w:abstractNumId w:val="0"/>
  </w:num>
  <w:num w:numId="4" w16cid:durableId="788664397">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6BE8"/>
    <w:rsid w:val="00186BE8"/>
    <w:rsid w:val="003213BA"/>
    <w:rsid w:val="007567AE"/>
    <w:rsid w:val="0C02651A"/>
    <w:rsid w:val="4DDC636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2E554E03"/>
  <w15:docId w15:val="{A179C026-1D1D-448A-9FDD-09D1EAE9D5F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Arial" w:hAnsi="Arial" w:eastAsia="Arial" w:cs="Arial"/>
        <w:sz w:val="22"/>
        <w:szCs w:val="22"/>
        <w:lang w:val="en-GB"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yperlink" Target="mailto:bridgeforth@vt.edu" TargetMode="Externa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yperlink" Target="https://bov.vt.edu/comments/comment.php" TargetMode="Externa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header" Target="header1.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mailto:gsbb@vt.edu" TargetMode="External" Id="rId11" /><Relationship Type="http://schemas.openxmlformats.org/officeDocument/2006/relationships/styles" Target="styles.xml" Id="rId5" /><Relationship Type="http://schemas.openxmlformats.org/officeDocument/2006/relationships/image" Target="media/image1.png" Id="rId15" /><Relationship Type="http://schemas.openxmlformats.org/officeDocument/2006/relationships/hyperlink" Target="https://gpss.vt.edu/programs/cap-and-gown.html" TargetMode="Externa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yperlink" Target="https://hokiewellness.vt.edu/students/financial-wellness-resources.html" TargetMode="Externa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0B09C7337EC1A4B8524EA0B7FD29069" ma:contentTypeVersion="0" ma:contentTypeDescription="Create a new document." ma:contentTypeScope="" ma:versionID="6d2c81be84b58356599374a85c317a23">
  <xsd:schema xmlns:xsd="http://www.w3.org/2001/XMLSchema" xmlns:xs="http://www.w3.org/2001/XMLSchema" xmlns:p="http://schemas.microsoft.com/office/2006/metadata/properties" targetNamespace="http://schemas.microsoft.com/office/2006/metadata/properties" ma:root="true" ma:fieldsID="31d5eec3c12ee2e8127422d567928f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D709D56-0ED9-4894-B053-CAF9DE2DA6A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54F4C87-46EB-416E-8F33-9FDFE7D594AE}">
  <ds:schemaRefs>
    <ds:schemaRef ds:uri="http://schemas.microsoft.com/sharepoint/v3/contenttype/forms"/>
  </ds:schemaRefs>
</ds:datastoreItem>
</file>

<file path=customXml/itemProps3.xml><?xml version="1.0" encoding="utf-8"?>
<ds:datastoreItem xmlns:ds="http://schemas.openxmlformats.org/officeDocument/2006/customXml" ds:itemID="{5A1CC24C-C221-4389-9E53-317EE14931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lastModifiedBy>Myers, April</lastModifiedBy>
  <revision>2</revision>
  <dcterms:created xsi:type="dcterms:W3CDTF">2025-09-29T17:30:00.0000000Z</dcterms:created>
  <dcterms:modified xsi:type="dcterms:W3CDTF">2025-09-29T17:32:25.2092524Z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0x010100A0B09C7337EC1A4B8524EA0B7FD29069</vt:lpwstr>
  </property>
</Properties>
</file>