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BD29D21" w14:textId="77777777" w:rsidR="001F3430" w:rsidRPr="004B381C" w:rsidRDefault="001F3430" w:rsidP="001F3430">
      <w:pPr>
        <w:rPr>
          <w:rFonts w:cs="Courier New"/>
        </w:rPr>
      </w:pPr>
      <w:r w:rsidRPr="006D093B">
        <w:rPr>
          <w:rFonts w:cs="Courier New"/>
        </w:rPr>
        <w:t>Figure 1.</w:t>
      </w:r>
      <w:r>
        <w:rPr>
          <w:rFonts w:cs="Courier New"/>
        </w:rPr>
        <w:t>6</w:t>
      </w:r>
      <w:r w:rsidRPr="006D093B">
        <w:rPr>
          <w:rFonts w:cs="Courier New"/>
        </w:rPr>
        <w:t xml:space="preserve"> Schematic by </w:t>
      </w:r>
      <w:proofErr w:type="spellStart"/>
      <w:r w:rsidRPr="006D093B">
        <w:rPr>
          <w:rFonts w:cs="Courier New"/>
        </w:rPr>
        <w:t>Siadat</w:t>
      </w:r>
      <w:proofErr w:type="spellEnd"/>
      <w:r w:rsidRPr="006D093B">
        <w:rPr>
          <w:rFonts w:cs="Courier New"/>
        </w:rPr>
        <w:t xml:space="preserve"> et al. showing a micelle of a </w:t>
      </w:r>
      <w:proofErr w:type="gramStart"/>
      <w:r>
        <w:rPr>
          <w:rFonts w:cs="Courier New"/>
        </w:rPr>
        <w:t>poly(</w:t>
      </w:r>
      <w:proofErr w:type="gramEnd"/>
      <w:r w:rsidRPr="006D093B">
        <w:rPr>
          <w:rFonts w:cs="Courier New"/>
        </w:rPr>
        <w:t xml:space="preserve">isoprene-sodium styrene </w:t>
      </w:r>
      <w:proofErr w:type="spellStart"/>
      <w:r w:rsidRPr="006D093B">
        <w:rPr>
          <w:rFonts w:cs="Courier New"/>
        </w:rPr>
        <w:t>sulfonate</w:t>
      </w:r>
      <w:proofErr w:type="spellEnd"/>
      <w:r>
        <w:rPr>
          <w:rFonts w:cs="Courier New"/>
        </w:rPr>
        <w:t>)</w:t>
      </w:r>
      <w:r w:rsidRPr="006D093B">
        <w:rPr>
          <w:rFonts w:cs="Courier New"/>
        </w:rPr>
        <w:t xml:space="preserve"> copolymer during emulsion polymerization</w:t>
      </w:r>
      <w:r>
        <w:rPr>
          <w:rFonts w:cs="Courier New"/>
          <w:noProof/>
        </w:rPr>
        <w:t>. Reprinted with permission from (</w:t>
      </w:r>
      <w:r w:rsidRPr="00474009">
        <w:rPr>
          <w:rFonts w:eastAsia="Times New Roman" w:cs="Times New Roman"/>
          <w:noProof/>
        </w:rPr>
        <w:t xml:space="preserve">Siadat, B.; Oster, B.; Lenz, R. W. </w:t>
      </w:r>
      <w:r w:rsidRPr="00474009">
        <w:rPr>
          <w:rFonts w:eastAsia="Times New Roman" w:cs="Times New Roman"/>
          <w:i/>
          <w:iCs/>
          <w:noProof/>
        </w:rPr>
        <w:t>J. Appl. Polym. Sci.</w:t>
      </w:r>
      <w:r w:rsidRPr="00474009">
        <w:rPr>
          <w:rFonts w:eastAsia="Times New Roman" w:cs="Times New Roman"/>
          <w:noProof/>
        </w:rPr>
        <w:t xml:space="preserve"> </w:t>
      </w:r>
      <w:r w:rsidRPr="00474009">
        <w:rPr>
          <w:rFonts w:eastAsia="Times New Roman" w:cs="Times New Roman"/>
          <w:b/>
          <w:bCs/>
          <w:noProof/>
        </w:rPr>
        <w:t>1981</w:t>
      </w:r>
      <w:r w:rsidRPr="00474009">
        <w:rPr>
          <w:rFonts w:eastAsia="Times New Roman" w:cs="Times New Roman"/>
          <w:noProof/>
        </w:rPr>
        <w:t xml:space="preserve">, </w:t>
      </w:r>
      <w:r w:rsidRPr="00474009">
        <w:rPr>
          <w:rFonts w:eastAsia="Times New Roman" w:cs="Times New Roman"/>
          <w:i/>
          <w:iCs/>
          <w:noProof/>
        </w:rPr>
        <w:t>26</w:t>
      </w:r>
      <w:r w:rsidRPr="00474009">
        <w:rPr>
          <w:rFonts w:eastAsia="Times New Roman" w:cs="Times New Roman"/>
          <w:noProof/>
        </w:rPr>
        <w:t>, 1027–1037.</w:t>
      </w:r>
      <w:r>
        <w:rPr>
          <w:rFonts w:cs="Courier New"/>
          <w:noProof/>
        </w:rPr>
        <w:t>). Copyright (1981) John Wiley and Sons.</w:t>
      </w:r>
    </w:p>
    <w:p w14:paraId="19E2C372" w14:textId="77777777" w:rsidR="008E3F9E" w:rsidRDefault="008E3F9E" w:rsidP="001F3430"/>
    <w:p w14:paraId="2B70B8B1" w14:textId="77777777" w:rsidR="001F3430" w:rsidRDefault="001F3430" w:rsidP="001F3430">
      <w:pPr>
        <w:rPr>
          <w:rFonts w:cs="Courier New"/>
          <w:noProof/>
        </w:rPr>
      </w:pPr>
      <w:r w:rsidRPr="006D093B">
        <w:rPr>
          <w:rFonts w:cs="Courier New"/>
        </w:rPr>
        <w:t>Figure 1.</w:t>
      </w:r>
      <w:r>
        <w:rPr>
          <w:rFonts w:cs="Courier New"/>
        </w:rPr>
        <w:t>7</w:t>
      </w:r>
      <w:r w:rsidRPr="006D093B">
        <w:rPr>
          <w:rFonts w:cs="Courier New"/>
        </w:rPr>
        <w:t xml:space="preserve"> Types of </w:t>
      </w:r>
      <w:proofErr w:type="spellStart"/>
      <w:r w:rsidRPr="006D093B">
        <w:rPr>
          <w:rFonts w:cs="Courier New"/>
        </w:rPr>
        <w:t>ionomer</w:t>
      </w:r>
      <w:proofErr w:type="spellEnd"/>
      <w:r w:rsidRPr="006D093B">
        <w:rPr>
          <w:rFonts w:cs="Courier New"/>
        </w:rPr>
        <w:t xml:space="preserve"> structures</w:t>
      </w:r>
      <w:r>
        <w:rPr>
          <w:rFonts w:cs="Courier New"/>
        </w:rPr>
        <w:t xml:space="preserve">. </w:t>
      </w:r>
      <w:r>
        <w:rPr>
          <w:rFonts w:cs="Courier New"/>
          <w:noProof/>
        </w:rPr>
        <w:t>Re</w:t>
      </w:r>
      <w:r>
        <w:rPr>
          <w:rFonts w:cs="Courier New"/>
          <w:noProof/>
        </w:rPr>
        <w:t>printed with permission from (</w:t>
      </w:r>
      <w:r w:rsidRPr="00474009">
        <w:rPr>
          <w:rFonts w:eastAsia="Times New Roman" w:cs="Times New Roman"/>
          <w:noProof/>
        </w:rPr>
        <w:t xml:space="preserve">Tant, M. R.; Wilkes, G. L. In </w:t>
      </w:r>
      <w:r w:rsidRPr="00474009">
        <w:rPr>
          <w:rFonts w:eastAsia="Times New Roman" w:cs="Times New Roman"/>
          <w:i/>
          <w:iCs/>
          <w:noProof/>
        </w:rPr>
        <w:t>Ionomers: Synthesis, Structure, Properties and Applications</w:t>
      </w:r>
      <w:r w:rsidRPr="00474009">
        <w:rPr>
          <w:rFonts w:eastAsia="Times New Roman" w:cs="Times New Roman"/>
          <w:noProof/>
        </w:rPr>
        <w:t>; Tant, M. R.; Mauritz, K. A.; Wilkes, G. L., Eds.; Chapman &amp; Hall: New York City, NY, 1997; pp. 261–289.</w:t>
      </w:r>
      <w:r>
        <w:rPr>
          <w:rFonts w:cs="Courier New"/>
          <w:noProof/>
        </w:rPr>
        <w:t>). Copyright (1997) Springer.</w:t>
      </w:r>
    </w:p>
    <w:p w14:paraId="1E6A34B2" w14:textId="77777777" w:rsidR="001F3430" w:rsidRDefault="001F3430" w:rsidP="001F3430"/>
    <w:p w14:paraId="6B7454B2" w14:textId="77777777" w:rsidR="001F3430" w:rsidRPr="001F3430" w:rsidRDefault="001F3430" w:rsidP="001F3430">
      <w:pPr>
        <w:widowControl w:val="0"/>
        <w:autoSpaceDE w:val="0"/>
        <w:autoSpaceDN w:val="0"/>
        <w:adjustRightInd w:val="0"/>
        <w:spacing w:before="100" w:after="100"/>
        <w:rPr>
          <w:rFonts w:eastAsia="Times New Roman" w:cs="Times New Roman"/>
          <w:noProof/>
        </w:rPr>
      </w:pPr>
      <w:bookmarkStart w:id="0" w:name="_GoBack"/>
      <w:bookmarkEnd w:id="0"/>
      <w:r w:rsidRPr="006D093B">
        <w:rPr>
          <w:rFonts w:cs="Courier New"/>
        </w:rPr>
        <w:t>Figure 1.</w:t>
      </w:r>
      <w:r>
        <w:rPr>
          <w:rFonts w:cs="Courier New"/>
        </w:rPr>
        <w:t>8</w:t>
      </w:r>
      <w:r w:rsidRPr="006D093B">
        <w:rPr>
          <w:rFonts w:cs="Courier New"/>
        </w:rPr>
        <w:t xml:space="preserve"> Schematic of the region of restricted mobility surrounding a </w:t>
      </w:r>
      <w:proofErr w:type="spellStart"/>
      <w:r w:rsidRPr="006D093B">
        <w:rPr>
          <w:rFonts w:cs="Courier New"/>
        </w:rPr>
        <w:t>multiplet</w:t>
      </w:r>
      <w:proofErr w:type="spellEnd"/>
      <w:r w:rsidRPr="006D093B">
        <w:rPr>
          <w:rFonts w:cs="Courier New"/>
        </w:rPr>
        <w:t xml:space="preserve"> in an </w:t>
      </w:r>
      <w:proofErr w:type="spellStart"/>
      <w:r w:rsidRPr="006D093B">
        <w:rPr>
          <w:rFonts w:cs="Courier New"/>
        </w:rPr>
        <w:t>ionomer</w:t>
      </w:r>
      <w:proofErr w:type="spellEnd"/>
      <w:r>
        <w:rPr>
          <w:rFonts w:cs="Courier New"/>
          <w:noProof/>
        </w:rPr>
        <w:t>. Re</w:t>
      </w:r>
      <w:r>
        <w:rPr>
          <w:rFonts w:cs="Courier New"/>
          <w:noProof/>
        </w:rPr>
        <w:t>printed with permission from (</w:t>
      </w:r>
      <w:r w:rsidRPr="00474009">
        <w:rPr>
          <w:rFonts w:eastAsia="Times New Roman" w:cs="Times New Roman"/>
          <w:noProof/>
        </w:rPr>
        <w:t xml:space="preserve">Eisenberg, A.; Hird, B.; Moore, R. B. </w:t>
      </w:r>
      <w:r w:rsidRPr="00474009">
        <w:rPr>
          <w:rFonts w:eastAsia="Times New Roman" w:cs="Times New Roman"/>
          <w:i/>
          <w:iCs/>
          <w:noProof/>
        </w:rPr>
        <w:t>Macromolecules</w:t>
      </w:r>
      <w:r w:rsidRPr="00474009">
        <w:rPr>
          <w:rFonts w:eastAsia="Times New Roman" w:cs="Times New Roman"/>
          <w:noProof/>
        </w:rPr>
        <w:t xml:space="preserve"> </w:t>
      </w:r>
      <w:r w:rsidRPr="00474009">
        <w:rPr>
          <w:rFonts w:eastAsia="Times New Roman" w:cs="Times New Roman"/>
          <w:b/>
          <w:bCs/>
          <w:noProof/>
        </w:rPr>
        <w:t>1990</w:t>
      </w:r>
      <w:r w:rsidRPr="00474009">
        <w:rPr>
          <w:rFonts w:eastAsia="Times New Roman" w:cs="Times New Roman"/>
          <w:noProof/>
        </w:rPr>
        <w:t xml:space="preserve">, </w:t>
      </w:r>
      <w:r w:rsidRPr="00474009">
        <w:rPr>
          <w:rFonts w:eastAsia="Times New Roman" w:cs="Times New Roman"/>
          <w:i/>
          <w:iCs/>
          <w:noProof/>
        </w:rPr>
        <w:t>23</w:t>
      </w:r>
      <w:r>
        <w:rPr>
          <w:rFonts w:eastAsia="Times New Roman" w:cs="Times New Roman"/>
          <w:noProof/>
        </w:rPr>
        <w:t>, 4098–4107.</w:t>
      </w:r>
      <w:r>
        <w:rPr>
          <w:rFonts w:cs="Courier New"/>
          <w:noProof/>
        </w:rPr>
        <w:t>). Copyright (1990) American Chemical Society.</w:t>
      </w:r>
    </w:p>
    <w:p w14:paraId="68E22E2B" w14:textId="77777777" w:rsidR="001F3430" w:rsidRDefault="001F3430"/>
    <w:sectPr w:rsidR="001F3430" w:rsidSect="00F97EC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4"/>
  <w:activeWritingStyle w:appName="MSWord" w:lang="en-US" w:vendorID="64" w:dllVersion="131078" w:nlCheck="1" w:checkStyle="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3430"/>
    <w:rsid w:val="001F3430"/>
    <w:rsid w:val="008E3F9E"/>
    <w:rsid w:val="00F97E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6B683A4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3430"/>
    <w:rPr>
      <w:rFonts w:ascii="Helvetica" w:eastAsiaTheme="minorEastAsia" w:hAnsi="Helvetica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125</Words>
  <Characters>715</Characters>
  <Application>Microsoft Macintosh Word</Application>
  <DocSecurity>0</DocSecurity>
  <Lines>5</Lines>
  <Paragraphs>1</Paragraphs>
  <ScaleCrop>false</ScaleCrop>
  <LinksUpToDate>false</LinksUpToDate>
  <CharactersWithSpaces>839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2017-05-17T17:06:00Z</dcterms:created>
  <dcterms:modified xsi:type="dcterms:W3CDTF">2017-05-17T17:09:00Z</dcterms:modified>
</cp:coreProperties>
</file>