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R="00000000" w:rsidDel="00000000" w:rsidP="00000000" w:rsidRDefault="00000000" w:rsidRPr="00000000">
      <w:pPr>
        <w:widowControl w:val="0"/>
        <w:spacing w:after="0" w:before="0" w:line="240" w:lineRule="auto"/>
        <w:ind w:left="0" w:firstLine="0"/>
        <w:contextualSpacing w:val="0"/>
      </w:pPr>
      <w:bookmarkStart w:colFirst="0" w:colLast="0" w:name="h.ygwpkzw2aayd" w:id="0"/>
      <w:bookmarkEnd w:id="0"/>
      <w:r w:rsidDel="00000000" w:rsidR="00000000" w:rsidRPr="00000000">
        <w:rPr>
          <w:rFonts w:ascii="Arial" w:cs="Arial" w:eastAsia="Arial" w:hAnsi="Arial"/>
          <w:b w:val="1"/>
          <w:color w:val="4a86e8"/>
          <w:sz w:val="26"/>
          <w:szCs w:val="26"/>
          <w:rtl w:val="0"/>
        </w:rPr>
        <w:t xml:space="preserve">NLI - Is it a Fair Use Workshop</w:t>
      </w:r>
      <w:r w:rsidDel="00000000" w:rsidR="00000000" w:rsidRPr="00000000">
        <w:rPr>
          <w:b w:val="1"/>
          <w:color w:val="4a86e8"/>
          <w:sz w:val="26"/>
          <w:szCs w:val="26"/>
          <w:rtl w:val="0"/>
        </w:rPr>
        <w:tab/>
        <w:tab/>
      </w:r>
    </w:p>
    <w:p w:rsidR="00000000" w:rsidDel="00000000" w:rsidP="00000000" w:rsidRDefault="00000000" w:rsidRPr="00000000">
      <w:pPr>
        <w:widowControl w:val="0"/>
        <w:spacing w:after="0" w:before="0" w:line="240" w:lineRule="auto"/>
        <w:ind w:left="0" w:firstLine="0"/>
        <w:contextualSpacing w:val="0"/>
      </w:pPr>
      <w:bookmarkStart w:colFirst="0" w:colLast="0" w:name="h.8466b7kvmxwx" w:id="1"/>
      <w:bookmarkEnd w:id="1"/>
      <w:r w:rsidDel="00000000" w:rsidR="00000000" w:rsidRPr="00000000">
        <w:rPr>
          <w:rtl w:val="0"/>
        </w:rPr>
      </w:r>
    </w:p>
    <w:p w:rsidR="00000000" w:rsidDel="00000000" w:rsidP="00000000" w:rsidRDefault="00000000" w:rsidRPr="00000000">
      <w:pPr>
        <w:widowControl w:val="0"/>
        <w:spacing w:after="0" w:before="0" w:line="240" w:lineRule="auto"/>
        <w:ind w:left="0" w:firstLine="0"/>
        <w:contextualSpacing w:val="0"/>
      </w:pPr>
      <w:bookmarkStart w:colFirst="0" w:colLast="0" w:name="h.kddrk26pc7s5" w:id="2"/>
      <w:bookmarkEnd w:id="2"/>
      <w:r w:rsidDel="00000000" w:rsidR="00000000" w:rsidRPr="00000000">
        <w:rPr>
          <w:b w:val="1"/>
          <w:color w:val="4a86e8"/>
          <w:sz w:val="26"/>
          <w:szCs w:val="26"/>
          <w:rtl w:val="0"/>
        </w:rPr>
        <w:t xml:space="preserve">Workshop Resources Folder:  </w:t>
      </w:r>
    </w:p>
    <w:p w:rsidR="00000000" w:rsidDel="00000000" w:rsidP="00000000" w:rsidRDefault="00000000" w:rsidRPr="00000000">
      <w:pPr>
        <w:widowControl w:val="0"/>
        <w:spacing w:after="0" w:before="0" w:line="240" w:lineRule="auto"/>
        <w:ind w:left="0" w:firstLine="0"/>
        <w:contextualSpacing w:val="0"/>
      </w:pPr>
      <w:bookmarkStart w:colFirst="0" w:colLast="0" w:name="h.74l9c6ue15bq" w:id="3"/>
      <w:bookmarkEnd w:id="3"/>
      <w:hyperlink r:id="rId5">
        <w:r w:rsidDel="00000000" w:rsidR="00000000" w:rsidRPr="00000000">
          <w:rPr>
            <w:b w:val="1"/>
            <w:color w:val="1155cc"/>
            <w:sz w:val="26"/>
            <w:szCs w:val="26"/>
            <w:highlight w:val="white"/>
            <w:u w:val="single"/>
            <w:rtl w:val="0"/>
          </w:rPr>
          <w:t xml:space="preserve">http://tinyurl.com/IsItAFairUse-Wrkshp-2016</w:t>
        </w:r>
      </w:hyperlink>
      <w:r w:rsidDel="00000000" w:rsidR="00000000" w:rsidRPr="00000000">
        <w:rPr>
          <w:b w:val="1"/>
          <w:color w:val="4a86e8"/>
          <w:sz w:val="26"/>
          <w:szCs w:val="26"/>
          <w:highlight w:val="white"/>
          <w:rtl w:val="0"/>
        </w:rPr>
        <w:t xml:space="preserve"> </w:t>
      </w:r>
      <w:r w:rsidDel="00000000" w:rsidR="00000000" w:rsidRPr="00000000">
        <w:rPr>
          <w:rtl w:val="0"/>
        </w:rPr>
      </w:r>
    </w:p>
    <w:p w:rsidR="00000000" w:rsidDel="00000000" w:rsidP="00000000" w:rsidRDefault="00000000" w:rsidRPr="00000000">
      <w:pPr>
        <w:widowControl w:val="0"/>
        <w:spacing w:after="0" w:before="0" w:line="240" w:lineRule="auto"/>
        <w:ind w:left="0" w:firstLine="0"/>
        <w:contextualSpacing w:val="0"/>
      </w:pPr>
      <w:bookmarkStart w:colFirst="0" w:colLast="0" w:name="h.gjdgxs" w:id="4"/>
      <w:bookmarkEnd w:id="4"/>
      <w:r w:rsidDel="00000000" w:rsidR="00000000" w:rsidRPr="00000000">
        <w:rPr>
          <w:rtl w:val="0"/>
        </w:rPr>
      </w:r>
    </w:p>
    <w:p w:rsidR="00000000" w:rsidDel="00000000" w:rsidP="00000000" w:rsidRDefault="00000000" w:rsidRPr="00000000">
      <w:pPr>
        <w:widowControl w:val="0"/>
        <w:spacing w:after="0" w:before="0" w:line="240" w:lineRule="auto"/>
        <w:contextualSpacing w:val="0"/>
      </w:pPr>
      <w:r w:rsidDel="00000000" w:rsidR="00000000" w:rsidRPr="00000000">
        <w:rPr>
          <w:rFonts w:ascii="Arial" w:cs="Arial" w:eastAsia="Arial" w:hAnsi="Arial"/>
          <w:b w:val="1"/>
          <w:color w:val="000000"/>
          <w:sz w:val="26"/>
          <w:szCs w:val="26"/>
          <w:rtl w:val="0"/>
        </w:rPr>
        <w:t xml:space="preserve">Group 1</w:t>
      </w:r>
      <w:r w:rsidDel="00000000" w:rsidR="00000000" w:rsidRPr="00000000">
        <w:rPr>
          <w:rtl w:val="0"/>
        </w:rPr>
      </w:r>
    </w:p>
    <w:p w:rsidR="00000000" w:rsidDel="00000000" w:rsidP="00000000" w:rsidRDefault="00000000" w:rsidRPr="00000000">
      <w:pPr>
        <w:widowControl w:val="0"/>
        <w:spacing w:after="0" w:before="0" w:line="240" w:lineRule="auto"/>
        <w:contextualSpacing w:val="0"/>
      </w:pPr>
      <w:r w:rsidDel="00000000" w:rsidR="00000000" w:rsidRPr="00000000">
        <w:rPr>
          <w:rtl w:val="0"/>
        </w:rPr>
      </w:r>
    </w:p>
    <w:p w:rsidR="00000000" w:rsidDel="00000000" w:rsidP="00000000" w:rsidRDefault="00000000" w:rsidRPr="00000000">
      <w:pPr>
        <w:widowControl w:val="0"/>
        <w:spacing w:after="0" w:before="0" w:line="240" w:lineRule="auto"/>
        <w:contextualSpacing w:val="0"/>
      </w:pPr>
      <w:r w:rsidDel="00000000" w:rsidR="00000000" w:rsidRPr="00000000">
        <w:rPr>
          <w:rFonts w:ascii="Arial" w:cs="Arial" w:eastAsia="Arial" w:hAnsi="Arial"/>
          <w:b w:val="0"/>
          <w:color w:val="000000"/>
          <w:sz w:val="26"/>
          <w:szCs w:val="26"/>
          <w:rtl w:val="0"/>
        </w:rPr>
        <w:t xml:space="preserve">1) Choose a Group Recorder &amp; Reporter</w:t>
      </w:r>
      <w:r w:rsidDel="00000000" w:rsidR="00000000" w:rsidRPr="00000000">
        <w:rPr>
          <w:rtl w:val="0"/>
        </w:rPr>
      </w:r>
    </w:p>
    <w:p w:rsidR="00000000" w:rsidDel="00000000" w:rsidP="00000000" w:rsidRDefault="00000000" w:rsidRPr="00000000">
      <w:pPr>
        <w:widowControl w:val="0"/>
        <w:spacing w:after="0" w:before="0" w:line="240" w:lineRule="auto"/>
        <w:contextualSpacing w:val="0"/>
      </w:pPr>
      <w:r w:rsidDel="00000000" w:rsidR="00000000" w:rsidRPr="00000000">
        <w:rPr>
          <w:rFonts w:ascii="Arial" w:cs="Arial" w:eastAsia="Arial" w:hAnsi="Arial"/>
          <w:b w:val="0"/>
          <w:color w:val="000000"/>
          <w:sz w:val="26"/>
          <w:szCs w:val="26"/>
          <w:rtl w:val="0"/>
        </w:rPr>
        <w:t xml:space="preserve">2) Open the </w:t>
      </w:r>
      <w:hyperlink r:id="rId6">
        <w:r w:rsidDel="00000000" w:rsidR="00000000" w:rsidRPr="00000000">
          <w:rPr>
            <w:rFonts w:ascii="Arial" w:cs="Arial" w:eastAsia="Arial" w:hAnsi="Arial"/>
            <w:b w:val="0"/>
            <w:color w:val="1155cc"/>
            <w:sz w:val="26"/>
            <w:szCs w:val="26"/>
            <w:u w:val="single"/>
            <w:rtl w:val="0"/>
          </w:rPr>
          <w:t xml:space="preserve">Fair Use Evaluator Tool</w:t>
        </w:r>
      </w:hyperlink>
      <w:hyperlink r:id="rId7">
        <w:r w:rsidDel="00000000" w:rsidR="00000000" w:rsidRPr="00000000">
          <w:rPr>
            <w:rtl w:val="0"/>
          </w:rPr>
        </w:r>
      </w:hyperlink>
    </w:p>
    <w:p w:rsidR="00000000" w:rsidDel="00000000" w:rsidP="00000000" w:rsidRDefault="00000000" w:rsidRPr="00000000">
      <w:pPr>
        <w:widowControl w:val="0"/>
        <w:spacing w:after="0" w:before="0" w:line="240" w:lineRule="auto"/>
        <w:contextualSpacing w:val="0"/>
      </w:pPr>
      <w:r w:rsidDel="00000000" w:rsidR="00000000" w:rsidRPr="00000000">
        <w:rPr>
          <w:rFonts w:ascii="Arial" w:cs="Arial" w:eastAsia="Arial" w:hAnsi="Arial"/>
          <w:b w:val="0"/>
          <w:color w:val="000000"/>
          <w:sz w:val="26"/>
          <w:szCs w:val="26"/>
          <w:rtl w:val="0"/>
        </w:rPr>
        <w:t xml:space="preserve">3) Discuss and analyze your case study for Fair Use applicability</w:t>
      </w:r>
      <w:r w:rsidDel="00000000" w:rsidR="00000000" w:rsidRPr="00000000">
        <w:rPr>
          <w:rtl w:val="0"/>
        </w:rPr>
      </w:r>
    </w:p>
    <w:p w:rsidR="00000000" w:rsidDel="00000000" w:rsidP="00000000" w:rsidRDefault="00000000" w:rsidRPr="00000000">
      <w:pPr>
        <w:widowControl w:val="0"/>
        <w:numPr>
          <w:ilvl w:val="0"/>
          <w:numId w:val="3"/>
        </w:numPr>
        <w:spacing w:after="0" w:before="0" w:line="240" w:lineRule="auto"/>
        <w:ind w:left="720" w:hanging="360"/>
        <w:contextualSpacing w:val="1"/>
        <w:rPr>
          <w:b w:val="0"/>
          <w:color w:val="000000"/>
          <w:sz w:val="26"/>
          <w:szCs w:val="26"/>
        </w:rPr>
      </w:pPr>
      <w:r w:rsidDel="00000000" w:rsidR="00000000" w:rsidRPr="00000000">
        <w:rPr>
          <w:rFonts w:ascii="Arial" w:cs="Arial" w:eastAsia="Arial" w:hAnsi="Arial"/>
          <w:b w:val="0"/>
          <w:color w:val="000000"/>
          <w:sz w:val="26"/>
          <w:szCs w:val="26"/>
          <w:rtl w:val="0"/>
        </w:rPr>
        <w:t xml:space="preserve">See scenario and questions below)</w:t>
      </w:r>
    </w:p>
    <w:p w:rsidR="00000000" w:rsidDel="00000000" w:rsidP="00000000" w:rsidRDefault="00000000" w:rsidRPr="00000000">
      <w:pPr>
        <w:widowControl w:val="0"/>
        <w:numPr>
          <w:ilvl w:val="0"/>
          <w:numId w:val="4"/>
        </w:numPr>
        <w:spacing w:after="0" w:before="0" w:line="240" w:lineRule="auto"/>
        <w:ind w:left="720" w:hanging="360"/>
        <w:rPr/>
      </w:pPr>
      <w:r w:rsidDel="00000000" w:rsidR="00000000" w:rsidRPr="00000000">
        <w:rPr>
          <w:rFonts w:ascii="Arial" w:cs="Arial" w:eastAsia="Arial" w:hAnsi="Arial"/>
          <w:b w:val="0"/>
          <w:color w:val="000000"/>
          <w:sz w:val="26"/>
          <w:szCs w:val="26"/>
          <w:rtl w:val="0"/>
        </w:rPr>
        <w:t xml:space="preserve">Record your analysis in the Fair Use Evaluator tool and create a PDF</w:t>
      </w:r>
    </w:p>
    <w:p w:rsidR="00000000" w:rsidDel="00000000" w:rsidP="00000000" w:rsidRDefault="00000000" w:rsidRPr="00000000">
      <w:pPr>
        <w:widowControl w:val="0"/>
        <w:spacing w:after="0" w:before="0" w:line="240" w:lineRule="auto"/>
        <w:contextualSpacing w:val="0"/>
      </w:pPr>
      <w:r w:rsidDel="00000000" w:rsidR="00000000" w:rsidRPr="00000000">
        <w:rPr>
          <w:rFonts w:ascii="Arial" w:cs="Arial" w:eastAsia="Arial" w:hAnsi="Arial"/>
          <w:b w:val="0"/>
          <w:color w:val="000000"/>
          <w:sz w:val="26"/>
          <w:szCs w:val="26"/>
          <w:rtl w:val="0"/>
        </w:rPr>
        <w:t xml:space="preserve">4) </w:t>
      </w:r>
      <w:r w:rsidDel="00000000" w:rsidR="00000000" w:rsidRPr="00000000">
        <w:rPr>
          <w:sz w:val="26"/>
          <w:szCs w:val="26"/>
          <w:rtl w:val="0"/>
        </w:rPr>
        <w:t xml:space="preserve">Have the PDF ready to discuss for our full group discussion</w:t>
      </w:r>
      <w:hyperlink r:id="rId8">
        <w:r w:rsidDel="00000000" w:rsidR="00000000" w:rsidRPr="00000000">
          <w:rPr>
            <w:rtl w:val="0"/>
          </w:rPr>
        </w:r>
      </w:hyperlink>
    </w:p>
    <w:p w:rsidR="00000000" w:rsidDel="00000000" w:rsidP="00000000" w:rsidRDefault="00000000" w:rsidRPr="00000000">
      <w:pPr>
        <w:widowControl w:val="0"/>
        <w:numPr>
          <w:ilvl w:val="0"/>
          <w:numId w:val="2"/>
        </w:numPr>
        <w:spacing w:line="240" w:lineRule="auto"/>
        <w:ind w:left="720" w:hanging="360"/>
        <w:contextualSpacing w:val="1"/>
        <w:rPr>
          <w:sz w:val="26"/>
          <w:szCs w:val="26"/>
          <w:highlight w:val="white"/>
        </w:rPr>
      </w:pPr>
      <w:r w:rsidDel="00000000" w:rsidR="00000000" w:rsidRPr="00000000">
        <w:rPr>
          <w:sz w:val="26"/>
          <w:szCs w:val="26"/>
          <w:highlight w:val="white"/>
          <w:rtl w:val="0"/>
        </w:rPr>
        <w:t xml:space="preserve">Optional: email the PDF to:</w:t>
      </w:r>
      <w:r w:rsidDel="00000000" w:rsidR="00000000" w:rsidRPr="00000000">
        <w:rPr>
          <w:color w:val="4bacc6"/>
          <w:sz w:val="26"/>
          <w:szCs w:val="26"/>
          <w:highlight w:val="white"/>
          <w:rtl w:val="0"/>
        </w:rPr>
        <w:t xml:space="preserve"> </w:t>
      </w:r>
      <w:hyperlink r:id="rId9">
        <w:r w:rsidDel="00000000" w:rsidR="00000000" w:rsidRPr="00000000">
          <w:rPr>
            <w:color w:val="1155cc"/>
            <w:sz w:val="26"/>
            <w:szCs w:val="26"/>
            <w:highlight w:val="white"/>
            <w:u w:val="single"/>
            <w:rtl w:val="0"/>
          </w:rPr>
          <w:t xml:space="preserve">vpannabe@vt.edu</w:t>
        </w:r>
      </w:hyperlink>
      <w:r w:rsidDel="00000000" w:rsidR="00000000" w:rsidRPr="00000000">
        <w:rPr>
          <w:color w:val="4bacc6"/>
          <w:sz w:val="26"/>
          <w:szCs w:val="26"/>
          <w:highlight w:val="white"/>
          <w:rtl w:val="0"/>
        </w:rPr>
        <w:t xml:space="preserve"> </w:t>
      </w:r>
      <w:r w:rsidDel="00000000" w:rsidR="00000000" w:rsidRPr="00000000">
        <w:rPr>
          <w:rtl w:val="0"/>
        </w:rPr>
      </w:r>
    </w:p>
    <w:p w:rsidR="00000000" w:rsidDel="00000000" w:rsidP="00000000" w:rsidRDefault="00000000" w:rsidRPr="00000000">
      <w:pPr>
        <w:widowControl w:val="0"/>
        <w:spacing w:after="0" w:before="128" w:line="240" w:lineRule="auto"/>
        <w:contextualSpacing w:val="0"/>
      </w:pPr>
      <w:r w:rsidDel="00000000" w:rsidR="00000000" w:rsidRPr="00000000">
        <w:rPr>
          <w:rtl w:val="0"/>
        </w:rPr>
      </w:r>
    </w:p>
    <w:p w:rsidR="00000000" w:rsidDel="00000000" w:rsidP="00000000" w:rsidRDefault="00000000" w:rsidRPr="00000000">
      <w:pPr>
        <w:widowControl w:val="0"/>
        <w:spacing w:after="0" w:before="128" w:line="240" w:lineRule="auto"/>
        <w:contextualSpacing w:val="0"/>
      </w:pPr>
      <w:r w:rsidDel="00000000" w:rsidR="00000000" w:rsidRPr="00000000">
        <w:rPr>
          <w:rFonts w:ascii="Arial" w:cs="Arial" w:eastAsia="Arial" w:hAnsi="Arial"/>
          <w:b w:val="1"/>
          <w:color w:val="000000"/>
          <w:sz w:val="26"/>
          <w:szCs w:val="26"/>
          <w:rtl w:val="0"/>
        </w:rPr>
        <w:t xml:space="preserve">Case Study</w:t>
      </w:r>
      <w:r w:rsidDel="00000000" w:rsidR="00000000" w:rsidRPr="00000000">
        <w:rPr>
          <w:rtl w:val="0"/>
        </w:rPr>
      </w:r>
    </w:p>
    <w:p w:rsidR="00000000" w:rsidDel="00000000" w:rsidP="00000000" w:rsidRDefault="00000000" w:rsidRPr="00000000">
      <w:pPr>
        <w:widowControl w:val="0"/>
        <w:spacing w:after="0" w:before="128" w:line="240" w:lineRule="auto"/>
        <w:contextualSpacing w:val="0"/>
      </w:pPr>
      <w:r w:rsidDel="00000000" w:rsidR="00000000" w:rsidRPr="00000000">
        <w:rPr>
          <w:rFonts w:ascii="Arial" w:cs="Arial" w:eastAsia="Arial" w:hAnsi="Arial"/>
          <w:b w:val="0"/>
          <w:color w:val="000000"/>
          <w:sz w:val="26"/>
          <w:szCs w:val="26"/>
          <w:highlight w:val="white"/>
          <w:rtl w:val="0"/>
        </w:rPr>
        <w:t xml:space="preserve">Dr. C is teaching an in-person course. One of the course assignments is for students to work in groups and give a presentation. Dr. C is tired of seeing presentations where each slide consists of a huge block of text that the group reads to the class. She has recently purchased and read </w:t>
      </w:r>
      <w:r w:rsidDel="00000000" w:rsidR="00000000" w:rsidRPr="00000000">
        <w:rPr>
          <w:rFonts w:ascii="Arial" w:cs="Arial" w:eastAsia="Arial" w:hAnsi="Arial"/>
          <w:b w:val="0"/>
          <w:i w:val="1"/>
          <w:color w:val="000000"/>
          <w:sz w:val="26"/>
          <w:szCs w:val="26"/>
          <w:highlight w:val="white"/>
          <w:rtl w:val="0"/>
        </w:rPr>
        <w:t xml:space="preserve">Presentation Zen</w:t>
      </w:r>
      <w:r w:rsidDel="00000000" w:rsidR="00000000" w:rsidRPr="00000000">
        <w:rPr>
          <w:rFonts w:ascii="Arial" w:cs="Arial" w:eastAsia="Arial" w:hAnsi="Arial"/>
          <w:b w:val="0"/>
          <w:color w:val="000000"/>
          <w:sz w:val="26"/>
          <w:szCs w:val="26"/>
          <w:highlight w:val="white"/>
          <w:rtl w:val="0"/>
        </w:rPr>
        <w:t xml:space="preserve">, by Garr Reynolds (2011 edition). She wishes to make this book available to all her students and lets them know that she plans to put the book on course reserve at Newman Library for them to check out for 2 hours at a time and use to ensure their presentations meet her rubric guidelines for high quality in-person communication. When she says this, her students all groan and beg her to make it available online via their course site. They’re sure she could just scan it and upload at least some of the chapters for them to use. Dr. C thinks, well, I own this book, and I can put up chapters on the course site where only my students can use it.  She asks her research assistant to scan the whole book and put up a downloadable PDF of each chapter for students to access from the restricted course site.</w:t>
      </w:r>
      <w:r w:rsidDel="00000000" w:rsidR="00000000" w:rsidRPr="00000000">
        <w:rPr>
          <w:rtl w:val="0"/>
        </w:rPr>
      </w:r>
    </w:p>
    <w:p w:rsidR="00000000" w:rsidDel="00000000" w:rsidP="00000000" w:rsidRDefault="00000000" w:rsidRPr="00000000">
      <w:pPr>
        <w:widowControl w:val="0"/>
        <w:spacing w:after="0" w:before="128" w:line="240" w:lineRule="auto"/>
        <w:contextualSpacing w:val="0"/>
      </w:pPr>
      <w:r w:rsidDel="00000000" w:rsidR="00000000" w:rsidRPr="00000000">
        <w:rPr>
          <w:rtl w:val="0"/>
        </w:rPr>
      </w:r>
    </w:p>
    <w:p w:rsidR="00000000" w:rsidDel="00000000" w:rsidP="00000000" w:rsidRDefault="00000000" w:rsidRPr="00000000">
      <w:pPr>
        <w:widowControl w:val="0"/>
        <w:spacing w:after="0" w:before="128" w:line="240" w:lineRule="auto"/>
        <w:contextualSpacing w:val="0"/>
      </w:pPr>
      <w:r w:rsidDel="00000000" w:rsidR="00000000" w:rsidRPr="00000000">
        <w:rPr>
          <w:rFonts w:ascii="Arial" w:cs="Arial" w:eastAsia="Arial" w:hAnsi="Arial"/>
          <w:b w:val="1"/>
          <w:color w:val="000000"/>
          <w:sz w:val="26"/>
          <w:szCs w:val="26"/>
          <w:rtl w:val="0"/>
        </w:rPr>
        <w:t xml:space="preserve">Questions</w:t>
      </w:r>
      <w:r w:rsidDel="00000000" w:rsidR="00000000" w:rsidRPr="00000000">
        <w:rPr>
          <w:rtl w:val="0"/>
        </w:rPr>
      </w:r>
    </w:p>
    <w:p w:rsidR="00000000" w:rsidDel="00000000" w:rsidP="00000000" w:rsidRDefault="00000000" w:rsidRPr="00000000">
      <w:pPr>
        <w:widowControl w:val="0"/>
        <w:numPr>
          <w:ilvl w:val="0"/>
          <w:numId w:val="1"/>
        </w:numPr>
        <w:spacing w:after="0" w:before="0" w:line="240" w:lineRule="auto"/>
        <w:ind w:left="720" w:hanging="360"/>
        <w:contextualSpacing w:val="1"/>
        <w:rPr>
          <w:b w:val="0"/>
          <w:color w:val="000000"/>
          <w:sz w:val="26"/>
          <w:szCs w:val="26"/>
        </w:rPr>
      </w:pPr>
      <w:r w:rsidDel="00000000" w:rsidR="00000000" w:rsidRPr="00000000">
        <w:rPr>
          <w:rFonts w:ascii="Arial" w:cs="Arial" w:eastAsia="Arial" w:hAnsi="Arial"/>
          <w:b w:val="0"/>
          <w:color w:val="000000"/>
          <w:sz w:val="26"/>
          <w:szCs w:val="26"/>
          <w:rtl w:val="0"/>
        </w:rPr>
        <w:t xml:space="preserve">Do you have enough information to decide if this scenario complies with Fair Use?</w:t>
      </w:r>
    </w:p>
    <w:p w:rsidR="00000000" w:rsidDel="00000000" w:rsidP="00000000" w:rsidRDefault="00000000" w:rsidRPr="00000000">
      <w:pPr>
        <w:widowControl w:val="0"/>
        <w:numPr>
          <w:ilvl w:val="0"/>
          <w:numId w:val="1"/>
        </w:numPr>
        <w:spacing w:after="0" w:before="0" w:line="240" w:lineRule="auto"/>
        <w:ind w:left="720" w:hanging="360"/>
        <w:contextualSpacing w:val="1"/>
        <w:rPr>
          <w:b w:val="0"/>
          <w:color w:val="000000"/>
          <w:sz w:val="26"/>
          <w:szCs w:val="26"/>
        </w:rPr>
      </w:pPr>
      <w:r w:rsidDel="00000000" w:rsidR="00000000" w:rsidRPr="00000000">
        <w:rPr>
          <w:rFonts w:ascii="Arial" w:cs="Arial" w:eastAsia="Arial" w:hAnsi="Arial"/>
          <w:b w:val="0"/>
          <w:color w:val="000000"/>
          <w:sz w:val="26"/>
          <w:szCs w:val="26"/>
          <w:rtl w:val="0"/>
        </w:rPr>
        <w:t xml:space="preserve">If not, make a note of your questions and provide a hypothetical answer that you can use in your Fair Use analysis.</w:t>
      </w:r>
    </w:p>
    <w:p w:rsidR="00000000" w:rsidDel="00000000" w:rsidP="00000000" w:rsidRDefault="00000000" w:rsidRPr="00000000">
      <w:pPr>
        <w:widowControl w:val="0"/>
        <w:numPr>
          <w:ilvl w:val="0"/>
          <w:numId w:val="1"/>
        </w:numPr>
        <w:spacing w:after="0" w:before="0" w:line="240" w:lineRule="auto"/>
        <w:ind w:left="720" w:hanging="360"/>
        <w:contextualSpacing w:val="1"/>
        <w:rPr>
          <w:b w:val="0"/>
          <w:color w:val="000000"/>
          <w:sz w:val="26"/>
          <w:szCs w:val="26"/>
        </w:rPr>
      </w:pPr>
      <w:r w:rsidDel="00000000" w:rsidR="00000000" w:rsidRPr="00000000">
        <w:rPr>
          <w:rFonts w:ascii="Arial" w:cs="Arial" w:eastAsia="Arial" w:hAnsi="Arial"/>
          <w:b w:val="0"/>
          <w:color w:val="000000"/>
          <w:sz w:val="26"/>
          <w:szCs w:val="26"/>
          <w:rtl w:val="0"/>
        </w:rPr>
        <w:t xml:space="preserve">Conduct your Fair Use analysis using the Fair Use Evaluator Tool</w:t>
      </w:r>
    </w:p>
    <w:p w:rsidR="00000000" w:rsidDel="00000000" w:rsidP="00000000" w:rsidRDefault="00000000" w:rsidRPr="00000000">
      <w:pPr>
        <w:widowControl w:val="0"/>
        <w:numPr>
          <w:ilvl w:val="0"/>
          <w:numId w:val="1"/>
        </w:numPr>
        <w:spacing w:after="0" w:before="0" w:line="240" w:lineRule="auto"/>
        <w:ind w:left="720" w:hanging="360"/>
        <w:contextualSpacing w:val="1"/>
        <w:rPr>
          <w:b w:val="0"/>
          <w:color w:val="000000"/>
          <w:sz w:val="26"/>
          <w:szCs w:val="26"/>
        </w:rPr>
      </w:pPr>
      <w:r w:rsidDel="00000000" w:rsidR="00000000" w:rsidRPr="00000000">
        <w:rPr>
          <w:rFonts w:ascii="Arial" w:cs="Arial" w:eastAsia="Arial" w:hAnsi="Arial"/>
          <w:b w:val="0"/>
          <w:color w:val="000000"/>
          <w:sz w:val="26"/>
          <w:szCs w:val="26"/>
          <w:rtl w:val="0"/>
        </w:rPr>
        <w:t xml:space="preserve">Given the scenario above and any hypothetical answers you provided to questions you had, does this scenario comply with Fair Use?</w:t>
      </w:r>
    </w:p>
    <w:p w:rsidR="00000000" w:rsidDel="00000000" w:rsidP="00000000" w:rsidRDefault="00000000" w:rsidRPr="00000000">
      <w:pPr>
        <w:widowControl w:val="0"/>
        <w:numPr>
          <w:ilvl w:val="0"/>
          <w:numId w:val="1"/>
        </w:numPr>
        <w:spacing w:after="0" w:before="0" w:line="240" w:lineRule="auto"/>
        <w:ind w:left="720" w:hanging="360"/>
        <w:contextualSpacing w:val="1"/>
        <w:rPr>
          <w:b w:val="0"/>
          <w:color w:val="000000"/>
          <w:sz w:val="26"/>
          <w:szCs w:val="26"/>
        </w:rPr>
      </w:pPr>
      <w:r w:rsidDel="00000000" w:rsidR="00000000" w:rsidRPr="00000000">
        <w:rPr>
          <w:rFonts w:ascii="Arial" w:cs="Arial" w:eastAsia="Arial" w:hAnsi="Arial"/>
          <w:b w:val="0"/>
          <w:color w:val="000000"/>
          <w:sz w:val="26"/>
          <w:szCs w:val="26"/>
          <w:rtl w:val="0"/>
        </w:rPr>
        <w:t xml:space="preserve">If not, what options would you suggest to the instructor?</w:t>
      </w:r>
    </w:p>
    <w:sectPr>
      <w:pgSz w:h="15840" w:w="12240"/>
      <w:pgMar w:bottom="1080" w:top="1080" w:left="1080" w:right="1080"/>
      <w:pgNumType w:start="1"/>
      <w:cols w:equalWidth="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 w:name="Trebuchet M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bullet"/>
      <w:lvlText w:val="●"/>
      <w:lvlJc w:val="left"/>
      <w:pPr>
        <w:ind w:left="720" w:firstLine="1080"/>
      </w:pPr>
      <w:rPr>
        <w:rFonts w:ascii="Arial" w:cs="Arial" w:eastAsia="Arial" w:hAnsi="Arial"/>
        <w:u w:val="none"/>
      </w:rPr>
    </w:lvl>
    <w:lvl w:ilvl="1">
      <w:start w:val="1"/>
      <w:numFmt w:val="bullet"/>
      <w:lvlText w:val="○"/>
      <w:lvlJc w:val="left"/>
      <w:pPr>
        <w:ind w:left="1440" w:firstLine="2520"/>
      </w:pPr>
      <w:rPr>
        <w:rFonts w:ascii="Arial" w:cs="Arial" w:eastAsia="Arial" w:hAnsi="Arial"/>
        <w:u w:val="none"/>
      </w:rPr>
    </w:lvl>
    <w:lvl w:ilvl="2">
      <w:start w:val="1"/>
      <w:numFmt w:val="bullet"/>
      <w:lvlText w:val="■"/>
      <w:lvlJc w:val="left"/>
      <w:pPr>
        <w:ind w:left="2160" w:firstLine="3960"/>
      </w:pPr>
      <w:rPr>
        <w:rFonts w:ascii="Arial" w:cs="Arial" w:eastAsia="Arial" w:hAnsi="Arial"/>
        <w:u w:val="none"/>
      </w:rPr>
    </w:lvl>
    <w:lvl w:ilvl="3">
      <w:start w:val="1"/>
      <w:numFmt w:val="bullet"/>
      <w:lvlText w:val="●"/>
      <w:lvlJc w:val="left"/>
      <w:pPr>
        <w:ind w:left="2880" w:firstLine="5400"/>
      </w:pPr>
      <w:rPr>
        <w:rFonts w:ascii="Arial" w:cs="Arial" w:eastAsia="Arial" w:hAnsi="Arial"/>
        <w:u w:val="none"/>
      </w:rPr>
    </w:lvl>
    <w:lvl w:ilvl="4">
      <w:start w:val="1"/>
      <w:numFmt w:val="bullet"/>
      <w:lvlText w:val="○"/>
      <w:lvlJc w:val="left"/>
      <w:pPr>
        <w:ind w:left="3600" w:firstLine="6840"/>
      </w:pPr>
      <w:rPr>
        <w:rFonts w:ascii="Arial" w:cs="Arial" w:eastAsia="Arial" w:hAnsi="Arial"/>
        <w:u w:val="none"/>
      </w:rPr>
    </w:lvl>
    <w:lvl w:ilvl="5">
      <w:start w:val="1"/>
      <w:numFmt w:val="bullet"/>
      <w:lvlText w:val="■"/>
      <w:lvlJc w:val="left"/>
      <w:pPr>
        <w:ind w:left="4320" w:firstLine="8280"/>
      </w:pPr>
      <w:rPr>
        <w:rFonts w:ascii="Arial" w:cs="Arial" w:eastAsia="Arial" w:hAnsi="Arial"/>
        <w:u w:val="none"/>
      </w:rPr>
    </w:lvl>
    <w:lvl w:ilvl="6">
      <w:start w:val="1"/>
      <w:numFmt w:val="bullet"/>
      <w:lvlText w:val="●"/>
      <w:lvlJc w:val="left"/>
      <w:pPr>
        <w:ind w:left="5040" w:firstLine="9720"/>
      </w:pPr>
      <w:rPr>
        <w:rFonts w:ascii="Arial" w:cs="Arial" w:eastAsia="Arial" w:hAnsi="Arial"/>
        <w:u w:val="none"/>
      </w:rPr>
    </w:lvl>
    <w:lvl w:ilvl="7">
      <w:start w:val="1"/>
      <w:numFmt w:val="bullet"/>
      <w:lvlText w:val="○"/>
      <w:lvlJc w:val="left"/>
      <w:pPr>
        <w:ind w:left="5760" w:firstLine="11160"/>
      </w:pPr>
      <w:rPr>
        <w:rFonts w:ascii="Arial" w:cs="Arial" w:eastAsia="Arial" w:hAnsi="Arial"/>
        <w:u w:val="none"/>
      </w:rPr>
    </w:lvl>
    <w:lvl w:ilvl="8">
      <w:start w:val="1"/>
      <w:numFmt w:val="bullet"/>
      <w:lvlText w:val="■"/>
      <w:lvlJc w:val="left"/>
      <w:pPr>
        <w:ind w:left="6480" w:firstLine="12600"/>
      </w:pPr>
      <w:rPr>
        <w:rFonts w:ascii="Arial" w:cs="Arial" w:eastAsia="Arial" w:hAnsi="Arial"/>
        <w:u w:val="none"/>
      </w:rPr>
    </w:lvl>
  </w:abstractNum>
  <w:abstractNum w:abstractNumId="2">
    <w:lvl w:ilvl="0">
      <w:start w:val="1"/>
      <w:numFmt w:val="bullet"/>
      <w:lvlText w:val="●"/>
      <w:lvlJc w:val="left"/>
      <w:pPr>
        <w:ind w:left="720" w:firstLine="1080"/>
      </w:pPr>
      <w:rPr>
        <w:rFonts w:ascii="Arial" w:cs="Arial" w:eastAsia="Arial" w:hAnsi="Arial"/>
        <w:color w:val="000000"/>
        <w:u w:val="none"/>
      </w:rPr>
    </w:lvl>
    <w:lvl w:ilvl="1">
      <w:start w:val="1"/>
      <w:numFmt w:val="bullet"/>
      <w:lvlText w:val="○"/>
      <w:lvlJc w:val="left"/>
      <w:pPr>
        <w:ind w:left="1440" w:firstLine="2520"/>
      </w:pPr>
      <w:rPr>
        <w:rFonts w:ascii="Arial" w:cs="Arial" w:eastAsia="Arial" w:hAnsi="Arial"/>
        <w:u w:val="none"/>
      </w:rPr>
    </w:lvl>
    <w:lvl w:ilvl="2">
      <w:start w:val="1"/>
      <w:numFmt w:val="bullet"/>
      <w:lvlText w:val="■"/>
      <w:lvlJc w:val="left"/>
      <w:pPr>
        <w:ind w:left="2160" w:firstLine="3960"/>
      </w:pPr>
      <w:rPr>
        <w:rFonts w:ascii="Arial" w:cs="Arial" w:eastAsia="Arial" w:hAnsi="Arial"/>
        <w:u w:val="none"/>
      </w:rPr>
    </w:lvl>
    <w:lvl w:ilvl="3">
      <w:start w:val="1"/>
      <w:numFmt w:val="bullet"/>
      <w:lvlText w:val="●"/>
      <w:lvlJc w:val="left"/>
      <w:pPr>
        <w:ind w:left="2880" w:firstLine="5400"/>
      </w:pPr>
      <w:rPr>
        <w:rFonts w:ascii="Arial" w:cs="Arial" w:eastAsia="Arial" w:hAnsi="Arial"/>
        <w:u w:val="none"/>
      </w:rPr>
    </w:lvl>
    <w:lvl w:ilvl="4">
      <w:start w:val="1"/>
      <w:numFmt w:val="bullet"/>
      <w:lvlText w:val="○"/>
      <w:lvlJc w:val="left"/>
      <w:pPr>
        <w:ind w:left="3600" w:firstLine="6840"/>
      </w:pPr>
      <w:rPr>
        <w:rFonts w:ascii="Arial" w:cs="Arial" w:eastAsia="Arial" w:hAnsi="Arial"/>
        <w:u w:val="none"/>
      </w:rPr>
    </w:lvl>
    <w:lvl w:ilvl="5">
      <w:start w:val="1"/>
      <w:numFmt w:val="bullet"/>
      <w:lvlText w:val="■"/>
      <w:lvlJc w:val="left"/>
      <w:pPr>
        <w:ind w:left="4320" w:firstLine="8280"/>
      </w:pPr>
      <w:rPr>
        <w:rFonts w:ascii="Arial" w:cs="Arial" w:eastAsia="Arial" w:hAnsi="Arial"/>
        <w:u w:val="none"/>
      </w:rPr>
    </w:lvl>
    <w:lvl w:ilvl="6">
      <w:start w:val="1"/>
      <w:numFmt w:val="bullet"/>
      <w:lvlText w:val="●"/>
      <w:lvlJc w:val="left"/>
      <w:pPr>
        <w:ind w:left="5040" w:firstLine="9720"/>
      </w:pPr>
      <w:rPr>
        <w:rFonts w:ascii="Arial" w:cs="Arial" w:eastAsia="Arial" w:hAnsi="Arial"/>
        <w:u w:val="none"/>
      </w:rPr>
    </w:lvl>
    <w:lvl w:ilvl="7">
      <w:start w:val="1"/>
      <w:numFmt w:val="bullet"/>
      <w:lvlText w:val="○"/>
      <w:lvlJc w:val="left"/>
      <w:pPr>
        <w:ind w:left="5760" w:firstLine="11160"/>
      </w:pPr>
      <w:rPr>
        <w:rFonts w:ascii="Arial" w:cs="Arial" w:eastAsia="Arial" w:hAnsi="Arial"/>
        <w:u w:val="none"/>
      </w:rPr>
    </w:lvl>
    <w:lvl w:ilvl="8">
      <w:start w:val="1"/>
      <w:numFmt w:val="bullet"/>
      <w:lvlText w:val="■"/>
      <w:lvlJc w:val="left"/>
      <w:pPr>
        <w:ind w:left="6480" w:firstLine="12600"/>
      </w:pPr>
      <w:rPr>
        <w:rFonts w:ascii="Arial" w:cs="Arial" w:eastAsia="Arial" w:hAnsi="Arial"/>
        <w:u w:val="none"/>
      </w:rPr>
    </w:lvl>
  </w:abstractNum>
  <w:abstractNum w:abstractNumId="3">
    <w:lvl w:ilvl="0">
      <w:start w:val="1"/>
      <w:numFmt w:val="bullet"/>
      <w:lvlText w:val="●"/>
      <w:lvlJc w:val="left"/>
      <w:pPr>
        <w:ind w:left="720" w:firstLine="1080"/>
      </w:pPr>
      <w:rPr>
        <w:rFonts w:ascii="Arial" w:cs="Arial" w:eastAsia="Arial" w:hAnsi="Arial"/>
        <w:u w:val="none"/>
      </w:rPr>
    </w:lvl>
    <w:lvl w:ilvl="1">
      <w:start w:val="1"/>
      <w:numFmt w:val="bullet"/>
      <w:lvlText w:val="○"/>
      <w:lvlJc w:val="left"/>
      <w:pPr>
        <w:ind w:left="1440" w:firstLine="2520"/>
      </w:pPr>
      <w:rPr>
        <w:rFonts w:ascii="Arial" w:cs="Arial" w:eastAsia="Arial" w:hAnsi="Arial"/>
        <w:u w:val="none"/>
      </w:rPr>
    </w:lvl>
    <w:lvl w:ilvl="2">
      <w:start w:val="1"/>
      <w:numFmt w:val="bullet"/>
      <w:lvlText w:val="■"/>
      <w:lvlJc w:val="left"/>
      <w:pPr>
        <w:ind w:left="2160" w:firstLine="3960"/>
      </w:pPr>
      <w:rPr>
        <w:rFonts w:ascii="Arial" w:cs="Arial" w:eastAsia="Arial" w:hAnsi="Arial"/>
        <w:u w:val="none"/>
      </w:rPr>
    </w:lvl>
    <w:lvl w:ilvl="3">
      <w:start w:val="1"/>
      <w:numFmt w:val="bullet"/>
      <w:lvlText w:val="●"/>
      <w:lvlJc w:val="left"/>
      <w:pPr>
        <w:ind w:left="2880" w:firstLine="5400"/>
      </w:pPr>
      <w:rPr>
        <w:rFonts w:ascii="Arial" w:cs="Arial" w:eastAsia="Arial" w:hAnsi="Arial"/>
        <w:u w:val="none"/>
      </w:rPr>
    </w:lvl>
    <w:lvl w:ilvl="4">
      <w:start w:val="1"/>
      <w:numFmt w:val="bullet"/>
      <w:lvlText w:val="○"/>
      <w:lvlJc w:val="left"/>
      <w:pPr>
        <w:ind w:left="3600" w:firstLine="6840"/>
      </w:pPr>
      <w:rPr>
        <w:rFonts w:ascii="Arial" w:cs="Arial" w:eastAsia="Arial" w:hAnsi="Arial"/>
        <w:u w:val="none"/>
      </w:rPr>
    </w:lvl>
    <w:lvl w:ilvl="5">
      <w:start w:val="1"/>
      <w:numFmt w:val="bullet"/>
      <w:lvlText w:val="■"/>
      <w:lvlJc w:val="left"/>
      <w:pPr>
        <w:ind w:left="4320" w:firstLine="8280"/>
      </w:pPr>
      <w:rPr>
        <w:rFonts w:ascii="Arial" w:cs="Arial" w:eastAsia="Arial" w:hAnsi="Arial"/>
        <w:u w:val="none"/>
      </w:rPr>
    </w:lvl>
    <w:lvl w:ilvl="6">
      <w:start w:val="1"/>
      <w:numFmt w:val="bullet"/>
      <w:lvlText w:val="●"/>
      <w:lvlJc w:val="left"/>
      <w:pPr>
        <w:ind w:left="5040" w:firstLine="9720"/>
      </w:pPr>
      <w:rPr>
        <w:rFonts w:ascii="Arial" w:cs="Arial" w:eastAsia="Arial" w:hAnsi="Arial"/>
        <w:u w:val="none"/>
      </w:rPr>
    </w:lvl>
    <w:lvl w:ilvl="7">
      <w:start w:val="1"/>
      <w:numFmt w:val="bullet"/>
      <w:lvlText w:val="○"/>
      <w:lvlJc w:val="left"/>
      <w:pPr>
        <w:ind w:left="5760" w:firstLine="11160"/>
      </w:pPr>
      <w:rPr>
        <w:rFonts w:ascii="Arial" w:cs="Arial" w:eastAsia="Arial" w:hAnsi="Arial"/>
        <w:u w:val="none"/>
      </w:rPr>
    </w:lvl>
    <w:lvl w:ilvl="8">
      <w:start w:val="1"/>
      <w:numFmt w:val="bullet"/>
      <w:lvlText w:val="■"/>
      <w:lvlJc w:val="left"/>
      <w:pPr>
        <w:ind w:left="6480" w:firstLine="12600"/>
      </w:pPr>
      <w:rPr>
        <w:rFonts w:ascii="Arial" w:cs="Arial" w:eastAsia="Arial" w:hAnsi="Arial"/>
        <w:u w:val="none"/>
      </w:rPr>
    </w:lvl>
  </w:abstractNum>
  <w:abstractNum w:abstractNumId="4">
    <w:lvl w:ilvl="0">
      <w:start w:val="1"/>
      <w:numFmt w:val="bullet"/>
      <w:lvlText w:val="●"/>
      <w:lvlJc w:val="left"/>
      <w:pPr>
        <w:ind w:left="1440" w:firstLine="2520"/>
      </w:pPr>
      <w:rPr>
        <w:rFonts w:ascii="Arial" w:cs="Arial" w:eastAsia="Arial" w:hAnsi="Arial"/>
        <w:b w:val="0"/>
        <w:i w:val="0"/>
        <w:smallCaps w:val="0"/>
        <w:strike w:val="0"/>
        <w:color w:val="000000"/>
        <w:sz w:val="28"/>
        <w:szCs w:val="28"/>
        <w:u w:val="none"/>
        <w:vertAlign w:val="baseline"/>
      </w:rPr>
    </w:lvl>
    <w:lvl w:ilvl="1">
      <w:start w:val="1"/>
      <w:numFmt w:val="bullet"/>
      <w:lvlText w:val="○"/>
      <w:lvlJc w:val="left"/>
      <w:pPr>
        <w:ind w:left="2160" w:firstLine="3960"/>
      </w:pPr>
      <w:rPr>
        <w:rFonts w:ascii="Arial" w:cs="Arial" w:eastAsia="Arial" w:hAnsi="Arial"/>
        <w:b w:val="0"/>
        <w:i w:val="0"/>
        <w:smallCaps w:val="0"/>
        <w:strike w:val="0"/>
        <w:color w:val="000000"/>
        <w:sz w:val="28"/>
        <w:szCs w:val="28"/>
        <w:u w:val="none"/>
        <w:vertAlign w:val="baseline"/>
      </w:rPr>
    </w:lvl>
    <w:lvl w:ilvl="2">
      <w:start w:val="1"/>
      <w:numFmt w:val="bullet"/>
      <w:lvlText w:val="■"/>
      <w:lvlJc w:val="left"/>
      <w:pPr>
        <w:ind w:left="2880" w:firstLine="5400"/>
      </w:pPr>
      <w:rPr>
        <w:rFonts w:ascii="Arial" w:cs="Arial" w:eastAsia="Arial" w:hAnsi="Arial"/>
        <w:b w:val="0"/>
        <w:i w:val="0"/>
        <w:smallCaps w:val="0"/>
        <w:strike w:val="0"/>
        <w:color w:val="000000"/>
        <w:sz w:val="28"/>
        <w:szCs w:val="28"/>
        <w:u w:val="none"/>
        <w:vertAlign w:val="baseline"/>
      </w:rPr>
    </w:lvl>
    <w:lvl w:ilvl="3">
      <w:start w:val="1"/>
      <w:numFmt w:val="bullet"/>
      <w:lvlText w:val="●"/>
      <w:lvlJc w:val="left"/>
      <w:pPr>
        <w:ind w:left="3600" w:firstLine="6840"/>
      </w:pPr>
      <w:rPr>
        <w:rFonts w:ascii="Arial" w:cs="Arial" w:eastAsia="Arial" w:hAnsi="Arial"/>
        <w:b w:val="0"/>
        <w:i w:val="0"/>
        <w:smallCaps w:val="0"/>
        <w:strike w:val="0"/>
        <w:color w:val="000000"/>
        <w:sz w:val="28"/>
        <w:szCs w:val="28"/>
        <w:u w:val="none"/>
        <w:vertAlign w:val="baseline"/>
      </w:rPr>
    </w:lvl>
    <w:lvl w:ilvl="4">
      <w:start w:val="1"/>
      <w:numFmt w:val="bullet"/>
      <w:lvlText w:val="○"/>
      <w:lvlJc w:val="left"/>
      <w:pPr>
        <w:ind w:left="4320" w:firstLine="8280"/>
      </w:pPr>
      <w:rPr>
        <w:rFonts w:ascii="Arial" w:cs="Arial" w:eastAsia="Arial" w:hAnsi="Arial"/>
        <w:b w:val="0"/>
        <w:i w:val="0"/>
        <w:smallCaps w:val="0"/>
        <w:strike w:val="0"/>
        <w:color w:val="000000"/>
        <w:sz w:val="28"/>
        <w:szCs w:val="28"/>
        <w:u w:val="none"/>
        <w:vertAlign w:val="baseline"/>
      </w:rPr>
    </w:lvl>
    <w:lvl w:ilvl="5">
      <w:start w:val="1"/>
      <w:numFmt w:val="bullet"/>
      <w:lvlText w:val="■"/>
      <w:lvlJc w:val="left"/>
      <w:pPr>
        <w:ind w:left="5040" w:firstLine="9720"/>
      </w:pPr>
      <w:rPr>
        <w:rFonts w:ascii="Arial" w:cs="Arial" w:eastAsia="Arial" w:hAnsi="Arial"/>
        <w:b w:val="0"/>
        <w:i w:val="0"/>
        <w:smallCaps w:val="0"/>
        <w:strike w:val="0"/>
        <w:color w:val="000000"/>
        <w:sz w:val="28"/>
        <w:szCs w:val="28"/>
        <w:u w:val="none"/>
        <w:vertAlign w:val="baseline"/>
      </w:rPr>
    </w:lvl>
    <w:lvl w:ilvl="6">
      <w:start w:val="1"/>
      <w:numFmt w:val="bullet"/>
      <w:lvlText w:val="●"/>
      <w:lvlJc w:val="left"/>
      <w:pPr>
        <w:ind w:left="5760" w:firstLine="11160"/>
      </w:pPr>
      <w:rPr>
        <w:rFonts w:ascii="Arial" w:cs="Arial" w:eastAsia="Arial" w:hAnsi="Arial"/>
        <w:b w:val="0"/>
        <w:i w:val="0"/>
        <w:smallCaps w:val="0"/>
        <w:strike w:val="0"/>
        <w:color w:val="000000"/>
        <w:sz w:val="28"/>
        <w:szCs w:val="28"/>
        <w:u w:val="none"/>
        <w:vertAlign w:val="baseline"/>
      </w:rPr>
    </w:lvl>
    <w:lvl w:ilvl="7">
      <w:start w:val="1"/>
      <w:numFmt w:val="bullet"/>
      <w:lvlText w:val="○"/>
      <w:lvlJc w:val="left"/>
      <w:pPr>
        <w:ind w:left="6480" w:firstLine="12600"/>
      </w:pPr>
      <w:rPr>
        <w:rFonts w:ascii="Arial" w:cs="Arial" w:eastAsia="Arial" w:hAnsi="Arial"/>
        <w:b w:val="0"/>
        <w:i w:val="0"/>
        <w:smallCaps w:val="0"/>
        <w:strike w:val="0"/>
        <w:color w:val="000000"/>
        <w:sz w:val="28"/>
        <w:szCs w:val="28"/>
        <w:u w:val="none"/>
        <w:vertAlign w:val="baseline"/>
      </w:rPr>
    </w:lvl>
    <w:lvl w:ilvl="8">
      <w:start w:val="1"/>
      <w:numFmt w:val="bullet"/>
      <w:lvlText w:val="■"/>
      <w:lvlJc w:val="left"/>
      <w:pPr>
        <w:ind w:left="7200" w:firstLine="14040"/>
      </w:pPr>
      <w:rPr>
        <w:rFonts w:ascii="Arial" w:cs="Arial" w:eastAsia="Arial" w:hAnsi="Arial"/>
        <w:b w:val="0"/>
        <w:i w:val="0"/>
        <w:smallCaps w:val="0"/>
        <w:strike w:val="0"/>
        <w:color w:val="000000"/>
        <w:sz w:val="28"/>
        <w:szCs w:val="28"/>
        <w:u w:val="none"/>
        <w:vertAlign w:val="baseli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szCs w:val="22"/>
        <w:u w:val="none"/>
        <w:vertAlign w:val="baseline"/>
      </w:rPr>
    </w:rPrDefault>
    <w:pPrDefault>
      <w:pPr>
        <w:keepNext w:val="0"/>
        <w:keepLines w:val="0"/>
        <w:widowControl w:val="1"/>
        <w:spacing w:after="0" w:before="0" w:line="276" w:lineRule="auto"/>
        <w:ind w:left="0" w:right="0" w:firstLine="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00" w:line="276" w:lineRule="auto"/>
    </w:pPr>
    <w:rPr>
      <w:rFonts w:ascii="Trebuchet MS" w:cs="Trebuchet MS" w:eastAsia="Trebuchet MS" w:hAnsi="Trebuchet MS"/>
      <w:b w:val="0"/>
      <w:color w:val="000000"/>
      <w:sz w:val="32"/>
      <w:szCs w:val="32"/>
    </w:rPr>
  </w:style>
  <w:style w:type="paragraph" w:styleId="Heading2">
    <w:name w:val="heading 2"/>
    <w:basedOn w:val="Normal"/>
    <w:next w:val="Normal"/>
    <w:pPr>
      <w:keepNext w:val="1"/>
      <w:keepLines w:val="1"/>
      <w:spacing w:after="0" w:before="200" w:line="276" w:lineRule="auto"/>
    </w:pPr>
    <w:rPr>
      <w:rFonts w:ascii="Trebuchet MS" w:cs="Trebuchet MS" w:eastAsia="Trebuchet MS" w:hAnsi="Trebuchet MS"/>
      <w:b w:val="1"/>
      <w:color w:val="000000"/>
      <w:sz w:val="26"/>
      <w:szCs w:val="26"/>
    </w:rPr>
  </w:style>
  <w:style w:type="paragraph" w:styleId="Heading3">
    <w:name w:val="heading 3"/>
    <w:basedOn w:val="Normal"/>
    <w:next w:val="Normal"/>
    <w:pPr>
      <w:keepNext w:val="1"/>
      <w:keepLines w:val="1"/>
      <w:spacing w:after="0" w:before="160" w:line="276" w:lineRule="auto"/>
    </w:pPr>
    <w:rPr>
      <w:rFonts w:ascii="Trebuchet MS" w:cs="Trebuchet MS" w:eastAsia="Trebuchet MS" w:hAnsi="Trebuchet MS"/>
      <w:b w:val="1"/>
      <w:color w:val="666666"/>
      <w:sz w:val="24"/>
      <w:szCs w:val="24"/>
    </w:rPr>
  </w:style>
  <w:style w:type="paragraph" w:styleId="Heading4">
    <w:name w:val="heading 4"/>
    <w:basedOn w:val="Normal"/>
    <w:next w:val="Normal"/>
    <w:pPr>
      <w:keepNext w:val="1"/>
      <w:keepLines w:val="1"/>
      <w:spacing w:after="0" w:before="160" w:line="276" w:lineRule="auto"/>
    </w:pPr>
    <w:rPr>
      <w:rFonts w:ascii="Trebuchet MS" w:cs="Trebuchet MS" w:eastAsia="Trebuchet MS" w:hAnsi="Trebuchet MS"/>
      <w:b w:val="0"/>
      <w:color w:val="666666"/>
      <w:sz w:val="22"/>
      <w:szCs w:val="22"/>
      <w:u w:val="single"/>
    </w:rPr>
  </w:style>
  <w:style w:type="paragraph" w:styleId="Heading5">
    <w:name w:val="heading 5"/>
    <w:basedOn w:val="Normal"/>
    <w:next w:val="Normal"/>
    <w:pPr>
      <w:keepNext w:val="1"/>
      <w:keepLines w:val="1"/>
      <w:spacing w:after="0" w:before="160" w:line="276" w:lineRule="auto"/>
    </w:pPr>
    <w:rPr>
      <w:rFonts w:ascii="Trebuchet MS" w:cs="Trebuchet MS" w:eastAsia="Trebuchet MS" w:hAnsi="Trebuchet MS"/>
      <w:b w:val="0"/>
      <w:color w:val="666666"/>
      <w:sz w:val="22"/>
      <w:szCs w:val="22"/>
    </w:rPr>
  </w:style>
  <w:style w:type="paragraph" w:styleId="Heading6">
    <w:name w:val="heading 6"/>
    <w:basedOn w:val="Normal"/>
    <w:next w:val="Normal"/>
    <w:pPr>
      <w:keepNext w:val="1"/>
      <w:keepLines w:val="1"/>
      <w:spacing w:after="0" w:before="160" w:line="276" w:lineRule="auto"/>
    </w:pPr>
    <w:rPr>
      <w:rFonts w:ascii="Trebuchet MS" w:cs="Trebuchet MS" w:eastAsia="Trebuchet MS" w:hAnsi="Trebuchet MS"/>
      <w:b w:val="0"/>
      <w:i w:val="1"/>
      <w:color w:val="666666"/>
      <w:sz w:val="22"/>
      <w:szCs w:val="22"/>
    </w:rPr>
  </w:style>
  <w:style w:type="paragraph" w:styleId="Title">
    <w:name w:val="Title"/>
    <w:basedOn w:val="Normal"/>
    <w:next w:val="Normal"/>
    <w:pPr>
      <w:keepNext w:val="1"/>
      <w:keepLines w:val="1"/>
      <w:spacing w:after="0" w:before="0" w:line="276" w:lineRule="auto"/>
    </w:pPr>
    <w:rPr>
      <w:rFonts w:ascii="Trebuchet MS" w:cs="Trebuchet MS" w:eastAsia="Trebuchet MS" w:hAnsi="Trebuchet MS"/>
      <w:b w:val="0"/>
      <w:color w:val="000000"/>
      <w:sz w:val="42"/>
      <w:szCs w:val="42"/>
    </w:rPr>
  </w:style>
  <w:style w:type="paragraph" w:styleId="Subtitle">
    <w:name w:val="Subtitle"/>
    <w:basedOn w:val="Normal"/>
    <w:next w:val="Normal"/>
    <w:pPr>
      <w:keepNext w:val="1"/>
      <w:keepLines w:val="1"/>
      <w:spacing w:after="200" w:before="0" w:line="276" w:lineRule="auto"/>
    </w:pPr>
    <w:rPr>
      <w:rFonts w:ascii="Trebuchet MS" w:cs="Trebuchet MS" w:eastAsia="Trebuchet MS" w:hAnsi="Trebuchet MS"/>
      <w:b w:val="0"/>
      <w:i w:val="1"/>
      <w:color w:val="666666"/>
      <w:sz w:val="26"/>
      <w:szCs w:val="26"/>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numbering" Target="numbering.xml"/><Relationship Id="rId4" Type="http://schemas.openxmlformats.org/officeDocument/2006/relationships/styles" Target="styles.xml"/><Relationship Id="rId9" Type="http://schemas.openxmlformats.org/officeDocument/2006/relationships/hyperlink" Target="mailto:vpannabe@vt.edu" TargetMode="External"/><Relationship Id="rId5" Type="http://schemas.openxmlformats.org/officeDocument/2006/relationships/hyperlink" Target="http://tinyurl.com/IsItAFairUse-Wrkshp-2016" TargetMode="External"/><Relationship Id="rId6" Type="http://schemas.openxmlformats.org/officeDocument/2006/relationships/hyperlink" Target="http://www.librarycopyright.net/resources/fairuse/howitworks.php" TargetMode="External"/><Relationship Id="rId7" Type="http://schemas.openxmlformats.org/officeDocument/2006/relationships/hyperlink" Target="http://www.librarycopyright.net/resources/fairuse/howitworks.php" TargetMode="External"/><Relationship Id="rId8" Type="http://schemas.openxmlformats.org/officeDocument/2006/relationships/hyperlink" Target="http://tinyurl.com/NLIFairUseActivity" TargetMode="External"/></Relationships>
</file>