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5B24" w:rsidRPr="00FC1F06" w:rsidRDefault="007C5B24" w:rsidP="00A359C0">
      <w:pPr>
        <w:pStyle w:val="ETDTitle"/>
        <w:contextualSpacing/>
      </w:pPr>
      <w:r w:rsidRPr="00FC1F06">
        <w:t>Optimizing</w:t>
      </w:r>
      <w:r w:rsidR="008D0ABE">
        <w:t xml:space="preserve"> Maize</w:t>
      </w:r>
      <w:r w:rsidRPr="00FC1F06">
        <w:t xml:space="preserve"> Planting Date, Plant Population, and F</w:t>
      </w:r>
      <w:r w:rsidR="008D0ABE">
        <w:t>ertilizer Application Rates for Lesotho Subsistence Farmers</w:t>
      </w:r>
    </w:p>
    <w:p w:rsidR="007C5B24" w:rsidRPr="00FC1F06" w:rsidRDefault="007C5B24" w:rsidP="00A359C0">
      <w:pPr>
        <w:spacing w:line="480" w:lineRule="auto"/>
        <w:contextualSpacing/>
        <w:jc w:val="center"/>
        <w:rPr>
          <w:rFonts w:ascii="Times New Roman" w:hAnsi="Times New Roman" w:cs="Times New Roman"/>
          <w:b/>
          <w:sz w:val="28"/>
          <w:szCs w:val="28"/>
        </w:rPr>
      </w:pPr>
    </w:p>
    <w:p w:rsidR="007C5B24" w:rsidRPr="00FC1F06" w:rsidRDefault="007C5B24" w:rsidP="00A359C0">
      <w:pPr>
        <w:spacing w:line="480" w:lineRule="auto"/>
        <w:contextualSpacing/>
        <w:jc w:val="center"/>
        <w:rPr>
          <w:rFonts w:ascii="Times New Roman" w:hAnsi="Times New Roman" w:cs="Times New Roman"/>
          <w:b/>
          <w:sz w:val="28"/>
          <w:szCs w:val="28"/>
        </w:rPr>
      </w:pPr>
    </w:p>
    <w:p w:rsidR="007C5B24" w:rsidRPr="00FC1F06" w:rsidRDefault="007C5B24" w:rsidP="00A359C0">
      <w:pPr>
        <w:spacing w:line="480" w:lineRule="auto"/>
        <w:contextualSpacing/>
        <w:jc w:val="center"/>
        <w:rPr>
          <w:rFonts w:ascii="Times New Roman" w:hAnsi="Times New Roman" w:cs="Times New Roman"/>
          <w:b/>
          <w:sz w:val="28"/>
          <w:szCs w:val="28"/>
        </w:rPr>
      </w:pPr>
    </w:p>
    <w:p w:rsidR="007C5B24" w:rsidRPr="00FC1F06" w:rsidRDefault="007C5B24" w:rsidP="00A359C0">
      <w:pPr>
        <w:spacing w:line="480" w:lineRule="auto"/>
        <w:contextualSpacing/>
        <w:jc w:val="center"/>
        <w:rPr>
          <w:rFonts w:ascii="Times New Roman" w:hAnsi="Times New Roman" w:cs="Times New Roman"/>
          <w:b/>
          <w:sz w:val="28"/>
          <w:szCs w:val="28"/>
        </w:rPr>
      </w:pPr>
    </w:p>
    <w:p w:rsidR="007C5B24" w:rsidRPr="00FC1F06" w:rsidRDefault="007C5B24" w:rsidP="00A359C0">
      <w:pPr>
        <w:spacing w:line="480" w:lineRule="auto"/>
        <w:contextualSpacing/>
        <w:jc w:val="center"/>
        <w:rPr>
          <w:rFonts w:ascii="Times New Roman" w:hAnsi="Times New Roman" w:cs="Times New Roman"/>
          <w:b/>
          <w:sz w:val="28"/>
          <w:szCs w:val="28"/>
        </w:rPr>
      </w:pPr>
    </w:p>
    <w:p w:rsidR="007C5B24" w:rsidRPr="00FC1F06" w:rsidRDefault="007C5B24" w:rsidP="00A359C0">
      <w:pPr>
        <w:spacing w:line="480" w:lineRule="auto"/>
        <w:contextualSpacing/>
        <w:jc w:val="center"/>
        <w:rPr>
          <w:rFonts w:ascii="Times New Roman" w:hAnsi="Times New Roman" w:cs="Times New Roman"/>
          <w:b/>
          <w:sz w:val="28"/>
          <w:szCs w:val="28"/>
        </w:rPr>
      </w:pPr>
    </w:p>
    <w:p w:rsidR="007C5B24" w:rsidRPr="00FC1F06" w:rsidRDefault="007C5B24" w:rsidP="00A359C0">
      <w:pPr>
        <w:spacing w:line="480" w:lineRule="auto"/>
        <w:contextualSpacing/>
        <w:jc w:val="center"/>
        <w:rPr>
          <w:rFonts w:ascii="Times New Roman" w:hAnsi="Times New Roman" w:cs="Times New Roman"/>
          <w:b/>
          <w:sz w:val="28"/>
          <w:szCs w:val="28"/>
        </w:rPr>
      </w:pPr>
      <w:r w:rsidRPr="00FC1F06">
        <w:rPr>
          <w:rFonts w:ascii="Times New Roman" w:hAnsi="Times New Roman" w:cs="Times New Roman"/>
          <w:b/>
          <w:sz w:val="28"/>
          <w:szCs w:val="28"/>
        </w:rPr>
        <w:t>A Thesis Presented for the</w:t>
      </w:r>
    </w:p>
    <w:p w:rsidR="007C5B24" w:rsidRPr="00FC1F06" w:rsidRDefault="007C5B24" w:rsidP="00A359C0">
      <w:pPr>
        <w:spacing w:line="480" w:lineRule="auto"/>
        <w:contextualSpacing/>
        <w:jc w:val="center"/>
        <w:rPr>
          <w:rFonts w:ascii="Times New Roman" w:hAnsi="Times New Roman" w:cs="Times New Roman"/>
          <w:b/>
          <w:sz w:val="28"/>
          <w:szCs w:val="28"/>
        </w:rPr>
      </w:pPr>
      <w:r w:rsidRPr="00FC1F06">
        <w:rPr>
          <w:rFonts w:ascii="Times New Roman" w:hAnsi="Times New Roman" w:cs="Times New Roman"/>
          <w:b/>
          <w:sz w:val="28"/>
          <w:szCs w:val="28"/>
        </w:rPr>
        <w:t>Master of Science</w:t>
      </w:r>
    </w:p>
    <w:p w:rsidR="007C5B24" w:rsidRPr="00FC1F06" w:rsidRDefault="007C5B24" w:rsidP="00A359C0">
      <w:pPr>
        <w:spacing w:line="480" w:lineRule="auto"/>
        <w:contextualSpacing/>
        <w:jc w:val="center"/>
        <w:rPr>
          <w:rFonts w:ascii="Times New Roman" w:hAnsi="Times New Roman" w:cs="Times New Roman"/>
          <w:b/>
          <w:sz w:val="28"/>
          <w:szCs w:val="28"/>
        </w:rPr>
      </w:pPr>
      <w:r w:rsidRPr="00FC1F06">
        <w:rPr>
          <w:rFonts w:ascii="Times New Roman" w:hAnsi="Times New Roman" w:cs="Times New Roman"/>
          <w:b/>
          <w:sz w:val="28"/>
          <w:szCs w:val="28"/>
        </w:rPr>
        <w:t>Degree</w:t>
      </w:r>
    </w:p>
    <w:p w:rsidR="007C5B24" w:rsidRPr="00FC1F06" w:rsidRDefault="007C5B24" w:rsidP="00A359C0">
      <w:pPr>
        <w:spacing w:line="480" w:lineRule="auto"/>
        <w:contextualSpacing/>
        <w:jc w:val="center"/>
        <w:rPr>
          <w:rFonts w:ascii="Times New Roman" w:hAnsi="Times New Roman" w:cs="Times New Roman"/>
          <w:b/>
          <w:sz w:val="28"/>
          <w:szCs w:val="28"/>
        </w:rPr>
      </w:pPr>
      <w:r w:rsidRPr="00FC1F06">
        <w:rPr>
          <w:rFonts w:ascii="Times New Roman" w:hAnsi="Times New Roman" w:cs="Times New Roman"/>
          <w:b/>
          <w:sz w:val="28"/>
          <w:szCs w:val="28"/>
        </w:rPr>
        <w:t>The University of Tennessee, Knoxville</w:t>
      </w:r>
    </w:p>
    <w:p w:rsidR="007C5B24" w:rsidRPr="00FC1F06" w:rsidRDefault="007C5B24" w:rsidP="00A359C0">
      <w:pPr>
        <w:spacing w:line="480" w:lineRule="auto"/>
        <w:contextualSpacing/>
        <w:jc w:val="center"/>
        <w:rPr>
          <w:rFonts w:ascii="Times New Roman" w:hAnsi="Times New Roman" w:cs="Times New Roman"/>
          <w:b/>
          <w:sz w:val="28"/>
          <w:szCs w:val="28"/>
        </w:rPr>
      </w:pPr>
    </w:p>
    <w:p w:rsidR="007C5B24" w:rsidRPr="00FC1F06" w:rsidRDefault="007C5B24" w:rsidP="00A359C0">
      <w:pPr>
        <w:spacing w:line="480" w:lineRule="auto"/>
        <w:contextualSpacing/>
        <w:jc w:val="center"/>
        <w:rPr>
          <w:rFonts w:ascii="Times New Roman" w:hAnsi="Times New Roman" w:cs="Times New Roman"/>
          <w:b/>
          <w:sz w:val="28"/>
          <w:szCs w:val="28"/>
        </w:rPr>
      </w:pPr>
    </w:p>
    <w:p w:rsidR="007C5B24" w:rsidRPr="00FC1F06" w:rsidRDefault="007C5B24" w:rsidP="00A359C0">
      <w:pPr>
        <w:spacing w:line="480" w:lineRule="auto"/>
        <w:contextualSpacing/>
        <w:jc w:val="center"/>
        <w:rPr>
          <w:rFonts w:ascii="Times New Roman" w:hAnsi="Times New Roman" w:cs="Times New Roman"/>
          <w:b/>
          <w:sz w:val="28"/>
          <w:szCs w:val="28"/>
        </w:rPr>
      </w:pPr>
      <w:r w:rsidRPr="00FC1F06">
        <w:rPr>
          <w:rFonts w:ascii="Times New Roman" w:hAnsi="Times New Roman" w:cs="Times New Roman"/>
          <w:b/>
          <w:sz w:val="28"/>
          <w:szCs w:val="28"/>
        </w:rPr>
        <w:t>Matthew Ryan Bruns</w:t>
      </w:r>
    </w:p>
    <w:p w:rsidR="007C5B24" w:rsidRPr="00FC1F06" w:rsidRDefault="00FC5452" w:rsidP="00A359C0">
      <w:pPr>
        <w:spacing w:line="480" w:lineRule="auto"/>
        <w:contextualSpacing/>
        <w:jc w:val="center"/>
        <w:rPr>
          <w:rFonts w:ascii="Times New Roman" w:hAnsi="Times New Roman" w:cs="Times New Roman"/>
          <w:b/>
          <w:sz w:val="28"/>
          <w:szCs w:val="28"/>
        </w:rPr>
      </w:pPr>
      <w:r>
        <w:rPr>
          <w:rFonts w:ascii="Times New Roman" w:hAnsi="Times New Roman" w:cs="Times New Roman"/>
          <w:b/>
          <w:sz w:val="28"/>
          <w:szCs w:val="28"/>
        </w:rPr>
        <w:t>December</w:t>
      </w:r>
      <w:r w:rsidR="00763014" w:rsidRPr="00FC1F06">
        <w:rPr>
          <w:rFonts w:ascii="Times New Roman" w:hAnsi="Times New Roman" w:cs="Times New Roman"/>
          <w:b/>
          <w:sz w:val="28"/>
          <w:szCs w:val="28"/>
        </w:rPr>
        <w:t xml:space="preserve"> 2012</w:t>
      </w: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contextualSpacing/>
        <w:rPr>
          <w:rFonts w:ascii="Times New Roman" w:hAnsi="Times New Roman" w:cs="Times New Roman"/>
          <w:b/>
        </w:rPr>
      </w:pPr>
      <w:r w:rsidRPr="00FC1F06">
        <w:rPr>
          <w:rFonts w:ascii="Times New Roman" w:hAnsi="Times New Roman" w:cs="Times New Roman"/>
          <w:b/>
        </w:rPr>
        <w:br w:type="page"/>
      </w: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r w:rsidRPr="00FC1F06">
        <w:rPr>
          <w:rFonts w:ascii="Times New Roman" w:hAnsi="Times New Roman" w:cs="Times New Roman"/>
          <w:b/>
        </w:rPr>
        <w:t xml:space="preserve">Copyright © </w:t>
      </w:r>
      <w:r w:rsidR="00763014" w:rsidRPr="00FC1F06">
        <w:rPr>
          <w:rFonts w:ascii="Times New Roman" w:hAnsi="Times New Roman" w:cs="Times New Roman"/>
          <w:b/>
        </w:rPr>
        <w:t>2012</w:t>
      </w:r>
      <w:r w:rsidRPr="00FC1F06">
        <w:rPr>
          <w:rFonts w:ascii="Times New Roman" w:hAnsi="Times New Roman" w:cs="Times New Roman"/>
          <w:b/>
        </w:rPr>
        <w:t xml:space="preserve"> by Matthew Ryan Bruns</w:t>
      </w:r>
    </w:p>
    <w:p w:rsidR="007C5B24" w:rsidRPr="00FC1F06" w:rsidRDefault="007C5B24" w:rsidP="00A359C0">
      <w:pPr>
        <w:spacing w:line="480" w:lineRule="auto"/>
        <w:contextualSpacing/>
        <w:jc w:val="center"/>
        <w:rPr>
          <w:rFonts w:ascii="Times New Roman" w:hAnsi="Times New Roman" w:cs="Times New Roman"/>
          <w:b/>
        </w:rPr>
      </w:pPr>
      <w:r w:rsidRPr="00FC1F06">
        <w:rPr>
          <w:rFonts w:ascii="Times New Roman" w:hAnsi="Times New Roman" w:cs="Times New Roman"/>
          <w:b/>
        </w:rPr>
        <w:t>All Rights Reserved</w:t>
      </w:r>
    </w:p>
    <w:p w:rsidR="007C5B24" w:rsidRPr="00FC1F06" w:rsidRDefault="007C5B24" w:rsidP="00A359C0">
      <w:pPr>
        <w:contextualSpacing/>
        <w:jc w:val="center"/>
        <w:rPr>
          <w:rFonts w:ascii="Times New Roman" w:hAnsi="Times New Roman" w:cs="Times New Roman"/>
          <w:b/>
        </w:rPr>
      </w:pPr>
      <w:r w:rsidRPr="00FC1F06">
        <w:rPr>
          <w:rFonts w:ascii="Times New Roman" w:hAnsi="Times New Roman" w:cs="Times New Roman"/>
          <w:b/>
        </w:rPr>
        <w:br w:type="page"/>
      </w:r>
      <w:r w:rsidRPr="00FC1F06">
        <w:rPr>
          <w:rFonts w:ascii="Times New Roman" w:hAnsi="Times New Roman" w:cs="Times New Roman"/>
          <w:b/>
          <w:sz w:val="28"/>
          <w:szCs w:val="28"/>
        </w:rPr>
        <w:lastRenderedPageBreak/>
        <w:t>DEDICATION</w:t>
      </w:r>
    </w:p>
    <w:p w:rsidR="007C5B24" w:rsidRPr="00FC1F06" w:rsidRDefault="007C5B24" w:rsidP="00A359C0">
      <w:pPr>
        <w:spacing w:line="480" w:lineRule="auto"/>
        <w:contextualSpacing/>
        <w:jc w:val="center"/>
        <w:rPr>
          <w:rFonts w:ascii="Times New Roman" w:hAnsi="Times New Roman" w:cs="Times New Roman"/>
          <w:b/>
        </w:rPr>
      </w:pPr>
    </w:p>
    <w:p w:rsidR="007C5B24" w:rsidRPr="008D1706" w:rsidRDefault="008D1706" w:rsidP="008D1706">
      <w:pPr>
        <w:spacing w:line="480" w:lineRule="auto"/>
        <w:contextualSpacing/>
        <w:rPr>
          <w:rFonts w:ascii="Times New Roman" w:hAnsi="Times New Roman" w:cs="Times New Roman"/>
        </w:rPr>
      </w:pPr>
      <w:r>
        <w:rPr>
          <w:rFonts w:ascii="Times New Roman" w:hAnsi="Times New Roman" w:cs="Times New Roman"/>
        </w:rPr>
        <w:t xml:space="preserve">This thesis is dedicated to my wife Wendy, whose patience, guidance, </w:t>
      </w:r>
      <w:r w:rsidR="0028448A">
        <w:rPr>
          <w:rFonts w:ascii="Times New Roman" w:hAnsi="Times New Roman" w:cs="Times New Roman"/>
        </w:rPr>
        <w:t>and motivation was constant</w:t>
      </w:r>
      <w:r w:rsidR="0066162E">
        <w:rPr>
          <w:rFonts w:ascii="Times New Roman" w:hAnsi="Times New Roman" w:cs="Times New Roman"/>
        </w:rPr>
        <w:t>;</w:t>
      </w:r>
      <w:r>
        <w:rPr>
          <w:rFonts w:ascii="Times New Roman" w:hAnsi="Times New Roman" w:cs="Times New Roman"/>
        </w:rPr>
        <w:t xml:space="preserve"> to my parents, Linda and Duane, who always stressed the importance of a higher education</w:t>
      </w:r>
      <w:r w:rsidR="0066162E">
        <w:rPr>
          <w:rFonts w:ascii="Times New Roman" w:hAnsi="Times New Roman" w:cs="Times New Roman"/>
        </w:rPr>
        <w:t>;</w:t>
      </w:r>
      <w:r>
        <w:rPr>
          <w:rFonts w:ascii="Times New Roman" w:hAnsi="Times New Roman" w:cs="Times New Roman"/>
        </w:rPr>
        <w:t xml:space="preserve"> and to my sister, Amanda</w:t>
      </w:r>
      <w:r w:rsidR="00E3191A">
        <w:rPr>
          <w:rFonts w:ascii="Times New Roman" w:hAnsi="Times New Roman" w:cs="Times New Roman"/>
        </w:rPr>
        <w:t>, who always set the example to which I try to hold myself</w:t>
      </w:r>
      <w:r>
        <w:rPr>
          <w:rFonts w:ascii="Times New Roman" w:hAnsi="Times New Roman" w:cs="Times New Roman"/>
        </w:rPr>
        <w:t>.</w:t>
      </w: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contextualSpacing/>
        <w:jc w:val="center"/>
        <w:rPr>
          <w:rFonts w:ascii="Times New Roman" w:hAnsi="Times New Roman" w:cs="Times New Roman"/>
          <w:b/>
        </w:rPr>
      </w:pPr>
      <w:r w:rsidRPr="00FC1F06">
        <w:rPr>
          <w:rFonts w:ascii="Times New Roman" w:hAnsi="Times New Roman" w:cs="Times New Roman"/>
          <w:b/>
        </w:rPr>
        <w:br w:type="page"/>
      </w:r>
      <w:r w:rsidRPr="00FC1F06">
        <w:rPr>
          <w:rFonts w:ascii="Times New Roman" w:hAnsi="Times New Roman" w:cs="Times New Roman"/>
          <w:b/>
          <w:sz w:val="28"/>
          <w:szCs w:val="28"/>
        </w:rPr>
        <w:lastRenderedPageBreak/>
        <w:t>ACKNOWLEDGEMENTS</w:t>
      </w:r>
    </w:p>
    <w:p w:rsidR="007C5B24" w:rsidRPr="00FC1F06" w:rsidRDefault="007C5B24" w:rsidP="00A359C0">
      <w:pPr>
        <w:spacing w:line="480" w:lineRule="auto"/>
        <w:contextualSpacing/>
        <w:jc w:val="center"/>
        <w:rPr>
          <w:rFonts w:ascii="Times New Roman" w:hAnsi="Times New Roman" w:cs="Times New Roman"/>
          <w:b/>
        </w:rPr>
      </w:pPr>
    </w:p>
    <w:p w:rsidR="007C5B24" w:rsidRPr="008D1706" w:rsidRDefault="008D1706" w:rsidP="008D1706">
      <w:pPr>
        <w:spacing w:line="480" w:lineRule="auto"/>
        <w:contextualSpacing/>
        <w:rPr>
          <w:rFonts w:ascii="Times New Roman" w:hAnsi="Times New Roman" w:cs="Times New Roman"/>
        </w:rPr>
      </w:pPr>
      <w:r>
        <w:rPr>
          <w:rFonts w:ascii="Times New Roman" w:hAnsi="Times New Roman" w:cs="Times New Roman"/>
        </w:rPr>
        <w:t>My thanks go</w:t>
      </w:r>
      <w:r w:rsidR="0036381B">
        <w:rPr>
          <w:rFonts w:ascii="Times New Roman" w:hAnsi="Times New Roman" w:cs="Times New Roman"/>
        </w:rPr>
        <w:t xml:space="preserve"> out to my major professor, Dr. Neal Eash, my committee members, Dr. Forbes Walker and Dr. Annette Wszelaki, for their valuable input and help. I would also like to thank the Biosystems Engineering and Soil Science department for the continued support and all the field researchers in Lesotho, Africa and here in the United States.</w:t>
      </w: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spacing w:line="480" w:lineRule="auto"/>
        <w:contextualSpacing/>
        <w:jc w:val="center"/>
        <w:rPr>
          <w:rFonts w:ascii="Times New Roman" w:hAnsi="Times New Roman" w:cs="Times New Roman"/>
          <w:b/>
        </w:rPr>
      </w:pPr>
    </w:p>
    <w:p w:rsidR="007C5B24" w:rsidRPr="00FC1F06" w:rsidRDefault="007C5B24" w:rsidP="00A359C0">
      <w:pPr>
        <w:contextualSpacing/>
        <w:jc w:val="center"/>
        <w:rPr>
          <w:rFonts w:ascii="Times New Roman" w:hAnsi="Times New Roman" w:cs="Times New Roman"/>
          <w:b/>
          <w:sz w:val="28"/>
          <w:szCs w:val="28"/>
        </w:rPr>
      </w:pPr>
      <w:r w:rsidRPr="00FC1F06">
        <w:rPr>
          <w:rFonts w:ascii="Times New Roman" w:hAnsi="Times New Roman" w:cs="Times New Roman"/>
          <w:b/>
        </w:rPr>
        <w:br w:type="page"/>
      </w:r>
      <w:r w:rsidRPr="00FC1F06">
        <w:rPr>
          <w:rFonts w:ascii="Times New Roman" w:hAnsi="Times New Roman" w:cs="Times New Roman"/>
          <w:b/>
          <w:sz w:val="28"/>
          <w:szCs w:val="28"/>
        </w:rPr>
        <w:lastRenderedPageBreak/>
        <w:t>ABSTRACT</w:t>
      </w:r>
    </w:p>
    <w:p w:rsidR="009C0541" w:rsidRPr="00FC1F06" w:rsidRDefault="009C0541" w:rsidP="00A359C0">
      <w:pPr>
        <w:contextualSpacing/>
        <w:jc w:val="center"/>
        <w:rPr>
          <w:rFonts w:ascii="Times New Roman" w:hAnsi="Times New Roman" w:cs="Times New Roman"/>
          <w:b/>
        </w:rPr>
      </w:pPr>
    </w:p>
    <w:p w:rsidR="007C5B24" w:rsidRDefault="00907EB7" w:rsidP="00334C58">
      <w:pPr>
        <w:spacing w:line="480" w:lineRule="auto"/>
        <w:contextualSpacing/>
        <w:rPr>
          <w:rFonts w:ascii="Times New Roman" w:hAnsi="Times New Roman" w:cs="Times New Roman"/>
        </w:rPr>
      </w:pPr>
      <w:r w:rsidRPr="00FC1F06">
        <w:rPr>
          <w:rFonts w:ascii="Times New Roman" w:hAnsi="Times New Roman" w:cs="Times New Roman"/>
          <w:b/>
        </w:rPr>
        <w:tab/>
      </w:r>
      <w:r w:rsidRPr="00FC1F06">
        <w:rPr>
          <w:rFonts w:ascii="Times New Roman" w:hAnsi="Times New Roman" w:cs="Times New Roman"/>
        </w:rPr>
        <w:t>Due to</w:t>
      </w:r>
      <w:r w:rsidR="00994374">
        <w:rPr>
          <w:rFonts w:ascii="Times New Roman" w:hAnsi="Times New Roman" w:cs="Times New Roman"/>
        </w:rPr>
        <w:t xml:space="preserve"> </w:t>
      </w:r>
      <w:r w:rsidR="00637E20">
        <w:rPr>
          <w:rFonts w:ascii="Times New Roman" w:hAnsi="Times New Roman" w:cs="Times New Roman"/>
        </w:rPr>
        <w:t>perpetually</w:t>
      </w:r>
      <w:r w:rsidR="007C5AD6">
        <w:rPr>
          <w:rFonts w:ascii="Times New Roman" w:hAnsi="Times New Roman" w:cs="Times New Roman"/>
        </w:rPr>
        <w:t xml:space="preserve"> low yields,</w:t>
      </w:r>
      <w:r w:rsidRPr="00FC1F06">
        <w:rPr>
          <w:rFonts w:ascii="Times New Roman" w:hAnsi="Times New Roman" w:cs="Times New Roman"/>
        </w:rPr>
        <w:t xml:space="preserve"> smallholder farmers throughout Southern Africa plow increasingly large plots of land in an attempt to </w:t>
      </w:r>
      <w:r w:rsidR="00824601">
        <w:rPr>
          <w:rFonts w:ascii="Times New Roman" w:hAnsi="Times New Roman" w:cs="Times New Roman"/>
        </w:rPr>
        <w:t>increase</w:t>
      </w:r>
      <w:r w:rsidR="00637E20">
        <w:rPr>
          <w:rFonts w:ascii="Times New Roman" w:hAnsi="Times New Roman" w:cs="Times New Roman"/>
        </w:rPr>
        <w:t xml:space="preserve"> their household</w:t>
      </w:r>
      <w:r w:rsidRPr="00FC1F06">
        <w:rPr>
          <w:rFonts w:ascii="Times New Roman" w:hAnsi="Times New Roman" w:cs="Times New Roman"/>
        </w:rPr>
        <w:t xml:space="preserve"> food security.  </w:t>
      </w:r>
      <w:r w:rsidR="008D0ABE">
        <w:rPr>
          <w:rFonts w:ascii="Times New Roman" w:hAnsi="Times New Roman" w:cs="Times New Roman"/>
        </w:rPr>
        <w:t>However, e</w:t>
      </w:r>
      <w:r w:rsidRPr="00FC1F06">
        <w:rPr>
          <w:rFonts w:ascii="Times New Roman" w:hAnsi="Times New Roman" w:cs="Times New Roman"/>
        </w:rPr>
        <w:t>xtensive agriculture</w:t>
      </w:r>
      <w:r w:rsidR="008D0ABE">
        <w:rPr>
          <w:rFonts w:ascii="Times New Roman" w:hAnsi="Times New Roman" w:cs="Times New Roman"/>
        </w:rPr>
        <w:t xml:space="preserve"> further depresses</w:t>
      </w:r>
      <w:r w:rsidR="00301550">
        <w:rPr>
          <w:rFonts w:ascii="Times New Roman" w:hAnsi="Times New Roman" w:cs="Times New Roman"/>
        </w:rPr>
        <w:t xml:space="preserve"> yields</w:t>
      </w:r>
      <w:r w:rsidRPr="00FC1F06">
        <w:rPr>
          <w:rFonts w:ascii="Times New Roman" w:hAnsi="Times New Roman" w:cs="Times New Roman"/>
        </w:rPr>
        <w:t xml:space="preserve"> </w:t>
      </w:r>
      <w:r w:rsidR="008D0ABE">
        <w:rPr>
          <w:rFonts w:ascii="Times New Roman" w:hAnsi="Times New Roman" w:cs="Times New Roman"/>
        </w:rPr>
        <w:t>because expensive inputs are</w:t>
      </w:r>
      <w:r w:rsidRPr="00FC1F06">
        <w:rPr>
          <w:rFonts w:ascii="Times New Roman" w:hAnsi="Times New Roman" w:cs="Times New Roman"/>
        </w:rPr>
        <w:t xml:space="preserve"> spread over a larger area</w:t>
      </w:r>
      <w:r w:rsidR="0041598D">
        <w:rPr>
          <w:rFonts w:ascii="Times New Roman" w:hAnsi="Times New Roman" w:cs="Times New Roman"/>
        </w:rPr>
        <w:t>,</w:t>
      </w:r>
      <w:r w:rsidR="0028448A">
        <w:rPr>
          <w:rFonts w:ascii="Times New Roman" w:hAnsi="Times New Roman" w:cs="Times New Roman"/>
        </w:rPr>
        <w:t xml:space="preserve"> </w:t>
      </w:r>
      <w:r w:rsidR="00765A89" w:rsidRPr="00FC1F06">
        <w:rPr>
          <w:rFonts w:ascii="Times New Roman" w:hAnsi="Times New Roman" w:cs="Times New Roman"/>
        </w:rPr>
        <w:t>provide</w:t>
      </w:r>
      <w:r w:rsidR="00A9257E">
        <w:rPr>
          <w:rFonts w:ascii="Times New Roman" w:hAnsi="Times New Roman" w:cs="Times New Roman"/>
        </w:rPr>
        <w:t>s</w:t>
      </w:r>
      <w:r w:rsidR="00765A89" w:rsidRPr="00FC1F06">
        <w:rPr>
          <w:rFonts w:ascii="Times New Roman" w:hAnsi="Times New Roman" w:cs="Times New Roman"/>
        </w:rPr>
        <w:t xml:space="preserve"> little soil cover</w:t>
      </w:r>
      <w:r w:rsidR="00301550">
        <w:rPr>
          <w:rFonts w:ascii="Times New Roman" w:hAnsi="Times New Roman" w:cs="Times New Roman"/>
        </w:rPr>
        <w:t>,</w:t>
      </w:r>
      <w:r w:rsidRPr="00FC1F06">
        <w:rPr>
          <w:rFonts w:ascii="Times New Roman" w:hAnsi="Times New Roman" w:cs="Times New Roman"/>
        </w:rPr>
        <w:t xml:space="preserve"> and</w:t>
      </w:r>
      <w:r w:rsidR="00765A89" w:rsidRPr="00FC1F06">
        <w:rPr>
          <w:rFonts w:ascii="Times New Roman" w:hAnsi="Times New Roman" w:cs="Times New Roman"/>
        </w:rPr>
        <w:t xml:space="preserve"> result</w:t>
      </w:r>
      <w:r w:rsidR="00A9257E">
        <w:rPr>
          <w:rFonts w:ascii="Times New Roman" w:hAnsi="Times New Roman" w:cs="Times New Roman"/>
        </w:rPr>
        <w:t>s</w:t>
      </w:r>
      <w:r w:rsidR="00765A89" w:rsidRPr="00FC1F06">
        <w:rPr>
          <w:rFonts w:ascii="Times New Roman" w:hAnsi="Times New Roman" w:cs="Times New Roman"/>
        </w:rPr>
        <w:t xml:space="preserve"> in high</w:t>
      </w:r>
      <w:r w:rsidRPr="00FC1F06">
        <w:rPr>
          <w:rFonts w:ascii="Times New Roman" w:hAnsi="Times New Roman" w:cs="Times New Roman"/>
        </w:rPr>
        <w:t xml:space="preserve"> soil erosion</w:t>
      </w:r>
      <w:r w:rsidR="00765A89" w:rsidRPr="00FC1F06">
        <w:rPr>
          <w:rFonts w:ascii="Times New Roman" w:hAnsi="Times New Roman" w:cs="Times New Roman"/>
        </w:rPr>
        <w:t xml:space="preserve"> rates. </w:t>
      </w:r>
      <w:r w:rsidRPr="00FC1F06">
        <w:rPr>
          <w:rFonts w:ascii="Times New Roman" w:hAnsi="Times New Roman" w:cs="Times New Roman"/>
        </w:rPr>
        <w:t>To address these challenges</w:t>
      </w:r>
      <w:r w:rsidR="0028448A">
        <w:rPr>
          <w:rFonts w:ascii="Times New Roman" w:hAnsi="Times New Roman" w:cs="Times New Roman"/>
        </w:rPr>
        <w:t>,</w:t>
      </w:r>
      <w:r w:rsidRPr="00FC1F06">
        <w:rPr>
          <w:rFonts w:ascii="Times New Roman" w:hAnsi="Times New Roman" w:cs="Times New Roman"/>
        </w:rPr>
        <w:t xml:space="preserve"> farmers in the Kingdom of Lesotho</w:t>
      </w:r>
      <w:r w:rsidR="00765A89" w:rsidRPr="00FC1F06">
        <w:rPr>
          <w:rFonts w:ascii="Times New Roman" w:hAnsi="Times New Roman" w:cs="Times New Roman"/>
        </w:rPr>
        <w:t xml:space="preserve"> are beginning to adopt</w:t>
      </w:r>
      <w:r w:rsidRPr="00FC1F06">
        <w:rPr>
          <w:rFonts w:ascii="Times New Roman" w:hAnsi="Times New Roman" w:cs="Times New Roman"/>
        </w:rPr>
        <w:t xml:space="preserve"> conservation agriculture</w:t>
      </w:r>
      <w:r w:rsidR="008D0ABE">
        <w:rPr>
          <w:rFonts w:ascii="Times New Roman" w:hAnsi="Times New Roman" w:cs="Times New Roman"/>
        </w:rPr>
        <w:t xml:space="preserve"> (CA)</w:t>
      </w:r>
      <w:r w:rsidRPr="00FC1F06">
        <w:rPr>
          <w:rFonts w:ascii="Times New Roman" w:hAnsi="Times New Roman" w:cs="Times New Roman"/>
        </w:rPr>
        <w:t xml:space="preserve"> systems</w:t>
      </w:r>
      <w:r w:rsidR="0028448A">
        <w:rPr>
          <w:rFonts w:ascii="Times New Roman" w:hAnsi="Times New Roman" w:cs="Times New Roman"/>
        </w:rPr>
        <w:t xml:space="preserve">.  Under </w:t>
      </w:r>
      <w:r w:rsidR="00C702CA">
        <w:rPr>
          <w:rFonts w:ascii="Times New Roman" w:hAnsi="Times New Roman" w:cs="Times New Roman"/>
        </w:rPr>
        <w:t>CA</w:t>
      </w:r>
      <w:r w:rsidR="000C1B1A">
        <w:rPr>
          <w:rFonts w:ascii="Times New Roman" w:hAnsi="Times New Roman" w:cs="Times New Roman"/>
        </w:rPr>
        <w:t xml:space="preserve"> and conventional tillage systems </w:t>
      </w:r>
      <w:r w:rsidRPr="00FC1F06">
        <w:rPr>
          <w:rFonts w:ascii="Times New Roman" w:hAnsi="Times New Roman" w:cs="Times New Roman"/>
        </w:rPr>
        <w:t>the optimum plant population, planting date, and fertilizer rates are unknown.  The effects of field preparation, planting date, weed control</w:t>
      </w:r>
      <w:r w:rsidR="00765A89" w:rsidRPr="00FC1F06">
        <w:rPr>
          <w:rFonts w:ascii="Times New Roman" w:hAnsi="Times New Roman" w:cs="Times New Roman"/>
        </w:rPr>
        <w:t xml:space="preserve"> strategies</w:t>
      </w:r>
      <w:r w:rsidRPr="00FC1F06">
        <w:rPr>
          <w:rFonts w:ascii="Times New Roman" w:hAnsi="Times New Roman" w:cs="Times New Roman"/>
        </w:rPr>
        <w:t>, plant population</w:t>
      </w:r>
      <w:r w:rsidR="00765A89" w:rsidRPr="00FC1F06">
        <w:rPr>
          <w:rFonts w:ascii="Times New Roman" w:hAnsi="Times New Roman" w:cs="Times New Roman"/>
        </w:rPr>
        <w:t>s, and nitrogen (N), phosphor</w:t>
      </w:r>
      <w:r w:rsidRPr="00FC1F06">
        <w:rPr>
          <w:rFonts w:ascii="Times New Roman" w:hAnsi="Times New Roman" w:cs="Times New Roman"/>
        </w:rPr>
        <w:t>us (P), and potassium (K) fertilizer appl</w:t>
      </w:r>
      <w:r w:rsidR="00325D6E" w:rsidRPr="00FC1F06">
        <w:rPr>
          <w:rFonts w:ascii="Times New Roman" w:hAnsi="Times New Roman" w:cs="Times New Roman"/>
        </w:rPr>
        <w:t xml:space="preserve">ication rates on </w:t>
      </w:r>
      <w:r w:rsidR="0041598D">
        <w:rPr>
          <w:rFonts w:ascii="Times New Roman" w:hAnsi="Times New Roman" w:cs="Times New Roman"/>
        </w:rPr>
        <w:t>maize yields at Maphutseng and Roma</w:t>
      </w:r>
      <w:r w:rsidR="007F78DB">
        <w:rPr>
          <w:rFonts w:ascii="Times New Roman" w:hAnsi="Times New Roman" w:cs="Times New Roman"/>
        </w:rPr>
        <w:t>,</w:t>
      </w:r>
      <w:r w:rsidR="0041598D">
        <w:rPr>
          <w:rFonts w:ascii="Times New Roman" w:hAnsi="Times New Roman" w:cs="Times New Roman"/>
        </w:rPr>
        <w:t xml:space="preserve"> </w:t>
      </w:r>
      <w:r w:rsidR="00765A89" w:rsidRPr="00FC1F06">
        <w:rPr>
          <w:rFonts w:ascii="Times New Roman" w:hAnsi="Times New Roman" w:cs="Times New Roman"/>
        </w:rPr>
        <w:t>Lesotho</w:t>
      </w:r>
      <w:r w:rsidRPr="00FC1F06">
        <w:rPr>
          <w:rFonts w:ascii="Times New Roman" w:hAnsi="Times New Roman" w:cs="Times New Roman"/>
        </w:rPr>
        <w:t xml:space="preserve"> were investigated.  Duri</w:t>
      </w:r>
      <w:r w:rsidR="00325D6E" w:rsidRPr="00FC1F06">
        <w:rPr>
          <w:rFonts w:ascii="Times New Roman" w:hAnsi="Times New Roman" w:cs="Times New Roman"/>
        </w:rPr>
        <w:t>ng the 2009-2010 growing season two factorial</w:t>
      </w:r>
      <w:r w:rsidR="007B6B6D" w:rsidRPr="00FC1F06">
        <w:rPr>
          <w:rFonts w:ascii="Times New Roman" w:hAnsi="Times New Roman" w:cs="Times New Roman"/>
        </w:rPr>
        <w:t xml:space="preserve"> </w:t>
      </w:r>
      <w:r w:rsidR="00325D6E" w:rsidRPr="00FC1F06">
        <w:rPr>
          <w:rFonts w:ascii="Times New Roman" w:hAnsi="Times New Roman" w:cs="Times New Roman"/>
        </w:rPr>
        <w:t xml:space="preserve">experiments </w:t>
      </w:r>
      <w:r w:rsidR="0041598D">
        <w:rPr>
          <w:rFonts w:ascii="Times New Roman" w:hAnsi="Times New Roman" w:cs="Times New Roman"/>
        </w:rPr>
        <w:t xml:space="preserve">were </w:t>
      </w:r>
      <w:r w:rsidR="007C5AD6">
        <w:rPr>
          <w:rFonts w:ascii="Times New Roman" w:hAnsi="Times New Roman" w:cs="Times New Roman"/>
        </w:rPr>
        <w:t>conducted at Maphutseng</w:t>
      </w:r>
      <w:r w:rsidR="00325D6E" w:rsidRPr="00FC1F06">
        <w:rPr>
          <w:rFonts w:ascii="Times New Roman" w:hAnsi="Times New Roman" w:cs="Times New Roman"/>
        </w:rPr>
        <w:t>: the first to determine</w:t>
      </w:r>
      <w:r w:rsidRPr="00FC1F06">
        <w:rPr>
          <w:rFonts w:ascii="Times New Roman" w:hAnsi="Times New Roman" w:cs="Times New Roman"/>
        </w:rPr>
        <w:t xml:space="preserve"> the effects of tillage type, weed con</w:t>
      </w:r>
      <w:r w:rsidR="00325D6E" w:rsidRPr="00FC1F06">
        <w:rPr>
          <w:rFonts w:ascii="Times New Roman" w:hAnsi="Times New Roman" w:cs="Times New Roman"/>
        </w:rPr>
        <w:t>trol methods, and planting date; the second to determine the effects of plant population density, N fertilizer application rate, and P fertilizer application rate</w:t>
      </w:r>
      <w:r w:rsidR="00765A89" w:rsidRPr="00FC1F06">
        <w:rPr>
          <w:rFonts w:ascii="Times New Roman" w:hAnsi="Times New Roman" w:cs="Times New Roman"/>
        </w:rPr>
        <w:t xml:space="preserve"> on maize yield</w:t>
      </w:r>
      <w:r w:rsidR="00325D6E" w:rsidRPr="00FC1F06">
        <w:rPr>
          <w:rFonts w:ascii="Times New Roman" w:hAnsi="Times New Roman" w:cs="Times New Roman"/>
        </w:rPr>
        <w:t>.  During the 2010-2011 growing season, the eff</w:t>
      </w:r>
      <w:r w:rsidR="008D0ABE">
        <w:rPr>
          <w:rFonts w:ascii="Times New Roman" w:hAnsi="Times New Roman" w:cs="Times New Roman"/>
        </w:rPr>
        <w:t>ects of plant population</w:t>
      </w:r>
      <w:r w:rsidR="00325D6E" w:rsidRPr="00FC1F06">
        <w:rPr>
          <w:rFonts w:ascii="Times New Roman" w:hAnsi="Times New Roman" w:cs="Times New Roman"/>
        </w:rPr>
        <w:t xml:space="preserve">, N, P, and K fertilizer application rates were studied using separate </w:t>
      </w:r>
      <w:r w:rsidR="00666D89">
        <w:rPr>
          <w:rFonts w:ascii="Times New Roman" w:hAnsi="Times New Roman" w:cs="Times New Roman"/>
        </w:rPr>
        <w:t>studie</w:t>
      </w:r>
      <w:r w:rsidR="00325D6E" w:rsidRPr="00FC1F06">
        <w:rPr>
          <w:rFonts w:ascii="Times New Roman" w:hAnsi="Times New Roman" w:cs="Times New Roman"/>
        </w:rPr>
        <w:t xml:space="preserve">s conducted on no-till fields at both study locations.  </w:t>
      </w:r>
    </w:p>
    <w:p w:rsidR="00334C58" w:rsidRPr="007C5AD6" w:rsidRDefault="00334C58" w:rsidP="00334C58">
      <w:pPr>
        <w:spacing w:line="480" w:lineRule="auto"/>
        <w:contextualSpacing/>
        <w:rPr>
          <w:rFonts w:ascii="Times New Roman" w:hAnsi="Times New Roman" w:cs="Times New Roman"/>
        </w:rPr>
      </w:pPr>
      <w:r>
        <w:rPr>
          <w:rFonts w:ascii="Times New Roman" w:hAnsi="Times New Roman" w:cs="Times New Roman"/>
        </w:rPr>
        <w:tab/>
        <w:t xml:space="preserve">The planting date, tillage type, and weed control </w:t>
      </w:r>
      <w:r w:rsidR="007C5AD6">
        <w:rPr>
          <w:rFonts w:ascii="Times New Roman" w:hAnsi="Times New Roman" w:cs="Times New Roman"/>
        </w:rPr>
        <w:t>study</w:t>
      </w:r>
      <w:r>
        <w:rPr>
          <w:rFonts w:ascii="Times New Roman" w:hAnsi="Times New Roman" w:cs="Times New Roman"/>
        </w:rPr>
        <w:t xml:space="preserve"> found that planting in October attained the highest yields in both the tilled (7.32 Mg ha</w:t>
      </w:r>
      <w:r>
        <w:rPr>
          <w:rFonts w:ascii="Times New Roman" w:hAnsi="Times New Roman" w:cs="Times New Roman"/>
          <w:vertAlign w:val="superscript"/>
        </w:rPr>
        <w:t>-1</w:t>
      </w:r>
      <w:r>
        <w:rPr>
          <w:rFonts w:ascii="Times New Roman" w:hAnsi="Times New Roman" w:cs="Times New Roman"/>
        </w:rPr>
        <w:t>) and no-till (10.25 Mg ha</w:t>
      </w:r>
      <w:r>
        <w:rPr>
          <w:rFonts w:ascii="Times New Roman" w:hAnsi="Times New Roman" w:cs="Times New Roman"/>
          <w:vertAlign w:val="superscript"/>
        </w:rPr>
        <w:t>-1</w:t>
      </w:r>
      <w:r>
        <w:rPr>
          <w:rFonts w:ascii="Times New Roman" w:hAnsi="Times New Roman" w:cs="Times New Roman"/>
        </w:rPr>
        <w:t>)</w:t>
      </w:r>
      <w:r w:rsidR="007F78DB">
        <w:rPr>
          <w:rFonts w:ascii="Times New Roman" w:hAnsi="Times New Roman" w:cs="Times New Roman"/>
        </w:rPr>
        <w:t xml:space="preserve"> plots,</w:t>
      </w:r>
      <w:r>
        <w:rPr>
          <w:rFonts w:ascii="Times New Roman" w:hAnsi="Times New Roman" w:cs="Times New Roman"/>
        </w:rPr>
        <w:t xml:space="preserve"> and that </w:t>
      </w:r>
      <w:r w:rsidR="00301550">
        <w:rPr>
          <w:rFonts w:ascii="Times New Roman" w:hAnsi="Times New Roman" w:cs="Times New Roman"/>
        </w:rPr>
        <w:t>in the tilled plots</w:t>
      </w:r>
      <w:r>
        <w:rPr>
          <w:rFonts w:ascii="Times New Roman" w:hAnsi="Times New Roman" w:cs="Times New Roman"/>
        </w:rPr>
        <w:t xml:space="preserve"> the glyphosate and hand hoeing</w:t>
      </w:r>
      <w:r w:rsidR="00301550">
        <w:rPr>
          <w:rFonts w:ascii="Times New Roman" w:hAnsi="Times New Roman" w:cs="Times New Roman"/>
        </w:rPr>
        <w:t xml:space="preserve"> weed control</w:t>
      </w:r>
      <w:r>
        <w:rPr>
          <w:rFonts w:ascii="Times New Roman" w:hAnsi="Times New Roman" w:cs="Times New Roman"/>
        </w:rPr>
        <w:t xml:space="preserve"> treatment </w:t>
      </w:r>
      <w:r w:rsidR="00301550">
        <w:rPr>
          <w:rFonts w:ascii="Times New Roman" w:hAnsi="Times New Roman" w:cs="Times New Roman"/>
        </w:rPr>
        <w:t>resulted</w:t>
      </w:r>
      <w:r w:rsidR="007F78DB">
        <w:rPr>
          <w:rFonts w:ascii="Times New Roman" w:hAnsi="Times New Roman" w:cs="Times New Roman"/>
        </w:rPr>
        <w:t xml:space="preserve"> in</w:t>
      </w:r>
      <w:r>
        <w:rPr>
          <w:rFonts w:ascii="Times New Roman" w:hAnsi="Times New Roman" w:cs="Times New Roman"/>
        </w:rPr>
        <w:t xml:space="preserve"> the highest yield</w:t>
      </w:r>
      <w:r w:rsidR="007F78DB">
        <w:rPr>
          <w:rFonts w:ascii="Times New Roman" w:hAnsi="Times New Roman" w:cs="Times New Roman"/>
        </w:rPr>
        <w:t>s</w:t>
      </w:r>
      <w:r>
        <w:rPr>
          <w:rFonts w:ascii="Times New Roman" w:hAnsi="Times New Roman" w:cs="Times New Roman"/>
        </w:rPr>
        <w:t xml:space="preserve"> (</w:t>
      </w:r>
      <w:r w:rsidR="007C5AD6">
        <w:rPr>
          <w:rFonts w:ascii="Times New Roman" w:hAnsi="Times New Roman" w:cs="Times New Roman"/>
        </w:rPr>
        <w:t>7.79 Mg ha</w:t>
      </w:r>
      <w:r w:rsidR="007C5AD6">
        <w:rPr>
          <w:rFonts w:ascii="Times New Roman" w:hAnsi="Times New Roman" w:cs="Times New Roman"/>
          <w:vertAlign w:val="superscript"/>
        </w:rPr>
        <w:t>-1</w:t>
      </w:r>
      <w:r>
        <w:rPr>
          <w:rFonts w:ascii="Times New Roman" w:hAnsi="Times New Roman" w:cs="Times New Roman"/>
        </w:rPr>
        <w:t>)</w:t>
      </w:r>
      <w:r w:rsidR="007C5AD6">
        <w:rPr>
          <w:rFonts w:ascii="Times New Roman" w:hAnsi="Times New Roman" w:cs="Times New Roman"/>
        </w:rPr>
        <w:t xml:space="preserve">. The plant </w:t>
      </w:r>
      <w:r w:rsidR="007F78DB">
        <w:rPr>
          <w:rFonts w:ascii="Times New Roman" w:hAnsi="Times New Roman" w:cs="Times New Roman"/>
        </w:rPr>
        <w:t xml:space="preserve">population </w:t>
      </w:r>
      <w:r w:rsidR="007C5AD6">
        <w:rPr>
          <w:rFonts w:ascii="Times New Roman" w:hAnsi="Times New Roman" w:cs="Times New Roman"/>
        </w:rPr>
        <w:t>density study found that the 1 seeds basin</w:t>
      </w:r>
      <w:r w:rsidR="007C5AD6">
        <w:rPr>
          <w:rFonts w:ascii="Times New Roman" w:hAnsi="Times New Roman" w:cs="Times New Roman"/>
          <w:vertAlign w:val="superscript"/>
        </w:rPr>
        <w:t>-1</w:t>
      </w:r>
      <w:r w:rsidR="007C5AD6">
        <w:rPr>
          <w:rFonts w:ascii="Times New Roman" w:hAnsi="Times New Roman" w:cs="Times New Roman"/>
        </w:rPr>
        <w:t xml:space="preserve"> and 1</w:t>
      </w:r>
      <w:r w:rsidR="00F81C0E">
        <w:rPr>
          <w:rFonts w:ascii="Times New Roman" w:hAnsi="Times New Roman" w:cs="Times New Roman"/>
        </w:rPr>
        <w:t>26</w:t>
      </w:r>
      <w:r w:rsidR="007C5AD6">
        <w:rPr>
          <w:rFonts w:ascii="Times New Roman" w:hAnsi="Times New Roman" w:cs="Times New Roman"/>
        </w:rPr>
        <w:t xml:space="preserve"> basins plot</w:t>
      </w:r>
      <w:r w:rsidR="007C5AD6">
        <w:rPr>
          <w:rFonts w:ascii="Times New Roman" w:hAnsi="Times New Roman" w:cs="Times New Roman"/>
          <w:vertAlign w:val="superscript"/>
        </w:rPr>
        <w:t>-1</w:t>
      </w:r>
      <w:r w:rsidR="007C5AD6">
        <w:rPr>
          <w:rFonts w:ascii="Times New Roman" w:hAnsi="Times New Roman" w:cs="Times New Roman"/>
        </w:rPr>
        <w:t xml:space="preserve"> treatment attained the highest yield </w:t>
      </w:r>
      <w:r w:rsidR="007C5AD6">
        <w:rPr>
          <w:rFonts w:ascii="Times New Roman" w:hAnsi="Times New Roman" w:cs="Times New Roman"/>
        </w:rPr>
        <w:lastRenderedPageBreak/>
        <w:t>(11.57 Mg ha</w:t>
      </w:r>
      <w:r w:rsidR="007C5AD6">
        <w:rPr>
          <w:rFonts w:ascii="Times New Roman" w:hAnsi="Times New Roman" w:cs="Times New Roman"/>
          <w:vertAlign w:val="superscript"/>
        </w:rPr>
        <w:t>-1</w:t>
      </w:r>
      <w:r w:rsidR="007C5AD6">
        <w:rPr>
          <w:rFonts w:ascii="Times New Roman" w:hAnsi="Times New Roman" w:cs="Times New Roman"/>
        </w:rPr>
        <w:t>). The fertilizer application rate study concluded that there was no significant yield gain above 50 kg N ha</w:t>
      </w:r>
      <w:r w:rsidR="007C5AD6">
        <w:rPr>
          <w:rFonts w:ascii="Times New Roman" w:hAnsi="Times New Roman" w:cs="Times New Roman"/>
          <w:vertAlign w:val="superscript"/>
        </w:rPr>
        <w:t>-1</w:t>
      </w:r>
      <w:r w:rsidR="007C5AD6">
        <w:rPr>
          <w:rFonts w:ascii="Times New Roman" w:hAnsi="Times New Roman" w:cs="Times New Roman"/>
        </w:rPr>
        <w:t xml:space="preserve"> (8.9 Mg ha</w:t>
      </w:r>
      <w:r w:rsidR="007C5AD6">
        <w:rPr>
          <w:rFonts w:ascii="Times New Roman" w:hAnsi="Times New Roman" w:cs="Times New Roman"/>
          <w:vertAlign w:val="superscript"/>
        </w:rPr>
        <w:t>-1</w:t>
      </w:r>
      <w:r w:rsidR="00301550">
        <w:rPr>
          <w:rFonts w:ascii="Times New Roman" w:hAnsi="Times New Roman" w:cs="Times New Roman"/>
        </w:rPr>
        <w:t>),</w:t>
      </w:r>
      <w:r w:rsidR="007C5AD6">
        <w:rPr>
          <w:rFonts w:ascii="Times New Roman" w:hAnsi="Times New Roman" w:cs="Times New Roman"/>
        </w:rPr>
        <w:t xml:space="preserve"> 30 kg P</w:t>
      </w:r>
      <w:r w:rsidR="007C5AD6">
        <w:rPr>
          <w:rFonts w:ascii="Cambria Math" w:hAnsi="Cambria Math" w:cs="Times New Roman"/>
        </w:rPr>
        <w:t>₂</w:t>
      </w:r>
      <w:r w:rsidR="007C5AD6">
        <w:rPr>
          <w:rFonts w:ascii="Times New Roman" w:hAnsi="Times New Roman" w:cs="Times New Roman"/>
        </w:rPr>
        <w:t>O</w:t>
      </w:r>
      <w:r w:rsidR="007C5AD6">
        <w:rPr>
          <w:rFonts w:ascii="Cambria Math" w:hAnsi="Cambria Math" w:cs="Times New Roman"/>
        </w:rPr>
        <w:t>₅</w:t>
      </w:r>
      <w:r w:rsidR="007C5AD6">
        <w:rPr>
          <w:rFonts w:ascii="Times New Roman" w:hAnsi="Times New Roman" w:cs="Times New Roman"/>
        </w:rPr>
        <w:t xml:space="preserve"> ha</w:t>
      </w:r>
      <w:r w:rsidR="007C5AD6">
        <w:rPr>
          <w:rFonts w:ascii="Times New Roman" w:hAnsi="Times New Roman" w:cs="Times New Roman"/>
          <w:vertAlign w:val="superscript"/>
        </w:rPr>
        <w:t>-1</w:t>
      </w:r>
      <w:r w:rsidR="007319A0">
        <w:rPr>
          <w:rFonts w:ascii="Times New Roman" w:hAnsi="Times New Roman" w:cs="Times New Roman"/>
          <w:vertAlign w:val="superscript"/>
        </w:rPr>
        <w:t xml:space="preserve"> </w:t>
      </w:r>
      <w:r w:rsidR="007C5AD6">
        <w:rPr>
          <w:rFonts w:ascii="Times New Roman" w:hAnsi="Times New Roman" w:cs="Times New Roman"/>
        </w:rPr>
        <w:t>(2.16 Mg ha</w:t>
      </w:r>
      <w:r w:rsidR="007C5AD6">
        <w:rPr>
          <w:rFonts w:ascii="Times New Roman" w:hAnsi="Times New Roman" w:cs="Times New Roman"/>
          <w:vertAlign w:val="superscript"/>
        </w:rPr>
        <w:t>-1</w:t>
      </w:r>
      <w:r w:rsidR="00301550">
        <w:rPr>
          <w:rFonts w:ascii="Times New Roman" w:hAnsi="Times New Roman" w:cs="Times New Roman"/>
        </w:rPr>
        <w:t>), and</w:t>
      </w:r>
      <w:r w:rsidR="007C5AD6">
        <w:rPr>
          <w:rFonts w:ascii="Times New Roman" w:hAnsi="Times New Roman" w:cs="Times New Roman"/>
        </w:rPr>
        <w:t xml:space="preserve"> 60 kg K</w:t>
      </w:r>
      <w:r w:rsidR="007C5AD6">
        <w:rPr>
          <w:rFonts w:ascii="Cambria Math" w:hAnsi="Cambria Math" w:cs="Times New Roman"/>
        </w:rPr>
        <w:t>₂</w:t>
      </w:r>
      <w:r w:rsidR="007C5AD6">
        <w:rPr>
          <w:rFonts w:ascii="Times New Roman" w:hAnsi="Times New Roman" w:cs="Times New Roman"/>
        </w:rPr>
        <w:t>O ha</w:t>
      </w:r>
      <w:r w:rsidR="007C5AD6">
        <w:rPr>
          <w:rFonts w:ascii="Times New Roman" w:hAnsi="Times New Roman" w:cs="Times New Roman"/>
          <w:vertAlign w:val="superscript"/>
        </w:rPr>
        <w:t>-1</w:t>
      </w:r>
      <w:r w:rsidR="007319A0">
        <w:rPr>
          <w:rFonts w:ascii="Times New Roman" w:hAnsi="Times New Roman" w:cs="Times New Roman"/>
          <w:vertAlign w:val="superscript"/>
        </w:rPr>
        <w:t xml:space="preserve"> </w:t>
      </w:r>
      <w:r w:rsidR="007C5AD6">
        <w:rPr>
          <w:rFonts w:ascii="Times New Roman" w:hAnsi="Times New Roman" w:cs="Times New Roman"/>
        </w:rPr>
        <w:t>(4.01</w:t>
      </w:r>
      <w:r w:rsidR="00D20132">
        <w:rPr>
          <w:rFonts w:ascii="Times New Roman" w:hAnsi="Times New Roman" w:cs="Times New Roman"/>
        </w:rPr>
        <w:t xml:space="preserve"> Mg ha</w:t>
      </w:r>
      <w:r w:rsidR="00D20132">
        <w:rPr>
          <w:rFonts w:ascii="Times New Roman" w:hAnsi="Times New Roman" w:cs="Times New Roman"/>
          <w:vertAlign w:val="superscript"/>
        </w:rPr>
        <w:t>-1</w:t>
      </w:r>
      <w:r w:rsidR="007C5AD6">
        <w:rPr>
          <w:rFonts w:ascii="Times New Roman" w:hAnsi="Times New Roman" w:cs="Times New Roman"/>
        </w:rPr>
        <w:t>). These r</w:t>
      </w:r>
      <w:r w:rsidR="007C5AD6" w:rsidRPr="00FC1F06">
        <w:rPr>
          <w:rFonts w:ascii="Times New Roman" w:hAnsi="Times New Roman" w:cs="Times New Roman"/>
        </w:rPr>
        <w:t xml:space="preserve">esults </w:t>
      </w:r>
      <w:r w:rsidR="007C5AD6">
        <w:rPr>
          <w:rFonts w:ascii="Times New Roman" w:hAnsi="Times New Roman" w:cs="Times New Roman"/>
        </w:rPr>
        <w:t>illustrate that intensifying agriculture through the use of higher fertilizer rates and denser plant populations can result in household food security on less than 0.5 ha of land area, depending on household size.</w:t>
      </w:r>
    </w:p>
    <w:p w:rsidR="008D0ABE" w:rsidRPr="00FC1F06" w:rsidRDefault="008D0ABE" w:rsidP="00A359C0">
      <w:pPr>
        <w:spacing w:line="480" w:lineRule="auto"/>
        <w:contextualSpacing/>
        <w:rPr>
          <w:rFonts w:ascii="Times New Roman" w:hAnsi="Times New Roman" w:cs="Times New Roman"/>
        </w:rPr>
      </w:pPr>
    </w:p>
    <w:p w:rsidR="007C5B24" w:rsidRDefault="007C5B24"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0C1B1A" w:rsidRDefault="000C1B1A" w:rsidP="00A359C0">
      <w:pPr>
        <w:spacing w:line="480" w:lineRule="auto"/>
        <w:contextualSpacing/>
        <w:rPr>
          <w:rFonts w:ascii="Times New Roman" w:hAnsi="Times New Roman" w:cs="Times New Roman"/>
        </w:rPr>
      </w:pPr>
    </w:p>
    <w:p w:rsidR="00994374" w:rsidRDefault="00994374" w:rsidP="00A359C0">
      <w:pPr>
        <w:spacing w:line="480" w:lineRule="auto"/>
        <w:contextualSpacing/>
        <w:rPr>
          <w:rFonts w:ascii="Times New Roman" w:hAnsi="Times New Roman" w:cs="Times New Roman"/>
        </w:rPr>
      </w:pPr>
    </w:p>
    <w:p w:rsidR="000C1B1A" w:rsidRPr="00FC1F06" w:rsidRDefault="000C1B1A" w:rsidP="00A359C0">
      <w:pPr>
        <w:spacing w:line="480" w:lineRule="auto"/>
        <w:contextualSpacing/>
        <w:rPr>
          <w:rFonts w:ascii="Times New Roman" w:hAnsi="Times New Roman" w:cs="Times New Roman"/>
        </w:rPr>
      </w:pPr>
    </w:p>
    <w:p w:rsidR="006744E2" w:rsidRDefault="007C5B24" w:rsidP="00C40913">
      <w:pPr>
        <w:spacing w:line="480" w:lineRule="auto"/>
        <w:contextualSpacing/>
        <w:jc w:val="center"/>
        <w:rPr>
          <w:noProof/>
        </w:rPr>
      </w:pPr>
      <w:r w:rsidRPr="00FC1F06">
        <w:rPr>
          <w:rFonts w:ascii="Times New Roman" w:hAnsi="Times New Roman" w:cs="Times New Roman"/>
          <w:b/>
          <w:sz w:val="28"/>
          <w:szCs w:val="28"/>
        </w:rPr>
        <w:lastRenderedPageBreak/>
        <w:t>TABLE OF CONTENTS</w:t>
      </w:r>
      <w:r w:rsidR="00516EFA" w:rsidRPr="00516EFA">
        <w:rPr>
          <w:rFonts w:cs="Times New Roman"/>
        </w:rPr>
        <w:fldChar w:fldCharType="begin"/>
      </w:r>
      <w:r w:rsidR="00993890">
        <w:rPr>
          <w:rFonts w:cs="Times New Roman"/>
        </w:rPr>
        <w:instrText xml:space="preserve"> TOC \o "1-3" \h \z \u </w:instrText>
      </w:r>
      <w:r w:rsidR="00516EFA" w:rsidRPr="00516EFA">
        <w:rPr>
          <w:rFonts w:cs="Times New Roman"/>
        </w:rPr>
        <w:fldChar w:fldCharType="separate"/>
      </w:r>
    </w:p>
    <w:p w:rsidR="006744E2" w:rsidRDefault="00516EFA">
      <w:pPr>
        <w:pStyle w:val="TOC1"/>
        <w:tabs>
          <w:tab w:val="right" w:leader="dot" w:pos="8630"/>
        </w:tabs>
        <w:rPr>
          <w:rFonts w:asciiTheme="minorHAnsi" w:eastAsiaTheme="minorEastAsia" w:hAnsiTheme="minorHAnsi" w:cstheme="minorBidi"/>
          <w:noProof/>
          <w:sz w:val="22"/>
          <w:szCs w:val="22"/>
        </w:rPr>
      </w:pPr>
      <w:hyperlink w:anchor="_Toc340154202" w:history="1">
        <w:r w:rsidR="006744E2" w:rsidRPr="00E9038E">
          <w:rPr>
            <w:rStyle w:val="Hyperlink"/>
            <w:noProof/>
          </w:rPr>
          <w:t>1. INTRODUCTION</w:t>
        </w:r>
        <w:r w:rsidR="006744E2">
          <w:rPr>
            <w:noProof/>
            <w:webHidden/>
          </w:rPr>
          <w:tab/>
        </w:r>
        <w:r>
          <w:rPr>
            <w:noProof/>
            <w:webHidden/>
          </w:rPr>
          <w:fldChar w:fldCharType="begin"/>
        </w:r>
        <w:r w:rsidR="006744E2">
          <w:rPr>
            <w:noProof/>
            <w:webHidden/>
          </w:rPr>
          <w:instrText xml:space="preserve"> PAGEREF _Toc340154202 \h </w:instrText>
        </w:r>
        <w:r>
          <w:rPr>
            <w:noProof/>
            <w:webHidden/>
          </w:rPr>
        </w:r>
        <w:r>
          <w:rPr>
            <w:noProof/>
            <w:webHidden/>
          </w:rPr>
          <w:fldChar w:fldCharType="separate"/>
        </w:r>
        <w:r w:rsidR="006744E2">
          <w:rPr>
            <w:noProof/>
            <w:webHidden/>
          </w:rPr>
          <w:t>1</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03" w:history="1">
        <w:r w:rsidR="006744E2" w:rsidRPr="00E9038E">
          <w:rPr>
            <w:rStyle w:val="Hyperlink"/>
            <w:noProof/>
          </w:rPr>
          <w:t>GENERAL BACKGROUND</w:t>
        </w:r>
        <w:r w:rsidR="006744E2">
          <w:rPr>
            <w:noProof/>
            <w:webHidden/>
          </w:rPr>
          <w:tab/>
        </w:r>
        <w:r>
          <w:rPr>
            <w:noProof/>
            <w:webHidden/>
          </w:rPr>
          <w:fldChar w:fldCharType="begin"/>
        </w:r>
        <w:r w:rsidR="006744E2">
          <w:rPr>
            <w:noProof/>
            <w:webHidden/>
          </w:rPr>
          <w:instrText xml:space="preserve"> PAGEREF _Toc340154203 \h </w:instrText>
        </w:r>
        <w:r>
          <w:rPr>
            <w:noProof/>
            <w:webHidden/>
          </w:rPr>
        </w:r>
        <w:r>
          <w:rPr>
            <w:noProof/>
            <w:webHidden/>
          </w:rPr>
          <w:fldChar w:fldCharType="separate"/>
        </w:r>
        <w:r w:rsidR="006744E2">
          <w:rPr>
            <w:noProof/>
            <w:webHidden/>
          </w:rPr>
          <w:t>1</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04" w:history="1">
        <w:r w:rsidR="006744E2" w:rsidRPr="00E9038E">
          <w:rPr>
            <w:rStyle w:val="Hyperlink"/>
            <w:noProof/>
          </w:rPr>
          <w:t>OBJECTIVES</w:t>
        </w:r>
        <w:r w:rsidR="006744E2">
          <w:rPr>
            <w:noProof/>
            <w:webHidden/>
          </w:rPr>
          <w:tab/>
        </w:r>
        <w:r>
          <w:rPr>
            <w:noProof/>
            <w:webHidden/>
          </w:rPr>
          <w:fldChar w:fldCharType="begin"/>
        </w:r>
        <w:r w:rsidR="006744E2">
          <w:rPr>
            <w:noProof/>
            <w:webHidden/>
          </w:rPr>
          <w:instrText xml:space="preserve"> PAGEREF _Toc340154204 \h </w:instrText>
        </w:r>
        <w:r>
          <w:rPr>
            <w:noProof/>
            <w:webHidden/>
          </w:rPr>
        </w:r>
        <w:r>
          <w:rPr>
            <w:noProof/>
            <w:webHidden/>
          </w:rPr>
          <w:fldChar w:fldCharType="separate"/>
        </w:r>
        <w:r w:rsidR="006744E2">
          <w:rPr>
            <w:noProof/>
            <w:webHidden/>
          </w:rPr>
          <w:t>9</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05" w:history="1">
        <w:r w:rsidR="006744E2" w:rsidRPr="00E9038E">
          <w:rPr>
            <w:rStyle w:val="Hyperlink"/>
            <w:noProof/>
          </w:rPr>
          <w:t>THESIS ORGANIZATION</w:t>
        </w:r>
        <w:r w:rsidR="006744E2">
          <w:rPr>
            <w:noProof/>
            <w:webHidden/>
          </w:rPr>
          <w:tab/>
        </w:r>
        <w:r>
          <w:rPr>
            <w:noProof/>
            <w:webHidden/>
          </w:rPr>
          <w:fldChar w:fldCharType="begin"/>
        </w:r>
        <w:r w:rsidR="006744E2">
          <w:rPr>
            <w:noProof/>
            <w:webHidden/>
          </w:rPr>
          <w:instrText xml:space="preserve"> PAGEREF _Toc340154205 \h </w:instrText>
        </w:r>
        <w:r>
          <w:rPr>
            <w:noProof/>
            <w:webHidden/>
          </w:rPr>
        </w:r>
        <w:r>
          <w:rPr>
            <w:noProof/>
            <w:webHidden/>
          </w:rPr>
          <w:fldChar w:fldCharType="separate"/>
        </w:r>
        <w:r w:rsidR="006744E2">
          <w:rPr>
            <w:noProof/>
            <w:webHidden/>
          </w:rPr>
          <w:t>10</w:t>
        </w:r>
        <w:r>
          <w:rPr>
            <w:noProof/>
            <w:webHidden/>
          </w:rPr>
          <w:fldChar w:fldCharType="end"/>
        </w:r>
      </w:hyperlink>
    </w:p>
    <w:p w:rsidR="006744E2" w:rsidRDefault="00516EFA">
      <w:pPr>
        <w:pStyle w:val="TOC1"/>
        <w:tabs>
          <w:tab w:val="right" w:leader="dot" w:pos="8630"/>
        </w:tabs>
        <w:rPr>
          <w:rFonts w:asciiTheme="minorHAnsi" w:eastAsiaTheme="minorEastAsia" w:hAnsiTheme="minorHAnsi" w:cstheme="minorBidi"/>
          <w:noProof/>
          <w:sz w:val="22"/>
          <w:szCs w:val="22"/>
        </w:rPr>
      </w:pPr>
      <w:hyperlink w:anchor="_Toc340154206" w:history="1">
        <w:r w:rsidR="006744E2" w:rsidRPr="00E9038E">
          <w:rPr>
            <w:rStyle w:val="Hyperlink"/>
            <w:noProof/>
          </w:rPr>
          <w:t>2.  PLANTING DATE, TILLAGE TYPE, AND WEED CONTROL TREATMENT APPLICATIONS IN A MAIZE CONSERVATION AGRICULTURE SYSTEM</w:t>
        </w:r>
        <w:r w:rsidR="006744E2">
          <w:rPr>
            <w:noProof/>
            <w:webHidden/>
          </w:rPr>
          <w:tab/>
        </w:r>
        <w:r>
          <w:rPr>
            <w:noProof/>
            <w:webHidden/>
          </w:rPr>
          <w:fldChar w:fldCharType="begin"/>
        </w:r>
        <w:r w:rsidR="006744E2">
          <w:rPr>
            <w:noProof/>
            <w:webHidden/>
          </w:rPr>
          <w:instrText xml:space="preserve"> PAGEREF _Toc340154206 \h </w:instrText>
        </w:r>
        <w:r>
          <w:rPr>
            <w:noProof/>
            <w:webHidden/>
          </w:rPr>
        </w:r>
        <w:r>
          <w:rPr>
            <w:noProof/>
            <w:webHidden/>
          </w:rPr>
          <w:fldChar w:fldCharType="separate"/>
        </w:r>
        <w:r w:rsidR="006744E2">
          <w:rPr>
            <w:noProof/>
            <w:webHidden/>
          </w:rPr>
          <w:t>12</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07" w:history="1">
        <w:r w:rsidR="006744E2" w:rsidRPr="00E9038E">
          <w:rPr>
            <w:rStyle w:val="Hyperlink"/>
            <w:noProof/>
          </w:rPr>
          <w:t>INTRODUCTION</w:t>
        </w:r>
        <w:r w:rsidR="006744E2">
          <w:rPr>
            <w:noProof/>
            <w:webHidden/>
          </w:rPr>
          <w:tab/>
        </w:r>
        <w:r>
          <w:rPr>
            <w:noProof/>
            <w:webHidden/>
          </w:rPr>
          <w:fldChar w:fldCharType="begin"/>
        </w:r>
        <w:r w:rsidR="006744E2">
          <w:rPr>
            <w:noProof/>
            <w:webHidden/>
          </w:rPr>
          <w:instrText xml:space="preserve"> PAGEREF _Toc340154207 \h </w:instrText>
        </w:r>
        <w:r>
          <w:rPr>
            <w:noProof/>
            <w:webHidden/>
          </w:rPr>
        </w:r>
        <w:r>
          <w:rPr>
            <w:noProof/>
            <w:webHidden/>
          </w:rPr>
          <w:fldChar w:fldCharType="separate"/>
        </w:r>
        <w:r w:rsidR="006744E2">
          <w:rPr>
            <w:noProof/>
            <w:webHidden/>
          </w:rPr>
          <w:t>12</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08" w:history="1">
        <w:r w:rsidR="006744E2" w:rsidRPr="00E9038E">
          <w:rPr>
            <w:rStyle w:val="Hyperlink"/>
            <w:noProof/>
          </w:rPr>
          <w:t>MATERIALS AND METHODS</w:t>
        </w:r>
        <w:r w:rsidR="006744E2">
          <w:rPr>
            <w:noProof/>
            <w:webHidden/>
          </w:rPr>
          <w:tab/>
        </w:r>
        <w:r>
          <w:rPr>
            <w:noProof/>
            <w:webHidden/>
          </w:rPr>
          <w:fldChar w:fldCharType="begin"/>
        </w:r>
        <w:r w:rsidR="006744E2">
          <w:rPr>
            <w:noProof/>
            <w:webHidden/>
          </w:rPr>
          <w:instrText xml:space="preserve"> PAGEREF _Toc340154208 \h </w:instrText>
        </w:r>
        <w:r>
          <w:rPr>
            <w:noProof/>
            <w:webHidden/>
          </w:rPr>
        </w:r>
        <w:r>
          <w:rPr>
            <w:noProof/>
            <w:webHidden/>
          </w:rPr>
          <w:fldChar w:fldCharType="separate"/>
        </w:r>
        <w:r w:rsidR="006744E2">
          <w:rPr>
            <w:noProof/>
            <w:webHidden/>
          </w:rPr>
          <w:t>17</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09" w:history="1">
        <w:r w:rsidR="006744E2" w:rsidRPr="00E9038E">
          <w:rPr>
            <w:rStyle w:val="Hyperlink"/>
            <w:noProof/>
          </w:rPr>
          <w:t>Site Description</w:t>
        </w:r>
        <w:r w:rsidR="006744E2">
          <w:rPr>
            <w:noProof/>
            <w:webHidden/>
          </w:rPr>
          <w:tab/>
        </w:r>
        <w:r>
          <w:rPr>
            <w:noProof/>
            <w:webHidden/>
          </w:rPr>
          <w:fldChar w:fldCharType="begin"/>
        </w:r>
        <w:r w:rsidR="006744E2">
          <w:rPr>
            <w:noProof/>
            <w:webHidden/>
          </w:rPr>
          <w:instrText xml:space="preserve"> PAGEREF _Toc340154209 \h </w:instrText>
        </w:r>
        <w:r>
          <w:rPr>
            <w:noProof/>
            <w:webHidden/>
          </w:rPr>
        </w:r>
        <w:r>
          <w:rPr>
            <w:noProof/>
            <w:webHidden/>
          </w:rPr>
          <w:fldChar w:fldCharType="separate"/>
        </w:r>
        <w:r w:rsidR="006744E2">
          <w:rPr>
            <w:noProof/>
            <w:webHidden/>
          </w:rPr>
          <w:t>17</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10" w:history="1">
        <w:r w:rsidR="006744E2" w:rsidRPr="00E9038E">
          <w:rPr>
            <w:rStyle w:val="Hyperlink"/>
            <w:noProof/>
          </w:rPr>
          <w:t>Experimental Design</w:t>
        </w:r>
        <w:r w:rsidR="006744E2">
          <w:rPr>
            <w:noProof/>
            <w:webHidden/>
          </w:rPr>
          <w:tab/>
        </w:r>
        <w:r>
          <w:rPr>
            <w:noProof/>
            <w:webHidden/>
          </w:rPr>
          <w:fldChar w:fldCharType="begin"/>
        </w:r>
        <w:r w:rsidR="006744E2">
          <w:rPr>
            <w:noProof/>
            <w:webHidden/>
          </w:rPr>
          <w:instrText xml:space="preserve"> PAGEREF _Toc340154210 \h </w:instrText>
        </w:r>
        <w:r>
          <w:rPr>
            <w:noProof/>
            <w:webHidden/>
          </w:rPr>
        </w:r>
        <w:r>
          <w:rPr>
            <w:noProof/>
            <w:webHidden/>
          </w:rPr>
          <w:fldChar w:fldCharType="separate"/>
        </w:r>
        <w:r w:rsidR="006744E2">
          <w:rPr>
            <w:noProof/>
            <w:webHidden/>
          </w:rPr>
          <w:t>17</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11" w:history="1">
        <w:r w:rsidR="006744E2" w:rsidRPr="00E9038E">
          <w:rPr>
            <w:rStyle w:val="Hyperlink"/>
            <w:noProof/>
          </w:rPr>
          <w:t>Measurements</w:t>
        </w:r>
        <w:r w:rsidR="006744E2">
          <w:rPr>
            <w:noProof/>
            <w:webHidden/>
          </w:rPr>
          <w:tab/>
        </w:r>
        <w:r>
          <w:rPr>
            <w:noProof/>
            <w:webHidden/>
          </w:rPr>
          <w:fldChar w:fldCharType="begin"/>
        </w:r>
        <w:r w:rsidR="006744E2">
          <w:rPr>
            <w:noProof/>
            <w:webHidden/>
          </w:rPr>
          <w:instrText xml:space="preserve"> PAGEREF _Toc340154211 \h </w:instrText>
        </w:r>
        <w:r>
          <w:rPr>
            <w:noProof/>
            <w:webHidden/>
          </w:rPr>
        </w:r>
        <w:r>
          <w:rPr>
            <w:noProof/>
            <w:webHidden/>
          </w:rPr>
          <w:fldChar w:fldCharType="separate"/>
        </w:r>
        <w:r w:rsidR="006744E2">
          <w:rPr>
            <w:noProof/>
            <w:webHidden/>
          </w:rPr>
          <w:t>20</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12" w:history="1">
        <w:r w:rsidR="006744E2" w:rsidRPr="00E9038E">
          <w:rPr>
            <w:rStyle w:val="Hyperlink"/>
            <w:noProof/>
          </w:rPr>
          <w:t>Analysis of the Data</w:t>
        </w:r>
        <w:r w:rsidR="006744E2">
          <w:rPr>
            <w:noProof/>
            <w:webHidden/>
          </w:rPr>
          <w:tab/>
        </w:r>
        <w:r>
          <w:rPr>
            <w:noProof/>
            <w:webHidden/>
          </w:rPr>
          <w:fldChar w:fldCharType="begin"/>
        </w:r>
        <w:r w:rsidR="006744E2">
          <w:rPr>
            <w:noProof/>
            <w:webHidden/>
          </w:rPr>
          <w:instrText xml:space="preserve"> PAGEREF _Toc340154212 \h </w:instrText>
        </w:r>
        <w:r>
          <w:rPr>
            <w:noProof/>
            <w:webHidden/>
          </w:rPr>
        </w:r>
        <w:r>
          <w:rPr>
            <w:noProof/>
            <w:webHidden/>
          </w:rPr>
          <w:fldChar w:fldCharType="separate"/>
        </w:r>
        <w:r w:rsidR="006744E2">
          <w:rPr>
            <w:noProof/>
            <w:webHidden/>
          </w:rPr>
          <w:t>20</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13" w:history="1">
        <w:r w:rsidR="006744E2" w:rsidRPr="00E9038E">
          <w:rPr>
            <w:rStyle w:val="Hyperlink"/>
            <w:noProof/>
          </w:rPr>
          <w:t>RESULTS AND DISCUSSION</w:t>
        </w:r>
        <w:r w:rsidR="006744E2">
          <w:rPr>
            <w:noProof/>
            <w:webHidden/>
          </w:rPr>
          <w:tab/>
        </w:r>
        <w:r>
          <w:rPr>
            <w:noProof/>
            <w:webHidden/>
          </w:rPr>
          <w:fldChar w:fldCharType="begin"/>
        </w:r>
        <w:r w:rsidR="006744E2">
          <w:rPr>
            <w:noProof/>
            <w:webHidden/>
          </w:rPr>
          <w:instrText xml:space="preserve"> PAGEREF _Toc340154213 \h </w:instrText>
        </w:r>
        <w:r>
          <w:rPr>
            <w:noProof/>
            <w:webHidden/>
          </w:rPr>
        </w:r>
        <w:r>
          <w:rPr>
            <w:noProof/>
            <w:webHidden/>
          </w:rPr>
          <w:fldChar w:fldCharType="separate"/>
        </w:r>
        <w:r w:rsidR="006744E2">
          <w:rPr>
            <w:noProof/>
            <w:webHidden/>
          </w:rPr>
          <w:t>20</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14" w:history="1">
        <w:r w:rsidR="006744E2" w:rsidRPr="00E9038E">
          <w:rPr>
            <w:rStyle w:val="Hyperlink"/>
            <w:noProof/>
          </w:rPr>
          <w:t>CONCLUSION</w:t>
        </w:r>
        <w:r w:rsidR="006744E2">
          <w:rPr>
            <w:noProof/>
            <w:webHidden/>
          </w:rPr>
          <w:tab/>
        </w:r>
        <w:r>
          <w:rPr>
            <w:noProof/>
            <w:webHidden/>
          </w:rPr>
          <w:fldChar w:fldCharType="begin"/>
        </w:r>
        <w:r w:rsidR="006744E2">
          <w:rPr>
            <w:noProof/>
            <w:webHidden/>
          </w:rPr>
          <w:instrText xml:space="preserve"> PAGEREF _Toc340154214 \h </w:instrText>
        </w:r>
        <w:r>
          <w:rPr>
            <w:noProof/>
            <w:webHidden/>
          </w:rPr>
        </w:r>
        <w:r>
          <w:rPr>
            <w:noProof/>
            <w:webHidden/>
          </w:rPr>
          <w:fldChar w:fldCharType="separate"/>
        </w:r>
        <w:r w:rsidR="006744E2">
          <w:rPr>
            <w:noProof/>
            <w:webHidden/>
          </w:rPr>
          <w:t>31</w:t>
        </w:r>
        <w:r>
          <w:rPr>
            <w:noProof/>
            <w:webHidden/>
          </w:rPr>
          <w:fldChar w:fldCharType="end"/>
        </w:r>
      </w:hyperlink>
    </w:p>
    <w:p w:rsidR="006744E2" w:rsidRDefault="00516EFA">
      <w:pPr>
        <w:pStyle w:val="TOC1"/>
        <w:tabs>
          <w:tab w:val="right" w:leader="dot" w:pos="8630"/>
        </w:tabs>
        <w:rPr>
          <w:rFonts w:asciiTheme="minorHAnsi" w:eastAsiaTheme="minorEastAsia" w:hAnsiTheme="minorHAnsi" w:cstheme="minorBidi"/>
          <w:noProof/>
          <w:sz w:val="22"/>
          <w:szCs w:val="22"/>
        </w:rPr>
      </w:pPr>
      <w:hyperlink w:anchor="_Toc340154215" w:history="1">
        <w:r w:rsidR="006744E2" w:rsidRPr="00E9038E">
          <w:rPr>
            <w:rStyle w:val="Hyperlink"/>
            <w:noProof/>
          </w:rPr>
          <w:t>3. PLANT DENSITIES IN A MAIZE CONSERVATION AGRICULTURE SYSTEM</w:t>
        </w:r>
        <w:r w:rsidR="006744E2">
          <w:rPr>
            <w:noProof/>
            <w:webHidden/>
          </w:rPr>
          <w:tab/>
        </w:r>
        <w:r>
          <w:rPr>
            <w:noProof/>
            <w:webHidden/>
          </w:rPr>
          <w:fldChar w:fldCharType="begin"/>
        </w:r>
        <w:r w:rsidR="006744E2">
          <w:rPr>
            <w:noProof/>
            <w:webHidden/>
          </w:rPr>
          <w:instrText xml:space="preserve"> PAGEREF _Toc340154215 \h </w:instrText>
        </w:r>
        <w:r>
          <w:rPr>
            <w:noProof/>
            <w:webHidden/>
          </w:rPr>
        </w:r>
        <w:r>
          <w:rPr>
            <w:noProof/>
            <w:webHidden/>
          </w:rPr>
          <w:fldChar w:fldCharType="separate"/>
        </w:r>
        <w:r w:rsidR="006744E2">
          <w:rPr>
            <w:noProof/>
            <w:webHidden/>
          </w:rPr>
          <w:t>33</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16" w:history="1">
        <w:r w:rsidR="006744E2" w:rsidRPr="00E9038E">
          <w:rPr>
            <w:rStyle w:val="Hyperlink"/>
            <w:noProof/>
          </w:rPr>
          <w:t>INTRODUCTION</w:t>
        </w:r>
        <w:r w:rsidR="006744E2">
          <w:rPr>
            <w:noProof/>
            <w:webHidden/>
          </w:rPr>
          <w:tab/>
        </w:r>
        <w:r>
          <w:rPr>
            <w:noProof/>
            <w:webHidden/>
          </w:rPr>
          <w:fldChar w:fldCharType="begin"/>
        </w:r>
        <w:r w:rsidR="006744E2">
          <w:rPr>
            <w:noProof/>
            <w:webHidden/>
          </w:rPr>
          <w:instrText xml:space="preserve"> PAGEREF _Toc340154216 \h </w:instrText>
        </w:r>
        <w:r>
          <w:rPr>
            <w:noProof/>
            <w:webHidden/>
          </w:rPr>
        </w:r>
        <w:r>
          <w:rPr>
            <w:noProof/>
            <w:webHidden/>
          </w:rPr>
          <w:fldChar w:fldCharType="separate"/>
        </w:r>
        <w:r w:rsidR="006744E2">
          <w:rPr>
            <w:noProof/>
            <w:webHidden/>
          </w:rPr>
          <w:t>33</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17" w:history="1">
        <w:r w:rsidR="006744E2" w:rsidRPr="00E9038E">
          <w:rPr>
            <w:rStyle w:val="Hyperlink"/>
            <w:noProof/>
          </w:rPr>
          <w:t>MATERIALS AND METHODS</w:t>
        </w:r>
        <w:r w:rsidR="006744E2">
          <w:rPr>
            <w:noProof/>
            <w:webHidden/>
          </w:rPr>
          <w:tab/>
        </w:r>
        <w:r>
          <w:rPr>
            <w:noProof/>
            <w:webHidden/>
          </w:rPr>
          <w:fldChar w:fldCharType="begin"/>
        </w:r>
        <w:r w:rsidR="006744E2">
          <w:rPr>
            <w:noProof/>
            <w:webHidden/>
          </w:rPr>
          <w:instrText xml:space="preserve"> PAGEREF _Toc340154217 \h </w:instrText>
        </w:r>
        <w:r>
          <w:rPr>
            <w:noProof/>
            <w:webHidden/>
          </w:rPr>
        </w:r>
        <w:r>
          <w:rPr>
            <w:noProof/>
            <w:webHidden/>
          </w:rPr>
          <w:fldChar w:fldCharType="separate"/>
        </w:r>
        <w:r w:rsidR="006744E2">
          <w:rPr>
            <w:noProof/>
            <w:webHidden/>
          </w:rPr>
          <w:t>34</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18" w:history="1">
        <w:r w:rsidR="006744E2" w:rsidRPr="00E9038E">
          <w:rPr>
            <w:rStyle w:val="Hyperlink"/>
            <w:noProof/>
          </w:rPr>
          <w:t>Site Description</w:t>
        </w:r>
        <w:r w:rsidR="006744E2">
          <w:rPr>
            <w:noProof/>
            <w:webHidden/>
          </w:rPr>
          <w:tab/>
        </w:r>
        <w:r>
          <w:rPr>
            <w:noProof/>
            <w:webHidden/>
          </w:rPr>
          <w:fldChar w:fldCharType="begin"/>
        </w:r>
        <w:r w:rsidR="006744E2">
          <w:rPr>
            <w:noProof/>
            <w:webHidden/>
          </w:rPr>
          <w:instrText xml:space="preserve"> PAGEREF _Toc340154218 \h </w:instrText>
        </w:r>
        <w:r>
          <w:rPr>
            <w:noProof/>
            <w:webHidden/>
          </w:rPr>
        </w:r>
        <w:r>
          <w:rPr>
            <w:noProof/>
            <w:webHidden/>
          </w:rPr>
          <w:fldChar w:fldCharType="separate"/>
        </w:r>
        <w:r w:rsidR="006744E2">
          <w:rPr>
            <w:noProof/>
            <w:webHidden/>
          </w:rPr>
          <w:t>34</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19" w:history="1">
        <w:r w:rsidR="006744E2" w:rsidRPr="00E9038E">
          <w:rPr>
            <w:rStyle w:val="Hyperlink"/>
            <w:noProof/>
          </w:rPr>
          <w:t>Measurements</w:t>
        </w:r>
        <w:r w:rsidR="006744E2">
          <w:rPr>
            <w:noProof/>
            <w:webHidden/>
          </w:rPr>
          <w:tab/>
        </w:r>
        <w:r>
          <w:rPr>
            <w:noProof/>
            <w:webHidden/>
          </w:rPr>
          <w:fldChar w:fldCharType="begin"/>
        </w:r>
        <w:r w:rsidR="006744E2">
          <w:rPr>
            <w:noProof/>
            <w:webHidden/>
          </w:rPr>
          <w:instrText xml:space="preserve"> PAGEREF _Toc340154219 \h </w:instrText>
        </w:r>
        <w:r>
          <w:rPr>
            <w:noProof/>
            <w:webHidden/>
          </w:rPr>
        </w:r>
        <w:r>
          <w:rPr>
            <w:noProof/>
            <w:webHidden/>
          </w:rPr>
          <w:fldChar w:fldCharType="separate"/>
        </w:r>
        <w:r w:rsidR="006744E2">
          <w:rPr>
            <w:noProof/>
            <w:webHidden/>
          </w:rPr>
          <w:t>38</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20" w:history="1">
        <w:r w:rsidR="006744E2" w:rsidRPr="00E9038E">
          <w:rPr>
            <w:rStyle w:val="Hyperlink"/>
            <w:noProof/>
          </w:rPr>
          <w:t>Analysis of the Data</w:t>
        </w:r>
        <w:r w:rsidR="006744E2">
          <w:rPr>
            <w:noProof/>
            <w:webHidden/>
          </w:rPr>
          <w:tab/>
        </w:r>
        <w:r>
          <w:rPr>
            <w:noProof/>
            <w:webHidden/>
          </w:rPr>
          <w:fldChar w:fldCharType="begin"/>
        </w:r>
        <w:r w:rsidR="006744E2">
          <w:rPr>
            <w:noProof/>
            <w:webHidden/>
          </w:rPr>
          <w:instrText xml:space="preserve"> PAGEREF _Toc340154220 \h </w:instrText>
        </w:r>
        <w:r>
          <w:rPr>
            <w:noProof/>
            <w:webHidden/>
          </w:rPr>
        </w:r>
        <w:r>
          <w:rPr>
            <w:noProof/>
            <w:webHidden/>
          </w:rPr>
          <w:fldChar w:fldCharType="separate"/>
        </w:r>
        <w:r w:rsidR="006744E2">
          <w:rPr>
            <w:noProof/>
            <w:webHidden/>
          </w:rPr>
          <w:t>39</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21" w:history="1">
        <w:r w:rsidR="006744E2" w:rsidRPr="00E9038E">
          <w:rPr>
            <w:rStyle w:val="Hyperlink"/>
            <w:noProof/>
          </w:rPr>
          <w:t>RESULTS AND DISCUSSION</w:t>
        </w:r>
        <w:r w:rsidR="006744E2">
          <w:rPr>
            <w:noProof/>
            <w:webHidden/>
          </w:rPr>
          <w:tab/>
        </w:r>
        <w:r>
          <w:rPr>
            <w:noProof/>
            <w:webHidden/>
          </w:rPr>
          <w:fldChar w:fldCharType="begin"/>
        </w:r>
        <w:r w:rsidR="006744E2">
          <w:rPr>
            <w:noProof/>
            <w:webHidden/>
          </w:rPr>
          <w:instrText xml:space="preserve"> PAGEREF _Toc340154221 \h </w:instrText>
        </w:r>
        <w:r>
          <w:rPr>
            <w:noProof/>
            <w:webHidden/>
          </w:rPr>
        </w:r>
        <w:r>
          <w:rPr>
            <w:noProof/>
            <w:webHidden/>
          </w:rPr>
          <w:fldChar w:fldCharType="separate"/>
        </w:r>
        <w:r w:rsidR="006744E2">
          <w:rPr>
            <w:noProof/>
            <w:webHidden/>
          </w:rPr>
          <w:t>39</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22" w:history="1">
        <w:r w:rsidR="006744E2" w:rsidRPr="00E9038E">
          <w:rPr>
            <w:rStyle w:val="Hyperlink"/>
            <w:noProof/>
          </w:rPr>
          <w:t>CONCLUSION</w:t>
        </w:r>
        <w:r w:rsidR="006744E2">
          <w:rPr>
            <w:noProof/>
            <w:webHidden/>
          </w:rPr>
          <w:tab/>
        </w:r>
        <w:r>
          <w:rPr>
            <w:noProof/>
            <w:webHidden/>
          </w:rPr>
          <w:fldChar w:fldCharType="begin"/>
        </w:r>
        <w:r w:rsidR="006744E2">
          <w:rPr>
            <w:noProof/>
            <w:webHidden/>
          </w:rPr>
          <w:instrText xml:space="preserve"> PAGEREF _Toc340154222 \h </w:instrText>
        </w:r>
        <w:r>
          <w:rPr>
            <w:noProof/>
            <w:webHidden/>
          </w:rPr>
        </w:r>
        <w:r>
          <w:rPr>
            <w:noProof/>
            <w:webHidden/>
          </w:rPr>
          <w:fldChar w:fldCharType="separate"/>
        </w:r>
        <w:r w:rsidR="006744E2">
          <w:rPr>
            <w:noProof/>
            <w:webHidden/>
          </w:rPr>
          <w:t>45</w:t>
        </w:r>
        <w:r>
          <w:rPr>
            <w:noProof/>
            <w:webHidden/>
          </w:rPr>
          <w:fldChar w:fldCharType="end"/>
        </w:r>
      </w:hyperlink>
    </w:p>
    <w:p w:rsidR="006744E2" w:rsidRDefault="00516EFA">
      <w:pPr>
        <w:pStyle w:val="TOC1"/>
        <w:tabs>
          <w:tab w:val="right" w:leader="dot" w:pos="8630"/>
        </w:tabs>
        <w:rPr>
          <w:rFonts w:asciiTheme="minorHAnsi" w:eastAsiaTheme="minorEastAsia" w:hAnsiTheme="minorHAnsi" w:cstheme="minorBidi"/>
          <w:noProof/>
          <w:sz w:val="22"/>
          <w:szCs w:val="22"/>
        </w:rPr>
      </w:pPr>
      <w:hyperlink w:anchor="_Toc340154223" w:history="1">
        <w:r w:rsidR="006744E2" w:rsidRPr="00E9038E">
          <w:rPr>
            <w:rStyle w:val="Hyperlink"/>
            <w:noProof/>
          </w:rPr>
          <w:t>4. FERTILIZER APPLICATION RATES IN A MAIZE CONSERVATION AGRICULTURE SYSTEM</w:t>
        </w:r>
        <w:r w:rsidR="006744E2">
          <w:rPr>
            <w:noProof/>
            <w:webHidden/>
          </w:rPr>
          <w:tab/>
        </w:r>
        <w:r>
          <w:rPr>
            <w:noProof/>
            <w:webHidden/>
          </w:rPr>
          <w:fldChar w:fldCharType="begin"/>
        </w:r>
        <w:r w:rsidR="006744E2">
          <w:rPr>
            <w:noProof/>
            <w:webHidden/>
          </w:rPr>
          <w:instrText xml:space="preserve"> PAGEREF _Toc340154223 \h </w:instrText>
        </w:r>
        <w:r>
          <w:rPr>
            <w:noProof/>
            <w:webHidden/>
          </w:rPr>
        </w:r>
        <w:r>
          <w:rPr>
            <w:noProof/>
            <w:webHidden/>
          </w:rPr>
          <w:fldChar w:fldCharType="separate"/>
        </w:r>
        <w:r w:rsidR="006744E2">
          <w:rPr>
            <w:noProof/>
            <w:webHidden/>
          </w:rPr>
          <w:t>47</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24" w:history="1">
        <w:r w:rsidR="006744E2" w:rsidRPr="00E9038E">
          <w:rPr>
            <w:rStyle w:val="Hyperlink"/>
            <w:noProof/>
          </w:rPr>
          <w:t>INTRODUCTION</w:t>
        </w:r>
        <w:r w:rsidR="006744E2">
          <w:rPr>
            <w:noProof/>
            <w:webHidden/>
          </w:rPr>
          <w:tab/>
        </w:r>
        <w:r>
          <w:rPr>
            <w:noProof/>
            <w:webHidden/>
          </w:rPr>
          <w:fldChar w:fldCharType="begin"/>
        </w:r>
        <w:r w:rsidR="006744E2">
          <w:rPr>
            <w:noProof/>
            <w:webHidden/>
          </w:rPr>
          <w:instrText xml:space="preserve"> PAGEREF _Toc340154224 \h </w:instrText>
        </w:r>
        <w:r>
          <w:rPr>
            <w:noProof/>
            <w:webHidden/>
          </w:rPr>
        </w:r>
        <w:r>
          <w:rPr>
            <w:noProof/>
            <w:webHidden/>
          </w:rPr>
          <w:fldChar w:fldCharType="separate"/>
        </w:r>
        <w:r w:rsidR="006744E2">
          <w:rPr>
            <w:noProof/>
            <w:webHidden/>
          </w:rPr>
          <w:t>47</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25" w:history="1">
        <w:r w:rsidR="006744E2" w:rsidRPr="00E9038E">
          <w:rPr>
            <w:rStyle w:val="Hyperlink"/>
            <w:noProof/>
          </w:rPr>
          <w:t>MATERIALS AND METHODS</w:t>
        </w:r>
        <w:r w:rsidR="006744E2">
          <w:rPr>
            <w:noProof/>
            <w:webHidden/>
          </w:rPr>
          <w:tab/>
        </w:r>
        <w:r>
          <w:rPr>
            <w:noProof/>
            <w:webHidden/>
          </w:rPr>
          <w:fldChar w:fldCharType="begin"/>
        </w:r>
        <w:r w:rsidR="006744E2">
          <w:rPr>
            <w:noProof/>
            <w:webHidden/>
          </w:rPr>
          <w:instrText xml:space="preserve"> PAGEREF _Toc340154225 \h </w:instrText>
        </w:r>
        <w:r>
          <w:rPr>
            <w:noProof/>
            <w:webHidden/>
          </w:rPr>
        </w:r>
        <w:r>
          <w:rPr>
            <w:noProof/>
            <w:webHidden/>
          </w:rPr>
          <w:fldChar w:fldCharType="separate"/>
        </w:r>
        <w:r w:rsidR="006744E2">
          <w:rPr>
            <w:noProof/>
            <w:webHidden/>
          </w:rPr>
          <w:t>50</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26" w:history="1">
        <w:r w:rsidR="006744E2" w:rsidRPr="00E9038E">
          <w:rPr>
            <w:rStyle w:val="Hyperlink"/>
            <w:noProof/>
          </w:rPr>
          <w:t>Site Description</w:t>
        </w:r>
        <w:r w:rsidR="006744E2">
          <w:rPr>
            <w:noProof/>
            <w:webHidden/>
          </w:rPr>
          <w:tab/>
        </w:r>
        <w:r>
          <w:rPr>
            <w:noProof/>
            <w:webHidden/>
          </w:rPr>
          <w:fldChar w:fldCharType="begin"/>
        </w:r>
        <w:r w:rsidR="006744E2">
          <w:rPr>
            <w:noProof/>
            <w:webHidden/>
          </w:rPr>
          <w:instrText xml:space="preserve"> PAGEREF _Toc340154226 \h </w:instrText>
        </w:r>
        <w:r>
          <w:rPr>
            <w:noProof/>
            <w:webHidden/>
          </w:rPr>
        </w:r>
        <w:r>
          <w:rPr>
            <w:noProof/>
            <w:webHidden/>
          </w:rPr>
          <w:fldChar w:fldCharType="separate"/>
        </w:r>
        <w:r w:rsidR="006744E2">
          <w:rPr>
            <w:noProof/>
            <w:webHidden/>
          </w:rPr>
          <w:t>50</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27" w:history="1">
        <w:r w:rsidR="006744E2" w:rsidRPr="00E9038E">
          <w:rPr>
            <w:rStyle w:val="Hyperlink"/>
            <w:noProof/>
          </w:rPr>
          <w:t>Experimental Design</w:t>
        </w:r>
        <w:r w:rsidR="006744E2">
          <w:rPr>
            <w:noProof/>
            <w:webHidden/>
          </w:rPr>
          <w:tab/>
        </w:r>
        <w:r>
          <w:rPr>
            <w:noProof/>
            <w:webHidden/>
          </w:rPr>
          <w:fldChar w:fldCharType="begin"/>
        </w:r>
        <w:r w:rsidR="006744E2">
          <w:rPr>
            <w:noProof/>
            <w:webHidden/>
          </w:rPr>
          <w:instrText xml:space="preserve"> PAGEREF _Toc340154227 \h </w:instrText>
        </w:r>
        <w:r>
          <w:rPr>
            <w:noProof/>
            <w:webHidden/>
          </w:rPr>
        </w:r>
        <w:r>
          <w:rPr>
            <w:noProof/>
            <w:webHidden/>
          </w:rPr>
          <w:fldChar w:fldCharType="separate"/>
        </w:r>
        <w:r w:rsidR="006744E2">
          <w:rPr>
            <w:noProof/>
            <w:webHidden/>
          </w:rPr>
          <w:t>51</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28" w:history="1">
        <w:r w:rsidR="006744E2" w:rsidRPr="00E9038E">
          <w:rPr>
            <w:rStyle w:val="Hyperlink"/>
            <w:noProof/>
          </w:rPr>
          <w:t>Measurements</w:t>
        </w:r>
        <w:r w:rsidR="006744E2">
          <w:rPr>
            <w:noProof/>
            <w:webHidden/>
          </w:rPr>
          <w:tab/>
        </w:r>
        <w:r>
          <w:rPr>
            <w:noProof/>
            <w:webHidden/>
          </w:rPr>
          <w:fldChar w:fldCharType="begin"/>
        </w:r>
        <w:r w:rsidR="006744E2">
          <w:rPr>
            <w:noProof/>
            <w:webHidden/>
          </w:rPr>
          <w:instrText xml:space="preserve"> PAGEREF _Toc340154228 \h </w:instrText>
        </w:r>
        <w:r>
          <w:rPr>
            <w:noProof/>
            <w:webHidden/>
          </w:rPr>
        </w:r>
        <w:r>
          <w:rPr>
            <w:noProof/>
            <w:webHidden/>
          </w:rPr>
          <w:fldChar w:fldCharType="separate"/>
        </w:r>
        <w:r w:rsidR="006744E2">
          <w:rPr>
            <w:noProof/>
            <w:webHidden/>
          </w:rPr>
          <w:t>57</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29" w:history="1">
        <w:r w:rsidR="006744E2" w:rsidRPr="00E9038E">
          <w:rPr>
            <w:rStyle w:val="Hyperlink"/>
            <w:noProof/>
          </w:rPr>
          <w:t>Analysis of the Data</w:t>
        </w:r>
        <w:r w:rsidR="006744E2">
          <w:rPr>
            <w:noProof/>
            <w:webHidden/>
          </w:rPr>
          <w:tab/>
        </w:r>
        <w:r>
          <w:rPr>
            <w:noProof/>
            <w:webHidden/>
          </w:rPr>
          <w:fldChar w:fldCharType="begin"/>
        </w:r>
        <w:r w:rsidR="006744E2">
          <w:rPr>
            <w:noProof/>
            <w:webHidden/>
          </w:rPr>
          <w:instrText xml:space="preserve"> PAGEREF _Toc340154229 \h </w:instrText>
        </w:r>
        <w:r>
          <w:rPr>
            <w:noProof/>
            <w:webHidden/>
          </w:rPr>
        </w:r>
        <w:r>
          <w:rPr>
            <w:noProof/>
            <w:webHidden/>
          </w:rPr>
          <w:fldChar w:fldCharType="separate"/>
        </w:r>
        <w:r w:rsidR="006744E2">
          <w:rPr>
            <w:noProof/>
            <w:webHidden/>
          </w:rPr>
          <w:t>57</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30" w:history="1">
        <w:r w:rsidR="006744E2" w:rsidRPr="00E9038E">
          <w:rPr>
            <w:rStyle w:val="Hyperlink"/>
            <w:noProof/>
          </w:rPr>
          <w:t>RESULTS AND DISCUSSION</w:t>
        </w:r>
        <w:r w:rsidR="006744E2">
          <w:rPr>
            <w:noProof/>
            <w:webHidden/>
          </w:rPr>
          <w:tab/>
        </w:r>
        <w:r>
          <w:rPr>
            <w:noProof/>
            <w:webHidden/>
          </w:rPr>
          <w:fldChar w:fldCharType="begin"/>
        </w:r>
        <w:r w:rsidR="006744E2">
          <w:rPr>
            <w:noProof/>
            <w:webHidden/>
          </w:rPr>
          <w:instrText xml:space="preserve"> PAGEREF _Toc340154230 \h </w:instrText>
        </w:r>
        <w:r>
          <w:rPr>
            <w:noProof/>
            <w:webHidden/>
          </w:rPr>
        </w:r>
        <w:r>
          <w:rPr>
            <w:noProof/>
            <w:webHidden/>
          </w:rPr>
          <w:fldChar w:fldCharType="separate"/>
        </w:r>
        <w:r w:rsidR="006744E2">
          <w:rPr>
            <w:noProof/>
            <w:webHidden/>
          </w:rPr>
          <w:t>58</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31" w:history="1">
        <w:r w:rsidR="006744E2" w:rsidRPr="00E9038E">
          <w:rPr>
            <w:rStyle w:val="Hyperlink"/>
            <w:noProof/>
          </w:rPr>
          <w:t>CONCLUSION</w:t>
        </w:r>
        <w:r w:rsidR="006744E2">
          <w:rPr>
            <w:noProof/>
            <w:webHidden/>
          </w:rPr>
          <w:tab/>
        </w:r>
        <w:r>
          <w:rPr>
            <w:noProof/>
            <w:webHidden/>
          </w:rPr>
          <w:fldChar w:fldCharType="begin"/>
        </w:r>
        <w:r w:rsidR="006744E2">
          <w:rPr>
            <w:noProof/>
            <w:webHidden/>
          </w:rPr>
          <w:instrText xml:space="preserve"> PAGEREF _Toc340154231 \h </w:instrText>
        </w:r>
        <w:r>
          <w:rPr>
            <w:noProof/>
            <w:webHidden/>
          </w:rPr>
        </w:r>
        <w:r>
          <w:rPr>
            <w:noProof/>
            <w:webHidden/>
          </w:rPr>
          <w:fldChar w:fldCharType="separate"/>
        </w:r>
        <w:r w:rsidR="006744E2">
          <w:rPr>
            <w:noProof/>
            <w:webHidden/>
          </w:rPr>
          <w:t>83</w:t>
        </w:r>
        <w:r>
          <w:rPr>
            <w:noProof/>
            <w:webHidden/>
          </w:rPr>
          <w:fldChar w:fldCharType="end"/>
        </w:r>
      </w:hyperlink>
    </w:p>
    <w:p w:rsidR="006744E2" w:rsidRDefault="00516EFA">
      <w:pPr>
        <w:pStyle w:val="TOC1"/>
        <w:tabs>
          <w:tab w:val="right" w:leader="dot" w:pos="8630"/>
        </w:tabs>
        <w:rPr>
          <w:rFonts w:asciiTheme="minorHAnsi" w:eastAsiaTheme="minorEastAsia" w:hAnsiTheme="minorHAnsi" w:cstheme="minorBidi"/>
          <w:noProof/>
          <w:sz w:val="22"/>
          <w:szCs w:val="22"/>
        </w:rPr>
      </w:pPr>
      <w:hyperlink w:anchor="_Toc340154232" w:history="1">
        <w:r w:rsidR="006744E2" w:rsidRPr="00E9038E">
          <w:rPr>
            <w:rStyle w:val="Hyperlink"/>
            <w:noProof/>
          </w:rPr>
          <w:t>5.  EFFICACY OF A SUBSAMPLE TO ESTIMATE TOTAL MAIZE YIELD IN A MAIZE CONSERVATION AGRICULTURE SYSTEM</w:t>
        </w:r>
        <w:r w:rsidR="006744E2">
          <w:rPr>
            <w:noProof/>
            <w:webHidden/>
          </w:rPr>
          <w:tab/>
        </w:r>
        <w:r>
          <w:rPr>
            <w:noProof/>
            <w:webHidden/>
          </w:rPr>
          <w:fldChar w:fldCharType="begin"/>
        </w:r>
        <w:r w:rsidR="006744E2">
          <w:rPr>
            <w:noProof/>
            <w:webHidden/>
          </w:rPr>
          <w:instrText xml:space="preserve"> PAGEREF _Toc340154232 \h </w:instrText>
        </w:r>
        <w:r>
          <w:rPr>
            <w:noProof/>
            <w:webHidden/>
          </w:rPr>
        </w:r>
        <w:r>
          <w:rPr>
            <w:noProof/>
            <w:webHidden/>
          </w:rPr>
          <w:fldChar w:fldCharType="separate"/>
        </w:r>
        <w:r w:rsidR="006744E2">
          <w:rPr>
            <w:noProof/>
            <w:webHidden/>
          </w:rPr>
          <w:t>87</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33" w:history="1">
        <w:r w:rsidR="006744E2" w:rsidRPr="00E9038E">
          <w:rPr>
            <w:rStyle w:val="Hyperlink"/>
            <w:noProof/>
          </w:rPr>
          <w:t>INTRODUCTION</w:t>
        </w:r>
        <w:r w:rsidR="006744E2">
          <w:rPr>
            <w:noProof/>
            <w:webHidden/>
          </w:rPr>
          <w:tab/>
        </w:r>
        <w:r>
          <w:rPr>
            <w:noProof/>
            <w:webHidden/>
          </w:rPr>
          <w:fldChar w:fldCharType="begin"/>
        </w:r>
        <w:r w:rsidR="006744E2">
          <w:rPr>
            <w:noProof/>
            <w:webHidden/>
          </w:rPr>
          <w:instrText xml:space="preserve"> PAGEREF _Toc340154233 \h </w:instrText>
        </w:r>
        <w:r>
          <w:rPr>
            <w:noProof/>
            <w:webHidden/>
          </w:rPr>
        </w:r>
        <w:r>
          <w:rPr>
            <w:noProof/>
            <w:webHidden/>
          </w:rPr>
          <w:fldChar w:fldCharType="separate"/>
        </w:r>
        <w:r w:rsidR="006744E2">
          <w:rPr>
            <w:noProof/>
            <w:webHidden/>
          </w:rPr>
          <w:t>87</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34" w:history="1">
        <w:r w:rsidR="006744E2" w:rsidRPr="00E9038E">
          <w:rPr>
            <w:rStyle w:val="Hyperlink"/>
            <w:noProof/>
          </w:rPr>
          <w:t>MATERIALS AND METHODS</w:t>
        </w:r>
        <w:r w:rsidR="006744E2">
          <w:rPr>
            <w:noProof/>
            <w:webHidden/>
          </w:rPr>
          <w:tab/>
        </w:r>
        <w:r>
          <w:rPr>
            <w:noProof/>
            <w:webHidden/>
          </w:rPr>
          <w:fldChar w:fldCharType="begin"/>
        </w:r>
        <w:r w:rsidR="006744E2">
          <w:rPr>
            <w:noProof/>
            <w:webHidden/>
          </w:rPr>
          <w:instrText xml:space="preserve"> PAGEREF _Toc340154234 \h </w:instrText>
        </w:r>
        <w:r>
          <w:rPr>
            <w:noProof/>
            <w:webHidden/>
          </w:rPr>
        </w:r>
        <w:r>
          <w:rPr>
            <w:noProof/>
            <w:webHidden/>
          </w:rPr>
          <w:fldChar w:fldCharType="separate"/>
        </w:r>
        <w:r w:rsidR="006744E2">
          <w:rPr>
            <w:noProof/>
            <w:webHidden/>
          </w:rPr>
          <w:t>88</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35" w:history="1">
        <w:r w:rsidR="006744E2" w:rsidRPr="00E9038E">
          <w:rPr>
            <w:rStyle w:val="Hyperlink"/>
            <w:noProof/>
          </w:rPr>
          <w:t>Site Description</w:t>
        </w:r>
        <w:r w:rsidR="006744E2">
          <w:rPr>
            <w:noProof/>
            <w:webHidden/>
          </w:rPr>
          <w:tab/>
        </w:r>
        <w:r>
          <w:rPr>
            <w:noProof/>
            <w:webHidden/>
          </w:rPr>
          <w:fldChar w:fldCharType="begin"/>
        </w:r>
        <w:r w:rsidR="006744E2">
          <w:rPr>
            <w:noProof/>
            <w:webHidden/>
          </w:rPr>
          <w:instrText xml:space="preserve"> PAGEREF _Toc340154235 \h </w:instrText>
        </w:r>
        <w:r>
          <w:rPr>
            <w:noProof/>
            <w:webHidden/>
          </w:rPr>
        </w:r>
        <w:r>
          <w:rPr>
            <w:noProof/>
            <w:webHidden/>
          </w:rPr>
          <w:fldChar w:fldCharType="separate"/>
        </w:r>
        <w:r w:rsidR="006744E2">
          <w:rPr>
            <w:noProof/>
            <w:webHidden/>
          </w:rPr>
          <w:t>88</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36" w:history="1">
        <w:r w:rsidR="006744E2" w:rsidRPr="00E9038E">
          <w:rPr>
            <w:rStyle w:val="Hyperlink"/>
            <w:noProof/>
          </w:rPr>
          <w:t>Experimental Design</w:t>
        </w:r>
        <w:r w:rsidR="006744E2">
          <w:rPr>
            <w:noProof/>
            <w:webHidden/>
          </w:rPr>
          <w:tab/>
        </w:r>
        <w:r>
          <w:rPr>
            <w:noProof/>
            <w:webHidden/>
          </w:rPr>
          <w:fldChar w:fldCharType="begin"/>
        </w:r>
        <w:r w:rsidR="006744E2">
          <w:rPr>
            <w:noProof/>
            <w:webHidden/>
          </w:rPr>
          <w:instrText xml:space="preserve"> PAGEREF _Toc340154236 \h </w:instrText>
        </w:r>
        <w:r>
          <w:rPr>
            <w:noProof/>
            <w:webHidden/>
          </w:rPr>
        </w:r>
        <w:r>
          <w:rPr>
            <w:noProof/>
            <w:webHidden/>
          </w:rPr>
          <w:fldChar w:fldCharType="separate"/>
        </w:r>
        <w:r w:rsidR="006744E2">
          <w:rPr>
            <w:noProof/>
            <w:webHidden/>
          </w:rPr>
          <w:t>89</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37" w:history="1">
        <w:r w:rsidR="006744E2" w:rsidRPr="00E9038E">
          <w:rPr>
            <w:rStyle w:val="Hyperlink"/>
            <w:noProof/>
          </w:rPr>
          <w:t>Measurements</w:t>
        </w:r>
        <w:r w:rsidR="006744E2">
          <w:rPr>
            <w:noProof/>
            <w:webHidden/>
          </w:rPr>
          <w:tab/>
        </w:r>
        <w:r>
          <w:rPr>
            <w:noProof/>
            <w:webHidden/>
          </w:rPr>
          <w:fldChar w:fldCharType="begin"/>
        </w:r>
        <w:r w:rsidR="006744E2">
          <w:rPr>
            <w:noProof/>
            <w:webHidden/>
          </w:rPr>
          <w:instrText xml:space="preserve"> PAGEREF _Toc340154237 \h </w:instrText>
        </w:r>
        <w:r>
          <w:rPr>
            <w:noProof/>
            <w:webHidden/>
          </w:rPr>
        </w:r>
        <w:r>
          <w:rPr>
            <w:noProof/>
            <w:webHidden/>
          </w:rPr>
          <w:fldChar w:fldCharType="separate"/>
        </w:r>
        <w:r w:rsidR="006744E2">
          <w:rPr>
            <w:noProof/>
            <w:webHidden/>
          </w:rPr>
          <w:t>93</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38" w:history="1">
        <w:r w:rsidR="006744E2" w:rsidRPr="00E9038E">
          <w:rPr>
            <w:rStyle w:val="Hyperlink"/>
            <w:noProof/>
          </w:rPr>
          <w:t>Analysis of the Data</w:t>
        </w:r>
        <w:r w:rsidR="006744E2">
          <w:rPr>
            <w:noProof/>
            <w:webHidden/>
          </w:rPr>
          <w:tab/>
        </w:r>
        <w:r>
          <w:rPr>
            <w:noProof/>
            <w:webHidden/>
          </w:rPr>
          <w:fldChar w:fldCharType="begin"/>
        </w:r>
        <w:r w:rsidR="006744E2">
          <w:rPr>
            <w:noProof/>
            <w:webHidden/>
          </w:rPr>
          <w:instrText xml:space="preserve"> PAGEREF _Toc340154238 \h </w:instrText>
        </w:r>
        <w:r>
          <w:rPr>
            <w:noProof/>
            <w:webHidden/>
          </w:rPr>
        </w:r>
        <w:r>
          <w:rPr>
            <w:noProof/>
            <w:webHidden/>
          </w:rPr>
          <w:fldChar w:fldCharType="separate"/>
        </w:r>
        <w:r w:rsidR="006744E2">
          <w:rPr>
            <w:noProof/>
            <w:webHidden/>
          </w:rPr>
          <w:t>94</w:t>
        </w:r>
        <w:r>
          <w:rPr>
            <w:noProof/>
            <w:webHidden/>
          </w:rPr>
          <w:fldChar w:fldCharType="end"/>
        </w:r>
      </w:hyperlink>
    </w:p>
    <w:p w:rsidR="006744E2" w:rsidRDefault="00516EFA">
      <w:pPr>
        <w:pStyle w:val="TOC3"/>
        <w:tabs>
          <w:tab w:val="right" w:leader="dot" w:pos="8630"/>
        </w:tabs>
        <w:rPr>
          <w:rFonts w:asciiTheme="minorHAnsi" w:eastAsiaTheme="minorEastAsia" w:hAnsiTheme="minorHAnsi" w:cstheme="minorBidi"/>
          <w:noProof/>
          <w:sz w:val="22"/>
          <w:szCs w:val="22"/>
        </w:rPr>
      </w:pPr>
      <w:hyperlink w:anchor="_Toc340154239" w:history="1">
        <w:r w:rsidR="006744E2" w:rsidRPr="00E9038E">
          <w:rPr>
            <w:rStyle w:val="Hyperlink"/>
            <w:noProof/>
          </w:rPr>
          <w:t>Results and Discussion</w:t>
        </w:r>
        <w:r w:rsidR="006744E2">
          <w:rPr>
            <w:noProof/>
            <w:webHidden/>
          </w:rPr>
          <w:tab/>
        </w:r>
        <w:r>
          <w:rPr>
            <w:noProof/>
            <w:webHidden/>
          </w:rPr>
          <w:fldChar w:fldCharType="begin"/>
        </w:r>
        <w:r w:rsidR="006744E2">
          <w:rPr>
            <w:noProof/>
            <w:webHidden/>
          </w:rPr>
          <w:instrText xml:space="preserve"> PAGEREF _Toc340154239 \h </w:instrText>
        </w:r>
        <w:r>
          <w:rPr>
            <w:noProof/>
            <w:webHidden/>
          </w:rPr>
        </w:r>
        <w:r>
          <w:rPr>
            <w:noProof/>
            <w:webHidden/>
          </w:rPr>
          <w:fldChar w:fldCharType="separate"/>
        </w:r>
        <w:r w:rsidR="006744E2">
          <w:rPr>
            <w:noProof/>
            <w:webHidden/>
          </w:rPr>
          <w:t>94</w:t>
        </w:r>
        <w:r>
          <w:rPr>
            <w:noProof/>
            <w:webHidden/>
          </w:rPr>
          <w:fldChar w:fldCharType="end"/>
        </w:r>
      </w:hyperlink>
    </w:p>
    <w:p w:rsidR="006744E2" w:rsidRDefault="00516EFA">
      <w:pPr>
        <w:pStyle w:val="TOC2"/>
        <w:tabs>
          <w:tab w:val="right" w:leader="dot" w:pos="8630"/>
        </w:tabs>
        <w:rPr>
          <w:rFonts w:asciiTheme="minorHAnsi" w:eastAsiaTheme="minorEastAsia" w:hAnsiTheme="minorHAnsi" w:cstheme="minorBidi"/>
          <w:noProof/>
          <w:sz w:val="22"/>
          <w:szCs w:val="22"/>
        </w:rPr>
      </w:pPr>
      <w:hyperlink w:anchor="_Toc340154240" w:history="1">
        <w:r w:rsidR="006744E2" w:rsidRPr="00E9038E">
          <w:rPr>
            <w:rStyle w:val="Hyperlink"/>
            <w:noProof/>
          </w:rPr>
          <w:t>CONCLUSION</w:t>
        </w:r>
        <w:r w:rsidR="006744E2">
          <w:rPr>
            <w:noProof/>
            <w:webHidden/>
          </w:rPr>
          <w:tab/>
        </w:r>
        <w:r>
          <w:rPr>
            <w:noProof/>
            <w:webHidden/>
          </w:rPr>
          <w:fldChar w:fldCharType="begin"/>
        </w:r>
        <w:r w:rsidR="006744E2">
          <w:rPr>
            <w:noProof/>
            <w:webHidden/>
          </w:rPr>
          <w:instrText xml:space="preserve"> PAGEREF _Toc340154240 \h </w:instrText>
        </w:r>
        <w:r>
          <w:rPr>
            <w:noProof/>
            <w:webHidden/>
          </w:rPr>
        </w:r>
        <w:r>
          <w:rPr>
            <w:noProof/>
            <w:webHidden/>
          </w:rPr>
          <w:fldChar w:fldCharType="separate"/>
        </w:r>
        <w:r w:rsidR="006744E2">
          <w:rPr>
            <w:noProof/>
            <w:webHidden/>
          </w:rPr>
          <w:t>107</w:t>
        </w:r>
        <w:r>
          <w:rPr>
            <w:noProof/>
            <w:webHidden/>
          </w:rPr>
          <w:fldChar w:fldCharType="end"/>
        </w:r>
      </w:hyperlink>
    </w:p>
    <w:p w:rsidR="006744E2" w:rsidRDefault="00516EFA">
      <w:pPr>
        <w:pStyle w:val="TOC1"/>
        <w:tabs>
          <w:tab w:val="right" w:leader="dot" w:pos="8630"/>
        </w:tabs>
        <w:rPr>
          <w:rFonts w:asciiTheme="minorHAnsi" w:eastAsiaTheme="minorEastAsia" w:hAnsiTheme="minorHAnsi" w:cstheme="minorBidi"/>
          <w:noProof/>
          <w:sz w:val="22"/>
          <w:szCs w:val="22"/>
        </w:rPr>
      </w:pPr>
      <w:hyperlink w:anchor="_Toc340154241" w:history="1">
        <w:r w:rsidR="006744E2" w:rsidRPr="00E9038E">
          <w:rPr>
            <w:rStyle w:val="Hyperlink"/>
            <w:noProof/>
          </w:rPr>
          <w:t>LIST OF REFERENCES</w:t>
        </w:r>
        <w:r w:rsidR="006744E2">
          <w:rPr>
            <w:noProof/>
            <w:webHidden/>
          </w:rPr>
          <w:tab/>
        </w:r>
        <w:r>
          <w:rPr>
            <w:noProof/>
            <w:webHidden/>
          </w:rPr>
          <w:fldChar w:fldCharType="begin"/>
        </w:r>
        <w:r w:rsidR="006744E2">
          <w:rPr>
            <w:noProof/>
            <w:webHidden/>
          </w:rPr>
          <w:instrText xml:space="preserve"> PAGEREF _Toc340154241 \h </w:instrText>
        </w:r>
        <w:r>
          <w:rPr>
            <w:noProof/>
            <w:webHidden/>
          </w:rPr>
        </w:r>
        <w:r>
          <w:rPr>
            <w:noProof/>
            <w:webHidden/>
          </w:rPr>
          <w:fldChar w:fldCharType="separate"/>
        </w:r>
        <w:r w:rsidR="006744E2">
          <w:rPr>
            <w:noProof/>
            <w:webHidden/>
          </w:rPr>
          <w:t>109</w:t>
        </w:r>
        <w:r>
          <w:rPr>
            <w:noProof/>
            <w:webHidden/>
          </w:rPr>
          <w:fldChar w:fldCharType="end"/>
        </w:r>
      </w:hyperlink>
    </w:p>
    <w:p w:rsidR="006744E2" w:rsidRDefault="00516EFA">
      <w:pPr>
        <w:pStyle w:val="TOC1"/>
        <w:tabs>
          <w:tab w:val="right" w:leader="dot" w:pos="8630"/>
        </w:tabs>
        <w:rPr>
          <w:rFonts w:asciiTheme="minorHAnsi" w:eastAsiaTheme="minorEastAsia" w:hAnsiTheme="minorHAnsi" w:cstheme="minorBidi"/>
          <w:noProof/>
          <w:sz w:val="22"/>
          <w:szCs w:val="22"/>
        </w:rPr>
      </w:pPr>
      <w:hyperlink w:anchor="_Toc340154242" w:history="1">
        <w:r w:rsidR="006744E2" w:rsidRPr="00E9038E">
          <w:rPr>
            <w:rStyle w:val="Hyperlink"/>
            <w:noProof/>
          </w:rPr>
          <w:t>APPENDIX</w:t>
        </w:r>
        <w:r w:rsidR="006744E2">
          <w:rPr>
            <w:noProof/>
            <w:webHidden/>
          </w:rPr>
          <w:tab/>
        </w:r>
        <w:r>
          <w:rPr>
            <w:noProof/>
            <w:webHidden/>
          </w:rPr>
          <w:fldChar w:fldCharType="begin"/>
        </w:r>
        <w:r w:rsidR="006744E2">
          <w:rPr>
            <w:noProof/>
            <w:webHidden/>
          </w:rPr>
          <w:instrText xml:space="preserve"> PAGEREF _Toc340154242 \h </w:instrText>
        </w:r>
        <w:r>
          <w:rPr>
            <w:noProof/>
            <w:webHidden/>
          </w:rPr>
        </w:r>
        <w:r>
          <w:rPr>
            <w:noProof/>
            <w:webHidden/>
          </w:rPr>
          <w:fldChar w:fldCharType="separate"/>
        </w:r>
        <w:r w:rsidR="006744E2">
          <w:rPr>
            <w:noProof/>
            <w:webHidden/>
          </w:rPr>
          <w:t>123</w:t>
        </w:r>
        <w:r>
          <w:rPr>
            <w:noProof/>
            <w:webHidden/>
          </w:rPr>
          <w:fldChar w:fldCharType="end"/>
        </w:r>
      </w:hyperlink>
    </w:p>
    <w:p w:rsidR="006744E2" w:rsidRDefault="00516EFA">
      <w:pPr>
        <w:pStyle w:val="TOC1"/>
        <w:tabs>
          <w:tab w:val="right" w:leader="dot" w:pos="8630"/>
        </w:tabs>
        <w:rPr>
          <w:rFonts w:asciiTheme="minorHAnsi" w:eastAsiaTheme="minorEastAsia" w:hAnsiTheme="minorHAnsi" w:cstheme="minorBidi"/>
          <w:noProof/>
          <w:sz w:val="22"/>
          <w:szCs w:val="22"/>
        </w:rPr>
      </w:pPr>
      <w:hyperlink w:anchor="_Toc340154243" w:history="1">
        <w:r w:rsidR="006744E2" w:rsidRPr="00E9038E">
          <w:rPr>
            <w:rStyle w:val="Hyperlink"/>
            <w:noProof/>
          </w:rPr>
          <w:t>Vita</w:t>
        </w:r>
        <w:r w:rsidR="006744E2">
          <w:rPr>
            <w:noProof/>
            <w:webHidden/>
          </w:rPr>
          <w:tab/>
        </w:r>
        <w:r>
          <w:rPr>
            <w:noProof/>
            <w:webHidden/>
          </w:rPr>
          <w:fldChar w:fldCharType="begin"/>
        </w:r>
        <w:r w:rsidR="006744E2">
          <w:rPr>
            <w:noProof/>
            <w:webHidden/>
          </w:rPr>
          <w:instrText xml:space="preserve"> PAGEREF _Toc340154243 \h </w:instrText>
        </w:r>
        <w:r>
          <w:rPr>
            <w:noProof/>
            <w:webHidden/>
          </w:rPr>
        </w:r>
        <w:r>
          <w:rPr>
            <w:noProof/>
            <w:webHidden/>
          </w:rPr>
          <w:fldChar w:fldCharType="separate"/>
        </w:r>
        <w:r w:rsidR="006744E2">
          <w:rPr>
            <w:noProof/>
            <w:webHidden/>
          </w:rPr>
          <w:t>146</w:t>
        </w:r>
        <w:r>
          <w:rPr>
            <w:noProof/>
            <w:webHidden/>
          </w:rPr>
          <w:fldChar w:fldCharType="end"/>
        </w:r>
      </w:hyperlink>
    </w:p>
    <w:p w:rsidR="007C5B24" w:rsidRPr="00FC1F06" w:rsidRDefault="00516EFA" w:rsidP="00A359C0">
      <w:pPr>
        <w:contextualSpacing/>
        <w:rPr>
          <w:rFonts w:ascii="Times New Roman" w:hAnsi="Times New Roman" w:cs="Times New Roman"/>
        </w:rPr>
      </w:pPr>
      <w:r>
        <w:rPr>
          <w:rFonts w:ascii="Times New Roman" w:hAnsi="Times New Roman" w:cs="Times New Roman"/>
        </w:rPr>
        <w:fldChar w:fldCharType="end"/>
      </w: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7C5B24" w:rsidRPr="00FC1F06" w:rsidRDefault="007C5B24" w:rsidP="00A359C0">
      <w:pPr>
        <w:contextualSpacing/>
        <w:rPr>
          <w:rFonts w:ascii="Times New Roman" w:hAnsi="Times New Roman" w:cs="Times New Roman"/>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5541CC" w:rsidRDefault="005541CC"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334C58" w:rsidRDefault="00334C58" w:rsidP="00A359C0">
      <w:pPr>
        <w:contextualSpacing/>
        <w:jc w:val="center"/>
        <w:rPr>
          <w:rFonts w:ascii="Times New Roman" w:hAnsi="Times New Roman" w:cs="Times New Roman"/>
          <w:b/>
          <w:sz w:val="28"/>
          <w:szCs w:val="28"/>
        </w:rPr>
      </w:pPr>
    </w:p>
    <w:p w:rsidR="00E45DF3" w:rsidRDefault="00E45DF3" w:rsidP="00A359C0">
      <w:pPr>
        <w:contextualSpacing/>
        <w:jc w:val="center"/>
        <w:rPr>
          <w:rFonts w:ascii="Times New Roman" w:hAnsi="Times New Roman" w:cs="Times New Roman"/>
          <w:b/>
          <w:sz w:val="28"/>
          <w:szCs w:val="28"/>
        </w:rPr>
      </w:pPr>
    </w:p>
    <w:p w:rsidR="007C5B24" w:rsidRPr="00FC1F06" w:rsidRDefault="007C5B24" w:rsidP="00A359C0">
      <w:pPr>
        <w:contextualSpacing/>
        <w:jc w:val="center"/>
        <w:rPr>
          <w:rFonts w:ascii="Times New Roman" w:hAnsi="Times New Roman" w:cs="Times New Roman"/>
        </w:rPr>
      </w:pPr>
      <w:r w:rsidRPr="00FC1F06">
        <w:rPr>
          <w:rFonts w:ascii="Times New Roman" w:hAnsi="Times New Roman" w:cs="Times New Roman"/>
          <w:b/>
          <w:sz w:val="28"/>
          <w:szCs w:val="28"/>
        </w:rPr>
        <w:lastRenderedPageBreak/>
        <w:t>LIST OF TABLES</w:t>
      </w:r>
    </w:p>
    <w:p w:rsidR="001B14B9" w:rsidRDefault="00516EFA">
      <w:pPr>
        <w:pStyle w:val="TableofFigures"/>
        <w:tabs>
          <w:tab w:val="right" w:leader="dot" w:pos="8630"/>
        </w:tabs>
        <w:rPr>
          <w:rFonts w:asciiTheme="minorHAnsi" w:eastAsiaTheme="minorEastAsia" w:hAnsiTheme="minorHAnsi" w:cstheme="minorBidi"/>
          <w:noProof/>
          <w:sz w:val="22"/>
          <w:szCs w:val="22"/>
        </w:rPr>
      </w:pPr>
      <w:r>
        <w:rPr>
          <w:rFonts w:cs="Times New Roman"/>
        </w:rPr>
        <w:fldChar w:fldCharType="begin"/>
      </w:r>
      <w:r w:rsidR="00E45DF3">
        <w:rPr>
          <w:rFonts w:cs="Times New Roman"/>
        </w:rPr>
        <w:instrText xml:space="preserve"> TOC \h \z \c "Table" </w:instrText>
      </w:r>
      <w:r>
        <w:rPr>
          <w:rFonts w:cs="Times New Roman"/>
        </w:rPr>
        <w:fldChar w:fldCharType="separate"/>
      </w:r>
      <w:hyperlink w:anchor="_Toc339515910" w:history="1">
        <w:r w:rsidR="001B14B9" w:rsidRPr="00973B96">
          <w:rPr>
            <w:rStyle w:val="Hyperlink"/>
            <w:noProof/>
          </w:rPr>
          <w:t xml:space="preserve">Table 1. Treatments applied to plots for the planting date, tillage type, and weed control treatment application study at the Maphutseng, Lesotho site during the 2009-2010 growing season. </w:t>
        </w:r>
        <w:r w:rsidR="001B14B9" w:rsidRPr="00973B96">
          <w:rPr>
            <w:rStyle w:val="Hyperlink"/>
            <w:noProof/>
            <w:vertAlign w:val="superscript"/>
          </w:rPr>
          <w:t>1</w:t>
        </w:r>
        <w:r w:rsidR="001B14B9" w:rsidRPr="00973B96">
          <w:rPr>
            <w:rStyle w:val="Hyperlink"/>
            <w:noProof/>
          </w:rPr>
          <w:t>Likoti are small basins approximately the width of a hoe and twice that size in length in which several seeds are typically planted at varying depths.</w:t>
        </w:r>
        <w:r w:rsidR="001B14B9">
          <w:rPr>
            <w:noProof/>
            <w:webHidden/>
          </w:rPr>
          <w:tab/>
        </w:r>
        <w:r>
          <w:rPr>
            <w:noProof/>
            <w:webHidden/>
          </w:rPr>
          <w:fldChar w:fldCharType="begin"/>
        </w:r>
        <w:r w:rsidR="001B14B9">
          <w:rPr>
            <w:noProof/>
            <w:webHidden/>
          </w:rPr>
          <w:instrText xml:space="preserve"> PAGEREF _Toc339515910 \h </w:instrText>
        </w:r>
        <w:r>
          <w:rPr>
            <w:noProof/>
            <w:webHidden/>
          </w:rPr>
        </w:r>
        <w:r>
          <w:rPr>
            <w:noProof/>
            <w:webHidden/>
          </w:rPr>
          <w:fldChar w:fldCharType="separate"/>
        </w:r>
        <w:r w:rsidR="001B14B9">
          <w:rPr>
            <w:noProof/>
            <w:webHidden/>
          </w:rPr>
          <w:t>18</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11" w:history="1">
        <w:r w:rsidR="001B14B9" w:rsidRPr="00973B96">
          <w:rPr>
            <w:rStyle w:val="Hyperlink"/>
            <w:noProof/>
          </w:rPr>
          <w:t>Table 2. Statistical results for both tilled and no-till plots from the planting date, weed control treatment and tillage type study conducted at Maphutseng, Lesotho during the 2009-2010 growing season. Pr&gt;F value less than 0.1 is significant.</w:t>
        </w:r>
        <w:r w:rsidR="001B14B9">
          <w:rPr>
            <w:noProof/>
            <w:webHidden/>
          </w:rPr>
          <w:tab/>
        </w:r>
        <w:r>
          <w:rPr>
            <w:noProof/>
            <w:webHidden/>
          </w:rPr>
          <w:fldChar w:fldCharType="begin"/>
        </w:r>
        <w:r w:rsidR="001B14B9">
          <w:rPr>
            <w:noProof/>
            <w:webHidden/>
          </w:rPr>
          <w:instrText xml:space="preserve"> PAGEREF _Toc339515911 \h </w:instrText>
        </w:r>
        <w:r>
          <w:rPr>
            <w:noProof/>
            <w:webHidden/>
          </w:rPr>
        </w:r>
        <w:r>
          <w:rPr>
            <w:noProof/>
            <w:webHidden/>
          </w:rPr>
          <w:fldChar w:fldCharType="separate"/>
        </w:r>
        <w:r w:rsidR="001B14B9">
          <w:rPr>
            <w:noProof/>
            <w:webHidden/>
          </w:rPr>
          <w:t>21</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12" w:history="1">
        <w:r w:rsidR="001B14B9" w:rsidRPr="00973B96">
          <w:rPr>
            <w:rStyle w:val="Hyperlink"/>
            <w:noProof/>
          </w:rPr>
          <w:t>Table 3. Statistical results for tilled plots from the planting date, weed control treatment and tillage type study conducted at Maphutseng, Lesotho during the 2009-2010 growing season. Pr&gt;F value less than 0.1 is significant.</w:t>
        </w:r>
        <w:r w:rsidR="001B14B9">
          <w:rPr>
            <w:noProof/>
            <w:webHidden/>
          </w:rPr>
          <w:tab/>
        </w:r>
        <w:r>
          <w:rPr>
            <w:noProof/>
            <w:webHidden/>
          </w:rPr>
          <w:fldChar w:fldCharType="begin"/>
        </w:r>
        <w:r w:rsidR="001B14B9">
          <w:rPr>
            <w:noProof/>
            <w:webHidden/>
          </w:rPr>
          <w:instrText xml:space="preserve"> PAGEREF _Toc339515912 \h </w:instrText>
        </w:r>
        <w:r>
          <w:rPr>
            <w:noProof/>
            <w:webHidden/>
          </w:rPr>
        </w:r>
        <w:r>
          <w:rPr>
            <w:noProof/>
            <w:webHidden/>
          </w:rPr>
          <w:fldChar w:fldCharType="separate"/>
        </w:r>
        <w:r w:rsidR="001B14B9">
          <w:rPr>
            <w:noProof/>
            <w:webHidden/>
          </w:rPr>
          <w:t>22</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13" w:history="1">
        <w:r w:rsidR="001B14B9" w:rsidRPr="00973B96">
          <w:rPr>
            <w:rStyle w:val="Hyperlink"/>
            <w:noProof/>
          </w:rPr>
          <w:t>Table 4. Cumulative precipitation received for each planting date and the amount of precipitation received by each planting date before the subsequent planting date. Data collected at Maseru International Airport, Lesotho (NCDC, 2012).</w:t>
        </w:r>
        <w:r w:rsidR="001B14B9">
          <w:rPr>
            <w:noProof/>
            <w:webHidden/>
          </w:rPr>
          <w:tab/>
        </w:r>
        <w:r>
          <w:rPr>
            <w:noProof/>
            <w:webHidden/>
          </w:rPr>
          <w:fldChar w:fldCharType="begin"/>
        </w:r>
        <w:r w:rsidR="001B14B9">
          <w:rPr>
            <w:noProof/>
            <w:webHidden/>
          </w:rPr>
          <w:instrText xml:space="preserve"> PAGEREF _Toc339515913 \h </w:instrText>
        </w:r>
        <w:r>
          <w:rPr>
            <w:noProof/>
            <w:webHidden/>
          </w:rPr>
        </w:r>
        <w:r>
          <w:rPr>
            <w:noProof/>
            <w:webHidden/>
          </w:rPr>
          <w:fldChar w:fldCharType="separate"/>
        </w:r>
        <w:r w:rsidR="001B14B9">
          <w:rPr>
            <w:noProof/>
            <w:webHidden/>
          </w:rPr>
          <w:t>24</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14" w:history="1">
        <w:r w:rsidR="001B14B9" w:rsidRPr="00973B96">
          <w:rPr>
            <w:rStyle w:val="Hyperlink"/>
            <w:noProof/>
          </w:rPr>
          <w:t>Table 5. Statistical results for the no-till plots at the Maphutseng, Lesotho research site based on maize yield data from the 2009-2010 growing season. Pr&gt;F value less than 0.1 is significant.</w:t>
        </w:r>
        <w:r w:rsidR="001B14B9">
          <w:rPr>
            <w:noProof/>
            <w:webHidden/>
          </w:rPr>
          <w:tab/>
        </w:r>
        <w:r>
          <w:rPr>
            <w:noProof/>
            <w:webHidden/>
          </w:rPr>
          <w:fldChar w:fldCharType="begin"/>
        </w:r>
        <w:r w:rsidR="001B14B9">
          <w:rPr>
            <w:noProof/>
            <w:webHidden/>
          </w:rPr>
          <w:instrText xml:space="preserve"> PAGEREF _Toc339515914 \h </w:instrText>
        </w:r>
        <w:r>
          <w:rPr>
            <w:noProof/>
            <w:webHidden/>
          </w:rPr>
        </w:r>
        <w:r>
          <w:rPr>
            <w:noProof/>
            <w:webHidden/>
          </w:rPr>
          <w:fldChar w:fldCharType="separate"/>
        </w:r>
        <w:r w:rsidR="001B14B9">
          <w:rPr>
            <w:noProof/>
            <w:webHidden/>
          </w:rPr>
          <w:t>28</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15" w:history="1">
        <w:r w:rsidR="001B14B9" w:rsidRPr="00973B96">
          <w:rPr>
            <w:rStyle w:val="Hyperlink"/>
            <w:noProof/>
          </w:rPr>
          <w:t>Table 6. Plant density study treatment yields from the 2010-2011 growing season, with corresponding seeds basin</w:t>
        </w:r>
        <w:r w:rsidR="001B14B9" w:rsidRPr="00973B96">
          <w:rPr>
            <w:rStyle w:val="Hyperlink"/>
            <w:noProof/>
            <w:vertAlign w:val="superscript"/>
          </w:rPr>
          <w:t>-1</w:t>
        </w:r>
        <w:r w:rsidR="001B14B9" w:rsidRPr="00973B96">
          <w:rPr>
            <w:rStyle w:val="Hyperlink"/>
            <w:noProof/>
          </w:rPr>
          <w:t xml:space="preserve"> and basins plot</w:t>
        </w:r>
        <w:r w:rsidR="001B14B9" w:rsidRPr="00973B96">
          <w:rPr>
            <w:rStyle w:val="Hyperlink"/>
            <w:noProof/>
            <w:vertAlign w:val="superscript"/>
          </w:rPr>
          <w:t>-1</w:t>
        </w:r>
        <w:r w:rsidR="001B14B9" w:rsidRPr="00973B96">
          <w:rPr>
            <w:rStyle w:val="Hyperlink"/>
            <w:noProof/>
          </w:rPr>
          <w:t xml:space="preserve"> used to attain the target populations at the Maphutseng, Lesotho site.</w:t>
        </w:r>
        <w:r w:rsidR="001B14B9">
          <w:rPr>
            <w:noProof/>
            <w:webHidden/>
          </w:rPr>
          <w:tab/>
        </w:r>
        <w:r>
          <w:rPr>
            <w:noProof/>
            <w:webHidden/>
          </w:rPr>
          <w:fldChar w:fldCharType="begin"/>
        </w:r>
        <w:r w:rsidR="001B14B9">
          <w:rPr>
            <w:noProof/>
            <w:webHidden/>
          </w:rPr>
          <w:instrText xml:space="preserve"> PAGEREF _Toc339515915 \h </w:instrText>
        </w:r>
        <w:r>
          <w:rPr>
            <w:noProof/>
            <w:webHidden/>
          </w:rPr>
        </w:r>
        <w:r>
          <w:rPr>
            <w:noProof/>
            <w:webHidden/>
          </w:rPr>
          <w:fldChar w:fldCharType="separate"/>
        </w:r>
        <w:r w:rsidR="001B14B9">
          <w:rPr>
            <w:noProof/>
            <w:webHidden/>
          </w:rPr>
          <w:t>36</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16" w:history="1">
        <w:r w:rsidR="001B14B9" w:rsidRPr="00973B96">
          <w:rPr>
            <w:rStyle w:val="Hyperlink"/>
            <w:noProof/>
          </w:rPr>
          <w:t>Table 7. Fertilizer application rates in grams basin</w:t>
        </w:r>
        <w:r w:rsidR="001B14B9" w:rsidRPr="00973B96">
          <w:rPr>
            <w:rStyle w:val="Hyperlink"/>
            <w:noProof/>
            <w:vertAlign w:val="superscript"/>
          </w:rPr>
          <w:t>-1</w:t>
        </w:r>
        <w:r w:rsidR="001B14B9" w:rsidRPr="00973B96">
          <w:rPr>
            <w:rStyle w:val="Hyperlink"/>
            <w:noProof/>
          </w:rPr>
          <w:t xml:space="preserve"> and kilograms ha</w:t>
        </w:r>
        <w:r w:rsidR="001B14B9" w:rsidRPr="00973B96">
          <w:rPr>
            <w:rStyle w:val="Hyperlink"/>
            <w:noProof/>
            <w:vertAlign w:val="superscript"/>
          </w:rPr>
          <w:t>-1</w:t>
        </w:r>
        <w:r w:rsidR="001B14B9" w:rsidRPr="00973B96">
          <w:rPr>
            <w:rStyle w:val="Hyperlink"/>
            <w:noProof/>
          </w:rPr>
          <w:t xml:space="preserve"> for the plant density study at the Maphutseng, Lesotho site during the 2010-2011 growing season.</w:t>
        </w:r>
        <w:r w:rsidR="001B14B9">
          <w:rPr>
            <w:noProof/>
            <w:webHidden/>
          </w:rPr>
          <w:tab/>
        </w:r>
        <w:r>
          <w:rPr>
            <w:noProof/>
            <w:webHidden/>
          </w:rPr>
          <w:fldChar w:fldCharType="begin"/>
        </w:r>
        <w:r w:rsidR="001B14B9">
          <w:rPr>
            <w:noProof/>
            <w:webHidden/>
          </w:rPr>
          <w:instrText xml:space="preserve"> PAGEREF _Toc339515916 \h </w:instrText>
        </w:r>
        <w:r>
          <w:rPr>
            <w:noProof/>
            <w:webHidden/>
          </w:rPr>
        </w:r>
        <w:r>
          <w:rPr>
            <w:noProof/>
            <w:webHidden/>
          </w:rPr>
          <w:fldChar w:fldCharType="separate"/>
        </w:r>
        <w:r w:rsidR="001B14B9">
          <w:rPr>
            <w:noProof/>
            <w:webHidden/>
          </w:rPr>
          <w:t>37</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17" w:history="1">
        <w:r w:rsidR="001B14B9" w:rsidRPr="00973B96">
          <w:rPr>
            <w:rStyle w:val="Hyperlink"/>
            <w:noProof/>
          </w:rPr>
          <w:t>Table 8. Statistical results for the plant density study conducted at Maphutseng, Lesotho comparing varying plant populations on mean cob and grain weight and mean plants ha</w:t>
        </w:r>
        <w:r w:rsidR="001B14B9" w:rsidRPr="00973B96">
          <w:rPr>
            <w:rStyle w:val="Hyperlink"/>
            <w:noProof/>
            <w:vertAlign w:val="superscript"/>
          </w:rPr>
          <w:t>-1</w:t>
        </w:r>
        <w:r w:rsidR="001B14B9" w:rsidRPr="00973B96">
          <w:rPr>
            <w:rStyle w:val="Hyperlink"/>
            <w:noProof/>
          </w:rPr>
          <w:t xml:space="preserve"> during the 2010-2011 growing season. Pr&gt;F value less than 0.1 is significant.</w:t>
        </w:r>
        <w:r w:rsidR="001B14B9">
          <w:rPr>
            <w:noProof/>
            <w:webHidden/>
          </w:rPr>
          <w:tab/>
        </w:r>
        <w:r>
          <w:rPr>
            <w:noProof/>
            <w:webHidden/>
          </w:rPr>
          <w:fldChar w:fldCharType="begin"/>
        </w:r>
        <w:r w:rsidR="001B14B9">
          <w:rPr>
            <w:noProof/>
            <w:webHidden/>
          </w:rPr>
          <w:instrText xml:space="preserve"> PAGEREF _Toc339515917 \h </w:instrText>
        </w:r>
        <w:r>
          <w:rPr>
            <w:noProof/>
            <w:webHidden/>
          </w:rPr>
        </w:r>
        <w:r>
          <w:rPr>
            <w:noProof/>
            <w:webHidden/>
          </w:rPr>
          <w:fldChar w:fldCharType="separate"/>
        </w:r>
        <w:r w:rsidR="001B14B9">
          <w:rPr>
            <w:noProof/>
            <w:webHidden/>
          </w:rPr>
          <w:t>41</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18" w:history="1">
        <w:r w:rsidR="001B14B9" w:rsidRPr="00973B96">
          <w:rPr>
            <w:rStyle w:val="Hyperlink"/>
            <w:noProof/>
          </w:rPr>
          <w:t>Table 9. Treatments applied to the three populations (17,777; 35,554; 53,331 plants ha</w:t>
        </w:r>
        <w:r w:rsidR="001B14B9" w:rsidRPr="00973B96">
          <w:rPr>
            <w:rStyle w:val="Hyperlink"/>
            <w:noProof/>
            <w:vertAlign w:val="superscript"/>
          </w:rPr>
          <w:t>-1</w:t>
        </w:r>
        <w:r w:rsidR="001B14B9" w:rsidRPr="00973B96">
          <w:rPr>
            <w:rStyle w:val="Hyperlink"/>
            <w:noProof/>
          </w:rPr>
          <w:t>) for the fertilizer application study conducted at the Maphutseng, Lesotho site during the 2009-2010 growing season.</w:t>
        </w:r>
        <w:r w:rsidR="001B14B9">
          <w:rPr>
            <w:noProof/>
            <w:webHidden/>
          </w:rPr>
          <w:tab/>
        </w:r>
        <w:r>
          <w:rPr>
            <w:noProof/>
            <w:webHidden/>
          </w:rPr>
          <w:fldChar w:fldCharType="begin"/>
        </w:r>
        <w:r w:rsidR="001B14B9">
          <w:rPr>
            <w:noProof/>
            <w:webHidden/>
          </w:rPr>
          <w:instrText xml:space="preserve"> PAGEREF _Toc339515918 \h </w:instrText>
        </w:r>
        <w:r>
          <w:rPr>
            <w:noProof/>
            <w:webHidden/>
          </w:rPr>
        </w:r>
        <w:r>
          <w:rPr>
            <w:noProof/>
            <w:webHidden/>
          </w:rPr>
          <w:fldChar w:fldCharType="separate"/>
        </w:r>
        <w:r w:rsidR="001B14B9">
          <w:rPr>
            <w:noProof/>
            <w:webHidden/>
          </w:rPr>
          <w:t>54</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19" w:history="1">
        <w:r w:rsidR="001B14B9" w:rsidRPr="00973B96">
          <w:rPr>
            <w:rStyle w:val="Hyperlink"/>
            <w:noProof/>
          </w:rPr>
          <w:t>Table 10. N fertilizer application rate treatments and P and K fertilizer application rates for the N fertilizer application rate experiment conducted at Maphutseng, Lesotho, and Roma, Lesotho during the 2010-2011 growing season.</w:t>
        </w:r>
        <w:r w:rsidR="001B14B9">
          <w:rPr>
            <w:noProof/>
            <w:webHidden/>
          </w:rPr>
          <w:tab/>
        </w:r>
        <w:r>
          <w:rPr>
            <w:noProof/>
            <w:webHidden/>
          </w:rPr>
          <w:fldChar w:fldCharType="begin"/>
        </w:r>
        <w:r w:rsidR="001B14B9">
          <w:rPr>
            <w:noProof/>
            <w:webHidden/>
          </w:rPr>
          <w:instrText xml:space="preserve"> PAGEREF _Toc339515919 \h </w:instrText>
        </w:r>
        <w:r>
          <w:rPr>
            <w:noProof/>
            <w:webHidden/>
          </w:rPr>
        </w:r>
        <w:r>
          <w:rPr>
            <w:noProof/>
            <w:webHidden/>
          </w:rPr>
          <w:fldChar w:fldCharType="separate"/>
        </w:r>
        <w:r w:rsidR="001B14B9">
          <w:rPr>
            <w:noProof/>
            <w:webHidden/>
          </w:rPr>
          <w:t>55</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0" w:history="1">
        <w:r w:rsidR="001B14B9" w:rsidRPr="00973B96">
          <w:rPr>
            <w:rStyle w:val="Hyperlink"/>
            <w:noProof/>
          </w:rPr>
          <w:t>Table 11. P</w:t>
        </w:r>
        <w:r w:rsidR="001B14B9" w:rsidRPr="00973B96">
          <w:rPr>
            <w:rStyle w:val="Hyperlink"/>
            <w:noProof/>
            <w:vertAlign w:val="subscript"/>
          </w:rPr>
          <w:t>2</w:t>
        </w:r>
        <w:r w:rsidR="001B14B9" w:rsidRPr="00973B96">
          <w:rPr>
            <w:rStyle w:val="Hyperlink"/>
            <w:noProof/>
          </w:rPr>
          <w:t>O</w:t>
        </w:r>
        <w:r w:rsidR="001B14B9" w:rsidRPr="00973B96">
          <w:rPr>
            <w:rStyle w:val="Hyperlink"/>
            <w:noProof/>
            <w:vertAlign w:val="subscript"/>
          </w:rPr>
          <w:t>5</w:t>
        </w:r>
        <w:r w:rsidR="001B14B9" w:rsidRPr="00973B96">
          <w:rPr>
            <w:rStyle w:val="Hyperlink"/>
            <w:noProof/>
          </w:rPr>
          <w:t xml:space="preserve"> fertilizer application rate treatments and N and K fertilizer application rates for the P fertilizer application rate experiment conducted at Maphutseng, Lesotho, and Roma, Lesotho during the 2010-2011 growing season.</w:t>
        </w:r>
        <w:r w:rsidR="001B14B9">
          <w:rPr>
            <w:noProof/>
            <w:webHidden/>
          </w:rPr>
          <w:tab/>
        </w:r>
        <w:r>
          <w:rPr>
            <w:noProof/>
            <w:webHidden/>
          </w:rPr>
          <w:fldChar w:fldCharType="begin"/>
        </w:r>
        <w:r w:rsidR="001B14B9">
          <w:rPr>
            <w:noProof/>
            <w:webHidden/>
          </w:rPr>
          <w:instrText xml:space="preserve"> PAGEREF _Toc339515920 \h </w:instrText>
        </w:r>
        <w:r>
          <w:rPr>
            <w:noProof/>
            <w:webHidden/>
          </w:rPr>
        </w:r>
        <w:r>
          <w:rPr>
            <w:noProof/>
            <w:webHidden/>
          </w:rPr>
          <w:fldChar w:fldCharType="separate"/>
        </w:r>
        <w:r w:rsidR="001B14B9">
          <w:rPr>
            <w:noProof/>
            <w:webHidden/>
          </w:rPr>
          <w:t>57</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1" w:history="1">
        <w:r w:rsidR="001B14B9" w:rsidRPr="00973B96">
          <w:rPr>
            <w:rStyle w:val="Hyperlink"/>
            <w:noProof/>
          </w:rPr>
          <w:t>Table 12. K</w:t>
        </w:r>
        <w:r w:rsidR="001B14B9" w:rsidRPr="00973B96">
          <w:rPr>
            <w:rStyle w:val="Hyperlink"/>
            <w:noProof/>
            <w:vertAlign w:val="subscript"/>
          </w:rPr>
          <w:t>2</w:t>
        </w:r>
        <w:r w:rsidR="001B14B9" w:rsidRPr="00973B96">
          <w:rPr>
            <w:rStyle w:val="Hyperlink"/>
            <w:noProof/>
          </w:rPr>
          <w:t>O fertilizer application rate treatments and N and P fertilizer application rates for the K fertilizer application rate experiment conducted at Maphutseng, Lesotho, and Roma, Lesotho during the 2010-2011 growing season.</w:t>
        </w:r>
        <w:r w:rsidR="001B14B9">
          <w:rPr>
            <w:noProof/>
            <w:webHidden/>
          </w:rPr>
          <w:tab/>
        </w:r>
        <w:r>
          <w:rPr>
            <w:noProof/>
            <w:webHidden/>
          </w:rPr>
          <w:fldChar w:fldCharType="begin"/>
        </w:r>
        <w:r w:rsidR="001B14B9">
          <w:rPr>
            <w:noProof/>
            <w:webHidden/>
          </w:rPr>
          <w:instrText xml:space="preserve"> PAGEREF _Toc339515921 \h </w:instrText>
        </w:r>
        <w:r>
          <w:rPr>
            <w:noProof/>
            <w:webHidden/>
          </w:rPr>
        </w:r>
        <w:r>
          <w:rPr>
            <w:noProof/>
            <w:webHidden/>
          </w:rPr>
          <w:fldChar w:fldCharType="separate"/>
        </w:r>
        <w:r w:rsidR="001B14B9">
          <w:rPr>
            <w:noProof/>
            <w:webHidden/>
          </w:rPr>
          <w:t>57</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2" w:history="1">
        <w:r w:rsidR="001B14B9" w:rsidRPr="00973B96">
          <w:rPr>
            <w:rStyle w:val="Hyperlink"/>
            <w:noProof/>
          </w:rPr>
          <w:t>Table 13. Statistical analysis for the N, P, and plant population experiment conducted at Maphutseng, Lesotho during 2009-2010 growing season. Pr&gt;F value less than 0.1 is significant.</w:t>
        </w:r>
        <w:r w:rsidR="001B14B9">
          <w:rPr>
            <w:noProof/>
            <w:webHidden/>
          </w:rPr>
          <w:tab/>
        </w:r>
        <w:r>
          <w:rPr>
            <w:noProof/>
            <w:webHidden/>
          </w:rPr>
          <w:fldChar w:fldCharType="begin"/>
        </w:r>
        <w:r w:rsidR="001B14B9">
          <w:rPr>
            <w:noProof/>
            <w:webHidden/>
          </w:rPr>
          <w:instrText xml:space="preserve"> PAGEREF _Toc339515922 \h </w:instrText>
        </w:r>
        <w:r>
          <w:rPr>
            <w:noProof/>
            <w:webHidden/>
          </w:rPr>
        </w:r>
        <w:r>
          <w:rPr>
            <w:noProof/>
            <w:webHidden/>
          </w:rPr>
          <w:fldChar w:fldCharType="separate"/>
        </w:r>
        <w:r w:rsidR="001B14B9">
          <w:rPr>
            <w:noProof/>
            <w:webHidden/>
          </w:rPr>
          <w:t>60</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3" w:history="1">
        <w:r w:rsidR="001B14B9" w:rsidRPr="00973B96">
          <w:rPr>
            <w:rStyle w:val="Hyperlink"/>
            <w:noProof/>
          </w:rPr>
          <w:t xml:space="preserve">Table 14. Statistical analysis for the effect of N treatment on grain moisture  % and stover weight from the N fertilizer application rate experiment conducted at Maphutseng, </w:t>
        </w:r>
        <w:r w:rsidR="001B14B9" w:rsidRPr="00973B96">
          <w:rPr>
            <w:rStyle w:val="Hyperlink"/>
            <w:noProof/>
          </w:rPr>
          <w:lastRenderedPageBreak/>
          <w:t>Lesotho during the 2010-2011 growing season. Pr&gt;F values less than 0.1 are significant.</w:t>
        </w:r>
        <w:r w:rsidR="001B14B9">
          <w:rPr>
            <w:noProof/>
            <w:webHidden/>
          </w:rPr>
          <w:tab/>
        </w:r>
        <w:r>
          <w:rPr>
            <w:noProof/>
            <w:webHidden/>
          </w:rPr>
          <w:fldChar w:fldCharType="begin"/>
        </w:r>
        <w:r w:rsidR="001B14B9">
          <w:rPr>
            <w:noProof/>
            <w:webHidden/>
          </w:rPr>
          <w:instrText xml:space="preserve"> PAGEREF _Toc339515923 \h </w:instrText>
        </w:r>
        <w:r>
          <w:rPr>
            <w:noProof/>
            <w:webHidden/>
          </w:rPr>
        </w:r>
        <w:r>
          <w:rPr>
            <w:noProof/>
            <w:webHidden/>
          </w:rPr>
          <w:fldChar w:fldCharType="separate"/>
        </w:r>
        <w:r w:rsidR="001B14B9">
          <w:rPr>
            <w:noProof/>
            <w:webHidden/>
          </w:rPr>
          <w:t>67</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4" w:history="1">
        <w:r w:rsidR="001B14B9" w:rsidRPr="00973B96">
          <w:rPr>
            <w:rStyle w:val="Hyperlink"/>
            <w:noProof/>
          </w:rPr>
          <w:t>Table 15. Statistical analysis for the effect of P</w:t>
        </w:r>
        <w:r w:rsidR="001B14B9" w:rsidRPr="00973B96">
          <w:rPr>
            <w:rStyle w:val="Hyperlink"/>
            <w:noProof/>
            <w:vertAlign w:val="subscript"/>
          </w:rPr>
          <w:t>2</w:t>
        </w:r>
        <w:r w:rsidR="001B14B9" w:rsidRPr="00973B96">
          <w:rPr>
            <w:rStyle w:val="Hyperlink"/>
            <w:noProof/>
          </w:rPr>
          <w:t>O</w:t>
        </w:r>
        <w:r w:rsidR="001B14B9" w:rsidRPr="00973B96">
          <w:rPr>
            <w:rStyle w:val="Hyperlink"/>
            <w:noProof/>
            <w:vertAlign w:val="subscript"/>
          </w:rPr>
          <w:t>5</w:t>
        </w:r>
        <w:r w:rsidR="001B14B9" w:rsidRPr="00973B96">
          <w:rPr>
            <w:rStyle w:val="Hyperlink"/>
            <w:noProof/>
          </w:rPr>
          <w:t xml:space="preserve"> fertilizer application rate treatment on maize yield and mean cob and grain weight from the P experiment conducted at Roma, Lesotho during the 2010-2011 growing season. Pr&gt;F value less than 0.1 is significant.</w:t>
        </w:r>
        <w:r w:rsidR="001B14B9">
          <w:rPr>
            <w:noProof/>
            <w:webHidden/>
          </w:rPr>
          <w:tab/>
        </w:r>
        <w:r>
          <w:rPr>
            <w:noProof/>
            <w:webHidden/>
          </w:rPr>
          <w:fldChar w:fldCharType="begin"/>
        </w:r>
        <w:r w:rsidR="001B14B9">
          <w:rPr>
            <w:noProof/>
            <w:webHidden/>
          </w:rPr>
          <w:instrText xml:space="preserve"> PAGEREF _Toc339515924 \h </w:instrText>
        </w:r>
        <w:r>
          <w:rPr>
            <w:noProof/>
            <w:webHidden/>
          </w:rPr>
        </w:r>
        <w:r>
          <w:rPr>
            <w:noProof/>
            <w:webHidden/>
          </w:rPr>
          <w:fldChar w:fldCharType="separate"/>
        </w:r>
        <w:r w:rsidR="001B14B9">
          <w:rPr>
            <w:noProof/>
            <w:webHidden/>
          </w:rPr>
          <w:t>74</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5" w:history="1">
        <w:r w:rsidR="001B14B9" w:rsidRPr="00973B96">
          <w:rPr>
            <w:rStyle w:val="Hyperlink"/>
            <w:noProof/>
          </w:rPr>
          <w:t xml:space="preserve">Table 16. Statistical analysis for the effect of </w:t>
        </w:r>
        <w:r w:rsidR="001B14B9" w:rsidRPr="00973B96">
          <w:rPr>
            <w:rStyle w:val="Hyperlink"/>
            <w:rFonts w:cs="Times New Roman"/>
            <w:noProof/>
          </w:rPr>
          <w:t>K</w:t>
        </w:r>
        <w:r w:rsidR="001B14B9" w:rsidRPr="00973B96">
          <w:rPr>
            <w:rStyle w:val="Hyperlink"/>
            <w:rFonts w:ascii="Cambria Math" w:hAnsi="Cambria Math" w:cs="Times New Roman"/>
            <w:noProof/>
          </w:rPr>
          <w:t>₂</w:t>
        </w:r>
        <w:r w:rsidR="001B14B9" w:rsidRPr="00973B96">
          <w:rPr>
            <w:rStyle w:val="Hyperlink"/>
            <w:rFonts w:cs="Times New Roman"/>
            <w:noProof/>
          </w:rPr>
          <w:t>O</w:t>
        </w:r>
        <w:r w:rsidR="001B14B9" w:rsidRPr="00973B96">
          <w:rPr>
            <w:rStyle w:val="Hyperlink"/>
            <w:noProof/>
          </w:rPr>
          <w:t xml:space="preserve"> fertilizer application rate treatment on maize yield and mean cob and grain weight from the K experiment conducted at Roma, Lesotho during the 2010-2011 growing season. Pr&gt;F value less than 0.1 is significant.</w:t>
        </w:r>
        <w:r w:rsidR="001B14B9">
          <w:rPr>
            <w:noProof/>
            <w:webHidden/>
          </w:rPr>
          <w:tab/>
        </w:r>
        <w:r>
          <w:rPr>
            <w:noProof/>
            <w:webHidden/>
          </w:rPr>
          <w:fldChar w:fldCharType="begin"/>
        </w:r>
        <w:r w:rsidR="001B14B9">
          <w:rPr>
            <w:noProof/>
            <w:webHidden/>
          </w:rPr>
          <w:instrText xml:space="preserve"> PAGEREF _Toc339515925 \h </w:instrText>
        </w:r>
        <w:r>
          <w:rPr>
            <w:noProof/>
            <w:webHidden/>
          </w:rPr>
        </w:r>
        <w:r>
          <w:rPr>
            <w:noProof/>
            <w:webHidden/>
          </w:rPr>
          <w:fldChar w:fldCharType="separate"/>
        </w:r>
        <w:r w:rsidR="001B14B9">
          <w:rPr>
            <w:noProof/>
            <w:webHidden/>
          </w:rPr>
          <w:t>80</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6" w:history="1">
        <w:r w:rsidR="001B14B9" w:rsidRPr="00973B96">
          <w:rPr>
            <w:rStyle w:val="Hyperlink"/>
            <w:noProof/>
          </w:rPr>
          <w:t>Table 17. Statistical results for the effect of population on maize yield for the subsample taken from Maphutseng, Lesotho during the 2010-2011 growing season. Pr&gt;F value less than 0.1 is significant.</w:t>
        </w:r>
        <w:r w:rsidR="001B14B9">
          <w:rPr>
            <w:noProof/>
            <w:webHidden/>
          </w:rPr>
          <w:tab/>
        </w:r>
        <w:r>
          <w:rPr>
            <w:noProof/>
            <w:webHidden/>
          </w:rPr>
          <w:fldChar w:fldCharType="begin"/>
        </w:r>
        <w:r w:rsidR="001B14B9">
          <w:rPr>
            <w:noProof/>
            <w:webHidden/>
          </w:rPr>
          <w:instrText xml:space="preserve"> PAGEREF _Toc339515926 \h </w:instrText>
        </w:r>
        <w:r>
          <w:rPr>
            <w:noProof/>
            <w:webHidden/>
          </w:rPr>
        </w:r>
        <w:r>
          <w:rPr>
            <w:noProof/>
            <w:webHidden/>
          </w:rPr>
          <w:fldChar w:fldCharType="separate"/>
        </w:r>
        <w:r w:rsidR="001B14B9">
          <w:rPr>
            <w:noProof/>
            <w:webHidden/>
          </w:rPr>
          <w:t>92</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7" w:history="1">
        <w:r w:rsidR="001B14B9" w:rsidRPr="00973B96">
          <w:rPr>
            <w:rStyle w:val="Hyperlink"/>
            <w:noProof/>
          </w:rPr>
          <w:t>Table 18. Statistical results for the effect of N treatment on the ratio of grain weight to cobs plant</w:t>
        </w:r>
        <w:r w:rsidR="001B14B9" w:rsidRPr="00973B96">
          <w:rPr>
            <w:rStyle w:val="Hyperlink"/>
            <w:noProof/>
            <w:vertAlign w:val="superscript"/>
          </w:rPr>
          <w:t>-1</w:t>
        </w:r>
        <w:r w:rsidR="001B14B9" w:rsidRPr="00973B96">
          <w:rPr>
            <w:rStyle w:val="Hyperlink"/>
            <w:noProof/>
          </w:rPr>
          <w:t xml:space="preserve"> for the subsample taken from Maphutseng, Lesotho during the 2010-2011 growing season. Pr&gt;F value of less than 0.1 is significant.</w:t>
        </w:r>
        <w:r w:rsidR="001B14B9">
          <w:rPr>
            <w:noProof/>
            <w:webHidden/>
          </w:rPr>
          <w:tab/>
        </w:r>
        <w:r>
          <w:rPr>
            <w:noProof/>
            <w:webHidden/>
          </w:rPr>
          <w:fldChar w:fldCharType="begin"/>
        </w:r>
        <w:r w:rsidR="001B14B9">
          <w:rPr>
            <w:noProof/>
            <w:webHidden/>
          </w:rPr>
          <w:instrText xml:space="preserve"> PAGEREF _Toc339515927 \h </w:instrText>
        </w:r>
        <w:r>
          <w:rPr>
            <w:noProof/>
            <w:webHidden/>
          </w:rPr>
        </w:r>
        <w:r>
          <w:rPr>
            <w:noProof/>
            <w:webHidden/>
          </w:rPr>
          <w:fldChar w:fldCharType="separate"/>
        </w:r>
        <w:r w:rsidR="001B14B9">
          <w:rPr>
            <w:noProof/>
            <w:webHidden/>
          </w:rPr>
          <w:t>101</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8" w:history="1">
        <w:r w:rsidR="001B14B9" w:rsidRPr="00973B96">
          <w:rPr>
            <w:rStyle w:val="Hyperlink"/>
            <w:noProof/>
          </w:rPr>
          <w:t>Table 19. Elemental soil analysis for top 5 cm from across the no-till field at the Maphutseng, Lesotho site. Samples were taken in February of 2011.</w:t>
        </w:r>
        <w:r w:rsidR="001B14B9">
          <w:rPr>
            <w:noProof/>
            <w:webHidden/>
          </w:rPr>
          <w:tab/>
        </w:r>
        <w:r>
          <w:rPr>
            <w:noProof/>
            <w:webHidden/>
          </w:rPr>
          <w:fldChar w:fldCharType="begin"/>
        </w:r>
        <w:r w:rsidR="001B14B9">
          <w:rPr>
            <w:noProof/>
            <w:webHidden/>
          </w:rPr>
          <w:instrText xml:space="preserve"> PAGEREF _Toc339515928 \h </w:instrText>
        </w:r>
        <w:r>
          <w:rPr>
            <w:noProof/>
            <w:webHidden/>
          </w:rPr>
        </w:r>
        <w:r>
          <w:rPr>
            <w:noProof/>
            <w:webHidden/>
          </w:rPr>
          <w:fldChar w:fldCharType="separate"/>
        </w:r>
        <w:r w:rsidR="001B14B9">
          <w:rPr>
            <w:noProof/>
            <w:webHidden/>
          </w:rPr>
          <w:t>123</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29" w:history="1">
        <w:r w:rsidR="001B14B9" w:rsidRPr="00973B96">
          <w:rPr>
            <w:rStyle w:val="Hyperlink"/>
            <w:noProof/>
          </w:rPr>
          <w:t>Table 20. Plot plan for the planting date, chemical &amp; mechanical weed control treatment, and tillage type study conducted at Maphutseng during the 2009-2010 cropping season. The two tillage types were conventional tillage and conservation tillage. The three planting dates</w:t>
        </w:r>
        <w:r w:rsidR="001B14B9" w:rsidRPr="00973B96">
          <w:rPr>
            <w:rStyle w:val="Hyperlink"/>
            <w:rFonts w:cs="Times New Roman"/>
            <w:noProof/>
          </w:rPr>
          <w:t xml:space="preserve"> were 10/17, 11/17, and 12/17 2009. The four chemical and mechanical weed control treatments are Hand Hoeing (HH), Glyphosate and Hand Hoeing (RH), and Glyphosate and Flumetsulam and S-metolachlor (RB). The plot size for this study was 3 m by 10 m.</w:t>
        </w:r>
        <w:r w:rsidR="001B14B9">
          <w:rPr>
            <w:noProof/>
            <w:webHidden/>
          </w:rPr>
          <w:tab/>
        </w:r>
        <w:r>
          <w:rPr>
            <w:noProof/>
            <w:webHidden/>
          </w:rPr>
          <w:fldChar w:fldCharType="begin"/>
        </w:r>
        <w:r w:rsidR="001B14B9">
          <w:rPr>
            <w:noProof/>
            <w:webHidden/>
          </w:rPr>
          <w:instrText xml:space="preserve"> PAGEREF _Toc339515929 \h </w:instrText>
        </w:r>
        <w:r>
          <w:rPr>
            <w:noProof/>
            <w:webHidden/>
          </w:rPr>
        </w:r>
        <w:r>
          <w:rPr>
            <w:noProof/>
            <w:webHidden/>
          </w:rPr>
          <w:fldChar w:fldCharType="separate"/>
        </w:r>
        <w:r w:rsidR="001B14B9">
          <w:rPr>
            <w:noProof/>
            <w:webHidden/>
          </w:rPr>
          <w:t>124</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0" w:history="1">
        <w:r w:rsidR="001B14B9" w:rsidRPr="00973B96">
          <w:rPr>
            <w:rStyle w:val="Hyperlink"/>
            <w:noProof/>
          </w:rPr>
          <w:t>Table 21. Plot plan for the plant population study conducted at Maphutseng during the 2010-2011 cropping season. The five populations are as follows: 15,556 (1), 31,111 (2), 28,000 (3), 46.667 (4), and 56,000 (5) plants per hectare. The plot size was 10 m by 4.5 m.</w:t>
        </w:r>
        <w:r w:rsidR="001B14B9">
          <w:rPr>
            <w:noProof/>
            <w:webHidden/>
          </w:rPr>
          <w:tab/>
        </w:r>
        <w:r>
          <w:rPr>
            <w:noProof/>
            <w:webHidden/>
          </w:rPr>
          <w:fldChar w:fldCharType="begin"/>
        </w:r>
        <w:r w:rsidR="001B14B9">
          <w:rPr>
            <w:noProof/>
            <w:webHidden/>
          </w:rPr>
          <w:instrText xml:space="preserve"> PAGEREF _Toc339515930 \h </w:instrText>
        </w:r>
        <w:r>
          <w:rPr>
            <w:noProof/>
            <w:webHidden/>
          </w:rPr>
        </w:r>
        <w:r>
          <w:rPr>
            <w:noProof/>
            <w:webHidden/>
          </w:rPr>
          <w:fldChar w:fldCharType="separate"/>
        </w:r>
        <w:r w:rsidR="001B14B9">
          <w:rPr>
            <w:noProof/>
            <w:webHidden/>
          </w:rPr>
          <w:t>125</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1" w:history="1">
        <w:r w:rsidR="001B14B9" w:rsidRPr="00973B96">
          <w:rPr>
            <w:rStyle w:val="Hyperlink"/>
            <w:noProof/>
          </w:rPr>
          <w:t xml:space="preserve">Table 22. Plot plan for the population and nitrogen and phosphorus factorial experiment conducted at Maphutseng during the 2009-2010 cropping season. The treatments (T1-T9) consist of one nitrogen fertilizer rate and one phosphorus fertilizer rate (see Table 8). The plot size was </w:t>
        </w:r>
        <w:r w:rsidR="001B14B9" w:rsidRPr="00973B96">
          <w:rPr>
            <w:rStyle w:val="Hyperlink"/>
            <w:rFonts w:cs="Times New Roman"/>
            <w:noProof/>
            <w:kern w:val="24"/>
          </w:rPr>
          <w:t>6 m by 3 m. The same plot plan was used for the three target populations used in this experiment.</w:t>
        </w:r>
        <w:r w:rsidR="001B14B9">
          <w:rPr>
            <w:noProof/>
            <w:webHidden/>
          </w:rPr>
          <w:tab/>
        </w:r>
        <w:r>
          <w:rPr>
            <w:noProof/>
            <w:webHidden/>
          </w:rPr>
          <w:fldChar w:fldCharType="begin"/>
        </w:r>
        <w:r w:rsidR="001B14B9">
          <w:rPr>
            <w:noProof/>
            <w:webHidden/>
          </w:rPr>
          <w:instrText xml:space="preserve"> PAGEREF _Toc339515931 \h </w:instrText>
        </w:r>
        <w:r>
          <w:rPr>
            <w:noProof/>
            <w:webHidden/>
          </w:rPr>
        </w:r>
        <w:r>
          <w:rPr>
            <w:noProof/>
            <w:webHidden/>
          </w:rPr>
          <w:fldChar w:fldCharType="separate"/>
        </w:r>
        <w:r w:rsidR="001B14B9">
          <w:rPr>
            <w:noProof/>
            <w:webHidden/>
          </w:rPr>
          <w:t>126</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2" w:history="1">
        <w:r w:rsidR="001B14B9" w:rsidRPr="00973B96">
          <w:rPr>
            <w:rStyle w:val="Hyperlink"/>
            <w:noProof/>
          </w:rPr>
          <w:t>Table 23. Plot plan for the nitrogen fertilizer application experiment conducted at Maphutseng and Roma during the 2010-2011 cropping season. The five N fertilizer rates are as follows: 0 (1), 50 (2), 100 (3), 150 (4), and 200 (5) kg N ha-1. The plot size was 10 m by 4.5m.</w:t>
        </w:r>
        <w:r w:rsidR="001B14B9">
          <w:rPr>
            <w:noProof/>
            <w:webHidden/>
          </w:rPr>
          <w:tab/>
        </w:r>
        <w:r>
          <w:rPr>
            <w:noProof/>
            <w:webHidden/>
          </w:rPr>
          <w:fldChar w:fldCharType="begin"/>
        </w:r>
        <w:r w:rsidR="001B14B9">
          <w:rPr>
            <w:noProof/>
            <w:webHidden/>
          </w:rPr>
          <w:instrText xml:space="preserve"> PAGEREF _Toc339515932 \h </w:instrText>
        </w:r>
        <w:r>
          <w:rPr>
            <w:noProof/>
            <w:webHidden/>
          </w:rPr>
        </w:r>
        <w:r>
          <w:rPr>
            <w:noProof/>
            <w:webHidden/>
          </w:rPr>
          <w:fldChar w:fldCharType="separate"/>
        </w:r>
        <w:r w:rsidR="001B14B9">
          <w:rPr>
            <w:noProof/>
            <w:webHidden/>
          </w:rPr>
          <w:t>127</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3" w:history="1">
        <w:r w:rsidR="001B14B9" w:rsidRPr="00973B96">
          <w:rPr>
            <w:rStyle w:val="Hyperlink"/>
            <w:noProof/>
          </w:rPr>
          <w:t>Table 25. Plot plan for the potassium fertilizer application experiment conducted at Maphutseng and Roma during the 2010-2011 cropping season. The five K</w:t>
        </w:r>
        <w:r w:rsidR="001B14B9" w:rsidRPr="00973B96">
          <w:rPr>
            <w:rStyle w:val="Hyperlink"/>
            <w:noProof/>
            <w:vertAlign w:val="subscript"/>
          </w:rPr>
          <w:t>2</w:t>
        </w:r>
        <w:r w:rsidR="001B14B9" w:rsidRPr="00973B96">
          <w:rPr>
            <w:rStyle w:val="Hyperlink"/>
            <w:noProof/>
          </w:rPr>
          <w:t>O fertilizer rates are as follows: 0 (1), 20 (2), 40 (3), 60 (4), and 80 (5) kg K ha-1. The plot size was 10 m by 4.5m.</w:t>
        </w:r>
        <w:r w:rsidR="001B14B9">
          <w:rPr>
            <w:noProof/>
            <w:webHidden/>
          </w:rPr>
          <w:tab/>
        </w:r>
        <w:r>
          <w:rPr>
            <w:noProof/>
            <w:webHidden/>
          </w:rPr>
          <w:fldChar w:fldCharType="begin"/>
        </w:r>
        <w:r w:rsidR="001B14B9">
          <w:rPr>
            <w:noProof/>
            <w:webHidden/>
          </w:rPr>
          <w:instrText xml:space="preserve"> PAGEREF _Toc339515933 \h </w:instrText>
        </w:r>
        <w:r>
          <w:rPr>
            <w:noProof/>
            <w:webHidden/>
          </w:rPr>
        </w:r>
        <w:r>
          <w:rPr>
            <w:noProof/>
            <w:webHidden/>
          </w:rPr>
          <w:fldChar w:fldCharType="separate"/>
        </w:r>
        <w:r w:rsidR="001B14B9">
          <w:rPr>
            <w:noProof/>
            <w:webHidden/>
          </w:rPr>
          <w:t>127</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4" w:history="1">
        <w:r w:rsidR="001B14B9" w:rsidRPr="00973B96">
          <w:rPr>
            <w:rStyle w:val="Hyperlink"/>
            <w:noProof/>
          </w:rPr>
          <w:t>Table 26. Raw data for the October planting date from the tilled plots from the Planting Date, Weed Control Treatment, and Tillage Type study conducted at Maphutseng, Lesotho during the 2009-2010 cropping season.</w:t>
        </w:r>
        <w:r w:rsidR="001B14B9">
          <w:rPr>
            <w:noProof/>
            <w:webHidden/>
          </w:rPr>
          <w:tab/>
        </w:r>
        <w:r>
          <w:rPr>
            <w:noProof/>
            <w:webHidden/>
          </w:rPr>
          <w:fldChar w:fldCharType="begin"/>
        </w:r>
        <w:r w:rsidR="001B14B9">
          <w:rPr>
            <w:noProof/>
            <w:webHidden/>
          </w:rPr>
          <w:instrText xml:space="preserve"> PAGEREF _Toc339515934 \h </w:instrText>
        </w:r>
        <w:r>
          <w:rPr>
            <w:noProof/>
            <w:webHidden/>
          </w:rPr>
        </w:r>
        <w:r>
          <w:rPr>
            <w:noProof/>
            <w:webHidden/>
          </w:rPr>
          <w:fldChar w:fldCharType="separate"/>
        </w:r>
        <w:r w:rsidR="001B14B9">
          <w:rPr>
            <w:noProof/>
            <w:webHidden/>
          </w:rPr>
          <w:t>128</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5" w:history="1">
        <w:r w:rsidR="001B14B9" w:rsidRPr="00973B96">
          <w:rPr>
            <w:rStyle w:val="Hyperlink"/>
            <w:noProof/>
          </w:rPr>
          <w:t>Table 27. Raw data for the November planting date from the tilled plots from the Planting Date, Weed Control Treatment, and Tillage Type study conducted at Maphutseng, Lesotho during the 2009-2010 cropping season.</w:t>
        </w:r>
        <w:r w:rsidR="001B14B9">
          <w:rPr>
            <w:noProof/>
            <w:webHidden/>
          </w:rPr>
          <w:tab/>
        </w:r>
        <w:r>
          <w:rPr>
            <w:noProof/>
            <w:webHidden/>
          </w:rPr>
          <w:fldChar w:fldCharType="begin"/>
        </w:r>
        <w:r w:rsidR="001B14B9">
          <w:rPr>
            <w:noProof/>
            <w:webHidden/>
          </w:rPr>
          <w:instrText xml:space="preserve"> PAGEREF _Toc339515935 \h </w:instrText>
        </w:r>
        <w:r>
          <w:rPr>
            <w:noProof/>
            <w:webHidden/>
          </w:rPr>
        </w:r>
        <w:r>
          <w:rPr>
            <w:noProof/>
            <w:webHidden/>
          </w:rPr>
          <w:fldChar w:fldCharType="separate"/>
        </w:r>
        <w:r w:rsidR="001B14B9">
          <w:rPr>
            <w:noProof/>
            <w:webHidden/>
          </w:rPr>
          <w:t>129</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6" w:history="1">
        <w:r w:rsidR="001B14B9" w:rsidRPr="00973B96">
          <w:rPr>
            <w:rStyle w:val="Hyperlink"/>
            <w:noProof/>
          </w:rPr>
          <w:t>Table 28. Raw data for the December planting date from the tilled plots from the Planting Date, Weed Control Treatment, and Tillage Type study conducted at Maphutseng, Lesotho during the 2009-2010 cropping season.</w:t>
        </w:r>
        <w:r w:rsidR="001B14B9">
          <w:rPr>
            <w:noProof/>
            <w:webHidden/>
          </w:rPr>
          <w:tab/>
        </w:r>
        <w:r>
          <w:rPr>
            <w:noProof/>
            <w:webHidden/>
          </w:rPr>
          <w:fldChar w:fldCharType="begin"/>
        </w:r>
        <w:r w:rsidR="001B14B9">
          <w:rPr>
            <w:noProof/>
            <w:webHidden/>
          </w:rPr>
          <w:instrText xml:space="preserve"> PAGEREF _Toc339515936 \h </w:instrText>
        </w:r>
        <w:r>
          <w:rPr>
            <w:noProof/>
            <w:webHidden/>
          </w:rPr>
        </w:r>
        <w:r>
          <w:rPr>
            <w:noProof/>
            <w:webHidden/>
          </w:rPr>
          <w:fldChar w:fldCharType="separate"/>
        </w:r>
        <w:r w:rsidR="001B14B9">
          <w:rPr>
            <w:noProof/>
            <w:webHidden/>
          </w:rPr>
          <w:t>130</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7" w:history="1">
        <w:r w:rsidR="001B14B9" w:rsidRPr="00973B96">
          <w:rPr>
            <w:rStyle w:val="Hyperlink"/>
            <w:noProof/>
          </w:rPr>
          <w:t>Table 29. Raw data for the October planting date from the no-till plots from the Planting Date, Weed Control Treatment, and Tillage Type study conducted at Maphutseng, Lesotho during the 2009-2010 cropping season.</w:t>
        </w:r>
        <w:r w:rsidR="001B14B9">
          <w:rPr>
            <w:noProof/>
            <w:webHidden/>
          </w:rPr>
          <w:tab/>
        </w:r>
        <w:r>
          <w:rPr>
            <w:noProof/>
            <w:webHidden/>
          </w:rPr>
          <w:fldChar w:fldCharType="begin"/>
        </w:r>
        <w:r w:rsidR="001B14B9">
          <w:rPr>
            <w:noProof/>
            <w:webHidden/>
          </w:rPr>
          <w:instrText xml:space="preserve"> PAGEREF _Toc339515937 \h </w:instrText>
        </w:r>
        <w:r>
          <w:rPr>
            <w:noProof/>
            <w:webHidden/>
          </w:rPr>
        </w:r>
        <w:r>
          <w:rPr>
            <w:noProof/>
            <w:webHidden/>
          </w:rPr>
          <w:fldChar w:fldCharType="separate"/>
        </w:r>
        <w:r w:rsidR="001B14B9">
          <w:rPr>
            <w:noProof/>
            <w:webHidden/>
          </w:rPr>
          <w:t>131</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8" w:history="1">
        <w:r w:rsidR="001B14B9" w:rsidRPr="00973B96">
          <w:rPr>
            <w:rStyle w:val="Hyperlink"/>
            <w:noProof/>
          </w:rPr>
          <w:t>Table 30. Raw data for the November planting date from the no-till plots from the Planting Date, Weed Control Treatment, and Tillage Type study conducted at Maphutseng, Lesotho during the 2009-2010 cropping season.</w:t>
        </w:r>
        <w:r w:rsidR="001B14B9">
          <w:rPr>
            <w:noProof/>
            <w:webHidden/>
          </w:rPr>
          <w:tab/>
        </w:r>
        <w:r>
          <w:rPr>
            <w:noProof/>
            <w:webHidden/>
          </w:rPr>
          <w:fldChar w:fldCharType="begin"/>
        </w:r>
        <w:r w:rsidR="001B14B9">
          <w:rPr>
            <w:noProof/>
            <w:webHidden/>
          </w:rPr>
          <w:instrText xml:space="preserve"> PAGEREF _Toc339515938 \h </w:instrText>
        </w:r>
        <w:r>
          <w:rPr>
            <w:noProof/>
            <w:webHidden/>
          </w:rPr>
        </w:r>
        <w:r>
          <w:rPr>
            <w:noProof/>
            <w:webHidden/>
          </w:rPr>
          <w:fldChar w:fldCharType="separate"/>
        </w:r>
        <w:r w:rsidR="001B14B9">
          <w:rPr>
            <w:noProof/>
            <w:webHidden/>
          </w:rPr>
          <w:t>132</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39" w:history="1">
        <w:r w:rsidR="001B14B9" w:rsidRPr="00973B96">
          <w:rPr>
            <w:rStyle w:val="Hyperlink"/>
            <w:noProof/>
          </w:rPr>
          <w:t>Table 31. Raw data for the December planting date from the no-till plots from the Planting Date, Weed Control Treatment, and Tillage Type study conducted at Maphutseng, Lesotho during the 2009-2010 cropping season.</w:t>
        </w:r>
        <w:r w:rsidR="001B14B9">
          <w:rPr>
            <w:noProof/>
            <w:webHidden/>
          </w:rPr>
          <w:tab/>
        </w:r>
        <w:r>
          <w:rPr>
            <w:noProof/>
            <w:webHidden/>
          </w:rPr>
          <w:fldChar w:fldCharType="begin"/>
        </w:r>
        <w:r w:rsidR="001B14B9">
          <w:rPr>
            <w:noProof/>
            <w:webHidden/>
          </w:rPr>
          <w:instrText xml:space="preserve"> PAGEREF _Toc339515939 \h </w:instrText>
        </w:r>
        <w:r>
          <w:rPr>
            <w:noProof/>
            <w:webHidden/>
          </w:rPr>
        </w:r>
        <w:r>
          <w:rPr>
            <w:noProof/>
            <w:webHidden/>
          </w:rPr>
          <w:fldChar w:fldCharType="separate"/>
        </w:r>
        <w:r w:rsidR="001B14B9">
          <w:rPr>
            <w:noProof/>
            <w:webHidden/>
          </w:rPr>
          <w:t>133</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0" w:history="1">
        <w:r w:rsidR="001B14B9" w:rsidRPr="00973B96">
          <w:rPr>
            <w:rStyle w:val="Hyperlink"/>
            <w:noProof/>
          </w:rPr>
          <w:t>Table 32. Raw data for the population study conducted at Maphutseng during the 2010-2011 cropping season (Whole field sample).</w:t>
        </w:r>
        <w:r w:rsidR="001B14B9">
          <w:rPr>
            <w:noProof/>
            <w:webHidden/>
          </w:rPr>
          <w:tab/>
        </w:r>
        <w:r>
          <w:rPr>
            <w:noProof/>
            <w:webHidden/>
          </w:rPr>
          <w:fldChar w:fldCharType="begin"/>
        </w:r>
        <w:r w:rsidR="001B14B9">
          <w:rPr>
            <w:noProof/>
            <w:webHidden/>
          </w:rPr>
          <w:instrText xml:space="preserve"> PAGEREF _Toc339515940 \h </w:instrText>
        </w:r>
        <w:r>
          <w:rPr>
            <w:noProof/>
            <w:webHidden/>
          </w:rPr>
        </w:r>
        <w:r>
          <w:rPr>
            <w:noProof/>
            <w:webHidden/>
          </w:rPr>
          <w:fldChar w:fldCharType="separate"/>
        </w:r>
        <w:r w:rsidR="001B14B9">
          <w:rPr>
            <w:noProof/>
            <w:webHidden/>
          </w:rPr>
          <w:t>134</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1" w:history="1">
        <w:r w:rsidR="001B14B9" w:rsidRPr="00973B96">
          <w:rPr>
            <w:rStyle w:val="Hyperlink"/>
            <w:noProof/>
          </w:rPr>
          <w:t>Table 33. Raw data for the population study conducted at Maphutseng (Subsample) during the 2010-2011 cropping season.</w:t>
        </w:r>
        <w:r w:rsidR="001B14B9">
          <w:rPr>
            <w:noProof/>
            <w:webHidden/>
          </w:rPr>
          <w:tab/>
        </w:r>
        <w:r>
          <w:rPr>
            <w:noProof/>
            <w:webHidden/>
          </w:rPr>
          <w:fldChar w:fldCharType="begin"/>
        </w:r>
        <w:r w:rsidR="001B14B9">
          <w:rPr>
            <w:noProof/>
            <w:webHidden/>
          </w:rPr>
          <w:instrText xml:space="preserve"> PAGEREF _Toc339515941 \h </w:instrText>
        </w:r>
        <w:r>
          <w:rPr>
            <w:noProof/>
            <w:webHidden/>
          </w:rPr>
        </w:r>
        <w:r>
          <w:rPr>
            <w:noProof/>
            <w:webHidden/>
          </w:rPr>
          <w:fldChar w:fldCharType="separate"/>
        </w:r>
        <w:r w:rsidR="001B14B9">
          <w:rPr>
            <w:noProof/>
            <w:webHidden/>
          </w:rPr>
          <w:t>135</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2" w:history="1">
        <w:r w:rsidR="001B14B9" w:rsidRPr="00973B96">
          <w:rPr>
            <w:rStyle w:val="Hyperlink"/>
            <w:noProof/>
          </w:rPr>
          <w:t>Table 34. Raw data for the N fertilizer experiment conducted at Maphutseng (whole field) during the 2010-2011 cropping season.</w:t>
        </w:r>
        <w:r w:rsidR="001B14B9">
          <w:rPr>
            <w:noProof/>
            <w:webHidden/>
          </w:rPr>
          <w:tab/>
        </w:r>
        <w:r>
          <w:rPr>
            <w:noProof/>
            <w:webHidden/>
          </w:rPr>
          <w:fldChar w:fldCharType="begin"/>
        </w:r>
        <w:r w:rsidR="001B14B9">
          <w:rPr>
            <w:noProof/>
            <w:webHidden/>
          </w:rPr>
          <w:instrText xml:space="preserve"> PAGEREF _Toc339515942 \h </w:instrText>
        </w:r>
        <w:r>
          <w:rPr>
            <w:noProof/>
            <w:webHidden/>
          </w:rPr>
        </w:r>
        <w:r>
          <w:rPr>
            <w:noProof/>
            <w:webHidden/>
          </w:rPr>
          <w:fldChar w:fldCharType="separate"/>
        </w:r>
        <w:r w:rsidR="001B14B9">
          <w:rPr>
            <w:noProof/>
            <w:webHidden/>
          </w:rPr>
          <w:t>135</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3" w:history="1">
        <w:r w:rsidR="001B14B9" w:rsidRPr="00973B96">
          <w:rPr>
            <w:rStyle w:val="Hyperlink"/>
            <w:noProof/>
          </w:rPr>
          <w:t>Table 35. Raw data for the N fertilizer experiment conducted at Maphutseng (subsample field) during the 2010-2011 cropping season.</w:t>
        </w:r>
        <w:r w:rsidR="001B14B9">
          <w:rPr>
            <w:noProof/>
            <w:webHidden/>
          </w:rPr>
          <w:tab/>
        </w:r>
        <w:r>
          <w:rPr>
            <w:noProof/>
            <w:webHidden/>
          </w:rPr>
          <w:fldChar w:fldCharType="begin"/>
        </w:r>
        <w:r w:rsidR="001B14B9">
          <w:rPr>
            <w:noProof/>
            <w:webHidden/>
          </w:rPr>
          <w:instrText xml:space="preserve"> PAGEREF _Toc339515943 \h </w:instrText>
        </w:r>
        <w:r>
          <w:rPr>
            <w:noProof/>
            <w:webHidden/>
          </w:rPr>
        </w:r>
        <w:r>
          <w:rPr>
            <w:noProof/>
            <w:webHidden/>
          </w:rPr>
          <w:fldChar w:fldCharType="separate"/>
        </w:r>
        <w:r w:rsidR="001B14B9">
          <w:rPr>
            <w:noProof/>
            <w:webHidden/>
          </w:rPr>
          <w:t>136</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4" w:history="1">
        <w:r w:rsidR="001B14B9" w:rsidRPr="00973B96">
          <w:rPr>
            <w:rStyle w:val="Hyperlink"/>
            <w:noProof/>
          </w:rPr>
          <w:t>Table 36. Raw data for the N fertilizer experiment conducted at Roma during the 2010-2011 cropping season.</w:t>
        </w:r>
        <w:r w:rsidR="001B14B9">
          <w:rPr>
            <w:noProof/>
            <w:webHidden/>
          </w:rPr>
          <w:tab/>
        </w:r>
        <w:r>
          <w:rPr>
            <w:noProof/>
            <w:webHidden/>
          </w:rPr>
          <w:fldChar w:fldCharType="begin"/>
        </w:r>
        <w:r w:rsidR="001B14B9">
          <w:rPr>
            <w:noProof/>
            <w:webHidden/>
          </w:rPr>
          <w:instrText xml:space="preserve"> PAGEREF _Toc339515944 \h </w:instrText>
        </w:r>
        <w:r>
          <w:rPr>
            <w:noProof/>
            <w:webHidden/>
          </w:rPr>
        </w:r>
        <w:r>
          <w:rPr>
            <w:noProof/>
            <w:webHidden/>
          </w:rPr>
          <w:fldChar w:fldCharType="separate"/>
        </w:r>
        <w:r w:rsidR="001B14B9">
          <w:rPr>
            <w:noProof/>
            <w:webHidden/>
          </w:rPr>
          <w:t>137</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5" w:history="1">
        <w:r w:rsidR="001B14B9" w:rsidRPr="00973B96">
          <w:rPr>
            <w:rStyle w:val="Hyperlink"/>
            <w:noProof/>
          </w:rPr>
          <w:t>Table 37. Raw data for the P fertilizer experiment conducted at Maphutseng (whole field) during the 2010-2011 cropping season.</w:t>
        </w:r>
        <w:r w:rsidR="001B14B9">
          <w:rPr>
            <w:noProof/>
            <w:webHidden/>
          </w:rPr>
          <w:tab/>
        </w:r>
        <w:r>
          <w:rPr>
            <w:noProof/>
            <w:webHidden/>
          </w:rPr>
          <w:fldChar w:fldCharType="begin"/>
        </w:r>
        <w:r w:rsidR="001B14B9">
          <w:rPr>
            <w:noProof/>
            <w:webHidden/>
          </w:rPr>
          <w:instrText xml:space="preserve"> PAGEREF _Toc339515945 \h </w:instrText>
        </w:r>
        <w:r>
          <w:rPr>
            <w:noProof/>
            <w:webHidden/>
          </w:rPr>
        </w:r>
        <w:r>
          <w:rPr>
            <w:noProof/>
            <w:webHidden/>
          </w:rPr>
          <w:fldChar w:fldCharType="separate"/>
        </w:r>
        <w:r w:rsidR="001B14B9">
          <w:rPr>
            <w:noProof/>
            <w:webHidden/>
          </w:rPr>
          <w:t>138</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6" w:history="1">
        <w:r w:rsidR="001B14B9" w:rsidRPr="00973B96">
          <w:rPr>
            <w:rStyle w:val="Hyperlink"/>
            <w:noProof/>
          </w:rPr>
          <w:t>Table 38. Raw data for the P fertilizer experiment conducted at Maphutseng (subsample) during the 2010-2011 cropping season.</w:t>
        </w:r>
        <w:r w:rsidR="001B14B9">
          <w:rPr>
            <w:noProof/>
            <w:webHidden/>
          </w:rPr>
          <w:tab/>
        </w:r>
        <w:r>
          <w:rPr>
            <w:noProof/>
            <w:webHidden/>
          </w:rPr>
          <w:fldChar w:fldCharType="begin"/>
        </w:r>
        <w:r w:rsidR="001B14B9">
          <w:rPr>
            <w:noProof/>
            <w:webHidden/>
          </w:rPr>
          <w:instrText xml:space="preserve"> PAGEREF _Toc339515946 \h </w:instrText>
        </w:r>
        <w:r>
          <w:rPr>
            <w:noProof/>
            <w:webHidden/>
          </w:rPr>
        </w:r>
        <w:r>
          <w:rPr>
            <w:noProof/>
            <w:webHidden/>
          </w:rPr>
          <w:fldChar w:fldCharType="separate"/>
        </w:r>
        <w:r w:rsidR="001B14B9">
          <w:rPr>
            <w:noProof/>
            <w:webHidden/>
          </w:rPr>
          <w:t>138</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7" w:history="1">
        <w:r w:rsidR="001B14B9" w:rsidRPr="00973B96">
          <w:rPr>
            <w:rStyle w:val="Hyperlink"/>
            <w:noProof/>
          </w:rPr>
          <w:t>Table 39. Raw data for the P fertilizer experiment conducted at Roma during the 2010-2011 cropping season.</w:t>
        </w:r>
        <w:r w:rsidR="001B14B9">
          <w:rPr>
            <w:noProof/>
            <w:webHidden/>
          </w:rPr>
          <w:tab/>
        </w:r>
        <w:r>
          <w:rPr>
            <w:noProof/>
            <w:webHidden/>
          </w:rPr>
          <w:fldChar w:fldCharType="begin"/>
        </w:r>
        <w:r w:rsidR="001B14B9">
          <w:rPr>
            <w:noProof/>
            <w:webHidden/>
          </w:rPr>
          <w:instrText xml:space="preserve"> PAGEREF _Toc339515947 \h </w:instrText>
        </w:r>
        <w:r>
          <w:rPr>
            <w:noProof/>
            <w:webHidden/>
          </w:rPr>
        </w:r>
        <w:r>
          <w:rPr>
            <w:noProof/>
            <w:webHidden/>
          </w:rPr>
          <w:fldChar w:fldCharType="separate"/>
        </w:r>
        <w:r w:rsidR="001B14B9">
          <w:rPr>
            <w:noProof/>
            <w:webHidden/>
          </w:rPr>
          <w:t>139</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8" w:history="1">
        <w:r w:rsidR="001B14B9" w:rsidRPr="00973B96">
          <w:rPr>
            <w:rStyle w:val="Hyperlink"/>
            <w:noProof/>
          </w:rPr>
          <w:t>Table 40. Raw data for the K fertilizer experiment conducted at Maphutseng (wholefield) during the 2010-2011 cropping season.</w:t>
        </w:r>
        <w:r w:rsidR="001B14B9">
          <w:rPr>
            <w:noProof/>
            <w:webHidden/>
          </w:rPr>
          <w:tab/>
        </w:r>
        <w:r>
          <w:rPr>
            <w:noProof/>
            <w:webHidden/>
          </w:rPr>
          <w:fldChar w:fldCharType="begin"/>
        </w:r>
        <w:r w:rsidR="001B14B9">
          <w:rPr>
            <w:noProof/>
            <w:webHidden/>
          </w:rPr>
          <w:instrText xml:space="preserve"> PAGEREF _Toc339515948 \h </w:instrText>
        </w:r>
        <w:r>
          <w:rPr>
            <w:noProof/>
            <w:webHidden/>
          </w:rPr>
        </w:r>
        <w:r>
          <w:rPr>
            <w:noProof/>
            <w:webHidden/>
          </w:rPr>
          <w:fldChar w:fldCharType="separate"/>
        </w:r>
        <w:r w:rsidR="001B14B9">
          <w:rPr>
            <w:noProof/>
            <w:webHidden/>
          </w:rPr>
          <w:t>140</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49" w:history="1">
        <w:r w:rsidR="001B14B9" w:rsidRPr="00973B96">
          <w:rPr>
            <w:rStyle w:val="Hyperlink"/>
            <w:noProof/>
          </w:rPr>
          <w:t>Table 41. Raw data for the K fertilizer experiment conducted at Maphutseng (subsample) during the 2010-2011 cropping season.</w:t>
        </w:r>
        <w:r w:rsidR="001B14B9">
          <w:rPr>
            <w:noProof/>
            <w:webHidden/>
          </w:rPr>
          <w:tab/>
        </w:r>
        <w:r>
          <w:rPr>
            <w:noProof/>
            <w:webHidden/>
          </w:rPr>
          <w:fldChar w:fldCharType="begin"/>
        </w:r>
        <w:r w:rsidR="001B14B9">
          <w:rPr>
            <w:noProof/>
            <w:webHidden/>
          </w:rPr>
          <w:instrText xml:space="preserve"> PAGEREF _Toc339515949 \h </w:instrText>
        </w:r>
        <w:r>
          <w:rPr>
            <w:noProof/>
            <w:webHidden/>
          </w:rPr>
        </w:r>
        <w:r>
          <w:rPr>
            <w:noProof/>
            <w:webHidden/>
          </w:rPr>
          <w:fldChar w:fldCharType="separate"/>
        </w:r>
        <w:r w:rsidR="001B14B9">
          <w:rPr>
            <w:noProof/>
            <w:webHidden/>
          </w:rPr>
          <w:t>141</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50" w:history="1">
        <w:r w:rsidR="001B14B9" w:rsidRPr="00973B96">
          <w:rPr>
            <w:rStyle w:val="Hyperlink"/>
            <w:noProof/>
          </w:rPr>
          <w:t>Table 42. Raw data for the K fertilizer experiment conducted at Roma during the 2010-2011 cropping season.</w:t>
        </w:r>
        <w:r w:rsidR="001B14B9">
          <w:rPr>
            <w:noProof/>
            <w:webHidden/>
          </w:rPr>
          <w:tab/>
        </w:r>
        <w:r>
          <w:rPr>
            <w:noProof/>
            <w:webHidden/>
          </w:rPr>
          <w:fldChar w:fldCharType="begin"/>
        </w:r>
        <w:r w:rsidR="001B14B9">
          <w:rPr>
            <w:noProof/>
            <w:webHidden/>
          </w:rPr>
          <w:instrText xml:space="preserve"> PAGEREF _Toc339515950 \h </w:instrText>
        </w:r>
        <w:r>
          <w:rPr>
            <w:noProof/>
            <w:webHidden/>
          </w:rPr>
        </w:r>
        <w:r>
          <w:rPr>
            <w:noProof/>
            <w:webHidden/>
          </w:rPr>
          <w:fldChar w:fldCharType="separate"/>
        </w:r>
        <w:r w:rsidR="001B14B9">
          <w:rPr>
            <w:noProof/>
            <w:webHidden/>
          </w:rPr>
          <w:t>142</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51" w:history="1">
        <w:r w:rsidR="001B14B9" w:rsidRPr="00973B96">
          <w:rPr>
            <w:rStyle w:val="Hyperlink"/>
            <w:noProof/>
          </w:rPr>
          <w:t>Table 43. Raw data for population one from the population and N/P factorial conducted at Maphutseng during the 2009-2010 cropping season.</w:t>
        </w:r>
        <w:r w:rsidR="001B14B9">
          <w:rPr>
            <w:noProof/>
            <w:webHidden/>
          </w:rPr>
          <w:tab/>
        </w:r>
        <w:r>
          <w:rPr>
            <w:noProof/>
            <w:webHidden/>
          </w:rPr>
          <w:fldChar w:fldCharType="begin"/>
        </w:r>
        <w:r w:rsidR="001B14B9">
          <w:rPr>
            <w:noProof/>
            <w:webHidden/>
          </w:rPr>
          <w:instrText xml:space="preserve"> PAGEREF _Toc339515951 \h </w:instrText>
        </w:r>
        <w:r>
          <w:rPr>
            <w:noProof/>
            <w:webHidden/>
          </w:rPr>
        </w:r>
        <w:r>
          <w:rPr>
            <w:noProof/>
            <w:webHidden/>
          </w:rPr>
          <w:fldChar w:fldCharType="separate"/>
        </w:r>
        <w:r w:rsidR="001B14B9">
          <w:rPr>
            <w:noProof/>
            <w:webHidden/>
          </w:rPr>
          <w:t>143</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52" w:history="1">
        <w:r w:rsidR="001B14B9" w:rsidRPr="00973B96">
          <w:rPr>
            <w:rStyle w:val="Hyperlink"/>
            <w:noProof/>
          </w:rPr>
          <w:t>Table 44. Raw data for population two from the population and N/P factorial conducted at Maphutseng during the 2009-2010 cropping season.</w:t>
        </w:r>
        <w:r w:rsidR="001B14B9">
          <w:rPr>
            <w:noProof/>
            <w:webHidden/>
          </w:rPr>
          <w:tab/>
        </w:r>
        <w:r>
          <w:rPr>
            <w:noProof/>
            <w:webHidden/>
          </w:rPr>
          <w:fldChar w:fldCharType="begin"/>
        </w:r>
        <w:r w:rsidR="001B14B9">
          <w:rPr>
            <w:noProof/>
            <w:webHidden/>
          </w:rPr>
          <w:instrText xml:space="preserve"> PAGEREF _Toc339515952 \h </w:instrText>
        </w:r>
        <w:r>
          <w:rPr>
            <w:noProof/>
            <w:webHidden/>
          </w:rPr>
        </w:r>
        <w:r>
          <w:rPr>
            <w:noProof/>
            <w:webHidden/>
          </w:rPr>
          <w:fldChar w:fldCharType="separate"/>
        </w:r>
        <w:r w:rsidR="001B14B9">
          <w:rPr>
            <w:noProof/>
            <w:webHidden/>
          </w:rPr>
          <w:t>144</w:t>
        </w:r>
        <w:r>
          <w:rPr>
            <w:noProof/>
            <w:webHidden/>
          </w:rPr>
          <w:fldChar w:fldCharType="end"/>
        </w:r>
      </w:hyperlink>
    </w:p>
    <w:p w:rsidR="001B14B9" w:rsidRDefault="00516EFA">
      <w:pPr>
        <w:pStyle w:val="TableofFigures"/>
        <w:tabs>
          <w:tab w:val="right" w:leader="dot" w:pos="8630"/>
        </w:tabs>
        <w:rPr>
          <w:rFonts w:asciiTheme="minorHAnsi" w:eastAsiaTheme="minorEastAsia" w:hAnsiTheme="minorHAnsi" w:cstheme="minorBidi"/>
          <w:noProof/>
          <w:sz w:val="22"/>
          <w:szCs w:val="22"/>
        </w:rPr>
      </w:pPr>
      <w:hyperlink w:anchor="_Toc339515953" w:history="1">
        <w:r w:rsidR="001B14B9" w:rsidRPr="00973B96">
          <w:rPr>
            <w:rStyle w:val="Hyperlink"/>
            <w:noProof/>
          </w:rPr>
          <w:t>Table 45. Raw data for population three from the population and N/P factorial conducted at Maphutseng during the 2009-2010 cropping season.</w:t>
        </w:r>
        <w:r w:rsidR="001B14B9">
          <w:rPr>
            <w:noProof/>
            <w:webHidden/>
          </w:rPr>
          <w:tab/>
        </w:r>
        <w:r>
          <w:rPr>
            <w:noProof/>
            <w:webHidden/>
          </w:rPr>
          <w:fldChar w:fldCharType="begin"/>
        </w:r>
        <w:r w:rsidR="001B14B9">
          <w:rPr>
            <w:noProof/>
            <w:webHidden/>
          </w:rPr>
          <w:instrText xml:space="preserve"> PAGEREF _Toc339515953 \h </w:instrText>
        </w:r>
        <w:r>
          <w:rPr>
            <w:noProof/>
            <w:webHidden/>
          </w:rPr>
        </w:r>
        <w:r>
          <w:rPr>
            <w:noProof/>
            <w:webHidden/>
          </w:rPr>
          <w:fldChar w:fldCharType="separate"/>
        </w:r>
        <w:r w:rsidR="001B14B9">
          <w:rPr>
            <w:noProof/>
            <w:webHidden/>
          </w:rPr>
          <w:t>145</w:t>
        </w:r>
        <w:r>
          <w:rPr>
            <w:noProof/>
            <w:webHidden/>
          </w:rPr>
          <w:fldChar w:fldCharType="end"/>
        </w:r>
      </w:hyperlink>
    </w:p>
    <w:p w:rsidR="007C5B24" w:rsidRPr="001A1A68" w:rsidRDefault="00516EFA" w:rsidP="001A1A68">
      <w:pPr>
        <w:contextualSpacing/>
        <w:jc w:val="center"/>
        <w:rPr>
          <w:rFonts w:ascii="Times New Roman" w:hAnsi="Times New Roman" w:cs="Times New Roman"/>
        </w:rPr>
      </w:pPr>
      <w:r>
        <w:rPr>
          <w:rFonts w:ascii="Times New Roman" w:hAnsi="Times New Roman" w:cs="Times New Roman"/>
        </w:rPr>
        <w:fldChar w:fldCharType="end"/>
      </w:r>
      <w:r w:rsidR="007C5B24" w:rsidRPr="00FC1F06">
        <w:rPr>
          <w:rFonts w:ascii="Times New Roman" w:hAnsi="Times New Roman" w:cs="Times New Roman"/>
          <w:b/>
          <w:sz w:val="28"/>
          <w:szCs w:val="28"/>
        </w:rPr>
        <w:br w:type="page"/>
      </w:r>
      <w:r w:rsidR="007C5B24" w:rsidRPr="00FC1F06">
        <w:rPr>
          <w:rFonts w:ascii="Times New Roman" w:hAnsi="Times New Roman" w:cs="Times New Roman"/>
          <w:b/>
          <w:sz w:val="28"/>
          <w:szCs w:val="28"/>
        </w:rPr>
        <w:lastRenderedPageBreak/>
        <w:t>LIST OF FIGURES</w:t>
      </w:r>
    </w:p>
    <w:p w:rsidR="00220399" w:rsidRDefault="00516EFA">
      <w:pPr>
        <w:pStyle w:val="TableofFigures"/>
        <w:tabs>
          <w:tab w:val="right" w:leader="dot" w:pos="8630"/>
        </w:tabs>
        <w:rPr>
          <w:rFonts w:asciiTheme="minorHAnsi" w:eastAsiaTheme="minorEastAsia" w:hAnsiTheme="minorHAnsi" w:cstheme="minorBidi"/>
          <w:noProof/>
          <w:sz w:val="22"/>
          <w:szCs w:val="22"/>
        </w:rPr>
      </w:pPr>
      <w:r>
        <w:rPr>
          <w:rFonts w:cs="Times New Roman"/>
          <w:b/>
          <w:sz w:val="28"/>
          <w:szCs w:val="28"/>
        </w:rPr>
        <w:fldChar w:fldCharType="begin"/>
      </w:r>
      <w:r w:rsidR="00E45DF3">
        <w:rPr>
          <w:rFonts w:cs="Times New Roman"/>
          <w:b/>
          <w:sz w:val="28"/>
          <w:szCs w:val="28"/>
        </w:rPr>
        <w:instrText xml:space="preserve"> TOC \h \z \c "Figure" </w:instrText>
      </w:r>
      <w:r>
        <w:rPr>
          <w:rFonts w:cs="Times New Roman"/>
          <w:b/>
          <w:sz w:val="28"/>
          <w:szCs w:val="28"/>
        </w:rPr>
        <w:fldChar w:fldCharType="separate"/>
      </w:r>
      <w:hyperlink w:anchor="_Toc340154833" w:history="1">
        <w:r w:rsidR="00220399" w:rsidRPr="00337CFE">
          <w:rPr>
            <w:rStyle w:val="Hyperlink"/>
            <w:rFonts w:cs="Times New Roman"/>
            <w:noProof/>
          </w:rPr>
          <w:t>Figure 1. Effect of planting date on maize yield in tilled plots from the planting date, weed control treatment, and tillage type study conducted at Maphutseng, Lesotho during the 2009-2010 growing season. Treatments that have the same letter are not significantly difference at an alpha=0.1. Error bars are the LSD value attained from statistical analysis.</w:t>
        </w:r>
        <w:r w:rsidR="00220399">
          <w:rPr>
            <w:noProof/>
            <w:webHidden/>
          </w:rPr>
          <w:tab/>
        </w:r>
        <w:r>
          <w:rPr>
            <w:noProof/>
            <w:webHidden/>
          </w:rPr>
          <w:fldChar w:fldCharType="begin"/>
        </w:r>
        <w:r w:rsidR="00220399">
          <w:rPr>
            <w:noProof/>
            <w:webHidden/>
          </w:rPr>
          <w:instrText xml:space="preserve"> PAGEREF _Toc340154833 \h </w:instrText>
        </w:r>
        <w:r>
          <w:rPr>
            <w:noProof/>
            <w:webHidden/>
          </w:rPr>
        </w:r>
        <w:r>
          <w:rPr>
            <w:noProof/>
            <w:webHidden/>
          </w:rPr>
          <w:fldChar w:fldCharType="separate"/>
        </w:r>
        <w:r w:rsidR="00220399">
          <w:rPr>
            <w:noProof/>
            <w:webHidden/>
          </w:rPr>
          <w:t>24</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34" w:history="1">
        <w:r w:rsidR="00220399" w:rsidRPr="00337CFE">
          <w:rPr>
            <w:rStyle w:val="Hyperlink"/>
            <w:noProof/>
          </w:rPr>
          <w:t>Figure 2. Total amount of precipitation by month for the 2009-2010 growing season. Total growing season (October through June) precipitation was 560 mm. Data was collected at the Maseru International Airport (NCDC 2012).</w:t>
        </w:r>
        <w:r w:rsidR="00220399">
          <w:rPr>
            <w:noProof/>
            <w:webHidden/>
          </w:rPr>
          <w:tab/>
        </w:r>
        <w:r>
          <w:rPr>
            <w:noProof/>
            <w:webHidden/>
          </w:rPr>
          <w:fldChar w:fldCharType="begin"/>
        </w:r>
        <w:r w:rsidR="00220399">
          <w:rPr>
            <w:noProof/>
            <w:webHidden/>
          </w:rPr>
          <w:instrText xml:space="preserve"> PAGEREF _Toc340154834 \h </w:instrText>
        </w:r>
        <w:r>
          <w:rPr>
            <w:noProof/>
            <w:webHidden/>
          </w:rPr>
        </w:r>
        <w:r>
          <w:rPr>
            <w:noProof/>
            <w:webHidden/>
          </w:rPr>
          <w:fldChar w:fldCharType="separate"/>
        </w:r>
        <w:r w:rsidR="00220399">
          <w:rPr>
            <w:noProof/>
            <w:webHidden/>
          </w:rPr>
          <w:t>25</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35" w:history="1">
        <w:r w:rsidR="00220399" w:rsidRPr="00337CFE">
          <w:rPr>
            <w:rStyle w:val="Hyperlink"/>
            <w:noProof/>
          </w:rPr>
          <w:t>Figure 3. Effect of weed control treatment on maize yield in tilled plots during the 2009-2010 growing season at the Maphutseng, Lesotho research site. Treatments that share the same letter are not significantly different at an alpha=0.1. Error bars are the LSD value attained from statistical analysis.</w:t>
        </w:r>
        <w:r w:rsidR="00220399">
          <w:rPr>
            <w:noProof/>
            <w:webHidden/>
          </w:rPr>
          <w:tab/>
        </w:r>
        <w:r>
          <w:rPr>
            <w:noProof/>
            <w:webHidden/>
          </w:rPr>
          <w:fldChar w:fldCharType="begin"/>
        </w:r>
        <w:r w:rsidR="00220399">
          <w:rPr>
            <w:noProof/>
            <w:webHidden/>
          </w:rPr>
          <w:instrText xml:space="preserve"> PAGEREF _Toc340154835 \h </w:instrText>
        </w:r>
        <w:r>
          <w:rPr>
            <w:noProof/>
            <w:webHidden/>
          </w:rPr>
        </w:r>
        <w:r>
          <w:rPr>
            <w:noProof/>
            <w:webHidden/>
          </w:rPr>
          <w:fldChar w:fldCharType="separate"/>
        </w:r>
        <w:r w:rsidR="00220399">
          <w:rPr>
            <w:noProof/>
            <w:webHidden/>
          </w:rPr>
          <w:t>27</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36" w:history="1">
        <w:r w:rsidR="00220399" w:rsidRPr="00337CFE">
          <w:rPr>
            <w:rStyle w:val="Hyperlink"/>
            <w:noProof/>
          </w:rPr>
          <w:t>Figure 4. Effect of weed control treatment and planting date on maize yield from the tilled plots at the Maphutseng, Lesotho research site during the 2009-2010 growing season. Error bars are the standard deviation.</w:t>
        </w:r>
        <w:r w:rsidR="00220399">
          <w:rPr>
            <w:noProof/>
            <w:webHidden/>
          </w:rPr>
          <w:tab/>
        </w:r>
        <w:r>
          <w:rPr>
            <w:noProof/>
            <w:webHidden/>
          </w:rPr>
          <w:fldChar w:fldCharType="begin"/>
        </w:r>
        <w:r w:rsidR="00220399">
          <w:rPr>
            <w:noProof/>
            <w:webHidden/>
          </w:rPr>
          <w:instrText xml:space="preserve"> PAGEREF _Toc340154836 \h </w:instrText>
        </w:r>
        <w:r>
          <w:rPr>
            <w:noProof/>
            <w:webHidden/>
          </w:rPr>
        </w:r>
        <w:r>
          <w:rPr>
            <w:noProof/>
            <w:webHidden/>
          </w:rPr>
          <w:fldChar w:fldCharType="separate"/>
        </w:r>
        <w:r w:rsidR="00220399">
          <w:rPr>
            <w:noProof/>
            <w:webHidden/>
          </w:rPr>
          <w:t>28</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37" w:history="1">
        <w:r w:rsidR="00220399" w:rsidRPr="00337CFE">
          <w:rPr>
            <w:rStyle w:val="Hyperlink"/>
            <w:noProof/>
          </w:rPr>
          <w:t>Figure 5. Effect of planting date on maize yield from the no-till plots at the Maphutseng, Lesotho research site during the 2009-2010 growing season. Treatments that share the same letter are not significantly different at an alpha=0.1. Error bars are the LSD value attained from statistical analysis.</w:t>
        </w:r>
        <w:r w:rsidR="00220399">
          <w:rPr>
            <w:noProof/>
            <w:webHidden/>
          </w:rPr>
          <w:tab/>
        </w:r>
        <w:r>
          <w:rPr>
            <w:noProof/>
            <w:webHidden/>
          </w:rPr>
          <w:fldChar w:fldCharType="begin"/>
        </w:r>
        <w:r w:rsidR="00220399">
          <w:rPr>
            <w:noProof/>
            <w:webHidden/>
          </w:rPr>
          <w:instrText xml:space="preserve"> PAGEREF _Toc340154837 \h </w:instrText>
        </w:r>
        <w:r>
          <w:rPr>
            <w:noProof/>
            <w:webHidden/>
          </w:rPr>
        </w:r>
        <w:r>
          <w:rPr>
            <w:noProof/>
            <w:webHidden/>
          </w:rPr>
          <w:fldChar w:fldCharType="separate"/>
        </w:r>
        <w:r w:rsidR="00220399">
          <w:rPr>
            <w:noProof/>
            <w:webHidden/>
          </w:rPr>
          <w:t>29</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38" w:history="1">
        <w:r w:rsidR="00220399" w:rsidRPr="00337CFE">
          <w:rPr>
            <w:rStyle w:val="Hyperlink"/>
            <w:noProof/>
          </w:rPr>
          <w:t>Figure 6.</w:t>
        </w:r>
        <w:r w:rsidR="00220399" w:rsidRPr="00337CFE">
          <w:rPr>
            <w:rStyle w:val="Hyperlink"/>
            <w:rFonts w:cs="Times New Roman"/>
            <w:noProof/>
          </w:rPr>
          <w:t xml:space="preserve"> Difference in interrow spacing for the plant population experiment conducted at Maphutseng, Lesotho during the 2010-2011 growing season. The black squares represent a basin within the plot. This figure illustrates the five rows across the width of the plot and five rows along the plot length from both the plots that have 70 basins and the plots that have 126 basins.</w:t>
        </w:r>
        <w:r w:rsidR="00220399">
          <w:rPr>
            <w:noProof/>
            <w:webHidden/>
          </w:rPr>
          <w:tab/>
        </w:r>
        <w:r>
          <w:rPr>
            <w:noProof/>
            <w:webHidden/>
          </w:rPr>
          <w:fldChar w:fldCharType="begin"/>
        </w:r>
        <w:r w:rsidR="00220399">
          <w:rPr>
            <w:noProof/>
            <w:webHidden/>
          </w:rPr>
          <w:instrText xml:space="preserve"> PAGEREF _Toc340154838 \h </w:instrText>
        </w:r>
        <w:r>
          <w:rPr>
            <w:noProof/>
            <w:webHidden/>
          </w:rPr>
        </w:r>
        <w:r>
          <w:rPr>
            <w:noProof/>
            <w:webHidden/>
          </w:rPr>
          <w:fldChar w:fldCharType="separate"/>
        </w:r>
        <w:r w:rsidR="00220399">
          <w:rPr>
            <w:noProof/>
            <w:webHidden/>
          </w:rPr>
          <w:t>36</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39" w:history="1">
        <w:r w:rsidR="00220399" w:rsidRPr="00337CFE">
          <w:rPr>
            <w:rStyle w:val="Hyperlink"/>
            <w:noProof/>
          </w:rPr>
          <w:t>Figure 7. Effect of plant density treatments on maize yield at Maphutseng, Lesotho during the 2010 to 2011 growing season. Plant density treatments did not have a significant effect on maize yield. Error bars are the standard deviations.</w:t>
        </w:r>
        <w:r w:rsidR="00220399">
          <w:rPr>
            <w:noProof/>
            <w:webHidden/>
          </w:rPr>
          <w:tab/>
        </w:r>
        <w:r>
          <w:rPr>
            <w:noProof/>
            <w:webHidden/>
          </w:rPr>
          <w:fldChar w:fldCharType="begin"/>
        </w:r>
        <w:r w:rsidR="00220399">
          <w:rPr>
            <w:noProof/>
            <w:webHidden/>
          </w:rPr>
          <w:instrText xml:space="preserve"> PAGEREF _Toc340154839 \h </w:instrText>
        </w:r>
        <w:r>
          <w:rPr>
            <w:noProof/>
            <w:webHidden/>
          </w:rPr>
        </w:r>
        <w:r>
          <w:rPr>
            <w:noProof/>
            <w:webHidden/>
          </w:rPr>
          <w:fldChar w:fldCharType="separate"/>
        </w:r>
        <w:r w:rsidR="00220399">
          <w:rPr>
            <w:noProof/>
            <w:webHidden/>
          </w:rPr>
          <w:t>40</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40" w:history="1">
        <w:r w:rsidR="00220399" w:rsidRPr="00337CFE">
          <w:rPr>
            <w:rStyle w:val="Hyperlink"/>
            <w:noProof/>
          </w:rPr>
          <w:t>Figure 8. Effect of plant density treatment on cob and grain weight at Maphutseng, Lesotho during the 2010-2011 growing season. Treatments that have the same letter are not statistically different at an alpha=0.1.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_Toc340154840 \h </w:instrText>
        </w:r>
        <w:r>
          <w:rPr>
            <w:noProof/>
            <w:webHidden/>
          </w:rPr>
        </w:r>
        <w:r>
          <w:rPr>
            <w:noProof/>
            <w:webHidden/>
          </w:rPr>
          <w:fldChar w:fldCharType="separate"/>
        </w:r>
        <w:r w:rsidR="00220399">
          <w:rPr>
            <w:noProof/>
            <w:webHidden/>
          </w:rPr>
          <w:t>43</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41" w:history="1">
        <w:r w:rsidR="00220399" w:rsidRPr="00337CFE">
          <w:rPr>
            <w:rStyle w:val="Hyperlink"/>
            <w:noProof/>
          </w:rPr>
          <w:t>Figure 9. Mean maize yields attained by the N treatments for 17,777 plants ha</w:t>
        </w:r>
        <w:r w:rsidR="00220399" w:rsidRPr="00337CFE">
          <w:rPr>
            <w:rStyle w:val="Hyperlink"/>
            <w:noProof/>
            <w:vertAlign w:val="superscript"/>
          </w:rPr>
          <w:t>-1</w:t>
        </w:r>
        <w:r w:rsidR="00220399" w:rsidRPr="00337CFE">
          <w:rPr>
            <w:rStyle w:val="Hyperlink"/>
            <w:noProof/>
          </w:rPr>
          <w:t xml:space="preserve"> from the N, P, and plant population experiment conducted at Maphutseng, Lesotho during the 2009-2010 growing season. Treatments with the same letter are not significantly different at an alpha=0.1.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_Toc340154841 \h </w:instrText>
        </w:r>
        <w:r>
          <w:rPr>
            <w:noProof/>
            <w:webHidden/>
          </w:rPr>
        </w:r>
        <w:r>
          <w:rPr>
            <w:noProof/>
            <w:webHidden/>
          </w:rPr>
          <w:fldChar w:fldCharType="separate"/>
        </w:r>
        <w:r w:rsidR="00220399">
          <w:rPr>
            <w:noProof/>
            <w:webHidden/>
          </w:rPr>
          <w:t>61</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42" w:history="1">
        <w:r w:rsidR="00220399" w:rsidRPr="00337CFE">
          <w:rPr>
            <w:rStyle w:val="Hyperlink"/>
            <w:noProof/>
          </w:rPr>
          <w:t>Figure 10. Mean maize yields attained by the N treatments for 35,554 plants ha</w:t>
        </w:r>
        <w:r w:rsidR="00220399" w:rsidRPr="00337CFE">
          <w:rPr>
            <w:rStyle w:val="Hyperlink"/>
            <w:noProof/>
            <w:vertAlign w:val="superscript"/>
          </w:rPr>
          <w:t>-1</w:t>
        </w:r>
        <w:r w:rsidR="00220399" w:rsidRPr="00337CFE">
          <w:rPr>
            <w:rStyle w:val="Hyperlink"/>
            <w:noProof/>
          </w:rPr>
          <w:t xml:space="preserve"> from the N, P, and plant population experiment conducted at Maphutseng, Lesotho during the 2009-2010 growing season. Treatments with the same letter are not significantly different at an alpha=0.1. Error bars are LSD values obtained from statistical analysis.</w:t>
        </w:r>
        <w:r w:rsidR="00220399">
          <w:rPr>
            <w:noProof/>
            <w:webHidden/>
          </w:rPr>
          <w:tab/>
        </w:r>
        <w:r>
          <w:rPr>
            <w:noProof/>
            <w:webHidden/>
          </w:rPr>
          <w:fldChar w:fldCharType="begin"/>
        </w:r>
        <w:r w:rsidR="00220399">
          <w:rPr>
            <w:noProof/>
            <w:webHidden/>
          </w:rPr>
          <w:instrText xml:space="preserve"> PAGEREF _Toc340154842 \h </w:instrText>
        </w:r>
        <w:r>
          <w:rPr>
            <w:noProof/>
            <w:webHidden/>
          </w:rPr>
        </w:r>
        <w:r>
          <w:rPr>
            <w:noProof/>
            <w:webHidden/>
          </w:rPr>
          <w:fldChar w:fldCharType="separate"/>
        </w:r>
        <w:r w:rsidR="00220399">
          <w:rPr>
            <w:noProof/>
            <w:webHidden/>
          </w:rPr>
          <w:t>62</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r:id="rId8" w:anchor="_Toc340154843" w:history="1">
        <w:r w:rsidR="00220399" w:rsidRPr="00337CFE">
          <w:rPr>
            <w:rStyle w:val="Hyperlink"/>
            <w:noProof/>
          </w:rPr>
          <w:t>Figure 11. Mean maize yields attained for the N treatments for 53,331 plants ha</w:t>
        </w:r>
        <w:r w:rsidR="00220399" w:rsidRPr="00337CFE">
          <w:rPr>
            <w:rStyle w:val="Hyperlink"/>
            <w:noProof/>
            <w:vertAlign w:val="superscript"/>
          </w:rPr>
          <w:t>-1</w:t>
        </w:r>
        <w:r w:rsidR="00220399" w:rsidRPr="00337CFE">
          <w:rPr>
            <w:rStyle w:val="Hyperlink"/>
            <w:noProof/>
          </w:rPr>
          <w:t xml:space="preserve"> from the N, P, and plant population experiment conducted at Maphutseng during the </w:t>
        </w:r>
        <w:r w:rsidR="00220399" w:rsidRPr="00337CFE">
          <w:rPr>
            <w:rStyle w:val="Hyperlink"/>
            <w:noProof/>
          </w:rPr>
          <w:lastRenderedPageBreak/>
          <w:t>2009-2010 growing season. Treatments with the same letter are not significantly different at an alpha=0.1.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_Toc340154843 \h </w:instrText>
        </w:r>
        <w:r>
          <w:rPr>
            <w:noProof/>
            <w:webHidden/>
          </w:rPr>
        </w:r>
        <w:r>
          <w:rPr>
            <w:noProof/>
            <w:webHidden/>
          </w:rPr>
          <w:fldChar w:fldCharType="separate"/>
        </w:r>
        <w:r w:rsidR="00220399">
          <w:rPr>
            <w:noProof/>
            <w:webHidden/>
          </w:rPr>
          <w:t>63</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44" w:history="1">
        <w:r w:rsidR="00220399" w:rsidRPr="00337CFE">
          <w:rPr>
            <w:rStyle w:val="Hyperlink"/>
            <w:noProof/>
          </w:rPr>
          <w:t>Figure 12. Mean maize yields for the different N fertilizer application rate treatments from the N experiment conducted at Maphutseng, Lesotho during the 2010-2011 growing season. Error bars are the standard deviations.</w:t>
        </w:r>
        <w:r w:rsidR="00220399">
          <w:rPr>
            <w:noProof/>
            <w:webHidden/>
          </w:rPr>
          <w:tab/>
        </w:r>
        <w:r>
          <w:rPr>
            <w:noProof/>
            <w:webHidden/>
          </w:rPr>
          <w:fldChar w:fldCharType="begin"/>
        </w:r>
        <w:r w:rsidR="00220399">
          <w:rPr>
            <w:noProof/>
            <w:webHidden/>
          </w:rPr>
          <w:instrText xml:space="preserve"> PAGEREF _Toc340154844 \h </w:instrText>
        </w:r>
        <w:r>
          <w:rPr>
            <w:noProof/>
            <w:webHidden/>
          </w:rPr>
        </w:r>
        <w:r>
          <w:rPr>
            <w:noProof/>
            <w:webHidden/>
          </w:rPr>
          <w:fldChar w:fldCharType="separate"/>
        </w:r>
        <w:r w:rsidR="00220399">
          <w:rPr>
            <w:noProof/>
            <w:webHidden/>
          </w:rPr>
          <w:t>64</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45" w:history="1">
        <w:r w:rsidR="00220399" w:rsidRPr="00337CFE">
          <w:rPr>
            <w:rStyle w:val="Hyperlink"/>
            <w:noProof/>
          </w:rPr>
          <w:t>Figure 13. Mean maize yields for the different N fertilizer application rate treatments from the N experiment conducted at Roma, Lesotho during the 2010-2011 growing season. Error bars are the standard deviations.</w:t>
        </w:r>
        <w:r w:rsidR="00220399">
          <w:rPr>
            <w:noProof/>
            <w:webHidden/>
          </w:rPr>
          <w:tab/>
        </w:r>
        <w:r>
          <w:rPr>
            <w:noProof/>
            <w:webHidden/>
          </w:rPr>
          <w:fldChar w:fldCharType="begin"/>
        </w:r>
        <w:r w:rsidR="00220399">
          <w:rPr>
            <w:noProof/>
            <w:webHidden/>
          </w:rPr>
          <w:instrText xml:space="preserve"> PAGEREF _Toc340154845 \h </w:instrText>
        </w:r>
        <w:r>
          <w:rPr>
            <w:noProof/>
            <w:webHidden/>
          </w:rPr>
        </w:r>
        <w:r>
          <w:rPr>
            <w:noProof/>
            <w:webHidden/>
          </w:rPr>
          <w:fldChar w:fldCharType="separate"/>
        </w:r>
        <w:r w:rsidR="00220399">
          <w:rPr>
            <w:noProof/>
            <w:webHidden/>
          </w:rPr>
          <w:t>65</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46" w:history="1">
        <w:r w:rsidR="00220399" w:rsidRPr="00337CFE">
          <w:rPr>
            <w:rStyle w:val="Hyperlink"/>
            <w:noProof/>
          </w:rPr>
          <w:t>Figure 14. Mean grain moisture % for the different N fertilizer application rate treatments from the N experiment conducted at Maphutseng, Lesotho during the 2010-2011 growing season. Treatments with the same letter are not significantly different.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_Toc340154846 \h </w:instrText>
        </w:r>
        <w:r>
          <w:rPr>
            <w:noProof/>
            <w:webHidden/>
          </w:rPr>
        </w:r>
        <w:r>
          <w:rPr>
            <w:noProof/>
            <w:webHidden/>
          </w:rPr>
          <w:fldChar w:fldCharType="separate"/>
        </w:r>
        <w:r w:rsidR="00220399">
          <w:rPr>
            <w:noProof/>
            <w:webHidden/>
          </w:rPr>
          <w:t>67</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r:id="rId9" w:anchor="_Toc340154847" w:history="1">
        <w:r w:rsidR="00220399" w:rsidRPr="00337CFE">
          <w:rPr>
            <w:rStyle w:val="Hyperlink"/>
            <w:noProof/>
          </w:rPr>
          <w:t>Figure 15. Mean stover weight for the different N fertilizer application rate treatments from the N experiment conducted at Maphutseng, Lesotho during the 2010-2011 growing season. Treatments with the same letter are not statistically different at an alpha=0.1.</w:t>
        </w:r>
        <w:r w:rsidR="00220399">
          <w:rPr>
            <w:noProof/>
            <w:webHidden/>
          </w:rPr>
          <w:tab/>
        </w:r>
        <w:r>
          <w:rPr>
            <w:noProof/>
            <w:webHidden/>
          </w:rPr>
          <w:fldChar w:fldCharType="begin"/>
        </w:r>
        <w:r w:rsidR="00220399">
          <w:rPr>
            <w:noProof/>
            <w:webHidden/>
          </w:rPr>
          <w:instrText xml:space="preserve"> PAGEREF _Toc340154847 \h </w:instrText>
        </w:r>
        <w:r>
          <w:rPr>
            <w:noProof/>
            <w:webHidden/>
          </w:rPr>
        </w:r>
        <w:r>
          <w:rPr>
            <w:noProof/>
            <w:webHidden/>
          </w:rPr>
          <w:fldChar w:fldCharType="separate"/>
        </w:r>
        <w:r w:rsidR="00220399">
          <w:rPr>
            <w:noProof/>
            <w:webHidden/>
          </w:rPr>
          <w:t>69</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48" w:history="1">
        <w:r w:rsidR="00220399" w:rsidRPr="00337CFE">
          <w:rPr>
            <w:rStyle w:val="Hyperlink"/>
            <w:noProof/>
          </w:rPr>
          <w:t>Figure 16. Mean maize yield for the different P</w:t>
        </w:r>
        <w:r w:rsidR="00220399" w:rsidRPr="00337CFE">
          <w:rPr>
            <w:rStyle w:val="Hyperlink"/>
            <w:noProof/>
            <w:vertAlign w:val="subscript"/>
          </w:rPr>
          <w:t>2</w:t>
        </w:r>
        <w:r w:rsidR="00220399" w:rsidRPr="00337CFE">
          <w:rPr>
            <w:rStyle w:val="Hyperlink"/>
            <w:noProof/>
          </w:rPr>
          <w:t>O</w:t>
        </w:r>
        <w:r w:rsidR="00220399" w:rsidRPr="00337CFE">
          <w:rPr>
            <w:rStyle w:val="Hyperlink"/>
            <w:noProof/>
            <w:vertAlign w:val="subscript"/>
          </w:rPr>
          <w:t>5</w:t>
        </w:r>
        <w:r w:rsidR="00220399" w:rsidRPr="00337CFE">
          <w:rPr>
            <w:rStyle w:val="Hyperlink"/>
            <w:noProof/>
          </w:rPr>
          <w:t xml:space="preserve"> fertilizer application rate treatments from the P experiment conducted at Maphutseng, Lesotho during the 2010-2011 growing season. Error bars are the standard deviations</w:t>
        </w:r>
        <w:r w:rsidR="00220399">
          <w:rPr>
            <w:noProof/>
            <w:webHidden/>
          </w:rPr>
          <w:tab/>
        </w:r>
        <w:r>
          <w:rPr>
            <w:noProof/>
            <w:webHidden/>
          </w:rPr>
          <w:fldChar w:fldCharType="begin"/>
        </w:r>
        <w:r w:rsidR="00220399">
          <w:rPr>
            <w:noProof/>
            <w:webHidden/>
          </w:rPr>
          <w:instrText xml:space="preserve"> PAGEREF _Toc340154848 \h </w:instrText>
        </w:r>
        <w:r>
          <w:rPr>
            <w:noProof/>
            <w:webHidden/>
          </w:rPr>
        </w:r>
        <w:r>
          <w:rPr>
            <w:noProof/>
            <w:webHidden/>
          </w:rPr>
          <w:fldChar w:fldCharType="separate"/>
        </w:r>
        <w:r w:rsidR="00220399">
          <w:rPr>
            <w:noProof/>
            <w:webHidden/>
          </w:rPr>
          <w:t>72</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49" w:history="1">
        <w:r w:rsidR="00220399" w:rsidRPr="00337CFE">
          <w:rPr>
            <w:rStyle w:val="Hyperlink"/>
            <w:noProof/>
          </w:rPr>
          <w:t>Figure 17. Mean maize yield for the different P</w:t>
        </w:r>
        <w:r w:rsidR="00220399" w:rsidRPr="00337CFE">
          <w:rPr>
            <w:rStyle w:val="Hyperlink"/>
            <w:noProof/>
            <w:vertAlign w:val="subscript"/>
          </w:rPr>
          <w:t>2</w:t>
        </w:r>
        <w:r w:rsidR="00220399" w:rsidRPr="00337CFE">
          <w:rPr>
            <w:rStyle w:val="Hyperlink"/>
            <w:noProof/>
          </w:rPr>
          <w:t>O</w:t>
        </w:r>
        <w:r w:rsidR="00220399" w:rsidRPr="00337CFE">
          <w:rPr>
            <w:rStyle w:val="Hyperlink"/>
            <w:noProof/>
            <w:vertAlign w:val="subscript"/>
          </w:rPr>
          <w:t>5</w:t>
        </w:r>
        <w:r w:rsidR="00220399" w:rsidRPr="00337CFE">
          <w:rPr>
            <w:rStyle w:val="Hyperlink"/>
            <w:noProof/>
          </w:rPr>
          <w:t xml:space="preserve"> fertilizer application rate treatments from the P experiment conducted at Roma, Lesotho during the 2010-2011 growing season. Treatments with the same letter are not significantly different.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_Toc340154849 \h </w:instrText>
        </w:r>
        <w:r>
          <w:rPr>
            <w:noProof/>
            <w:webHidden/>
          </w:rPr>
        </w:r>
        <w:r>
          <w:rPr>
            <w:noProof/>
            <w:webHidden/>
          </w:rPr>
          <w:fldChar w:fldCharType="separate"/>
        </w:r>
        <w:r w:rsidR="00220399">
          <w:rPr>
            <w:noProof/>
            <w:webHidden/>
          </w:rPr>
          <w:t>75</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50" w:history="1">
        <w:r w:rsidR="00220399" w:rsidRPr="00337CFE">
          <w:rPr>
            <w:rStyle w:val="Hyperlink"/>
            <w:noProof/>
          </w:rPr>
          <w:t>Figure 18. Mean grain and cob weight for different P</w:t>
        </w:r>
        <w:r w:rsidR="00220399" w:rsidRPr="00337CFE">
          <w:rPr>
            <w:rStyle w:val="Hyperlink"/>
            <w:noProof/>
            <w:vertAlign w:val="subscript"/>
          </w:rPr>
          <w:t>2</w:t>
        </w:r>
        <w:r w:rsidR="00220399" w:rsidRPr="00337CFE">
          <w:rPr>
            <w:rStyle w:val="Hyperlink"/>
            <w:noProof/>
          </w:rPr>
          <w:t>O</w:t>
        </w:r>
        <w:r w:rsidR="00220399" w:rsidRPr="00337CFE">
          <w:rPr>
            <w:rStyle w:val="Hyperlink"/>
            <w:noProof/>
            <w:vertAlign w:val="subscript"/>
          </w:rPr>
          <w:t>5</w:t>
        </w:r>
        <w:r w:rsidR="00220399" w:rsidRPr="00337CFE">
          <w:rPr>
            <w:rStyle w:val="Hyperlink"/>
            <w:noProof/>
          </w:rPr>
          <w:t xml:space="preserve"> fertilizer application rate treatments from the P experiment conducted at Roma, Lesotho during the 2010-2011 growing season. Treatments with the same letter are not significantly different.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_Toc340154850 \h </w:instrText>
        </w:r>
        <w:r>
          <w:rPr>
            <w:noProof/>
            <w:webHidden/>
          </w:rPr>
        </w:r>
        <w:r>
          <w:rPr>
            <w:noProof/>
            <w:webHidden/>
          </w:rPr>
          <w:fldChar w:fldCharType="separate"/>
        </w:r>
        <w:r w:rsidR="00220399">
          <w:rPr>
            <w:noProof/>
            <w:webHidden/>
          </w:rPr>
          <w:t>76</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51" w:history="1">
        <w:r w:rsidR="00220399" w:rsidRPr="00337CFE">
          <w:rPr>
            <w:rStyle w:val="Hyperlink"/>
            <w:noProof/>
          </w:rPr>
          <w:t xml:space="preserve">Figure 19. Mean maize yield for the different </w:t>
        </w:r>
        <w:r w:rsidR="00220399" w:rsidRPr="00337CFE">
          <w:rPr>
            <w:rStyle w:val="Hyperlink"/>
            <w:rFonts w:cs="Times New Roman"/>
            <w:noProof/>
          </w:rPr>
          <w:t>K</w:t>
        </w:r>
        <w:r w:rsidR="00220399" w:rsidRPr="00337CFE">
          <w:rPr>
            <w:rStyle w:val="Hyperlink"/>
            <w:rFonts w:ascii="Cambria Math" w:hAnsi="Cambria Math" w:cs="Times New Roman"/>
            <w:noProof/>
          </w:rPr>
          <w:t>₂</w:t>
        </w:r>
        <w:r w:rsidR="00220399" w:rsidRPr="00337CFE">
          <w:rPr>
            <w:rStyle w:val="Hyperlink"/>
            <w:rFonts w:cs="Times New Roman"/>
            <w:noProof/>
          </w:rPr>
          <w:t>O</w:t>
        </w:r>
        <w:r w:rsidR="00220399" w:rsidRPr="00337CFE">
          <w:rPr>
            <w:rStyle w:val="Hyperlink"/>
            <w:noProof/>
          </w:rPr>
          <w:t xml:space="preserve"> fertilizer application rate treatments for the K experiment conducted at Maphutseng, Lesotho during the 2010-2011 growing season. Error bars are the standard deviations.</w:t>
        </w:r>
        <w:r w:rsidR="00220399">
          <w:rPr>
            <w:noProof/>
            <w:webHidden/>
          </w:rPr>
          <w:tab/>
        </w:r>
        <w:r>
          <w:rPr>
            <w:noProof/>
            <w:webHidden/>
          </w:rPr>
          <w:fldChar w:fldCharType="begin"/>
        </w:r>
        <w:r w:rsidR="00220399">
          <w:rPr>
            <w:noProof/>
            <w:webHidden/>
          </w:rPr>
          <w:instrText xml:space="preserve"> PAGEREF _Toc340154851 \h </w:instrText>
        </w:r>
        <w:r>
          <w:rPr>
            <w:noProof/>
            <w:webHidden/>
          </w:rPr>
        </w:r>
        <w:r>
          <w:rPr>
            <w:noProof/>
            <w:webHidden/>
          </w:rPr>
          <w:fldChar w:fldCharType="separate"/>
        </w:r>
        <w:r w:rsidR="00220399">
          <w:rPr>
            <w:noProof/>
            <w:webHidden/>
          </w:rPr>
          <w:t>78</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52" w:history="1">
        <w:r w:rsidR="00220399" w:rsidRPr="00337CFE">
          <w:rPr>
            <w:rStyle w:val="Hyperlink"/>
            <w:noProof/>
          </w:rPr>
          <w:t>Figure 20. Mean maize yield for the different K</w:t>
        </w:r>
        <w:r w:rsidR="00220399" w:rsidRPr="00337CFE">
          <w:rPr>
            <w:rStyle w:val="Hyperlink"/>
            <w:noProof/>
            <w:vertAlign w:val="subscript"/>
          </w:rPr>
          <w:t>2</w:t>
        </w:r>
        <w:r w:rsidR="00220399" w:rsidRPr="00337CFE">
          <w:rPr>
            <w:rStyle w:val="Hyperlink"/>
            <w:noProof/>
          </w:rPr>
          <w:t>O fertilizer application rate treatments for the K experiment conducted at Roma, Lesotho during the 2010-2011 growing season. Different letters means the treatments are significantly different at an alpha=0.1.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_Toc340154852 \h </w:instrText>
        </w:r>
        <w:r>
          <w:rPr>
            <w:noProof/>
            <w:webHidden/>
          </w:rPr>
        </w:r>
        <w:r>
          <w:rPr>
            <w:noProof/>
            <w:webHidden/>
          </w:rPr>
          <w:fldChar w:fldCharType="separate"/>
        </w:r>
        <w:r w:rsidR="00220399">
          <w:rPr>
            <w:noProof/>
            <w:webHidden/>
          </w:rPr>
          <w:t>80</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53" w:history="1">
        <w:r w:rsidR="00220399" w:rsidRPr="00337CFE">
          <w:rPr>
            <w:rStyle w:val="Hyperlink"/>
            <w:noProof/>
          </w:rPr>
          <w:t>Figure 21. Mean grain and cob weight for the different K</w:t>
        </w:r>
        <w:r w:rsidR="00220399" w:rsidRPr="00337CFE">
          <w:rPr>
            <w:rStyle w:val="Hyperlink"/>
            <w:noProof/>
            <w:vertAlign w:val="subscript"/>
          </w:rPr>
          <w:t>2</w:t>
        </w:r>
        <w:r w:rsidR="00220399" w:rsidRPr="00337CFE">
          <w:rPr>
            <w:rStyle w:val="Hyperlink"/>
            <w:noProof/>
          </w:rPr>
          <w:t xml:space="preserve">O fertilizer rate treatments for the K experiment conducted at Roma, Lesotho during the 2010-2011 growing season. Treatments with the same letter are not significantly different at </w:t>
        </w:r>
        <w:r w:rsidR="00220399" w:rsidRPr="00337CFE">
          <w:rPr>
            <w:rStyle w:val="Hyperlink"/>
            <w:rFonts w:cs="Times New Roman"/>
            <w:noProof/>
          </w:rPr>
          <w:t>alpha</w:t>
        </w:r>
        <w:r w:rsidR="00220399" w:rsidRPr="00337CFE">
          <w:rPr>
            <w:rStyle w:val="Hyperlink"/>
            <w:noProof/>
          </w:rPr>
          <w:t>=0.1.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_Toc340154853 \h </w:instrText>
        </w:r>
        <w:r>
          <w:rPr>
            <w:noProof/>
            <w:webHidden/>
          </w:rPr>
        </w:r>
        <w:r>
          <w:rPr>
            <w:noProof/>
            <w:webHidden/>
          </w:rPr>
          <w:fldChar w:fldCharType="separate"/>
        </w:r>
        <w:r w:rsidR="00220399">
          <w:rPr>
            <w:noProof/>
            <w:webHidden/>
          </w:rPr>
          <w:t>82</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r:id="rId10" w:anchor="_Toc340154854" w:history="1">
        <w:r w:rsidR="00220399" w:rsidRPr="00337CFE">
          <w:rPr>
            <w:rStyle w:val="Hyperlink"/>
            <w:noProof/>
          </w:rPr>
          <w:t>Figure 22. Mean maize yields for the plant population treatments for the subsample taken from Maphutseng, Lesotho during the 2010-2011 growing season. For the subsample, treatments with the same letter are not statistically different at an alpha=0.1, and error bars are LSD values attained from statistical analysis. For the whole plot, error bars are the standard deviations.</w:t>
        </w:r>
        <w:r w:rsidR="00220399">
          <w:rPr>
            <w:noProof/>
            <w:webHidden/>
          </w:rPr>
          <w:tab/>
        </w:r>
        <w:r>
          <w:rPr>
            <w:noProof/>
            <w:webHidden/>
          </w:rPr>
          <w:fldChar w:fldCharType="begin"/>
        </w:r>
        <w:r w:rsidR="00220399">
          <w:rPr>
            <w:noProof/>
            <w:webHidden/>
          </w:rPr>
          <w:instrText xml:space="preserve"> PAGEREF _Toc340154854 \h </w:instrText>
        </w:r>
        <w:r>
          <w:rPr>
            <w:noProof/>
            <w:webHidden/>
          </w:rPr>
        </w:r>
        <w:r>
          <w:rPr>
            <w:noProof/>
            <w:webHidden/>
          </w:rPr>
          <w:fldChar w:fldCharType="separate"/>
        </w:r>
        <w:r w:rsidR="00220399">
          <w:rPr>
            <w:noProof/>
            <w:webHidden/>
          </w:rPr>
          <w:t>95</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55" w:history="1">
        <w:r w:rsidR="00220399" w:rsidRPr="00337CFE">
          <w:rPr>
            <w:rStyle w:val="Hyperlink"/>
            <w:noProof/>
          </w:rPr>
          <w:t>Figure 23. Mean number of cobs ha</w:t>
        </w:r>
        <w:r w:rsidR="00220399" w:rsidRPr="00337CFE">
          <w:rPr>
            <w:rStyle w:val="Hyperlink"/>
            <w:noProof/>
            <w:vertAlign w:val="superscript"/>
          </w:rPr>
          <w:t>-1</w:t>
        </w:r>
        <w:r w:rsidR="00220399" w:rsidRPr="00337CFE">
          <w:rPr>
            <w:rStyle w:val="Hyperlink"/>
            <w:noProof/>
          </w:rPr>
          <w:t xml:space="preserve"> for the plant population treatments for the subsample taken from Maphutseng, Lesotho during the 2010-2011 growing season. Treatments that have the same letters are not statistically different at an alpha=0.1.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_Toc340154855 \h </w:instrText>
        </w:r>
        <w:r>
          <w:rPr>
            <w:noProof/>
            <w:webHidden/>
          </w:rPr>
        </w:r>
        <w:r>
          <w:rPr>
            <w:noProof/>
            <w:webHidden/>
          </w:rPr>
          <w:fldChar w:fldCharType="separate"/>
        </w:r>
        <w:r w:rsidR="00220399">
          <w:rPr>
            <w:noProof/>
            <w:webHidden/>
          </w:rPr>
          <w:t>97</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56" w:history="1">
        <w:r w:rsidR="00220399" w:rsidRPr="00337CFE">
          <w:rPr>
            <w:rStyle w:val="Hyperlink"/>
            <w:noProof/>
          </w:rPr>
          <w:t>Figure 24. Mean ratio of the grain weight and cobs plant</w:t>
        </w:r>
        <w:r w:rsidR="00220399" w:rsidRPr="00337CFE">
          <w:rPr>
            <w:rStyle w:val="Hyperlink"/>
            <w:noProof/>
            <w:vertAlign w:val="superscript"/>
          </w:rPr>
          <w:t>-1</w:t>
        </w:r>
        <w:r w:rsidR="00220399" w:rsidRPr="00337CFE">
          <w:rPr>
            <w:rStyle w:val="Hyperlink"/>
            <w:noProof/>
          </w:rPr>
          <w:t xml:space="preserve"> for the plant population treatments for the subsample taken from Maphutseng, Lesotho during the 2010-2011 growing season. Treatments that have the same letter are not statistically different at an alpha=0.1.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_Toc340154856 \h </w:instrText>
        </w:r>
        <w:r>
          <w:rPr>
            <w:noProof/>
            <w:webHidden/>
          </w:rPr>
        </w:r>
        <w:r>
          <w:rPr>
            <w:noProof/>
            <w:webHidden/>
          </w:rPr>
          <w:fldChar w:fldCharType="separate"/>
        </w:r>
        <w:r w:rsidR="00220399">
          <w:rPr>
            <w:noProof/>
            <w:webHidden/>
          </w:rPr>
          <w:t>98</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w:anchor="_Toc340154857" w:history="1">
        <w:r w:rsidR="00220399" w:rsidRPr="00337CFE">
          <w:rPr>
            <w:rStyle w:val="Hyperlink"/>
            <w:noProof/>
          </w:rPr>
          <w:t>Figure 25. Mean of the cobs plant</w:t>
        </w:r>
        <w:r w:rsidR="00220399" w:rsidRPr="00337CFE">
          <w:rPr>
            <w:rStyle w:val="Hyperlink"/>
            <w:noProof/>
            <w:vertAlign w:val="superscript"/>
          </w:rPr>
          <w:t>-1</w:t>
        </w:r>
        <w:r w:rsidR="00220399" w:rsidRPr="00337CFE">
          <w:rPr>
            <w:rStyle w:val="Hyperlink"/>
            <w:noProof/>
          </w:rPr>
          <w:t xml:space="preserve"> for the plant population treatments for the subsample taken from Maphutseng, Lesotho during the 2010-2011 growing season. Treatments that have the same letters are not statistically different at an alpha=0.1.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_Toc340154857 \h </w:instrText>
        </w:r>
        <w:r>
          <w:rPr>
            <w:noProof/>
            <w:webHidden/>
          </w:rPr>
        </w:r>
        <w:r>
          <w:rPr>
            <w:noProof/>
            <w:webHidden/>
          </w:rPr>
          <w:fldChar w:fldCharType="separate"/>
        </w:r>
        <w:r w:rsidR="00220399">
          <w:rPr>
            <w:noProof/>
            <w:webHidden/>
          </w:rPr>
          <w:t>99</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r:id="rId11" w:anchor="_Toc340154858" w:history="1">
        <w:r w:rsidR="00220399" w:rsidRPr="00337CFE">
          <w:rPr>
            <w:rStyle w:val="Hyperlink"/>
            <w:noProof/>
          </w:rPr>
          <w:t>Figure 26. Mean maize yields for the N treatments for the subsample and whole plot analyses taken from Maphutseng, Lesotho during the 2010-2011 growing season. Error bars are the standard deviations.</w:t>
        </w:r>
        <w:r w:rsidR="00220399">
          <w:rPr>
            <w:noProof/>
            <w:webHidden/>
          </w:rPr>
          <w:tab/>
        </w:r>
        <w:r>
          <w:rPr>
            <w:noProof/>
            <w:webHidden/>
          </w:rPr>
          <w:fldChar w:fldCharType="begin"/>
        </w:r>
        <w:r w:rsidR="00220399">
          <w:rPr>
            <w:noProof/>
            <w:webHidden/>
          </w:rPr>
          <w:instrText xml:space="preserve"> PAGEREF _Toc340154858 \h </w:instrText>
        </w:r>
        <w:r>
          <w:rPr>
            <w:noProof/>
            <w:webHidden/>
          </w:rPr>
        </w:r>
        <w:r>
          <w:rPr>
            <w:noProof/>
            <w:webHidden/>
          </w:rPr>
          <w:fldChar w:fldCharType="separate"/>
        </w:r>
        <w:r w:rsidR="00220399">
          <w:rPr>
            <w:noProof/>
            <w:webHidden/>
          </w:rPr>
          <w:t>101</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r:id="rId12" w:anchor="_Toc340154859" w:history="1">
        <w:r w:rsidR="00220399" w:rsidRPr="00337CFE">
          <w:rPr>
            <w:rStyle w:val="Hyperlink"/>
            <w:noProof/>
          </w:rPr>
          <w:t>Figure 27. Mean ratio of the grain weight to the cobs plant</w:t>
        </w:r>
        <w:r w:rsidR="00220399" w:rsidRPr="00337CFE">
          <w:rPr>
            <w:rStyle w:val="Hyperlink"/>
            <w:noProof/>
            <w:vertAlign w:val="superscript"/>
          </w:rPr>
          <w:t>-1</w:t>
        </w:r>
        <w:r w:rsidR="00220399" w:rsidRPr="00337CFE">
          <w:rPr>
            <w:rStyle w:val="Hyperlink"/>
            <w:noProof/>
          </w:rPr>
          <w:t xml:space="preserve"> for the N treatments for the subsample taken from Maphutseng, Lesotho during the 2010-2011 growing season. Treatments with the same letter are not significantly different. Error bars are LSD values attained from the statistical analysis.</w:t>
        </w:r>
        <w:r w:rsidR="00220399">
          <w:rPr>
            <w:noProof/>
            <w:webHidden/>
          </w:rPr>
          <w:tab/>
        </w:r>
        <w:r>
          <w:rPr>
            <w:noProof/>
            <w:webHidden/>
          </w:rPr>
          <w:fldChar w:fldCharType="begin"/>
        </w:r>
        <w:r w:rsidR="00220399">
          <w:rPr>
            <w:noProof/>
            <w:webHidden/>
          </w:rPr>
          <w:instrText xml:space="preserve"> PAGEREF _Toc340154859 \h </w:instrText>
        </w:r>
        <w:r>
          <w:rPr>
            <w:noProof/>
            <w:webHidden/>
          </w:rPr>
        </w:r>
        <w:r>
          <w:rPr>
            <w:noProof/>
            <w:webHidden/>
          </w:rPr>
          <w:fldChar w:fldCharType="separate"/>
        </w:r>
        <w:r w:rsidR="00220399">
          <w:rPr>
            <w:noProof/>
            <w:webHidden/>
          </w:rPr>
          <w:t>103</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r:id="rId13" w:anchor="_Toc340154860" w:history="1">
        <w:r w:rsidR="00220399" w:rsidRPr="00337CFE">
          <w:rPr>
            <w:rStyle w:val="Hyperlink"/>
            <w:noProof/>
          </w:rPr>
          <w:t>Figure 28. Mean maize yields for the P treatments for the subsample and whole plot analyses taken from Maphutseng, Lesotho during the 2010-2011 growing season. Error bars are the standard deviations.</w:t>
        </w:r>
        <w:r w:rsidR="00220399">
          <w:rPr>
            <w:noProof/>
            <w:webHidden/>
          </w:rPr>
          <w:tab/>
        </w:r>
        <w:r>
          <w:rPr>
            <w:noProof/>
            <w:webHidden/>
          </w:rPr>
          <w:fldChar w:fldCharType="begin"/>
        </w:r>
        <w:r w:rsidR="00220399">
          <w:rPr>
            <w:noProof/>
            <w:webHidden/>
          </w:rPr>
          <w:instrText xml:space="preserve"> PAGEREF _Toc340154860 \h </w:instrText>
        </w:r>
        <w:r>
          <w:rPr>
            <w:noProof/>
            <w:webHidden/>
          </w:rPr>
        </w:r>
        <w:r>
          <w:rPr>
            <w:noProof/>
            <w:webHidden/>
          </w:rPr>
          <w:fldChar w:fldCharType="separate"/>
        </w:r>
        <w:r w:rsidR="00220399">
          <w:rPr>
            <w:noProof/>
            <w:webHidden/>
          </w:rPr>
          <w:t>105</w:t>
        </w:r>
        <w:r>
          <w:rPr>
            <w:noProof/>
            <w:webHidden/>
          </w:rPr>
          <w:fldChar w:fldCharType="end"/>
        </w:r>
      </w:hyperlink>
    </w:p>
    <w:p w:rsidR="00220399" w:rsidRDefault="00516EFA">
      <w:pPr>
        <w:pStyle w:val="TableofFigures"/>
        <w:tabs>
          <w:tab w:val="right" w:leader="dot" w:pos="8630"/>
        </w:tabs>
        <w:rPr>
          <w:rFonts w:asciiTheme="minorHAnsi" w:eastAsiaTheme="minorEastAsia" w:hAnsiTheme="minorHAnsi" w:cstheme="minorBidi"/>
          <w:noProof/>
          <w:sz w:val="22"/>
          <w:szCs w:val="22"/>
        </w:rPr>
      </w:pPr>
      <w:hyperlink r:id="rId14" w:anchor="_Toc340154861" w:history="1">
        <w:r w:rsidR="00220399" w:rsidRPr="00337CFE">
          <w:rPr>
            <w:rStyle w:val="Hyperlink"/>
            <w:noProof/>
          </w:rPr>
          <w:t>Figure 29. Mean maize yields for the K treatments for both the subsample and whole plot analyses taken from Maphutseng, Lesotho during the 2010-2011 growing season. Error bars are the standard deviations.</w:t>
        </w:r>
        <w:r w:rsidR="00220399">
          <w:rPr>
            <w:noProof/>
            <w:webHidden/>
          </w:rPr>
          <w:tab/>
        </w:r>
        <w:r>
          <w:rPr>
            <w:noProof/>
            <w:webHidden/>
          </w:rPr>
          <w:fldChar w:fldCharType="begin"/>
        </w:r>
        <w:r w:rsidR="00220399">
          <w:rPr>
            <w:noProof/>
            <w:webHidden/>
          </w:rPr>
          <w:instrText xml:space="preserve"> PAGEREF _Toc340154861 \h </w:instrText>
        </w:r>
        <w:r>
          <w:rPr>
            <w:noProof/>
            <w:webHidden/>
          </w:rPr>
        </w:r>
        <w:r>
          <w:rPr>
            <w:noProof/>
            <w:webHidden/>
          </w:rPr>
          <w:fldChar w:fldCharType="separate"/>
        </w:r>
        <w:r w:rsidR="00220399">
          <w:rPr>
            <w:noProof/>
            <w:webHidden/>
          </w:rPr>
          <w:t>106</w:t>
        </w:r>
        <w:r>
          <w:rPr>
            <w:noProof/>
            <w:webHidden/>
          </w:rPr>
          <w:fldChar w:fldCharType="end"/>
        </w:r>
      </w:hyperlink>
    </w:p>
    <w:p w:rsidR="006C0300" w:rsidRDefault="00516EFA" w:rsidP="00A359C0">
      <w:pPr>
        <w:contextualSpacing/>
        <w:rPr>
          <w:rFonts w:ascii="Times New Roman" w:hAnsi="Times New Roman" w:cs="Times New Roman"/>
          <w:b/>
          <w:sz w:val="28"/>
          <w:szCs w:val="28"/>
        </w:rPr>
      </w:pPr>
      <w:r>
        <w:rPr>
          <w:rFonts w:ascii="Times New Roman" w:hAnsi="Times New Roman" w:cs="Times New Roman"/>
          <w:b/>
          <w:sz w:val="28"/>
          <w:szCs w:val="28"/>
        </w:rPr>
        <w:fldChar w:fldCharType="end"/>
      </w:r>
    </w:p>
    <w:p w:rsidR="00E45DF3" w:rsidRDefault="00E45DF3" w:rsidP="00A359C0">
      <w:pPr>
        <w:contextualSpacing/>
        <w:rPr>
          <w:rFonts w:ascii="Times New Roman" w:hAnsi="Times New Roman" w:cs="Times New Roman"/>
          <w:b/>
          <w:sz w:val="28"/>
          <w:szCs w:val="28"/>
        </w:rPr>
      </w:pPr>
    </w:p>
    <w:p w:rsidR="00E45DF3" w:rsidRDefault="00E45DF3" w:rsidP="00A359C0">
      <w:pPr>
        <w:contextualSpacing/>
        <w:rPr>
          <w:rFonts w:ascii="Times New Roman" w:hAnsi="Times New Roman" w:cs="Times New Roman"/>
          <w:b/>
          <w:sz w:val="28"/>
          <w:szCs w:val="28"/>
        </w:rPr>
      </w:pPr>
    </w:p>
    <w:p w:rsidR="00E45DF3" w:rsidRDefault="00E45DF3" w:rsidP="00A359C0">
      <w:pPr>
        <w:contextualSpacing/>
        <w:rPr>
          <w:rFonts w:ascii="Times New Roman" w:hAnsi="Times New Roman" w:cs="Times New Roman"/>
          <w:b/>
          <w:sz w:val="28"/>
          <w:szCs w:val="28"/>
        </w:rPr>
      </w:pPr>
    </w:p>
    <w:p w:rsidR="005541CC" w:rsidRDefault="005541CC" w:rsidP="00A359C0">
      <w:pPr>
        <w:contextualSpacing/>
        <w:rPr>
          <w:rFonts w:ascii="Times New Roman" w:hAnsi="Times New Roman" w:cs="Times New Roman"/>
          <w:b/>
          <w:sz w:val="28"/>
          <w:szCs w:val="28"/>
        </w:rPr>
      </w:pPr>
    </w:p>
    <w:p w:rsidR="00097E48" w:rsidRDefault="00097E48" w:rsidP="00097E48">
      <w:pPr>
        <w:spacing w:line="480" w:lineRule="auto"/>
        <w:contextualSpacing/>
        <w:rPr>
          <w:rFonts w:ascii="Times New Roman" w:hAnsi="Times New Roman" w:cs="Times New Roman"/>
          <w:b/>
          <w:sz w:val="28"/>
          <w:szCs w:val="28"/>
        </w:rPr>
      </w:pPr>
    </w:p>
    <w:p w:rsidR="0009765B" w:rsidRDefault="0009765B" w:rsidP="00097E48">
      <w:pPr>
        <w:spacing w:line="480" w:lineRule="auto"/>
        <w:contextualSpacing/>
        <w:rPr>
          <w:rFonts w:ascii="Times New Roman" w:hAnsi="Times New Roman" w:cs="Times New Roman"/>
          <w:b/>
          <w:sz w:val="28"/>
          <w:szCs w:val="28"/>
        </w:rPr>
      </w:pPr>
    </w:p>
    <w:p w:rsidR="00D97A2F" w:rsidRDefault="00D97A2F" w:rsidP="00097E48">
      <w:pPr>
        <w:spacing w:line="480" w:lineRule="auto"/>
        <w:contextualSpacing/>
        <w:rPr>
          <w:rFonts w:ascii="Times New Roman" w:hAnsi="Times New Roman" w:cs="Times New Roman"/>
          <w:b/>
          <w:sz w:val="28"/>
          <w:szCs w:val="28"/>
        </w:rPr>
      </w:pPr>
    </w:p>
    <w:p w:rsidR="00D97A2F" w:rsidRDefault="00D97A2F" w:rsidP="00097E48">
      <w:pPr>
        <w:spacing w:line="480" w:lineRule="auto"/>
        <w:contextualSpacing/>
        <w:rPr>
          <w:rFonts w:ascii="Times New Roman" w:hAnsi="Times New Roman" w:cs="Times New Roman"/>
          <w:b/>
          <w:sz w:val="28"/>
          <w:szCs w:val="28"/>
        </w:rPr>
      </w:pPr>
    </w:p>
    <w:p w:rsidR="00851713" w:rsidRDefault="00851713" w:rsidP="00097E48">
      <w:pPr>
        <w:spacing w:line="480" w:lineRule="auto"/>
        <w:contextualSpacing/>
        <w:rPr>
          <w:rFonts w:ascii="Times New Roman" w:hAnsi="Times New Roman" w:cs="Times New Roman"/>
          <w:b/>
          <w:sz w:val="28"/>
          <w:szCs w:val="28"/>
        </w:rPr>
      </w:pPr>
    </w:p>
    <w:p w:rsidR="00D97A2F" w:rsidRDefault="00D97A2F" w:rsidP="00097E48">
      <w:pPr>
        <w:spacing w:line="480" w:lineRule="auto"/>
        <w:contextualSpacing/>
        <w:rPr>
          <w:rFonts w:ascii="Times New Roman" w:hAnsi="Times New Roman" w:cs="Times New Roman"/>
          <w:b/>
          <w:sz w:val="28"/>
          <w:szCs w:val="28"/>
        </w:rPr>
      </w:pPr>
    </w:p>
    <w:p w:rsidR="007C5B24" w:rsidRPr="00FC1F06" w:rsidRDefault="007C5B24" w:rsidP="00097E48">
      <w:pPr>
        <w:spacing w:line="480" w:lineRule="auto"/>
        <w:contextualSpacing/>
        <w:jc w:val="center"/>
        <w:rPr>
          <w:rFonts w:ascii="Times New Roman" w:hAnsi="Times New Roman" w:cs="Times New Roman"/>
          <w:b/>
          <w:sz w:val="28"/>
          <w:szCs w:val="28"/>
        </w:rPr>
      </w:pPr>
      <w:r w:rsidRPr="00FC1F06">
        <w:rPr>
          <w:rFonts w:ascii="Times New Roman" w:hAnsi="Times New Roman" w:cs="Times New Roman"/>
          <w:b/>
          <w:sz w:val="28"/>
          <w:szCs w:val="28"/>
        </w:rPr>
        <w:lastRenderedPageBreak/>
        <w:t>NOMENCLATURE</w:t>
      </w:r>
    </w:p>
    <w:p w:rsidR="007C5B24" w:rsidRPr="00FC1F06" w:rsidRDefault="001A1A68" w:rsidP="00A359C0">
      <w:pPr>
        <w:contextualSpacing/>
        <w:rPr>
          <w:rFonts w:ascii="Times New Roman" w:hAnsi="Times New Roman" w:cs="Times New Roman"/>
        </w:rPr>
      </w:pPr>
      <w:r>
        <w:rPr>
          <w:rFonts w:ascii="Times New Roman" w:hAnsi="Times New Roman" w:cs="Times New Roman"/>
        </w:rPr>
        <w:t>p</w:t>
      </w:r>
      <w:r w:rsidR="006C0300" w:rsidRPr="00FC1F06">
        <w:rPr>
          <w:rFonts w:ascii="Times New Roman" w:hAnsi="Times New Roman" w:cs="Times New Roman"/>
        </w:rPr>
        <w:t>lants ha</w:t>
      </w:r>
      <w:r w:rsidR="006C0300" w:rsidRPr="00FC1F06">
        <w:rPr>
          <w:rFonts w:ascii="Times New Roman" w:hAnsi="Times New Roman" w:cs="Times New Roman"/>
          <w:vertAlign w:val="superscript"/>
        </w:rPr>
        <w:t>-1</w:t>
      </w:r>
      <w:r w:rsidR="006C0300" w:rsidRPr="00FC1F06">
        <w:rPr>
          <w:rFonts w:ascii="Times New Roman" w:hAnsi="Times New Roman" w:cs="Times New Roman"/>
        </w:rPr>
        <w:tab/>
      </w:r>
      <w:r w:rsidR="006C0300" w:rsidRPr="00FC1F06">
        <w:rPr>
          <w:rFonts w:ascii="Times New Roman" w:hAnsi="Times New Roman" w:cs="Times New Roman"/>
        </w:rPr>
        <w:tab/>
      </w:r>
      <w:r w:rsidR="006C0300" w:rsidRPr="00FC1F06">
        <w:rPr>
          <w:rFonts w:ascii="Times New Roman" w:hAnsi="Times New Roman" w:cs="Times New Roman"/>
        </w:rPr>
        <w:tab/>
      </w:r>
      <w:r w:rsidR="006C0300" w:rsidRPr="00FC1F06">
        <w:rPr>
          <w:rFonts w:ascii="Times New Roman" w:hAnsi="Times New Roman" w:cs="Times New Roman"/>
        </w:rPr>
        <w:tab/>
      </w:r>
      <w:r w:rsidR="006C0300" w:rsidRPr="00FC1F06">
        <w:rPr>
          <w:rFonts w:ascii="Times New Roman" w:hAnsi="Times New Roman" w:cs="Times New Roman"/>
        </w:rPr>
        <w:tab/>
        <w:t>plants per hectare</w:t>
      </w:r>
    </w:p>
    <w:p w:rsidR="006C0300" w:rsidRPr="00FC1F06" w:rsidRDefault="006C0300" w:rsidP="00A359C0">
      <w:pPr>
        <w:contextualSpacing/>
        <w:rPr>
          <w:rFonts w:ascii="Times New Roman" w:hAnsi="Times New Roman" w:cs="Times New Roman"/>
        </w:rPr>
      </w:pPr>
    </w:p>
    <w:p w:rsidR="006C0300" w:rsidRPr="00FC1F06" w:rsidRDefault="006C0300" w:rsidP="00A359C0">
      <w:pPr>
        <w:contextualSpacing/>
        <w:rPr>
          <w:rFonts w:ascii="Times New Roman" w:hAnsi="Times New Roman" w:cs="Times New Roman"/>
        </w:rPr>
      </w:pPr>
      <w:r w:rsidRPr="00FC1F06">
        <w:rPr>
          <w:rFonts w:ascii="Times New Roman" w:hAnsi="Times New Roman" w:cs="Times New Roman"/>
        </w:rPr>
        <w:t>t ha</w:t>
      </w:r>
      <w:r w:rsidRPr="00FC1F06">
        <w:rPr>
          <w:rFonts w:ascii="Times New Roman" w:hAnsi="Times New Roman" w:cs="Times New Roman"/>
          <w:vertAlign w:val="superscript"/>
        </w:rPr>
        <w:t>-1</w:t>
      </w:r>
      <w:r w:rsidR="00492A21">
        <w:rPr>
          <w:rFonts w:ascii="Times New Roman" w:hAnsi="Times New Roman" w:cs="Times New Roman"/>
        </w:rPr>
        <w:tab/>
      </w:r>
      <w:r w:rsidR="00492A21">
        <w:rPr>
          <w:rFonts w:ascii="Times New Roman" w:hAnsi="Times New Roman" w:cs="Times New Roman"/>
        </w:rPr>
        <w:tab/>
      </w:r>
      <w:r w:rsidR="00492A21">
        <w:rPr>
          <w:rFonts w:ascii="Times New Roman" w:hAnsi="Times New Roman" w:cs="Times New Roman"/>
        </w:rPr>
        <w:tab/>
      </w:r>
      <w:r w:rsidR="00492A21">
        <w:rPr>
          <w:rFonts w:ascii="Times New Roman" w:hAnsi="Times New Roman" w:cs="Times New Roman"/>
        </w:rPr>
        <w:tab/>
      </w:r>
      <w:r w:rsidR="00492A21">
        <w:rPr>
          <w:rFonts w:ascii="Times New Roman" w:hAnsi="Times New Roman" w:cs="Times New Roman"/>
        </w:rPr>
        <w:tab/>
      </w:r>
      <w:r w:rsidR="00492A21">
        <w:rPr>
          <w:rFonts w:ascii="Times New Roman" w:hAnsi="Times New Roman" w:cs="Times New Roman"/>
        </w:rPr>
        <w:tab/>
        <w:t>tons per</w:t>
      </w:r>
      <w:r w:rsidRPr="00FC1F06">
        <w:rPr>
          <w:rFonts w:ascii="Times New Roman" w:hAnsi="Times New Roman" w:cs="Times New Roman"/>
        </w:rPr>
        <w:t xml:space="preserve"> hectare</w:t>
      </w:r>
    </w:p>
    <w:p w:rsidR="006C0300" w:rsidRPr="00FC1F06" w:rsidRDefault="006C0300" w:rsidP="00A359C0">
      <w:pPr>
        <w:contextualSpacing/>
        <w:rPr>
          <w:rFonts w:ascii="Times New Roman" w:hAnsi="Times New Roman" w:cs="Times New Roman"/>
        </w:rPr>
      </w:pPr>
    </w:p>
    <w:p w:rsidR="006C0300" w:rsidRPr="00FC1F06" w:rsidRDefault="006C0300" w:rsidP="00A359C0">
      <w:pPr>
        <w:contextualSpacing/>
        <w:rPr>
          <w:rFonts w:ascii="Times New Roman" w:hAnsi="Times New Roman" w:cs="Times New Roman"/>
        </w:rPr>
      </w:pPr>
      <w:r w:rsidRPr="00FC1F06">
        <w:rPr>
          <w:rFonts w:ascii="Times New Roman" w:hAnsi="Times New Roman" w:cs="Times New Roman"/>
        </w:rPr>
        <w:t>kg ha</w:t>
      </w:r>
      <w:r w:rsidRPr="00FC1F06">
        <w:rPr>
          <w:rFonts w:ascii="Times New Roman" w:hAnsi="Times New Roman" w:cs="Times New Roman"/>
          <w:vertAlign w:val="superscript"/>
        </w:rPr>
        <w:t>-1</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kilogram per hectare</w:t>
      </w:r>
    </w:p>
    <w:p w:rsidR="006C0300" w:rsidRPr="00FC1F06" w:rsidRDefault="006C0300" w:rsidP="00A359C0">
      <w:pPr>
        <w:contextualSpacing/>
        <w:rPr>
          <w:rFonts w:ascii="Times New Roman" w:hAnsi="Times New Roman" w:cs="Times New Roman"/>
        </w:rPr>
      </w:pPr>
    </w:p>
    <w:p w:rsidR="006C0300" w:rsidRPr="00FC1F06" w:rsidRDefault="006C0300" w:rsidP="00A359C0">
      <w:pPr>
        <w:contextualSpacing/>
        <w:rPr>
          <w:rFonts w:ascii="Times New Roman" w:hAnsi="Times New Roman" w:cs="Times New Roman"/>
        </w:rPr>
      </w:pPr>
      <w:r w:rsidRPr="00FC1F06">
        <w:rPr>
          <w:rFonts w:ascii="Times New Roman" w:hAnsi="Times New Roman" w:cs="Times New Roman"/>
        </w:rPr>
        <w:t>kg</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kilogram</w:t>
      </w:r>
    </w:p>
    <w:p w:rsidR="006C0300" w:rsidRPr="00FC1F06" w:rsidRDefault="006C0300" w:rsidP="00A359C0">
      <w:pPr>
        <w:contextualSpacing/>
        <w:rPr>
          <w:rFonts w:ascii="Times New Roman" w:hAnsi="Times New Roman" w:cs="Times New Roman"/>
        </w:rPr>
      </w:pPr>
    </w:p>
    <w:p w:rsidR="006C0300" w:rsidRPr="00FC1F06" w:rsidRDefault="006C0300" w:rsidP="00A359C0">
      <w:pPr>
        <w:contextualSpacing/>
        <w:rPr>
          <w:rFonts w:ascii="Times New Roman" w:hAnsi="Times New Roman" w:cs="Times New Roman"/>
        </w:rPr>
      </w:pPr>
      <w:r w:rsidRPr="00FC1F06">
        <w:rPr>
          <w:rFonts w:ascii="Times New Roman" w:hAnsi="Times New Roman" w:cs="Times New Roman"/>
        </w:rPr>
        <w:t>kg C-eq</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 xml:space="preserve">kilogram of carbon </w:t>
      </w:r>
      <w:r w:rsidR="00342FD8" w:rsidRPr="00FC1F06">
        <w:rPr>
          <w:rFonts w:ascii="Times New Roman" w:hAnsi="Times New Roman" w:cs="Times New Roman"/>
        </w:rPr>
        <w:t>equivalence</w:t>
      </w:r>
    </w:p>
    <w:p w:rsidR="006C0300" w:rsidRPr="00FC1F06" w:rsidRDefault="006C0300" w:rsidP="00A359C0">
      <w:pPr>
        <w:contextualSpacing/>
        <w:rPr>
          <w:rFonts w:ascii="Times New Roman" w:hAnsi="Times New Roman" w:cs="Times New Roman"/>
        </w:rPr>
      </w:pPr>
    </w:p>
    <w:p w:rsidR="006C0300" w:rsidRPr="00FC1F06" w:rsidRDefault="006C0300" w:rsidP="00A359C0">
      <w:pPr>
        <w:contextualSpacing/>
        <w:rPr>
          <w:rFonts w:ascii="Times New Roman" w:hAnsi="Times New Roman" w:cs="Times New Roman"/>
        </w:rPr>
      </w:pPr>
      <w:r w:rsidRPr="00FC1F06">
        <w:rPr>
          <w:rFonts w:ascii="Times New Roman" w:hAnsi="Times New Roman" w:cs="Times New Roman"/>
        </w:rPr>
        <w:t>cm</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centimeter</w:t>
      </w:r>
    </w:p>
    <w:p w:rsidR="006C0300" w:rsidRPr="00FC1F06" w:rsidRDefault="006C0300" w:rsidP="00A359C0">
      <w:pPr>
        <w:contextualSpacing/>
        <w:rPr>
          <w:rFonts w:ascii="Times New Roman" w:hAnsi="Times New Roman" w:cs="Times New Roman"/>
        </w:rPr>
      </w:pPr>
    </w:p>
    <w:p w:rsidR="006C0300" w:rsidRDefault="006C0300" w:rsidP="00A359C0">
      <w:pPr>
        <w:contextualSpacing/>
        <w:rPr>
          <w:rFonts w:ascii="Times New Roman" w:hAnsi="Times New Roman" w:cs="Times New Roman"/>
        </w:rPr>
      </w:pPr>
      <w:r w:rsidRPr="00FC1F06">
        <w:rPr>
          <w:rFonts w:ascii="Times New Roman" w:hAnsi="Times New Roman" w:cs="Times New Roman"/>
        </w:rPr>
        <w:t>L ha</w:t>
      </w:r>
      <w:r w:rsidRPr="00FC1F06">
        <w:rPr>
          <w:rFonts w:ascii="Times New Roman" w:hAnsi="Times New Roman" w:cs="Times New Roman"/>
          <w:vertAlign w:val="superscript"/>
        </w:rPr>
        <w:t>-1</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liter per hectare</w:t>
      </w:r>
    </w:p>
    <w:p w:rsidR="00F863F2" w:rsidRDefault="00F863F2" w:rsidP="00A359C0">
      <w:pPr>
        <w:contextualSpacing/>
        <w:rPr>
          <w:rFonts w:ascii="Times New Roman" w:hAnsi="Times New Roman" w:cs="Times New Roman"/>
        </w:rPr>
      </w:pPr>
    </w:p>
    <w:p w:rsidR="00F863F2" w:rsidRPr="00FC1F06" w:rsidRDefault="00F863F2" w:rsidP="00A359C0">
      <w:pPr>
        <w:contextualSpacing/>
        <w:rPr>
          <w:rFonts w:ascii="Times New Roman" w:hAnsi="Times New Roman" w:cs="Times New Roman"/>
        </w:rPr>
      </w:pPr>
      <w:r>
        <w:rPr>
          <w:rFonts w:ascii="Times New Roman" w:hAnsi="Times New Roman" w:cs="Times New Roman"/>
        </w:rPr>
        <w:t>a.i.</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active ingredient</w:t>
      </w:r>
    </w:p>
    <w:p w:rsidR="006C0300" w:rsidRPr="00FC1F06" w:rsidRDefault="006C0300" w:rsidP="00A359C0">
      <w:pPr>
        <w:contextualSpacing/>
        <w:rPr>
          <w:rFonts w:ascii="Times New Roman" w:hAnsi="Times New Roman" w:cs="Times New Roman"/>
        </w:rPr>
      </w:pPr>
    </w:p>
    <w:p w:rsidR="006C0300" w:rsidRPr="00FC1F06" w:rsidRDefault="006C0300" w:rsidP="00A359C0">
      <w:pPr>
        <w:contextualSpacing/>
        <w:rPr>
          <w:rFonts w:ascii="Times New Roman" w:hAnsi="Times New Roman" w:cs="Times New Roman"/>
        </w:rPr>
      </w:pPr>
      <w:r w:rsidRPr="00FC1F06">
        <w:rPr>
          <w:rFonts w:ascii="Times New Roman" w:hAnsi="Times New Roman" w:cs="Times New Roman"/>
        </w:rPr>
        <w:t>basins plot</w:t>
      </w:r>
      <w:r w:rsidRPr="00FC1F06">
        <w:rPr>
          <w:rFonts w:ascii="Times New Roman" w:hAnsi="Times New Roman" w:cs="Times New Roman"/>
          <w:vertAlign w:val="superscript"/>
        </w:rPr>
        <w:t>-1</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basins per plot</w:t>
      </w:r>
    </w:p>
    <w:p w:rsidR="006C0300" w:rsidRPr="00FC1F06" w:rsidRDefault="006C0300" w:rsidP="00A359C0">
      <w:pPr>
        <w:contextualSpacing/>
        <w:rPr>
          <w:rFonts w:ascii="Times New Roman" w:hAnsi="Times New Roman" w:cs="Times New Roman"/>
        </w:rPr>
      </w:pPr>
    </w:p>
    <w:p w:rsidR="006C0300" w:rsidRPr="00FC1F06" w:rsidRDefault="006C0300" w:rsidP="00A359C0">
      <w:pPr>
        <w:contextualSpacing/>
        <w:rPr>
          <w:rFonts w:ascii="Times New Roman" w:hAnsi="Times New Roman" w:cs="Times New Roman"/>
        </w:rPr>
      </w:pPr>
      <w:r w:rsidRPr="00FC1F06">
        <w:rPr>
          <w:rFonts w:ascii="Times New Roman" w:hAnsi="Times New Roman" w:cs="Times New Roman"/>
        </w:rPr>
        <w:t>seeds basin</w:t>
      </w:r>
      <w:r w:rsidRPr="00FC1F06">
        <w:rPr>
          <w:rFonts w:ascii="Times New Roman" w:hAnsi="Times New Roman" w:cs="Times New Roman"/>
          <w:vertAlign w:val="superscript"/>
        </w:rPr>
        <w:t>-1</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seeds per basin</w:t>
      </w:r>
    </w:p>
    <w:p w:rsidR="006C0300" w:rsidRPr="00FC1F06" w:rsidRDefault="006C0300" w:rsidP="00A359C0">
      <w:pPr>
        <w:contextualSpacing/>
        <w:rPr>
          <w:rFonts w:ascii="Times New Roman" w:hAnsi="Times New Roman" w:cs="Times New Roman"/>
        </w:rPr>
      </w:pPr>
    </w:p>
    <w:p w:rsidR="006C0300" w:rsidRPr="00FC1F06" w:rsidRDefault="006C0300" w:rsidP="00A359C0">
      <w:pPr>
        <w:contextualSpacing/>
        <w:rPr>
          <w:rFonts w:ascii="Times New Roman" w:hAnsi="Times New Roman" w:cs="Times New Roman"/>
        </w:rPr>
      </w:pPr>
      <w:r w:rsidRPr="00FC1F06">
        <w:rPr>
          <w:rFonts w:ascii="Times New Roman" w:hAnsi="Times New Roman" w:cs="Times New Roman"/>
        </w:rPr>
        <w:t>grams basin</w:t>
      </w:r>
      <w:r w:rsidRPr="00FC1F06">
        <w:rPr>
          <w:rFonts w:ascii="Times New Roman" w:hAnsi="Times New Roman" w:cs="Times New Roman"/>
          <w:vertAlign w:val="superscript"/>
        </w:rPr>
        <w:t>-1</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grams per basin</w:t>
      </w:r>
    </w:p>
    <w:p w:rsidR="006C0300" w:rsidRPr="00FC1F06" w:rsidRDefault="006C0300" w:rsidP="00A359C0">
      <w:pPr>
        <w:contextualSpacing/>
        <w:rPr>
          <w:rFonts w:ascii="Times New Roman" w:hAnsi="Times New Roman" w:cs="Times New Roman"/>
        </w:rPr>
      </w:pPr>
    </w:p>
    <w:p w:rsidR="006C0300" w:rsidRPr="00FC1F06" w:rsidRDefault="006C0300" w:rsidP="00A359C0">
      <w:pPr>
        <w:contextualSpacing/>
        <w:rPr>
          <w:rFonts w:ascii="Times New Roman" w:hAnsi="Times New Roman" w:cs="Times New Roman"/>
        </w:rPr>
      </w:pPr>
      <w:r w:rsidRPr="00FC1F06">
        <w:rPr>
          <w:rFonts w:ascii="Times New Roman" w:hAnsi="Times New Roman" w:cs="Times New Roman"/>
        </w:rPr>
        <w:t>m</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meter</w:t>
      </w:r>
    </w:p>
    <w:p w:rsidR="006C0300" w:rsidRPr="00FC1F06" w:rsidRDefault="006C0300" w:rsidP="00A359C0">
      <w:pPr>
        <w:contextualSpacing/>
        <w:rPr>
          <w:rFonts w:ascii="Times New Roman" w:hAnsi="Times New Roman" w:cs="Times New Roman"/>
        </w:rPr>
      </w:pPr>
    </w:p>
    <w:p w:rsidR="006C0300" w:rsidRDefault="00630BDB" w:rsidP="00A359C0">
      <w:pPr>
        <w:contextualSpacing/>
        <w:rPr>
          <w:rFonts w:ascii="Times New Roman" w:hAnsi="Times New Roman" w:cs="Times New Roman"/>
        </w:rPr>
      </w:pPr>
      <w:r w:rsidRPr="00FC1F06">
        <w:rPr>
          <w:rFonts w:ascii="Times New Roman" w:hAnsi="Times New Roman" w:cs="Times New Roman"/>
        </w:rPr>
        <w:t>Mg ha</w:t>
      </w:r>
      <w:r w:rsidRPr="00FC1F06">
        <w:rPr>
          <w:rFonts w:ascii="Times New Roman" w:hAnsi="Times New Roman" w:cs="Times New Roman"/>
          <w:vertAlign w:val="superscript"/>
        </w:rPr>
        <w:t>-1</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megagrams per hectare</w:t>
      </w:r>
    </w:p>
    <w:p w:rsidR="001A1A68" w:rsidRDefault="001A1A68" w:rsidP="00A359C0">
      <w:pPr>
        <w:contextualSpacing/>
        <w:rPr>
          <w:rFonts w:ascii="Times New Roman" w:hAnsi="Times New Roman" w:cs="Times New Roman"/>
        </w:rPr>
      </w:pPr>
    </w:p>
    <w:p w:rsidR="007C5B24" w:rsidRDefault="001A1A68" w:rsidP="001A1A68">
      <w:pPr>
        <w:contextualSpacing/>
        <w:rPr>
          <w:rFonts w:ascii="Times New Roman" w:hAnsi="Times New Roman" w:cs="Times New Roman"/>
        </w:rPr>
      </w:pPr>
      <w:r>
        <w:rPr>
          <w:rFonts w:ascii="Times New Roman" w:hAnsi="Times New Roman" w:cs="Times New Roman"/>
        </w:rPr>
        <w:t>cobs ha</w:t>
      </w:r>
      <w:r>
        <w:rPr>
          <w:rFonts w:ascii="Times New Roman" w:hAnsi="Times New Roman" w:cs="Times New Roman"/>
          <w:vertAlign w:val="superscript"/>
        </w:rPr>
        <w:t>-1</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cobs per hectare</w:t>
      </w:r>
    </w:p>
    <w:p w:rsidR="001A1A68" w:rsidRDefault="001A1A68" w:rsidP="001A1A68">
      <w:pPr>
        <w:contextualSpacing/>
        <w:rPr>
          <w:rFonts w:ascii="Times New Roman" w:hAnsi="Times New Roman" w:cs="Times New Roman"/>
        </w:rPr>
      </w:pPr>
    </w:p>
    <w:p w:rsidR="001A1A68" w:rsidRDefault="001A1A68" w:rsidP="001A1A68">
      <w:pPr>
        <w:contextualSpacing/>
        <w:rPr>
          <w:rFonts w:ascii="Times New Roman" w:hAnsi="Times New Roman" w:cs="Times New Roman"/>
        </w:rPr>
      </w:pPr>
      <w:r>
        <w:rPr>
          <w:rFonts w:ascii="Times New Roman" w:hAnsi="Times New Roman" w:cs="Times New Roman"/>
        </w:rPr>
        <w:t>cobs plant</w:t>
      </w:r>
      <w:r>
        <w:rPr>
          <w:rFonts w:ascii="Times New Roman" w:hAnsi="Times New Roman" w:cs="Times New Roman"/>
          <w:vertAlign w:val="superscript"/>
        </w:rPr>
        <w:t>-1</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cobs per plant</w:t>
      </w:r>
    </w:p>
    <w:p w:rsidR="001A1A68" w:rsidRDefault="001A1A68" w:rsidP="001A1A68">
      <w:pPr>
        <w:contextualSpacing/>
        <w:rPr>
          <w:rFonts w:ascii="Times New Roman" w:hAnsi="Times New Roman" w:cs="Times New Roman"/>
        </w:rPr>
      </w:pPr>
    </w:p>
    <w:p w:rsidR="00F863F2" w:rsidRDefault="00F863F2" w:rsidP="001A1A68">
      <w:pPr>
        <w:contextualSpacing/>
        <w:rPr>
          <w:rFonts w:ascii="Times New Roman" w:hAnsi="Times New Roman" w:cs="Times New Roman"/>
        </w:rPr>
      </w:pPr>
    </w:p>
    <w:p w:rsidR="001A1A68" w:rsidRPr="001A1A68" w:rsidRDefault="001A1A68" w:rsidP="001A1A68">
      <w:pPr>
        <w:contextualSpacing/>
        <w:rPr>
          <w:rFonts w:ascii="Times New Roman" w:hAnsi="Times New Roman" w:cs="Times New Roman"/>
        </w:rPr>
      </w:pPr>
    </w:p>
    <w:p w:rsidR="007C5B24" w:rsidRPr="00FC1F06" w:rsidRDefault="007C5B24" w:rsidP="00A359C0">
      <w:pPr>
        <w:contextualSpacing/>
        <w:jc w:val="center"/>
        <w:rPr>
          <w:rFonts w:ascii="Times New Roman" w:hAnsi="Times New Roman" w:cs="Times New Roman"/>
          <w:b/>
          <w:sz w:val="28"/>
          <w:szCs w:val="28"/>
        </w:rPr>
      </w:pPr>
    </w:p>
    <w:p w:rsidR="007C5B24" w:rsidRPr="00FC1F06" w:rsidRDefault="007C5B24" w:rsidP="00A359C0">
      <w:pPr>
        <w:contextualSpacing/>
        <w:jc w:val="center"/>
        <w:rPr>
          <w:rFonts w:ascii="Times New Roman" w:hAnsi="Times New Roman" w:cs="Times New Roman"/>
          <w:b/>
          <w:sz w:val="28"/>
          <w:szCs w:val="28"/>
        </w:rPr>
      </w:pPr>
    </w:p>
    <w:p w:rsidR="007C5B24" w:rsidRDefault="007C5B24" w:rsidP="00A359C0">
      <w:pPr>
        <w:contextualSpacing/>
        <w:jc w:val="center"/>
        <w:rPr>
          <w:rFonts w:ascii="Times New Roman" w:hAnsi="Times New Roman" w:cs="Times New Roman"/>
          <w:b/>
          <w:sz w:val="28"/>
          <w:szCs w:val="28"/>
        </w:rPr>
      </w:pPr>
    </w:p>
    <w:p w:rsidR="00E242BB" w:rsidRDefault="00E242BB" w:rsidP="00A359C0">
      <w:pPr>
        <w:contextualSpacing/>
        <w:jc w:val="center"/>
        <w:rPr>
          <w:rFonts w:ascii="Times New Roman" w:hAnsi="Times New Roman" w:cs="Times New Roman"/>
          <w:b/>
          <w:sz w:val="28"/>
          <w:szCs w:val="28"/>
        </w:rPr>
      </w:pPr>
    </w:p>
    <w:p w:rsidR="00E242BB" w:rsidRDefault="00E242BB" w:rsidP="00A359C0">
      <w:pPr>
        <w:contextualSpacing/>
        <w:jc w:val="center"/>
        <w:rPr>
          <w:rFonts w:ascii="Times New Roman" w:hAnsi="Times New Roman" w:cs="Times New Roman"/>
          <w:b/>
          <w:sz w:val="28"/>
          <w:szCs w:val="28"/>
        </w:rPr>
      </w:pPr>
    </w:p>
    <w:p w:rsidR="00E242BB" w:rsidRDefault="00F9529A" w:rsidP="00F9529A">
      <w:pPr>
        <w:tabs>
          <w:tab w:val="left" w:pos="3148"/>
        </w:tabs>
        <w:contextualSpacing/>
        <w:rPr>
          <w:rFonts w:ascii="Times New Roman" w:hAnsi="Times New Roman" w:cs="Times New Roman"/>
          <w:b/>
          <w:sz w:val="28"/>
          <w:szCs w:val="28"/>
        </w:rPr>
      </w:pPr>
      <w:r>
        <w:rPr>
          <w:rFonts w:ascii="Times New Roman" w:hAnsi="Times New Roman" w:cs="Times New Roman"/>
          <w:b/>
          <w:sz w:val="28"/>
          <w:szCs w:val="28"/>
        </w:rPr>
        <w:tab/>
      </w:r>
    </w:p>
    <w:p w:rsidR="00F9529A" w:rsidRDefault="00F9529A" w:rsidP="00F9529A">
      <w:pPr>
        <w:tabs>
          <w:tab w:val="left" w:pos="3148"/>
        </w:tabs>
        <w:contextualSpacing/>
        <w:rPr>
          <w:rFonts w:ascii="Times New Roman" w:hAnsi="Times New Roman" w:cs="Times New Roman"/>
          <w:b/>
          <w:sz w:val="28"/>
          <w:szCs w:val="28"/>
        </w:rPr>
      </w:pPr>
    </w:p>
    <w:p w:rsidR="00F9529A" w:rsidRPr="00FC1F06" w:rsidRDefault="00F9529A" w:rsidP="00F9529A">
      <w:pPr>
        <w:tabs>
          <w:tab w:val="left" w:pos="3148"/>
        </w:tabs>
        <w:contextualSpacing/>
        <w:rPr>
          <w:rFonts w:ascii="Times New Roman" w:hAnsi="Times New Roman" w:cs="Times New Roman"/>
          <w:b/>
          <w:sz w:val="28"/>
          <w:szCs w:val="28"/>
        </w:rPr>
      </w:pPr>
    </w:p>
    <w:p w:rsidR="00637E20" w:rsidRDefault="00637E20" w:rsidP="00A359C0">
      <w:pPr>
        <w:contextualSpacing/>
        <w:rPr>
          <w:rFonts w:ascii="Times New Roman" w:hAnsi="Times New Roman" w:cs="Times New Roman"/>
          <w:b/>
          <w:sz w:val="28"/>
          <w:szCs w:val="28"/>
        </w:rPr>
      </w:pPr>
    </w:p>
    <w:p w:rsidR="00637E20" w:rsidRDefault="00637E20" w:rsidP="00A359C0">
      <w:pPr>
        <w:contextualSpacing/>
        <w:rPr>
          <w:rFonts w:ascii="Times New Roman" w:hAnsi="Times New Roman" w:cs="Times New Roman"/>
          <w:b/>
          <w:sz w:val="28"/>
          <w:szCs w:val="28"/>
        </w:rPr>
      </w:pPr>
    </w:p>
    <w:p w:rsidR="007C5B24" w:rsidRPr="00FC1F06" w:rsidRDefault="007C5B24" w:rsidP="00097E48">
      <w:pPr>
        <w:spacing w:line="480" w:lineRule="auto"/>
        <w:contextualSpacing/>
        <w:jc w:val="center"/>
        <w:rPr>
          <w:rFonts w:ascii="Times New Roman" w:hAnsi="Times New Roman" w:cs="Times New Roman"/>
          <w:b/>
          <w:sz w:val="28"/>
          <w:szCs w:val="28"/>
        </w:rPr>
      </w:pPr>
      <w:r w:rsidRPr="00FC1F06">
        <w:rPr>
          <w:rFonts w:ascii="Times New Roman" w:hAnsi="Times New Roman" w:cs="Times New Roman"/>
          <w:b/>
          <w:sz w:val="28"/>
          <w:szCs w:val="28"/>
        </w:rPr>
        <w:t>LIST OF ABBREVIATIONS</w:t>
      </w:r>
    </w:p>
    <w:p w:rsidR="00630BDB" w:rsidRPr="00FC1F06" w:rsidRDefault="00C702CA" w:rsidP="00A359C0">
      <w:pPr>
        <w:contextualSpacing/>
        <w:rPr>
          <w:rFonts w:ascii="Times New Roman" w:hAnsi="Times New Roman" w:cs="Times New Roman"/>
        </w:rPr>
      </w:pPr>
      <w:r>
        <w:rPr>
          <w:rFonts w:ascii="Times New Roman" w:hAnsi="Times New Roman" w:cs="Times New Roman"/>
        </w:rPr>
        <w:t>CA</w:t>
      </w:r>
      <w:r w:rsidR="00630BDB" w:rsidRPr="00FC1F06">
        <w:rPr>
          <w:rFonts w:ascii="Times New Roman" w:hAnsi="Times New Roman" w:cs="Times New Roman"/>
        </w:rPr>
        <w:tab/>
      </w:r>
      <w:r w:rsidR="00630BDB" w:rsidRPr="00FC1F06">
        <w:rPr>
          <w:rFonts w:ascii="Times New Roman" w:hAnsi="Times New Roman" w:cs="Times New Roman"/>
        </w:rPr>
        <w:tab/>
      </w:r>
      <w:r w:rsidR="00630BDB" w:rsidRPr="00FC1F06">
        <w:rPr>
          <w:rFonts w:ascii="Times New Roman" w:hAnsi="Times New Roman" w:cs="Times New Roman"/>
        </w:rPr>
        <w:tab/>
      </w:r>
      <w:r w:rsidR="00630BDB" w:rsidRPr="00FC1F06">
        <w:rPr>
          <w:rFonts w:ascii="Times New Roman" w:hAnsi="Times New Roman" w:cs="Times New Roman"/>
        </w:rPr>
        <w:tab/>
      </w:r>
      <w:r w:rsidR="00630BDB" w:rsidRPr="00FC1F06">
        <w:rPr>
          <w:rFonts w:ascii="Times New Roman" w:hAnsi="Times New Roman" w:cs="Times New Roman"/>
        </w:rPr>
        <w:tab/>
      </w:r>
      <w:r w:rsidR="00630BDB" w:rsidRPr="00FC1F06">
        <w:rPr>
          <w:rFonts w:ascii="Times New Roman" w:hAnsi="Times New Roman" w:cs="Times New Roman"/>
        </w:rPr>
        <w:tab/>
        <w:t xml:space="preserve">Conservation Agriculture </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N</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Nitrogen</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P</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Phosphorus</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K</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Potassium</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SOM</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Soil Organic Matter</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FAO</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Food and Agriculture Organization</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OM</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Organic Matter</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GHG</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Green House Gases</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C</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Carbon</w:t>
      </w:r>
    </w:p>
    <w:p w:rsidR="00630BDB" w:rsidRPr="00FC1F06" w:rsidRDefault="00630BDB" w:rsidP="00A359C0">
      <w:pPr>
        <w:contextualSpacing/>
        <w:rPr>
          <w:rFonts w:ascii="Times New Roman" w:hAnsi="Times New Roman" w:cs="Times New Roman"/>
        </w:rPr>
      </w:pPr>
    </w:p>
    <w:p w:rsidR="00630BDB" w:rsidRDefault="00630BDB" w:rsidP="00A359C0">
      <w:pPr>
        <w:contextualSpacing/>
        <w:rPr>
          <w:rFonts w:ascii="Times New Roman" w:hAnsi="Times New Roman" w:cs="Times New Roman"/>
        </w:rPr>
      </w:pPr>
      <w:r w:rsidRPr="00FC1F06">
        <w:rPr>
          <w:rFonts w:ascii="Times New Roman" w:hAnsi="Times New Roman" w:cs="Times New Roman"/>
        </w:rPr>
        <w:t>SOC</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Soil Organic Carbon</w:t>
      </w:r>
    </w:p>
    <w:p w:rsidR="00630BDB" w:rsidRPr="00FC1F06" w:rsidRDefault="00630BDB" w:rsidP="00A359C0">
      <w:pPr>
        <w:contextualSpacing/>
        <w:rPr>
          <w:rFonts w:ascii="Times New Roman" w:hAnsi="Times New Roman" w:cs="Times New Roman"/>
        </w:rPr>
      </w:pPr>
    </w:p>
    <w:p w:rsidR="00630BDB" w:rsidRPr="00FC1F06" w:rsidRDefault="000D442F" w:rsidP="00A359C0">
      <w:pPr>
        <w:contextualSpacing/>
        <w:rPr>
          <w:rFonts w:ascii="Times New Roman" w:hAnsi="Times New Roman" w:cs="Times New Roman"/>
        </w:rPr>
      </w:pPr>
      <w:r>
        <w:rPr>
          <w:rFonts w:ascii="Times New Roman" w:hAnsi="Times New Roman" w:cs="Times New Roman"/>
        </w:rPr>
        <w:t>GLM</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492A21">
        <w:rPr>
          <w:rFonts w:ascii="Times New Roman" w:hAnsi="Times New Roman" w:cs="Times New Roman"/>
        </w:rPr>
        <w:t>General Linear Model</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LSD</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00492A21">
        <w:rPr>
          <w:rFonts w:ascii="Times New Roman" w:hAnsi="Times New Roman" w:cs="Times New Roman"/>
        </w:rPr>
        <w:tab/>
      </w:r>
      <w:r w:rsidR="00492A21">
        <w:rPr>
          <w:rFonts w:ascii="Times New Roman" w:hAnsi="Times New Roman" w:cs="Times New Roman"/>
        </w:rPr>
        <w:tab/>
      </w:r>
      <w:r w:rsidR="00492A21">
        <w:rPr>
          <w:rFonts w:ascii="Times New Roman" w:hAnsi="Times New Roman" w:cs="Times New Roman"/>
        </w:rPr>
        <w:tab/>
        <w:t>Least Significant Difference</w:t>
      </w:r>
    </w:p>
    <w:p w:rsidR="00630BDB" w:rsidRPr="00FC1F06" w:rsidRDefault="00630BDB" w:rsidP="00A359C0">
      <w:pPr>
        <w:contextualSpacing/>
        <w:rPr>
          <w:rFonts w:ascii="Times New Roman" w:hAnsi="Times New Roman" w:cs="Times New Roman"/>
        </w:rPr>
      </w:pPr>
    </w:p>
    <w:p w:rsidR="00630BDB" w:rsidRPr="00FC1F06" w:rsidRDefault="00630BDB" w:rsidP="00A359C0">
      <w:pPr>
        <w:contextualSpacing/>
        <w:rPr>
          <w:rFonts w:ascii="Times New Roman" w:hAnsi="Times New Roman" w:cs="Times New Roman"/>
        </w:rPr>
      </w:pPr>
      <w:r w:rsidRPr="00FC1F06">
        <w:rPr>
          <w:rFonts w:ascii="Times New Roman" w:hAnsi="Times New Roman" w:cs="Times New Roman"/>
        </w:rPr>
        <w:t>ANOVA</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Analysis of Variance</w:t>
      </w:r>
    </w:p>
    <w:p w:rsidR="00630BDB" w:rsidRPr="00FC1F06" w:rsidRDefault="00630BDB" w:rsidP="00A359C0">
      <w:pPr>
        <w:contextualSpacing/>
        <w:rPr>
          <w:rFonts w:ascii="Times New Roman" w:hAnsi="Times New Roman" w:cs="Times New Roman"/>
        </w:rPr>
      </w:pPr>
    </w:p>
    <w:p w:rsidR="007C1EEE" w:rsidRPr="00C95228" w:rsidRDefault="00630BDB" w:rsidP="00A359C0">
      <w:pPr>
        <w:contextualSpacing/>
        <w:rPr>
          <w:rFonts w:ascii="Times New Roman" w:hAnsi="Times New Roman" w:cs="Times New Roman"/>
        </w:rPr>
      </w:pPr>
      <w:r w:rsidRPr="00FC1F06">
        <w:rPr>
          <w:rFonts w:ascii="Times New Roman" w:hAnsi="Times New Roman" w:cs="Times New Roman"/>
        </w:rPr>
        <w:t>SAS</w:t>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r>
      <w:r w:rsidRPr="00FC1F06">
        <w:rPr>
          <w:rFonts w:ascii="Times New Roman" w:hAnsi="Times New Roman" w:cs="Times New Roman"/>
        </w:rPr>
        <w:tab/>
        <w:t>Statistical Analysis Software</w:t>
      </w:r>
    </w:p>
    <w:p w:rsidR="003113BE" w:rsidRDefault="003113BE" w:rsidP="00A359C0">
      <w:pPr>
        <w:contextualSpacing/>
        <w:rPr>
          <w:rFonts w:ascii="Times New Roman" w:hAnsi="Times New Roman" w:cs="Times New Roman"/>
        </w:rPr>
      </w:pPr>
    </w:p>
    <w:p w:rsidR="008D0ABE" w:rsidRPr="00FC1F06" w:rsidRDefault="008D0ABE" w:rsidP="00A359C0">
      <w:pPr>
        <w:contextualSpacing/>
        <w:rPr>
          <w:rFonts w:ascii="Times New Roman" w:hAnsi="Times New Roman" w:cs="Times New Roman"/>
        </w:rPr>
      </w:pPr>
      <w:r>
        <w:rPr>
          <w:rFonts w:ascii="Times New Roman" w:hAnsi="Times New Roman" w:cs="Times New Roman"/>
        </w:rPr>
        <w:t>TSP</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Triple Super Phosphate</w:t>
      </w:r>
    </w:p>
    <w:p w:rsidR="007C5B24" w:rsidRPr="00FC1F06" w:rsidRDefault="007C5B24" w:rsidP="00A359C0">
      <w:pPr>
        <w:contextualSpacing/>
        <w:jc w:val="center"/>
        <w:rPr>
          <w:rFonts w:ascii="Times New Roman" w:hAnsi="Times New Roman" w:cs="Times New Roman"/>
          <w:b/>
          <w:sz w:val="28"/>
          <w:szCs w:val="28"/>
        </w:rPr>
      </w:pPr>
    </w:p>
    <w:p w:rsidR="007C5B24" w:rsidRPr="00FC1F06" w:rsidRDefault="007C5B24" w:rsidP="00A359C0">
      <w:pPr>
        <w:contextualSpacing/>
        <w:jc w:val="center"/>
        <w:rPr>
          <w:rFonts w:ascii="Times New Roman" w:hAnsi="Times New Roman" w:cs="Times New Roman"/>
          <w:b/>
          <w:sz w:val="28"/>
          <w:szCs w:val="28"/>
        </w:rPr>
      </w:pPr>
    </w:p>
    <w:p w:rsidR="007C5B24" w:rsidRPr="00FC1F06" w:rsidRDefault="007C5B24" w:rsidP="00A359C0">
      <w:pPr>
        <w:contextualSpacing/>
        <w:jc w:val="center"/>
        <w:rPr>
          <w:rFonts w:ascii="Times New Roman" w:hAnsi="Times New Roman" w:cs="Times New Roman"/>
          <w:b/>
          <w:sz w:val="28"/>
          <w:szCs w:val="28"/>
        </w:rPr>
      </w:pPr>
    </w:p>
    <w:p w:rsidR="007C5B24" w:rsidRPr="00FC1F06" w:rsidRDefault="007C5B24" w:rsidP="00A359C0">
      <w:pPr>
        <w:contextualSpacing/>
        <w:jc w:val="center"/>
        <w:rPr>
          <w:rFonts w:ascii="Times New Roman" w:hAnsi="Times New Roman" w:cs="Times New Roman"/>
          <w:b/>
          <w:sz w:val="28"/>
          <w:szCs w:val="28"/>
        </w:rPr>
      </w:pPr>
    </w:p>
    <w:p w:rsidR="007C5B24" w:rsidRPr="00FC1F06" w:rsidRDefault="007C5B24" w:rsidP="00A359C0">
      <w:pPr>
        <w:contextualSpacing/>
        <w:jc w:val="center"/>
        <w:rPr>
          <w:rFonts w:ascii="Times New Roman" w:hAnsi="Times New Roman" w:cs="Times New Roman"/>
          <w:b/>
          <w:sz w:val="28"/>
          <w:szCs w:val="28"/>
        </w:rPr>
      </w:pPr>
    </w:p>
    <w:p w:rsidR="007C5B24" w:rsidRPr="00FC1F06" w:rsidRDefault="007C5B24" w:rsidP="00A359C0">
      <w:pPr>
        <w:contextualSpacing/>
        <w:jc w:val="center"/>
        <w:rPr>
          <w:rFonts w:ascii="Times New Roman" w:hAnsi="Times New Roman" w:cs="Times New Roman"/>
          <w:b/>
          <w:sz w:val="28"/>
          <w:szCs w:val="28"/>
        </w:rPr>
      </w:pPr>
    </w:p>
    <w:p w:rsidR="007C5B24" w:rsidRPr="00FC1F06" w:rsidRDefault="007C5B24" w:rsidP="00A359C0">
      <w:pPr>
        <w:spacing w:line="480" w:lineRule="auto"/>
        <w:contextualSpacing/>
        <w:rPr>
          <w:rFonts w:ascii="Times New Roman" w:hAnsi="Times New Roman" w:cs="Times New Roman"/>
        </w:rPr>
      </w:pPr>
    </w:p>
    <w:p w:rsidR="007C5B24" w:rsidRPr="00FC1F06" w:rsidRDefault="007C5B24" w:rsidP="00A359C0">
      <w:pPr>
        <w:spacing w:line="480" w:lineRule="auto"/>
        <w:contextualSpacing/>
        <w:rPr>
          <w:rFonts w:ascii="Times New Roman" w:hAnsi="Times New Roman" w:cs="Times New Roman"/>
        </w:rPr>
      </w:pPr>
    </w:p>
    <w:p w:rsidR="007C5B24" w:rsidRPr="00FC1F06" w:rsidRDefault="007C5B24" w:rsidP="00A359C0">
      <w:pPr>
        <w:spacing w:line="480" w:lineRule="auto"/>
        <w:contextualSpacing/>
        <w:jc w:val="center"/>
        <w:rPr>
          <w:rFonts w:ascii="Times New Roman" w:hAnsi="Times New Roman" w:cs="Times New Roman"/>
          <w:b/>
        </w:rPr>
        <w:sectPr w:rsidR="007C5B24" w:rsidRPr="00FC1F06" w:rsidSect="00AF7EC0">
          <w:footerReference w:type="default" r:id="rId15"/>
          <w:pgSz w:w="12240" w:h="15840" w:code="1"/>
          <w:pgMar w:top="1440" w:right="1800" w:bottom="1872" w:left="1800" w:header="720" w:footer="1440" w:gutter="0"/>
          <w:pgNumType w:fmt="lowerRoman" w:start="1"/>
          <w:cols w:space="720"/>
          <w:noEndnote/>
          <w:titlePg/>
          <w:docGrid w:linePitch="326"/>
        </w:sectPr>
      </w:pPr>
    </w:p>
    <w:p w:rsidR="007C5B24" w:rsidRPr="00FC1F06" w:rsidRDefault="001A1A68" w:rsidP="00A359C0">
      <w:pPr>
        <w:pStyle w:val="Heading1"/>
        <w:contextualSpacing/>
      </w:pPr>
      <w:bookmarkStart w:id="0" w:name="_Toc340154202"/>
      <w:r>
        <w:lastRenderedPageBreak/>
        <w:t xml:space="preserve">1. </w:t>
      </w:r>
      <w:r w:rsidR="007C5B24" w:rsidRPr="00FC1F06">
        <w:t>INTRODUCTION</w:t>
      </w:r>
      <w:bookmarkEnd w:id="0"/>
    </w:p>
    <w:p w:rsidR="007C5B24" w:rsidRPr="008E5CC8" w:rsidRDefault="007C5B24" w:rsidP="00A359C0">
      <w:pPr>
        <w:pStyle w:val="Heading2"/>
        <w:contextualSpacing/>
      </w:pPr>
      <w:bookmarkStart w:id="1" w:name="_Toc340154203"/>
      <w:r w:rsidRPr="008E5CC8">
        <w:t>GENERAL BACKGROUND</w:t>
      </w:r>
      <w:bookmarkEnd w:id="1"/>
    </w:p>
    <w:p w:rsidR="00492A21" w:rsidRDefault="00CB7F58" w:rsidP="00A359C0">
      <w:pPr>
        <w:spacing w:line="480" w:lineRule="auto"/>
        <w:ind w:firstLine="720"/>
        <w:contextualSpacing/>
        <w:rPr>
          <w:rFonts w:ascii="Times New Roman" w:hAnsi="Times New Roman" w:cs="Times New Roman"/>
        </w:rPr>
      </w:pPr>
      <w:r>
        <w:rPr>
          <w:rFonts w:ascii="Times New Roman" w:hAnsi="Times New Roman" w:cs="Times New Roman"/>
        </w:rPr>
        <w:t>As the world</w:t>
      </w:r>
      <w:r w:rsidR="007C5B24" w:rsidRPr="00FC1F06">
        <w:rPr>
          <w:rFonts w:ascii="Times New Roman" w:hAnsi="Times New Roman" w:cs="Times New Roman"/>
        </w:rPr>
        <w:t xml:space="preserve"> population continues to grow</w:t>
      </w:r>
      <w:r w:rsidR="00D20132">
        <w:rPr>
          <w:rFonts w:ascii="Times New Roman" w:hAnsi="Times New Roman" w:cs="Times New Roman"/>
        </w:rPr>
        <w:t>,</w:t>
      </w:r>
      <w:r w:rsidR="00765A89" w:rsidRPr="00FC1F06">
        <w:rPr>
          <w:rFonts w:ascii="Times New Roman" w:hAnsi="Times New Roman" w:cs="Times New Roman"/>
        </w:rPr>
        <w:t xml:space="preserve"> </w:t>
      </w:r>
      <w:r w:rsidR="007C5B24" w:rsidRPr="00FC1F06">
        <w:rPr>
          <w:rFonts w:ascii="Times New Roman" w:hAnsi="Times New Roman" w:cs="Times New Roman"/>
        </w:rPr>
        <w:t>food production comes under pressure for a new green revolution. Through the purchase and use of synthetic fertilizers</w:t>
      </w:r>
      <w:r w:rsidR="009A1C47" w:rsidRPr="00FC1F06">
        <w:rPr>
          <w:rFonts w:ascii="Times New Roman" w:hAnsi="Times New Roman" w:cs="Times New Roman"/>
        </w:rPr>
        <w:t>, i</w:t>
      </w:r>
      <w:r w:rsidR="00492A21">
        <w:rPr>
          <w:rFonts w:ascii="Times New Roman" w:hAnsi="Times New Roman" w:cs="Times New Roman"/>
        </w:rPr>
        <w:t>mproved genetics, and precision</w:t>
      </w:r>
      <w:r w:rsidR="009A1C47" w:rsidRPr="00FC1F06">
        <w:rPr>
          <w:rFonts w:ascii="Times New Roman" w:hAnsi="Times New Roman" w:cs="Times New Roman"/>
        </w:rPr>
        <w:t xml:space="preserve"> planters and harvesters,</w:t>
      </w:r>
      <w:r w:rsidR="007C5B24" w:rsidRPr="00FC1F06">
        <w:rPr>
          <w:rFonts w:ascii="Times New Roman" w:hAnsi="Times New Roman" w:cs="Times New Roman"/>
        </w:rPr>
        <w:t xml:space="preserve"> affluent countries continue to produce excess food</w:t>
      </w:r>
      <w:r w:rsidR="00765A89" w:rsidRPr="00FC1F06">
        <w:rPr>
          <w:rFonts w:ascii="Times New Roman" w:hAnsi="Times New Roman" w:cs="Times New Roman"/>
        </w:rPr>
        <w:t xml:space="preserve"> for export</w:t>
      </w:r>
      <w:r w:rsidR="009A1C47" w:rsidRPr="00FC1F06">
        <w:rPr>
          <w:rFonts w:ascii="Times New Roman" w:hAnsi="Times New Roman" w:cs="Times New Roman"/>
        </w:rPr>
        <w:t>; however,</w:t>
      </w:r>
      <w:r w:rsidR="007C5B24" w:rsidRPr="00FC1F06">
        <w:rPr>
          <w:rFonts w:ascii="Times New Roman" w:hAnsi="Times New Roman" w:cs="Times New Roman"/>
        </w:rPr>
        <w:t xml:space="preserve"> the number of undernourished people in the world</w:t>
      </w:r>
      <w:r w:rsidR="005A696C" w:rsidRPr="00FC1F06">
        <w:rPr>
          <w:rFonts w:ascii="Times New Roman" w:hAnsi="Times New Roman" w:cs="Times New Roman"/>
        </w:rPr>
        <w:t>, currently estimated to be 900 million people,</w:t>
      </w:r>
      <w:r w:rsidR="007C5B24" w:rsidRPr="00FC1F06">
        <w:rPr>
          <w:rFonts w:ascii="Times New Roman" w:hAnsi="Times New Roman" w:cs="Times New Roman"/>
        </w:rPr>
        <w:t xml:space="preserve"> continues to increase</w:t>
      </w:r>
      <w:r w:rsidR="00D20132">
        <w:rPr>
          <w:rFonts w:ascii="Times New Roman" w:hAnsi="Times New Roman" w:cs="Times New Roman"/>
        </w:rPr>
        <w:t>.</w:t>
      </w:r>
      <w:r w:rsidR="007C5B24" w:rsidRPr="00FC1F06">
        <w:rPr>
          <w:rFonts w:ascii="Times New Roman" w:hAnsi="Times New Roman" w:cs="Times New Roman"/>
        </w:rPr>
        <w:t xml:space="preserve"> </w:t>
      </w:r>
      <w:r w:rsidR="005A696C" w:rsidRPr="00FC1F06">
        <w:rPr>
          <w:rFonts w:ascii="Times New Roman" w:hAnsi="Times New Roman" w:cs="Times New Roman"/>
        </w:rPr>
        <w:t>The problem of the disparities in the distribution of global food production is compounded by the fact that m</w:t>
      </w:r>
      <w:r w:rsidR="007C5B24" w:rsidRPr="00FC1F06">
        <w:rPr>
          <w:rFonts w:ascii="Times New Roman" w:hAnsi="Times New Roman" w:cs="Times New Roman"/>
        </w:rPr>
        <w:t>ost of the</w:t>
      </w:r>
      <w:r w:rsidR="005A696C" w:rsidRPr="00FC1F06">
        <w:rPr>
          <w:rFonts w:ascii="Times New Roman" w:hAnsi="Times New Roman" w:cs="Times New Roman"/>
        </w:rPr>
        <w:t xml:space="preserve"> undernourished</w:t>
      </w:r>
      <w:r w:rsidR="00492A21">
        <w:rPr>
          <w:rFonts w:ascii="Times New Roman" w:hAnsi="Times New Roman" w:cs="Times New Roman"/>
        </w:rPr>
        <w:t xml:space="preserve"> peoples</w:t>
      </w:r>
      <w:r w:rsidR="007C5B24" w:rsidRPr="00FC1F06">
        <w:rPr>
          <w:rFonts w:ascii="Times New Roman" w:hAnsi="Times New Roman" w:cs="Times New Roman"/>
        </w:rPr>
        <w:t xml:space="preserve"> reside in </w:t>
      </w:r>
      <w:r w:rsidR="009A1C47" w:rsidRPr="00FC1F06">
        <w:rPr>
          <w:rFonts w:ascii="Times New Roman" w:hAnsi="Times New Roman" w:cs="Times New Roman"/>
        </w:rPr>
        <w:t xml:space="preserve">countries with food deficits </w:t>
      </w:r>
      <w:r w:rsidR="007C5B24" w:rsidRPr="00FC1F06">
        <w:rPr>
          <w:rFonts w:ascii="Times New Roman" w:hAnsi="Times New Roman" w:cs="Times New Roman"/>
        </w:rPr>
        <w:t>(FAO, 2008)</w:t>
      </w:r>
      <w:r w:rsidR="00765A89" w:rsidRPr="00FC1F06">
        <w:rPr>
          <w:rFonts w:ascii="Times New Roman" w:hAnsi="Times New Roman" w:cs="Times New Roman"/>
        </w:rPr>
        <w:t xml:space="preserve"> and soils with low intrinsic fertility</w:t>
      </w:r>
      <w:r w:rsidR="007C5B24" w:rsidRPr="00FC1F06">
        <w:rPr>
          <w:rFonts w:ascii="Times New Roman" w:hAnsi="Times New Roman" w:cs="Times New Roman"/>
        </w:rPr>
        <w:t>.</w:t>
      </w:r>
      <w:r w:rsidR="007C5B24" w:rsidRPr="00FC1F06">
        <w:t xml:space="preserve"> </w:t>
      </w:r>
      <w:r>
        <w:rPr>
          <w:rFonts w:ascii="Times New Roman" w:hAnsi="Times New Roman" w:cs="Times New Roman"/>
        </w:rPr>
        <w:t>T</w:t>
      </w:r>
      <w:r w:rsidR="007C5B24" w:rsidRPr="00FC1F06">
        <w:rPr>
          <w:rFonts w:ascii="Times New Roman" w:hAnsi="Times New Roman" w:cs="Times New Roman"/>
        </w:rPr>
        <w:t>he current</w:t>
      </w:r>
      <w:r w:rsidR="0041598D">
        <w:rPr>
          <w:rFonts w:ascii="Times New Roman" w:hAnsi="Times New Roman" w:cs="Times New Roman"/>
        </w:rPr>
        <w:t xml:space="preserve"> world</w:t>
      </w:r>
      <w:r w:rsidR="007C5B24" w:rsidRPr="00FC1F06">
        <w:rPr>
          <w:rFonts w:ascii="Times New Roman" w:hAnsi="Times New Roman" w:cs="Times New Roman"/>
        </w:rPr>
        <w:t xml:space="preserve"> population is approximately 7 billion</w:t>
      </w:r>
      <w:r w:rsidR="00D20132">
        <w:rPr>
          <w:rFonts w:ascii="Times New Roman" w:hAnsi="Times New Roman" w:cs="Times New Roman"/>
        </w:rPr>
        <w:t>,</w:t>
      </w:r>
      <w:r w:rsidR="007C5B24" w:rsidRPr="00FC1F06">
        <w:rPr>
          <w:rFonts w:ascii="Times New Roman" w:hAnsi="Times New Roman" w:cs="Times New Roman"/>
        </w:rPr>
        <w:t xml:space="preserve"> </w:t>
      </w:r>
      <w:r>
        <w:rPr>
          <w:rFonts w:ascii="Times New Roman" w:hAnsi="Times New Roman" w:cs="Times New Roman"/>
        </w:rPr>
        <w:t xml:space="preserve">and the yearly growth rate </w:t>
      </w:r>
      <w:r w:rsidR="007C5B24" w:rsidRPr="00FC1F06">
        <w:rPr>
          <w:rFonts w:ascii="Times New Roman" w:hAnsi="Times New Roman" w:cs="Times New Roman"/>
        </w:rPr>
        <w:t>is approximately 77 million (U.S. Census Bureau, 201</w:t>
      </w:r>
      <w:r w:rsidR="002221F0">
        <w:rPr>
          <w:rFonts w:ascii="Times New Roman" w:hAnsi="Times New Roman" w:cs="Times New Roman"/>
        </w:rPr>
        <w:t>2</w:t>
      </w:r>
      <w:r w:rsidR="007C5B24" w:rsidRPr="00FC1F06">
        <w:rPr>
          <w:rFonts w:ascii="Times New Roman" w:hAnsi="Times New Roman" w:cs="Times New Roman"/>
        </w:rPr>
        <w:t>).</w:t>
      </w:r>
      <w:r w:rsidR="009A1C47" w:rsidRPr="00FC1F06">
        <w:rPr>
          <w:rFonts w:ascii="Times New Roman" w:hAnsi="Times New Roman" w:cs="Times New Roman"/>
        </w:rPr>
        <w:t xml:space="preserve">  </w:t>
      </w:r>
      <w:r w:rsidR="007C5B24" w:rsidRPr="00FC1F06">
        <w:rPr>
          <w:rFonts w:ascii="Times New Roman" w:hAnsi="Times New Roman" w:cs="Times New Roman"/>
        </w:rPr>
        <w:t xml:space="preserve">Currently, it is estimated </w:t>
      </w:r>
      <w:r w:rsidR="005A696C" w:rsidRPr="00FC1F06">
        <w:rPr>
          <w:rFonts w:ascii="Times New Roman" w:hAnsi="Times New Roman" w:cs="Times New Roman"/>
        </w:rPr>
        <w:t xml:space="preserve">that </w:t>
      </w:r>
      <w:r w:rsidR="007C5B24" w:rsidRPr="00FC1F06">
        <w:rPr>
          <w:rFonts w:ascii="Times New Roman" w:hAnsi="Times New Roman" w:cs="Times New Roman"/>
        </w:rPr>
        <w:t>one in six people go to be</w:t>
      </w:r>
      <w:r w:rsidR="0041598D">
        <w:rPr>
          <w:rFonts w:ascii="Times New Roman" w:hAnsi="Times New Roman" w:cs="Times New Roman"/>
        </w:rPr>
        <w:t>d hungry most nights and survive</w:t>
      </w:r>
      <w:r w:rsidR="007C5B24" w:rsidRPr="00FC1F06">
        <w:rPr>
          <w:rFonts w:ascii="Times New Roman" w:hAnsi="Times New Roman" w:cs="Times New Roman"/>
        </w:rPr>
        <w:t xml:space="preserve"> </w:t>
      </w:r>
      <w:r w:rsidR="00765A89" w:rsidRPr="00FC1F06">
        <w:rPr>
          <w:rFonts w:ascii="Times New Roman" w:hAnsi="Times New Roman" w:cs="Times New Roman"/>
        </w:rPr>
        <w:t>on</w:t>
      </w:r>
      <w:r w:rsidR="00492A21">
        <w:rPr>
          <w:rFonts w:ascii="Times New Roman" w:hAnsi="Times New Roman" w:cs="Times New Roman"/>
        </w:rPr>
        <w:t xml:space="preserve"> less than one dollar per</w:t>
      </w:r>
      <w:r w:rsidR="007C5B24" w:rsidRPr="00FC1F06">
        <w:rPr>
          <w:rFonts w:ascii="Times New Roman" w:hAnsi="Times New Roman" w:cs="Times New Roman"/>
        </w:rPr>
        <w:t xml:space="preserve"> day</w:t>
      </w:r>
      <w:r>
        <w:rPr>
          <w:rFonts w:ascii="Times New Roman" w:hAnsi="Times New Roman" w:cs="Times New Roman"/>
        </w:rPr>
        <w:t xml:space="preserve"> </w:t>
      </w:r>
      <w:r w:rsidR="007C5B24" w:rsidRPr="00FC1F06">
        <w:rPr>
          <w:rFonts w:ascii="Times New Roman" w:hAnsi="Times New Roman" w:cs="Times New Roman"/>
        </w:rPr>
        <w:t xml:space="preserve">(Collier, 2007). </w:t>
      </w:r>
    </w:p>
    <w:p w:rsidR="00492A21" w:rsidRDefault="009A1C47" w:rsidP="00A359C0">
      <w:pPr>
        <w:spacing w:line="480" w:lineRule="auto"/>
        <w:ind w:firstLine="720"/>
        <w:contextualSpacing/>
        <w:rPr>
          <w:rFonts w:ascii="Times New Roman" w:hAnsi="Times New Roman" w:cs="Times New Roman"/>
        </w:rPr>
      </w:pPr>
      <w:r w:rsidRPr="00FC1F06">
        <w:rPr>
          <w:rFonts w:ascii="Times New Roman" w:hAnsi="Times New Roman" w:cs="Times New Roman"/>
        </w:rPr>
        <w:t>Sustainable intensification of food production must be a priority worl</w:t>
      </w:r>
      <w:r w:rsidR="00492A21">
        <w:rPr>
          <w:rFonts w:ascii="Times New Roman" w:hAnsi="Times New Roman" w:cs="Times New Roman"/>
        </w:rPr>
        <w:t xml:space="preserve">dwide. However, due to the rising price </w:t>
      </w:r>
      <w:r w:rsidR="007C5B24" w:rsidRPr="00FC1F06">
        <w:rPr>
          <w:rFonts w:ascii="Times New Roman" w:hAnsi="Times New Roman" w:cs="Times New Roman"/>
        </w:rPr>
        <w:t>of sy</w:t>
      </w:r>
      <w:r w:rsidR="00492A21">
        <w:rPr>
          <w:rFonts w:ascii="Times New Roman" w:hAnsi="Times New Roman" w:cs="Times New Roman"/>
        </w:rPr>
        <w:t xml:space="preserve">nthetic inputs </w:t>
      </w:r>
      <w:r w:rsidR="007C5B24" w:rsidRPr="00FC1F06">
        <w:rPr>
          <w:rFonts w:ascii="Times New Roman" w:hAnsi="Times New Roman" w:cs="Times New Roman"/>
        </w:rPr>
        <w:t>it is often only the affluent countries that can afford sufficient amounts of fertilize</w:t>
      </w:r>
      <w:r w:rsidRPr="00FC1F06">
        <w:rPr>
          <w:rFonts w:ascii="Times New Roman" w:hAnsi="Times New Roman" w:cs="Times New Roman"/>
        </w:rPr>
        <w:t xml:space="preserve">rs, herbicides, pesticides, </w:t>
      </w:r>
      <w:r w:rsidR="007C5B24" w:rsidRPr="00FC1F06">
        <w:rPr>
          <w:rFonts w:ascii="Times New Roman" w:hAnsi="Times New Roman" w:cs="Times New Roman"/>
        </w:rPr>
        <w:t>fungicides</w:t>
      </w:r>
      <w:r w:rsidRPr="00FC1F06">
        <w:rPr>
          <w:rFonts w:ascii="Times New Roman" w:hAnsi="Times New Roman" w:cs="Times New Roman"/>
        </w:rPr>
        <w:t>, and mechanized farming equipment</w:t>
      </w:r>
      <w:r w:rsidR="007C5B24" w:rsidRPr="00FC1F06">
        <w:rPr>
          <w:rFonts w:ascii="Times New Roman" w:hAnsi="Times New Roman" w:cs="Times New Roman"/>
        </w:rPr>
        <w:t xml:space="preserve"> to ade</w:t>
      </w:r>
      <w:r w:rsidR="00FF327D" w:rsidRPr="00FC1F06">
        <w:rPr>
          <w:rFonts w:ascii="Times New Roman" w:hAnsi="Times New Roman" w:cs="Times New Roman"/>
        </w:rPr>
        <w:t>quately meet their foo</w:t>
      </w:r>
      <w:r w:rsidR="00492A21">
        <w:rPr>
          <w:rFonts w:ascii="Times New Roman" w:hAnsi="Times New Roman" w:cs="Times New Roman"/>
        </w:rPr>
        <w:t>d demands.</w:t>
      </w:r>
      <w:r w:rsidR="007C5B24" w:rsidRPr="00FC1F06">
        <w:rPr>
          <w:rFonts w:ascii="Times New Roman" w:hAnsi="Times New Roman" w:cs="Times New Roman"/>
        </w:rPr>
        <w:t xml:space="preserve"> </w:t>
      </w:r>
      <w:r w:rsidR="00C06341">
        <w:rPr>
          <w:rFonts w:ascii="Times New Roman" w:hAnsi="Times New Roman" w:cs="Times New Roman"/>
        </w:rPr>
        <w:t>The prohibitive</w:t>
      </w:r>
      <w:r w:rsidR="00492A21">
        <w:rPr>
          <w:rFonts w:ascii="Times New Roman" w:hAnsi="Times New Roman" w:cs="Times New Roman"/>
        </w:rPr>
        <w:t xml:space="preserve"> cost of inputs and lack of environmentally sustainable planting tools</w:t>
      </w:r>
      <w:r w:rsidR="007C5B24" w:rsidRPr="00FC1F06">
        <w:rPr>
          <w:rFonts w:ascii="Times New Roman" w:hAnsi="Times New Roman" w:cs="Times New Roman"/>
        </w:rPr>
        <w:t xml:space="preserve"> leaves developing countries lacking in food product</w:t>
      </w:r>
      <w:r w:rsidR="00492A21">
        <w:rPr>
          <w:rFonts w:ascii="Times New Roman" w:hAnsi="Times New Roman" w:cs="Times New Roman"/>
        </w:rPr>
        <w:t xml:space="preserve">ion. </w:t>
      </w:r>
      <w:r w:rsidR="007C5B24" w:rsidRPr="00FC1F06">
        <w:rPr>
          <w:rFonts w:ascii="Times New Roman" w:hAnsi="Times New Roman" w:cs="Times New Roman"/>
        </w:rPr>
        <w:t>It is these developing countries that are under the most pressure to improve crop yields. For example, Lesotho once had food security and even had surplus to export to mi</w:t>
      </w:r>
      <w:r w:rsidR="00FF327D" w:rsidRPr="00FC1F06">
        <w:rPr>
          <w:rFonts w:ascii="Times New Roman" w:hAnsi="Times New Roman" w:cs="Times New Roman"/>
        </w:rPr>
        <w:t>ning operations in South Africa in the mid- to late-19</w:t>
      </w:r>
      <w:r w:rsidR="00FF327D" w:rsidRPr="00FC1F06">
        <w:rPr>
          <w:rFonts w:ascii="Times New Roman" w:hAnsi="Times New Roman" w:cs="Times New Roman"/>
          <w:vertAlign w:val="superscript"/>
        </w:rPr>
        <w:t>th</w:t>
      </w:r>
      <w:r w:rsidR="00FF327D" w:rsidRPr="00FC1F06">
        <w:rPr>
          <w:rFonts w:ascii="Times New Roman" w:hAnsi="Times New Roman" w:cs="Times New Roman"/>
        </w:rPr>
        <w:t xml:space="preserve"> century </w:t>
      </w:r>
      <w:r w:rsidR="007C5B24" w:rsidRPr="00FC1F06">
        <w:rPr>
          <w:rFonts w:ascii="Times New Roman" w:hAnsi="Times New Roman" w:cs="Times New Roman"/>
        </w:rPr>
        <w:t xml:space="preserve">(Showers, 2005). Currently, </w:t>
      </w:r>
      <w:r w:rsidR="00134C0B" w:rsidRPr="00FC1F06">
        <w:rPr>
          <w:rFonts w:ascii="Times New Roman" w:hAnsi="Times New Roman" w:cs="Times New Roman"/>
        </w:rPr>
        <w:t xml:space="preserve">less than thirty percent of the food consumed in </w:t>
      </w:r>
      <w:r w:rsidR="007C5B24" w:rsidRPr="00FC1F06">
        <w:rPr>
          <w:rFonts w:ascii="Times New Roman" w:hAnsi="Times New Roman" w:cs="Times New Roman"/>
        </w:rPr>
        <w:lastRenderedPageBreak/>
        <w:t xml:space="preserve">Lesotho </w:t>
      </w:r>
      <w:r w:rsidR="00134C0B" w:rsidRPr="00FC1F06">
        <w:rPr>
          <w:rFonts w:ascii="Times New Roman" w:hAnsi="Times New Roman" w:cs="Times New Roman"/>
        </w:rPr>
        <w:t>is produced within the country; this represents a decrease in production from the 1980s, whe</w:t>
      </w:r>
      <w:r w:rsidR="00CB7F58">
        <w:rPr>
          <w:rFonts w:ascii="Times New Roman" w:hAnsi="Times New Roman" w:cs="Times New Roman"/>
        </w:rPr>
        <w:t>n fifty percent of food consumed</w:t>
      </w:r>
      <w:r w:rsidR="00134C0B" w:rsidRPr="00FC1F06">
        <w:rPr>
          <w:rFonts w:ascii="Times New Roman" w:hAnsi="Times New Roman" w:cs="Times New Roman"/>
        </w:rPr>
        <w:t xml:space="preserve"> was produced in country</w:t>
      </w:r>
      <w:r w:rsidR="007C5B24" w:rsidRPr="00FC1F06">
        <w:rPr>
          <w:rFonts w:ascii="Times New Roman" w:hAnsi="Times New Roman" w:cs="Times New Roman"/>
        </w:rPr>
        <w:t xml:space="preserve">. </w:t>
      </w:r>
      <w:r w:rsidR="00492A21">
        <w:rPr>
          <w:rFonts w:ascii="Times New Roman" w:hAnsi="Times New Roman" w:cs="Times New Roman"/>
        </w:rPr>
        <w:t>Overall, food production continues to decrease; Lesotho</w:t>
      </w:r>
      <w:r w:rsidR="00134C0B" w:rsidRPr="00FC1F06">
        <w:rPr>
          <w:rFonts w:ascii="Times New Roman" w:hAnsi="Times New Roman" w:cs="Times New Roman"/>
        </w:rPr>
        <w:t xml:space="preserve"> was the only country in s</w:t>
      </w:r>
      <w:r w:rsidR="007C5B24" w:rsidRPr="00FC1F06">
        <w:rPr>
          <w:rFonts w:ascii="Times New Roman" w:hAnsi="Times New Roman" w:cs="Times New Roman"/>
        </w:rPr>
        <w:t>outhern Africa to produce less food in 2009 t</w:t>
      </w:r>
      <w:r w:rsidR="00135DAE" w:rsidRPr="00FC1F06">
        <w:rPr>
          <w:rFonts w:ascii="Times New Roman" w:hAnsi="Times New Roman" w:cs="Times New Roman"/>
        </w:rPr>
        <w:t>han in 2008</w:t>
      </w:r>
      <w:r w:rsidR="0014104D">
        <w:rPr>
          <w:rFonts w:ascii="Times New Roman" w:hAnsi="Times New Roman" w:cs="Times New Roman"/>
        </w:rPr>
        <w:t xml:space="preserve"> (World Food Program, 2012)</w:t>
      </w:r>
      <w:r w:rsidR="00135DAE" w:rsidRPr="00FC1F06">
        <w:rPr>
          <w:rFonts w:ascii="Times New Roman" w:hAnsi="Times New Roman" w:cs="Times New Roman"/>
        </w:rPr>
        <w:t xml:space="preserve">. </w:t>
      </w:r>
    </w:p>
    <w:p w:rsidR="00135DAE" w:rsidRPr="00FC1F06" w:rsidRDefault="00765A89"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Approximately three-quarters</w:t>
      </w:r>
      <w:r w:rsidR="007C5B24" w:rsidRPr="00FC1F06">
        <w:rPr>
          <w:rFonts w:ascii="Times New Roman" w:hAnsi="Times New Roman" w:cs="Times New Roman"/>
        </w:rPr>
        <w:t xml:space="preserve"> of the farmland in sub-Saharan Africa is seriously degraded due to depletion of essential soil nutrients </w:t>
      </w:r>
      <w:r w:rsidR="00492A21">
        <w:rPr>
          <w:rFonts w:ascii="Times New Roman" w:hAnsi="Times New Roman" w:cs="Times New Roman"/>
        </w:rPr>
        <w:t>and erosion (CIMMYT, 2006). Erosion</w:t>
      </w:r>
      <w:r w:rsidR="007C5B24" w:rsidRPr="00FC1F06">
        <w:rPr>
          <w:rFonts w:ascii="Times New Roman" w:hAnsi="Times New Roman" w:cs="Times New Roman"/>
        </w:rPr>
        <w:t xml:space="preserve"> on </w:t>
      </w:r>
      <w:r w:rsidR="00135DAE" w:rsidRPr="00FC1F06">
        <w:rPr>
          <w:rFonts w:ascii="Times New Roman" w:hAnsi="Times New Roman" w:cs="Times New Roman"/>
        </w:rPr>
        <w:t xml:space="preserve">degraded </w:t>
      </w:r>
      <w:r w:rsidR="007C5B24" w:rsidRPr="00FC1F06">
        <w:rPr>
          <w:rFonts w:ascii="Times New Roman" w:hAnsi="Times New Roman" w:cs="Times New Roman"/>
        </w:rPr>
        <w:t xml:space="preserve">arable land </w:t>
      </w:r>
      <w:r w:rsidR="002B6C65">
        <w:rPr>
          <w:rFonts w:ascii="Times New Roman" w:hAnsi="Times New Roman" w:cs="Times New Roman"/>
        </w:rPr>
        <w:t>further degrades these intrinsically low fertility soils;</w:t>
      </w:r>
      <w:r w:rsidRPr="00FC1F06">
        <w:rPr>
          <w:rFonts w:ascii="Times New Roman" w:hAnsi="Times New Roman" w:cs="Times New Roman"/>
        </w:rPr>
        <w:t xml:space="preserve"> fertile t</w:t>
      </w:r>
      <w:r w:rsidR="002B6C65">
        <w:rPr>
          <w:rFonts w:ascii="Times New Roman" w:hAnsi="Times New Roman" w:cs="Times New Roman"/>
        </w:rPr>
        <w:t>opsoil is removed</w:t>
      </w:r>
      <w:r w:rsidR="00A92539">
        <w:rPr>
          <w:rFonts w:ascii="Times New Roman" w:hAnsi="Times New Roman" w:cs="Times New Roman"/>
        </w:rPr>
        <w:t>,</w:t>
      </w:r>
      <w:r w:rsidR="002B6C65">
        <w:rPr>
          <w:rFonts w:ascii="Times New Roman" w:hAnsi="Times New Roman" w:cs="Times New Roman"/>
        </w:rPr>
        <w:t xml:space="preserve"> exposing sub</w:t>
      </w:r>
      <w:r w:rsidR="006B0B83" w:rsidRPr="00FC1F06">
        <w:rPr>
          <w:rFonts w:ascii="Times New Roman" w:hAnsi="Times New Roman" w:cs="Times New Roman"/>
        </w:rPr>
        <w:t>soil th</w:t>
      </w:r>
      <w:r w:rsidR="00A92539">
        <w:rPr>
          <w:rFonts w:ascii="Times New Roman" w:hAnsi="Times New Roman" w:cs="Times New Roman"/>
        </w:rPr>
        <w:t xml:space="preserve">at is less fertile and </w:t>
      </w:r>
      <w:r w:rsidR="00135DAE" w:rsidRPr="00FC1F06">
        <w:rPr>
          <w:rFonts w:ascii="Times New Roman" w:hAnsi="Times New Roman" w:cs="Times New Roman"/>
        </w:rPr>
        <w:t>in</w:t>
      </w:r>
      <w:r w:rsidR="007C5B24" w:rsidRPr="00FC1F06">
        <w:rPr>
          <w:rFonts w:ascii="Times New Roman" w:hAnsi="Times New Roman" w:cs="Times New Roman"/>
        </w:rPr>
        <w:t xml:space="preserve">sufficient </w:t>
      </w:r>
      <w:r w:rsidR="00A92539">
        <w:rPr>
          <w:rFonts w:ascii="Times New Roman" w:hAnsi="Times New Roman" w:cs="Times New Roman"/>
        </w:rPr>
        <w:t xml:space="preserve">to support the levels of </w:t>
      </w:r>
      <w:r w:rsidR="007C5B24" w:rsidRPr="00FC1F06">
        <w:rPr>
          <w:rFonts w:ascii="Times New Roman" w:hAnsi="Times New Roman" w:cs="Times New Roman"/>
        </w:rPr>
        <w:t>crop growth</w:t>
      </w:r>
      <w:r w:rsidR="006B0B83" w:rsidRPr="00FC1F06">
        <w:rPr>
          <w:rFonts w:ascii="Times New Roman" w:hAnsi="Times New Roman" w:cs="Times New Roman"/>
        </w:rPr>
        <w:t xml:space="preserve"> and biomass needed</w:t>
      </w:r>
      <w:r w:rsidR="007C5B24" w:rsidRPr="00FC1F06">
        <w:rPr>
          <w:rFonts w:ascii="Times New Roman" w:hAnsi="Times New Roman" w:cs="Times New Roman"/>
        </w:rPr>
        <w:t xml:space="preserve"> to protect the soil from the high intensity rainfall common to Africa. Thus, the cycle of soil</w:t>
      </w:r>
      <w:r w:rsidR="002B6C65">
        <w:rPr>
          <w:rFonts w:ascii="Times New Roman" w:hAnsi="Times New Roman" w:cs="Times New Roman"/>
        </w:rPr>
        <w:t xml:space="preserve"> erosion and</w:t>
      </w:r>
      <w:r w:rsidR="007C5B24" w:rsidRPr="00FC1F06">
        <w:rPr>
          <w:rFonts w:ascii="Times New Roman" w:hAnsi="Times New Roman" w:cs="Times New Roman"/>
        </w:rPr>
        <w:t xml:space="preserve"> </w:t>
      </w:r>
      <w:r w:rsidR="002B6C65">
        <w:rPr>
          <w:rFonts w:ascii="Times New Roman" w:hAnsi="Times New Roman" w:cs="Times New Roman"/>
        </w:rPr>
        <w:t>degradation</w:t>
      </w:r>
      <w:r w:rsidR="007C5B24" w:rsidRPr="00FC1F06">
        <w:rPr>
          <w:rFonts w:ascii="Times New Roman" w:hAnsi="Times New Roman" w:cs="Times New Roman"/>
        </w:rPr>
        <w:t xml:space="preserve"> continues</w:t>
      </w:r>
      <w:r w:rsidR="00C53B3D">
        <w:rPr>
          <w:rFonts w:ascii="Times New Roman" w:hAnsi="Times New Roman" w:cs="Times New Roman"/>
        </w:rPr>
        <w:t xml:space="preserve"> (Blackie and Jones, 1993)</w:t>
      </w:r>
      <w:r w:rsidR="007C5B24" w:rsidRPr="00FC1F06">
        <w:rPr>
          <w:rFonts w:ascii="Times New Roman" w:hAnsi="Times New Roman" w:cs="Times New Roman"/>
        </w:rPr>
        <w:t xml:space="preserve">. </w:t>
      </w:r>
    </w:p>
    <w:p w:rsidR="007C5B24" w:rsidRPr="00FC1F06" w:rsidRDefault="007C5B24"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Small-holder farmers, in response to decreased yields</w:t>
      </w:r>
      <w:r w:rsidR="00135DAE" w:rsidRPr="00FC1F06">
        <w:rPr>
          <w:rFonts w:ascii="Times New Roman" w:hAnsi="Times New Roman" w:cs="Times New Roman"/>
        </w:rPr>
        <w:t xml:space="preserve"> on degraded lands</w:t>
      </w:r>
      <w:r w:rsidRPr="00FC1F06">
        <w:rPr>
          <w:rFonts w:ascii="Times New Roman" w:hAnsi="Times New Roman" w:cs="Times New Roman"/>
        </w:rPr>
        <w:t>, increase the area of cultivated land in hopes of producing more food</w:t>
      </w:r>
      <w:r w:rsidR="00CB7F58">
        <w:rPr>
          <w:rFonts w:ascii="Times New Roman" w:hAnsi="Times New Roman" w:cs="Times New Roman"/>
        </w:rPr>
        <w:t>; this act of increasing the area of land under cultivation is termed extensive agriculture</w:t>
      </w:r>
      <w:r w:rsidRPr="00FC1F06">
        <w:rPr>
          <w:rFonts w:ascii="Times New Roman" w:hAnsi="Times New Roman" w:cs="Times New Roman"/>
        </w:rPr>
        <w:t xml:space="preserve">. </w:t>
      </w:r>
      <w:r w:rsidR="00CB7F58">
        <w:rPr>
          <w:rFonts w:ascii="Times New Roman" w:hAnsi="Times New Roman" w:cs="Times New Roman"/>
        </w:rPr>
        <w:t>This type of agriculture</w:t>
      </w:r>
      <w:r w:rsidR="006B0B83" w:rsidRPr="00FC1F06">
        <w:rPr>
          <w:rFonts w:ascii="Times New Roman" w:hAnsi="Times New Roman" w:cs="Times New Roman"/>
        </w:rPr>
        <w:t xml:space="preserve"> limits the effect</w:t>
      </w:r>
      <w:r w:rsidR="00135DAE" w:rsidRPr="00FC1F06">
        <w:rPr>
          <w:rFonts w:ascii="Times New Roman" w:hAnsi="Times New Roman" w:cs="Times New Roman"/>
        </w:rPr>
        <w:t xml:space="preserve"> of </w:t>
      </w:r>
      <w:r w:rsidRPr="00FC1F06">
        <w:rPr>
          <w:rFonts w:ascii="Times New Roman" w:hAnsi="Times New Roman" w:cs="Times New Roman"/>
        </w:rPr>
        <w:t>applied inputs</w:t>
      </w:r>
      <w:r w:rsidR="00135DAE" w:rsidRPr="00FC1F06">
        <w:rPr>
          <w:rFonts w:ascii="Times New Roman" w:hAnsi="Times New Roman" w:cs="Times New Roman"/>
        </w:rPr>
        <w:t xml:space="preserve"> such as</w:t>
      </w:r>
      <w:r w:rsidR="006B0B83" w:rsidRPr="00FC1F06">
        <w:rPr>
          <w:rFonts w:ascii="Times New Roman" w:hAnsi="Times New Roman" w:cs="Times New Roman"/>
        </w:rPr>
        <w:t xml:space="preserve"> improved seeds</w:t>
      </w:r>
      <w:r w:rsidR="00135DAE" w:rsidRPr="00FC1F06">
        <w:rPr>
          <w:rFonts w:ascii="Times New Roman" w:hAnsi="Times New Roman" w:cs="Times New Roman"/>
        </w:rPr>
        <w:t xml:space="preserve"> and fert</w:t>
      </w:r>
      <w:r w:rsidR="009A1C47" w:rsidRPr="00FC1F06">
        <w:rPr>
          <w:rFonts w:ascii="Times New Roman" w:hAnsi="Times New Roman" w:cs="Times New Roman"/>
        </w:rPr>
        <w:t>i</w:t>
      </w:r>
      <w:r w:rsidR="00135DAE" w:rsidRPr="00FC1F06">
        <w:rPr>
          <w:rFonts w:ascii="Times New Roman" w:hAnsi="Times New Roman" w:cs="Times New Roman"/>
        </w:rPr>
        <w:t>lizers</w:t>
      </w:r>
      <w:r w:rsidR="00A92539">
        <w:rPr>
          <w:rFonts w:ascii="Times New Roman" w:hAnsi="Times New Roman" w:cs="Times New Roman"/>
        </w:rPr>
        <w:t>,</w:t>
      </w:r>
      <w:r w:rsidRPr="00FC1F06">
        <w:rPr>
          <w:rFonts w:ascii="Times New Roman" w:hAnsi="Times New Roman" w:cs="Times New Roman"/>
        </w:rPr>
        <w:t xml:space="preserve"> and makes it unlikely</w:t>
      </w:r>
      <w:r w:rsidR="006B0B83" w:rsidRPr="00FC1F06">
        <w:rPr>
          <w:rFonts w:ascii="Times New Roman" w:hAnsi="Times New Roman" w:cs="Times New Roman"/>
        </w:rPr>
        <w:t xml:space="preserve"> </w:t>
      </w:r>
      <w:r w:rsidR="00A92539">
        <w:rPr>
          <w:rFonts w:ascii="Times New Roman" w:hAnsi="Times New Roman" w:cs="Times New Roman"/>
        </w:rPr>
        <w:t xml:space="preserve">that </w:t>
      </w:r>
      <w:r w:rsidR="006B0B83" w:rsidRPr="00FC1F06">
        <w:rPr>
          <w:rFonts w:ascii="Times New Roman" w:hAnsi="Times New Roman" w:cs="Times New Roman"/>
        </w:rPr>
        <w:t>these expensive</w:t>
      </w:r>
      <w:r w:rsidRPr="00FC1F06">
        <w:rPr>
          <w:rFonts w:ascii="Times New Roman" w:hAnsi="Times New Roman" w:cs="Times New Roman"/>
        </w:rPr>
        <w:t xml:space="preserve"> added inputs will result in a greater grain harvest. The lack of available labor for typical land management make</w:t>
      </w:r>
      <w:r w:rsidR="00135DAE" w:rsidRPr="00FC1F06">
        <w:rPr>
          <w:rFonts w:ascii="Times New Roman" w:hAnsi="Times New Roman" w:cs="Times New Roman"/>
        </w:rPr>
        <w:t>s extensive agriculture difficult to achieve</w:t>
      </w:r>
      <w:r w:rsidR="002B6C65">
        <w:rPr>
          <w:rFonts w:ascii="Times New Roman" w:hAnsi="Times New Roman" w:cs="Times New Roman"/>
        </w:rPr>
        <w:t xml:space="preserve"> due to </w:t>
      </w:r>
      <w:r w:rsidR="001E7076">
        <w:rPr>
          <w:rFonts w:ascii="Times New Roman" w:hAnsi="Times New Roman" w:cs="Times New Roman"/>
        </w:rPr>
        <w:t xml:space="preserve">the </w:t>
      </w:r>
      <w:r w:rsidR="002B6C65">
        <w:rPr>
          <w:rFonts w:ascii="Times New Roman" w:hAnsi="Times New Roman" w:cs="Times New Roman"/>
        </w:rPr>
        <w:t>high</w:t>
      </w:r>
      <w:r w:rsidR="006B0B83" w:rsidRPr="00FC1F06">
        <w:rPr>
          <w:rFonts w:ascii="Times New Roman" w:hAnsi="Times New Roman" w:cs="Times New Roman"/>
        </w:rPr>
        <w:t xml:space="preserve"> labor requirements of these production systems. I</w:t>
      </w:r>
      <w:r w:rsidRPr="00FC1F06">
        <w:rPr>
          <w:rFonts w:ascii="Times New Roman" w:hAnsi="Times New Roman" w:cs="Times New Roman"/>
        </w:rPr>
        <w:t xml:space="preserve">f the small-holder farmer does increase the arable land area and the rains are good that year, the lack of labor makes it unlikely that the small-holder family will have enough labor or </w:t>
      </w:r>
      <w:r w:rsidR="009A1C47" w:rsidRPr="00FC1F06">
        <w:rPr>
          <w:rFonts w:ascii="Times New Roman" w:hAnsi="Times New Roman" w:cs="Times New Roman"/>
        </w:rPr>
        <w:t>time to control the weeds</w:t>
      </w:r>
      <w:r w:rsidR="00F43037">
        <w:rPr>
          <w:rFonts w:ascii="Times New Roman" w:hAnsi="Times New Roman" w:cs="Times New Roman"/>
        </w:rPr>
        <w:t>,</w:t>
      </w:r>
      <w:r w:rsidR="009A1C47" w:rsidRPr="00FC1F06">
        <w:rPr>
          <w:rFonts w:ascii="Times New Roman" w:hAnsi="Times New Roman" w:cs="Times New Roman"/>
        </w:rPr>
        <w:t xml:space="preserve"> there</w:t>
      </w:r>
      <w:r w:rsidRPr="00FC1F06">
        <w:rPr>
          <w:rFonts w:ascii="Times New Roman" w:hAnsi="Times New Roman" w:cs="Times New Roman"/>
        </w:rPr>
        <w:t>by limiting total farm production</w:t>
      </w:r>
      <w:r w:rsidR="006B0B83" w:rsidRPr="00FC1F06">
        <w:rPr>
          <w:rFonts w:ascii="Times New Roman" w:hAnsi="Times New Roman" w:cs="Times New Roman"/>
        </w:rPr>
        <w:t xml:space="preserve"> to y</w:t>
      </w:r>
      <w:r w:rsidR="002B6C65">
        <w:rPr>
          <w:rFonts w:ascii="Times New Roman" w:hAnsi="Times New Roman" w:cs="Times New Roman"/>
        </w:rPr>
        <w:t>ields less than</w:t>
      </w:r>
      <w:r w:rsidR="006B0B83" w:rsidRPr="00FC1F06">
        <w:rPr>
          <w:rFonts w:ascii="Times New Roman" w:hAnsi="Times New Roman" w:cs="Times New Roman"/>
        </w:rPr>
        <w:t xml:space="preserve"> </w:t>
      </w:r>
      <w:r w:rsidR="00F43037">
        <w:rPr>
          <w:rFonts w:ascii="Times New Roman" w:hAnsi="Times New Roman" w:cs="Times New Roman"/>
        </w:rPr>
        <w:t xml:space="preserve">in </w:t>
      </w:r>
      <w:r w:rsidR="006B0B83" w:rsidRPr="00FC1F06">
        <w:rPr>
          <w:rFonts w:ascii="Times New Roman" w:hAnsi="Times New Roman" w:cs="Times New Roman"/>
        </w:rPr>
        <w:t>drought years</w:t>
      </w:r>
      <w:r w:rsidR="009A1C47" w:rsidRPr="00FC1F06">
        <w:rPr>
          <w:rFonts w:ascii="Times New Roman" w:hAnsi="Times New Roman" w:cs="Times New Roman"/>
        </w:rPr>
        <w:t xml:space="preserve"> </w:t>
      </w:r>
      <w:r w:rsidR="00477E21" w:rsidRPr="00FC1F06">
        <w:rPr>
          <w:rFonts w:ascii="Times New Roman" w:hAnsi="Times New Roman" w:cs="Times New Roman"/>
        </w:rPr>
        <w:t>(Wall, 2007</w:t>
      </w:r>
      <w:r w:rsidR="009A1C47" w:rsidRPr="00FC1F06">
        <w:rPr>
          <w:rFonts w:ascii="Times New Roman" w:hAnsi="Times New Roman" w:cs="Times New Roman"/>
        </w:rPr>
        <w:t>)</w:t>
      </w:r>
      <w:r w:rsidRPr="00FC1F06">
        <w:rPr>
          <w:rFonts w:ascii="Times New Roman" w:hAnsi="Times New Roman" w:cs="Times New Roman"/>
        </w:rPr>
        <w:t xml:space="preserve">.  In most cases this expansion of cultivated land </w:t>
      </w:r>
      <w:r w:rsidR="006B0B83" w:rsidRPr="00FC1F06">
        <w:rPr>
          <w:rFonts w:ascii="Times New Roman" w:hAnsi="Times New Roman" w:cs="Times New Roman"/>
        </w:rPr>
        <w:t xml:space="preserve">area </w:t>
      </w:r>
      <w:r w:rsidRPr="00FC1F06">
        <w:rPr>
          <w:rFonts w:ascii="Times New Roman" w:hAnsi="Times New Roman" w:cs="Times New Roman"/>
        </w:rPr>
        <w:t xml:space="preserve">will cause </w:t>
      </w:r>
      <w:r w:rsidRPr="00FC1F06">
        <w:rPr>
          <w:rFonts w:ascii="Times New Roman" w:hAnsi="Times New Roman" w:cs="Times New Roman"/>
        </w:rPr>
        <w:lastRenderedPageBreak/>
        <w:t xml:space="preserve">devastating environmental effects </w:t>
      </w:r>
      <w:r w:rsidR="002B6C65">
        <w:rPr>
          <w:rFonts w:ascii="Times New Roman" w:hAnsi="Times New Roman" w:cs="Times New Roman"/>
        </w:rPr>
        <w:t xml:space="preserve">intensified </w:t>
      </w:r>
      <w:r w:rsidR="00C06341">
        <w:rPr>
          <w:rFonts w:ascii="Times New Roman" w:hAnsi="Times New Roman" w:cs="Times New Roman"/>
        </w:rPr>
        <w:t xml:space="preserve">initially </w:t>
      </w:r>
      <w:r w:rsidR="002B6C65">
        <w:rPr>
          <w:rFonts w:ascii="Times New Roman" w:hAnsi="Times New Roman" w:cs="Times New Roman"/>
        </w:rPr>
        <w:t>by ephemeral</w:t>
      </w:r>
      <w:r w:rsidR="009A1C47" w:rsidRPr="00FC1F06">
        <w:rPr>
          <w:rFonts w:ascii="Times New Roman" w:hAnsi="Times New Roman" w:cs="Times New Roman"/>
        </w:rPr>
        <w:t xml:space="preserve"> erosion and </w:t>
      </w:r>
      <w:r w:rsidR="002B6C65">
        <w:rPr>
          <w:rFonts w:ascii="Times New Roman" w:hAnsi="Times New Roman" w:cs="Times New Roman"/>
        </w:rPr>
        <w:t xml:space="preserve">subsequent </w:t>
      </w:r>
      <w:r w:rsidR="009A1C47" w:rsidRPr="00FC1F06">
        <w:rPr>
          <w:rFonts w:ascii="Times New Roman" w:hAnsi="Times New Roman" w:cs="Times New Roman"/>
        </w:rPr>
        <w:t>gully formation</w:t>
      </w:r>
      <w:r w:rsidRPr="00FC1F06">
        <w:rPr>
          <w:rFonts w:ascii="Times New Roman" w:hAnsi="Times New Roman" w:cs="Times New Roman"/>
        </w:rPr>
        <w:t xml:space="preserve">. </w:t>
      </w:r>
    </w:p>
    <w:p w:rsidR="005C0B7D" w:rsidRDefault="009A1C47"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Tillage</w:t>
      </w:r>
      <w:r w:rsidR="007C5B24" w:rsidRPr="00FC1F06">
        <w:rPr>
          <w:rFonts w:ascii="Times New Roman" w:hAnsi="Times New Roman" w:cs="Times New Roman"/>
        </w:rPr>
        <w:t xml:space="preserve"> leads to soil degradation</w:t>
      </w:r>
      <w:r w:rsidRPr="00FC1F06">
        <w:rPr>
          <w:rFonts w:ascii="Times New Roman" w:hAnsi="Times New Roman" w:cs="Times New Roman"/>
        </w:rPr>
        <w:t xml:space="preserve"> in almost all situations</w:t>
      </w:r>
      <w:r w:rsidR="007C5B24" w:rsidRPr="00FC1F06">
        <w:rPr>
          <w:rFonts w:ascii="Times New Roman" w:hAnsi="Times New Roman" w:cs="Times New Roman"/>
        </w:rPr>
        <w:t>. Tillage</w:t>
      </w:r>
      <w:r w:rsidR="002B6C65">
        <w:rPr>
          <w:rFonts w:ascii="Times New Roman" w:hAnsi="Times New Roman" w:cs="Times New Roman"/>
        </w:rPr>
        <w:t xml:space="preserve"> buries the</w:t>
      </w:r>
      <w:r w:rsidR="007C5B24" w:rsidRPr="00FC1F06">
        <w:rPr>
          <w:rFonts w:ascii="Times New Roman" w:hAnsi="Times New Roman" w:cs="Times New Roman"/>
        </w:rPr>
        <w:t xml:space="preserve"> crop</w:t>
      </w:r>
      <w:r w:rsidR="002B6C65">
        <w:rPr>
          <w:rFonts w:ascii="Times New Roman" w:hAnsi="Times New Roman" w:cs="Times New Roman"/>
        </w:rPr>
        <w:t xml:space="preserve"> residues and speeds </w:t>
      </w:r>
      <w:r w:rsidR="0081128B" w:rsidRPr="00FC1F06">
        <w:rPr>
          <w:rFonts w:ascii="Times New Roman" w:hAnsi="Times New Roman" w:cs="Times New Roman"/>
        </w:rPr>
        <w:t xml:space="preserve">rates of organic matter </w:t>
      </w:r>
      <w:r w:rsidR="007C5B24" w:rsidRPr="00FC1F06">
        <w:rPr>
          <w:rFonts w:ascii="Times New Roman" w:hAnsi="Times New Roman" w:cs="Times New Roman"/>
        </w:rPr>
        <w:t>decomposition</w:t>
      </w:r>
      <w:r w:rsidR="0081128B" w:rsidRPr="00FC1F06">
        <w:rPr>
          <w:rFonts w:ascii="Times New Roman" w:hAnsi="Times New Roman" w:cs="Times New Roman"/>
        </w:rPr>
        <w:t>. Crop residues, once remo</w:t>
      </w:r>
      <w:r w:rsidR="004F6D3A">
        <w:rPr>
          <w:rFonts w:ascii="Times New Roman" w:hAnsi="Times New Roman" w:cs="Times New Roman"/>
        </w:rPr>
        <w:t xml:space="preserve">ved </w:t>
      </w:r>
      <w:r w:rsidR="00C06341">
        <w:rPr>
          <w:rFonts w:ascii="Times New Roman" w:hAnsi="Times New Roman" w:cs="Times New Roman"/>
        </w:rPr>
        <w:t xml:space="preserve">from the surface </w:t>
      </w:r>
      <w:r w:rsidR="004F6D3A">
        <w:rPr>
          <w:rFonts w:ascii="Times New Roman" w:hAnsi="Times New Roman" w:cs="Times New Roman"/>
        </w:rPr>
        <w:t>by tillage or decomposition, can no longer</w:t>
      </w:r>
      <w:r w:rsidR="00CB7F58">
        <w:rPr>
          <w:rFonts w:ascii="Times New Roman" w:hAnsi="Times New Roman" w:cs="Times New Roman"/>
        </w:rPr>
        <w:t xml:space="preserve"> suppress</w:t>
      </w:r>
      <w:r w:rsidR="007C5B24" w:rsidRPr="00FC1F06">
        <w:rPr>
          <w:rFonts w:ascii="Times New Roman" w:hAnsi="Times New Roman" w:cs="Times New Roman"/>
        </w:rPr>
        <w:t xml:space="preserve"> weed</w:t>
      </w:r>
      <w:r w:rsidR="004F6D3A">
        <w:rPr>
          <w:rFonts w:ascii="Times New Roman" w:hAnsi="Times New Roman" w:cs="Times New Roman"/>
        </w:rPr>
        <w:t>s or provide a slow release of nutrients</w:t>
      </w:r>
      <w:r w:rsidR="007C5B24" w:rsidRPr="00FC1F06">
        <w:rPr>
          <w:rFonts w:ascii="Times New Roman" w:hAnsi="Times New Roman" w:cs="Times New Roman"/>
        </w:rPr>
        <w:t xml:space="preserve">. </w:t>
      </w:r>
      <w:r w:rsidR="00135DAE" w:rsidRPr="00FC1F06">
        <w:rPr>
          <w:rFonts w:ascii="Times New Roman" w:hAnsi="Times New Roman" w:cs="Times New Roman"/>
        </w:rPr>
        <w:t>Tillage</w:t>
      </w:r>
      <w:r w:rsidR="005C0B7D">
        <w:rPr>
          <w:rFonts w:ascii="Times New Roman" w:hAnsi="Times New Roman" w:cs="Times New Roman"/>
        </w:rPr>
        <w:t xml:space="preserve"> also</w:t>
      </w:r>
      <w:r w:rsidR="00135DAE" w:rsidRPr="00FC1F06">
        <w:rPr>
          <w:rFonts w:ascii="Times New Roman" w:hAnsi="Times New Roman" w:cs="Times New Roman"/>
        </w:rPr>
        <w:t xml:space="preserve"> </w:t>
      </w:r>
      <w:r w:rsidR="007C5B24" w:rsidRPr="00FC1F06">
        <w:rPr>
          <w:rFonts w:ascii="Times New Roman" w:hAnsi="Times New Roman" w:cs="Times New Roman"/>
        </w:rPr>
        <w:t>destroy</w:t>
      </w:r>
      <w:r w:rsidR="00135DAE" w:rsidRPr="00FC1F06">
        <w:rPr>
          <w:rFonts w:ascii="Times New Roman" w:hAnsi="Times New Roman" w:cs="Times New Roman"/>
        </w:rPr>
        <w:t>s the soil</w:t>
      </w:r>
      <w:r w:rsidR="007C5B24" w:rsidRPr="00FC1F06">
        <w:rPr>
          <w:rFonts w:ascii="Times New Roman" w:hAnsi="Times New Roman" w:cs="Times New Roman"/>
        </w:rPr>
        <w:t xml:space="preserve"> structure</w:t>
      </w:r>
      <w:r w:rsidR="005C0B7D">
        <w:rPr>
          <w:rFonts w:ascii="Times New Roman" w:hAnsi="Times New Roman" w:cs="Times New Roman"/>
        </w:rPr>
        <w:t xml:space="preserve"> and pore continuity which</w:t>
      </w:r>
      <w:r w:rsidR="00C06341">
        <w:rPr>
          <w:rFonts w:ascii="Times New Roman" w:hAnsi="Times New Roman" w:cs="Times New Roman"/>
        </w:rPr>
        <w:t xml:space="preserve"> increases erodibility, decreases pore space, decreases</w:t>
      </w:r>
      <w:r w:rsidR="007C5B24" w:rsidRPr="00FC1F06">
        <w:rPr>
          <w:rFonts w:ascii="Times New Roman" w:hAnsi="Times New Roman" w:cs="Times New Roman"/>
        </w:rPr>
        <w:t xml:space="preserve"> water in</w:t>
      </w:r>
      <w:r w:rsidR="005C0B7D">
        <w:rPr>
          <w:rFonts w:ascii="Times New Roman" w:hAnsi="Times New Roman" w:cs="Times New Roman"/>
        </w:rPr>
        <w:t>filtration rates, and decreases</w:t>
      </w:r>
      <w:r w:rsidR="006B0B83" w:rsidRPr="00FC1F06">
        <w:rPr>
          <w:rFonts w:ascii="Times New Roman" w:hAnsi="Times New Roman" w:cs="Times New Roman"/>
        </w:rPr>
        <w:t xml:space="preserve"> </w:t>
      </w:r>
      <w:r w:rsidR="00342FD8" w:rsidRPr="00FC1F06">
        <w:rPr>
          <w:rFonts w:ascii="Times New Roman" w:hAnsi="Times New Roman" w:cs="Times New Roman"/>
        </w:rPr>
        <w:t>macro fauna</w:t>
      </w:r>
      <w:r w:rsidR="006B0B83" w:rsidRPr="00FC1F06">
        <w:rPr>
          <w:rFonts w:ascii="Times New Roman" w:hAnsi="Times New Roman" w:cs="Times New Roman"/>
        </w:rPr>
        <w:t xml:space="preserve"> populations such as</w:t>
      </w:r>
      <w:r w:rsidR="007C5B24" w:rsidRPr="00FC1F06">
        <w:rPr>
          <w:rFonts w:ascii="Times New Roman" w:hAnsi="Times New Roman" w:cs="Times New Roman"/>
        </w:rPr>
        <w:t xml:space="preserve"> earthworm</w:t>
      </w:r>
      <w:r w:rsidR="006B0B83" w:rsidRPr="00FC1F06">
        <w:rPr>
          <w:rFonts w:ascii="Times New Roman" w:hAnsi="Times New Roman" w:cs="Times New Roman"/>
        </w:rPr>
        <w:t>s.</w:t>
      </w:r>
      <w:r w:rsidR="007C5B24" w:rsidRPr="00FC1F06">
        <w:rPr>
          <w:rFonts w:ascii="Times New Roman" w:hAnsi="Times New Roman" w:cs="Times New Roman"/>
        </w:rPr>
        <w:t xml:space="preserve"> </w:t>
      </w:r>
      <w:r w:rsidR="006B0B83" w:rsidRPr="00FC1F06">
        <w:rPr>
          <w:rFonts w:ascii="Times New Roman" w:hAnsi="Times New Roman" w:cs="Times New Roman"/>
        </w:rPr>
        <w:t>Tilled soils have greater run-off rates during precipitation events, and have high carbon loss as carbon dioxide due to</w:t>
      </w:r>
      <w:r w:rsidR="007C5B24" w:rsidRPr="00FC1F06">
        <w:rPr>
          <w:rFonts w:ascii="Times New Roman" w:hAnsi="Times New Roman" w:cs="Times New Roman"/>
        </w:rPr>
        <w:t xml:space="preserve"> increased decomposition of the organic crop residue</w:t>
      </w:r>
      <w:r w:rsidR="00C53B3D">
        <w:rPr>
          <w:rFonts w:ascii="Times New Roman" w:hAnsi="Times New Roman" w:cs="Times New Roman"/>
        </w:rPr>
        <w:t xml:space="preserve"> </w:t>
      </w:r>
      <w:r w:rsidR="00C53B3D" w:rsidRPr="00FC1F06">
        <w:rPr>
          <w:rFonts w:ascii="Times New Roman" w:hAnsi="Times New Roman" w:cs="Times New Roman"/>
        </w:rPr>
        <w:t>(Duiker and Beegle, 2006; Karlen et al</w:t>
      </w:r>
      <w:r w:rsidR="00C53B3D">
        <w:rPr>
          <w:rFonts w:ascii="Times New Roman" w:hAnsi="Times New Roman" w:cs="Times New Roman"/>
        </w:rPr>
        <w:t>.</w:t>
      </w:r>
      <w:r w:rsidR="00C53B3D" w:rsidRPr="00FC1F06">
        <w:rPr>
          <w:rFonts w:ascii="Times New Roman" w:hAnsi="Times New Roman" w:cs="Times New Roman"/>
        </w:rPr>
        <w:t>, 1994; Kemper and Derpsch, 1981; Lal and Kimble, 1997)</w:t>
      </w:r>
      <w:r w:rsidR="007C5B24" w:rsidRPr="00FC1F06">
        <w:rPr>
          <w:rFonts w:ascii="Times New Roman" w:hAnsi="Times New Roman" w:cs="Times New Roman"/>
        </w:rPr>
        <w:t xml:space="preserve">. </w:t>
      </w:r>
    </w:p>
    <w:p w:rsidR="007C5B24" w:rsidRPr="00FC1F06" w:rsidRDefault="00FC4E10" w:rsidP="00A359C0">
      <w:pPr>
        <w:spacing w:before="480" w:line="480" w:lineRule="auto"/>
        <w:ind w:firstLine="720"/>
        <w:contextualSpacing/>
        <w:rPr>
          <w:rFonts w:ascii="Times New Roman" w:hAnsi="Times New Roman" w:cs="Times New Roman"/>
        </w:rPr>
      </w:pPr>
      <w:r>
        <w:rPr>
          <w:rFonts w:ascii="Times New Roman" w:hAnsi="Times New Roman" w:cs="Times New Roman"/>
        </w:rPr>
        <w:t xml:space="preserve">Conservation agriculture (CA) systems provide methods to address these challenges and </w:t>
      </w:r>
      <w:r w:rsidRPr="00FC1F06">
        <w:rPr>
          <w:rFonts w:ascii="Times New Roman" w:hAnsi="Times New Roman" w:cs="Times New Roman"/>
        </w:rPr>
        <w:t>many of these harmful processes nearly ce</w:t>
      </w:r>
      <w:r>
        <w:rPr>
          <w:rFonts w:ascii="Times New Roman" w:hAnsi="Times New Roman" w:cs="Times New Roman"/>
        </w:rPr>
        <w:t>ase</w:t>
      </w:r>
      <w:r w:rsidRPr="00FC1F06">
        <w:rPr>
          <w:rFonts w:ascii="Times New Roman" w:hAnsi="Times New Roman" w:cs="Times New Roman"/>
        </w:rPr>
        <w:t xml:space="preserve">. </w:t>
      </w:r>
      <w:r>
        <w:rPr>
          <w:rFonts w:ascii="Times New Roman" w:hAnsi="Times New Roman" w:cs="Times New Roman"/>
        </w:rPr>
        <w:t xml:space="preserve">CA </w:t>
      </w:r>
      <w:r w:rsidR="009B40EB">
        <w:rPr>
          <w:rFonts w:ascii="Times New Roman" w:hAnsi="Times New Roman" w:cs="Times New Roman"/>
        </w:rPr>
        <w:t xml:space="preserve">systems are based on three principles: 1) minimizing soil disturbance, 2) keeping </w:t>
      </w:r>
      <w:r w:rsidR="00930F22">
        <w:rPr>
          <w:rFonts w:ascii="Times New Roman" w:hAnsi="Times New Roman" w:cs="Times New Roman"/>
        </w:rPr>
        <w:t xml:space="preserve">year round </w:t>
      </w:r>
      <w:r w:rsidR="009B40EB">
        <w:rPr>
          <w:rFonts w:ascii="Times New Roman" w:hAnsi="Times New Roman" w:cs="Times New Roman"/>
        </w:rPr>
        <w:t xml:space="preserve">residue over the soil surface, and 3) mixing and rotating crops </w:t>
      </w:r>
      <w:r w:rsidR="002221F0">
        <w:rPr>
          <w:rFonts w:ascii="Times New Roman" w:hAnsi="Times New Roman" w:cs="Times New Roman"/>
        </w:rPr>
        <w:t>(FAO, 2012</w:t>
      </w:r>
      <w:r w:rsidR="00880710" w:rsidRPr="00FC1F06">
        <w:rPr>
          <w:rFonts w:ascii="Times New Roman" w:hAnsi="Times New Roman" w:cs="Times New Roman"/>
        </w:rPr>
        <w:t>; Harrington and Erenstein, 2005; Hobbs, 2007; Giller et al., 2009</w:t>
      </w:r>
      <w:r w:rsidR="00E305D2">
        <w:rPr>
          <w:rFonts w:ascii="Times New Roman" w:hAnsi="Times New Roman" w:cs="Times New Roman"/>
        </w:rPr>
        <w:t>)</w:t>
      </w:r>
      <w:r w:rsidR="009B40EB">
        <w:rPr>
          <w:rFonts w:ascii="Times New Roman" w:hAnsi="Times New Roman" w:cs="Times New Roman"/>
        </w:rPr>
        <w:t xml:space="preserve">. </w:t>
      </w:r>
      <w:r w:rsidR="006B0B83" w:rsidRPr="00FC1F06">
        <w:rPr>
          <w:rFonts w:ascii="Times New Roman" w:hAnsi="Times New Roman" w:cs="Times New Roman"/>
        </w:rPr>
        <w:t>C</w:t>
      </w:r>
      <w:r w:rsidR="007C5B24" w:rsidRPr="00FC1F06">
        <w:rPr>
          <w:rFonts w:ascii="Times New Roman" w:hAnsi="Times New Roman" w:cs="Times New Roman"/>
        </w:rPr>
        <w:t>rop residue</w:t>
      </w:r>
      <w:r w:rsidR="006B0B83" w:rsidRPr="00FC1F06">
        <w:rPr>
          <w:rFonts w:ascii="Times New Roman" w:hAnsi="Times New Roman" w:cs="Times New Roman"/>
        </w:rPr>
        <w:t>s</w:t>
      </w:r>
      <w:r w:rsidR="007C5B24" w:rsidRPr="00FC1F06">
        <w:rPr>
          <w:rFonts w:ascii="Times New Roman" w:hAnsi="Times New Roman" w:cs="Times New Roman"/>
        </w:rPr>
        <w:t>, when</w:t>
      </w:r>
      <w:r>
        <w:rPr>
          <w:rFonts w:ascii="Times New Roman" w:hAnsi="Times New Roman" w:cs="Times New Roman"/>
        </w:rPr>
        <w:t xml:space="preserve"> left on the surface, decompose</w:t>
      </w:r>
      <w:r w:rsidR="007C5B24" w:rsidRPr="00FC1F06">
        <w:rPr>
          <w:rFonts w:ascii="Times New Roman" w:hAnsi="Times New Roman" w:cs="Times New Roman"/>
        </w:rPr>
        <w:t xml:space="preserve"> more slowly</w:t>
      </w:r>
      <w:r>
        <w:rPr>
          <w:rFonts w:ascii="Times New Roman" w:hAnsi="Times New Roman" w:cs="Times New Roman"/>
        </w:rPr>
        <w:t>,</w:t>
      </w:r>
      <w:r w:rsidR="007C5B24" w:rsidRPr="00FC1F06">
        <w:rPr>
          <w:rFonts w:ascii="Times New Roman" w:hAnsi="Times New Roman" w:cs="Times New Roman"/>
        </w:rPr>
        <w:t xml:space="preserve"> allowing for a slower an</w:t>
      </w:r>
      <w:r w:rsidR="00CB7F58">
        <w:rPr>
          <w:rFonts w:ascii="Times New Roman" w:hAnsi="Times New Roman" w:cs="Times New Roman"/>
        </w:rPr>
        <w:t xml:space="preserve">d more continuous release of </w:t>
      </w:r>
      <w:r w:rsidR="007C5B24" w:rsidRPr="00FC1F06">
        <w:rPr>
          <w:rFonts w:ascii="Times New Roman" w:hAnsi="Times New Roman" w:cs="Times New Roman"/>
        </w:rPr>
        <w:t>stored nutrients over</w:t>
      </w:r>
      <w:r>
        <w:rPr>
          <w:rFonts w:ascii="Times New Roman" w:hAnsi="Times New Roman" w:cs="Times New Roman"/>
        </w:rPr>
        <w:t xml:space="preserve"> </w:t>
      </w:r>
      <w:r w:rsidR="006B0B83" w:rsidRPr="00FC1F06">
        <w:rPr>
          <w:rFonts w:ascii="Times New Roman" w:hAnsi="Times New Roman" w:cs="Times New Roman"/>
        </w:rPr>
        <w:t xml:space="preserve">subsequent </w:t>
      </w:r>
      <w:r w:rsidR="007C5B24" w:rsidRPr="00FC1F06">
        <w:rPr>
          <w:rFonts w:ascii="Times New Roman" w:hAnsi="Times New Roman" w:cs="Times New Roman"/>
        </w:rPr>
        <w:t>growing season</w:t>
      </w:r>
      <w:r w:rsidR="006B0B83" w:rsidRPr="00FC1F06">
        <w:rPr>
          <w:rFonts w:ascii="Times New Roman" w:hAnsi="Times New Roman" w:cs="Times New Roman"/>
        </w:rPr>
        <w:t>s</w:t>
      </w:r>
      <w:r w:rsidR="007C5B24" w:rsidRPr="00FC1F06">
        <w:rPr>
          <w:rFonts w:ascii="Times New Roman" w:hAnsi="Times New Roman" w:cs="Times New Roman"/>
        </w:rPr>
        <w:t>. The slower decomposition rates allow for a greater amount of carbon sequestration to take place</w:t>
      </w:r>
      <w:r w:rsidR="006B0B83" w:rsidRPr="00FC1F06">
        <w:rPr>
          <w:rFonts w:ascii="Times New Roman" w:hAnsi="Times New Roman" w:cs="Times New Roman"/>
        </w:rPr>
        <w:t xml:space="preserve"> due to</w:t>
      </w:r>
      <w:r w:rsidR="007C5B24" w:rsidRPr="00FC1F06">
        <w:rPr>
          <w:rFonts w:ascii="Times New Roman" w:hAnsi="Times New Roman" w:cs="Times New Roman"/>
        </w:rPr>
        <w:t xml:space="preserve"> a lower </w:t>
      </w:r>
      <w:r>
        <w:rPr>
          <w:rFonts w:ascii="Times New Roman" w:hAnsi="Times New Roman" w:cs="Times New Roman"/>
        </w:rPr>
        <w:t>carbon dioxide (</w:t>
      </w:r>
      <w:r w:rsidR="007C5B24" w:rsidRPr="00FC1F06">
        <w:rPr>
          <w:rFonts w:ascii="Times New Roman" w:hAnsi="Times New Roman" w:cs="Times New Roman"/>
        </w:rPr>
        <w:t>CO</w:t>
      </w:r>
      <w:r w:rsidR="007C5B24" w:rsidRPr="00FC1F06">
        <w:rPr>
          <w:rFonts w:ascii="Cambria Math" w:hAnsi="Cambria Math" w:cs="Times New Roman"/>
        </w:rPr>
        <w:t>₂</w:t>
      </w:r>
      <w:r>
        <w:rPr>
          <w:rFonts w:ascii="Cambria Math" w:hAnsi="Cambria Math" w:cs="Times New Roman"/>
        </w:rPr>
        <w:t>)</w:t>
      </w:r>
      <w:r w:rsidR="006B0B83" w:rsidRPr="00FC1F06">
        <w:rPr>
          <w:rFonts w:ascii="Times New Roman" w:hAnsi="Times New Roman" w:cs="Times New Roman"/>
        </w:rPr>
        <w:t xml:space="preserve"> efflux from the soil</w:t>
      </w:r>
      <w:r w:rsidR="00F72BB2">
        <w:rPr>
          <w:rFonts w:ascii="Times New Roman" w:hAnsi="Times New Roman" w:cs="Times New Roman"/>
        </w:rPr>
        <w:t xml:space="preserve"> (</w:t>
      </w:r>
      <w:r w:rsidR="00B745C2">
        <w:rPr>
          <w:rFonts w:ascii="Times New Roman" w:hAnsi="Times New Roman" w:cs="Times New Roman"/>
        </w:rPr>
        <w:t>Peterson et al.,1998</w:t>
      </w:r>
      <w:r w:rsidR="00F72BB2">
        <w:rPr>
          <w:rFonts w:ascii="Times New Roman" w:hAnsi="Times New Roman" w:cs="Times New Roman"/>
        </w:rPr>
        <w:t>)</w:t>
      </w:r>
      <w:r w:rsidR="006B0B83" w:rsidRPr="00FC1F06">
        <w:rPr>
          <w:rFonts w:ascii="Times New Roman" w:hAnsi="Times New Roman" w:cs="Times New Roman"/>
        </w:rPr>
        <w:t>. C</w:t>
      </w:r>
      <w:r w:rsidR="007C5B24" w:rsidRPr="00FC1F06">
        <w:rPr>
          <w:rFonts w:ascii="Times New Roman" w:hAnsi="Times New Roman" w:cs="Times New Roman"/>
        </w:rPr>
        <w:t>rop residue</w:t>
      </w:r>
      <w:r w:rsidR="006B0B83" w:rsidRPr="00FC1F06">
        <w:rPr>
          <w:rFonts w:ascii="Times New Roman" w:hAnsi="Times New Roman" w:cs="Times New Roman"/>
        </w:rPr>
        <w:t>s</w:t>
      </w:r>
      <w:r>
        <w:rPr>
          <w:rFonts w:ascii="Times New Roman" w:hAnsi="Times New Roman" w:cs="Times New Roman"/>
        </w:rPr>
        <w:t xml:space="preserve"> </w:t>
      </w:r>
      <w:r w:rsidR="007C5B24" w:rsidRPr="00FC1F06">
        <w:rPr>
          <w:rFonts w:ascii="Times New Roman" w:hAnsi="Times New Roman" w:cs="Times New Roman"/>
        </w:rPr>
        <w:t xml:space="preserve">also help to improve the soil by increasing aggregation or soil structure, porosity, cation exchange capacity, water holding capacity, </w:t>
      </w:r>
      <w:r w:rsidR="00612AB6">
        <w:rPr>
          <w:rFonts w:ascii="Times New Roman" w:hAnsi="Times New Roman" w:cs="Times New Roman"/>
        </w:rPr>
        <w:t xml:space="preserve">by </w:t>
      </w:r>
      <w:r w:rsidR="007C5B24" w:rsidRPr="00FC1F06">
        <w:rPr>
          <w:rFonts w:ascii="Times New Roman" w:hAnsi="Times New Roman" w:cs="Times New Roman"/>
        </w:rPr>
        <w:t>lowering the erodibilit</w:t>
      </w:r>
      <w:r w:rsidR="006B0B83" w:rsidRPr="00FC1F06">
        <w:rPr>
          <w:rFonts w:ascii="Times New Roman" w:hAnsi="Times New Roman" w:cs="Times New Roman"/>
        </w:rPr>
        <w:t>y of the soil and by limiting</w:t>
      </w:r>
      <w:r w:rsidR="007C5B24" w:rsidRPr="00FC1F06">
        <w:rPr>
          <w:rFonts w:ascii="Times New Roman" w:hAnsi="Times New Roman" w:cs="Times New Roman"/>
        </w:rPr>
        <w:t xml:space="preserve"> soil temperature</w:t>
      </w:r>
      <w:r w:rsidR="006B0B83" w:rsidRPr="00FC1F06">
        <w:rPr>
          <w:rFonts w:ascii="Times New Roman" w:hAnsi="Times New Roman" w:cs="Times New Roman"/>
        </w:rPr>
        <w:t xml:space="preserve"> extremes</w:t>
      </w:r>
      <w:r w:rsidR="00C475BB" w:rsidRPr="00FC1F06">
        <w:rPr>
          <w:rFonts w:ascii="Times New Roman" w:hAnsi="Times New Roman" w:cs="Times New Roman"/>
        </w:rPr>
        <w:t xml:space="preserve"> </w:t>
      </w:r>
      <w:r w:rsidR="00C475BB" w:rsidRPr="00FC1F06">
        <w:rPr>
          <w:rFonts w:ascii="Times New Roman" w:hAnsi="Times New Roman" w:cs="Times New Roman"/>
        </w:rPr>
        <w:lastRenderedPageBreak/>
        <w:t>(Duiker and Beegle, 2006</w:t>
      </w:r>
      <w:r w:rsidR="00F87248" w:rsidRPr="00FC1F06">
        <w:rPr>
          <w:rFonts w:ascii="Times New Roman" w:hAnsi="Times New Roman" w:cs="Times New Roman"/>
        </w:rPr>
        <w:t>; Karlen et al</w:t>
      </w:r>
      <w:r w:rsidR="00CB7F58">
        <w:rPr>
          <w:rFonts w:ascii="Times New Roman" w:hAnsi="Times New Roman" w:cs="Times New Roman"/>
        </w:rPr>
        <w:t>.</w:t>
      </w:r>
      <w:r w:rsidR="00F87248" w:rsidRPr="00FC1F06">
        <w:rPr>
          <w:rFonts w:ascii="Times New Roman" w:hAnsi="Times New Roman" w:cs="Times New Roman"/>
        </w:rPr>
        <w:t>, 1994; Kemper and Derpsch, 1981; Lal and Kimble, 1997)</w:t>
      </w:r>
    </w:p>
    <w:p w:rsidR="007C5B24" w:rsidRPr="00FC1F06" w:rsidRDefault="007C5B24" w:rsidP="00A359C0">
      <w:pPr>
        <w:spacing w:before="480" w:line="480" w:lineRule="auto"/>
        <w:contextualSpacing/>
        <w:rPr>
          <w:rFonts w:ascii="Times New Roman" w:hAnsi="Times New Roman" w:cs="Times New Roman"/>
        </w:rPr>
      </w:pPr>
      <w:r w:rsidRPr="00FC1F06">
        <w:rPr>
          <w:rFonts w:ascii="Times New Roman" w:hAnsi="Times New Roman" w:cs="Times New Roman"/>
        </w:rPr>
        <w:tab/>
      </w:r>
      <w:r w:rsidR="005C0B7D">
        <w:rPr>
          <w:rFonts w:ascii="Times New Roman" w:hAnsi="Times New Roman" w:cs="Times New Roman"/>
        </w:rPr>
        <w:t>Given the destructive impacts of tillage there is a need</w:t>
      </w:r>
      <w:r w:rsidRPr="00FC1F06">
        <w:rPr>
          <w:rFonts w:ascii="Times New Roman" w:hAnsi="Times New Roman" w:cs="Times New Roman"/>
        </w:rPr>
        <w:t xml:space="preserve"> to investigate no-till and conservation agricultural production as a more sustainable and environmentally sound approach to food production. Before synthetic</w:t>
      </w:r>
      <w:r w:rsidR="006B0B83" w:rsidRPr="00FC1F06">
        <w:rPr>
          <w:rFonts w:ascii="Times New Roman" w:hAnsi="Times New Roman" w:cs="Times New Roman"/>
        </w:rPr>
        <w:t xml:space="preserve"> </w:t>
      </w:r>
      <w:r w:rsidR="006941BE">
        <w:rPr>
          <w:rFonts w:ascii="Times New Roman" w:hAnsi="Times New Roman" w:cs="Times New Roman"/>
        </w:rPr>
        <w:t>nitrogen (</w:t>
      </w:r>
      <w:r w:rsidR="006B0B83" w:rsidRPr="00FC1F06">
        <w:rPr>
          <w:rFonts w:ascii="Times New Roman" w:hAnsi="Times New Roman" w:cs="Times New Roman"/>
        </w:rPr>
        <w:t>N</w:t>
      </w:r>
      <w:r w:rsidR="006941BE">
        <w:rPr>
          <w:rFonts w:ascii="Times New Roman" w:hAnsi="Times New Roman" w:cs="Times New Roman"/>
        </w:rPr>
        <w:t>)</w:t>
      </w:r>
      <w:r w:rsidRPr="00FC1F06">
        <w:rPr>
          <w:rFonts w:ascii="Times New Roman" w:hAnsi="Times New Roman" w:cs="Times New Roman"/>
        </w:rPr>
        <w:t xml:space="preserve"> fertilizer</w:t>
      </w:r>
      <w:r w:rsidR="00E305D2">
        <w:rPr>
          <w:rFonts w:ascii="Times New Roman" w:hAnsi="Times New Roman" w:cs="Times New Roman"/>
        </w:rPr>
        <w:t xml:space="preserve"> production</w:t>
      </w:r>
      <w:r w:rsidR="007D2BC8">
        <w:rPr>
          <w:rFonts w:ascii="Times New Roman" w:hAnsi="Times New Roman" w:cs="Times New Roman"/>
        </w:rPr>
        <w:t xml:space="preserve"> </w:t>
      </w:r>
      <w:r w:rsidR="00E305D2">
        <w:rPr>
          <w:rFonts w:ascii="Times New Roman" w:hAnsi="Times New Roman" w:cs="Times New Roman"/>
        </w:rPr>
        <w:t>-</w:t>
      </w:r>
      <w:r w:rsidR="007D2BC8">
        <w:rPr>
          <w:rFonts w:ascii="Times New Roman" w:hAnsi="Times New Roman" w:cs="Times New Roman"/>
        </w:rPr>
        <w:t xml:space="preserve"> </w:t>
      </w:r>
      <w:r w:rsidR="005C0B7D">
        <w:rPr>
          <w:rFonts w:ascii="Times New Roman" w:hAnsi="Times New Roman" w:cs="Times New Roman"/>
        </w:rPr>
        <w:t xml:space="preserve">a factor </w:t>
      </w:r>
      <w:r w:rsidR="006B0B83" w:rsidRPr="00FC1F06">
        <w:rPr>
          <w:rFonts w:ascii="Times New Roman" w:hAnsi="Times New Roman" w:cs="Times New Roman"/>
        </w:rPr>
        <w:t>that</w:t>
      </w:r>
      <w:r w:rsidR="000C25FF" w:rsidRPr="00FC1F06">
        <w:rPr>
          <w:rFonts w:ascii="Times New Roman" w:hAnsi="Times New Roman" w:cs="Times New Roman"/>
        </w:rPr>
        <w:t xml:space="preserve"> c</w:t>
      </w:r>
      <w:r w:rsidR="006B0B83" w:rsidRPr="00FC1F06">
        <w:rPr>
          <w:rFonts w:ascii="Times New Roman" w:hAnsi="Times New Roman" w:cs="Times New Roman"/>
        </w:rPr>
        <w:t>ontributed significantly</w:t>
      </w:r>
      <w:r w:rsidR="000C25FF" w:rsidRPr="00FC1F06">
        <w:rPr>
          <w:rFonts w:ascii="Times New Roman" w:hAnsi="Times New Roman" w:cs="Times New Roman"/>
        </w:rPr>
        <w:t xml:space="preserve"> to the green </w:t>
      </w:r>
      <w:r w:rsidRPr="00FC1F06">
        <w:rPr>
          <w:rFonts w:ascii="Times New Roman" w:hAnsi="Times New Roman" w:cs="Times New Roman"/>
        </w:rPr>
        <w:t>r</w:t>
      </w:r>
      <w:r w:rsidR="00E305D2">
        <w:rPr>
          <w:rFonts w:ascii="Times New Roman" w:hAnsi="Times New Roman" w:cs="Times New Roman"/>
        </w:rPr>
        <w:t>evolution</w:t>
      </w:r>
      <w:r w:rsidR="007D2BC8">
        <w:rPr>
          <w:rFonts w:ascii="Times New Roman" w:hAnsi="Times New Roman" w:cs="Times New Roman"/>
        </w:rPr>
        <w:t xml:space="preserve"> </w:t>
      </w:r>
      <w:r w:rsidR="00E305D2">
        <w:rPr>
          <w:rFonts w:ascii="Times New Roman" w:hAnsi="Times New Roman" w:cs="Times New Roman"/>
        </w:rPr>
        <w:t>-</w:t>
      </w:r>
      <w:r w:rsidR="007D2BC8">
        <w:rPr>
          <w:rFonts w:ascii="Times New Roman" w:hAnsi="Times New Roman" w:cs="Times New Roman"/>
        </w:rPr>
        <w:t xml:space="preserve"> </w:t>
      </w:r>
      <w:r w:rsidRPr="00FC1F06">
        <w:rPr>
          <w:rFonts w:ascii="Times New Roman" w:hAnsi="Times New Roman" w:cs="Times New Roman"/>
        </w:rPr>
        <w:t>all farming was</w:t>
      </w:r>
      <w:r w:rsidR="005857E9">
        <w:rPr>
          <w:rFonts w:ascii="Times New Roman" w:hAnsi="Times New Roman" w:cs="Times New Roman"/>
        </w:rPr>
        <w:t xml:space="preserve"> done</w:t>
      </w:r>
      <w:r w:rsidRPr="00FC1F06">
        <w:rPr>
          <w:rFonts w:ascii="Times New Roman" w:hAnsi="Times New Roman" w:cs="Times New Roman"/>
        </w:rPr>
        <w:t xml:space="preserve"> </w:t>
      </w:r>
      <w:r w:rsidR="005857E9">
        <w:rPr>
          <w:rFonts w:ascii="Times New Roman" w:hAnsi="Times New Roman" w:cs="Times New Roman"/>
        </w:rPr>
        <w:t xml:space="preserve">using manure and </w:t>
      </w:r>
      <w:r w:rsidR="005C0B7D">
        <w:rPr>
          <w:rFonts w:ascii="Times New Roman" w:hAnsi="Times New Roman" w:cs="Times New Roman"/>
        </w:rPr>
        <w:t>longer crop rotations that</w:t>
      </w:r>
      <w:r w:rsidR="005857E9">
        <w:rPr>
          <w:rFonts w:ascii="Times New Roman" w:hAnsi="Times New Roman" w:cs="Times New Roman"/>
        </w:rPr>
        <w:t xml:space="preserve"> contained N-fixing legumes, which lessened</w:t>
      </w:r>
      <w:r w:rsidR="005C0B7D">
        <w:rPr>
          <w:rFonts w:ascii="Times New Roman" w:hAnsi="Times New Roman" w:cs="Times New Roman"/>
        </w:rPr>
        <w:t xml:space="preserve"> the need for annual tillage </w:t>
      </w:r>
      <w:r w:rsidRPr="00FC1F06">
        <w:rPr>
          <w:rFonts w:ascii="Times New Roman" w:hAnsi="Times New Roman" w:cs="Times New Roman"/>
        </w:rPr>
        <w:t xml:space="preserve">(Erisman et al., 2008). The heavy reliance on tillage for traditional agricultural production brings detrimental effects such as higher </w:t>
      </w:r>
      <w:r w:rsidR="00135DAE" w:rsidRPr="00FC1F06">
        <w:rPr>
          <w:rFonts w:ascii="Times New Roman" w:hAnsi="Times New Roman" w:cs="Times New Roman"/>
        </w:rPr>
        <w:t>erodibility</w:t>
      </w:r>
      <w:r w:rsidRPr="00FC1F06">
        <w:rPr>
          <w:rFonts w:ascii="Times New Roman" w:hAnsi="Times New Roman" w:cs="Times New Roman"/>
        </w:rPr>
        <w:t xml:space="preserve">, and reduces soil and water conservation (Peigné et al., 2007). By implementing conservation tillage practices and focusing on strategies for long term sustainability, farming using no-till or </w:t>
      </w:r>
      <w:r w:rsidR="00C702CA">
        <w:rPr>
          <w:rFonts w:ascii="Times New Roman" w:hAnsi="Times New Roman" w:cs="Times New Roman"/>
        </w:rPr>
        <w:t>CA</w:t>
      </w:r>
      <w:r w:rsidRPr="00FC1F06">
        <w:rPr>
          <w:rFonts w:ascii="Times New Roman" w:hAnsi="Times New Roman" w:cs="Times New Roman"/>
        </w:rPr>
        <w:t xml:space="preserve"> should be able to </w:t>
      </w:r>
      <w:r w:rsidR="000C25FF" w:rsidRPr="00FC1F06">
        <w:rPr>
          <w:rFonts w:ascii="Times New Roman" w:hAnsi="Times New Roman" w:cs="Times New Roman"/>
        </w:rPr>
        <w:t>produce more without negatively impacting the soil</w:t>
      </w:r>
      <w:r w:rsidRPr="00FC1F06">
        <w:rPr>
          <w:rFonts w:ascii="Times New Roman" w:hAnsi="Times New Roman" w:cs="Times New Roman"/>
        </w:rPr>
        <w:t xml:space="preserve"> (Peigné et al., 2007). I</w:t>
      </w:r>
      <w:r w:rsidR="005C0B7D">
        <w:rPr>
          <w:rFonts w:ascii="Times New Roman" w:hAnsi="Times New Roman" w:cs="Times New Roman"/>
        </w:rPr>
        <w:t xml:space="preserve">n developing countries, minimal </w:t>
      </w:r>
      <w:r w:rsidRPr="00FC1F06">
        <w:rPr>
          <w:rFonts w:ascii="Times New Roman" w:hAnsi="Times New Roman" w:cs="Times New Roman"/>
        </w:rPr>
        <w:t xml:space="preserve">external inputs coupled with an organic farming approach has been found to lead to yield increases; however, in affluent countries this approach often leads to lower yields when compared to traditional farming </w:t>
      </w:r>
      <w:r w:rsidR="00D0536C" w:rsidRPr="00FC1F06">
        <w:rPr>
          <w:rFonts w:ascii="Times New Roman" w:hAnsi="Times New Roman" w:cs="Times New Roman"/>
        </w:rPr>
        <w:t>with</w:t>
      </w:r>
      <w:r w:rsidRPr="00FC1F06">
        <w:rPr>
          <w:rFonts w:ascii="Times New Roman" w:hAnsi="Times New Roman" w:cs="Times New Roman"/>
        </w:rPr>
        <w:t xml:space="preserve"> heavy reliance on chemical fertilizers (Badgley et al., 2008; Stockdale</w:t>
      </w:r>
      <w:r w:rsidR="005C0B7D">
        <w:rPr>
          <w:rFonts w:ascii="Times New Roman" w:hAnsi="Times New Roman" w:cs="Times New Roman"/>
        </w:rPr>
        <w:t xml:space="preserve">, 2001). </w:t>
      </w:r>
      <w:r w:rsidR="005C0B7D" w:rsidRPr="00FC1F06">
        <w:rPr>
          <w:rFonts w:ascii="Times New Roman" w:hAnsi="Times New Roman" w:cs="Times New Roman"/>
        </w:rPr>
        <w:t>A positive deve</w:t>
      </w:r>
      <w:r w:rsidR="005C0B7D">
        <w:rPr>
          <w:rFonts w:ascii="Times New Roman" w:hAnsi="Times New Roman" w:cs="Times New Roman"/>
        </w:rPr>
        <w:t>lopment for CA</w:t>
      </w:r>
      <w:r w:rsidR="005C0B7D" w:rsidRPr="00FC1F06">
        <w:rPr>
          <w:rFonts w:ascii="Times New Roman" w:hAnsi="Times New Roman" w:cs="Times New Roman"/>
        </w:rPr>
        <w:t xml:space="preserve"> is that there has been a trend of gradual growth in the successful adoption of </w:t>
      </w:r>
      <w:r w:rsidR="005C0B7D">
        <w:rPr>
          <w:rFonts w:ascii="Times New Roman" w:hAnsi="Times New Roman" w:cs="Times New Roman"/>
        </w:rPr>
        <w:t>CA systems</w:t>
      </w:r>
      <w:r w:rsidR="005C0B7D" w:rsidRPr="00FC1F06">
        <w:rPr>
          <w:rFonts w:ascii="Times New Roman" w:hAnsi="Times New Roman" w:cs="Times New Roman"/>
        </w:rPr>
        <w:t xml:space="preserve"> in southern Africa by small-holder farmers (Twomlow et al., 2008). The use and adoption of no-till or conservation tillage agriculture could be a v</w:t>
      </w:r>
      <w:r w:rsidR="008A0D37">
        <w:rPr>
          <w:rFonts w:ascii="Times New Roman" w:hAnsi="Times New Roman" w:cs="Times New Roman"/>
        </w:rPr>
        <w:t>iable solution to the food crise</w:t>
      </w:r>
      <w:r w:rsidR="005C0B7D" w:rsidRPr="00FC1F06">
        <w:rPr>
          <w:rFonts w:ascii="Times New Roman" w:hAnsi="Times New Roman" w:cs="Times New Roman"/>
        </w:rPr>
        <w:t>s occurring in Lesotho and other developing countries</w:t>
      </w:r>
      <w:r w:rsidR="002E06AF">
        <w:rPr>
          <w:rFonts w:ascii="Times New Roman" w:hAnsi="Times New Roman" w:cs="Times New Roman"/>
        </w:rPr>
        <w:t xml:space="preserve">. </w:t>
      </w:r>
      <w:r w:rsidR="005C0B7D">
        <w:rPr>
          <w:rFonts w:ascii="Times New Roman" w:hAnsi="Times New Roman" w:cs="Times New Roman"/>
        </w:rPr>
        <w:t>Through research done</w:t>
      </w:r>
      <w:r w:rsidRPr="00FC1F06">
        <w:rPr>
          <w:rFonts w:ascii="Times New Roman" w:hAnsi="Times New Roman" w:cs="Times New Roman"/>
        </w:rPr>
        <w:t xml:space="preserve"> in the United States and continued outreach programs focusing on </w:t>
      </w:r>
      <w:r w:rsidR="00382783">
        <w:rPr>
          <w:rFonts w:ascii="Times New Roman" w:hAnsi="Times New Roman" w:cs="Times New Roman"/>
        </w:rPr>
        <w:t>CA systems</w:t>
      </w:r>
      <w:r w:rsidRPr="00FC1F06">
        <w:rPr>
          <w:rFonts w:ascii="Times New Roman" w:hAnsi="Times New Roman" w:cs="Times New Roman"/>
        </w:rPr>
        <w:t xml:space="preserve"> in third world countries, the sustainability and viability of these systems may </w:t>
      </w:r>
      <w:r w:rsidRPr="00FC1F06">
        <w:rPr>
          <w:rFonts w:ascii="Times New Roman" w:hAnsi="Times New Roman" w:cs="Times New Roman"/>
        </w:rPr>
        <w:lastRenderedPageBreak/>
        <w:t xml:space="preserve">prove to be the key to </w:t>
      </w:r>
      <w:r w:rsidR="008A0D37">
        <w:rPr>
          <w:rFonts w:ascii="Times New Roman" w:hAnsi="Times New Roman" w:cs="Times New Roman"/>
        </w:rPr>
        <w:t xml:space="preserve">increased food production and lowering </w:t>
      </w:r>
      <w:r w:rsidRPr="00FC1F06">
        <w:rPr>
          <w:rFonts w:ascii="Times New Roman" w:hAnsi="Times New Roman" w:cs="Times New Roman"/>
        </w:rPr>
        <w:t xml:space="preserve">the number of people that are malnourished. </w:t>
      </w:r>
    </w:p>
    <w:p w:rsidR="002E06AF" w:rsidRDefault="007C5B24"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Increasing crop production while protecting soil resources might </w:t>
      </w:r>
      <w:r w:rsidR="00C23DED" w:rsidRPr="00FC1F06">
        <w:rPr>
          <w:rFonts w:ascii="Times New Roman" w:hAnsi="Times New Roman" w:cs="Times New Roman"/>
        </w:rPr>
        <w:t xml:space="preserve">be achieved in </w:t>
      </w:r>
      <w:r w:rsidRPr="00FC1F06">
        <w:rPr>
          <w:rFonts w:ascii="Times New Roman" w:hAnsi="Times New Roman" w:cs="Times New Roman"/>
        </w:rPr>
        <w:t>Lesotho through the development of a set of tested agronomic practices, including proper nutrient management</w:t>
      </w:r>
      <w:r w:rsidR="002E06AF">
        <w:rPr>
          <w:rFonts w:ascii="Times New Roman" w:hAnsi="Times New Roman" w:cs="Times New Roman"/>
        </w:rPr>
        <w:t xml:space="preserve"> application and timing</w:t>
      </w:r>
      <w:r w:rsidRPr="00FC1F06">
        <w:rPr>
          <w:rFonts w:ascii="Times New Roman" w:hAnsi="Times New Roman" w:cs="Times New Roman"/>
        </w:rPr>
        <w:t>, the use of improved cultivars, rotational cropping systems (particularly with leguminous plant species), and the use of cover crops between growing seasons.</w:t>
      </w:r>
      <w:r w:rsidR="00D0536C" w:rsidRPr="00FC1F06">
        <w:rPr>
          <w:rFonts w:ascii="Times New Roman" w:hAnsi="Times New Roman" w:cs="Times New Roman"/>
        </w:rPr>
        <w:t xml:space="preserve">  </w:t>
      </w:r>
      <w:r w:rsidR="00930F22">
        <w:rPr>
          <w:rFonts w:ascii="Times New Roman" w:hAnsi="Times New Roman" w:cs="Times New Roman"/>
        </w:rPr>
        <w:t>Often t</w:t>
      </w:r>
      <w:r w:rsidR="00D0536C" w:rsidRPr="00FC1F06">
        <w:rPr>
          <w:rFonts w:ascii="Times New Roman" w:hAnsi="Times New Roman" w:cs="Times New Roman"/>
        </w:rPr>
        <w:t>raditional African agriculture relies on extended fallow periods to restore soil fertility lost during continuous cropping (Blackie and Jones, 1993)</w:t>
      </w:r>
      <w:r w:rsidR="00227A58">
        <w:rPr>
          <w:rFonts w:ascii="Times New Roman" w:hAnsi="Times New Roman" w:cs="Times New Roman"/>
        </w:rPr>
        <w:t>; the use of rotational cropping systems may be an alternative when farmers cannot allow land to lie fallow</w:t>
      </w:r>
      <w:r w:rsidR="00D0536C" w:rsidRPr="00FC1F06">
        <w:rPr>
          <w:rFonts w:ascii="Times New Roman" w:hAnsi="Times New Roman" w:cs="Times New Roman"/>
        </w:rPr>
        <w:t xml:space="preserve">.  </w:t>
      </w:r>
      <w:r w:rsidRPr="00FC1F06">
        <w:rPr>
          <w:rFonts w:ascii="Times New Roman" w:hAnsi="Times New Roman" w:cs="Times New Roman"/>
        </w:rPr>
        <w:t xml:space="preserve"> </w:t>
      </w:r>
      <w:r w:rsidR="00227A58">
        <w:rPr>
          <w:rFonts w:ascii="Times New Roman" w:hAnsi="Times New Roman" w:cs="Times New Roman"/>
        </w:rPr>
        <w:t>In particular, l</w:t>
      </w:r>
      <w:r w:rsidR="008A0D37">
        <w:rPr>
          <w:rFonts w:ascii="Times New Roman" w:hAnsi="Times New Roman" w:cs="Times New Roman"/>
        </w:rPr>
        <w:t>egume</w:t>
      </w:r>
      <w:r w:rsidRPr="00FC1F06">
        <w:rPr>
          <w:rFonts w:ascii="Times New Roman" w:hAnsi="Times New Roman" w:cs="Times New Roman"/>
        </w:rPr>
        <w:t xml:space="preserve"> rotations </w:t>
      </w:r>
      <w:r w:rsidR="00C23DED" w:rsidRPr="00FC1F06">
        <w:rPr>
          <w:rFonts w:ascii="Times New Roman" w:hAnsi="Times New Roman" w:cs="Times New Roman"/>
        </w:rPr>
        <w:t xml:space="preserve">may be a </w:t>
      </w:r>
      <w:r w:rsidRPr="00FC1F06">
        <w:rPr>
          <w:rFonts w:ascii="Times New Roman" w:hAnsi="Times New Roman" w:cs="Times New Roman"/>
        </w:rPr>
        <w:t>viable option for restoring soil fertility and increasing crop yield in Southern Africa (Mac</w:t>
      </w:r>
      <w:r w:rsidR="004F4DD4">
        <w:rPr>
          <w:rFonts w:ascii="Times New Roman" w:hAnsi="Times New Roman" w:cs="Times New Roman"/>
        </w:rPr>
        <w:t>C</w:t>
      </w:r>
      <w:r w:rsidRPr="00FC1F06">
        <w:rPr>
          <w:rFonts w:ascii="Times New Roman" w:hAnsi="Times New Roman" w:cs="Times New Roman"/>
        </w:rPr>
        <w:t xml:space="preserve">oll, 1989).  </w:t>
      </w:r>
      <w:r w:rsidR="00227A58">
        <w:rPr>
          <w:rFonts w:ascii="Times New Roman" w:hAnsi="Times New Roman" w:cs="Times New Roman"/>
        </w:rPr>
        <w:t>In addition to the rotation of crops, n</w:t>
      </w:r>
      <w:r w:rsidRPr="00FC1F06">
        <w:rPr>
          <w:rFonts w:ascii="Times New Roman" w:hAnsi="Times New Roman" w:cs="Times New Roman"/>
        </w:rPr>
        <w:t>utrient manage</w:t>
      </w:r>
      <w:r w:rsidR="002E06AF">
        <w:rPr>
          <w:rFonts w:ascii="Times New Roman" w:hAnsi="Times New Roman" w:cs="Times New Roman"/>
        </w:rPr>
        <w:t>ment is an essential part of</w:t>
      </w:r>
      <w:r w:rsidRPr="00FC1F06">
        <w:rPr>
          <w:rFonts w:ascii="Times New Roman" w:hAnsi="Times New Roman" w:cs="Times New Roman"/>
        </w:rPr>
        <w:t xml:space="preserve"> agronomic management practices because of the mobility of macronutrients within the soil system.  Finding the optimum fertilizer rates is essential to the agricultural productivity of Lesotho, particularly on a smallholder basis, because of the difficulties in obtaining affordable fertilizer sources</w:t>
      </w:r>
      <w:r w:rsidR="0058548A">
        <w:rPr>
          <w:rFonts w:ascii="Times New Roman" w:hAnsi="Times New Roman" w:cs="Times New Roman"/>
        </w:rPr>
        <w:t xml:space="preserve"> (Heisey and Mwangi, 1996)</w:t>
      </w:r>
      <w:r w:rsidRPr="00FC1F06">
        <w:rPr>
          <w:rFonts w:ascii="Times New Roman" w:hAnsi="Times New Roman" w:cs="Times New Roman"/>
        </w:rPr>
        <w:t xml:space="preserve">. </w:t>
      </w:r>
    </w:p>
    <w:p w:rsidR="007C5B24" w:rsidRPr="00FC1F06" w:rsidRDefault="007C5B24"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Fertilizer recommendations have not been scientifically determined </w:t>
      </w:r>
      <w:r w:rsidR="00930F22">
        <w:rPr>
          <w:rFonts w:ascii="Times New Roman" w:hAnsi="Times New Roman" w:cs="Times New Roman"/>
        </w:rPr>
        <w:t xml:space="preserve">in Lesotho </w:t>
      </w:r>
      <w:r w:rsidRPr="00FC1F06">
        <w:rPr>
          <w:rFonts w:ascii="Times New Roman" w:hAnsi="Times New Roman" w:cs="Times New Roman"/>
        </w:rPr>
        <w:t xml:space="preserve">and </w:t>
      </w:r>
      <w:r w:rsidR="00930F22">
        <w:rPr>
          <w:rFonts w:ascii="Times New Roman" w:hAnsi="Times New Roman" w:cs="Times New Roman"/>
        </w:rPr>
        <w:t xml:space="preserve">subsistence </w:t>
      </w:r>
      <w:r w:rsidR="00B47403">
        <w:rPr>
          <w:rFonts w:ascii="Times New Roman" w:hAnsi="Times New Roman" w:cs="Times New Roman"/>
        </w:rPr>
        <w:t>yields in Africa</w:t>
      </w:r>
      <w:r w:rsidRPr="00FC1F06">
        <w:rPr>
          <w:rFonts w:ascii="Times New Roman" w:hAnsi="Times New Roman" w:cs="Times New Roman"/>
        </w:rPr>
        <w:t xml:space="preserve"> remained below 1 t ha</w:t>
      </w:r>
      <w:r w:rsidRPr="00FC1F06">
        <w:rPr>
          <w:rFonts w:ascii="Times New Roman" w:hAnsi="Times New Roman" w:cs="Times New Roman"/>
          <w:vertAlign w:val="superscript"/>
        </w:rPr>
        <w:t>-1</w:t>
      </w:r>
      <w:r w:rsidRPr="00FC1F06">
        <w:rPr>
          <w:rFonts w:ascii="Times New Roman" w:hAnsi="Times New Roman" w:cs="Times New Roman"/>
        </w:rPr>
        <w:t xml:space="preserve"> for decades, yet these low yielding crops</w:t>
      </w:r>
      <w:r w:rsidR="002E06AF">
        <w:rPr>
          <w:rFonts w:ascii="Times New Roman" w:hAnsi="Times New Roman" w:cs="Times New Roman"/>
        </w:rPr>
        <w:t xml:space="preserve"> can</w:t>
      </w:r>
      <w:r w:rsidRPr="00FC1F06">
        <w:rPr>
          <w:rFonts w:ascii="Times New Roman" w:hAnsi="Times New Roman" w:cs="Times New Roman"/>
        </w:rPr>
        <w:t xml:space="preserve"> incorporate approximately 40 kg </w:t>
      </w:r>
      <w:r w:rsidR="006C4F6F">
        <w:rPr>
          <w:rFonts w:ascii="Times New Roman" w:hAnsi="Times New Roman" w:cs="Times New Roman"/>
        </w:rPr>
        <w:t>nitrogen (</w:t>
      </w:r>
      <w:r w:rsidRPr="00FC1F06">
        <w:rPr>
          <w:rFonts w:ascii="Times New Roman" w:hAnsi="Times New Roman" w:cs="Times New Roman"/>
        </w:rPr>
        <w:t>N</w:t>
      </w:r>
      <w:r w:rsidR="006C4F6F">
        <w:rPr>
          <w:rFonts w:ascii="Times New Roman" w:hAnsi="Times New Roman" w:cs="Times New Roman"/>
        </w:rPr>
        <w:t>)</w:t>
      </w:r>
      <w:r w:rsidRPr="00FC1F06">
        <w:rPr>
          <w:rFonts w:ascii="Times New Roman" w:hAnsi="Times New Roman" w:cs="Times New Roman"/>
        </w:rPr>
        <w:t xml:space="preserve"> ha</w:t>
      </w:r>
      <w:r w:rsidRPr="00FC1F06">
        <w:rPr>
          <w:rFonts w:ascii="Times New Roman" w:hAnsi="Times New Roman" w:cs="Times New Roman"/>
          <w:vertAlign w:val="superscript"/>
        </w:rPr>
        <w:t>-1</w:t>
      </w:r>
      <w:r w:rsidR="00CB7F58">
        <w:rPr>
          <w:rFonts w:ascii="Times New Roman" w:hAnsi="Times New Roman" w:cs="Times New Roman"/>
        </w:rPr>
        <w:t xml:space="preserve"> in</w:t>
      </w:r>
      <w:r w:rsidRPr="00FC1F06">
        <w:rPr>
          <w:rFonts w:ascii="Times New Roman" w:hAnsi="Times New Roman" w:cs="Times New Roman"/>
        </w:rPr>
        <w:t xml:space="preserve"> plant biomass (Sanchez, 1976).</w:t>
      </w:r>
      <w:r w:rsidR="00930F22">
        <w:rPr>
          <w:rFonts w:ascii="Times New Roman" w:hAnsi="Times New Roman" w:cs="Times New Roman"/>
        </w:rPr>
        <w:t xml:space="preserve">  </w:t>
      </w:r>
      <w:r w:rsidR="00D92AC3" w:rsidRPr="00FC1F06">
        <w:rPr>
          <w:rFonts w:ascii="Times New Roman" w:hAnsi="Times New Roman" w:cs="Times New Roman"/>
        </w:rPr>
        <w:t xml:space="preserve">A fifteen year study on the carbon and nitrogen cycling in soils comparing inputs of organic and conventional inorganic fertilizers in a maize/legume crop rotation was conducted by Drinkwater et al. (1998) to determine the system best </w:t>
      </w:r>
      <w:r w:rsidR="00D92AC3" w:rsidRPr="00FC1F06">
        <w:rPr>
          <w:rFonts w:ascii="Times New Roman" w:hAnsi="Times New Roman" w:cs="Times New Roman"/>
        </w:rPr>
        <w:lastRenderedPageBreak/>
        <w:t xml:space="preserve">suited to minimize nutrient losses.  Over the course of the study a maize-legume rotational cropping system with </w:t>
      </w:r>
      <w:r w:rsidR="00D92AC3">
        <w:rPr>
          <w:rFonts w:ascii="Times New Roman" w:hAnsi="Times New Roman" w:cs="Times New Roman"/>
        </w:rPr>
        <w:t>39 megagrams (Mg)</w:t>
      </w:r>
      <w:r w:rsidR="00D92AC3" w:rsidRPr="00FC1F06">
        <w:rPr>
          <w:rFonts w:ascii="Times New Roman" w:hAnsi="Times New Roman" w:cs="Times New Roman"/>
        </w:rPr>
        <w:t xml:space="preserve"> </w:t>
      </w:r>
      <w:r w:rsidR="00D92AC3">
        <w:rPr>
          <w:rFonts w:ascii="Times New Roman" w:hAnsi="Times New Roman" w:cs="Times New Roman"/>
        </w:rPr>
        <w:t>carbon (</w:t>
      </w:r>
      <w:r w:rsidR="00D92AC3" w:rsidRPr="00FC1F06">
        <w:rPr>
          <w:rFonts w:ascii="Times New Roman" w:hAnsi="Times New Roman" w:cs="Times New Roman"/>
        </w:rPr>
        <w:t>C</w:t>
      </w:r>
      <w:r w:rsidR="00D92AC3">
        <w:rPr>
          <w:rFonts w:ascii="Times New Roman" w:hAnsi="Times New Roman" w:cs="Times New Roman"/>
        </w:rPr>
        <w:t>)</w:t>
      </w:r>
      <w:r w:rsidR="00D92AC3" w:rsidRPr="00FC1F06">
        <w:rPr>
          <w:rFonts w:ascii="Times New Roman" w:hAnsi="Times New Roman" w:cs="Times New Roman"/>
        </w:rPr>
        <w:t xml:space="preserve"> per hectare</w:t>
      </w:r>
      <w:r w:rsidR="00D92AC3" w:rsidRPr="00FC1F06">
        <w:rPr>
          <w:rFonts w:ascii="Times New Roman" w:hAnsi="Times New Roman" w:cs="Times New Roman"/>
          <w:vertAlign w:val="superscript"/>
        </w:rPr>
        <w:t xml:space="preserve"> </w:t>
      </w:r>
      <w:r w:rsidR="00D92AC3" w:rsidRPr="00FC1F06">
        <w:rPr>
          <w:rFonts w:ascii="Times New Roman" w:hAnsi="Times New Roman" w:cs="Times New Roman"/>
        </w:rPr>
        <w:t xml:space="preserve">of plant residues returned to the soil increased soil carbon levels by </w:t>
      </w:r>
      <w:r w:rsidR="00D92AC3">
        <w:rPr>
          <w:rFonts w:ascii="Times New Roman" w:hAnsi="Times New Roman" w:cs="Times New Roman"/>
        </w:rPr>
        <w:t>6.6 Mg</w:t>
      </w:r>
      <w:r w:rsidR="00D92AC3" w:rsidRPr="00FC1F06">
        <w:rPr>
          <w:rFonts w:ascii="Times New Roman" w:hAnsi="Times New Roman" w:cs="Times New Roman"/>
        </w:rPr>
        <w:t xml:space="preserve"> C per hectare.</w:t>
      </w:r>
      <w:r w:rsidR="00D92AC3">
        <w:rPr>
          <w:rFonts w:ascii="Times New Roman" w:hAnsi="Times New Roman" w:cs="Times New Roman"/>
        </w:rPr>
        <w:t xml:space="preserve">  </w:t>
      </w:r>
      <w:r w:rsidRPr="00FC1F06">
        <w:rPr>
          <w:rFonts w:ascii="Times New Roman" w:hAnsi="Times New Roman" w:cs="Times New Roman"/>
        </w:rPr>
        <w:t xml:space="preserve">The authors also used tracer studies to determine that higher levels of N were immobilized from leguminous organic sources than from inorganic fertilizers, which they found as an explanation for higher levels of </w:t>
      </w:r>
      <w:r w:rsidR="006C4F6F">
        <w:rPr>
          <w:rFonts w:ascii="Times New Roman" w:hAnsi="Times New Roman" w:cs="Times New Roman"/>
        </w:rPr>
        <w:t>nitrate (</w:t>
      </w:r>
      <w:r w:rsidRPr="00FC1F06">
        <w:rPr>
          <w:rFonts w:ascii="Times New Roman" w:hAnsi="Times New Roman" w:cs="Times New Roman"/>
        </w:rPr>
        <w:t>NO</w:t>
      </w:r>
      <w:r w:rsidRPr="00FC1F06">
        <w:rPr>
          <w:rFonts w:ascii="Times New Roman" w:hAnsi="Times New Roman" w:cs="Times New Roman"/>
          <w:vertAlign w:val="subscript"/>
        </w:rPr>
        <w:t>3</w:t>
      </w:r>
      <w:r w:rsidRPr="00FC1F06">
        <w:rPr>
          <w:rFonts w:ascii="Times New Roman" w:hAnsi="Times New Roman" w:cs="Times New Roman"/>
          <w:vertAlign w:val="superscript"/>
        </w:rPr>
        <w:t>-</w:t>
      </w:r>
      <w:r w:rsidR="006C4F6F">
        <w:rPr>
          <w:rFonts w:ascii="Times New Roman" w:hAnsi="Times New Roman" w:cs="Times New Roman"/>
        </w:rPr>
        <w:t>)</w:t>
      </w:r>
      <w:r w:rsidRPr="00FC1F06">
        <w:rPr>
          <w:rFonts w:ascii="Times New Roman" w:hAnsi="Times New Roman" w:cs="Times New Roman"/>
        </w:rPr>
        <w:t xml:space="preserve"> leached from the conventional field (Drinkwater et al., 1998).  While the higher rates of N immobilization reduce the available N in the short term, nutrients tied up in biomass and </w:t>
      </w:r>
      <w:r w:rsidR="00BF2A4B" w:rsidRPr="00FC1F06">
        <w:rPr>
          <w:rFonts w:ascii="Times New Roman" w:hAnsi="Times New Roman" w:cs="Times New Roman"/>
        </w:rPr>
        <w:t>soil organic matter (</w:t>
      </w:r>
      <w:r w:rsidRPr="00FC1F06">
        <w:rPr>
          <w:rFonts w:ascii="Times New Roman" w:hAnsi="Times New Roman" w:cs="Times New Roman"/>
        </w:rPr>
        <w:t>SOM</w:t>
      </w:r>
      <w:r w:rsidR="00BF2A4B" w:rsidRPr="00FC1F06">
        <w:rPr>
          <w:rFonts w:ascii="Times New Roman" w:hAnsi="Times New Roman" w:cs="Times New Roman"/>
        </w:rPr>
        <w:t>)</w:t>
      </w:r>
      <w:r w:rsidRPr="00FC1F06">
        <w:rPr>
          <w:rFonts w:ascii="Times New Roman" w:hAnsi="Times New Roman" w:cs="Times New Roman"/>
        </w:rPr>
        <w:t xml:space="preserve"> may become available under the right conditions, whereas N from inorganic sources that is leached as NO</w:t>
      </w:r>
      <w:r w:rsidRPr="00FC1F06">
        <w:rPr>
          <w:rFonts w:ascii="Times New Roman" w:hAnsi="Times New Roman" w:cs="Times New Roman"/>
          <w:vertAlign w:val="subscript"/>
        </w:rPr>
        <w:t>3</w:t>
      </w:r>
      <w:r w:rsidRPr="00FC1F06">
        <w:rPr>
          <w:rFonts w:ascii="Times New Roman" w:hAnsi="Times New Roman" w:cs="Times New Roman"/>
          <w:vertAlign w:val="superscript"/>
        </w:rPr>
        <w:t>-</w:t>
      </w:r>
      <w:r w:rsidRPr="00FC1F06">
        <w:rPr>
          <w:rFonts w:ascii="Times New Roman" w:hAnsi="Times New Roman" w:cs="Times New Roman"/>
        </w:rPr>
        <w:t xml:space="preserve"> or volatilized will not become available again in that system (Drinkwater et al., 1998).  </w:t>
      </w:r>
    </w:p>
    <w:p w:rsidR="007C5B24" w:rsidRPr="00FC1F06" w:rsidRDefault="007C5B24"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Nitrogen inputs in Africa are dominated by inorganic fertilizer sources</w:t>
      </w:r>
      <w:r w:rsidR="006C4F6F">
        <w:rPr>
          <w:rFonts w:ascii="Times New Roman" w:hAnsi="Times New Roman" w:cs="Times New Roman"/>
        </w:rPr>
        <w:t>,</w:t>
      </w:r>
      <w:r w:rsidRPr="00FC1F06">
        <w:rPr>
          <w:rFonts w:ascii="Times New Roman" w:hAnsi="Times New Roman" w:cs="Times New Roman"/>
        </w:rPr>
        <w:t xml:space="preserve"> despite the limited production of such synthetic sources in sub-Saharan regions.  Most inorganic fertilizer use is concentrated in large-scale commercial production, of which there is very little in Lesotho (Smaling</w:t>
      </w:r>
      <w:r w:rsidR="00F84CE3">
        <w:rPr>
          <w:rFonts w:ascii="Times New Roman" w:hAnsi="Times New Roman" w:cs="Times New Roman"/>
        </w:rPr>
        <w:t xml:space="preserve"> et al.</w:t>
      </w:r>
      <w:r w:rsidRPr="00FC1F06">
        <w:rPr>
          <w:rFonts w:ascii="Times New Roman" w:hAnsi="Times New Roman" w:cs="Times New Roman"/>
        </w:rPr>
        <w:t xml:space="preserve">, 1993).  Although organizations such as FAO may provide subsidies on inorganic fertilizers, in large part such resources are not utilized or are not used properly by smallholder farmers because of limited accessibility, prohibitive </w:t>
      </w:r>
      <w:r w:rsidR="00880710">
        <w:rPr>
          <w:rFonts w:ascii="Times New Roman" w:hAnsi="Times New Roman" w:cs="Times New Roman"/>
        </w:rPr>
        <w:t>cost, and availability (Heisey and</w:t>
      </w:r>
      <w:r w:rsidRPr="00FC1F06">
        <w:rPr>
          <w:rFonts w:ascii="Times New Roman" w:hAnsi="Times New Roman" w:cs="Times New Roman"/>
        </w:rPr>
        <w:t xml:space="preserve"> Mwangi, 1996). Giller and Wilson (1991) estimated the biological nitrogen fixation capacity of grain legumes to range between 25 and 100 kg N ha</w:t>
      </w:r>
      <w:r w:rsidRPr="00FC1F06">
        <w:rPr>
          <w:rFonts w:ascii="Times New Roman" w:hAnsi="Times New Roman" w:cs="Times New Roman"/>
          <w:vertAlign w:val="superscript"/>
        </w:rPr>
        <w:t>-1</w:t>
      </w:r>
      <w:r w:rsidRPr="00FC1F06">
        <w:rPr>
          <w:rFonts w:ascii="Times New Roman" w:hAnsi="Times New Roman" w:cs="Times New Roman"/>
        </w:rPr>
        <w:t>; however, it has also been noted that grain legumes such as soybean [</w:t>
      </w:r>
      <w:r w:rsidRPr="00FC1F06">
        <w:rPr>
          <w:rFonts w:ascii="Times New Roman" w:hAnsi="Times New Roman" w:cs="Times New Roman"/>
          <w:i/>
        </w:rPr>
        <w:t xml:space="preserve">Glycine max </w:t>
      </w:r>
      <w:r w:rsidRPr="00FC1F06">
        <w:rPr>
          <w:rFonts w:ascii="Times New Roman" w:hAnsi="Times New Roman" w:cs="Times New Roman"/>
        </w:rPr>
        <w:t xml:space="preserve">(L.) Mem] store a large portion of this </w:t>
      </w:r>
      <w:r w:rsidR="00137EF2" w:rsidRPr="00FC1F06">
        <w:rPr>
          <w:rFonts w:ascii="Times New Roman" w:hAnsi="Times New Roman" w:cs="Times New Roman"/>
        </w:rPr>
        <w:t>N within the soybeans</w:t>
      </w:r>
      <w:r w:rsidRPr="00FC1F06">
        <w:rPr>
          <w:rFonts w:ascii="Times New Roman" w:hAnsi="Times New Roman" w:cs="Times New Roman"/>
        </w:rPr>
        <w:t>, thus limiting the return of N to the soil after harvest</w:t>
      </w:r>
      <w:r w:rsidR="00EE271A">
        <w:rPr>
          <w:rFonts w:ascii="Times New Roman" w:hAnsi="Times New Roman" w:cs="Times New Roman"/>
        </w:rPr>
        <w:t>,</w:t>
      </w:r>
      <w:r w:rsidRPr="00FC1F06">
        <w:rPr>
          <w:rFonts w:ascii="Times New Roman" w:hAnsi="Times New Roman" w:cs="Times New Roman"/>
        </w:rPr>
        <w:t xml:space="preserve"> even when crop residues are maintained</w:t>
      </w:r>
      <w:r w:rsidR="00C23DED" w:rsidRPr="00FC1F06">
        <w:rPr>
          <w:rFonts w:ascii="Times New Roman" w:hAnsi="Times New Roman" w:cs="Times New Roman"/>
        </w:rPr>
        <w:t xml:space="preserve"> du</w:t>
      </w:r>
      <w:r w:rsidR="002E06AF">
        <w:rPr>
          <w:rFonts w:ascii="Times New Roman" w:hAnsi="Times New Roman" w:cs="Times New Roman"/>
        </w:rPr>
        <w:t xml:space="preserve">e to the removal of </w:t>
      </w:r>
      <w:r w:rsidR="002E06AF">
        <w:rPr>
          <w:rFonts w:ascii="Times New Roman" w:hAnsi="Times New Roman" w:cs="Times New Roman"/>
        </w:rPr>
        <w:lastRenderedPageBreak/>
        <w:t>the grain</w:t>
      </w:r>
      <w:r w:rsidRPr="00FC1F06">
        <w:rPr>
          <w:rFonts w:ascii="Times New Roman" w:hAnsi="Times New Roman" w:cs="Times New Roman"/>
        </w:rPr>
        <w:t xml:space="preserve"> at harvest (Giller and Wilson, 1991; Sanchez et al., 1997; Drinkwater et al., 1998).  Comparing the recovery of N from additions of leguminous residues and inorganic fertilizers, Palm (1995) found that cr</w:t>
      </w:r>
      <w:r w:rsidR="00880710">
        <w:rPr>
          <w:rFonts w:ascii="Times New Roman" w:hAnsi="Times New Roman" w:cs="Times New Roman"/>
        </w:rPr>
        <w:t>ops can take up 10% to 30%</w:t>
      </w:r>
      <w:r w:rsidRPr="00FC1F06">
        <w:rPr>
          <w:rFonts w:ascii="Times New Roman" w:hAnsi="Times New Roman" w:cs="Times New Roman"/>
        </w:rPr>
        <w:t xml:space="preserve"> of nutrients contained in incorporated plant resid</w:t>
      </w:r>
      <w:r w:rsidR="00880710">
        <w:rPr>
          <w:rFonts w:ascii="Times New Roman" w:hAnsi="Times New Roman" w:cs="Times New Roman"/>
        </w:rPr>
        <w:t>ues compared to 20% to 50%</w:t>
      </w:r>
      <w:r w:rsidRPr="00FC1F06">
        <w:rPr>
          <w:rFonts w:ascii="Times New Roman" w:hAnsi="Times New Roman" w:cs="Times New Roman"/>
        </w:rPr>
        <w:t xml:space="preserve"> of inorganic fertilizer applications. Nel et al. (1996) conducted a long term maize-legume rotation trial in South Africa and found that maize yields were increased by 2 t ha</w:t>
      </w:r>
      <w:r w:rsidRPr="00FC1F06">
        <w:rPr>
          <w:rFonts w:ascii="Times New Roman" w:hAnsi="Times New Roman" w:cs="Times New Roman"/>
          <w:vertAlign w:val="superscript"/>
        </w:rPr>
        <w:t>-1</w:t>
      </w:r>
      <w:r w:rsidRPr="00FC1F06">
        <w:rPr>
          <w:rFonts w:ascii="Times New Roman" w:hAnsi="Times New Roman" w:cs="Times New Roman"/>
        </w:rPr>
        <w:t xml:space="preserve"> when planted in rotation with field peas (</w:t>
      </w:r>
      <w:r w:rsidR="00880710">
        <w:rPr>
          <w:rFonts w:ascii="Times New Roman" w:hAnsi="Times New Roman" w:cs="Times New Roman"/>
          <w:i/>
        </w:rPr>
        <w:t>Pisum arvense L.</w:t>
      </w:r>
      <w:r w:rsidRPr="00FC1F06">
        <w:rPr>
          <w:rFonts w:ascii="Times New Roman" w:hAnsi="Times New Roman" w:cs="Times New Roman"/>
        </w:rPr>
        <w:t>) compared with unfertilized continuous maize. Jeranyama et al. (2007) found that groundnut (</w:t>
      </w:r>
      <w:r w:rsidRPr="00CB7F58">
        <w:rPr>
          <w:rFonts w:ascii="Times New Roman" w:hAnsi="Times New Roman" w:cs="Times New Roman"/>
          <w:i/>
        </w:rPr>
        <w:t>Arachis hypogaea L</w:t>
      </w:r>
      <w:r w:rsidRPr="00FC1F06">
        <w:rPr>
          <w:rFonts w:ascii="Times New Roman" w:hAnsi="Times New Roman" w:cs="Times New Roman"/>
        </w:rPr>
        <w:t xml:space="preserve">.) is another legume that can be used in rotation with maize. The authors’ results from </w:t>
      </w:r>
      <w:r w:rsidR="002E06AF">
        <w:rPr>
          <w:rFonts w:ascii="Times New Roman" w:hAnsi="Times New Roman" w:cs="Times New Roman"/>
        </w:rPr>
        <w:t xml:space="preserve">that </w:t>
      </w:r>
      <w:r w:rsidRPr="00FC1F06">
        <w:rPr>
          <w:rFonts w:ascii="Times New Roman" w:hAnsi="Times New Roman" w:cs="Times New Roman"/>
        </w:rPr>
        <w:t xml:space="preserve">study </w:t>
      </w:r>
      <w:r w:rsidR="00EE271A" w:rsidRPr="00FC1F06">
        <w:rPr>
          <w:rFonts w:ascii="Times New Roman" w:hAnsi="Times New Roman" w:cs="Times New Roman"/>
        </w:rPr>
        <w:t>establish</w:t>
      </w:r>
      <w:r w:rsidR="00EE271A">
        <w:rPr>
          <w:rFonts w:ascii="Times New Roman" w:hAnsi="Times New Roman" w:cs="Times New Roman"/>
        </w:rPr>
        <w:t>ed</w:t>
      </w:r>
      <w:r w:rsidRPr="00FC1F06">
        <w:rPr>
          <w:rFonts w:ascii="Times New Roman" w:hAnsi="Times New Roman" w:cs="Times New Roman"/>
        </w:rPr>
        <w:t xml:space="preserve"> that using a maize-groundnut rotation could reduce N fertilizer needs by as much as 64 kg N ha</w:t>
      </w:r>
      <w:r w:rsidRPr="00FC1F06">
        <w:rPr>
          <w:rFonts w:ascii="Times New Roman" w:hAnsi="Times New Roman" w:cs="Times New Roman"/>
          <w:vertAlign w:val="superscript"/>
        </w:rPr>
        <w:t>-1</w:t>
      </w:r>
      <w:r w:rsidR="00880710">
        <w:rPr>
          <w:rFonts w:ascii="Times New Roman" w:hAnsi="Times New Roman" w:cs="Times New Roman"/>
        </w:rPr>
        <w:t xml:space="preserve"> and represents a 70%</w:t>
      </w:r>
      <w:r w:rsidRPr="00FC1F06">
        <w:rPr>
          <w:rFonts w:ascii="Times New Roman" w:hAnsi="Times New Roman" w:cs="Times New Roman"/>
        </w:rPr>
        <w:t xml:space="preserve"> savings on N fer</w:t>
      </w:r>
      <w:r w:rsidR="00EE271A">
        <w:rPr>
          <w:rFonts w:ascii="Times New Roman" w:hAnsi="Times New Roman" w:cs="Times New Roman"/>
        </w:rPr>
        <w:t>tilizer (Jeranyama et al., 2007</w:t>
      </w:r>
      <w:r w:rsidRPr="00FC1F06">
        <w:rPr>
          <w:rFonts w:ascii="Times New Roman" w:hAnsi="Times New Roman" w:cs="Times New Roman"/>
        </w:rPr>
        <w:t>). Kumwenda et al. (2007) found that crop rotations can provide a change in the biological diversity of the soil</w:t>
      </w:r>
      <w:r w:rsidR="00EE271A">
        <w:rPr>
          <w:rFonts w:ascii="Times New Roman" w:hAnsi="Times New Roman" w:cs="Times New Roman"/>
        </w:rPr>
        <w:t>,</w:t>
      </w:r>
      <w:r w:rsidRPr="00FC1F06">
        <w:rPr>
          <w:rFonts w:ascii="Times New Roman" w:hAnsi="Times New Roman" w:cs="Times New Roman"/>
        </w:rPr>
        <w:t xml:space="preserve"> thus reducing the amount of pesticides and diseases in the system and help</w:t>
      </w:r>
      <w:r w:rsidR="00EE271A">
        <w:rPr>
          <w:rFonts w:ascii="Times New Roman" w:hAnsi="Times New Roman" w:cs="Times New Roman"/>
        </w:rPr>
        <w:t>ing</w:t>
      </w:r>
      <w:r w:rsidRPr="00FC1F06">
        <w:rPr>
          <w:rFonts w:ascii="Times New Roman" w:hAnsi="Times New Roman" w:cs="Times New Roman"/>
        </w:rPr>
        <w:t xml:space="preserve"> to sustain productivity of the cropping system.</w:t>
      </w:r>
    </w:p>
    <w:p w:rsidR="007C5B24" w:rsidRPr="00FC1F06" w:rsidRDefault="007C5B24"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It has been demonstrated that </w:t>
      </w:r>
      <w:r w:rsidR="00880710">
        <w:rPr>
          <w:rFonts w:ascii="Times New Roman" w:hAnsi="Times New Roman" w:cs="Times New Roman"/>
        </w:rPr>
        <w:t>CA</w:t>
      </w:r>
      <w:r w:rsidRPr="00FC1F06">
        <w:rPr>
          <w:rFonts w:ascii="Times New Roman" w:hAnsi="Times New Roman" w:cs="Times New Roman"/>
        </w:rPr>
        <w:t xml:space="preserve"> crop production has a variety of benefits for soil quality, including but not limited to increased SOM, improved soil structure, and reduction in erosion rates. The use of </w:t>
      </w:r>
      <w:r w:rsidR="00880710">
        <w:rPr>
          <w:rFonts w:ascii="Times New Roman" w:hAnsi="Times New Roman" w:cs="Times New Roman"/>
        </w:rPr>
        <w:t>CA</w:t>
      </w:r>
      <w:r w:rsidRPr="00FC1F06">
        <w:rPr>
          <w:rFonts w:ascii="Times New Roman" w:hAnsi="Times New Roman" w:cs="Times New Roman"/>
        </w:rPr>
        <w:t xml:space="preserve"> technologies provides an opportunity to build soil N as well as</w:t>
      </w:r>
      <w:r w:rsidR="00BF2A4B" w:rsidRPr="00FC1F06">
        <w:rPr>
          <w:rFonts w:ascii="Times New Roman" w:hAnsi="Times New Roman" w:cs="Times New Roman"/>
        </w:rPr>
        <w:t xml:space="preserve"> </w:t>
      </w:r>
      <w:r w:rsidR="002E06AF">
        <w:rPr>
          <w:rFonts w:ascii="Times New Roman" w:hAnsi="Times New Roman" w:cs="Times New Roman"/>
        </w:rPr>
        <w:t>S</w:t>
      </w:r>
      <w:r w:rsidRPr="00FC1F06">
        <w:rPr>
          <w:rFonts w:ascii="Times New Roman" w:hAnsi="Times New Roman" w:cs="Times New Roman"/>
        </w:rPr>
        <w:t>OM because of the improved nutrient cycling rates resulting from slower accessibility because of aggregate formation</w:t>
      </w:r>
      <w:r w:rsidR="00C53B3D">
        <w:rPr>
          <w:rFonts w:ascii="Times New Roman" w:hAnsi="Times New Roman" w:cs="Times New Roman"/>
        </w:rPr>
        <w:t xml:space="preserve"> (Blevins and Frye, 1993)</w:t>
      </w:r>
      <w:r w:rsidRPr="00FC1F06">
        <w:rPr>
          <w:rFonts w:ascii="Times New Roman" w:hAnsi="Times New Roman" w:cs="Times New Roman"/>
        </w:rPr>
        <w:t>.  Despite the known benefits, the relationship between tillage and N cycling is complicated, which is why it is necessary to determine the optimal fertilizer rates and timing for a no-till system i</w:t>
      </w:r>
      <w:r w:rsidR="00F818EC">
        <w:rPr>
          <w:rFonts w:ascii="Times New Roman" w:hAnsi="Times New Roman" w:cs="Times New Roman"/>
        </w:rPr>
        <w:t>n sub-Saharan Africa. CA</w:t>
      </w:r>
      <w:r w:rsidRPr="00FC1F06">
        <w:rPr>
          <w:rFonts w:ascii="Times New Roman" w:hAnsi="Times New Roman" w:cs="Times New Roman"/>
        </w:rPr>
        <w:t xml:space="preserve"> combined with organic fertilizer additions, such as </w:t>
      </w:r>
      <w:r w:rsidRPr="00FC1F06">
        <w:rPr>
          <w:rFonts w:ascii="Times New Roman" w:hAnsi="Times New Roman" w:cs="Times New Roman"/>
        </w:rPr>
        <w:lastRenderedPageBreak/>
        <w:t xml:space="preserve">manure or crop residues, has been shown to reduce the overall loss of soil N as compared to a soil without residue cover management over the course of a long-term study in Kenya (Kapkiyai, 1996). Eustice et al. (2009) also have shown that by adding organic amendments in concert with inorganic fertilizers results in an increase in SOM in both the labile and non-labile carbon fractions. This suggests that no-till management of soils in Africa can reduce the need for inorganic inputs. Alternately, in a study assessing the benefits of conversion to </w:t>
      </w:r>
      <w:r w:rsidR="00F818EC">
        <w:rPr>
          <w:rFonts w:ascii="Times New Roman" w:hAnsi="Times New Roman" w:cs="Times New Roman"/>
        </w:rPr>
        <w:t>CA</w:t>
      </w:r>
      <w:r w:rsidRPr="00FC1F06">
        <w:rPr>
          <w:rFonts w:ascii="Times New Roman" w:hAnsi="Times New Roman" w:cs="Times New Roman"/>
        </w:rPr>
        <w:t xml:space="preserve"> regarding</w:t>
      </w:r>
      <w:r w:rsidR="00FE3A7C" w:rsidRPr="00FC1F06">
        <w:rPr>
          <w:rFonts w:ascii="Times New Roman" w:hAnsi="Times New Roman" w:cs="Times New Roman"/>
        </w:rPr>
        <w:t xml:space="preserve"> green house gas</w:t>
      </w:r>
      <w:r w:rsidRPr="00FC1F06">
        <w:rPr>
          <w:rFonts w:ascii="Times New Roman" w:hAnsi="Times New Roman" w:cs="Times New Roman"/>
        </w:rPr>
        <w:t xml:space="preserve"> </w:t>
      </w:r>
      <w:r w:rsidR="00FE3A7C" w:rsidRPr="00FC1F06">
        <w:rPr>
          <w:rFonts w:ascii="Times New Roman" w:hAnsi="Times New Roman" w:cs="Times New Roman"/>
        </w:rPr>
        <w:t>(</w:t>
      </w:r>
      <w:r w:rsidRPr="00FC1F06">
        <w:rPr>
          <w:rFonts w:ascii="Times New Roman" w:hAnsi="Times New Roman" w:cs="Times New Roman"/>
        </w:rPr>
        <w:t>GHG</w:t>
      </w:r>
      <w:r w:rsidR="00FE3A7C" w:rsidRPr="00FC1F06">
        <w:rPr>
          <w:rFonts w:ascii="Times New Roman" w:hAnsi="Times New Roman" w:cs="Times New Roman"/>
        </w:rPr>
        <w:t>)</w:t>
      </w:r>
      <w:r w:rsidRPr="00FC1F06">
        <w:rPr>
          <w:rFonts w:ascii="Times New Roman" w:hAnsi="Times New Roman" w:cs="Times New Roman"/>
        </w:rPr>
        <w:t xml:space="preserve"> emissions, Li et al. (2005) concluded that although the switch to </w:t>
      </w:r>
      <w:r w:rsidR="00880710">
        <w:rPr>
          <w:rFonts w:ascii="Times New Roman" w:hAnsi="Times New Roman" w:cs="Times New Roman"/>
        </w:rPr>
        <w:t>CA</w:t>
      </w:r>
      <w:r w:rsidRPr="00FC1F06">
        <w:rPr>
          <w:rFonts w:ascii="Times New Roman" w:hAnsi="Times New Roman" w:cs="Times New Roman"/>
        </w:rPr>
        <w:t xml:space="preserve"> increased the soil organic carbon levels, it also increased the flux of N</w:t>
      </w:r>
      <w:r w:rsidRPr="00FC1F06">
        <w:rPr>
          <w:rFonts w:ascii="Times New Roman" w:hAnsi="Times New Roman" w:cs="Times New Roman"/>
          <w:vertAlign w:val="subscript"/>
        </w:rPr>
        <w:t>2</w:t>
      </w:r>
      <w:r w:rsidRPr="00FC1F06">
        <w:rPr>
          <w:rFonts w:ascii="Times New Roman" w:hAnsi="Times New Roman" w:cs="Times New Roman"/>
        </w:rPr>
        <w:t>O at levels that nullify the benefits from C sequestration and c</w:t>
      </w:r>
      <w:r w:rsidR="00FE3A7C" w:rsidRPr="00FC1F06">
        <w:rPr>
          <w:rFonts w:ascii="Times New Roman" w:hAnsi="Times New Roman" w:cs="Times New Roman"/>
        </w:rPr>
        <w:t>ontribute to the GHG</w:t>
      </w:r>
      <w:r w:rsidRPr="00FC1F06">
        <w:rPr>
          <w:rFonts w:ascii="Times New Roman" w:hAnsi="Times New Roman" w:cs="Times New Roman"/>
        </w:rPr>
        <w:t xml:space="preserve"> pool.  The N</w:t>
      </w:r>
      <w:r w:rsidRPr="00FC1F06">
        <w:rPr>
          <w:rFonts w:ascii="Times New Roman" w:hAnsi="Times New Roman" w:cs="Times New Roman"/>
          <w:vertAlign w:val="subscript"/>
        </w:rPr>
        <w:t>2</w:t>
      </w:r>
      <w:r w:rsidRPr="00FC1F06">
        <w:rPr>
          <w:rFonts w:ascii="Times New Roman" w:hAnsi="Times New Roman" w:cs="Times New Roman"/>
        </w:rPr>
        <w:t>O emissions were found to be between 0.006 and 0.02 kg N</w:t>
      </w:r>
      <w:r w:rsidRPr="00FC1F06">
        <w:rPr>
          <w:rFonts w:ascii="Times New Roman" w:hAnsi="Times New Roman" w:cs="Times New Roman"/>
          <w:vertAlign w:val="subscript"/>
        </w:rPr>
        <w:t>2</w:t>
      </w:r>
      <w:r w:rsidRPr="00FC1F06">
        <w:rPr>
          <w:rFonts w:ascii="Times New Roman" w:hAnsi="Times New Roman" w:cs="Times New Roman"/>
        </w:rPr>
        <w:t xml:space="preserve">O for each kg of </w:t>
      </w:r>
      <w:r w:rsidR="00FE3A7C" w:rsidRPr="00FC1F06">
        <w:rPr>
          <w:rFonts w:ascii="Times New Roman" w:hAnsi="Times New Roman" w:cs="Times New Roman"/>
        </w:rPr>
        <w:t>soil organic carbon (</w:t>
      </w:r>
      <w:r w:rsidRPr="00FC1F06">
        <w:rPr>
          <w:rFonts w:ascii="Times New Roman" w:hAnsi="Times New Roman" w:cs="Times New Roman"/>
        </w:rPr>
        <w:t>SOC</w:t>
      </w:r>
      <w:r w:rsidR="00FE3A7C" w:rsidRPr="00FC1F06">
        <w:rPr>
          <w:rFonts w:ascii="Times New Roman" w:hAnsi="Times New Roman" w:cs="Times New Roman"/>
        </w:rPr>
        <w:t>)</w:t>
      </w:r>
      <w:r w:rsidRPr="00FC1F06">
        <w:rPr>
          <w:rFonts w:ascii="Times New Roman" w:hAnsi="Times New Roman" w:cs="Times New Roman"/>
        </w:rPr>
        <w:t xml:space="preserve"> accumulated (Li et al., 2005).  This is similar to reports by Marland et al. (2003), which indicated that after undergoing a switch from conventional tillage practices to </w:t>
      </w:r>
      <w:r w:rsidR="00880710">
        <w:rPr>
          <w:rFonts w:ascii="Times New Roman" w:hAnsi="Times New Roman" w:cs="Times New Roman"/>
        </w:rPr>
        <w:t>CA</w:t>
      </w:r>
      <w:r w:rsidRPr="00FC1F06">
        <w:rPr>
          <w:rFonts w:ascii="Times New Roman" w:hAnsi="Times New Roman" w:cs="Times New Roman"/>
        </w:rPr>
        <w:t xml:space="preserve"> practices, soils were found to have a change in N</w:t>
      </w:r>
      <w:r w:rsidRPr="00FC1F06">
        <w:rPr>
          <w:rFonts w:ascii="Times New Roman" w:hAnsi="Times New Roman" w:cs="Times New Roman"/>
          <w:vertAlign w:val="subscript"/>
        </w:rPr>
        <w:t>2</w:t>
      </w:r>
      <w:r w:rsidRPr="00FC1F06">
        <w:rPr>
          <w:rFonts w:ascii="Times New Roman" w:hAnsi="Times New Roman" w:cs="Times New Roman"/>
        </w:rPr>
        <w:t>O emissions of 7 ± 15%.  Marland et al. (2003) also reported that in these systems, for each kg of N fertilizer applied, 2.66 ± 1.33 kg C-eq. was generated and therefore lost from the system.  The increased rates of N volatilization seen in these no-till studies underscores the importance of utilizing slow-release fertilizers where possible, and organic inputs such as crop residues</w:t>
      </w:r>
      <w:r w:rsidR="00C23DED" w:rsidRPr="00FC1F06">
        <w:rPr>
          <w:rFonts w:ascii="Times New Roman" w:hAnsi="Times New Roman" w:cs="Times New Roman"/>
        </w:rPr>
        <w:t xml:space="preserve"> and cover crops</w:t>
      </w:r>
      <w:r w:rsidRPr="00FC1F06">
        <w:rPr>
          <w:rFonts w:ascii="Times New Roman" w:hAnsi="Times New Roman" w:cs="Times New Roman"/>
        </w:rPr>
        <w:t xml:space="preserve"> may be beneficial. </w:t>
      </w:r>
    </w:p>
    <w:p w:rsidR="007A3D50" w:rsidRDefault="007A3D50"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A common planting method</w:t>
      </w:r>
      <w:r w:rsidR="00B47403">
        <w:rPr>
          <w:rFonts w:ascii="Times New Roman" w:hAnsi="Times New Roman" w:cs="Times New Roman"/>
        </w:rPr>
        <w:t xml:space="preserve"> that helps maintain crop residues</w:t>
      </w:r>
      <w:r w:rsidRPr="00FC1F06">
        <w:rPr>
          <w:rFonts w:ascii="Times New Roman" w:hAnsi="Times New Roman" w:cs="Times New Roman"/>
        </w:rPr>
        <w:t>, the Likoti or basin method, is being promoted in Africa; when using this method a small basin is dug that is approximately the width of the hoe and twice that size in length during the dry season.  Once the</w:t>
      </w:r>
      <w:r w:rsidR="003F50BE">
        <w:rPr>
          <w:rFonts w:ascii="Times New Roman" w:hAnsi="Times New Roman" w:cs="Times New Roman"/>
        </w:rPr>
        <w:t xml:space="preserve"> first rains have begun, typically one to three</w:t>
      </w:r>
      <w:r w:rsidRPr="00FC1F06">
        <w:rPr>
          <w:rFonts w:ascii="Times New Roman" w:hAnsi="Times New Roman" w:cs="Times New Roman"/>
        </w:rPr>
        <w:t xml:space="preserve"> seeds are planted at varying depths </w:t>
      </w:r>
      <w:r w:rsidRPr="00FC1F06">
        <w:rPr>
          <w:rFonts w:ascii="Times New Roman" w:hAnsi="Times New Roman" w:cs="Times New Roman"/>
        </w:rPr>
        <w:lastRenderedPageBreak/>
        <w:t>in the basin</w:t>
      </w:r>
      <w:r w:rsidR="00C23DED" w:rsidRPr="00FC1F06">
        <w:rPr>
          <w:rFonts w:ascii="Times New Roman" w:hAnsi="Times New Roman" w:cs="Times New Roman"/>
        </w:rPr>
        <w:t>. F</w:t>
      </w:r>
      <w:r w:rsidRPr="00FC1F06">
        <w:rPr>
          <w:rFonts w:ascii="Times New Roman" w:hAnsi="Times New Roman" w:cs="Times New Roman"/>
        </w:rPr>
        <w:t>ertilizer</w:t>
      </w:r>
      <w:r w:rsidR="00C23DED" w:rsidRPr="00FC1F06">
        <w:rPr>
          <w:rFonts w:ascii="Times New Roman" w:hAnsi="Times New Roman" w:cs="Times New Roman"/>
        </w:rPr>
        <w:t>, if available, is applied either before the rains begin or</w:t>
      </w:r>
      <w:r w:rsidRPr="00FC1F06">
        <w:rPr>
          <w:rFonts w:ascii="Times New Roman" w:hAnsi="Times New Roman" w:cs="Times New Roman"/>
        </w:rPr>
        <w:t xml:space="preserve"> at planting and often again at a predetermined plant growth sta</w:t>
      </w:r>
      <w:r w:rsidR="00C23DED" w:rsidRPr="00FC1F06">
        <w:rPr>
          <w:rFonts w:ascii="Times New Roman" w:hAnsi="Times New Roman" w:cs="Times New Roman"/>
        </w:rPr>
        <w:t>ge (Twomlow et al., 2007).   This</w:t>
      </w:r>
      <w:r w:rsidRPr="00FC1F06">
        <w:rPr>
          <w:rFonts w:ascii="Times New Roman" w:hAnsi="Times New Roman" w:cs="Times New Roman"/>
        </w:rPr>
        <w:t xml:space="preserve"> method effectively utilizes labor </w:t>
      </w:r>
      <w:r w:rsidR="006941BE">
        <w:rPr>
          <w:rFonts w:ascii="Times New Roman" w:hAnsi="Times New Roman" w:cs="Times New Roman"/>
        </w:rPr>
        <w:t>to prepare the land because the</w:t>
      </w:r>
      <w:r w:rsidRPr="00FC1F06">
        <w:rPr>
          <w:rFonts w:ascii="Times New Roman" w:hAnsi="Times New Roman" w:cs="Times New Roman"/>
        </w:rPr>
        <w:t xml:space="preserve"> preparation is done in the dry season when little other agricultural work is being conducted. This method encourages timely planting, does not require the </w:t>
      </w:r>
      <w:r w:rsidR="006941BE">
        <w:rPr>
          <w:rFonts w:ascii="Times New Roman" w:hAnsi="Times New Roman" w:cs="Times New Roman"/>
        </w:rPr>
        <w:t xml:space="preserve">use and therefore </w:t>
      </w:r>
      <w:r w:rsidR="00C23DED" w:rsidRPr="00FC1F06">
        <w:rPr>
          <w:rFonts w:ascii="Times New Roman" w:hAnsi="Times New Roman" w:cs="Times New Roman"/>
        </w:rPr>
        <w:t xml:space="preserve">payment for </w:t>
      </w:r>
      <w:r w:rsidRPr="00FC1F06">
        <w:rPr>
          <w:rFonts w:ascii="Times New Roman" w:hAnsi="Times New Roman" w:cs="Times New Roman"/>
        </w:rPr>
        <w:t xml:space="preserve">plowing, and can reduce the economic risk associated with maize production.  Determining the optimum N, </w:t>
      </w:r>
      <w:r w:rsidR="00977537">
        <w:rPr>
          <w:rFonts w:ascii="Times New Roman" w:hAnsi="Times New Roman" w:cs="Times New Roman"/>
        </w:rPr>
        <w:t>phosphorous (</w:t>
      </w:r>
      <w:r w:rsidRPr="00FC1F06">
        <w:rPr>
          <w:rFonts w:ascii="Times New Roman" w:hAnsi="Times New Roman" w:cs="Times New Roman"/>
        </w:rPr>
        <w:t>P</w:t>
      </w:r>
      <w:r w:rsidR="00977537">
        <w:rPr>
          <w:rFonts w:ascii="Times New Roman" w:hAnsi="Times New Roman" w:cs="Times New Roman"/>
        </w:rPr>
        <w:t>)</w:t>
      </w:r>
      <w:r w:rsidRPr="00FC1F06">
        <w:rPr>
          <w:rFonts w:ascii="Times New Roman" w:hAnsi="Times New Roman" w:cs="Times New Roman"/>
        </w:rPr>
        <w:t xml:space="preserve">, and </w:t>
      </w:r>
      <w:r w:rsidR="00977537">
        <w:rPr>
          <w:rFonts w:ascii="Times New Roman" w:hAnsi="Times New Roman" w:cs="Times New Roman"/>
        </w:rPr>
        <w:t>potassium (</w:t>
      </w:r>
      <w:r w:rsidRPr="00FC1F06">
        <w:rPr>
          <w:rFonts w:ascii="Times New Roman" w:hAnsi="Times New Roman" w:cs="Times New Roman"/>
        </w:rPr>
        <w:t>K</w:t>
      </w:r>
      <w:r w:rsidR="00977537">
        <w:rPr>
          <w:rFonts w:ascii="Times New Roman" w:hAnsi="Times New Roman" w:cs="Times New Roman"/>
        </w:rPr>
        <w:t>)</w:t>
      </w:r>
      <w:r w:rsidRPr="00FC1F06">
        <w:rPr>
          <w:rFonts w:ascii="Times New Roman" w:hAnsi="Times New Roman" w:cs="Times New Roman"/>
        </w:rPr>
        <w:t xml:space="preserve"> application rates, planting date, and plant population</w:t>
      </w:r>
      <w:r w:rsidR="00977537">
        <w:rPr>
          <w:rFonts w:ascii="Times New Roman" w:hAnsi="Times New Roman" w:cs="Times New Roman"/>
        </w:rPr>
        <w:t xml:space="preserve"> densities, as well as </w:t>
      </w:r>
      <w:r w:rsidRPr="00FC1F06">
        <w:rPr>
          <w:rFonts w:ascii="Times New Roman" w:hAnsi="Times New Roman" w:cs="Times New Roman"/>
        </w:rPr>
        <w:t xml:space="preserve">demonstrating that </w:t>
      </w:r>
      <w:r w:rsidR="00F818EC">
        <w:rPr>
          <w:rFonts w:ascii="Times New Roman" w:hAnsi="Times New Roman" w:cs="Times New Roman"/>
        </w:rPr>
        <w:t>CA</w:t>
      </w:r>
      <w:r w:rsidRPr="00FC1F06">
        <w:rPr>
          <w:rFonts w:ascii="Times New Roman" w:hAnsi="Times New Roman" w:cs="Times New Roman"/>
        </w:rPr>
        <w:t xml:space="preserve"> help</w:t>
      </w:r>
      <w:r w:rsidR="00F818EC">
        <w:rPr>
          <w:rFonts w:ascii="Times New Roman" w:hAnsi="Times New Roman" w:cs="Times New Roman"/>
        </w:rPr>
        <w:t>s</w:t>
      </w:r>
      <w:r w:rsidRPr="00FC1F06">
        <w:rPr>
          <w:rFonts w:ascii="Times New Roman" w:hAnsi="Times New Roman" w:cs="Times New Roman"/>
        </w:rPr>
        <w:t xml:space="preserve"> </w:t>
      </w:r>
      <w:r w:rsidR="00F818EC">
        <w:rPr>
          <w:rFonts w:ascii="Times New Roman" w:hAnsi="Times New Roman" w:cs="Times New Roman"/>
        </w:rPr>
        <w:t xml:space="preserve">to </w:t>
      </w:r>
      <w:r w:rsidRPr="00FC1F06">
        <w:rPr>
          <w:rFonts w:ascii="Times New Roman" w:hAnsi="Times New Roman" w:cs="Times New Roman"/>
        </w:rPr>
        <w:t>protect the soil and increase</w:t>
      </w:r>
      <w:r w:rsidR="00F818EC">
        <w:rPr>
          <w:rFonts w:ascii="Times New Roman" w:hAnsi="Times New Roman" w:cs="Times New Roman"/>
        </w:rPr>
        <w:t>s</w:t>
      </w:r>
      <w:r w:rsidRPr="00FC1F06">
        <w:rPr>
          <w:rFonts w:ascii="Times New Roman" w:hAnsi="Times New Roman" w:cs="Times New Roman"/>
        </w:rPr>
        <w:t xml:space="preserve"> yields</w:t>
      </w:r>
      <w:r w:rsidR="00F818EC">
        <w:rPr>
          <w:rFonts w:ascii="Times New Roman" w:hAnsi="Times New Roman" w:cs="Times New Roman"/>
        </w:rPr>
        <w:t>, may</w:t>
      </w:r>
      <w:r w:rsidR="00776DD1" w:rsidRPr="00FC1F06">
        <w:rPr>
          <w:rFonts w:ascii="Times New Roman" w:hAnsi="Times New Roman" w:cs="Times New Roman"/>
        </w:rPr>
        <w:t xml:space="preserve"> lead to the opportunity for</w:t>
      </w:r>
      <w:r w:rsidRPr="00FC1F06">
        <w:rPr>
          <w:rFonts w:ascii="Times New Roman" w:hAnsi="Times New Roman" w:cs="Times New Roman"/>
        </w:rPr>
        <w:t xml:space="preserve"> food and economic se</w:t>
      </w:r>
      <w:r w:rsidR="00776DD1" w:rsidRPr="00FC1F06">
        <w:rPr>
          <w:rFonts w:ascii="Times New Roman" w:hAnsi="Times New Roman" w:cs="Times New Roman"/>
        </w:rPr>
        <w:t>curity</w:t>
      </w:r>
      <w:r w:rsidRPr="00FC1F06">
        <w:rPr>
          <w:rFonts w:ascii="Times New Roman" w:hAnsi="Times New Roman" w:cs="Times New Roman"/>
        </w:rPr>
        <w:t xml:space="preserve"> in southern Africa.</w:t>
      </w:r>
    </w:p>
    <w:p w:rsidR="00FB0BDC" w:rsidRPr="00FC1F06" w:rsidRDefault="00FB0BDC" w:rsidP="00A359C0">
      <w:pPr>
        <w:spacing w:before="480" w:line="480" w:lineRule="auto"/>
        <w:ind w:firstLine="720"/>
        <w:contextualSpacing/>
        <w:rPr>
          <w:rFonts w:ascii="Times New Roman" w:hAnsi="Times New Roman" w:cs="Times New Roman"/>
        </w:rPr>
      </w:pPr>
    </w:p>
    <w:p w:rsidR="007C5B24" w:rsidRPr="00FC1F06" w:rsidRDefault="007C5B24" w:rsidP="00A359C0">
      <w:pPr>
        <w:pStyle w:val="Heading2"/>
        <w:contextualSpacing/>
      </w:pPr>
      <w:bookmarkStart w:id="2" w:name="_Toc340154204"/>
      <w:r w:rsidRPr="00FC1F06">
        <w:t>OBJECTIVES</w:t>
      </w:r>
      <w:bookmarkEnd w:id="2"/>
    </w:p>
    <w:p w:rsidR="007C5B24" w:rsidRPr="00FC1F06" w:rsidRDefault="007C5B24"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overall objective of this research</w:t>
      </w:r>
      <w:r w:rsidR="006E26B5" w:rsidRPr="00FC1F06">
        <w:rPr>
          <w:rFonts w:ascii="Times New Roman" w:hAnsi="Times New Roman" w:cs="Times New Roman"/>
        </w:rPr>
        <w:t xml:space="preserve"> wa</w:t>
      </w:r>
      <w:r w:rsidRPr="00FC1F06">
        <w:rPr>
          <w:rFonts w:ascii="Times New Roman" w:hAnsi="Times New Roman" w:cs="Times New Roman"/>
        </w:rPr>
        <w:t>s to find the optimum plant population density, N, P, &amp; K fertilizer application rate</w:t>
      </w:r>
      <w:r w:rsidR="003F50BE">
        <w:rPr>
          <w:rFonts w:ascii="Times New Roman" w:hAnsi="Times New Roman" w:cs="Times New Roman"/>
        </w:rPr>
        <w:t>s</w:t>
      </w:r>
      <w:r w:rsidR="006E26B5" w:rsidRPr="00FC1F06">
        <w:rPr>
          <w:rFonts w:ascii="Times New Roman" w:hAnsi="Times New Roman" w:cs="Times New Roman"/>
        </w:rPr>
        <w:t xml:space="preserve">, and </w:t>
      </w:r>
      <w:r w:rsidRPr="00FC1F06">
        <w:rPr>
          <w:rFonts w:ascii="Times New Roman" w:hAnsi="Times New Roman" w:cs="Times New Roman"/>
        </w:rPr>
        <w:t xml:space="preserve">to obtain the greatest maize yield in relation to these parameters. </w:t>
      </w:r>
      <w:r w:rsidR="006E26B5" w:rsidRPr="00FC1F06">
        <w:rPr>
          <w:rFonts w:ascii="Times New Roman" w:hAnsi="Times New Roman" w:cs="Times New Roman"/>
        </w:rPr>
        <w:t>The study was also performed</w:t>
      </w:r>
      <w:r w:rsidRPr="00FC1F06">
        <w:rPr>
          <w:rFonts w:ascii="Times New Roman" w:hAnsi="Times New Roman" w:cs="Times New Roman"/>
        </w:rPr>
        <w:t xml:space="preserve"> to investigate the effects of planting date, tillage type, and weed</w:t>
      </w:r>
      <w:r w:rsidR="005D17A2" w:rsidRPr="00FC1F06">
        <w:rPr>
          <w:rFonts w:ascii="Times New Roman" w:hAnsi="Times New Roman" w:cs="Times New Roman"/>
        </w:rPr>
        <w:t xml:space="preserve"> control</w:t>
      </w:r>
      <w:r w:rsidRPr="00FC1F06">
        <w:rPr>
          <w:rFonts w:ascii="Times New Roman" w:hAnsi="Times New Roman" w:cs="Times New Roman"/>
        </w:rPr>
        <w:t xml:space="preserve"> treatment applications on maize yields</w:t>
      </w:r>
      <w:r w:rsidR="00977537">
        <w:rPr>
          <w:rFonts w:ascii="Times New Roman" w:hAnsi="Times New Roman" w:cs="Times New Roman"/>
        </w:rPr>
        <w:t xml:space="preserve"> in order</w:t>
      </w:r>
      <w:r w:rsidRPr="00FC1F06">
        <w:rPr>
          <w:rFonts w:ascii="Times New Roman" w:hAnsi="Times New Roman" w:cs="Times New Roman"/>
        </w:rPr>
        <w:t xml:space="preserve"> to find the</w:t>
      </w:r>
      <w:r w:rsidR="006E26B5" w:rsidRPr="00FC1F06">
        <w:rPr>
          <w:rFonts w:ascii="Times New Roman" w:hAnsi="Times New Roman" w:cs="Times New Roman"/>
        </w:rPr>
        <w:t xml:space="preserve"> </w:t>
      </w:r>
      <w:r w:rsidRPr="00FC1F06">
        <w:rPr>
          <w:rFonts w:ascii="Times New Roman" w:hAnsi="Times New Roman" w:cs="Times New Roman"/>
        </w:rPr>
        <w:t xml:space="preserve">optimum </w:t>
      </w:r>
      <w:r w:rsidR="00382783">
        <w:rPr>
          <w:rFonts w:ascii="Times New Roman" w:hAnsi="Times New Roman" w:cs="Times New Roman"/>
        </w:rPr>
        <w:t>CA system</w:t>
      </w:r>
      <w:r w:rsidRPr="00FC1F06">
        <w:rPr>
          <w:rFonts w:ascii="Times New Roman" w:hAnsi="Times New Roman" w:cs="Times New Roman"/>
        </w:rPr>
        <w:t xml:space="preserve"> for maize production in sub-Saharan Africa.</w:t>
      </w:r>
      <w:r w:rsidR="00C23DED" w:rsidRPr="00FC1F06">
        <w:rPr>
          <w:rFonts w:ascii="Times New Roman" w:hAnsi="Times New Roman" w:cs="Times New Roman"/>
        </w:rPr>
        <w:t xml:space="preserve"> In this thesis we:</w:t>
      </w:r>
    </w:p>
    <w:p w:rsidR="007C5B24" w:rsidRPr="00FC1F06" w:rsidRDefault="007C5B24" w:rsidP="00A359C0">
      <w:pPr>
        <w:pStyle w:val="ListParagraph"/>
        <w:numPr>
          <w:ilvl w:val="0"/>
          <w:numId w:val="1"/>
        </w:numPr>
        <w:spacing w:before="480" w:line="480" w:lineRule="auto"/>
        <w:rPr>
          <w:rFonts w:ascii="Times New Roman" w:hAnsi="Times New Roman"/>
          <w:sz w:val="24"/>
          <w:szCs w:val="24"/>
        </w:rPr>
      </w:pPr>
      <w:r w:rsidRPr="00FC1F06">
        <w:rPr>
          <w:rFonts w:ascii="Times New Roman" w:hAnsi="Times New Roman"/>
          <w:sz w:val="24"/>
          <w:szCs w:val="24"/>
        </w:rPr>
        <w:t>Evaluate planting date, tillage type, and weed</w:t>
      </w:r>
      <w:r w:rsidR="005D17A2" w:rsidRPr="00FC1F06">
        <w:rPr>
          <w:rFonts w:ascii="Times New Roman" w:hAnsi="Times New Roman"/>
          <w:sz w:val="24"/>
          <w:szCs w:val="24"/>
        </w:rPr>
        <w:t xml:space="preserve"> control</w:t>
      </w:r>
      <w:r w:rsidRPr="00FC1F06">
        <w:rPr>
          <w:rFonts w:ascii="Times New Roman" w:hAnsi="Times New Roman"/>
          <w:sz w:val="24"/>
          <w:szCs w:val="24"/>
        </w:rPr>
        <w:t xml:space="preserve"> treatment applications in a </w:t>
      </w:r>
      <w:r w:rsidR="00382783">
        <w:rPr>
          <w:rFonts w:ascii="Times New Roman" w:hAnsi="Times New Roman"/>
          <w:sz w:val="24"/>
          <w:szCs w:val="24"/>
        </w:rPr>
        <w:t>CA</w:t>
      </w:r>
      <w:r w:rsidRPr="00FC1F06">
        <w:rPr>
          <w:rFonts w:ascii="Times New Roman" w:hAnsi="Times New Roman"/>
          <w:sz w:val="24"/>
          <w:szCs w:val="24"/>
        </w:rPr>
        <w:t xml:space="preserve"> maize production system.</w:t>
      </w:r>
    </w:p>
    <w:p w:rsidR="007C5B24" w:rsidRPr="00FC1F06" w:rsidRDefault="007C5B24" w:rsidP="00A359C0">
      <w:pPr>
        <w:pStyle w:val="ListParagraph"/>
        <w:numPr>
          <w:ilvl w:val="0"/>
          <w:numId w:val="1"/>
        </w:numPr>
        <w:spacing w:before="480" w:line="480" w:lineRule="auto"/>
        <w:rPr>
          <w:rFonts w:ascii="Times New Roman" w:hAnsi="Times New Roman"/>
          <w:sz w:val="24"/>
          <w:szCs w:val="24"/>
        </w:rPr>
      </w:pPr>
      <w:r w:rsidRPr="00FC1F06">
        <w:rPr>
          <w:rFonts w:ascii="Times New Roman" w:hAnsi="Times New Roman"/>
          <w:sz w:val="24"/>
          <w:szCs w:val="24"/>
        </w:rPr>
        <w:t xml:space="preserve">Evaluate plant population densities in a </w:t>
      </w:r>
      <w:r w:rsidR="00382783">
        <w:rPr>
          <w:rFonts w:ascii="Times New Roman" w:hAnsi="Times New Roman"/>
          <w:sz w:val="24"/>
          <w:szCs w:val="24"/>
        </w:rPr>
        <w:t>CA</w:t>
      </w:r>
      <w:r w:rsidRPr="00FC1F06">
        <w:rPr>
          <w:rFonts w:ascii="Times New Roman" w:hAnsi="Times New Roman"/>
          <w:sz w:val="24"/>
          <w:szCs w:val="24"/>
        </w:rPr>
        <w:t xml:space="preserve"> maize production system.</w:t>
      </w:r>
    </w:p>
    <w:p w:rsidR="007C5B24" w:rsidRDefault="007C5B24" w:rsidP="00A359C0">
      <w:pPr>
        <w:pStyle w:val="ListParagraph"/>
        <w:numPr>
          <w:ilvl w:val="0"/>
          <w:numId w:val="1"/>
        </w:numPr>
        <w:spacing w:before="480" w:line="480" w:lineRule="auto"/>
        <w:rPr>
          <w:rFonts w:ascii="Times New Roman" w:hAnsi="Times New Roman"/>
          <w:sz w:val="24"/>
          <w:szCs w:val="24"/>
        </w:rPr>
      </w:pPr>
      <w:r w:rsidRPr="00FC1F06">
        <w:rPr>
          <w:rFonts w:ascii="Times New Roman" w:hAnsi="Times New Roman"/>
          <w:sz w:val="24"/>
          <w:szCs w:val="24"/>
        </w:rPr>
        <w:lastRenderedPageBreak/>
        <w:t>Evaluate nitrogen</w:t>
      </w:r>
      <w:r w:rsidR="00C23DED" w:rsidRPr="00FC1F06">
        <w:rPr>
          <w:rFonts w:ascii="Times New Roman" w:hAnsi="Times New Roman"/>
          <w:sz w:val="24"/>
          <w:szCs w:val="24"/>
        </w:rPr>
        <w:t>, phosphorus, and potassium</w:t>
      </w:r>
      <w:r w:rsidRPr="00FC1F06">
        <w:rPr>
          <w:rFonts w:ascii="Times New Roman" w:hAnsi="Times New Roman"/>
          <w:sz w:val="24"/>
          <w:szCs w:val="24"/>
        </w:rPr>
        <w:t xml:space="preserve"> application rates in a </w:t>
      </w:r>
      <w:r w:rsidR="00382783">
        <w:rPr>
          <w:rFonts w:ascii="Times New Roman" w:hAnsi="Times New Roman"/>
          <w:sz w:val="24"/>
          <w:szCs w:val="24"/>
        </w:rPr>
        <w:t>CA</w:t>
      </w:r>
      <w:r w:rsidRPr="00FC1F06">
        <w:rPr>
          <w:rFonts w:ascii="Times New Roman" w:hAnsi="Times New Roman"/>
          <w:sz w:val="24"/>
          <w:szCs w:val="24"/>
        </w:rPr>
        <w:t xml:space="preserve"> maize production system.</w:t>
      </w:r>
    </w:p>
    <w:p w:rsidR="00F9529A" w:rsidRPr="00851713" w:rsidRDefault="003F50BE" w:rsidP="00851713">
      <w:pPr>
        <w:pStyle w:val="ListParagraph"/>
        <w:numPr>
          <w:ilvl w:val="0"/>
          <w:numId w:val="1"/>
        </w:numPr>
        <w:spacing w:before="480" w:line="480" w:lineRule="auto"/>
        <w:rPr>
          <w:rFonts w:ascii="Times New Roman" w:hAnsi="Times New Roman"/>
          <w:sz w:val="24"/>
          <w:szCs w:val="24"/>
        </w:rPr>
      </w:pPr>
      <w:r>
        <w:rPr>
          <w:rFonts w:ascii="Times New Roman" w:hAnsi="Times New Roman"/>
          <w:sz w:val="24"/>
          <w:szCs w:val="24"/>
        </w:rPr>
        <w:t xml:space="preserve">Evaluate the efficacy of a subsample to estimate </w:t>
      </w:r>
      <w:r w:rsidR="00977537">
        <w:rPr>
          <w:rFonts w:ascii="Times New Roman" w:hAnsi="Times New Roman"/>
          <w:sz w:val="24"/>
          <w:szCs w:val="24"/>
        </w:rPr>
        <w:t xml:space="preserve">total </w:t>
      </w:r>
      <w:r>
        <w:rPr>
          <w:rFonts w:ascii="Times New Roman" w:hAnsi="Times New Roman"/>
          <w:sz w:val="24"/>
          <w:szCs w:val="24"/>
        </w:rPr>
        <w:t>yield</w:t>
      </w:r>
      <w:r w:rsidR="00977537">
        <w:rPr>
          <w:rFonts w:ascii="Times New Roman" w:hAnsi="Times New Roman"/>
          <w:sz w:val="24"/>
          <w:szCs w:val="24"/>
        </w:rPr>
        <w:t>.</w:t>
      </w:r>
    </w:p>
    <w:p w:rsidR="007C5B24" w:rsidRPr="00FC1F06" w:rsidRDefault="007C5B24" w:rsidP="00A359C0">
      <w:pPr>
        <w:pStyle w:val="Heading2"/>
        <w:contextualSpacing/>
      </w:pPr>
      <w:bookmarkStart w:id="3" w:name="_Toc340154205"/>
      <w:r w:rsidRPr="00FC1F06">
        <w:t>THESIS ORGANIZATION</w:t>
      </w:r>
      <w:bookmarkEnd w:id="3"/>
    </w:p>
    <w:p w:rsidR="007C5B24" w:rsidRPr="00FC1F06" w:rsidRDefault="003F50BE" w:rsidP="00A359C0">
      <w:pPr>
        <w:spacing w:before="480" w:line="480" w:lineRule="auto"/>
        <w:contextualSpacing/>
        <w:rPr>
          <w:rFonts w:ascii="Times New Roman" w:hAnsi="Times New Roman" w:cs="Times New Roman"/>
        </w:rPr>
      </w:pPr>
      <w:r>
        <w:rPr>
          <w:rFonts w:ascii="Times New Roman" w:hAnsi="Times New Roman" w:cs="Times New Roman"/>
        </w:rPr>
        <w:tab/>
        <w:t>This thesis</w:t>
      </w:r>
      <w:r w:rsidR="00382783">
        <w:rPr>
          <w:rFonts w:ascii="Times New Roman" w:hAnsi="Times New Roman" w:cs="Times New Roman"/>
        </w:rPr>
        <w:t xml:space="preserve"> is divided into four </w:t>
      </w:r>
      <w:r w:rsidR="00F818EC">
        <w:rPr>
          <w:rFonts w:ascii="Times New Roman" w:hAnsi="Times New Roman" w:cs="Times New Roman"/>
        </w:rPr>
        <w:t>studies. The first study</w:t>
      </w:r>
      <w:r w:rsidR="007C5B24" w:rsidRPr="00FC1F06">
        <w:rPr>
          <w:rFonts w:ascii="Times New Roman" w:hAnsi="Times New Roman" w:cs="Times New Roman"/>
        </w:rPr>
        <w:t xml:space="preserve"> is entitled “Planting Date, Tillage Type, and Weed </w:t>
      </w:r>
      <w:r w:rsidR="005D17A2" w:rsidRPr="00FC1F06">
        <w:rPr>
          <w:rFonts w:ascii="Times New Roman" w:hAnsi="Times New Roman" w:cs="Times New Roman"/>
        </w:rPr>
        <w:t xml:space="preserve">Control </w:t>
      </w:r>
      <w:r w:rsidR="007C5B24" w:rsidRPr="00FC1F06">
        <w:rPr>
          <w:rFonts w:ascii="Times New Roman" w:hAnsi="Times New Roman" w:cs="Times New Roman"/>
        </w:rPr>
        <w:t xml:space="preserve">Treatment Applications in a Maize </w:t>
      </w:r>
      <w:r w:rsidR="00E71458">
        <w:rPr>
          <w:rFonts w:ascii="Times New Roman" w:hAnsi="Times New Roman" w:cs="Times New Roman"/>
        </w:rPr>
        <w:t>Conservation Agriculture System</w:t>
      </w:r>
      <w:r w:rsidR="007C5B24" w:rsidRPr="00FC1F06">
        <w:rPr>
          <w:rFonts w:ascii="Times New Roman" w:hAnsi="Times New Roman" w:cs="Times New Roman"/>
        </w:rPr>
        <w:t>” and its subsections are Introduction, Materials and Methods, Results and Di</w:t>
      </w:r>
      <w:r w:rsidR="00776DD1" w:rsidRPr="00FC1F06">
        <w:rPr>
          <w:rFonts w:ascii="Times New Roman" w:hAnsi="Times New Roman" w:cs="Times New Roman"/>
        </w:rPr>
        <w:t xml:space="preserve">scussion, and Conclusions. This </w:t>
      </w:r>
      <w:r w:rsidR="007C5B24" w:rsidRPr="00FC1F06">
        <w:rPr>
          <w:rFonts w:ascii="Times New Roman" w:hAnsi="Times New Roman" w:cs="Times New Roman"/>
        </w:rPr>
        <w:t xml:space="preserve">study investigated the effect of planting date, tillage type, and weed </w:t>
      </w:r>
      <w:r w:rsidR="005D17A2" w:rsidRPr="00FC1F06">
        <w:rPr>
          <w:rFonts w:ascii="Times New Roman" w:hAnsi="Times New Roman" w:cs="Times New Roman"/>
        </w:rPr>
        <w:t xml:space="preserve">control </w:t>
      </w:r>
      <w:r w:rsidR="007C5B24" w:rsidRPr="00FC1F06">
        <w:rPr>
          <w:rFonts w:ascii="Times New Roman" w:hAnsi="Times New Roman" w:cs="Times New Roman"/>
        </w:rPr>
        <w:t>treatment applications on maize yield response</w:t>
      </w:r>
      <w:r w:rsidR="00776DD1" w:rsidRPr="00FC1F06">
        <w:rPr>
          <w:rFonts w:ascii="Times New Roman" w:hAnsi="Times New Roman" w:cs="Times New Roman"/>
        </w:rPr>
        <w:t xml:space="preserve"> in order</w:t>
      </w:r>
      <w:r w:rsidR="007C5B24" w:rsidRPr="00FC1F06">
        <w:rPr>
          <w:rFonts w:ascii="Times New Roman" w:hAnsi="Times New Roman" w:cs="Times New Roman"/>
        </w:rPr>
        <w:t xml:space="preserve"> to determine the optimum planting date, prove the efficacy of conservation agriculture systems, and determine the optimum weed </w:t>
      </w:r>
      <w:r w:rsidR="005D17A2" w:rsidRPr="00FC1F06">
        <w:rPr>
          <w:rFonts w:ascii="Times New Roman" w:hAnsi="Times New Roman" w:cs="Times New Roman"/>
        </w:rPr>
        <w:t xml:space="preserve">control </w:t>
      </w:r>
      <w:r w:rsidR="007C5B24" w:rsidRPr="00FC1F06">
        <w:rPr>
          <w:rFonts w:ascii="Times New Roman" w:hAnsi="Times New Roman" w:cs="Times New Roman"/>
        </w:rPr>
        <w:t xml:space="preserve">treatment application. </w:t>
      </w:r>
    </w:p>
    <w:p w:rsidR="00E71458" w:rsidRDefault="007C5B24" w:rsidP="00E71458">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The second </w:t>
      </w:r>
      <w:r w:rsidR="00F818EC">
        <w:rPr>
          <w:rFonts w:ascii="Times New Roman" w:hAnsi="Times New Roman" w:cs="Times New Roman"/>
        </w:rPr>
        <w:t>study</w:t>
      </w:r>
      <w:r w:rsidRPr="00FC1F06">
        <w:rPr>
          <w:rFonts w:ascii="Times New Roman" w:hAnsi="Times New Roman" w:cs="Times New Roman"/>
        </w:rPr>
        <w:t xml:space="preserve"> is entitled “Plant Population Densities in a Maize </w:t>
      </w:r>
      <w:r w:rsidR="00382783">
        <w:rPr>
          <w:rFonts w:ascii="Times New Roman" w:hAnsi="Times New Roman" w:cs="Times New Roman"/>
        </w:rPr>
        <w:t>C</w:t>
      </w:r>
      <w:r w:rsidR="00E71458">
        <w:rPr>
          <w:rFonts w:ascii="Times New Roman" w:hAnsi="Times New Roman" w:cs="Times New Roman"/>
        </w:rPr>
        <w:t xml:space="preserve">onservation </w:t>
      </w:r>
      <w:r w:rsidR="00382783">
        <w:rPr>
          <w:rFonts w:ascii="Times New Roman" w:hAnsi="Times New Roman" w:cs="Times New Roman"/>
        </w:rPr>
        <w:t>A</w:t>
      </w:r>
      <w:r w:rsidR="00E71458">
        <w:rPr>
          <w:rFonts w:ascii="Times New Roman" w:hAnsi="Times New Roman" w:cs="Times New Roman"/>
        </w:rPr>
        <w:t>griculture</w:t>
      </w:r>
      <w:r w:rsidR="00382783">
        <w:rPr>
          <w:rFonts w:ascii="Times New Roman" w:hAnsi="Times New Roman" w:cs="Times New Roman"/>
        </w:rPr>
        <w:t xml:space="preserve"> System</w:t>
      </w:r>
      <w:r w:rsidRPr="00FC1F06">
        <w:rPr>
          <w:rFonts w:ascii="Times New Roman" w:hAnsi="Times New Roman" w:cs="Times New Roman"/>
        </w:rPr>
        <w:t>” and its subsections are Introduction, Materials and Methods, Results and Discussion, and Conclusions. This study investigated the effects of plant population densities on maize yield response in order to determine the optimum plant population for maximizing maize yields</w:t>
      </w:r>
      <w:r w:rsidR="00E71458">
        <w:rPr>
          <w:rFonts w:ascii="Times New Roman" w:hAnsi="Times New Roman" w:cs="Times New Roman"/>
        </w:rPr>
        <w:t>.</w:t>
      </w:r>
    </w:p>
    <w:p w:rsidR="00A359C0" w:rsidRDefault="00382783" w:rsidP="00E71458">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The </w:t>
      </w:r>
      <w:r>
        <w:rPr>
          <w:rFonts w:ascii="Times New Roman" w:hAnsi="Times New Roman" w:cs="Times New Roman"/>
        </w:rPr>
        <w:t>third</w:t>
      </w:r>
      <w:r w:rsidRPr="00FC1F06">
        <w:rPr>
          <w:rFonts w:ascii="Times New Roman" w:hAnsi="Times New Roman" w:cs="Times New Roman"/>
        </w:rPr>
        <w:t xml:space="preserve"> </w:t>
      </w:r>
      <w:r w:rsidR="00F818EC">
        <w:rPr>
          <w:rFonts w:ascii="Times New Roman" w:hAnsi="Times New Roman" w:cs="Times New Roman"/>
        </w:rPr>
        <w:t xml:space="preserve">study </w:t>
      </w:r>
      <w:r w:rsidRPr="00FC1F06">
        <w:rPr>
          <w:rFonts w:ascii="Times New Roman" w:hAnsi="Times New Roman" w:cs="Times New Roman"/>
        </w:rPr>
        <w:t>is entitled “</w:t>
      </w:r>
      <w:r>
        <w:rPr>
          <w:rFonts w:ascii="Times New Roman" w:hAnsi="Times New Roman" w:cs="Times New Roman"/>
        </w:rPr>
        <w:t>Fertilizer Application Rates</w:t>
      </w:r>
      <w:r w:rsidRPr="00FC1F06">
        <w:rPr>
          <w:rFonts w:ascii="Times New Roman" w:hAnsi="Times New Roman" w:cs="Times New Roman"/>
        </w:rPr>
        <w:t xml:space="preserve"> in a Maize </w:t>
      </w:r>
      <w:r>
        <w:rPr>
          <w:rFonts w:ascii="Times New Roman" w:hAnsi="Times New Roman" w:cs="Times New Roman"/>
        </w:rPr>
        <w:t>C</w:t>
      </w:r>
      <w:r w:rsidR="00E71458">
        <w:rPr>
          <w:rFonts w:ascii="Times New Roman" w:hAnsi="Times New Roman" w:cs="Times New Roman"/>
        </w:rPr>
        <w:t xml:space="preserve">onservation </w:t>
      </w:r>
      <w:r>
        <w:rPr>
          <w:rFonts w:ascii="Times New Roman" w:hAnsi="Times New Roman" w:cs="Times New Roman"/>
        </w:rPr>
        <w:t>A</w:t>
      </w:r>
      <w:r w:rsidR="00E71458">
        <w:rPr>
          <w:rFonts w:ascii="Times New Roman" w:hAnsi="Times New Roman" w:cs="Times New Roman"/>
        </w:rPr>
        <w:t>griculture</w:t>
      </w:r>
      <w:r>
        <w:rPr>
          <w:rFonts w:ascii="Times New Roman" w:hAnsi="Times New Roman" w:cs="Times New Roman"/>
        </w:rPr>
        <w:t xml:space="preserve"> System</w:t>
      </w:r>
      <w:r w:rsidRPr="00FC1F06">
        <w:rPr>
          <w:rFonts w:ascii="Times New Roman" w:hAnsi="Times New Roman" w:cs="Times New Roman"/>
        </w:rPr>
        <w:t xml:space="preserve">” and its subsections are Introduction, Materials and Methods, Results and Discussion, and Conclusions. This study investigated the effects of </w:t>
      </w:r>
      <w:r w:rsidR="00E71458">
        <w:rPr>
          <w:rFonts w:ascii="Times New Roman" w:hAnsi="Times New Roman" w:cs="Times New Roman"/>
        </w:rPr>
        <w:t>N, P, and K fertilizer rates</w:t>
      </w:r>
      <w:r w:rsidRPr="00FC1F06">
        <w:rPr>
          <w:rFonts w:ascii="Times New Roman" w:hAnsi="Times New Roman" w:cs="Times New Roman"/>
        </w:rPr>
        <w:t xml:space="preserve"> on maize yield response in order to determine the optimum fertilizer application rates to</w:t>
      </w:r>
      <w:r w:rsidR="00E71458">
        <w:rPr>
          <w:rFonts w:ascii="Times New Roman" w:hAnsi="Times New Roman" w:cs="Times New Roman"/>
        </w:rPr>
        <w:t xml:space="preserve"> maximize maize yields.</w:t>
      </w:r>
    </w:p>
    <w:p w:rsidR="00922437" w:rsidRDefault="00382783" w:rsidP="00F818EC">
      <w:pPr>
        <w:spacing w:before="480" w:line="480" w:lineRule="auto"/>
        <w:ind w:firstLine="720"/>
        <w:contextualSpacing/>
        <w:rPr>
          <w:rFonts w:ascii="Times New Roman" w:hAnsi="Times New Roman" w:cs="Times New Roman"/>
        </w:rPr>
        <w:sectPr w:rsidR="00922437" w:rsidSect="00831BC3">
          <w:pgSz w:w="12240" w:h="15840" w:code="1"/>
          <w:pgMar w:top="1440" w:right="1800" w:bottom="1872" w:left="1800" w:header="720" w:footer="1440" w:gutter="0"/>
          <w:pgNumType w:start="1"/>
          <w:cols w:space="720"/>
          <w:noEndnote/>
          <w:docGrid w:linePitch="326"/>
        </w:sectPr>
      </w:pPr>
      <w:r w:rsidRPr="00FC1F06">
        <w:rPr>
          <w:rFonts w:ascii="Times New Roman" w:hAnsi="Times New Roman" w:cs="Times New Roman"/>
        </w:rPr>
        <w:lastRenderedPageBreak/>
        <w:t xml:space="preserve">The </w:t>
      </w:r>
      <w:r>
        <w:rPr>
          <w:rFonts w:ascii="Times New Roman" w:hAnsi="Times New Roman" w:cs="Times New Roman"/>
        </w:rPr>
        <w:t>fourth</w:t>
      </w:r>
      <w:r w:rsidRPr="00FC1F06">
        <w:rPr>
          <w:rFonts w:ascii="Times New Roman" w:hAnsi="Times New Roman" w:cs="Times New Roman"/>
        </w:rPr>
        <w:t xml:space="preserve"> </w:t>
      </w:r>
      <w:r w:rsidR="00F818EC">
        <w:rPr>
          <w:rFonts w:ascii="Times New Roman" w:hAnsi="Times New Roman" w:cs="Times New Roman"/>
        </w:rPr>
        <w:t>study</w:t>
      </w:r>
      <w:r w:rsidRPr="00FC1F06">
        <w:rPr>
          <w:rFonts w:ascii="Times New Roman" w:hAnsi="Times New Roman" w:cs="Times New Roman"/>
        </w:rPr>
        <w:t xml:space="preserve"> is entitled “</w:t>
      </w:r>
      <w:r w:rsidR="00977537">
        <w:rPr>
          <w:rFonts w:ascii="Times New Roman" w:hAnsi="Times New Roman" w:cs="Times New Roman"/>
        </w:rPr>
        <w:t>Efficacy of a Subsample to Estimate Maize Y</w:t>
      </w:r>
      <w:r>
        <w:rPr>
          <w:rFonts w:ascii="Times New Roman" w:hAnsi="Times New Roman" w:cs="Times New Roman"/>
        </w:rPr>
        <w:t>ield</w:t>
      </w:r>
      <w:r w:rsidRPr="00FC1F06">
        <w:rPr>
          <w:rFonts w:ascii="Times New Roman" w:hAnsi="Times New Roman" w:cs="Times New Roman"/>
        </w:rPr>
        <w:t xml:space="preserve"> in a Maize </w:t>
      </w:r>
      <w:r>
        <w:rPr>
          <w:rFonts w:ascii="Times New Roman" w:hAnsi="Times New Roman" w:cs="Times New Roman"/>
        </w:rPr>
        <w:t>CA System</w:t>
      </w:r>
      <w:r w:rsidRPr="00FC1F06">
        <w:rPr>
          <w:rFonts w:ascii="Times New Roman" w:hAnsi="Times New Roman" w:cs="Times New Roman"/>
        </w:rPr>
        <w:t xml:space="preserve">” and its subsections are Introduction, Materials and Methods, Results and Discussion, and Conclusions. This study investigated </w:t>
      </w:r>
      <w:r w:rsidR="00E71458">
        <w:rPr>
          <w:rFonts w:ascii="Times New Roman" w:hAnsi="Times New Roman" w:cs="Times New Roman"/>
        </w:rPr>
        <w:t>the efficacy of a subsample to estimate maize yield as compared to sampling the whole plot</w:t>
      </w:r>
      <w:r w:rsidRPr="00FC1F06">
        <w:rPr>
          <w:rFonts w:ascii="Times New Roman" w:hAnsi="Times New Roman" w:cs="Times New Roman"/>
        </w:rPr>
        <w:t>. All r</w:t>
      </w:r>
      <w:r w:rsidR="00E71458">
        <w:rPr>
          <w:rFonts w:ascii="Times New Roman" w:hAnsi="Times New Roman" w:cs="Times New Roman"/>
        </w:rPr>
        <w:t>eferences for this thesis</w:t>
      </w:r>
      <w:r w:rsidRPr="00FC1F06">
        <w:rPr>
          <w:rFonts w:ascii="Times New Roman" w:hAnsi="Times New Roman" w:cs="Times New Roman"/>
        </w:rPr>
        <w:t xml:space="preserve"> appear in the List of References</w:t>
      </w:r>
      <w:r w:rsidR="00E71458">
        <w:rPr>
          <w:rFonts w:ascii="Times New Roman" w:hAnsi="Times New Roman" w:cs="Times New Roman"/>
        </w:rPr>
        <w:t>.</w:t>
      </w:r>
    </w:p>
    <w:p w:rsidR="009358EF" w:rsidRPr="00FC1F06" w:rsidRDefault="009358EF" w:rsidP="00A359C0">
      <w:pPr>
        <w:pStyle w:val="Heading1"/>
        <w:contextualSpacing/>
      </w:pPr>
      <w:bookmarkStart w:id="4" w:name="_Toc340154206"/>
      <w:r w:rsidRPr="00FC1F06">
        <w:lastRenderedPageBreak/>
        <w:t>2.  PLANTING DATE, TILLAGE TYPE, AND WEED CONTROL TREATMENT APPLICATIONS IN A MAIZE CONSERVATION AGRICULTURE SYSTEM</w:t>
      </w:r>
      <w:bookmarkEnd w:id="4"/>
    </w:p>
    <w:p w:rsidR="009358EF" w:rsidRPr="00FC1F06" w:rsidRDefault="009358EF" w:rsidP="00A359C0">
      <w:pPr>
        <w:pStyle w:val="Heading2"/>
        <w:contextualSpacing/>
      </w:pPr>
      <w:bookmarkStart w:id="5" w:name="_Toc340154207"/>
      <w:r w:rsidRPr="00FC1F06">
        <w:t>INTRODUCTION</w:t>
      </w:r>
      <w:bookmarkEnd w:id="5"/>
    </w:p>
    <w:p w:rsidR="009358EF" w:rsidRPr="00FC1F06" w:rsidRDefault="00F818EC" w:rsidP="00A359C0">
      <w:pPr>
        <w:spacing w:before="480" w:line="480" w:lineRule="auto"/>
        <w:ind w:firstLine="720"/>
        <w:contextualSpacing/>
        <w:rPr>
          <w:rFonts w:ascii="Times New Roman" w:hAnsi="Times New Roman" w:cs="Times New Roman"/>
        </w:rPr>
      </w:pPr>
      <w:r>
        <w:rPr>
          <w:rFonts w:ascii="Times New Roman" w:hAnsi="Times New Roman" w:cs="Times New Roman"/>
        </w:rPr>
        <w:t>Conservation agriculture (CA) systems are based on three principles: 1) minimizing soil disturbance, 2) keeping residue over the soil surface, and 3) mixing and rotating crops (FAO, 20</w:t>
      </w:r>
      <w:r w:rsidR="002221F0">
        <w:rPr>
          <w:rFonts w:ascii="Times New Roman" w:hAnsi="Times New Roman" w:cs="Times New Roman"/>
        </w:rPr>
        <w:t>12</w:t>
      </w:r>
      <w:r w:rsidRPr="00FC1F06">
        <w:rPr>
          <w:rFonts w:ascii="Times New Roman" w:hAnsi="Times New Roman" w:cs="Times New Roman"/>
        </w:rPr>
        <w:t>; Harrington and Erenstein, 2005; Hobbs, 2007; Giller et al., 2009</w:t>
      </w:r>
      <w:r>
        <w:rPr>
          <w:rFonts w:ascii="Times New Roman" w:hAnsi="Times New Roman" w:cs="Times New Roman"/>
        </w:rPr>
        <w:t xml:space="preserve">). </w:t>
      </w:r>
      <w:r w:rsidR="009358EF" w:rsidRPr="00FC1F06">
        <w:rPr>
          <w:rFonts w:ascii="Times New Roman" w:hAnsi="Times New Roman" w:cs="Times New Roman"/>
        </w:rPr>
        <w:t>Across southern Africa</w:t>
      </w:r>
      <w:r w:rsidR="005614F7">
        <w:rPr>
          <w:rFonts w:ascii="Times New Roman" w:hAnsi="Times New Roman" w:cs="Times New Roman"/>
        </w:rPr>
        <w:t>,</w:t>
      </w:r>
      <w:r w:rsidR="009358EF" w:rsidRPr="00FC1F06">
        <w:rPr>
          <w:rFonts w:ascii="Times New Roman" w:hAnsi="Times New Roman" w:cs="Times New Roman"/>
        </w:rPr>
        <w:t xml:space="preserve"> experimentation to support the promotion of </w:t>
      </w:r>
      <w:r w:rsidR="00C702CA">
        <w:rPr>
          <w:rFonts w:ascii="Times New Roman" w:hAnsi="Times New Roman" w:cs="Times New Roman"/>
        </w:rPr>
        <w:t>CA</w:t>
      </w:r>
      <w:r w:rsidR="009358EF" w:rsidRPr="00FC1F06">
        <w:rPr>
          <w:rFonts w:ascii="Times New Roman" w:hAnsi="Times New Roman" w:cs="Times New Roman"/>
        </w:rPr>
        <w:t xml:space="preserve"> is ongoing, but locally generated scientific data is scarce (Thierfelder and Wall, 20</w:t>
      </w:r>
      <w:r w:rsidR="00102554">
        <w:rPr>
          <w:rFonts w:ascii="Times New Roman" w:hAnsi="Times New Roman" w:cs="Times New Roman"/>
        </w:rPr>
        <w:t>07</w:t>
      </w:r>
      <w:r w:rsidR="009358EF" w:rsidRPr="00FC1F06">
        <w:rPr>
          <w:rFonts w:ascii="Times New Roman" w:hAnsi="Times New Roman" w:cs="Times New Roman"/>
        </w:rPr>
        <w:t xml:space="preserve">). The term conservation tillage is defined as any cropping system that maintains at least thirty percent of the crop residues on the surface directly following planting (CTIC, 2007). No-till is a type of </w:t>
      </w:r>
      <w:r w:rsidR="00C702CA">
        <w:rPr>
          <w:rFonts w:ascii="Times New Roman" w:hAnsi="Times New Roman" w:cs="Times New Roman"/>
        </w:rPr>
        <w:t>CA</w:t>
      </w:r>
      <w:r w:rsidR="00E95600">
        <w:rPr>
          <w:rFonts w:ascii="Times New Roman" w:hAnsi="Times New Roman" w:cs="Times New Roman"/>
        </w:rPr>
        <w:t>,</w:t>
      </w:r>
      <w:r w:rsidR="009358EF" w:rsidRPr="00FC1F06">
        <w:rPr>
          <w:rFonts w:ascii="Times New Roman" w:hAnsi="Times New Roman" w:cs="Times New Roman"/>
        </w:rPr>
        <w:t xml:space="preserve"> and can be defined as direct seeding into the residue of the previous crop with the least amount of disturbance to the soil</w:t>
      </w:r>
      <w:r w:rsidR="00E95600">
        <w:rPr>
          <w:rFonts w:ascii="Times New Roman" w:hAnsi="Times New Roman" w:cs="Times New Roman"/>
        </w:rPr>
        <w:t>,</w:t>
      </w:r>
      <w:r w:rsidR="009358EF" w:rsidRPr="00FC1F06">
        <w:rPr>
          <w:rFonts w:ascii="Times New Roman" w:hAnsi="Times New Roman" w:cs="Times New Roman"/>
        </w:rPr>
        <w:t xml:space="preserve"> and relies on cover crops and/or herbicides for weed control (Brady and Weil, 2008; Blevins and Frye, 1993). The adoption of these systems is fueled by worldwide demand to attain food security and in hopes of combating the ongoing problems with soil degradation, erosion, and reduced fertility (Blevins and Frye, 1993).  This </w:t>
      </w:r>
      <w:r w:rsidR="00666D89">
        <w:rPr>
          <w:rFonts w:ascii="Times New Roman" w:hAnsi="Times New Roman" w:cs="Times New Roman"/>
        </w:rPr>
        <w:t>study</w:t>
      </w:r>
      <w:r w:rsidR="00994374">
        <w:rPr>
          <w:rFonts w:ascii="Times New Roman" w:hAnsi="Times New Roman" w:cs="Times New Roman"/>
        </w:rPr>
        <w:t>, in combination</w:t>
      </w:r>
      <w:r w:rsidR="009358EF" w:rsidRPr="00FC1F06">
        <w:rPr>
          <w:rFonts w:ascii="Times New Roman" w:hAnsi="Times New Roman" w:cs="Times New Roman"/>
        </w:rPr>
        <w:t xml:space="preserve"> with a planting population </w:t>
      </w:r>
      <w:r w:rsidR="00666D89">
        <w:rPr>
          <w:rFonts w:ascii="Times New Roman" w:hAnsi="Times New Roman" w:cs="Times New Roman"/>
        </w:rPr>
        <w:t>study</w:t>
      </w:r>
      <w:r w:rsidR="009358EF" w:rsidRPr="00FC1F06">
        <w:rPr>
          <w:rFonts w:ascii="Times New Roman" w:hAnsi="Times New Roman" w:cs="Times New Roman"/>
        </w:rPr>
        <w:t xml:space="preserve"> and a fertilizer application </w:t>
      </w:r>
      <w:r w:rsidR="00666D89">
        <w:rPr>
          <w:rFonts w:ascii="Times New Roman" w:hAnsi="Times New Roman" w:cs="Times New Roman"/>
        </w:rPr>
        <w:t>study</w:t>
      </w:r>
      <w:r w:rsidR="009358EF" w:rsidRPr="00FC1F06">
        <w:rPr>
          <w:rFonts w:ascii="Times New Roman" w:hAnsi="Times New Roman" w:cs="Times New Roman"/>
        </w:rPr>
        <w:t>, seeks to gather scientific data on how planting date, tillage type, and weed control treatment applications can affect the yield of maize in a</w:t>
      </w:r>
      <w:r w:rsidR="00E71458">
        <w:rPr>
          <w:rFonts w:ascii="Times New Roman" w:hAnsi="Times New Roman" w:cs="Times New Roman"/>
        </w:rPr>
        <w:t xml:space="preserve"> </w:t>
      </w:r>
      <w:r w:rsidR="00C702CA">
        <w:rPr>
          <w:rFonts w:ascii="Times New Roman" w:hAnsi="Times New Roman" w:cs="Times New Roman"/>
        </w:rPr>
        <w:t>CA</w:t>
      </w:r>
      <w:r w:rsidR="00E71458">
        <w:rPr>
          <w:rFonts w:ascii="Times New Roman" w:hAnsi="Times New Roman" w:cs="Times New Roman"/>
        </w:rPr>
        <w:t xml:space="preserve"> system</w:t>
      </w:r>
      <w:r w:rsidR="009358EF" w:rsidRPr="00FC1F06">
        <w:rPr>
          <w:rFonts w:ascii="Times New Roman" w:hAnsi="Times New Roman" w:cs="Times New Roman"/>
        </w:rPr>
        <w:t>.</w:t>
      </w:r>
    </w:p>
    <w:p w:rsidR="009358EF" w:rsidRPr="00FC1F06" w:rsidRDefault="009358EF"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lastRenderedPageBreak/>
        <w:t>A</w:t>
      </w:r>
      <w:r w:rsidR="00401214">
        <w:rPr>
          <w:rFonts w:ascii="Times New Roman" w:hAnsi="Times New Roman" w:cs="Times New Roman"/>
        </w:rPr>
        <w:t>chieving</w:t>
      </w:r>
      <w:r w:rsidRPr="00FC1F06">
        <w:rPr>
          <w:rFonts w:ascii="Times New Roman" w:hAnsi="Times New Roman" w:cs="Times New Roman"/>
        </w:rPr>
        <w:t xml:space="preserve"> high</w:t>
      </w:r>
      <w:r w:rsidR="00E71458">
        <w:rPr>
          <w:rFonts w:ascii="Times New Roman" w:hAnsi="Times New Roman" w:cs="Times New Roman"/>
        </w:rPr>
        <w:t xml:space="preserve"> maize</w:t>
      </w:r>
      <w:r w:rsidRPr="00FC1F06">
        <w:rPr>
          <w:rFonts w:ascii="Times New Roman" w:hAnsi="Times New Roman" w:cs="Times New Roman"/>
        </w:rPr>
        <w:t xml:space="preserve"> yields is a function of many variables including </w:t>
      </w:r>
      <w:r w:rsidR="00E71458">
        <w:rPr>
          <w:rFonts w:ascii="Times New Roman" w:hAnsi="Times New Roman" w:cs="Times New Roman"/>
        </w:rPr>
        <w:t>climate</w:t>
      </w:r>
      <w:r w:rsidRPr="00FC1F06">
        <w:rPr>
          <w:rFonts w:ascii="Times New Roman" w:hAnsi="Times New Roman" w:cs="Times New Roman"/>
        </w:rPr>
        <w:t>, soil fertility, and</w:t>
      </w:r>
      <w:r w:rsidR="00E71458">
        <w:rPr>
          <w:rFonts w:ascii="Times New Roman" w:hAnsi="Times New Roman" w:cs="Times New Roman"/>
        </w:rPr>
        <w:t xml:space="preserve"> agronomic</w:t>
      </w:r>
      <w:r w:rsidRPr="00FC1F06">
        <w:rPr>
          <w:rFonts w:ascii="Times New Roman" w:hAnsi="Times New Roman" w:cs="Times New Roman"/>
        </w:rPr>
        <w:t xml:space="preserve"> management practices such as planting date, fertilizer rates, and irrigation rates (Ramankutty et al., 2002)</w:t>
      </w:r>
      <w:r w:rsidR="00E71458">
        <w:rPr>
          <w:rFonts w:ascii="Times New Roman" w:hAnsi="Times New Roman" w:cs="Times New Roman"/>
        </w:rPr>
        <w:t>.</w:t>
      </w:r>
      <w:r w:rsidRPr="00FC1F06">
        <w:rPr>
          <w:rFonts w:ascii="Times New Roman" w:hAnsi="Times New Roman" w:cs="Times New Roman"/>
        </w:rPr>
        <w:t xml:space="preserve"> No-till planting of maize has been</w:t>
      </w:r>
      <w:r w:rsidR="00E71458">
        <w:rPr>
          <w:rFonts w:ascii="Times New Roman" w:hAnsi="Times New Roman" w:cs="Times New Roman"/>
        </w:rPr>
        <w:t xml:space="preserve"> </w:t>
      </w:r>
      <w:r w:rsidR="00D423C8">
        <w:rPr>
          <w:rFonts w:ascii="Times New Roman" w:hAnsi="Times New Roman" w:cs="Times New Roman"/>
        </w:rPr>
        <w:t>demonstrated to match or out</w:t>
      </w:r>
      <w:r w:rsidRPr="00FC1F06">
        <w:rPr>
          <w:rFonts w:ascii="Times New Roman" w:hAnsi="Times New Roman" w:cs="Times New Roman"/>
        </w:rPr>
        <w:t>perform the yield</w:t>
      </w:r>
      <w:r w:rsidR="00775C07">
        <w:rPr>
          <w:rFonts w:ascii="Times New Roman" w:hAnsi="Times New Roman" w:cs="Times New Roman"/>
        </w:rPr>
        <w:t>s</w:t>
      </w:r>
      <w:r w:rsidRPr="00FC1F06">
        <w:rPr>
          <w:rFonts w:ascii="Times New Roman" w:hAnsi="Times New Roman" w:cs="Times New Roman"/>
        </w:rPr>
        <w:t xml:space="preserve"> achieved by maize planted with conventional tillage (Lawrence et al., 1994; Lueschen et al. 1991; Moschler et al., 19</w:t>
      </w:r>
      <w:r w:rsidR="00B22239">
        <w:rPr>
          <w:rFonts w:ascii="Times New Roman" w:hAnsi="Times New Roman" w:cs="Times New Roman"/>
        </w:rPr>
        <w:t>72</w:t>
      </w:r>
      <w:r w:rsidR="00F84CE3">
        <w:rPr>
          <w:rFonts w:ascii="Times New Roman" w:hAnsi="Times New Roman" w:cs="Times New Roman"/>
        </w:rPr>
        <w:t>; Shear and Moschler</w:t>
      </w:r>
      <w:r w:rsidRPr="00FC1F06">
        <w:rPr>
          <w:rFonts w:ascii="Times New Roman" w:hAnsi="Times New Roman" w:cs="Times New Roman"/>
        </w:rPr>
        <w:t xml:space="preserve">, 1969).  The ability of no-till maize to reach high yields has been attributed to better moisture control at the soil surface, better water infiltration properties, temperature control, and more favorable nutrient supply (Aase and Tanaka, 1987; Schillinger and Bolton, 1993, and Wilhelm et al., 1986). A study conducted in a semi-arid environment in Australia concluded that using no-till resulted in a greater maize yield when compared with reduced till fallow and conventional till fallow treatments (Lawrence et al., 1994). Wilhelm et al. (1986) found a positive linear response between maize yield and the amount of surface residue </w:t>
      </w:r>
      <w:r w:rsidR="005A62CE">
        <w:rPr>
          <w:rFonts w:ascii="Times New Roman" w:hAnsi="Times New Roman" w:cs="Times New Roman"/>
        </w:rPr>
        <w:t xml:space="preserve">in a no-till system. Similar to the </w:t>
      </w:r>
      <w:r w:rsidRPr="00FC1F06">
        <w:rPr>
          <w:rFonts w:ascii="Times New Roman" w:hAnsi="Times New Roman" w:cs="Times New Roman"/>
        </w:rPr>
        <w:t>results from the study performed by Lawrence et al.</w:t>
      </w:r>
      <w:r w:rsidR="00F818EC">
        <w:rPr>
          <w:rFonts w:ascii="Times New Roman" w:hAnsi="Times New Roman" w:cs="Times New Roman"/>
        </w:rPr>
        <w:t xml:space="preserve"> (1994)</w:t>
      </w:r>
      <w:r w:rsidRPr="00FC1F06">
        <w:rPr>
          <w:rFonts w:ascii="Times New Roman" w:hAnsi="Times New Roman" w:cs="Times New Roman"/>
        </w:rPr>
        <w:t>, an increase in maize yield of 6.3 Mg ha</w:t>
      </w:r>
      <w:r w:rsidRPr="00FC1F06">
        <w:rPr>
          <w:rFonts w:ascii="Times New Roman" w:hAnsi="Times New Roman" w:cs="Times New Roman"/>
          <w:vertAlign w:val="superscript"/>
        </w:rPr>
        <w:t>-1</w:t>
      </w:r>
      <w:r w:rsidRPr="00FC1F06">
        <w:rPr>
          <w:rFonts w:ascii="Times New Roman" w:hAnsi="Times New Roman" w:cs="Times New Roman"/>
        </w:rPr>
        <w:t xml:space="preserve"> was observed in a no-till system when compared with a moldboard plow system during a dry year by Lueschen et al. (1991). Eckert (1984) found that no-till planted maize yielded more i</w:t>
      </w:r>
      <w:r w:rsidR="006E4041">
        <w:rPr>
          <w:rFonts w:ascii="Times New Roman" w:hAnsi="Times New Roman" w:cs="Times New Roman"/>
        </w:rPr>
        <w:t>n drier years and conventional tillage</w:t>
      </w:r>
      <w:r w:rsidRPr="00FC1F06">
        <w:rPr>
          <w:rFonts w:ascii="Times New Roman" w:hAnsi="Times New Roman" w:cs="Times New Roman"/>
        </w:rPr>
        <w:t xml:space="preserve"> planted</w:t>
      </w:r>
      <w:r w:rsidR="005614F7">
        <w:rPr>
          <w:rFonts w:ascii="Times New Roman" w:hAnsi="Times New Roman" w:cs="Times New Roman"/>
        </w:rPr>
        <w:t xml:space="preserve"> maize yielded more in </w:t>
      </w:r>
      <w:r w:rsidRPr="00FC1F06">
        <w:rPr>
          <w:rFonts w:ascii="Times New Roman" w:hAnsi="Times New Roman" w:cs="Times New Roman"/>
        </w:rPr>
        <w:t xml:space="preserve">wetter years, this finding is supported by other literature reporting lower yields from poorly drained soils and higher yields from well drained soils for no-till planted maize (Dick and Van Doren, 1985; Ismail et al., 1994; Wagger and Denton 1992). Kapusta et al. (1996) conducted a 20 year study on the effects of tillage systems on maize yield and concluded that over the course of the study there was no difference in maize yields </w:t>
      </w:r>
      <w:r w:rsidRPr="00FC1F06">
        <w:rPr>
          <w:rFonts w:ascii="Times New Roman" w:hAnsi="Times New Roman" w:cs="Times New Roman"/>
        </w:rPr>
        <w:lastRenderedPageBreak/>
        <w:t>between no-till, reduced till, and conv</w:t>
      </w:r>
      <w:r w:rsidR="004F4DD4">
        <w:rPr>
          <w:rFonts w:ascii="Times New Roman" w:hAnsi="Times New Roman" w:cs="Times New Roman"/>
        </w:rPr>
        <w:t>entional tillage. Ketcheson (199</w:t>
      </w:r>
      <w:r w:rsidRPr="00FC1F06">
        <w:rPr>
          <w:rFonts w:ascii="Times New Roman" w:hAnsi="Times New Roman" w:cs="Times New Roman"/>
        </w:rPr>
        <w:t>0) saw similar results in a study conducted in Ontario, Canada; however, in that study it was found that both no-till and reduced tillage attained lower maize yields than conventional tillage</w:t>
      </w:r>
      <w:r w:rsidR="002C33CF">
        <w:rPr>
          <w:rFonts w:ascii="Times New Roman" w:hAnsi="Times New Roman" w:cs="Times New Roman"/>
        </w:rPr>
        <w:t xml:space="preserve"> and was attributed to the increased difficulty of root penetration in the medium to fine textured soils</w:t>
      </w:r>
      <w:r w:rsidRPr="00FC1F06">
        <w:rPr>
          <w:rFonts w:ascii="Times New Roman" w:hAnsi="Times New Roman" w:cs="Times New Roman"/>
        </w:rPr>
        <w:t>.</w:t>
      </w:r>
    </w:p>
    <w:p w:rsidR="00A359C0" w:rsidRDefault="009358EF"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importance of planting date and its impact on yield potential has been well demonstrated in previous literature (</w:t>
      </w:r>
      <w:r w:rsidR="006851D9">
        <w:rPr>
          <w:rFonts w:ascii="Times New Roman" w:hAnsi="Times New Roman" w:cs="Times New Roman"/>
        </w:rPr>
        <w:t>Anderson</w:t>
      </w:r>
      <w:r w:rsidRPr="00FC1F06">
        <w:rPr>
          <w:rFonts w:ascii="Times New Roman" w:hAnsi="Times New Roman" w:cs="Times New Roman"/>
        </w:rPr>
        <w:t xml:space="preserve"> et al., 2001; Bruns</w:t>
      </w:r>
      <w:r w:rsidR="00525886">
        <w:rPr>
          <w:rFonts w:ascii="Times New Roman" w:hAnsi="Times New Roman" w:cs="Times New Roman"/>
        </w:rPr>
        <w:t xml:space="preserve"> and Abbas, 2006; Epplin and Pep</w:t>
      </w:r>
      <w:r w:rsidRPr="00FC1F06">
        <w:rPr>
          <w:rFonts w:ascii="Times New Roman" w:hAnsi="Times New Roman" w:cs="Times New Roman"/>
        </w:rPr>
        <w:t xml:space="preserve">per, 1998; Lauer, 2001; Lauer et al., 1999; Nielsen et al, 2002; Swanson and Wilhelm, 1996). Cardwell (1982) investigated maize yields from Minnesota </w:t>
      </w:r>
      <w:r w:rsidR="00E87A8F">
        <w:rPr>
          <w:rFonts w:ascii="Times New Roman" w:hAnsi="Times New Roman" w:cs="Times New Roman"/>
        </w:rPr>
        <w:t>from</w:t>
      </w:r>
      <w:r w:rsidRPr="00FC1F06">
        <w:rPr>
          <w:rFonts w:ascii="Times New Roman" w:hAnsi="Times New Roman" w:cs="Times New Roman"/>
        </w:rPr>
        <w:t xml:space="preserve"> 1930 to 1979 and found an 8% yield increase which resulted from a ten day shift toward earlier planting and was equal to a yield increase of 0.031 Mg ha</w:t>
      </w:r>
      <w:r w:rsidRPr="00FC1F06">
        <w:rPr>
          <w:rFonts w:ascii="Times New Roman" w:hAnsi="Times New Roman" w:cs="Times New Roman"/>
          <w:vertAlign w:val="superscript"/>
        </w:rPr>
        <w:t>-1</w:t>
      </w:r>
      <w:r w:rsidRPr="00FC1F06">
        <w:rPr>
          <w:rFonts w:ascii="Times New Roman" w:hAnsi="Times New Roman" w:cs="Times New Roman"/>
        </w:rPr>
        <w:t xml:space="preserve"> for each additional day that was added to the growing period due to earlier planting. The highest grain yields are typically observed where the growing season is the longest and soil moisture is not limiting; by planting earlier, the length of time the plants are exposed </w:t>
      </w:r>
      <w:r w:rsidR="00E87A8F">
        <w:rPr>
          <w:rFonts w:ascii="Times New Roman" w:hAnsi="Times New Roman" w:cs="Times New Roman"/>
        </w:rPr>
        <w:t>to favorable growing conditions</w:t>
      </w:r>
      <w:r w:rsidRPr="00FC1F06">
        <w:rPr>
          <w:rFonts w:ascii="Times New Roman" w:hAnsi="Times New Roman" w:cs="Times New Roman"/>
        </w:rPr>
        <w:t xml:space="preserve"> an</w:t>
      </w:r>
      <w:r w:rsidR="00E87A8F">
        <w:rPr>
          <w:rFonts w:ascii="Times New Roman" w:hAnsi="Times New Roman" w:cs="Times New Roman"/>
        </w:rPr>
        <w:t>d the accumulation of biomass are</w:t>
      </w:r>
      <w:r w:rsidRPr="00FC1F06">
        <w:rPr>
          <w:rFonts w:ascii="Times New Roman" w:hAnsi="Times New Roman" w:cs="Times New Roman"/>
        </w:rPr>
        <w:t xml:space="preserve"> increased (Kucharik, 2006). In a study of maize yield data collected between 1979 and 2005 in 12 central U.S. states, the relationships among state level monthly climate variables</w:t>
      </w:r>
      <w:r w:rsidR="000C4946">
        <w:rPr>
          <w:rFonts w:ascii="Times New Roman" w:hAnsi="Times New Roman" w:cs="Times New Roman"/>
        </w:rPr>
        <w:t xml:space="preserve"> including temperature and precipitation</w:t>
      </w:r>
      <w:r w:rsidRPr="00FC1F06">
        <w:rPr>
          <w:rFonts w:ascii="Times New Roman" w:hAnsi="Times New Roman" w:cs="Times New Roman"/>
        </w:rPr>
        <w:t>, maize yields, and planting dates were quantified; after investigation as to whether earlier planting was partially responsible for rising yields during the study period, it was concluded that a yield increase of 0.06 to 0.14 Mg ha</w:t>
      </w:r>
      <w:r w:rsidRPr="00FC1F06">
        <w:rPr>
          <w:rFonts w:ascii="Times New Roman" w:hAnsi="Times New Roman" w:cs="Times New Roman"/>
          <w:vertAlign w:val="superscript"/>
        </w:rPr>
        <w:t>-1</w:t>
      </w:r>
      <w:r w:rsidRPr="00FC1F06">
        <w:rPr>
          <w:rFonts w:ascii="Times New Roman" w:hAnsi="Times New Roman" w:cs="Times New Roman"/>
        </w:rPr>
        <w:t xml:space="preserve"> could be attributed to each additional day of earlier planting, and also found that the states most affected by planting date were those located on the northern and </w:t>
      </w:r>
      <w:r w:rsidR="00E87A8F">
        <w:rPr>
          <w:rFonts w:ascii="Times New Roman" w:hAnsi="Times New Roman" w:cs="Times New Roman"/>
        </w:rPr>
        <w:t>western edge of the study area</w:t>
      </w:r>
      <w:r w:rsidRPr="00FC1F06">
        <w:rPr>
          <w:rFonts w:ascii="Times New Roman" w:hAnsi="Times New Roman" w:cs="Times New Roman"/>
        </w:rPr>
        <w:t xml:space="preserve"> </w:t>
      </w:r>
      <w:r w:rsidRPr="00FC1F06">
        <w:rPr>
          <w:rFonts w:ascii="Times New Roman" w:hAnsi="Times New Roman" w:cs="Times New Roman"/>
        </w:rPr>
        <w:lastRenderedPageBreak/>
        <w:t>(Kucharik, 2008). According to previous literature, it is expected that the areas that would experience the largest impact on maize yield</w:t>
      </w:r>
      <w:r w:rsidR="00634770">
        <w:rPr>
          <w:rFonts w:ascii="Times New Roman" w:hAnsi="Times New Roman" w:cs="Times New Roman"/>
        </w:rPr>
        <w:t xml:space="preserve">s from earlier planting </w:t>
      </w:r>
      <w:r w:rsidRPr="00FC1F06">
        <w:rPr>
          <w:rFonts w:ascii="Times New Roman" w:hAnsi="Times New Roman" w:cs="Times New Roman"/>
        </w:rPr>
        <w:t xml:space="preserve">would be those areas that are limited by temperature or precipitation (Thompson, 1988; Darby and Lauer, 2002; Hu and Buyanovshy, 2003; Lobell and Asner, 2003). </w:t>
      </w:r>
    </w:p>
    <w:p w:rsidR="004166AE" w:rsidRDefault="009358EF" w:rsidP="00F90F17">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While the effect of early planting on maize yields is clear from the literature, two of the most important production constraints on smallholder farmers can be exacerbated by a longer growing season: these are weed control and the shortage of labor.  </w:t>
      </w:r>
      <w:r w:rsidR="00E71458">
        <w:rPr>
          <w:rFonts w:ascii="Times New Roman" w:hAnsi="Times New Roman" w:cs="Times New Roman"/>
        </w:rPr>
        <w:t>A</w:t>
      </w:r>
      <w:r w:rsidRPr="00FC1F06">
        <w:rPr>
          <w:rFonts w:ascii="Times New Roman" w:hAnsi="Times New Roman" w:cs="Times New Roman"/>
        </w:rPr>
        <w:t xml:space="preserve"> smallholder farmer can spend 50-70% of the total labor</w:t>
      </w:r>
      <w:r w:rsidR="00E71458">
        <w:rPr>
          <w:rFonts w:ascii="Times New Roman" w:hAnsi="Times New Roman" w:cs="Times New Roman"/>
        </w:rPr>
        <w:t xml:space="preserve"> cost</w:t>
      </w:r>
      <w:r w:rsidRPr="00FC1F06">
        <w:rPr>
          <w:rFonts w:ascii="Times New Roman" w:hAnsi="Times New Roman" w:cs="Times New Roman"/>
        </w:rPr>
        <w:t xml:space="preserve"> on weed control, which is typically hand-hoeing (Weber et al., 1995; Chikoye et al., 2002). Chikoye et al. (2004) state that due to inefficient and untimely weed control, crop yields are generally low despite the high input of energy and resources used for weed removal. Weeding is often postponed due to conflicts with other farm activities, allowing weeds to mature, requiring more time and labor to remove them, and resulting in varying degrees of yield losses, depending on the critical period of weed competition (Chikoye et al., 2004). Timely weed control is essential to maximizing maize yields, </w:t>
      </w:r>
      <w:r w:rsidR="0096555D">
        <w:rPr>
          <w:rFonts w:ascii="Times New Roman" w:hAnsi="Times New Roman" w:cs="Times New Roman"/>
        </w:rPr>
        <w:t xml:space="preserve">this is </w:t>
      </w:r>
      <w:r w:rsidRPr="00FC1F06">
        <w:rPr>
          <w:rFonts w:ascii="Times New Roman" w:hAnsi="Times New Roman" w:cs="Times New Roman"/>
        </w:rPr>
        <w:t xml:space="preserve">supported by a study conducted by Usman et al. (2001), which found that removing weeds </w:t>
      </w:r>
      <w:r w:rsidR="00560D64">
        <w:rPr>
          <w:rFonts w:ascii="Times New Roman" w:hAnsi="Times New Roman" w:cs="Times New Roman"/>
        </w:rPr>
        <w:t xml:space="preserve">too late </w:t>
      </w:r>
      <w:r w:rsidRPr="00FC1F06">
        <w:rPr>
          <w:rFonts w:ascii="Times New Roman" w:hAnsi="Times New Roman" w:cs="Times New Roman"/>
        </w:rPr>
        <w:t>can result in yield losses of</w:t>
      </w:r>
      <w:r w:rsidR="00560D64">
        <w:rPr>
          <w:rFonts w:ascii="Times New Roman" w:hAnsi="Times New Roman" w:cs="Times New Roman"/>
        </w:rPr>
        <w:t xml:space="preserve"> up to</w:t>
      </w:r>
      <w:r w:rsidRPr="00FC1F06">
        <w:rPr>
          <w:rFonts w:ascii="Times New Roman" w:hAnsi="Times New Roman" w:cs="Times New Roman"/>
        </w:rPr>
        <w:t xml:space="preserve"> 83%.  Weed control can be an issue even when using chemical methods, as the length of</w:t>
      </w:r>
      <w:r w:rsidR="00560D64">
        <w:rPr>
          <w:rFonts w:ascii="Times New Roman" w:hAnsi="Times New Roman" w:cs="Times New Roman"/>
        </w:rPr>
        <w:t xml:space="preserve"> herbicide</w:t>
      </w:r>
      <w:r w:rsidRPr="00FC1F06">
        <w:rPr>
          <w:rFonts w:ascii="Times New Roman" w:hAnsi="Times New Roman" w:cs="Times New Roman"/>
        </w:rPr>
        <w:t xml:space="preserve"> effectiveness after application can be affected by soil type,</w:t>
      </w:r>
      <w:r w:rsidR="00560D64">
        <w:rPr>
          <w:rFonts w:ascii="Times New Roman" w:hAnsi="Times New Roman" w:cs="Times New Roman"/>
        </w:rPr>
        <w:t xml:space="preserve"> rate of application</w:t>
      </w:r>
      <w:r w:rsidRPr="00FC1F06">
        <w:rPr>
          <w:rFonts w:ascii="Times New Roman" w:hAnsi="Times New Roman" w:cs="Times New Roman"/>
        </w:rPr>
        <w:t>, and environmental conditions (Akobundu, 1987). Weed species, densities, and associated interactions may influence maize yield loss; with the weed density above which the crop yield is red</w:t>
      </w:r>
      <w:r w:rsidR="0096555D">
        <w:rPr>
          <w:rFonts w:ascii="Times New Roman" w:hAnsi="Times New Roman" w:cs="Times New Roman"/>
        </w:rPr>
        <w:t>uced</w:t>
      </w:r>
      <w:r w:rsidRPr="00FC1F06">
        <w:rPr>
          <w:rFonts w:ascii="Times New Roman" w:hAnsi="Times New Roman" w:cs="Times New Roman"/>
        </w:rPr>
        <w:t xml:space="preserve"> defined as the competitive threshold (Young et al., 1984; Oliver, 1988; Kropff et al., 1992; Scholes et al., 1995; Fausey et al., 1997)</w:t>
      </w:r>
      <w:r w:rsidR="00560D64">
        <w:rPr>
          <w:rFonts w:ascii="Times New Roman" w:hAnsi="Times New Roman" w:cs="Times New Roman"/>
        </w:rPr>
        <w:t xml:space="preserve">. Previous </w:t>
      </w:r>
      <w:r w:rsidR="00560D64">
        <w:rPr>
          <w:rFonts w:ascii="Times New Roman" w:hAnsi="Times New Roman" w:cs="Times New Roman"/>
        </w:rPr>
        <w:lastRenderedPageBreak/>
        <w:t xml:space="preserve">research has found that the detrimental impact weeds have on maize yield varies depending on the species of weed. </w:t>
      </w:r>
      <w:r w:rsidRPr="00FC1F06">
        <w:rPr>
          <w:rFonts w:ascii="Times New Roman" w:hAnsi="Times New Roman" w:cs="Times New Roman"/>
        </w:rPr>
        <w:t>Yield losses observed by Ghosheh et al. (1996) found Johnsongrass (</w:t>
      </w:r>
      <w:r w:rsidRPr="00FC1F06">
        <w:rPr>
          <w:rFonts w:ascii="Times New Roman" w:hAnsi="Times New Roman" w:cs="Times New Roman"/>
          <w:i/>
        </w:rPr>
        <w:t>Sorghum halepense L.</w:t>
      </w:r>
      <w:r w:rsidRPr="00FC1F06">
        <w:rPr>
          <w:rFonts w:ascii="Times New Roman" w:hAnsi="Times New Roman" w:cs="Times New Roman"/>
        </w:rPr>
        <w:t>) density above the competitive threshold was able to decrease maize yield by as much as 46.6%, and Knezevic et al. (1994) demonstrated maize yield losses of up to 34% for redroot pigweed (</w:t>
      </w:r>
      <w:r w:rsidRPr="00FC1F06">
        <w:rPr>
          <w:rFonts w:ascii="Times New Roman" w:hAnsi="Times New Roman" w:cs="Times New Roman"/>
          <w:i/>
        </w:rPr>
        <w:t>Amaranthus retroflexus L.</w:t>
      </w:r>
      <w:r w:rsidRPr="00FC1F06">
        <w:rPr>
          <w:rFonts w:ascii="Times New Roman" w:hAnsi="Times New Roman" w:cs="Times New Roman"/>
        </w:rPr>
        <w:t xml:space="preserve">) densities above the threshold.  </w:t>
      </w:r>
    </w:p>
    <w:p w:rsidR="009358EF" w:rsidRDefault="00A30F9A" w:rsidP="00F90F17">
      <w:pPr>
        <w:spacing w:before="480" w:line="480" w:lineRule="auto"/>
        <w:ind w:firstLine="720"/>
        <w:contextualSpacing/>
        <w:rPr>
          <w:rFonts w:ascii="Times New Roman" w:hAnsi="Times New Roman" w:cs="Times New Roman"/>
        </w:rPr>
      </w:pPr>
      <w:r>
        <w:rPr>
          <w:rFonts w:ascii="Times New Roman" w:hAnsi="Times New Roman" w:cs="Times New Roman"/>
        </w:rPr>
        <w:t xml:space="preserve">Weed control is a factor in the tendency towards later planting by smallholder farmers in Lesotho because they will wait to plant until after first flush of weeds following tillage occurs, so that those can be killed prior to the emergence of the crop. Delayed planting may also occur in the hopes that any pests coming into an area targeting the maize crop will attack </w:t>
      </w:r>
      <w:r w:rsidR="00077BBF">
        <w:rPr>
          <w:rFonts w:ascii="Times New Roman" w:hAnsi="Times New Roman" w:cs="Times New Roman"/>
        </w:rPr>
        <w:t>the crops of</w:t>
      </w:r>
      <w:r>
        <w:rPr>
          <w:rFonts w:ascii="Times New Roman" w:hAnsi="Times New Roman" w:cs="Times New Roman"/>
        </w:rPr>
        <w:t xml:space="preserve"> </w:t>
      </w:r>
      <w:r w:rsidR="001F12C5">
        <w:rPr>
          <w:rFonts w:ascii="Times New Roman" w:hAnsi="Times New Roman" w:cs="Times New Roman"/>
        </w:rPr>
        <w:t>other</w:t>
      </w:r>
      <w:r>
        <w:rPr>
          <w:rFonts w:ascii="Times New Roman" w:hAnsi="Times New Roman" w:cs="Times New Roman"/>
        </w:rPr>
        <w:t xml:space="preserve"> farmer</w:t>
      </w:r>
      <w:r w:rsidR="001F12C5">
        <w:rPr>
          <w:rFonts w:ascii="Times New Roman" w:hAnsi="Times New Roman" w:cs="Times New Roman"/>
        </w:rPr>
        <w:t>s nearby</w:t>
      </w:r>
      <w:r>
        <w:rPr>
          <w:rFonts w:ascii="Times New Roman" w:hAnsi="Times New Roman" w:cs="Times New Roman"/>
        </w:rPr>
        <w:t xml:space="preserve"> that chose an earlier planting date and whose crop is more mature, and then move on.  Insects can</w:t>
      </w:r>
      <w:r w:rsidR="00077BBF">
        <w:rPr>
          <w:rFonts w:ascii="Times New Roman" w:hAnsi="Times New Roman" w:cs="Times New Roman"/>
        </w:rPr>
        <w:t xml:space="preserve"> also</w:t>
      </w:r>
      <w:r>
        <w:rPr>
          <w:rFonts w:ascii="Times New Roman" w:hAnsi="Times New Roman" w:cs="Times New Roman"/>
        </w:rPr>
        <w:t xml:space="preserve"> be a deciding factor in later planting because farmers want to ensure that the silking of the maize plants is timed for the hatching and migration patterns of pollinators.  </w:t>
      </w:r>
      <w:r w:rsidR="00535E0D">
        <w:rPr>
          <w:rFonts w:ascii="Times New Roman" w:hAnsi="Times New Roman" w:cs="Times New Roman"/>
        </w:rPr>
        <w:t>The factor of greatest consequence in later planting, and especially important for maize planted with conventional tillage, is that of the seasonal precipitation patterns in Lesotho</w:t>
      </w:r>
      <w:r w:rsidR="001F12C5">
        <w:rPr>
          <w:rFonts w:ascii="Times New Roman" w:hAnsi="Times New Roman" w:cs="Times New Roman"/>
        </w:rPr>
        <w:t>, which has a dry winter season and a wet summer season</w:t>
      </w:r>
      <w:r w:rsidR="00535E0D">
        <w:rPr>
          <w:rFonts w:ascii="Times New Roman" w:hAnsi="Times New Roman" w:cs="Times New Roman"/>
        </w:rPr>
        <w:t xml:space="preserve">.  Smallholder farmers do not want to </w:t>
      </w:r>
      <w:r w:rsidR="001F12C5">
        <w:rPr>
          <w:rFonts w:ascii="Times New Roman" w:hAnsi="Times New Roman" w:cs="Times New Roman"/>
        </w:rPr>
        <w:t>risk wasting seed by planting based on the expectation that the rain</w:t>
      </w:r>
      <w:r w:rsidR="00077BBF">
        <w:rPr>
          <w:rFonts w:ascii="Times New Roman" w:hAnsi="Times New Roman" w:cs="Times New Roman"/>
        </w:rPr>
        <w:t>s</w:t>
      </w:r>
      <w:r w:rsidR="001F12C5">
        <w:rPr>
          <w:rFonts w:ascii="Times New Roman" w:hAnsi="Times New Roman" w:cs="Times New Roman"/>
        </w:rPr>
        <w:t xml:space="preserve"> will come soon, and so will wait to </w:t>
      </w:r>
      <w:r w:rsidR="00535E0D">
        <w:rPr>
          <w:rFonts w:ascii="Times New Roman" w:hAnsi="Times New Roman" w:cs="Times New Roman"/>
        </w:rPr>
        <w:t xml:space="preserve">plant until the </w:t>
      </w:r>
      <w:r w:rsidR="001F12C5">
        <w:rPr>
          <w:rFonts w:ascii="Times New Roman" w:hAnsi="Times New Roman" w:cs="Times New Roman"/>
        </w:rPr>
        <w:t>growing season precipitation has actually commenced.  Altogether, the variety of influences on the decision making of smallholder farmers in Lesotho makes</w:t>
      </w:r>
      <w:r w:rsidR="00535E0D">
        <w:rPr>
          <w:rFonts w:ascii="Times New Roman" w:hAnsi="Times New Roman" w:cs="Times New Roman"/>
        </w:rPr>
        <w:t xml:space="preserve"> t</w:t>
      </w:r>
      <w:r w:rsidR="004166AE">
        <w:rPr>
          <w:rFonts w:ascii="Times New Roman" w:hAnsi="Times New Roman" w:cs="Times New Roman"/>
        </w:rPr>
        <w:t xml:space="preserve">he objectives of the current study in determining optimum planting date and weed control treatments for </w:t>
      </w:r>
      <w:r w:rsidR="001F12C5">
        <w:rPr>
          <w:rFonts w:ascii="Times New Roman" w:hAnsi="Times New Roman" w:cs="Times New Roman"/>
        </w:rPr>
        <w:t>those stakeholders</w:t>
      </w:r>
      <w:r w:rsidR="004166AE">
        <w:rPr>
          <w:rFonts w:ascii="Times New Roman" w:hAnsi="Times New Roman" w:cs="Times New Roman"/>
        </w:rPr>
        <w:t xml:space="preserve"> </w:t>
      </w:r>
      <w:r w:rsidR="00535E0D">
        <w:rPr>
          <w:rFonts w:ascii="Times New Roman" w:hAnsi="Times New Roman" w:cs="Times New Roman"/>
        </w:rPr>
        <w:t>particularly complicated.</w:t>
      </w:r>
    </w:p>
    <w:p w:rsidR="009358EF" w:rsidRPr="00FC1F06" w:rsidRDefault="009358EF" w:rsidP="00A359C0">
      <w:pPr>
        <w:pStyle w:val="Heading2"/>
        <w:contextualSpacing/>
      </w:pPr>
      <w:bookmarkStart w:id="6" w:name="_Toc340154208"/>
      <w:r w:rsidRPr="00FC1F06">
        <w:lastRenderedPageBreak/>
        <w:t>MATERIALS AND METHODS</w:t>
      </w:r>
      <w:bookmarkEnd w:id="6"/>
    </w:p>
    <w:p w:rsidR="009358EF" w:rsidRPr="00D762E7" w:rsidRDefault="009358EF" w:rsidP="00A359C0">
      <w:pPr>
        <w:pStyle w:val="Heading3"/>
        <w:ind w:left="2880"/>
        <w:contextualSpacing/>
        <w:jc w:val="left"/>
      </w:pPr>
      <w:bookmarkStart w:id="7" w:name="_Toc340154209"/>
      <w:r w:rsidRPr="00D762E7">
        <w:t>Site Description</w:t>
      </w:r>
      <w:bookmarkEnd w:id="7"/>
    </w:p>
    <w:p w:rsidR="00D863DB" w:rsidRDefault="00600CD2" w:rsidP="00A359C0">
      <w:pPr>
        <w:spacing w:before="480" w:line="480" w:lineRule="auto"/>
        <w:ind w:firstLine="720"/>
        <w:contextualSpacing/>
        <w:rPr>
          <w:rFonts w:ascii="Times New Roman" w:hAnsi="Times New Roman" w:cs="Times New Roman"/>
        </w:rPr>
      </w:pPr>
      <w:r>
        <w:rPr>
          <w:rFonts w:ascii="Times New Roman" w:hAnsi="Times New Roman" w:cs="Times New Roman"/>
        </w:rPr>
        <w:t xml:space="preserve">The experimental research site at </w:t>
      </w:r>
      <w:r w:rsidR="009358EF" w:rsidRPr="00FC1F06">
        <w:rPr>
          <w:rFonts w:ascii="Times New Roman" w:hAnsi="Times New Roman" w:cs="Times New Roman"/>
        </w:rPr>
        <w:t>Maphutseng, Lesotho, southern Africa</w:t>
      </w:r>
      <w:r>
        <w:rPr>
          <w:rFonts w:ascii="Times New Roman" w:hAnsi="Times New Roman" w:cs="Times New Roman"/>
        </w:rPr>
        <w:t>,</w:t>
      </w:r>
      <w:r w:rsidR="009358EF" w:rsidRPr="00FC1F06">
        <w:rPr>
          <w:rFonts w:ascii="Times New Roman" w:hAnsi="Times New Roman" w:cs="Times New Roman"/>
        </w:rPr>
        <w:t xml:space="preserve"> is located at S 30°12’49.8” and E 27°29’41.3” at an elevation of 1455 meters. The soil series name for this site is Phechela series. The soil is classified as a fine, montmorillonitic, m</w:t>
      </w:r>
      <w:r w:rsidR="00D1418F">
        <w:rPr>
          <w:rFonts w:ascii="Times New Roman" w:hAnsi="Times New Roman" w:cs="Times New Roman"/>
        </w:rPr>
        <w:t>esic, Typic Pelludert.</w:t>
      </w:r>
      <w:r w:rsidR="00D863DB" w:rsidRPr="00FC1F06">
        <w:rPr>
          <w:rFonts w:ascii="Times New Roman" w:hAnsi="Times New Roman" w:cs="Times New Roman"/>
        </w:rPr>
        <w:t xml:space="preserve"> </w:t>
      </w:r>
      <w:r w:rsidR="00D95F6C" w:rsidRPr="00FC1F06">
        <w:rPr>
          <w:rFonts w:ascii="Times New Roman" w:hAnsi="Times New Roman" w:cs="Times New Roman"/>
        </w:rPr>
        <w:t>Soil samples were taken and pH</w:t>
      </w:r>
      <w:r w:rsidR="005220E5">
        <w:rPr>
          <w:rFonts w:ascii="Times New Roman" w:hAnsi="Times New Roman" w:cs="Times New Roman"/>
        </w:rPr>
        <w:t xml:space="preserve"> (6.63)</w:t>
      </w:r>
      <w:r w:rsidR="00D95F6C" w:rsidRPr="00FC1F06">
        <w:rPr>
          <w:rFonts w:ascii="Times New Roman" w:hAnsi="Times New Roman" w:cs="Times New Roman"/>
        </w:rPr>
        <w:t xml:space="preserve"> determined using </w:t>
      </w:r>
      <w:r w:rsidR="00560D64">
        <w:rPr>
          <w:rFonts w:ascii="Times New Roman" w:hAnsi="Times New Roman" w:cs="Times New Roman"/>
        </w:rPr>
        <w:t>a</w:t>
      </w:r>
      <w:r w:rsidR="007319A0">
        <w:rPr>
          <w:rFonts w:ascii="Times New Roman" w:hAnsi="Times New Roman" w:cs="Times New Roman"/>
        </w:rPr>
        <w:t xml:space="preserve"> </w:t>
      </w:r>
      <w:r w:rsidR="00524888">
        <w:rPr>
          <w:rFonts w:ascii="Times New Roman" w:hAnsi="Times New Roman" w:cs="Times New Roman"/>
        </w:rPr>
        <w:t xml:space="preserve">1:1 soil:water ratio </w:t>
      </w:r>
      <w:r w:rsidR="00D95F6C" w:rsidRPr="00FC1F06">
        <w:rPr>
          <w:rFonts w:ascii="Times New Roman" w:hAnsi="Times New Roman" w:cs="Times New Roman"/>
        </w:rPr>
        <w:t>(Kalra, 1995)</w:t>
      </w:r>
      <w:r w:rsidR="00524888">
        <w:rPr>
          <w:rFonts w:ascii="Times New Roman" w:hAnsi="Times New Roman" w:cs="Times New Roman"/>
        </w:rPr>
        <w:t>,</w:t>
      </w:r>
      <w:r w:rsidR="00D95F6C" w:rsidRPr="00FC1F06">
        <w:rPr>
          <w:rFonts w:ascii="Times New Roman" w:hAnsi="Times New Roman" w:cs="Times New Roman"/>
        </w:rPr>
        <w:t xml:space="preserve"> and the buffer pH</w:t>
      </w:r>
      <w:r w:rsidR="005220E5">
        <w:rPr>
          <w:rFonts w:ascii="Times New Roman" w:hAnsi="Times New Roman" w:cs="Times New Roman"/>
        </w:rPr>
        <w:t xml:space="preserve"> (6.15)</w:t>
      </w:r>
      <w:r w:rsidR="00D95F6C" w:rsidRPr="00FC1F06">
        <w:rPr>
          <w:rFonts w:ascii="Times New Roman" w:hAnsi="Times New Roman" w:cs="Times New Roman"/>
        </w:rPr>
        <w:t xml:space="preserve"> was determined using the Mehlich Buffer pH method</w:t>
      </w:r>
      <w:r w:rsidR="00AB3627" w:rsidRPr="00FC1F06">
        <w:rPr>
          <w:rFonts w:ascii="Times New Roman" w:hAnsi="Times New Roman" w:cs="Times New Roman"/>
        </w:rPr>
        <w:t xml:space="preserve"> </w:t>
      </w:r>
      <w:r w:rsidR="00D95F6C" w:rsidRPr="00FC1F06">
        <w:rPr>
          <w:rFonts w:ascii="Times New Roman" w:hAnsi="Times New Roman" w:cs="Times New Roman"/>
        </w:rPr>
        <w:t>(Mehlich, 1976). All other</w:t>
      </w:r>
      <w:r w:rsidR="00AF7EC0">
        <w:rPr>
          <w:rFonts w:ascii="Times New Roman" w:hAnsi="Times New Roman" w:cs="Times New Roman"/>
        </w:rPr>
        <w:t xml:space="preserve"> elemental analyses were determ</w:t>
      </w:r>
      <w:r w:rsidR="00D95F6C" w:rsidRPr="00FC1F06">
        <w:rPr>
          <w:rFonts w:ascii="Times New Roman" w:hAnsi="Times New Roman" w:cs="Times New Roman"/>
        </w:rPr>
        <w:t>ined using Mehlich-1 extractant and analyzed for concentration using ICP (Mehlich, 1953</w:t>
      </w:r>
      <w:r w:rsidR="00560D64">
        <w:rPr>
          <w:rFonts w:ascii="Times New Roman" w:hAnsi="Times New Roman" w:cs="Times New Roman"/>
        </w:rPr>
        <w:t>) (</w:t>
      </w:r>
      <w:r w:rsidR="002C0B60" w:rsidRPr="00457B17">
        <w:rPr>
          <w:rFonts w:ascii="Times New Roman" w:hAnsi="Times New Roman" w:cs="Times New Roman"/>
        </w:rPr>
        <w:t xml:space="preserve">Table </w:t>
      </w:r>
      <w:r w:rsidR="00457B17" w:rsidRPr="00457B17">
        <w:rPr>
          <w:rFonts w:ascii="Times New Roman" w:hAnsi="Times New Roman" w:cs="Times New Roman"/>
        </w:rPr>
        <w:t>19</w:t>
      </w:r>
      <w:r w:rsidR="002C0B60" w:rsidRPr="00457B17">
        <w:rPr>
          <w:rFonts w:ascii="Times New Roman" w:hAnsi="Times New Roman" w:cs="Times New Roman"/>
        </w:rPr>
        <w:t xml:space="preserve"> in Appendix</w:t>
      </w:r>
      <w:r w:rsidR="00560D64">
        <w:rPr>
          <w:rFonts w:ascii="Times New Roman" w:hAnsi="Times New Roman" w:cs="Times New Roman"/>
        </w:rPr>
        <w:t>)</w:t>
      </w:r>
      <w:r w:rsidR="00D95F6C" w:rsidRPr="00FC1F06">
        <w:rPr>
          <w:rFonts w:ascii="Times New Roman" w:hAnsi="Times New Roman" w:cs="Times New Roman"/>
        </w:rPr>
        <w:t xml:space="preserve">. </w:t>
      </w:r>
      <w:r w:rsidR="00D863DB" w:rsidRPr="00FC1F06">
        <w:rPr>
          <w:rFonts w:ascii="Times New Roman" w:hAnsi="Times New Roman" w:cs="Times New Roman"/>
        </w:rPr>
        <w:t>Temperatu</w:t>
      </w:r>
      <w:r w:rsidR="00A82F3C">
        <w:rPr>
          <w:rFonts w:ascii="Times New Roman" w:hAnsi="Times New Roman" w:cs="Times New Roman"/>
        </w:rPr>
        <w:t>re and precipitation data was ob</w:t>
      </w:r>
      <w:r w:rsidR="00D863DB" w:rsidRPr="00FC1F06">
        <w:rPr>
          <w:rFonts w:ascii="Times New Roman" w:hAnsi="Times New Roman" w:cs="Times New Roman"/>
        </w:rPr>
        <w:t>tained from the Mas</w:t>
      </w:r>
      <w:r w:rsidR="005220E5">
        <w:rPr>
          <w:rFonts w:ascii="Times New Roman" w:hAnsi="Times New Roman" w:cs="Times New Roman"/>
        </w:rPr>
        <w:t>e</w:t>
      </w:r>
      <w:r w:rsidR="00D863DB" w:rsidRPr="00FC1F06">
        <w:rPr>
          <w:rFonts w:ascii="Times New Roman" w:hAnsi="Times New Roman" w:cs="Times New Roman"/>
        </w:rPr>
        <w:t>ru International Airport</w:t>
      </w:r>
      <w:r w:rsidR="00643927" w:rsidRPr="00FC1F06">
        <w:rPr>
          <w:rFonts w:ascii="Times New Roman" w:hAnsi="Times New Roman" w:cs="Times New Roman"/>
        </w:rPr>
        <w:t>, Lesotho</w:t>
      </w:r>
      <w:r w:rsidR="00D863DB" w:rsidRPr="00FC1F06">
        <w:rPr>
          <w:rFonts w:ascii="Times New Roman" w:hAnsi="Times New Roman" w:cs="Times New Roman"/>
        </w:rPr>
        <w:t>. The total amount of precipitation from October 17, 2009 until harvest on July 7, 2010 was approximately 560 mm and the average temperature for the growing season</w:t>
      </w:r>
      <w:r w:rsidR="00560D64">
        <w:rPr>
          <w:rFonts w:ascii="Times New Roman" w:hAnsi="Times New Roman" w:cs="Times New Roman"/>
        </w:rPr>
        <w:t xml:space="preserve"> (October through June)</w:t>
      </w:r>
      <w:r w:rsidR="00D863DB" w:rsidRPr="00FC1F06">
        <w:rPr>
          <w:rFonts w:ascii="Times New Roman" w:hAnsi="Times New Roman" w:cs="Times New Roman"/>
        </w:rPr>
        <w:t xml:space="preserve"> was </w:t>
      </w:r>
      <w:r w:rsidR="00841ECF">
        <w:rPr>
          <w:rFonts w:ascii="Times New Roman" w:hAnsi="Times New Roman" w:cs="Times New Roman"/>
        </w:rPr>
        <w:t>20</w:t>
      </w:r>
      <w:r w:rsidR="00D863DB" w:rsidRPr="00FC1F06">
        <w:rPr>
          <w:rFonts w:ascii="Times New Roman" w:hAnsi="Times New Roman" w:cs="Times New Roman"/>
        </w:rPr>
        <w:t xml:space="preserve"> </w:t>
      </w:r>
      <w:r w:rsidR="0067202D">
        <w:rPr>
          <w:rFonts w:ascii="Times New Roman" w:hAnsi="Times New Roman" w:cs="Times New Roman"/>
          <w:vertAlign w:val="superscript"/>
        </w:rPr>
        <w:t>o</w:t>
      </w:r>
      <w:r w:rsidR="00D863DB" w:rsidRPr="00FC1F06">
        <w:rPr>
          <w:rFonts w:ascii="Times New Roman" w:hAnsi="Times New Roman" w:cs="Times New Roman"/>
        </w:rPr>
        <w:t xml:space="preserve">C (NCDC, 2012). </w:t>
      </w:r>
      <w:r w:rsidR="00DF3B2F">
        <w:rPr>
          <w:rFonts w:ascii="Times New Roman" w:hAnsi="Times New Roman" w:cs="Times New Roman"/>
        </w:rPr>
        <w:t>Prior to this study this field had been in a long term fallow/pasture for approximately 20 years.</w:t>
      </w:r>
    </w:p>
    <w:p w:rsidR="009358EF" w:rsidRDefault="009358EF" w:rsidP="00F90F17">
      <w:pPr>
        <w:pStyle w:val="Heading3"/>
        <w:ind w:firstLine="0"/>
        <w:contextualSpacing/>
      </w:pPr>
      <w:bookmarkStart w:id="8" w:name="_Toc340154210"/>
      <w:r w:rsidRPr="00FC1F06">
        <w:t>Experimental Design</w:t>
      </w:r>
      <w:bookmarkEnd w:id="8"/>
    </w:p>
    <w:p w:rsidR="00600CD2" w:rsidRPr="00600CD2" w:rsidRDefault="00600CD2" w:rsidP="00A359C0">
      <w:pPr>
        <w:contextualSpacing/>
      </w:pPr>
    </w:p>
    <w:p w:rsidR="00F90F17" w:rsidRDefault="009358EF" w:rsidP="00F90F17">
      <w:pPr>
        <w:spacing w:line="480" w:lineRule="auto"/>
        <w:contextualSpacing/>
        <w:rPr>
          <w:rFonts w:ascii="Times New Roman" w:hAnsi="Times New Roman" w:cs="Times New Roman"/>
        </w:rPr>
      </w:pPr>
      <w:r w:rsidRPr="00FC1F06">
        <w:rPr>
          <w:rFonts w:ascii="Times New Roman" w:hAnsi="Times New Roman" w:cs="Times New Roman"/>
        </w:rPr>
        <w:t xml:space="preserve">This </w:t>
      </w:r>
      <w:r w:rsidR="00666D89">
        <w:rPr>
          <w:rFonts w:ascii="Times New Roman" w:hAnsi="Times New Roman" w:cs="Times New Roman"/>
        </w:rPr>
        <w:t>study</w:t>
      </w:r>
      <w:r w:rsidRPr="00FC1F06">
        <w:rPr>
          <w:rFonts w:ascii="Times New Roman" w:hAnsi="Times New Roman" w:cs="Times New Roman"/>
        </w:rPr>
        <w:t xml:space="preserve"> evaluated three planting dates, two tillage types, and four types of mechanical and chemical weed control treatments resulting in a total of 24 treatments</w:t>
      </w:r>
      <w:r w:rsidR="00560D64">
        <w:rPr>
          <w:rFonts w:ascii="Times New Roman" w:hAnsi="Times New Roman" w:cs="Times New Roman"/>
        </w:rPr>
        <w:t xml:space="preserve"> (</w:t>
      </w:r>
      <w:r w:rsidR="00097B4F">
        <w:rPr>
          <w:rFonts w:ascii="Times New Roman" w:hAnsi="Times New Roman" w:cs="Times New Roman"/>
        </w:rPr>
        <w:t>Table 1</w:t>
      </w:r>
      <w:r w:rsidR="002C0B60">
        <w:rPr>
          <w:rFonts w:ascii="Times New Roman" w:hAnsi="Times New Roman" w:cs="Times New Roman"/>
        </w:rPr>
        <w:t xml:space="preserve"> and </w:t>
      </w:r>
      <w:r w:rsidR="002C0B60" w:rsidRPr="00457B17">
        <w:rPr>
          <w:rFonts w:ascii="Times New Roman" w:hAnsi="Times New Roman" w:cs="Times New Roman"/>
        </w:rPr>
        <w:t xml:space="preserve">Table </w:t>
      </w:r>
      <w:r w:rsidR="00457B17">
        <w:rPr>
          <w:rFonts w:ascii="Times New Roman" w:hAnsi="Times New Roman" w:cs="Times New Roman"/>
        </w:rPr>
        <w:t>20</w:t>
      </w:r>
      <w:r w:rsidR="00457B17" w:rsidRPr="00457B17">
        <w:rPr>
          <w:rFonts w:ascii="Times New Roman" w:hAnsi="Times New Roman" w:cs="Times New Roman"/>
        </w:rPr>
        <w:t xml:space="preserve"> in A</w:t>
      </w:r>
      <w:r w:rsidR="0002648A" w:rsidRPr="00457B17">
        <w:rPr>
          <w:rFonts w:ascii="Times New Roman" w:hAnsi="Times New Roman" w:cs="Times New Roman"/>
        </w:rPr>
        <w:t>ppendix</w:t>
      </w:r>
      <w:r w:rsidR="00560D64">
        <w:rPr>
          <w:rFonts w:ascii="Times New Roman" w:hAnsi="Times New Roman" w:cs="Times New Roman"/>
        </w:rPr>
        <w:t>)</w:t>
      </w:r>
      <w:r w:rsidRPr="00FC1F06">
        <w:rPr>
          <w:rFonts w:ascii="Times New Roman" w:hAnsi="Times New Roman" w:cs="Times New Roman"/>
        </w:rPr>
        <w:t>. The target planting dates were October 17</w:t>
      </w:r>
      <w:r w:rsidRPr="00FC1F06">
        <w:rPr>
          <w:rFonts w:ascii="Times New Roman" w:hAnsi="Times New Roman" w:cs="Times New Roman"/>
          <w:vertAlign w:val="superscript"/>
        </w:rPr>
        <w:t>th</w:t>
      </w:r>
      <w:r w:rsidRPr="00FC1F06">
        <w:rPr>
          <w:rFonts w:ascii="Times New Roman" w:hAnsi="Times New Roman" w:cs="Times New Roman"/>
        </w:rPr>
        <w:t xml:space="preserve">, 2009, November </w:t>
      </w:r>
      <w:r w:rsidRPr="00FC1F06">
        <w:rPr>
          <w:rFonts w:ascii="Times New Roman" w:hAnsi="Times New Roman" w:cs="Times New Roman"/>
        </w:rPr>
        <w:lastRenderedPageBreak/>
        <w:t>17</w:t>
      </w:r>
      <w:r w:rsidRPr="00FC1F06">
        <w:rPr>
          <w:rFonts w:ascii="Times New Roman" w:hAnsi="Times New Roman" w:cs="Times New Roman"/>
          <w:vertAlign w:val="superscript"/>
        </w:rPr>
        <w:t>th</w:t>
      </w:r>
      <w:r w:rsidRPr="00FC1F06">
        <w:rPr>
          <w:rFonts w:ascii="Times New Roman" w:hAnsi="Times New Roman" w:cs="Times New Roman"/>
        </w:rPr>
        <w:t>, 2009, or December 17</w:t>
      </w:r>
      <w:r w:rsidRPr="00FC1F06">
        <w:rPr>
          <w:rFonts w:ascii="Times New Roman" w:hAnsi="Times New Roman" w:cs="Times New Roman"/>
          <w:vertAlign w:val="superscript"/>
        </w:rPr>
        <w:t>th</w:t>
      </w:r>
      <w:r w:rsidRPr="00FC1F06">
        <w:rPr>
          <w:rFonts w:ascii="Times New Roman" w:hAnsi="Times New Roman" w:cs="Times New Roman"/>
        </w:rPr>
        <w:t xml:space="preserve">, 2009. The two tillage treatments were tilled and no-till. The four weed control treatment applications were hand hoeing, </w:t>
      </w:r>
      <w:r w:rsidR="00560D64">
        <w:rPr>
          <w:rFonts w:ascii="Times New Roman" w:hAnsi="Times New Roman" w:cs="Times New Roman"/>
        </w:rPr>
        <w:t>one pre</w:t>
      </w:r>
      <w:r w:rsidR="003E673F">
        <w:rPr>
          <w:rFonts w:ascii="Times New Roman" w:hAnsi="Times New Roman" w:cs="Times New Roman"/>
        </w:rPr>
        <w:t>-emergence</w:t>
      </w:r>
      <w:r w:rsidR="00560D64">
        <w:rPr>
          <w:rFonts w:ascii="Times New Roman" w:hAnsi="Times New Roman" w:cs="Times New Roman"/>
        </w:rPr>
        <w:t xml:space="preserve"> application of </w:t>
      </w:r>
      <w:r w:rsidRPr="00FC1F06">
        <w:rPr>
          <w:rFonts w:ascii="Times New Roman" w:hAnsi="Times New Roman" w:cs="Times New Roman"/>
        </w:rPr>
        <w:t>glyphosate</w:t>
      </w:r>
      <w:r w:rsidR="00A72BED">
        <w:rPr>
          <w:rFonts w:ascii="Times New Roman" w:hAnsi="Times New Roman" w:cs="Times New Roman"/>
        </w:rPr>
        <w:t xml:space="preserve"> (Roundu</w:t>
      </w:r>
      <w:r w:rsidR="003368E8">
        <w:rPr>
          <w:rFonts w:ascii="Times New Roman" w:hAnsi="Times New Roman" w:cs="Times New Roman"/>
        </w:rPr>
        <w:t>p</w:t>
      </w:r>
      <w:r w:rsidR="00A72BED">
        <w:rPr>
          <w:rFonts w:ascii="Cambria Math" w:hAnsi="Cambria Math" w:cs="Times New Roman"/>
          <w:vertAlign w:val="superscript"/>
        </w:rPr>
        <w:t>®</w:t>
      </w:r>
      <w:r w:rsidR="00A72BED">
        <w:rPr>
          <w:rFonts w:ascii="Times New Roman" w:hAnsi="Times New Roman" w:cs="Times New Roman"/>
        </w:rPr>
        <w:t>, Monsanto</w:t>
      </w:r>
      <w:r w:rsidR="003368E8">
        <w:rPr>
          <w:rFonts w:ascii="Times New Roman" w:hAnsi="Times New Roman" w:cs="Times New Roman"/>
        </w:rPr>
        <w:t>)</w:t>
      </w:r>
      <w:r w:rsidR="00657814">
        <w:rPr>
          <w:rFonts w:ascii="Times New Roman" w:hAnsi="Times New Roman" w:cs="Times New Roman"/>
        </w:rPr>
        <w:t xml:space="preserve"> at 3 liters</w:t>
      </w:r>
      <w:r w:rsidR="00552B08">
        <w:rPr>
          <w:rFonts w:ascii="Times New Roman" w:hAnsi="Times New Roman" w:cs="Times New Roman"/>
        </w:rPr>
        <w:t xml:space="preserve"> of </w:t>
      </w:r>
      <w:r w:rsidR="009E6949">
        <w:rPr>
          <w:rFonts w:ascii="Times New Roman" w:hAnsi="Times New Roman" w:cs="Times New Roman"/>
        </w:rPr>
        <w:t>a.i. ha</w:t>
      </w:r>
      <w:r w:rsidR="009E6949">
        <w:rPr>
          <w:rFonts w:ascii="Times New Roman" w:hAnsi="Times New Roman" w:cs="Times New Roman"/>
          <w:vertAlign w:val="superscript"/>
        </w:rPr>
        <w:t>-1</w:t>
      </w:r>
      <w:r w:rsidR="00560D64">
        <w:rPr>
          <w:rFonts w:ascii="Times New Roman" w:hAnsi="Times New Roman" w:cs="Times New Roman"/>
        </w:rPr>
        <w:t xml:space="preserve"> followed by</w:t>
      </w:r>
      <w:r w:rsidRPr="00FC1F06">
        <w:rPr>
          <w:rFonts w:ascii="Times New Roman" w:hAnsi="Times New Roman" w:cs="Times New Roman"/>
        </w:rPr>
        <w:t xml:space="preserve"> hand hoeing,</w:t>
      </w:r>
      <w:r w:rsidR="003368E8">
        <w:rPr>
          <w:rFonts w:ascii="Times New Roman" w:hAnsi="Times New Roman" w:cs="Times New Roman"/>
        </w:rPr>
        <w:t xml:space="preserve"> one pre-emergence application of </w:t>
      </w:r>
      <w:r w:rsidRPr="00FC1F06">
        <w:rPr>
          <w:rFonts w:ascii="Times New Roman" w:hAnsi="Times New Roman" w:cs="Times New Roman"/>
        </w:rPr>
        <w:t>glyphosate</w:t>
      </w:r>
      <w:r w:rsidR="00560D64">
        <w:rPr>
          <w:rFonts w:ascii="Times New Roman" w:hAnsi="Times New Roman" w:cs="Times New Roman"/>
        </w:rPr>
        <w:t xml:space="preserve"> </w:t>
      </w:r>
      <w:r w:rsidRPr="00FC1F06">
        <w:rPr>
          <w:rFonts w:ascii="Times New Roman" w:hAnsi="Times New Roman" w:cs="Times New Roman"/>
        </w:rPr>
        <w:t>and flumetsulam and S-metolachlor</w:t>
      </w:r>
      <w:r w:rsidR="003368E8">
        <w:rPr>
          <w:rFonts w:ascii="Times New Roman" w:hAnsi="Times New Roman" w:cs="Times New Roman"/>
        </w:rPr>
        <w:t xml:space="preserve"> (</w:t>
      </w:r>
      <w:r w:rsidR="009E6949">
        <w:rPr>
          <w:rFonts w:ascii="Times New Roman" w:hAnsi="Times New Roman" w:cs="Times New Roman"/>
        </w:rPr>
        <w:t>Bateleur</w:t>
      </w:r>
      <w:r w:rsidR="008329D5">
        <w:rPr>
          <w:rFonts w:ascii="Cambria Math" w:hAnsi="Cambria Math" w:cs="Times New Roman"/>
          <w:vertAlign w:val="superscript"/>
        </w:rPr>
        <w:t>®</w:t>
      </w:r>
      <w:r w:rsidR="009E6949">
        <w:rPr>
          <w:rFonts w:ascii="Times New Roman" w:hAnsi="Times New Roman" w:cs="Times New Roman"/>
        </w:rPr>
        <w:t xml:space="preserve"> Gold</w:t>
      </w:r>
      <w:r w:rsidR="008329D5">
        <w:rPr>
          <w:rFonts w:ascii="Times New Roman" w:hAnsi="Times New Roman" w:cs="Times New Roman"/>
        </w:rPr>
        <w:t>, Syngenta</w:t>
      </w:r>
      <w:r w:rsidR="003368E8">
        <w:rPr>
          <w:rFonts w:ascii="Times New Roman" w:hAnsi="Times New Roman" w:cs="Times New Roman"/>
        </w:rPr>
        <w:t>)</w:t>
      </w:r>
      <w:r w:rsidR="00657814">
        <w:rPr>
          <w:rFonts w:ascii="Times New Roman" w:hAnsi="Times New Roman" w:cs="Times New Roman"/>
        </w:rPr>
        <w:t xml:space="preserve"> both applied at 3 L</w:t>
      </w:r>
      <w:r w:rsidR="00552B08">
        <w:rPr>
          <w:rFonts w:ascii="Times New Roman" w:hAnsi="Times New Roman" w:cs="Times New Roman"/>
        </w:rPr>
        <w:t xml:space="preserve"> of </w:t>
      </w:r>
      <w:r w:rsidR="009E6949">
        <w:rPr>
          <w:rFonts w:ascii="Times New Roman" w:hAnsi="Times New Roman" w:cs="Times New Roman"/>
        </w:rPr>
        <w:t>a.i. ha</w:t>
      </w:r>
      <w:r w:rsidR="009E6949">
        <w:rPr>
          <w:rFonts w:ascii="Times New Roman" w:hAnsi="Times New Roman" w:cs="Times New Roman"/>
          <w:vertAlign w:val="superscript"/>
        </w:rPr>
        <w:t>-1</w:t>
      </w:r>
      <w:r w:rsidRPr="00FC1F06">
        <w:rPr>
          <w:rFonts w:ascii="Times New Roman" w:hAnsi="Times New Roman" w:cs="Times New Roman"/>
        </w:rPr>
        <w:t xml:space="preserve">, and </w:t>
      </w:r>
      <w:r w:rsidR="00657814">
        <w:rPr>
          <w:rFonts w:ascii="Times New Roman" w:hAnsi="Times New Roman" w:cs="Times New Roman"/>
        </w:rPr>
        <w:t>glyphosate</w:t>
      </w:r>
      <w:r w:rsidR="00D00364">
        <w:rPr>
          <w:rFonts w:ascii="Times New Roman" w:hAnsi="Times New Roman" w:cs="Times New Roman"/>
        </w:rPr>
        <w:t xml:space="preserve">, </w:t>
      </w:r>
      <w:r w:rsidR="00552B08">
        <w:rPr>
          <w:rFonts w:ascii="Times New Roman" w:hAnsi="Times New Roman" w:cs="Times New Roman"/>
        </w:rPr>
        <w:t xml:space="preserve">whereby glyphosate was applied as needed </w:t>
      </w:r>
      <w:r w:rsidR="00657814">
        <w:rPr>
          <w:rFonts w:ascii="Times New Roman" w:hAnsi="Times New Roman" w:cs="Times New Roman"/>
        </w:rPr>
        <w:t>at 3 L a.i. ha</w:t>
      </w:r>
      <w:r w:rsidR="00657814">
        <w:rPr>
          <w:rFonts w:ascii="Times New Roman" w:hAnsi="Times New Roman" w:cs="Times New Roman"/>
          <w:vertAlign w:val="superscript"/>
        </w:rPr>
        <w:t>-1</w:t>
      </w:r>
      <w:r w:rsidR="00657814">
        <w:rPr>
          <w:rFonts w:ascii="Times New Roman" w:hAnsi="Times New Roman" w:cs="Times New Roman"/>
        </w:rPr>
        <w:t xml:space="preserve"> </w:t>
      </w:r>
      <w:r w:rsidR="00552B08">
        <w:rPr>
          <w:rFonts w:ascii="Times New Roman" w:hAnsi="Times New Roman" w:cs="Times New Roman"/>
        </w:rPr>
        <w:t>post emergence</w:t>
      </w:r>
      <w:r w:rsidRPr="00FC1F06">
        <w:rPr>
          <w:rFonts w:ascii="Times New Roman" w:hAnsi="Times New Roman" w:cs="Times New Roman"/>
        </w:rPr>
        <w:t>. The treatments were assigned in a randomized block design with four blocks and in a factorial treatment design with 24 treatment combinations giving a total of 96 experimental units</w:t>
      </w:r>
      <w:r w:rsidR="009E0A4E">
        <w:rPr>
          <w:rFonts w:ascii="Times New Roman" w:hAnsi="Times New Roman" w:cs="Times New Roman"/>
        </w:rPr>
        <w:t xml:space="preserve"> (</w:t>
      </w:r>
      <w:r w:rsidR="009E0A4E" w:rsidRPr="00097B4F">
        <w:rPr>
          <w:rFonts w:ascii="Times New Roman" w:hAnsi="Times New Roman" w:cs="Times New Roman"/>
        </w:rPr>
        <w:t xml:space="preserve">Table </w:t>
      </w:r>
      <w:r w:rsidR="00097B4F" w:rsidRPr="00097B4F">
        <w:rPr>
          <w:rFonts w:ascii="Times New Roman" w:hAnsi="Times New Roman" w:cs="Times New Roman"/>
        </w:rPr>
        <w:t>20</w:t>
      </w:r>
      <w:r w:rsidR="009E0A4E" w:rsidRPr="00097B4F">
        <w:rPr>
          <w:rFonts w:ascii="Times New Roman" w:hAnsi="Times New Roman" w:cs="Times New Roman"/>
        </w:rPr>
        <w:t xml:space="preserve"> in Appendix for plot plan</w:t>
      </w:r>
      <w:r w:rsidR="009E0A4E">
        <w:rPr>
          <w:rFonts w:ascii="Times New Roman" w:hAnsi="Times New Roman" w:cs="Times New Roman"/>
        </w:rPr>
        <w:t>)</w:t>
      </w:r>
      <w:r w:rsidRPr="00FC1F06">
        <w:rPr>
          <w:rFonts w:ascii="Times New Roman" w:hAnsi="Times New Roman" w:cs="Times New Roman"/>
        </w:rPr>
        <w:t>. The plot size for each treatment was 10 m by 3 m. The chemical weed control treatments were applied once to each plot on December 18</w:t>
      </w:r>
      <w:r w:rsidRPr="00FC1F06">
        <w:rPr>
          <w:rFonts w:ascii="Times New Roman" w:hAnsi="Times New Roman" w:cs="Times New Roman"/>
          <w:vertAlign w:val="superscript"/>
        </w:rPr>
        <w:t>th</w:t>
      </w:r>
      <w:r w:rsidRPr="00FC1F06">
        <w:rPr>
          <w:rFonts w:ascii="Times New Roman" w:hAnsi="Times New Roman" w:cs="Times New Roman"/>
        </w:rPr>
        <w:t>, 200</w:t>
      </w:r>
      <w:r w:rsidR="00552B08">
        <w:rPr>
          <w:rFonts w:ascii="Times New Roman" w:hAnsi="Times New Roman" w:cs="Times New Roman"/>
        </w:rPr>
        <w:t>9</w:t>
      </w:r>
      <w:r w:rsidR="00DF3B2F">
        <w:rPr>
          <w:rFonts w:ascii="Times New Roman" w:hAnsi="Times New Roman" w:cs="Times New Roman"/>
        </w:rPr>
        <w:t xml:space="preserve"> which resulted in a pre-emergence application for the December 17</w:t>
      </w:r>
      <w:r w:rsidR="00DF3B2F" w:rsidRPr="00DF3B2F">
        <w:rPr>
          <w:rFonts w:ascii="Times New Roman" w:hAnsi="Times New Roman" w:cs="Times New Roman"/>
          <w:vertAlign w:val="superscript"/>
        </w:rPr>
        <w:t>th</w:t>
      </w:r>
      <w:r w:rsidR="00DF3B2F">
        <w:rPr>
          <w:rFonts w:ascii="Times New Roman" w:hAnsi="Times New Roman" w:cs="Times New Roman"/>
        </w:rPr>
        <w:t xml:space="preserve"> planting date and post-emergence for the October and November planting </w:t>
      </w:r>
      <w:r w:rsidR="00DF3B2F" w:rsidRPr="00097B4F">
        <w:rPr>
          <w:rFonts w:ascii="Times New Roman" w:hAnsi="Times New Roman" w:cs="Times New Roman"/>
        </w:rPr>
        <w:t>dates.</w:t>
      </w:r>
      <w:r w:rsidR="00552B08" w:rsidRPr="00097B4F">
        <w:rPr>
          <w:rFonts w:ascii="Times New Roman" w:hAnsi="Times New Roman" w:cs="Times New Roman"/>
        </w:rPr>
        <w:t xml:space="preserve"> </w:t>
      </w:r>
      <w:r w:rsidR="00DF3B2F" w:rsidRPr="00097B4F">
        <w:rPr>
          <w:rFonts w:ascii="Times New Roman" w:hAnsi="Times New Roman" w:cs="Times New Roman"/>
        </w:rPr>
        <w:t>T</w:t>
      </w:r>
      <w:r w:rsidR="00552B08" w:rsidRPr="00097B4F">
        <w:rPr>
          <w:rFonts w:ascii="Times New Roman" w:hAnsi="Times New Roman" w:cs="Times New Roman"/>
        </w:rPr>
        <w:t xml:space="preserve">he </w:t>
      </w:r>
      <w:r w:rsidR="00657814">
        <w:rPr>
          <w:rFonts w:ascii="Times New Roman" w:hAnsi="Times New Roman" w:cs="Times New Roman"/>
        </w:rPr>
        <w:t>glyphosate</w:t>
      </w:r>
      <w:r w:rsidR="00097B4F">
        <w:rPr>
          <w:rFonts w:ascii="Times New Roman" w:hAnsi="Times New Roman" w:cs="Times New Roman"/>
        </w:rPr>
        <w:t xml:space="preserve"> treatment had </w:t>
      </w:r>
      <w:r w:rsidR="00F90F17">
        <w:rPr>
          <w:rFonts w:ascii="Times New Roman" w:hAnsi="Times New Roman" w:cs="Times New Roman"/>
        </w:rPr>
        <w:t>glyphosate applied as needed. H</w:t>
      </w:r>
      <w:r w:rsidR="00F90F17" w:rsidRPr="00FC1F06">
        <w:rPr>
          <w:rFonts w:ascii="Times New Roman" w:hAnsi="Times New Roman" w:cs="Times New Roman"/>
        </w:rPr>
        <w:t>and hoeing</w:t>
      </w:r>
      <w:r w:rsidR="00F90F17">
        <w:rPr>
          <w:rFonts w:ascii="Times New Roman" w:hAnsi="Times New Roman" w:cs="Times New Roman"/>
        </w:rPr>
        <w:t xml:space="preserve"> </w:t>
      </w:r>
      <w:r w:rsidR="00F90F17" w:rsidRPr="00FC1F06">
        <w:rPr>
          <w:rFonts w:ascii="Times New Roman" w:hAnsi="Times New Roman" w:cs="Times New Roman"/>
        </w:rPr>
        <w:t>was performed as needed</w:t>
      </w:r>
      <w:r w:rsidR="00A82F3C">
        <w:rPr>
          <w:rFonts w:ascii="Times New Roman" w:hAnsi="Times New Roman" w:cs="Times New Roman"/>
        </w:rPr>
        <w:t xml:space="preserve"> in </w:t>
      </w:r>
      <w:r w:rsidR="0086765C">
        <w:rPr>
          <w:rFonts w:ascii="Times New Roman" w:hAnsi="Times New Roman" w:cs="Times New Roman"/>
        </w:rPr>
        <w:t>all</w:t>
      </w:r>
      <w:r w:rsidR="00F90F17">
        <w:rPr>
          <w:rFonts w:ascii="Times New Roman" w:hAnsi="Times New Roman" w:cs="Times New Roman"/>
        </w:rPr>
        <w:t xml:space="preserve"> treatments that contained hand hoeing.</w:t>
      </w:r>
    </w:p>
    <w:p w:rsidR="00922437" w:rsidRPr="00922437" w:rsidRDefault="00F90F17" w:rsidP="00657814">
      <w:pPr>
        <w:spacing w:line="480" w:lineRule="auto"/>
        <w:ind w:firstLine="720"/>
        <w:contextualSpacing/>
        <w:rPr>
          <w:rFonts w:ascii="Times New Roman" w:hAnsi="Times New Roman" w:cs="Times New Roman"/>
        </w:rPr>
      </w:pPr>
      <w:r w:rsidRPr="00FC1F06">
        <w:rPr>
          <w:rFonts w:ascii="Times New Roman" w:hAnsi="Times New Roman" w:cs="Times New Roman"/>
        </w:rPr>
        <w:t>The plots that used no-till as the tillage type were planted using the Likoti or basin method</w:t>
      </w:r>
      <w:r>
        <w:rPr>
          <w:rFonts w:ascii="Times New Roman" w:hAnsi="Times New Roman" w:cs="Times New Roman"/>
        </w:rPr>
        <w:t>;</w:t>
      </w:r>
      <w:r w:rsidRPr="005220E5">
        <w:rPr>
          <w:rFonts w:ascii="Times New Roman" w:hAnsi="Times New Roman" w:cs="Times New Roman"/>
        </w:rPr>
        <w:t xml:space="preserve"> </w:t>
      </w:r>
      <w:r>
        <w:rPr>
          <w:rFonts w:ascii="Times New Roman" w:hAnsi="Times New Roman" w:cs="Times New Roman"/>
        </w:rPr>
        <w:t>a</w:t>
      </w:r>
      <w:r w:rsidRPr="00FC1F06">
        <w:rPr>
          <w:rFonts w:ascii="Times New Roman" w:hAnsi="Times New Roman" w:cs="Times New Roman"/>
        </w:rPr>
        <w:t xml:space="preserve"> common planting method</w:t>
      </w:r>
      <w:r>
        <w:rPr>
          <w:rFonts w:ascii="Times New Roman" w:hAnsi="Times New Roman" w:cs="Times New Roman"/>
        </w:rPr>
        <w:t xml:space="preserve"> where </w:t>
      </w:r>
      <w:r w:rsidRPr="00FC1F06">
        <w:rPr>
          <w:rFonts w:ascii="Times New Roman" w:hAnsi="Times New Roman" w:cs="Times New Roman"/>
        </w:rPr>
        <w:t>a small basin is dug that is approximately the width of the hoe and twice that size in length during the dry season</w:t>
      </w:r>
      <w:r>
        <w:rPr>
          <w:rFonts w:ascii="Times New Roman" w:hAnsi="Times New Roman" w:cs="Times New Roman"/>
        </w:rPr>
        <w:t>.</w:t>
      </w:r>
      <w:r w:rsidR="00922437">
        <w:rPr>
          <w:rFonts w:ascii="Times New Roman" w:hAnsi="Times New Roman" w:cs="Times New Roman"/>
        </w:rPr>
        <w:t xml:space="preserve"> </w:t>
      </w:r>
      <w:r w:rsidR="00922437" w:rsidRPr="00FC1F06">
        <w:rPr>
          <w:rFonts w:ascii="Times New Roman" w:hAnsi="Times New Roman" w:cs="Times New Roman"/>
        </w:rPr>
        <w:t xml:space="preserve">The conventional tillage plots were tilled using a mold board plow in October 2009 and were planted using an ox drawn planter.  The flumetsulam and S-metolachlor and glyphosate were applied at a rate of 3 liters of </w:t>
      </w:r>
      <w:r w:rsidR="00922437">
        <w:rPr>
          <w:rFonts w:ascii="Times New Roman" w:hAnsi="Times New Roman" w:cs="Times New Roman"/>
        </w:rPr>
        <w:t>a.i.</w:t>
      </w:r>
      <w:r w:rsidR="00922437" w:rsidRPr="00FC1F06">
        <w:rPr>
          <w:rFonts w:ascii="Times New Roman" w:hAnsi="Times New Roman" w:cs="Times New Roman"/>
        </w:rPr>
        <w:t xml:space="preserve"> h</w:t>
      </w:r>
      <w:r w:rsidR="00922437">
        <w:rPr>
          <w:rFonts w:ascii="Times New Roman" w:hAnsi="Times New Roman" w:cs="Times New Roman"/>
        </w:rPr>
        <w:t>a</w:t>
      </w:r>
      <w:r w:rsidR="00922437">
        <w:rPr>
          <w:rFonts w:ascii="Times New Roman" w:hAnsi="Times New Roman" w:cs="Times New Roman"/>
          <w:vertAlign w:val="superscript"/>
        </w:rPr>
        <w:t>-1</w:t>
      </w:r>
      <w:r w:rsidR="00922437" w:rsidRPr="00FC1F06">
        <w:rPr>
          <w:rFonts w:ascii="Times New Roman" w:hAnsi="Times New Roman" w:cs="Times New Roman"/>
        </w:rPr>
        <w:t xml:space="preserve"> individually using a knapsack</w:t>
      </w:r>
      <w:r w:rsidR="00922437">
        <w:rPr>
          <w:rFonts w:ascii="Times New Roman" w:hAnsi="Times New Roman" w:cs="Times New Roman"/>
        </w:rPr>
        <w:t xml:space="preserve"> </w:t>
      </w:r>
      <w:r w:rsidR="00922437" w:rsidRPr="00FC1F06">
        <w:rPr>
          <w:rFonts w:ascii="Times New Roman" w:hAnsi="Times New Roman" w:cs="Times New Roman"/>
        </w:rPr>
        <w:t xml:space="preserve">sprayer. All plots within this </w:t>
      </w:r>
      <w:r w:rsidR="00922437">
        <w:rPr>
          <w:rFonts w:ascii="Times New Roman" w:hAnsi="Times New Roman" w:cs="Times New Roman"/>
        </w:rPr>
        <w:t>study</w:t>
      </w:r>
      <w:r w:rsidR="00922437" w:rsidRPr="00FC1F06">
        <w:rPr>
          <w:rFonts w:ascii="Times New Roman" w:hAnsi="Times New Roman" w:cs="Times New Roman"/>
        </w:rPr>
        <w:t xml:space="preserve"> were planted with Pioneer hybrid 31G54</w:t>
      </w:r>
      <w:r w:rsidR="00922437">
        <w:rPr>
          <w:rFonts w:ascii="Times New Roman" w:hAnsi="Times New Roman" w:cs="Times New Roman"/>
        </w:rPr>
        <w:t xml:space="preserve"> </w:t>
      </w:r>
      <w:r w:rsidR="00922437" w:rsidRPr="00FC1F06">
        <w:rPr>
          <w:rFonts w:ascii="Times New Roman" w:hAnsi="Times New Roman" w:cs="Times New Roman"/>
        </w:rPr>
        <w:t xml:space="preserve">maize, </w:t>
      </w:r>
      <w:r w:rsidR="00922437" w:rsidRPr="00CA69A7">
        <w:rPr>
          <w:rFonts w:ascii="Times New Roman" w:hAnsi="Times New Roman" w:cs="Times New Roman"/>
        </w:rPr>
        <w:t>a target population of 29,600 plants per hectare</w:t>
      </w:r>
      <w:r w:rsidR="00922437" w:rsidRPr="00FC1F06">
        <w:rPr>
          <w:rFonts w:ascii="Times New Roman" w:hAnsi="Times New Roman" w:cs="Times New Roman"/>
        </w:rPr>
        <w:t>, and were harvested on July 10</w:t>
      </w:r>
      <w:r w:rsidR="00922437" w:rsidRPr="00FC1F06">
        <w:rPr>
          <w:rFonts w:ascii="Times New Roman" w:hAnsi="Times New Roman" w:cs="Times New Roman"/>
          <w:vertAlign w:val="superscript"/>
        </w:rPr>
        <w:t>th</w:t>
      </w:r>
      <w:r w:rsidR="00922437" w:rsidRPr="00FC1F06">
        <w:rPr>
          <w:rFonts w:ascii="Times New Roman" w:hAnsi="Times New Roman" w:cs="Times New Roman"/>
        </w:rPr>
        <w:t>, 2010.</w:t>
      </w:r>
    </w:p>
    <w:p w:rsidR="00D304BF" w:rsidRPr="003B26A0" w:rsidRDefault="00D304BF" w:rsidP="00D304BF">
      <w:pPr>
        <w:pStyle w:val="Caption"/>
        <w:contextualSpacing/>
      </w:pPr>
      <w:bookmarkStart w:id="9" w:name="_Toc339515910"/>
      <w:r w:rsidRPr="00600CD2">
        <w:lastRenderedPageBreak/>
        <w:t xml:space="preserve">Table </w:t>
      </w:r>
      <w:r w:rsidR="00516EFA">
        <w:fldChar w:fldCharType="begin"/>
      </w:r>
      <w:r>
        <w:instrText xml:space="preserve"> SEQ Table \* ARABIC </w:instrText>
      </w:r>
      <w:r w:rsidR="00516EFA">
        <w:fldChar w:fldCharType="separate"/>
      </w:r>
      <w:r w:rsidR="00334C58">
        <w:rPr>
          <w:noProof/>
        </w:rPr>
        <w:t>1</w:t>
      </w:r>
      <w:r w:rsidR="00516EFA">
        <w:rPr>
          <w:noProof/>
        </w:rPr>
        <w:fldChar w:fldCharType="end"/>
      </w:r>
      <w:r w:rsidRPr="00600CD2">
        <w:t xml:space="preserve">. Treatments applied to plots for the planting date, tillage type, and weed control treatment application </w:t>
      </w:r>
      <w:r>
        <w:t>study</w:t>
      </w:r>
      <w:r w:rsidRPr="00600CD2">
        <w:t xml:space="preserve"> at the Maphutseng, Lesotho site during the 2009-2010 growing season.</w:t>
      </w:r>
      <w:r>
        <w:t xml:space="preserve"> </w:t>
      </w:r>
      <w:r>
        <w:rPr>
          <w:vertAlign w:val="superscript"/>
        </w:rPr>
        <w:t>1</w:t>
      </w:r>
      <w:r>
        <w:t>Likoti are small basins approximately the width of a hoe and twice that size in length in which several seeds are typically planted at varying depths.</w:t>
      </w:r>
      <w:bookmarkEnd w:id="9"/>
    </w:p>
    <w:tbl>
      <w:tblPr>
        <w:tblStyle w:val="TableGrid"/>
        <w:tblpPr w:leftFromText="180" w:rightFromText="180" w:vertAnchor="text" w:horzAnchor="margin" w:tblpY="127"/>
        <w:tblW w:w="9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48"/>
        <w:gridCol w:w="1530"/>
        <w:gridCol w:w="5130"/>
      </w:tblGrid>
      <w:tr w:rsidR="00D304BF" w:rsidRPr="00FC1F06" w:rsidTr="0086765C">
        <w:trPr>
          <w:trHeight w:hRule="exact" w:val="317"/>
        </w:trPr>
        <w:tc>
          <w:tcPr>
            <w:tcW w:w="2448" w:type="dxa"/>
            <w:tcBorders>
              <w:top w:val="single" w:sz="4" w:space="0" w:color="auto"/>
              <w:bottom w:val="single" w:sz="4" w:space="0" w:color="auto"/>
            </w:tcBorders>
          </w:tcPr>
          <w:p w:rsidR="00D304BF" w:rsidRPr="00FC1F06" w:rsidRDefault="00D304BF" w:rsidP="00307EDC">
            <w:pPr>
              <w:spacing w:line="480" w:lineRule="auto"/>
              <w:contextualSpacing/>
              <w:rPr>
                <w:rFonts w:ascii="Times New Roman" w:hAnsi="Times New Roman" w:cs="Times New Roman"/>
              </w:rPr>
            </w:pPr>
            <w:r w:rsidRPr="00FC1F06">
              <w:rPr>
                <w:rFonts w:ascii="Times New Roman" w:hAnsi="Times New Roman" w:cs="Times New Roman"/>
              </w:rPr>
              <w:t>Tillage treatments</w:t>
            </w:r>
          </w:p>
        </w:tc>
        <w:tc>
          <w:tcPr>
            <w:tcW w:w="1530" w:type="dxa"/>
            <w:tcBorders>
              <w:top w:val="single" w:sz="4" w:space="0" w:color="auto"/>
              <w:bottom w:val="single" w:sz="4" w:space="0" w:color="auto"/>
            </w:tcBorders>
          </w:tcPr>
          <w:p w:rsidR="00D304BF" w:rsidRPr="00FC1F06" w:rsidRDefault="00D304BF" w:rsidP="00307EDC">
            <w:pPr>
              <w:spacing w:line="480" w:lineRule="auto"/>
              <w:contextualSpacing/>
              <w:rPr>
                <w:rFonts w:ascii="Times New Roman" w:hAnsi="Times New Roman" w:cs="Times New Roman"/>
              </w:rPr>
            </w:pPr>
            <w:r w:rsidRPr="00FC1F06">
              <w:rPr>
                <w:rFonts w:ascii="Times New Roman" w:hAnsi="Times New Roman" w:cs="Times New Roman"/>
              </w:rPr>
              <w:t>Planting</w:t>
            </w:r>
            <w:r w:rsidR="0086765C">
              <w:rPr>
                <w:rFonts w:ascii="Times New Roman" w:hAnsi="Times New Roman" w:cs="Times New Roman"/>
              </w:rPr>
              <w:t xml:space="preserve"> Date</w:t>
            </w:r>
            <w:r w:rsidRPr="00FC1F06">
              <w:rPr>
                <w:rFonts w:ascii="Times New Roman" w:hAnsi="Times New Roman" w:cs="Times New Roman"/>
              </w:rPr>
              <w:t xml:space="preserve"> </w:t>
            </w:r>
            <w:r w:rsidR="0086765C">
              <w:rPr>
                <w:rFonts w:ascii="Times New Roman" w:hAnsi="Times New Roman" w:cs="Times New Roman"/>
              </w:rPr>
              <w:t>D</w:t>
            </w:r>
            <w:r w:rsidRPr="00FC1F06">
              <w:rPr>
                <w:rFonts w:ascii="Times New Roman" w:hAnsi="Times New Roman" w:cs="Times New Roman"/>
              </w:rPr>
              <w:t>dates</w:t>
            </w:r>
          </w:p>
        </w:tc>
        <w:tc>
          <w:tcPr>
            <w:tcW w:w="5130" w:type="dxa"/>
            <w:tcBorders>
              <w:top w:val="single" w:sz="4" w:space="0" w:color="auto"/>
              <w:bottom w:val="single" w:sz="4" w:space="0" w:color="auto"/>
            </w:tcBorders>
          </w:tcPr>
          <w:p w:rsidR="00D304BF" w:rsidRPr="00FC1F06" w:rsidRDefault="00D304BF" w:rsidP="00307EDC">
            <w:pPr>
              <w:spacing w:line="480" w:lineRule="auto"/>
              <w:contextualSpacing/>
              <w:rPr>
                <w:rFonts w:ascii="Times New Roman" w:hAnsi="Times New Roman" w:cs="Times New Roman"/>
              </w:rPr>
            </w:pPr>
            <w:r w:rsidRPr="00FC1F06">
              <w:rPr>
                <w:rFonts w:ascii="Times New Roman" w:hAnsi="Times New Roman" w:cs="Times New Roman"/>
              </w:rPr>
              <w:t>Weed control treatments</w:t>
            </w:r>
          </w:p>
        </w:tc>
      </w:tr>
      <w:tr w:rsidR="00D304BF" w:rsidRPr="00FC1F06" w:rsidTr="0086765C">
        <w:trPr>
          <w:trHeight w:hRule="exact" w:val="317"/>
        </w:trPr>
        <w:tc>
          <w:tcPr>
            <w:tcW w:w="2448" w:type="dxa"/>
            <w:tcBorders>
              <w:top w:val="single" w:sz="4" w:space="0" w:color="auto"/>
            </w:tcBorders>
          </w:tcPr>
          <w:p w:rsidR="00D304BF" w:rsidRPr="00FC1F06" w:rsidRDefault="00D304BF" w:rsidP="00307EDC">
            <w:pPr>
              <w:spacing w:line="480" w:lineRule="auto"/>
              <w:contextualSpacing/>
              <w:rPr>
                <w:rFonts w:ascii="Times New Roman" w:hAnsi="Times New Roman" w:cs="Times New Roman"/>
              </w:rPr>
            </w:pPr>
            <w:r w:rsidRPr="00FC1F06">
              <w:rPr>
                <w:rFonts w:ascii="Times New Roman" w:hAnsi="Times New Roman" w:cs="Times New Roman"/>
              </w:rPr>
              <w:t>Tilled (conventional)</w:t>
            </w:r>
          </w:p>
        </w:tc>
        <w:tc>
          <w:tcPr>
            <w:tcW w:w="1530" w:type="dxa"/>
            <w:tcBorders>
              <w:top w:val="single" w:sz="4" w:space="0" w:color="auto"/>
            </w:tcBorders>
          </w:tcPr>
          <w:p w:rsidR="00D304BF" w:rsidRPr="00FC1F06" w:rsidRDefault="00D304BF" w:rsidP="00307EDC">
            <w:pPr>
              <w:spacing w:line="480" w:lineRule="auto"/>
              <w:contextualSpacing/>
              <w:rPr>
                <w:rFonts w:ascii="Times New Roman" w:hAnsi="Times New Roman" w:cs="Times New Roman"/>
              </w:rPr>
            </w:pPr>
            <w:r w:rsidRPr="00FC1F06">
              <w:rPr>
                <w:rFonts w:ascii="Times New Roman" w:hAnsi="Times New Roman" w:cs="Times New Roman"/>
              </w:rPr>
              <w:t>10/17/2009</w:t>
            </w:r>
          </w:p>
        </w:tc>
        <w:tc>
          <w:tcPr>
            <w:tcW w:w="5130" w:type="dxa"/>
            <w:tcBorders>
              <w:top w:val="single" w:sz="4" w:space="0" w:color="auto"/>
            </w:tcBorders>
          </w:tcPr>
          <w:p w:rsidR="00D304BF" w:rsidRPr="00FC1F06" w:rsidRDefault="00424003" w:rsidP="00307EDC">
            <w:pPr>
              <w:spacing w:line="480" w:lineRule="auto"/>
              <w:contextualSpacing/>
              <w:rPr>
                <w:rFonts w:ascii="Times New Roman" w:hAnsi="Times New Roman" w:cs="Times New Roman"/>
              </w:rPr>
            </w:pPr>
            <w:r>
              <w:rPr>
                <w:rFonts w:ascii="Times New Roman" w:hAnsi="Times New Roman" w:cs="Times New Roman"/>
              </w:rPr>
              <w:t>Hand H</w:t>
            </w:r>
            <w:r w:rsidR="00D304BF" w:rsidRPr="00FC1F06">
              <w:rPr>
                <w:rFonts w:ascii="Times New Roman" w:hAnsi="Times New Roman" w:cs="Times New Roman"/>
              </w:rPr>
              <w:t>oeing</w:t>
            </w:r>
          </w:p>
        </w:tc>
      </w:tr>
      <w:tr w:rsidR="00D304BF" w:rsidRPr="00FC1F06" w:rsidTr="0086765C">
        <w:trPr>
          <w:trHeight w:hRule="exact" w:val="317"/>
        </w:trPr>
        <w:tc>
          <w:tcPr>
            <w:tcW w:w="2448" w:type="dxa"/>
          </w:tcPr>
          <w:p w:rsidR="00D304BF" w:rsidRPr="00FC1F06" w:rsidRDefault="00D304BF" w:rsidP="00307EDC">
            <w:pPr>
              <w:spacing w:line="480" w:lineRule="auto"/>
              <w:contextualSpacing/>
              <w:rPr>
                <w:rFonts w:ascii="Times New Roman" w:hAnsi="Times New Roman" w:cs="Times New Roman"/>
              </w:rPr>
            </w:pPr>
            <w:r w:rsidRPr="00FC1F06">
              <w:rPr>
                <w:rFonts w:ascii="Times New Roman" w:hAnsi="Times New Roman" w:cs="Times New Roman"/>
              </w:rPr>
              <w:t>No-till (Likoti)</w:t>
            </w:r>
            <w:r>
              <w:rPr>
                <w:rFonts w:ascii="Times New Roman" w:hAnsi="Times New Roman" w:cs="Times New Roman"/>
              </w:rPr>
              <w:t>¹</w:t>
            </w:r>
          </w:p>
        </w:tc>
        <w:tc>
          <w:tcPr>
            <w:tcW w:w="1530" w:type="dxa"/>
          </w:tcPr>
          <w:p w:rsidR="00D304BF" w:rsidRPr="00FC1F06" w:rsidRDefault="00D304BF" w:rsidP="00307EDC">
            <w:pPr>
              <w:spacing w:line="480" w:lineRule="auto"/>
              <w:contextualSpacing/>
              <w:rPr>
                <w:rFonts w:ascii="Times New Roman" w:hAnsi="Times New Roman" w:cs="Times New Roman"/>
              </w:rPr>
            </w:pPr>
            <w:r w:rsidRPr="00FC1F06">
              <w:rPr>
                <w:rFonts w:ascii="Times New Roman" w:hAnsi="Times New Roman" w:cs="Times New Roman"/>
              </w:rPr>
              <w:t>11/17/2009</w:t>
            </w:r>
          </w:p>
        </w:tc>
        <w:tc>
          <w:tcPr>
            <w:tcW w:w="5130" w:type="dxa"/>
          </w:tcPr>
          <w:p w:rsidR="00D304BF" w:rsidRPr="00FC1F06" w:rsidRDefault="009E6949" w:rsidP="00307EDC">
            <w:pPr>
              <w:spacing w:line="480" w:lineRule="auto"/>
              <w:contextualSpacing/>
              <w:rPr>
                <w:rFonts w:ascii="Times New Roman" w:hAnsi="Times New Roman" w:cs="Times New Roman"/>
              </w:rPr>
            </w:pPr>
            <w:r>
              <w:rPr>
                <w:rFonts w:ascii="Times New Roman" w:hAnsi="Times New Roman" w:cs="Times New Roman"/>
              </w:rPr>
              <w:t>Glyphosate</w:t>
            </w:r>
            <w:r w:rsidR="00D304BF" w:rsidRPr="00FC1F06">
              <w:rPr>
                <w:rFonts w:ascii="Times New Roman" w:hAnsi="Times New Roman" w:cs="Times New Roman"/>
              </w:rPr>
              <w:t xml:space="preserve"> &amp; </w:t>
            </w:r>
            <w:r>
              <w:rPr>
                <w:rFonts w:ascii="Times New Roman" w:hAnsi="Times New Roman" w:cs="Times New Roman"/>
              </w:rPr>
              <w:t>Flumetsulam and S-metolachlor</w:t>
            </w:r>
          </w:p>
        </w:tc>
      </w:tr>
      <w:tr w:rsidR="00D304BF" w:rsidRPr="00FC1F06" w:rsidTr="0086765C">
        <w:trPr>
          <w:trHeight w:hRule="exact" w:val="317"/>
        </w:trPr>
        <w:tc>
          <w:tcPr>
            <w:tcW w:w="2448" w:type="dxa"/>
          </w:tcPr>
          <w:p w:rsidR="00D304BF" w:rsidRPr="00FC1F06" w:rsidRDefault="00D304BF" w:rsidP="00307EDC">
            <w:pPr>
              <w:spacing w:line="480" w:lineRule="auto"/>
              <w:contextualSpacing/>
              <w:rPr>
                <w:rFonts w:ascii="Times New Roman" w:hAnsi="Times New Roman" w:cs="Times New Roman"/>
              </w:rPr>
            </w:pPr>
          </w:p>
        </w:tc>
        <w:tc>
          <w:tcPr>
            <w:tcW w:w="1530" w:type="dxa"/>
          </w:tcPr>
          <w:p w:rsidR="00D304BF" w:rsidRPr="00FC1F06" w:rsidRDefault="00D304BF" w:rsidP="00307EDC">
            <w:pPr>
              <w:spacing w:line="480" w:lineRule="auto"/>
              <w:contextualSpacing/>
              <w:rPr>
                <w:rFonts w:ascii="Times New Roman" w:hAnsi="Times New Roman" w:cs="Times New Roman"/>
              </w:rPr>
            </w:pPr>
            <w:r w:rsidRPr="00FC1F06">
              <w:rPr>
                <w:rFonts w:ascii="Times New Roman" w:hAnsi="Times New Roman" w:cs="Times New Roman"/>
              </w:rPr>
              <w:t>12/17/2009</w:t>
            </w:r>
          </w:p>
        </w:tc>
        <w:tc>
          <w:tcPr>
            <w:tcW w:w="5130" w:type="dxa"/>
          </w:tcPr>
          <w:p w:rsidR="00D304BF" w:rsidRPr="00FC1F06" w:rsidRDefault="00D304BF" w:rsidP="00307EDC">
            <w:pPr>
              <w:spacing w:line="480" w:lineRule="auto"/>
              <w:contextualSpacing/>
              <w:rPr>
                <w:rFonts w:ascii="Times New Roman" w:hAnsi="Times New Roman" w:cs="Times New Roman"/>
              </w:rPr>
            </w:pPr>
            <w:r>
              <w:rPr>
                <w:rFonts w:ascii="Times New Roman" w:hAnsi="Times New Roman" w:cs="Times New Roman"/>
              </w:rPr>
              <w:t>Glyphosate</w:t>
            </w:r>
            <w:r w:rsidR="00424003">
              <w:rPr>
                <w:rFonts w:ascii="Times New Roman" w:hAnsi="Times New Roman" w:cs="Times New Roman"/>
              </w:rPr>
              <w:t xml:space="preserve"> &amp; Hand H</w:t>
            </w:r>
            <w:r w:rsidRPr="00FC1F06">
              <w:rPr>
                <w:rFonts w:ascii="Times New Roman" w:hAnsi="Times New Roman" w:cs="Times New Roman"/>
              </w:rPr>
              <w:t>oeing</w:t>
            </w:r>
          </w:p>
        </w:tc>
      </w:tr>
      <w:tr w:rsidR="00D304BF" w:rsidRPr="00FC1F06" w:rsidTr="0086765C">
        <w:trPr>
          <w:trHeight w:hRule="exact" w:val="317"/>
        </w:trPr>
        <w:tc>
          <w:tcPr>
            <w:tcW w:w="2448" w:type="dxa"/>
            <w:tcBorders>
              <w:bottom w:val="single" w:sz="4" w:space="0" w:color="auto"/>
            </w:tcBorders>
          </w:tcPr>
          <w:p w:rsidR="00D304BF" w:rsidRPr="00FC1F06" w:rsidRDefault="00D304BF" w:rsidP="00307EDC">
            <w:pPr>
              <w:spacing w:line="480" w:lineRule="auto"/>
              <w:contextualSpacing/>
              <w:rPr>
                <w:rFonts w:ascii="Times New Roman" w:hAnsi="Times New Roman" w:cs="Times New Roman"/>
              </w:rPr>
            </w:pPr>
          </w:p>
        </w:tc>
        <w:tc>
          <w:tcPr>
            <w:tcW w:w="1530" w:type="dxa"/>
            <w:tcBorders>
              <w:bottom w:val="single" w:sz="4" w:space="0" w:color="auto"/>
            </w:tcBorders>
          </w:tcPr>
          <w:p w:rsidR="00D304BF" w:rsidRPr="00FC1F06" w:rsidRDefault="00D304BF" w:rsidP="00307EDC">
            <w:pPr>
              <w:spacing w:line="480" w:lineRule="auto"/>
              <w:contextualSpacing/>
              <w:rPr>
                <w:rFonts w:ascii="Times New Roman" w:hAnsi="Times New Roman" w:cs="Times New Roman"/>
              </w:rPr>
            </w:pPr>
          </w:p>
        </w:tc>
        <w:tc>
          <w:tcPr>
            <w:tcW w:w="5130" w:type="dxa"/>
            <w:tcBorders>
              <w:bottom w:val="single" w:sz="4" w:space="0" w:color="auto"/>
            </w:tcBorders>
          </w:tcPr>
          <w:p w:rsidR="00D304BF" w:rsidRPr="00631865" w:rsidRDefault="00657814" w:rsidP="00D00364">
            <w:pPr>
              <w:spacing w:line="480" w:lineRule="auto"/>
              <w:contextualSpacing/>
              <w:rPr>
                <w:rFonts w:ascii="Times New Roman" w:hAnsi="Times New Roman" w:cs="Times New Roman"/>
                <w:vertAlign w:val="superscript"/>
              </w:rPr>
            </w:pPr>
            <w:r>
              <w:rPr>
                <w:rFonts w:ascii="Times New Roman" w:hAnsi="Times New Roman" w:cs="Times New Roman"/>
              </w:rPr>
              <w:t>Glyphosate</w:t>
            </w:r>
          </w:p>
        </w:tc>
      </w:tr>
    </w:tbl>
    <w:p w:rsidR="00D304BF" w:rsidRDefault="00D304BF" w:rsidP="00D304BF">
      <w:pPr>
        <w:spacing w:line="480" w:lineRule="auto"/>
        <w:ind w:firstLine="720"/>
        <w:contextualSpacing/>
        <w:rPr>
          <w:rFonts w:ascii="Times New Roman" w:hAnsi="Times New Roman" w:cs="Times New Roman"/>
        </w:rPr>
      </w:pPr>
    </w:p>
    <w:p w:rsidR="00D304BF" w:rsidRDefault="00D304BF" w:rsidP="00D304BF">
      <w:pPr>
        <w:spacing w:line="480" w:lineRule="auto"/>
        <w:ind w:firstLine="720"/>
        <w:contextualSpacing/>
        <w:rPr>
          <w:rFonts w:ascii="Times New Roman" w:hAnsi="Times New Roman" w:cs="Times New Roman"/>
        </w:rPr>
      </w:pPr>
    </w:p>
    <w:p w:rsidR="00D304BF" w:rsidRDefault="00D304BF" w:rsidP="00D304BF">
      <w:pPr>
        <w:spacing w:line="480" w:lineRule="auto"/>
        <w:ind w:firstLine="720"/>
        <w:contextualSpacing/>
        <w:rPr>
          <w:rFonts w:ascii="Times New Roman" w:hAnsi="Times New Roman" w:cs="Times New Roman"/>
        </w:rPr>
      </w:pPr>
    </w:p>
    <w:p w:rsidR="00D304BF" w:rsidRDefault="00D304BF" w:rsidP="00D304BF">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F90F17" w:rsidRDefault="00F90F17" w:rsidP="00F90F17">
      <w:pPr>
        <w:spacing w:line="480" w:lineRule="auto"/>
        <w:contextualSpacing/>
        <w:rPr>
          <w:rFonts w:ascii="Times New Roman" w:hAnsi="Times New Roman" w:cs="Times New Roman"/>
        </w:rPr>
      </w:pPr>
    </w:p>
    <w:p w:rsidR="009358EF" w:rsidRPr="00FC1F06" w:rsidRDefault="009358EF" w:rsidP="00A359C0">
      <w:pPr>
        <w:pStyle w:val="Heading3"/>
        <w:contextualSpacing/>
      </w:pPr>
      <w:bookmarkStart w:id="10" w:name="_Toc340154211"/>
      <w:r w:rsidRPr="00FC1F06">
        <w:lastRenderedPageBreak/>
        <w:t>Measurements</w:t>
      </w:r>
      <w:bookmarkEnd w:id="10"/>
    </w:p>
    <w:p w:rsidR="00913C50" w:rsidRPr="00F90F17" w:rsidRDefault="009358EF" w:rsidP="00F90F17">
      <w:pPr>
        <w:spacing w:before="480" w:line="480" w:lineRule="auto"/>
        <w:contextualSpacing/>
        <w:jc w:val="both"/>
        <w:rPr>
          <w:rFonts w:ascii="Times New Roman" w:hAnsi="Times New Roman" w:cs="Times New Roman"/>
        </w:rPr>
      </w:pPr>
      <w:r w:rsidRPr="00FC1F06">
        <w:rPr>
          <w:rFonts w:ascii="Times New Roman" w:hAnsi="Times New Roman" w:cs="Times New Roman"/>
          <w:b/>
        </w:rPr>
        <w:tab/>
      </w:r>
      <w:r w:rsidRPr="00FC1F06">
        <w:rPr>
          <w:rFonts w:ascii="Times New Roman" w:hAnsi="Times New Roman" w:cs="Times New Roman"/>
        </w:rPr>
        <w:t>The whole plot was hand harvested and grain weight and percent grain moisture measured in order to calculate maize yield corrected to a moisture content of 15.5% on a mass/mass basis.</w:t>
      </w:r>
    </w:p>
    <w:p w:rsidR="009358EF" w:rsidRDefault="009358EF" w:rsidP="00A359C0">
      <w:pPr>
        <w:pStyle w:val="Heading3"/>
        <w:contextualSpacing/>
      </w:pPr>
      <w:bookmarkStart w:id="11" w:name="_Toc340154212"/>
      <w:r w:rsidRPr="00FC1F06">
        <w:t>Analysis of the Data</w:t>
      </w:r>
      <w:bookmarkEnd w:id="11"/>
    </w:p>
    <w:p w:rsidR="00600CD2" w:rsidRPr="00600CD2" w:rsidRDefault="00600CD2" w:rsidP="00A359C0">
      <w:pPr>
        <w:contextualSpacing/>
      </w:pPr>
    </w:p>
    <w:p w:rsidR="009358EF" w:rsidRPr="00FC1F06" w:rsidRDefault="009358EF" w:rsidP="00A359C0">
      <w:pPr>
        <w:spacing w:line="480" w:lineRule="auto"/>
        <w:ind w:firstLine="720"/>
        <w:contextualSpacing/>
        <w:rPr>
          <w:rFonts w:ascii="Times New Roman" w:hAnsi="Times New Roman" w:cs="Times New Roman"/>
        </w:rPr>
      </w:pPr>
      <w:r w:rsidRPr="00FC1F06">
        <w:rPr>
          <w:rFonts w:ascii="Times New Roman" w:hAnsi="Times New Roman" w:cs="Times New Roman"/>
          <w:b/>
        </w:rPr>
        <w:tab/>
      </w:r>
      <w:r w:rsidRPr="00FC1F06">
        <w:rPr>
          <w:rFonts w:ascii="Times New Roman" w:hAnsi="Times New Roman" w:cs="Times New Roman"/>
        </w:rPr>
        <w:t xml:space="preserve">The General Linear Models </w:t>
      </w:r>
      <w:r w:rsidR="000D442F">
        <w:rPr>
          <w:rFonts w:ascii="Times New Roman" w:hAnsi="Times New Roman" w:cs="Times New Roman"/>
        </w:rPr>
        <w:t xml:space="preserve">(GLM) </w:t>
      </w:r>
      <w:r w:rsidRPr="00FC1F06">
        <w:rPr>
          <w:rFonts w:ascii="Times New Roman" w:hAnsi="Times New Roman" w:cs="Times New Roman"/>
        </w:rPr>
        <w:t xml:space="preserve">procedure was used to analyze the data for main effects and interactions. Means were separated using Fischer’s protected least significant difference (LSD), using an </w:t>
      </w:r>
      <w:r w:rsidRPr="00FC1F06">
        <w:rPr>
          <w:rFonts w:ascii="Times New Roman" w:hAnsi="Times New Roman" w:cs="Times New Roman"/>
          <w:i/>
        </w:rPr>
        <w:t xml:space="preserve">a priori </w:t>
      </w:r>
      <w:r w:rsidRPr="00FC1F06">
        <w:rPr>
          <w:rFonts w:ascii="Times New Roman" w:hAnsi="Times New Roman" w:cs="Times New Roman"/>
        </w:rPr>
        <w:t>method P&lt;0.</w:t>
      </w:r>
      <w:r w:rsidR="003B26A0">
        <w:rPr>
          <w:rFonts w:ascii="Times New Roman" w:hAnsi="Times New Roman" w:cs="Times New Roman"/>
        </w:rPr>
        <w:t>10</w:t>
      </w:r>
      <w:r w:rsidRPr="00FC1F06">
        <w:rPr>
          <w:rFonts w:ascii="Times New Roman" w:hAnsi="Times New Roman" w:cs="Times New Roman"/>
        </w:rPr>
        <w:t xml:space="preserve"> (SAS Institute, 2009). Data was screened using Grubb’s test for outliers to identify any maize yield that was outside of the normal distribution or two standard deviations (Snedecor and Cochran, 1992). No outliers were found.</w:t>
      </w:r>
    </w:p>
    <w:p w:rsidR="00F90F17" w:rsidRPr="00FC1F06" w:rsidRDefault="00F90F17" w:rsidP="00AA6EFD">
      <w:pPr>
        <w:spacing w:before="480" w:line="480" w:lineRule="auto"/>
        <w:contextualSpacing/>
        <w:rPr>
          <w:rFonts w:ascii="Times New Roman" w:hAnsi="Times New Roman" w:cs="Times New Roman"/>
          <w:b/>
          <w:sz w:val="28"/>
          <w:szCs w:val="28"/>
        </w:rPr>
      </w:pPr>
    </w:p>
    <w:p w:rsidR="009358EF" w:rsidRPr="00FC1F06" w:rsidRDefault="009358EF" w:rsidP="00A359C0">
      <w:pPr>
        <w:pStyle w:val="Heading2"/>
        <w:contextualSpacing/>
      </w:pPr>
      <w:bookmarkStart w:id="12" w:name="_Toc340154213"/>
      <w:r w:rsidRPr="00FC1F06">
        <w:t>RESULTS AND DISCUSSION</w:t>
      </w:r>
      <w:bookmarkEnd w:id="12"/>
    </w:p>
    <w:p w:rsidR="00A16891" w:rsidRDefault="009358EF" w:rsidP="00A16891">
      <w:pPr>
        <w:spacing w:before="480" w:line="480" w:lineRule="auto"/>
        <w:contextualSpacing/>
        <w:rPr>
          <w:rFonts w:ascii="Times New Roman" w:hAnsi="Times New Roman" w:cs="Times New Roman"/>
        </w:rPr>
      </w:pPr>
      <w:r w:rsidRPr="00FC1F06">
        <w:rPr>
          <w:rFonts w:ascii="Times New Roman" w:hAnsi="Times New Roman" w:cs="Times New Roman"/>
          <w:sz w:val="28"/>
          <w:szCs w:val="28"/>
        </w:rPr>
        <w:tab/>
        <w:t xml:space="preserve"> </w:t>
      </w:r>
      <w:r w:rsidRPr="00FC1F06">
        <w:rPr>
          <w:rFonts w:ascii="Times New Roman" w:hAnsi="Times New Roman" w:cs="Times New Roman"/>
        </w:rPr>
        <w:t>T</w:t>
      </w:r>
      <w:r w:rsidR="0002648A">
        <w:rPr>
          <w:rFonts w:ascii="Times New Roman" w:hAnsi="Times New Roman" w:cs="Times New Roman"/>
        </w:rPr>
        <w:t>here</w:t>
      </w:r>
      <w:r w:rsidRPr="00FC1F06">
        <w:rPr>
          <w:rFonts w:ascii="Times New Roman" w:hAnsi="Times New Roman" w:cs="Times New Roman"/>
        </w:rPr>
        <w:t xml:space="preserve"> was a</w:t>
      </w:r>
      <w:r w:rsidR="006F6C3D">
        <w:rPr>
          <w:rFonts w:ascii="Times New Roman" w:hAnsi="Times New Roman" w:cs="Times New Roman"/>
        </w:rPr>
        <w:t>n effect on maize yield</w:t>
      </w:r>
      <w:r w:rsidRPr="00FC1F06">
        <w:rPr>
          <w:rFonts w:ascii="Times New Roman" w:hAnsi="Times New Roman" w:cs="Times New Roman"/>
        </w:rPr>
        <w:t xml:space="preserve"> found from the tillage type and the planting date</w:t>
      </w:r>
      <w:r w:rsidR="0002648A">
        <w:rPr>
          <w:rFonts w:ascii="Times New Roman" w:hAnsi="Times New Roman" w:cs="Times New Roman"/>
        </w:rPr>
        <w:t xml:space="preserve"> (Table 2)</w:t>
      </w:r>
      <w:r w:rsidR="00E538A9">
        <w:rPr>
          <w:rFonts w:ascii="Times New Roman" w:hAnsi="Times New Roman" w:cs="Times New Roman"/>
        </w:rPr>
        <w:t xml:space="preserve">. There were </w:t>
      </w:r>
      <w:r w:rsidRPr="00FC1F06">
        <w:rPr>
          <w:rFonts w:ascii="Times New Roman" w:hAnsi="Times New Roman" w:cs="Times New Roman"/>
        </w:rPr>
        <w:t>interactions between tillage type and</w:t>
      </w:r>
      <w:r w:rsidR="00E538A9">
        <w:rPr>
          <w:rFonts w:ascii="Times New Roman" w:hAnsi="Times New Roman" w:cs="Times New Roman"/>
        </w:rPr>
        <w:t xml:space="preserve"> both</w:t>
      </w:r>
      <w:r w:rsidRPr="00FC1F06">
        <w:rPr>
          <w:rFonts w:ascii="Times New Roman" w:hAnsi="Times New Roman" w:cs="Times New Roman"/>
        </w:rPr>
        <w:t xml:space="preserve"> </w:t>
      </w:r>
      <w:r w:rsidR="00E538A9">
        <w:rPr>
          <w:rFonts w:ascii="Times New Roman" w:hAnsi="Times New Roman" w:cs="Times New Roman"/>
        </w:rPr>
        <w:t xml:space="preserve">planting </w:t>
      </w:r>
      <w:r w:rsidRPr="00FC1F06">
        <w:rPr>
          <w:rFonts w:ascii="Times New Roman" w:hAnsi="Times New Roman" w:cs="Times New Roman"/>
        </w:rPr>
        <w:t>date and weed control treatment</w:t>
      </w:r>
      <w:r w:rsidR="00E538A9">
        <w:rPr>
          <w:rFonts w:ascii="Times New Roman" w:hAnsi="Times New Roman" w:cs="Times New Roman"/>
        </w:rPr>
        <w:t xml:space="preserve"> at an alpha=0.1</w:t>
      </w:r>
      <w:r w:rsidRPr="00FC1F06">
        <w:rPr>
          <w:rFonts w:ascii="Times New Roman" w:hAnsi="Times New Roman" w:cs="Times New Roman"/>
        </w:rPr>
        <w:t xml:space="preserve">. Due to these interactions the data was split into the two different tillage types and GLM was used again to analyze the data separately. </w:t>
      </w:r>
      <w:r w:rsidR="0002648A">
        <w:rPr>
          <w:rFonts w:ascii="Times New Roman" w:hAnsi="Times New Roman" w:cs="Times New Roman"/>
        </w:rPr>
        <w:t>T</w:t>
      </w:r>
      <w:r w:rsidRPr="00FC1F06">
        <w:rPr>
          <w:rFonts w:ascii="Times New Roman" w:hAnsi="Times New Roman" w:cs="Times New Roman"/>
        </w:rPr>
        <w:t>he statistical results for the tilled plots illustrate that planting date</w:t>
      </w:r>
      <w:r w:rsidR="006F6C3D">
        <w:rPr>
          <w:rFonts w:ascii="Times New Roman" w:hAnsi="Times New Roman" w:cs="Times New Roman"/>
        </w:rPr>
        <w:t xml:space="preserve"> and weed control treatment affected</w:t>
      </w:r>
      <w:r w:rsidRPr="00FC1F06">
        <w:rPr>
          <w:rFonts w:ascii="Times New Roman" w:hAnsi="Times New Roman" w:cs="Times New Roman"/>
        </w:rPr>
        <w:t xml:space="preserve"> the maize yield for the tilled plots</w:t>
      </w:r>
      <w:r w:rsidR="0002648A">
        <w:rPr>
          <w:rFonts w:ascii="Times New Roman" w:hAnsi="Times New Roman" w:cs="Times New Roman"/>
        </w:rPr>
        <w:t xml:space="preserve"> (Table 3)</w:t>
      </w:r>
      <w:r w:rsidRPr="00FC1F06">
        <w:rPr>
          <w:rFonts w:ascii="Times New Roman" w:hAnsi="Times New Roman" w:cs="Times New Roman"/>
        </w:rPr>
        <w:t xml:space="preserve">. Also, there were </w:t>
      </w:r>
      <w:r w:rsidRPr="00FC1F06">
        <w:rPr>
          <w:rFonts w:ascii="Times New Roman" w:hAnsi="Times New Roman" w:cs="Times New Roman"/>
        </w:rPr>
        <w:lastRenderedPageBreak/>
        <w:t>interactions between planting date and weed control and weed control treat</w:t>
      </w:r>
      <w:r w:rsidR="002001CE">
        <w:rPr>
          <w:rFonts w:ascii="Times New Roman" w:hAnsi="Times New Roman" w:cs="Times New Roman"/>
        </w:rPr>
        <w:t xml:space="preserve">ment and replication that had an </w:t>
      </w:r>
      <w:r w:rsidRPr="00FC1F06">
        <w:rPr>
          <w:rFonts w:ascii="Times New Roman" w:hAnsi="Times New Roman" w:cs="Times New Roman"/>
        </w:rPr>
        <w:t xml:space="preserve">effect on the maize yields. </w:t>
      </w:r>
    </w:p>
    <w:p w:rsidR="002001CE" w:rsidRDefault="009358EF" w:rsidP="00A16891">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first planting date, October 2009, resulted in the greatest yield for the tilled plots, attaining 7.32 Mg ha</w:t>
      </w:r>
      <w:r w:rsidRPr="00FC1F06">
        <w:rPr>
          <w:rFonts w:ascii="Times New Roman" w:hAnsi="Times New Roman" w:cs="Times New Roman"/>
          <w:vertAlign w:val="superscript"/>
        </w:rPr>
        <w:t>-1</w:t>
      </w:r>
      <w:r w:rsidRPr="00FC1F06">
        <w:rPr>
          <w:rFonts w:ascii="Times New Roman" w:hAnsi="Times New Roman" w:cs="Times New Roman"/>
        </w:rPr>
        <w:t xml:space="preserve">, followed by the third planting date, December 2009, at 7.02 Mg </w:t>
      </w:r>
      <w:r w:rsidR="00FA1770" w:rsidRPr="00FC1F06">
        <w:rPr>
          <w:rFonts w:ascii="Times New Roman" w:hAnsi="Times New Roman" w:cs="Times New Roman"/>
        </w:rPr>
        <w:t>ha</w:t>
      </w:r>
      <w:r w:rsidR="00FA1770" w:rsidRPr="00FC1F06">
        <w:rPr>
          <w:rFonts w:ascii="Times New Roman" w:hAnsi="Times New Roman" w:cs="Times New Roman"/>
          <w:vertAlign w:val="superscript"/>
        </w:rPr>
        <w:t>-1</w:t>
      </w:r>
      <w:r w:rsidR="00FA1770" w:rsidRPr="00FC1F06">
        <w:rPr>
          <w:rFonts w:ascii="Times New Roman" w:hAnsi="Times New Roman" w:cs="Times New Roman"/>
        </w:rPr>
        <w:t>.</w:t>
      </w:r>
      <w:r w:rsidR="00A16891">
        <w:rPr>
          <w:rFonts w:ascii="Times New Roman" w:hAnsi="Times New Roman" w:cs="Times New Roman"/>
        </w:rPr>
        <w:t xml:space="preserve"> </w:t>
      </w:r>
      <w:r w:rsidR="00A16891" w:rsidRPr="00FC1F06">
        <w:rPr>
          <w:rFonts w:ascii="Times New Roman" w:hAnsi="Times New Roman" w:cs="Times New Roman"/>
        </w:rPr>
        <w:t>The second planting date, November 2009, only achieved a yield of 5.99 Mg ha</w:t>
      </w:r>
      <w:r w:rsidR="00A16891" w:rsidRPr="00FC1F06">
        <w:rPr>
          <w:rFonts w:ascii="Times New Roman" w:hAnsi="Times New Roman" w:cs="Times New Roman"/>
          <w:vertAlign w:val="superscript"/>
        </w:rPr>
        <w:t>-1</w:t>
      </w:r>
      <w:r w:rsidR="00A16891" w:rsidRPr="00FC1F06">
        <w:rPr>
          <w:rFonts w:ascii="Times New Roman" w:hAnsi="Times New Roman" w:cs="Times New Roman"/>
        </w:rPr>
        <w:t xml:space="preserve"> for the tilled plots (Figure</w:t>
      </w:r>
      <w:r w:rsidR="00A16891">
        <w:rPr>
          <w:rFonts w:ascii="Times New Roman" w:hAnsi="Times New Roman" w:cs="Times New Roman"/>
        </w:rPr>
        <w:t xml:space="preserve"> 1</w:t>
      </w:r>
      <w:r w:rsidR="00A16891" w:rsidRPr="00FC1F06">
        <w:rPr>
          <w:rFonts w:ascii="Times New Roman" w:hAnsi="Times New Roman" w:cs="Times New Roman"/>
        </w:rPr>
        <w:t>). The total amount of precipitation received</w:t>
      </w:r>
      <w:r w:rsidR="00A16891">
        <w:rPr>
          <w:rFonts w:ascii="Times New Roman" w:hAnsi="Times New Roman" w:cs="Times New Roman"/>
        </w:rPr>
        <w:t xml:space="preserve"> from planting to harvest</w:t>
      </w:r>
      <w:r w:rsidR="00A16891" w:rsidRPr="00FC1F06">
        <w:rPr>
          <w:rFonts w:ascii="Times New Roman" w:hAnsi="Times New Roman" w:cs="Times New Roman"/>
        </w:rPr>
        <w:t xml:space="preserve"> by each planting date </w:t>
      </w:r>
      <w:r w:rsidR="00A16891">
        <w:rPr>
          <w:rFonts w:ascii="Times New Roman" w:hAnsi="Times New Roman" w:cs="Times New Roman"/>
        </w:rPr>
        <w:t xml:space="preserve">ranged from 560 mm to 452 mm with the October planting date receiving the most total precipitation; however, </w:t>
      </w:r>
      <w:r w:rsidR="00BA698A">
        <w:rPr>
          <w:rFonts w:ascii="Times New Roman" w:hAnsi="Times New Roman" w:cs="Times New Roman"/>
        </w:rPr>
        <w:t xml:space="preserve">the </w:t>
      </w:r>
      <w:r w:rsidR="00A16891">
        <w:rPr>
          <w:rFonts w:ascii="Times New Roman" w:hAnsi="Times New Roman" w:cs="Times New Roman"/>
        </w:rPr>
        <w:t>October</w:t>
      </w:r>
      <w:r w:rsidR="00647A37">
        <w:rPr>
          <w:rFonts w:ascii="Times New Roman" w:hAnsi="Times New Roman" w:cs="Times New Roman"/>
        </w:rPr>
        <w:t xml:space="preserve"> planting</w:t>
      </w:r>
      <w:r w:rsidR="00A16891">
        <w:rPr>
          <w:rFonts w:ascii="Times New Roman" w:hAnsi="Times New Roman" w:cs="Times New Roman"/>
        </w:rPr>
        <w:t xml:space="preserve"> received the least amount of precipitation</w:t>
      </w:r>
      <w:r w:rsidR="00647A37">
        <w:rPr>
          <w:rFonts w:ascii="Times New Roman" w:hAnsi="Times New Roman" w:cs="Times New Roman"/>
        </w:rPr>
        <w:t xml:space="preserve"> between planting dates</w:t>
      </w:r>
      <w:r w:rsidR="00A16891">
        <w:rPr>
          <w:rFonts w:ascii="Times New Roman" w:hAnsi="Times New Roman" w:cs="Times New Roman"/>
        </w:rPr>
        <w:t xml:space="preserve"> (</w:t>
      </w:r>
      <w:r w:rsidR="00647A37">
        <w:rPr>
          <w:rFonts w:ascii="Times New Roman" w:hAnsi="Times New Roman" w:cs="Times New Roman"/>
        </w:rPr>
        <w:t xml:space="preserve">44 </w:t>
      </w:r>
      <w:r w:rsidR="00BA698A">
        <w:rPr>
          <w:rFonts w:ascii="Times New Roman" w:hAnsi="Times New Roman" w:cs="Times New Roman"/>
        </w:rPr>
        <w:t>mm</w:t>
      </w:r>
      <w:r w:rsidR="00647A37">
        <w:rPr>
          <w:rFonts w:ascii="Times New Roman" w:hAnsi="Times New Roman" w:cs="Times New Roman"/>
        </w:rPr>
        <w:t>), and the</w:t>
      </w:r>
      <w:r w:rsidR="00A16891">
        <w:rPr>
          <w:rFonts w:ascii="Times New Roman" w:hAnsi="Times New Roman" w:cs="Times New Roman"/>
        </w:rPr>
        <w:t xml:space="preserve"> December </w:t>
      </w:r>
      <w:r w:rsidR="00647A37">
        <w:rPr>
          <w:rFonts w:ascii="Times New Roman" w:hAnsi="Times New Roman" w:cs="Times New Roman"/>
        </w:rPr>
        <w:t xml:space="preserve">planting </w:t>
      </w:r>
      <w:r w:rsidR="00A16891">
        <w:rPr>
          <w:rFonts w:ascii="Times New Roman" w:hAnsi="Times New Roman" w:cs="Times New Roman"/>
        </w:rPr>
        <w:t>received the most with 99 mm</w:t>
      </w:r>
      <w:r w:rsidR="00647A37">
        <w:rPr>
          <w:rFonts w:ascii="Times New Roman" w:hAnsi="Times New Roman" w:cs="Times New Roman"/>
        </w:rPr>
        <w:t xml:space="preserve"> of precipitation between planting and the end of the month</w:t>
      </w:r>
      <w:r w:rsidR="00A16891">
        <w:rPr>
          <w:rFonts w:ascii="Times New Roman" w:hAnsi="Times New Roman" w:cs="Times New Roman"/>
        </w:rPr>
        <w:t xml:space="preserve"> (Table 4, Figure 2, </w:t>
      </w:r>
      <w:r w:rsidR="00A16891" w:rsidRPr="00FC1F06">
        <w:rPr>
          <w:rFonts w:ascii="Times New Roman" w:hAnsi="Times New Roman" w:cs="Times New Roman"/>
        </w:rPr>
        <w:t xml:space="preserve">NCDC, 2012). </w:t>
      </w:r>
      <w:r w:rsidR="00647A37">
        <w:rPr>
          <w:rFonts w:ascii="Times New Roman" w:hAnsi="Times New Roman" w:cs="Times New Roman"/>
        </w:rPr>
        <w:t>The November planting received 64 mm of precipitation before the December planting date.</w:t>
      </w:r>
    </w:p>
    <w:p w:rsidR="00922437" w:rsidRDefault="00A16891" w:rsidP="00922437">
      <w:pPr>
        <w:spacing w:before="480" w:line="480" w:lineRule="auto"/>
        <w:contextualSpacing/>
        <w:rPr>
          <w:rFonts w:ascii="Times New Roman" w:hAnsi="Times New Roman" w:cs="Times New Roman"/>
        </w:rPr>
      </w:pPr>
      <w:r w:rsidRPr="00FC1F06">
        <w:rPr>
          <w:rFonts w:ascii="Times New Roman" w:hAnsi="Times New Roman" w:cs="Times New Roman"/>
        </w:rPr>
        <w:t xml:space="preserve">Weed control treatment </w:t>
      </w:r>
      <w:r>
        <w:rPr>
          <w:rFonts w:ascii="Times New Roman" w:hAnsi="Times New Roman" w:cs="Times New Roman"/>
        </w:rPr>
        <w:t>had an e</w:t>
      </w:r>
      <w:r w:rsidRPr="00FC1F06">
        <w:rPr>
          <w:rFonts w:ascii="Times New Roman" w:hAnsi="Times New Roman" w:cs="Times New Roman"/>
        </w:rPr>
        <w:t>ffect on maize yield (Table</w:t>
      </w:r>
      <w:r>
        <w:rPr>
          <w:rFonts w:ascii="Times New Roman" w:hAnsi="Times New Roman" w:cs="Times New Roman"/>
        </w:rPr>
        <w:t xml:space="preserve"> 3) and it was found </w:t>
      </w:r>
      <w:r w:rsidRPr="00FC1F06">
        <w:rPr>
          <w:rFonts w:ascii="Times New Roman" w:hAnsi="Times New Roman" w:cs="Times New Roman"/>
        </w:rPr>
        <w:t xml:space="preserve">that a combination of </w:t>
      </w:r>
      <w:r>
        <w:rPr>
          <w:rFonts w:ascii="Times New Roman" w:hAnsi="Times New Roman" w:cs="Times New Roman"/>
        </w:rPr>
        <w:t>glyphosate</w:t>
      </w:r>
      <w:r w:rsidRPr="00FC1F06">
        <w:rPr>
          <w:rFonts w:ascii="Times New Roman" w:hAnsi="Times New Roman" w:cs="Times New Roman"/>
        </w:rPr>
        <w:t xml:space="preserve"> and </w:t>
      </w:r>
      <w:r>
        <w:rPr>
          <w:rFonts w:ascii="Times New Roman" w:hAnsi="Times New Roman" w:cs="Times New Roman"/>
        </w:rPr>
        <w:t>h</w:t>
      </w:r>
      <w:r w:rsidRPr="00FC1F06">
        <w:rPr>
          <w:rFonts w:ascii="Times New Roman" w:hAnsi="Times New Roman" w:cs="Times New Roman"/>
        </w:rPr>
        <w:t xml:space="preserve">and </w:t>
      </w:r>
      <w:r>
        <w:rPr>
          <w:rFonts w:ascii="Times New Roman" w:hAnsi="Times New Roman" w:cs="Times New Roman"/>
        </w:rPr>
        <w:t>h</w:t>
      </w:r>
      <w:r w:rsidRPr="00FC1F06">
        <w:rPr>
          <w:rFonts w:ascii="Times New Roman" w:hAnsi="Times New Roman" w:cs="Times New Roman"/>
        </w:rPr>
        <w:t xml:space="preserve">oeing </w:t>
      </w:r>
      <w:r>
        <w:rPr>
          <w:rFonts w:ascii="Times New Roman" w:hAnsi="Times New Roman" w:cs="Times New Roman"/>
        </w:rPr>
        <w:t>were</w:t>
      </w:r>
      <w:r w:rsidRPr="00FC1F06">
        <w:rPr>
          <w:rFonts w:ascii="Times New Roman" w:hAnsi="Times New Roman" w:cs="Times New Roman"/>
        </w:rPr>
        <w:t xml:space="preserve"> the most effective weed control </w:t>
      </w:r>
      <w:r w:rsidR="00922437" w:rsidRPr="00FC1F06">
        <w:rPr>
          <w:rFonts w:ascii="Times New Roman" w:hAnsi="Times New Roman" w:cs="Times New Roman"/>
        </w:rPr>
        <w:t>treatment, yielding 7.79 Mg ha</w:t>
      </w:r>
      <w:r w:rsidR="00922437" w:rsidRPr="00FC1F06">
        <w:rPr>
          <w:rFonts w:ascii="Times New Roman" w:hAnsi="Times New Roman" w:cs="Times New Roman"/>
          <w:vertAlign w:val="superscript"/>
        </w:rPr>
        <w:t>-1</w:t>
      </w:r>
      <w:r w:rsidR="00922437">
        <w:rPr>
          <w:rFonts w:ascii="Times New Roman" w:hAnsi="Times New Roman" w:cs="Times New Roman"/>
        </w:rPr>
        <w:t xml:space="preserve"> which may be contributed to the mechanical weeding that was done for this treatment. </w:t>
      </w:r>
    </w:p>
    <w:p w:rsidR="00F2643A" w:rsidRDefault="00922437" w:rsidP="00922437">
      <w:pPr>
        <w:spacing w:before="480" w:line="480" w:lineRule="auto"/>
        <w:ind w:firstLine="720"/>
        <w:contextualSpacing/>
        <w:rPr>
          <w:rFonts w:ascii="Times New Roman" w:hAnsi="Times New Roman" w:cs="Times New Roman"/>
        </w:rPr>
      </w:pPr>
      <w:r>
        <w:rPr>
          <w:rFonts w:ascii="Times New Roman" w:hAnsi="Times New Roman" w:cs="Times New Roman"/>
        </w:rPr>
        <w:t>By continually suppressing weeds throughout the growing season competition for nutrients, water, and light was reduced compared to the other treatments.</w:t>
      </w:r>
      <w:r w:rsidRPr="00FC1F06">
        <w:rPr>
          <w:rFonts w:ascii="Times New Roman" w:hAnsi="Times New Roman" w:cs="Times New Roman"/>
        </w:rPr>
        <w:t xml:space="preserve"> The other three weed control </w:t>
      </w:r>
      <w:r>
        <w:rPr>
          <w:rFonts w:ascii="Times New Roman" w:hAnsi="Times New Roman" w:cs="Times New Roman"/>
        </w:rPr>
        <w:t>treatments did not differ</w:t>
      </w:r>
      <w:r w:rsidRPr="00FC1F06">
        <w:rPr>
          <w:rFonts w:ascii="Times New Roman" w:hAnsi="Times New Roman" w:cs="Times New Roman"/>
        </w:rPr>
        <w:t xml:space="preserve"> from one</w:t>
      </w:r>
      <w:r>
        <w:rPr>
          <w:rFonts w:ascii="Times New Roman" w:hAnsi="Times New Roman" w:cs="Times New Roman"/>
        </w:rPr>
        <w:t xml:space="preserve"> another, but were</w:t>
      </w:r>
      <w:r w:rsidRPr="00FC1F06">
        <w:rPr>
          <w:rFonts w:ascii="Times New Roman" w:hAnsi="Times New Roman" w:cs="Times New Roman"/>
        </w:rPr>
        <w:t xml:space="preserve"> different from the </w:t>
      </w:r>
      <w:r>
        <w:rPr>
          <w:rFonts w:ascii="Times New Roman" w:hAnsi="Times New Roman" w:cs="Times New Roman"/>
        </w:rPr>
        <w:t>glyphosate</w:t>
      </w:r>
      <w:r w:rsidRPr="00FC1F06">
        <w:rPr>
          <w:rFonts w:ascii="Times New Roman" w:hAnsi="Times New Roman" w:cs="Times New Roman"/>
        </w:rPr>
        <w:t xml:space="preserve"> and </w:t>
      </w:r>
      <w:r>
        <w:rPr>
          <w:rFonts w:ascii="Times New Roman" w:hAnsi="Times New Roman" w:cs="Times New Roman"/>
        </w:rPr>
        <w:t>h</w:t>
      </w:r>
      <w:r w:rsidRPr="00FC1F06">
        <w:rPr>
          <w:rFonts w:ascii="Times New Roman" w:hAnsi="Times New Roman" w:cs="Times New Roman"/>
        </w:rPr>
        <w:t xml:space="preserve">and </w:t>
      </w:r>
      <w:r>
        <w:rPr>
          <w:rFonts w:ascii="Times New Roman" w:hAnsi="Times New Roman" w:cs="Times New Roman"/>
        </w:rPr>
        <w:t>h</w:t>
      </w:r>
      <w:r w:rsidRPr="00FC1F06">
        <w:rPr>
          <w:rFonts w:ascii="Times New Roman" w:hAnsi="Times New Roman" w:cs="Times New Roman"/>
        </w:rPr>
        <w:t>oeing treatment.</w:t>
      </w:r>
    </w:p>
    <w:p w:rsidR="00922437" w:rsidRDefault="00922437" w:rsidP="00A16891">
      <w:pPr>
        <w:spacing w:before="480" w:line="480" w:lineRule="auto"/>
        <w:ind w:firstLine="720"/>
        <w:contextualSpacing/>
        <w:rPr>
          <w:rFonts w:ascii="Times New Roman" w:hAnsi="Times New Roman" w:cs="Times New Roman"/>
        </w:rPr>
      </w:pPr>
    </w:p>
    <w:p w:rsidR="00922437" w:rsidRDefault="00922437" w:rsidP="00A16891">
      <w:pPr>
        <w:spacing w:before="480" w:line="480" w:lineRule="auto"/>
        <w:ind w:firstLine="720"/>
        <w:contextualSpacing/>
        <w:rPr>
          <w:rFonts w:ascii="Times New Roman" w:hAnsi="Times New Roman" w:cs="Times New Roman"/>
        </w:rPr>
      </w:pPr>
    </w:p>
    <w:p w:rsidR="00F2643A" w:rsidRDefault="00F2643A" w:rsidP="00F2643A">
      <w:pPr>
        <w:pStyle w:val="Caption"/>
        <w:contextualSpacing/>
      </w:pPr>
      <w:bookmarkStart w:id="13" w:name="_Toc339515911"/>
      <w:r>
        <w:lastRenderedPageBreak/>
        <w:t xml:space="preserve">Table </w:t>
      </w:r>
      <w:fldSimple w:instr=" SEQ Table \* ARABIC ">
        <w:r>
          <w:rPr>
            <w:noProof/>
          </w:rPr>
          <w:t>2</w:t>
        </w:r>
      </w:fldSimple>
      <w:r>
        <w:t>. Statistical</w:t>
      </w:r>
      <w:r w:rsidRPr="00A262A6">
        <w:t xml:space="preserve"> results for both tilled and no-till plots from the planting date, weed control treatment and tillage type </w:t>
      </w:r>
      <w:r>
        <w:t>study</w:t>
      </w:r>
      <w:r w:rsidRPr="00A262A6">
        <w:t xml:space="preserve"> conducted at Maphutseng, Lesotho during the 2009-2010 growing season. </w:t>
      </w:r>
      <w:r>
        <w:t>Pr&gt;F value less than 0.1 is significant.</w:t>
      </w:r>
      <w:bookmarkEnd w:id="13"/>
    </w:p>
    <w:tbl>
      <w:tblPr>
        <w:tblW w:w="0" w:type="auto"/>
        <w:tblLook w:val="04A0"/>
      </w:tblPr>
      <w:tblGrid>
        <w:gridCol w:w="3081"/>
        <w:gridCol w:w="987"/>
        <w:gridCol w:w="2610"/>
        <w:gridCol w:w="1800"/>
      </w:tblGrid>
      <w:tr w:rsidR="0077715A" w:rsidRPr="00FC1F06" w:rsidTr="0077715A">
        <w:trPr>
          <w:trHeight w:val="251"/>
        </w:trPr>
        <w:tc>
          <w:tcPr>
            <w:tcW w:w="3081" w:type="dxa"/>
            <w:tcBorders>
              <w:top w:val="single" w:sz="4" w:space="0" w:color="auto"/>
              <w:bottom w:val="single" w:sz="4" w:space="0" w:color="auto"/>
            </w:tcBorders>
            <w:vAlign w:val="bottom"/>
          </w:tcPr>
          <w:p w:rsidR="0077715A" w:rsidRPr="00FC1F06" w:rsidRDefault="0077715A" w:rsidP="0045627C">
            <w:pPr>
              <w:contextualSpacing/>
              <w:rPr>
                <w:rFonts w:ascii="Times New Roman" w:hAnsi="Times New Roman" w:cs="Times New Roman"/>
              </w:rPr>
            </w:pPr>
            <w:r w:rsidRPr="00036F1A">
              <w:rPr>
                <w:rFonts w:ascii="Times New Roman" w:hAnsi="Times New Roman" w:cs="Times New Roman"/>
              </w:rPr>
              <w:t xml:space="preserve">Variable </w:t>
            </w:r>
          </w:p>
        </w:tc>
        <w:tc>
          <w:tcPr>
            <w:tcW w:w="987" w:type="dxa"/>
            <w:tcBorders>
              <w:top w:val="single" w:sz="4" w:space="0" w:color="auto"/>
              <w:bottom w:val="single" w:sz="4" w:space="0" w:color="auto"/>
            </w:tcBorders>
          </w:tcPr>
          <w:p w:rsidR="0077715A" w:rsidRDefault="0077715A" w:rsidP="0045627C">
            <w:pPr>
              <w:contextualSpacing/>
              <w:rPr>
                <w:rFonts w:ascii="Times New Roman" w:hAnsi="Times New Roman" w:cs="Times New Roman"/>
              </w:rPr>
            </w:pPr>
            <w:r>
              <w:rPr>
                <w:rFonts w:ascii="Times New Roman" w:hAnsi="Times New Roman" w:cs="Times New Roman"/>
              </w:rPr>
              <w:t>df</w:t>
            </w:r>
          </w:p>
        </w:tc>
        <w:tc>
          <w:tcPr>
            <w:tcW w:w="2610" w:type="dxa"/>
            <w:tcBorders>
              <w:top w:val="single" w:sz="4" w:space="0" w:color="auto"/>
              <w:bottom w:val="single" w:sz="4" w:space="0" w:color="auto"/>
            </w:tcBorders>
            <w:vAlign w:val="bottom"/>
          </w:tcPr>
          <w:p w:rsidR="0077715A" w:rsidRPr="0027286E" w:rsidRDefault="0077715A" w:rsidP="0045627C">
            <w:pPr>
              <w:contextualSpacing/>
              <w:rPr>
                <w:rFonts w:ascii="Times New Roman" w:hAnsi="Times New Roman" w:cs="Times New Roman"/>
                <w:vertAlign w:val="superscript"/>
              </w:rPr>
            </w:pPr>
            <w:r>
              <w:rPr>
                <w:rFonts w:ascii="Times New Roman" w:hAnsi="Times New Roman" w:cs="Times New Roman"/>
              </w:rPr>
              <w:t>Mean Yield (Mg ha</w:t>
            </w:r>
            <w:r>
              <w:rPr>
                <w:rFonts w:ascii="Times New Roman" w:hAnsi="Times New Roman" w:cs="Times New Roman"/>
                <w:vertAlign w:val="superscript"/>
              </w:rPr>
              <w:t>-1</w:t>
            </w:r>
            <w:r>
              <w:rPr>
                <w:rFonts w:ascii="Times New Roman" w:hAnsi="Times New Roman" w:cs="Times New Roman"/>
              </w:rPr>
              <w:t xml:space="preserve"> )</w:t>
            </w:r>
          </w:p>
        </w:tc>
        <w:tc>
          <w:tcPr>
            <w:tcW w:w="1800" w:type="dxa"/>
            <w:tcBorders>
              <w:top w:val="single" w:sz="4" w:space="0" w:color="auto"/>
              <w:bottom w:val="single" w:sz="4" w:space="0" w:color="auto"/>
            </w:tcBorders>
            <w:vAlign w:val="bottom"/>
          </w:tcPr>
          <w:p w:rsidR="0077715A" w:rsidRPr="00FC1F06" w:rsidRDefault="0077715A" w:rsidP="0045627C">
            <w:pPr>
              <w:contextualSpacing/>
              <w:rPr>
                <w:rFonts w:ascii="Times New Roman" w:hAnsi="Times New Roman" w:cs="Times New Roman"/>
              </w:rPr>
            </w:pPr>
            <w:r>
              <w:rPr>
                <w:rFonts w:ascii="Times New Roman" w:hAnsi="Times New Roman" w:cs="Times New Roman"/>
              </w:rPr>
              <w:t>Pr&gt;F Value</w:t>
            </w:r>
          </w:p>
        </w:tc>
      </w:tr>
      <w:tr w:rsidR="0077715A" w:rsidRPr="00FC1F06" w:rsidTr="0077715A">
        <w:trPr>
          <w:trHeight w:val="251"/>
        </w:trPr>
        <w:tc>
          <w:tcPr>
            <w:tcW w:w="3081" w:type="dxa"/>
            <w:tcBorders>
              <w:top w:val="single" w:sz="4" w:space="0" w:color="auto"/>
            </w:tcBorders>
            <w:vAlign w:val="bottom"/>
          </w:tcPr>
          <w:p w:rsidR="0077715A" w:rsidRPr="00FC1F06" w:rsidRDefault="0077715A" w:rsidP="0045627C">
            <w:pPr>
              <w:contextualSpacing/>
              <w:rPr>
                <w:rFonts w:ascii="Times New Roman" w:hAnsi="Times New Roman" w:cs="Times New Roman"/>
              </w:rPr>
            </w:pPr>
            <w:r w:rsidRPr="00036F1A">
              <w:rPr>
                <w:rFonts w:ascii="Times New Roman" w:hAnsi="Times New Roman" w:cs="Times New Roman"/>
              </w:rPr>
              <w:t>Till</w:t>
            </w:r>
            <w:r>
              <w:rPr>
                <w:rFonts w:ascii="Times New Roman" w:hAnsi="Times New Roman" w:cs="Times New Roman"/>
              </w:rPr>
              <w:t>age Treatment</w:t>
            </w:r>
          </w:p>
        </w:tc>
        <w:tc>
          <w:tcPr>
            <w:tcW w:w="987" w:type="dxa"/>
            <w:tcBorders>
              <w:top w:val="single" w:sz="4" w:space="0" w:color="auto"/>
            </w:tcBorders>
          </w:tcPr>
          <w:p w:rsidR="0077715A" w:rsidRPr="00FC1F06" w:rsidRDefault="0077715A" w:rsidP="0045627C">
            <w:pPr>
              <w:contextualSpacing/>
              <w:rPr>
                <w:rFonts w:ascii="Times New Roman" w:hAnsi="Times New Roman" w:cs="Times New Roman"/>
              </w:rPr>
            </w:pPr>
            <w:r>
              <w:rPr>
                <w:rFonts w:ascii="Times New Roman" w:hAnsi="Times New Roman" w:cs="Times New Roman"/>
              </w:rPr>
              <w:t>1</w:t>
            </w:r>
          </w:p>
        </w:tc>
        <w:tc>
          <w:tcPr>
            <w:tcW w:w="2610" w:type="dxa"/>
            <w:tcBorders>
              <w:top w:val="single" w:sz="4" w:space="0" w:color="auto"/>
            </w:tcBorders>
            <w:vAlign w:val="bottom"/>
          </w:tcPr>
          <w:p w:rsidR="0077715A" w:rsidRPr="00FC1F06" w:rsidRDefault="0077715A" w:rsidP="0045627C">
            <w:pPr>
              <w:contextualSpacing/>
              <w:rPr>
                <w:rFonts w:ascii="Times New Roman" w:hAnsi="Times New Roman" w:cs="Times New Roman"/>
              </w:rPr>
            </w:pPr>
          </w:p>
        </w:tc>
        <w:tc>
          <w:tcPr>
            <w:tcW w:w="1800" w:type="dxa"/>
            <w:tcBorders>
              <w:top w:val="single" w:sz="4" w:space="0" w:color="auto"/>
            </w:tcBorders>
            <w:vAlign w:val="bottom"/>
          </w:tcPr>
          <w:p w:rsidR="0077715A" w:rsidRPr="00FC1F06" w:rsidRDefault="0077715A" w:rsidP="0045627C">
            <w:pPr>
              <w:contextualSpacing/>
              <w:rPr>
                <w:rFonts w:ascii="Times New Roman" w:hAnsi="Times New Roman" w:cs="Times New Roman"/>
              </w:rPr>
            </w:pPr>
            <w:r>
              <w:rPr>
                <w:rFonts w:ascii="Times New Roman" w:hAnsi="Times New Roman" w:cs="Times New Roman"/>
              </w:rPr>
              <w:t>0.0011</w:t>
            </w:r>
          </w:p>
        </w:tc>
      </w:tr>
      <w:tr w:rsidR="0077715A" w:rsidRPr="00FC1F06" w:rsidTr="0077715A">
        <w:trPr>
          <w:trHeight w:val="323"/>
        </w:trPr>
        <w:tc>
          <w:tcPr>
            <w:tcW w:w="3081"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 xml:space="preserve">    Till (mold board plow)</w:t>
            </w:r>
          </w:p>
        </w:tc>
        <w:tc>
          <w:tcPr>
            <w:tcW w:w="987" w:type="dxa"/>
          </w:tcPr>
          <w:p w:rsidR="0077715A" w:rsidRDefault="0077715A" w:rsidP="0045627C">
            <w:pPr>
              <w:contextualSpacing/>
              <w:rPr>
                <w:rFonts w:ascii="Times New Roman" w:hAnsi="Times New Roman" w:cs="Times New Roman"/>
              </w:rPr>
            </w:pPr>
          </w:p>
        </w:tc>
        <w:tc>
          <w:tcPr>
            <w:tcW w:w="2610"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6.78</w:t>
            </w:r>
          </w:p>
        </w:tc>
        <w:tc>
          <w:tcPr>
            <w:tcW w:w="1800" w:type="dxa"/>
            <w:vAlign w:val="bottom"/>
          </w:tcPr>
          <w:p w:rsidR="0077715A" w:rsidRPr="00C60D3C" w:rsidRDefault="0077715A" w:rsidP="0045627C">
            <w:pPr>
              <w:contextualSpacing/>
              <w:rPr>
                <w:rFonts w:ascii="Times New Roman" w:hAnsi="Times New Roman" w:cs="Times New Roman"/>
              </w:rPr>
            </w:pPr>
          </w:p>
        </w:tc>
      </w:tr>
      <w:tr w:rsidR="0077715A" w:rsidRPr="00FC1F06" w:rsidTr="0077715A">
        <w:trPr>
          <w:trHeight w:val="323"/>
        </w:trPr>
        <w:tc>
          <w:tcPr>
            <w:tcW w:w="3081" w:type="dxa"/>
            <w:tcBorders>
              <w:bottom w:val="single" w:sz="4" w:space="0" w:color="auto"/>
            </w:tcBorders>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 xml:space="preserve">    No-till</w:t>
            </w:r>
          </w:p>
        </w:tc>
        <w:tc>
          <w:tcPr>
            <w:tcW w:w="987" w:type="dxa"/>
            <w:tcBorders>
              <w:bottom w:val="single" w:sz="4" w:space="0" w:color="auto"/>
            </w:tcBorders>
          </w:tcPr>
          <w:p w:rsidR="0077715A" w:rsidRDefault="0077715A" w:rsidP="0045627C">
            <w:pPr>
              <w:contextualSpacing/>
              <w:rPr>
                <w:rFonts w:ascii="Times New Roman" w:hAnsi="Times New Roman" w:cs="Times New Roman"/>
              </w:rPr>
            </w:pPr>
          </w:p>
        </w:tc>
        <w:tc>
          <w:tcPr>
            <w:tcW w:w="2610" w:type="dxa"/>
            <w:tcBorders>
              <w:bottom w:val="single" w:sz="4" w:space="0" w:color="auto"/>
            </w:tcBorders>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7.86</w:t>
            </w:r>
          </w:p>
        </w:tc>
        <w:tc>
          <w:tcPr>
            <w:tcW w:w="1800" w:type="dxa"/>
            <w:tcBorders>
              <w:bottom w:val="single" w:sz="4" w:space="0" w:color="auto"/>
            </w:tcBorders>
            <w:vAlign w:val="bottom"/>
          </w:tcPr>
          <w:p w:rsidR="0077715A" w:rsidRPr="00C60D3C" w:rsidRDefault="0077715A" w:rsidP="0045627C">
            <w:pPr>
              <w:contextualSpacing/>
              <w:rPr>
                <w:rFonts w:ascii="Times New Roman" w:hAnsi="Times New Roman" w:cs="Times New Roman"/>
              </w:rPr>
            </w:pPr>
          </w:p>
        </w:tc>
      </w:tr>
      <w:tr w:rsidR="0077715A" w:rsidRPr="00FC1F06" w:rsidTr="0077715A">
        <w:trPr>
          <w:trHeight w:val="323"/>
        </w:trPr>
        <w:tc>
          <w:tcPr>
            <w:tcW w:w="3081" w:type="dxa"/>
            <w:tcBorders>
              <w:top w:val="single" w:sz="4" w:space="0" w:color="auto"/>
            </w:tcBorders>
            <w:vAlign w:val="bottom"/>
          </w:tcPr>
          <w:p w:rsidR="0077715A" w:rsidRPr="00FC1F06" w:rsidRDefault="0077715A" w:rsidP="0045627C">
            <w:pPr>
              <w:contextualSpacing/>
              <w:rPr>
                <w:rFonts w:ascii="Times New Roman" w:hAnsi="Times New Roman" w:cs="Times New Roman"/>
              </w:rPr>
            </w:pPr>
            <w:r w:rsidRPr="00036F1A">
              <w:rPr>
                <w:rFonts w:ascii="Times New Roman" w:hAnsi="Times New Roman" w:cs="Times New Roman"/>
              </w:rPr>
              <w:t>Planting Date</w:t>
            </w:r>
          </w:p>
        </w:tc>
        <w:tc>
          <w:tcPr>
            <w:tcW w:w="987" w:type="dxa"/>
            <w:tcBorders>
              <w:top w:val="single" w:sz="4" w:space="0" w:color="auto"/>
            </w:tcBorders>
          </w:tcPr>
          <w:p w:rsidR="0077715A" w:rsidRPr="00FC1F06" w:rsidRDefault="0077715A" w:rsidP="0045627C">
            <w:pPr>
              <w:contextualSpacing/>
              <w:rPr>
                <w:rFonts w:ascii="Times New Roman" w:hAnsi="Times New Roman" w:cs="Times New Roman"/>
              </w:rPr>
            </w:pPr>
            <w:r>
              <w:rPr>
                <w:rFonts w:ascii="Times New Roman" w:hAnsi="Times New Roman" w:cs="Times New Roman"/>
              </w:rPr>
              <w:t>2</w:t>
            </w:r>
          </w:p>
        </w:tc>
        <w:tc>
          <w:tcPr>
            <w:tcW w:w="2610" w:type="dxa"/>
            <w:tcBorders>
              <w:top w:val="single" w:sz="4" w:space="0" w:color="auto"/>
            </w:tcBorders>
            <w:vAlign w:val="bottom"/>
          </w:tcPr>
          <w:p w:rsidR="0077715A" w:rsidRPr="00FC1F06" w:rsidRDefault="0077715A" w:rsidP="0045627C">
            <w:pPr>
              <w:contextualSpacing/>
              <w:rPr>
                <w:rFonts w:ascii="Times New Roman" w:hAnsi="Times New Roman" w:cs="Times New Roman"/>
              </w:rPr>
            </w:pPr>
          </w:p>
        </w:tc>
        <w:tc>
          <w:tcPr>
            <w:tcW w:w="1800" w:type="dxa"/>
            <w:tcBorders>
              <w:top w:val="single" w:sz="4" w:space="0" w:color="auto"/>
            </w:tcBorders>
            <w:vAlign w:val="bottom"/>
          </w:tcPr>
          <w:p w:rsidR="0077715A" w:rsidRPr="00FC1F06" w:rsidRDefault="0077715A" w:rsidP="0045627C">
            <w:pPr>
              <w:contextualSpacing/>
              <w:rPr>
                <w:rFonts w:ascii="Times New Roman" w:hAnsi="Times New Roman" w:cs="Times New Roman"/>
              </w:rPr>
            </w:pPr>
            <w:r>
              <w:rPr>
                <w:rFonts w:ascii="Times New Roman" w:hAnsi="Times New Roman" w:cs="Times New Roman"/>
              </w:rPr>
              <w:t>&lt;0.0001</w:t>
            </w:r>
          </w:p>
        </w:tc>
      </w:tr>
      <w:tr w:rsidR="0077715A" w:rsidRPr="00FC1F06" w:rsidTr="0077715A">
        <w:trPr>
          <w:trHeight w:val="251"/>
        </w:trPr>
        <w:tc>
          <w:tcPr>
            <w:tcW w:w="3081" w:type="dxa"/>
            <w:vAlign w:val="bottom"/>
          </w:tcPr>
          <w:p w:rsidR="0077715A" w:rsidRDefault="0077715A" w:rsidP="0045627C">
            <w:pPr>
              <w:contextualSpacing/>
              <w:rPr>
                <w:rFonts w:ascii="Times New Roman" w:hAnsi="Times New Roman" w:cs="Times New Roman"/>
              </w:rPr>
            </w:pPr>
            <w:r>
              <w:rPr>
                <w:rFonts w:ascii="Times New Roman" w:hAnsi="Times New Roman" w:cs="Times New Roman"/>
              </w:rPr>
              <w:t xml:space="preserve">    October</w:t>
            </w:r>
          </w:p>
        </w:tc>
        <w:tc>
          <w:tcPr>
            <w:tcW w:w="987" w:type="dxa"/>
          </w:tcPr>
          <w:p w:rsidR="0077715A" w:rsidRDefault="0077715A" w:rsidP="0045627C">
            <w:pPr>
              <w:contextualSpacing/>
              <w:rPr>
                <w:rFonts w:ascii="Times New Roman" w:hAnsi="Times New Roman" w:cs="Times New Roman"/>
              </w:rPr>
            </w:pPr>
          </w:p>
        </w:tc>
        <w:tc>
          <w:tcPr>
            <w:tcW w:w="2610"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8.78</w:t>
            </w:r>
          </w:p>
        </w:tc>
        <w:tc>
          <w:tcPr>
            <w:tcW w:w="1800" w:type="dxa"/>
            <w:vAlign w:val="bottom"/>
          </w:tcPr>
          <w:p w:rsidR="0077715A" w:rsidRPr="00C60D3C" w:rsidRDefault="0077715A" w:rsidP="0045627C">
            <w:pPr>
              <w:contextualSpacing/>
              <w:rPr>
                <w:rFonts w:ascii="Times New Roman" w:hAnsi="Times New Roman" w:cs="Times New Roman"/>
              </w:rPr>
            </w:pPr>
          </w:p>
        </w:tc>
      </w:tr>
      <w:tr w:rsidR="0077715A" w:rsidRPr="00FC1F06" w:rsidTr="0077715A">
        <w:trPr>
          <w:trHeight w:val="251"/>
        </w:trPr>
        <w:tc>
          <w:tcPr>
            <w:tcW w:w="3081"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 xml:space="preserve">    November</w:t>
            </w:r>
          </w:p>
        </w:tc>
        <w:tc>
          <w:tcPr>
            <w:tcW w:w="987" w:type="dxa"/>
          </w:tcPr>
          <w:p w:rsidR="0077715A" w:rsidRDefault="0077715A" w:rsidP="0045627C">
            <w:pPr>
              <w:contextualSpacing/>
              <w:rPr>
                <w:rFonts w:ascii="Times New Roman" w:hAnsi="Times New Roman" w:cs="Times New Roman"/>
              </w:rPr>
            </w:pPr>
          </w:p>
        </w:tc>
        <w:tc>
          <w:tcPr>
            <w:tcW w:w="2610"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5.48</w:t>
            </w:r>
          </w:p>
        </w:tc>
        <w:tc>
          <w:tcPr>
            <w:tcW w:w="1800" w:type="dxa"/>
            <w:vAlign w:val="bottom"/>
          </w:tcPr>
          <w:p w:rsidR="0077715A" w:rsidRPr="00C60D3C" w:rsidRDefault="0077715A" w:rsidP="0045627C">
            <w:pPr>
              <w:contextualSpacing/>
              <w:rPr>
                <w:rFonts w:ascii="Times New Roman" w:hAnsi="Times New Roman" w:cs="Times New Roman"/>
              </w:rPr>
            </w:pPr>
          </w:p>
        </w:tc>
      </w:tr>
      <w:tr w:rsidR="0077715A" w:rsidRPr="00FC1F06" w:rsidTr="0077715A">
        <w:trPr>
          <w:trHeight w:val="251"/>
        </w:trPr>
        <w:tc>
          <w:tcPr>
            <w:tcW w:w="3081" w:type="dxa"/>
            <w:tcBorders>
              <w:bottom w:val="single" w:sz="4" w:space="0" w:color="auto"/>
            </w:tcBorders>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 xml:space="preserve">    December</w:t>
            </w:r>
          </w:p>
        </w:tc>
        <w:tc>
          <w:tcPr>
            <w:tcW w:w="987" w:type="dxa"/>
            <w:tcBorders>
              <w:bottom w:val="single" w:sz="4" w:space="0" w:color="auto"/>
            </w:tcBorders>
          </w:tcPr>
          <w:p w:rsidR="0077715A" w:rsidRDefault="0077715A" w:rsidP="0045627C">
            <w:pPr>
              <w:contextualSpacing/>
              <w:rPr>
                <w:rFonts w:ascii="Times New Roman" w:hAnsi="Times New Roman" w:cs="Times New Roman"/>
              </w:rPr>
            </w:pPr>
          </w:p>
        </w:tc>
        <w:tc>
          <w:tcPr>
            <w:tcW w:w="2610" w:type="dxa"/>
            <w:tcBorders>
              <w:bottom w:val="single" w:sz="4" w:space="0" w:color="auto"/>
            </w:tcBorders>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7.69</w:t>
            </w:r>
          </w:p>
        </w:tc>
        <w:tc>
          <w:tcPr>
            <w:tcW w:w="1800" w:type="dxa"/>
            <w:tcBorders>
              <w:bottom w:val="single" w:sz="4" w:space="0" w:color="auto"/>
            </w:tcBorders>
            <w:vAlign w:val="bottom"/>
          </w:tcPr>
          <w:p w:rsidR="0077715A" w:rsidRPr="00C60D3C" w:rsidRDefault="0077715A" w:rsidP="0045627C">
            <w:pPr>
              <w:contextualSpacing/>
              <w:rPr>
                <w:rFonts w:ascii="Times New Roman" w:hAnsi="Times New Roman" w:cs="Times New Roman"/>
              </w:rPr>
            </w:pPr>
          </w:p>
        </w:tc>
      </w:tr>
      <w:tr w:rsidR="0077715A" w:rsidRPr="00FC1F06" w:rsidTr="0077715A">
        <w:trPr>
          <w:trHeight w:val="251"/>
        </w:trPr>
        <w:tc>
          <w:tcPr>
            <w:tcW w:w="3081" w:type="dxa"/>
            <w:tcBorders>
              <w:top w:val="single" w:sz="4" w:space="0" w:color="auto"/>
            </w:tcBorders>
            <w:vAlign w:val="bottom"/>
          </w:tcPr>
          <w:p w:rsidR="0077715A" w:rsidRDefault="0077715A" w:rsidP="0045627C">
            <w:pPr>
              <w:contextualSpacing/>
              <w:rPr>
                <w:rFonts w:ascii="Times New Roman" w:hAnsi="Times New Roman" w:cs="Times New Roman"/>
              </w:rPr>
            </w:pPr>
            <w:r>
              <w:rPr>
                <w:rFonts w:ascii="Times New Roman" w:hAnsi="Times New Roman" w:cs="Times New Roman"/>
              </w:rPr>
              <w:t>Weed Control Treatment</w:t>
            </w:r>
          </w:p>
        </w:tc>
        <w:tc>
          <w:tcPr>
            <w:tcW w:w="987" w:type="dxa"/>
            <w:tcBorders>
              <w:top w:val="single" w:sz="4" w:space="0" w:color="auto"/>
            </w:tcBorders>
          </w:tcPr>
          <w:p w:rsidR="0077715A" w:rsidRDefault="0077715A" w:rsidP="0045627C">
            <w:pPr>
              <w:contextualSpacing/>
              <w:rPr>
                <w:rFonts w:ascii="Times New Roman" w:hAnsi="Times New Roman" w:cs="Times New Roman"/>
              </w:rPr>
            </w:pPr>
            <w:r>
              <w:rPr>
                <w:rFonts w:ascii="Times New Roman" w:hAnsi="Times New Roman" w:cs="Times New Roman"/>
              </w:rPr>
              <w:t>3</w:t>
            </w:r>
          </w:p>
        </w:tc>
        <w:tc>
          <w:tcPr>
            <w:tcW w:w="2610" w:type="dxa"/>
            <w:tcBorders>
              <w:top w:val="single" w:sz="4" w:space="0" w:color="auto"/>
            </w:tcBorders>
            <w:vAlign w:val="bottom"/>
          </w:tcPr>
          <w:p w:rsidR="0077715A" w:rsidRDefault="0077715A" w:rsidP="0045627C">
            <w:pPr>
              <w:contextualSpacing/>
              <w:rPr>
                <w:rFonts w:ascii="Times New Roman" w:hAnsi="Times New Roman" w:cs="Times New Roman"/>
              </w:rPr>
            </w:pPr>
          </w:p>
        </w:tc>
        <w:tc>
          <w:tcPr>
            <w:tcW w:w="1800" w:type="dxa"/>
            <w:tcBorders>
              <w:top w:val="single" w:sz="4" w:space="0" w:color="auto"/>
            </w:tcBorders>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0.4090</w:t>
            </w:r>
          </w:p>
        </w:tc>
      </w:tr>
      <w:tr w:rsidR="0077715A" w:rsidRPr="00FC1F06" w:rsidTr="0077715A">
        <w:trPr>
          <w:trHeight w:val="251"/>
        </w:trPr>
        <w:tc>
          <w:tcPr>
            <w:tcW w:w="3081" w:type="dxa"/>
            <w:vAlign w:val="bottom"/>
          </w:tcPr>
          <w:p w:rsidR="0077715A" w:rsidRDefault="0077715A" w:rsidP="0045627C">
            <w:pPr>
              <w:contextualSpacing/>
              <w:rPr>
                <w:rFonts w:ascii="Times New Roman" w:hAnsi="Times New Roman" w:cs="Times New Roman"/>
              </w:rPr>
            </w:pPr>
            <w:r>
              <w:rPr>
                <w:rFonts w:ascii="Times New Roman" w:hAnsi="Times New Roman" w:cs="Times New Roman"/>
              </w:rPr>
              <w:t>Replication</w:t>
            </w:r>
          </w:p>
        </w:tc>
        <w:tc>
          <w:tcPr>
            <w:tcW w:w="987" w:type="dxa"/>
          </w:tcPr>
          <w:p w:rsidR="0077715A" w:rsidRDefault="0077715A" w:rsidP="0045627C">
            <w:pPr>
              <w:contextualSpacing/>
              <w:rPr>
                <w:rFonts w:ascii="Times New Roman" w:hAnsi="Times New Roman" w:cs="Times New Roman"/>
              </w:rPr>
            </w:pPr>
            <w:r>
              <w:rPr>
                <w:rFonts w:ascii="Times New Roman" w:hAnsi="Times New Roman" w:cs="Times New Roman"/>
              </w:rPr>
              <w:t>3</w:t>
            </w:r>
          </w:p>
        </w:tc>
        <w:tc>
          <w:tcPr>
            <w:tcW w:w="2610" w:type="dxa"/>
            <w:vAlign w:val="bottom"/>
          </w:tcPr>
          <w:p w:rsidR="0077715A" w:rsidRDefault="0077715A" w:rsidP="0045627C">
            <w:pPr>
              <w:contextualSpacing/>
              <w:rPr>
                <w:rFonts w:ascii="Times New Roman" w:hAnsi="Times New Roman" w:cs="Times New Roman"/>
              </w:rPr>
            </w:pPr>
          </w:p>
        </w:tc>
        <w:tc>
          <w:tcPr>
            <w:tcW w:w="1800"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0.4149</w:t>
            </w:r>
          </w:p>
        </w:tc>
      </w:tr>
      <w:tr w:rsidR="0077715A" w:rsidRPr="00FC1F06" w:rsidTr="0077715A">
        <w:trPr>
          <w:trHeight w:val="251"/>
        </w:trPr>
        <w:tc>
          <w:tcPr>
            <w:tcW w:w="3081" w:type="dxa"/>
            <w:vAlign w:val="bottom"/>
          </w:tcPr>
          <w:p w:rsidR="0077715A" w:rsidRDefault="0077715A" w:rsidP="0045627C">
            <w:pPr>
              <w:contextualSpacing/>
              <w:rPr>
                <w:rFonts w:ascii="Times New Roman" w:hAnsi="Times New Roman" w:cs="Times New Roman"/>
              </w:rPr>
            </w:pPr>
            <w:r>
              <w:rPr>
                <w:rFonts w:ascii="Times New Roman" w:hAnsi="Times New Roman" w:cs="Times New Roman"/>
              </w:rPr>
              <w:t>Till*Date</w:t>
            </w:r>
          </w:p>
        </w:tc>
        <w:tc>
          <w:tcPr>
            <w:tcW w:w="987" w:type="dxa"/>
          </w:tcPr>
          <w:p w:rsidR="0077715A" w:rsidRDefault="0077715A" w:rsidP="0045627C">
            <w:pPr>
              <w:contextualSpacing/>
              <w:rPr>
                <w:rFonts w:ascii="Times New Roman" w:hAnsi="Times New Roman" w:cs="Times New Roman"/>
              </w:rPr>
            </w:pPr>
            <w:r>
              <w:rPr>
                <w:rFonts w:ascii="Times New Roman" w:hAnsi="Times New Roman" w:cs="Times New Roman"/>
              </w:rPr>
              <w:t>2</w:t>
            </w:r>
          </w:p>
        </w:tc>
        <w:tc>
          <w:tcPr>
            <w:tcW w:w="2610" w:type="dxa"/>
            <w:vAlign w:val="bottom"/>
          </w:tcPr>
          <w:p w:rsidR="0077715A" w:rsidRDefault="0077715A" w:rsidP="0045627C">
            <w:pPr>
              <w:contextualSpacing/>
              <w:rPr>
                <w:rFonts w:ascii="Times New Roman" w:hAnsi="Times New Roman" w:cs="Times New Roman"/>
              </w:rPr>
            </w:pPr>
          </w:p>
        </w:tc>
        <w:tc>
          <w:tcPr>
            <w:tcW w:w="1800"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&lt;0.0001</w:t>
            </w:r>
          </w:p>
        </w:tc>
      </w:tr>
      <w:tr w:rsidR="0077715A" w:rsidRPr="00FC1F06" w:rsidTr="0077715A">
        <w:trPr>
          <w:trHeight w:val="251"/>
        </w:trPr>
        <w:tc>
          <w:tcPr>
            <w:tcW w:w="3081" w:type="dxa"/>
            <w:vAlign w:val="bottom"/>
          </w:tcPr>
          <w:p w:rsidR="0077715A" w:rsidRDefault="0077715A" w:rsidP="0045627C">
            <w:pPr>
              <w:contextualSpacing/>
              <w:rPr>
                <w:rFonts w:ascii="Times New Roman" w:hAnsi="Times New Roman" w:cs="Times New Roman"/>
              </w:rPr>
            </w:pPr>
            <w:r>
              <w:rPr>
                <w:rFonts w:ascii="Times New Roman" w:hAnsi="Times New Roman" w:cs="Times New Roman"/>
              </w:rPr>
              <w:t>Till*Weed Control Treatment</w:t>
            </w:r>
          </w:p>
        </w:tc>
        <w:tc>
          <w:tcPr>
            <w:tcW w:w="987" w:type="dxa"/>
          </w:tcPr>
          <w:p w:rsidR="0077715A" w:rsidRDefault="0077715A" w:rsidP="0045627C">
            <w:pPr>
              <w:contextualSpacing/>
              <w:rPr>
                <w:rFonts w:ascii="Times New Roman" w:hAnsi="Times New Roman" w:cs="Times New Roman"/>
              </w:rPr>
            </w:pPr>
            <w:r>
              <w:rPr>
                <w:rFonts w:ascii="Times New Roman" w:hAnsi="Times New Roman" w:cs="Times New Roman"/>
              </w:rPr>
              <w:t>3</w:t>
            </w:r>
          </w:p>
        </w:tc>
        <w:tc>
          <w:tcPr>
            <w:tcW w:w="2610" w:type="dxa"/>
            <w:vAlign w:val="bottom"/>
          </w:tcPr>
          <w:p w:rsidR="0077715A" w:rsidRDefault="0077715A" w:rsidP="0045627C">
            <w:pPr>
              <w:contextualSpacing/>
              <w:rPr>
                <w:rFonts w:ascii="Times New Roman" w:hAnsi="Times New Roman" w:cs="Times New Roman"/>
              </w:rPr>
            </w:pPr>
          </w:p>
        </w:tc>
        <w:tc>
          <w:tcPr>
            <w:tcW w:w="1800"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0.0871</w:t>
            </w:r>
          </w:p>
        </w:tc>
      </w:tr>
      <w:tr w:rsidR="0077715A" w:rsidRPr="00FC1F06" w:rsidTr="0077715A">
        <w:trPr>
          <w:trHeight w:val="251"/>
        </w:trPr>
        <w:tc>
          <w:tcPr>
            <w:tcW w:w="3081" w:type="dxa"/>
            <w:vAlign w:val="bottom"/>
          </w:tcPr>
          <w:p w:rsidR="0077715A" w:rsidRDefault="0077715A" w:rsidP="0045627C">
            <w:pPr>
              <w:contextualSpacing/>
              <w:rPr>
                <w:rFonts w:ascii="Times New Roman" w:hAnsi="Times New Roman" w:cs="Times New Roman"/>
              </w:rPr>
            </w:pPr>
            <w:r>
              <w:rPr>
                <w:rFonts w:ascii="Times New Roman" w:hAnsi="Times New Roman" w:cs="Times New Roman"/>
              </w:rPr>
              <w:t>Till*Replication</w:t>
            </w:r>
          </w:p>
        </w:tc>
        <w:tc>
          <w:tcPr>
            <w:tcW w:w="987" w:type="dxa"/>
          </w:tcPr>
          <w:p w:rsidR="0077715A" w:rsidRDefault="0077715A" w:rsidP="0045627C">
            <w:pPr>
              <w:contextualSpacing/>
              <w:rPr>
                <w:rFonts w:ascii="Times New Roman" w:hAnsi="Times New Roman" w:cs="Times New Roman"/>
              </w:rPr>
            </w:pPr>
            <w:r>
              <w:rPr>
                <w:rFonts w:ascii="Times New Roman" w:hAnsi="Times New Roman" w:cs="Times New Roman"/>
              </w:rPr>
              <w:t>3</w:t>
            </w:r>
          </w:p>
        </w:tc>
        <w:tc>
          <w:tcPr>
            <w:tcW w:w="2610" w:type="dxa"/>
            <w:vAlign w:val="bottom"/>
          </w:tcPr>
          <w:p w:rsidR="0077715A" w:rsidRDefault="0077715A" w:rsidP="0045627C">
            <w:pPr>
              <w:contextualSpacing/>
              <w:rPr>
                <w:rFonts w:ascii="Times New Roman" w:hAnsi="Times New Roman" w:cs="Times New Roman"/>
              </w:rPr>
            </w:pPr>
          </w:p>
        </w:tc>
        <w:tc>
          <w:tcPr>
            <w:tcW w:w="1800"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0.1544</w:t>
            </w:r>
          </w:p>
        </w:tc>
      </w:tr>
      <w:tr w:rsidR="0077715A" w:rsidRPr="00FC1F06" w:rsidTr="0077715A">
        <w:trPr>
          <w:trHeight w:val="251"/>
        </w:trPr>
        <w:tc>
          <w:tcPr>
            <w:tcW w:w="3081" w:type="dxa"/>
            <w:vAlign w:val="bottom"/>
          </w:tcPr>
          <w:p w:rsidR="0077715A" w:rsidRDefault="0077715A" w:rsidP="0045627C">
            <w:pPr>
              <w:contextualSpacing/>
              <w:rPr>
                <w:rFonts w:ascii="Times New Roman" w:hAnsi="Times New Roman" w:cs="Times New Roman"/>
              </w:rPr>
            </w:pPr>
            <w:r>
              <w:rPr>
                <w:rFonts w:ascii="Times New Roman" w:hAnsi="Times New Roman" w:cs="Times New Roman"/>
              </w:rPr>
              <w:t>Date*Weed</w:t>
            </w:r>
          </w:p>
        </w:tc>
        <w:tc>
          <w:tcPr>
            <w:tcW w:w="987" w:type="dxa"/>
          </w:tcPr>
          <w:p w:rsidR="0077715A" w:rsidRDefault="0077715A" w:rsidP="0045627C">
            <w:pPr>
              <w:contextualSpacing/>
              <w:rPr>
                <w:rFonts w:ascii="Times New Roman" w:hAnsi="Times New Roman" w:cs="Times New Roman"/>
              </w:rPr>
            </w:pPr>
            <w:r>
              <w:rPr>
                <w:rFonts w:ascii="Times New Roman" w:hAnsi="Times New Roman" w:cs="Times New Roman"/>
              </w:rPr>
              <w:t>6</w:t>
            </w:r>
          </w:p>
        </w:tc>
        <w:tc>
          <w:tcPr>
            <w:tcW w:w="2610" w:type="dxa"/>
            <w:vAlign w:val="bottom"/>
          </w:tcPr>
          <w:p w:rsidR="0077715A" w:rsidRDefault="0077715A" w:rsidP="0045627C">
            <w:pPr>
              <w:contextualSpacing/>
              <w:rPr>
                <w:rFonts w:ascii="Times New Roman" w:hAnsi="Times New Roman" w:cs="Times New Roman"/>
              </w:rPr>
            </w:pPr>
          </w:p>
        </w:tc>
        <w:tc>
          <w:tcPr>
            <w:tcW w:w="1800"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0.1923</w:t>
            </w:r>
          </w:p>
        </w:tc>
      </w:tr>
      <w:tr w:rsidR="0077715A" w:rsidRPr="00FC1F06" w:rsidTr="0077715A">
        <w:trPr>
          <w:trHeight w:val="251"/>
        </w:trPr>
        <w:tc>
          <w:tcPr>
            <w:tcW w:w="3081" w:type="dxa"/>
            <w:vAlign w:val="bottom"/>
          </w:tcPr>
          <w:p w:rsidR="0077715A" w:rsidRDefault="0077715A" w:rsidP="0045627C">
            <w:pPr>
              <w:contextualSpacing/>
              <w:rPr>
                <w:rFonts w:ascii="Times New Roman" w:hAnsi="Times New Roman" w:cs="Times New Roman"/>
              </w:rPr>
            </w:pPr>
            <w:r>
              <w:rPr>
                <w:rFonts w:ascii="Times New Roman" w:hAnsi="Times New Roman" w:cs="Times New Roman"/>
              </w:rPr>
              <w:t>Date*Replication</w:t>
            </w:r>
          </w:p>
        </w:tc>
        <w:tc>
          <w:tcPr>
            <w:tcW w:w="987" w:type="dxa"/>
          </w:tcPr>
          <w:p w:rsidR="0077715A" w:rsidRDefault="0077715A" w:rsidP="0045627C">
            <w:pPr>
              <w:contextualSpacing/>
              <w:rPr>
                <w:rFonts w:ascii="Times New Roman" w:hAnsi="Times New Roman" w:cs="Times New Roman"/>
              </w:rPr>
            </w:pPr>
            <w:r>
              <w:rPr>
                <w:rFonts w:ascii="Times New Roman" w:hAnsi="Times New Roman" w:cs="Times New Roman"/>
              </w:rPr>
              <w:t>6</w:t>
            </w:r>
          </w:p>
        </w:tc>
        <w:tc>
          <w:tcPr>
            <w:tcW w:w="2610" w:type="dxa"/>
            <w:vAlign w:val="bottom"/>
          </w:tcPr>
          <w:p w:rsidR="0077715A" w:rsidRDefault="0077715A" w:rsidP="0045627C">
            <w:pPr>
              <w:contextualSpacing/>
              <w:rPr>
                <w:rFonts w:ascii="Times New Roman" w:hAnsi="Times New Roman" w:cs="Times New Roman"/>
              </w:rPr>
            </w:pPr>
          </w:p>
        </w:tc>
        <w:tc>
          <w:tcPr>
            <w:tcW w:w="1800" w:type="dxa"/>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0.1550</w:t>
            </w:r>
          </w:p>
        </w:tc>
      </w:tr>
      <w:tr w:rsidR="0077715A" w:rsidRPr="00FC1F06" w:rsidTr="0077715A">
        <w:trPr>
          <w:trHeight w:val="251"/>
        </w:trPr>
        <w:tc>
          <w:tcPr>
            <w:tcW w:w="3081" w:type="dxa"/>
            <w:tcBorders>
              <w:bottom w:val="single" w:sz="4" w:space="0" w:color="auto"/>
            </w:tcBorders>
            <w:vAlign w:val="bottom"/>
          </w:tcPr>
          <w:p w:rsidR="0077715A" w:rsidRDefault="0077715A" w:rsidP="0045627C">
            <w:pPr>
              <w:contextualSpacing/>
              <w:rPr>
                <w:rFonts w:ascii="Times New Roman" w:hAnsi="Times New Roman" w:cs="Times New Roman"/>
              </w:rPr>
            </w:pPr>
            <w:r>
              <w:rPr>
                <w:rFonts w:ascii="Times New Roman" w:hAnsi="Times New Roman" w:cs="Times New Roman"/>
              </w:rPr>
              <w:t>Weed*Replication</w:t>
            </w:r>
          </w:p>
        </w:tc>
        <w:tc>
          <w:tcPr>
            <w:tcW w:w="987" w:type="dxa"/>
            <w:tcBorders>
              <w:bottom w:val="single" w:sz="4" w:space="0" w:color="auto"/>
            </w:tcBorders>
          </w:tcPr>
          <w:p w:rsidR="0077715A" w:rsidRDefault="0077715A" w:rsidP="0045627C">
            <w:pPr>
              <w:contextualSpacing/>
              <w:rPr>
                <w:rFonts w:ascii="Times New Roman" w:hAnsi="Times New Roman" w:cs="Times New Roman"/>
              </w:rPr>
            </w:pPr>
            <w:r>
              <w:rPr>
                <w:rFonts w:ascii="Times New Roman" w:hAnsi="Times New Roman" w:cs="Times New Roman"/>
              </w:rPr>
              <w:t>9</w:t>
            </w:r>
          </w:p>
        </w:tc>
        <w:tc>
          <w:tcPr>
            <w:tcW w:w="2610" w:type="dxa"/>
            <w:tcBorders>
              <w:bottom w:val="single" w:sz="4" w:space="0" w:color="auto"/>
            </w:tcBorders>
            <w:vAlign w:val="bottom"/>
          </w:tcPr>
          <w:p w:rsidR="0077715A" w:rsidRDefault="0077715A" w:rsidP="0045627C">
            <w:pPr>
              <w:contextualSpacing/>
              <w:rPr>
                <w:rFonts w:ascii="Times New Roman" w:hAnsi="Times New Roman" w:cs="Times New Roman"/>
              </w:rPr>
            </w:pPr>
          </w:p>
        </w:tc>
        <w:tc>
          <w:tcPr>
            <w:tcW w:w="1800" w:type="dxa"/>
            <w:tcBorders>
              <w:bottom w:val="single" w:sz="4" w:space="0" w:color="auto"/>
            </w:tcBorders>
            <w:vAlign w:val="bottom"/>
          </w:tcPr>
          <w:p w:rsidR="0077715A" w:rsidRPr="00C60D3C" w:rsidRDefault="0077715A" w:rsidP="0045627C">
            <w:pPr>
              <w:contextualSpacing/>
              <w:rPr>
                <w:rFonts w:ascii="Times New Roman" w:hAnsi="Times New Roman" w:cs="Times New Roman"/>
              </w:rPr>
            </w:pPr>
            <w:r>
              <w:rPr>
                <w:rFonts w:ascii="Times New Roman" w:hAnsi="Times New Roman" w:cs="Times New Roman"/>
              </w:rPr>
              <w:t>0.5125</w:t>
            </w:r>
          </w:p>
        </w:tc>
      </w:tr>
    </w:tbl>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763544" w:rsidRDefault="00763544" w:rsidP="00F2643A">
      <w:pPr>
        <w:spacing w:before="480" w:line="480" w:lineRule="auto"/>
        <w:contextualSpacing/>
        <w:rPr>
          <w:rFonts w:ascii="Times New Roman" w:hAnsi="Times New Roman" w:cs="Times New Roman"/>
        </w:rPr>
      </w:pPr>
    </w:p>
    <w:p w:rsidR="00763544" w:rsidRDefault="00763544" w:rsidP="00F2643A">
      <w:pPr>
        <w:spacing w:before="480" w:line="480" w:lineRule="auto"/>
        <w:contextualSpacing/>
        <w:rPr>
          <w:rFonts w:ascii="Times New Roman" w:hAnsi="Times New Roman" w:cs="Times New Roman"/>
        </w:rPr>
      </w:pPr>
    </w:p>
    <w:p w:rsidR="00F2643A" w:rsidRDefault="00F2643A" w:rsidP="00F2643A">
      <w:pPr>
        <w:pStyle w:val="Caption"/>
        <w:contextualSpacing/>
        <w:rPr>
          <w:rFonts w:cs="Times New Roman"/>
          <w:bCs w:val="0"/>
        </w:rPr>
      </w:pPr>
    </w:p>
    <w:p w:rsidR="00F2643A" w:rsidRPr="00FA1770" w:rsidRDefault="00F2643A" w:rsidP="00F2643A"/>
    <w:p w:rsidR="00F2643A" w:rsidRDefault="00F2643A" w:rsidP="00F2643A">
      <w:pPr>
        <w:pStyle w:val="Caption"/>
        <w:contextualSpacing/>
      </w:pPr>
      <w:bookmarkStart w:id="14" w:name="_Toc339515912"/>
      <w:r>
        <w:lastRenderedPageBreak/>
        <w:t xml:space="preserve">Table </w:t>
      </w:r>
      <w:fldSimple w:instr=" SEQ Table \* ARABIC ">
        <w:r>
          <w:rPr>
            <w:noProof/>
          </w:rPr>
          <w:t>3</w:t>
        </w:r>
      </w:fldSimple>
      <w:r>
        <w:t>. Statistical</w:t>
      </w:r>
      <w:r w:rsidRPr="005663DD">
        <w:t xml:space="preserve"> results for tilled plots from the planting date, weed control treatment and tillage type </w:t>
      </w:r>
      <w:r>
        <w:t>study</w:t>
      </w:r>
      <w:r w:rsidRPr="005663DD">
        <w:t xml:space="preserve"> conducted at Maphutseng, Lesotho during the 2009-2010 growing season. </w:t>
      </w:r>
      <w:r>
        <w:t>Pr&gt;F value less than 0.1 is significant.</w:t>
      </w:r>
      <w:bookmarkEnd w:id="14"/>
    </w:p>
    <w:tbl>
      <w:tblPr>
        <w:tblW w:w="0" w:type="auto"/>
        <w:tblLook w:val="04A0"/>
      </w:tblPr>
      <w:tblGrid>
        <w:gridCol w:w="2698"/>
        <w:gridCol w:w="1370"/>
        <w:gridCol w:w="1370"/>
        <w:gridCol w:w="1370"/>
      </w:tblGrid>
      <w:tr w:rsidR="00DD54EC" w:rsidRPr="00FC1F06" w:rsidTr="00644BBE">
        <w:trPr>
          <w:trHeight w:val="566"/>
        </w:trPr>
        <w:tc>
          <w:tcPr>
            <w:tcW w:w="2698" w:type="dxa"/>
            <w:tcBorders>
              <w:top w:val="single" w:sz="4" w:space="0" w:color="auto"/>
              <w:bottom w:val="single" w:sz="4" w:space="0" w:color="auto"/>
            </w:tcBorders>
          </w:tcPr>
          <w:p w:rsidR="00DD54EC" w:rsidRPr="00FC1F06" w:rsidRDefault="00DD54EC" w:rsidP="0045627C">
            <w:pPr>
              <w:contextualSpacing/>
              <w:rPr>
                <w:rFonts w:ascii="Times New Roman" w:hAnsi="Times New Roman" w:cs="Times New Roman"/>
              </w:rPr>
            </w:pPr>
            <w:r w:rsidRPr="00036F1A">
              <w:rPr>
                <w:rFonts w:ascii="Times New Roman" w:hAnsi="Times New Roman" w:cs="Times New Roman"/>
              </w:rPr>
              <w:t xml:space="preserve">Variable </w:t>
            </w:r>
          </w:p>
        </w:tc>
        <w:tc>
          <w:tcPr>
            <w:tcW w:w="1370" w:type="dxa"/>
            <w:tcBorders>
              <w:top w:val="single" w:sz="4" w:space="0" w:color="auto"/>
              <w:bottom w:val="single" w:sz="4" w:space="0" w:color="auto"/>
            </w:tcBorders>
          </w:tcPr>
          <w:p w:rsidR="00DD54EC" w:rsidRDefault="00DD54EC" w:rsidP="0045627C">
            <w:pPr>
              <w:contextualSpacing/>
              <w:rPr>
                <w:rFonts w:ascii="Times New Roman" w:hAnsi="Times New Roman" w:cs="Times New Roman"/>
              </w:rPr>
            </w:pPr>
            <w:r>
              <w:rPr>
                <w:rFonts w:ascii="Times New Roman" w:hAnsi="Times New Roman" w:cs="Times New Roman"/>
              </w:rPr>
              <w:t>df</w:t>
            </w:r>
          </w:p>
        </w:tc>
        <w:tc>
          <w:tcPr>
            <w:tcW w:w="1370" w:type="dxa"/>
            <w:tcBorders>
              <w:top w:val="single" w:sz="4" w:space="0" w:color="auto"/>
              <w:bottom w:val="single" w:sz="4" w:space="0" w:color="auto"/>
            </w:tcBorders>
          </w:tcPr>
          <w:p w:rsidR="00DD54EC" w:rsidRPr="00FC1F06" w:rsidRDefault="00DD54EC" w:rsidP="0045627C">
            <w:pPr>
              <w:contextualSpacing/>
              <w:rPr>
                <w:rFonts w:ascii="Times New Roman" w:hAnsi="Times New Roman" w:cs="Times New Roman"/>
              </w:rPr>
            </w:pPr>
            <w:r>
              <w:rPr>
                <w:rFonts w:ascii="Times New Roman" w:hAnsi="Times New Roman" w:cs="Times New Roman"/>
              </w:rPr>
              <w:t>Mean Yield (Mg ha</w:t>
            </w:r>
            <w:r>
              <w:rPr>
                <w:rFonts w:ascii="Times New Roman" w:hAnsi="Times New Roman" w:cs="Times New Roman"/>
                <w:vertAlign w:val="superscript"/>
              </w:rPr>
              <w:t>-1</w:t>
            </w:r>
            <w:r>
              <w:rPr>
                <w:rFonts w:ascii="Times New Roman" w:hAnsi="Times New Roman" w:cs="Times New Roman"/>
              </w:rPr>
              <w:t xml:space="preserve"> )</w:t>
            </w:r>
          </w:p>
        </w:tc>
        <w:tc>
          <w:tcPr>
            <w:tcW w:w="1370" w:type="dxa"/>
            <w:tcBorders>
              <w:top w:val="single" w:sz="4" w:space="0" w:color="auto"/>
              <w:bottom w:val="single" w:sz="4" w:space="0" w:color="auto"/>
            </w:tcBorders>
          </w:tcPr>
          <w:p w:rsidR="00DD54EC" w:rsidRDefault="00DD54EC" w:rsidP="0045627C">
            <w:pPr>
              <w:contextualSpacing/>
              <w:rPr>
                <w:rFonts w:ascii="Times New Roman" w:hAnsi="Times New Roman" w:cs="Times New Roman"/>
              </w:rPr>
            </w:pPr>
            <w:r>
              <w:rPr>
                <w:rFonts w:ascii="Times New Roman" w:hAnsi="Times New Roman" w:cs="Times New Roman"/>
              </w:rPr>
              <w:t>Pr&gt;F Value</w:t>
            </w:r>
          </w:p>
          <w:p w:rsidR="00DD54EC" w:rsidRPr="00C60D3C" w:rsidRDefault="00DD54EC" w:rsidP="0045627C">
            <w:pPr>
              <w:contextualSpacing/>
              <w:rPr>
                <w:rFonts w:ascii="Times New Roman" w:hAnsi="Times New Roman" w:cs="Times New Roman"/>
              </w:rPr>
            </w:pPr>
          </w:p>
        </w:tc>
      </w:tr>
      <w:tr w:rsidR="00DD54EC" w:rsidRPr="00FC1F06" w:rsidTr="00424003">
        <w:trPr>
          <w:trHeight w:val="269"/>
        </w:trPr>
        <w:tc>
          <w:tcPr>
            <w:tcW w:w="2698" w:type="dxa"/>
            <w:vAlign w:val="bottom"/>
          </w:tcPr>
          <w:p w:rsidR="00DD54EC" w:rsidRDefault="00DD54EC" w:rsidP="00424003">
            <w:pPr>
              <w:contextualSpacing/>
              <w:rPr>
                <w:rFonts w:ascii="Times New Roman" w:hAnsi="Times New Roman" w:cs="Times New Roman"/>
              </w:rPr>
            </w:pPr>
            <w:r>
              <w:rPr>
                <w:rFonts w:ascii="Times New Roman" w:hAnsi="Times New Roman" w:cs="Times New Roman"/>
              </w:rPr>
              <w:t>Planting Date</w:t>
            </w:r>
          </w:p>
        </w:tc>
        <w:tc>
          <w:tcPr>
            <w:tcW w:w="1370" w:type="dxa"/>
            <w:vAlign w:val="bottom"/>
          </w:tcPr>
          <w:p w:rsidR="00DD54EC" w:rsidRDefault="00DD54EC" w:rsidP="00424003">
            <w:pPr>
              <w:contextualSpacing/>
              <w:rPr>
                <w:rFonts w:ascii="Times New Roman" w:hAnsi="Times New Roman" w:cs="Times New Roman"/>
              </w:rPr>
            </w:pPr>
            <w:r>
              <w:rPr>
                <w:rFonts w:ascii="Times New Roman" w:hAnsi="Times New Roman" w:cs="Times New Roman"/>
              </w:rPr>
              <w:t>2</w:t>
            </w:r>
          </w:p>
        </w:tc>
        <w:tc>
          <w:tcPr>
            <w:tcW w:w="1370" w:type="dxa"/>
            <w:vAlign w:val="bottom"/>
          </w:tcPr>
          <w:p w:rsidR="00DD54EC" w:rsidRDefault="00DD54EC" w:rsidP="00424003">
            <w:pPr>
              <w:contextualSpacing/>
              <w:rPr>
                <w:rFonts w:ascii="Times New Roman" w:hAnsi="Times New Roman" w:cs="Times New Roman"/>
              </w:rPr>
            </w:pPr>
          </w:p>
        </w:tc>
        <w:tc>
          <w:tcPr>
            <w:tcW w:w="1370" w:type="dxa"/>
            <w:vAlign w:val="bottom"/>
          </w:tcPr>
          <w:p w:rsidR="00DD54EC" w:rsidRPr="00C60D3C" w:rsidRDefault="00DD54EC" w:rsidP="00424003">
            <w:pPr>
              <w:contextualSpacing/>
              <w:rPr>
                <w:rFonts w:ascii="Times New Roman" w:hAnsi="Times New Roman" w:cs="Times New Roman"/>
              </w:rPr>
            </w:pPr>
            <w:r>
              <w:rPr>
                <w:rFonts w:ascii="Times New Roman" w:hAnsi="Times New Roman" w:cs="Times New Roman"/>
              </w:rPr>
              <w:t>0.0504</w:t>
            </w:r>
          </w:p>
        </w:tc>
      </w:tr>
      <w:tr w:rsidR="00DD54EC" w:rsidRPr="00FC1F06" w:rsidTr="00424003">
        <w:trPr>
          <w:trHeight w:val="359"/>
        </w:trPr>
        <w:tc>
          <w:tcPr>
            <w:tcW w:w="2698" w:type="dxa"/>
            <w:vAlign w:val="bottom"/>
          </w:tcPr>
          <w:p w:rsidR="00DD54EC" w:rsidRPr="00C60D3C" w:rsidRDefault="00DD54EC" w:rsidP="00424003">
            <w:pPr>
              <w:contextualSpacing/>
              <w:rPr>
                <w:rFonts w:ascii="Times New Roman" w:hAnsi="Times New Roman" w:cs="Times New Roman"/>
              </w:rPr>
            </w:pPr>
            <w:r>
              <w:rPr>
                <w:rFonts w:ascii="Times New Roman" w:hAnsi="Times New Roman" w:cs="Times New Roman"/>
              </w:rPr>
              <w:t xml:space="preserve">    October</w:t>
            </w:r>
          </w:p>
        </w:tc>
        <w:tc>
          <w:tcPr>
            <w:tcW w:w="1370" w:type="dxa"/>
            <w:vAlign w:val="bottom"/>
          </w:tcPr>
          <w:p w:rsidR="00DD54EC" w:rsidRDefault="00DD54EC" w:rsidP="00424003">
            <w:pPr>
              <w:contextualSpacing/>
              <w:rPr>
                <w:rFonts w:ascii="Times New Roman" w:hAnsi="Times New Roman" w:cs="Times New Roman"/>
              </w:rPr>
            </w:pPr>
          </w:p>
        </w:tc>
        <w:tc>
          <w:tcPr>
            <w:tcW w:w="1370" w:type="dxa"/>
            <w:vAlign w:val="bottom"/>
          </w:tcPr>
          <w:p w:rsidR="00DD54EC" w:rsidRPr="00C60D3C" w:rsidRDefault="00DD54EC" w:rsidP="00424003">
            <w:pPr>
              <w:contextualSpacing/>
              <w:rPr>
                <w:rFonts w:ascii="Times New Roman" w:hAnsi="Times New Roman" w:cs="Times New Roman"/>
              </w:rPr>
            </w:pPr>
            <w:r>
              <w:rPr>
                <w:rFonts w:ascii="Times New Roman" w:hAnsi="Times New Roman" w:cs="Times New Roman"/>
              </w:rPr>
              <w:t>7.32</w:t>
            </w:r>
          </w:p>
        </w:tc>
        <w:tc>
          <w:tcPr>
            <w:tcW w:w="1370" w:type="dxa"/>
            <w:vAlign w:val="bottom"/>
          </w:tcPr>
          <w:p w:rsidR="00DD54EC" w:rsidRPr="00C60D3C" w:rsidRDefault="00DD54EC" w:rsidP="00424003">
            <w:pPr>
              <w:contextualSpacing/>
              <w:rPr>
                <w:rFonts w:ascii="Times New Roman" w:hAnsi="Times New Roman" w:cs="Times New Roman"/>
              </w:rPr>
            </w:pPr>
          </w:p>
        </w:tc>
      </w:tr>
      <w:tr w:rsidR="00DD54EC" w:rsidRPr="00FC1F06" w:rsidTr="00424003">
        <w:trPr>
          <w:trHeight w:val="305"/>
        </w:trPr>
        <w:tc>
          <w:tcPr>
            <w:tcW w:w="2698" w:type="dxa"/>
            <w:vAlign w:val="bottom"/>
          </w:tcPr>
          <w:p w:rsidR="00DD54EC" w:rsidRPr="00C60D3C" w:rsidRDefault="00DD54EC" w:rsidP="00424003">
            <w:pPr>
              <w:contextualSpacing/>
              <w:rPr>
                <w:rFonts w:ascii="Times New Roman" w:hAnsi="Times New Roman" w:cs="Times New Roman"/>
              </w:rPr>
            </w:pPr>
            <w:r>
              <w:rPr>
                <w:rFonts w:ascii="Times New Roman" w:hAnsi="Times New Roman" w:cs="Times New Roman"/>
              </w:rPr>
              <w:t xml:space="preserve">    November</w:t>
            </w:r>
          </w:p>
        </w:tc>
        <w:tc>
          <w:tcPr>
            <w:tcW w:w="1370" w:type="dxa"/>
            <w:vAlign w:val="bottom"/>
          </w:tcPr>
          <w:p w:rsidR="00DD54EC" w:rsidRDefault="00DD54EC" w:rsidP="00424003">
            <w:pPr>
              <w:contextualSpacing/>
              <w:rPr>
                <w:rFonts w:ascii="Times New Roman" w:hAnsi="Times New Roman" w:cs="Times New Roman"/>
              </w:rPr>
            </w:pPr>
          </w:p>
        </w:tc>
        <w:tc>
          <w:tcPr>
            <w:tcW w:w="1370" w:type="dxa"/>
            <w:vAlign w:val="bottom"/>
          </w:tcPr>
          <w:p w:rsidR="00DD54EC" w:rsidRPr="00C60D3C" w:rsidRDefault="00DD54EC" w:rsidP="00424003">
            <w:pPr>
              <w:contextualSpacing/>
              <w:rPr>
                <w:rFonts w:ascii="Times New Roman" w:hAnsi="Times New Roman" w:cs="Times New Roman"/>
              </w:rPr>
            </w:pPr>
            <w:r>
              <w:rPr>
                <w:rFonts w:ascii="Times New Roman" w:hAnsi="Times New Roman" w:cs="Times New Roman"/>
              </w:rPr>
              <w:t>5.99</w:t>
            </w:r>
          </w:p>
        </w:tc>
        <w:tc>
          <w:tcPr>
            <w:tcW w:w="1370" w:type="dxa"/>
            <w:vAlign w:val="bottom"/>
          </w:tcPr>
          <w:p w:rsidR="00DD54EC" w:rsidRPr="00C60D3C" w:rsidRDefault="00DD54EC" w:rsidP="00424003">
            <w:pPr>
              <w:contextualSpacing/>
              <w:rPr>
                <w:rFonts w:ascii="Times New Roman" w:hAnsi="Times New Roman" w:cs="Times New Roman"/>
              </w:rPr>
            </w:pPr>
          </w:p>
        </w:tc>
      </w:tr>
      <w:tr w:rsidR="00DD54EC" w:rsidRPr="00FC1F06" w:rsidTr="00424003">
        <w:trPr>
          <w:trHeight w:val="305"/>
        </w:trPr>
        <w:tc>
          <w:tcPr>
            <w:tcW w:w="2698" w:type="dxa"/>
            <w:tcBorders>
              <w:bottom w:val="single" w:sz="4" w:space="0" w:color="auto"/>
            </w:tcBorders>
            <w:vAlign w:val="bottom"/>
          </w:tcPr>
          <w:p w:rsidR="00DD54EC" w:rsidRPr="00C60D3C" w:rsidRDefault="00DD54EC" w:rsidP="00424003">
            <w:pPr>
              <w:contextualSpacing/>
              <w:rPr>
                <w:rFonts w:ascii="Times New Roman" w:hAnsi="Times New Roman" w:cs="Times New Roman"/>
              </w:rPr>
            </w:pPr>
            <w:r>
              <w:rPr>
                <w:rFonts w:ascii="Times New Roman" w:hAnsi="Times New Roman" w:cs="Times New Roman"/>
              </w:rPr>
              <w:t xml:space="preserve">    December</w:t>
            </w:r>
          </w:p>
        </w:tc>
        <w:tc>
          <w:tcPr>
            <w:tcW w:w="1370" w:type="dxa"/>
            <w:tcBorders>
              <w:bottom w:val="single" w:sz="4" w:space="0" w:color="auto"/>
            </w:tcBorders>
            <w:vAlign w:val="bottom"/>
          </w:tcPr>
          <w:p w:rsidR="00DD54EC" w:rsidRDefault="00DD54EC" w:rsidP="00424003">
            <w:pPr>
              <w:contextualSpacing/>
              <w:rPr>
                <w:rFonts w:ascii="Times New Roman" w:hAnsi="Times New Roman" w:cs="Times New Roman"/>
              </w:rPr>
            </w:pPr>
          </w:p>
        </w:tc>
        <w:tc>
          <w:tcPr>
            <w:tcW w:w="1370" w:type="dxa"/>
            <w:tcBorders>
              <w:bottom w:val="single" w:sz="4" w:space="0" w:color="auto"/>
            </w:tcBorders>
            <w:vAlign w:val="bottom"/>
          </w:tcPr>
          <w:p w:rsidR="00DD54EC" w:rsidRPr="00C60D3C" w:rsidRDefault="00DD54EC" w:rsidP="00424003">
            <w:pPr>
              <w:contextualSpacing/>
              <w:rPr>
                <w:rFonts w:ascii="Times New Roman" w:hAnsi="Times New Roman" w:cs="Times New Roman"/>
              </w:rPr>
            </w:pPr>
            <w:r>
              <w:rPr>
                <w:rFonts w:ascii="Times New Roman" w:hAnsi="Times New Roman" w:cs="Times New Roman"/>
              </w:rPr>
              <w:t>7.02</w:t>
            </w:r>
          </w:p>
        </w:tc>
        <w:tc>
          <w:tcPr>
            <w:tcW w:w="1370" w:type="dxa"/>
            <w:tcBorders>
              <w:bottom w:val="single" w:sz="4" w:space="0" w:color="auto"/>
            </w:tcBorders>
            <w:vAlign w:val="bottom"/>
          </w:tcPr>
          <w:p w:rsidR="00DD54EC" w:rsidRPr="00C60D3C" w:rsidRDefault="00DD54EC" w:rsidP="00424003">
            <w:pPr>
              <w:contextualSpacing/>
              <w:rPr>
                <w:rFonts w:ascii="Times New Roman" w:hAnsi="Times New Roman" w:cs="Times New Roman"/>
              </w:rPr>
            </w:pPr>
          </w:p>
        </w:tc>
      </w:tr>
      <w:tr w:rsidR="00DD54EC" w:rsidRPr="00FC1F06" w:rsidTr="00644BBE">
        <w:trPr>
          <w:trHeight w:val="305"/>
        </w:trPr>
        <w:tc>
          <w:tcPr>
            <w:tcW w:w="2698" w:type="dxa"/>
            <w:tcBorders>
              <w:top w:val="single" w:sz="4" w:space="0" w:color="auto"/>
            </w:tcBorders>
          </w:tcPr>
          <w:p w:rsidR="00DD54EC" w:rsidRPr="00FC1F06" w:rsidRDefault="00DD54EC" w:rsidP="0045627C">
            <w:pPr>
              <w:contextualSpacing/>
              <w:rPr>
                <w:rFonts w:ascii="Times New Roman" w:hAnsi="Times New Roman" w:cs="Times New Roman"/>
              </w:rPr>
            </w:pPr>
            <w:r w:rsidRPr="00286960">
              <w:rPr>
                <w:rFonts w:ascii="Times New Roman" w:hAnsi="Times New Roman" w:cs="Times New Roman"/>
              </w:rPr>
              <w:t>Weed Control Treatment</w:t>
            </w:r>
          </w:p>
        </w:tc>
        <w:tc>
          <w:tcPr>
            <w:tcW w:w="1370" w:type="dxa"/>
            <w:tcBorders>
              <w:top w:val="single" w:sz="4" w:space="0" w:color="auto"/>
            </w:tcBorders>
          </w:tcPr>
          <w:p w:rsidR="00DD54EC" w:rsidRDefault="00DD54EC" w:rsidP="0045627C">
            <w:pPr>
              <w:tabs>
                <w:tab w:val="left" w:pos="855"/>
              </w:tabs>
              <w:contextualSpacing/>
              <w:rPr>
                <w:rFonts w:ascii="Times New Roman" w:hAnsi="Times New Roman" w:cs="Times New Roman"/>
              </w:rPr>
            </w:pPr>
            <w:r>
              <w:rPr>
                <w:rFonts w:ascii="Times New Roman" w:hAnsi="Times New Roman" w:cs="Times New Roman"/>
              </w:rPr>
              <w:t>3</w:t>
            </w:r>
          </w:p>
        </w:tc>
        <w:tc>
          <w:tcPr>
            <w:tcW w:w="1370" w:type="dxa"/>
            <w:tcBorders>
              <w:top w:val="single" w:sz="4" w:space="0" w:color="auto"/>
            </w:tcBorders>
          </w:tcPr>
          <w:p w:rsidR="00DD54EC" w:rsidRPr="00FC1F06" w:rsidRDefault="00DD54EC" w:rsidP="0045627C">
            <w:pPr>
              <w:tabs>
                <w:tab w:val="left" w:pos="855"/>
              </w:tabs>
              <w:contextualSpacing/>
              <w:rPr>
                <w:rFonts w:ascii="Times New Roman" w:hAnsi="Times New Roman" w:cs="Times New Roman"/>
              </w:rPr>
            </w:pPr>
          </w:p>
        </w:tc>
        <w:tc>
          <w:tcPr>
            <w:tcW w:w="1370" w:type="dxa"/>
            <w:tcBorders>
              <w:top w:val="single" w:sz="4" w:space="0" w:color="auto"/>
            </w:tcBorders>
          </w:tcPr>
          <w:p w:rsidR="00DD54EC" w:rsidRPr="00286960" w:rsidRDefault="00DD54EC" w:rsidP="0045627C">
            <w:pPr>
              <w:contextualSpacing/>
              <w:rPr>
                <w:rFonts w:ascii="Times New Roman" w:hAnsi="Times New Roman" w:cs="Times New Roman"/>
              </w:rPr>
            </w:pPr>
            <w:r>
              <w:rPr>
                <w:rFonts w:ascii="Times New Roman" w:hAnsi="Times New Roman" w:cs="Times New Roman"/>
              </w:rPr>
              <w:t>0.0824</w:t>
            </w:r>
          </w:p>
        </w:tc>
      </w:tr>
      <w:tr w:rsidR="00DD54EC" w:rsidRPr="00FC1F06" w:rsidTr="00657814">
        <w:trPr>
          <w:trHeight w:val="305"/>
        </w:trPr>
        <w:tc>
          <w:tcPr>
            <w:tcW w:w="2698" w:type="dxa"/>
            <w:vAlign w:val="bottom"/>
          </w:tcPr>
          <w:p w:rsidR="00DD54EC" w:rsidRPr="00286960" w:rsidRDefault="00DD54EC" w:rsidP="00424003">
            <w:pPr>
              <w:ind w:left="540" w:hanging="270"/>
              <w:contextualSpacing/>
              <w:rPr>
                <w:rFonts w:ascii="Times New Roman" w:hAnsi="Times New Roman" w:cs="Times New Roman"/>
              </w:rPr>
            </w:pPr>
            <w:r>
              <w:rPr>
                <w:rFonts w:ascii="Times New Roman" w:hAnsi="Times New Roman" w:cs="Times New Roman"/>
              </w:rPr>
              <w:t>Hand Hoeing</w:t>
            </w:r>
          </w:p>
        </w:tc>
        <w:tc>
          <w:tcPr>
            <w:tcW w:w="1370" w:type="dxa"/>
          </w:tcPr>
          <w:p w:rsidR="00DD54EC" w:rsidRDefault="00DD54EC" w:rsidP="0045627C">
            <w:pPr>
              <w:tabs>
                <w:tab w:val="left" w:pos="855"/>
              </w:tabs>
              <w:contextualSpacing/>
              <w:rPr>
                <w:rFonts w:ascii="Times New Roman" w:hAnsi="Times New Roman" w:cs="Times New Roman"/>
              </w:rPr>
            </w:pPr>
          </w:p>
        </w:tc>
        <w:tc>
          <w:tcPr>
            <w:tcW w:w="1370" w:type="dxa"/>
          </w:tcPr>
          <w:p w:rsidR="00DD54EC" w:rsidRPr="00FC1F06" w:rsidRDefault="00DD54EC" w:rsidP="0045627C">
            <w:pPr>
              <w:tabs>
                <w:tab w:val="left" w:pos="855"/>
              </w:tabs>
              <w:contextualSpacing/>
              <w:rPr>
                <w:rFonts w:ascii="Times New Roman" w:hAnsi="Times New Roman" w:cs="Times New Roman"/>
              </w:rPr>
            </w:pPr>
            <w:r>
              <w:rPr>
                <w:rFonts w:ascii="Times New Roman" w:hAnsi="Times New Roman" w:cs="Times New Roman"/>
              </w:rPr>
              <w:t>6.62</w:t>
            </w:r>
          </w:p>
        </w:tc>
        <w:tc>
          <w:tcPr>
            <w:tcW w:w="1370" w:type="dxa"/>
          </w:tcPr>
          <w:p w:rsidR="00DD54EC" w:rsidRPr="00286960" w:rsidRDefault="00DD54EC" w:rsidP="0045627C">
            <w:pPr>
              <w:contextualSpacing/>
              <w:rPr>
                <w:rFonts w:ascii="Times New Roman" w:hAnsi="Times New Roman" w:cs="Times New Roman"/>
              </w:rPr>
            </w:pPr>
          </w:p>
        </w:tc>
      </w:tr>
      <w:tr w:rsidR="00DD54EC" w:rsidRPr="00FC1F06" w:rsidTr="00657814">
        <w:trPr>
          <w:trHeight w:val="305"/>
        </w:trPr>
        <w:tc>
          <w:tcPr>
            <w:tcW w:w="2698" w:type="dxa"/>
            <w:vAlign w:val="bottom"/>
          </w:tcPr>
          <w:p w:rsidR="00DD54EC" w:rsidRDefault="00657814" w:rsidP="00424003">
            <w:pPr>
              <w:ind w:left="540" w:hanging="270"/>
              <w:contextualSpacing/>
              <w:rPr>
                <w:rFonts w:ascii="Times New Roman" w:hAnsi="Times New Roman" w:cs="Times New Roman"/>
              </w:rPr>
            </w:pPr>
            <w:r>
              <w:rPr>
                <w:rFonts w:ascii="Times New Roman" w:hAnsi="Times New Roman" w:cs="Times New Roman"/>
              </w:rPr>
              <w:t>Glyphosate &amp;</w:t>
            </w:r>
            <w:r w:rsidR="00DD54EC">
              <w:rPr>
                <w:rFonts w:ascii="Times New Roman" w:hAnsi="Times New Roman" w:cs="Times New Roman"/>
              </w:rPr>
              <w:t xml:space="preserve"> Hand</w:t>
            </w:r>
          </w:p>
          <w:p w:rsidR="00DD54EC" w:rsidRPr="00286960" w:rsidRDefault="00DD54EC" w:rsidP="00424003">
            <w:pPr>
              <w:ind w:left="540" w:hanging="270"/>
              <w:contextualSpacing/>
              <w:rPr>
                <w:rFonts w:ascii="Times New Roman" w:hAnsi="Times New Roman" w:cs="Times New Roman"/>
              </w:rPr>
            </w:pPr>
            <w:r>
              <w:rPr>
                <w:rFonts w:ascii="Times New Roman" w:hAnsi="Times New Roman" w:cs="Times New Roman"/>
              </w:rPr>
              <w:t xml:space="preserve">    Hoeing</w:t>
            </w:r>
          </w:p>
        </w:tc>
        <w:tc>
          <w:tcPr>
            <w:tcW w:w="1370" w:type="dxa"/>
          </w:tcPr>
          <w:p w:rsidR="00DD54EC" w:rsidRDefault="00DD54EC" w:rsidP="0045627C">
            <w:pPr>
              <w:tabs>
                <w:tab w:val="left" w:pos="855"/>
              </w:tabs>
              <w:contextualSpacing/>
              <w:rPr>
                <w:rFonts w:ascii="Times New Roman" w:hAnsi="Times New Roman" w:cs="Times New Roman"/>
              </w:rPr>
            </w:pPr>
          </w:p>
        </w:tc>
        <w:tc>
          <w:tcPr>
            <w:tcW w:w="1370" w:type="dxa"/>
          </w:tcPr>
          <w:p w:rsidR="00DD54EC" w:rsidRPr="00FC1F06" w:rsidRDefault="00DD54EC" w:rsidP="0045627C">
            <w:pPr>
              <w:tabs>
                <w:tab w:val="left" w:pos="855"/>
              </w:tabs>
              <w:contextualSpacing/>
              <w:rPr>
                <w:rFonts w:ascii="Times New Roman" w:hAnsi="Times New Roman" w:cs="Times New Roman"/>
              </w:rPr>
            </w:pPr>
            <w:r>
              <w:rPr>
                <w:rFonts w:ascii="Times New Roman" w:hAnsi="Times New Roman" w:cs="Times New Roman"/>
              </w:rPr>
              <w:t>7.79</w:t>
            </w:r>
          </w:p>
        </w:tc>
        <w:tc>
          <w:tcPr>
            <w:tcW w:w="1370" w:type="dxa"/>
          </w:tcPr>
          <w:p w:rsidR="00DD54EC" w:rsidRPr="00286960" w:rsidRDefault="00DD54EC" w:rsidP="0045627C">
            <w:pPr>
              <w:contextualSpacing/>
              <w:rPr>
                <w:rFonts w:ascii="Times New Roman" w:hAnsi="Times New Roman" w:cs="Times New Roman"/>
              </w:rPr>
            </w:pPr>
          </w:p>
        </w:tc>
      </w:tr>
      <w:tr w:rsidR="00DD54EC" w:rsidRPr="00FC1F06" w:rsidTr="00657814">
        <w:trPr>
          <w:trHeight w:val="305"/>
        </w:trPr>
        <w:tc>
          <w:tcPr>
            <w:tcW w:w="2698" w:type="dxa"/>
            <w:vAlign w:val="bottom"/>
          </w:tcPr>
          <w:p w:rsidR="00DD54EC" w:rsidRPr="00286960" w:rsidRDefault="00657814" w:rsidP="00424003">
            <w:pPr>
              <w:ind w:left="540" w:hanging="270"/>
              <w:contextualSpacing/>
              <w:rPr>
                <w:rFonts w:ascii="Times New Roman" w:hAnsi="Times New Roman" w:cs="Times New Roman"/>
              </w:rPr>
            </w:pPr>
            <w:r>
              <w:rPr>
                <w:rFonts w:ascii="Times New Roman" w:hAnsi="Times New Roman" w:cs="Times New Roman"/>
              </w:rPr>
              <w:t>Glyphosate &amp;                                                             F</w:t>
            </w:r>
            <w:r w:rsidR="00DD54EC">
              <w:rPr>
                <w:rFonts w:ascii="Times New Roman" w:hAnsi="Times New Roman" w:cs="Times New Roman"/>
              </w:rPr>
              <w:t>lumetsulam and</w:t>
            </w:r>
            <w:r>
              <w:rPr>
                <w:rFonts w:ascii="Times New Roman" w:hAnsi="Times New Roman" w:cs="Times New Roman"/>
              </w:rPr>
              <w:t xml:space="preserve">          </w:t>
            </w:r>
            <w:r w:rsidR="00DD54EC">
              <w:rPr>
                <w:rFonts w:ascii="Times New Roman" w:hAnsi="Times New Roman" w:cs="Times New Roman"/>
              </w:rPr>
              <w:t xml:space="preserve"> S-metolachlor</w:t>
            </w:r>
          </w:p>
        </w:tc>
        <w:tc>
          <w:tcPr>
            <w:tcW w:w="1370" w:type="dxa"/>
          </w:tcPr>
          <w:p w:rsidR="00DD54EC" w:rsidRDefault="00DD54EC" w:rsidP="0045627C">
            <w:pPr>
              <w:tabs>
                <w:tab w:val="left" w:pos="855"/>
              </w:tabs>
              <w:contextualSpacing/>
              <w:rPr>
                <w:rFonts w:ascii="Times New Roman" w:hAnsi="Times New Roman" w:cs="Times New Roman"/>
              </w:rPr>
            </w:pPr>
          </w:p>
        </w:tc>
        <w:tc>
          <w:tcPr>
            <w:tcW w:w="1370" w:type="dxa"/>
          </w:tcPr>
          <w:p w:rsidR="00DD54EC" w:rsidRPr="00FC1F06" w:rsidRDefault="00DD54EC" w:rsidP="0045627C">
            <w:pPr>
              <w:tabs>
                <w:tab w:val="left" w:pos="855"/>
              </w:tabs>
              <w:contextualSpacing/>
              <w:rPr>
                <w:rFonts w:ascii="Times New Roman" w:hAnsi="Times New Roman" w:cs="Times New Roman"/>
              </w:rPr>
            </w:pPr>
            <w:r>
              <w:rPr>
                <w:rFonts w:ascii="Times New Roman" w:hAnsi="Times New Roman" w:cs="Times New Roman"/>
              </w:rPr>
              <w:t>6.27</w:t>
            </w:r>
          </w:p>
        </w:tc>
        <w:tc>
          <w:tcPr>
            <w:tcW w:w="1370" w:type="dxa"/>
          </w:tcPr>
          <w:p w:rsidR="00DD54EC" w:rsidRPr="00286960" w:rsidRDefault="00DD54EC" w:rsidP="0045627C">
            <w:pPr>
              <w:contextualSpacing/>
              <w:rPr>
                <w:rFonts w:ascii="Times New Roman" w:hAnsi="Times New Roman" w:cs="Times New Roman"/>
              </w:rPr>
            </w:pPr>
          </w:p>
        </w:tc>
      </w:tr>
      <w:tr w:rsidR="00DD54EC" w:rsidRPr="00FC1F06" w:rsidTr="00657814">
        <w:trPr>
          <w:trHeight w:val="305"/>
        </w:trPr>
        <w:tc>
          <w:tcPr>
            <w:tcW w:w="2698" w:type="dxa"/>
            <w:tcBorders>
              <w:bottom w:val="single" w:sz="4" w:space="0" w:color="auto"/>
            </w:tcBorders>
            <w:vAlign w:val="bottom"/>
          </w:tcPr>
          <w:p w:rsidR="00DD54EC" w:rsidRPr="00286960" w:rsidRDefault="00657814" w:rsidP="00424003">
            <w:pPr>
              <w:ind w:left="540" w:hanging="270"/>
              <w:contextualSpacing/>
              <w:rPr>
                <w:rFonts w:ascii="Times New Roman" w:hAnsi="Times New Roman" w:cs="Times New Roman"/>
              </w:rPr>
            </w:pPr>
            <w:r>
              <w:rPr>
                <w:rFonts w:ascii="Times New Roman" w:hAnsi="Times New Roman" w:cs="Times New Roman"/>
              </w:rPr>
              <w:t>Glyphosate</w:t>
            </w:r>
            <w:r w:rsidR="00DD54EC">
              <w:rPr>
                <w:rFonts w:ascii="Times New Roman" w:hAnsi="Times New Roman" w:cs="Times New Roman"/>
              </w:rPr>
              <w:t xml:space="preserve"> </w:t>
            </w:r>
          </w:p>
        </w:tc>
        <w:tc>
          <w:tcPr>
            <w:tcW w:w="1370" w:type="dxa"/>
            <w:tcBorders>
              <w:bottom w:val="single" w:sz="4" w:space="0" w:color="auto"/>
            </w:tcBorders>
          </w:tcPr>
          <w:p w:rsidR="00DD54EC" w:rsidRDefault="00DD54EC" w:rsidP="0045627C">
            <w:pPr>
              <w:tabs>
                <w:tab w:val="left" w:pos="855"/>
              </w:tabs>
              <w:contextualSpacing/>
              <w:rPr>
                <w:rFonts w:ascii="Times New Roman" w:hAnsi="Times New Roman" w:cs="Times New Roman"/>
              </w:rPr>
            </w:pPr>
          </w:p>
        </w:tc>
        <w:tc>
          <w:tcPr>
            <w:tcW w:w="1370" w:type="dxa"/>
            <w:tcBorders>
              <w:bottom w:val="single" w:sz="4" w:space="0" w:color="auto"/>
            </w:tcBorders>
          </w:tcPr>
          <w:p w:rsidR="00DD54EC" w:rsidRPr="00FC1F06" w:rsidRDefault="00DD54EC" w:rsidP="0045627C">
            <w:pPr>
              <w:tabs>
                <w:tab w:val="left" w:pos="855"/>
              </w:tabs>
              <w:contextualSpacing/>
              <w:rPr>
                <w:rFonts w:ascii="Times New Roman" w:hAnsi="Times New Roman" w:cs="Times New Roman"/>
              </w:rPr>
            </w:pPr>
            <w:r>
              <w:rPr>
                <w:rFonts w:ascii="Times New Roman" w:hAnsi="Times New Roman" w:cs="Times New Roman"/>
              </w:rPr>
              <w:t>6.44</w:t>
            </w:r>
          </w:p>
        </w:tc>
        <w:tc>
          <w:tcPr>
            <w:tcW w:w="1370" w:type="dxa"/>
            <w:tcBorders>
              <w:bottom w:val="single" w:sz="4" w:space="0" w:color="auto"/>
            </w:tcBorders>
          </w:tcPr>
          <w:p w:rsidR="00DD54EC" w:rsidRPr="00286960" w:rsidRDefault="00DD54EC" w:rsidP="0045627C">
            <w:pPr>
              <w:contextualSpacing/>
              <w:rPr>
                <w:rFonts w:ascii="Times New Roman" w:hAnsi="Times New Roman" w:cs="Times New Roman"/>
              </w:rPr>
            </w:pPr>
          </w:p>
        </w:tc>
      </w:tr>
      <w:tr w:rsidR="00DD54EC" w:rsidRPr="00FC1F06" w:rsidTr="00644BBE">
        <w:trPr>
          <w:trHeight w:val="305"/>
        </w:trPr>
        <w:tc>
          <w:tcPr>
            <w:tcW w:w="2698" w:type="dxa"/>
            <w:tcBorders>
              <w:top w:val="single" w:sz="4" w:space="0" w:color="auto"/>
            </w:tcBorders>
          </w:tcPr>
          <w:p w:rsidR="00DD54EC" w:rsidRPr="00FC1F06" w:rsidRDefault="00DD54EC" w:rsidP="0045627C">
            <w:pPr>
              <w:contextualSpacing/>
              <w:rPr>
                <w:rFonts w:ascii="Times New Roman" w:hAnsi="Times New Roman" w:cs="Times New Roman"/>
              </w:rPr>
            </w:pPr>
            <w:r w:rsidRPr="00286960">
              <w:rPr>
                <w:rFonts w:ascii="Times New Roman" w:hAnsi="Times New Roman" w:cs="Times New Roman"/>
              </w:rPr>
              <w:t>Replication</w:t>
            </w:r>
          </w:p>
        </w:tc>
        <w:tc>
          <w:tcPr>
            <w:tcW w:w="1370" w:type="dxa"/>
            <w:tcBorders>
              <w:top w:val="single" w:sz="4" w:space="0" w:color="auto"/>
            </w:tcBorders>
          </w:tcPr>
          <w:p w:rsidR="00DD54EC" w:rsidRPr="00FC1F06" w:rsidRDefault="00DD54EC" w:rsidP="0045627C">
            <w:pPr>
              <w:contextualSpacing/>
              <w:rPr>
                <w:rFonts w:ascii="Times New Roman" w:hAnsi="Times New Roman" w:cs="Times New Roman"/>
              </w:rPr>
            </w:pPr>
            <w:r>
              <w:rPr>
                <w:rFonts w:ascii="Times New Roman" w:hAnsi="Times New Roman" w:cs="Times New Roman"/>
              </w:rPr>
              <w:t>3</w:t>
            </w:r>
          </w:p>
        </w:tc>
        <w:tc>
          <w:tcPr>
            <w:tcW w:w="1370" w:type="dxa"/>
            <w:tcBorders>
              <w:top w:val="single" w:sz="4" w:space="0" w:color="auto"/>
            </w:tcBorders>
          </w:tcPr>
          <w:p w:rsidR="00DD54EC" w:rsidRPr="00FC1F06" w:rsidRDefault="00DD54EC" w:rsidP="0045627C">
            <w:pPr>
              <w:contextualSpacing/>
              <w:rPr>
                <w:rFonts w:ascii="Times New Roman" w:hAnsi="Times New Roman" w:cs="Times New Roman"/>
              </w:rPr>
            </w:pPr>
          </w:p>
        </w:tc>
        <w:tc>
          <w:tcPr>
            <w:tcW w:w="1370" w:type="dxa"/>
            <w:tcBorders>
              <w:top w:val="single" w:sz="4" w:space="0" w:color="auto"/>
            </w:tcBorders>
          </w:tcPr>
          <w:p w:rsidR="00DD54EC" w:rsidRPr="00286960" w:rsidRDefault="00DD54EC" w:rsidP="0045627C">
            <w:pPr>
              <w:contextualSpacing/>
              <w:rPr>
                <w:rFonts w:ascii="Times New Roman" w:hAnsi="Times New Roman" w:cs="Times New Roman"/>
              </w:rPr>
            </w:pPr>
            <w:r>
              <w:rPr>
                <w:rFonts w:ascii="Times New Roman" w:hAnsi="Times New Roman" w:cs="Times New Roman"/>
              </w:rPr>
              <w:t>0.3394</w:t>
            </w:r>
          </w:p>
        </w:tc>
      </w:tr>
      <w:tr w:rsidR="00DD54EC" w:rsidRPr="00FC1F06" w:rsidTr="00644BBE">
        <w:trPr>
          <w:trHeight w:val="251"/>
        </w:trPr>
        <w:tc>
          <w:tcPr>
            <w:tcW w:w="2698" w:type="dxa"/>
          </w:tcPr>
          <w:p w:rsidR="00DD54EC" w:rsidRPr="00FC1F06" w:rsidRDefault="00DD54EC" w:rsidP="0045627C">
            <w:pPr>
              <w:contextualSpacing/>
              <w:rPr>
                <w:rFonts w:ascii="Times New Roman" w:hAnsi="Times New Roman" w:cs="Times New Roman"/>
              </w:rPr>
            </w:pPr>
            <w:r w:rsidRPr="00286960">
              <w:rPr>
                <w:rFonts w:ascii="Times New Roman" w:hAnsi="Times New Roman" w:cs="Times New Roman"/>
              </w:rPr>
              <w:t>Date*Weed</w:t>
            </w:r>
          </w:p>
        </w:tc>
        <w:tc>
          <w:tcPr>
            <w:tcW w:w="1370" w:type="dxa"/>
          </w:tcPr>
          <w:p w:rsidR="00DD54EC" w:rsidRPr="00FC1F06" w:rsidRDefault="00DD54EC" w:rsidP="0045627C">
            <w:pPr>
              <w:contextualSpacing/>
              <w:rPr>
                <w:rFonts w:ascii="Times New Roman" w:hAnsi="Times New Roman" w:cs="Times New Roman"/>
              </w:rPr>
            </w:pPr>
            <w:r>
              <w:rPr>
                <w:rFonts w:ascii="Times New Roman" w:hAnsi="Times New Roman" w:cs="Times New Roman"/>
              </w:rPr>
              <w:t>6</w:t>
            </w:r>
          </w:p>
        </w:tc>
        <w:tc>
          <w:tcPr>
            <w:tcW w:w="1370" w:type="dxa"/>
          </w:tcPr>
          <w:p w:rsidR="00DD54EC" w:rsidRPr="00FC1F06" w:rsidRDefault="00DD54EC" w:rsidP="0045627C">
            <w:pPr>
              <w:contextualSpacing/>
              <w:rPr>
                <w:rFonts w:ascii="Times New Roman" w:hAnsi="Times New Roman" w:cs="Times New Roman"/>
              </w:rPr>
            </w:pPr>
          </w:p>
        </w:tc>
        <w:tc>
          <w:tcPr>
            <w:tcW w:w="1370" w:type="dxa"/>
          </w:tcPr>
          <w:p w:rsidR="00DD54EC" w:rsidRPr="00286960" w:rsidRDefault="00DD54EC" w:rsidP="0045627C">
            <w:pPr>
              <w:contextualSpacing/>
              <w:rPr>
                <w:rFonts w:ascii="Times New Roman" w:hAnsi="Times New Roman" w:cs="Times New Roman"/>
              </w:rPr>
            </w:pPr>
            <w:r>
              <w:rPr>
                <w:rFonts w:ascii="Times New Roman" w:hAnsi="Times New Roman" w:cs="Times New Roman"/>
              </w:rPr>
              <w:t>0.0967</w:t>
            </w:r>
          </w:p>
        </w:tc>
      </w:tr>
      <w:tr w:rsidR="00DD54EC" w:rsidRPr="00FC1F06" w:rsidTr="00644BBE">
        <w:trPr>
          <w:trHeight w:val="319"/>
        </w:trPr>
        <w:tc>
          <w:tcPr>
            <w:tcW w:w="2698" w:type="dxa"/>
          </w:tcPr>
          <w:p w:rsidR="00DD54EC" w:rsidRPr="00FC1F06" w:rsidRDefault="00DD54EC" w:rsidP="0045627C">
            <w:pPr>
              <w:contextualSpacing/>
              <w:rPr>
                <w:rFonts w:ascii="Times New Roman" w:hAnsi="Times New Roman" w:cs="Times New Roman"/>
              </w:rPr>
            </w:pPr>
            <w:r w:rsidRPr="00286960">
              <w:rPr>
                <w:rFonts w:ascii="Times New Roman" w:hAnsi="Times New Roman" w:cs="Times New Roman"/>
              </w:rPr>
              <w:t>Date*Rep</w:t>
            </w:r>
          </w:p>
        </w:tc>
        <w:tc>
          <w:tcPr>
            <w:tcW w:w="1370" w:type="dxa"/>
          </w:tcPr>
          <w:p w:rsidR="00DD54EC" w:rsidRPr="00FC1F06" w:rsidRDefault="00DD54EC" w:rsidP="0045627C">
            <w:pPr>
              <w:contextualSpacing/>
              <w:rPr>
                <w:rFonts w:ascii="Times New Roman" w:hAnsi="Times New Roman" w:cs="Times New Roman"/>
              </w:rPr>
            </w:pPr>
            <w:r>
              <w:rPr>
                <w:rFonts w:ascii="Times New Roman" w:hAnsi="Times New Roman" w:cs="Times New Roman"/>
              </w:rPr>
              <w:t>6</w:t>
            </w:r>
          </w:p>
        </w:tc>
        <w:tc>
          <w:tcPr>
            <w:tcW w:w="1370" w:type="dxa"/>
          </w:tcPr>
          <w:p w:rsidR="00DD54EC" w:rsidRPr="00FC1F06" w:rsidRDefault="00DD54EC" w:rsidP="0045627C">
            <w:pPr>
              <w:contextualSpacing/>
              <w:rPr>
                <w:rFonts w:ascii="Times New Roman" w:hAnsi="Times New Roman" w:cs="Times New Roman"/>
              </w:rPr>
            </w:pPr>
          </w:p>
        </w:tc>
        <w:tc>
          <w:tcPr>
            <w:tcW w:w="1370" w:type="dxa"/>
          </w:tcPr>
          <w:p w:rsidR="00DD54EC" w:rsidRPr="00286960" w:rsidRDefault="00DD54EC" w:rsidP="0045627C">
            <w:pPr>
              <w:contextualSpacing/>
              <w:rPr>
                <w:rFonts w:ascii="Times New Roman" w:hAnsi="Times New Roman" w:cs="Times New Roman"/>
              </w:rPr>
            </w:pPr>
            <w:r>
              <w:rPr>
                <w:rFonts w:ascii="Times New Roman" w:hAnsi="Times New Roman" w:cs="Times New Roman"/>
              </w:rPr>
              <w:t>0.2433</w:t>
            </w:r>
          </w:p>
        </w:tc>
      </w:tr>
      <w:tr w:rsidR="00DD54EC" w:rsidRPr="00FC1F06" w:rsidTr="00644BBE">
        <w:trPr>
          <w:trHeight w:val="302"/>
        </w:trPr>
        <w:tc>
          <w:tcPr>
            <w:tcW w:w="2698" w:type="dxa"/>
            <w:tcBorders>
              <w:bottom w:val="single" w:sz="4" w:space="0" w:color="auto"/>
            </w:tcBorders>
          </w:tcPr>
          <w:p w:rsidR="00DD54EC" w:rsidRPr="00FC1F06" w:rsidRDefault="00DD54EC" w:rsidP="0045627C">
            <w:pPr>
              <w:contextualSpacing/>
              <w:rPr>
                <w:rFonts w:ascii="Times New Roman" w:hAnsi="Times New Roman" w:cs="Times New Roman"/>
              </w:rPr>
            </w:pPr>
            <w:r w:rsidRPr="00286960">
              <w:rPr>
                <w:rFonts w:ascii="Times New Roman" w:hAnsi="Times New Roman" w:cs="Times New Roman"/>
              </w:rPr>
              <w:t>Weed*Rep</w:t>
            </w:r>
          </w:p>
        </w:tc>
        <w:tc>
          <w:tcPr>
            <w:tcW w:w="1370" w:type="dxa"/>
            <w:tcBorders>
              <w:bottom w:val="single" w:sz="4" w:space="0" w:color="auto"/>
            </w:tcBorders>
          </w:tcPr>
          <w:p w:rsidR="00DD54EC" w:rsidRPr="00FC1F06" w:rsidRDefault="00DD54EC" w:rsidP="0045627C">
            <w:pPr>
              <w:contextualSpacing/>
              <w:rPr>
                <w:rFonts w:ascii="Times New Roman" w:hAnsi="Times New Roman" w:cs="Times New Roman"/>
              </w:rPr>
            </w:pPr>
            <w:r>
              <w:rPr>
                <w:rFonts w:ascii="Times New Roman" w:hAnsi="Times New Roman" w:cs="Times New Roman"/>
              </w:rPr>
              <w:t>9</w:t>
            </w:r>
          </w:p>
        </w:tc>
        <w:tc>
          <w:tcPr>
            <w:tcW w:w="1370" w:type="dxa"/>
            <w:tcBorders>
              <w:bottom w:val="single" w:sz="4" w:space="0" w:color="auto"/>
            </w:tcBorders>
          </w:tcPr>
          <w:p w:rsidR="00DD54EC" w:rsidRPr="00FC1F06" w:rsidRDefault="00DD54EC" w:rsidP="0045627C">
            <w:pPr>
              <w:contextualSpacing/>
              <w:rPr>
                <w:rFonts w:ascii="Times New Roman" w:hAnsi="Times New Roman" w:cs="Times New Roman"/>
              </w:rPr>
            </w:pPr>
          </w:p>
        </w:tc>
        <w:tc>
          <w:tcPr>
            <w:tcW w:w="1370" w:type="dxa"/>
            <w:tcBorders>
              <w:bottom w:val="single" w:sz="4" w:space="0" w:color="auto"/>
            </w:tcBorders>
          </w:tcPr>
          <w:p w:rsidR="00DD54EC" w:rsidRPr="00286960" w:rsidRDefault="00DD54EC" w:rsidP="0045627C">
            <w:pPr>
              <w:contextualSpacing/>
              <w:rPr>
                <w:rFonts w:ascii="Times New Roman" w:hAnsi="Times New Roman" w:cs="Times New Roman"/>
              </w:rPr>
            </w:pPr>
            <w:r>
              <w:rPr>
                <w:rFonts w:ascii="Times New Roman" w:hAnsi="Times New Roman" w:cs="Times New Roman"/>
              </w:rPr>
              <w:t>0.0974</w:t>
            </w:r>
          </w:p>
        </w:tc>
      </w:tr>
    </w:tbl>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F2643A" w:rsidRDefault="00F2643A" w:rsidP="00F2643A">
      <w:pPr>
        <w:spacing w:before="480"/>
        <w:contextualSpacing/>
        <w:rPr>
          <w:rFonts w:ascii="Times New Roman" w:hAnsi="Times New Roman" w:cs="Times New Roman"/>
          <w:noProof/>
        </w:rPr>
      </w:pPr>
    </w:p>
    <w:p w:rsidR="00F2643A" w:rsidRPr="005B296A" w:rsidRDefault="00516EFA" w:rsidP="00F2643A">
      <w:pPr>
        <w:spacing w:before="480"/>
        <w:contextualSpacing/>
        <w:rPr>
          <w:rFonts w:ascii="Times New Roman" w:hAnsi="Times New Roman" w:cs="Times New Roman"/>
          <w:noProof/>
        </w:rPr>
      </w:pPr>
      <w:r w:rsidRPr="00516EFA">
        <w:rPr>
          <w:noProof/>
        </w:rPr>
        <w:lastRenderedPageBreak/>
        <w:pict>
          <v:shapetype id="_x0000_t202" coordsize="21600,21600" o:spt="202" path="m,l,21600r21600,l21600,xe">
            <v:stroke joinstyle="miter"/>
            <v:path gradientshapeok="t" o:connecttype="rect"/>
          </v:shapetype>
          <v:shape id="_x0000_s1049" type="#_x0000_t202" style="position:absolute;margin-left:218.5pt;margin-top:-80.55pt;width:24.35pt;height:21.85pt;z-index:251728896;mso-height-percent:200;mso-height-percent:200;mso-width-relative:margin;mso-height-relative:margin" filled="f" stroked="f">
            <v:textbox style="mso-next-textbox:#_x0000_s1049;mso-fit-shape-to-text:t">
              <w:txbxContent>
                <w:p w:rsidR="00612AB6" w:rsidRPr="006E01A7" w:rsidRDefault="00612AB6" w:rsidP="006E01A7">
                  <w:pPr>
                    <w:rPr>
                      <w:rFonts w:asciiTheme="minorHAnsi" w:hAnsiTheme="minorHAnsi"/>
                      <w:color w:val="FFFFFF" w:themeColor="background1"/>
                    </w:rPr>
                  </w:pPr>
                  <w:r>
                    <w:rPr>
                      <w:rFonts w:asciiTheme="minorHAnsi" w:hAnsiTheme="minorHAnsi"/>
                      <w:color w:val="FFFFFF" w:themeColor="background1"/>
                    </w:rPr>
                    <w:t>B</w:t>
                  </w:r>
                </w:p>
              </w:txbxContent>
            </v:textbox>
          </v:shape>
        </w:pict>
      </w:r>
      <w:r w:rsidRPr="00516EFA">
        <w:rPr>
          <w:noProof/>
        </w:rPr>
        <w:pict>
          <v:shape id="_x0000_s1048" type="#_x0000_t202" style="position:absolute;margin-left:341.55pt;margin-top:-80.55pt;width:24.35pt;height:22.6pt;z-index:251727872;mso-height-percent:200;mso-height-percent:200;mso-width-relative:margin;mso-height-relative:margin" filled="f" stroked="f">
            <v:textbox style="mso-next-textbox:#_x0000_s1048;mso-fit-shape-to-text:t">
              <w:txbxContent>
                <w:p w:rsidR="00612AB6" w:rsidRPr="006E01A7" w:rsidRDefault="00612AB6" w:rsidP="006E01A7">
                  <w:pPr>
                    <w:rPr>
                      <w:rFonts w:asciiTheme="minorHAnsi" w:hAnsiTheme="minorHAnsi"/>
                      <w:color w:val="FFFFFF" w:themeColor="background1"/>
                    </w:rPr>
                  </w:pPr>
                  <w:r w:rsidRPr="006E01A7">
                    <w:rPr>
                      <w:rFonts w:asciiTheme="minorHAnsi" w:hAnsiTheme="minorHAnsi"/>
                      <w:color w:val="FFFFFF" w:themeColor="background1"/>
                    </w:rPr>
                    <w:t>A</w:t>
                  </w:r>
                </w:p>
              </w:txbxContent>
            </v:textbox>
          </v:shape>
        </w:pict>
      </w:r>
      <w:r w:rsidRPr="00516EFA">
        <w:rPr>
          <w:noProof/>
          <w:lang w:eastAsia="zh-TW"/>
        </w:rPr>
        <w:pict>
          <v:shape id="_x0000_s1047" type="#_x0000_t202" style="position:absolute;margin-left:92.9pt;margin-top:-80.95pt;width:24.35pt;height:22.6pt;z-index:251726848;mso-height-percent:200;mso-height-percent:200;mso-width-relative:margin;mso-height-relative:margin" filled="f" stroked="f">
            <v:textbox style="mso-next-textbox:#_x0000_s1047;mso-fit-shape-to-text:t">
              <w:txbxContent>
                <w:p w:rsidR="00612AB6" w:rsidRPr="006E01A7" w:rsidRDefault="00612AB6">
                  <w:pPr>
                    <w:rPr>
                      <w:rFonts w:asciiTheme="minorHAnsi" w:hAnsiTheme="minorHAnsi"/>
                      <w:color w:val="FFFFFF" w:themeColor="background1"/>
                    </w:rPr>
                  </w:pPr>
                  <w:r w:rsidRPr="006E01A7">
                    <w:rPr>
                      <w:rFonts w:asciiTheme="minorHAnsi" w:hAnsiTheme="minorHAnsi"/>
                      <w:color w:val="FFFFFF" w:themeColor="background1"/>
                    </w:rPr>
                    <w:t>A</w:t>
                  </w:r>
                </w:p>
              </w:txbxContent>
            </v:textbox>
          </v:shape>
        </w:pict>
      </w:r>
      <w:r w:rsidR="00F2643A" w:rsidRPr="00FB0BDC">
        <w:rPr>
          <w:rFonts w:ascii="Times New Roman" w:hAnsi="Times New Roman" w:cs="Times New Roman"/>
          <w:noProof/>
        </w:rPr>
        <w:drawing>
          <wp:anchor distT="0" distB="0" distL="114300" distR="114300" simplePos="0" relativeHeight="251719680" behindDoc="1" locked="0" layoutInCell="1" allowOverlap="1">
            <wp:simplePos x="0" y="0"/>
            <wp:positionH relativeFrom="column">
              <wp:posOffset>19050</wp:posOffset>
            </wp:positionH>
            <wp:positionV relativeFrom="paragraph">
              <wp:posOffset>-3810</wp:posOffset>
            </wp:positionV>
            <wp:extent cx="5408930" cy="3095625"/>
            <wp:effectExtent l="19050" t="0" r="20320" b="0"/>
            <wp:wrapTight wrapText="bothSides">
              <wp:wrapPolygon edited="0">
                <wp:start x="-76" y="0"/>
                <wp:lineTo x="-76" y="21534"/>
                <wp:lineTo x="21681" y="21534"/>
                <wp:lineTo x="21681" y="0"/>
                <wp:lineTo x="-76" y="0"/>
              </wp:wrapPolygon>
            </wp:wrapTight>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bookmarkStart w:id="15" w:name="_Toc340154833"/>
      <w:r w:rsidR="00F2643A" w:rsidRPr="00AB0D22">
        <w:rPr>
          <w:rFonts w:ascii="Times New Roman" w:hAnsi="Times New Roman" w:cs="Times New Roman"/>
        </w:rPr>
        <w:t xml:space="preserve">Figure </w:t>
      </w:r>
      <w:r w:rsidRPr="00AB0D22">
        <w:rPr>
          <w:rFonts w:ascii="Times New Roman" w:hAnsi="Times New Roman" w:cs="Times New Roman"/>
        </w:rPr>
        <w:fldChar w:fldCharType="begin"/>
      </w:r>
      <w:r w:rsidR="00F2643A" w:rsidRPr="00AB0D22">
        <w:rPr>
          <w:rFonts w:ascii="Times New Roman" w:hAnsi="Times New Roman" w:cs="Times New Roman"/>
        </w:rPr>
        <w:instrText xml:space="preserve"> SEQ Figure \* ARABIC </w:instrText>
      </w:r>
      <w:r w:rsidRPr="00AB0D22">
        <w:rPr>
          <w:rFonts w:ascii="Times New Roman" w:hAnsi="Times New Roman" w:cs="Times New Roman"/>
        </w:rPr>
        <w:fldChar w:fldCharType="separate"/>
      </w:r>
      <w:r w:rsidR="00EA63E2">
        <w:rPr>
          <w:rFonts w:ascii="Times New Roman" w:hAnsi="Times New Roman" w:cs="Times New Roman"/>
          <w:noProof/>
        </w:rPr>
        <w:t>1</w:t>
      </w:r>
      <w:r w:rsidRPr="00AB0D22">
        <w:rPr>
          <w:rFonts w:ascii="Times New Roman" w:hAnsi="Times New Roman" w:cs="Times New Roman"/>
          <w:noProof/>
        </w:rPr>
        <w:fldChar w:fldCharType="end"/>
      </w:r>
      <w:r w:rsidR="00F2643A" w:rsidRPr="00AB0D22">
        <w:rPr>
          <w:rFonts w:ascii="Times New Roman" w:hAnsi="Times New Roman" w:cs="Times New Roman"/>
        </w:rPr>
        <w:t xml:space="preserve">. Effect of planting date on maize yield in tilled plots from the planting date, weed control treatment, and tillage type </w:t>
      </w:r>
      <w:r w:rsidR="00F2643A">
        <w:rPr>
          <w:rFonts w:ascii="Times New Roman" w:hAnsi="Times New Roman" w:cs="Times New Roman"/>
        </w:rPr>
        <w:t>study</w:t>
      </w:r>
      <w:r w:rsidR="00F2643A" w:rsidRPr="00AB0D22">
        <w:rPr>
          <w:rFonts w:ascii="Times New Roman" w:hAnsi="Times New Roman" w:cs="Times New Roman"/>
        </w:rPr>
        <w:t xml:space="preserve"> conducted at Maphutseng, Lesotho during the 2009-2010 growing season. </w:t>
      </w:r>
      <w:r w:rsidR="00F2643A">
        <w:rPr>
          <w:rFonts w:ascii="Times New Roman" w:hAnsi="Times New Roman" w:cs="Times New Roman"/>
        </w:rPr>
        <w:t>Treatments that have the same letter are not</w:t>
      </w:r>
      <w:r w:rsidR="00F2643A" w:rsidRPr="00AB0D22">
        <w:rPr>
          <w:rFonts w:ascii="Times New Roman" w:hAnsi="Times New Roman" w:cs="Times New Roman"/>
        </w:rPr>
        <w:t xml:space="preserve"> significant</w:t>
      </w:r>
      <w:r w:rsidR="00F2643A">
        <w:rPr>
          <w:rFonts w:ascii="Times New Roman" w:hAnsi="Times New Roman" w:cs="Times New Roman"/>
        </w:rPr>
        <w:t>ly</w:t>
      </w:r>
      <w:r w:rsidR="00F2643A" w:rsidRPr="00AB0D22">
        <w:rPr>
          <w:rFonts w:ascii="Times New Roman" w:hAnsi="Times New Roman" w:cs="Times New Roman"/>
        </w:rPr>
        <w:t xml:space="preserve"> difference</w:t>
      </w:r>
      <w:r w:rsidR="00F2643A">
        <w:rPr>
          <w:rFonts w:ascii="Times New Roman" w:hAnsi="Times New Roman" w:cs="Times New Roman"/>
        </w:rPr>
        <w:t xml:space="preserve"> at an alpha=0.1</w:t>
      </w:r>
      <w:r w:rsidR="00F2643A" w:rsidRPr="00AB0D22">
        <w:rPr>
          <w:rFonts w:ascii="Times New Roman" w:hAnsi="Times New Roman" w:cs="Times New Roman"/>
        </w:rPr>
        <w:t>. Error bars are the LSD value attained from statistical analysis.</w:t>
      </w:r>
      <w:bookmarkEnd w:id="15"/>
    </w:p>
    <w:p w:rsidR="00F2643A" w:rsidRDefault="00F2643A" w:rsidP="00F2643A">
      <w:pPr>
        <w:pStyle w:val="Caption"/>
        <w:contextualSpacing/>
      </w:pPr>
    </w:p>
    <w:p w:rsidR="00F2643A" w:rsidRDefault="00F2643A" w:rsidP="00F2643A">
      <w:pPr>
        <w:pStyle w:val="Caption"/>
        <w:contextualSpacing/>
      </w:pPr>
    </w:p>
    <w:p w:rsidR="00F2643A" w:rsidRDefault="00F2643A" w:rsidP="00F2643A">
      <w:pPr>
        <w:pStyle w:val="Caption"/>
        <w:contextualSpacing/>
      </w:pPr>
    </w:p>
    <w:p w:rsidR="00F2643A" w:rsidRDefault="00F2643A" w:rsidP="00F2643A">
      <w:pPr>
        <w:pStyle w:val="Caption"/>
        <w:contextualSpacing/>
      </w:pPr>
    </w:p>
    <w:p w:rsidR="00F2643A" w:rsidRDefault="00F2643A" w:rsidP="00F2643A">
      <w:pPr>
        <w:pStyle w:val="Caption"/>
        <w:contextualSpacing/>
      </w:pPr>
    </w:p>
    <w:p w:rsidR="0066162E" w:rsidRDefault="0066162E" w:rsidP="0066162E"/>
    <w:p w:rsidR="0066162E" w:rsidRDefault="0066162E" w:rsidP="0066162E"/>
    <w:p w:rsidR="0066162E" w:rsidRDefault="0066162E" w:rsidP="0066162E"/>
    <w:p w:rsidR="0066162E" w:rsidRDefault="0066162E" w:rsidP="0066162E"/>
    <w:p w:rsidR="0066162E" w:rsidRDefault="0066162E" w:rsidP="0066162E"/>
    <w:p w:rsidR="0066162E" w:rsidRDefault="0066162E" w:rsidP="0066162E"/>
    <w:p w:rsidR="0066162E" w:rsidRDefault="0066162E" w:rsidP="0066162E"/>
    <w:p w:rsidR="0066162E" w:rsidRDefault="0066162E" w:rsidP="0066162E"/>
    <w:p w:rsidR="0066162E" w:rsidRDefault="0066162E" w:rsidP="0066162E"/>
    <w:p w:rsidR="00F2643A" w:rsidRDefault="00F2643A" w:rsidP="00F2643A">
      <w:pPr>
        <w:pStyle w:val="Caption"/>
        <w:contextualSpacing/>
      </w:pPr>
    </w:p>
    <w:p w:rsidR="00124B15" w:rsidRPr="00124B15" w:rsidRDefault="00124B15" w:rsidP="00124B15"/>
    <w:p w:rsidR="00F2643A" w:rsidRDefault="00F2643A" w:rsidP="00F2643A">
      <w:pPr>
        <w:pStyle w:val="Caption"/>
        <w:contextualSpacing/>
      </w:pPr>
      <w:bookmarkStart w:id="16" w:name="_Toc339515913"/>
      <w:r>
        <w:lastRenderedPageBreak/>
        <w:t xml:space="preserve">Table </w:t>
      </w:r>
      <w:fldSimple w:instr=" SEQ Table \* ARABIC ">
        <w:r>
          <w:rPr>
            <w:noProof/>
          </w:rPr>
          <w:t>4</w:t>
        </w:r>
      </w:fldSimple>
      <w:r>
        <w:t xml:space="preserve">. </w:t>
      </w:r>
      <w:r w:rsidRPr="00ED200A">
        <w:t xml:space="preserve">Cumulative precipitation received for each planting date and the amount of precipitation received by each planting date before the subsequent planting date. Data collected at </w:t>
      </w:r>
      <w:r w:rsidR="0066162E">
        <w:t>Maseru</w:t>
      </w:r>
      <w:r w:rsidRPr="00ED200A">
        <w:t xml:space="preserve"> International Airport, Lesotho (NCDC, 2012).</w:t>
      </w:r>
      <w:bookmarkEnd w:id="16"/>
    </w:p>
    <w:tbl>
      <w:tblPr>
        <w:tblW w:w="0" w:type="auto"/>
        <w:tblLook w:val="04A0"/>
      </w:tblPr>
      <w:tblGrid>
        <w:gridCol w:w="2178"/>
        <w:gridCol w:w="2610"/>
        <w:gridCol w:w="3690"/>
      </w:tblGrid>
      <w:tr w:rsidR="00F2643A" w:rsidRPr="00FC1F06" w:rsidTr="00810B6E">
        <w:trPr>
          <w:trHeight w:val="665"/>
        </w:trPr>
        <w:tc>
          <w:tcPr>
            <w:tcW w:w="2178" w:type="dxa"/>
            <w:tcBorders>
              <w:top w:val="single" w:sz="4" w:space="0" w:color="auto"/>
              <w:bottom w:val="single" w:sz="4" w:space="0" w:color="auto"/>
            </w:tcBorders>
          </w:tcPr>
          <w:p w:rsidR="00F2643A" w:rsidRPr="00FC1F06" w:rsidRDefault="00F2643A" w:rsidP="00810B6E">
            <w:pPr>
              <w:contextualSpacing/>
              <w:rPr>
                <w:rFonts w:ascii="Times New Roman" w:hAnsi="Times New Roman" w:cs="Times New Roman"/>
              </w:rPr>
            </w:pPr>
            <w:r w:rsidRPr="00FC1F06">
              <w:rPr>
                <w:rFonts w:ascii="Times New Roman" w:hAnsi="Times New Roman" w:cs="Times New Roman"/>
              </w:rPr>
              <w:t>Planting Date</w:t>
            </w:r>
          </w:p>
        </w:tc>
        <w:tc>
          <w:tcPr>
            <w:tcW w:w="2610" w:type="dxa"/>
            <w:tcBorders>
              <w:top w:val="single" w:sz="4" w:space="0" w:color="auto"/>
              <w:bottom w:val="single" w:sz="4" w:space="0" w:color="auto"/>
            </w:tcBorders>
          </w:tcPr>
          <w:p w:rsidR="00F2643A" w:rsidRPr="00FC1F06" w:rsidRDefault="00463566" w:rsidP="00810B6E">
            <w:pPr>
              <w:contextualSpacing/>
              <w:rPr>
                <w:rFonts w:ascii="Times New Roman" w:hAnsi="Times New Roman" w:cs="Times New Roman"/>
              </w:rPr>
            </w:pPr>
            <w:r>
              <w:rPr>
                <w:rFonts w:ascii="Times New Roman" w:hAnsi="Times New Roman" w:cs="Times New Roman"/>
              </w:rPr>
              <w:t>Total p</w:t>
            </w:r>
            <w:r w:rsidR="00F2643A" w:rsidRPr="00FC1F06">
              <w:rPr>
                <w:rFonts w:ascii="Times New Roman" w:hAnsi="Times New Roman" w:cs="Times New Roman"/>
              </w:rPr>
              <w:t>recipitation</w:t>
            </w:r>
            <w:r>
              <w:rPr>
                <w:rFonts w:ascii="Times New Roman" w:hAnsi="Times New Roman" w:cs="Times New Roman"/>
              </w:rPr>
              <w:t xml:space="preserve"> from planting to harvest</w:t>
            </w:r>
            <w:r w:rsidR="00F2643A" w:rsidRPr="00FC1F06">
              <w:rPr>
                <w:rFonts w:ascii="Times New Roman" w:hAnsi="Times New Roman" w:cs="Times New Roman"/>
              </w:rPr>
              <w:t xml:space="preserve"> (mm)</w:t>
            </w:r>
          </w:p>
        </w:tc>
        <w:tc>
          <w:tcPr>
            <w:tcW w:w="3690" w:type="dxa"/>
            <w:tcBorders>
              <w:top w:val="single" w:sz="4" w:space="0" w:color="auto"/>
              <w:bottom w:val="single" w:sz="4" w:space="0" w:color="auto"/>
            </w:tcBorders>
          </w:tcPr>
          <w:p w:rsidR="00F2643A" w:rsidRPr="00FC1F06" w:rsidRDefault="00F2643A" w:rsidP="00810B6E">
            <w:pPr>
              <w:contextualSpacing/>
              <w:rPr>
                <w:rFonts w:ascii="Times New Roman" w:hAnsi="Times New Roman" w:cs="Times New Roman"/>
              </w:rPr>
            </w:pPr>
            <w:r w:rsidRPr="00FC1F06">
              <w:rPr>
                <w:rFonts w:ascii="Times New Roman" w:hAnsi="Times New Roman" w:cs="Times New Roman"/>
              </w:rPr>
              <w:t xml:space="preserve">Precipitation from </w:t>
            </w:r>
            <w:r w:rsidR="00B243DC">
              <w:rPr>
                <w:rFonts w:ascii="Times New Roman" w:hAnsi="Times New Roman" w:cs="Times New Roman"/>
              </w:rPr>
              <w:t xml:space="preserve">previous </w:t>
            </w:r>
            <w:r w:rsidRPr="00FC1F06">
              <w:rPr>
                <w:rFonts w:ascii="Times New Roman" w:hAnsi="Times New Roman" w:cs="Times New Roman"/>
              </w:rPr>
              <w:t>planting date to planting date (mm)</w:t>
            </w:r>
          </w:p>
        </w:tc>
      </w:tr>
      <w:tr w:rsidR="00F2643A" w:rsidRPr="00FC1F06" w:rsidTr="00F9533D">
        <w:trPr>
          <w:trHeight w:val="268"/>
        </w:trPr>
        <w:tc>
          <w:tcPr>
            <w:tcW w:w="2178" w:type="dxa"/>
            <w:tcBorders>
              <w:top w:val="single" w:sz="4" w:space="0" w:color="auto"/>
            </w:tcBorders>
            <w:vAlign w:val="bottom"/>
          </w:tcPr>
          <w:p w:rsidR="00F2643A" w:rsidRPr="00FC1F06" w:rsidRDefault="00F2643A" w:rsidP="00F9533D">
            <w:pPr>
              <w:contextualSpacing/>
              <w:jc w:val="right"/>
              <w:rPr>
                <w:rFonts w:ascii="Times New Roman" w:hAnsi="Times New Roman" w:cs="Times New Roman"/>
              </w:rPr>
            </w:pPr>
            <w:r w:rsidRPr="00FC1F06">
              <w:rPr>
                <w:rFonts w:ascii="Times New Roman" w:hAnsi="Times New Roman" w:cs="Times New Roman"/>
              </w:rPr>
              <w:t>October 17 2009</w:t>
            </w:r>
          </w:p>
        </w:tc>
        <w:tc>
          <w:tcPr>
            <w:tcW w:w="2610" w:type="dxa"/>
            <w:tcBorders>
              <w:top w:val="single" w:sz="4" w:space="0" w:color="auto"/>
            </w:tcBorders>
          </w:tcPr>
          <w:p w:rsidR="00F2643A" w:rsidRPr="00FC1F06" w:rsidRDefault="00F2643A" w:rsidP="0045627C">
            <w:pPr>
              <w:contextualSpacing/>
              <w:rPr>
                <w:rFonts w:ascii="Times New Roman" w:hAnsi="Times New Roman" w:cs="Times New Roman"/>
              </w:rPr>
            </w:pPr>
            <w:r w:rsidRPr="00FC1F06">
              <w:rPr>
                <w:rFonts w:ascii="Times New Roman" w:hAnsi="Times New Roman" w:cs="Times New Roman"/>
              </w:rPr>
              <w:t>560</w:t>
            </w:r>
            <w:r w:rsidR="0097265F">
              <w:rPr>
                <w:rFonts w:ascii="Times New Roman" w:hAnsi="Times New Roman" w:cs="Times New Roman"/>
              </w:rPr>
              <w:t>.07</w:t>
            </w:r>
          </w:p>
        </w:tc>
        <w:tc>
          <w:tcPr>
            <w:tcW w:w="3690" w:type="dxa"/>
            <w:tcBorders>
              <w:top w:val="single" w:sz="4" w:space="0" w:color="auto"/>
            </w:tcBorders>
          </w:tcPr>
          <w:p w:rsidR="00F2643A" w:rsidRPr="00FC1F06" w:rsidRDefault="00F2643A" w:rsidP="0045627C">
            <w:pPr>
              <w:contextualSpacing/>
              <w:rPr>
                <w:rFonts w:ascii="Times New Roman" w:hAnsi="Times New Roman" w:cs="Times New Roman"/>
              </w:rPr>
            </w:pPr>
          </w:p>
        </w:tc>
      </w:tr>
      <w:tr w:rsidR="00F2643A" w:rsidRPr="00FC1F06" w:rsidTr="00F9533D">
        <w:trPr>
          <w:trHeight w:val="268"/>
        </w:trPr>
        <w:tc>
          <w:tcPr>
            <w:tcW w:w="2178" w:type="dxa"/>
            <w:vAlign w:val="bottom"/>
          </w:tcPr>
          <w:p w:rsidR="00F2643A" w:rsidRPr="00FC1F06" w:rsidRDefault="00F2643A" w:rsidP="00F9533D">
            <w:pPr>
              <w:contextualSpacing/>
              <w:jc w:val="right"/>
              <w:rPr>
                <w:rFonts w:ascii="Times New Roman" w:hAnsi="Times New Roman" w:cs="Times New Roman"/>
              </w:rPr>
            </w:pPr>
            <w:r w:rsidRPr="00FC1F06">
              <w:rPr>
                <w:rFonts w:ascii="Times New Roman" w:hAnsi="Times New Roman" w:cs="Times New Roman"/>
              </w:rPr>
              <w:t>November 17 2009</w:t>
            </w:r>
          </w:p>
        </w:tc>
        <w:tc>
          <w:tcPr>
            <w:tcW w:w="2610" w:type="dxa"/>
          </w:tcPr>
          <w:p w:rsidR="00F2643A" w:rsidRPr="00FC1F06" w:rsidRDefault="00F2643A" w:rsidP="0045627C">
            <w:pPr>
              <w:contextualSpacing/>
              <w:rPr>
                <w:rFonts w:ascii="Times New Roman" w:hAnsi="Times New Roman" w:cs="Times New Roman"/>
              </w:rPr>
            </w:pPr>
            <w:r w:rsidRPr="00FC1F06">
              <w:rPr>
                <w:rFonts w:ascii="Times New Roman" w:hAnsi="Times New Roman" w:cs="Times New Roman"/>
              </w:rPr>
              <w:t>516</w:t>
            </w:r>
            <w:r w:rsidR="0097265F">
              <w:rPr>
                <w:rFonts w:ascii="Times New Roman" w:hAnsi="Times New Roman" w:cs="Times New Roman"/>
              </w:rPr>
              <w:t>.38</w:t>
            </w:r>
            <w:r w:rsidRPr="00FC1F06">
              <w:rPr>
                <w:rFonts w:ascii="Times New Roman" w:hAnsi="Times New Roman" w:cs="Times New Roman"/>
              </w:rPr>
              <w:tab/>
            </w:r>
          </w:p>
        </w:tc>
        <w:tc>
          <w:tcPr>
            <w:tcW w:w="3690" w:type="dxa"/>
          </w:tcPr>
          <w:p w:rsidR="00F2643A" w:rsidRPr="00FC1F06" w:rsidRDefault="0097265F" w:rsidP="0045627C">
            <w:pPr>
              <w:contextualSpacing/>
              <w:rPr>
                <w:rFonts w:ascii="Times New Roman" w:hAnsi="Times New Roman" w:cs="Times New Roman"/>
              </w:rPr>
            </w:pPr>
            <w:r>
              <w:rPr>
                <w:rFonts w:ascii="Times New Roman" w:hAnsi="Times New Roman" w:cs="Times New Roman"/>
              </w:rPr>
              <w:t>43.69 (Nine precipitation events)</w:t>
            </w:r>
          </w:p>
        </w:tc>
      </w:tr>
      <w:tr w:rsidR="00F2643A" w:rsidRPr="00FC1F06" w:rsidTr="00F9533D">
        <w:trPr>
          <w:trHeight w:val="290"/>
        </w:trPr>
        <w:tc>
          <w:tcPr>
            <w:tcW w:w="2178" w:type="dxa"/>
            <w:tcBorders>
              <w:bottom w:val="single" w:sz="4" w:space="0" w:color="auto"/>
            </w:tcBorders>
            <w:vAlign w:val="bottom"/>
          </w:tcPr>
          <w:p w:rsidR="00F2643A" w:rsidRPr="00FC1F06" w:rsidRDefault="00424003" w:rsidP="00F9533D">
            <w:pPr>
              <w:contextualSpacing/>
              <w:jc w:val="right"/>
              <w:rPr>
                <w:rFonts w:ascii="Times New Roman" w:hAnsi="Times New Roman" w:cs="Times New Roman"/>
              </w:rPr>
            </w:pPr>
            <w:r>
              <w:rPr>
                <w:rFonts w:ascii="Times New Roman" w:hAnsi="Times New Roman" w:cs="Times New Roman"/>
              </w:rPr>
              <w:t xml:space="preserve">December 17 </w:t>
            </w:r>
            <w:r w:rsidR="00F2643A" w:rsidRPr="00FC1F06">
              <w:rPr>
                <w:rFonts w:ascii="Times New Roman" w:hAnsi="Times New Roman" w:cs="Times New Roman"/>
              </w:rPr>
              <w:t>2009</w:t>
            </w:r>
          </w:p>
        </w:tc>
        <w:tc>
          <w:tcPr>
            <w:tcW w:w="2610" w:type="dxa"/>
            <w:tcBorders>
              <w:bottom w:val="single" w:sz="4" w:space="0" w:color="auto"/>
            </w:tcBorders>
          </w:tcPr>
          <w:p w:rsidR="00F2643A" w:rsidRPr="00FC1F06" w:rsidRDefault="00F2643A" w:rsidP="0045627C">
            <w:pPr>
              <w:contextualSpacing/>
              <w:rPr>
                <w:rFonts w:ascii="Times New Roman" w:hAnsi="Times New Roman" w:cs="Times New Roman"/>
              </w:rPr>
            </w:pPr>
            <w:r w:rsidRPr="00FC1F06">
              <w:rPr>
                <w:rFonts w:ascii="Times New Roman" w:hAnsi="Times New Roman" w:cs="Times New Roman"/>
              </w:rPr>
              <w:t>452</w:t>
            </w:r>
            <w:r w:rsidR="0097265F">
              <w:rPr>
                <w:rFonts w:ascii="Times New Roman" w:hAnsi="Times New Roman" w:cs="Times New Roman"/>
              </w:rPr>
              <w:t>.37</w:t>
            </w:r>
          </w:p>
        </w:tc>
        <w:tc>
          <w:tcPr>
            <w:tcW w:w="3690" w:type="dxa"/>
            <w:tcBorders>
              <w:bottom w:val="single" w:sz="4" w:space="0" w:color="auto"/>
            </w:tcBorders>
          </w:tcPr>
          <w:p w:rsidR="00F2643A" w:rsidRPr="00FC1F06" w:rsidRDefault="0097265F" w:rsidP="0045627C">
            <w:pPr>
              <w:contextualSpacing/>
              <w:rPr>
                <w:rFonts w:ascii="Times New Roman" w:hAnsi="Times New Roman" w:cs="Times New Roman"/>
              </w:rPr>
            </w:pPr>
            <w:r>
              <w:rPr>
                <w:rFonts w:ascii="Times New Roman" w:hAnsi="Times New Roman" w:cs="Times New Roman"/>
              </w:rPr>
              <w:t>64.01 (Five</w:t>
            </w:r>
            <w:r w:rsidR="00F2643A">
              <w:rPr>
                <w:rFonts w:ascii="Times New Roman" w:hAnsi="Times New Roman" w:cs="Times New Roman"/>
              </w:rPr>
              <w:t xml:space="preserve"> precipitation events)</w:t>
            </w:r>
          </w:p>
        </w:tc>
      </w:tr>
    </w:tbl>
    <w:p w:rsidR="00F2643A" w:rsidRDefault="00F2643A" w:rsidP="00F2643A">
      <w:pPr>
        <w:spacing w:before="480" w:line="480" w:lineRule="auto"/>
        <w:contextualSpacing/>
        <w:rPr>
          <w:rFonts w:ascii="Times New Roman" w:hAnsi="Times New Roman" w:cs="Times New Roman"/>
        </w:rPr>
      </w:pPr>
    </w:p>
    <w:p w:rsidR="00175D1E" w:rsidRDefault="00175D1E" w:rsidP="00F2643A">
      <w:pPr>
        <w:spacing w:before="480" w:line="480" w:lineRule="auto"/>
        <w:contextualSpacing/>
        <w:rPr>
          <w:rFonts w:ascii="Times New Roman" w:hAnsi="Times New Roman" w:cs="Times New Roman"/>
        </w:rPr>
      </w:pPr>
    </w:p>
    <w:p w:rsidR="00175D1E" w:rsidRDefault="00175D1E" w:rsidP="00F2643A">
      <w:pPr>
        <w:spacing w:before="480" w:line="480" w:lineRule="auto"/>
        <w:contextualSpacing/>
        <w:rPr>
          <w:rFonts w:ascii="Times New Roman" w:hAnsi="Times New Roman" w:cs="Times New Roman"/>
        </w:rPr>
      </w:pPr>
    </w:p>
    <w:p w:rsidR="00F2643A" w:rsidRDefault="00F2643A" w:rsidP="00F2643A">
      <w:pPr>
        <w:keepNext/>
        <w:spacing w:before="480" w:line="480" w:lineRule="auto"/>
        <w:contextualSpacing/>
      </w:pPr>
      <w:r w:rsidRPr="00036F1A">
        <w:rPr>
          <w:rFonts w:ascii="Times New Roman" w:hAnsi="Times New Roman" w:cs="Times New Roman"/>
          <w:noProof/>
        </w:rPr>
        <w:drawing>
          <wp:inline distT="0" distB="0" distL="0" distR="0">
            <wp:extent cx="5486400" cy="3657600"/>
            <wp:effectExtent l="19050" t="0" r="1905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2643A" w:rsidRDefault="00F2643A" w:rsidP="00F2643A">
      <w:pPr>
        <w:pStyle w:val="Caption"/>
      </w:pPr>
      <w:bookmarkStart w:id="17" w:name="_Toc340154834"/>
      <w:r>
        <w:t xml:space="preserve">Figure </w:t>
      </w:r>
      <w:r w:rsidR="00516EFA">
        <w:fldChar w:fldCharType="begin"/>
      </w:r>
      <w:r w:rsidR="00594A66">
        <w:instrText xml:space="preserve"> SEQ Figure \* ARABIC </w:instrText>
      </w:r>
      <w:r w:rsidR="00516EFA">
        <w:fldChar w:fldCharType="separate"/>
      </w:r>
      <w:r w:rsidR="00EA63E2">
        <w:rPr>
          <w:noProof/>
        </w:rPr>
        <w:t>2</w:t>
      </w:r>
      <w:r w:rsidR="00516EFA">
        <w:fldChar w:fldCharType="end"/>
      </w:r>
      <w:r>
        <w:t xml:space="preserve">. </w:t>
      </w:r>
      <w:r w:rsidRPr="00EE71E8">
        <w:t xml:space="preserve">Total amount of precipitation by month for the 2009-2010 growing season. </w:t>
      </w:r>
      <w:r>
        <w:t xml:space="preserve">Total growing season (October through June) precipitation was 560 mm. </w:t>
      </w:r>
      <w:r w:rsidRPr="00EE71E8">
        <w:t>Data was collected at the Maseru International Airport (NCDC 2012).</w:t>
      </w:r>
      <w:bookmarkEnd w:id="17"/>
    </w:p>
    <w:p w:rsidR="00F2643A" w:rsidRDefault="00F2643A" w:rsidP="00A16891">
      <w:pPr>
        <w:spacing w:before="480" w:line="480" w:lineRule="auto"/>
        <w:ind w:firstLine="720"/>
        <w:contextualSpacing/>
        <w:rPr>
          <w:rFonts w:ascii="Times New Roman" w:hAnsi="Times New Roman" w:cs="Times New Roman"/>
        </w:rPr>
      </w:pPr>
    </w:p>
    <w:p w:rsidR="00A16891" w:rsidRDefault="00A16891" w:rsidP="00F2643A">
      <w:pPr>
        <w:spacing w:before="480" w:line="480" w:lineRule="auto"/>
        <w:ind w:firstLine="720"/>
        <w:contextualSpacing/>
        <w:rPr>
          <w:rFonts w:ascii="Times New Roman" w:hAnsi="Times New Roman" w:cs="Times New Roman"/>
        </w:rPr>
      </w:pPr>
      <w:r w:rsidRPr="00FC1F06">
        <w:rPr>
          <w:rFonts w:ascii="Times New Roman" w:hAnsi="Times New Roman" w:cs="Times New Roman"/>
        </w:rPr>
        <w:lastRenderedPageBreak/>
        <w:t xml:space="preserve">The yields of these treatments are as follows; </w:t>
      </w:r>
      <w:r>
        <w:rPr>
          <w:rFonts w:ascii="Times New Roman" w:hAnsi="Times New Roman" w:cs="Times New Roman"/>
        </w:rPr>
        <w:t>h</w:t>
      </w:r>
      <w:r w:rsidRPr="00FC1F06">
        <w:rPr>
          <w:rFonts w:ascii="Times New Roman" w:hAnsi="Times New Roman" w:cs="Times New Roman"/>
        </w:rPr>
        <w:t xml:space="preserve">and </w:t>
      </w:r>
      <w:r>
        <w:rPr>
          <w:rFonts w:ascii="Times New Roman" w:hAnsi="Times New Roman" w:cs="Times New Roman"/>
        </w:rPr>
        <w:t>h</w:t>
      </w:r>
      <w:r w:rsidRPr="00FC1F06">
        <w:rPr>
          <w:rFonts w:ascii="Times New Roman" w:hAnsi="Times New Roman" w:cs="Times New Roman"/>
        </w:rPr>
        <w:t>oeing 6.62 Mg ha</w:t>
      </w:r>
      <w:r w:rsidRPr="00FC1F06">
        <w:rPr>
          <w:rFonts w:ascii="Times New Roman" w:hAnsi="Times New Roman" w:cs="Times New Roman"/>
          <w:vertAlign w:val="superscript"/>
        </w:rPr>
        <w:t>-1</w:t>
      </w:r>
      <w:r w:rsidRPr="00FC1F06">
        <w:rPr>
          <w:rFonts w:ascii="Times New Roman" w:hAnsi="Times New Roman" w:cs="Times New Roman"/>
        </w:rPr>
        <w:t xml:space="preserve">, </w:t>
      </w:r>
      <w:r>
        <w:rPr>
          <w:rFonts w:ascii="Times New Roman" w:hAnsi="Times New Roman" w:cs="Times New Roman"/>
        </w:rPr>
        <w:t>glyphosate</w:t>
      </w:r>
      <w:r w:rsidRPr="00FC1F06">
        <w:rPr>
          <w:rFonts w:ascii="Times New Roman" w:hAnsi="Times New Roman" w:cs="Times New Roman"/>
        </w:rPr>
        <w:t xml:space="preserve"> and </w:t>
      </w:r>
      <w:r>
        <w:rPr>
          <w:rFonts w:ascii="Times New Roman" w:hAnsi="Times New Roman" w:cs="Times New Roman"/>
        </w:rPr>
        <w:t>flumetsulam and S-metolachlor</w:t>
      </w:r>
      <w:r w:rsidRPr="00FC1F06">
        <w:rPr>
          <w:rFonts w:ascii="Times New Roman" w:hAnsi="Times New Roman" w:cs="Times New Roman"/>
        </w:rPr>
        <w:t xml:space="preserve"> 6.27 Mg ha</w:t>
      </w:r>
      <w:r w:rsidRPr="00FC1F06">
        <w:rPr>
          <w:rFonts w:ascii="Times New Roman" w:hAnsi="Times New Roman" w:cs="Times New Roman"/>
          <w:vertAlign w:val="superscript"/>
        </w:rPr>
        <w:t>-1</w:t>
      </w:r>
      <w:r w:rsidRPr="00FC1F06">
        <w:rPr>
          <w:rFonts w:ascii="Times New Roman" w:hAnsi="Times New Roman" w:cs="Times New Roman"/>
        </w:rPr>
        <w:t xml:space="preserve">, and </w:t>
      </w:r>
      <w:r w:rsidR="002A3CBE">
        <w:rPr>
          <w:rFonts w:ascii="Times New Roman" w:hAnsi="Times New Roman" w:cs="Times New Roman"/>
        </w:rPr>
        <w:t>RR</w:t>
      </w:r>
      <w:r w:rsidRPr="00FC1F06">
        <w:rPr>
          <w:rFonts w:ascii="Times New Roman" w:hAnsi="Times New Roman" w:cs="Times New Roman"/>
        </w:rPr>
        <w:t xml:space="preserve"> 6.44 Mg ha</w:t>
      </w:r>
      <w:r w:rsidRPr="00FC1F06">
        <w:rPr>
          <w:rFonts w:ascii="Times New Roman" w:hAnsi="Times New Roman" w:cs="Times New Roman"/>
          <w:vertAlign w:val="superscript"/>
        </w:rPr>
        <w:t>-1</w:t>
      </w:r>
      <w:r w:rsidRPr="00FC1F06">
        <w:rPr>
          <w:rFonts w:ascii="Times New Roman" w:hAnsi="Times New Roman" w:cs="Times New Roman"/>
        </w:rPr>
        <w:t xml:space="preserve"> </w:t>
      </w:r>
      <w:r>
        <w:rPr>
          <w:rFonts w:ascii="Times New Roman" w:hAnsi="Times New Roman" w:cs="Times New Roman"/>
        </w:rPr>
        <w:t>(</w:t>
      </w:r>
      <w:r w:rsidRPr="00FC1F06">
        <w:rPr>
          <w:rFonts w:ascii="Times New Roman" w:hAnsi="Times New Roman" w:cs="Times New Roman"/>
        </w:rPr>
        <w:t xml:space="preserve">Figure </w:t>
      </w:r>
      <w:r>
        <w:rPr>
          <w:rFonts w:ascii="Times New Roman" w:hAnsi="Times New Roman" w:cs="Times New Roman"/>
        </w:rPr>
        <w:t>3)</w:t>
      </w:r>
      <w:r w:rsidRPr="00FC1F06">
        <w:rPr>
          <w:rFonts w:ascii="Times New Roman" w:hAnsi="Times New Roman" w:cs="Times New Roman"/>
        </w:rPr>
        <w:t xml:space="preserve">. The data displayed an interaction between planting date and weed control treatment (Table </w:t>
      </w:r>
      <w:r>
        <w:rPr>
          <w:rFonts w:ascii="Times New Roman" w:hAnsi="Times New Roman" w:cs="Times New Roman"/>
        </w:rPr>
        <w:t>3</w:t>
      </w:r>
      <w:r w:rsidRPr="00FC1F06">
        <w:rPr>
          <w:rFonts w:ascii="Times New Roman" w:hAnsi="Times New Roman" w:cs="Times New Roman"/>
        </w:rPr>
        <w:t xml:space="preserve">) on maize yield; Figure </w:t>
      </w:r>
      <w:r>
        <w:rPr>
          <w:rFonts w:ascii="Times New Roman" w:hAnsi="Times New Roman" w:cs="Times New Roman"/>
        </w:rPr>
        <w:t xml:space="preserve">4 </w:t>
      </w:r>
      <w:r w:rsidRPr="00FC1F06">
        <w:rPr>
          <w:rFonts w:ascii="Times New Roman" w:hAnsi="Times New Roman" w:cs="Times New Roman"/>
        </w:rPr>
        <w:t>illustrate</w:t>
      </w:r>
      <w:r>
        <w:rPr>
          <w:rFonts w:ascii="Times New Roman" w:hAnsi="Times New Roman" w:cs="Times New Roman"/>
        </w:rPr>
        <w:t>s</w:t>
      </w:r>
      <w:r w:rsidRPr="00FC1F06">
        <w:rPr>
          <w:rFonts w:ascii="Times New Roman" w:hAnsi="Times New Roman" w:cs="Times New Roman"/>
        </w:rPr>
        <w:t xml:space="preserve"> the effect of planting date and weed control treatment on maize yield</w:t>
      </w:r>
      <w:r>
        <w:rPr>
          <w:rFonts w:ascii="Times New Roman" w:hAnsi="Times New Roman" w:cs="Times New Roman"/>
        </w:rPr>
        <w:t xml:space="preserve"> in the tilled plots</w:t>
      </w:r>
      <w:r w:rsidRPr="00FC1F06">
        <w:rPr>
          <w:rFonts w:ascii="Times New Roman" w:hAnsi="Times New Roman" w:cs="Times New Roman"/>
        </w:rPr>
        <w:t xml:space="preserve">. </w:t>
      </w:r>
    </w:p>
    <w:p w:rsidR="00F2643A" w:rsidRDefault="002001CE" w:rsidP="00F2643A">
      <w:pPr>
        <w:spacing w:before="480" w:line="480" w:lineRule="auto"/>
        <w:ind w:firstLine="720"/>
        <w:contextualSpacing/>
        <w:rPr>
          <w:rFonts w:ascii="Times New Roman" w:hAnsi="Times New Roman" w:cs="Times New Roman"/>
        </w:rPr>
      </w:pPr>
      <w:r>
        <w:rPr>
          <w:rFonts w:ascii="Times New Roman" w:hAnsi="Times New Roman" w:cs="Times New Roman"/>
        </w:rPr>
        <w:t xml:space="preserve">For no-till plots, </w:t>
      </w:r>
      <w:r w:rsidR="00A16891" w:rsidRPr="00FC1F06">
        <w:rPr>
          <w:rFonts w:ascii="Times New Roman" w:hAnsi="Times New Roman" w:cs="Times New Roman"/>
        </w:rPr>
        <w:t xml:space="preserve">planting date and replication had </w:t>
      </w:r>
      <w:r w:rsidR="00A16891">
        <w:rPr>
          <w:rFonts w:ascii="Times New Roman" w:hAnsi="Times New Roman" w:cs="Times New Roman"/>
        </w:rPr>
        <w:t xml:space="preserve">an </w:t>
      </w:r>
      <w:r w:rsidR="00A16891" w:rsidRPr="00FC1F06">
        <w:rPr>
          <w:rFonts w:ascii="Times New Roman" w:hAnsi="Times New Roman" w:cs="Times New Roman"/>
        </w:rPr>
        <w:t>effect on maize yield</w:t>
      </w:r>
      <w:r w:rsidR="00A16891">
        <w:rPr>
          <w:rFonts w:ascii="Times New Roman" w:hAnsi="Times New Roman" w:cs="Times New Roman"/>
        </w:rPr>
        <w:t xml:space="preserve"> and an </w:t>
      </w:r>
      <w:r w:rsidR="00A16891" w:rsidRPr="00FC1F06">
        <w:rPr>
          <w:rFonts w:ascii="Times New Roman" w:hAnsi="Times New Roman" w:cs="Times New Roman"/>
        </w:rPr>
        <w:t>interaction between planting date and the replication</w:t>
      </w:r>
      <w:r w:rsidR="00A16891">
        <w:rPr>
          <w:rFonts w:ascii="Times New Roman" w:hAnsi="Times New Roman" w:cs="Times New Roman"/>
        </w:rPr>
        <w:t xml:space="preserve"> (Table 5)</w:t>
      </w:r>
      <w:r w:rsidR="00A16891" w:rsidRPr="00FC1F06">
        <w:rPr>
          <w:rFonts w:ascii="Times New Roman" w:hAnsi="Times New Roman" w:cs="Times New Roman"/>
        </w:rPr>
        <w:t xml:space="preserve">. The yields attained from the no-till plots based on the planting date </w:t>
      </w:r>
      <w:r w:rsidR="00F2643A" w:rsidRPr="00FC1F06">
        <w:rPr>
          <w:rFonts w:ascii="Times New Roman" w:hAnsi="Times New Roman" w:cs="Times New Roman"/>
        </w:rPr>
        <w:t xml:space="preserve">follow the same pattern as the tilled </w:t>
      </w:r>
      <w:r w:rsidR="00F2643A">
        <w:rPr>
          <w:rFonts w:ascii="Times New Roman" w:hAnsi="Times New Roman" w:cs="Times New Roman"/>
        </w:rPr>
        <w:t>plots</w:t>
      </w:r>
      <w:r w:rsidR="00F2643A" w:rsidRPr="00FC1F06">
        <w:rPr>
          <w:rFonts w:ascii="Times New Roman" w:hAnsi="Times New Roman" w:cs="Times New Roman"/>
        </w:rPr>
        <w:t xml:space="preserve"> (Figure </w:t>
      </w:r>
      <w:r w:rsidR="00F2643A">
        <w:rPr>
          <w:rFonts w:ascii="Times New Roman" w:hAnsi="Times New Roman" w:cs="Times New Roman"/>
        </w:rPr>
        <w:t>5</w:t>
      </w:r>
      <w:r w:rsidR="00F2643A" w:rsidRPr="00FC1F06">
        <w:rPr>
          <w:rFonts w:ascii="Times New Roman" w:hAnsi="Times New Roman" w:cs="Times New Roman"/>
        </w:rPr>
        <w:t>); the first planting date had the highest yield (10.25 Mg ha</w:t>
      </w:r>
      <w:r w:rsidR="00F2643A" w:rsidRPr="00FC1F06">
        <w:rPr>
          <w:rFonts w:ascii="Times New Roman" w:hAnsi="Times New Roman" w:cs="Times New Roman"/>
          <w:vertAlign w:val="superscript"/>
        </w:rPr>
        <w:t>-1</w:t>
      </w:r>
      <w:r w:rsidR="00F2643A" w:rsidRPr="00FC1F06">
        <w:rPr>
          <w:rFonts w:ascii="Times New Roman" w:hAnsi="Times New Roman" w:cs="Times New Roman"/>
        </w:rPr>
        <w:t xml:space="preserve">) followed by </w:t>
      </w:r>
      <w:r w:rsidR="00F2643A" w:rsidRPr="00A16891">
        <w:rPr>
          <w:rFonts w:ascii="Times New Roman" w:hAnsi="Times New Roman" w:cs="Times New Roman"/>
        </w:rPr>
        <w:t>the</w:t>
      </w:r>
      <w:r w:rsidR="00F2643A" w:rsidRPr="00FC1F06">
        <w:rPr>
          <w:rFonts w:ascii="Times New Roman" w:hAnsi="Times New Roman" w:cs="Times New Roman"/>
        </w:rPr>
        <w:t xml:space="preserve"> third planting date (8.36 Mg ha</w:t>
      </w:r>
      <w:r w:rsidR="00F2643A" w:rsidRPr="00FC1F06">
        <w:rPr>
          <w:rFonts w:ascii="Times New Roman" w:hAnsi="Times New Roman" w:cs="Times New Roman"/>
          <w:vertAlign w:val="superscript"/>
        </w:rPr>
        <w:t>-1</w:t>
      </w:r>
      <w:r w:rsidR="00F2643A" w:rsidRPr="00FC1F06">
        <w:rPr>
          <w:rFonts w:ascii="Times New Roman" w:hAnsi="Times New Roman" w:cs="Times New Roman"/>
        </w:rPr>
        <w:t>), and the second planting date had the lowest yield (4.97 Mg ha</w:t>
      </w:r>
      <w:r w:rsidR="00F2643A" w:rsidRPr="00FC1F06">
        <w:rPr>
          <w:rFonts w:ascii="Times New Roman" w:hAnsi="Times New Roman" w:cs="Times New Roman"/>
          <w:vertAlign w:val="superscript"/>
        </w:rPr>
        <w:t>-1</w:t>
      </w:r>
      <w:r w:rsidR="00F2643A" w:rsidRPr="00FC1F06">
        <w:rPr>
          <w:rFonts w:ascii="Times New Roman" w:hAnsi="Times New Roman" w:cs="Times New Roman"/>
        </w:rPr>
        <w:t>)</w:t>
      </w:r>
      <w:r w:rsidR="00F2643A">
        <w:rPr>
          <w:rFonts w:ascii="Times New Roman" w:hAnsi="Times New Roman" w:cs="Times New Roman"/>
        </w:rPr>
        <w:t xml:space="preserve"> with all three planting dates being statistically different from one another</w:t>
      </w:r>
      <w:r w:rsidR="00F2643A" w:rsidRPr="00FC1F06">
        <w:rPr>
          <w:rFonts w:ascii="Times New Roman" w:hAnsi="Times New Roman" w:cs="Times New Roman"/>
        </w:rPr>
        <w:t>.</w:t>
      </w:r>
      <w:r w:rsidR="00F2643A">
        <w:rPr>
          <w:rFonts w:ascii="Times New Roman" w:hAnsi="Times New Roman" w:cs="Times New Roman"/>
        </w:rPr>
        <w:t xml:space="preserve"> </w:t>
      </w:r>
    </w:p>
    <w:p w:rsidR="00922437" w:rsidRDefault="00F2643A" w:rsidP="00922437">
      <w:pPr>
        <w:spacing w:before="480" w:line="480" w:lineRule="auto"/>
        <w:contextualSpacing/>
        <w:rPr>
          <w:rFonts w:ascii="Times New Roman" w:hAnsi="Times New Roman" w:cs="Times New Roman"/>
        </w:rPr>
      </w:pPr>
      <w:r w:rsidRPr="00FC1F06">
        <w:rPr>
          <w:rFonts w:ascii="Times New Roman" w:hAnsi="Times New Roman" w:cs="Times New Roman"/>
        </w:rPr>
        <w:t>The results of this study agree with the literature; only one planting date of the three resulted in the no-till plots having lower maize yields. This correlates with Lawrence et al. (1994), who found that conservation tillage compared with a mold board plow system resulted in greater maize yields. The reduced yield seen from the no-till plots that were planted on November 17</w:t>
      </w:r>
      <w:r w:rsidRPr="00FC1F06">
        <w:rPr>
          <w:rFonts w:ascii="Times New Roman" w:hAnsi="Times New Roman" w:cs="Times New Roman"/>
          <w:vertAlign w:val="superscript"/>
        </w:rPr>
        <w:t>th</w:t>
      </w:r>
      <w:r w:rsidR="002001CE">
        <w:rPr>
          <w:rFonts w:ascii="Times New Roman" w:hAnsi="Times New Roman" w:cs="Times New Roman"/>
        </w:rPr>
        <w:t>, 2009 agrees</w:t>
      </w:r>
      <w:r w:rsidRPr="00FC1F06">
        <w:rPr>
          <w:rFonts w:ascii="Times New Roman" w:hAnsi="Times New Roman" w:cs="Times New Roman"/>
        </w:rPr>
        <w:t xml:space="preserve"> with Eckert (1984), who</w:t>
      </w:r>
      <w:r>
        <w:rPr>
          <w:rFonts w:ascii="Times New Roman" w:hAnsi="Times New Roman" w:cs="Times New Roman"/>
        </w:rPr>
        <w:t xml:space="preserve"> </w:t>
      </w:r>
      <w:r w:rsidRPr="00FC1F06">
        <w:rPr>
          <w:rFonts w:ascii="Times New Roman" w:hAnsi="Times New Roman" w:cs="Times New Roman"/>
        </w:rPr>
        <w:t xml:space="preserve">concluded that the amount of precipitation received is correlated with maize yield when </w:t>
      </w:r>
      <w:r w:rsidR="00922437" w:rsidRPr="00FC1F06">
        <w:rPr>
          <w:rFonts w:ascii="Times New Roman" w:hAnsi="Times New Roman" w:cs="Times New Roman"/>
        </w:rPr>
        <w:t xml:space="preserve">comparing no-till systems with conventional tillage systems. Thompson (1986,1988) also concluded that monthly </w:t>
      </w:r>
      <w:r w:rsidR="00922437">
        <w:rPr>
          <w:rFonts w:ascii="Times New Roman" w:hAnsi="Times New Roman" w:cs="Times New Roman"/>
        </w:rPr>
        <w:t>temperature and precipitation affect maize yields</w:t>
      </w:r>
      <w:r w:rsidR="00922437" w:rsidRPr="00FC1F06">
        <w:rPr>
          <w:rFonts w:ascii="Times New Roman" w:hAnsi="Times New Roman" w:cs="Times New Roman"/>
        </w:rPr>
        <w:t>.</w:t>
      </w:r>
    </w:p>
    <w:p w:rsidR="009358EF" w:rsidRPr="00FC1F06" w:rsidRDefault="00922437" w:rsidP="00922437">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effect of planting date</w:t>
      </w:r>
      <w:r>
        <w:rPr>
          <w:rFonts w:ascii="Times New Roman" w:hAnsi="Times New Roman" w:cs="Times New Roman"/>
        </w:rPr>
        <w:t xml:space="preserve"> was significant for both the tilled and no-till plots, and it was illustrated that an early planting date will increase maize yield in both systems, except for </w:t>
      </w:r>
      <w:r w:rsidRPr="00FC1F06">
        <w:rPr>
          <w:rFonts w:ascii="Times New Roman" w:hAnsi="Times New Roman" w:cs="Times New Roman"/>
        </w:rPr>
        <w:t>the November 17</w:t>
      </w:r>
      <w:r w:rsidRPr="00FC1F06">
        <w:rPr>
          <w:rFonts w:ascii="Times New Roman" w:hAnsi="Times New Roman" w:cs="Times New Roman"/>
          <w:vertAlign w:val="superscript"/>
        </w:rPr>
        <w:t>th</w:t>
      </w:r>
      <w:r w:rsidRPr="00FC1F06">
        <w:rPr>
          <w:rFonts w:ascii="Times New Roman" w:hAnsi="Times New Roman" w:cs="Times New Roman"/>
        </w:rPr>
        <w:t xml:space="preserve">, 2009 planting date which resulted in the lowest yields </w:t>
      </w:r>
    </w:p>
    <w:p w:rsidR="008675DE" w:rsidRDefault="00D37754" w:rsidP="008675DE">
      <w:pPr>
        <w:keepNext/>
        <w:spacing w:before="480" w:line="480" w:lineRule="auto"/>
      </w:pPr>
      <w:r w:rsidRPr="00D37754">
        <w:rPr>
          <w:noProof/>
        </w:rPr>
        <w:lastRenderedPageBreak/>
        <w:drawing>
          <wp:inline distT="0" distB="0" distL="0" distR="0">
            <wp:extent cx="5386645" cy="3226279"/>
            <wp:effectExtent l="19050" t="0" r="23555" b="0"/>
            <wp:docPr id="7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81218" w:rsidRDefault="008675DE" w:rsidP="008675DE">
      <w:pPr>
        <w:pStyle w:val="Caption"/>
      </w:pPr>
      <w:bookmarkStart w:id="18" w:name="_Toc340154835"/>
      <w:r>
        <w:t xml:space="preserve">Figure </w:t>
      </w:r>
      <w:r w:rsidR="00516EFA">
        <w:fldChar w:fldCharType="begin"/>
      </w:r>
      <w:r w:rsidR="006D75D7">
        <w:instrText xml:space="preserve"> SEQ Figure \* ARABIC </w:instrText>
      </w:r>
      <w:r w:rsidR="00516EFA">
        <w:fldChar w:fldCharType="separate"/>
      </w:r>
      <w:r w:rsidR="00EA63E2">
        <w:rPr>
          <w:noProof/>
        </w:rPr>
        <w:t>3</w:t>
      </w:r>
      <w:r w:rsidR="00516EFA">
        <w:rPr>
          <w:noProof/>
        </w:rPr>
        <w:fldChar w:fldCharType="end"/>
      </w:r>
      <w:r>
        <w:t xml:space="preserve">. </w:t>
      </w:r>
      <w:r w:rsidRPr="00576542">
        <w:t>Effect of weed control treatment on maize yield in tilled plots during the 2009-2010 growing season at the Maphutseng, Lesotho research site.</w:t>
      </w:r>
      <w:r w:rsidR="006B3F04">
        <w:t xml:space="preserve"> </w:t>
      </w:r>
      <w:r w:rsidR="002C3E2F">
        <w:t>Treatments that share the same letter are not significantly</w:t>
      </w:r>
      <w:r w:rsidR="000E16C3">
        <w:t xml:space="preserve"> different</w:t>
      </w:r>
      <w:r w:rsidR="00EC6982">
        <w:t xml:space="preserve"> at an alpha=0.1</w:t>
      </w:r>
      <w:r w:rsidR="006B3F04">
        <w:t>. Error bars are the LSD value attained from statistical analysis.</w:t>
      </w:r>
      <w:bookmarkEnd w:id="18"/>
    </w:p>
    <w:p w:rsidR="009C2186" w:rsidRDefault="009C2186" w:rsidP="005F2062">
      <w:pPr>
        <w:keepNext/>
        <w:spacing w:before="480" w:line="480" w:lineRule="auto"/>
        <w:contextualSpacing/>
      </w:pPr>
    </w:p>
    <w:p w:rsidR="009C2186" w:rsidRDefault="009C2186" w:rsidP="005F2062">
      <w:pPr>
        <w:keepNext/>
        <w:spacing w:before="480" w:line="480" w:lineRule="auto"/>
        <w:contextualSpacing/>
      </w:pPr>
    </w:p>
    <w:p w:rsidR="009C2186" w:rsidRDefault="009C2186" w:rsidP="005F2062">
      <w:pPr>
        <w:keepNext/>
        <w:spacing w:before="480" w:line="480" w:lineRule="auto"/>
        <w:contextualSpacing/>
      </w:pPr>
    </w:p>
    <w:p w:rsidR="009C2186" w:rsidRDefault="009C2186" w:rsidP="005F2062">
      <w:pPr>
        <w:keepNext/>
        <w:spacing w:before="480" w:line="480" w:lineRule="auto"/>
        <w:contextualSpacing/>
      </w:pPr>
    </w:p>
    <w:p w:rsidR="009C2186" w:rsidRDefault="009C2186" w:rsidP="005F2062">
      <w:pPr>
        <w:keepNext/>
        <w:spacing w:before="480" w:line="480" w:lineRule="auto"/>
        <w:contextualSpacing/>
      </w:pPr>
    </w:p>
    <w:p w:rsidR="009C2186" w:rsidRDefault="009C2186" w:rsidP="005F2062">
      <w:pPr>
        <w:keepNext/>
        <w:spacing w:before="480" w:line="480" w:lineRule="auto"/>
        <w:contextualSpacing/>
      </w:pPr>
    </w:p>
    <w:p w:rsidR="009C2186" w:rsidRDefault="009C2186" w:rsidP="005F2062">
      <w:pPr>
        <w:keepNext/>
        <w:spacing w:before="480" w:line="480" w:lineRule="auto"/>
        <w:contextualSpacing/>
      </w:pPr>
    </w:p>
    <w:p w:rsidR="006B3F04" w:rsidRDefault="006B3F04" w:rsidP="005F2062">
      <w:pPr>
        <w:pStyle w:val="Caption"/>
      </w:pPr>
    </w:p>
    <w:p w:rsidR="006B3F04" w:rsidRDefault="00516EFA" w:rsidP="005F2062">
      <w:pPr>
        <w:pStyle w:val="Caption"/>
      </w:pPr>
      <w:r w:rsidRPr="00516EFA">
        <w:rPr>
          <w:rFonts w:cs="Times New Roman"/>
          <w:noProof/>
          <w:lang w:eastAsia="zh-TW"/>
        </w:rPr>
        <w:lastRenderedPageBreak/>
        <w:pict>
          <v:shape id="_x0000_s1068" type="#_x0000_t202" style="position:absolute;margin-left:47.8pt;margin-top:248.65pt;width:328.55pt;height:43.7pt;z-index:251746304;mso-width-relative:margin;mso-height-relative:margin" fillcolor="white [3212]" stroked="f">
            <v:textbox>
              <w:txbxContent>
                <w:p w:rsidR="00612AB6" w:rsidRDefault="00612AB6">
                  <w:pPr>
                    <w:rPr>
                      <w:rFonts w:asciiTheme="minorHAnsi" w:hAnsiTheme="minorHAnsi"/>
                      <w:sz w:val="20"/>
                      <w:szCs w:val="20"/>
                    </w:rPr>
                  </w:pPr>
                  <w:r w:rsidRPr="00424003">
                    <w:rPr>
                      <w:rFonts w:asciiTheme="minorHAnsi" w:hAnsiTheme="minorHAnsi"/>
                      <w:sz w:val="20"/>
                      <w:szCs w:val="20"/>
                    </w:rPr>
                    <w:t>Hand</w:t>
                  </w:r>
                  <w:r>
                    <w:rPr>
                      <w:rFonts w:asciiTheme="minorHAnsi" w:hAnsiTheme="minorHAnsi"/>
                      <w:sz w:val="20"/>
                      <w:szCs w:val="20"/>
                    </w:rPr>
                    <w:t xml:space="preserve"> Hoeing</w:t>
                  </w:r>
                  <w:r>
                    <w:rPr>
                      <w:rFonts w:asciiTheme="minorHAnsi" w:hAnsiTheme="minorHAnsi"/>
                      <w:sz w:val="20"/>
                      <w:szCs w:val="20"/>
                    </w:rPr>
                    <w:tab/>
                    <w:t>Glyphosate &amp;</w:t>
                  </w:r>
                  <w:r>
                    <w:rPr>
                      <w:rFonts w:asciiTheme="minorHAnsi" w:hAnsiTheme="minorHAnsi"/>
                      <w:sz w:val="20"/>
                      <w:szCs w:val="20"/>
                    </w:rPr>
                    <w:tab/>
                    <w:t>Glyphosate &amp;</w:t>
                  </w:r>
                  <w:r>
                    <w:rPr>
                      <w:rFonts w:asciiTheme="minorHAnsi" w:hAnsiTheme="minorHAnsi"/>
                      <w:sz w:val="20"/>
                      <w:szCs w:val="20"/>
                    </w:rPr>
                    <w:tab/>
                    <w:t>Glyphosate</w:t>
                  </w:r>
                </w:p>
                <w:p w:rsidR="00612AB6" w:rsidRDefault="00612AB6">
                  <w:pPr>
                    <w:rPr>
                      <w:rFonts w:asciiTheme="minorHAnsi" w:hAnsiTheme="minorHAnsi"/>
                      <w:sz w:val="20"/>
                      <w:szCs w:val="20"/>
                    </w:rPr>
                  </w:pPr>
                  <w:r>
                    <w:rPr>
                      <w:rFonts w:asciiTheme="minorHAnsi" w:hAnsiTheme="minorHAnsi"/>
                      <w:sz w:val="20"/>
                      <w:szCs w:val="20"/>
                    </w:rPr>
                    <w:tab/>
                    <w:t xml:space="preserve">             Flumetsulam and</w:t>
                  </w:r>
                  <w:r>
                    <w:rPr>
                      <w:rFonts w:asciiTheme="minorHAnsi" w:hAnsiTheme="minorHAnsi"/>
                      <w:sz w:val="20"/>
                      <w:szCs w:val="20"/>
                    </w:rPr>
                    <w:tab/>
                    <w:t>Hand Hoeing</w:t>
                  </w:r>
                </w:p>
                <w:p w:rsidR="00612AB6" w:rsidRPr="00424003" w:rsidRDefault="00612AB6" w:rsidP="00424003">
                  <w:pPr>
                    <w:rPr>
                      <w:rFonts w:asciiTheme="minorHAnsi" w:hAnsiTheme="minorHAnsi"/>
                      <w:sz w:val="20"/>
                      <w:szCs w:val="20"/>
                    </w:rPr>
                  </w:pPr>
                  <w:r>
                    <w:rPr>
                      <w:rFonts w:asciiTheme="minorHAnsi" w:hAnsiTheme="minorHAnsi"/>
                      <w:sz w:val="20"/>
                      <w:szCs w:val="20"/>
                    </w:rPr>
                    <w:t xml:space="preserve">                               S-metolachlor</w:t>
                  </w:r>
                </w:p>
              </w:txbxContent>
            </v:textbox>
          </v:shape>
        </w:pict>
      </w:r>
      <w:r w:rsidR="002B5FE5" w:rsidRPr="002B5FE5">
        <w:rPr>
          <w:noProof/>
        </w:rPr>
        <w:drawing>
          <wp:inline distT="0" distB="0" distL="0" distR="0">
            <wp:extent cx="5404027" cy="3891516"/>
            <wp:effectExtent l="19050" t="0" r="25223"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81218" w:rsidRDefault="005F2062" w:rsidP="005F2062">
      <w:pPr>
        <w:pStyle w:val="Caption"/>
      </w:pPr>
      <w:bookmarkStart w:id="19" w:name="_Toc340154836"/>
      <w:r>
        <w:t xml:space="preserve">Figure </w:t>
      </w:r>
      <w:r w:rsidR="00516EFA">
        <w:fldChar w:fldCharType="begin"/>
      </w:r>
      <w:r w:rsidR="006D75D7">
        <w:instrText xml:space="preserve"> SEQ Figure \* ARABIC </w:instrText>
      </w:r>
      <w:r w:rsidR="00516EFA">
        <w:fldChar w:fldCharType="separate"/>
      </w:r>
      <w:r w:rsidR="00EA63E2">
        <w:rPr>
          <w:noProof/>
        </w:rPr>
        <w:t>4</w:t>
      </w:r>
      <w:r w:rsidR="00516EFA">
        <w:rPr>
          <w:noProof/>
        </w:rPr>
        <w:fldChar w:fldCharType="end"/>
      </w:r>
      <w:r>
        <w:t xml:space="preserve">. </w:t>
      </w:r>
      <w:r w:rsidRPr="00546F33">
        <w:t>Effect of weed control treatment and planting date on maize yield from the tilled plots at the Maphutseng, Lesotho research site during the 2009-2010 growing seaso</w:t>
      </w:r>
      <w:r w:rsidR="006B3F04">
        <w:t xml:space="preserve">n. Error bars </w:t>
      </w:r>
      <w:r w:rsidR="002C3E2F">
        <w:t>are the standard deviation</w:t>
      </w:r>
      <w:r w:rsidR="006B3F04">
        <w:t>.</w:t>
      </w:r>
      <w:bookmarkEnd w:id="19"/>
    </w:p>
    <w:p w:rsidR="005F2062" w:rsidRDefault="005F2062" w:rsidP="000E16C3">
      <w:pPr>
        <w:keepNext/>
        <w:rPr>
          <w:rFonts w:ascii="Times New Roman" w:hAnsi="Times New Roman" w:cs="Times New Roman"/>
        </w:rPr>
      </w:pPr>
      <w:r w:rsidRPr="000E16C3">
        <w:rPr>
          <w:rFonts w:ascii="Times New Roman" w:hAnsi="Times New Roman" w:cs="Times New Roman"/>
        </w:rPr>
        <w:t xml:space="preserve"> </w:t>
      </w:r>
    </w:p>
    <w:p w:rsidR="009C2186" w:rsidRDefault="009C2186" w:rsidP="000E16C3">
      <w:pPr>
        <w:keepNext/>
        <w:rPr>
          <w:rFonts w:ascii="Times New Roman" w:hAnsi="Times New Roman" w:cs="Times New Roman"/>
        </w:rPr>
      </w:pPr>
    </w:p>
    <w:p w:rsidR="00AB2FFB" w:rsidRDefault="00AB2FFB" w:rsidP="000E16C3">
      <w:pPr>
        <w:keepNext/>
        <w:rPr>
          <w:rFonts w:ascii="Times New Roman" w:hAnsi="Times New Roman" w:cs="Times New Roman"/>
        </w:rPr>
      </w:pPr>
    </w:p>
    <w:p w:rsidR="009C2186" w:rsidRDefault="009C2186" w:rsidP="009C2186">
      <w:pPr>
        <w:pStyle w:val="Caption"/>
      </w:pPr>
      <w:bookmarkStart w:id="20" w:name="_Toc339515914"/>
      <w:r>
        <w:t xml:space="preserve">Table </w:t>
      </w:r>
      <w:r w:rsidR="00516EFA">
        <w:fldChar w:fldCharType="begin"/>
      </w:r>
      <w:r>
        <w:instrText xml:space="preserve"> SEQ Table \* ARABIC </w:instrText>
      </w:r>
      <w:r w:rsidR="00516EFA">
        <w:fldChar w:fldCharType="separate"/>
      </w:r>
      <w:r w:rsidR="00334C58">
        <w:rPr>
          <w:noProof/>
        </w:rPr>
        <w:t>5</w:t>
      </w:r>
      <w:r w:rsidR="00516EFA">
        <w:rPr>
          <w:noProof/>
        </w:rPr>
        <w:fldChar w:fldCharType="end"/>
      </w:r>
      <w:r>
        <w:t>. Statistical results for the no-till plots at the Maphutseng, Lesotho research site based on maize yield data from the 2009-2010 growing season.</w:t>
      </w:r>
      <w:r w:rsidR="00D37754" w:rsidRPr="00D37754">
        <w:t xml:space="preserve"> </w:t>
      </w:r>
      <w:r w:rsidR="00D37754">
        <w:t>Pr&gt;F value less than 0.1 is significant.</w:t>
      </w:r>
      <w:bookmarkEnd w:id="20"/>
    </w:p>
    <w:tbl>
      <w:tblPr>
        <w:tblW w:w="0" w:type="auto"/>
        <w:tblLook w:val="04A0"/>
      </w:tblPr>
      <w:tblGrid>
        <w:gridCol w:w="2698"/>
        <w:gridCol w:w="1370"/>
        <w:gridCol w:w="1370"/>
        <w:gridCol w:w="2520"/>
      </w:tblGrid>
      <w:tr w:rsidR="00644BBE" w:rsidRPr="00FC1F06" w:rsidTr="00810B6E">
        <w:trPr>
          <w:trHeight w:val="251"/>
        </w:trPr>
        <w:tc>
          <w:tcPr>
            <w:tcW w:w="2698" w:type="dxa"/>
            <w:tcBorders>
              <w:top w:val="single" w:sz="4" w:space="0" w:color="auto"/>
              <w:bottom w:val="single" w:sz="4" w:space="0" w:color="auto"/>
            </w:tcBorders>
          </w:tcPr>
          <w:p w:rsidR="00644BBE" w:rsidRPr="00FC1F06" w:rsidRDefault="00644BBE" w:rsidP="00810B6E">
            <w:pPr>
              <w:contextualSpacing/>
              <w:rPr>
                <w:rFonts w:ascii="Times New Roman" w:hAnsi="Times New Roman" w:cs="Times New Roman"/>
              </w:rPr>
            </w:pPr>
            <w:r w:rsidRPr="00C60D3C">
              <w:rPr>
                <w:rFonts w:ascii="Times New Roman" w:hAnsi="Times New Roman" w:cs="Times New Roman"/>
              </w:rPr>
              <w:t xml:space="preserve">Variable </w:t>
            </w:r>
          </w:p>
        </w:tc>
        <w:tc>
          <w:tcPr>
            <w:tcW w:w="1370" w:type="dxa"/>
            <w:tcBorders>
              <w:top w:val="single" w:sz="4" w:space="0" w:color="auto"/>
              <w:bottom w:val="single" w:sz="4" w:space="0" w:color="auto"/>
            </w:tcBorders>
          </w:tcPr>
          <w:p w:rsidR="00644BBE" w:rsidRDefault="00644BBE" w:rsidP="00810B6E">
            <w:pPr>
              <w:contextualSpacing/>
              <w:rPr>
                <w:rFonts w:ascii="Times New Roman" w:hAnsi="Times New Roman" w:cs="Times New Roman"/>
              </w:rPr>
            </w:pPr>
            <w:r>
              <w:rPr>
                <w:rFonts w:ascii="Times New Roman" w:hAnsi="Times New Roman" w:cs="Times New Roman"/>
              </w:rPr>
              <w:t>df</w:t>
            </w:r>
          </w:p>
        </w:tc>
        <w:tc>
          <w:tcPr>
            <w:tcW w:w="1370" w:type="dxa"/>
            <w:tcBorders>
              <w:top w:val="single" w:sz="4" w:space="0" w:color="auto"/>
              <w:bottom w:val="single" w:sz="4" w:space="0" w:color="auto"/>
            </w:tcBorders>
          </w:tcPr>
          <w:p w:rsidR="00644BBE" w:rsidRPr="00FC1F06" w:rsidRDefault="00644BBE" w:rsidP="00810B6E">
            <w:pPr>
              <w:contextualSpacing/>
              <w:rPr>
                <w:rFonts w:ascii="Times New Roman" w:hAnsi="Times New Roman" w:cs="Times New Roman"/>
              </w:rPr>
            </w:pPr>
            <w:r>
              <w:rPr>
                <w:rFonts w:ascii="Times New Roman" w:hAnsi="Times New Roman" w:cs="Times New Roman"/>
              </w:rPr>
              <w:t>Mean Yield (Mg ha</w:t>
            </w:r>
            <w:r>
              <w:rPr>
                <w:rFonts w:ascii="Times New Roman" w:hAnsi="Times New Roman" w:cs="Times New Roman"/>
                <w:vertAlign w:val="superscript"/>
              </w:rPr>
              <w:t>-1</w:t>
            </w:r>
            <w:r>
              <w:rPr>
                <w:rFonts w:ascii="Times New Roman" w:hAnsi="Times New Roman" w:cs="Times New Roman"/>
              </w:rPr>
              <w:t xml:space="preserve"> )</w:t>
            </w:r>
          </w:p>
        </w:tc>
        <w:tc>
          <w:tcPr>
            <w:tcW w:w="2520" w:type="dxa"/>
            <w:tcBorders>
              <w:top w:val="single" w:sz="4" w:space="0" w:color="auto"/>
              <w:bottom w:val="single" w:sz="4" w:space="0" w:color="auto"/>
            </w:tcBorders>
          </w:tcPr>
          <w:p w:rsidR="00644BBE" w:rsidRPr="00FC1F06" w:rsidRDefault="00644BBE" w:rsidP="00810B6E">
            <w:pPr>
              <w:contextualSpacing/>
              <w:rPr>
                <w:rFonts w:ascii="Times New Roman" w:hAnsi="Times New Roman" w:cs="Times New Roman"/>
              </w:rPr>
            </w:pPr>
            <w:r>
              <w:rPr>
                <w:rFonts w:ascii="Times New Roman" w:hAnsi="Times New Roman" w:cs="Times New Roman"/>
              </w:rPr>
              <w:t>Pr&gt;F Value</w:t>
            </w:r>
          </w:p>
        </w:tc>
      </w:tr>
      <w:tr w:rsidR="00644BBE" w:rsidRPr="00FC1F06" w:rsidTr="00644BBE">
        <w:trPr>
          <w:trHeight w:val="251"/>
        </w:trPr>
        <w:tc>
          <w:tcPr>
            <w:tcW w:w="2698" w:type="dxa"/>
            <w:tcBorders>
              <w:top w:val="single" w:sz="4" w:space="0" w:color="auto"/>
            </w:tcBorders>
          </w:tcPr>
          <w:p w:rsidR="00644BBE" w:rsidRPr="00FC1F06" w:rsidRDefault="00644BBE" w:rsidP="00307EDC">
            <w:pPr>
              <w:contextualSpacing/>
              <w:rPr>
                <w:rFonts w:ascii="Times New Roman" w:hAnsi="Times New Roman" w:cs="Times New Roman"/>
              </w:rPr>
            </w:pPr>
            <w:r w:rsidRPr="00C60D3C">
              <w:rPr>
                <w:rFonts w:ascii="Times New Roman" w:hAnsi="Times New Roman" w:cs="Times New Roman"/>
              </w:rPr>
              <w:t>Planting Dat</w:t>
            </w:r>
            <w:r>
              <w:rPr>
                <w:rFonts w:ascii="Times New Roman" w:hAnsi="Times New Roman" w:cs="Times New Roman"/>
              </w:rPr>
              <w:t>e</w:t>
            </w:r>
          </w:p>
        </w:tc>
        <w:tc>
          <w:tcPr>
            <w:tcW w:w="1370" w:type="dxa"/>
            <w:tcBorders>
              <w:top w:val="single" w:sz="4" w:space="0" w:color="auto"/>
            </w:tcBorders>
          </w:tcPr>
          <w:p w:rsidR="00644BBE" w:rsidRPr="00FC1F06" w:rsidRDefault="00644BBE" w:rsidP="00307EDC">
            <w:pPr>
              <w:contextualSpacing/>
              <w:rPr>
                <w:rFonts w:ascii="Times New Roman" w:hAnsi="Times New Roman" w:cs="Times New Roman"/>
              </w:rPr>
            </w:pPr>
            <w:r>
              <w:rPr>
                <w:rFonts w:ascii="Times New Roman" w:hAnsi="Times New Roman" w:cs="Times New Roman"/>
              </w:rPr>
              <w:t>2</w:t>
            </w:r>
          </w:p>
        </w:tc>
        <w:tc>
          <w:tcPr>
            <w:tcW w:w="1370" w:type="dxa"/>
            <w:tcBorders>
              <w:top w:val="single" w:sz="4" w:space="0" w:color="auto"/>
            </w:tcBorders>
          </w:tcPr>
          <w:p w:rsidR="00644BBE" w:rsidRPr="00FC1F06" w:rsidRDefault="00644BBE" w:rsidP="00307EDC">
            <w:pPr>
              <w:contextualSpacing/>
              <w:rPr>
                <w:rFonts w:ascii="Times New Roman" w:hAnsi="Times New Roman" w:cs="Times New Roman"/>
              </w:rPr>
            </w:pPr>
          </w:p>
        </w:tc>
        <w:tc>
          <w:tcPr>
            <w:tcW w:w="2520" w:type="dxa"/>
            <w:tcBorders>
              <w:top w:val="single" w:sz="4" w:space="0" w:color="auto"/>
            </w:tcBorders>
          </w:tcPr>
          <w:p w:rsidR="00644BBE" w:rsidRPr="00FC1F06" w:rsidRDefault="00644BBE" w:rsidP="00307EDC">
            <w:pPr>
              <w:contextualSpacing/>
              <w:rPr>
                <w:rFonts w:ascii="Times New Roman" w:hAnsi="Times New Roman" w:cs="Times New Roman"/>
              </w:rPr>
            </w:pPr>
            <w:r>
              <w:rPr>
                <w:rFonts w:ascii="Times New Roman" w:hAnsi="Times New Roman" w:cs="Times New Roman"/>
              </w:rPr>
              <w:t>&lt;0.0001</w:t>
            </w:r>
          </w:p>
        </w:tc>
      </w:tr>
      <w:tr w:rsidR="00644BBE" w:rsidRPr="00FC1F06" w:rsidTr="00644BBE">
        <w:trPr>
          <w:trHeight w:val="305"/>
        </w:trPr>
        <w:tc>
          <w:tcPr>
            <w:tcW w:w="2698" w:type="dxa"/>
          </w:tcPr>
          <w:p w:rsidR="00644BBE" w:rsidRPr="00C60D3C" w:rsidRDefault="00644BBE" w:rsidP="00307EDC">
            <w:pPr>
              <w:contextualSpacing/>
              <w:rPr>
                <w:rFonts w:ascii="Times New Roman" w:hAnsi="Times New Roman" w:cs="Times New Roman"/>
              </w:rPr>
            </w:pPr>
            <w:r>
              <w:rPr>
                <w:rFonts w:ascii="Times New Roman" w:hAnsi="Times New Roman" w:cs="Times New Roman"/>
              </w:rPr>
              <w:t xml:space="preserve">    October</w:t>
            </w:r>
          </w:p>
        </w:tc>
        <w:tc>
          <w:tcPr>
            <w:tcW w:w="1370" w:type="dxa"/>
          </w:tcPr>
          <w:p w:rsidR="00644BBE" w:rsidRDefault="00644BBE" w:rsidP="00307EDC">
            <w:pPr>
              <w:contextualSpacing/>
              <w:rPr>
                <w:rFonts w:ascii="Times New Roman" w:hAnsi="Times New Roman" w:cs="Times New Roman"/>
              </w:rPr>
            </w:pPr>
          </w:p>
        </w:tc>
        <w:tc>
          <w:tcPr>
            <w:tcW w:w="1370" w:type="dxa"/>
          </w:tcPr>
          <w:p w:rsidR="00644BBE" w:rsidRPr="00C60D3C" w:rsidRDefault="00644BBE" w:rsidP="00307EDC">
            <w:pPr>
              <w:contextualSpacing/>
              <w:rPr>
                <w:rFonts w:ascii="Times New Roman" w:hAnsi="Times New Roman" w:cs="Times New Roman"/>
              </w:rPr>
            </w:pPr>
            <w:r>
              <w:rPr>
                <w:rFonts w:ascii="Times New Roman" w:hAnsi="Times New Roman" w:cs="Times New Roman"/>
              </w:rPr>
              <w:t>10.25</w:t>
            </w:r>
          </w:p>
        </w:tc>
        <w:tc>
          <w:tcPr>
            <w:tcW w:w="2520" w:type="dxa"/>
          </w:tcPr>
          <w:p w:rsidR="00644BBE" w:rsidRPr="00C60D3C" w:rsidRDefault="00644BBE" w:rsidP="00307EDC">
            <w:pPr>
              <w:contextualSpacing/>
              <w:rPr>
                <w:rFonts w:ascii="Times New Roman" w:hAnsi="Times New Roman" w:cs="Times New Roman"/>
              </w:rPr>
            </w:pPr>
          </w:p>
        </w:tc>
      </w:tr>
      <w:tr w:rsidR="00644BBE" w:rsidRPr="00FC1F06" w:rsidTr="00644BBE">
        <w:trPr>
          <w:trHeight w:val="305"/>
        </w:trPr>
        <w:tc>
          <w:tcPr>
            <w:tcW w:w="2698" w:type="dxa"/>
          </w:tcPr>
          <w:p w:rsidR="00644BBE" w:rsidRPr="00C60D3C" w:rsidRDefault="00644BBE" w:rsidP="00307EDC">
            <w:pPr>
              <w:contextualSpacing/>
              <w:rPr>
                <w:rFonts w:ascii="Times New Roman" w:hAnsi="Times New Roman" w:cs="Times New Roman"/>
              </w:rPr>
            </w:pPr>
            <w:r>
              <w:rPr>
                <w:rFonts w:ascii="Times New Roman" w:hAnsi="Times New Roman" w:cs="Times New Roman"/>
              </w:rPr>
              <w:t xml:space="preserve">    November</w:t>
            </w:r>
          </w:p>
        </w:tc>
        <w:tc>
          <w:tcPr>
            <w:tcW w:w="1370" w:type="dxa"/>
          </w:tcPr>
          <w:p w:rsidR="00644BBE" w:rsidRDefault="00644BBE" w:rsidP="00307EDC">
            <w:pPr>
              <w:contextualSpacing/>
              <w:rPr>
                <w:rFonts w:ascii="Times New Roman" w:hAnsi="Times New Roman" w:cs="Times New Roman"/>
              </w:rPr>
            </w:pPr>
          </w:p>
        </w:tc>
        <w:tc>
          <w:tcPr>
            <w:tcW w:w="1370" w:type="dxa"/>
          </w:tcPr>
          <w:p w:rsidR="00644BBE" w:rsidRPr="00C60D3C" w:rsidRDefault="00644BBE" w:rsidP="00307EDC">
            <w:pPr>
              <w:contextualSpacing/>
              <w:rPr>
                <w:rFonts w:ascii="Times New Roman" w:hAnsi="Times New Roman" w:cs="Times New Roman"/>
              </w:rPr>
            </w:pPr>
            <w:r>
              <w:rPr>
                <w:rFonts w:ascii="Times New Roman" w:hAnsi="Times New Roman" w:cs="Times New Roman"/>
              </w:rPr>
              <w:t>4.97</w:t>
            </w:r>
          </w:p>
        </w:tc>
        <w:tc>
          <w:tcPr>
            <w:tcW w:w="2520" w:type="dxa"/>
          </w:tcPr>
          <w:p w:rsidR="00644BBE" w:rsidRPr="00C60D3C" w:rsidRDefault="00644BBE" w:rsidP="00307EDC">
            <w:pPr>
              <w:contextualSpacing/>
              <w:rPr>
                <w:rFonts w:ascii="Times New Roman" w:hAnsi="Times New Roman" w:cs="Times New Roman"/>
              </w:rPr>
            </w:pPr>
          </w:p>
        </w:tc>
      </w:tr>
      <w:tr w:rsidR="00644BBE" w:rsidRPr="00FC1F06" w:rsidTr="00644BBE">
        <w:trPr>
          <w:trHeight w:val="305"/>
        </w:trPr>
        <w:tc>
          <w:tcPr>
            <w:tcW w:w="2698" w:type="dxa"/>
          </w:tcPr>
          <w:p w:rsidR="00644BBE" w:rsidRPr="00C60D3C" w:rsidRDefault="00644BBE" w:rsidP="00307EDC">
            <w:pPr>
              <w:contextualSpacing/>
              <w:rPr>
                <w:rFonts w:ascii="Times New Roman" w:hAnsi="Times New Roman" w:cs="Times New Roman"/>
              </w:rPr>
            </w:pPr>
            <w:r>
              <w:rPr>
                <w:rFonts w:ascii="Times New Roman" w:hAnsi="Times New Roman" w:cs="Times New Roman"/>
              </w:rPr>
              <w:t xml:space="preserve">    December</w:t>
            </w:r>
          </w:p>
        </w:tc>
        <w:tc>
          <w:tcPr>
            <w:tcW w:w="1370" w:type="dxa"/>
          </w:tcPr>
          <w:p w:rsidR="00644BBE" w:rsidRDefault="00644BBE" w:rsidP="00307EDC">
            <w:pPr>
              <w:contextualSpacing/>
              <w:rPr>
                <w:rFonts w:ascii="Times New Roman" w:hAnsi="Times New Roman" w:cs="Times New Roman"/>
              </w:rPr>
            </w:pPr>
          </w:p>
        </w:tc>
        <w:tc>
          <w:tcPr>
            <w:tcW w:w="1370" w:type="dxa"/>
          </w:tcPr>
          <w:p w:rsidR="00644BBE" w:rsidRPr="00C60D3C" w:rsidRDefault="00644BBE" w:rsidP="00307EDC">
            <w:pPr>
              <w:contextualSpacing/>
              <w:rPr>
                <w:rFonts w:ascii="Times New Roman" w:hAnsi="Times New Roman" w:cs="Times New Roman"/>
              </w:rPr>
            </w:pPr>
            <w:r>
              <w:rPr>
                <w:rFonts w:ascii="Times New Roman" w:hAnsi="Times New Roman" w:cs="Times New Roman"/>
              </w:rPr>
              <w:t>8.36</w:t>
            </w:r>
          </w:p>
        </w:tc>
        <w:tc>
          <w:tcPr>
            <w:tcW w:w="2520" w:type="dxa"/>
          </w:tcPr>
          <w:p w:rsidR="00644BBE" w:rsidRPr="00C60D3C" w:rsidRDefault="00644BBE" w:rsidP="00307EDC">
            <w:pPr>
              <w:contextualSpacing/>
              <w:rPr>
                <w:rFonts w:ascii="Times New Roman" w:hAnsi="Times New Roman" w:cs="Times New Roman"/>
              </w:rPr>
            </w:pPr>
          </w:p>
        </w:tc>
      </w:tr>
      <w:tr w:rsidR="00644BBE" w:rsidRPr="00FC1F06" w:rsidTr="00644BBE">
        <w:trPr>
          <w:trHeight w:val="305"/>
        </w:trPr>
        <w:tc>
          <w:tcPr>
            <w:tcW w:w="2698" w:type="dxa"/>
            <w:tcBorders>
              <w:top w:val="single" w:sz="4" w:space="0" w:color="auto"/>
            </w:tcBorders>
          </w:tcPr>
          <w:p w:rsidR="00644BBE" w:rsidRPr="00FC1F06" w:rsidRDefault="00644BBE" w:rsidP="007B1548">
            <w:pPr>
              <w:contextualSpacing/>
              <w:rPr>
                <w:rFonts w:ascii="Times New Roman" w:hAnsi="Times New Roman" w:cs="Times New Roman"/>
              </w:rPr>
            </w:pPr>
            <w:r w:rsidRPr="00286960">
              <w:rPr>
                <w:rFonts w:ascii="Times New Roman" w:hAnsi="Times New Roman" w:cs="Times New Roman"/>
              </w:rPr>
              <w:t>Weed Control Treatment</w:t>
            </w:r>
          </w:p>
        </w:tc>
        <w:tc>
          <w:tcPr>
            <w:tcW w:w="1370" w:type="dxa"/>
            <w:tcBorders>
              <w:top w:val="single" w:sz="4" w:space="0" w:color="auto"/>
            </w:tcBorders>
          </w:tcPr>
          <w:p w:rsidR="00644BBE" w:rsidRPr="00FC1F06" w:rsidRDefault="00644BBE" w:rsidP="005B296A">
            <w:pPr>
              <w:contextualSpacing/>
              <w:rPr>
                <w:rFonts w:ascii="Times New Roman" w:hAnsi="Times New Roman" w:cs="Times New Roman"/>
              </w:rPr>
            </w:pPr>
            <w:r>
              <w:rPr>
                <w:rFonts w:ascii="Times New Roman" w:hAnsi="Times New Roman" w:cs="Times New Roman"/>
              </w:rPr>
              <w:t>3</w:t>
            </w:r>
          </w:p>
        </w:tc>
        <w:tc>
          <w:tcPr>
            <w:tcW w:w="1370" w:type="dxa"/>
            <w:tcBorders>
              <w:top w:val="single" w:sz="4" w:space="0" w:color="auto"/>
            </w:tcBorders>
          </w:tcPr>
          <w:p w:rsidR="00644BBE" w:rsidRPr="00FC1F06" w:rsidRDefault="00644BBE" w:rsidP="005B296A">
            <w:pPr>
              <w:contextualSpacing/>
              <w:rPr>
                <w:rFonts w:ascii="Times New Roman" w:hAnsi="Times New Roman" w:cs="Times New Roman"/>
              </w:rPr>
            </w:pPr>
          </w:p>
        </w:tc>
        <w:tc>
          <w:tcPr>
            <w:tcW w:w="2520" w:type="dxa"/>
            <w:tcBorders>
              <w:top w:val="single" w:sz="4" w:space="0" w:color="auto"/>
            </w:tcBorders>
          </w:tcPr>
          <w:p w:rsidR="00644BBE" w:rsidRPr="00FC1F06" w:rsidRDefault="00644BBE" w:rsidP="009B6775">
            <w:pPr>
              <w:contextualSpacing/>
              <w:rPr>
                <w:rFonts w:ascii="Times New Roman" w:hAnsi="Times New Roman" w:cs="Times New Roman"/>
              </w:rPr>
            </w:pPr>
            <w:r>
              <w:rPr>
                <w:rFonts w:ascii="Times New Roman" w:hAnsi="Times New Roman" w:cs="Times New Roman"/>
              </w:rPr>
              <w:t>0.2193</w:t>
            </w:r>
          </w:p>
        </w:tc>
      </w:tr>
      <w:tr w:rsidR="00644BBE" w:rsidRPr="00FC1F06" w:rsidTr="00644BBE">
        <w:trPr>
          <w:trHeight w:val="305"/>
        </w:trPr>
        <w:tc>
          <w:tcPr>
            <w:tcW w:w="2698" w:type="dxa"/>
          </w:tcPr>
          <w:p w:rsidR="00644BBE" w:rsidRPr="00FC1F06" w:rsidRDefault="00644BBE" w:rsidP="007B1548">
            <w:pPr>
              <w:contextualSpacing/>
              <w:rPr>
                <w:rFonts w:ascii="Times New Roman" w:hAnsi="Times New Roman" w:cs="Times New Roman"/>
              </w:rPr>
            </w:pPr>
            <w:r w:rsidRPr="00286960">
              <w:rPr>
                <w:rFonts w:ascii="Times New Roman" w:hAnsi="Times New Roman" w:cs="Times New Roman"/>
              </w:rPr>
              <w:t>Replication</w:t>
            </w:r>
          </w:p>
        </w:tc>
        <w:tc>
          <w:tcPr>
            <w:tcW w:w="1370"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3</w:t>
            </w:r>
          </w:p>
        </w:tc>
        <w:tc>
          <w:tcPr>
            <w:tcW w:w="1370" w:type="dxa"/>
          </w:tcPr>
          <w:p w:rsidR="00644BBE" w:rsidRPr="00FC1F06" w:rsidRDefault="00644BBE" w:rsidP="007B1548">
            <w:pPr>
              <w:contextualSpacing/>
              <w:rPr>
                <w:rFonts w:ascii="Times New Roman" w:hAnsi="Times New Roman" w:cs="Times New Roman"/>
              </w:rPr>
            </w:pPr>
          </w:p>
        </w:tc>
        <w:tc>
          <w:tcPr>
            <w:tcW w:w="2520"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0.0522</w:t>
            </w:r>
          </w:p>
        </w:tc>
      </w:tr>
      <w:tr w:rsidR="00644BBE" w:rsidRPr="00FC1F06" w:rsidTr="00644BBE">
        <w:trPr>
          <w:trHeight w:val="305"/>
        </w:trPr>
        <w:tc>
          <w:tcPr>
            <w:tcW w:w="2698" w:type="dxa"/>
          </w:tcPr>
          <w:p w:rsidR="00644BBE" w:rsidRPr="00FC1F06" w:rsidRDefault="00644BBE" w:rsidP="007B1548">
            <w:pPr>
              <w:contextualSpacing/>
              <w:rPr>
                <w:rFonts w:ascii="Times New Roman" w:hAnsi="Times New Roman" w:cs="Times New Roman"/>
              </w:rPr>
            </w:pPr>
            <w:r w:rsidRPr="00286960">
              <w:rPr>
                <w:rFonts w:ascii="Times New Roman" w:hAnsi="Times New Roman" w:cs="Times New Roman"/>
              </w:rPr>
              <w:t>Date*Weed</w:t>
            </w:r>
          </w:p>
        </w:tc>
        <w:tc>
          <w:tcPr>
            <w:tcW w:w="1370"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6</w:t>
            </w:r>
          </w:p>
        </w:tc>
        <w:tc>
          <w:tcPr>
            <w:tcW w:w="1370" w:type="dxa"/>
          </w:tcPr>
          <w:p w:rsidR="00644BBE" w:rsidRPr="00FC1F06" w:rsidRDefault="00644BBE" w:rsidP="007B1548">
            <w:pPr>
              <w:contextualSpacing/>
              <w:rPr>
                <w:rFonts w:ascii="Times New Roman" w:hAnsi="Times New Roman" w:cs="Times New Roman"/>
              </w:rPr>
            </w:pPr>
          </w:p>
        </w:tc>
        <w:tc>
          <w:tcPr>
            <w:tcW w:w="2520"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0.5991</w:t>
            </w:r>
          </w:p>
        </w:tc>
      </w:tr>
      <w:tr w:rsidR="00644BBE" w:rsidRPr="00FC1F06" w:rsidTr="00644BBE">
        <w:trPr>
          <w:trHeight w:val="305"/>
        </w:trPr>
        <w:tc>
          <w:tcPr>
            <w:tcW w:w="2698" w:type="dxa"/>
          </w:tcPr>
          <w:p w:rsidR="00644BBE" w:rsidRPr="00FC1F06" w:rsidRDefault="00644BBE" w:rsidP="007B1548">
            <w:pPr>
              <w:contextualSpacing/>
              <w:rPr>
                <w:rFonts w:ascii="Times New Roman" w:hAnsi="Times New Roman" w:cs="Times New Roman"/>
              </w:rPr>
            </w:pPr>
            <w:r w:rsidRPr="00286960">
              <w:rPr>
                <w:rFonts w:ascii="Times New Roman" w:hAnsi="Times New Roman" w:cs="Times New Roman"/>
              </w:rPr>
              <w:t>Date*Rep</w:t>
            </w:r>
          </w:p>
        </w:tc>
        <w:tc>
          <w:tcPr>
            <w:tcW w:w="1370"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6</w:t>
            </w:r>
          </w:p>
        </w:tc>
        <w:tc>
          <w:tcPr>
            <w:tcW w:w="1370" w:type="dxa"/>
          </w:tcPr>
          <w:p w:rsidR="00644BBE" w:rsidRPr="00FC1F06" w:rsidRDefault="00644BBE" w:rsidP="007B1548">
            <w:pPr>
              <w:contextualSpacing/>
              <w:rPr>
                <w:rFonts w:ascii="Times New Roman" w:hAnsi="Times New Roman" w:cs="Times New Roman"/>
              </w:rPr>
            </w:pPr>
          </w:p>
        </w:tc>
        <w:tc>
          <w:tcPr>
            <w:tcW w:w="2520"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0.0148</w:t>
            </w:r>
          </w:p>
        </w:tc>
      </w:tr>
      <w:tr w:rsidR="00644BBE" w:rsidRPr="00FC1F06" w:rsidTr="00644BBE">
        <w:trPr>
          <w:trHeight w:val="305"/>
        </w:trPr>
        <w:tc>
          <w:tcPr>
            <w:tcW w:w="2698" w:type="dxa"/>
            <w:tcBorders>
              <w:bottom w:val="single" w:sz="4" w:space="0" w:color="auto"/>
            </w:tcBorders>
          </w:tcPr>
          <w:p w:rsidR="00644BBE" w:rsidRPr="00FC1F06" w:rsidRDefault="00644BBE" w:rsidP="007B1548">
            <w:pPr>
              <w:contextualSpacing/>
              <w:rPr>
                <w:rFonts w:ascii="Times New Roman" w:hAnsi="Times New Roman" w:cs="Times New Roman"/>
              </w:rPr>
            </w:pPr>
            <w:r w:rsidRPr="00286960">
              <w:rPr>
                <w:rFonts w:ascii="Times New Roman" w:hAnsi="Times New Roman" w:cs="Times New Roman"/>
              </w:rPr>
              <w:t>Weed*Rep</w:t>
            </w:r>
          </w:p>
        </w:tc>
        <w:tc>
          <w:tcPr>
            <w:tcW w:w="1370" w:type="dxa"/>
            <w:tcBorders>
              <w:bottom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9</w:t>
            </w:r>
          </w:p>
        </w:tc>
        <w:tc>
          <w:tcPr>
            <w:tcW w:w="1370" w:type="dxa"/>
            <w:tcBorders>
              <w:bottom w:val="single" w:sz="4" w:space="0" w:color="auto"/>
            </w:tcBorders>
          </w:tcPr>
          <w:p w:rsidR="00644BBE" w:rsidRPr="00FC1F06" w:rsidRDefault="00644BBE" w:rsidP="007B1548">
            <w:pPr>
              <w:contextualSpacing/>
              <w:rPr>
                <w:rFonts w:ascii="Times New Roman" w:hAnsi="Times New Roman" w:cs="Times New Roman"/>
              </w:rPr>
            </w:pPr>
          </w:p>
        </w:tc>
        <w:tc>
          <w:tcPr>
            <w:tcW w:w="2520" w:type="dxa"/>
            <w:tcBorders>
              <w:bottom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0.2568</w:t>
            </w:r>
          </w:p>
        </w:tc>
      </w:tr>
    </w:tbl>
    <w:p w:rsidR="00A1122E" w:rsidRDefault="00EC0E89" w:rsidP="00285BF5">
      <w:r w:rsidRPr="00EC0E89">
        <w:rPr>
          <w:noProof/>
        </w:rPr>
        <w:lastRenderedPageBreak/>
        <w:drawing>
          <wp:anchor distT="0" distB="0" distL="114300" distR="114300" simplePos="0" relativeHeight="251717632" behindDoc="1" locked="0" layoutInCell="1" allowOverlap="1">
            <wp:simplePos x="0" y="0"/>
            <wp:positionH relativeFrom="column">
              <wp:posOffset>23363</wp:posOffset>
            </wp:positionH>
            <wp:positionV relativeFrom="paragraph">
              <wp:posOffset>-2300</wp:posOffset>
            </wp:positionV>
            <wp:extent cx="4921717" cy="3321169"/>
            <wp:effectExtent l="19050" t="0" r="12233" b="0"/>
            <wp:wrapTight wrapText="bothSides">
              <wp:wrapPolygon edited="0">
                <wp:start x="-84" y="0"/>
                <wp:lineTo x="-84" y="21558"/>
                <wp:lineTo x="21654" y="21558"/>
                <wp:lineTo x="21654" y="0"/>
                <wp:lineTo x="-84" y="0"/>
              </wp:wrapPolygon>
            </wp:wrapTight>
            <wp:docPr id="8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EC0E89" w:rsidRPr="00285BF5" w:rsidRDefault="00EC0E89" w:rsidP="00285BF5"/>
    <w:p w:rsidR="00EC0E89" w:rsidRDefault="00EC0E89" w:rsidP="000E16C3">
      <w:pPr>
        <w:pStyle w:val="Caption"/>
      </w:pPr>
    </w:p>
    <w:p w:rsidR="00EC0E89" w:rsidRDefault="00EC0E89" w:rsidP="000E16C3">
      <w:pPr>
        <w:pStyle w:val="Caption"/>
      </w:pPr>
    </w:p>
    <w:p w:rsidR="00EC0E89" w:rsidRDefault="00EC0E89" w:rsidP="000E16C3">
      <w:pPr>
        <w:pStyle w:val="Caption"/>
      </w:pPr>
    </w:p>
    <w:p w:rsidR="00EC0E89" w:rsidRDefault="00EC0E89" w:rsidP="000E16C3">
      <w:pPr>
        <w:pStyle w:val="Caption"/>
      </w:pPr>
    </w:p>
    <w:p w:rsidR="00EC0E89" w:rsidRDefault="00EC0E89" w:rsidP="000E16C3">
      <w:pPr>
        <w:pStyle w:val="Caption"/>
      </w:pPr>
    </w:p>
    <w:p w:rsidR="00EC0E89" w:rsidRDefault="00EC0E89" w:rsidP="000E16C3">
      <w:pPr>
        <w:pStyle w:val="Caption"/>
      </w:pPr>
    </w:p>
    <w:p w:rsidR="00EC0E89" w:rsidRDefault="00EC0E89" w:rsidP="000E16C3">
      <w:pPr>
        <w:pStyle w:val="Caption"/>
      </w:pPr>
    </w:p>
    <w:p w:rsidR="00EC0E89" w:rsidRDefault="00EC0E89" w:rsidP="000E16C3">
      <w:pPr>
        <w:pStyle w:val="Caption"/>
      </w:pPr>
    </w:p>
    <w:p w:rsidR="00EC0E89" w:rsidRDefault="00EC0E89" w:rsidP="000E16C3">
      <w:pPr>
        <w:pStyle w:val="Caption"/>
      </w:pPr>
    </w:p>
    <w:p w:rsidR="00EC0E89" w:rsidRDefault="00EC0E89" w:rsidP="000E16C3">
      <w:pPr>
        <w:pStyle w:val="Caption"/>
      </w:pPr>
    </w:p>
    <w:p w:rsidR="00EC0E89" w:rsidRDefault="00EC0E89" w:rsidP="000E16C3">
      <w:pPr>
        <w:pStyle w:val="Caption"/>
      </w:pPr>
    </w:p>
    <w:p w:rsidR="00EC0E89" w:rsidRDefault="00EC0E89" w:rsidP="000E16C3">
      <w:pPr>
        <w:pStyle w:val="Caption"/>
      </w:pPr>
    </w:p>
    <w:p w:rsidR="00CB5AD9" w:rsidRDefault="00ED6FA2" w:rsidP="000E16C3">
      <w:pPr>
        <w:pStyle w:val="Caption"/>
      </w:pPr>
      <w:bookmarkStart w:id="21" w:name="_Toc340154837"/>
      <w:r>
        <w:t xml:space="preserve">Figure </w:t>
      </w:r>
      <w:r w:rsidR="00516EFA">
        <w:fldChar w:fldCharType="begin"/>
      </w:r>
      <w:r>
        <w:instrText xml:space="preserve"> SEQ Figure \* ARABIC </w:instrText>
      </w:r>
      <w:r w:rsidR="00516EFA">
        <w:fldChar w:fldCharType="separate"/>
      </w:r>
      <w:r w:rsidR="00EA63E2">
        <w:rPr>
          <w:noProof/>
        </w:rPr>
        <w:t>5</w:t>
      </w:r>
      <w:r w:rsidR="00516EFA">
        <w:fldChar w:fldCharType="end"/>
      </w:r>
      <w:r>
        <w:t xml:space="preserve">. </w:t>
      </w:r>
      <w:r w:rsidR="00285BF5">
        <w:t>Effect of planting date on maize yield from the no-till plots at the Maphutseng, Lesotho research site during the 2009-2010 growing season.</w:t>
      </w:r>
      <w:r w:rsidR="00CB5AD9">
        <w:t xml:space="preserve"> </w:t>
      </w:r>
      <w:r w:rsidR="000E16C3">
        <w:t>Treatments that share the same letter are not significantly different</w:t>
      </w:r>
      <w:r w:rsidR="005E74A2">
        <w:t xml:space="preserve"> at an alpha=0.1</w:t>
      </w:r>
      <w:r w:rsidR="00CB5AD9">
        <w:t>. Error bars are the LSD value attained from statistical analysis.</w:t>
      </w:r>
      <w:bookmarkEnd w:id="21"/>
    </w:p>
    <w:p w:rsidR="00285BF5" w:rsidRDefault="00285BF5" w:rsidP="00285BF5">
      <w:pPr>
        <w:pStyle w:val="Caption"/>
      </w:pPr>
    </w:p>
    <w:p w:rsidR="00A1122E" w:rsidRDefault="00A1122E" w:rsidP="00A1122E"/>
    <w:p w:rsidR="005F2062" w:rsidRDefault="005F2062" w:rsidP="00A359C0">
      <w:pPr>
        <w:spacing w:before="480" w:line="480" w:lineRule="auto"/>
        <w:contextualSpacing/>
        <w:rPr>
          <w:rFonts w:ascii="Times New Roman" w:hAnsi="Times New Roman" w:cs="Times New Roman"/>
        </w:rPr>
      </w:pPr>
    </w:p>
    <w:p w:rsidR="005F2062" w:rsidRDefault="005F2062" w:rsidP="00A359C0">
      <w:pPr>
        <w:spacing w:before="480" w:line="480" w:lineRule="auto"/>
        <w:contextualSpacing/>
        <w:rPr>
          <w:rFonts w:ascii="Times New Roman" w:hAnsi="Times New Roman" w:cs="Times New Roman"/>
        </w:rPr>
      </w:pPr>
    </w:p>
    <w:p w:rsidR="005F2062" w:rsidRDefault="005F2062" w:rsidP="00A359C0">
      <w:pPr>
        <w:spacing w:before="480" w:line="480" w:lineRule="auto"/>
        <w:contextualSpacing/>
        <w:rPr>
          <w:rFonts w:ascii="Times New Roman" w:hAnsi="Times New Roman" w:cs="Times New Roman"/>
        </w:rPr>
      </w:pPr>
    </w:p>
    <w:p w:rsidR="005F2062" w:rsidRDefault="005F2062" w:rsidP="00A359C0">
      <w:pPr>
        <w:spacing w:before="480" w:line="480" w:lineRule="auto"/>
        <w:contextualSpacing/>
        <w:rPr>
          <w:rFonts w:ascii="Times New Roman" w:hAnsi="Times New Roman" w:cs="Times New Roman"/>
        </w:rPr>
      </w:pPr>
    </w:p>
    <w:p w:rsidR="005F2062" w:rsidRDefault="005F2062" w:rsidP="00A359C0">
      <w:pPr>
        <w:spacing w:before="480" w:line="480" w:lineRule="auto"/>
        <w:contextualSpacing/>
        <w:rPr>
          <w:rFonts w:ascii="Times New Roman" w:hAnsi="Times New Roman" w:cs="Times New Roman"/>
        </w:rPr>
      </w:pPr>
    </w:p>
    <w:p w:rsidR="005F2062" w:rsidRDefault="005F2062" w:rsidP="00A359C0">
      <w:pPr>
        <w:spacing w:before="480" w:line="480" w:lineRule="auto"/>
        <w:contextualSpacing/>
        <w:rPr>
          <w:rFonts w:ascii="Times New Roman" w:hAnsi="Times New Roman" w:cs="Times New Roman"/>
        </w:rPr>
      </w:pPr>
    </w:p>
    <w:p w:rsidR="005F2062" w:rsidRDefault="005F2062" w:rsidP="00A359C0">
      <w:pPr>
        <w:spacing w:before="480" w:line="480" w:lineRule="auto"/>
        <w:contextualSpacing/>
        <w:rPr>
          <w:rFonts w:ascii="Times New Roman" w:hAnsi="Times New Roman" w:cs="Times New Roman"/>
        </w:rPr>
      </w:pPr>
    </w:p>
    <w:p w:rsidR="005F2062" w:rsidRDefault="005F2062" w:rsidP="00A359C0">
      <w:pPr>
        <w:spacing w:before="480" w:line="480" w:lineRule="auto"/>
        <w:contextualSpacing/>
        <w:rPr>
          <w:rFonts w:ascii="Times New Roman" w:hAnsi="Times New Roman" w:cs="Times New Roman"/>
        </w:rPr>
      </w:pPr>
    </w:p>
    <w:p w:rsidR="00F2643A" w:rsidRDefault="00F2643A" w:rsidP="00F2643A">
      <w:pPr>
        <w:spacing w:before="480" w:line="480" w:lineRule="auto"/>
        <w:contextualSpacing/>
        <w:rPr>
          <w:rFonts w:ascii="Times New Roman" w:hAnsi="Times New Roman" w:cs="Times New Roman"/>
        </w:rPr>
      </w:pPr>
    </w:p>
    <w:p w:rsidR="00CB5AD9" w:rsidRDefault="00922437" w:rsidP="00922437">
      <w:pPr>
        <w:spacing w:before="480" w:line="480" w:lineRule="auto"/>
        <w:contextualSpacing/>
        <w:rPr>
          <w:rFonts w:ascii="Times New Roman" w:hAnsi="Times New Roman" w:cs="Times New Roman"/>
        </w:rPr>
      </w:pPr>
      <w:r w:rsidRPr="00FC1F06">
        <w:rPr>
          <w:rFonts w:ascii="Times New Roman" w:hAnsi="Times New Roman" w:cs="Times New Roman"/>
        </w:rPr>
        <w:lastRenderedPageBreak/>
        <w:t xml:space="preserve">recorded in either system; 5.99 </w:t>
      </w:r>
      <w:r>
        <w:rPr>
          <w:rFonts w:ascii="Times New Roman" w:hAnsi="Times New Roman" w:cs="Times New Roman"/>
        </w:rPr>
        <w:t xml:space="preserve">and 4.97 </w:t>
      </w:r>
      <w:r w:rsidRPr="00FC1F06">
        <w:rPr>
          <w:rFonts w:ascii="Times New Roman" w:hAnsi="Times New Roman" w:cs="Times New Roman"/>
        </w:rPr>
        <w:t>Mg ha</w:t>
      </w:r>
      <w:r w:rsidRPr="00FC1F06">
        <w:rPr>
          <w:rFonts w:ascii="Times New Roman" w:hAnsi="Times New Roman" w:cs="Times New Roman"/>
          <w:vertAlign w:val="superscript"/>
        </w:rPr>
        <w:t>-1</w:t>
      </w:r>
      <w:r w:rsidRPr="00FC1F06">
        <w:rPr>
          <w:rFonts w:ascii="Times New Roman" w:hAnsi="Times New Roman" w:cs="Times New Roman"/>
        </w:rPr>
        <w:t xml:space="preserve"> for the tilled plots </w:t>
      </w:r>
      <w:r>
        <w:rPr>
          <w:rFonts w:ascii="Times New Roman" w:hAnsi="Times New Roman" w:cs="Times New Roman"/>
        </w:rPr>
        <w:t xml:space="preserve">and </w:t>
      </w:r>
      <w:r w:rsidRPr="00FC1F06">
        <w:rPr>
          <w:rFonts w:ascii="Times New Roman" w:hAnsi="Times New Roman" w:cs="Times New Roman"/>
        </w:rPr>
        <w:t>no-till plots</w:t>
      </w:r>
      <w:r>
        <w:rPr>
          <w:rFonts w:ascii="Times New Roman" w:hAnsi="Times New Roman" w:cs="Times New Roman"/>
        </w:rPr>
        <w:t>, respectively</w:t>
      </w:r>
      <w:r w:rsidRPr="00FC1F06">
        <w:rPr>
          <w:rFonts w:ascii="Times New Roman" w:hAnsi="Times New Roman" w:cs="Times New Roman"/>
        </w:rPr>
        <w:t>.</w:t>
      </w:r>
      <w:r>
        <w:rPr>
          <w:rFonts w:ascii="Times New Roman" w:hAnsi="Times New Roman" w:cs="Times New Roman"/>
        </w:rPr>
        <w:t xml:space="preserve"> </w:t>
      </w:r>
      <w:r w:rsidR="009358EF" w:rsidRPr="00FC1F06">
        <w:rPr>
          <w:rFonts w:ascii="Times New Roman" w:hAnsi="Times New Roman" w:cs="Times New Roman"/>
        </w:rPr>
        <w:t xml:space="preserve">The </w:t>
      </w:r>
      <w:r w:rsidR="00DF5612">
        <w:rPr>
          <w:rFonts w:ascii="Times New Roman" w:hAnsi="Times New Roman" w:cs="Times New Roman"/>
        </w:rPr>
        <w:t xml:space="preserve">low </w:t>
      </w:r>
      <w:r w:rsidR="009358EF" w:rsidRPr="00FC1F06">
        <w:rPr>
          <w:rFonts w:ascii="Times New Roman" w:hAnsi="Times New Roman" w:cs="Times New Roman"/>
        </w:rPr>
        <w:t>yields in both the no-till and tilled plots for the second planting</w:t>
      </w:r>
      <w:r w:rsidR="00CB5AD9">
        <w:rPr>
          <w:rFonts w:ascii="Times New Roman" w:hAnsi="Times New Roman" w:cs="Times New Roman"/>
        </w:rPr>
        <w:t xml:space="preserve"> date</w:t>
      </w:r>
      <w:r w:rsidR="009358EF" w:rsidRPr="00FC1F06">
        <w:rPr>
          <w:rFonts w:ascii="Times New Roman" w:hAnsi="Times New Roman" w:cs="Times New Roman"/>
        </w:rPr>
        <w:t xml:space="preserve"> </w:t>
      </w:r>
      <w:r w:rsidR="005C72EC">
        <w:rPr>
          <w:rFonts w:ascii="Times New Roman" w:hAnsi="Times New Roman" w:cs="Times New Roman"/>
        </w:rPr>
        <w:t>were</w:t>
      </w:r>
      <w:r w:rsidR="009358EF" w:rsidRPr="00FC1F06">
        <w:rPr>
          <w:rFonts w:ascii="Times New Roman" w:hAnsi="Times New Roman" w:cs="Times New Roman"/>
        </w:rPr>
        <w:t xml:space="preserve"> </w:t>
      </w:r>
      <w:r w:rsidR="002001CE">
        <w:rPr>
          <w:rFonts w:ascii="Times New Roman" w:hAnsi="Times New Roman" w:cs="Times New Roman"/>
        </w:rPr>
        <w:t>likely</w:t>
      </w:r>
      <w:r w:rsidR="00124B15">
        <w:rPr>
          <w:rFonts w:ascii="Times New Roman" w:hAnsi="Times New Roman" w:cs="Times New Roman"/>
        </w:rPr>
        <w:t xml:space="preserve"> the result of</w:t>
      </w:r>
      <w:r w:rsidR="009358EF" w:rsidRPr="00FC1F06">
        <w:rPr>
          <w:rFonts w:ascii="Times New Roman" w:hAnsi="Times New Roman" w:cs="Times New Roman"/>
        </w:rPr>
        <w:t xml:space="preserve"> oversaturation from precipitation events</w:t>
      </w:r>
      <w:r w:rsidR="00644BBE">
        <w:rPr>
          <w:rFonts w:ascii="Times New Roman" w:hAnsi="Times New Roman" w:cs="Times New Roman"/>
        </w:rPr>
        <w:t>,</w:t>
      </w:r>
      <w:r w:rsidR="005C72EC">
        <w:rPr>
          <w:rFonts w:ascii="Times New Roman" w:hAnsi="Times New Roman" w:cs="Times New Roman"/>
        </w:rPr>
        <w:t xml:space="preserve"> </w:t>
      </w:r>
      <w:r w:rsidR="00F9533D">
        <w:rPr>
          <w:rFonts w:ascii="Times New Roman" w:hAnsi="Times New Roman" w:cs="Times New Roman"/>
        </w:rPr>
        <w:t>including 9 precipitation events between the October and November planting dates resulting in a total of 44 mm of rain, and 5 precipitation events between the November and December planting dates resulting in an additional 64 mm of precipitation</w:t>
      </w:r>
      <w:r w:rsidR="009358EF" w:rsidRPr="00FC1F06">
        <w:rPr>
          <w:rFonts w:ascii="Times New Roman" w:hAnsi="Times New Roman" w:cs="Times New Roman"/>
        </w:rPr>
        <w:t xml:space="preserve"> (Table</w:t>
      </w:r>
      <w:r w:rsidR="00A1122E">
        <w:rPr>
          <w:rFonts w:ascii="Times New Roman" w:hAnsi="Times New Roman" w:cs="Times New Roman"/>
        </w:rPr>
        <w:t xml:space="preserve"> 4</w:t>
      </w:r>
      <w:r w:rsidR="009358EF" w:rsidRPr="00FC1F06">
        <w:rPr>
          <w:rFonts w:ascii="Times New Roman" w:hAnsi="Times New Roman" w:cs="Times New Roman"/>
        </w:rPr>
        <w:t>). This trend of increasing precipitation explain</w:t>
      </w:r>
      <w:r w:rsidR="005C72EC">
        <w:rPr>
          <w:rFonts w:ascii="Times New Roman" w:hAnsi="Times New Roman" w:cs="Times New Roman"/>
        </w:rPr>
        <w:t>s</w:t>
      </w:r>
      <w:r w:rsidR="009358EF" w:rsidRPr="00FC1F06">
        <w:rPr>
          <w:rFonts w:ascii="Times New Roman" w:hAnsi="Times New Roman" w:cs="Times New Roman"/>
        </w:rPr>
        <w:t xml:space="preserve"> the low yields seen from the second planting date and the result that the tilled plots achieved higher yields than the no-till plots for the second planting date supports this explanation. Tilled fields often produce more in wet years and no-till fields produce </w:t>
      </w:r>
      <w:r w:rsidR="00CB5AD9">
        <w:rPr>
          <w:rFonts w:ascii="Times New Roman" w:hAnsi="Times New Roman" w:cs="Times New Roman"/>
        </w:rPr>
        <w:t>m</w:t>
      </w:r>
      <w:r w:rsidR="009358EF" w:rsidRPr="00FC1F06">
        <w:rPr>
          <w:rFonts w:ascii="Times New Roman" w:hAnsi="Times New Roman" w:cs="Times New Roman"/>
        </w:rPr>
        <w:t xml:space="preserve">ore in drier years (Eckert, 1984). This finding is supported by the literature; similar to Cardwell (1982), who </w:t>
      </w:r>
      <w:r w:rsidR="00A1122E" w:rsidRPr="00FC1F06">
        <w:rPr>
          <w:rFonts w:ascii="Times New Roman" w:hAnsi="Times New Roman" w:cs="Times New Roman"/>
        </w:rPr>
        <w:t>found that earlier planting increases maize yield. The findings of this study also support other studies which suggest that early planting can result in increases in maize yield, but is also dependent on other climate variables</w:t>
      </w:r>
      <w:r w:rsidR="00DF5612">
        <w:rPr>
          <w:rFonts w:ascii="Times New Roman" w:hAnsi="Times New Roman" w:cs="Times New Roman"/>
        </w:rPr>
        <w:t xml:space="preserve"> such as precipitation</w:t>
      </w:r>
      <w:r w:rsidR="00A1122E" w:rsidRPr="00FC1F06">
        <w:rPr>
          <w:rFonts w:ascii="Times New Roman" w:hAnsi="Times New Roman" w:cs="Times New Roman"/>
        </w:rPr>
        <w:t xml:space="preserve"> (Thompson, 1986, Kaylen and Koroma, 1991, Lauer et al., 1999; Kucharik, 2008).  </w:t>
      </w:r>
    </w:p>
    <w:p w:rsidR="00A1122E" w:rsidRPr="00FC1F06" w:rsidRDefault="00A1122E" w:rsidP="00F528DB">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result that weed control treatment only had a significant effect on maize yield for the tilled plots supports the findi</w:t>
      </w:r>
      <w:r w:rsidR="003A36D1">
        <w:rPr>
          <w:rFonts w:ascii="Times New Roman" w:hAnsi="Times New Roman" w:cs="Times New Roman"/>
        </w:rPr>
        <w:t xml:space="preserve">ngs of Erbach and Lovely (1975) </w:t>
      </w:r>
      <w:r w:rsidR="0074506B">
        <w:rPr>
          <w:rFonts w:ascii="Times New Roman" w:hAnsi="Times New Roman" w:cs="Times New Roman"/>
        </w:rPr>
        <w:t xml:space="preserve">among many other researchers, </w:t>
      </w:r>
      <w:r w:rsidRPr="00FC1F06">
        <w:rPr>
          <w:rFonts w:ascii="Times New Roman" w:hAnsi="Times New Roman" w:cs="Times New Roman"/>
        </w:rPr>
        <w:t xml:space="preserve">who concluded that the increased surface residue seen in no-till/conservation systems increased weed suppression and </w:t>
      </w:r>
      <w:r w:rsidR="00CB5AD9">
        <w:rPr>
          <w:rFonts w:ascii="Times New Roman" w:hAnsi="Times New Roman" w:cs="Times New Roman"/>
        </w:rPr>
        <w:t>increased herbicide efficacy</w:t>
      </w:r>
      <w:r w:rsidR="00644BBE">
        <w:rPr>
          <w:rFonts w:ascii="Times New Roman" w:hAnsi="Times New Roman" w:cs="Times New Roman"/>
        </w:rPr>
        <w:t>,</w:t>
      </w:r>
      <w:r w:rsidR="00CB5AD9">
        <w:rPr>
          <w:rFonts w:ascii="Times New Roman" w:hAnsi="Times New Roman" w:cs="Times New Roman"/>
        </w:rPr>
        <w:t xml:space="preserve"> thereby reducing herbicide application rates</w:t>
      </w:r>
      <w:r w:rsidRPr="00FC1F06">
        <w:rPr>
          <w:rFonts w:ascii="Times New Roman" w:hAnsi="Times New Roman" w:cs="Times New Roman"/>
        </w:rPr>
        <w:t xml:space="preserve">. The </w:t>
      </w:r>
      <w:r w:rsidR="00CB5AD9">
        <w:rPr>
          <w:rFonts w:ascii="Times New Roman" w:hAnsi="Times New Roman" w:cs="Times New Roman"/>
        </w:rPr>
        <w:t>glyphosate</w:t>
      </w:r>
      <w:r w:rsidRPr="00FC1F06">
        <w:rPr>
          <w:rFonts w:ascii="Times New Roman" w:hAnsi="Times New Roman" w:cs="Times New Roman"/>
        </w:rPr>
        <w:t xml:space="preserve"> and hand hoeing treatment achieved the highest yield in the tilled plots at 7.79 Mg ha</w:t>
      </w:r>
      <w:r w:rsidRPr="00FC1F06">
        <w:rPr>
          <w:rFonts w:ascii="Times New Roman" w:hAnsi="Times New Roman" w:cs="Times New Roman"/>
          <w:vertAlign w:val="superscript"/>
        </w:rPr>
        <w:t>-1</w:t>
      </w:r>
      <w:r w:rsidR="00D00364">
        <w:rPr>
          <w:rFonts w:ascii="Times New Roman" w:hAnsi="Times New Roman" w:cs="Times New Roman"/>
        </w:rPr>
        <w:t>, and the glyphosate</w:t>
      </w:r>
      <w:r w:rsidRPr="00FC1F06">
        <w:rPr>
          <w:rFonts w:ascii="Times New Roman" w:hAnsi="Times New Roman" w:cs="Times New Roman"/>
        </w:rPr>
        <w:t xml:space="preserve"> treatment achieved the highest yield in the no-till plots at 8.36 Mg ha</w:t>
      </w:r>
      <w:r w:rsidRPr="00FC1F06">
        <w:rPr>
          <w:rFonts w:ascii="Times New Roman" w:hAnsi="Times New Roman" w:cs="Times New Roman"/>
          <w:vertAlign w:val="superscript"/>
        </w:rPr>
        <w:t>-1</w:t>
      </w:r>
      <w:r w:rsidRPr="00FC1F06">
        <w:rPr>
          <w:rFonts w:ascii="Times New Roman" w:hAnsi="Times New Roman" w:cs="Times New Roman"/>
        </w:rPr>
        <w:t xml:space="preserve">, which </w:t>
      </w:r>
      <w:r w:rsidR="005A41F6">
        <w:rPr>
          <w:rFonts w:ascii="Times New Roman" w:hAnsi="Times New Roman" w:cs="Times New Roman"/>
        </w:rPr>
        <w:t>indicates</w:t>
      </w:r>
      <w:r w:rsidRPr="00FC1F06">
        <w:rPr>
          <w:rFonts w:ascii="Times New Roman" w:hAnsi="Times New Roman" w:cs="Times New Roman"/>
        </w:rPr>
        <w:t xml:space="preserve"> these methods of weed </w:t>
      </w:r>
      <w:r w:rsidRPr="00FC1F06">
        <w:rPr>
          <w:rFonts w:ascii="Times New Roman" w:hAnsi="Times New Roman" w:cs="Times New Roman"/>
        </w:rPr>
        <w:lastRenderedPageBreak/>
        <w:t>control have a chance of being adopted over simple hand hoeing; this is supported by the findings of Chikoye et al. (2002), who reported that up to 70% of total labor was spent on weed control</w:t>
      </w:r>
      <w:r w:rsidR="00B03AEE">
        <w:rPr>
          <w:rFonts w:ascii="Times New Roman" w:hAnsi="Times New Roman" w:cs="Times New Roman"/>
        </w:rPr>
        <w:t>.</w:t>
      </w:r>
      <w:r w:rsidR="005A41F6">
        <w:rPr>
          <w:rFonts w:ascii="Times New Roman" w:hAnsi="Times New Roman" w:cs="Times New Roman"/>
        </w:rPr>
        <w:t xml:space="preserve"> The low yields from the </w:t>
      </w:r>
      <w:r w:rsidR="00DF5612">
        <w:rPr>
          <w:rFonts w:ascii="Times New Roman" w:hAnsi="Times New Roman" w:cs="Times New Roman"/>
        </w:rPr>
        <w:t xml:space="preserve">November planting date in both </w:t>
      </w:r>
      <w:r w:rsidR="005A41F6">
        <w:rPr>
          <w:rFonts w:ascii="Times New Roman" w:hAnsi="Times New Roman" w:cs="Times New Roman"/>
        </w:rPr>
        <w:t xml:space="preserve">tilled and no-till plots </w:t>
      </w:r>
      <w:r w:rsidR="00C465A4">
        <w:rPr>
          <w:rFonts w:ascii="Times New Roman" w:hAnsi="Times New Roman" w:cs="Times New Roman"/>
        </w:rPr>
        <w:t>are also a result of the timing of herbicide appl</w:t>
      </w:r>
      <w:r w:rsidR="002165EE">
        <w:rPr>
          <w:rFonts w:ascii="Times New Roman" w:hAnsi="Times New Roman" w:cs="Times New Roman"/>
        </w:rPr>
        <w:t xml:space="preserve">ication and tillage. The </w:t>
      </w:r>
      <w:r w:rsidR="00C465A4">
        <w:rPr>
          <w:rFonts w:ascii="Times New Roman" w:hAnsi="Times New Roman" w:cs="Times New Roman"/>
        </w:rPr>
        <w:t xml:space="preserve">plots were tilled in October and this provided a sufficient suppression of weeds for that month. The </w:t>
      </w:r>
      <w:r w:rsidR="002165EE">
        <w:rPr>
          <w:rFonts w:ascii="Times New Roman" w:hAnsi="Times New Roman" w:cs="Times New Roman"/>
        </w:rPr>
        <w:t>planting in</w:t>
      </w:r>
      <w:r w:rsidR="00C465A4">
        <w:rPr>
          <w:rFonts w:ascii="Times New Roman" w:hAnsi="Times New Roman" w:cs="Times New Roman"/>
        </w:rPr>
        <w:t xml:space="preserve"> November, in both the tilled and no-till plots, did not have any </w:t>
      </w:r>
      <w:r w:rsidR="002165EE">
        <w:rPr>
          <w:rFonts w:ascii="Times New Roman" w:hAnsi="Times New Roman" w:cs="Times New Roman"/>
        </w:rPr>
        <w:t xml:space="preserve">additional </w:t>
      </w:r>
      <w:r w:rsidR="00C465A4">
        <w:rPr>
          <w:rFonts w:ascii="Times New Roman" w:hAnsi="Times New Roman" w:cs="Times New Roman"/>
        </w:rPr>
        <w:t>management to suppress weeds and resulted in competition between the maize and weeds</w:t>
      </w:r>
      <w:r w:rsidR="002165EE">
        <w:rPr>
          <w:rFonts w:ascii="Times New Roman" w:hAnsi="Times New Roman" w:cs="Times New Roman"/>
        </w:rPr>
        <w:t>, contributing to</w:t>
      </w:r>
      <w:r w:rsidR="006F6C3D">
        <w:rPr>
          <w:rFonts w:ascii="Times New Roman" w:hAnsi="Times New Roman" w:cs="Times New Roman"/>
        </w:rPr>
        <w:t xml:space="preserve"> the low reported yields</w:t>
      </w:r>
      <w:r w:rsidR="00C465A4">
        <w:rPr>
          <w:rFonts w:ascii="Times New Roman" w:hAnsi="Times New Roman" w:cs="Times New Roman"/>
        </w:rPr>
        <w:t>. Herbicide application was started in December for all treatments and for the hand hoeing, glyphos</w:t>
      </w:r>
      <w:r w:rsidR="006F6C3D">
        <w:rPr>
          <w:rFonts w:ascii="Times New Roman" w:hAnsi="Times New Roman" w:cs="Times New Roman"/>
        </w:rPr>
        <w:t xml:space="preserve">ate and hand hoeing, and </w:t>
      </w:r>
      <w:r w:rsidR="00657814">
        <w:rPr>
          <w:rFonts w:ascii="Times New Roman" w:hAnsi="Times New Roman" w:cs="Times New Roman"/>
        </w:rPr>
        <w:t>glyphosate</w:t>
      </w:r>
      <w:r w:rsidR="00C465A4">
        <w:rPr>
          <w:rFonts w:ascii="Times New Roman" w:hAnsi="Times New Roman" w:cs="Times New Roman"/>
        </w:rPr>
        <w:t xml:space="preserve"> treatments it was continued as needed for the remainder of this study which resulted in greater </w:t>
      </w:r>
      <w:r w:rsidR="00F07470">
        <w:rPr>
          <w:rFonts w:ascii="Times New Roman" w:hAnsi="Times New Roman" w:cs="Times New Roman"/>
        </w:rPr>
        <w:t>yields in the December versus</w:t>
      </w:r>
      <w:r w:rsidR="00C465A4">
        <w:rPr>
          <w:rFonts w:ascii="Times New Roman" w:hAnsi="Times New Roman" w:cs="Times New Roman"/>
        </w:rPr>
        <w:t xml:space="preserve"> the November planting date.</w:t>
      </w:r>
    </w:p>
    <w:p w:rsidR="009358EF" w:rsidRPr="00FC1F06" w:rsidRDefault="009358EF" w:rsidP="00224BC1">
      <w:pPr>
        <w:spacing w:before="480" w:line="480" w:lineRule="auto"/>
        <w:contextualSpacing/>
        <w:rPr>
          <w:rFonts w:ascii="Times New Roman" w:hAnsi="Times New Roman" w:cs="Times New Roman"/>
          <w:b/>
          <w:sz w:val="28"/>
          <w:szCs w:val="28"/>
        </w:rPr>
      </w:pPr>
    </w:p>
    <w:p w:rsidR="009358EF" w:rsidRPr="00FC1F06" w:rsidRDefault="009358EF" w:rsidP="00A359C0">
      <w:pPr>
        <w:pStyle w:val="Heading2"/>
        <w:contextualSpacing/>
      </w:pPr>
      <w:bookmarkStart w:id="22" w:name="_Toc340154214"/>
      <w:r w:rsidRPr="00FC1F06">
        <w:t>CONCLUSION</w:t>
      </w:r>
      <w:bookmarkEnd w:id="22"/>
    </w:p>
    <w:p w:rsidR="00224BC1" w:rsidRDefault="009358EF" w:rsidP="00A359C0">
      <w:pPr>
        <w:spacing w:before="480" w:line="480" w:lineRule="auto"/>
        <w:contextualSpacing/>
        <w:rPr>
          <w:rFonts w:ascii="Times New Roman" w:hAnsi="Times New Roman" w:cs="Times New Roman"/>
        </w:rPr>
      </w:pPr>
      <w:r w:rsidRPr="00FC1F06">
        <w:rPr>
          <w:rFonts w:ascii="Times New Roman" w:hAnsi="Times New Roman" w:cs="Times New Roman"/>
        </w:rPr>
        <w:tab/>
        <w:t xml:space="preserve">The results of this </w:t>
      </w:r>
      <w:r w:rsidR="00666D89">
        <w:rPr>
          <w:rFonts w:ascii="Times New Roman" w:hAnsi="Times New Roman" w:cs="Times New Roman"/>
        </w:rPr>
        <w:t>study</w:t>
      </w:r>
      <w:r w:rsidRPr="00FC1F06">
        <w:rPr>
          <w:rFonts w:ascii="Times New Roman" w:hAnsi="Times New Roman" w:cs="Times New Roman"/>
        </w:rPr>
        <w:t xml:space="preserve"> illustrate that</w:t>
      </w:r>
      <w:r w:rsidR="00CB5AD9">
        <w:rPr>
          <w:rFonts w:ascii="Times New Roman" w:hAnsi="Times New Roman" w:cs="Times New Roman"/>
        </w:rPr>
        <w:t xml:space="preserve">, </w:t>
      </w:r>
      <w:r w:rsidRPr="00FC1F06">
        <w:rPr>
          <w:rFonts w:ascii="Times New Roman" w:hAnsi="Times New Roman" w:cs="Times New Roman"/>
        </w:rPr>
        <w:t>in general</w:t>
      </w:r>
      <w:r w:rsidR="00CB5AD9">
        <w:rPr>
          <w:rFonts w:ascii="Times New Roman" w:hAnsi="Times New Roman" w:cs="Times New Roman"/>
        </w:rPr>
        <w:t>,</w:t>
      </w:r>
      <w:r w:rsidRPr="00FC1F06">
        <w:rPr>
          <w:rFonts w:ascii="Times New Roman" w:hAnsi="Times New Roman" w:cs="Times New Roman"/>
        </w:rPr>
        <w:t xml:space="preserve"> no-till systems can produce greater maize yields</w:t>
      </w:r>
      <w:r w:rsidR="006A74BD">
        <w:rPr>
          <w:rFonts w:ascii="Times New Roman" w:hAnsi="Times New Roman" w:cs="Times New Roman"/>
        </w:rPr>
        <w:t xml:space="preserve"> than conventional tillage depending on planting date and weed management</w:t>
      </w:r>
      <w:r w:rsidRPr="00FC1F06">
        <w:rPr>
          <w:rFonts w:ascii="Times New Roman" w:hAnsi="Times New Roman" w:cs="Times New Roman"/>
        </w:rPr>
        <w:t>. In this study, planting in the month of November resulted in the lowest maize yields for both the tilled</w:t>
      </w:r>
      <w:r w:rsidR="00C465A4">
        <w:rPr>
          <w:rFonts w:ascii="Times New Roman" w:hAnsi="Times New Roman" w:cs="Times New Roman"/>
        </w:rPr>
        <w:t xml:space="preserve"> (5.99 Mg ha</w:t>
      </w:r>
      <w:r w:rsidR="00C465A4">
        <w:rPr>
          <w:rFonts w:ascii="Times New Roman" w:hAnsi="Times New Roman" w:cs="Times New Roman"/>
          <w:vertAlign w:val="superscript"/>
        </w:rPr>
        <w:t>-1</w:t>
      </w:r>
      <w:r w:rsidR="00C465A4">
        <w:rPr>
          <w:rFonts w:ascii="Times New Roman" w:hAnsi="Times New Roman" w:cs="Times New Roman"/>
        </w:rPr>
        <w:t>)</w:t>
      </w:r>
      <w:r w:rsidRPr="00FC1F06">
        <w:rPr>
          <w:rFonts w:ascii="Times New Roman" w:hAnsi="Times New Roman" w:cs="Times New Roman"/>
        </w:rPr>
        <w:t xml:space="preserve"> and no-till plots</w:t>
      </w:r>
      <w:r w:rsidR="00C465A4">
        <w:rPr>
          <w:rFonts w:ascii="Times New Roman" w:hAnsi="Times New Roman" w:cs="Times New Roman"/>
        </w:rPr>
        <w:t xml:space="preserve"> (4.97 Mg ha</w:t>
      </w:r>
      <w:r w:rsidR="00C465A4">
        <w:rPr>
          <w:rFonts w:ascii="Times New Roman" w:hAnsi="Times New Roman" w:cs="Times New Roman"/>
          <w:vertAlign w:val="superscript"/>
        </w:rPr>
        <w:t>-1</w:t>
      </w:r>
      <w:r w:rsidR="00C465A4">
        <w:rPr>
          <w:rFonts w:ascii="Times New Roman" w:hAnsi="Times New Roman" w:cs="Times New Roman"/>
        </w:rPr>
        <w:t>)</w:t>
      </w:r>
      <w:r w:rsidRPr="00FC1F06">
        <w:rPr>
          <w:rFonts w:ascii="Times New Roman" w:hAnsi="Times New Roman" w:cs="Times New Roman"/>
        </w:rPr>
        <w:t>, demonstrating the importance of climate variabilit</w:t>
      </w:r>
      <w:r w:rsidR="00C465A4">
        <w:rPr>
          <w:rFonts w:ascii="Times New Roman" w:hAnsi="Times New Roman" w:cs="Times New Roman"/>
        </w:rPr>
        <w:t>y, timing of herbicide application, and timing of tillage</w:t>
      </w:r>
      <w:r w:rsidRPr="00FC1F06">
        <w:rPr>
          <w:rFonts w:ascii="Times New Roman" w:hAnsi="Times New Roman" w:cs="Times New Roman"/>
        </w:rPr>
        <w:t xml:space="preserve"> in maize production. Weed control treatment was not found to </w:t>
      </w:r>
      <w:r w:rsidR="006A74BD">
        <w:rPr>
          <w:rFonts w:ascii="Times New Roman" w:hAnsi="Times New Roman" w:cs="Times New Roman"/>
        </w:rPr>
        <w:t xml:space="preserve">have a </w:t>
      </w:r>
      <w:r w:rsidRPr="00FC1F06">
        <w:rPr>
          <w:rFonts w:ascii="Times New Roman" w:hAnsi="Times New Roman" w:cs="Times New Roman"/>
        </w:rPr>
        <w:t>significant</w:t>
      </w:r>
      <w:r w:rsidR="006A74BD">
        <w:rPr>
          <w:rFonts w:ascii="Times New Roman" w:hAnsi="Times New Roman" w:cs="Times New Roman"/>
        </w:rPr>
        <w:t xml:space="preserve"> effect on maize yields</w:t>
      </w:r>
      <w:r w:rsidRPr="00FC1F06">
        <w:rPr>
          <w:rFonts w:ascii="Times New Roman" w:hAnsi="Times New Roman" w:cs="Times New Roman"/>
        </w:rPr>
        <w:t xml:space="preserve"> in the no-till plots due to weed suppression from crop residue cover. The weed control treatment </w:t>
      </w:r>
      <w:r w:rsidR="006A74BD">
        <w:rPr>
          <w:rFonts w:ascii="Times New Roman" w:hAnsi="Times New Roman" w:cs="Times New Roman"/>
        </w:rPr>
        <w:t>had a</w:t>
      </w:r>
      <w:r w:rsidRPr="00FC1F06">
        <w:rPr>
          <w:rFonts w:ascii="Times New Roman" w:hAnsi="Times New Roman" w:cs="Times New Roman"/>
        </w:rPr>
        <w:t xml:space="preserve"> significant</w:t>
      </w:r>
      <w:r w:rsidR="006A74BD">
        <w:rPr>
          <w:rFonts w:ascii="Times New Roman" w:hAnsi="Times New Roman" w:cs="Times New Roman"/>
        </w:rPr>
        <w:t xml:space="preserve"> on maize yields</w:t>
      </w:r>
      <w:r w:rsidRPr="00FC1F06">
        <w:rPr>
          <w:rFonts w:ascii="Times New Roman" w:hAnsi="Times New Roman" w:cs="Times New Roman"/>
        </w:rPr>
        <w:t xml:space="preserve"> in the tilled </w:t>
      </w:r>
      <w:r w:rsidRPr="00FC1F06">
        <w:rPr>
          <w:rFonts w:ascii="Times New Roman" w:hAnsi="Times New Roman" w:cs="Times New Roman"/>
        </w:rPr>
        <w:lastRenderedPageBreak/>
        <w:t xml:space="preserve">plots, with the </w:t>
      </w:r>
      <w:r w:rsidR="00C2168D">
        <w:rPr>
          <w:rFonts w:ascii="Times New Roman" w:hAnsi="Times New Roman" w:cs="Times New Roman"/>
        </w:rPr>
        <w:t>glyphosate</w:t>
      </w:r>
      <w:r w:rsidRPr="00FC1F06">
        <w:rPr>
          <w:rFonts w:ascii="Times New Roman" w:hAnsi="Times New Roman" w:cs="Times New Roman"/>
        </w:rPr>
        <w:t xml:space="preserve"> and hand hoeing treatment achieving the greatest yield</w:t>
      </w:r>
      <w:r w:rsidR="00C465A4">
        <w:rPr>
          <w:rFonts w:ascii="Times New Roman" w:hAnsi="Times New Roman" w:cs="Times New Roman"/>
        </w:rPr>
        <w:t xml:space="preserve"> (7.79 Mg ha</w:t>
      </w:r>
      <w:r w:rsidR="00C465A4">
        <w:rPr>
          <w:rFonts w:ascii="Times New Roman" w:hAnsi="Times New Roman" w:cs="Times New Roman"/>
          <w:vertAlign w:val="superscript"/>
        </w:rPr>
        <w:t>-1</w:t>
      </w:r>
      <w:r w:rsidR="00C465A4">
        <w:rPr>
          <w:rFonts w:ascii="Times New Roman" w:hAnsi="Times New Roman" w:cs="Times New Roman"/>
        </w:rPr>
        <w:t>)</w:t>
      </w:r>
      <w:r w:rsidRPr="00FC1F06">
        <w:rPr>
          <w:rFonts w:ascii="Times New Roman" w:hAnsi="Times New Roman" w:cs="Times New Roman"/>
        </w:rPr>
        <w:t xml:space="preserve">; it is therefore suggested that smallholder farmers who are using conventional tillage should </w:t>
      </w:r>
      <w:r w:rsidR="00C2168D">
        <w:rPr>
          <w:rFonts w:ascii="Times New Roman" w:hAnsi="Times New Roman" w:cs="Times New Roman"/>
        </w:rPr>
        <w:t>u</w:t>
      </w:r>
      <w:r w:rsidR="00C465A4">
        <w:rPr>
          <w:rFonts w:ascii="Times New Roman" w:hAnsi="Times New Roman" w:cs="Times New Roman"/>
        </w:rPr>
        <w:t>se glyphosate and hand hoeing</w:t>
      </w:r>
      <w:r w:rsidRPr="00FC1F06">
        <w:rPr>
          <w:rFonts w:ascii="Times New Roman" w:hAnsi="Times New Roman" w:cs="Times New Roman"/>
        </w:rPr>
        <w:t xml:space="preserve"> to attain the greatest yield. </w:t>
      </w:r>
      <w:r w:rsidR="00D47758">
        <w:rPr>
          <w:rFonts w:ascii="Times New Roman" w:hAnsi="Times New Roman" w:cs="Times New Roman"/>
        </w:rPr>
        <w:t>T</w:t>
      </w:r>
      <w:r w:rsidRPr="00FC1F06">
        <w:rPr>
          <w:rFonts w:ascii="Times New Roman" w:hAnsi="Times New Roman" w:cs="Times New Roman"/>
        </w:rPr>
        <w:t>he use of hand hoeing cannot be under</w:t>
      </w:r>
      <w:r w:rsidR="00036F1A">
        <w:rPr>
          <w:rFonts w:ascii="Times New Roman" w:hAnsi="Times New Roman" w:cs="Times New Roman"/>
        </w:rPr>
        <w:t>mine</w:t>
      </w:r>
      <w:r w:rsidRPr="00FC1F06">
        <w:rPr>
          <w:rFonts w:ascii="Times New Roman" w:hAnsi="Times New Roman" w:cs="Times New Roman"/>
        </w:rPr>
        <w:t>d, and should continue to be a permanent weed control strategy in the management of smallholder farms. Due to the lack of replicated scientific studies, further research is needed to verify these results, and may then begin to allow for simple recommendations</w:t>
      </w:r>
      <w:r w:rsidR="00D47758">
        <w:rPr>
          <w:rFonts w:ascii="Times New Roman" w:hAnsi="Times New Roman" w:cs="Times New Roman"/>
        </w:rPr>
        <w:t xml:space="preserve"> to</w:t>
      </w:r>
      <w:r w:rsidRPr="00FC1F06">
        <w:rPr>
          <w:rFonts w:ascii="Times New Roman" w:hAnsi="Times New Roman" w:cs="Times New Roman"/>
        </w:rPr>
        <w:t xml:space="preserve"> be made throughout the region for planting date, tillage type, and weed control treatment applications</w:t>
      </w:r>
      <w:r w:rsidR="005B296A">
        <w:rPr>
          <w:rFonts w:ascii="Times New Roman" w:hAnsi="Times New Roman" w:cs="Times New Roman"/>
        </w:rPr>
        <w:t>.</w:t>
      </w:r>
    </w:p>
    <w:p w:rsidR="00BF14E0" w:rsidRDefault="00BF14E0" w:rsidP="00A359C0">
      <w:pPr>
        <w:spacing w:before="480" w:line="480" w:lineRule="auto"/>
        <w:contextualSpacing/>
        <w:rPr>
          <w:rFonts w:ascii="Times New Roman" w:hAnsi="Times New Roman" w:cs="Times New Roman"/>
        </w:rPr>
      </w:pPr>
    </w:p>
    <w:p w:rsidR="00BF14E0" w:rsidRDefault="00BF14E0" w:rsidP="00A359C0">
      <w:pPr>
        <w:spacing w:before="480" w:line="480" w:lineRule="auto"/>
        <w:contextualSpacing/>
        <w:rPr>
          <w:rFonts w:ascii="Times New Roman" w:hAnsi="Times New Roman" w:cs="Times New Roman"/>
        </w:rPr>
      </w:pPr>
    </w:p>
    <w:p w:rsidR="00BF14E0" w:rsidRDefault="00BF14E0" w:rsidP="00A359C0">
      <w:pPr>
        <w:spacing w:before="480" w:line="480" w:lineRule="auto"/>
        <w:contextualSpacing/>
        <w:rPr>
          <w:rFonts w:ascii="Times New Roman" w:hAnsi="Times New Roman" w:cs="Times New Roman"/>
        </w:rPr>
      </w:pPr>
    </w:p>
    <w:p w:rsidR="00BF14E0" w:rsidRDefault="00BF14E0" w:rsidP="00A359C0">
      <w:pPr>
        <w:spacing w:before="480" w:line="480" w:lineRule="auto"/>
        <w:contextualSpacing/>
        <w:rPr>
          <w:rFonts w:ascii="Times New Roman" w:hAnsi="Times New Roman" w:cs="Times New Roman"/>
        </w:rPr>
      </w:pPr>
    </w:p>
    <w:p w:rsidR="00BF14E0" w:rsidRDefault="00BF14E0" w:rsidP="00A359C0">
      <w:pPr>
        <w:spacing w:before="480" w:line="480" w:lineRule="auto"/>
        <w:contextualSpacing/>
        <w:rPr>
          <w:rFonts w:ascii="Times New Roman" w:hAnsi="Times New Roman" w:cs="Times New Roman"/>
        </w:rPr>
      </w:pPr>
    </w:p>
    <w:p w:rsidR="00BF14E0" w:rsidRDefault="00BF14E0" w:rsidP="00A359C0">
      <w:pPr>
        <w:spacing w:before="480" w:line="480" w:lineRule="auto"/>
        <w:contextualSpacing/>
        <w:rPr>
          <w:rFonts w:ascii="Times New Roman" w:hAnsi="Times New Roman" w:cs="Times New Roman"/>
        </w:rPr>
      </w:pPr>
    </w:p>
    <w:p w:rsidR="00BF14E0" w:rsidRDefault="00BF14E0" w:rsidP="00A359C0">
      <w:pPr>
        <w:spacing w:before="480" w:line="480" w:lineRule="auto"/>
        <w:contextualSpacing/>
        <w:rPr>
          <w:rFonts w:ascii="Times New Roman" w:hAnsi="Times New Roman" w:cs="Times New Roman"/>
        </w:rPr>
      </w:pPr>
    </w:p>
    <w:p w:rsidR="00BF14E0" w:rsidRDefault="00BF14E0" w:rsidP="00A359C0">
      <w:pPr>
        <w:spacing w:before="480" w:line="480" w:lineRule="auto"/>
        <w:contextualSpacing/>
        <w:rPr>
          <w:rFonts w:ascii="Times New Roman" w:hAnsi="Times New Roman" w:cs="Times New Roman"/>
        </w:rPr>
      </w:pPr>
    </w:p>
    <w:p w:rsidR="00922437" w:rsidRDefault="00922437" w:rsidP="00A359C0">
      <w:pPr>
        <w:spacing w:before="480" w:line="480" w:lineRule="auto"/>
        <w:contextualSpacing/>
        <w:rPr>
          <w:rFonts w:ascii="Times New Roman" w:hAnsi="Times New Roman" w:cs="Times New Roman"/>
        </w:rPr>
      </w:pPr>
    </w:p>
    <w:p w:rsidR="00922437" w:rsidRDefault="00922437" w:rsidP="00A359C0">
      <w:pPr>
        <w:spacing w:before="480" w:line="480" w:lineRule="auto"/>
        <w:contextualSpacing/>
        <w:rPr>
          <w:rFonts w:ascii="Times New Roman" w:hAnsi="Times New Roman" w:cs="Times New Roman"/>
        </w:rPr>
      </w:pPr>
    </w:p>
    <w:p w:rsidR="00922437" w:rsidRDefault="00922437" w:rsidP="00A359C0">
      <w:pPr>
        <w:spacing w:before="480" w:line="480" w:lineRule="auto"/>
        <w:contextualSpacing/>
        <w:rPr>
          <w:rFonts w:ascii="Times New Roman" w:hAnsi="Times New Roman" w:cs="Times New Roman"/>
        </w:rPr>
      </w:pPr>
    </w:p>
    <w:p w:rsidR="00922437" w:rsidRDefault="00922437" w:rsidP="00A359C0">
      <w:pPr>
        <w:spacing w:before="480" w:line="480" w:lineRule="auto"/>
        <w:contextualSpacing/>
        <w:rPr>
          <w:rFonts w:ascii="Times New Roman" w:hAnsi="Times New Roman" w:cs="Times New Roman"/>
        </w:rPr>
      </w:pPr>
    </w:p>
    <w:p w:rsidR="00BF14E0" w:rsidRPr="00FC1F06" w:rsidRDefault="00BF14E0" w:rsidP="00A359C0">
      <w:pPr>
        <w:spacing w:before="480" w:line="480" w:lineRule="auto"/>
        <w:contextualSpacing/>
        <w:rPr>
          <w:rFonts w:ascii="Times New Roman" w:hAnsi="Times New Roman" w:cs="Times New Roman"/>
        </w:rPr>
      </w:pPr>
    </w:p>
    <w:p w:rsidR="00643927" w:rsidRPr="00FC1F06" w:rsidRDefault="00A9257E" w:rsidP="00A359C0">
      <w:pPr>
        <w:pStyle w:val="Heading1"/>
        <w:contextualSpacing/>
      </w:pPr>
      <w:bookmarkStart w:id="23" w:name="_Toc340154215"/>
      <w:r>
        <w:lastRenderedPageBreak/>
        <w:t>3</w:t>
      </w:r>
      <w:r w:rsidR="00643927" w:rsidRPr="00FC1F06">
        <w:t>. PLANT DENSITIES IN A MAIZE CONSERVATION AGRICULTURE SYSTEM</w:t>
      </w:r>
      <w:bookmarkEnd w:id="23"/>
    </w:p>
    <w:p w:rsidR="00643927" w:rsidRPr="00FC1F06" w:rsidRDefault="00643927" w:rsidP="00A359C0">
      <w:pPr>
        <w:pStyle w:val="Heading2"/>
        <w:contextualSpacing/>
      </w:pPr>
      <w:bookmarkStart w:id="24" w:name="_Toc340154216"/>
      <w:r w:rsidRPr="00FC1F06">
        <w:t>INTRODUCTION</w:t>
      </w:r>
      <w:bookmarkEnd w:id="24"/>
    </w:p>
    <w:p w:rsidR="00643927" w:rsidRDefault="00643927" w:rsidP="00C40913">
      <w:pPr>
        <w:spacing w:before="480" w:line="480" w:lineRule="auto"/>
        <w:ind w:firstLine="720"/>
        <w:contextualSpacing/>
        <w:rPr>
          <w:rFonts w:ascii="Times New Roman" w:hAnsi="Times New Roman" w:cs="Times New Roman"/>
        </w:rPr>
      </w:pPr>
      <w:r w:rsidRPr="00FC1F06">
        <w:rPr>
          <w:rFonts w:ascii="Times New Roman" w:hAnsi="Times New Roman" w:cs="Times New Roman"/>
        </w:rPr>
        <w:t>Plant population effects on growth and yield have been well established in the literature (Hunter,1978; Daynard and Muldoon, 1981; Phipps et al. 1981; Pinter et al., 1990; Bavec and Bavec, 200</w:t>
      </w:r>
      <w:r w:rsidR="00D47758">
        <w:rPr>
          <w:rFonts w:ascii="Times New Roman" w:hAnsi="Times New Roman" w:cs="Times New Roman"/>
        </w:rPr>
        <w:t>2</w:t>
      </w:r>
      <w:r w:rsidRPr="00FC1F06">
        <w:rPr>
          <w:rFonts w:ascii="Times New Roman" w:hAnsi="Times New Roman" w:cs="Times New Roman"/>
        </w:rPr>
        <w:t>; Muhammad et al., 2010). Norwood and Currie (1996) found that maize yields increased with increasing plan</w:t>
      </w:r>
      <w:r w:rsidR="005E74A2">
        <w:rPr>
          <w:rFonts w:ascii="Times New Roman" w:hAnsi="Times New Roman" w:cs="Times New Roman"/>
        </w:rPr>
        <w:t>t</w:t>
      </w:r>
      <w:r w:rsidRPr="00FC1F06">
        <w:rPr>
          <w:rFonts w:ascii="Times New Roman" w:hAnsi="Times New Roman" w:cs="Times New Roman"/>
        </w:rPr>
        <w:t xml:space="preserve"> density up to 44,500 plants ha</w:t>
      </w:r>
      <w:r w:rsidRPr="00FC1F06">
        <w:rPr>
          <w:rFonts w:ascii="Times New Roman" w:hAnsi="Times New Roman" w:cs="Times New Roman"/>
          <w:vertAlign w:val="superscript"/>
        </w:rPr>
        <w:t>-1</w:t>
      </w:r>
      <w:r w:rsidRPr="00FC1F06">
        <w:rPr>
          <w:rFonts w:ascii="Times New Roman" w:hAnsi="Times New Roman" w:cs="Times New Roman"/>
        </w:rPr>
        <w:t xml:space="preserve">. Other studies have reported increases in maize yield with </w:t>
      </w:r>
      <w:r w:rsidR="005E74A2">
        <w:rPr>
          <w:rFonts w:ascii="Times New Roman" w:hAnsi="Times New Roman" w:cs="Times New Roman"/>
        </w:rPr>
        <w:t>plant</w:t>
      </w:r>
      <w:r w:rsidRPr="00FC1F06">
        <w:rPr>
          <w:rFonts w:ascii="Times New Roman" w:hAnsi="Times New Roman" w:cs="Times New Roman"/>
        </w:rPr>
        <w:t xml:space="preserve"> densities as high as 60,000 plants ha</w:t>
      </w:r>
      <w:r w:rsidRPr="00FC1F06">
        <w:rPr>
          <w:rFonts w:ascii="Times New Roman" w:hAnsi="Times New Roman" w:cs="Times New Roman"/>
          <w:vertAlign w:val="superscript"/>
        </w:rPr>
        <w:t>-1</w:t>
      </w:r>
      <w:r w:rsidRPr="00FC1F06">
        <w:rPr>
          <w:rFonts w:ascii="Times New Roman" w:hAnsi="Times New Roman" w:cs="Times New Roman"/>
        </w:rPr>
        <w:t xml:space="preserve"> (Norwood, 2001). The effect of increasing plant population</w:t>
      </w:r>
      <w:r w:rsidR="005E74A2">
        <w:rPr>
          <w:rFonts w:ascii="Times New Roman" w:hAnsi="Times New Roman" w:cs="Times New Roman"/>
        </w:rPr>
        <w:t>s</w:t>
      </w:r>
      <w:r w:rsidRPr="00FC1F06">
        <w:rPr>
          <w:rFonts w:ascii="Times New Roman" w:hAnsi="Times New Roman" w:cs="Times New Roman"/>
        </w:rPr>
        <w:t xml:space="preserve"> may only be valid above certain thresholds, however, as Ha</w:t>
      </w:r>
      <w:r w:rsidR="00525886">
        <w:rPr>
          <w:rFonts w:ascii="Times New Roman" w:hAnsi="Times New Roman" w:cs="Times New Roman"/>
        </w:rPr>
        <w:t>vl</w:t>
      </w:r>
      <w:r w:rsidRPr="00FC1F06">
        <w:rPr>
          <w:rFonts w:ascii="Times New Roman" w:hAnsi="Times New Roman" w:cs="Times New Roman"/>
        </w:rPr>
        <w:t>in and Lamm (1988) reported no yield increases from increasing plant densities in maize with lower plant populations ranging from 21,000 to 37,100 plants ha</w:t>
      </w:r>
      <w:r w:rsidRPr="00FC1F06">
        <w:rPr>
          <w:rFonts w:ascii="Times New Roman" w:hAnsi="Times New Roman" w:cs="Times New Roman"/>
          <w:vertAlign w:val="superscript"/>
        </w:rPr>
        <w:t>-1</w:t>
      </w:r>
      <w:r w:rsidRPr="00FC1F06">
        <w:rPr>
          <w:rFonts w:ascii="Times New Roman" w:hAnsi="Times New Roman" w:cs="Times New Roman"/>
        </w:rPr>
        <w:t>.  Alternately, Bavec and Bavec (200</w:t>
      </w:r>
      <w:r w:rsidR="00D47758">
        <w:rPr>
          <w:rFonts w:ascii="Times New Roman" w:hAnsi="Times New Roman" w:cs="Times New Roman"/>
        </w:rPr>
        <w:t>2</w:t>
      </w:r>
      <w:r w:rsidRPr="00FC1F06">
        <w:rPr>
          <w:rFonts w:ascii="Times New Roman" w:hAnsi="Times New Roman" w:cs="Times New Roman"/>
        </w:rPr>
        <w:t>)</w:t>
      </w:r>
      <w:r w:rsidR="005B546F">
        <w:rPr>
          <w:rFonts w:ascii="Times New Roman" w:hAnsi="Times New Roman" w:cs="Times New Roman"/>
        </w:rPr>
        <w:t>, studying higher plant populations densities ranging from 70,000 to 130,000 plants ha</w:t>
      </w:r>
      <w:r w:rsidR="005B546F">
        <w:rPr>
          <w:rFonts w:ascii="Times New Roman" w:hAnsi="Times New Roman" w:cs="Times New Roman"/>
          <w:vertAlign w:val="superscript"/>
        </w:rPr>
        <w:t>-1</w:t>
      </w:r>
      <w:r w:rsidR="005B546F">
        <w:rPr>
          <w:rFonts w:ascii="Times New Roman" w:hAnsi="Times New Roman" w:cs="Times New Roman"/>
        </w:rPr>
        <w:t xml:space="preserve"> f</w:t>
      </w:r>
      <w:r w:rsidRPr="00FC1F06">
        <w:rPr>
          <w:rFonts w:ascii="Times New Roman" w:hAnsi="Times New Roman" w:cs="Times New Roman"/>
        </w:rPr>
        <w:t xml:space="preserve">ound that increases to plant density not only increases maize yield, but can also change </w:t>
      </w:r>
      <w:r w:rsidR="00D47758">
        <w:rPr>
          <w:rFonts w:ascii="Times New Roman" w:hAnsi="Times New Roman" w:cs="Times New Roman"/>
        </w:rPr>
        <w:t>cob</w:t>
      </w:r>
      <w:r w:rsidRPr="00FC1F06">
        <w:rPr>
          <w:rFonts w:ascii="Times New Roman" w:hAnsi="Times New Roman" w:cs="Times New Roman"/>
        </w:rPr>
        <w:t xml:space="preserve"> characteristics</w:t>
      </w:r>
      <w:r w:rsidR="00D47758">
        <w:rPr>
          <w:rFonts w:ascii="Times New Roman" w:hAnsi="Times New Roman" w:cs="Times New Roman"/>
        </w:rPr>
        <w:t>; cob length, weight of 1000 kernels, number of kernel rows, and number of kernels per row were all significantly affected by an increase in plant density</w:t>
      </w:r>
      <w:r w:rsidRPr="00FC1F06">
        <w:rPr>
          <w:rFonts w:ascii="Times New Roman" w:hAnsi="Times New Roman" w:cs="Times New Roman"/>
        </w:rPr>
        <w:t>.  Maximum grain yields and yield response to applied N were reported to be attained with a maize plant population of 62,000 plants ha</w:t>
      </w:r>
      <w:r w:rsidRPr="00FC1F06">
        <w:rPr>
          <w:rFonts w:ascii="Times New Roman" w:hAnsi="Times New Roman" w:cs="Times New Roman"/>
          <w:vertAlign w:val="superscript"/>
        </w:rPr>
        <w:t>-1</w:t>
      </w:r>
      <w:r w:rsidR="00DF7946">
        <w:rPr>
          <w:rFonts w:ascii="Times New Roman" w:hAnsi="Times New Roman" w:cs="Times New Roman"/>
          <w:vertAlign w:val="superscript"/>
        </w:rPr>
        <w:t xml:space="preserve"> </w:t>
      </w:r>
      <w:r w:rsidRPr="00FC1F06">
        <w:rPr>
          <w:rFonts w:ascii="Times New Roman" w:hAnsi="Times New Roman" w:cs="Times New Roman"/>
        </w:rPr>
        <w:t xml:space="preserve">(Sharpiro and Wortmann, 2006). Although there is much research presented in the literature on the importance of plant population to achieving greater yields, there is very little research reported across southern Africa, especially in the Kingdom of Lesotho, Africa. Therefore, a plant population study was </w:t>
      </w:r>
      <w:r w:rsidRPr="00FC1F06">
        <w:rPr>
          <w:rFonts w:ascii="Times New Roman" w:hAnsi="Times New Roman" w:cs="Times New Roman"/>
        </w:rPr>
        <w:lastRenderedPageBreak/>
        <w:t xml:space="preserve">conducted at Maphutseng in Lesotho, Africa to determine the effect of plant </w:t>
      </w:r>
      <w:r w:rsidR="005E74A2">
        <w:rPr>
          <w:rFonts w:ascii="Times New Roman" w:hAnsi="Times New Roman" w:cs="Times New Roman"/>
        </w:rPr>
        <w:t>density</w:t>
      </w:r>
      <w:r w:rsidRPr="00FC1F06">
        <w:rPr>
          <w:rFonts w:ascii="Times New Roman" w:hAnsi="Times New Roman" w:cs="Times New Roman"/>
        </w:rPr>
        <w:t xml:space="preserve"> on maize yields. As part of this study, the effect of seeds basin</w:t>
      </w:r>
      <w:r w:rsidRPr="00FC1F06">
        <w:rPr>
          <w:rFonts w:ascii="Times New Roman" w:hAnsi="Times New Roman" w:cs="Times New Roman"/>
          <w:vertAlign w:val="superscript"/>
        </w:rPr>
        <w:t>-1</w:t>
      </w:r>
      <w:r w:rsidRPr="00FC1F06">
        <w:rPr>
          <w:rFonts w:ascii="Times New Roman" w:hAnsi="Times New Roman" w:cs="Times New Roman"/>
        </w:rPr>
        <w:t xml:space="preserve"> and basins plot</w:t>
      </w:r>
      <w:r w:rsidRPr="00FC1F06">
        <w:rPr>
          <w:rFonts w:ascii="Times New Roman" w:hAnsi="Times New Roman" w:cs="Times New Roman"/>
          <w:vertAlign w:val="superscript"/>
        </w:rPr>
        <w:t>-1</w:t>
      </w:r>
      <w:r w:rsidRPr="00FC1F06">
        <w:rPr>
          <w:rFonts w:ascii="Times New Roman" w:hAnsi="Times New Roman" w:cs="Times New Roman"/>
        </w:rPr>
        <w:t xml:space="preserve"> was investigated to determine if there was a significant effect on maize yield from the treatments applied to attain the target populations. The main objective of this study was to determine optimum plant densities for no-till maize, and to add to the existing scientific data so that recommendations </w:t>
      </w:r>
      <w:r w:rsidR="00D47758">
        <w:rPr>
          <w:rFonts w:ascii="Times New Roman" w:hAnsi="Times New Roman" w:cs="Times New Roman"/>
        </w:rPr>
        <w:t>are available</w:t>
      </w:r>
      <w:r w:rsidRPr="00FC1F06">
        <w:rPr>
          <w:rFonts w:ascii="Times New Roman" w:hAnsi="Times New Roman" w:cs="Times New Roman"/>
        </w:rPr>
        <w:t xml:space="preserve"> for this region. </w:t>
      </w:r>
    </w:p>
    <w:p w:rsidR="00C40913" w:rsidRPr="00C40913" w:rsidRDefault="00C40913" w:rsidP="00C40913">
      <w:pPr>
        <w:spacing w:before="480" w:line="480" w:lineRule="auto"/>
        <w:ind w:firstLine="720"/>
        <w:contextualSpacing/>
        <w:rPr>
          <w:rFonts w:ascii="Times New Roman" w:hAnsi="Times New Roman" w:cs="Times New Roman"/>
        </w:rPr>
      </w:pPr>
    </w:p>
    <w:p w:rsidR="00B1710F" w:rsidRDefault="00643927" w:rsidP="00036F1A">
      <w:pPr>
        <w:pStyle w:val="Heading2"/>
        <w:contextualSpacing/>
      </w:pPr>
      <w:bookmarkStart w:id="25" w:name="_Toc340154217"/>
      <w:r w:rsidRPr="00FC1F06">
        <w:t>MATERIALS AND METHODS</w:t>
      </w:r>
      <w:bookmarkEnd w:id="25"/>
    </w:p>
    <w:p w:rsidR="00643927" w:rsidRPr="00FC1F06" w:rsidRDefault="00643927" w:rsidP="005261C5">
      <w:pPr>
        <w:pStyle w:val="Heading3"/>
        <w:ind w:left="2880"/>
        <w:contextualSpacing/>
        <w:jc w:val="left"/>
      </w:pPr>
      <w:bookmarkStart w:id="26" w:name="_Toc340154218"/>
      <w:r w:rsidRPr="00FC1F06">
        <w:t>Site Description</w:t>
      </w:r>
      <w:bookmarkEnd w:id="26"/>
    </w:p>
    <w:p w:rsidR="00643927" w:rsidRPr="00FC1F06" w:rsidRDefault="0033695E" w:rsidP="00A359C0">
      <w:pPr>
        <w:spacing w:before="480" w:line="480" w:lineRule="auto"/>
        <w:ind w:firstLine="720"/>
        <w:contextualSpacing/>
        <w:rPr>
          <w:rFonts w:ascii="Times New Roman" w:hAnsi="Times New Roman" w:cs="Times New Roman"/>
        </w:rPr>
      </w:pPr>
      <w:r>
        <w:rPr>
          <w:rFonts w:ascii="Times New Roman" w:hAnsi="Times New Roman" w:cs="Times New Roman"/>
        </w:rPr>
        <w:t>The</w:t>
      </w:r>
      <w:r w:rsidR="008B69DD">
        <w:rPr>
          <w:rFonts w:ascii="Times New Roman" w:hAnsi="Times New Roman" w:cs="Times New Roman"/>
        </w:rPr>
        <w:t xml:space="preserve"> research site is located in </w:t>
      </w:r>
      <w:r w:rsidR="00643927" w:rsidRPr="00FC1F06">
        <w:rPr>
          <w:rFonts w:ascii="Times New Roman" w:hAnsi="Times New Roman" w:cs="Times New Roman"/>
        </w:rPr>
        <w:t>Maphut</w:t>
      </w:r>
      <w:r w:rsidR="008B69DD">
        <w:rPr>
          <w:rFonts w:ascii="Times New Roman" w:hAnsi="Times New Roman" w:cs="Times New Roman"/>
        </w:rPr>
        <w:t>seng, Lesotho, southern Africa,</w:t>
      </w:r>
      <w:r w:rsidR="00643927" w:rsidRPr="00FC1F06">
        <w:rPr>
          <w:rFonts w:ascii="Times New Roman" w:hAnsi="Times New Roman" w:cs="Times New Roman"/>
        </w:rPr>
        <w:t xml:space="preserve"> at S 30°12’49.8” and E 27°29’41.3” at an elevation of 1455 meters. The soil series name for this site is Phechela series. The soil is classified as a fine, montmorillonitic, mesic, Typic Pelludert. Soil samples were taken and pH</w:t>
      </w:r>
      <w:r w:rsidR="006A74BD">
        <w:rPr>
          <w:rFonts w:ascii="Times New Roman" w:hAnsi="Times New Roman" w:cs="Times New Roman"/>
        </w:rPr>
        <w:t xml:space="preserve"> (6.63)</w:t>
      </w:r>
      <w:r w:rsidR="00643927" w:rsidRPr="00FC1F06">
        <w:rPr>
          <w:rFonts w:ascii="Times New Roman" w:hAnsi="Times New Roman" w:cs="Times New Roman"/>
        </w:rPr>
        <w:t xml:space="preserve"> determined1:1 soil:water ratio, (Kalra, 1995) and the buffer pH </w:t>
      </w:r>
      <w:r w:rsidR="006A74BD">
        <w:rPr>
          <w:rFonts w:ascii="Times New Roman" w:hAnsi="Times New Roman" w:cs="Times New Roman"/>
        </w:rPr>
        <w:t xml:space="preserve">(6.15) </w:t>
      </w:r>
      <w:r w:rsidR="00643927" w:rsidRPr="00FC1F06">
        <w:rPr>
          <w:rFonts w:ascii="Times New Roman" w:hAnsi="Times New Roman" w:cs="Times New Roman"/>
        </w:rPr>
        <w:t xml:space="preserve">was determined using the Mehlich </w:t>
      </w:r>
      <w:r w:rsidR="006A74BD">
        <w:rPr>
          <w:rFonts w:ascii="Times New Roman" w:hAnsi="Times New Roman" w:cs="Times New Roman"/>
        </w:rPr>
        <w:t>b</w:t>
      </w:r>
      <w:r w:rsidR="00643927" w:rsidRPr="00FC1F06">
        <w:rPr>
          <w:rFonts w:ascii="Times New Roman" w:hAnsi="Times New Roman" w:cs="Times New Roman"/>
        </w:rPr>
        <w:t>uffer pH method (Mehlich, 1976). All other elemental analyses were determined using Mehlich-1 extractant and analyzed for concentration using ICP (Mehlich,</w:t>
      </w:r>
      <w:r w:rsidR="005261C5">
        <w:rPr>
          <w:rFonts w:ascii="Times New Roman" w:hAnsi="Times New Roman" w:cs="Times New Roman"/>
        </w:rPr>
        <w:t xml:space="preserve"> </w:t>
      </w:r>
      <w:r w:rsidR="00643927" w:rsidRPr="00FC1F06">
        <w:rPr>
          <w:rFonts w:ascii="Times New Roman" w:hAnsi="Times New Roman" w:cs="Times New Roman"/>
        </w:rPr>
        <w:t xml:space="preserve">1953) </w:t>
      </w:r>
      <w:r w:rsidR="00D47758">
        <w:rPr>
          <w:rFonts w:ascii="Times New Roman" w:hAnsi="Times New Roman" w:cs="Times New Roman"/>
        </w:rPr>
        <w:t>(</w:t>
      </w:r>
      <w:r w:rsidR="005E74A2">
        <w:rPr>
          <w:rFonts w:ascii="Times New Roman" w:hAnsi="Times New Roman" w:cs="Times New Roman"/>
        </w:rPr>
        <w:t xml:space="preserve">Table </w:t>
      </w:r>
      <w:r w:rsidR="00457B17">
        <w:rPr>
          <w:rFonts w:ascii="Times New Roman" w:hAnsi="Times New Roman" w:cs="Times New Roman"/>
        </w:rPr>
        <w:t>19</w:t>
      </w:r>
      <w:r w:rsidR="00674422">
        <w:rPr>
          <w:rFonts w:ascii="Times New Roman" w:hAnsi="Times New Roman" w:cs="Times New Roman"/>
        </w:rPr>
        <w:t xml:space="preserve"> in </w:t>
      </w:r>
      <w:r w:rsidR="00674422" w:rsidRPr="00457B17">
        <w:rPr>
          <w:rFonts w:ascii="Times New Roman" w:hAnsi="Times New Roman" w:cs="Times New Roman"/>
        </w:rPr>
        <w:t>A</w:t>
      </w:r>
      <w:r w:rsidR="00643927" w:rsidRPr="00457B17">
        <w:rPr>
          <w:rFonts w:ascii="Times New Roman" w:hAnsi="Times New Roman" w:cs="Times New Roman"/>
        </w:rPr>
        <w:t>ppendi</w:t>
      </w:r>
      <w:r w:rsidR="00674422" w:rsidRPr="00457B17">
        <w:rPr>
          <w:rFonts w:ascii="Times New Roman" w:hAnsi="Times New Roman" w:cs="Times New Roman"/>
        </w:rPr>
        <w:t>x</w:t>
      </w:r>
      <w:r w:rsidR="00D47758">
        <w:rPr>
          <w:rFonts w:ascii="Times New Roman" w:hAnsi="Times New Roman" w:cs="Times New Roman"/>
        </w:rPr>
        <w:t xml:space="preserve">). </w:t>
      </w:r>
      <w:r w:rsidR="00643927" w:rsidRPr="00FC1F06">
        <w:rPr>
          <w:rFonts w:ascii="Times New Roman" w:hAnsi="Times New Roman" w:cs="Times New Roman"/>
        </w:rPr>
        <w:t>Temperatu</w:t>
      </w:r>
      <w:r w:rsidR="009C4A62">
        <w:rPr>
          <w:rFonts w:ascii="Times New Roman" w:hAnsi="Times New Roman" w:cs="Times New Roman"/>
        </w:rPr>
        <w:t>re and precipitation data was ob</w:t>
      </w:r>
      <w:r w:rsidR="00643927" w:rsidRPr="00FC1F06">
        <w:rPr>
          <w:rFonts w:ascii="Times New Roman" w:hAnsi="Times New Roman" w:cs="Times New Roman"/>
        </w:rPr>
        <w:t>tained from the Mas</w:t>
      </w:r>
      <w:r w:rsidR="006A74BD">
        <w:rPr>
          <w:rFonts w:ascii="Times New Roman" w:hAnsi="Times New Roman" w:cs="Times New Roman"/>
        </w:rPr>
        <w:t>e</w:t>
      </w:r>
      <w:r w:rsidR="00643927" w:rsidRPr="00FC1F06">
        <w:rPr>
          <w:rFonts w:ascii="Times New Roman" w:hAnsi="Times New Roman" w:cs="Times New Roman"/>
        </w:rPr>
        <w:t>ru International Airport, Lesotho.</w:t>
      </w:r>
      <w:r w:rsidR="00C9289B" w:rsidRPr="00FC1F06">
        <w:rPr>
          <w:rFonts w:ascii="Times New Roman" w:hAnsi="Times New Roman" w:cs="Times New Roman"/>
        </w:rPr>
        <w:t xml:space="preserve"> The total amount of precipitation received during the 2010-2011 growing season was 97 mm and the average temperature was 15 </w:t>
      </w:r>
      <w:r w:rsidR="005261C5">
        <w:rPr>
          <w:rFonts w:ascii="Times New Roman" w:hAnsi="Times New Roman" w:cs="Times New Roman"/>
          <w:vertAlign w:val="superscript"/>
        </w:rPr>
        <w:t>o</w:t>
      </w:r>
      <w:r w:rsidR="00C9289B" w:rsidRPr="00FC1F06">
        <w:rPr>
          <w:rFonts w:ascii="Times New Roman" w:hAnsi="Times New Roman" w:cs="Times New Roman"/>
        </w:rPr>
        <w:t>C</w:t>
      </w:r>
      <w:r w:rsidR="00D47758">
        <w:rPr>
          <w:rFonts w:ascii="Times New Roman" w:hAnsi="Times New Roman" w:cs="Times New Roman"/>
        </w:rPr>
        <w:t xml:space="preserve"> (measured at the airport)</w:t>
      </w:r>
      <w:r w:rsidR="00506C4B">
        <w:rPr>
          <w:rFonts w:ascii="Times New Roman" w:hAnsi="Times New Roman" w:cs="Times New Roman"/>
        </w:rPr>
        <w:t xml:space="preserve"> (NCDC,</w:t>
      </w:r>
      <w:r w:rsidR="003229E1">
        <w:rPr>
          <w:rFonts w:ascii="Times New Roman" w:hAnsi="Times New Roman" w:cs="Times New Roman"/>
        </w:rPr>
        <w:t xml:space="preserve"> 2012).</w:t>
      </w:r>
      <w:r w:rsidR="006A74BD">
        <w:rPr>
          <w:rFonts w:ascii="Times New Roman" w:hAnsi="Times New Roman" w:cs="Times New Roman"/>
        </w:rPr>
        <w:t xml:space="preserve"> Prior to this study this field had been in a long term fallow/pasture for approximately 20 years.</w:t>
      </w:r>
    </w:p>
    <w:p w:rsidR="00DF43D4" w:rsidRPr="00DF43D4" w:rsidRDefault="00DF43D4" w:rsidP="00DF43D4">
      <w:pPr>
        <w:pStyle w:val="Caption"/>
        <w:spacing w:line="480" w:lineRule="auto"/>
        <w:jc w:val="center"/>
        <w:rPr>
          <w:rFonts w:cs="Times New Roman"/>
          <w:b/>
        </w:rPr>
      </w:pPr>
      <w:r>
        <w:rPr>
          <w:rFonts w:cs="Times New Roman"/>
          <w:b/>
        </w:rPr>
        <w:lastRenderedPageBreak/>
        <w:t>Experimental Design</w:t>
      </w:r>
    </w:p>
    <w:p w:rsidR="001D0946" w:rsidRDefault="003229E1" w:rsidP="000E3658">
      <w:pPr>
        <w:pStyle w:val="Caption"/>
        <w:spacing w:line="480" w:lineRule="auto"/>
        <w:ind w:firstLine="720"/>
        <w:rPr>
          <w:rFonts w:cs="Times New Roman"/>
        </w:rPr>
        <w:sectPr w:rsidR="001D0946" w:rsidSect="00831BC3">
          <w:pgSz w:w="12240" w:h="15840" w:code="1"/>
          <w:pgMar w:top="1440" w:right="1800" w:bottom="1872" w:left="1800" w:header="720" w:footer="1440" w:gutter="0"/>
          <w:cols w:space="720"/>
          <w:noEndnote/>
          <w:docGrid w:linePitch="326"/>
        </w:sectPr>
      </w:pPr>
      <w:r>
        <w:rPr>
          <w:rFonts w:cs="Times New Roman"/>
        </w:rPr>
        <w:t xml:space="preserve">This study </w:t>
      </w:r>
      <w:r w:rsidR="00643927" w:rsidRPr="00FC1F06">
        <w:rPr>
          <w:rFonts w:cs="Times New Roman"/>
        </w:rPr>
        <w:t xml:space="preserve">evaluated five planting populations which are as follows: </w:t>
      </w:r>
      <w:r w:rsidR="00D02041">
        <w:rPr>
          <w:rFonts w:cs="Times New Roman"/>
        </w:rPr>
        <w:t>15,556</w:t>
      </w:r>
      <w:r w:rsidR="00643927" w:rsidRPr="00FC1F06">
        <w:rPr>
          <w:rFonts w:cs="Times New Roman"/>
        </w:rPr>
        <w:t xml:space="preserve">; </w:t>
      </w:r>
      <w:r w:rsidR="00D02041">
        <w:rPr>
          <w:rFonts w:cs="Times New Roman"/>
        </w:rPr>
        <w:t>28,000</w:t>
      </w:r>
      <w:r w:rsidR="00643927" w:rsidRPr="00FC1F06">
        <w:rPr>
          <w:rFonts w:cs="Times New Roman"/>
        </w:rPr>
        <w:t xml:space="preserve">; </w:t>
      </w:r>
      <w:r w:rsidR="00D02041">
        <w:rPr>
          <w:rFonts w:cs="Times New Roman"/>
        </w:rPr>
        <w:t>31,111</w:t>
      </w:r>
      <w:r w:rsidR="00643927" w:rsidRPr="00FC1F06">
        <w:rPr>
          <w:rFonts w:cs="Times New Roman"/>
        </w:rPr>
        <w:t xml:space="preserve">; </w:t>
      </w:r>
      <w:r w:rsidR="00D02041">
        <w:rPr>
          <w:rFonts w:cs="Times New Roman"/>
        </w:rPr>
        <w:t>46,667</w:t>
      </w:r>
      <w:r w:rsidR="00643927" w:rsidRPr="00FC1F06">
        <w:rPr>
          <w:rFonts w:cs="Times New Roman"/>
        </w:rPr>
        <w:t xml:space="preserve">; and </w:t>
      </w:r>
      <w:r w:rsidR="00D02041">
        <w:rPr>
          <w:rFonts w:cs="Times New Roman"/>
        </w:rPr>
        <w:t>56,000</w:t>
      </w:r>
      <w:r w:rsidR="00643927" w:rsidRPr="00FC1F06">
        <w:rPr>
          <w:rFonts w:cs="Times New Roman"/>
        </w:rPr>
        <w:t xml:space="preserve"> plants</w:t>
      </w:r>
      <w:r w:rsidR="00674422">
        <w:rPr>
          <w:rFonts w:cs="Times New Roman"/>
        </w:rPr>
        <w:t xml:space="preserve"> ha</w:t>
      </w:r>
      <w:r w:rsidR="00674422">
        <w:rPr>
          <w:rFonts w:cs="Times New Roman"/>
          <w:vertAlign w:val="superscript"/>
        </w:rPr>
        <w:t>-1</w:t>
      </w:r>
      <w:r w:rsidR="00643927" w:rsidRPr="00FC1F06">
        <w:rPr>
          <w:rFonts w:cs="Times New Roman"/>
        </w:rPr>
        <w:t xml:space="preserve">. All plots within this </w:t>
      </w:r>
      <w:r w:rsidR="00666D89">
        <w:rPr>
          <w:rFonts w:cs="Times New Roman"/>
        </w:rPr>
        <w:t>study</w:t>
      </w:r>
      <w:r w:rsidR="00643927" w:rsidRPr="00FC1F06">
        <w:rPr>
          <w:rFonts w:cs="Times New Roman"/>
        </w:rPr>
        <w:t xml:space="preserve"> were planted with Pioneer hybrid 31G54 maize and were planted on November 26, 2010.  Each treatment consisted of one of the planting populations and all treatments were assigned in a completely randomized block design with four replications of 5 treatments giving a total of 20 experimental units</w:t>
      </w:r>
      <w:r w:rsidR="009E0A4E">
        <w:rPr>
          <w:rFonts w:cs="Times New Roman"/>
        </w:rPr>
        <w:t xml:space="preserve"> (</w:t>
      </w:r>
      <w:r w:rsidR="009E0A4E" w:rsidRPr="00457B17">
        <w:rPr>
          <w:rFonts w:cs="Times New Roman"/>
        </w:rPr>
        <w:t>T</w:t>
      </w:r>
      <w:r w:rsidR="002C0B60" w:rsidRPr="00457B17">
        <w:rPr>
          <w:rFonts w:cs="Times New Roman"/>
        </w:rPr>
        <w:t xml:space="preserve">able </w:t>
      </w:r>
      <w:r w:rsidR="00457B17" w:rsidRPr="00457B17">
        <w:rPr>
          <w:rFonts w:cs="Times New Roman"/>
        </w:rPr>
        <w:t>21</w:t>
      </w:r>
      <w:r w:rsidR="009E0A4E" w:rsidRPr="00457B17">
        <w:rPr>
          <w:rFonts w:cs="Times New Roman"/>
        </w:rPr>
        <w:t xml:space="preserve"> in Appendix</w:t>
      </w:r>
      <w:r w:rsidR="009E0A4E">
        <w:rPr>
          <w:rFonts w:cs="Times New Roman"/>
        </w:rPr>
        <w:t>)</w:t>
      </w:r>
      <w:r w:rsidR="00643927" w:rsidRPr="00FC1F06">
        <w:rPr>
          <w:rFonts w:cs="Times New Roman"/>
        </w:rPr>
        <w:t>. The plot siz</w:t>
      </w:r>
      <w:r w:rsidR="00330038">
        <w:rPr>
          <w:rFonts w:cs="Times New Roman"/>
        </w:rPr>
        <w:t xml:space="preserve">e for this treatment was </w:t>
      </w:r>
      <w:r w:rsidR="00330038" w:rsidRPr="00DF7946">
        <w:rPr>
          <w:rFonts w:cs="Times New Roman"/>
        </w:rPr>
        <w:t>10 by 4.5</w:t>
      </w:r>
      <w:r w:rsidR="00643927" w:rsidRPr="00DF7946">
        <w:rPr>
          <w:rFonts w:cs="Times New Roman"/>
        </w:rPr>
        <w:t xml:space="preserve"> meters.</w:t>
      </w:r>
      <w:r w:rsidR="00643927" w:rsidRPr="00FC1F06">
        <w:rPr>
          <w:rFonts w:cs="Times New Roman"/>
        </w:rPr>
        <w:t xml:space="preserve"> In order to attain our target populations, the number of basins plot</w:t>
      </w:r>
      <w:r w:rsidR="00674422">
        <w:rPr>
          <w:rFonts w:cs="Times New Roman"/>
          <w:vertAlign w:val="superscript"/>
        </w:rPr>
        <w:t>-1</w:t>
      </w:r>
      <w:r w:rsidR="00643927" w:rsidRPr="00FC1F06">
        <w:rPr>
          <w:rFonts w:cs="Times New Roman"/>
        </w:rPr>
        <w:t xml:space="preserve"> and the number of seeds plot</w:t>
      </w:r>
      <w:r w:rsidR="00674422">
        <w:rPr>
          <w:rFonts w:cs="Times New Roman"/>
          <w:vertAlign w:val="superscript"/>
        </w:rPr>
        <w:t>-1</w:t>
      </w:r>
      <w:r w:rsidR="00643927" w:rsidRPr="00FC1F06">
        <w:rPr>
          <w:rFonts w:cs="Times New Roman"/>
        </w:rPr>
        <w:t xml:space="preserve"> were calculated based on the area of each plot, and it was found that either </w:t>
      </w:r>
      <w:r w:rsidR="00330038" w:rsidRPr="00DF7946">
        <w:rPr>
          <w:rFonts w:cs="Times New Roman"/>
        </w:rPr>
        <w:t>70</w:t>
      </w:r>
      <w:r w:rsidR="00643927" w:rsidRPr="00DF7946">
        <w:rPr>
          <w:rFonts w:cs="Times New Roman"/>
        </w:rPr>
        <w:t xml:space="preserve"> basins plot</w:t>
      </w:r>
      <w:r w:rsidR="00674422" w:rsidRPr="00DF7946">
        <w:rPr>
          <w:rFonts w:cs="Times New Roman"/>
          <w:vertAlign w:val="superscript"/>
        </w:rPr>
        <w:t>-1</w:t>
      </w:r>
      <w:r w:rsidR="00330038" w:rsidRPr="00DF7946">
        <w:rPr>
          <w:rFonts w:cs="Times New Roman"/>
        </w:rPr>
        <w:t xml:space="preserve"> or 126</w:t>
      </w:r>
      <w:r w:rsidR="00643927" w:rsidRPr="00DF7946">
        <w:rPr>
          <w:rFonts w:cs="Times New Roman"/>
        </w:rPr>
        <w:t xml:space="preserve"> basins plot</w:t>
      </w:r>
      <w:r w:rsidR="00674422" w:rsidRPr="00DF7946">
        <w:rPr>
          <w:rFonts w:cs="Times New Roman"/>
          <w:vertAlign w:val="superscript"/>
        </w:rPr>
        <w:t>-1</w:t>
      </w:r>
      <w:r w:rsidR="00643927" w:rsidRPr="00FC1F06">
        <w:rPr>
          <w:rFonts w:cs="Times New Roman"/>
        </w:rPr>
        <w:t xml:space="preserve"> would </w:t>
      </w:r>
      <w:r w:rsidR="00674422">
        <w:rPr>
          <w:rFonts w:cs="Times New Roman"/>
        </w:rPr>
        <w:t>reach the</w:t>
      </w:r>
      <w:r w:rsidR="00643927" w:rsidRPr="00FC1F06">
        <w:rPr>
          <w:rFonts w:cs="Times New Roman"/>
        </w:rPr>
        <w:t xml:space="preserve"> target populations, depending on the target population and number of seeds basin</w:t>
      </w:r>
      <w:r w:rsidR="00674422">
        <w:rPr>
          <w:rFonts w:cs="Times New Roman"/>
          <w:vertAlign w:val="superscript"/>
        </w:rPr>
        <w:t>-1</w:t>
      </w:r>
      <w:r w:rsidR="00643927" w:rsidRPr="00FC1F06">
        <w:rPr>
          <w:rFonts w:cs="Times New Roman"/>
        </w:rPr>
        <w:t>. The number of seeds that were placed in each basin ranged from 1 to 3 seeds</w:t>
      </w:r>
      <w:r w:rsidR="00674422">
        <w:rPr>
          <w:rFonts w:cs="Times New Roman"/>
        </w:rPr>
        <w:t xml:space="preserve"> </w:t>
      </w:r>
      <w:r w:rsidR="00643927" w:rsidRPr="00FC1F06">
        <w:rPr>
          <w:rFonts w:cs="Times New Roman"/>
        </w:rPr>
        <w:t>depending on the target population and number of basins</w:t>
      </w:r>
      <w:r w:rsidR="00674422">
        <w:rPr>
          <w:rFonts w:cs="Times New Roman"/>
        </w:rPr>
        <w:t xml:space="preserve"> </w:t>
      </w:r>
      <w:r w:rsidR="00643927" w:rsidRPr="00FC1F06">
        <w:rPr>
          <w:rFonts w:cs="Times New Roman"/>
        </w:rPr>
        <w:t>plot</w:t>
      </w:r>
      <w:r w:rsidR="00674422">
        <w:rPr>
          <w:rFonts w:cs="Times New Roman"/>
          <w:vertAlign w:val="superscript"/>
        </w:rPr>
        <w:t>-1</w:t>
      </w:r>
      <w:r w:rsidR="00674422">
        <w:rPr>
          <w:rFonts w:cs="Times New Roman"/>
        </w:rPr>
        <w:t xml:space="preserve"> (Table 6)</w:t>
      </w:r>
      <w:r w:rsidR="00643927" w:rsidRPr="00FC1F06">
        <w:rPr>
          <w:rFonts w:cs="Times New Roman"/>
        </w:rPr>
        <w:t xml:space="preserve">. </w:t>
      </w:r>
      <w:r w:rsidR="005E02E2" w:rsidRPr="00FC1F06">
        <w:rPr>
          <w:rFonts w:cs="Times New Roman"/>
        </w:rPr>
        <w:t xml:space="preserve">The row spacing for each 10 by </w:t>
      </w:r>
      <w:r w:rsidR="00330038">
        <w:rPr>
          <w:rFonts w:cs="Times New Roman"/>
        </w:rPr>
        <w:t>4.5</w:t>
      </w:r>
      <w:r w:rsidR="005E02E2" w:rsidRPr="00FC1F06">
        <w:rPr>
          <w:rFonts w:cs="Times New Roman"/>
        </w:rPr>
        <w:t xml:space="preserve"> meter plot was dependent on the target population. To achieve the higher target plant populations using the Likoti planting system, the interrow spacing was halved, resulting in the higher target populations being planted with 45cm row spacing and </w:t>
      </w:r>
      <w:r w:rsidR="00330038">
        <w:rPr>
          <w:rFonts w:cs="Times New Roman"/>
        </w:rPr>
        <w:t>126</w:t>
      </w:r>
      <w:r w:rsidR="005E02E2" w:rsidRPr="00FC1F06">
        <w:rPr>
          <w:rFonts w:cs="Times New Roman"/>
        </w:rPr>
        <w:t xml:space="preserve"> basins per plot, while lower target populations had an interrow spacing of 90 centimeters, with </w:t>
      </w:r>
      <w:r w:rsidR="00330038">
        <w:rPr>
          <w:rFonts w:cs="Times New Roman"/>
        </w:rPr>
        <w:t>70</w:t>
      </w:r>
      <w:r w:rsidR="005E02E2" w:rsidRPr="00FC1F06">
        <w:rPr>
          <w:rFonts w:cs="Times New Roman"/>
        </w:rPr>
        <w:t xml:space="preserve"> basins per plot</w:t>
      </w:r>
      <w:r w:rsidR="00A21300">
        <w:rPr>
          <w:rFonts w:cs="Times New Roman"/>
        </w:rPr>
        <w:t xml:space="preserve"> (</w:t>
      </w:r>
      <w:r w:rsidR="00DD4B43">
        <w:rPr>
          <w:rFonts w:cs="Times New Roman"/>
        </w:rPr>
        <w:t xml:space="preserve">Figure </w:t>
      </w:r>
      <w:r w:rsidR="00E478F9">
        <w:rPr>
          <w:rFonts w:cs="Times New Roman"/>
        </w:rPr>
        <w:t>6</w:t>
      </w:r>
      <w:r w:rsidR="00674422">
        <w:rPr>
          <w:rFonts w:cs="Times New Roman"/>
        </w:rPr>
        <w:t>)</w:t>
      </w:r>
      <w:r w:rsidR="005E02E2" w:rsidRPr="00FC1F06">
        <w:rPr>
          <w:rFonts w:cs="Times New Roman"/>
        </w:rPr>
        <w:t xml:space="preserve">.  The adjustment to row spacing in the higher populations was to </w:t>
      </w:r>
      <w:r w:rsidR="00674422" w:rsidRPr="00FC1F06">
        <w:rPr>
          <w:rFonts w:cs="Times New Roman"/>
        </w:rPr>
        <w:t>accommodate for the plot size</w:t>
      </w:r>
      <w:r w:rsidR="00211FDD">
        <w:rPr>
          <w:rFonts w:cs="Times New Roman"/>
        </w:rPr>
        <w:t xml:space="preserve"> - each plot had five rows going across the plot width and 14 going down the plot length, with the rows in the 126 basins per plot treatments being split and offset in order to allow space between basins</w:t>
      </w:r>
      <w:bookmarkStart w:id="27" w:name="_Toc339515915"/>
      <w:r w:rsidR="001D0946" w:rsidRPr="00FC1F06">
        <w:rPr>
          <w:rFonts w:cs="Times New Roman"/>
        </w:rPr>
        <w:t>.</w:t>
      </w:r>
      <w:r w:rsidR="000E3658">
        <w:rPr>
          <w:rFonts w:cs="Times New Roman"/>
        </w:rPr>
        <w:t xml:space="preserve">  </w:t>
      </w:r>
      <w:r w:rsidR="001D0946" w:rsidRPr="00FC1F06">
        <w:rPr>
          <w:rFonts w:cs="Times New Roman"/>
        </w:rPr>
        <w:t xml:space="preserve">All plots for the plant population </w:t>
      </w:r>
      <w:r w:rsidR="001D0946">
        <w:rPr>
          <w:rFonts w:cs="Times New Roman"/>
        </w:rPr>
        <w:t>study</w:t>
      </w:r>
      <w:r w:rsidR="001D0946" w:rsidRPr="00FC1F06">
        <w:rPr>
          <w:rFonts w:cs="Times New Roman"/>
        </w:rPr>
        <w:t xml:space="preserve"> received </w:t>
      </w:r>
      <w:r w:rsidR="00CF0890">
        <w:rPr>
          <w:rFonts w:cs="Times New Roman"/>
        </w:rPr>
        <w:t>a</w:t>
      </w:r>
      <w:r w:rsidR="00CF0890" w:rsidRPr="00FC1F06">
        <w:rPr>
          <w:rFonts w:cs="Times New Roman"/>
        </w:rPr>
        <w:t>n</w:t>
      </w:r>
      <w:r w:rsidR="00CF0890">
        <w:rPr>
          <w:rFonts w:cs="Times New Roman"/>
        </w:rPr>
        <w:t xml:space="preserve"> </w:t>
      </w:r>
      <w:r w:rsidR="00CF0890" w:rsidRPr="00FC1F06">
        <w:rPr>
          <w:rFonts w:cs="Times New Roman"/>
        </w:rPr>
        <w:t>herbicide</w:t>
      </w:r>
      <w:r w:rsidR="00CF0890">
        <w:rPr>
          <w:rFonts w:cs="Times New Roman"/>
        </w:rPr>
        <w:t xml:space="preserve"> </w:t>
      </w:r>
      <w:r w:rsidR="00CF0890" w:rsidRPr="00FC1F06">
        <w:rPr>
          <w:rFonts w:cs="Times New Roman"/>
        </w:rPr>
        <w:t>application of glyphosate, which was applied pre-plant at 3 L a</w:t>
      </w:r>
      <w:r w:rsidR="00CF0890">
        <w:rPr>
          <w:rFonts w:cs="Times New Roman"/>
        </w:rPr>
        <w:t xml:space="preserve">ctive </w:t>
      </w:r>
    </w:p>
    <w:p w:rsidR="00186960" w:rsidRDefault="00516EFA" w:rsidP="001D0946">
      <w:pPr>
        <w:pStyle w:val="Caption"/>
      </w:pPr>
      <w:r>
        <w:rPr>
          <w:noProof/>
        </w:rPr>
        <w:lastRenderedPageBreak/>
        <w:pict>
          <v:shape id="_x0000_s1062" type="#_x0000_t202" style="position:absolute;margin-left:403.2pt;margin-top:-11.05pt;width:183.75pt;height:36.35pt;z-index:251738112">
            <v:textbox style="mso-next-textbox:#_x0000_s1062">
              <w:txbxContent>
                <w:p w:rsidR="00612AB6" w:rsidRPr="008939E0" w:rsidRDefault="00612AB6" w:rsidP="00186960">
                  <w:pPr>
                    <w:rPr>
                      <w:rFonts w:ascii="Times New Roman" w:hAnsi="Times New Roman" w:cs="Times New Roman"/>
                    </w:rPr>
                  </w:pPr>
                  <w:r w:rsidRPr="008939E0">
                    <w:rPr>
                      <w:rFonts w:ascii="Times New Roman" w:hAnsi="Times New Roman" w:cs="Times New Roman"/>
                    </w:rPr>
                    <w:t>Interrow spacing for the plots with 1</w:t>
                  </w:r>
                  <w:r>
                    <w:rPr>
                      <w:rFonts w:ascii="Times New Roman" w:hAnsi="Times New Roman" w:cs="Times New Roman"/>
                    </w:rPr>
                    <w:t>26</w:t>
                  </w:r>
                  <w:r w:rsidRPr="008939E0">
                    <w:rPr>
                      <w:rFonts w:ascii="Times New Roman" w:hAnsi="Times New Roman" w:cs="Times New Roman"/>
                    </w:rPr>
                    <w:t xml:space="preserve"> basins plot</w:t>
                  </w:r>
                  <w:r w:rsidRPr="008939E0">
                    <w:rPr>
                      <w:rFonts w:ascii="Times New Roman" w:hAnsi="Times New Roman" w:cs="Times New Roman"/>
                      <w:vertAlign w:val="superscript"/>
                    </w:rPr>
                    <w:t>-1</w:t>
                  </w:r>
                </w:p>
              </w:txbxContent>
            </v:textbox>
          </v:shape>
        </w:pict>
      </w:r>
      <w:r>
        <w:rPr>
          <w:noProof/>
        </w:rPr>
        <w:pict>
          <v:shape id="_x0000_s1061" type="#_x0000_t202" style="position:absolute;margin-left:49.5pt;margin-top:-11.05pt;width:187.45pt;height:34.5pt;z-index:251737088">
            <v:textbox style="mso-next-textbox:#_x0000_s1061">
              <w:txbxContent>
                <w:p w:rsidR="00612AB6" w:rsidRPr="008939E0" w:rsidRDefault="00612AB6" w:rsidP="00186960">
                  <w:pPr>
                    <w:rPr>
                      <w:rFonts w:ascii="Times New Roman" w:hAnsi="Times New Roman" w:cs="Times New Roman"/>
                      <w:vertAlign w:val="superscript"/>
                    </w:rPr>
                  </w:pPr>
                  <w:r w:rsidRPr="008939E0">
                    <w:rPr>
                      <w:rFonts w:ascii="Times New Roman" w:hAnsi="Times New Roman" w:cs="Times New Roman"/>
                    </w:rPr>
                    <w:t>Interrow spacing for the pl</w:t>
                  </w:r>
                  <w:r>
                    <w:rPr>
                      <w:rFonts w:ascii="Times New Roman" w:hAnsi="Times New Roman" w:cs="Times New Roman"/>
                    </w:rPr>
                    <w:t>ots with 70</w:t>
                  </w:r>
                  <w:r w:rsidRPr="008939E0">
                    <w:rPr>
                      <w:rFonts w:ascii="Times New Roman" w:hAnsi="Times New Roman" w:cs="Times New Roman"/>
                    </w:rPr>
                    <w:t xml:space="preserve"> basins plot</w:t>
                  </w:r>
                  <w:r w:rsidRPr="008939E0">
                    <w:rPr>
                      <w:rFonts w:ascii="Times New Roman" w:hAnsi="Times New Roman" w:cs="Times New Roman"/>
                      <w:vertAlign w:val="superscript"/>
                    </w:rPr>
                    <w:t>-1</w:t>
                  </w:r>
                </w:p>
              </w:txbxContent>
            </v:textbox>
          </v:shape>
        </w:pict>
      </w:r>
    </w:p>
    <w:p w:rsidR="00186960" w:rsidRDefault="00186960" w:rsidP="001D0946">
      <w:pPr>
        <w:pStyle w:val="Caption"/>
      </w:pPr>
    </w:p>
    <w:p w:rsidR="001D0946" w:rsidRDefault="001D0946" w:rsidP="001D0946">
      <w:pPr>
        <w:pStyle w:val="Caption"/>
        <w:rPr>
          <w:rFonts w:cs="Times New Roman"/>
          <w:color w:val="000000" w:themeColor="text1"/>
        </w:rPr>
      </w:pPr>
      <w:r w:rsidRPr="00DD4B43">
        <w:rPr>
          <w:noProof/>
        </w:rPr>
        <w:drawing>
          <wp:inline distT="0" distB="0" distL="0" distR="0">
            <wp:extent cx="7926916" cy="3551274"/>
            <wp:effectExtent l="19050" t="0" r="0" b="0"/>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l="14687" t="28171" r="12731" b="13993"/>
                    <a:stretch>
                      <a:fillRect/>
                    </a:stretch>
                  </pic:blipFill>
                  <pic:spPr bwMode="auto">
                    <a:xfrm>
                      <a:off x="0" y="0"/>
                      <a:ext cx="7932716" cy="3553872"/>
                    </a:xfrm>
                    <a:prstGeom prst="rect">
                      <a:avLst/>
                    </a:prstGeom>
                    <a:noFill/>
                    <a:ln w="9525">
                      <a:noFill/>
                      <a:miter lim="800000"/>
                      <a:headEnd/>
                      <a:tailEnd/>
                    </a:ln>
                  </pic:spPr>
                </pic:pic>
              </a:graphicData>
            </a:graphic>
          </wp:inline>
        </w:drawing>
      </w:r>
      <w:bookmarkStart w:id="28" w:name="_Toc340154838"/>
      <w:r>
        <w:t xml:space="preserve">Figure </w:t>
      </w:r>
      <w:r w:rsidR="00516EFA">
        <w:fldChar w:fldCharType="begin"/>
      </w:r>
      <w:r>
        <w:instrText xml:space="preserve"> SEQ Figure \* ARABIC </w:instrText>
      </w:r>
      <w:r w:rsidR="00516EFA">
        <w:fldChar w:fldCharType="separate"/>
      </w:r>
      <w:r w:rsidR="00EA63E2">
        <w:rPr>
          <w:noProof/>
        </w:rPr>
        <w:t>6</w:t>
      </w:r>
      <w:r w:rsidR="00516EFA">
        <w:fldChar w:fldCharType="end"/>
      </w:r>
      <w:r>
        <w:t>.</w:t>
      </w:r>
      <w:r w:rsidRPr="008939E0">
        <w:rPr>
          <w:rFonts w:cs="Times New Roman"/>
          <w:color w:val="000000" w:themeColor="text1"/>
        </w:rPr>
        <w:t xml:space="preserve"> </w:t>
      </w:r>
      <w:r>
        <w:rPr>
          <w:rFonts w:cs="Times New Roman"/>
          <w:color w:val="000000" w:themeColor="text1"/>
        </w:rPr>
        <w:t xml:space="preserve">Difference in interrow spacing for the plant population experiment conducted at Maphutseng, Lesotho during the 2010-2011 growing season. The black squares represent a basin within the plot. This figure illustrates </w:t>
      </w:r>
      <w:r w:rsidR="003276BA">
        <w:rPr>
          <w:rFonts w:cs="Times New Roman"/>
          <w:color w:val="000000" w:themeColor="text1"/>
        </w:rPr>
        <w:t>the five</w:t>
      </w:r>
      <w:r>
        <w:rPr>
          <w:rFonts w:cs="Times New Roman"/>
          <w:color w:val="000000" w:themeColor="text1"/>
        </w:rPr>
        <w:t xml:space="preserve"> rows</w:t>
      </w:r>
      <w:r w:rsidR="003276BA">
        <w:rPr>
          <w:rFonts w:cs="Times New Roman"/>
          <w:color w:val="000000" w:themeColor="text1"/>
        </w:rPr>
        <w:t xml:space="preserve"> across the width of the plot and five rows along the plot length</w:t>
      </w:r>
      <w:r>
        <w:rPr>
          <w:rFonts w:cs="Times New Roman"/>
          <w:color w:val="000000" w:themeColor="text1"/>
        </w:rPr>
        <w:t xml:space="preserve"> from both the plots that have 70 basins and the plots that have 126 basins.</w:t>
      </w:r>
      <w:bookmarkEnd w:id="28"/>
    </w:p>
    <w:p w:rsidR="00DD4B43" w:rsidRDefault="00DD4B43" w:rsidP="005E02E2">
      <w:pPr>
        <w:pStyle w:val="Caption"/>
      </w:pPr>
    </w:p>
    <w:p w:rsidR="001D0946" w:rsidRDefault="001D0946" w:rsidP="001D0946"/>
    <w:p w:rsidR="001D0946" w:rsidRDefault="001D0946" w:rsidP="001D0946">
      <w:pPr>
        <w:sectPr w:rsidR="001D0946" w:rsidSect="001D0946">
          <w:pgSz w:w="15840" w:h="12240" w:orient="landscape" w:code="1"/>
          <w:pgMar w:top="1800" w:right="1872" w:bottom="1800" w:left="1440" w:header="720" w:footer="1440" w:gutter="0"/>
          <w:cols w:space="720"/>
          <w:noEndnote/>
          <w:docGrid w:linePitch="326"/>
        </w:sectPr>
      </w:pPr>
    </w:p>
    <w:p w:rsidR="005E02E2" w:rsidRDefault="005E02E2" w:rsidP="005E02E2">
      <w:pPr>
        <w:pStyle w:val="Caption"/>
      </w:pPr>
      <w:r>
        <w:lastRenderedPageBreak/>
        <w:t xml:space="preserve">Table </w:t>
      </w:r>
      <w:r w:rsidR="00516EFA">
        <w:fldChar w:fldCharType="begin"/>
      </w:r>
      <w:r w:rsidR="006D75D7">
        <w:instrText xml:space="preserve"> SEQ Table \* ARABIC </w:instrText>
      </w:r>
      <w:r w:rsidR="00516EFA">
        <w:fldChar w:fldCharType="separate"/>
      </w:r>
      <w:r w:rsidR="00334C58">
        <w:rPr>
          <w:noProof/>
        </w:rPr>
        <w:t>6</w:t>
      </w:r>
      <w:r w:rsidR="00516EFA">
        <w:rPr>
          <w:noProof/>
        </w:rPr>
        <w:fldChar w:fldCharType="end"/>
      </w:r>
      <w:r>
        <w:t xml:space="preserve">. </w:t>
      </w:r>
      <w:r w:rsidRPr="00B5607D">
        <w:t xml:space="preserve">Plant </w:t>
      </w:r>
      <w:r>
        <w:t xml:space="preserve">density </w:t>
      </w:r>
      <w:r w:rsidR="00666D89">
        <w:t>study</w:t>
      </w:r>
      <w:r w:rsidRPr="00B5607D">
        <w:t xml:space="preserve"> treatment yields </w:t>
      </w:r>
      <w:r>
        <w:t xml:space="preserve">from the 2010-2011 growing season, </w:t>
      </w:r>
      <w:r w:rsidRPr="00B5607D">
        <w:t>with corresponding</w:t>
      </w:r>
      <w:r>
        <w:t xml:space="preserve"> seeds basin</w:t>
      </w:r>
      <w:r>
        <w:rPr>
          <w:vertAlign w:val="superscript"/>
        </w:rPr>
        <w:t>-1</w:t>
      </w:r>
      <w:r>
        <w:t xml:space="preserve"> and basins plot</w:t>
      </w:r>
      <w:r>
        <w:rPr>
          <w:vertAlign w:val="superscript"/>
        </w:rPr>
        <w:t>-1</w:t>
      </w:r>
      <w:r w:rsidRPr="00B5607D">
        <w:t xml:space="preserve"> used to attain the target populations</w:t>
      </w:r>
      <w:r>
        <w:t xml:space="preserve"> at the Maphutseng, Lesotho site</w:t>
      </w:r>
      <w:r w:rsidRPr="00B5607D">
        <w:t>.</w:t>
      </w:r>
      <w:bookmarkEnd w:id="27"/>
    </w:p>
    <w:tbl>
      <w:tblPr>
        <w:tblW w:w="0" w:type="auto"/>
        <w:tblLayout w:type="fixed"/>
        <w:tblLook w:val="04A0"/>
      </w:tblPr>
      <w:tblGrid>
        <w:gridCol w:w="3348"/>
        <w:gridCol w:w="1350"/>
        <w:gridCol w:w="990"/>
        <w:gridCol w:w="2340"/>
      </w:tblGrid>
      <w:tr w:rsidR="00463566" w:rsidRPr="00FC1F06" w:rsidTr="00EC65CC">
        <w:tc>
          <w:tcPr>
            <w:tcW w:w="3348" w:type="dxa"/>
            <w:tcBorders>
              <w:top w:val="single" w:sz="4" w:space="0" w:color="auto"/>
              <w:bottom w:val="single" w:sz="4" w:space="0" w:color="auto"/>
            </w:tcBorders>
          </w:tcPr>
          <w:p w:rsidR="00463566" w:rsidRPr="00DF0AEF" w:rsidRDefault="00463566" w:rsidP="001D457A">
            <w:pPr>
              <w:contextualSpacing/>
              <w:rPr>
                <w:rFonts w:ascii="Times New Roman" w:hAnsi="Times New Roman" w:cs="Times New Roman"/>
              </w:rPr>
            </w:pPr>
            <w:r w:rsidRPr="00FC1F06">
              <w:rPr>
                <w:rFonts w:ascii="Times New Roman" w:hAnsi="Times New Roman" w:cs="Times New Roman"/>
              </w:rPr>
              <w:t>Plant Population</w:t>
            </w:r>
            <w:r w:rsidR="00EC65CC">
              <w:rPr>
                <w:rFonts w:ascii="Times New Roman" w:hAnsi="Times New Roman" w:cs="Times New Roman"/>
              </w:rPr>
              <w:t xml:space="preserve"> </w:t>
            </w:r>
            <w:r w:rsidRPr="00FC1F06">
              <w:rPr>
                <w:rFonts w:ascii="Times New Roman" w:hAnsi="Times New Roman" w:cs="Times New Roman"/>
              </w:rPr>
              <w:t>Treatment</w:t>
            </w:r>
            <w:r>
              <w:rPr>
                <w:rFonts w:ascii="Times New Roman" w:hAnsi="Times New Roman" w:cs="Times New Roman"/>
              </w:rPr>
              <w:t>} Target Population (plants ha</w:t>
            </w:r>
            <w:r>
              <w:rPr>
                <w:rFonts w:ascii="Times New Roman" w:hAnsi="Times New Roman" w:cs="Times New Roman"/>
                <w:vertAlign w:val="superscript"/>
              </w:rPr>
              <w:t>-1</w:t>
            </w:r>
            <w:r>
              <w:rPr>
                <w:rFonts w:ascii="Times New Roman" w:hAnsi="Times New Roman" w:cs="Times New Roman"/>
              </w:rPr>
              <w:t>)</w:t>
            </w:r>
          </w:p>
        </w:tc>
        <w:tc>
          <w:tcPr>
            <w:tcW w:w="1350" w:type="dxa"/>
            <w:tcBorders>
              <w:top w:val="single" w:sz="4" w:space="0" w:color="auto"/>
              <w:bottom w:val="single" w:sz="4" w:space="0" w:color="auto"/>
            </w:tcBorders>
          </w:tcPr>
          <w:p w:rsidR="00463566" w:rsidRPr="00FC1F06" w:rsidRDefault="00463566" w:rsidP="001D457A">
            <w:pPr>
              <w:contextualSpacing/>
              <w:rPr>
                <w:rFonts w:ascii="Times New Roman" w:hAnsi="Times New Roman" w:cs="Times New Roman"/>
                <w:vertAlign w:val="superscript"/>
              </w:rPr>
            </w:pPr>
            <w:r w:rsidRPr="00FC1F06">
              <w:rPr>
                <w:rFonts w:ascii="Times New Roman" w:hAnsi="Times New Roman" w:cs="Times New Roman"/>
              </w:rPr>
              <w:t>Seeds basin</w:t>
            </w:r>
            <w:r w:rsidRPr="00FC1F06">
              <w:rPr>
                <w:rFonts w:ascii="Times New Roman" w:hAnsi="Times New Roman" w:cs="Times New Roman"/>
                <w:vertAlign w:val="superscript"/>
              </w:rPr>
              <w:t>-1</w:t>
            </w:r>
          </w:p>
        </w:tc>
        <w:tc>
          <w:tcPr>
            <w:tcW w:w="990" w:type="dxa"/>
            <w:tcBorders>
              <w:top w:val="single" w:sz="4" w:space="0" w:color="auto"/>
              <w:bottom w:val="single" w:sz="4" w:space="0" w:color="auto"/>
            </w:tcBorders>
          </w:tcPr>
          <w:p w:rsidR="00463566" w:rsidRPr="00FC1F06" w:rsidRDefault="00463566" w:rsidP="001D457A">
            <w:pPr>
              <w:contextualSpacing/>
              <w:rPr>
                <w:rFonts w:ascii="Times New Roman" w:hAnsi="Times New Roman" w:cs="Times New Roman"/>
                <w:vertAlign w:val="superscript"/>
              </w:rPr>
            </w:pPr>
            <w:r w:rsidRPr="00FC1F06">
              <w:rPr>
                <w:rFonts w:ascii="Times New Roman" w:hAnsi="Times New Roman" w:cs="Times New Roman"/>
              </w:rPr>
              <w:t>Basins plot</w:t>
            </w:r>
            <w:r w:rsidRPr="00FC1F06">
              <w:rPr>
                <w:rFonts w:ascii="Times New Roman" w:hAnsi="Times New Roman" w:cs="Times New Roman"/>
                <w:vertAlign w:val="superscript"/>
              </w:rPr>
              <w:t>-1</w:t>
            </w:r>
          </w:p>
        </w:tc>
        <w:tc>
          <w:tcPr>
            <w:tcW w:w="2340" w:type="dxa"/>
            <w:tcBorders>
              <w:top w:val="single" w:sz="4" w:space="0" w:color="auto"/>
              <w:bottom w:val="single" w:sz="4" w:space="0" w:color="auto"/>
            </w:tcBorders>
          </w:tcPr>
          <w:p w:rsidR="00463566" w:rsidRPr="0056540B" w:rsidRDefault="00463566" w:rsidP="001D457A">
            <w:pPr>
              <w:contextualSpacing/>
              <w:rPr>
                <w:rFonts w:ascii="Times New Roman" w:hAnsi="Times New Roman" w:cs="Times New Roman"/>
              </w:rPr>
            </w:pPr>
            <w:r>
              <w:rPr>
                <w:rFonts w:ascii="Times New Roman" w:hAnsi="Times New Roman" w:cs="Times New Roman"/>
              </w:rPr>
              <w:t>Measured Population (plants ha</w:t>
            </w:r>
            <w:r>
              <w:rPr>
                <w:rFonts w:ascii="Times New Roman" w:hAnsi="Times New Roman" w:cs="Times New Roman"/>
                <w:vertAlign w:val="superscript"/>
              </w:rPr>
              <w:t>-1</w:t>
            </w:r>
            <w:r>
              <w:rPr>
                <w:rFonts w:ascii="Times New Roman" w:hAnsi="Times New Roman" w:cs="Times New Roman"/>
              </w:rPr>
              <w:t>)</w:t>
            </w:r>
          </w:p>
        </w:tc>
      </w:tr>
      <w:tr w:rsidR="00463566" w:rsidRPr="00FC1F06" w:rsidTr="00EC65CC">
        <w:tc>
          <w:tcPr>
            <w:tcW w:w="3348" w:type="dxa"/>
            <w:tcBorders>
              <w:top w:val="single" w:sz="4" w:space="0" w:color="auto"/>
            </w:tcBorders>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1</w:t>
            </w:r>
            <w:r>
              <w:rPr>
                <w:rFonts w:ascii="Times New Roman" w:hAnsi="Times New Roman" w:cs="Times New Roman"/>
              </w:rPr>
              <w:t>} 15,556</w:t>
            </w:r>
          </w:p>
        </w:tc>
        <w:tc>
          <w:tcPr>
            <w:tcW w:w="1350" w:type="dxa"/>
            <w:tcBorders>
              <w:top w:val="single" w:sz="4" w:space="0" w:color="auto"/>
            </w:tcBorders>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1</w:t>
            </w:r>
          </w:p>
        </w:tc>
        <w:tc>
          <w:tcPr>
            <w:tcW w:w="990" w:type="dxa"/>
            <w:tcBorders>
              <w:top w:val="single" w:sz="4" w:space="0" w:color="auto"/>
            </w:tcBorders>
          </w:tcPr>
          <w:p w:rsidR="00463566" w:rsidRPr="00FC1F06" w:rsidRDefault="00463566" w:rsidP="001D457A">
            <w:pPr>
              <w:contextualSpacing/>
              <w:rPr>
                <w:rFonts w:ascii="Times New Roman" w:hAnsi="Times New Roman" w:cs="Times New Roman"/>
              </w:rPr>
            </w:pPr>
            <w:r>
              <w:rPr>
                <w:rFonts w:ascii="Times New Roman" w:hAnsi="Times New Roman" w:cs="Times New Roman"/>
              </w:rPr>
              <w:t>70</w:t>
            </w:r>
          </w:p>
        </w:tc>
        <w:tc>
          <w:tcPr>
            <w:tcW w:w="2340" w:type="dxa"/>
            <w:tcBorders>
              <w:top w:val="single" w:sz="4" w:space="0" w:color="auto"/>
            </w:tcBorders>
          </w:tcPr>
          <w:p w:rsidR="00463566" w:rsidRPr="00FC1F06" w:rsidRDefault="00463566" w:rsidP="00993712">
            <w:pPr>
              <w:contextualSpacing/>
              <w:rPr>
                <w:rFonts w:ascii="Times New Roman" w:hAnsi="Times New Roman" w:cs="Times New Roman"/>
              </w:rPr>
            </w:pPr>
            <w:r>
              <w:rPr>
                <w:rFonts w:ascii="Times New Roman" w:hAnsi="Times New Roman" w:cs="Times New Roman"/>
              </w:rPr>
              <w:t>23,392</w:t>
            </w:r>
          </w:p>
        </w:tc>
      </w:tr>
      <w:tr w:rsidR="00463566" w:rsidRPr="00FC1F06" w:rsidTr="00EC65CC">
        <w:tc>
          <w:tcPr>
            <w:tcW w:w="3348" w:type="dxa"/>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2</w:t>
            </w:r>
            <w:r>
              <w:rPr>
                <w:rFonts w:ascii="Times New Roman" w:hAnsi="Times New Roman" w:cs="Times New Roman"/>
              </w:rPr>
              <w:t>} 31,111</w:t>
            </w:r>
          </w:p>
        </w:tc>
        <w:tc>
          <w:tcPr>
            <w:tcW w:w="1350" w:type="dxa"/>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2</w:t>
            </w:r>
          </w:p>
        </w:tc>
        <w:tc>
          <w:tcPr>
            <w:tcW w:w="990" w:type="dxa"/>
          </w:tcPr>
          <w:p w:rsidR="00463566" w:rsidRPr="00FC1F06" w:rsidRDefault="00463566" w:rsidP="001D457A">
            <w:pPr>
              <w:contextualSpacing/>
              <w:rPr>
                <w:rFonts w:ascii="Times New Roman" w:hAnsi="Times New Roman" w:cs="Times New Roman"/>
              </w:rPr>
            </w:pPr>
            <w:r>
              <w:rPr>
                <w:rFonts w:ascii="Times New Roman" w:hAnsi="Times New Roman" w:cs="Times New Roman"/>
              </w:rPr>
              <w:t>70</w:t>
            </w:r>
          </w:p>
        </w:tc>
        <w:tc>
          <w:tcPr>
            <w:tcW w:w="2340" w:type="dxa"/>
          </w:tcPr>
          <w:p w:rsidR="00463566" w:rsidRPr="00FC1F06" w:rsidRDefault="00463566" w:rsidP="00993712">
            <w:pPr>
              <w:contextualSpacing/>
              <w:rPr>
                <w:rFonts w:ascii="Times New Roman" w:hAnsi="Times New Roman" w:cs="Times New Roman"/>
              </w:rPr>
            </w:pPr>
            <w:r>
              <w:rPr>
                <w:rFonts w:ascii="Times New Roman" w:hAnsi="Times New Roman" w:cs="Times New Roman"/>
              </w:rPr>
              <w:t>34,113</w:t>
            </w:r>
          </w:p>
        </w:tc>
      </w:tr>
      <w:tr w:rsidR="00463566" w:rsidRPr="00FC1F06" w:rsidTr="00EC65CC">
        <w:tc>
          <w:tcPr>
            <w:tcW w:w="3348" w:type="dxa"/>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3</w:t>
            </w:r>
            <w:r>
              <w:rPr>
                <w:rFonts w:ascii="Times New Roman" w:hAnsi="Times New Roman" w:cs="Times New Roman"/>
              </w:rPr>
              <w:t>} 46,667</w:t>
            </w:r>
          </w:p>
        </w:tc>
        <w:tc>
          <w:tcPr>
            <w:tcW w:w="1350" w:type="dxa"/>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3</w:t>
            </w:r>
          </w:p>
        </w:tc>
        <w:tc>
          <w:tcPr>
            <w:tcW w:w="990" w:type="dxa"/>
          </w:tcPr>
          <w:p w:rsidR="00463566" w:rsidRPr="00FC1F06" w:rsidRDefault="00463566" w:rsidP="001D457A">
            <w:pPr>
              <w:contextualSpacing/>
              <w:rPr>
                <w:rFonts w:ascii="Times New Roman" w:hAnsi="Times New Roman" w:cs="Times New Roman"/>
              </w:rPr>
            </w:pPr>
            <w:r>
              <w:rPr>
                <w:rFonts w:ascii="Times New Roman" w:hAnsi="Times New Roman" w:cs="Times New Roman"/>
              </w:rPr>
              <w:t>70</w:t>
            </w:r>
          </w:p>
        </w:tc>
        <w:tc>
          <w:tcPr>
            <w:tcW w:w="2340" w:type="dxa"/>
          </w:tcPr>
          <w:p w:rsidR="00463566" w:rsidRPr="00FC1F06" w:rsidRDefault="00463566" w:rsidP="00993712">
            <w:pPr>
              <w:contextualSpacing/>
              <w:rPr>
                <w:rFonts w:ascii="Times New Roman" w:hAnsi="Times New Roman" w:cs="Times New Roman"/>
              </w:rPr>
            </w:pPr>
            <w:r>
              <w:rPr>
                <w:rFonts w:ascii="Times New Roman" w:hAnsi="Times New Roman" w:cs="Times New Roman"/>
              </w:rPr>
              <w:t>43,372</w:t>
            </w:r>
          </w:p>
        </w:tc>
      </w:tr>
      <w:tr w:rsidR="00463566" w:rsidRPr="00FC1F06" w:rsidTr="00EC65CC">
        <w:tc>
          <w:tcPr>
            <w:tcW w:w="3348" w:type="dxa"/>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4</w:t>
            </w:r>
            <w:r>
              <w:rPr>
                <w:rFonts w:ascii="Times New Roman" w:hAnsi="Times New Roman" w:cs="Times New Roman"/>
              </w:rPr>
              <w:t>} 28,000</w:t>
            </w:r>
          </w:p>
        </w:tc>
        <w:tc>
          <w:tcPr>
            <w:tcW w:w="1350" w:type="dxa"/>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1</w:t>
            </w:r>
          </w:p>
        </w:tc>
        <w:tc>
          <w:tcPr>
            <w:tcW w:w="990" w:type="dxa"/>
          </w:tcPr>
          <w:p w:rsidR="00463566" w:rsidRPr="00FC1F06" w:rsidRDefault="00463566" w:rsidP="001D457A">
            <w:pPr>
              <w:contextualSpacing/>
              <w:rPr>
                <w:rFonts w:ascii="Times New Roman" w:hAnsi="Times New Roman" w:cs="Times New Roman"/>
              </w:rPr>
            </w:pPr>
            <w:r>
              <w:rPr>
                <w:rFonts w:ascii="Times New Roman" w:hAnsi="Times New Roman" w:cs="Times New Roman"/>
              </w:rPr>
              <w:t>126</w:t>
            </w:r>
          </w:p>
        </w:tc>
        <w:tc>
          <w:tcPr>
            <w:tcW w:w="2340" w:type="dxa"/>
          </w:tcPr>
          <w:p w:rsidR="00463566" w:rsidRPr="00FC1F06" w:rsidRDefault="00463566" w:rsidP="00993712">
            <w:pPr>
              <w:contextualSpacing/>
              <w:rPr>
                <w:rFonts w:ascii="Times New Roman" w:hAnsi="Times New Roman" w:cs="Times New Roman"/>
              </w:rPr>
            </w:pPr>
            <w:r>
              <w:rPr>
                <w:rFonts w:ascii="Times New Roman" w:hAnsi="Times New Roman" w:cs="Times New Roman"/>
              </w:rPr>
              <w:t>35,770</w:t>
            </w:r>
          </w:p>
        </w:tc>
      </w:tr>
      <w:tr w:rsidR="00463566" w:rsidRPr="00FC1F06" w:rsidTr="00EC65CC">
        <w:tc>
          <w:tcPr>
            <w:tcW w:w="3348" w:type="dxa"/>
            <w:tcBorders>
              <w:bottom w:val="single" w:sz="4" w:space="0" w:color="auto"/>
            </w:tcBorders>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5</w:t>
            </w:r>
            <w:r>
              <w:rPr>
                <w:rFonts w:ascii="Times New Roman" w:hAnsi="Times New Roman" w:cs="Times New Roman"/>
              </w:rPr>
              <w:t>} 56,000</w:t>
            </w:r>
          </w:p>
        </w:tc>
        <w:tc>
          <w:tcPr>
            <w:tcW w:w="1350" w:type="dxa"/>
            <w:tcBorders>
              <w:bottom w:val="single" w:sz="4" w:space="0" w:color="auto"/>
            </w:tcBorders>
          </w:tcPr>
          <w:p w:rsidR="00463566" w:rsidRPr="00FC1F06" w:rsidRDefault="00463566" w:rsidP="001D457A">
            <w:pPr>
              <w:contextualSpacing/>
              <w:rPr>
                <w:rFonts w:ascii="Times New Roman" w:hAnsi="Times New Roman" w:cs="Times New Roman"/>
              </w:rPr>
            </w:pPr>
            <w:r w:rsidRPr="00FC1F06">
              <w:rPr>
                <w:rFonts w:ascii="Times New Roman" w:hAnsi="Times New Roman" w:cs="Times New Roman"/>
              </w:rPr>
              <w:t>2</w:t>
            </w:r>
          </w:p>
        </w:tc>
        <w:tc>
          <w:tcPr>
            <w:tcW w:w="990" w:type="dxa"/>
            <w:tcBorders>
              <w:bottom w:val="single" w:sz="4" w:space="0" w:color="auto"/>
            </w:tcBorders>
          </w:tcPr>
          <w:p w:rsidR="00463566" w:rsidRPr="00FC1F06" w:rsidRDefault="00463566" w:rsidP="001D457A">
            <w:pPr>
              <w:contextualSpacing/>
              <w:rPr>
                <w:rFonts w:ascii="Times New Roman" w:hAnsi="Times New Roman" w:cs="Times New Roman"/>
              </w:rPr>
            </w:pPr>
            <w:r>
              <w:rPr>
                <w:rFonts w:ascii="Times New Roman" w:hAnsi="Times New Roman" w:cs="Times New Roman"/>
              </w:rPr>
              <w:t>126</w:t>
            </w:r>
          </w:p>
        </w:tc>
        <w:tc>
          <w:tcPr>
            <w:tcW w:w="2340" w:type="dxa"/>
            <w:tcBorders>
              <w:bottom w:val="single" w:sz="4" w:space="0" w:color="auto"/>
            </w:tcBorders>
          </w:tcPr>
          <w:p w:rsidR="00463566" w:rsidRPr="00FC1F06" w:rsidRDefault="00463566" w:rsidP="00993712">
            <w:pPr>
              <w:contextualSpacing/>
              <w:rPr>
                <w:rFonts w:ascii="Times New Roman" w:hAnsi="Times New Roman" w:cs="Times New Roman"/>
              </w:rPr>
            </w:pPr>
            <w:r>
              <w:rPr>
                <w:rFonts w:ascii="Times New Roman" w:hAnsi="Times New Roman" w:cs="Times New Roman"/>
              </w:rPr>
              <w:t>42,787</w:t>
            </w:r>
          </w:p>
        </w:tc>
      </w:tr>
    </w:tbl>
    <w:p w:rsidR="001D0946" w:rsidRDefault="001D0946" w:rsidP="005E74A2">
      <w:pPr>
        <w:pStyle w:val="Caption"/>
        <w:spacing w:line="480" w:lineRule="auto"/>
        <w:rPr>
          <w:rFonts w:cs="Times New Roman"/>
        </w:rPr>
      </w:pPr>
    </w:p>
    <w:p w:rsidR="001D0946" w:rsidRDefault="001D0946" w:rsidP="001D0946"/>
    <w:p w:rsidR="001D0946" w:rsidRDefault="001D0946" w:rsidP="001D0946"/>
    <w:p w:rsidR="001D0946" w:rsidRPr="001D0946" w:rsidRDefault="001D0946" w:rsidP="001D0946"/>
    <w:p w:rsidR="001D0946" w:rsidRDefault="001D0946" w:rsidP="005E74A2">
      <w:pPr>
        <w:pStyle w:val="Caption"/>
        <w:spacing w:line="480" w:lineRule="auto"/>
        <w:rPr>
          <w:rFonts w:cs="Times New Roman"/>
        </w:rPr>
      </w:pPr>
    </w:p>
    <w:p w:rsidR="001D0946" w:rsidRDefault="001D0946" w:rsidP="005E74A2">
      <w:pPr>
        <w:pStyle w:val="Caption"/>
        <w:spacing w:line="480" w:lineRule="auto"/>
        <w:rPr>
          <w:rFonts w:cs="Times New Roman"/>
        </w:rPr>
      </w:pPr>
    </w:p>
    <w:p w:rsidR="001D0946" w:rsidRDefault="001D0946" w:rsidP="005E74A2">
      <w:pPr>
        <w:pStyle w:val="Caption"/>
        <w:spacing w:line="480" w:lineRule="auto"/>
        <w:rPr>
          <w:rFonts w:cs="Times New Roman"/>
        </w:rPr>
      </w:pPr>
    </w:p>
    <w:p w:rsidR="001D0946" w:rsidRDefault="001D0946" w:rsidP="005E74A2">
      <w:pPr>
        <w:pStyle w:val="Caption"/>
        <w:spacing w:line="480" w:lineRule="auto"/>
        <w:rPr>
          <w:rFonts w:cs="Times New Roman"/>
        </w:rPr>
      </w:pPr>
    </w:p>
    <w:p w:rsidR="001D0946" w:rsidRDefault="001D0946" w:rsidP="005E74A2">
      <w:pPr>
        <w:pStyle w:val="Caption"/>
        <w:spacing w:line="480" w:lineRule="auto"/>
        <w:rPr>
          <w:rFonts w:cs="Times New Roman"/>
        </w:rPr>
      </w:pPr>
    </w:p>
    <w:p w:rsidR="001D0946" w:rsidRDefault="001D0946" w:rsidP="001D0946"/>
    <w:p w:rsidR="001D0946" w:rsidRDefault="001D0946" w:rsidP="001D0946"/>
    <w:p w:rsidR="001D0946" w:rsidRDefault="001D0946" w:rsidP="001D0946"/>
    <w:p w:rsidR="001D0946" w:rsidRDefault="001D0946" w:rsidP="001D0946"/>
    <w:p w:rsidR="001D0946" w:rsidRDefault="001D0946" w:rsidP="001D0946"/>
    <w:p w:rsidR="00EC65CC" w:rsidRDefault="00EC65CC" w:rsidP="00EC65CC">
      <w:pPr>
        <w:pStyle w:val="Caption"/>
        <w:spacing w:line="480" w:lineRule="auto"/>
        <w:ind w:firstLine="720"/>
        <w:rPr>
          <w:rFonts w:cs="Times New Roman"/>
        </w:rPr>
      </w:pPr>
    </w:p>
    <w:p w:rsidR="00EC65CC" w:rsidRDefault="00EC65CC" w:rsidP="005E74A2">
      <w:pPr>
        <w:pStyle w:val="Heading3"/>
        <w:contextualSpacing/>
      </w:pPr>
    </w:p>
    <w:p w:rsidR="00EC65CC" w:rsidRDefault="00EC65CC" w:rsidP="005E74A2">
      <w:pPr>
        <w:pStyle w:val="Heading3"/>
        <w:contextualSpacing/>
      </w:pPr>
    </w:p>
    <w:p w:rsidR="00EC65CC" w:rsidRDefault="00EC65CC" w:rsidP="005E74A2">
      <w:pPr>
        <w:pStyle w:val="Heading3"/>
        <w:contextualSpacing/>
      </w:pPr>
    </w:p>
    <w:p w:rsidR="00EC65CC" w:rsidRPr="00EC65CC" w:rsidRDefault="00EC65CC" w:rsidP="00CF0890">
      <w:pPr>
        <w:pStyle w:val="Caption"/>
        <w:spacing w:line="480" w:lineRule="auto"/>
        <w:rPr>
          <w:rFonts w:cs="Times New Roman"/>
        </w:rPr>
      </w:pPr>
      <w:r w:rsidRPr="00FC1F06">
        <w:rPr>
          <w:rFonts w:cs="Times New Roman"/>
        </w:rPr>
        <w:lastRenderedPageBreak/>
        <w:t>i</w:t>
      </w:r>
      <w:r>
        <w:rPr>
          <w:rFonts w:cs="Times New Roman"/>
        </w:rPr>
        <w:t>ngredient (a.i.)</w:t>
      </w:r>
      <w:r w:rsidRPr="00FC1F06">
        <w:rPr>
          <w:rFonts w:cs="Times New Roman"/>
        </w:rPr>
        <w:t xml:space="preserve"> ha</w:t>
      </w:r>
      <w:r w:rsidRPr="00FC1F06">
        <w:rPr>
          <w:rFonts w:cs="Times New Roman"/>
          <w:vertAlign w:val="superscript"/>
        </w:rPr>
        <w:t>-1</w:t>
      </w:r>
      <w:r>
        <w:rPr>
          <w:rFonts w:cs="Times New Roman"/>
        </w:rPr>
        <w:t>and</w:t>
      </w:r>
      <w:r w:rsidRPr="0009765B">
        <w:rPr>
          <w:rFonts w:cs="Times New Roman"/>
        </w:rPr>
        <w:t xml:space="preserve"> </w:t>
      </w:r>
      <w:r>
        <w:rPr>
          <w:rFonts w:cs="Times New Roman"/>
        </w:rPr>
        <w:t xml:space="preserve">a </w:t>
      </w:r>
      <w:r w:rsidRPr="0009765B">
        <w:rPr>
          <w:rFonts w:cs="Times New Roman"/>
        </w:rPr>
        <w:t>fertilizer application</w:t>
      </w:r>
      <w:r>
        <w:rPr>
          <w:rFonts w:cs="Times New Roman"/>
        </w:rPr>
        <w:t>.</w:t>
      </w:r>
      <w:r w:rsidRPr="0009765B">
        <w:rPr>
          <w:rFonts w:cs="Times New Roman"/>
        </w:rPr>
        <w:t xml:space="preserve"> Table 7 lists the fertilizer rates and the</w:t>
      </w:r>
      <w:r w:rsidRPr="00FC1F06">
        <w:rPr>
          <w:rFonts w:cs="Times New Roman"/>
        </w:rPr>
        <w:t xml:space="preserve"> equivalent kg ha</w:t>
      </w:r>
      <w:r w:rsidRPr="00FC1F06">
        <w:rPr>
          <w:rFonts w:cs="Times New Roman"/>
          <w:vertAlign w:val="superscript"/>
        </w:rPr>
        <w:t>-1</w:t>
      </w:r>
      <w:r w:rsidRPr="00FC1F06">
        <w:rPr>
          <w:rFonts w:cs="Times New Roman"/>
        </w:rPr>
        <w:t xml:space="preserve"> for N, P, and K fertilizer</w:t>
      </w:r>
      <w:r>
        <w:rPr>
          <w:rFonts w:cs="Times New Roman"/>
        </w:rPr>
        <w:t>.</w:t>
      </w:r>
    </w:p>
    <w:p w:rsidR="005E74A2" w:rsidRPr="00FC1F06" w:rsidRDefault="005E74A2" w:rsidP="005E74A2">
      <w:pPr>
        <w:pStyle w:val="Heading3"/>
        <w:contextualSpacing/>
      </w:pPr>
      <w:bookmarkStart w:id="29" w:name="_Toc340154219"/>
      <w:r w:rsidRPr="00FC1F06">
        <w:t>Measurements</w:t>
      </w:r>
      <w:bookmarkEnd w:id="29"/>
    </w:p>
    <w:p w:rsidR="009C2186" w:rsidRDefault="005E74A2" w:rsidP="00BF14E0">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All plots within </w:t>
      </w:r>
      <w:r w:rsidR="00666D89">
        <w:rPr>
          <w:rFonts w:ascii="Times New Roman" w:hAnsi="Times New Roman" w:cs="Times New Roman"/>
        </w:rPr>
        <w:t>this study</w:t>
      </w:r>
      <w:r w:rsidRPr="00FC1F06">
        <w:rPr>
          <w:rFonts w:ascii="Times New Roman" w:hAnsi="Times New Roman" w:cs="Times New Roman"/>
        </w:rPr>
        <w:t xml:space="preserve"> were hand harvested</w:t>
      </w:r>
      <w:r>
        <w:rPr>
          <w:rFonts w:ascii="Times New Roman" w:hAnsi="Times New Roman" w:cs="Times New Roman"/>
        </w:rPr>
        <w:t>.</w:t>
      </w:r>
      <w:r w:rsidRPr="00FC1F06">
        <w:rPr>
          <w:rFonts w:ascii="Times New Roman" w:hAnsi="Times New Roman" w:cs="Times New Roman"/>
        </w:rPr>
        <w:t xml:space="preserve"> </w:t>
      </w:r>
      <w:r w:rsidR="00AE278D">
        <w:rPr>
          <w:rFonts w:ascii="Times New Roman" w:hAnsi="Times New Roman" w:cs="Times New Roman"/>
        </w:rPr>
        <w:t xml:space="preserve">Ear weight, </w:t>
      </w:r>
      <w:r>
        <w:rPr>
          <w:rFonts w:ascii="Times New Roman" w:hAnsi="Times New Roman" w:cs="Times New Roman"/>
        </w:rPr>
        <w:t>stover weight, grain moisture and the number of plants were measured in the middle three rows of each plot</w:t>
      </w:r>
      <w:r w:rsidRPr="00FC1F06">
        <w:rPr>
          <w:rFonts w:ascii="Times New Roman" w:hAnsi="Times New Roman" w:cs="Times New Roman"/>
        </w:rPr>
        <w:t xml:space="preserve"> in order to calculate the maize yield, corrected for a moisture conten</w:t>
      </w:r>
      <w:r w:rsidR="00BF14E0">
        <w:rPr>
          <w:rFonts w:ascii="Times New Roman" w:hAnsi="Times New Roman" w:cs="Times New Roman"/>
        </w:rPr>
        <w:t>t of 15.5% on a mass/mass basis.</w:t>
      </w:r>
    </w:p>
    <w:p w:rsidR="00141D37" w:rsidRDefault="00141D37" w:rsidP="00BF14E0">
      <w:pPr>
        <w:spacing w:before="480" w:line="480" w:lineRule="auto"/>
        <w:ind w:firstLine="720"/>
        <w:contextualSpacing/>
        <w:rPr>
          <w:rFonts w:ascii="Times New Roman" w:hAnsi="Times New Roman" w:cs="Times New Roman"/>
        </w:rPr>
      </w:pPr>
    </w:p>
    <w:p w:rsidR="00BF14E0" w:rsidRDefault="00BF14E0" w:rsidP="00BF14E0">
      <w:pPr>
        <w:spacing w:before="480" w:line="480" w:lineRule="auto"/>
        <w:ind w:firstLine="720"/>
        <w:contextualSpacing/>
      </w:pPr>
    </w:p>
    <w:p w:rsidR="00AC00CC" w:rsidRDefault="00AC00CC" w:rsidP="00BF14E0">
      <w:pPr>
        <w:spacing w:before="480" w:line="480" w:lineRule="auto"/>
        <w:ind w:firstLine="720"/>
        <w:contextualSpacing/>
      </w:pPr>
    </w:p>
    <w:p w:rsidR="0009765B" w:rsidRPr="0009765B" w:rsidRDefault="0009765B" w:rsidP="0009765B"/>
    <w:p w:rsidR="009C2186" w:rsidRDefault="009C2186" w:rsidP="009C2186">
      <w:pPr>
        <w:pStyle w:val="Caption"/>
      </w:pPr>
      <w:bookmarkStart w:id="30" w:name="_Toc339515916"/>
      <w:r>
        <w:t xml:space="preserve">Table </w:t>
      </w:r>
      <w:r w:rsidR="00516EFA">
        <w:fldChar w:fldCharType="begin"/>
      </w:r>
      <w:r>
        <w:instrText xml:space="preserve"> SEQ Table \* ARABIC </w:instrText>
      </w:r>
      <w:r w:rsidR="00516EFA">
        <w:fldChar w:fldCharType="separate"/>
      </w:r>
      <w:r w:rsidR="00334C58">
        <w:rPr>
          <w:noProof/>
        </w:rPr>
        <w:t>7</w:t>
      </w:r>
      <w:r w:rsidR="00516EFA">
        <w:rPr>
          <w:noProof/>
        </w:rPr>
        <w:fldChar w:fldCharType="end"/>
      </w:r>
      <w:r>
        <w:t>.</w:t>
      </w:r>
      <w:r w:rsidRPr="00424AC9">
        <w:t xml:space="preserve"> Fertilizer ap</w:t>
      </w:r>
      <w:r>
        <w:t>plication rates in grams basin</w:t>
      </w:r>
      <w:r>
        <w:rPr>
          <w:vertAlign w:val="superscript"/>
        </w:rPr>
        <w:t>-1</w:t>
      </w:r>
      <w:r>
        <w:t xml:space="preserve"> and kilograms ha</w:t>
      </w:r>
      <w:r>
        <w:rPr>
          <w:vertAlign w:val="superscript"/>
        </w:rPr>
        <w:t>-1</w:t>
      </w:r>
      <w:r w:rsidRPr="00424AC9">
        <w:t xml:space="preserve"> for the </w:t>
      </w:r>
      <w:r>
        <w:t>plant</w:t>
      </w:r>
      <w:r w:rsidRPr="00424AC9">
        <w:t xml:space="preserve"> density </w:t>
      </w:r>
      <w:r>
        <w:t>study at the Maphutseng, Lesotho site during the 2010-2011 growing season.</w:t>
      </w:r>
      <w:bookmarkEnd w:id="30"/>
    </w:p>
    <w:tbl>
      <w:tblPr>
        <w:tblW w:w="0" w:type="auto"/>
        <w:tblLook w:val="04A0"/>
      </w:tblPr>
      <w:tblGrid>
        <w:gridCol w:w="1458"/>
        <w:gridCol w:w="2520"/>
        <w:gridCol w:w="1440"/>
        <w:gridCol w:w="270"/>
        <w:gridCol w:w="1530"/>
        <w:gridCol w:w="1638"/>
      </w:tblGrid>
      <w:tr w:rsidR="009C2186" w:rsidRPr="00D01D72" w:rsidTr="00994CE6">
        <w:tc>
          <w:tcPr>
            <w:tcW w:w="1458" w:type="dxa"/>
            <w:tcBorders>
              <w:top w:val="single" w:sz="4" w:space="0" w:color="auto"/>
              <w:bottom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Basins plot</w:t>
            </w:r>
            <w:r w:rsidRPr="00197F4D">
              <w:rPr>
                <w:rFonts w:ascii="Times New Roman" w:hAnsi="Times New Roman" w:cs="Times New Roman"/>
                <w:vertAlign w:val="superscript"/>
              </w:rPr>
              <w:t>-1</w:t>
            </w:r>
          </w:p>
        </w:tc>
        <w:tc>
          <w:tcPr>
            <w:tcW w:w="2520" w:type="dxa"/>
            <w:tcBorders>
              <w:top w:val="single" w:sz="4" w:space="0" w:color="auto"/>
              <w:bottom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Fertilizer (g 3:2:1</w:t>
            </w:r>
            <w:r w:rsidR="00994CE6">
              <w:rPr>
                <w:rFonts w:ascii="Times New Roman" w:hAnsi="Times New Roman" w:cs="Times New Roman"/>
              </w:rPr>
              <w:t>(25)</w:t>
            </w:r>
            <w:r w:rsidRPr="00197F4D">
              <w:rPr>
                <w:rFonts w:ascii="Times New Roman" w:hAnsi="Times New Roman" w:cs="Times New Roman"/>
              </w:rPr>
              <w:t xml:space="preserve"> basin</w:t>
            </w:r>
            <w:r w:rsidRPr="00197F4D">
              <w:rPr>
                <w:rFonts w:ascii="Times New Roman" w:hAnsi="Times New Roman" w:cs="Times New Roman"/>
                <w:vertAlign w:val="superscript"/>
              </w:rPr>
              <w:t>-1</w:t>
            </w:r>
            <w:r w:rsidRPr="00197F4D">
              <w:rPr>
                <w:rFonts w:ascii="Times New Roman" w:hAnsi="Times New Roman" w:cs="Times New Roman"/>
              </w:rPr>
              <w:t>)</w:t>
            </w:r>
          </w:p>
        </w:tc>
        <w:tc>
          <w:tcPr>
            <w:tcW w:w="1440" w:type="dxa"/>
            <w:tcBorders>
              <w:top w:val="single" w:sz="4" w:space="0" w:color="auto"/>
              <w:bottom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N (kg ha</w:t>
            </w:r>
            <w:r w:rsidRPr="00197F4D">
              <w:rPr>
                <w:rFonts w:ascii="Times New Roman" w:hAnsi="Times New Roman" w:cs="Times New Roman"/>
                <w:vertAlign w:val="superscript"/>
              </w:rPr>
              <w:t>-1</w:t>
            </w:r>
            <w:r w:rsidRPr="00197F4D">
              <w:rPr>
                <w:rFonts w:ascii="Times New Roman" w:hAnsi="Times New Roman" w:cs="Times New Roman"/>
              </w:rPr>
              <w:t>)</w:t>
            </w:r>
          </w:p>
        </w:tc>
        <w:tc>
          <w:tcPr>
            <w:tcW w:w="1800" w:type="dxa"/>
            <w:gridSpan w:val="2"/>
            <w:tcBorders>
              <w:top w:val="single" w:sz="4" w:space="0" w:color="auto"/>
              <w:bottom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5</w:t>
            </w:r>
            <w:r w:rsidRPr="00197F4D">
              <w:rPr>
                <w:rFonts w:ascii="Times New Roman" w:hAnsi="Times New Roman" w:cs="Times New Roman"/>
              </w:rPr>
              <w:t xml:space="preserve">  (kg ha</w:t>
            </w:r>
            <w:r w:rsidRPr="00197F4D">
              <w:rPr>
                <w:rFonts w:ascii="Times New Roman" w:hAnsi="Times New Roman" w:cs="Times New Roman"/>
                <w:vertAlign w:val="superscript"/>
              </w:rPr>
              <w:t>-1</w:t>
            </w:r>
            <w:r w:rsidRPr="00197F4D">
              <w:rPr>
                <w:rFonts w:ascii="Times New Roman" w:hAnsi="Times New Roman" w:cs="Times New Roman"/>
              </w:rPr>
              <w:t>)</w:t>
            </w:r>
          </w:p>
        </w:tc>
        <w:tc>
          <w:tcPr>
            <w:tcW w:w="1638" w:type="dxa"/>
            <w:tcBorders>
              <w:top w:val="single" w:sz="4" w:space="0" w:color="auto"/>
              <w:bottom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K</w:t>
            </w:r>
            <w:r>
              <w:rPr>
                <w:rFonts w:ascii="Times New Roman" w:hAnsi="Times New Roman" w:cs="Times New Roman"/>
                <w:vertAlign w:val="subscript"/>
              </w:rPr>
              <w:t>2</w:t>
            </w:r>
            <w:r>
              <w:rPr>
                <w:rFonts w:ascii="Times New Roman" w:hAnsi="Times New Roman" w:cs="Times New Roman"/>
              </w:rPr>
              <w:t>O</w:t>
            </w:r>
            <w:r w:rsidRPr="00197F4D">
              <w:rPr>
                <w:rFonts w:ascii="Times New Roman" w:hAnsi="Times New Roman" w:cs="Times New Roman"/>
              </w:rPr>
              <w:t xml:space="preserve">  (kg ha</w:t>
            </w:r>
            <w:r w:rsidRPr="00197F4D">
              <w:rPr>
                <w:rFonts w:ascii="Times New Roman" w:hAnsi="Times New Roman" w:cs="Times New Roman"/>
                <w:vertAlign w:val="superscript"/>
              </w:rPr>
              <w:t>-1</w:t>
            </w:r>
            <w:r w:rsidRPr="00197F4D">
              <w:rPr>
                <w:rFonts w:ascii="Times New Roman" w:hAnsi="Times New Roman" w:cs="Times New Roman"/>
              </w:rPr>
              <w:t>)</w:t>
            </w:r>
          </w:p>
        </w:tc>
      </w:tr>
      <w:tr w:rsidR="009C2186" w:rsidRPr="00D01D72" w:rsidTr="00994CE6">
        <w:tc>
          <w:tcPr>
            <w:tcW w:w="1458" w:type="dxa"/>
            <w:tcBorders>
              <w:top w:val="single" w:sz="4" w:space="0" w:color="auto"/>
            </w:tcBorders>
          </w:tcPr>
          <w:p w:rsidR="009C2186" w:rsidRPr="00197F4D" w:rsidRDefault="00561FCA" w:rsidP="00307EDC">
            <w:pPr>
              <w:rPr>
                <w:rFonts w:ascii="Times New Roman" w:hAnsi="Times New Roman" w:cs="Times New Roman"/>
              </w:rPr>
            </w:pPr>
            <w:r>
              <w:rPr>
                <w:rFonts w:ascii="Times New Roman" w:hAnsi="Times New Roman" w:cs="Times New Roman"/>
              </w:rPr>
              <w:t>70</w:t>
            </w:r>
          </w:p>
        </w:tc>
        <w:tc>
          <w:tcPr>
            <w:tcW w:w="2520" w:type="dxa"/>
            <w:tcBorders>
              <w:top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62</w:t>
            </w:r>
          </w:p>
        </w:tc>
        <w:tc>
          <w:tcPr>
            <w:tcW w:w="1710" w:type="dxa"/>
            <w:gridSpan w:val="2"/>
            <w:tcBorders>
              <w:top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117</w:t>
            </w:r>
          </w:p>
        </w:tc>
        <w:tc>
          <w:tcPr>
            <w:tcW w:w="1530" w:type="dxa"/>
            <w:tcBorders>
              <w:top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78</w:t>
            </w:r>
          </w:p>
        </w:tc>
        <w:tc>
          <w:tcPr>
            <w:tcW w:w="1638" w:type="dxa"/>
            <w:tcBorders>
              <w:top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39</w:t>
            </w:r>
          </w:p>
        </w:tc>
      </w:tr>
      <w:tr w:rsidR="009C2186" w:rsidRPr="00D01D72" w:rsidTr="00994CE6">
        <w:tc>
          <w:tcPr>
            <w:tcW w:w="1458" w:type="dxa"/>
            <w:tcBorders>
              <w:bottom w:val="single" w:sz="4" w:space="0" w:color="auto"/>
            </w:tcBorders>
          </w:tcPr>
          <w:p w:rsidR="009C2186" w:rsidRPr="00197F4D" w:rsidRDefault="00561FCA" w:rsidP="00307EDC">
            <w:pPr>
              <w:rPr>
                <w:rFonts w:ascii="Times New Roman" w:hAnsi="Times New Roman" w:cs="Times New Roman"/>
              </w:rPr>
            </w:pPr>
            <w:r>
              <w:rPr>
                <w:rFonts w:ascii="Times New Roman" w:hAnsi="Times New Roman" w:cs="Times New Roman"/>
              </w:rPr>
              <w:t>126</w:t>
            </w:r>
          </w:p>
        </w:tc>
        <w:tc>
          <w:tcPr>
            <w:tcW w:w="2520" w:type="dxa"/>
            <w:tcBorders>
              <w:bottom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34</w:t>
            </w:r>
          </w:p>
        </w:tc>
        <w:tc>
          <w:tcPr>
            <w:tcW w:w="1710" w:type="dxa"/>
            <w:gridSpan w:val="2"/>
            <w:tcBorders>
              <w:bottom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112</w:t>
            </w:r>
          </w:p>
        </w:tc>
        <w:tc>
          <w:tcPr>
            <w:tcW w:w="1530" w:type="dxa"/>
            <w:tcBorders>
              <w:bottom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74</w:t>
            </w:r>
          </w:p>
        </w:tc>
        <w:tc>
          <w:tcPr>
            <w:tcW w:w="1638" w:type="dxa"/>
            <w:tcBorders>
              <w:bottom w:val="single" w:sz="4" w:space="0" w:color="auto"/>
            </w:tcBorders>
          </w:tcPr>
          <w:p w:rsidR="009C2186" w:rsidRPr="00197F4D" w:rsidRDefault="009C2186" w:rsidP="00307EDC">
            <w:pPr>
              <w:rPr>
                <w:rFonts w:ascii="Times New Roman" w:hAnsi="Times New Roman" w:cs="Times New Roman"/>
              </w:rPr>
            </w:pPr>
            <w:r w:rsidRPr="00197F4D">
              <w:rPr>
                <w:rFonts w:ascii="Times New Roman" w:hAnsi="Times New Roman" w:cs="Times New Roman"/>
              </w:rPr>
              <w:t>37</w:t>
            </w:r>
          </w:p>
        </w:tc>
      </w:tr>
    </w:tbl>
    <w:p w:rsidR="009C2186" w:rsidRDefault="009C2186" w:rsidP="009C2186">
      <w:pPr>
        <w:pStyle w:val="Heading3"/>
        <w:contextualSpacing/>
        <w:jc w:val="left"/>
      </w:pPr>
    </w:p>
    <w:p w:rsidR="00036F1A" w:rsidRPr="00036F1A" w:rsidRDefault="00036F1A" w:rsidP="00036F1A"/>
    <w:p w:rsidR="009C2186" w:rsidRDefault="009C2186" w:rsidP="005E74A2">
      <w:pPr>
        <w:pStyle w:val="Heading3"/>
        <w:contextualSpacing/>
      </w:pPr>
    </w:p>
    <w:p w:rsidR="00BF14E0" w:rsidRDefault="00BF14E0" w:rsidP="00BF14E0"/>
    <w:p w:rsidR="00BF14E0" w:rsidRDefault="00BF14E0" w:rsidP="00BF14E0"/>
    <w:p w:rsidR="00BF14E0" w:rsidRDefault="00BF14E0" w:rsidP="00BF14E0"/>
    <w:p w:rsidR="00BF14E0" w:rsidRDefault="00BF14E0" w:rsidP="00BF14E0"/>
    <w:p w:rsidR="005E74A2" w:rsidRPr="00FC1F06" w:rsidRDefault="005E74A2" w:rsidP="005E74A2">
      <w:pPr>
        <w:pStyle w:val="Heading3"/>
        <w:contextualSpacing/>
      </w:pPr>
      <w:bookmarkStart w:id="31" w:name="_Toc340154220"/>
      <w:r w:rsidRPr="00FC1F06">
        <w:lastRenderedPageBreak/>
        <w:t>Analysis of the Data</w:t>
      </w:r>
      <w:bookmarkEnd w:id="31"/>
    </w:p>
    <w:p w:rsidR="00643927" w:rsidRPr="00644BBE" w:rsidRDefault="000D442F" w:rsidP="00644BBE">
      <w:pPr>
        <w:spacing w:before="480" w:line="480" w:lineRule="auto"/>
        <w:ind w:firstLine="720"/>
        <w:contextualSpacing/>
      </w:pPr>
      <w:r>
        <w:rPr>
          <w:rFonts w:ascii="Times New Roman" w:hAnsi="Times New Roman" w:cs="Times New Roman"/>
        </w:rPr>
        <w:t>The</w:t>
      </w:r>
      <w:r w:rsidR="008B69DD">
        <w:rPr>
          <w:rFonts w:ascii="Times New Roman" w:hAnsi="Times New Roman" w:cs="Times New Roman"/>
        </w:rPr>
        <w:t xml:space="preserve"> GLM</w:t>
      </w:r>
      <w:r w:rsidR="005E74A2" w:rsidRPr="00FC1F06">
        <w:rPr>
          <w:rFonts w:ascii="Times New Roman" w:hAnsi="Times New Roman" w:cs="Times New Roman"/>
        </w:rPr>
        <w:t xml:space="preserve"> </w:t>
      </w:r>
      <w:r>
        <w:rPr>
          <w:rFonts w:ascii="Times New Roman" w:hAnsi="Times New Roman" w:cs="Times New Roman"/>
        </w:rPr>
        <w:t xml:space="preserve">procedure </w:t>
      </w:r>
      <w:r w:rsidR="005E74A2" w:rsidRPr="00FC1F06">
        <w:rPr>
          <w:rFonts w:ascii="Times New Roman" w:hAnsi="Times New Roman" w:cs="Times New Roman"/>
        </w:rPr>
        <w:t>was used to analyze the data at an alpha=0.1 for main effects. Means were separated using Fis</w:t>
      </w:r>
      <w:r w:rsidR="00644BBE">
        <w:rPr>
          <w:rFonts w:ascii="Times New Roman" w:hAnsi="Times New Roman" w:cs="Times New Roman"/>
        </w:rPr>
        <w:t>c</w:t>
      </w:r>
      <w:r w:rsidR="005E74A2" w:rsidRPr="00FC1F06">
        <w:rPr>
          <w:rFonts w:ascii="Times New Roman" w:hAnsi="Times New Roman" w:cs="Times New Roman"/>
        </w:rPr>
        <w:t xml:space="preserve">her’s protected least significant difference (LSD), </w:t>
      </w:r>
      <w:r w:rsidR="00643927" w:rsidRPr="00FC1F06">
        <w:rPr>
          <w:rFonts w:ascii="Times New Roman" w:hAnsi="Times New Roman" w:cs="Times New Roman"/>
        </w:rPr>
        <w:t xml:space="preserve">using an </w:t>
      </w:r>
      <w:r w:rsidR="00643927" w:rsidRPr="00FC1F06">
        <w:rPr>
          <w:rFonts w:ascii="Times New Roman" w:hAnsi="Times New Roman" w:cs="Times New Roman"/>
          <w:i/>
        </w:rPr>
        <w:t xml:space="preserve">a priori </w:t>
      </w:r>
      <w:r w:rsidR="00643927" w:rsidRPr="00FC1F06">
        <w:rPr>
          <w:rFonts w:ascii="Times New Roman" w:hAnsi="Times New Roman" w:cs="Times New Roman"/>
        </w:rPr>
        <w:t>method P&lt;0.</w:t>
      </w:r>
      <w:r w:rsidR="002314A3">
        <w:rPr>
          <w:rFonts w:ascii="Times New Roman" w:hAnsi="Times New Roman" w:cs="Times New Roman"/>
        </w:rPr>
        <w:t>1</w:t>
      </w:r>
      <w:r w:rsidR="00643927" w:rsidRPr="00FC1F06">
        <w:rPr>
          <w:rFonts w:ascii="Times New Roman" w:hAnsi="Times New Roman" w:cs="Times New Roman"/>
        </w:rPr>
        <w:t xml:space="preserve"> (SAS Institute, 2009).</w:t>
      </w:r>
      <w:r w:rsidR="00E07BD2">
        <w:rPr>
          <w:rFonts w:ascii="Times New Roman" w:hAnsi="Times New Roman" w:cs="Times New Roman"/>
        </w:rPr>
        <w:t xml:space="preserve"> </w:t>
      </w:r>
      <w:r w:rsidR="00E07BD2" w:rsidRPr="00FC1F06">
        <w:rPr>
          <w:rFonts w:ascii="Times New Roman" w:hAnsi="Times New Roman" w:cs="Times New Roman"/>
        </w:rPr>
        <w:t xml:space="preserve">Data was screened using Grubb’s test for outliers to identify any maize yield that was outside of the normal distribution or two standard deviations (Snedecor and Cochran, 1992). No outliers were found in </w:t>
      </w:r>
      <w:r w:rsidR="00666D89">
        <w:rPr>
          <w:rFonts w:ascii="Times New Roman" w:hAnsi="Times New Roman" w:cs="Times New Roman"/>
        </w:rPr>
        <w:t>this study.</w:t>
      </w:r>
    </w:p>
    <w:p w:rsidR="0009765B" w:rsidRPr="0009765B" w:rsidRDefault="0009765B" w:rsidP="0009765B"/>
    <w:p w:rsidR="00B1710F" w:rsidRDefault="00643927" w:rsidP="00036F1A">
      <w:pPr>
        <w:pStyle w:val="Heading2"/>
        <w:contextualSpacing/>
      </w:pPr>
      <w:bookmarkStart w:id="32" w:name="_Toc340154221"/>
      <w:r w:rsidRPr="00FC1F06">
        <w:t>RESULTS AND DISCUSSION</w:t>
      </w:r>
      <w:bookmarkEnd w:id="32"/>
    </w:p>
    <w:p w:rsidR="00E07BD2" w:rsidRPr="00EC19AF" w:rsidRDefault="00643927" w:rsidP="00DF43D4">
      <w:pPr>
        <w:spacing w:before="240" w:line="480" w:lineRule="auto"/>
        <w:ind w:firstLine="720"/>
        <w:contextualSpacing/>
        <w:rPr>
          <w:rFonts w:ascii="Times New Roman" w:hAnsi="Times New Roman" w:cs="Times New Roman"/>
        </w:rPr>
      </w:pPr>
      <w:r w:rsidRPr="00FC1F06">
        <w:rPr>
          <w:rFonts w:ascii="Times New Roman" w:hAnsi="Times New Roman" w:cs="Times New Roman"/>
        </w:rPr>
        <w:t>All of the variables that were measured were analyzed in SAS using the GLM procedure at an alpha=0.1. Only t</w:t>
      </w:r>
      <w:r w:rsidR="006A74BD">
        <w:rPr>
          <w:rFonts w:ascii="Times New Roman" w:hAnsi="Times New Roman" w:cs="Times New Roman"/>
        </w:rPr>
        <w:t xml:space="preserve">wo </w:t>
      </w:r>
      <w:r w:rsidRPr="00FC1F06">
        <w:rPr>
          <w:rFonts w:ascii="Times New Roman" w:hAnsi="Times New Roman" w:cs="Times New Roman"/>
        </w:rPr>
        <w:t>variables were found to be significantly affected by the various plant population treatments, these being the cob</w:t>
      </w:r>
      <w:r w:rsidR="000304D0">
        <w:rPr>
          <w:rFonts w:ascii="Times New Roman" w:hAnsi="Times New Roman" w:cs="Times New Roman"/>
        </w:rPr>
        <w:t xml:space="preserve"> and grain weight in three rows</w:t>
      </w:r>
      <w:r w:rsidRPr="00FC1F06">
        <w:rPr>
          <w:rFonts w:ascii="Times New Roman" w:hAnsi="Times New Roman" w:cs="Times New Roman"/>
        </w:rPr>
        <w:t xml:space="preserve"> and the measured plants ha</w:t>
      </w:r>
      <w:r w:rsidRPr="00FC1F06">
        <w:rPr>
          <w:rFonts w:ascii="Times New Roman" w:hAnsi="Times New Roman" w:cs="Times New Roman"/>
          <w:vertAlign w:val="superscript"/>
        </w:rPr>
        <w:t>-1</w:t>
      </w:r>
      <w:r w:rsidR="00297FA8">
        <w:rPr>
          <w:rFonts w:ascii="Times New Roman" w:hAnsi="Times New Roman" w:cs="Times New Roman"/>
          <w:vertAlign w:val="superscript"/>
        </w:rPr>
        <w:t xml:space="preserve"> </w:t>
      </w:r>
      <w:r w:rsidR="00DF43D4">
        <w:rPr>
          <w:rFonts w:ascii="Times New Roman" w:hAnsi="Times New Roman" w:cs="Times New Roman"/>
        </w:rPr>
        <w:t>(or the measured population).</w:t>
      </w:r>
      <w:r w:rsidRPr="00FC1F06">
        <w:rPr>
          <w:rFonts w:ascii="Times New Roman" w:hAnsi="Times New Roman" w:cs="Times New Roman"/>
        </w:rPr>
        <w:t xml:space="preserve"> The plant population treatments did not have a significant effect on overall maize yields</w:t>
      </w:r>
      <w:r w:rsidR="006A74BD">
        <w:rPr>
          <w:rFonts w:ascii="Times New Roman" w:hAnsi="Times New Roman" w:cs="Times New Roman"/>
        </w:rPr>
        <w:t xml:space="preserve"> and this is explained by the variabilit</w:t>
      </w:r>
      <w:r w:rsidR="00C95487">
        <w:rPr>
          <w:rFonts w:ascii="Times New Roman" w:hAnsi="Times New Roman" w:cs="Times New Roman"/>
        </w:rPr>
        <w:t>y in the</w:t>
      </w:r>
      <w:r w:rsidR="00EC19AF">
        <w:rPr>
          <w:rFonts w:ascii="Times New Roman" w:hAnsi="Times New Roman" w:cs="Times New Roman"/>
        </w:rPr>
        <w:t xml:space="preserve"> measured populations</w:t>
      </w:r>
      <w:r w:rsidR="00DF43D4">
        <w:rPr>
          <w:rFonts w:ascii="Times New Roman" w:hAnsi="Times New Roman" w:cs="Times New Roman"/>
        </w:rPr>
        <w:t>. The measured populations (or plants ha</w:t>
      </w:r>
      <w:r w:rsidR="00DF43D4">
        <w:rPr>
          <w:rFonts w:ascii="Times New Roman" w:hAnsi="Times New Roman" w:cs="Times New Roman"/>
          <w:vertAlign w:val="superscript"/>
        </w:rPr>
        <w:t>-1</w:t>
      </w:r>
      <w:r w:rsidR="00DF43D4">
        <w:rPr>
          <w:rFonts w:ascii="Times New Roman" w:hAnsi="Times New Roman" w:cs="Times New Roman"/>
        </w:rPr>
        <w:t>) did have an effect on maize yield</w:t>
      </w:r>
      <w:r w:rsidR="006A74BD">
        <w:rPr>
          <w:rFonts w:ascii="Times New Roman" w:hAnsi="Times New Roman" w:cs="Times New Roman"/>
        </w:rPr>
        <w:t xml:space="preserve">. </w:t>
      </w:r>
      <w:r w:rsidRPr="00FC1F06">
        <w:rPr>
          <w:rFonts w:ascii="Times New Roman" w:hAnsi="Times New Roman" w:cs="Times New Roman"/>
        </w:rPr>
        <w:t xml:space="preserve">The highest yield </w:t>
      </w:r>
      <w:r w:rsidR="00A24374">
        <w:rPr>
          <w:rFonts w:ascii="Times New Roman" w:hAnsi="Times New Roman" w:cs="Times New Roman"/>
        </w:rPr>
        <w:t>(</w:t>
      </w:r>
      <w:r w:rsidR="00A24374" w:rsidRPr="00FC1F06">
        <w:rPr>
          <w:rFonts w:ascii="Times New Roman" w:hAnsi="Times New Roman" w:cs="Times New Roman"/>
        </w:rPr>
        <w:t>11.</w:t>
      </w:r>
      <w:r w:rsidR="00A24374">
        <w:rPr>
          <w:rFonts w:ascii="Times New Roman" w:hAnsi="Times New Roman" w:cs="Times New Roman"/>
        </w:rPr>
        <w:t>57</w:t>
      </w:r>
      <w:r w:rsidR="00A24374" w:rsidRPr="00FC1F06">
        <w:rPr>
          <w:rFonts w:ascii="Times New Roman" w:hAnsi="Times New Roman" w:cs="Times New Roman"/>
        </w:rPr>
        <w:t xml:space="preserve"> Mg ha</w:t>
      </w:r>
      <w:r w:rsidR="00A24374" w:rsidRPr="00FC1F06">
        <w:rPr>
          <w:rFonts w:ascii="Times New Roman" w:hAnsi="Times New Roman" w:cs="Times New Roman"/>
          <w:vertAlign w:val="superscript"/>
        </w:rPr>
        <w:t>-1</w:t>
      </w:r>
      <w:r w:rsidR="00A24374">
        <w:rPr>
          <w:rFonts w:ascii="Times New Roman" w:hAnsi="Times New Roman" w:cs="Times New Roman"/>
        </w:rPr>
        <w:t xml:space="preserve">) </w:t>
      </w:r>
      <w:r w:rsidRPr="00FC1F06">
        <w:rPr>
          <w:rFonts w:ascii="Times New Roman" w:hAnsi="Times New Roman" w:cs="Times New Roman"/>
        </w:rPr>
        <w:t>was attained from the 1 seed basin</w:t>
      </w:r>
      <w:r w:rsidRPr="00FC1F06">
        <w:rPr>
          <w:rFonts w:ascii="Times New Roman" w:hAnsi="Times New Roman" w:cs="Times New Roman"/>
          <w:vertAlign w:val="superscript"/>
        </w:rPr>
        <w:t>-1</w:t>
      </w:r>
      <w:r w:rsidRPr="00FC1F06">
        <w:rPr>
          <w:rFonts w:ascii="Times New Roman" w:hAnsi="Times New Roman" w:cs="Times New Roman"/>
        </w:rPr>
        <w:t xml:space="preserve"> and </w:t>
      </w:r>
      <w:r w:rsidR="00561FCA">
        <w:rPr>
          <w:rFonts w:ascii="Times New Roman" w:hAnsi="Times New Roman" w:cs="Times New Roman"/>
        </w:rPr>
        <w:t>126</w:t>
      </w:r>
      <w:r w:rsidRPr="00FC1F06">
        <w:rPr>
          <w:rFonts w:ascii="Times New Roman" w:hAnsi="Times New Roman" w:cs="Times New Roman"/>
        </w:rPr>
        <w:t xml:space="preserve"> basins plot</w:t>
      </w:r>
      <w:r w:rsidRPr="00FC1F06">
        <w:rPr>
          <w:rFonts w:ascii="Times New Roman" w:hAnsi="Times New Roman" w:cs="Times New Roman"/>
          <w:vertAlign w:val="superscript"/>
        </w:rPr>
        <w:t>-1</w:t>
      </w:r>
      <w:r w:rsidRPr="00FC1F06">
        <w:rPr>
          <w:rFonts w:ascii="Times New Roman" w:hAnsi="Times New Roman" w:cs="Times New Roman"/>
        </w:rPr>
        <w:t xml:space="preserve"> treatment, </w:t>
      </w:r>
      <w:r w:rsidR="00A24374">
        <w:rPr>
          <w:rFonts w:ascii="Times New Roman" w:hAnsi="Times New Roman" w:cs="Times New Roman"/>
        </w:rPr>
        <w:t xml:space="preserve">with a </w:t>
      </w:r>
      <w:r w:rsidRPr="00FC1F06">
        <w:rPr>
          <w:rFonts w:ascii="Times New Roman" w:hAnsi="Times New Roman" w:cs="Times New Roman"/>
        </w:rPr>
        <w:t xml:space="preserve">target population of </w:t>
      </w:r>
      <w:r w:rsidR="00561FCA">
        <w:rPr>
          <w:rFonts w:ascii="Times New Roman" w:hAnsi="Times New Roman" w:cs="Times New Roman"/>
        </w:rPr>
        <w:t>28,000</w:t>
      </w:r>
      <w:r w:rsidR="00EC19AF" w:rsidRPr="00FC1F06">
        <w:rPr>
          <w:rFonts w:ascii="Times New Roman" w:hAnsi="Times New Roman" w:cs="Times New Roman"/>
        </w:rPr>
        <w:t xml:space="preserve"> plants ha</w:t>
      </w:r>
      <w:r w:rsidR="00EC19AF" w:rsidRPr="00FC1F06">
        <w:rPr>
          <w:rFonts w:ascii="Times New Roman" w:hAnsi="Times New Roman" w:cs="Times New Roman"/>
          <w:vertAlign w:val="superscript"/>
        </w:rPr>
        <w:t>-1</w:t>
      </w:r>
      <w:r w:rsidR="00BF14E0">
        <w:rPr>
          <w:rFonts w:ascii="Times New Roman" w:hAnsi="Times New Roman" w:cs="Times New Roman"/>
          <w:vertAlign w:val="superscript"/>
        </w:rPr>
        <w:t xml:space="preserve"> </w:t>
      </w:r>
      <w:r w:rsidR="00EC19AF">
        <w:rPr>
          <w:rFonts w:ascii="Times New Roman" w:hAnsi="Times New Roman" w:cs="Times New Roman"/>
        </w:rPr>
        <w:t>(</w:t>
      </w:r>
      <w:r w:rsidR="004718A0">
        <w:rPr>
          <w:rFonts w:ascii="Times New Roman" w:hAnsi="Times New Roman" w:cs="Times New Roman"/>
        </w:rPr>
        <w:t xml:space="preserve">Figure </w:t>
      </w:r>
      <w:r w:rsidR="006F5D86">
        <w:rPr>
          <w:rFonts w:ascii="Times New Roman" w:hAnsi="Times New Roman" w:cs="Times New Roman"/>
        </w:rPr>
        <w:t>7</w:t>
      </w:r>
      <w:r w:rsidR="00EC19AF">
        <w:rPr>
          <w:rFonts w:ascii="Times New Roman" w:hAnsi="Times New Roman" w:cs="Times New Roman"/>
        </w:rPr>
        <w:t>)</w:t>
      </w:r>
      <w:r w:rsidR="00EC19AF" w:rsidRPr="00FC1F06">
        <w:rPr>
          <w:rFonts w:ascii="Times New Roman" w:hAnsi="Times New Roman" w:cs="Times New Roman"/>
        </w:rPr>
        <w:t>. The second highest yield</w:t>
      </w:r>
      <w:r w:rsidR="00EC19AF">
        <w:rPr>
          <w:rFonts w:ascii="Times New Roman" w:hAnsi="Times New Roman" w:cs="Times New Roman"/>
        </w:rPr>
        <w:t xml:space="preserve"> (10.82 Mg ha</w:t>
      </w:r>
      <w:r w:rsidR="00EC19AF">
        <w:rPr>
          <w:rFonts w:ascii="Times New Roman" w:hAnsi="Times New Roman" w:cs="Times New Roman"/>
          <w:vertAlign w:val="superscript"/>
        </w:rPr>
        <w:t>-1</w:t>
      </w:r>
      <w:r w:rsidR="00EC19AF">
        <w:rPr>
          <w:rFonts w:ascii="Times New Roman" w:hAnsi="Times New Roman" w:cs="Times New Roman"/>
        </w:rPr>
        <w:t>)</w:t>
      </w:r>
      <w:r w:rsidR="00EC19AF" w:rsidRPr="00FC1F06">
        <w:rPr>
          <w:rFonts w:ascii="Times New Roman" w:hAnsi="Times New Roman" w:cs="Times New Roman"/>
        </w:rPr>
        <w:t xml:space="preserve"> was attained from the 2 seeds basin</w:t>
      </w:r>
      <w:r w:rsidR="00EC19AF" w:rsidRPr="00FC1F06">
        <w:rPr>
          <w:rFonts w:ascii="Times New Roman" w:hAnsi="Times New Roman" w:cs="Times New Roman"/>
          <w:vertAlign w:val="superscript"/>
        </w:rPr>
        <w:t>-1</w:t>
      </w:r>
      <w:r w:rsidR="00EC19AF" w:rsidRPr="00FC1F06">
        <w:rPr>
          <w:rFonts w:ascii="Times New Roman" w:hAnsi="Times New Roman" w:cs="Times New Roman"/>
        </w:rPr>
        <w:t xml:space="preserve"> and 1</w:t>
      </w:r>
      <w:r w:rsidR="00561FCA">
        <w:rPr>
          <w:rFonts w:ascii="Times New Roman" w:hAnsi="Times New Roman" w:cs="Times New Roman"/>
        </w:rPr>
        <w:t>26</w:t>
      </w:r>
      <w:r w:rsidR="00EC19AF" w:rsidRPr="00FC1F06">
        <w:rPr>
          <w:rFonts w:ascii="Times New Roman" w:hAnsi="Times New Roman" w:cs="Times New Roman"/>
        </w:rPr>
        <w:t xml:space="preserve"> basins plot</w:t>
      </w:r>
      <w:r w:rsidR="00EC19AF" w:rsidRPr="00FC1F06">
        <w:rPr>
          <w:rFonts w:ascii="Times New Roman" w:hAnsi="Times New Roman" w:cs="Times New Roman"/>
          <w:vertAlign w:val="superscript"/>
        </w:rPr>
        <w:t xml:space="preserve">-1 </w:t>
      </w:r>
      <w:r w:rsidR="00EC19AF" w:rsidRPr="00FC1F06">
        <w:rPr>
          <w:rFonts w:ascii="Times New Roman" w:hAnsi="Times New Roman" w:cs="Times New Roman"/>
        </w:rPr>
        <w:t xml:space="preserve">treatment, </w:t>
      </w:r>
      <w:r w:rsidR="00EC19AF">
        <w:rPr>
          <w:rFonts w:ascii="Times New Roman" w:hAnsi="Times New Roman" w:cs="Times New Roman"/>
        </w:rPr>
        <w:t xml:space="preserve">with a </w:t>
      </w:r>
      <w:r w:rsidR="00EC19AF" w:rsidRPr="00FC1F06">
        <w:rPr>
          <w:rFonts w:ascii="Times New Roman" w:hAnsi="Times New Roman" w:cs="Times New Roman"/>
        </w:rPr>
        <w:t xml:space="preserve">target population of </w:t>
      </w:r>
      <w:r w:rsidR="00561FCA">
        <w:rPr>
          <w:rFonts w:ascii="Times New Roman" w:hAnsi="Times New Roman" w:cs="Times New Roman"/>
        </w:rPr>
        <w:t>56,000</w:t>
      </w:r>
      <w:r w:rsidR="00EC19AF" w:rsidRPr="00FC1F06">
        <w:rPr>
          <w:rFonts w:ascii="Times New Roman" w:hAnsi="Times New Roman" w:cs="Times New Roman"/>
        </w:rPr>
        <w:t xml:space="preserve"> plants ha</w:t>
      </w:r>
      <w:r w:rsidR="00EC19AF" w:rsidRPr="00FC1F06">
        <w:rPr>
          <w:rFonts w:ascii="Times New Roman" w:hAnsi="Times New Roman" w:cs="Times New Roman"/>
          <w:vertAlign w:val="superscript"/>
        </w:rPr>
        <w:t>-1</w:t>
      </w:r>
      <w:r w:rsidR="00EC19AF">
        <w:rPr>
          <w:rFonts w:ascii="Times New Roman" w:hAnsi="Times New Roman" w:cs="Times New Roman"/>
        </w:rPr>
        <w:t>.</w:t>
      </w:r>
      <w:r w:rsidR="00EC19AF" w:rsidRPr="00FC1F06">
        <w:rPr>
          <w:rFonts w:ascii="Times New Roman" w:hAnsi="Times New Roman" w:cs="Times New Roman"/>
        </w:rPr>
        <w:t xml:space="preserve"> The 1 seed basin</w:t>
      </w:r>
      <w:r w:rsidR="00EC19AF" w:rsidRPr="00FC1F06">
        <w:rPr>
          <w:rFonts w:ascii="Times New Roman" w:hAnsi="Times New Roman" w:cs="Times New Roman"/>
          <w:vertAlign w:val="superscript"/>
        </w:rPr>
        <w:t>-1</w:t>
      </w:r>
      <w:r w:rsidR="00561FCA">
        <w:rPr>
          <w:rFonts w:ascii="Times New Roman" w:hAnsi="Times New Roman" w:cs="Times New Roman"/>
        </w:rPr>
        <w:t xml:space="preserve"> and 70</w:t>
      </w:r>
      <w:r w:rsidR="00EC19AF" w:rsidRPr="00FC1F06">
        <w:rPr>
          <w:rFonts w:ascii="Times New Roman" w:hAnsi="Times New Roman" w:cs="Times New Roman"/>
        </w:rPr>
        <w:t xml:space="preserve"> basins plot</w:t>
      </w:r>
      <w:r w:rsidR="00EC19AF" w:rsidRPr="00FC1F06">
        <w:rPr>
          <w:rFonts w:ascii="Times New Roman" w:hAnsi="Times New Roman" w:cs="Times New Roman"/>
          <w:vertAlign w:val="superscript"/>
        </w:rPr>
        <w:t>-1</w:t>
      </w:r>
      <w:r w:rsidR="00EC19AF" w:rsidRPr="00FC1F06">
        <w:rPr>
          <w:rFonts w:ascii="Times New Roman" w:hAnsi="Times New Roman" w:cs="Times New Roman"/>
        </w:rPr>
        <w:t xml:space="preserve"> treatment,</w:t>
      </w:r>
      <w:r w:rsidR="00EC19AF">
        <w:rPr>
          <w:rFonts w:ascii="Times New Roman" w:hAnsi="Times New Roman" w:cs="Times New Roman"/>
        </w:rPr>
        <w:t xml:space="preserve"> with a</w:t>
      </w:r>
      <w:r w:rsidR="00EC19AF" w:rsidRPr="00FC1F06">
        <w:rPr>
          <w:rFonts w:ascii="Times New Roman" w:hAnsi="Times New Roman" w:cs="Times New Roman"/>
        </w:rPr>
        <w:t xml:space="preserve"> target population of </w:t>
      </w:r>
      <w:r w:rsidR="00561FCA">
        <w:rPr>
          <w:rFonts w:ascii="Times New Roman" w:hAnsi="Times New Roman" w:cs="Times New Roman"/>
        </w:rPr>
        <w:t>15,556</w:t>
      </w:r>
      <w:r w:rsidR="00EC19AF" w:rsidRPr="00FC1F06">
        <w:rPr>
          <w:rFonts w:ascii="Times New Roman" w:hAnsi="Times New Roman" w:cs="Times New Roman"/>
        </w:rPr>
        <w:t xml:space="preserve"> plants ha</w:t>
      </w:r>
      <w:r w:rsidR="00EC19AF" w:rsidRPr="00FC1F06">
        <w:rPr>
          <w:rFonts w:ascii="Times New Roman" w:hAnsi="Times New Roman" w:cs="Times New Roman"/>
          <w:vertAlign w:val="superscript"/>
        </w:rPr>
        <w:t>-1</w:t>
      </w:r>
      <w:r w:rsidR="00EC19AF" w:rsidRPr="00FC1F06">
        <w:rPr>
          <w:rFonts w:ascii="Times New Roman" w:hAnsi="Times New Roman" w:cs="Times New Roman"/>
        </w:rPr>
        <w:t>, resulted in the lowest yield of 7.5</w:t>
      </w:r>
      <w:r w:rsidR="00EC19AF">
        <w:rPr>
          <w:rFonts w:ascii="Times New Roman" w:hAnsi="Times New Roman" w:cs="Times New Roman"/>
        </w:rPr>
        <w:t>3</w:t>
      </w:r>
      <w:r w:rsidR="00EC19AF" w:rsidRPr="00FC1F06">
        <w:rPr>
          <w:rFonts w:ascii="Times New Roman" w:hAnsi="Times New Roman" w:cs="Times New Roman"/>
        </w:rPr>
        <w:t xml:space="preserve"> Mg ha</w:t>
      </w:r>
      <w:r w:rsidR="00EC19AF" w:rsidRPr="00FC1F06">
        <w:rPr>
          <w:rFonts w:ascii="Times New Roman" w:hAnsi="Times New Roman" w:cs="Times New Roman"/>
          <w:vertAlign w:val="superscript"/>
        </w:rPr>
        <w:t>-1</w:t>
      </w:r>
      <w:r w:rsidR="00EC19AF" w:rsidRPr="00FC1F06">
        <w:rPr>
          <w:rFonts w:ascii="Times New Roman" w:hAnsi="Times New Roman" w:cs="Times New Roman"/>
        </w:rPr>
        <w:t>.</w:t>
      </w:r>
      <w:r w:rsidR="00EC19AF" w:rsidRPr="00A24374">
        <w:rPr>
          <w:rFonts w:ascii="Times New Roman" w:hAnsi="Times New Roman" w:cs="Times New Roman"/>
        </w:rPr>
        <w:t xml:space="preserve"> </w:t>
      </w:r>
      <w:r w:rsidR="00EC19AF">
        <w:rPr>
          <w:rFonts w:ascii="Times New Roman" w:hAnsi="Times New Roman" w:cs="Times New Roman"/>
        </w:rPr>
        <w:t xml:space="preserve">These treatments were not different because of the variability in the measured </w:t>
      </w:r>
      <w:r w:rsidR="00F07470">
        <w:rPr>
          <w:rFonts w:ascii="Times New Roman" w:hAnsi="Times New Roman" w:cs="Times New Roman"/>
        </w:rPr>
        <w:t xml:space="preserve">treatment </w:t>
      </w:r>
      <w:r w:rsidR="00EC19AF">
        <w:rPr>
          <w:rFonts w:ascii="Times New Roman" w:hAnsi="Times New Roman" w:cs="Times New Roman"/>
        </w:rPr>
        <w:t>populations</w:t>
      </w:r>
      <w:r w:rsidR="00F07470">
        <w:rPr>
          <w:rFonts w:ascii="Times New Roman" w:hAnsi="Times New Roman" w:cs="Times New Roman"/>
        </w:rPr>
        <w:t>.</w:t>
      </w:r>
    </w:p>
    <w:p w:rsidR="006F5D86" w:rsidRDefault="00E07BD2" w:rsidP="006F5D86">
      <w:pPr>
        <w:pStyle w:val="Caption"/>
      </w:pPr>
      <w:r w:rsidRPr="00E07BD2">
        <w:rPr>
          <w:noProof/>
        </w:rPr>
        <w:lastRenderedPageBreak/>
        <w:drawing>
          <wp:inline distT="0" distB="0" distL="0" distR="0">
            <wp:extent cx="5475515" cy="3811360"/>
            <wp:effectExtent l="19050" t="0" r="10885" b="0"/>
            <wp:docPr id="8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D6FA2" w:rsidRDefault="006F5D86" w:rsidP="006F5D86">
      <w:pPr>
        <w:pStyle w:val="Caption"/>
      </w:pPr>
      <w:bookmarkStart w:id="33" w:name="_Toc340154839"/>
      <w:r>
        <w:t xml:space="preserve">Figure </w:t>
      </w:r>
      <w:r w:rsidR="00516EFA">
        <w:fldChar w:fldCharType="begin"/>
      </w:r>
      <w:r>
        <w:instrText xml:space="preserve"> SEQ Figure \* ARABIC </w:instrText>
      </w:r>
      <w:r w:rsidR="00516EFA">
        <w:fldChar w:fldCharType="separate"/>
      </w:r>
      <w:r w:rsidR="00EA63E2">
        <w:rPr>
          <w:noProof/>
        </w:rPr>
        <w:t>7</w:t>
      </w:r>
      <w:r w:rsidR="00516EFA">
        <w:fldChar w:fldCharType="end"/>
      </w:r>
      <w:r>
        <w:t xml:space="preserve">. </w:t>
      </w:r>
      <w:r w:rsidRPr="00A01641">
        <w:t>Effect of plant density treatments on maize yield at Maphutseng, Lesotho during the 2010 to 2011 growing season. Plant density treatments did not have a significant effect on maize yield. Error bars are the standard deviations.</w:t>
      </w:r>
      <w:bookmarkEnd w:id="33"/>
    </w:p>
    <w:p w:rsidR="008865B3" w:rsidRDefault="008865B3" w:rsidP="008865B3">
      <w:pPr>
        <w:spacing w:before="480" w:line="480" w:lineRule="auto"/>
        <w:contextualSpacing/>
        <w:rPr>
          <w:rFonts w:ascii="Times New Roman" w:hAnsi="Times New Roman" w:cs="Times New Roman"/>
        </w:rPr>
      </w:pPr>
    </w:p>
    <w:p w:rsidR="00EC19AF" w:rsidRDefault="00EC19AF" w:rsidP="008F402B">
      <w:pPr>
        <w:spacing w:before="480" w:line="480" w:lineRule="auto"/>
        <w:contextualSpacing/>
        <w:rPr>
          <w:rFonts w:ascii="Times New Roman" w:hAnsi="Times New Roman" w:cs="Times New Roman"/>
        </w:rPr>
      </w:pPr>
    </w:p>
    <w:p w:rsidR="00BF14E0" w:rsidRDefault="00BF14E0" w:rsidP="008F402B">
      <w:pPr>
        <w:spacing w:before="480" w:line="480" w:lineRule="auto"/>
        <w:contextualSpacing/>
        <w:rPr>
          <w:rFonts w:ascii="Times New Roman" w:hAnsi="Times New Roman" w:cs="Times New Roman"/>
        </w:rPr>
      </w:pPr>
    </w:p>
    <w:p w:rsidR="00BF14E0" w:rsidRDefault="00BF14E0" w:rsidP="008F402B">
      <w:pPr>
        <w:spacing w:before="480" w:line="480" w:lineRule="auto"/>
        <w:contextualSpacing/>
        <w:rPr>
          <w:rFonts w:ascii="Times New Roman" w:hAnsi="Times New Roman" w:cs="Times New Roman"/>
        </w:rPr>
      </w:pPr>
    </w:p>
    <w:p w:rsidR="00BF14E0" w:rsidRDefault="00BF14E0" w:rsidP="008F402B">
      <w:pPr>
        <w:spacing w:before="480" w:line="480" w:lineRule="auto"/>
        <w:contextualSpacing/>
        <w:rPr>
          <w:rFonts w:ascii="Times New Roman" w:hAnsi="Times New Roman" w:cs="Times New Roman"/>
        </w:rPr>
      </w:pPr>
    </w:p>
    <w:p w:rsidR="00BF14E0" w:rsidRDefault="00BF14E0" w:rsidP="008F402B">
      <w:pPr>
        <w:spacing w:before="480" w:line="480" w:lineRule="auto"/>
        <w:contextualSpacing/>
        <w:rPr>
          <w:rFonts w:ascii="Times New Roman" w:hAnsi="Times New Roman" w:cs="Times New Roman"/>
        </w:rPr>
      </w:pPr>
    </w:p>
    <w:p w:rsidR="00BF14E0" w:rsidRDefault="00BF14E0" w:rsidP="008F402B">
      <w:pPr>
        <w:spacing w:before="480" w:line="480" w:lineRule="auto"/>
        <w:contextualSpacing/>
        <w:rPr>
          <w:rFonts w:ascii="Times New Roman" w:hAnsi="Times New Roman" w:cs="Times New Roman"/>
        </w:rPr>
      </w:pPr>
    </w:p>
    <w:p w:rsidR="00BF14E0" w:rsidRDefault="00BF14E0" w:rsidP="008F402B">
      <w:pPr>
        <w:spacing w:before="480" w:line="480" w:lineRule="auto"/>
        <w:contextualSpacing/>
        <w:rPr>
          <w:rFonts w:ascii="Times New Roman" w:hAnsi="Times New Roman" w:cs="Times New Roman"/>
        </w:rPr>
      </w:pPr>
    </w:p>
    <w:p w:rsidR="008F402B" w:rsidRDefault="00BF14E0" w:rsidP="00BF14E0">
      <w:pPr>
        <w:spacing w:before="480" w:line="480" w:lineRule="auto"/>
        <w:ind w:firstLine="720"/>
        <w:contextualSpacing/>
        <w:rPr>
          <w:rFonts w:ascii="Times New Roman" w:hAnsi="Times New Roman" w:cs="Times New Roman"/>
        </w:rPr>
      </w:pPr>
      <w:r>
        <w:rPr>
          <w:rFonts w:ascii="Times New Roman" w:hAnsi="Times New Roman" w:cs="Times New Roman"/>
        </w:rPr>
        <w:lastRenderedPageBreak/>
        <w:t>Statistical analysis of the measured populations would not differ from</w:t>
      </w:r>
      <w:r w:rsidR="00F07470">
        <w:rPr>
          <w:rFonts w:ascii="Times New Roman" w:hAnsi="Times New Roman" w:cs="Times New Roman"/>
        </w:rPr>
        <w:t xml:space="preserve"> that of</w:t>
      </w:r>
      <w:r>
        <w:rPr>
          <w:rFonts w:ascii="Times New Roman" w:hAnsi="Times New Roman" w:cs="Times New Roman"/>
        </w:rPr>
        <w:t xml:space="preserve"> the targe</w:t>
      </w:r>
      <w:r w:rsidR="00F07470">
        <w:rPr>
          <w:rFonts w:ascii="Times New Roman" w:hAnsi="Times New Roman" w:cs="Times New Roman"/>
        </w:rPr>
        <w:t xml:space="preserve">t population, </w:t>
      </w:r>
      <w:r>
        <w:rPr>
          <w:rFonts w:ascii="Times New Roman" w:hAnsi="Times New Roman" w:cs="Times New Roman"/>
        </w:rPr>
        <w:t>as maize yield was calculated on an area</w:t>
      </w:r>
      <w:r w:rsidR="00F07470">
        <w:rPr>
          <w:rFonts w:ascii="Times New Roman" w:hAnsi="Times New Roman" w:cs="Times New Roman"/>
        </w:rPr>
        <w:t xml:space="preserve"> </w:t>
      </w:r>
      <w:r>
        <w:rPr>
          <w:rFonts w:ascii="Times New Roman" w:hAnsi="Times New Roman" w:cs="Times New Roman"/>
        </w:rPr>
        <w:t>basis.</w:t>
      </w:r>
      <w:r w:rsidRPr="00FC1F06">
        <w:rPr>
          <w:rFonts w:ascii="Times New Roman" w:hAnsi="Times New Roman" w:cs="Times New Roman"/>
        </w:rPr>
        <w:t xml:space="preserve"> These results illustrate that</w:t>
      </w:r>
      <w:r>
        <w:rPr>
          <w:rFonts w:ascii="Times New Roman" w:hAnsi="Times New Roman" w:cs="Times New Roman"/>
        </w:rPr>
        <w:t xml:space="preserve"> while there was no difference between treatments due to the high variability of the measured populations it may be</w:t>
      </w:r>
      <w:r w:rsidRPr="00FC1F06">
        <w:rPr>
          <w:rFonts w:ascii="Times New Roman" w:hAnsi="Times New Roman" w:cs="Times New Roman"/>
        </w:rPr>
        <w:t xml:space="preserve"> better to use fewer seeds per basin and to dig more basins per plot to attain higher yields</w:t>
      </w:r>
      <w:r>
        <w:rPr>
          <w:rFonts w:ascii="Times New Roman" w:hAnsi="Times New Roman" w:cs="Times New Roman"/>
        </w:rPr>
        <w:t>.</w:t>
      </w:r>
      <w:r w:rsidRPr="00FC1F06">
        <w:rPr>
          <w:rFonts w:ascii="Times New Roman" w:hAnsi="Times New Roman" w:cs="Times New Roman"/>
        </w:rPr>
        <w:t xml:space="preserve"> </w:t>
      </w:r>
      <w:r>
        <w:rPr>
          <w:rFonts w:ascii="Times New Roman" w:hAnsi="Times New Roman" w:cs="Times New Roman"/>
        </w:rPr>
        <w:t>T</w:t>
      </w:r>
      <w:r w:rsidRPr="00FC1F06">
        <w:rPr>
          <w:rFonts w:ascii="Times New Roman" w:hAnsi="Times New Roman" w:cs="Times New Roman"/>
        </w:rPr>
        <w:t>his is supported by literature stating that competition for light, nutrients, moisture, and other environmental factors between maize plants increases with increasing population (Ali et al., 199</w:t>
      </w:r>
      <w:r w:rsidR="0014104D">
        <w:rPr>
          <w:rFonts w:ascii="Times New Roman" w:hAnsi="Times New Roman" w:cs="Times New Roman"/>
        </w:rPr>
        <w:t>9</w:t>
      </w:r>
      <w:r w:rsidRPr="00FC1F06">
        <w:rPr>
          <w:rFonts w:ascii="Times New Roman" w:hAnsi="Times New Roman" w:cs="Times New Roman"/>
        </w:rPr>
        <w:t xml:space="preserve">). </w:t>
      </w:r>
      <w:r w:rsidRPr="00BF14E0">
        <w:rPr>
          <w:rFonts w:ascii="Times New Roman" w:hAnsi="Times New Roman" w:cs="Times New Roman"/>
        </w:rPr>
        <w:t>The result</w:t>
      </w:r>
      <w:r>
        <w:rPr>
          <w:rFonts w:ascii="Times New Roman" w:hAnsi="Times New Roman" w:cs="Times New Roman"/>
        </w:rPr>
        <w:t xml:space="preserve"> </w:t>
      </w:r>
      <w:r w:rsidR="008865B3">
        <w:rPr>
          <w:rFonts w:ascii="Times New Roman" w:hAnsi="Times New Roman" w:cs="Times New Roman"/>
        </w:rPr>
        <w:t>that plant density did not affect maize yields does not</w:t>
      </w:r>
      <w:r w:rsidR="00643927" w:rsidRPr="00FC1F06">
        <w:rPr>
          <w:rFonts w:ascii="Times New Roman" w:hAnsi="Times New Roman" w:cs="Times New Roman"/>
        </w:rPr>
        <w:t xml:space="preserve"> agree with Nafziger (1994), or others in the literature (Hunter, 1978; Dwyer et al., 1991; Norwood and Currie, 1996; Norwood, 2001; Muhammad et al., 2010), who found that maize yield </w:t>
      </w:r>
      <w:r w:rsidR="008865B3">
        <w:rPr>
          <w:rFonts w:ascii="Times New Roman" w:hAnsi="Times New Roman" w:cs="Times New Roman"/>
        </w:rPr>
        <w:t>is affected by</w:t>
      </w:r>
      <w:r w:rsidR="00643927" w:rsidRPr="00FC1F06">
        <w:rPr>
          <w:rFonts w:ascii="Times New Roman" w:hAnsi="Times New Roman" w:cs="Times New Roman"/>
        </w:rPr>
        <w:t xml:space="preserve"> increases in plant population</w:t>
      </w:r>
      <w:r w:rsidR="00074C38">
        <w:rPr>
          <w:rFonts w:ascii="Times New Roman" w:hAnsi="Times New Roman" w:cs="Times New Roman"/>
        </w:rPr>
        <w:t>s.</w:t>
      </w:r>
      <w:r w:rsidR="00643927" w:rsidRPr="00FC1F06">
        <w:rPr>
          <w:rFonts w:ascii="Times New Roman" w:hAnsi="Times New Roman" w:cs="Times New Roman"/>
        </w:rPr>
        <w:t xml:space="preserve"> Others have reported that plant population may (Hashemi-Dezfouli and Herbert, 1992) or may not (Tethio</w:t>
      </w:r>
      <w:r w:rsidR="00102554">
        <w:rPr>
          <w:rFonts w:ascii="Times New Roman" w:hAnsi="Times New Roman" w:cs="Times New Roman"/>
        </w:rPr>
        <w:t>-K</w:t>
      </w:r>
      <w:r w:rsidR="00643927" w:rsidRPr="00FC1F06">
        <w:rPr>
          <w:rFonts w:ascii="Times New Roman" w:hAnsi="Times New Roman" w:cs="Times New Roman"/>
        </w:rPr>
        <w:t xml:space="preserve">agho and Gardner, 1988) have a significant effect on </w:t>
      </w:r>
      <w:r w:rsidR="008F402B">
        <w:rPr>
          <w:rFonts w:ascii="Times New Roman" w:hAnsi="Times New Roman" w:cs="Times New Roman"/>
        </w:rPr>
        <w:t>maize yield</w:t>
      </w:r>
      <w:r w:rsidR="00643927" w:rsidRPr="00FC1F06">
        <w:rPr>
          <w:rFonts w:ascii="Times New Roman" w:hAnsi="Times New Roman" w:cs="Times New Roman"/>
        </w:rPr>
        <w:t xml:space="preserve">.  </w:t>
      </w:r>
    </w:p>
    <w:p w:rsidR="003200D8" w:rsidRDefault="00643927" w:rsidP="000304D0">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In the study done at Maphutseng in Lesotho, Africa, cob and grain weight was affected by the planting population (Table </w:t>
      </w:r>
      <w:r w:rsidR="00EC19AF">
        <w:rPr>
          <w:rFonts w:ascii="Times New Roman" w:hAnsi="Times New Roman" w:cs="Times New Roman"/>
        </w:rPr>
        <w:t>8</w:t>
      </w:r>
      <w:r w:rsidRPr="00FC1F06">
        <w:rPr>
          <w:rFonts w:ascii="Times New Roman" w:hAnsi="Times New Roman" w:cs="Times New Roman"/>
        </w:rPr>
        <w:t>). The plant population treatment that resulted in the highest cob and grain weight</w:t>
      </w:r>
      <w:r w:rsidR="00A24374">
        <w:rPr>
          <w:rFonts w:ascii="Times New Roman" w:hAnsi="Times New Roman" w:cs="Times New Roman"/>
        </w:rPr>
        <w:t xml:space="preserve"> (</w:t>
      </w:r>
      <w:r w:rsidR="00A24374" w:rsidRPr="00FC1F06">
        <w:rPr>
          <w:rFonts w:ascii="Times New Roman" w:hAnsi="Times New Roman" w:cs="Times New Roman"/>
        </w:rPr>
        <w:t>3</w:t>
      </w:r>
      <w:r w:rsidR="00A24374">
        <w:rPr>
          <w:rFonts w:ascii="Times New Roman" w:hAnsi="Times New Roman" w:cs="Times New Roman"/>
        </w:rPr>
        <w:t>2.01</w:t>
      </w:r>
      <w:r w:rsidR="00A24374" w:rsidRPr="00FC1F06">
        <w:rPr>
          <w:rFonts w:ascii="Times New Roman" w:hAnsi="Times New Roman" w:cs="Times New Roman"/>
        </w:rPr>
        <w:t xml:space="preserve"> kg three rows</w:t>
      </w:r>
      <w:r w:rsidR="00A24374" w:rsidRPr="00FC1F06">
        <w:rPr>
          <w:rFonts w:ascii="Times New Roman" w:hAnsi="Times New Roman" w:cs="Times New Roman"/>
          <w:vertAlign w:val="superscript"/>
        </w:rPr>
        <w:t>-1</w:t>
      </w:r>
      <w:r w:rsidR="00A24374">
        <w:rPr>
          <w:rFonts w:ascii="Times New Roman" w:hAnsi="Times New Roman" w:cs="Times New Roman"/>
        </w:rPr>
        <w:t>)</w:t>
      </w:r>
      <w:r w:rsidRPr="00FC1F06">
        <w:rPr>
          <w:rFonts w:ascii="Times New Roman" w:hAnsi="Times New Roman" w:cs="Times New Roman"/>
        </w:rPr>
        <w:t xml:space="preserve"> was the two seeds basin</w:t>
      </w:r>
      <w:r w:rsidRPr="00FC1F06">
        <w:rPr>
          <w:rFonts w:ascii="Times New Roman" w:hAnsi="Times New Roman" w:cs="Times New Roman"/>
          <w:vertAlign w:val="superscript"/>
        </w:rPr>
        <w:t>-1</w:t>
      </w:r>
      <w:r w:rsidR="009251E5">
        <w:rPr>
          <w:rFonts w:ascii="Times New Roman" w:hAnsi="Times New Roman" w:cs="Times New Roman"/>
        </w:rPr>
        <w:t xml:space="preserve"> and 126</w:t>
      </w:r>
      <w:r w:rsidRPr="00FC1F06">
        <w:rPr>
          <w:rFonts w:ascii="Times New Roman" w:hAnsi="Times New Roman" w:cs="Times New Roman"/>
        </w:rPr>
        <w:t xml:space="preserve"> basins plot</w:t>
      </w:r>
      <w:r w:rsidRPr="00FC1F06">
        <w:rPr>
          <w:rFonts w:ascii="Times New Roman" w:hAnsi="Times New Roman" w:cs="Times New Roman"/>
          <w:vertAlign w:val="superscript"/>
        </w:rPr>
        <w:t>-1</w:t>
      </w:r>
      <w:r w:rsidRPr="00FC1F06">
        <w:rPr>
          <w:rFonts w:ascii="Times New Roman" w:hAnsi="Times New Roman" w:cs="Times New Roman"/>
        </w:rPr>
        <w:t xml:space="preserve"> treatment, </w:t>
      </w:r>
      <w:r w:rsidR="00A24374">
        <w:rPr>
          <w:rFonts w:ascii="Times New Roman" w:hAnsi="Times New Roman" w:cs="Times New Roman"/>
        </w:rPr>
        <w:t xml:space="preserve">with a </w:t>
      </w:r>
      <w:r w:rsidRPr="00FC1F06">
        <w:rPr>
          <w:rFonts w:ascii="Times New Roman" w:hAnsi="Times New Roman" w:cs="Times New Roman"/>
        </w:rPr>
        <w:t xml:space="preserve">target population of </w:t>
      </w:r>
      <w:r w:rsidR="009251E5">
        <w:rPr>
          <w:rFonts w:ascii="Times New Roman" w:hAnsi="Times New Roman" w:cs="Times New Roman"/>
        </w:rPr>
        <w:t>56,000</w:t>
      </w:r>
      <w:r w:rsidRPr="00FC1F06">
        <w:rPr>
          <w:rFonts w:ascii="Times New Roman" w:hAnsi="Times New Roman" w:cs="Times New Roman"/>
        </w:rPr>
        <w:t xml:space="preserve"> plants ha</w:t>
      </w:r>
      <w:r w:rsidRPr="00FC1F06">
        <w:rPr>
          <w:rFonts w:ascii="Times New Roman" w:hAnsi="Times New Roman" w:cs="Times New Roman"/>
          <w:vertAlign w:val="superscript"/>
        </w:rPr>
        <w:t>-1</w:t>
      </w:r>
      <w:r w:rsidR="008F402B">
        <w:rPr>
          <w:rFonts w:ascii="Times New Roman" w:hAnsi="Times New Roman" w:cs="Times New Roman"/>
        </w:rPr>
        <w:t>but this treatment was only different from the 1 seed basin</w:t>
      </w:r>
      <w:r w:rsidR="008F402B">
        <w:rPr>
          <w:rFonts w:ascii="Times New Roman" w:hAnsi="Times New Roman" w:cs="Times New Roman"/>
          <w:vertAlign w:val="superscript"/>
        </w:rPr>
        <w:t>-1</w:t>
      </w:r>
      <w:r w:rsidR="009251E5">
        <w:rPr>
          <w:rFonts w:ascii="Times New Roman" w:hAnsi="Times New Roman" w:cs="Times New Roman"/>
        </w:rPr>
        <w:t xml:space="preserve"> and 70</w:t>
      </w:r>
      <w:r w:rsidR="008F402B">
        <w:rPr>
          <w:rFonts w:ascii="Times New Roman" w:hAnsi="Times New Roman" w:cs="Times New Roman"/>
        </w:rPr>
        <w:t xml:space="preserve"> basins plot</w:t>
      </w:r>
      <w:r w:rsidR="008F402B">
        <w:rPr>
          <w:rFonts w:ascii="Times New Roman" w:hAnsi="Times New Roman" w:cs="Times New Roman"/>
          <w:vertAlign w:val="superscript"/>
        </w:rPr>
        <w:t>-1</w:t>
      </w:r>
      <w:r w:rsidR="008F402B">
        <w:rPr>
          <w:rFonts w:ascii="Times New Roman" w:hAnsi="Times New Roman" w:cs="Times New Roman"/>
        </w:rPr>
        <w:t xml:space="preserve"> treatment</w:t>
      </w:r>
      <w:r w:rsidR="00EC19AF">
        <w:rPr>
          <w:rFonts w:ascii="Times New Roman" w:hAnsi="Times New Roman" w:cs="Times New Roman"/>
        </w:rPr>
        <w:t xml:space="preserve"> (</w:t>
      </w:r>
      <w:r w:rsidR="004718A0">
        <w:rPr>
          <w:rFonts w:ascii="Times New Roman" w:hAnsi="Times New Roman" w:cs="Times New Roman"/>
        </w:rPr>
        <w:t xml:space="preserve">Figure </w:t>
      </w:r>
      <w:r w:rsidR="006F5D86">
        <w:rPr>
          <w:rFonts w:ascii="Times New Roman" w:hAnsi="Times New Roman" w:cs="Times New Roman"/>
        </w:rPr>
        <w:t>8</w:t>
      </w:r>
      <w:r w:rsidR="00A24374">
        <w:rPr>
          <w:rFonts w:ascii="Times New Roman" w:hAnsi="Times New Roman" w:cs="Times New Roman"/>
        </w:rPr>
        <w:t>)</w:t>
      </w:r>
      <w:r w:rsidR="008F402B">
        <w:rPr>
          <w:rFonts w:ascii="Times New Roman" w:hAnsi="Times New Roman" w:cs="Times New Roman"/>
        </w:rPr>
        <w:t xml:space="preserve">. </w:t>
      </w:r>
      <w:r w:rsidR="00EC19AF" w:rsidRPr="00FC1F06">
        <w:rPr>
          <w:rFonts w:ascii="Times New Roman" w:hAnsi="Times New Roman" w:cs="Times New Roman"/>
        </w:rPr>
        <w:t>The lowest cob and grain weight</w:t>
      </w:r>
      <w:r w:rsidR="00EC19AF">
        <w:rPr>
          <w:rFonts w:ascii="Times New Roman" w:hAnsi="Times New Roman" w:cs="Times New Roman"/>
        </w:rPr>
        <w:t xml:space="preserve"> (</w:t>
      </w:r>
      <w:r w:rsidR="00EC19AF" w:rsidRPr="00FC1F06">
        <w:rPr>
          <w:rFonts w:ascii="Times New Roman" w:hAnsi="Times New Roman" w:cs="Times New Roman"/>
        </w:rPr>
        <w:t>17.93 kg three rows</w:t>
      </w:r>
      <w:r w:rsidR="00EC19AF" w:rsidRPr="00FC1F06">
        <w:rPr>
          <w:rFonts w:ascii="Times New Roman" w:hAnsi="Times New Roman" w:cs="Times New Roman"/>
          <w:vertAlign w:val="superscript"/>
        </w:rPr>
        <w:t>-1</w:t>
      </w:r>
      <w:r w:rsidR="00EC19AF">
        <w:rPr>
          <w:rFonts w:ascii="Times New Roman" w:hAnsi="Times New Roman" w:cs="Times New Roman"/>
        </w:rPr>
        <w:t>)</w:t>
      </w:r>
      <w:r w:rsidR="00EC19AF" w:rsidRPr="00FC1F06">
        <w:rPr>
          <w:rFonts w:ascii="Times New Roman" w:hAnsi="Times New Roman" w:cs="Times New Roman"/>
        </w:rPr>
        <w:t xml:space="preserve"> resulted from the one seed basin</w:t>
      </w:r>
      <w:r w:rsidR="00EC19AF" w:rsidRPr="00FC1F06">
        <w:rPr>
          <w:rFonts w:ascii="Times New Roman" w:hAnsi="Times New Roman" w:cs="Times New Roman"/>
          <w:vertAlign w:val="superscript"/>
        </w:rPr>
        <w:t>-1</w:t>
      </w:r>
      <w:r w:rsidR="009251E5">
        <w:rPr>
          <w:rFonts w:ascii="Times New Roman" w:hAnsi="Times New Roman" w:cs="Times New Roman"/>
        </w:rPr>
        <w:t xml:space="preserve"> and 70</w:t>
      </w:r>
      <w:r w:rsidR="00EC19AF" w:rsidRPr="00FC1F06">
        <w:rPr>
          <w:rFonts w:ascii="Times New Roman" w:hAnsi="Times New Roman" w:cs="Times New Roman"/>
        </w:rPr>
        <w:t xml:space="preserve"> basins plot</w:t>
      </w:r>
      <w:r w:rsidR="00EC19AF" w:rsidRPr="00FC1F06">
        <w:rPr>
          <w:rFonts w:ascii="Times New Roman" w:hAnsi="Times New Roman" w:cs="Times New Roman"/>
          <w:vertAlign w:val="superscript"/>
        </w:rPr>
        <w:t>-1</w:t>
      </w:r>
      <w:r w:rsidR="00EC19AF" w:rsidRPr="00FC1F06">
        <w:rPr>
          <w:rFonts w:ascii="Times New Roman" w:hAnsi="Times New Roman" w:cs="Times New Roman"/>
        </w:rPr>
        <w:t xml:space="preserve"> treatment, target population of </w:t>
      </w:r>
      <w:r w:rsidR="009251E5">
        <w:rPr>
          <w:rFonts w:ascii="Times New Roman" w:hAnsi="Times New Roman" w:cs="Times New Roman"/>
        </w:rPr>
        <w:t>15,556</w:t>
      </w:r>
      <w:r w:rsidR="00EC19AF" w:rsidRPr="00FC1F06">
        <w:rPr>
          <w:rFonts w:ascii="Times New Roman" w:hAnsi="Times New Roman" w:cs="Times New Roman"/>
        </w:rPr>
        <w:t xml:space="preserve"> plants ha</w:t>
      </w:r>
      <w:r w:rsidR="00EC19AF" w:rsidRPr="00FC1F06">
        <w:rPr>
          <w:rFonts w:ascii="Times New Roman" w:hAnsi="Times New Roman" w:cs="Times New Roman"/>
          <w:vertAlign w:val="superscript"/>
        </w:rPr>
        <w:t>-1</w:t>
      </w:r>
      <w:r w:rsidR="00EC19AF">
        <w:rPr>
          <w:rFonts w:ascii="Times New Roman" w:hAnsi="Times New Roman" w:cs="Times New Roman"/>
        </w:rPr>
        <w:t xml:space="preserve">; which was </w:t>
      </w:r>
      <w:r w:rsidR="00E063D7">
        <w:rPr>
          <w:rFonts w:ascii="Times New Roman" w:hAnsi="Times New Roman" w:cs="Times New Roman"/>
        </w:rPr>
        <w:t>different from all other treatments except the second plant density treatment (</w:t>
      </w:r>
      <w:r w:rsidR="004718A0">
        <w:rPr>
          <w:rFonts w:ascii="Times New Roman" w:hAnsi="Times New Roman" w:cs="Times New Roman"/>
        </w:rPr>
        <w:t xml:space="preserve">Figure </w:t>
      </w:r>
      <w:r w:rsidR="006F5D86">
        <w:rPr>
          <w:rFonts w:ascii="Times New Roman" w:hAnsi="Times New Roman" w:cs="Times New Roman"/>
        </w:rPr>
        <w:t>8</w:t>
      </w:r>
      <w:r w:rsidR="00E063D7" w:rsidRPr="00FC1F06">
        <w:rPr>
          <w:rFonts w:ascii="Times New Roman" w:hAnsi="Times New Roman" w:cs="Times New Roman"/>
        </w:rPr>
        <w:t xml:space="preserve">). </w:t>
      </w:r>
    </w:p>
    <w:p w:rsidR="00AB2FFB" w:rsidRPr="00EC19AF" w:rsidRDefault="00AB2FFB" w:rsidP="000304D0">
      <w:pPr>
        <w:spacing w:line="480" w:lineRule="auto"/>
        <w:ind w:firstLine="720"/>
        <w:contextualSpacing/>
        <w:rPr>
          <w:rFonts w:ascii="Times New Roman" w:hAnsi="Times New Roman" w:cs="Times New Roman"/>
        </w:rPr>
      </w:pPr>
    </w:p>
    <w:p w:rsidR="00ED6FA2" w:rsidRDefault="00ED6FA2" w:rsidP="00ED6FA2">
      <w:pPr>
        <w:pStyle w:val="Caption"/>
      </w:pPr>
      <w:bookmarkStart w:id="34" w:name="_Toc339515917"/>
      <w:r>
        <w:lastRenderedPageBreak/>
        <w:t xml:space="preserve">Table </w:t>
      </w:r>
      <w:r w:rsidR="00516EFA">
        <w:fldChar w:fldCharType="begin"/>
      </w:r>
      <w:r>
        <w:instrText xml:space="preserve"> SEQ Table \* ARABIC </w:instrText>
      </w:r>
      <w:r w:rsidR="00516EFA">
        <w:fldChar w:fldCharType="separate"/>
      </w:r>
      <w:r w:rsidR="00334C58">
        <w:rPr>
          <w:noProof/>
        </w:rPr>
        <w:t>8</w:t>
      </w:r>
      <w:r w:rsidR="00516EFA">
        <w:fldChar w:fldCharType="end"/>
      </w:r>
      <w:r>
        <w:t>. Statistical</w:t>
      </w:r>
      <w:r w:rsidRPr="00DF4F6F">
        <w:t xml:space="preserve"> results for the </w:t>
      </w:r>
      <w:r>
        <w:t>plant density</w:t>
      </w:r>
      <w:r w:rsidRPr="00DF4F6F">
        <w:t xml:space="preserve"> study conducte</w:t>
      </w:r>
      <w:r>
        <w:t>d at Maphutseng, Lesotho</w:t>
      </w:r>
      <w:r w:rsidRPr="00DF4F6F">
        <w:t xml:space="preserve"> comparing varying plant populations on </w:t>
      </w:r>
      <w:r w:rsidR="00093A99">
        <w:t xml:space="preserve">mean </w:t>
      </w:r>
      <w:r w:rsidRPr="00DF4F6F">
        <w:t>cob and grain weight</w:t>
      </w:r>
      <w:r w:rsidR="00093A99">
        <w:t xml:space="preserve"> and mean plants ha</w:t>
      </w:r>
      <w:r w:rsidR="00093A99">
        <w:rPr>
          <w:vertAlign w:val="superscript"/>
        </w:rPr>
        <w:t>-1</w:t>
      </w:r>
      <w:r>
        <w:t xml:space="preserve"> during the 2010-2011 growing season</w:t>
      </w:r>
      <w:r w:rsidRPr="00DF4F6F">
        <w:t>. Pr&gt;F value less than 0.1 is significant.</w:t>
      </w:r>
      <w:bookmarkEnd w:id="34"/>
    </w:p>
    <w:tbl>
      <w:tblPr>
        <w:tblW w:w="0" w:type="auto"/>
        <w:tblLayout w:type="fixed"/>
        <w:tblLook w:val="04A0"/>
      </w:tblPr>
      <w:tblGrid>
        <w:gridCol w:w="3258"/>
        <w:gridCol w:w="810"/>
        <w:gridCol w:w="2250"/>
        <w:gridCol w:w="2070"/>
      </w:tblGrid>
      <w:tr w:rsidR="00644BBE" w:rsidRPr="00FC1F06" w:rsidTr="00141D37">
        <w:tc>
          <w:tcPr>
            <w:tcW w:w="3258" w:type="dxa"/>
            <w:tcBorders>
              <w:top w:val="single" w:sz="4" w:space="0" w:color="auto"/>
              <w:bottom w:val="single" w:sz="4" w:space="0" w:color="auto"/>
            </w:tcBorders>
          </w:tcPr>
          <w:p w:rsidR="00644BBE" w:rsidRPr="00FC1F06" w:rsidRDefault="00644BBE" w:rsidP="00783808">
            <w:pPr>
              <w:contextualSpacing/>
              <w:rPr>
                <w:rFonts w:ascii="Times New Roman" w:hAnsi="Times New Roman" w:cs="Times New Roman"/>
              </w:rPr>
            </w:pPr>
            <w:r w:rsidRPr="00FC1F06">
              <w:rPr>
                <w:rFonts w:ascii="Times New Roman" w:hAnsi="Times New Roman" w:cs="Times New Roman"/>
              </w:rPr>
              <w:t>Variable</w:t>
            </w:r>
          </w:p>
        </w:tc>
        <w:tc>
          <w:tcPr>
            <w:tcW w:w="810" w:type="dxa"/>
            <w:tcBorders>
              <w:top w:val="single" w:sz="4" w:space="0" w:color="auto"/>
              <w:bottom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df</w:t>
            </w:r>
          </w:p>
        </w:tc>
        <w:tc>
          <w:tcPr>
            <w:tcW w:w="2250" w:type="dxa"/>
            <w:tcBorders>
              <w:top w:val="single" w:sz="4" w:space="0" w:color="auto"/>
              <w:bottom w:val="single" w:sz="4" w:space="0" w:color="auto"/>
            </w:tcBorders>
          </w:tcPr>
          <w:p w:rsidR="00644BBE" w:rsidRPr="003200D8" w:rsidRDefault="00644BBE" w:rsidP="00783808">
            <w:pPr>
              <w:contextualSpacing/>
              <w:rPr>
                <w:rFonts w:ascii="Times New Roman" w:hAnsi="Times New Roman" w:cs="Times New Roman"/>
              </w:rPr>
            </w:pPr>
            <w:r>
              <w:rPr>
                <w:rFonts w:ascii="Times New Roman" w:hAnsi="Times New Roman" w:cs="Times New Roman"/>
              </w:rPr>
              <w:t>Mean Cob and Grain Weight (kg ha</w:t>
            </w:r>
            <w:r>
              <w:rPr>
                <w:rFonts w:ascii="Times New Roman" w:hAnsi="Times New Roman" w:cs="Times New Roman"/>
                <w:vertAlign w:val="superscript"/>
              </w:rPr>
              <w:t>-1</w:t>
            </w:r>
            <w:r>
              <w:rPr>
                <w:rFonts w:ascii="Times New Roman" w:hAnsi="Times New Roman" w:cs="Times New Roman"/>
              </w:rPr>
              <w:t>)</w:t>
            </w:r>
          </w:p>
        </w:tc>
        <w:tc>
          <w:tcPr>
            <w:tcW w:w="2070" w:type="dxa"/>
            <w:tcBorders>
              <w:top w:val="single" w:sz="4" w:space="0" w:color="auto"/>
              <w:bottom w:val="single" w:sz="4" w:space="0" w:color="auto"/>
            </w:tcBorders>
          </w:tcPr>
          <w:p w:rsidR="00644BBE" w:rsidRPr="00C95487" w:rsidRDefault="00644BBE" w:rsidP="007B1548">
            <w:pPr>
              <w:contextualSpacing/>
              <w:rPr>
                <w:rFonts w:ascii="Times New Roman" w:hAnsi="Times New Roman" w:cs="Times New Roman"/>
                <w:vertAlign w:val="superscript"/>
              </w:rPr>
            </w:pPr>
            <w:r>
              <w:rPr>
                <w:rFonts w:ascii="Times New Roman" w:hAnsi="Times New Roman" w:cs="Times New Roman"/>
              </w:rPr>
              <w:t>Mean Plants ha</w:t>
            </w:r>
            <w:r>
              <w:rPr>
                <w:rFonts w:ascii="Times New Roman" w:hAnsi="Times New Roman" w:cs="Times New Roman"/>
                <w:vertAlign w:val="superscript"/>
              </w:rPr>
              <w:t>-1</w:t>
            </w:r>
          </w:p>
        </w:tc>
      </w:tr>
      <w:tr w:rsidR="00644BBE" w:rsidRPr="00FC1F06" w:rsidTr="00810B6E">
        <w:tc>
          <w:tcPr>
            <w:tcW w:w="3258" w:type="dxa"/>
            <w:tcBorders>
              <w:top w:val="single" w:sz="4" w:space="0" w:color="auto"/>
            </w:tcBorders>
          </w:tcPr>
          <w:p w:rsidR="00644BBE" w:rsidRPr="00463566" w:rsidRDefault="00141D37" w:rsidP="00940BF3">
            <w:pPr>
              <w:contextualSpacing/>
              <w:rPr>
                <w:rFonts w:ascii="Times New Roman" w:hAnsi="Times New Roman" w:cs="Times New Roman"/>
              </w:rPr>
            </w:pPr>
            <w:r>
              <w:rPr>
                <w:rFonts w:ascii="Times New Roman" w:hAnsi="Times New Roman" w:cs="Times New Roman"/>
              </w:rPr>
              <w:t xml:space="preserve">Plant Density </w:t>
            </w:r>
            <w:r w:rsidR="00644BBE" w:rsidRPr="00FC1F06">
              <w:rPr>
                <w:rFonts w:ascii="Times New Roman" w:hAnsi="Times New Roman" w:cs="Times New Roman"/>
              </w:rPr>
              <w:t>Treatmen</w:t>
            </w:r>
            <w:r w:rsidR="00644BBE">
              <w:rPr>
                <w:rFonts w:ascii="Times New Roman" w:hAnsi="Times New Roman" w:cs="Times New Roman"/>
              </w:rPr>
              <w:t>t</w:t>
            </w:r>
            <w:r w:rsidR="00463566">
              <w:rPr>
                <w:rFonts w:ascii="Times New Roman" w:hAnsi="Times New Roman" w:cs="Times New Roman"/>
              </w:rPr>
              <w:t>}</w:t>
            </w:r>
            <w:r>
              <w:rPr>
                <w:rFonts w:ascii="Times New Roman" w:hAnsi="Times New Roman" w:cs="Times New Roman"/>
              </w:rPr>
              <w:t xml:space="preserve"> </w:t>
            </w:r>
            <w:r w:rsidR="00463566">
              <w:rPr>
                <w:rFonts w:ascii="Times New Roman" w:hAnsi="Times New Roman" w:cs="Times New Roman"/>
              </w:rPr>
              <w:t>Target Population (plants ha</w:t>
            </w:r>
            <w:r w:rsidR="00463566">
              <w:rPr>
                <w:rFonts w:ascii="Times New Roman" w:hAnsi="Times New Roman" w:cs="Times New Roman"/>
                <w:vertAlign w:val="superscript"/>
              </w:rPr>
              <w:t>-1</w:t>
            </w:r>
            <w:r w:rsidR="00463566">
              <w:rPr>
                <w:rFonts w:ascii="Times New Roman" w:hAnsi="Times New Roman" w:cs="Times New Roman"/>
              </w:rPr>
              <w:t>)</w:t>
            </w:r>
          </w:p>
        </w:tc>
        <w:tc>
          <w:tcPr>
            <w:tcW w:w="810" w:type="dxa"/>
            <w:tcBorders>
              <w:top w:val="single" w:sz="4" w:space="0" w:color="auto"/>
            </w:tcBorders>
            <w:vAlign w:val="bottom"/>
          </w:tcPr>
          <w:p w:rsidR="00644BBE" w:rsidRDefault="00644BBE" w:rsidP="00810B6E">
            <w:pPr>
              <w:contextualSpacing/>
              <w:rPr>
                <w:rFonts w:ascii="Times New Roman" w:hAnsi="Times New Roman" w:cs="Times New Roman"/>
              </w:rPr>
            </w:pPr>
            <w:r>
              <w:rPr>
                <w:rFonts w:ascii="Times New Roman" w:hAnsi="Times New Roman" w:cs="Times New Roman"/>
              </w:rPr>
              <w:t>4</w:t>
            </w:r>
          </w:p>
        </w:tc>
        <w:tc>
          <w:tcPr>
            <w:tcW w:w="2250" w:type="dxa"/>
            <w:tcBorders>
              <w:top w:val="single" w:sz="4" w:space="0" w:color="auto"/>
            </w:tcBorders>
          </w:tcPr>
          <w:p w:rsidR="00644BBE" w:rsidRDefault="00644BBE" w:rsidP="00783808">
            <w:pPr>
              <w:contextualSpacing/>
              <w:rPr>
                <w:rFonts w:ascii="Times New Roman" w:hAnsi="Times New Roman" w:cs="Times New Roman"/>
              </w:rPr>
            </w:pPr>
          </w:p>
          <w:p w:rsidR="00644BBE" w:rsidRPr="00FC1F06" w:rsidRDefault="00644BBE" w:rsidP="00783808">
            <w:pPr>
              <w:contextualSpacing/>
              <w:rPr>
                <w:rFonts w:ascii="Times New Roman" w:hAnsi="Times New Roman" w:cs="Times New Roman"/>
              </w:rPr>
            </w:pPr>
            <w:r>
              <w:rPr>
                <w:rFonts w:ascii="Times New Roman" w:hAnsi="Times New Roman" w:cs="Times New Roman"/>
              </w:rPr>
              <w:t>Pr&gt;Value 0.0422</w:t>
            </w:r>
          </w:p>
        </w:tc>
        <w:tc>
          <w:tcPr>
            <w:tcW w:w="2070" w:type="dxa"/>
            <w:tcBorders>
              <w:top w:val="single" w:sz="4" w:space="0" w:color="auto"/>
            </w:tcBorders>
          </w:tcPr>
          <w:p w:rsidR="00644BBE" w:rsidRDefault="00644BBE" w:rsidP="007B1548">
            <w:pPr>
              <w:contextualSpacing/>
              <w:rPr>
                <w:rFonts w:ascii="Times New Roman" w:hAnsi="Times New Roman" w:cs="Times New Roman"/>
              </w:rPr>
            </w:pPr>
          </w:p>
          <w:p w:rsidR="00644BBE" w:rsidRPr="00FC1F06" w:rsidRDefault="00644BBE" w:rsidP="007B1548">
            <w:pPr>
              <w:contextualSpacing/>
              <w:rPr>
                <w:rFonts w:ascii="Times New Roman" w:hAnsi="Times New Roman" w:cs="Times New Roman"/>
              </w:rPr>
            </w:pPr>
            <w:r>
              <w:rPr>
                <w:rFonts w:ascii="Times New Roman" w:hAnsi="Times New Roman" w:cs="Times New Roman"/>
              </w:rPr>
              <w:t>Pr&gt;Value 0.0006</w:t>
            </w:r>
          </w:p>
        </w:tc>
      </w:tr>
      <w:tr w:rsidR="00141D37" w:rsidRPr="00FC1F06" w:rsidTr="00141D37">
        <w:tc>
          <w:tcPr>
            <w:tcW w:w="3258" w:type="dxa"/>
          </w:tcPr>
          <w:p w:rsidR="00141D37" w:rsidRPr="00FC1F06" w:rsidRDefault="00141D37" w:rsidP="00612AB6">
            <w:pPr>
              <w:contextualSpacing/>
              <w:rPr>
                <w:rFonts w:ascii="Times New Roman" w:hAnsi="Times New Roman" w:cs="Times New Roman"/>
              </w:rPr>
            </w:pPr>
            <w:r w:rsidRPr="00FC1F06">
              <w:rPr>
                <w:rFonts w:ascii="Times New Roman" w:hAnsi="Times New Roman" w:cs="Times New Roman"/>
              </w:rPr>
              <w:t>1</w:t>
            </w:r>
            <w:r>
              <w:rPr>
                <w:rFonts w:ascii="Times New Roman" w:hAnsi="Times New Roman" w:cs="Times New Roman"/>
              </w:rPr>
              <w:t>} 15,556</w:t>
            </w:r>
          </w:p>
        </w:tc>
        <w:tc>
          <w:tcPr>
            <w:tcW w:w="810" w:type="dxa"/>
          </w:tcPr>
          <w:p w:rsidR="00141D37" w:rsidRDefault="00141D37" w:rsidP="00783808">
            <w:pPr>
              <w:contextualSpacing/>
              <w:rPr>
                <w:rFonts w:ascii="Times New Roman" w:hAnsi="Times New Roman" w:cs="Times New Roman"/>
              </w:rPr>
            </w:pPr>
          </w:p>
        </w:tc>
        <w:tc>
          <w:tcPr>
            <w:tcW w:w="2250" w:type="dxa"/>
          </w:tcPr>
          <w:p w:rsidR="00141D37" w:rsidRPr="00FC1F06" w:rsidRDefault="00141D37" w:rsidP="00783808">
            <w:pPr>
              <w:contextualSpacing/>
              <w:rPr>
                <w:rFonts w:ascii="Times New Roman" w:hAnsi="Times New Roman" w:cs="Times New Roman"/>
              </w:rPr>
            </w:pPr>
            <w:r>
              <w:rPr>
                <w:rFonts w:ascii="Times New Roman" w:hAnsi="Times New Roman" w:cs="Times New Roman"/>
              </w:rPr>
              <w:t>17.93</w:t>
            </w:r>
          </w:p>
        </w:tc>
        <w:tc>
          <w:tcPr>
            <w:tcW w:w="2070" w:type="dxa"/>
          </w:tcPr>
          <w:p w:rsidR="00141D37" w:rsidRPr="00FC1F06" w:rsidRDefault="00141D37" w:rsidP="007B1548">
            <w:pPr>
              <w:contextualSpacing/>
              <w:rPr>
                <w:rFonts w:ascii="Times New Roman" w:hAnsi="Times New Roman" w:cs="Times New Roman"/>
              </w:rPr>
            </w:pPr>
            <w:r>
              <w:rPr>
                <w:rFonts w:ascii="Times New Roman" w:hAnsi="Times New Roman" w:cs="Times New Roman"/>
              </w:rPr>
              <w:t>23,392</w:t>
            </w:r>
          </w:p>
        </w:tc>
      </w:tr>
      <w:tr w:rsidR="00141D37" w:rsidRPr="00FC1F06" w:rsidTr="00141D37">
        <w:tc>
          <w:tcPr>
            <w:tcW w:w="3258" w:type="dxa"/>
          </w:tcPr>
          <w:p w:rsidR="00141D37" w:rsidRPr="00FC1F06" w:rsidRDefault="00141D37" w:rsidP="00612AB6">
            <w:pPr>
              <w:contextualSpacing/>
              <w:rPr>
                <w:rFonts w:ascii="Times New Roman" w:hAnsi="Times New Roman" w:cs="Times New Roman"/>
              </w:rPr>
            </w:pPr>
            <w:r w:rsidRPr="00FC1F06">
              <w:rPr>
                <w:rFonts w:ascii="Times New Roman" w:hAnsi="Times New Roman" w:cs="Times New Roman"/>
              </w:rPr>
              <w:t>2</w:t>
            </w:r>
            <w:r>
              <w:rPr>
                <w:rFonts w:ascii="Times New Roman" w:hAnsi="Times New Roman" w:cs="Times New Roman"/>
              </w:rPr>
              <w:t>} 31,111</w:t>
            </w:r>
          </w:p>
        </w:tc>
        <w:tc>
          <w:tcPr>
            <w:tcW w:w="810" w:type="dxa"/>
          </w:tcPr>
          <w:p w:rsidR="00141D37" w:rsidRDefault="00141D37" w:rsidP="00783808">
            <w:pPr>
              <w:contextualSpacing/>
              <w:rPr>
                <w:rFonts w:ascii="Times New Roman" w:hAnsi="Times New Roman" w:cs="Times New Roman"/>
              </w:rPr>
            </w:pPr>
          </w:p>
        </w:tc>
        <w:tc>
          <w:tcPr>
            <w:tcW w:w="2250" w:type="dxa"/>
          </w:tcPr>
          <w:p w:rsidR="00141D37" w:rsidRPr="00FC1F06" w:rsidRDefault="00141D37" w:rsidP="00783808">
            <w:pPr>
              <w:contextualSpacing/>
              <w:rPr>
                <w:rFonts w:ascii="Times New Roman" w:hAnsi="Times New Roman" w:cs="Times New Roman"/>
              </w:rPr>
            </w:pPr>
            <w:r>
              <w:rPr>
                <w:rFonts w:ascii="Times New Roman" w:hAnsi="Times New Roman" w:cs="Times New Roman"/>
              </w:rPr>
              <w:t>24.81</w:t>
            </w:r>
          </w:p>
        </w:tc>
        <w:tc>
          <w:tcPr>
            <w:tcW w:w="2070" w:type="dxa"/>
          </w:tcPr>
          <w:p w:rsidR="00141D37" w:rsidRPr="00FC1F06" w:rsidRDefault="00141D37" w:rsidP="007B1548">
            <w:pPr>
              <w:contextualSpacing/>
              <w:rPr>
                <w:rFonts w:ascii="Times New Roman" w:hAnsi="Times New Roman" w:cs="Times New Roman"/>
              </w:rPr>
            </w:pPr>
            <w:r>
              <w:rPr>
                <w:rFonts w:ascii="Times New Roman" w:hAnsi="Times New Roman" w:cs="Times New Roman"/>
              </w:rPr>
              <w:t>34,113</w:t>
            </w:r>
          </w:p>
        </w:tc>
      </w:tr>
      <w:tr w:rsidR="00141D37" w:rsidRPr="00FC1F06" w:rsidTr="00141D37">
        <w:tc>
          <w:tcPr>
            <w:tcW w:w="3258" w:type="dxa"/>
          </w:tcPr>
          <w:p w:rsidR="00141D37" w:rsidRPr="00FC1F06" w:rsidRDefault="00141D37" w:rsidP="00612AB6">
            <w:pPr>
              <w:contextualSpacing/>
              <w:rPr>
                <w:rFonts w:ascii="Times New Roman" w:hAnsi="Times New Roman" w:cs="Times New Roman"/>
              </w:rPr>
            </w:pPr>
            <w:r w:rsidRPr="00FC1F06">
              <w:rPr>
                <w:rFonts w:ascii="Times New Roman" w:hAnsi="Times New Roman" w:cs="Times New Roman"/>
              </w:rPr>
              <w:t>3</w:t>
            </w:r>
            <w:r>
              <w:rPr>
                <w:rFonts w:ascii="Times New Roman" w:hAnsi="Times New Roman" w:cs="Times New Roman"/>
              </w:rPr>
              <w:t>} 46,667</w:t>
            </w:r>
          </w:p>
        </w:tc>
        <w:tc>
          <w:tcPr>
            <w:tcW w:w="810" w:type="dxa"/>
          </w:tcPr>
          <w:p w:rsidR="00141D37" w:rsidRDefault="00141D37" w:rsidP="00783808">
            <w:pPr>
              <w:contextualSpacing/>
              <w:rPr>
                <w:rFonts w:ascii="Times New Roman" w:hAnsi="Times New Roman" w:cs="Times New Roman"/>
              </w:rPr>
            </w:pPr>
          </w:p>
        </w:tc>
        <w:tc>
          <w:tcPr>
            <w:tcW w:w="2250" w:type="dxa"/>
          </w:tcPr>
          <w:p w:rsidR="00141D37" w:rsidRPr="00FC1F06" w:rsidRDefault="00141D37" w:rsidP="00783808">
            <w:pPr>
              <w:contextualSpacing/>
              <w:rPr>
                <w:rFonts w:ascii="Times New Roman" w:hAnsi="Times New Roman" w:cs="Times New Roman"/>
              </w:rPr>
            </w:pPr>
            <w:r>
              <w:rPr>
                <w:rFonts w:ascii="Times New Roman" w:hAnsi="Times New Roman" w:cs="Times New Roman"/>
              </w:rPr>
              <w:t>29.61</w:t>
            </w:r>
          </w:p>
        </w:tc>
        <w:tc>
          <w:tcPr>
            <w:tcW w:w="2070" w:type="dxa"/>
          </w:tcPr>
          <w:p w:rsidR="00141D37" w:rsidRPr="00FC1F06" w:rsidRDefault="00141D37" w:rsidP="007B1548">
            <w:pPr>
              <w:contextualSpacing/>
              <w:rPr>
                <w:rFonts w:ascii="Times New Roman" w:hAnsi="Times New Roman" w:cs="Times New Roman"/>
              </w:rPr>
            </w:pPr>
            <w:r>
              <w:rPr>
                <w:rFonts w:ascii="Times New Roman" w:hAnsi="Times New Roman" w:cs="Times New Roman"/>
              </w:rPr>
              <w:t>43,372</w:t>
            </w:r>
          </w:p>
        </w:tc>
      </w:tr>
      <w:tr w:rsidR="00141D37" w:rsidRPr="00FC1F06" w:rsidTr="00141D37">
        <w:tc>
          <w:tcPr>
            <w:tcW w:w="3258" w:type="dxa"/>
          </w:tcPr>
          <w:p w:rsidR="00141D37" w:rsidRPr="00FC1F06" w:rsidRDefault="00141D37" w:rsidP="00612AB6">
            <w:pPr>
              <w:contextualSpacing/>
              <w:rPr>
                <w:rFonts w:ascii="Times New Roman" w:hAnsi="Times New Roman" w:cs="Times New Roman"/>
              </w:rPr>
            </w:pPr>
            <w:r w:rsidRPr="00FC1F06">
              <w:rPr>
                <w:rFonts w:ascii="Times New Roman" w:hAnsi="Times New Roman" w:cs="Times New Roman"/>
              </w:rPr>
              <w:t>4</w:t>
            </w:r>
            <w:r>
              <w:rPr>
                <w:rFonts w:ascii="Times New Roman" w:hAnsi="Times New Roman" w:cs="Times New Roman"/>
              </w:rPr>
              <w:t>} 28,000</w:t>
            </w:r>
          </w:p>
        </w:tc>
        <w:tc>
          <w:tcPr>
            <w:tcW w:w="810" w:type="dxa"/>
          </w:tcPr>
          <w:p w:rsidR="00141D37" w:rsidRDefault="00141D37" w:rsidP="00783808">
            <w:pPr>
              <w:contextualSpacing/>
              <w:rPr>
                <w:rFonts w:ascii="Times New Roman" w:hAnsi="Times New Roman" w:cs="Times New Roman"/>
              </w:rPr>
            </w:pPr>
          </w:p>
        </w:tc>
        <w:tc>
          <w:tcPr>
            <w:tcW w:w="2250" w:type="dxa"/>
          </w:tcPr>
          <w:p w:rsidR="00141D37" w:rsidRPr="00FC1F06" w:rsidRDefault="00141D37" w:rsidP="00783808">
            <w:pPr>
              <w:contextualSpacing/>
              <w:rPr>
                <w:rFonts w:ascii="Times New Roman" w:hAnsi="Times New Roman" w:cs="Times New Roman"/>
              </w:rPr>
            </w:pPr>
            <w:r>
              <w:rPr>
                <w:rFonts w:ascii="Times New Roman" w:hAnsi="Times New Roman" w:cs="Times New Roman"/>
              </w:rPr>
              <w:t>27.74</w:t>
            </w:r>
          </w:p>
        </w:tc>
        <w:tc>
          <w:tcPr>
            <w:tcW w:w="2070" w:type="dxa"/>
          </w:tcPr>
          <w:p w:rsidR="00141D37" w:rsidRPr="00FC1F06" w:rsidRDefault="00141D37" w:rsidP="007B1548">
            <w:pPr>
              <w:contextualSpacing/>
              <w:rPr>
                <w:rFonts w:ascii="Times New Roman" w:hAnsi="Times New Roman" w:cs="Times New Roman"/>
              </w:rPr>
            </w:pPr>
            <w:r>
              <w:rPr>
                <w:rFonts w:ascii="Times New Roman" w:hAnsi="Times New Roman" w:cs="Times New Roman"/>
              </w:rPr>
              <w:t>35,770</w:t>
            </w:r>
          </w:p>
        </w:tc>
      </w:tr>
      <w:tr w:rsidR="00141D37" w:rsidRPr="00FC1F06" w:rsidTr="00141D37">
        <w:tc>
          <w:tcPr>
            <w:tcW w:w="3258" w:type="dxa"/>
            <w:tcBorders>
              <w:bottom w:val="single" w:sz="4" w:space="0" w:color="auto"/>
            </w:tcBorders>
          </w:tcPr>
          <w:p w:rsidR="00141D37" w:rsidRPr="00FC1F06" w:rsidRDefault="00141D37" w:rsidP="00612AB6">
            <w:pPr>
              <w:contextualSpacing/>
              <w:rPr>
                <w:rFonts w:ascii="Times New Roman" w:hAnsi="Times New Roman" w:cs="Times New Roman"/>
              </w:rPr>
            </w:pPr>
            <w:r w:rsidRPr="00FC1F06">
              <w:rPr>
                <w:rFonts w:ascii="Times New Roman" w:hAnsi="Times New Roman" w:cs="Times New Roman"/>
              </w:rPr>
              <w:t>5</w:t>
            </w:r>
            <w:r>
              <w:rPr>
                <w:rFonts w:ascii="Times New Roman" w:hAnsi="Times New Roman" w:cs="Times New Roman"/>
              </w:rPr>
              <w:t>} 56,000</w:t>
            </w:r>
          </w:p>
        </w:tc>
        <w:tc>
          <w:tcPr>
            <w:tcW w:w="810" w:type="dxa"/>
            <w:tcBorders>
              <w:bottom w:val="single" w:sz="4" w:space="0" w:color="auto"/>
            </w:tcBorders>
          </w:tcPr>
          <w:p w:rsidR="00141D37" w:rsidRDefault="00141D37" w:rsidP="00783808">
            <w:pPr>
              <w:contextualSpacing/>
              <w:rPr>
                <w:rFonts w:ascii="Times New Roman" w:hAnsi="Times New Roman" w:cs="Times New Roman"/>
              </w:rPr>
            </w:pPr>
          </w:p>
        </w:tc>
        <w:tc>
          <w:tcPr>
            <w:tcW w:w="2250" w:type="dxa"/>
            <w:tcBorders>
              <w:bottom w:val="single" w:sz="4" w:space="0" w:color="auto"/>
            </w:tcBorders>
          </w:tcPr>
          <w:p w:rsidR="00141D37" w:rsidRPr="00FC1F06" w:rsidRDefault="00141D37" w:rsidP="00783808">
            <w:pPr>
              <w:contextualSpacing/>
              <w:rPr>
                <w:rFonts w:ascii="Times New Roman" w:hAnsi="Times New Roman" w:cs="Times New Roman"/>
              </w:rPr>
            </w:pPr>
            <w:r>
              <w:rPr>
                <w:rFonts w:ascii="Times New Roman" w:hAnsi="Times New Roman" w:cs="Times New Roman"/>
              </w:rPr>
              <w:t>32</w:t>
            </w:r>
          </w:p>
        </w:tc>
        <w:tc>
          <w:tcPr>
            <w:tcW w:w="2070" w:type="dxa"/>
            <w:tcBorders>
              <w:bottom w:val="single" w:sz="4" w:space="0" w:color="auto"/>
            </w:tcBorders>
          </w:tcPr>
          <w:p w:rsidR="00141D37" w:rsidRPr="00FC1F06" w:rsidRDefault="00141D37" w:rsidP="007B1548">
            <w:pPr>
              <w:contextualSpacing/>
              <w:rPr>
                <w:rFonts w:ascii="Times New Roman" w:hAnsi="Times New Roman" w:cs="Times New Roman"/>
              </w:rPr>
            </w:pPr>
            <w:r>
              <w:rPr>
                <w:rFonts w:ascii="Times New Roman" w:hAnsi="Times New Roman" w:cs="Times New Roman"/>
              </w:rPr>
              <w:t>42,787</w:t>
            </w:r>
          </w:p>
        </w:tc>
      </w:tr>
      <w:tr w:rsidR="00644BBE" w:rsidRPr="00FC1F06" w:rsidTr="00141D37">
        <w:tc>
          <w:tcPr>
            <w:tcW w:w="3258" w:type="dxa"/>
            <w:tcBorders>
              <w:top w:val="single" w:sz="4" w:space="0" w:color="auto"/>
              <w:bottom w:val="single" w:sz="4" w:space="0" w:color="auto"/>
            </w:tcBorders>
          </w:tcPr>
          <w:p w:rsidR="00644BBE" w:rsidRPr="00FC1F06" w:rsidRDefault="00644BBE" w:rsidP="00940BF3">
            <w:pPr>
              <w:contextualSpacing/>
              <w:rPr>
                <w:rFonts w:ascii="Times New Roman" w:hAnsi="Times New Roman" w:cs="Times New Roman"/>
              </w:rPr>
            </w:pPr>
            <w:r w:rsidRPr="00FC1F06">
              <w:rPr>
                <w:rFonts w:ascii="Times New Roman" w:hAnsi="Times New Roman" w:cs="Times New Roman"/>
              </w:rPr>
              <w:t>Replicatio</w:t>
            </w:r>
            <w:r>
              <w:rPr>
                <w:rFonts w:ascii="Times New Roman" w:hAnsi="Times New Roman" w:cs="Times New Roman"/>
              </w:rPr>
              <w:t>n</w:t>
            </w:r>
          </w:p>
        </w:tc>
        <w:tc>
          <w:tcPr>
            <w:tcW w:w="810" w:type="dxa"/>
            <w:tcBorders>
              <w:top w:val="single" w:sz="4" w:space="0" w:color="auto"/>
              <w:bottom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3</w:t>
            </w:r>
          </w:p>
        </w:tc>
        <w:tc>
          <w:tcPr>
            <w:tcW w:w="2250" w:type="dxa"/>
            <w:tcBorders>
              <w:top w:val="single" w:sz="4" w:space="0" w:color="auto"/>
              <w:bottom w:val="single" w:sz="4" w:space="0" w:color="auto"/>
            </w:tcBorders>
          </w:tcPr>
          <w:p w:rsidR="00644BBE" w:rsidRPr="00FC1F06" w:rsidRDefault="00644BBE" w:rsidP="00783808">
            <w:pPr>
              <w:contextualSpacing/>
              <w:rPr>
                <w:rFonts w:ascii="Times New Roman" w:hAnsi="Times New Roman" w:cs="Times New Roman"/>
              </w:rPr>
            </w:pPr>
            <w:r>
              <w:rPr>
                <w:rFonts w:ascii="Times New Roman" w:hAnsi="Times New Roman" w:cs="Times New Roman"/>
              </w:rPr>
              <w:t>Pr&gt;F Value 0.0732</w:t>
            </w:r>
          </w:p>
        </w:tc>
        <w:tc>
          <w:tcPr>
            <w:tcW w:w="2070" w:type="dxa"/>
            <w:tcBorders>
              <w:top w:val="single" w:sz="4" w:space="0" w:color="auto"/>
              <w:bottom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 0.0144</w:t>
            </w:r>
          </w:p>
        </w:tc>
      </w:tr>
    </w:tbl>
    <w:p w:rsidR="00784B9D" w:rsidRDefault="00784B9D" w:rsidP="00A359C0">
      <w:pPr>
        <w:spacing w:line="480" w:lineRule="auto"/>
        <w:contextualSpacing/>
        <w:rPr>
          <w:rFonts w:ascii="Times New Roman" w:hAnsi="Times New Roman" w:cs="Times New Roman"/>
        </w:rPr>
      </w:pPr>
    </w:p>
    <w:p w:rsidR="00784B9D" w:rsidRDefault="00784B9D" w:rsidP="00A359C0">
      <w:pPr>
        <w:spacing w:line="480" w:lineRule="auto"/>
        <w:contextualSpacing/>
        <w:rPr>
          <w:rFonts w:ascii="Times New Roman" w:hAnsi="Times New Roman" w:cs="Times New Roman"/>
        </w:rPr>
      </w:pPr>
    </w:p>
    <w:p w:rsidR="00175D1E" w:rsidRDefault="00175D1E" w:rsidP="00A359C0">
      <w:pPr>
        <w:spacing w:line="480" w:lineRule="auto"/>
        <w:contextualSpacing/>
        <w:rPr>
          <w:rFonts w:ascii="Times New Roman" w:hAnsi="Times New Roman" w:cs="Times New Roman"/>
        </w:rPr>
      </w:pPr>
    </w:p>
    <w:p w:rsidR="002314A3" w:rsidRDefault="002314A3" w:rsidP="00784B9D">
      <w:pPr>
        <w:spacing w:line="480" w:lineRule="auto"/>
        <w:contextualSpacing/>
        <w:rPr>
          <w:rFonts w:ascii="Times New Roman" w:hAnsi="Times New Roman" w:cs="Times New Roman"/>
        </w:rPr>
      </w:pPr>
    </w:p>
    <w:p w:rsidR="001B7936" w:rsidRDefault="001B7936" w:rsidP="00B369AE">
      <w:pPr>
        <w:pStyle w:val="Caption"/>
      </w:pPr>
      <w:r w:rsidRPr="001B7936">
        <w:rPr>
          <w:noProof/>
        </w:rPr>
        <w:lastRenderedPageBreak/>
        <w:drawing>
          <wp:inline distT="0" distB="0" distL="0" distR="0">
            <wp:extent cx="5490831" cy="4082902"/>
            <wp:effectExtent l="19050" t="0" r="14619" b="0"/>
            <wp:docPr id="10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E1449" w:rsidRPr="00FC1F06" w:rsidRDefault="00B369AE" w:rsidP="003E1449">
      <w:pPr>
        <w:pStyle w:val="Caption"/>
        <w:rPr>
          <w:rFonts w:cs="Times New Roman"/>
        </w:rPr>
      </w:pPr>
      <w:bookmarkStart w:id="35" w:name="_Toc340154840"/>
      <w:r>
        <w:t xml:space="preserve">Figure </w:t>
      </w:r>
      <w:r w:rsidR="00516EFA">
        <w:fldChar w:fldCharType="begin"/>
      </w:r>
      <w:r w:rsidR="002F233A">
        <w:instrText xml:space="preserve"> SEQ Figure \* ARABIC </w:instrText>
      </w:r>
      <w:r w:rsidR="00516EFA">
        <w:fldChar w:fldCharType="separate"/>
      </w:r>
      <w:r w:rsidR="00EA63E2">
        <w:rPr>
          <w:noProof/>
        </w:rPr>
        <w:t>8</w:t>
      </w:r>
      <w:r w:rsidR="00516EFA">
        <w:fldChar w:fldCharType="end"/>
      </w:r>
      <w:r>
        <w:t xml:space="preserve">. </w:t>
      </w:r>
      <w:r w:rsidRPr="00FC54C9">
        <w:t xml:space="preserve">Effect of plant </w:t>
      </w:r>
      <w:r>
        <w:t>density</w:t>
      </w:r>
      <w:r w:rsidR="002314A3">
        <w:t xml:space="preserve"> treatment</w:t>
      </w:r>
      <w:r w:rsidRPr="00FC54C9">
        <w:t xml:space="preserve"> on cob and grain weigh</w:t>
      </w:r>
      <w:r w:rsidR="002314A3">
        <w:t xml:space="preserve">t at Maphutseng, Lesotho </w:t>
      </w:r>
      <w:r>
        <w:t>during the 2010-2011 growing season</w:t>
      </w:r>
      <w:r w:rsidRPr="00FC54C9">
        <w:t xml:space="preserve">. Treatments that have </w:t>
      </w:r>
      <w:r w:rsidR="002314A3">
        <w:t>the same letter</w:t>
      </w:r>
      <w:r w:rsidRPr="00FC54C9">
        <w:t xml:space="preserve"> are</w:t>
      </w:r>
      <w:r w:rsidR="002314A3">
        <w:t xml:space="preserve"> not</w:t>
      </w:r>
      <w:r w:rsidRPr="00FC54C9">
        <w:t xml:space="preserve"> statistically different at an alpha=0.1.</w:t>
      </w:r>
      <w:r w:rsidR="003E1449">
        <w:t xml:space="preserve"> Error bars are LSD values attained from the statistical analysis.</w:t>
      </w:r>
      <w:bookmarkEnd w:id="35"/>
      <w:r w:rsidR="003E1449">
        <w:t xml:space="preserve"> </w:t>
      </w:r>
    </w:p>
    <w:p w:rsidR="00B369AE" w:rsidRPr="00FC1F06" w:rsidRDefault="00B369AE" w:rsidP="00B369AE">
      <w:pPr>
        <w:pStyle w:val="Caption"/>
        <w:rPr>
          <w:rFonts w:cs="Times New Roman"/>
        </w:rPr>
      </w:pPr>
    </w:p>
    <w:p w:rsidR="00B369AE" w:rsidRDefault="00B369AE" w:rsidP="00784B9D">
      <w:pPr>
        <w:spacing w:line="480" w:lineRule="auto"/>
        <w:contextualSpacing/>
        <w:rPr>
          <w:rFonts w:ascii="Times New Roman" w:hAnsi="Times New Roman" w:cs="Times New Roman"/>
        </w:rPr>
      </w:pPr>
    </w:p>
    <w:p w:rsidR="00643927" w:rsidRPr="00FC1F06" w:rsidRDefault="00643927" w:rsidP="00A359C0">
      <w:pPr>
        <w:contextualSpacing/>
        <w:rPr>
          <w:rFonts w:ascii="Times New Roman" w:hAnsi="Times New Roman" w:cs="Times New Roman"/>
        </w:rPr>
      </w:pPr>
    </w:p>
    <w:p w:rsidR="002314A3" w:rsidRDefault="002314A3" w:rsidP="00E45DF3">
      <w:pPr>
        <w:spacing w:line="480" w:lineRule="auto"/>
        <w:contextualSpacing/>
        <w:rPr>
          <w:rFonts w:ascii="Times New Roman" w:hAnsi="Times New Roman" w:cs="Times New Roman"/>
        </w:rPr>
      </w:pPr>
    </w:p>
    <w:p w:rsidR="002314A3" w:rsidRDefault="002314A3" w:rsidP="00E45DF3">
      <w:pPr>
        <w:spacing w:line="480" w:lineRule="auto"/>
        <w:contextualSpacing/>
        <w:rPr>
          <w:rFonts w:ascii="Times New Roman" w:hAnsi="Times New Roman" w:cs="Times New Roman"/>
        </w:rPr>
      </w:pPr>
    </w:p>
    <w:p w:rsidR="002314A3" w:rsidRDefault="002314A3" w:rsidP="00E45DF3">
      <w:pPr>
        <w:spacing w:line="480" w:lineRule="auto"/>
        <w:contextualSpacing/>
        <w:rPr>
          <w:rFonts w:ascii="Times New Roman" w:hAnsi="Times New Roman" w:cs="Times New Roman"/>
        </w:rPr>
      </w:pPr>
    </w:p>
    <w:p w:rsidR="002314A3" w:rsidRDefault="002314A3" w:rsidP="00E45DF3">
      <w:pPr>
        <w:spacing w:line="480" w:lineRule="auto"/>
        <w:contextualSpacing/>
        <w:rPr>
          <w:rFonts w:ascii="Times New Roman" w:hAnsi="Times New Roman" w:cs="Times New Roman"/>
        </w:rPr>
      </w:pPr>
    </w:p>
    <w:p w:rsidR="002314A3" w:rsidRDefault="002314A3" w:rsidP="00E45DF3">
      <w:pPr>
        <w:spacing w:line="480" w:lineRule="auto"/>
        <w:contextualSpacing/>
        <w:rPr>
          <w:rFonts w:ascii="Times New Roman" w:hAnsi="Times New Roman" w:cs="Times New Roman"/>
        </w:rPr>
      </w:pPr>
    </w:p>
    <w:p w:rsidR="002314A3" w:rsidRDefault="002314A3" w:rsidP="00E45DF3">
      <w:pPr>
        <w:spacing w:line="480" w:lineRule="auto"/>
        <w:contextualSpacing/>
        <w:rPr>
          <w:rFonts w:ascii="Times New Roman" w:hAnsi="Times New Roman" w:cs="Times New Roman"/>
        </w:rPr>
      </w:pPr>
    </w:p>
    <w:p w:rsidR="00544688" w:rsidRDefault="00E063D7" w:rsidP="00E45DF3">
      <w:pPr>
        <w:spacing w:line="480" w:lineRule="auto"/>
        <w:contextualSpacing/>
        <w:rPr>
          <w:rFonts w:ascii="Times New Roman" w:hAnsi="Times New Roman" w:cs="Times New Roman"/>
        </w:rPr>
      </w:pPr>
      <w:r w:rsidRPr="00FC1F06">
        <w:rPr>
          <w:rFonts w:ascii="Times New Roman" w:hAnsi="Times New Roman" w:cs="Times New Roman"/>
        </w:rPr>
        <w:lastRenderedPageBreak/>
        <w:t xml:space="preserve">Alam et al. (2003) reported that the highest biological yield in maize was achieved at a </w:t>
      </w:r>
      <w:r w:rsidR="00BF14E0" w:rsidRPr="00FC1F06">
        <w:rPr>
          <w:rFonts w:ascii="Times New Roman" w:hAnsi="Times New Roman" w:cs="Times New Roman"/>
        </w:rPr>
        <w:t>plant population of 80,000 plants ha</w:t>
      </w:r>
      <w:r w:rsidR="00BF14E0" w:rsidRPr="00FC1F06">
        <w:rPr>
          <w:rFonts w:ascii="Times New Roman" w:hAnsi="Times New Roman" w:cs="Times New Roman"/>
          <w:vertAlign w:val="superscript"/>
        </w:rPr>
        <w:t>-1</w:t>
      </w:r>
      <w:r w:rsidR="00BF14E0" w:rsidRPr="00FC1F06">
        <w:rPr>
          <w:rFonts w:ascii="Times New Roman" w:hAnsi="Times New Roman" w:cs="Times New Roman"/>
        </w:rPr>
        <w:t>,</w:t>
      </w:r>
      <w:r w:rsidR="00BF14E0" w:rsidRPr="00FC1F06">
        <w:rPr>
          <w:rFonts w:ascii="Times New Roman" w:hAnsi="Times New Roman" w:cs="Times New Roman"/>
          <w:vertAlign w:val="superscript"/>
        </w:rPr>
        <w:t xml:space="preserve"> </w:t>
      </w:r>
      <w:r w:rsidR="00BF14E0" w:rsidRPr="00FC1F06">
        <w:rPr>
          <w:rFonts w:ascii="Times New Roman" w:hAnsi="Times New Roman" w:cs="Times New Roman"/>
        </w:rPr>
        <w:t>which agrees with the findings of this study</w:t>
      </w:r>
      <w:r w:rsidR="00BF14E0">
        <w:rPr>
          <w:rFonts w:ascii="Times New Roman" w:hAnsi="Times New Roman" w:cs="Times New Roman"/>
        </w:rPr>
        <w:t xml:space="preserve"> </w:t>
      </w:r>
      <w:r w:rsidR="00BF14E0" w:rsidRPr="00FC1F06">
        <w:rPr>
          <w:rFonts w:ascii="Times New Roman" w:hAnsi="Times New Roman" w:cs="Times New Roman"/>
        </w:rPr>
        <w:t xml:space="preserve">increasing </w:t>
      </w:r>
      <w:r w:rsidR="00BF14E0">
        <w:rPr>
          <w:rFonts w:ascii="Times New Roman" w:hAnsi="Times New Roman" w:cs="Times New Roman"/>
        </w:rPr>
        <w:t xml:space="preserve">the </w:t>
      </w:r>
      <w:r w:rsidR="00BF14E0" w:rsidRPr="00FC1F06">
        <w:rPr>
          <w:rFonts w:ascii="Times New Roman" w:hAnsi="Times New Roman" w:cs="Times New Roman"/>
        </w:rPr>
        <w:t>plant population</w:t>
      </w:r>
      <w:r w:rsidR="00BF14E0">
        <w:rPr>
          <w:rFonts w:ascii="Times New Roman" w:hAnsi="Times New Roman" w:cs="Times New Roman"/>
        </w:rPr>
        <w:t xml:space="preserve"> </w:t>
      </w:r>
      <w:r w:rsidR="00BF14E0" w:rsidRPr="00FC1F06">
        <w:rPr>
          <w:rFonts w:ascii="Times New Roman" w:hAnsi="Times New Roman" w:cs="Times New Roman"/>
        </w:rPr>
        <w:t xml:space="preserve">increases biological yield. Two studies concluded that an increase in maize plant population resulted in a decrease in the number of </w:t>
      </w:r>
      <w:r w:rsidR="00BF14E0">
        <w:rPr>
          <w:rFonts w:ascii="Times New Roman" w:hAnsi="Times New Roman" w:cs="Times New Roman"/>
        </w:rPr>
        <w:t>kernels</w:t>
      </w:r>
      <w:r w:rsidR="00BF14E0" w:rsidRPr="00FC1F06">
        <w:rPr>
          <w:rFonts w:ascii="Times New Roman" w:hAnsi="Times New Roman" w:cs="Times New Roman"/>
        </w:rPr>
        <w:t xml:space="preserve"> row</w:t>
      </w:r>
      <w:r w:rsidR="002B41FC">
        <w:rPr>
          <w:rFonts w:ascii="Times New Roman" w:hAnsi="Times New Roman" w:cs="Times New Roman"/>
          <w:vertAlign w:val="superscript"/>
        </w:rPr>
        <w:t xml:space="preserve">-1 </w:t>
      </w:r>
      <w:r w:rsidR="00BF14E0">
        <w:rPr>
          <w:rFonts w:ascii="Times New Roman" w:hAnsi="Times New Roman" w:cs="Times New Roman"/>
        </w:rPr>
        <w:t>(Bavec and Bavec, 2002; Remis</w:t>
      </w:r>
      <w:r w:rsidR="00BF14E0" w:rsidRPr="00FC1F06">
        <w:rPr>
          <w:rFonts w:ascii="Times New Roman" w:hAnsi="Times New Roman" w:cs="Times New Roman"/>
        </w:rPr>
        <w:t>ion and Lucas, 1982). Many researchers have observed a decrease in grains ear</w:t>
      </w:r>
      <w:r w:rsidR="00BF14E0">
        <w:rPr>
          <w:rFonts w:ascii="Times New Roman" w:hAnsi="Times New Roman" w:cs="Times New Roman"/>
          <w:vertAlign w:val="superscript"/>
        </w:rPr>
        <w:t>-1</w:t>
      </w:r>
      <w:r w:rsidR="00BF14E0" w:rsidRPr="00FC1F06">
        <w:rPr>
          <w:rFonts w:ascii="Times New Roman" w:hAnsi="Times New Roman" w:cs="Times New Roman"/>
        </w:rPr>
        <w:t xml:space="preserve"> as the plant population increases (Al-Kaisi and Yin, 2003; Cox, 1996; Gul et al., 2009; </w:t>
      </w:r>
      <w:r w:rsidR="00BF14E0" w:rsidRPr="00BF14E0">
        <w:rPr>
          <w:rFonts w:ascii="Times New Roman" w:hAnsi="Times New Roman" w:cs="Times New Roman"/>
        </w:rPr>
        <w:t>Kayode and Agboola;</w:t>
      </w:r>
      <w:r w:rsidR="00BF14E0">
        <w:rPr>
          <w:rFonts w:ascii="Times New Roman" w:hAnsi="Times New Roman" w:cs="Times New Roman"/>
        </w:rPr>
        <w:t xml:space="preserve"> </w:t>
      </w:r>
      <w:r w:rsidR="002314A3" w:rsidRPr="00FC1F06">
        <w:rPr>
          <w:rFonts w:ascii="Times New Roman" w:hAnsi="Times New Roman" w:cs="Times New Roman"/>
        </w:rPr>
        <w:t xml:space="preserve">1981). The result of increasing cob and grain weight with increasing plant </w:t>
      </w:r>
      <w:r w:rsidR="00B96BAC">
        <w:rPr>
          <w:rFonts w:ascii="Times New Roman" w:hAnsi="Times New Roman" w:cs="Times New Roman"/>
        </w:rPr>
        <w:t>population reveals that a</w:t>
      </w:r>
      <w:r w:rsidR="002314A3" w:rsidRPr="00FC1F06">
        <w:rPr>
          <w:rFonts w:ascii="Times New Roman" w:hAnsi="Times New Roman" w:cs="Times New Roman"/>
        </w:rPr>
        <w:t xml:space="preserve">s the number of seeds placed in each basin </w:t>
      </w:r>
      <w:r w:rsidR="002E7D4B" w:rsidRPr="00FC1F06">
        <w:rPr>
          <w:rFonts w:ascii="Times New Roman" w:hAnsi="Times New Roman" w:cs="Times New Roman"/>
        </w:rPr>
        <w:t>increases, maize yield, and cob and grain weight increases in the plots that cont</w:t>
      </w:r>
      <w:r w:rsidR="00CA1DBD">
        <w:rPr>
          <w:rFonts w:ascii="Times New Roman" w:hAnsi="Times New Roman" w:cs="Times New Roman"/>
        </w:rPr>
        <w:t>ained 70</w:t>
      </w:r>
      <w:r w:rsidR="002E7D4B" w:rsidRPr="00FC1F06">
        <w:rPr>
          <w:rFonts w:ascii="Times New Roman" w:hAnsi="Times New Roman" w:cs="Times New Roman"/>
        </w:rPr>
        <w:t xml:space="preserve"> basins. However, the cob and grain weight increased with increasing seeds basin</w:t>
      </w:r>
      <w:r w:rsidR="002E7D4B" w:rsidRPr="00FC1F06">
        <w:rPr>
          <w:rFonts w:ascii="Times New Roman" w:hAnsi="Times New Roman" w:cs="Times New Roman"/>
          <w:vertAlign w:val="superscript"/>
        </w:rPr>
        <w:t>-1</w:t>
      </w:r>
      <w:r w:rsidR="002E7D4B" w:rsidRPr="00FC1F06">
        <w:rPr>
          <w:rFonts w:ascii="Times New Roman" w:hAnsi="Times New Roman" w:cs="Times New Roman"/>
        </w:rPr>
        <w:t xml:space="preserve"> in the plots that contained 1</w:t>
      </w:r>
      <w:r w:rsidR="00CA1DBD">
        <w:rPr>
          <w:rFonts w:ascii="Times New Roman" w:hAnsi="Times New Roman" w:cs="Times New Roman"/>
        </w:rPr>
        <w:t>26</w:t>
      </w:r>
      <w:r w:rsidR="002E7D4B" w:rsidRPr="00FC1F06">
        <w:rPr>
          <w:rFonts w:ascii="Times New Roman" w:hAnsi="Times New Roman" w:cs="Times New Roman"/>
        </w:rPr>
        <w:t xml:space="preserve"> basins; this differs from the maize yield results, which demonstrated by increasing the number of seeds placed in each basin when there are 1</w:t>
      </w:r>
      <w:r w:rsidR="00CA1DBD">
        <w:rPr>
          <w:rFonts w:ascii="Times New Roman" w:hAnsi="Times New Roman" w:cs="Times New Roman"/>
        </w:rPr>
        <w:t>26</w:t>
      </w:r>
      <w:r w:rsidR="002E7D4B" w:rsidRPr="00FC1F06">
        <w:rPr>
          <w:rFonts w:ascii="Times New Roman" w:hAnsi="Times New Roman" w:cs="Times New Roman"/>
        </w:rPr>
        <w:t xml:space="preserve"> basins plot</w:t>
      </w:r>
      <w:r w:rsidR="002E7D4B" w:rsidRPr="00FC1F06">
        <w:rPr>
          <w:rFonts w:ascii="Times New Roman" w:hAnsi="Times New Roman" w:cs="Times New Roman"/>
          <w:vertAlign w:val="superscript"/>
        </w:rPr>
        <w:t>-1</w:t>
      </w:r>
      <w:r w:rsidR="002E7D4B" w:rsidRPr="00FC1F06">
        <w:rPr>
          <w:rFonts w:ascii="Times New Roman" w:hAnsi="Times New Roman" w:cs="Times New Roman"/>
        </w:rPr>
        <w:t xml:space="preserve"> would result in a decrease in maize yield. As the number of seeds placed in each basin increases, the </w:t>
      </w:r>
      <w:r w:rsidR="002E7D4B">
        <w:rPr>
          <w:rFonts w:ascii="Times New Roman" w:hAnsi="Times New Roman" w:cs="Times New Roman"/>
        </w:rPr>
        <w:t xml:space="preserve">cumulative </w:t>
      </w:r>
      <w:r w:rsidR="002E7D4B" w:rsidRPr="00FC1F06">
        <w:rPr>
          <w:rFonts w:ascii="Times New Roman" w:hAnsi="Times New Roman" w:cs="Times New Roman"/>
        </w:rPr>
        <w:t>weight of the cobs produced increases; however, the weight of grain produced is reduced due to competition for light, nutrients, moisture, and other environmental factors (Ali et al., 199</w:t>
      </w:r>
      <w:r w:rsidR="0014104D">
        <w:rPr>
          <w:rFonts w:ascii="Times New Roman" w:hAnsi="Times New Roman" w:cs="Times New Roman"/>
        </w:rPr>
        <w:t>9</w:t>
      </w:r>
      <w:r w:rsidR="002E7D4B" w:rsidRPr="00FC1F06">
        <w:rPr>
          <w:rFonts w:ascii="Times New Roman" w:hAnsi="Times New Roman" w:cs="Times New Roman"/>
        </w:rPr>
        <w:t xml:space="preserve">). The results </w:t>
      </w:r>
      <w:r w:rsidR="002E7D4B">
        <w:rPr>
          <w:rFonts w:ascii="Times New Roman" w:hAnsi="Times New Roman" w:cs="Times New Roman"/>
        </w:rPr>
        <w:t xml:space="preserve">indicate </w:t>
      </w:r>
      <w:r w:rsidR="002E7D4B" w:rsidRPr="00FC1F06">
        <w:rPr>
          <w:rFonts w:ascii="Times New Roman" w:hAnsi="Times New Roman" w:cs="Times New Roman"/>
        </w:rPr>
        <w:t>that placing more seeds in a basin and increasing the basins per unit area will result in greater cob and grain weight, but in order to achieve the highest maize grain yield, one would want to use one seed basin</w:t>
      </w:r>
      <w:r w:rsidR="002E7D4B" w:rsidRPr="00FC1F06">
        <w:rPr>
          <w:rFonts w:ascii="Times New Roman" w:hAnsi="Times New Roman" w:cs="Times New Roman"/>
          <w:vertAlign w:val="superscript"/>
        </w:rPr>
        <w:t>-1</w:t>
      </w:r>
      <w:r w:rsidR="00F445FE">
        <w:rPr>
          <w:rFonts w:ascii="Times New Roman" w:hAnsi="Times New Roman" w:cs="Times New Roman"/>
        </w:rPr>
        <w:t xml:space="preserve"> and 126</w:t>
      </w:r>
      <w:r w:rsidR="002E7D4B" w:rsidRPr="00FC1F06">
        <w:rPr>
          <w:rFonts w:ascii="Times New Roman" w:hAnsi="Times New Roman" w:cs="Times New Roman"/>
        </w:rPr>
        <w:t xml:space="preserve"> basins plot</w:t>
      </w:r>
      <w:r w:rsidR="002E7D4B" w:rsidRPr="00FC1F06">
        <w:rPr>
          <w:rFonts w:ascii="Times New Roman" w:hAnsi="Times New Roman" w:cs="Times New Roman"/>
          <w:vertAlign w:val="superscript"/>
        </w:rPr>
        <w:t>-1</w:t>
      </w:r>
      <w:r w:rsidR="002E7D4B" w:rsidRPr="00FC1F06">
        <w:rPr>
          <w:rFonts w:ascii="Times New Roman" w:hAnsi="Times New Roman" w:cs="Times New Roman"/>
        </w:rPr>
        <w:t xml:space="preserve"> to ensure a lower level </w:t>
      </w:r>
      <w:r w:rsidR="00B369AE" w:rsidRPr="00FC1F06">
        <w:rPr>
          <w:rFonts w:ascii="Times New Roman" w:hAnsi="Times New Roman" w:cs="Times New Roman"/>
        </w:rPr>
        <w:t>of competition between maize plants</w:t>
      </w:r>
      <w:r w:rsidR="00544688">
        <w:rPr>
          <w:rFonts w:ascii="Times New Roman" w:hAnsi="Times New Roman" w:cs="Times New Roman"/>
        </w:rPr>
        <w:t xml:space="preserve"> based upon our results</w:t>
      </w:r>
      <w:r w:rsidR="00B369AE" w:rsidRPr="00FC1F06">
        <w:rPr>
          <w:rFonts w:ascii="Times New Roman" w:hAnsi="Times New Roman" w:cs="Times New Roman"/>
        </w:rPr>
        <w:t xml:space="preserve">. </w:t>
      </w:r>
    </w:p>
    <w:p w:rsidR="002314A3" w:rsidRDefault="00B369AE" w:rsidP="006A3AAF">
      <w:pPr>
        <w:spacing w:line="480" w:lineRule="auto"/>
        <w:ind w:firstLine="720"/>
        <w:contextualSpacing/>
        <w:rPr>
          <w:rFonts w:ascii="Times New Roman" w:hAnsi="Times New Roman" w:cs="Times New Roman"/>
        </w:rPr>
      </w:pPr>
      <w:r w:rsidRPr="00FC1F06">
        <w:rPr>
          <w:rFonts w:ascii="Times New Roman" w:hAnsi="Times New Roman" w:cs="Times New Roman"/>
        </w:rPr>
        <w:t>The plant population for each plot was measured prior to harvesting and this data was statistically analyzed</w:t>
      </w:r>
      <w:r w:rsidR="00C95487">
        <w:rPr>
          <w:rFonts w:ascii="Times New Roman" w:hAnsi="Times New Roman" w:cs="Times New Roman"/>
        </w:rPr>
        <w:t xml:space="preserve"> and t</w:t>
      </w:r>
      <w:r w:rsidRPr="00FC1F06">
        <w:rPr>
          <w:rFonts w:ascii="Times New Roman" w:hAnsi="Times New Roman" w:cs="Times New Roman"/>
        </w:rPr>
        <w:t xml:space="preserve">he results illustrate that the plant population treatments </w:t>
      </w:r>
      <w:r w:rsidRPr="00FC1F06">
        <w:rPr>
          <w:rFonts w:ascii="Times New Roman" w:hAnsi="Times New Roman" w:cs="Times New Roman"/>
        </w:rPr>
        <w:lastRenderedPageBreak/>
        <w:t>applied did have a significant effect on the number of plants ha</w:t>
      </w:r>
      <w:r w:rsidRPr="00FC1F06">
        <w:rPr>
          <w:rFonts w:ascii="Times New Roman" w:hAnsi="Times New Roman" w:cs="Times New Roman"/>
          <w:vertAlign w:val="superscript"/>
        </w:rPr>
        <w:t>-1</w:t>
      </w:r>
      <w:r w:rsidR="008952FB">
        <w:rPr>
          <w:rFonts w:ascii="Times New Roman" w:hAnsi="Times New Roman" w:cs="Times New Roman"/>
          <w:vertAlign w:val="superscript"/>
        </w:rPr>
        <w:t xml:space="preserve"> </w:t>
      </w:r>
      <w:r w:rsidR="00C95487">
        <w:rPr>
          <w:rFonts w:ascii="Times New Roman" w:hAnsi="Times New Roman" w:cs="Times New Roman"/>
        </w:rPr>
        <w:t xml:space="preserve">(Table </w:t>
      </w:r>
      <w:r w:rsidR="00BD1165">
        <w:rPr>
          <w:rFonts w:ascii="Times New Roman" w:hAnsi="Times New Roman" w:cs="Times New Roman"/>
        </w:rPr>
        <w:t>8</w:t>
      </w:r>
      <w:r w:rsidR="00C95487">
        <w:rPr>
          <w:rFonts w:ascii="Times New Roman" w:hAnsi="Times New Roman" w:cs="Times New Roman"/>
        </w:rPr>
        <w:t>).</w:t>
      </w:r>
      <w:r w:rsidRPr="00FC1F06">
        <w:rPr>
          <w:rFonts w:ascii="Times New Roman" w:hAnsi="Times New Roman" w:cs="Times New Roman"/>
        </w:rPr>
        <w:t xml:space="preserve"> Table </w:t>
      </w:r>
      <w:r w:rsidR="00BD1165">
        <w:rPr>
          <w:rFonts w:ascii="Times New Roman" w:hAnsi="Times New Roman" w:cs="Times New Roman"/>
        </w:rPr>
        <w:t>8</w:t>
      </w:r>
      <w:r w:rsidR="0009765B">
        <w:rPr>
          <w:rFonts w:ascii="Times New Roman" w:hAnsi="Times New Roman" w:cs="Times New Roman"/>
        </w:rPr>
        <w:t xml:space="preserve"> </w:t>
      </w:r>
      <w:r w:rsidRPr="00FC1F06">
        <w:rPr>
          <w:rFonts w:ascii="Times New Roman" w:hAnsi="Times New Roman" w:cs="Times New Roman"/>
        </w:rPr>
        <w:t xml:space="preserve">demonstrates that the number of </w:t>
      </w:r>
      <w:r w:rsidR="00E45DF3" w:rsidRPr="00FC1F06">
        <w:rPr>
          <w:rFonts w:ascii="Times New Roman" w:hAnsi="Times New Roman" w:cs="Times New Roman"/>
        </w:rPr>
        <w:t>plants ha</w:t>
      </w:r>
      <w:r w:rsidR="00E45DF3" w:rsidRPr="00FC1F06">
        <w:rPr>
          <w:rFonts w:ascii="Times New Roman" w:hAnsi="Times New Roman" w:cs="Times New Roman"/>
          <w:vertAlign w:val="superscript"/>
        </w:rPr>
        <w:t>-1</w:t>
      </w:r>
      <w:r w:rsidR="00E45DF3" w:rsidRPr="00FC1F06">
        <w:rPr>
          <w:rFonts w:ascii="Times New Roman" w:hAnsi="Times New Roman" w:cs="Times New Roman"/>
        </w:rPr>
        <w:t xml:space="preserve"> increased with an increase in the number of seeds basin</w:t>
      </w:r>
      <w:r w:rsidR="00B96BAC">
        <w:rPr>
          <w:rFonts w:ascii="Times New Roman" w:hAnsi="Times New Roman" w:cs="Times New Roman"/>
          <w:vertAlign w:val="superscript"/>
        </w:rPr>
        <w:t>-1</w:t>
      </w:r>
      <w:r w:rsidR="00E45DF3" w:rsidRPr="00FC1F06">
        <w:rPr>
          <w:rFonts w:ascii="Times New Roman" w:hAnsi="Times New Roman" w:cs="Times New Roman"/>
        </w:rPr>
        <w:t xml:space="preserve"> and the number of basins plot</w:t>
      </w:r>
      <w:r w:rsidR="00E45DF3" w:rsidRPr="00FC1F06">
        <w:rPr>
          <w:rFonts w:ascii="Times New Roman" w:hAnsi="Times New Roman" w:cs="Times New Roman"/>
          <w:vertAlign w:val="superscript"/>
        </w:rPr>
        <w:t>-1</w:t>
      </w:r>
      <w:r w:rsidR="00E45DF3" w:rsidRPr="00FC1F06">
        <w:rPr>
          <w:rFonts w:ascii="Times New Roman" w:hAnsi="Times New Roman" w:cs="Times New Roman"/>
        </w:rPr>
        <w:t>, meaning the plant population was controlled relative to each plant population treatment</w:t>
      </w:r>
      <w:r w:rsidR="00B96BAC">
        <w:rPr>
          <w:rFonts w:ascii="Times New Roman" w:hAnsi="Times New Roman" w:cs="Times New Roman"/>
        </w:rPr>
        <w:t xml:space="preserve"> but the target populations were not accurately</w:t>
      </w:r>
      <w:r w:rsidR="006A3AAF">
        <w:rPr>
          <w:rFonts w:ascii="Times New Roman" w:hAnsi="Times New Roman" w:cs="Times New Roman"/>
        </w:rPr>
        <w:t xml:space="preserve"> met</w:t>
      </w:r>
      <w:r w:rsidR="00BE17B5">
        <w:rPr>
          <w:rFonts w:ascii="Times New Roman" w:hAnsi="Times New Roman" w:cs="Times New Roman"/>
        </w:rPr>
        <w:t>.</w:t>
      </w:r>
    </w:p>
    <w:p w:rsidR="006A3AAF" w:rsidRPr="00FC1F06" w:rsidRDefault="006A3AAF" w:rsidP="006A3AAF">
      <w:pPr>
        <w:spacing w:line="480" w:lineRule="auto"/>
        <w:ind w:firstLine="720"/>
        <w:contextualSpacing/>
        <w:rPr>
          <w:rFonts w:ascii="Times New Roman" w:hAnsi="Times New Roman" w:cs="Times New Roman"/>
          <w:b/>
          <w:sz w:val="28"/>
          <w:szCs w:val="28"/>
        </w:rPr>
      </w:pPr>
    </w:p>
    <w:p w:rsidR="00643927" w:rsidRPr="00FC1F06" w:rsidRDefault="00643927" w:rsidP="00A359C0">
      <w:pPr>
        <w:pStyle w:val="Heading2"/>
        <w:contextualSpacing/>
      </w:pPr>
      <w:bookmarkStart w:id="36" w:name="_Toc340154222"/>
      <w:r w:rsidRPr="00FC1F06">
        <w:t>CONCLUSION</w:t>
      </w:r>
      <w:bookmarkEnd w:id="36"/>
    </w:p>
    <w:p w:rsidR="00643927" w:rsidRPr="00FC1F06" w:rsidRDefault="00643927"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The results from the plant population </w:t>
      </w:r>
      <w:r w:rsidR="00666D89">
        <w:rPr>
          <w:rFonts w:ascii="Times New Roman" w:hAnsi="Times New Roman" w:cs="Times New Roman"/>
        </w:rPr>
        <w:t>study</w:t>
      </w:r>
      <w:r w:rsidRPr="00FC1F06">
        <w:rPr>
          <w:rFonts w:ascii="Times New Roman" w:hAnsi="Times New Roman" w:cs="Times New Roman"/>
        </w:rPr>
        <w:t xml:space="preserve"> show that the plant population treatments did</w:t>
      </w:r>
      <w:r w:rsidR="00A878BB">
        <w:rPr>
          <w:rFonts w:ascii="Times New Roman" w:hAnsi="Times New Roman" w:cs="Times New Roman"/>
        </w:rPr>
        <w:t xml:space="preserve"> not</w:t>
      </w:r>
      <w:r w:rsidRPr="00FC1F06">
        <w:rPr>
          <w:rFonts w:ascii="Times New Roman" w:hAnsi="Times New Roman" w:cs="Times New Roman"/>
        </w:rPr>
        <w:t xml:space="preserve"> </w:t>
      </w:r>
      <w:r w:rsidR="00A878BB">
        <w:rPr>
          <w:rFonts w:ascii="Times New Roman" w:hAnsi="Times New Roman" w:cs="Times New Roman"/>
        </w:rPr>
        <w:t>a</w:t>
      </w:r>
      <w:r w:rsidRPr="00FC1F06">
        <w:rPr>
          <w:rFonts w:ascii="Times New Roman" w:hAnsi="Times New Roman" w:cs="Times New Roman"/>
        </w:rPr>
        <w:t>ffect maize yield</w:t>
      </w:r>
      <w:r w:rsidR="00B96BAC">
        <w:rPr>
          <w:rFonts w:ascii="Times New Roman" w:hAnsi="Times New Roman" w:cs="Times New Roman"/>
        </w:rPr>
        <w:t xml:space="preserve"> due to the variability of the measured populations</w:t>
      </w:r>
      <w:r w:rsidR="0056540B">
        <w:rPr>
          <w:rFonts w:ascii="Times New Roman" w:hAnsi="Times New Roman" w:cs="Times New Roman"/>
        </w:rPr>
        <w:t xml:space="preserve"> and statistically analyzing the measured populations would not result in an effect on maize yield because the maize yield was calculated on an area basis</w:t>
      </w:r>
      <w:r w:rsidR="00A878BB">
        <w:rPr>
          <w:rFonts w:ascii="Times New Roman" w:hAnsi="Times New Roman" w:cs="Times New Roman"/>
        </w:rPr>
        <w:t>.</w:t>
      </w:r>
      <w:r w:rsidRPr="00FC1F06">
        <w:rPr>
          <w:rFonts w:ascii="Times New Roman" w:hAnsi="Times New Roman" w:cs="Times New Roman"/>
        </w:rPr>
        <w:t xml:space="preserve"> The plant population treatments were found to have a</w:t>
      </w:r>
      <w:r w:rsidR="00A878BB">
        <w:rPr>
          <w:rFonts w:ascii="Times New Roman" w:hAnsi="Times New Roman" w:cs="Times New Roman"/>
        </w:rPr>
        <w:t>n</w:t>
      </w:r>
      <w:r w:rsidRPr="00FC1F06">
        <w:rPr>
          <w:rFonts w:ascii="Times New Roman" w:hAnsi="Times New Roman" w:cs="Times New Roman"/>
        </w:rPr>
        <w:t xml:space="preserve"> </w:t>
      </w:r>
      <w:r w:rsidR="00A878BB">
        <w:rPr>
          <w:rFonts w:ascii="Times New Roman" w:hAnsi="Times New Roman" w:cs="Times New Roman"/>
        </w:rPr>
        <w:t>e</w:t>
      </w:r>
      <w:r w:rsidRPr="00FC1F06">
        <w:rPr>
          <w:rFonts w:ascii="Times New Roman" w:hAnsi="Times New Roman" w:cs="Times New Roman"/>
        </w:rPr>
        <w:t>ffect on the cob and grain weight</w:t>
      </w:r>
      <w:r w:rsidR="00B96BAC">
        <w:rPr>
          <w:rFonts w:ascii="Times New Roman" w:hAnsi="Times New Roman" w:cs="Times New Roman"/>
        </w:rPr>
        <w:t xml:space="preserve">; </w:t>
      </w:r>
      <w:r w:rsidRPr="00FC1F06">
        <w:rPr>
          <w:rFonts w:ascii="Times New Roman" w:hAnsi="Times New Roman" w:cs="Times New Roman"/>
        </w:rPr>
        <w:t>cob and grain weight</w:t>
      </w:r>
      <w:r w:rsidR="00B96BAC">
        <w:rPr>
          <w:rFonts w:ascii="Times New Roman" w:hAnsi="Times New Roman" w:cs="Times New Roman"/>
        </w:rPr>
        <w:t xml:space="preserve"> increased</w:t>
      </w:r>
      <w:r w:rsidRPr="00FC1F06">
        <w:rPr>
          <w:rFonts w:ascii="Times New Roman" w:hAnsi="Times New Roman" w:cs="Times New Roman"/>
        </w:rPr>
        <w:t xml:space="preserve"> with an increase in the number of seeds basin</w:t>
      </w:r>
      <w:r w:rsidRPr="00FC1F06">
        <w:rPr>
          <w:rFonts w:ascii="Times New Roman" w:hAnsi="Times New Roman" w:cs="Times New Roman"/>
          <w:vertAlign w:val="superscript"/>
        </w:rPr>
        <w:t>-1</w:t>
      </w:r>
      <w:r w:rsidRPr="00FC1F06">
        <w:rPr>
          <w:rFonts w:ascii="Times New Roman" w:hAnsi="Times New Roman" w:cs="Times New Roman"/>
        </w:rPr>
        <w:t xml:space="preserve"> for the plots with </w:t>
      </w:r>
      <w:r w:rsidR="00F445FE">
        <w:rPr>
          <w:rFonts w:ascii="Times New Roman" w:hAnsi="Times New Roman" w:cs="Times New Roman"/>
        </w:rPr>
        <w:t>70</w:t>
      </w:r>
      <w:r w:rsidRPr="00FC1F06">
        <w:rPr>
          <w:rFonts w:ascii="Times New Roman" w:hAnsi="Times New Roman" w:cs="Times New Roman"/>
        </w:rPr>
        <w:t xml:space="preserve"> basins, this trend was also displayed in the plots with 1</w:t>
      </w:r>
      <w:r w:rsidR="00F445FE">
        <w:rPr>
          <w:rFonts w:ascii="Times New Roman" w:hAnsi="Times New Roman" w:cs="Times New Roman"/>
        </w:rPr>
        <w:t>26</w:t>
      </w:r>
      <w:r w:rsidRPr="00FC1F06">
        <w:rPr>
          <w:rFonts w:ascii="Times New Roman" w:hAnsi="Times New Roman" w:cs="Times New Roman"/>
        </w:rPr>
        <w:t xml:space="preserve"> basins</w:t>
      </w:r>
      <w:r w:rsidR="00B96BAC">
        <w:rPr>
          <w:rFonts w:ascii="Times New Roman" w:hAnsi="Times New Roman" w:cs="Times New Roman"/>
        </w:rPr>
        <w:t xml:space="preserve"> with the highest cob and grain weight being </w:t>
      </w:r>
      <w:r w:rsidR="00B96BAC" w:rsidRPr="00FC1F06">
        <w:rPr>
          <w:rFonts w:ascii="Times New Roman" w:hAnsi="Times New Roman" w:cs="Times New Roman"/>
        </w:rPr>
        <w:t>3</w:t>
      </w:r>
      <w:r w:rsidR="00B96BAC">
        <w:rPr>
          <w:rFonts w:ascii="Times New Roman" w:hAnsi="Times New Roman" w:cs="Times New Roman"/>
        </w:rPr>
        <w:t>2.01</w:t>
      </w:r>
      <w:r w:rsidR="00B96BAC" w:rsidRPr="00FC1F06">
        <w:rPr>
          <w:rFonts w:ascii="Times New Roman" w:hAnsi="Times New Roman" w:cs="Times New Roman"/>
        </w:rPr>
        <w:t xml:space="preserve"> kg three rows</w:t>
      </w:r>
      <w:r w:rsidR="00B96BAC" w:rsidRPr="00FC1F06">
        <w:rPr>
          <w:rFonts w:ascii="Times New Roman" w:hAnsi="Times New Roman" w:cs="Times New Roman"/>
          <w:vertAlign w:val="superscript"/>
        </w:rPr>
        <w:t>-1</w:t>
      </w:r>
      <w:r w:rsidRPr="00FC1F06">
        <w:rPr>
          <w:rFonts w:ascii="Times New Roman" w:hAnsi="Times New Roman" w:cs="Times New Roman"/>
        </w:rPr>
        <w:t xml:space="preserve">. </w:t>
      </w:r>
      <w:r w:rsidR="00A878BB">
        <w:rPr>
          <w:rFonts w:ascii="Times New Roman" w:hAnsi="Times New Roman" w:cs="Times New Roman"/>
        </w:rPr>
        <w:t>However, only the one seed basin</w:t>
      </w:r>
      <w:r w:rsidR="00A878BB">
        <w:rPr>
          <w:rFonts w:ascii="Times New Roman" w:hAnsi="Times New Roman" w:cs="Times New Roman"/>
          <w:vertAlign w:val="superscript"/>
        </w:rPr>
        <w:t xml:space="preserve">-1 </w:t>
      </w:r>
      <w:r w:rsidR="00A878BB">
        <w:rPr>
          <w:rFonts w:ascii="Times New Roman" w:hAnsi="Times New Roman" w:cs="Times New Roman"/>
        </w:rPr>
        <w:t xml:space="preserve">and </w:t>
      </w:r>
      <w:r w:rsidR="00F445FE">
        <w:rPr>
          <w:rFonts w:ascii="Times New Roman" w:hAnsi="Times New Roman" w:cs="Times New Roman"/>
        </w:rPr>
        <w:t>70</w:t>
      </w:r>
      <w:r w:rsidR="00A878BB">
        <w:rPr>
          <w:rFonts w:ascii="Times New Roman" w:hAnsi="Times New Roman" w:cs="Times New Roman"/>
        </w:rPr>
        <w:t xml:space="preserve"> basins plot</w:t>
      </w:r>
      <w:r w:rsidR="00A878BB">
        <w:rPr>
          <w:rFonts w:ascii="Times New Roman" w:hAnsi="Times New Roman" w:cs="Times New Roman"/>
          <w:vertAlign w:val="superscript"/>
        </w:rPr>
        <w:t>-1</w:t>
      </w:r>
      <w:r w:rsidR="00A878BB">
        <w:rPr>
          <w:rFonts w:ascii="Times New Roman" w:hAnsi="Times New Roman" w:cs="Times New Roman"/>
        </w:rPr>
        <w:t xml:space="preserve">treatment was different from the all other treatments. </w:t>
      </w:r>
      <w:r w:rsidRPr="00FC1F06">
        <w:rPr>
          <w:rFonts w:ascii="Times New Roman" w:hAnsi="Times New Roman" w:cs="Times New Roman"/>
        </w:rPr>
        <w:t>The</w:t>
      </w:r>
      <w:r w:rsidR="00B96BAC">
        <w:rPr>
          <w:rFonts w:ascii="Times New Roman" w:hAnsi="Times New Roman" w:cs="Times New Roman"/>
        </w:rPr>
        <w:t xml:space="preserve"> </w:t>
      </w:r>
      <w:r w:rsidRPr="00FC1F06">
        <w:rPr>
          <w:rFonts w:ascii="Times New Roman" w:hAnsi="Times New Roman" w:cs="Times New Roman"/>
        </w:rPr>
        <w:t>difference</w:t>
      </w:r>
      <w:r w:rsidR="00B96BAC">
        <w:rPr>
          <w:rFonts w:ascii="Times New Roman" w:hAnsi="Times New Roman" w:cs="Times New Roman"/>
        </w:rPr>
        <w:t>s</w:t>
      </w:r>
      <w:r w:rsidRPr="00FC1F06">
        <w:rPr>
          <w:rFonts w:ascii="Times New Roman" w:hAnsi="Times New Roman" w:cs="Times New Roman"/>
        </w:rPr>
        <w:t xml:space="preserve"> between </w:t>
      </w:r>
      <w:r w:rsidR="00B96BAC">
        <w:rPr>
          <w:rFonts w:ascii="Times New Roman" w:hAnsi="Times New Roman" w:cs="Times New Roman"/>
        </w:rPr>
        <w:t>maize yield</w:t>
      </w:r>
      <w:r w:rsidRPr="00FC1F06">
        <w:rPr>
          <w:rFonts w:ascii="Times New Roman" w:hAnsi="Times New Roman" w:cs="Times New Roman"/>
        </w:rPr>
        <w:t xml:space="preserve"> and cob and grain weight can be explained by maize plants competing with each other for nutrients, light, moisture, and other environmental factors. This competition results in fewer grain</w:t>
      </w:r>
      <w:r w:rsidR="00F445FE">
        <w:rPr>
          <w:rFonts w:ascii="Times New Roman" w:hAnsi="Times New Roman" w:cs="Times New Roman"/>
        </w:rPr>
        <w:t>s</w:t>
      </w:r>
      <w:r w:rsidRPr="00FC1F06">
        <w:rPr>
          <w:rFonts w:ascii="Times New Roman" w:hAnsi="Times New Roman" w:cs="Times New Roman"/>
        </w:rPr>
        <w:t xml:space="preserve"> row</w:t>
      </w:r>
      <w:r w:rsidR="00A878BB">
        <w:rPr>
          <w:rFonts w:ascii="Times New Roman" w:hAnsi="Times New Roman" w:cs="Times New Roman"/>
          <w:vertAlign w:val="superscript"/>
        </w:rPr>
        <w:t>-1</w:t>
      </w:r>
      <w:r w:rsidRPr="00FC1F06">
        <w:rPr>
          <w:rFonts w:ascii="Times New Roman" w:hAnsi="Times New Roman" w:cs="Times New Roman"/>
        </w:rPr>
        <w:t>, fewer grains ear/cob</w:t>
      </w:r>
      <w:r w:rsidR="00A878BB">
        <w:rPr>
          <w:rFonts w:ascii="Times New Roman" w:hAnsi="Times New Roman" w:cs="Times New Roman"/>
          <w:vertAlign w:val="superscript"/>
        </w:rPr>
        <w:t>-1</w:t>
      </w:r>
      <w:r w:rsidRPr="00FC1F06">
        <w:rPr>
          <w:rFonts w:ascii="Times New Roman" w:hAnsi="Times New Roman" w:cs="Times New Roman"/>
        </w:rPr>
        <w:t>, with the cob weight remaining fairly constant. The measured number of plants ha</w:t>
      </w:r>
      <w:r w:rsidRPr="00FC1F06">
        <w:rPr>
          <w:rFonts w:ascii="Times New Roman" w:hAnsi="Times New Roman" w:cs="Times New Roman"/>
          <w:vertAlign w:val="superscript"/>
        </w:rPr>
        <w:t xml:space="preserve">-1 </w:t>
      </w:r>
      <w:r w:rsidRPr="00FC1F06">
        <w:rPr>
          <w:rFonts w:ascii="Times New Roman" w:hAnsi="Times New Roman" w:cs="Times New Roman"/>
        </w:rPr>
        <w:t>was also found to</w:t>
      </w:r>
      <w:r w:rsidR="00A878BB">
        <w:rPr>
          <w:rFonts w:ascii="Times New Roman" w:hAnsi="Times New Roman" w:cs="Times New Roman"/>
        </w:rPr>
        <w:t xml:space="preserve"> be</w:t>
      </w:r>
      <w:r w:rsidRPr="00FC1F06">
        <w:rPr>
          <w:rFonts w:ascii="Times New Roman" w:hAnsi="Times New Roman" w:cs="Times New Roman"/>
        </w:rPr>
        <w:t xml:space="preserve"> </w:t>
      </w:r>
      <w:r w:rsidR="00A878BB">
        <w:rPr>
          <w:rFonts w:ascii="Times New Roman" w:hAnsi="Times New Roman" w:cs="Times New Roman"/>
        </w:rPr>
        <w:t>e</w:t>
      </w:r>
      <w:r w:rsidRPr="00FC1F06">
        <w:rPr>
          <w:rFonts w:ascii="Times New Roman" w:hAnsi="Times New Roman" w:cs="Times New Roman"/>
        </w:rPr>
        <w:t>ffect</w:t>
      </w:r>
      <w:r w:rsidR="00A878BB">
        <w:rPr>
          <w:rFonts w:ascii="Times New Roman" w:hAnsi="Times New Roman" w:cs="Times New Roman"/>
        </w:rPr>
        <w:t>ed</w:t>
      </w:r>
      <w:r w:rsidRPr="00FC1F06">
        <w:rPr>
          <w:rFonts w:ascii="Times New Roman" w:hAnsi="Times New Roman" w:cs="Times New Roman"/>
        </w:rPr>
        <w:t xml:space="preserve"> by the plant population treatments. This means that the plant population </w:t>
      </w:r>
      <w:r w:rsidRPr="00FC1F06">
        <w:rPr>
          <w:rFonts w:ascii="Times New Roman" w:hAnsi="Times New Roman" w:cs="Times New Roman"/>
        </w:rPr>
        <w:lastRenderedPageBreak/>
        <w:t>treatments that were applied did change the plant density of the plots; however, the measured populations were rarely comparable to the target populations</w:t>
      </w:r>
      <w:r w:rsidR="00F43075">
        <w:rPr>
          <w:rFonts w:ascii="Times New Roman" w:hAnsi="Times New Roman" w:cs="Times New Roman"/>
        </w:rPr>
        <w:t>, but were not consistently higher or lowerd</w:t>
      </w:r>
      <w:r w:rsidRPr="00FC1F06">
        <w:rPr>
          <w:rFonts w:ascii="Times New Roman" w:hAnsi="Times New Roman" w:cs="Times New Roman"/>
        </w:rPr>
        <w:t xml:space="preserve"> (Table </w:t>
      </w:r>
      <w:r w:rsidR="0056540B">
        <w:rPr>
          <w:rFonts w:ascii="Times New Roman" w:hAnsi="Times New Roman" w:cs="Times New Roman"/>
        </w:rPr>
        <w:t>8</w:t>
      </w:r>
      <w:r w:rsidRPr="00FC1F06">
        <w:rPr>
          <w:rFonts w:ascii="Times New Roman" w:hAnsi="Times New Roman" w:cs="Times New Roman"/>
        </w:rPr>
        <w:t>). This incongruity, coupled with the fact that the replication variable had a</w:t>
      </w:r>
      <w:r w:rsidR="0056540B">
        <w:rPr>
          <w:rFonts w:ascii="Times New Roman" w:hAnsi="Times New Roman" w:cs="Times New Roman"/>
        </w:rPr>
        <w:t>n</w:t>
      </w:r>
      <w:r w:rsidRPr="00FC1F06">
        <w:rPr>
          <w:rFonts w:ascii="Times New Roman" w:hAnsi="Times New Roman" w:cs="Times New Roman"/>
        </w:rPr>
        <w:t xml:space="preserve"> effect on the grain weight, cob and grain weight, and the measured plants ha</w:t>
      </w:r>
      <w:r w:rsidRPr="00FC1F06">
        <w:rPr>
          <w:rFonts w:ascii="Times New Roman" w:hAnsi="Times New Roman" w:cs="Times New Roman"/>
          <w:vertAlign w:val="superscript"/>
        </w:rPr>
        <w:t>-1</w:t>
      </w:r>
      <w:r w:rsidRPr="00FC1F06">
        <w:rPr>
          <w:rFonts w:ascii="Times New Roman" w:hAnsi="Times New Roman" w:cs="Times New Roman"/>
        </w:rPr>
        <w:t>, illustrates that the plot size for each treatment would need to be larger in order to account for the variability that was displayed in this study.</w:t>
      </w:r>
      <w:r w:rsidR="00F43075">
        <w:rPr>
          <w:rFonts w:ascii="Times New Roman" w:hAnsi="Times New Roman" w:cs="Times New Roman"/>
        </w:rPr>
        <w:t xml:space="preserve">  Plot size may have affected measurements because with the </w:t>
      </w:r>
      <w:r w:rsidR="00F43075" w:rsidRPr="001317E4">
        <w:rPr>
          <w:rFonts w:ascii="Times New Roman" w:hAnsi="Times New Roman" w:cs="Times New Roman"/>
        </w:rPr>
        <w:t>maize being planted on such a large scale by hand, some of the distances between basins within the plots could be inc</w:t>
      </w:r>
      <w:r w:rsidR="00F43075">
        <w:rPr>
          <w:rFonts w:ascii="Times New Roman" w:hAnsi="Times New Roman" w:cs="Times New Roman"/>
        </w:rPr>
        <w:t>onsistent</w:t>
      </w:r>
      <w:r w:rsidR="00F43075" w:rsidRPr="001317E4">
        <w:rPr>
          <w:rFonts w:ascii="Times New Roman" w:hAnsi="Times New Roman" w:cs="Times New Roman"/>
        </w:rPr>
        <w:t xml:space="preserve">.  Human error could also have been introduced during the plant population density measurements, as the scale of the plots made it possible for sampling errors.   </w:t>
      </w:r>
      <w:r w:rsidRPr="00FC1F06">
        <w:rPr>
          <w:rFonts w:ascii="Times New Roman" w:hAnsi="Times New Roman" w:cs="Times New Roman"/>
        </w:rPr>
        <w:t xml:space="preserve"> </w:t>
      </w:r>
      <w:r w:rsidR="00BB715B" w:rsidRPr="001317E4">
        <w:rPr>
          <w:rFonts w:ascii="Times New Roman" w:hAnsi="Times New Roman" w:cs="Times New Roman"/>
        </w:rPr>
        <w:t>While further research is needed to investigate optimum plant population densities for maize using the Likoti method, it is recommended at this point that fewer basins ha</w:t>
      </w:r>
      <w:r w:rsidR="00BB715B" w:rsidRPr="001317E4">
        <w:rPr>
          <w:rFonts w:ascii="Times New Roman" w:hAnsi="Times New Roman" w:cs="Times New Roman"/>
          <w:vertAlign w:val="superscript"/>
        </w:rPr>
        <w:t>-1</w:t>
      </w:r>
      <w:r w:rsidR="00BB715B" w:rsidRPr="001317E4">
        <w:rPr>
          <w:rFonts w:ascii="Times New Roman" w:hAnsi="Times New Roman" w:cs="Times New Roman"/>
        </w:rPr>
        <w:t xml:space="preserve"> and more seeds basin</w:t>
      </w:r>
      <w:r w:rsidR="00BB715B" w:rsidRPr="001317E4">
        <w:rPr>
          <w:rFonts w:ascii="Times New Roman" w:hAnsi="Times New Roman" w:cs="Times New Roman"/>
          <w:vertAlign w:val="superscript"/>
        </w:rPr>
        <w:t>-1</w:t>
      </w:r>
      <w:r w:rsidR="00BB715B" w:rsidRPr="001317E4">
        <w:rPr>
          <w:rFonts w:ascii="Times New Roman" w:hAnsi="Times New Roman" w:cs="Times New Roman"/>
        </w:rPr>
        <w:t xml:space="preserve"> be used when planting, no matter the target population density</w:t>
      </w:r>
      <w:r w:rsidR="00BB715B">
        <w:rPr>
          <w:rFonts w:ascii="Times New Roman" w:hAnsi="Times New Roman"/>
        </w:rPr>
        <w:t xml:space="preserve"> because of the effort involved in digging the basins</w:t>
      </w:r>
      <w:r w:rsidR="00BB715B" w:rsidRPr="001317E4">
        <w:rPr>
          <w:rFonts w:ascii="Times New Roman" w:hAnsi="Times New Roman" w:cs="Times New Roman"/>
        </w:rPr>
        <w:t>.</w:t>
      </w:r>
      <w:r w:rsidR="00BB715B">
        <w:rPr>
          <w:rFonts w:ascii="Times New Roman" w:hAnsi="Times New Roman" w:cs="Times New Roman"/>
        </w:rPr>
        <w:t xml:space="preserve">  Overall, d</w:t>
      </w:r>
      <w:r w:rsidRPr="00FC1F06">
        <w:rPr>
          <w:rFonts w:ascii="Times New Roman" w:hAnsi="Times New Roman" w:cs="Times New Roman"/>
        </w:rPr>
        <w:t xml:space="preserve">ue to the lack of replicated scientific studies and the </w:t>
      </w:r>
      <w:r w:rsidR="0056540B">
        <w:rPr>
          <w:rFonts w:ascii="Times New Roman" w:hAnsi="Times New Roman" w:cs="Times New Roman"/>
        </w:rPr>
        <w:t>variability of the measured populations</w:t>
      </w:r>
      <w:r w:rsidRPr="00FC1F06">
        <w:rPr>
          <w:rFonts w:ascii="Times New Roman" w:hAnsi="Times New Roman" w:cs="Times New Roman"/>
        </w:rPr>
        <w:t xml:space="preserve">, further research is recommended to investigate the interactions of maize plant populations, maize yield, and cob and grain weight. Through future research studies, </w:t>
      </w:r>
      <w:r w:rsidR="005467EA">
        <w:rPr>
          <w:rFonts w:ascii="Times New Roman" w:hAnsi="Times New Roman" w:cs="Times New Roman"/>
        </w:rPr>
        <w:t xml:space="preserve">more specific </w:t>
      </w:r>
      <w:r w:rsidRPr="00FC1F06">
        <w:rPr>
          <w:rFonts w:ascii="Times New Roman" w:hAnsi="Times New Roman" w:cs="Times New Roman"/>
        </w:rPr>
        <w:t xml:space="preserve">recommendations may </w:t>
      </w:r>
      <w:r w:rsidR="007531E6">
        <w:rPr>
          <w:rFonts w:ascii="Times New Roman" w:hAnsi="Times New Roman" w:cs="Times New Roman"/>
        </w:rPr>
        <w:t>be available</w:t>
      </w:r>
      <w:r w:rsidRPr="00FC1F06">
        <w:rPr>
          <w:rFonts w:ascii="Times New Roman" w:hAnsi="Times New Roman" w:cs="Times New Roman"/>
        </w:rPr>
        <w:t xml:space="preserve"> for planting </w:t>
      </w:r>
      <w:r w:rsidR="007531E6">
        <w:rPr>
          <w:rFonts w:ascii="Times New Roman" w:hAnsi="Times New Roman" w:cs="Times New Roman"/>
        </w:rPr>
        <w:t>density</w:t>
      </w:r>
      <w:r w:rsidRPr="00FC1F06">
        <w:rPr>
          <w:rFonts w:ascii="Times New Roman" w:hAnsi="Times New Roman" w:cs="Times New Roman"/>
        </w:rPr>
        <w:t xml:space="preserve"> for maize planted in the region of sub-Saharan Africa where the current study took place. </w:t>
      </w:r>
    </w:p>
    <w:p w:rsidR="00F2442D" w:rsidRPr="00FC1F06" w:rsidRDefault="00F2442D" w:rsidP="00A359C0">
      <w:pPr>
        <w:spacing w:line="480" w:lineRule="auto"/>
        <w:ind w:firstLine="720"/>
        <w:contextualSpacing/>
        <w:rPr>
          <w:rFonts w:ascii="Times New Roman" w:hAnsi="Times New Roman" w:cs="Times New Roman"/>
        </w:rPr>
      </w:pPr>
    </w:p>
    <w:p w:rsidR="00643927" w:rsidRPr="00FC1F06" w:rsidRDefault="00643927" w:rsidP="00A359C0">
      <w:pPr>
        <w:spacing w:before="480" w:line="480" w:lineRule="auto"/>
        <w:contextualSpacing/>
        <w:jc w:val="center"/>
        <w:rPr>
          <w:rFonts w:ascii="Times New Roman" w:hAnsi="Times New Roman" w:cs="Times New Roman"/>
          <w:b/>
          <w:sz w:val="28"/>
          <w:szCs w:val="28"/>
        </w:rPr>
      </w:pPr>
    </w:p>
    <w:p w:rsidR="00643927" w:rsidRPr="00FC1F06" w:rsidRDefault="00643927" w:rsidP="00A359C0">
      <w:pPr>
        <w:spacing w:before="480" w:line="480" w:lineRule="auto"/>
        <w:contextualSpacing/>
        <w:jc w:val="center"/>
        <w:rPr>
          <w:rFonts w:ascii="Times New Roman" w:hAnsi="Times New Roman" w:cs="Times New Roman"/>
          <w:b/>
          <w:sz w:val="28"/>
          <w:szCs w:val="28"/>
        </w:rPr>
      </w:pPr>
    </w:p>
    <w:p w:rsidR="00395D49" w:rsidRPr="00FC1F06" w:rsidRDefault="00395D49" w:rsidP="00A359C0">
      <w:pPr>
        <w:pStyle w:val="Heading1"/>
        <w:contextualSpacing/>
      </w:pPr>
      <w:bookmarkStart w:id="37" w:name="_Toc340154223"/>
      <w:r w:rsidRPr="00FC1F06">
        <w:lastRenderedPageBreak/>
        <w:t>4. FERTILIZER APPLICATION RATES IN A MAIZE CONSERVATION AGRICULTURE SYSTEM</w:t>
      </w:r>
      <w:bookmarkEnd w:id="37"/>
    </w:p>
    <w:p w:rsidR="00093A99" w:rsidRDefault="00093A99" w:rsidP="00A359C0">
      <w:pPr>
        <w:pStyle w:val="Heading2"/>
        <w:contextualSpacing/>
      </w:pPr>
    </w:p>
    <w:p w:rsidR="00395D49" w:rsidRPr="00FC1F06" w:rsidRDefault="00395D49" w:rsidP="00A359C0">
      <w:pPr>
        <w:pStyle w:val="Heading2"/>
        <w:contextualSpacing/>
      </w:pPr>
      <w:bookmarkStart w:id="38" w:name="_Toc340154224"/>
      <w:r w:rsidRPr="00FC1F06">
        <w:t>INTRODUCTION</w:t>
      </w:r>
      <w:bookmarkEnd w:id="38"/>
    </w:p>
    <w:p w:rsidR="00395D49" w:rsidRPr="00FC1F06" w:rsidRDefault="00395D49" w:rsidP="00A359C0">
      <w:pPr>
        <w:spacing w:line="480" w:lineRule="auto"/>
        <w:ind w:firstLine="720"/>
        <w:contextualSpacing/>
        <w:rPr>
          <w:rFonts w:ascii="Times New Roman" w:hAnsi="Times New Roman" w:cs="Times New Roman"/>
        </w:rPr>
      </w:pPr>
      <w:r w:rsidRPr="00FC1F06">
        <w:rPr>
          <w:rFonts w:ascii="Times New Roman" w:hAnsi="Times New Roman" w:cs="Times New Roman"/>
        </w:rPr>
        <w:tab/>
        <w:t xml:space="preserve">Nitrogen (N), phosphorus (P), and potassium (K) are the nutrients that affect crop yields to the greatest extent; of these three macronutrients, nitrogen has been found to have the greatest effect on increasing maize yields (Loomis and Connor, 1992; Shaahan et al., 1999; Fabrizzi et al., 2005; Nagy, 2008; Muhammad et al., 2010). The mineral uptake of N has been well established in the literature; Kochian (1991) and </w:t>
      </w:r>
      <w:r w:rsidR="00B60015">
        <w:rPr>
          <w:rFonts w:ascii="Times New Roman" w:hAnsi="Times New Roman" w:cs="Times New Roman"/>
        </w:rPr>
        <w:t xml:space="preserve">Di </w:t>
      </w:r>
      <w:r w:rsidRPr="00FC1F06">
        <w:rPr>
          <w:rFonts w:ascii="Times New Roman" w:hAnsi="Times New Roman" w:cs="Times New Roman"/>
        </w:rPr>
        <w:t xml:space="preserve">Tomaso (1995) describe the uptake of N as being heavily dependent on the chemical form and as requiring a large amount of energy from the plant. Supplying a sufficient amount of N to maize crops in order to realize higher yields is critical; this is because adequate N increases both the grain protein content and the size of the grains, and also because sufficient N promotes vigorous growth (Muhammad et al., 2010). </w:t>
      </w:r>
    </w:p>
    <w:p w:rsidR="00395D49" w:rsidRPr="00FC1F06" w:rsidRDefault="00395D49" w:rsidP="00A359C0">
      <w:pPr>
        <w:spacing w:line="480" w:lineRule="auto"/>
        <w:contextualSpacing/>
        <w:rPr>
          <w:rFonts w:ascii="Times New Roman" w:hAnsi="Times New Roman" w:cs="Times New Roman"/>
        </w:rPr>
      </w:pPr>
      <w:r w:rsidRPr="00FC1F06">
        <w:rPr>
          <w:rFonts w:ascii="Times New Roman" w:hAnsi="Times New Roman" w:cs="Times New Roman"/>
        </w:rPr>
        <w:t xml:space="preserve">Nitrogen is mobile in the environment, and as a result there is an expectation of losses from applied N through volatilization and/or leaching; while these losses are difficult to quantify because of their dependence on field conditions, one accepted estimate comes from Stevenson (1985), who reported a 30-50% loss of applied N.  In addition to the variability losses from applied fertilizer, it has been shown that the N needs of a maize crop can differ across a field and between fields (Carr et al., 1991; Wibawa et al., 1993; Kasper et al., 2003; Wittry and Mallarino, 2004).  Due to the uncertainties of fertilizer losses and crop demands, </w:t>
      </w:r>
      <w:r w:rsidR="007531E6">
        <w:rPr>
          <w:rFonts w:ascii="Times New Roman" w:hAnsi="Times New Roman" w:cs="Times New Roman"/>
        </w:rPr>
        <w:t xml:space="preserve">it </w:t>
      </w:r>
      <w:r w:rsidRPr="00FC1F06">
        <w:rPr>
          <w:rFonts w:ascii="Times New Roman" w:hAnsi="Times New Roman" w:cs="Times New Roman"/>
        </w:rPr>
        <w:t xml:space="preserve">is very difficult to determine a single level of N that is needed </w:t>
      </w:r>
      <w:r w:rsidRPr="00FC1F06">
        <w:rPr>
          <w:rFonts w:ascii="Times New Roman" w:hAnsi="Times New Roman" w:cs="Times New Roman"/>
        </w:rPr>
        <w:lastRenderedPageBreak/>
        <w:t>to achieve maximum yields. Gehl et al. (2005) reported that two rates of N were sufficient to attain maximum maize yields depending on location; in most instances 125 kg N ha</w:t>
      </w:r>
      <w:r w:rsidRPr="00FC1F06">
        <w:rPr>
          <w:rFonts w:ascii="Times New Roman" w:hAnsi="Times New Roman" w:cs="Times New Roman"/>
          <w:vertAlign w:val="superscript"/>
        </w:rPr>
        <w:t>-1</w:t>
      </w:r>
      <w:r w:rsidRPr="00FC1F06">
        <w:rPr>
          <w:rFonts w:ascii="Times New Roman" w:hAnsi="Times New Roman" w:cs="Times New Roman"/>
        </w:rPr>
        <w:t xml:space="preserve"> was sufficient, but increases in maize yield were noted with increasing rates up to 185 kg N ha</w:t>
      </w:r>
      <w:r w:rsidRPr="00FC1F06">
        <w:rPr>
          <w:rFonts w:ascii="Times New Roman" w:hAnsi="Times New Roman" w:cs="Times New Roman"/>
          <w:vertAlign w:val="superscript"/>
        </w:rPr>
        <w:t>-1</w:t>
      </w:r>
      <w:r w:rsidRPr="00FC1F06">
        <w:rPr>
          <w:rFonts w:ascii="Times New Roman" w:hAnsi="Times New Roman" w:cs="Times New Roman"/>
        </w:rPr>
        <w:t>. Al-Kaisi and Yin (2003) concluded that to obtain optimal maize yields, an application rate of 140 to 250 kg N ha</w:t>
      </w:r>
      <w:r w:rsidRPr="00FC1F06">
        <w:rPr>
          <w:rFonts w:ascii="Times New Roman" w:hAnsi="Times New Roman" w:cs="Times New Roman"/>
          <w:vertAlign w:val="superscript"/>
        </w:rPr>
        <w:t>-1</w:t>
      </w:r>
      <w:r w:rsidRPr="00FC1F06">
        <w:rPr>
          <w:rFonts w:ascii="Times New Roman" w:hAnsi="Times New Roman" w:cs="Times New Roman"/>
        </w:rPr>
        <w:t xml:space="preserve"> was required, while in another study it was found that increasing N rates up to only 120 kg N ha</w:t>
      </w:r>
      <w:r w:rsidRPr="00FC1F06">
        <w:rPr>
          <w:rFonts w:ascii="Times New Roman" w:hAnsi="Times New Roman" w:cs="Times New Roman"/>
          <w:vertAlign w:val="superscript"/>
        </w:rPr>
        <w:t>-1</w:t>
      </w:r>
      <w:r w:rsidRPr="00FC1F06">
        <w:rPr>
          <w:rFonts w:ascii="Times New Roman" w:hAnsi="Times New Roman" w:cs="Times New Roman"/>
        </w:rPr>
        <w:t xml:space="preserve"> significantly increase maize yields (Ma et al., 2005). Other researchers have also established that lower rates of N can still increase maize yields, such as Kayode and Agboola (1981), who found that the amount of N needed to optimize maize yield varied from 50 to 100 kg N ha</w:t>
      </w:r>
      <w:r w:rsidRPr="00FC1F06">
        <w:rPr>
          <w:rFonts w:ascii="Times New Roman" w:hAnsi="Times New Roman" w:cs="Times New Roman"/>
          <w:vertAlign w:val="superscript"/>
        </w:rPr>
        <w:t>-1</w:t>
      </w:r>
      <w:r w:rsidRPr="00FC1F06">
        <w:rPr>
          <w:rFonts w:ascii="Times New Roman" w:hAnsi="Times New Roman" w:cs="Times New Roman"/>
        </w:rPr>
        <w:t xml:space="preserve">. This agrees with </w:t>
      </w:r>
      <w:r w:rsidR="0097028E">
        <w:rPr>
          <w:rFonts w:ascii="Times New Roman" w:hAnsi="Times New Roman" w:cs="Times New Roman"/>
        </w:rPr>
        <w:t>Shapiro</w:t>
      </w:r>
      <w:r w:rsidRPr="00FC1F06">
        <w:rPr>
          <w:rFonts w:ascii="Times New Roman" w:hAnsi="Times New Roman" w:cs="Times New Roman"/>
        </w:rPr>
        <w:t xml:space="preserve"> and Wortman (2006), who reported that maize yields increased with increasing N application up to 84 kg N ha</w:t>
      </w:r>
      <w:r w:rsidRPr="00FC1F06">
        <w:rPr>
          <w:rFonts w:ascii="Times New Roman" w:hAnsi="Times New Roman" w:cs="Times New Roman"/>
          <w:vertAlign w:val="superscript"/>
        </w:rPr>
        <w:t>-1</w:t>
      </w:r>
      <w:r w:rsidRPr="00FC1F06">
        <w:rPr>
          <w:rFonts w:ascii="Times New Roman" w:hAnsi="Times New Roman" w:cs="Times New Roman"/>
        </w:rPr>
        <w:t xml:space="preserve">, while no appreciable response in maize yield was identified at higher rates of N application. </w:t>
      </w:r>
    </w:p>
    <w:p w:rsidR="00395D49" w:rsidRPr="00FC1F06" w:rsidRDefault="00395D49" w:rsidP="00A359C0">
      <w:pPr>
        <w:spacing w:line="480" w:lineRule="auto"/>
        <w:ind w:firstLine="720"/>
        <w:contextualSpacing/>
        <w:rPr>
          <w:rFonts w:ascii="Times New Roman" w:hAnsi="Times New Roman" w:cs="Times New Roman"/>
        </w:rPr>
      </w:pPr>
      <w:r w:rsidRPr="00FC1F06">
        <w:rPr>
          <w:rFonts w:ascii="Times New Roman" w:hAnsi="Times New Roman" w:cs="Times New Roman"/>
        </w:rPr>
        <w:t>Phosphorus is the second most limiting nutrient for maize production in many regions due to low native soil P and the high P fixation by iron and aluminum oxides (Warren, 1992; Mokwunye et al., 1996; Wittry and Mallarino, 2004). In maize cropping systems, P is important for plant growth, root development, and in the translocation of carbohydrates (Rehm and Schmitt, 2002). P is not biologically fixed, therefore P fertilizer applications are required in order to maintain or increase crop productivity (Kwabia</w:t>
      </w:r>
      <w:r w:rsidR="004F4DD4">
        <w:rPr>
          <w:rFonts w:ascii="Times New Roman" w:hAnsi="Times New Roman" w:cs="Times New Roman"/>
        </w:rPr>
        <w:t>h et al., 2003</w:t>
      </w:r>
      <w:r w:rsidRPr="00FC1F06">
        <w:rPr>
          <w:rFonts w:ascii="Times New Roman" w:hAnsi="Times New Roman" w:cs="Times New Roman"/>
        </w:rPr>
        <w:t xml:space="preserve">). Positive crop yield response to P fertilizer applications have been established in previous literature (Le Mare, 1959; Boswinkle, 1961; Wittry </w:t>
      </w:r>
      <w:r w:rsidR="004F4DD4">
        <w:rPr>
          <w:rFonts w:ascii="Times New Roman" w:hAnsi="Times New Roman" w:cs="Times New Roman"/>
        </w:rPr>
        <w:t>and Mallarino, 2004). Kang (1978</w:t>
      </w:r>
      <w:r w:rsidRPr="00FC1F06">
        <w:rPr>
          <w:rFonts w:ascii="Times New Roman" w:hAnsi="Times New Roman" w:cs="Times New Roman"/>
        </w:rPr>
        <w:t>) reported an increase in maize yield from P fertilizer application rates between 8 and 16 kg P ha</w:t>
      </w:r>
      <w:r w:rsidRPr="00FC1F06">
        <w:rPr>
          <w:rFonts w:ascii="Times New Roman" w:hAnsi="Times New Roman" w:cs="Times New Roman"/>
          <w:vertAlign w:val="superscript"/>
        </w:rPr>
        <w:t>-1</w:t>
      </w:r>
      <w:r w:rsidRPr="00FC1F06">
        <w:rPr>
          <w:rFonts w:ascii="Times New Roman" w:hAnsi="Times New Roman" w:cs="Times New Roman"/>
        </w:rPr>
        <w:t xml:space="preserve">, and Jama et al. (1997) reported similar results with fertilizer </w:t>
      </w:r>
      <w:r w:rsidRPr="00FC1F06">
        <w:rPr>
          <w:rFonts w:ascii="Times New Roman" w:hAnsi="Times New Roman" w:cs="Times New Roman"/>
        </w:rPr>
        <w:lastRenderedPageBreak/>
        <w:t>application rates of only 10 kg P ha</w:t>
      </w:r>
      <w:r w:rsidRPr="00FC1F06">
        <w:rPr>
          <w:rFonts w:ascii="Times New Roman" w:hAnsi="Times New Roman" w:cs="Times New Roman"/>
          <w:vertAlign w:val="superscript"/>
        </w:rPr>
        <w:t>-1</w:t>
      </w:r>
      <w:r w:rsidRPr="00FC1F06">
        <w:rPr>
          <w:rFonts w:ascii="Times New Roman" w:hAnsi="Times New Roman" w:cs="Times New Roman"/>
        </w:rPr>
        <w:t xml:space="preserve"> significantly affecting maize yields.  Other studies have established that P fertilizer application rates of between 20 and 60 kg P ha</w:t>
      </w:r>
      <w:r w:rsidRPr="00FC1F06">
        <w:rPr>
          <w:rFonts w:ascii="Times New Roman" w:hAnsi="Times New Roman" w:cs="Times New Roman"/>
          <w:vertAlign w:val="superscript"/>
        </w:rPr>
        <w:t xml:space="preserve">-1 </w:t>
      </w:r>
      <w:r w:rsidRPr="00FC1F06">
        <w:rPr>
          <w:rFonts w:ascii="Times New Roman" w:hAnsi="Times New Roman" w:cs="Times New Roman"/>
        </w:rPr>
        <w:t>are adequate for reaching maize yields of 3-7 t</w:t>
      </w:r>
      <w:r w:rsidR="00165883">
        <w:rPr>
          <w:rFonts w:ascii="Times New Roman" w:hAnsi="Times New Roman" w:cs="Times New Roman"/>
        </w:rPr>
        <w:t>ons</w:t>
      </w:r>
      <w:r w:rsidRPr="00FC1F06">
        <w:rPr>
          <w:rFonts w:ascii="Times New Roman" w:hAnsi="Times New Roman" w:cs="Times New Roman"/>
        </w:rPr>
        <w:t xml:space="preserve"> h</w:t>
      </w:r>
      <w:r w:rsidR="00165883">
        <w:rPr>
          <w:rFonts w:ascii="Times New Roman" w:hAnsi="Times New Roman" w:cs="Times New Roman"/>
        </w:rPr>
        <w:t xml:space="preserve">ectare </w:t>
      </w:r>
      <w:r w:rsidRPr="00FC1F06">
        <w:rPr>
          <w:rFonts w:ascii="Times New Roman" w:hAnsi="Times New Roman" w:cs="Times New Roman"/>
        </w:rPr>
        <w:t>(Kang and Osiname, 1979; Hibberd et al., 1990; Kikafunda-Twine, 1990). Youken et al. (1985) reported attaining maximum dry matter from maize with a P fertilizer application rate of 66 kg ha</w:t>
      </w:r>
      <w:r w:rsidRPr="00FC1F06">
        <w:rPr>
          <w:rFonts w:ascii="Times New Roman" w:hAnsi="Times New Roman" w:cs="Times New Roman"/>
          <w:vertAlign w:val="superscript"/>
        </w:rPr>
        <w:t>-1</w:t>
      </w:r>
      <w:r w:rsidRPr="00FC1F06">
        <w:rPr>
          <w:rFonts w:ascii="Times New Roman" w:hAnsi="Times New Roman" w:cs="Times New Roman"/>
        </w:rPr>
        <w:t>, but also noted significant effects on maize dry matter from P fertilizer application rates as low as 22 kg ha</w:t>
      </w:r>
      <w:r w:rsidRPr="00FC1F06">
        <w:rPr>
          <w:rFonts w:ascii="Times New Roman" w:hAnsi="Times New Roman" w:cs="Times New Roman"/>
          <w:vertAlign w:val="superscript"/>
        </w:rPr>
        <w:t>-1</w:t>
      </w:r>
      <w:r w:rsidRPr="00FC1F06">
        <w:rPr>
          <w:rFonts w:ascii="Times New Roman" w:hAnsi="Times New Roman" w:cs="Times New Roman"/>
        </w:rPr>
        <w:t xml:space="preserve">. </w:t>
      </w:r>
    </w:p>
    <w:p w:rsidR="00841DBA" w:rsidRDefault="00395D49" w:rsidP="00A359C0">
      <w:pPr>
        <w:spacing w:line="480" w:lineRule="auto"/>
        <w:ind w:firstLine="720"/>
        <w:contextualSpacing/>
        <w:rPr>
          <w:rFonts w:ascii="Times New Roman" w:hAnsi="Times New Roman" w:cs="Times New Roman"/>
        </w:rPr>
      </w:pPr>
      <w:r w:rsidRPr="00FC1F06">
        <w:rPr>
          <w:rFonts w:ascii="Times New Roman" w:hAnsi="Times New Roman" w:cs="Times New Roman"/>
        </w:rPr>
        <w:t>Potassium is considered essential for crop growth and yield increases</w:t>
      </w:r>
      <w:r w:rsidR="007531E6">
        <w:rPr>
          <w:rFonts w:ascii="Times New Roman" w:hAnsi="Times New Roman" w:cs="Times New Roman"/>
        </w:rPr>
        <w:t xml:space="preserve"> and</w:t>
      </w:r>
      <w:r w:rsidRPr="00FC1F06">
        <w:rPr>
          <w:rFonts w:ascii="Times New Roman" w:hAnsi="Times New Roman" w:cs="Times New Roman"/>
        </w:rPr>
        <w:t xml:space="preserve"> is the most abundant cation in plants; this is because water relations, stomatal opening and closing, photosynthesis, and enzyme activation can all be affected by K (Pettigrew, 2008; Fis</w:t>
      </w:r>
      <w:r w:rsidR="00525886">
        <w:rPr>
          <w:rFonts w:ascii="Times New Roman" w:hAnsi="Times New Roman" w:cs="Times New Roman"/>
        </w:rPr>
        <w:t>c</w:t>
      </w:r>
      <w:r w:rsidRPr="00FC1F06">
        <w:rPr>
          <w:rFonts w:ascii="Times New Roman" w:hAnsi="Times New Roman" w:cs="Times New Roman"/>
        </w:rPr>
        <w:t>her and Hsiao, 1968; Talbott and Zeiger, 1996). Extensive studies have shown that the amount of K taken up by the plant during the growing season is dependent on the crop being grown, native soil K levels and K availability, amount of applied K,  management practices used, and environmental conditions of the growing seas</w:t>
      </w:r>
      <w:r w:rsidR="00F84CE3">
        <w:rPr>
          <w:rFonts w:ascii="Times New Roman" w:hAnsi="Times New Roman" w:cs="Times New Roman"/>
        </w:rPr>
        <w:t>on (Eakin, 1972; Mengel and Kir</w:t>
      </w:r>
      <w:r w:rsidRPr="00FC1F06">
        <w:rPr>
          <w:rFonts w:ascii="Times New Roman" w:hAnsi="Times New Roman" w:cs="Times New Roman"/>
        </w:rPr>
        <w:t>by, 1987; Mullins and Burmester, 1998). Many studies have concluded that increasing the K fertilizer application rate can significantly affect maize yields (Ebelhar and Va</w:t>
      </w:r>
      <w:r w:rsidR="004F4DD4">
        <w:rPr>
          <w:rFonts w:ascii="Times New Roman" w:hAnsi="Times New Roman" w:cs="Times New Roman"/>
        </w:rPr>
        <w:t>rsa, 2000; Heckman and Kamprath</w:t>
      </w:r>
      <w:r w:rsidRPr="00FC1F06">
        <w:rPr>
          <w:rFonts w:ascii="Times New Roman" w:hAnsi="Times New Roman" w:cs="Times New Roman"/>
        </w:rPr>
        <w:t>, 1992; Mallarino et al, 1999; Neilson et al., 1963; Hera, 1972); however, Bruns and Ebelhar (2006) reported no increase in yield from K fertilization, instead they described increases in K concentration in plant tissues resulting from K fertilization</w:t>
      </w:r>
      <w:r w:rsidR="00DD71F8">
        <w:rPr>
          <w:rFonts w:ascii="Times New Roman" w:hAnsi="Times New Roman" w:cs="Times New Roman"/>
        </w:rPr>
        <w:t xml:space="preserve"> (luxury consumption)</w:t>
      </w:r>
      <w:r w:rsidRPr="00FC1F06">
        <w:rPr>
          <w:rFonts w:ascii="Times New Roman" w:hAnsi="Times New Roman" w:cs="Times New Roman"/>
        </w:rPr>
        <w:t xml:space="preserve"> – these results are at odds with most of the established literature. Heckman and Kamprathe (1992) observed an increase in ear size which contributed to an increase in grain yield from elevated rates of </w:t>
      </w:r>
      <w:r w:rsidRPr="00FC1F06">
        <w:rPr>
          <w:rFonts w:ascii="Times New Roman" w:hAnsi="Times New Roman" w:cs="Times New Roman"/>
        </w:rPr>
        <w:lastRenderedPageBreak/>
        <w:t>K fertilization; the authors also noted an increase in the stover dry matter at maturity. Usherwood (1985) states that K may play a role in the quality development of crops and reports that with K fertilization, increases in both the grain protein content and amino acid content are significant. Cheema et al. (1999) reports that K fertilization will generally increase grain yield, and the highest grain yield reported in this study was that of 6.78 t ha</w:t>
      </w:r>
      <w:r w:rsidRPr="00FC1F06">
        <w:rPr>
          <w:rFonts w:ascii="Times New Roman" w:hAnsi="Times New Roman" w:cs="Times New Roman"/>
          <w:vertAlign w:val="superscript"/>
        </w:rPr>
        <w:t>-1</w:t>
      </w:r>
      <w:r w:rsidRPr="00FC1F06">
        <w:rPr>
          <w:rFonts w:ascii="Times New Roman" w:hAnsi="Times New Roman" w:cs="Times New Roman"/>
        </w:rPr>
        <w:t>, which was observed with a K fertilizer rate of 125 kg K ha</w:t>
      </w:r>
      <w:r w:rsidRPr="00FC1F06">
        <w:rPr>
          <w:rFonts w:ascii="Times New Roman" w:hAnsi="Times New Roman" w:cs="Times New Roman"/>
          <w:vertAlign w:val="superscript"/>
        </w:rPr>
        <w:t>-1</w:t>
      </w:r>
      <w:r w:rsidRPr="00FC1F06">
        <w:rPr>
          <w:rFonts w:ascii="Times New Roman" w:hAnsi="Times New Roman" w:cs="Times New Roman"/>
        </w:rPr>
        <w:t>; however, it was also remarked that there was no significant difference in maize yield with K rates ranging from 75 to 150 kg ha</w:t>
      </w:r>
      <w:r w:rsidRPr="00FC1F06">
        <w:rPr>
          <w:rFonts w:ascii="Times New Roman" w:hAnsi="Times New Roman" w:cs="Times New Roman"/>
          <w:vertAlign w:val="superscript"/>
        </w:rPr>
        <w:t>-1</w:t>
      </w:r>
      <w:r w:rsidRPr="00FC1F06">
        <w:rPr>
          <w:rFonts w:ascii="Times New Roman" w:hAnsi="Times New Roman" w:cs="Times New Roman"/>
        </w:rPr>
        <w:t xml:space="preserve">.   </w:t>
      </w:r>
    </w:p>
    <w:p w:rsidR="00395D49" w:rsidRPr="00FC1F06" w:rsidRDefault="00FE16D7" w:rsidP="00A359C0">
      <w:pPr>
        <w:spacing w:line="480" w:lineRule="auto"/>
        <w:ind w:firstLine="720"/>
        <w:contextualSpacing/>
        <w:rPr>
          <w:rFonts w:ascii="Times New Roman" w:hAnsi="Times New Roman" w:cs="Times New Roman"/>
        </w:rPr>
      </w:pPr>
      <w:r>
        <w:rPr>
          <w:rFonts w:ascii="Times New Roman" w:hAnsi="Times New Roman" w:cs="Times New Roman"/>
        </w:rPr>
        <w:t>The variability in the response of maize to N and P fertilization and the</w:t>
      </w:r>
      <w:r w:rsidR="00395D49" w:rsidRPr="00FC1F06">
        <w:rPr>
          <w:rFonts w:ascii="Times New Roman" w:hAnsi="Times New Roman" w:cs="Times New Roman"/>
        </w:rPr>
        <w:t xml:space="preserve"> lack of repeatable scientific studies from this region demonstrates the need to investigate the optimum</w:t>
      </w:r>
      <w:r>
        <w:rPr>
          <w:rFonts w:ascii="Times New Roman" w:hAnsi="Times New Roman" w:cs="Times New Roman"/>
        </w:rPr>
        <w:t xml:space="preserve"> N, P, and</w:t>
      </w:r>
      <w:r w:rsidR="00395D49" w:rsidRPr="00FC1F06">
        <w:rPr>
          <w:rFonts w:ascii="Times New Roman" w:hAnsi="Times New Roman" w:cs="Times New Roman"/>
        </w:rPr>
        <w:t xml:space="preserve"> K fertilizer rate</w:t>
      </w:r>
      <w:r>
        <w:rPr>
          <w:rFonts w:ascii="Times New Roman" w:hAnsi="Times New Roman" w:cs="Times New Roman"/>
        </w:rPr>
        <w:t>s</w:t>
      </w:r>
      <w:r w:rsidR="00395D49" w:rsidRPr="00FC1F06">
        <w:rPr>
          <w:rFonts w:ascii="Times New Roman" w:hAnsi="Times New Roman" w:cs="Times New Roman"/>
        </w:rPr>
        <w:t xml:space="preserve"> for maize production in Lesotho.</w:t>
      </w:r>
    </w:p>
    <w:p w:rsidR="00395D49" w:rsidRPr="00FC1F06" w:rsidRDefault="00395D49" w:rsidP="00A359C0">
      <w:pPr>
        <w:spacing w:line="480" w:lineRule="auto"/>
        <w:ind w:firstLine="720"/>
        <w:contextualSpacing/>
        <w:rPr>
          <w:rFonts w:ascii="Times New Roman" w:hAnsi="Times New Roman" w:cs="Times New Roman"/>
        </w:rPr>
      </w:pPr>
    </w:p>
    <w:p w:rsidR="00395D49" w:rsidRPr="00FC1F06" w:rsidRDefault="00395D49" w:rsidP="00A359C0">
      <w:pPr>
        <w:pStyle w:val="Heading2"/>
        <w:contextualSpacing/>
      </w:pPr>
      <w:bookmarkStart w:id="39" w:name="_Toc340154225"/>
      <w:r w:rsidRPr="00FC1F06">
        <w:t>MATERIALS AND METHODS</w:t>
      </w:r>
      <w:bookmarkEnd w:id="39"/>
    </w:p>
    <w:p w:rsidR="00395D49" w:rsidRPr="00FC1F06" w:rsidRDefault="00395D49" w:rsidP="00A359C0">
      <w:pPr>
        <w:pStyle w:val="Heading3"/>
        <w:ind w:left="2880"/>
        <w:contextualSpacing/>
        <w:jc w:val="left"/>
        <w:rPr>
          <w:sz w:val="28"/>
          <w:szCs w:val="28"/>
        </w:rPr>
      </w:pPr>
      <w:bookmarkStart w:id="40" w:name="_Toc340154226"/>
      <w:r w:rsidRPr="00FC1F06">
        <w:t>Site Description</w:t>
      </w:r>
      <w:bookmarkEnd w:id="40"/>
    </w:p>
    <w:p w:rsidR="006A6C05" w:rsidRPr="00FC1F06" w:rsidRDefault="00490A99" w:rsidP="00A359C0">
      <w:pPr>
        <w:spacing w:before="480" w:line="480" w:lineRule="auto"/>
        <w:ind w:firstLine="720"/>
        <w:contextualSpacing/>
        <w:rPr>
          <w:rFonts w:ascii="Times New Roman" w:hAnsi="Times New Roman" w:cs="Times New Roman"/>
        </w:rPr>
      </w:pPr>
      <w:r>
        <w:rPr>
          <w:rFonts w:ascii="Times New Roman" w:hAnsi="Times New Roman" w:cs="Times New Roman"/>
        </w:rPr>
        <w:t xml:space="preserve">The experimental site in </w:t>
      </w:r>
      <w:r w:rsidR="006A6C05" w:rsidRPr="00FC1F06">
        <w:rPr>
          <w:rFonts w:ascii="Times New Roman" w:hAnsi="Times New Roman" w:cs="Times New Roman"/>
        </w:rPr>
        <w:t>Maphutseng, Lesotho, southern Africa</w:t>
      </w:r>
      <w:r>
        <w:rPr>
          <w:rFonts w:ascii="Times New Roman" w:hAnsi="Times New Roman" w:cs="Times New Roman"/>
        </w:rPr>
        <w:t xml:space="preserve">, </w:t>
      </w:r>
      <w:r w:rsidR="006A6C05" w:rsidRPr="00FC1F06">
        <w:rPr>
          <w:rFonts w:ascii="Times New Roman" w:hAnsi="Times New Roman" w:cs="Times New Roman"/>
        </w:rPr>
        <w:t>is located at S 30°12’49.8” and E 27°29’41.3” at an elevation of 1455 meters. The soil series name for this site is Phechela series. The soil is classified as a fine, montmorillonitic, mesic, Typic Pelludert. Soil samples were taken and pH determined usin</w:t>
      </w:r>
      <w:r w:rsidR="00DD71F8">
        <w:rPr>
          <w:rFonts w:ascii="Times New Roman" w:hAnsi="Times New Roman" w:cs="Times New Roman"/>
        </w:rPr>
        <w:t xml:space="preserve">g </w:t>
      </w:r>
      <w:r w:rsidR="006A6C05" w:rsidRPr="00FC1F06">
        <w:rPr>
          <w:rFonts w:ascii="Times New Roman" w:hAnsi="Times New Roman" w:cs="Times New Roman"/>
        </w:rPr>
        <w:t xml:space="preserve">1:1 soil:water ratio, (Kalra, 1995) and the buffer pH was determined using the Mehlich Buffer pH method (Mehlich, 1976). All other elemental analyses were determnined using Mehlich-1 extractant and analyzed for concentration using ICP (Mehlich, 1953). The soil analyses found the pH to </w:t>
      </w:r>
      <w:r w:rsidR="006A6C05" w:rsidRPr="00FC1F06">
        <w:rPr>
          <w:rFonts w:ascii="Times New Roman" w:hAnsi="Times New Roman" w:cs="Times New Roman"/>
        </w:rPr>
        <w:lastRenderedPageBreak/>
        <w:t xml:space="preserve">be 6.63 and the </w:t>
      </w:r>
      <w:r w:rsidR="00DD71F8">
        <w:rPr>
          <w:rFonts w:ascii="Times New Roman" w:hAnsi="Times New Roman" w:cs="Times New Roman"/>
        </w:rPr>
        <w:t xml:space="preserve">buffer </w:t>
      </w:r>
      <w:r w:rsidR="006A6C05" w:rsidRPr="00FC1F06">
        <w:rPr>
          <w:rFonts w:ascii="Times New Roman" w:hAnsi="Times New Roman" w:cs="Times New Roman"/>
        </w:rPr>
        <w:t xml:space="preserve">pH to be 6.15 </w:t>
      </w:r>
      <w:r w:rsidR="00DD71F8">
        <w:rPr>
          <w:rFonts w:ascii="Times New Roman" w:hAnsi="Times New Roman" w:cs="Times New Roman"/>
        </w:rPr>
        <w:t>(</w:t>
      </w:r>
      <w:r w:rsidR="002C0B60" w:rsidRPr="00457B17">
        <w:rPr>
          <w:rFonts w:ascii="Times New Roman" w:hAnsi="Times New Roman" w:cs="Times New Roman"/>
        </w:rPr>
        <w:t xml:space="preserve">Table </w:t>
      </w:r>
      <w:r w:rsidR="00457B17" w:rsidRPr="00457B17">
        <w:rPr>
          <w:rFonts w:ascii="Times New Roman" w:hAnsi="Times New Roman" w:cs="Times New Roman"/>
        </w:rPr>
        <w:t>19</w:t>
      </w:r>
      <w:r w:rsidR="00165883" w:rsidRPr="00457B17">
        <w:rPr>
          <w:rFonts w:ascii="Times New Roman" w:hAnsi="Times New Roman" w:cs="Times New Roman"/>
        </w:rPr>
        <w:t xml:space="preserve"> in Appendix</w:t>
      </w:r>
      <w:r w:rsidR="00DD71F8">
        <w:rPr>
          <w:rFonts w:ascii="Times New Roman" w:hAnsi="Times New Roman" w:cs="Times New Roman"/>
        </w:rPr>
        <w:t>)</w:t>
      </w:r>
      <w:r w:rsidR="006A6C05" w:rsidRPr="00FC1F06">
        <w:rPr>
          <w:rFonts w:ascii="Times New Roman" w:hAnsi="Times New Roman" w:cs="Times New Roman"/>
        </w:rPr>
        <w:t>. The soil was found to contain 107.5 kg P ha</w:t>
      </w:r>
      <w:r w:rsidR="006A6C05" w:rsidRPr="00FC1F06">
        <w:rPr>
          <w:rFonts w:ascii="Times New Roman" w:hAnsi="Times New Roman" w:cs="Times New Roman"/>
          <w:vertAlign w:val="superscript"/>
        </w:rPr>
        <w:t>-1</w:t>
      </w:r>
      <w:r w:rsidR="006A6C05" w:rsidRPr="00FC1F06">
        <w:rPr>
          <w:rFonts w:ascii="Times New Roman" w:hAnsi="Times New Roman" w:cs="Times New Roman"/>
        </w:rPr>
        <w:t xml:space="preserve"> and 485.7 kg K ha</w:t>
      </w:r>
      <w:r w:rsidR="006A6C05" w:rsidRPr="00FC1F06">
        <w:rPr>
          <w:rFonts w:ascii="Times New Roman" w:hAnsi="Times New Roman" w:cs="Times New Roman"/>
          <w:vertAlign w:val="superscript"/>
        </w:rPr>
        <w:t>-1</w:t>
      </w:r>
      <w:r w:rsidR="006A6C05" w:rsidRPr="00FC1F06">
        <w:rPr>
          <w:rFonts w:ascii="Times New Roman" w:hAnsi="Times New Roman" w:cs="Times New Roman"/>
        </w:rPr>
        <w:t>. These findings would place this soil in the high and very high classes for P and K respectively; this correlates with a low response to fertilizer applications for both P and K.</w:t>
      </w:r>
      <w:r w:rsidR="00FE16D7">
        <w:rPr>
          <w:rFonts w:ascii="Times New Roman" w:hAnsi="Times New Roman" w:cs="Times New Roman"/>
        </w:rPr>
        <w:t xml:space="preserve"> Prior to this study this field had been in a long term fallow/pasture for approximately 20 years.</w:t>
      </w:r>
    </w:p>
    <w:p w:rsidR="00395D49" w:rsidRPr="00FC1F06" w:rsidRDefault="00395D49"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Roma experimental area is located at S 29°27’44.72” and E 27°43’40.54” at an elevation 1690 meters. The soil series name for this site is Sephula series, and is classified as a fine, mixed, mesic, Aeric Albaqualf. No elemental soil analysis was</w:t>
      </w:r>
      <w:r w:rsidR="00DD71F8">
        <w:rPr>
          <w:rFonts w:ascii="Times New Roman" w:hAnsi="Times New Roman" w:cs="Times New Roman"/>
        </w:rPr>
        <w:t xml:space="preserve"> available from that site</w:t>
      </w:r>
      <w:r w:rsidRPr="00FC1F06">
        <w:rPr>
          <w:rFonts w:ascii="Times New Roman" w:hAnsi="Times New Roman" w:cs="Times New Roman"/>
        </w:rPr>
        <w:t>.</w:t>
      </w:r>
    </w:p>
    <w:p w:rsidR="00395D49" w:rsidRPr="000C11C4" w:rsidRDefault="006A6C05" w:rsidP="000C11C4">
      <w:pPr>
        <w:spacing w:before="480" w:line="480" w:lineRule="auto"/>
        <w:ind w:firstLine="720"/>
        <w:contextualSpacing/>
        <w:rPr>
          <w:rFonts w:ascii="Times New Roman" w:hAnsi="Times New Roman" w:cs="Times New Roman"/>
        </w:rPr>
      </w:pPr>
      <w:r w:rsidRPr="00FC1F06">
        <w:rPr>
          <w:rFonts w:ascii="Times New Roman" w:hAnsi="Times New Roman" w:cs="Times New Roman"/>
        </w:rPr>
        <w:t>Temperature and precipitation</w:t>
      </w:r>
      <w:r w:rsidR="0081020A">
        <w:rPr>
          <w:rFonts w:ascii="Times New Roman" w:hAnsi="Times New Roman" w:cs="Times New Roman"/>
        </w:rPr>
        <w:t xml:space="preserve"> data was attained from the Mase</w:t>
      </w:r>
      <w:r w:rsidRPr="00FC1F06">
        <w:rPr>
          <w:rFonts w:ascii="Times New Roman" w:hAnsi="Times New Roman" w:cs="Times New Roman"/>
        </w:rPr>
        <w:t>ru International Airport, Lesotho. The total amount of precipitation received during the 2010-2011 growing season</w:t>
      </w:r>
      <w:r w:rsidR="00DD71F8">
        <w:rPr>
          <w:rFonts w:ascii="Times New Roman" w:hAnsi="Times New Roman" w:cs="Times New Roman"/>
        </w:rPr>
        <w:t xml:space="preserve"> (October through June)</w:t>
      </w:r>
      <w:r w:rsidRPr="00FC1F06">
        <w:rPr>
          <w:rFonts w:ascii="Times New Roman" w:hAnsi="Times New Roman" w:cs="Times New Roman"/>
        </w:rPr>
        <w:t xml:space="preserve"> was 97 mm and the average temperature was 15 </w:t>
      </w:r>
      <w:r w:rsidR="002F27CC">
        <w:rPr>
          <w:rFonts w:ascii="Times New Roman" w:hAnsi="Times New Roman" w:cs="Times New Roman"/>
          <w:vertAlign w:val="superscript"/>
        </w:rPr>
        <w:t>o</w:t>
      </w:r>
      <w:r w:rsidRPr="00FC1F06">
        <w:rPr>
          <w:rFonts w:ascii="Times New Roman" w:hAnsi="Times New Roman" w:cs="Times New Roman"/>
        </w:rPr>
        <w:t>C</w:t>
      </w:r>
      <w:r w:rsidR="00DD71F8">
        <w:rPr>
          <w:rFonts w:ascii="Times New Roman" w:hAnsi="Times New Roman" w:cs="Times New Roman"/>
        </w:rPr>
        <w:t xml:space="preserve"> (NCDC, 2012)</w:t>
      </w:r>
      <w:r w:rsidRPr="00FC1F06">
        <w:rPr>
          <w:rFonts w:ascii="Times New Roman" w:hAnsi="Times New Roman" w:cs="Times New Roman"/>
        </w:rPr>
        <w:t>.</w:t>
      </w:r>
    </w:p>
    <w:p w:rsidR="00395D49" w:rsidRPr="00FC1F06" w:rsidRDefault="00395D49" w:rsidP="00A359C0">
      <w:pPr>
        <w:pStyle w:val="Heading3"/>
        <w:contextualSpacing/>
      </w:pPr>
      <w:bookmarkStart w:id="41" w:name="_Toc340154227"/>
      <w:r w:rsidRPr="00FC1F06">
        <w:t>Experimental Design</w:t>
      </w:r>
      <w:bookmarkEnd w:id="41"/>
    </w:p>
    <w:p w:rsidR="00395D49" w:rsidRPr="00FC1F06" w:rsidRDefault="00395D49" w:rsidP="00A359C0">
      <w:pPr>
        <w:spacing w:line="480" w:lineRule="auto"/>
        <w:ind w:firstLine="720"/>
        <w:contextualSpacing/>
        <w:rPr>
          <w:rFonts w:ascii="Times New Roman" w:hAnsi="Times New Roman" w:cs="Times New Roman"/>
        </w:rPr>
      </w:pPr>
    </w:p>
    <w:p w:rsidR="00B143AC" w:rsidRDefault="00395D49" w:rsidP="00B143AC">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During the 2009-2010 growing season an experiment was conducted at the Maphutseng, Lesotho research site that evaluated the effect of varying rates of both N and P fertilizer on three different plant population densities and the associated maize yields.  This </w:t>
      </w:r>
      <w:r w:rsidR="00666D89">
        <w:rPr>
          <w:rFonts w:ascii="Times New Roman" w:hAnsi="Times New Roman" w:cs="Times New Roman"/>
        </w:rPr>
        <w:t>study</w:t>
      </w:r>
      <w:r w:rsidRPr="00FC1F06">
        <w:rPr>
          <w:rFonts w:ascii="Times New Roman" w:hAnsi="Times New Roman" w:cs="Times New Roman"/>
        </w:rPr>
        <w:t xml:space="preserve"> used three N fertilizer application rates (0, 30, 60 kg N ha</w:t>
      </w:r>
      <w:r w:rsidRPr="00FC1F06">
        <w:rPr>
          <w:rFonts w:ascii="Times New Roman" w:hAnsi="Times New Roman" w:cs="Times New Roman"/>
          <w:vertAlign w:val="superscript"/>
        </w:rPr>
        <w:t>-1</w:t>
      </w:r>
      <w:r w:rsidRPr="00FC1F06">
        <w:rPr>
          <w:rFonts w:ascii="Times New Roman" w:hAnsi="Times New Roman" w:cs="Times New Roman"/>
        </w:rPr>
        <w:t>) and three P fertilizer application rates (0, 50, 100 kg P</w:t>
      </w:r>
      <w:r w:rsidR="000C1AB2">
        <w:rPr>
          <w:rFonts w:ascii="Times New Roman" w:hAnsi="Times New Roman" w:cs="Times New Roman"/>
          <w:vertAlign w:val="subscript"/>
        </w:rPr>
        <w:t>2</w:t>
      </w:r>
      <w:r w:rsidR="000C1AB2">
        <w:rPr>
          <w:rFonts w:ascii="Times New Roman" w:hAnsi="Times New Roman" w:cs="Times New Roman"/>
        </w:rPr>
        <w:t>O</w:t>
      </w:r>
      <w:r w:rsidR="000C1AB2">
        <w:rPr>
          <w:rFonts w:ascii="Times New Roman" w:hAnsi="Times New Roman" w:cs="Times New Roman"/>
          <w:vertAlign w:val="subscript"/>
        </w:rPr>
        <w:t>5</w:t>
      </w:r>
      <w:r w:rsidRPr="00FC1F06">
        <w:rPr>
          <w:rFonts w:ascii="Times New Roman" w:hAnsi="Times New Roman" w:cs="Times New Roman"/>
        </w:rPr>
        <w:t xml:space="preserve"> ha</w:t>
      </w:r>
      <w:r w:rsidRPr="00FC1F06">
        <w:rPr>
          <w:rFonts w:ascii="Times New Roman" w:hAnsi="Times New Roman" w:cs="Times New Roman"/>
          <w:vertAlign w:val="superscript"/>
        </w:rPr>
        <w:t>-1</w:t>
      </w:r>
      <w:r w:rsidRPr="00FC1F06">
        <w:rPr>
          <w:rFonts w:ascii="Times New Roman" w:hAnsi="Times New Roman" w:cs="Times New Roman"/>
        </w:rPr>
        <w:t>), as well as three target population densities of 17,771; 35,554; 53,331 plants ha</w:t>
      </w:r>
      <w:r w:rsidRPr="00FC1F06">
        <w:rPr>
          <w:rFonts w:ascii="Times New Roman" w:hAnsi="Times New Roman" w:cs="Times New Roman"/>
          <w:vertAlign w:val="superscript"/>
        </w:rPr>
        <w:t>-1</w:t>
      </w:r>
      <w:r w:rsidRPr="00FC1F06">
        <w:rPr>
          <w:rFonts w:ascii="Times New Roman" w:hAnsi="Times New Roman" w:cs="Times New Roman"/>
        </w:rPr>
        <w:t xml:space="preserve">. Each treatment consisted of one combination of the nitrogen and phosphorous fertilizer application rates applied to one of </w:t>
      </w:r>
      <w:r w:rsidRPr="00FC1F06">
        <w:rPr>
          <w:rFonts w:ascii="Times New Roman" w:hAnsi="Times New Roman" w:cs="Times New Roman"/>
        </w:rPr>
        <w:lastRenderedPageBreak/>
        <w:t>the three populations; the N source was urea and the P source was</w:t>
      </w:r>
      <w:r w:rsidR="00C572CE">
        <w:rPr>
          <w:rFonts w:ascii="Times New Roman" w:hAnsi="Times New Roman" w:cs="Times New Roman"/>
        </w:rPr>
        <w:t xml:space="preserve"> triple super phosphate</w:t>
      </w:r>
      <w:r w:rsidRPr="00FC1F06">
        <w:rPr>
          <w:rFonts w:ascii="Times New Roman" w:hAnsi="Times New Roman" w:cs="Times New Roman"/>
        </w:rPr>
        <w:t xml:space="preserve"> </w:t>
      </w:r>
      <w:r w:rsidR="00C572CE">
        <w:rPr>
          <w:rFonts w:ascii="Times New Roman" w:hAnsi="Times New Roman" w:cs="Times New Roman"/>
        </w:rPr>
        <w:t>(</w:t>
      </w:r>
      <w:r w:rsidRPr="00FC1F06">
        <w:rPr>
          <w:rFonts w:ascii="Times New Roman" w:hAnsi="Times New Roman" w:cs="Times New Roman"/>
        </w:rPr>
        <w:t>TSP</w:t>
      </w:r>
      <w:r w:rsidR="00C572CE">
        <w:rPr>
          <w:rFonts w:ascii="Times New Roman" w:hAnsi="Times New Roman" w:cs="Times New Roman"/>
        </w:rPr>
        <w:t>)</w:t>
      </w:r>
      <w:r w:rsidRPr="00FC1F06">
        <w:rPr>
          <w:rFonts w:ascii="Times New Roman" w:hAnsi="Times New Roman" w:cs="Times New Roman"/>
        </w:rPr>
        <w:t>. All treatments were assigned in a completely randomized block design with four replications, three target populations, and nine treatments, giving a total of 108 experimental units</w:t>
      </w:r>
      <w:r w:rsidR="00B143AC">
        <w:rPr>
          <w:rFonts w:ascii="Times New Roman" w:hAnsi="Times New Roman" w:cs="Times New Roman"/>
        </w:rPr>
        <w:t xml:space="preserve"> (</w:t>
      </w:r>
      <w:r w:rsidR="00B143AC" w:rsidRPr="00457B17">
        <w:rPr>
          <w:rFonts w:ascii="Times New Roman" w:hAnsi="Times New Roman" w:cs="Times New Roman"/>
        </w:rPr>
        <w:t xml:space="preserve">Table </w:t>
      </w:r>
      <w:r w:rsidR="00DC7832">
        <w:rPr>
          <w:rFonts w:ascii="Times New Roman" w:hAnsi="Times New Roman" w:cs="Times New Roman"/>
        </w:rPr>
        <w:t>22</w:t>
      </w:r>
      <w:r w:rsidR="00165883" w:rsidRPr="00457B17">
        <w:rPr>
          <w:rFonts w:ascii="Times New Roman" w:hAnsi="Times New Roman" w:cs="Times New Roman"/>
        </w:rPr>
        <w:t xml:space="preserve"> in Appendix</w:t>
      </w:r>
      <w:r w:rsidR="00165883">
        <w:rPr>
          <w:rFonts w:ascii="Times New Roman" w:hAnsi="Times New Roman" w:cs="Times New Roman"/>
        </w:rPr>
        <w:t>)</w:t>
      </w:r>
      <w:r w:rsidRPr="00FC1F06">
        <w:rPr>
          <w:rFonts w:ascii="Times New Roman" w:hAnsi="Times New Roman" w:cs="Times New Roman"/>
        </w:rPr>
        <w:t xml:space="preserve">. All plots within this </w:t>
      </w:r>
      <w:r w:rsidR="00666D89">
        <w:rPr>
          <w:rFonts w:ascii="Times New Roman" w:hAnsi="Times New Roman" w:cs="Times New Roman"/>
        </w:rPr>
        <w:t>study</w:t>
      </w:r>
      <w:r w:rsidRPr="00FC1F06">
        <w:rPr>
          <w:rFonts w:ascii="Times New Roman" w:hAnsi="Times New Roman" w:cs="Times New Roman"/>
        </w:rPr>
        <w:t xml:space="preserve"> received 20 kg K</w:t>
      </w:r>
      <w:r w:rsidRPr="00FC1F06">
        <w:rPr>
          <w:rFonts w:ascii="Cambria Math" w:hAnsi="Cambria Math" w:cs="Times New Roman"/>
        </w:rPr>
        <w:t>₂</w:t>
      </w:r>
      <w:r w:rsidRPr="00FC1F06">
        <w:rPr>
          <w:rFonts w:ascii="Times New Roman" w:hAnsi="Times New Roman" w:cs="Times New Roman"/>
        </w:rPr>
        <w:t>O ha</w:t>
      </w:r>
      <w:r w:rsidRPr="00FC1F06">
        <w:rPr>
          <w:rFonts w:ascii="Times New Roman" w:hAnsi="Times New Roman" w:cs="Times New Roman"/>
          <w:vertAlign w:val="superscript"/>
        </w:rPr>
        <w:t>-1</w:t>
      </w:r>
      <w:r w:rsidRPr="00FC1F06">
        <w:rPr>
          <w:rFonts w:ascii="Times New Roman" w:hAnsi="Times New Roman" w:cs="Times New Roman"/>
        </w:rPr>
        <w:t xml:space="preserve"> base dressing on the date of planting, were planted using the Likoti method, </w:t>
      </w:r>
      <w:r w:rsidR="00FE16D7">
        <w:rPr>
          <w:rFonts w:ascii="Times New Roman" w:hAnsi="Times New Roman" w:cs="Times New Roman"/>
        </w:rPr>
        <w:t>a</w:t>
      </w:r>
      <w:r w:rsidR="00FE16D7" w:rsidRPr="00FC1F06">
        <w:rPr>
          <w:rFonts w:ascii="Times New Roman" w:hAnsi="Times New Roman" w:cs="Times New Roman"/>
        </w:rPr>
        <w:t xml:space="preserve"> common planting method</w:t>
      </w:r>
      <w:r w:rsidR="00FE16D7">
        <w:rPr>
          <w:rFonts w:ascii="Times New Roman" w:hAnsi="Times New Roman" w:cs="Times New Roman"/>
        </w:rPr>
        <w:t xml:space="preserve"> where </w:t>
      </w:r>
      <w:r w:rsidR="00FE16D7" w:rsidRPr="00FC1F06">
        <w:rPr>
          <w:rFonts w:ascii="Times New Roman" w:hAnsi="Times New Roman" w:cs="Times New Roman"/>
        </w:rPr>
        <w:t>a small basin is dug that is approximately the width of the hoe and twice that size in length during the dry season</w:t>
      </w:r>
      <w:r w:rsidR="00FE16D7">
        <w:rPr>
          <w:rFonts w:ascii="Times New Roman" w:hAnsi="Times New Roman" w:cs="Times New Roman"/>
        </w:rPr>
        <w:t>,</w:t>
      </w:r>
      <w:r w:rsidRPr="00FC1F06">
        <w:rPr>
          <w:rFonts w:ascii="Times New Roman" w:hAnsi="Times New Roman" w:cs="Times New Roman"/>
        </w:rPr>
        <w:t xml:space="preserve"> and the plot size was 6 m by 3 m. Table </w:t>
      </w:r>
      <w:r w:rsidR="00FD34D4">
        <w:rPr>
          <w:rFonts w:ascii="Times New Roman" w:hAnsi="Times New Roman" w:cs="Times New Roman"/>
        </w:rPr>
        <w:t>9</w:t>
      </w:r>
      <w:r w:rsidRPr="00FC1F06">
        <w:rPr>
          <w:rFonts w:ascii="Times New Roman" w:hAnsi="Times New Roman" w:cs="Times New Roman"/>
        </w:rPr>
        <w:t xml:space="preserve"> lists the treatments applied to the three populations.</w:t>
      </w:r>
      <w:r w:rsidR="00165883">
        <w:rPr>
          <w:rFonts w:ascii="Times New Roman" w:hAnsi="Times New Roman" w:cs="Times New Roman"/>
        </w:rPr>
        <w:t xml:space="preserve"> </w:t>
      </w:r>
    </w:p>
    <w:p w:rsidR="000C1AB2" w:rsidRPr="00FC1F06" w:rsidRDefault="00395D49" w:rsidP="00B143AC">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The following growing season (2010-2011) this </w:t>
      </w:r>
      <w:r w:rsidR="004B05C4">
        <w:rPr>
          <w:rFonts w:ascii="Times New Roman" w:hAnsi="Times New Roman" w:cs="Times New Roman"/>
        </w:rPr>
        <w:t>study</w:t>
      </w:r>
      <w:r w:rsidRPr="00FC1F06">
        <w:rPr>
          <w:rFonts w:ascii="Times New Roman" w:hAnsi="Times New Roman" w:cs="Times New Roman"/>
        </w:rPr>
        <w:t xml:space="preserve"> was split into separate </w:t>
      </w:r>
      <w:r w:rsidR="004B05C4">
        <w:rPr>
          <w:rFonts w:ascii="Times New Roman" w:hAnsi="Times New Roman" w:cs="Times New Roman"/>
        </w:rPr>
        <w:t>experiments</w:t>
      </w:r>
      <w:r w:rsidRPr="00FC1F06">
        <w:rPr>
          <w:rFonts w:ascii="Times New Roman" w:hAnsi="Times New Roman" w:cs="Times New Roman"/>
        </w:rPr>
        <w:t xml:space="preserve"> in order to simplify the experiment and to distinguish the effect of each macronutrient, N, P, and K on maize yield.  These </w:t>
      </w:r>
      <w:r w:rsidR="00666D89">
        <w:rPr>
          <w:rFonts w:ascii="Times New Roman" w:hAnsi="Times New Roman" w:cs="Times New Roman"/>
        </w:rPr>
        <w:t>experiment</w:t>
      </w:r>
      <w:r w:rsidRPr="00FC1F06">
        <w:rPr>
          <w:rFonts w:ascii="Times New Roman" w:hAnsi="Times New Roman" w:cs="Times New Roman"/>
        </w:rPr>
        <w:t>s were put into place at both</w:t>
      </w:r>
      <w:r w:rsidR="004B05C4">
        <w:rPr>
          <w:rFonts w:ascii="Times New Roman" w:hAnsi="Times New Roman" w:cs="Times New Roman"/>
        </w:rPr>
        <w:t xml:space="preserve"> the </w:t>
      </w:r>
      <w:r w:rsidRPr="00FC1F06">
        <w:rPr>
          <w:rFonts w:ascii="Times New Roman" w:hAnsi="Times New Roman" w:cs="Times New Roman"/>
        </w:rPr>
        <w:t>Maphutseng and Roma, Lesotho experiment sites, and evaluated the effect of varying fertilizer application rates of N, P</w:t>
      </w:r>
      <w:r w:rsidR="000C1AB2">
        <w:rPr>
          <w:rFonts w:ascii="Times New Roman" w:hAnsi="Times New Roman" w:cs="Times New Roman"/>
          <w:vertAlign w:val="subscript"/>
        </w:rPr>
        <w:t>2</w:t>
      </w:r>
      <w:r w:rsidR="000C1AB2">
        <w:rPr>
          <w:rFonts w:ascii="Times New Roman" w:hAnsi="Times New Roman" w:cs="Times New Roman"/>
        </w:rPr>
        <w:t>O</w:t>
      </w:r>
      <w:r w:rsidR="000C1AB2">
        <w:rPr>
          <w:rFonts w:ascii="Times New Roman" w:hAnsi="Times New Roman" w:cs="Times New Roman"/>
          <w:vertAlign w:val="subscript"/>
        </w:rPr>
        <w:t>5</w:t>
      </w:r>
      <w:r w:rsidRPr="00FC1F06">
        <w:rPr>
          <w:rFonts w:ascii="Times New Roman" w:hAnsi="Times New Roman" w:cs="Times New Roman"/>
        </w:rPr>
        <w:t>, and K</w:t>
      </w:r>
      <w:r w:rsidR="000C1AB2">
        <w:rPr>
          <w:rFonts w:ascii="Times New Roman" w:hAnsi="Times New Roman" w:cs="Times New Roman"/>
          <w:vertAlign w:val="subscript"/>
        </w:rPr>
        <w:t>2</w:t>
      </w:r>
      <w:r w:rsidR="000C1AB2">
        <w:rPr>
          <w:rFonts w:ascii="Times New Roman" w:hAnsi="Times New Roman" w:cs="Times New Roman"/>
        </w:rPr>
        <w:t>O</w:t>
      </w:r>
      <w:r w:rsidRPr="00FC1F06">
        <w:rPr>
          <w:rFonts w:ascii="Times New Roman" w:hAnsi="Times New Roman" w:cs="Times New Roman"/>
        </w:rPr>
        <w:t xml:space="preserve"> on maize yield separately for each nutrient.  Each </w:t>
      </w:r>
      <w:r w:rsidR="00666D89">
        <w:rPr>
          <w:rFonts w:ascii="Times New Roman" w:hAnsi="Times New Roman" w:cs="Times New Roman"/>
        </w:rPr>
        <w:t>experiment</w:t>
      </w:r>
      <w:r w:rsidRPr="00FC1F06">
        <w:rPr>
          <w:rFonts w:ascii="Times New Roman" w:hAnsi="Times New Roman" w:cs="Times New Roman"/>
        </w:rPr>
        <w:t xml:space="preserve"> from both growing seasons was planted with the Pioneer hybrid 31G54 maize using the Likoti method for planting. The planting date for the N, P and plant population study conducted at the Maphutseng, Lesotho site was November 20, 2009 and the </w:t>
      </w:r>
      <w:r w:rsidR="00666D89">
        <w:rPr>
          <w:rFonts w:ascii="Times New Roman" w:hAnsi="Times New Roman" w:cs="Times New Roman"/>
        </w:rPr>
        <w:t>study</w:t>
      </w:r>
      <w:r w:rsidRPr="00FC1F06">
        <w:rPr>
          <w:rFonts w:ascii="Times New Roman" w:hAnsi="Times New Roman" w:cs="Times New Roman"/>
        </w:rPr>
        <w:t xml:space="preserve"> was harvested on July 5, 2010. For the following growing season, the planting dates were November 26, 2010 for the N experiment and November 29, 2010 for the P and K for the experiments conducted at Maphutseng; all three fertilizer application rate </w:t>
      </w:r>
      <w:r w:rsidR="00666D89">
        <w:rPr>
          <w:rFonts w:ascii="Times New Roman" w:hAnsi="Times New Roman" w:cs="Times New Roman"/>
        </w:rPr>
        <w:t>experiment</w:t>
      </w:r>
      <w:r w:rsidRPr="00FC1F06">
        <w:rPr>
          <w:rFonts w:ascii="Times New Roman" w:hAnsi="Times New Roman" w:cs="Times New Roman"/>
        </w:rPr>
        <w:t xml:space="preserve">s were harvested on July 7, 2011. The planting date for the N, P, </w:t>
      </w:r>
      <w:r w:rsidR="00FE16D7">
        <w:rPr>
          <w:rFonts w:ascii="Times New Roman" w:hAnsi="Times New Roman" w:cs="Times New Roman"/>
        </w:rPr>
        <w:t>and</w:t>
      </w:r>
      <w:r w:rsidRPr="00FC1F06">
        <w:rPr>
          <w:rFonts w:ascii="Times New Roman" w:hAnsi="Times New Roman" w:cs="Times New Roman"/>
        </w:rPr>
        <w:t xml:space="preserve"> K </w:t>
      </w:r>
      <w:r w:rsidR="00666D89">
        <w:rPr>
          <w:rFonts w:ascii="Times New Roman" w:hAnsi="Times New Roman" w:cs="Times New Roman"/>
        </w:rPr>
        <w:t>experiment</w:t>
      </w:r>
      <w:r w:rsidRPr="00FC1F06">
        <w:rPr>
          <w:rFonts w:ascii="Times New Roman" w:hAnsi="Times New Roman" w:cs="Times New Roman"/>
        </w:rPr>
        <w:t>s conducted at the Roma, Lesotho site was December 1, 2010; these were harvested on July 7, 2011.</w:t>
      </w:r>
      <w:r w:rsidR="00165883" w:rsidRPr="00165883">
        <w:rPr>
          <w:rFonts w:ascii="Times New Roman" w:hAnsi="Times New Roman" w:cs="Times New Roman"/>
        </w:rPr>
        <w:t xml:space="preserve"> </w:t>
      </w:r>
      <w:r w:rsidR="00165883">
        <w:rPr>
          <w:rFonts w:ascii="Times New Roman" w:hAnsi="Times New Roman" w:cs="Times New Roman"/>
        </w:rPr>
        <w:t xml:space="preserve"> </w:t>
      </w:r>
    </w:p>
    <w:p w:rsidR="00036F1A" w:rsidRDefault="00036F1A" w:rsidP="00036F1A">
      <w:pPr>
        <w:pStyle w:val="Caption"/>
      </w:pPr>
      <w:bookmarkStart w:id="42" w:name="_Toc339515918"/>
      <w:r>
        <w:lastRenderedPageBreak/>
        <w:t xml:space="preserve">Table </w:t>
      </w:r>
      <w:r w:rsidR="00516EFA">
        <w:fldChar w:fldCharType="begin"/>
      </w:r>
      <w:r>
        <w:instrText xml:space="preserve"> SEQ Table \* ARABIC </w:instrText>
      </w:r>
      <w:r w:rsidR="00516EFA">
        <w:fldChar w:fldCharType="separate"/>
      </w:r>
      <w:r w:rsidR="00334C58">
        <w:rPr>
          <w:noProof/>
        </w:rPr>
        <w:t>9</w:t>
      </w:r>
      <w:r w:rsidR="00516EFA">
        <w:fldChar w:fldCharType="end"/>
      </w:r>
      <w:r>
        <w:t xml:space="preserve">. </w:t>
      </w:r>
      <w:r w:rsidRPr="000C0405">
        <w:t>Treatments applied to the three populations (17</w:t>
      </w:r>
      <w:r w:rsidR="0056540B">
        <w:t>,777; 35,554; 53,331 plants ha</w:t>
      </w:r>
      <w:r w:rsidR="0056540B">
        <w:rPr>
          <w:vertAlign w:val="superscript"/>
        </w:rPr>
        <w:t>-1</w:t>
      </w:r>
      <w:r w:rsidRPr="000C0405">
        <w:t>) for the fertilizer application study conducted at the Maphutseng, Lesotho site during the 2009-2010 growing season.</w:t>
      </w:r>
      <w:bookmarkEnd w:id="42"/>
    </w:p>
    <w:tbl>
      <w:tblPr>
        <w:tblW w:w="0" w:type="auto"/>
        <w:tblLook w:val="04A0"/>
      </w:tblPr>
      <w:tblGrid>
        <w:gridCol w:w="1254"/>
        <w:gridCol w:w="2329"/>
        <w:gridCol w:w="2533"/>
      </w:tblGrid>
      <w:tr w:rsidR="000C1AB2" w:rsidRPr="00FC1F06" w:rsidTr="00D57634">
        <w:trPr>
          <w:trHeight w:val="293"/>
        </w:trPr>
        <w:tc>
          <w:tcPr>
            <w:tcW w:w="1254" w:type="dxa"/>
            <w:tcBorders>
              <w:top w:val="single" w:sz="4" w:space="0" w:color="auto"/>
              <w:bottom w:val="single" w:sz="4" w:space="0" w:color="auto"/>
            </w:tcBorders>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Treatment</w:t>
            </w:r>
          </w:p>
        </w:tc>
        <w:tc>
          <w:tcPr>
            <w:tcW w:w="2329" w:type="dxa"/>
            <w:tcBorders>
              <w:top w:val="single" w:sz="4" w:space="0" w:color="auto"/>
              <w:bottom w:val="single" w:sz="4" w:space="0" w:color="auto"/>
            </w:tcBorders>
          </w:tcPr>
          <w:p w:rsidR="000C1AB2" w:rsidRPr="00FC1F06" w:rsidRDefault="00C572CE" w:rsidP="00783808">
            <w:pPr>
              <w:contextualSpacing/>
              <w:rPr>
                <w:rFonts w:ascii="Times New Roman" w:hAnsi="Times New Roman" w:cs="Times New Roman"/>
              </w:rPr>
            </w:pPr>
            <w:r w:rsidRPr="00FC1F06">
              <w:rPr>
                <w:rFonts w:ascii="Times New Roman" w:hAnsi="Times New Roman" w:cs="Times New Roman"/>
              </w:rPr>
              <w:t xml:space="preserve">N applied </w:t>
            </w:r>
            <w:r>
              <w:rPr>
                <w:rFonts w:ascii="Times New Roman" w:hAnsi="Times New Roman" w:cs="Times New Roman"/>
              </w:rPr>
              <w:t xml:space="preserve"> </w:t>
            </w:r>
            <w:r w:rsidRPr="00FC1F06">
              <w:rPr>
                <w:rFonts w:ascii="Times New Roman" w:hAnsi="Times New Roman" w:cs="Times New Roman"/>
              </w:rPr>
              <w:t>(kg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2533" w:type="dxa"/>
            <w:tcBorders>
              <w:top w:val="single" w:sz="4" w:space="0" w:color="auto"/>
              <w:bottom w:val="single" w:sz="4" w:space="0" w:color="auto"/>
            </w:tcBorders>
          </w:tcPr>
          <w:p w:rsidR="000C1AB2" w:rsidRPr="00FC1F06" w:rsidRDefault="00C572CE" w:rsidP="00783808">
            <w:pPr>
              <w:contextualSpacing/>
              <w:rPr>
                <w:rFonts w:ascii="Times New Roman" w:hAnsi="Times New Roman" w:cs="Times New Roman"/>
              </w:rPr>
            </w:pPr>
            <w:r w:rsidRPr="00FC1F06">
              <w:rPr>
                <w:rFonts w:ascii="Times New Roman" w:hAnsi="Times New Roman" w:cs="Times New Roman"/>
              </w:rPr>
              <w:t>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5</w:t>
            </w:r>
            <w:r w:rsidRPr="00FC1F06">
              <w:rPr>
                <w:rFonts w:ascii="Times New Roman" w:hAnsi="Times New Roman" w:cs="Times New Roman"/>
              </w:rPr>
              <w:t xml:space="preserve"> applied </w:t>
            </w:r>
            <w:r>
              <w:rPr>
                <w:rFonts w:ascii="Times New Roman" w:hAnsi="Times New Roman" w:cs="Times New Roman"/>
              </w:rPr>
              <w:t xml:space="preserve"> </w:t>
            </w:r>
            <w:r w:rsidRPr="00FC1F06">
              <w:rPr>
                <w:rFonts w:ascii="Times New Roman" w:hAnsi="Times New Roman" w:cs="Times New Roman"/>
              </w:rPr>
              <w:t>(kg ha</w:t>
            </w:r>
            <w:r w:rsidRPr="00FC1F06">
              <w:rPr>
                <w:rFonts w:ascii="Times New Roman" w:hAnsi="Times New Roman" w:cs="Times New Roman"/>
                <w:vertAlign w:val="superscript"/>
              </w:rPr>
              <w:t>-1</w:t>
            </w:r>
            <w:r w:rsidRPr="00FC1F06">
              <w:rPr>
                <w:rFonts w:ascii="Times New Roman" w:hAnsi="Times New Roman" w:cs="Times New Roman"/>
              </w:rPr>
              <w:t>)</w:t>
            </w:r>
          </w:p>
        </w:tc>
      </w:tr>
      <w:tr w:rsidR="000C1AB2" w:rsidRPr="00FC1F06" w:rsidTr="00D57634">
        <w:trPr>
          <w:trHeight w:val="293"/>
        </w:trPr>
        <w:tc>
          <w:tcPr>
            <w:tcW w:w="1254" w:type="dxa"/>
            <w:tcBorders>
              <w:top w:val="single" w:sz="4" w:space="0" w:color="auto"/>
            </w:tcBorders>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1</w:t>
            </w:r>
          </w:p>
        </w:tc>
        <w:tc>
          <w:tcPr>
            <w:tcW w:w="2329" w:type="dxa"/>
            <w:tcBorders>
              <w:top w:val="single" w:sz="4" w:space="0" w:color="auto"/>
            </w:tcBorders>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0</w:t>
            </w:r>
          </w:p>
        </w:tc>
        <w:tc>
          <w:tcPr>
            <w:tcW w:w="2533" w:type="dxa"/>
            <w:tcBorders>
              <w:top w:val="single" w:sz="4" w:space="0" w:color="auto"/>
            </w:tcBorders>
          </w:tcPr>
          <w:p w:rsidR="000C1AB2" w:rsidRPr="00FC1F06" w:rsidRDefault="000C1AB2" w:rsidP="00C572CE">
            <w:pPr>
              <w:contextualSpacing/>
              <w:rPr>
                <w:rFonts w:ascii="Times New Roman" w:hAnsi="Times New Roman" w:cs="Times New Roman"/>
              </w:rPr>
            </w:pPr>
            <w:r w:rsidRPr="00FC1F06">
              <w:rPr>
                <w:rFonts w:ascii="Times New Roman" w:hAnsi="Times New Roman" w:cs="Times New Roman"/>
              </w:rPr>
              <w:t>0</w:t>
            </w:r>
          </w:p>
        </w:tc>
      </w:tr>
      <w:tr w:rsidR="000C1AB2" w:rsidRPr="00FC1F06" w:rsidTr="00D57634">
        <w:trPr>
          <w:trHeight w:val="293"/>
        </w:trPr>
        <w:tc>
          <w:tcPr>
            <w:tcW w:w="1254"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2</w:t>
            </w:r>
          </w:p>
        </w:tc>
        <w:tc>
          <w:tcPr>
            <w:tcW w:w="2329"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50</w:t>
            </w:r>
          </w:p>
        </w:tc>
        <w:tc>
          <w:tcPr>
            <w:tcW w:w="2533"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0</w:t>
            </w:r>
          </w:p>
        </w:tc>
      </w:tr>
      <w:tr w:rsidR="000C1AB2" w:rsidRPr="00FC1F06" w:rsidTr="00D57634">
        <w:trPr>
          <w:trHeight w:val="293"/>
        </w:trPr>
        <w:tc>
          <w:tcPr>
            <w:tcW w:w="1254"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3</w:t>
            </w:r>
          </w:p>
        </w:tc>
        <w:tc>
          <w:tcPr>
            <w:tcW w:w="2329"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100</w:t>
            </w:r>
          </w:p>
        </w:tc>
        <w:tc>
          <w:tcPr>
            <w:tcW w:w="2533"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0</w:t>
            </w:r>
          </w:p>
        </w:tc>
      </w:tr>
      <w:tr w:rsidR="000C1AB2" w:rsidRPr="00FC1F06" w:rsidTr="00D57634">
        <w:trPr>
          <w:trHeight w:val="293"/>
        </w:trPr>
        <w:tc>
          <w:tcPr>
            <w:tcW w:w="1254"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4</w:t>
            </w:r>
          </w:p>
        </w:tc>
        <w:tc>
          <w:tcPr>
            <w:tcW w:w="2329"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0</w:t>
            </w:r>
          </w:p>
        </w:tc>
        <w:tc>
          <w:tcPr>
            <w:tcW w:w="2533"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30</w:t>
            </w:r>
          </w:p>
        </w:tc>
      </w:tr>
      <w:tr w:rsidR="000C1AB2" w:rsidRPr="00FC1F06" w:rsidTr="00D57634">
        <w:trPr>
          <w:trHeight w:val="293"/>
        </w:trPr>
        <w:tc>
          <w:tcPr>
            <w:tcW w:w="1254"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5</w:t>
            </w:r>
          </w:p>
        </w:tc>
        <w:tc>
          <w:tcPr>
            <w:tcW w:w="2329"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50</w:t>
            </w:r>
          </w:p>
        </w:tc>
        <w:tc>
          <w:tcPr>
            <w:tcW w:w="2533"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30</w:t>
            </w:r>
          </w:p>
        </w:tc>
      </w:tr>
      <w:tr w:rsidR="000C1AB2" w:rsidRPr="00FC1F06" w:rsidTr="00D57634">
        <w:trPr>
          <w:trHeight w:val="293"/>
        </w:trPr>
        <w:tc>
          <w:tcPr>
            <w:tcW w:w="1254"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6</w:t>
            </w:r>
          </w:p>
        </w:tc>
        <w:tc>
          <w:tcPr>
            <w:tcW w:w="2329"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100</w:t>
            </w:r>
          </w:p>
        </w:tc>
        <w:tc>
          <w:tcPr>
            <w:tcW w:w="2533"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30</w:t>
            </w:r>
          </w:p>
        </w:tc>
      </w:tr>
      <w:tr w:rsidR="000C1AB2" w:rsidRPr="00FC1F06" w:rsidTr="00D57634">
        <w:trPr>
          <w:trHeight w:val="293"/>
        </w:trPr>
        <w:tc>
          <w:tcPr>
            <w:tcW w:w="1254"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7</w:t>
            </w:r>
          </w:p>
        </w:tc>
        <w:tc>
          <w:tcPr>
            <w:tcW w:w="2329"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0</w:t>
            </w:r>
          </w:p>
        </w:tc>
        <w:tc>
          <w:tcPr>
            <w:tcW w:w="2533"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60</w:t>
            </w:r>
          </w:p>
        </w:tc>
      </w:tr>
      <w:tr w:rsidR="000C1AB2" w:rsidRPr="00FC1F06" w:rsidTr="00D57634">
        <w:trPr>
          <w:trHeight w:val="277"/>
        </w:trPr>
        <w:tc>
          <w:tcPr>
            <w:tcW w:w="1254"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8</w:t>
            </w:r>
          </w:p>
        </w:tc>
        <w:tc>
          <w:tcPr>
            <w:tcW w:w="2329"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50</w:t>
            </w:r>
          </w:p>
        </w:tc>
        <w:tc>
          <w:tcPr>
            <w:tcW w:w="2533" w:type="dxa"/>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60</w:t>
            </w:r>
          </w:p>
        </w:tc>
      </w:tr>
      <w:tr w:rsidR="000C1AB2" w:rsidRPr="00FC1F06" w:rsidTr="00D57634">
        <w:trPr>
          <w:trHeight w:val="293"/>
        </w:trPr>
        <w:tc>
          <w:tcPr>
            <w:tcW w:w="1254" w:type="dxa"/>
            <w:tcBorders>
              <w:bottom w:val="single" w:sz="4" w:space="0" w:color="auto"/>
            </w:tcBorders>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9</w:t>
            </w:r>
          </w:p>
        </w:tc>
        <w:tc>
          <w:tcPr>
            <w:tcW w:w="2329" w:type="dxa"/>
            <w:tcBorders>
              <w:bottom w:val="single" w:sz="4" w:space="0" w:color="auto"/>
            </w:tcBorders>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100</w:t>
            </w:r>
          </w:p>
        </w:tc>
        <w:tc>
          <w:tcPr>
            <w:tcW w:w="2533" w:type="dxa"/>
            <w:tcBorders>
              <w:bottom w:val="single" w:sz="4" w:space="0" w:color="auto"/>
            </w:tcBorders>
          </w:tcPr>
          <w:p w:rsidR="000C1AB2" w:rsidRPr="00FC1F06" w:rsidRDefault="000C1AB2" w:rsidP="00783808">
            <w:pPr>
              <w:contextualSpacing/>
              <w:rPr>
                <w:rFonts w:ascii="Times New Roman" w:hAnsi="Times New Roman" w:cs="Times New Roman"/>
              </w:rPr>
            </w:pPr>
            <w:r w:rsidRPr="00FC1F06">
              <w:rPr>
                <w:rFonts w:ascii="Times New Roman" w:hAnsi="Times New Roman" w:cs="Times New Roman"/>
              </w:rPr>
              <w:t>60</w:t>
            </w:r>
          </w:p>
        </w:tc>
      </w:tr>
    </w:tbl>
    <w:p w:rsidR="00395D49" w:rsidRPr="00FC1F06" w:rsidRDefault="00395D49" w:rsidP="00A359C0">
      <w:pPr>
        <w:spacing w:line="480" w:lineRule="auto"/>
        <w:ind w:firstLine="720"/>
        <w:contextualSpacing/>
        <w:rPr>
          <w:rFonts w:ascii="Times New Roman" w:hAnsi="Times New Roman" w:cs="Times New Roman"/>
        </w:rPr>
      </w:pPr>
    </w:p>
    <w:p w:rsidR="00DD71F8" w:rsidRDefault="00DD71F8" w:rsidP="00DD71F8">
      <w:pPr>
        <w:spacing w:line="480" w:lineRule="auto"/>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F5743F" w:rsidRDefault="00F5743F" w:rsidP="00DD71F8">
      <w:pPr>
        <w:spacing w:line="480" w:lineRule="auto"/>
        <w:ind w:firstLine="720"/>
        <w:contextualSpacing/>
        <w:rPr>
          <w:rFonts w:ascii="Times New Roman" w:hAnsi="Times New Roman" w:cs="Times New Roman"/>
        </w:rPr>
      </w:pPr>
    </w:p>
    <w:p w:rsidR="00395D49" w:rsidRDefault="00395D49" w:rsidP="00DD71F8">
      <w:pPr>
        <w:spacing w:line="480" w:lineRule="auto"/>
        <w:ind w:firstLine="720"/>
        <w:contextualSpacing/>
        <w:rPr>
          <w:rFonts w:ascii="Times New Roman" w:hAnsi="Times New Roman" w:cs="Times New Roman"/>
        </w:rPr>
      </w:pPr>
      <w:r w:rsidRPr="00FC1F06">
        <w:rPr>
          <w:rFonts w:ascii="Times New Roman" w:hAnsi="Times New Roman" w:cs="Times New Roman"/>
        </w:rPr>
        <w:lastRenderedPageBreak/>
        <w:t xml:space="preserve">For the fertilizer application rate </w:t>
      </w:r>
      <w:r w:rsidR="00666D89">
        <w:rPr>
          <w:rFonts w:ascii="Times New Roman" w:hAnsi="Times New Roman" w:cs="Times New Roman"/>
        </w:rPr>
        <w:t>experiment</w:t>
      </w:r>
      <w:r w:rsidRPr="00FC1F06">
        <w:rPr>
          <w:rFonts w:ascii="Times New Roman" w:hAnsi="Times New Roman" w:cs="Times New Roman"/>
        </w:rPr>
        <w:t xml:space="preserve">s conducted during the 2010-2011 growing season, each plot had a target population of </w:t>
      </w:r>
      <w:r w:rsidR="00F445FE">
        <w:rPr>
          <w:rFonts w:ascii="Times New Roman" w:hAnsi="Times New Roman" w:cs="Times New Roman"/>
        </w:rPr>
        <w:t>31,111</w:t>
      </w:r>
      <w:r w:rsidRPr="00FC1F06">
        <w:rPr>
          <w:rFonts w:ascii="Times New Roman" w:hAnsi="Times New Roman" w:cs="Times New Roman"/>
        </w:rPr>
        <w:t xml:space="preserve"> plants ha</w:t>
      </w:r>
      <w:r w:rsidRPr="00FC1F06">
        <w:rPr>
          <w:rFonts w:ascii="Times New Roman" w:hAnsi="Times New Roman" w:cs="Times New Roman"/>
          <w:vertAlign w:val="superscript"/>
        </w:rPr>
        <w:t>-1</w:t>
      </w:r>
      <w:r w:rsidRPr="00FC1F06">
        <w:rPr>
          <w:rFonts w:ascii="Times New Roman" w:hAnsi="Times New Roman" w:cs="Times New Roman"/>
        </w:rPr>
        <w:t xml:space="preserve">; this was established in plots measuring </w:t>
      </w:r>
      <w:r w:rsidR="00F445FE">
        <w:rPr>
          <w:rFonts w:ascii="Times New Roman" w:hAnsi="Times New Roman" w:cs="Times New Roman"/>
        </w:rPr>
        <w:t>4.5</w:t>
      </w:r>
      <w:r w:rsidRPr="00FC1F06">
        <w:rPr>
          <w:rFonts w:ascii="Times New Roman" w:hAnsi="Times New Roman" w:cs="Times New Roman"/>
        </w:rPr>
        <w:t xml:space="preserve"> m by 10 m by planting 2 seeds basin</w:t>
      </w:r>
      <w:r w:rsidRPr="00FC1F06">
        <w:rPr>
          <w:rFonts w:ascii="Times New Roman" w:hAnsi="Times New Roman" w:cs="Times New Roman"/>
          <w:vertAlign w:val="superscript"/>
        </w:rPr>
        <w:t xml:space="preserve">-1 </w:t>
      </w:r>
      <w:r w:rsidRPr="00FC1F06">
        <w:rPr>
          <w:rFonts w:ascii="Times New Roman" w:hAnsi="Times New Roman" w:cs="Times New Roman"/>
        </w:rPr>
        <w:t xml:space="preserve">in </w:t>
      </w:r>
      <w:r w:rsidR="00F445FE">
        <w:rPr>
          <w:rFonts w:ascii="Times New Roman" w:hAnsi="Times New Roman" w:cs="Times New Roman"/>
        </w:rPr>
        <w:t>70</w:t>
      </w:r>
      <w:r w:rsidRPr="00FC1F06">
        <w:rPr>
          <w:rFonts w:ascii="Times New Roman" w:hAnsi="Times New Roman" w:cs="Times New Roman"/>
        </w:rPr>
        <w:t xml:space="preserve"> basins plot</w:t>
      </w:r>
      <w:r w:rsidRPr="00FC1F06">
        <w:rPr>
          <w:rFonts w:ascii="Times New Roman" w:hAnsi="Times New Roman" w:cs="Times New Roman"/>
          <w:vertAlign w:val="superscript"/>
        </w:rPr>
        <w:t>-1</w:t>
      </w:r>
      <w:r w:rsidRPr="00FC1F06">
        <w:rPr>
          <w:rFonts w:ascii="Times New Roman" w:hAnsi="Times New Roman" w:cs="Times New Roman"/>
        </w:rPr>
        <w:t xml:space="preserve">, resulting in a row spacing of 90 cm between basins. The 2010-2011 N fertilizer application rate </w:t>
      </w:r>
      <w:r w:rsidR="00666D89">
        <w:rPr>
          <w:rFonts w:ascii="Times New Roman" w:hAnsi="Times New Roman" w:cs="Times New Roman"/>
        </w:rPr>
        <w:t>experiment</w:t>
      </w:r>
      <w:r w:rsidRPr="00FC1F06">
        <w:rPr>
          <w:rFonts w:ascii="Times New Roman" w:hAnsi="Times New Roman" w:cs="Times New Roman"/>
        </w:rPr>
        <w:t>s evaluated the effects of five N fertilizer application rates which are as follows: 0, 50, 100, 150, and 200 kg N ha</w:t>
      </w:r>
      <w:r w:rsidRPr="00FC1F06">
        <w:rPr>
          <w:rFonts w:ascii="Times New Roman" w:hAnsi="Times New Roman" w:cs="Times New Roman"/>
          <w:vertAlign w:val="superscript"/>
        </w:rPr>
        <w:t>-1</w:t>
      </w:r>
      <w:r w:rsidRPr="00FC1F06">
        <w:rPr>
          <w:rFonts w:ascii="Times New Roman" w:hAnsi="Times New Roman" w:cs="Times New Roman"/>
        </w:rPr>
        <w:t>. The nitrogen source used was urea.  Each treatment consisted of one of the N fertilizer application rates, and all treatments were assigned in a completely randomized block design with four replications and 5 treatments, giving a total of 20 experimental units</w:t>
      </w:r>
      <w:r w:rsidR="00B143AC">
        <w:rPr>
          <w:rFonts w:ascii="Times New Roman" w:hAnsi="Times New Roman" w:cs="Times New Roman"/>
        </w:rPr>
        <w:t xml:space="preserve"> (</w:t>
      </w:r>
      <w:r w:rsidR="00B143AC" w:rsidRPr="00457B17">
        <w:rPr>
          <w:rFonts w:ascii="Times New Roman" w:hAnsi="Times New Roman" w:cs="Times New Roman"/>
        </w:rPr>
        <w:t xml:space="preserve">Table </w:t>
      </w:r>
      <w:r w:rsidR="00457B17" w:rsidRPr="00457B17">
        <w:rPr>
          <w:rFonts w:ascii="Times New Roman" w:hAnsi="Times New Roman" w:cs="Times New Roman"/>
        </w:rPr>
        <w:t>2</w:t>
      </w:r>
      <w:r w:rsidR="00DC7832">
        <w:rPr>
          <w:rFonts w:ascii="Times New Roman" w:hAnsi="Times New Roman" w:cs="Times New Roman"/>
        </w:rPr>
        <w:t>3</w:t>
      </w:r>
      <w:r w:rsidR="003F437D" w:rsidRPr="00457B17">
        <w:rPr>
          <w:rFonts w:ascii="Times New Roman" w:hAnsi="Times New Roman" w:cs="Times New Roman"/>
        </w:rPr>
        <w:t xml:space="preserve"> in Appendix</w:t>
      </w:r>
      <w:r w:rsidR="003F437D">
        <w:rPr>
          <w:rFonts w:ascii="Times New Roman" w:hAnsi="Times New Roman" w:cs="Times New Roman"/>
        </w:rPr>
        <w:t>)</w:t>
      </w:r>
      <w:r w:rsidRPr="00FC1F06">
        <w:rPr>
          <w:rFonts w:ascii="Times New Roman" w:hAnsi="Times New Roman" w:cs="Times New Roman"/>
        </w:rPr>
        <w:t>. All plots within the N fertilizer application rate experiment received the same P (P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₅</w:t>
      </w:r>
      <w:r w:rsidRPr="00FC1F06">
        <w:rPr>
          <w:rFonts w:ascii="Times New Roman" w:hAnsi="Times New Roman" w:cs="Times New Roman"/>
        </w:rPr>
        <w:t>) and K (K</w:t>
      </w:r>
      <w:r w:rsidRPr="00FC1F06">
        <w:rPr>
          <w:rFonts w:ascii="Cambria Math" w:hAnsi="Cambria Math" w:cs="Times New Roman"/>
        </w:rPr>
        <w:t>₂</w:t>
      </w:r>
      <w:r w:rsidRPr="00FC1F06">
        <w:rPr>
          <w:rFonts w:ascii="Times New Roman" w:hAnsi="Times New Roman" w:cs="Times New Roman"/>
        </w:rPr>
        <w:t xml:space="preserve">O) fertilizer application on the date of planting. Table </w:t>
      </w:r>
      <w:r w:rsidR="00FD34D4">
        <w:rPr>
          <w:rFonts w:ascii="Times New Roman" w:hAnsi="Times New Roman" w:cs="Times New Roman"/>
        </w:rPr>
        <w:t>10</w:t>
      </w:r>
      <w:r w:rsidRPr="00FC1F06">
        <w:rPr>
          <w:rFonts w:ascii="Times New Roman" w:hAnsi="Times New Roman" w:cs="Times New Roman"/>
        </w:rPr>
        <w:t xml:space="preserve"> lists the treatments, the equivalent grams basin</w:t>
      </w:r>
      <w:r w:rsidRPr="00FC1F06">
        <w:rPr>
          <w:rFonts w:ascii="Times New Roman" w:hAnsi="Times New Roman" w:cs="Times New Roman"/>
          <w:vertAlign w:val="superscript"/>
        </w:rPr>
        <w:t>-1</w:t>
      </w:r>
      <w:r w:rsidRPr="00FC1F06">
        <w:rPr>
          <w:rFonts w:ascii="Times New Roman" w:hAnsi="Times New Roman" w:cs="Times New Roman"/>
        </w:rPr>
        <w:t xml:space="preserve"> of N fertilizer, and the application rates for both the P and K fertilizers. </w:t>
      </w:r>
    </w:p>
    <w:p w:rsidR="00F5743F" w:rsidRDefault="00F5743F" w:rsidP="00DD71F8">
      <w:pPr>
        <w:spacing w:line="480" w:lineRule="auto"/>
        <w:ind w:firstLine="720"/>
        <w:contextualSpacing/>
        <w:rPr>
          <w:rFonts w:ascii="Times New Roman" w:hAnsi="Times New Roman" w:cs="Times New Roman"/>
        </w:rPr>
      </w:pPr>
    </w:p>
    <w:p w:rsidR="00F5743F" w:rsidRPr="00FC1F06" w:rsidRDefault="00F5743F" w:rsidP="00DD71F8">
      <w:pPr>
        <w:spacing w:line="480" w:lineRule="auto"/>
        <w:ind w:firstLine="720"/>
        <w:contextualSpacing/>
        <w:rPr>
          <w:rFonts w:ascii="Times New Roman" w:hAnsi="Times New Roman" w:cs="Times New Roman"/>
        </w:rPr>
      </w:pPr>
    </w:p>
    <w:p w:rsidR="00036F1A" w:rsidRDefault="00036F1A" w:rsidP="00036F1A">
      <w:pPr>
        <w:pStyle w:val="Caption"/>
      </w:pPr>
      <w:bookmarkStart w:id="43" w:name="_Toc339515919"/>
      <w:r>
        <w:t xml:space="preserve">Table </w:t>
      </w:r>
      <w:r w:rsidR="00516EFA">
        <w:fldChar w:fldCharType="begin"/>
      </w:r>
      <w:r>
        <w:instrText xml:space="preserve"> SEQ Table \* ARABIC </w:instrText>
      </w:r>
      <w:r w:rsidR="00516EFA">
        <w:fldChar w:fldCharType="separate"/>
      </w:r>
      <w:r w:rsidR="00334C58">
        <w:rPr>
          <w:noProof/>
        </w:rPr>
        <w:t>10</w:t>
      </w:r>
      <w:r w:rsidR="00516EFA">
        <w:fldChar w:fldCharType="end"/>
      </w:r>
      <w:r>
        <w:t xml:space="preserve">. </w:t>
      </w:r>
      <w:r w:rsidRPr="007D70A7">
        <w:t>N fertilizer application rate treatments and P and K fertilizer application rates for the N fertilizer application rate experiment conducted at Maphutseng, Lesotho, and Roma, Lesotho during the 2010-2011 growing season.</w:t>
      </w:r>
      <w:bookmarkEnd w:id="43"/>
    </w:p>
    <w:tbl>
      <w:tblPr>
        <w:tblW w:w="0" w:type="auto"/>
        <w:tblLook w:val="04A0"/>
      </w:tblPr>
      <w:tblGrid>
        <w:gridCol w:w="1557"/>
        <w:gridCol w:w="1071"/>
        <w:gridCol w:w="1260"/>
        <w:gridCol w:w="1170"/>
        <w:gridCol w:w="1260"/>
        <w:gridCol w:w="1260"/>
        <w:gridCol w:w="1278"/>
      </w:tblGrid>
      <w:tr w:rsidR="00395D49" w:rsidRPr="00FC1F06" w:rsidTr="00A609FA">
        <w:tc>
          <w:tcPr>
            <w:tcW w:w="1557" w:type="dxa"/>
            <w:tcBorders>
              <w:top w:val="single" w:sz="4" w:space="0" w:color="auto"/>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Treatment</w:t>
            </w:r>
          </w:p>
        </w:tc>
        <w:tc>
          <w:tcPr>
            <w:tcW w:w="1071" w:type="dxa"/>
            <w:tcBorders>
              <w:top w:val="single" w:sz="4" w:space="0" w:color="auto"/>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N</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1260" w:type="dxa"/>
            <w:tcBorders>
              <w:top w:val="single" w:sz="4" w:space="0" w:color="auto"/>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N</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 xml:space="preserve"> (g basin</w:t>
            </w:r>
            <w:r w:rsidRPr="00FC1F06">
              <w:rPr>
                <w:rFonts w:ascii="Times New Roman" w:hAnsi="Times New Roman" w:cs="Times New Roman"/>
                <w:vertAlign w:val="superscript"/>
              </w:rPr>
              <w:t>-1</w:t>
            </w:r>
            <w:r w:rsidRPr="00FC1F06">
              <w:rPr>
                <w:rFonts w:ascii="Times New Roman" w:hAnsi="Times New Roman" w:cs="Times New Roman"/>
              </w:rPr>
              <w:t>)</w:t>
            </w:r>
          </w:p>
        </w:tc>
        <w:tc>
          <w:tcPr>
            <w:tcW w:w="1170" w:type="dxa"/>
            <w:tcBorders>
              <w:top w:val="single" w:sz="4" w:space="0" w:color="auto"/>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K</w:t>
            </w:r>
            <w:r w:rsidR="00783808">
              <w:rPr>
                <w:rFonts w:ascii="Times New Roman" w:hAnsi="Times New Roman" w:cs="Times New Roman"/>
                <w:vertAlign w:val="subscript"/>
              </w:rPr>
              <w:t>2</w:t>
            </w:r>
            <w:r w:rsidR="00783808">
              <w:rPr>
                <w:rFonts w:ascii="Times New Roman" w:hAnsi="Times New Roman" w:cs="Times New Roman"/>
              </w:rPr>
              <w:t>O</w:t>
            </w:r>
            <w:r w:rsidRPr="00FC1F06">
              <w:rPr>
                <w:rFonts w:ascii="Times New Roman" w:hAnsi="Times New Roman" w:cs="Times New Roman"/>
              </w:rPr>
              <w:t xml:space="preserve"> </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 xml:space="preserve"> (kg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1260" w:type="dxa"/>
            <w:tcBorders>
              <w:top w:val="single" w:sz="4" w:space="0" w:color="auto"/>
              <w:bottom w:val="single" w:sz="4" w:space="0" w:color="auto"/>
            </w:tcBorders>
          </w:tcPr>
          <w:p w:rsidR="00395D49" w:rsidRPr="00FC1F06" w:rsidRDefault="00783808" w:rsidP="00A359C0">
            <w:pPr>
              <w:contextualSpacing/>
              <w:rPr>
                <w:rFonts w:ascii="Times New Roman" w:hAnsi="Times New Roman" w:cs="Times New Roman"/>
              </w:rPr>
            </w:pPr>
            <w:r w:rsidRPr="00FC1F06">
              <w:rPr>
                <w:rFonts w:ascii="Times New Roman" w:hAnsi="Times New Roman" w:cs="Times New Roman"/>
              </w:rPr>
              <w:t>K</w:t>
            </w:r>
            <w:r>
              <w:rPr>
                <w:rFonts w:ascii="Times New Roman" w:hAnsi="Times New Roman" w:cs="Times New Roman"/>
                <w:vertAlign w:val="subscript"/>
              </w:rPr>
              <w:t>2</w:t>
            </w:r>
            <w:r>
              <w:rPr>
                <w:rFonts w:ascii="Times New Roman" w:hAnsi="Times New Roman" w:cs="Times New Roman"/>
              </w:rPr>
              <w:t>O</w:t>
            </w:r>
            <w:r w:rsidR="00395D49" w:rsidRPr="00FC1F06">
              <w:rPr>
                <w:rFonts w:ascii="Times New Roman" w:hAnsi="Times New Roman" w:cs="Times New Roman"/>
              </w:rPr>
              <w:t xml:space="preserve"> </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(g basin</w:t>
            </w:r>
            <w:r w:rsidRPr="00FC1F06">
              <w:rPr>
                <w:rFonts w:ascii="Times New Roman" w:hAnsi="Times New Roman" w:cs="Times New Roman"/>
                <w:vertAlign w:val="superscript"/>
              </w:rPr>
              <w:t>-1</w:t>
            </w:r>
            <w:r w:rsidRPr="00FC1F06">
              <w:rPr>
                <w:rFonts w:ascii="Times New Roman" w:hAnsi="Times New Roman" w:cs="Times New Roman"/>
              </w:rPr>
              <w:t>)</w:t>
            </w:r>
          </w:p>
        </w:tc>
        <w:tc>
          <w:tcPr>
            <w:tcW w:w="1260" w:type="dxa"/>
            <w:tcBorders>
              <w:top w:val="single" w:sz="4" w:space="0" w:color="auto"/>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P</w:t>
            </w:r>
            <w:r w:rsidR="00783808">
              <w:rPr>
                <w:rFonts w:ascii="Times New Roman" w:hAnsi="Times New Roman" w:cs="Times New Roman"/>
                <w:vertAlign w:val="subscript"/>
              </w:rPr>
              <w:t>2</w:t>
            </w:r>
            <w:r w:rsidR="00783808">
              <w:rPr>
                <w:rFonts w:ascii="Times New Roman" w:hAnsi="Times New Roman" w:cs="Times New Roman"/>
              </w:rPr>
              <w:t>O</w:t>
            </w:r>
            <w:r w:rsidR="00783808">
              <w:rPr>
                <w:rFonts w:ascii="Times New Roman" w:hAnsi="Times New Roman" w:cs="Times New Roman"/>
                <w:vertAlign w:val="subscript"/>
              </w:rPr>
              <w:t>5</w:t>
            </w:r>
            <w:r w:rsidRPr="00FC1F06">
              <w:rPr>
                <w:rFonts w:ascii="Times New Roman" w:hAnsi="Times New Roman" w:cs="Times New Roman"/>
              </w:rPr>
              <w:t xml:space="preserve"> </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 xml:space="preserve"> (kg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1278" w:type="dxa"/>
            <w:tcBorders>
              <w:top w:val="single" w:sz="4" w:space="0" w:color="auto"/>
              <w:bottom w:val="single" w:sz="4" w:space="0" w:color="auto"/>
            </w:tcBorders>
          </w:tcPr>
          <w:p w:rsidR="00395D49" w:rsidRPr="00783808" w:rsidRDefault="00395D49" w:rsidP="00A359C0">
            <w:pPr>
              <w:contextualSpacing/>
              <w:rPr>
                <w:rFonts w:ascii="Times New Roman" w:hAnsi="Times New Roman" w:cs="Times New Roman"/>
                <w:vertAlign w:val="subscript"/>
              </w:rPr>
            </w:pPr>
            <w:r w:rsidRPr="00FC1F06">
              <w:rPr>
                <w:rFonts w:ascii="Times New Roman" w:hAnsi="Times New Roman" w:cs="Times New Roman"/>
              </w:rPr>
              <w:t>P</w:t>
            </w:r>
            <w:r w:rsidR="00783808">
              <w:rPr>
                <w:rFonts w:ascii="Times New Roman" w:hAnsi="Times New Roman" w:cs="Times New Roman"/>
                <w:vertAlign w:val="subscript"/>
              </w:rPr>
              <w:t>2</w:t>
            </w:r>
            <w:r w:rsidR="00783808">
              <w:rPr>
                <w:rFonts w:ascii="Times New Roman" w:hAnsi="Times New Roman" w:cs="Times New Roman"/>
              </w:rPr>
              <w:t>O</w:t>
            </w:r>
            <w:r w:rsidR="00783808">
              <w:rPr>
                <w:rFonts w:ascii="Times New Roman" w:hAnsi="Times New Roman" w:cs="Times New Roman"/>
                <w:vertAlign w:val="subscript"/>
              </w:rPr>
              <w:t>5</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 xml:space="preserve"> (g basin</w:t>
            </w:r>
            <w:r w:rsidRPr="00FC1F06">
              <w:rPr>
                <w:rFonts w:ascii="Times New Roman" w:hAnsi="Times New Roman" w:cs="Times New Roman"/>
                <w:vertAlign w:val="superscript"/>
              </w:rPr>
              <w:t>-1</w:t>
            </w:r>
            <w:r w:rsidRPr="00FC1F06">
              <w:rPr>
                <w:rFonts w:ascii="Times New Roman" w:hAnsi="Times New Roman" w:cs="Times New Roman"/>
              </w:rPr>
              <w:t>)</w:t>
            </w:r>
          </w:p>
        </w:tc>
      </w:tr>
      <w:tr w:rsidR="00395D49" w:rsidRPr="00FC1F06" w:rsidTr="00A609FA">
        <w:tc>
          <w:tcPr>
            <w:tcW w:w="1557"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w:t>
            </w:r>
          </w:p>
        </w:tc>
        <w:tc>
          <w:tcPr>
            <w:tcW w:w="1071"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0</w:t>
            </w:r>
          </w:p>
        </w:tc>
        <w:tc>
          <w:tcPr>
            <w:tcW w:w="1260"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0</w:t>
            </w:r>
          </w:p>
        </w:tc>
        <w:tc>
          <w:tcPr>
            <w:tcW w:w="1170"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60"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260"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60</w:t>
            </w:r>
          </w:p>
        </w:tc>
        <w:tc>
          <w:tcPr>
            <w:tcW w:w="1278"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38.6</w:t>
            </w:r>
          </w:p>
        </w:tc>
      </w:tr>
      <w:tr w:rsidR="00395D49" w:rsidRPr="00FC1F06" w:rsidTr="00A609FA">
        <w:tc>
          <w:tcPr>
            <w:tcW w:w="1557"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w:t>
            </w:r>
          </w:p>
        </w:tc>
        <w:tc>
          <w:tcPr>
            <w:tcW w:w="1071"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50</w:t>
            </w:r>
          </w:p>
        </w:tc>
        <w:tc>
          <w:tcPr>
            <w:tcW w:w="126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7.34</w:t>
            </w:r>
          </w:p>
        </w:tc>
        <w:tc>
          <w:tcPr>
            <w:tcW w:w="117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6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26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60</w:t>
            </w:r>
          </w:p>
        </w:tc>
        <w:tc>
          <w:tcPr>
            <w:tcW w:w="1278"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38.6</w:t>
            </w:r>
          </w:p>
        </w:tc>
      </w:tr>
      <w:tr w:rsidR="00395D49" w:rsidRPr="00FC1F06" w:rsidTr="00A609FA">
        <w:tc>
          <w:tcPr>
            <w:tcW w:w="1557"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w:t>
            </w:r>
          </w:p>
        </w:tc>
        <w:tc>
          <w:tcPr>
            <w:tcW w:w="1071"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100</w:t>
            </w:r>
          </w:p>
        </w:tc>
        <w:tc>
          <w:tcPr>
            <w:tcW w:w="126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14.68</w:t>
            </w:r>
          </w:p>
        </w:tc>
        <w:tc>
          <w:tcPr>
            <w:tcW w:w="117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6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26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60</w:t>
            </w:r>
          </w:p>
        </w:tc>
        <w:tc>
          <w:tcPr>
            <w:tcW w:w="1278"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38.6</w:t>
            </w:r>
          </w:p>
        </w:tc>
      </w:tr>
      <w:tr w:rsidR="00395D49" w:rsidRPr="00FC1F06" w:rsidTr="00A609FA">
        <w:tc>
          <w:tcPr>
            <w:tcW w:w="1557"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071"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150</w:t>
            </w:r>
          </w:p>
        </w:tc>
        <w:tc>
          <w:tcPr>
            <w:tcW w:w="126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22</w:t>
            </w:r>
          </w:p>
        </w:tc>
        <w:tc>
          <w:tcPr>
            <w:tcW w:w="117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6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26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60</w:t>
            </w:r>
          </w:p>
        </w:tc>
        <w:tc>
          <w:tcPr>
            <w:tcW w:w="1278"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38.6</w:t>
            </w:r>
          </w:p>
        </w:tc>
      </w:tr>
      <w:tr w:rsidR="00395D49" w:rsidRPr="00FC1F06" w:rsidTr="00A609FA">
        <w:tc>
          <w:tcPr>
            <w:tcW w:w="1557"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5</w:t>
            </w:r>
          </w:p>
        </w:tc>
        <w:tc>
          <w:tcPr>
            <w:tcW w:w="1071"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200</w:t>
            </w:r>
          </w:p>
        </w:tc>
        <w:tc>
          <w:tcPr>
            <w:tcW w:w="1260"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29.34</w:t>
            </w:r>
          </w:p>
        </w:tc>
        <w:tc>
          <w:tcPr>
            <w:tcW w:w="1170"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60"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260"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60</w:t>
            </w:r>
          </w:p>
        </w:tc>
        <w:tc>
          <w:tcPr>
            <w:tcW w:w="1278"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38.6</w:t>
            </w:r>
          </w:p>
        </w:tc>
      </w:tr>
    </w:tbl>
    <w:p w:rsidR="00395D49" w:rsidRDefault="00395D49" w:rsidP="00A359C0">
      <w:pPr>
        <w:spacing w:line="480" w:lineRule="auto"/>
        <w:contextualSpacing/>
        <w:rPr>
          <w:rFonts w:ascii="Times New Roman" w:hAnsi="Times New Roman" w:cs="Times New Roman"/>
        </w:rPr>
      </w:pPr>
    </w:p>
    <w:p w:rsidR="003F437D" w:rsidRPr="00FC1F06" w:rsidRDefault="003F437D" w:rsidP="00A359C0">
      <w:pPr>
        <w:spacing w:line="480" w:lineRule="auto"/>
        <w:contextualSpacing/>
        <w:rPr>
          <w:rFonts w:ascii="Times New Roman" w:hAnsi="Times New Roman" w:cs="Times New Roman"/>
        </w:rPr>
      </w:pPr>
    </w:p>
    <w:p w:rsidR="003F437D" w:rsidRDefault="003F437D" w:rsidP="003F437D">
      <w:pPr>
        <w:spacing w:line="480" w:lineRule="auto"/>
        <w:ind w:firstLine="720"/>
        <w:contextualSpacing/>
        <w:rPr>
          <w:rFonts w:ascii="Times New Roman" w:hAnsi="Times New Roman" w:cs="Times New Roman"/>
        </w:rPr>
      </w:pPr>
      <w:r w:rsidRPr="00FC1F06">
        <w:rPr>
          <w:rFonts w:ascii="Times New Roman" w:hAnsi="Times New Roman" w:cs="Times New Roman"/>
        </w:rPr>
        <w:lastRenderedPageBreak/>
        <w:t xml:space="preserve">The 2010-2011 P fertilizer application rate </w:t>
      </w:r>
      <w:r w:rsidR="00666D89">
        <w:rPr>
          <w:rFonts w:ascii="Times New Roman" w:hAnsi="Times New Roman" w:cs="Times New Roman"/>
        </w:rPr>
        <w:t>experiment</w:t>
      </w:r>
      <w:r w:rsidRPr="00FC1F06">
        <w:rPr>
          <w:rFonts w:ascii="Times New Roman" w:hAnsi="Times New Roman" w:cs="Times New Roman"/>
        </w:rPr>
        <w:t>s evaluated five 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5</w:t>
      </w:r>
      <w:r w:rsidRPr="00FC1F06">
        <w:rPr>
          <w:rFonts w:ascii="Times New Roman" w:hAnsi="Times New Roman" w:cs="Times New Roman"/>
        </w:rPr>
        <w:t xml:space="preserve"> fertilizer application rates which are as follows: 0, 30, 60, 90, and 120 kg 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₅</w:t>
      </w:r>
      <w:r w:rsidRPr="00FC1F06">
        <w:rPr>
          <w:rFonts w:ascii="Times New Roman" w:hAnsi="Times New Roman" w:cs="Times New Roman"/>
        </w:rPr>
        <w:t xml:space="preserve"> ha</w:t>
      </w:r>
      <w:r w:rsidRPr="00FC1F06">
        <w:rPr>
          <w:rFonts w:ascii="Times New Roman" w:hAnsi="Times New Roman" w:cs="Times New Roman"/>
          <w:vertAlign w:val="superscript"/>
        </w:rPr>
        <w:t>-1</w:t>
      </w:r>
      <w:r w:rsidRPr="00FC1F06">
        <w:rPr>
          <w:rFonts w:ascii="Times New Roman" w:hAnsi="Times New Roman" w:cs="Times New Roman"/>
        </w:rPr>
        <w:t>. The P source was TSP. Each treatment consisted of one of the P fertilizer application rates, and all treatments were assigned in a completely randomized block design with four replications and five treatments, giving a total of 20 experimental units</w:t>
      </w:r>
      <w:r w:rsidR="00B143AC">
        <w:rPr>
          <w:rFonts w:ascii="Times New Roman" w:hAnsi="Times New Roman" w:cs="Times New Roman"/>
        </w:rPr>
        <w:t xml:space="preserve"> (</w:t>
      </w:r>
      <w:r w:rsidR="00B143AC" w:rsidRPr="00457B17">
        <w:rPr>
          <w:rFonts w:ascii="Times New Roman" w:hAnsi="Times New Roman" w:cs="Times New Roman"/>
        </w:rPr>
        <w:t xml:space="preserve">Table </w:t>
      </w:r>
      <w:r w:rsidR="00457B17" w:rsidRPr="00457B17">
        <w:rPr>
          <w:rFonts w:ascii="Times New Roman" w:hAnsi="Times New Roman" w:cs="Times New Roman"/>
        </w:rPr>
        <w:t>2</w:t>
      </w:r>
      <w:r w:rsidR="00DC7832">
        <w:rPr>
          <w:rFonts w:ascii="Times New Roman" w:hAnsi="Times New Roman" w:cs="Times New Roman"/>
        </w:rPr>
        <w:t>4</w:t>
      </w:r>
      <w:r w:rsidRPr="00457B17">
        <w:rPr>
          <w:rFonts w:ascii="Times New Roman" w:hAnsi="Times New Roman" w:cs="Times New Roman"/>
        </w:rPr>
        <w:t xml:space="preserve"> in Appendix</w:t>
      </w:r>
      <w:r>
        <w:rPr>
          <w:rFonts w:ascii="Times New Roman" w:hAnsi="Times New Roman" w:cs="Times New Roman"/>
        </w:rPr>
        <w:t>)</w:t>
      </w:r>
      <w:r w:rsidRPr="00FC1F06">
        <w:rPr>
          <w:rFonts w:ascii="Times New Roman" w:hAnsi="Times New Roman" w:cs="Times New Roman"/>
        </w:rPr>
        <w:t>. All plots within the P fertilizer application rate experiment received a base dressing of N and K</w:t>
      </w:r>
      <w:r>
        <w:rPr>
          <w:rFonts w:ascii="Times New Roman" w:hAnsi="Times New Roman" w:cs="Times New Roman"/>
          <w:vertAlign w:val="subscript"/>
        </w:rPr>
        <w:t>2</w:t>
      </w:r>
      <w:r>
        <w:rPr>
          <w:rFonts w:ascii="Times New Roman" w:hAnsi="Times New Roman" w:cs="Times New Roman"/>
        </w:rPr>
        <w:t>O</w:t>
      </w:r>
      <w:r w:rsidRPr="00FC1F06">
        <w:rPr>
          <w:rFonts w:ascii="Times New Roman" w:hAnsi="Times New Roman" w:cs="Times New Roman"/>
        </w:rPr>
        <w:t xml:space="preserve"> fertilizer application on the date of planting. Table </w:t>
      </w:r>
      <w:r w:rsidR="00FD34D4">
        <w:rPr>
          <w:rFonts w:ascii="Times New Roman" w:hAnsi="Times New Roman" w:cs="Times New Roman"/>
        </w:rPr>
        <w:t>11</w:t>
      </w:r>
      <w:r w:rsidRPr="00FC1F06">
        <w:rPr>
          <w:rFonts w:ascii="Times New Roman" w:hAnsi="Times New Roman" w:cs="Times New Roman"/>
        </w:rPr>
        <w:t xml:space="preserve"> lists the treatments, the equivalent grams basin</w:t>
      </w:r>
      <w:r w:rsidRPr="00FC1F06">
        <w:rPr>
          <w:rFonts w:ascii="Times New Roman" w:hAnsi="Times New Roman" w:cs="Times New Roman"/>
          <w:vertAlign w:val="superscript"/>
        </w:rPr>
        <w:t>-1</w:t>
      </w:r>
      <w:r w:rsidRPr="00FC1F06">
        <w:rPr>
          <w:rFonts w:ascii="Times New Roman" w:hAnsi="Times New Roman" w:cs="Times New Roman"/>
        </w:rPr>
        <w:t xml:space="preserve"> of 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5</w:t>
      </w:r>
      <w:r w:rsidRPr="00FC1F06">
        <w:rPr>
          <w:rFonts w:ascii="Times New Roman" w:hAnsi="Times New Roman" w:cs="Times New Roman"/>
        </w:rPr>
        <w:t xml:space="preserve"> fertilizer, and the application rates for both the N and K</w:t>
      </w:r>
      <w:r>
        <w:rPr>
          <w:rFonts w:ascii="Times New Roman" w:hAnsi="Times New Roman" w:cs="Times New Roman"/>
          <w:vertAlign w:val="subscript"/>
        </w:rPr>
        <w:t>2</w:t>
      </w:r>
      <w:r>
        <w:rPr>
          <w:rFonts w:ascii="Times New Roman" w:hAnsi="Times New Roman" w:cs="Times New Roman"/>
        </w:rPr>
        <w:t>O</w:t>
      </w:r>
      <w:r w:rsidRPr="00FC1F06">
        <w:rPr>
          <w:rFonts w:ascii="Times New Roman" w:hAnsi="Times New Roman" w:cs="Times New Roman"/>
        </w:rPr>
        <w:t xml:space="preserve"> fertilizers. </w:t>
      </w:r>
    </w:p>
    <w:p w:rsidR="00F5743F" w:rsidRPr="00FC1F06" w:rsidRDefault="003F437D" w:rsidP="00F5743F">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The 2010-2011 K fertilizer application rate </w:t>
      </w:r>
      <w:r w:rsidR="00666D89">
        <w:rPr>
          <w:rFonts w:ascii="Times New Roman" w:hAnsi="Times New Roman" w:cs="Times New Roman"/>
        </w:rPr>
        <w:t>experiment</w:t>
      </w:r>
      <w:r w:rsidRPr="00FC1F06">
        <w:rPr>
          <w:rFonts w:ascii="Times New Roman" w:hAnsi="Times New Roman" w:cs="Times New Roman"/>
        </w:rPr>
        <w:t>s evaluated five K fertilizer application rates which are as follows: 0, 20, 40, 60, and 80 kg K</w:t>
      </w:r>
      <w:r w:rsidRPr="00FC1F06">
        <w:rPr>
          <w:rFonts w:ascii="Cambria Math" w:hAnsi="Cambria Math" w:cs="Times New Roman"/>
        </w:rPr>
        <w:t>₂</w:t>
      </w:r>
      <w:r w:rsidRPr="00FC1F06">
        <w:rPr>
          <w:rFonts w:ascii="Times New Roman" w:hAnsi="Times New Roman" w:cs="Times New Roman"/>
        </w:rPr>
        <w:t>O ha</w:t>
      </w:r>
      <w:r w:rsidRPr="00FC1F06">
        <w:rPr>
          <w:rFonts w:ascii="Times New Roman" w:hAnsi="Times New Roman" w:cs="Times New Roman"/>
          <w:vertAlign w:val="superscript"/>
        </w:rPr>
        <w:t>-1</w:t>
      </w:r>
      <w:r w:rsidRPr="00FC1F06">
        <w:rPr>
          <w:rFonts w:ascii="Times New Roman" w:hAnsi="Times New Roman" w:cs="Times New Roman"/>
        </w:rPr>
        <w:t>. K fertilizer</w:t>
      </w:r>
      <w:r>
        <w:rPr>
          <w:rFonts w:ascii="Times New Roman" w:hAnsi="Times New Roman" w:cs="Times New Roman"/>
        </w:rPr>
        <w:t xml:space="preserve"> </w:t>
      </w:r>
      <w:r w:rsidRPr="00FC1F06">
        <w:rPr>
          <w:rFonts w:ascii="Times New Roman" w:hAnsi="Times New Roman" w:cs="Times New Roman"/>
        </w:rPr>
        <w:t>source was KCl.</w:t>
      </w:r>
      <w:r>
        <w:rPr>
          <w:rFonts w:ascii="Times New Roman" w:hAnsi="Times New Roman" w:cs="Times New Roman"/>
        </w:rPr>
        <w:t xml:space="preserve">  </w:t>
      </w:r>
      <w:r w:rsidRPr="00FC1F06">
        <w:rPr>
          <w:rFonts w:ascii="Times New Roman" w:hAnsi="Times New Roman" w:cs="Times New Roman"/>
        </w:rPr>
        <w:t>Each treatment consisted of one of the K fertilizer application rates and all treatments were assigned in a completely randomized block design with four replications and five treatments giving a total of 20 experimental units</w:t>
      </w:r>
      <w:r w:rsidR="00B143AC">
        <w:rPr>
          <w:rFonts w:ascii="Times New Roman" w:hAnsi="Times New Roman" w:cs="Times New Roman"/>
        </w:rPr>
        <w:t xml:space="preserve"> (</w:t>
      </w:r>
      <w:r w:rsidR="00B143AC" w:rsidRPr="00457B17">
        <w:rPr>
          <w:rFonts w:ascii="Times New Roman" w:hAnsi="Times New Roman" w:cs="Times New Roman"/>
        </w:rPr>
        <w:t xml:space="preserve">Table </w:t>
      </w:r>
      <w:r w:rsidR="00DC7832">
        <w:rPr>
          <w:rFonts w:ascii="Times New Roman" w:hAnsi="Times New Roman" w:cs="Times New Roman"/>
        </w:rPr>
        <w:t>25</w:t>
      </w:r>
      <w:r w:rsidR="00EB5A28" w:rsidRPr="00457B17">
        <w:rPr>
          <w:rFonts w:ascii="Times New Roman" w:hAnsi="Times New Roman" w:cs="Times New Roman"/>
        </w:rPr>
        <w:t xml:space="preserve"> in Appendix</w:t>
      </w:r>
      <w:r w:rsidR="00EB5A28">
        <w:rPr>
          <w:rFonts w:ascii="Times New Roman" w:hAnsi="Times New Roman" w:cs="Times New Roman"/>
        </w:rPr>
        <w:t>)</w:t>
      </w:r>
      <w:r w:rsidR="00EB5A28" w:rsidRPr="00FC1F06">
        <w:rPr>
          <w:rFonts w:ascii="Times New Roman" w:hAnsi="Times New Roman" w:cs="Times New Roman"/>
        </w:rPr>
        <w:t>.</w:t>
      </w:r>
      <w:r w:rsidRPr="00FC1F06">
        <w:rPr>
          <w:rFonts w:ascii="Times New Roman" w:hAnsi="Times New Roman" w:cs="Times New Roman"/>
        </w:rPr>
        <w:t xml:space="preserve"> All plots within </w:t>
      </w:r>
      <w:r w:rsidR="00EB5A28">
        <w:rPr>
          <w:rFonts w:ascii="Times New Roman" w:hAnsi="Times New Roman" w:cs="Times New Roman"/>
        </w:rPr>
        <w:t xml:space="preserve">the K fertilizer application rate experiment received a P and </w:t>
      </w:r>
      <w:r w:rsidR="00F5743F" w:rsidRPr="00FC1F06">
        <w:rPr>
          <w:rFonts w:ascii="Times New Roman" w:hAnsi="Times New Roman" w:cs="Times New Roman"/>
        </w:rPr>
        <w:t xml:space="preserve">and N fertilizer application on the date of planting. Table </w:t>
      </w:r>
      <w:r w:rsidR="00F5743F">
        <w:rPr>
          <w:rFonts w:ascii="Times New Roman" w:hAnsi="Times New Roman" w:cs="Times New Roman"/>
        </w:rPr>
        <w:t>12</w:t>
      </w:r>
      <w:r w:rsidR="00F5743F" w:rsidRPr="00FC1F06">
        <w:rPr>
          <w:rFonts w:ascii="Times New Roman" w:hAnsi="Times New Roman" w:cs="Times New Roman"/>
        </w:rPr>
        <w:t xml:space="preserve"> lists the treatments, the equivalent grams basin</w:t>
      </w:r>
      <w:r w:rsidR="00F5743F" w:rsidRPr="00FC1F06">
        <w:rPr>
          <w:rFonts w:ascii="Times New Roman" w:hAnsi="Times New Roman" w:cs="Times New Roman"/>
          <w:vertAlign w:val="superscript"/>
        </w:rPr>
        <w:t>-1</w:t>
      </w:r>
      <w:r w:rsidR="00F5743F" w:rsidRPr="00FC1F06">
        <w:rPr>
          <w:rFonts w:ascii="Times New Roman" w:hAnsi="Times New Roman" w:cs="Times New Roman"/>
        </w:rPr>
        <w:t xml:space="preserve"> of K fertilizer, and the application rates for both the P and N fertilizers. </w:t>
      </w:r>
    </w:p>
    <w:p w:rsidR="003F437D" w:rsidRDefault="003F437D" w:rsidP="003F437D">
      <w:pPr>
        <w:spacing w:line="480" w:lineRule="auto"/>
        <w:ind w:firstLine="720"/>
        <w:contextualSpacing/>
        <w:rPr>
          <w:rFonts w:ascii="Times New Roman" w:hAnsi="Times New Roman" w:cs="Times New Roman"/>
        </w:rPr>
      </w:pPr>
    </w:p>
    <w:p w:rsidR="00F5743F" w:rsidRDefault="00F5743F" w:rsidP="003F437D">
      <w:pPr>
        <w:spacing w:line="480" w:lineRule="auto"/>
        <w:ind w:firstLine="720"/>
        <w:contextualSpacing/>
        <w:rPr>
          <w:rFonts w:ascii="Times New Roman" w:hAnsi="Times New Roman" w:cs="Times New Roman"/>
        </w:rPr>
      </w:pPr>
    </w:p>
    <w:p w:rsidR="00036F1A" w:rsidRDefault="00036F1A" w:rsidP="00036F1A">
      <w:pPr>
        <w:pStyle w:val="Caption"/>
      </w:pPr>
      <w:bookmarkStart w:id="44" w:name="_Toc339515920"/>
      <w:r>
        <w:lastRenderedPageBreak/>
        <w:t xml:space="preserve">Table </w:t>
      </w:r>
      <w:r w:rsidR="00516EFA">
        <w:fldChar w:fldCharType="begin"/>
      </w:r>
      <w:r>
        <w:instrText xml:space="preserve"> SEQ Table \* ARABIC </w:instrText>
      </w:r>
      <w:r w:rsidR="00516EFA">
        <w:fldChar w:fldCharType="separate"/>
      </w:r>
      <w:r w:rsidR="00334C58">
        <w:rPr>
          <w:noProof/>
        </w:rPr>
        <w:t>11</w:t>
      </w:r>
      <w:r w:rsidR="00516EFA">
        <w:fldChar w:fldCharType="end"/>
      </w:r>
      <w:r>
        <w:t xml:space="preserve">. </w:t>
      </w:r>
      <w:r w:rsidR="006851D9">
        <w:t>P</w:t>
      </w:r>
      <w:r w:rsidR="006851D9">
        <w:rPr>
          <w:vertAlign w:val="subscript"/>
        </w:rPr>
        <w:t>2</w:t>
      </w:r>
      <w:r w:rsidR="006851D9">
        <w:t>O</w:t>
      </w:r>
      <w:r w:rsidR="006851D9">
        <w:rPr>
          <w:vertAlign w:val="subscript"/>
        </w:rPr>
        <w:t>5</w:t>
      </w:r>
      <w:r w:rsidRPr="0006410D">
        <w:t xml:space="preserve"> fertilizer application rate treatments and N and K fertilizer application rates for the P fertilizer application rate experiment conducted at Maphutseng, Lesotho, and Roma, Lesotho during the 2010-2011 growing season.</w:t>
      </w:r>
      <w:bookmarkEnd w:id="44"/>
    </w:p>
    <w:tbl>
      <w:tblPr>
        <w:tblW w:w="0" w:type="auto"/>
        <w:tblLook w:val="04A0"/>
      </w:tblPr>
      <w:tblGrid>
        <w:gridCol w:w="1556"/>
        <w:gridCol w:w="1239"/>
        <w:gridCol w:w="1273"/>
        <w:gridCol w:w="1170"/>
        <w:gridCol w:w="1276"/>
        <w:gridCol w:w="1064"/>
        <w:gridCol w:w="1278"/>
      </w:tblGrid>
      <w:tr w:rsidR="00395D49" w:rsidRPr="00FC1F06" w:rsidTr="00C3127C">
        <w:tc>
          <w:tcPr>
            <w:tcW w:w="1556" w:type="dxa"/>
            <w:tcBorders>
              <w:top w:val="single" w:sz="4" w:space="0" w:color="auto"/>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Treatment</w:t>
            </w:r>
          </w:p>
        </w:tc>
        <w:tc>
          <w:tcPr>
            <w:tcW w:w="1239" w:type="dxa"/>
            <w:tcBorders>
              <w:top w:val="single" w:sz="4" w:space="0" w:color="auto"/>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P</w:t>
            </w:r>
            <w:r w:rsidR="00783808">
              <w:rPr>
                <w:rFonts w:ascii="Times New Roman" w:hAnsi="Times New Roman" w:cs="Times New Roman"/>
                <w:vertAlign w:val="subscript"/>
              </w:rPr>
              <w:t>2</w:t>
            </w:r>
            <w:r w:rsidR="00783808">
              <w:rPr>
                <w:rFonts w:ascii="Times New Roman" w:hAnsi="Times New Roman" w:cs="Times New Roman"/>
              </w:rPr>
              <w:t>O</w:t>
            </w:r>
            <w:r w:rsidR="00783808">
              <w:rPr>
                <w:rFonts w:ascii="Times New Roman" w:hAnsi="Times New Roman" w:cs="Times New Roman"/>
                <w:vertAlign w:val="subscript"/>
              </w:rPr>
              <w:t>5</w:t>
            </w:r>
            <w:r w:rsidRPr="00FC1F06">
              <w:rPr>
                <w:rFonts w:ascii="Times New Roman" w:hAnsi="Times New Roman" w:cs="Times New Roman"/>
              </w:rPr>
              <w:t xml:space="preserve">  </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1273" w:type="dxa"/>
            <w:tcBorders>
              <w:top w:val="single" w:sz="4" w:space="0" w:color="auto"/>
              <w:bottom w:val="single" w:sz="4" w:space="0" w:color="auto"/>
            </w:tcBorders>
          </w:tcPr>
          <w:p w:rsidR="00395D49" w:rsidRPr="00783808" w:rsidRDefault="00395D49" w:rsidP="00A359C0">
            <w:pPr>
              <w:contextualSpacing/>
              <w:rPr>
                <w:rFonts w:ascii="Times New Roman" w:hAnsi="Times New Roman" w:cs="Times New Roman"/>
                <w:vertAlign w:val="subscript"/>
              </w:rPr>
            </w:pPr>
            <w:r w:rsidRPr="00FC1F06">
              <w:rPr>
                <w:rFonts w:ascii="Times New Roman" w:hAnsi="Times New Roman" w:cs="Times New Roman"/>
              </w:rPr>
              <w:t>P</w:t>
            </w:r>
            <w:r w:rsidR="00783808">
              <w:rPr>
                <w:rFonts w:ascii="Times New Roman" w:hAnsi="Times New Roman" w:cs="Times New Roman"/>
                <w:vertAlign w:val="subscript"/>
              </w:rPr>
              <w:t>2</w:t>
            </w:r>
            <w:r w:rsidR="00783808">
              <w:rPr>
                <w:rFonts w:ascii="Times New Roman" w:hAnsi="Times New Roman" w:cs="Times New Roman"/>
              </w:rPr>
              <w:t>O</w:t>
            </w:r>
            <w:r w:rsidR="00783808">
              <w:rPr>
                <w:rFonts w:ascii="Times New Roman" w:hAnsi="Times New Roman" w:cs="Times New Roman"/>
                <w:vertAlign w:val="subscript"/>
              </w:rPr>
              <w:t>5</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 xml:space="preserve"> (g basin</w:t>
            </w:r>
            <w:r w:rsidRPr="00FC1F06">
              <w:rPr>
                <w:rFonts w:ascii="Times New Roman" w:hAnsi="Times New Roman" w:cs="Times New Roman"/>
                <w:vertAlign w:val="superscript"/>
              </w:rPr>
              <w:t>-1</w:t>
            </w:r>
            <w:r w:rsidRPr="00FC1F06">
              <w:rPr>
                <w:rFonts w:ascii="Times New Roman" w:hAnsi="Times New Roman" w:cs="Times New Roman"/>
              </w:rPr>
              <w:t>)</w:t>
            </w:r>
          </w:p>
        </w:tc>
        <w:tc>
          <w:tcPr>
            <w:tcW w:w="1170" w:type="dxa"/>
            <w:tcBorders>
              <w:top w:val="single" w:sz="4" w:space="0" w:color="auto"/>
              <w:bottom w:val="single" w:sz="4" w:space="0" w:color="auto"/>
            </w:tcBorders>
          </w:tcPr>
          <w:p w:rsidR="00395D49" w:rsidRPr="00783808" w:rsidRDefault="00395D49" w:rsidP="00A359C0">
            <w:pPr>
              <w:contextualSpacing/>
              <w:rPr>
                <w:rFonts w:ascii="Times New Roman" w:hAnsi="Times New Roman" w:cs="Times New Roman"/>
              </w:rPr>
            </w:pPr>
            <w:r w:rsidRPr="00FC1F06">
              <w:rPr>
                <w:rFonts w:ascii="Times New Roman" w:hAnsi="Times New Roman" w:cs="Times New Roman"/>
              </w:rPr>
              <w:t xml:space="preserve">K </w:t>
            </w:r>
            <w:r w:rsidR="00783808">
              <w:rPr>
                <w:rFonts w:ascii="Times New Roman" w:hAnsi="Times New Roman" w:cs="Times New Roman"/>
                <w:vertAlign w:val="subscript"/>
              </w:rPr>
              <w:t>2</w:t>
            </w:r>
            <w:r w:rsidR="00783808">
              <w:rPr>
                <w:rFonts w:ascii="Times New Roman" w:hAnsi="Times New Roman" w:cs="Times New Roman"/>
              </w:rPr>
              <w:t>O</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 xml:space="preserve"> (kg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1276" w:type="dxa"/>
            <w:tcBorders>
              <w:top w:val="single" w:sz="4" w:space="0" w:color="auto"/>
              <w:bottom w:val="single" w:sz="4" w:space="0" w:color="auto"/>
            </w:tcBorders>
          </w:tcPr>
          <w:p w:rsidR="00395D49" w:rsidRPr="00783808" w:rsidRDefault="00395D49" w:rsidP="00A359C0">
            <w:pPr>
              <w:contextualSpacing/>
              <w:rPr>
                <w:rFonts w:ascii="Times New Roman" w:hAnsi="Times New Roman" w:cs="Times New Roman"/>
              </w:rPr>
            </w:pPr>
            <w:r w:rsidRPr="00FC1F06">
              <w:rPr>
                <w:rFonts w:ascii="Times New Roman" w:hAnsi="Times New Roman" w:cs="Times New Roman"/>
              </w:rPr>
              <w:t>K</w:t>
            </w:r>
            <w:r w:rsidR="00783808">
              <w:rPr>
                <w:rFonts w:ascii="Times New Roman" w:hAnsi="Times New Roman" w:cs="Times New Roman"/>
                <w:vertAlign w:val="subscript"/>
              </w:rPr>
              <w:t>2</w:t>
            </w:r>
            <w:r w:rsidR="00783808">
              <w:rPr>
                <w:rFonts w:ascii="Times New Roman" w:hAnsi="Times New Roman" w:cs="Times New Roman"/>
              </w:rPr>
              <w:t>O</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 xml:space="preserve"> (g basin</w:t>
            </w:r>
            <w:r w:rsidRPr="00FC1F06">
              <w:rPr>
                <w:rFonts w:ascii="Times New Roman" w:hAnsi="Times New Roman" w:cs="Times New Roman"/>
                <w:vertAlign w:val="superscript"/>
              </w:rPr>
              <w:t>-1</w:t>
            </w:r>
            <w:r w:rsidRPr="00FC1F06">
              <w:rPr>
                <w:rFonts w:ascii="Times New Roman" w:hAnsi="Times New Roman" w:cs="Times New Roman"/>
              </w:rPr>
              <w:t>)</w:t>
            </w:r>
          </w:p>
        </w:tc>
        <w:tc>
          <w:tcPr>
            <w:tcW w:w="1064" w:type="dxa"/>
            <w:tcBorders>
              <w:top w:val="single" w:sz="4" w:space="0" w:color="auto"/>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 xml:space="preserve">N  </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1278" w:type="dxa"/>
            <w:tcBorders>
              <w:top w:val="single" w:sz="4" w:space="0" w:color="auto"/>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N</w:t>
            </w:r>
          </w:p>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 xml:space="preserve"> (g basin</w:t>
            </w:r>
            <w:r w:rsidRPr="00FC1F06">
              <w:rPr>
                <w:rFonts w:ascii="Times New Roman" w:hAnsi="Times New Roman" w:cs="Times New Roman"/>
                <w:vertAlign w:val="superscript"/>
              </w:rPr>
              <w:t>-1</w:t>
            </w:r>
            <w:r w:rsidRPr="00FC1F06">
              <w:rPr>
                <w:rFonts w:ascii="Times New Roman" w:hAnsi="Times New Roman" w:cs="Times New Roman"/>
              </w:rPr>
              <w:t>)</w:t>
            </w:r>
          </w:p>
        </w:tc>
      </w:tr>
      <w:tr w:rsidR="00395D49" w:rsidRPr="00FC1F06" w:rsidTr="00C3127C">
        <w:tc>
          <w:tcPr>
            <w:tcW w:w="1556"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w:t>
            </w:r>
          </w:p>
        </w:tc>
        <w:tc>
          <w:tcPr>
            <w:tcW w:w="1239"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0</w:t>
            </w:r>
          </w:p>
        </w:tc>
        <w:tc>
          <w:tcPr>
            <w:tcW w:w="1273"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0</w:t>
            </w:r>
          </w:p>
        </w:tc>
        <w:tc>
          <w:tcPr>
            <w:tcW w:w="1170"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76"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064"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150</w:t>
            </w:r>
          </w:p>
        </w:tc>
        <w:tc>
          <w:tcPr>
            <w:tcW w:w="1278" w:type="dxa"/>
            <w:tcBorders>
              <w:top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22</w:t>
            </w:r>
          </w:p>
        </w:tc>
      </w:tr>
      <w:tr w:rsidR="00395D49" w:rsidRPr="00FC1F06" w:rsidTr="00C3127C">
        <w:tc>
          <w:tcPr>
            <w:tcW w:w="1556"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w:t>
            </w:r>
          </w:p>
        </w:tc>
        <w:tc>
          <w:tcPr>
            <w:tcW w:w="1239"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73"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19.3</w:t>
            </w:r>
          </w:p>
        </w:tc>
        <w:tc>
          <w:tcPr>
            <w:tcW w:w="117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76"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064"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150</w:t>
            </w:r>
          </w:p>
        </w:tc>
        <w:tc>
          <w:tcPr>
            <w:tcW w:w="1278"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22</w:t>
            </w:r>
          </w:p>
        </w:tc>
      </w:tr>
      <w:tr w:rsidR="00395D49" w:rsidRPr="00FC1F06" w:rsidTr="00C3127C">
        <w:tc>
          <w:tcPr>
            <w:tcW w:w="1556"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w:t>
            </w:r>
          </w:p>
        </w:tc>
        <w:tc>
          <w:tcPr>
            <w:tcW w:w="1239"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60</w:t>
            </w:r>
          </w:p>
        </w:tc>
        <w:tc>
          <w:tcPr>
            <w:tcW w:w="1273"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38.65</w:t>
            </w:r>
          </w:p>
        </w:tc>
        <w:tc>
          <w:tcPr>
            <w:tcW w:w="117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76"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064"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150</w:t>
            </w:r>
          </w:p>
        </w:tc>
        <w:tc>
          <w:tcPr>
            <w:tcW w:w="1278"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22</w:t>
            </w:r>
          </w:p>
        </w:tc>
      </w:tr>
      <w:tr w:rsidR="00395D49" w:rsidRPr="00FC1F06" w:rsidTr="00C3127C">
        <w:tc>
          <w:tcPr>
            <w:tcW w:w="1556"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239"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90</w:t>
            </w:r>
          </w:p>
        </w:tc>
        <w:tc>
          <w:tcPr>
            <w:tcW w:w="1273"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57.9</w:t>
            </w:r>
          </w:p>
        </w:tc>
        <w:tc>
          <w:tcPr>
            <w:tcW w:w="1170"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76"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064"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150</w:t>
            </w:r>
          </w:p>
        </w:tc>
        <w:tc>
          <w:tcPr>
            <w:tcW w:w="1278" w:type="dxa"/>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22</w:t>
            </w:r>
          </w:p>
        </w:tc>
      </w:tr>
      <w:tr w:rsidR="00395D49" w:rsidRPr="00FC1F06" w:rsidTr="00C3127C">
        <w:tc>
          <w:tcPr>
            <w:tcW w:w="1556"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5</w:t>
            </w:r>
          </w:p>
        </w:tc>
        <w:tc>
          <w:tcPr>
            <w:tcW w:w="1239"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120</w:t>
            </w:r>
          </w:p>
        </w:tc>
        <w:tc>
          <w:tcPr>
            <w:tcW w:w="1273"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77.2</w:t>
            </w:r>
          </w:p>
        </w:tc>
        <w:tc>
          <w:tcPr>
            <w:tcW w:w="1170"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30</w:t>
            </w:r>
          </w:p>
        </w:tc>
        <w:tc>
          <w:tcPr>
            <w:tcW w:w="1276"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4</w:t>
            </w:r>
          </w:p>
        </w:tc>
        <w:tc>
          <w:tcPr>
            <w:tcW w:w="1064"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150</w:t>
            </w:r>
          </w:p>
        </w:tc>
        <w:tc>
          <w:tcPr>
            <w:tcW w:w="1278" w:type="dxa"/>
            <w:tcBorders>
              <w:bottom w:val="single" w:sz="4" w:space="0" w:color="auto"/>
            </w:tcBorders>
          </w:tcPr>
          <w:p w:rsidR="00395D49" w:rsidRPr="00FC1F06" w:rsidRDefault="00395D49" w:rsidP="00A359C0">
            <w:pPr>
              <w:contextualSpacing/>
              <w:rPr>
                <w:rFonts w:ascii="Times New Roman" w:hAnsi="Times New Roman" w:cs="Times New Roman"/>
              </w:rPr>
            </w:pPr>
            <w:r w:rsidRPr="00FC1F06">
              <w:rPr>
                <w:rFonts w:ascii="Times New Roman" w:hAnsi="Times New Roman" w:cs="Times New Roman"/>
              </w:rPr>
              <w:t>22</w:t>
            </w:r>
          </w:p>
        </w:tc>
      </w:tr>
    </w:tbl>
    <w:p w:rsidR="003F437D" w:rsidRDefault="003F437D" w:rsidP="000C11C4">
      <w:pPr>
        <w:spacing w:line="480" w:lineRule="auto"/>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F5743F" w:rsidRDefault="00F5743F" w:rsidP="00F5743F">
      <w:pPr>
        <w:pStyle w:val="Caption"/>
      </w:pPr>
      <w:bookmarkStart w:id="45" w:name="_Toc339515921"/>
      <w:r>
        <w:t xml:space="preserve">Table </w:t>
      </w:r>
      <w:fldSimple w:instr=" SEQ Table \* ARABIC ">
        <w:r>
          <w:rPr>
            <w:noProof/>
          </w:rPr>
          <w:t>12</w:t>
        </w:r>
      </w:fldSimple>
      <w:r>
        <w:t>. K</w:t>
      </w:r>
      <w:r>
        <w:rPr>
          <w:vertAlign w:val="subscript"/>
        </w:rPr>
        <w:t>2</w:t>
      </w:r>
      <w:r>
        <w:t>O</w:t>
      </w:r>
      <w:r w:rsidRPr="00AF4BCE">
        <w:t xml:space="preserve"> fertilizer application rate treatments and N and P fertilizer application rates for the K fertilizer application rate experiment conducted at Maphutseng, Lesotho, and Roma, Lesotho during the 2010-2011 growing season.</w:t>
      </w:r>
      <w:bookmarkEnd w:id="45"/>
    </w:p>
    <w:tbl>
      <w:tblPr>
        <w:tblW w:w="0" w:type="auto"/>
        <w:tblLook w:val="04A0"/>
      </w:tblPr>
      <w:tblGrid>
        <w:gridCol w:w="1557"/>
        <w:gridCol w:w="1233"/>
        <w:gridCol w:w="1351"/>
        <w:gridCol w:w="1097"/>
        <w:gridCol w:w="1281"/>
        <w:gridCol w:w="1059"/>
        <w:gridCol w:w="1278"/>
      </w:tblGrid>
      <w:tr w:rsidR="00F5743F" w:rsidRPr="00FC1F06" w:rsidTr="0045627C">
        <w:tc>
          <w:tcPr>
            <w:tcW w:w="1557" w:type="dxa"/>
            <w:tcBorders>
              <w:top w:val="single" w:sz="4" w:space="0" w:color="auto"/>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Treatment</w:t>
            </w:r>
          </w:p>
        </w:tc>
        <w:tc>
          <w:tcPr>
            <w:tcW w:w="1233" w:type="dxa"/>
            <w:tcBorders>
              <w:top w:val="single" w:sz="4" w:space="0" w:color="auto"/>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K</w:t>
            </w:r>
            <w:r>
              <w:rPr>
                <w:rFonts w:ascii="Times New Roman" w:hAnsi="Times New Roman" w:cs="Times New Roman"/>
                <w:vertAlign w:val="subscript"/>
              </w:rPr>
              <w:t>2</w:t>
            </w:r>
            <w:r>
              <w:rPr>
                <w:rFonts w:ascii="Times New Roman" w:hAnsi="Times New Roman" w:cs="Times New Roman"/>
              </w:rPr>
              <w:t>O</w:t>
            </w:r>
            <w:r w:rsidRPr="00FC1F06">
              <w:rPr>
                <w:rFonts w:ascii="Times New Roman" w:hAnsi="Times New Roman" w:cs="Times New Roman"/>
              </w:rPr>
              <w:t xml:space="preserve"> </w:t>
            </w:r>
          </w:p>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 xml:space="preserve"> (kg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1351" w:type="dxa"/>
            <w:tcBorders>
              <w:top w:val="single" w:sz="4" w:space="0" w:color="auto"/>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K</w:t>
            </w:r>
            <w:r>
              <w:rPr>
                <w:rFonts w:ascii="Times New Roman" w:hAnsi="Times New Roman" w:cs="Times New Roman"/>
                <w:vertAlign w:val="subscript"/>
              </w:rPr>
              <w:t>2</w:t>
            </w:r>
            <w:r>
              <w:rPr>
                <w:rFonts w:ascii="Times New Roman" w:hAnsi="Times New Roman" w:cs="Times New Roman"/>
              </w:rPr>
              <w:t>O</w:t>
            </w:r>
            <w:r w:rsidRPr="00FC1F06">
              <w:rPr>
                <w:rFonts w:ascii="Times New Roman" w:hAnsi="Times New Roman" w:cs="Times New Roman"/>
              </w:rPr>
              <w:t xml:space="preserve"> </w:t>
            </w:r>
          </w:p>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(g basin</w:t>
            </w:r>
            <w:r w:rsidRPr="00FC1F06">
              <w:rPr>
                <w:rFonts w:ascii="Times New Roman" w:hAnsi="Times New Roman" w:cs="Times New Roman"/>
                <w:vertAlign w:val="superscript"/>
              </w:rPr>
              <w:t>-1</w:t>
            </w:r>
            <w:r w:rsidRPr="00FC1F06">
              <w:rPr>
                <w:rFonts w:ascii="Times New Roman" w:hAnsi="Times New Roman" w:cs="Times New Roman"/>
              </w:rPr>
              <w:t>)</w:t>
            </w:r>
          </w:p>
        </w:tc>
        <w:tc>
          <w:tcPr>
            <w:tcW w:w="1097" w:type="dxa"/>
            <w:tcBorders>
              <w:top w:val="single" w:sz="4" w:space="0" w:color="auto"/>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 xml:space="preserve">N  </w:t>
            </w:r>
          </w:p>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1281" w:type="dxa"/>
            <w:tcBorders>
              <w:top w:val="single" w:sz="4" w:space="0" w:color="auto"/>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N</w:t>
            </w:r>
          </w:p>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 xml:space="preserve"> (g basin</w:t>
            </w:r>
            <w:r w:rsidRPr="00FC1F06">
              <w:rPr>
                <w:rFonts w:ascii="Times New Roman" w:hAnsi="Times New Roman" w:cs="Times New Roman"/>
                <w:vertAlign w:val="superscript"/>
              </w:rPr>
              <w:t>-1</w:t>
            </w:r>
            <w:r w:rsidRPr="00FC1F06">
              <w:rPr>
                <w:rFonts w:ascii="Times New Roman" w:hAnsi="Times New Roman" w:cs="Times New Roman"/>
              </w:rPr>
              <w:t>)</w:t>
            </w:r>
          </w:p>
        </w:tc>
        <w:tc>
          <w:tcPr>
            <w:tcW w:w="1059" w:type="dxa"/>
            <w:tcBorders>
              <w:top w:val="single" w:sz="4" w:space="0" w:color="auto"/>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5</w:t>
            </w:r>
            <w:r w:rsidRPr="00FC1F06">
              <w:rPr>
                <w:rFonts w:ascii="Times New Roman" w:hAnsi="Times New Roman" w:cs="Times New Roman"/>
              </w:rPr>
              <w:t xml:space="preserve">  </w:t>
            </w:r>
          </w:p>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(kg ha</w:t>
            </w:r>
            <w:r w:rsidRPr="00FC1F06">
              <w:rPr>
                <w:rFonts w:ascii="Times New Roman" w:hAnsi="Times New Roman" w:cs="Times New Roman"/>
                <w:vertAlign w:val="superscript"/>
              </w:rPr>
              <w:t>-1</w:t>
            </w:r>
            <w:r w:rsidRPr="00FC1F06">
              <w:rPr>
                <w:rFonts w:ascii="Times New Roman" w:hAnsi="Times New Roman" w:cs="Times New Roman"/>
              </w:rPr>
              <w:t>)</w:t>
            </w:r>
          </w:p>
        </w:tc>
        <w:tc>
          <w:tcPr>
            <w:tcW w:w="1278" w:type="dxa"/>
            <w:tcBorders>
              <w:top w:val="single" w:sz="4" w:space="0" w:color="auto"/>
              <w:bottom w:val="single" w:sz="4" w:space="0" w:color="auto"/>
            </w:tcBorders>
          </w:tcPr>
          <w:p w:rsidR="00F5743F" w:rsidRPr="00783808" w:rsidRDefault="00F5743F" w:rsidP="0045627C">
            <w:pPr>
              <w:contextualSpacing/>
              <w:rPr>
                <w:rFonts w:ascii="Times New Roman" w:hAnsi="Times New Roman" w:cs="Times New Roman"/>
                <w:vertAlign w:val="subscript"/>
              </w:rPr>
            </w:pPr>
            <w:r w:rsidRPr="00FC1F06">
              <w:rPr>
                <w:rFonts w:ascii="Times New Roman" w:hAnsi="Times New Roman" w:cs="Times New Roman"/>
              </w:rPr>
              <w:t>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5</w:t>
            </w:r>
          </w:p>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 xml:space="preserve"> (g basin</w:t>
            </w:r>
            <w:r w:rsidRPr="00FC1F06">
              <w:rPr>
                <w:rFonts w:ascii="Times New Roman" w:hAnsi="Times New Roman" w:cs="Times New Roman"/>
                <w:vertAlign w:val="superscript"/>
              </w:rPr>
              <w:t>-1</w:t>
            </w:r>
            <w:r w:rsidRPr="00FC1F06">
              <w:rPr>
                <w:rFonts w:ascii="Times New Roman" w:hAnsi="Times New Roman" w:cs="Times New Roman"/>
              </w:rPr>
              <w:t>)</w:t>
            </w:r>
          </w:p>
        </w:tc>
      </w:tr>
      <w:tr w:rsidR="00F5743F" w:rsidRPr="00FC1F06" w:rsidTr="0045627C">
        <w:tc>
          <w:tcPr>
            <w:tcW w:w="1557" w:type="dxa"/>
            <w:tcBorders>
              <w:top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1</w:t>
            </w:r>
          </w:p>
        </w:tc>
        <w:tc>
          <w:tcPr>
            <w:tcW w:w="1233" w:type="dxa"/>
            <w:tcBorders>
              <w:top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0</w:t>
            </w:r>
          </w:p>
        </w:tc>
        <w:tc>
          <w:tcPr>
            <w:tcW w:w="1351" w:type="dxa"/>
            <w:tcBorders>
              <w:top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0</w:t>
            </w:r>
          </w:p>
        </w:tc>
        <w:tc>
          <w:tcPr>
            <w:tcW w:w="1097" w:type="dxa"/>
            <w:tcBorders>
              <w:top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150</w:t>
            </w:r>
          </w:p>
        </w:tc>
        <w:tc>
          <w:tcPr>
            <w:tcW w:w="1281" w:type="dxa"/>
            <w:tcBorders>
              <w:top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22</w:t>
            </w:r>
          </w:p>
        </w:tc>
        <w:tc>
          <w:tcPr>
            <w:tcW w:w="1059" w:type="dxa"/>
            <w:tcBorders>
              <w:top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60</w:t>
            </w:r>
          </w:p>
        </w:tc>
        <w:tc>
          <w:tcPr>
            <w:tcW w:w="1278" w:type="dxa"/>
            <w:tcBorders>
              <w:top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38.6</w:t>
            </w:r>
          </w:p>
        </w:tc>
      </w:tr>
      <w:tr w:rsidR="00F5743F" w:rsidRPr="00FC1F06" w:rsidTr="0045627C">
        <w:tc>
          <w:tcPr>
            <w:tcW w:w="1557"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2</w:t>
            </w:r>
          </w:p>
        </w:tc>
        <w:tc>
          <w:tcPr>
            <w:tcW w:w="1233"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20</w:t>
            </w:r>
          </w:p>
        </w:tc>
        <w:tc>
          <w:tcPr>
            <w:tcW w:w="1351"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2.7</w:t>
            </w:r>
          </w:p>
        </w:tc>
        <w:tc>
          <w:tcPr>
            <w:tcW w:w="1097"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150</w:t>
            </w:r>
          </w:p>
        </w:tc>
        <w:tc>
          <w:tcPr>
            <w:tcW w:w="1281"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22</w:t>
            </w:r>
          </w:p>
        </w:tc>
        <w:tc>
          <w:tcPr>
            <w:tcW w:w="1059"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60</w:t>
            </w:r>
          </w:p>
        </w:tc>
        <w:tc>
          <w:tcPr>
            <w:tcW w:w="1278"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38.6</w:t>
            </w:r>
          </w:p>
        </w:tc>
      </w:tr>
      <w:tr w:rsidR="00F5743F" w:rsidRPr="00FC1F06" w:rsidTr="0045627C">
        <w:tc>
          <w:tcPr>
            <w:tcW w:w="1557"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3</w:t>
            </w:r>
          </w:p>
        </w:tc>
        <w:tc>
          <w:tcPr>
            <w:tcW w:w="1233"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40</w:t>
            </w:r>
          </w:p>
        </w:tc>
        <w:tc>
          <w:tcPr>
            <w:tcW w:w="1351"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5.4</w:t>
            </w:r>
          </w:p>
        </w:tc>
        <w:tc>
          <w:tcPr>
            <w:tcW w:w="1097"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150</w:t>
            </w:r>
          </w:p>
        </w:tc>
        <w:tc>
          <w:tcPr>
            <w:tcW w:w="1281"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22</w:t>
            </w:r>
          </w:p>
        </w:tc>
        <w:tc>
          <w:tcPr>
            <w:tcW w:w="1059"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60</w:t>
            </w:r>
          </w:p>
        </w:tc>
        <w:tc>
          <w:tcPr>
            <w:tcW w:w="1278"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38.6</w:t>
            </w:r>
          </w:p>
        </w:tc>
      </w:tr>
      <w:tr w:rsidR="00F5743F" w:rsidRPr="00FC1F06" w:rsidTr="0045627C">
        <w:tc>
          <w:tcPr>
            <w:tcW w:w="1557"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4</w:t>
            </w:r>
          </w:p>
        </w:tc>
        <w:tc>
          <w:tcPr>
            <w:tcW w:w="1233"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60</w:t>
            </w:r>
          </w:p>
        </w:tc>
        <w:tc>
          <w:tcPr>
            <w:tcW w:w="1351"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8.1</w:t>
            </w:r>
          </w:p>
        </w:tc>
        <w:tc>
          <w:tcPr>
            <w:tcW w:w="1097"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150</w:t>
            </w:r>
          </w:p>
        </w:tc>
        <w:tc>
          <w:tcPr>
            <w:tcW w:w="1281"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22</w:t>
            </w:r>
          </w:p>
        </w:tc>
        <w:tc>
          <w:tcPr>
            <w:tcW w:w="1059"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60</w:t>
            </w:r>
          </w:p>
        </w:tc>
        <w:tc>
          <w:tcPr>
            <w:tcW w:w="1278" w:type="dxa"/>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38.6</w:t>
            </w:r>
          </w:p>
        </w:tc>
      </w:tr>
      <w:tr w:rsidR="00F5743F" w:rsidRPr="00FC1F06" w:rsidTr="0045627C">
        <w:tc>
          <w:tcPr>
            <w:tcW w:w="1557" w:type="dxa"/>
            <w:tcBorders>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5</w:t>
            </w:r>
          </w:p>
        </w:tc>
        <w:tc>
          <w:tcPr>
            <w:tcW w:w="1233" w:type="dxa"/>
            <w:tcBorders>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80</w:t>
            </w:r>
          </w:p>
        </w:tc>
        <w:tc>
          <w:tcPr>
            <w:tcW w:w="1351" w:type="dxa"/>
            <w:tcBorders>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10.8</w:t>
            </w:r>
          </w:p>
        </w:tc>
        <w:tc>
          <w:tcPr>
            <w:tcW w:w="1097" w:type="dxa"/>
            <w:tcBorders>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150</w:t>
            </w:r>
          </w:p>
        </w:tc>
        <w:tc>
          <w:tcPr>
            <w:tcW w:w="1281" w:type="dxa"/>
            <w:tcBorders>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22</w:t>
            </w:r>
          </w:p>
        </w:tc>
        <w:tc>
          <w:tcPr>
            <w:tcW w:w="1059" w:type="dxa"/>
            <w:tcBorders>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60</w:t>
            </w:r>
          </w:p>
        </w:tc>
        <w:tc>
          <w:tcPr>
            <w:tcW w:w="1278" w:type="dxa"/>
            <w:tcBorders>
              <w:bottom w:val="single" w:sz="4" w:space="0" w:color="auto"/>
            </w:tcBorders>
          </w:tcPr>
          <w:p w:rsidR="00F5743F" w:rsidRPr="00FC1F06" w:rsidRDefault="00F5743F" w:rsidP="0045627C">
            <w:pPr>
              <w:contextualSpacing/>
              <w:rPr>
                <w:rFonts w:ascii="Times New Roman" w:hAnsi="Times New Roman" w:cs="Times New Roman"/>
              </w:rPr>
            </w:pPr>
            <w:r w:rsidRPr="00FC1F06">
              <w:rPr>
                <w:rFonts w:ascii="Times New Roman" w:hAnsi="Times New Roman" w:cs="Times New Roman"/>
              </w:rPr>
              <w:t>38.6</w:t>
            </w:r>
          </w:p>
        </w:tc>
      </w:tr>
    </w:tbl>
    <w:p w:rsidR="00F5743F" w:rsidRDefault="00F5743F" w:rsidP="00A359C0">
      <w:pPr>
        <w:spacing w:line="480" w:lineRule="auto"/>
        <w:ind w:firstLine="720"/>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F5743F" w:rsidRDefault="00F5743F" w:rsidP="00A359C0">
      <w:pPr>
        <w:spacing w:line="480" w:lineRule="auto"/>
        <w:ind w:firstLine="720"/>
        <w:contextualSpacing/>
        <w:rPr>
          <w:rFonts w:ascii="Times New Roman" w:hAnsi="Times New Roman" w:cs="Times New Roman"/>
        </w:rPr>
      </w:pPr>
    </w:p>
    <w:p w:rsidR="00395D49" w:rsidRPr="00FC1F06" w:rsidRDefault="00395D49" w:rsidP="00F5743F">
      <w:pPr>
        <w:spacing w:line="480" w:lineRule="auto"/>
        <w:ind w:firstLine="720"/>
        <w:contextualSpacing/>
        <w:rPr>
          <w:rFonts w:ascii="Times New Roman" w:hAnsi="Times New Roman" w:cs="Times New Roman"/>
        </w:rPr>
      </w:pPr>
      <w:r w:rsidRPr="00FC1F06">
        <w:rPr>
          <w:rFonts w:ascii="Times New Roman" w:hAnsi="Times New Roman" w:cs="Times New Roman"/>
        </w:rPr>
        <w:lastRenderedPageBreak/>
        <w:t xml:space="preserve">All plots in all </w:t>
      </w:r>
      <w:r w:rsidR="00666D89">
        <w:rPr>
          <w:rFonts w:ascii="Times New Roman" w:hAnsi="Times New Roman" w:cs="Times New Roman"/>
        </w:rPr>
        <w:t>studie</w:t>
      </w:r>
      <w:r w:rsidRPr="00FC1F06">
        <w:rPr>
          <w:rFonts w:ascii="Times New Roman" w:hAnsi="Times New Roman" w:cs="Times New Roman"/>
        </w:rPr>
        <w:t xml:space="preserve">s during both the 2009-2010 and 2010-2011 growing seasons received an herbicide application both pre-emergence with </w:t>
      </w:r>
      <w:r w:rsidR="009E6949">
        <w:rPr>
          <w:rFonts w:ascii="Times New Roman" w:hAnsi="Times New Roman" w:cs="Times New Roman"/>
        </w:rPr>
        <w:t>flumetsulam and S-metolachlor</w:t>
      </w:r>
      <w:r w:rsidRPr="00FC1F06">
        <w:rPr>
          <w:rFonts w:ascii="Times New Roman" w:hAnsi="Times New Roman" w:cs="Times New Roman"/>
        </w:rPr>
        <w:t xml:space="preserve"> at 1.3 L a.i. ha</w:t>
      </w:r>
      <w:r w:rsidRPr="00FC1F06">
        <w:rPr>
          <w:rFonts w:ascii="Times New Roman" w:hAnsi="Times New Roman" w:cs="Times New Roman"/>
          <w:vertAlign w:val="superscript"/>
        </w:rPr>
        <w:t>-1</w:t>
      </w:r>
      <w:r w:rsidRPr="00FC1F06">
        <w:rPr>
          <w:rFonts w:ascii="Times New Roman" w:hAnsi="Times New Roman" w:cs="Times New Roman"/>
        </w:rPr>
        <w:t xml:space="preserve"> (December 10, 2010 for the Roma, Lesotho site, and December 2, 2009 and December 10, 2010 for the Maphutseng, Lesotho site) and post emergence with glyphosate at 3 L a.i. ha</w:t>
      </w:r>
      <w:r w:rsidRPr="00FC1F06">
        <w:rPr>
          <w:rFonts w:ascii="Times New Roman" w:hAnsi="Times New Roman" w:cs="Times New Roman"/>
          <w:vertAlign w:val="superscript"/>
        </w:rPr>
        <w:t>-1</w:t>
      </w:r>
      <w:r w:rsidRPr="00FC1F06">
        <w:rPr>
          <w:rFonts w:ascii="Times New Roman" w:hAnsi="Times New Roman" w:cs="Times New Roman"/>
        </w:rPr>
        <w:t xml:space="preserve"> (February 1, 2011 for the Roma, Lesotho site, and December 22, 2009 and January 27, 2011 for Maphutseng, Lesotho site). The herbicide treatments were applied using a knapsack sprayer.</w:t>
      </w:r>
    </w:p>
    <w:p w:rsidR="003F437D" w:rsidRDefault="003F437D" w:rsidP="003F437D">
      <w:pPr>
        <w:pStyle w:val="Heading3"/>
        <w:contextualSpacing/>
      </w:pPr>
      <w:bookmarkStart w:id="46" w:name="_Toc340154228"/>
      <w:r w:rsidRPr="00FC1F06">
        <w:t>Measurements</w:t>
      </w:r>
      <w:bookmarkEnd w:id="46"/>
    </w:p>
    <w:p w:rsidR="00F5743F" w:rsidRPr="00F5743F" w:rsidRDefault="00F5743F" w:rsidP="00F5743F"/>
    <w:p w:rsidR="00395D49" w:rsidRPr="00783808" w:rsidRDefault="003F437D" w:rsidP="00F5743F">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All plots within all </w:t>
      </w:r>
      <w:r w:rsidR="00666D89">
        <w:rPr>
          <w:rFonts w:ascii="Times New Roman" w:hAnsi="Times New Roman" w:cs="Times New Roman"/>
        </w:rPr>
        <w:t>studie</w:t>
      </w:r>
      <w:r w:rsidRPr="00FC1F06">
        <w:rPr>
          <w:rFonts w:ascii="Times New Roman" w:hAnsi="Times New Roman" w:cs="Times New Roman"/>
        </w:rPr>
        <w:t xml:space="preserve">s were hand harvested. For the N, P, and plant population </w:t>
      </w:r>
      <w:r w:rsidR="00666D89">
        <w:rPr>
          <w:rFonts w:ascii="Times New Roman" w:hAnsi="Times New Roman" w:cs="Times New Roman"/>
        </w:rPr>
        <w:t>study</w:t>
      </w:r>
      <w:r w:rsidRPr="00FC1F06">
        <w:rPr>
          <w:rFonts w:ascii="Times New Roman" w:hAnsi="Times New Roman" w:cs="Times New Roman"/>
        </w:rPr>
        <w:t xml:space="preserve"> conducted at the Maphutseng, Lesotho site during the 2009-2010 growing </w:t>
      </w:r>
      <w:r w:rsidR="00666D89" w:rsidRPr="00FC1F06">
        <w:rPr>
          <w:rFonts w:ascii="Times New Roman" w:hAnsi="Times New Roman" w:cs="Times New Roman"/>
        </w:rPr>
        <w:t>season, only the grain weight and grain moisture were measured. For the N, P,</w:t>
      </w:r>
      <w:r w:rsidR="00F5743F">
        <w:rPr>
          <w:rFonts w:ascii="Times New Roman" w:hAnsi="Times New Roman" w:cs="Times New Roman"/>
        </w:rPr>
        <w:t xml:space="preserve"> </w:t>
      </w:r>
      <w:r w:rsidR="00EB5A28" w:rsidRPr="00FC1F06">
        <w:rPr>
          <w:rFonts w:ascii="Times New Roman" w:hAnsi="Times New Roman" w:cs="Times New Roman"/>
        </w:rPr>
        <w:t xml:space="preserve">and K experiments conducted at the Maphutseng, Lesotho site during the 2010-2011 growing </w:t>
      </w:r>
      <w:r w:rsidR="00395D49" w:rsidRPr="00FC1F06">
        <w:rPr>
          <w:rFonts w:ascii="Times New Roman" w:hAnsi="Times New Roman" w:cs="Times New Roman"/>
        </w:rPr>
        <w:t xml:space="preserve">season, the grain weight, grain moisture, cob and grain weight, and stover weight were measured. At the Roma, Lesotho site only the grain weight, cob and grain weight, and grain moisture were measured. The grain weight and grain moisture measured from all experiments in this </w:t>
      </w:r>
      <w:r w:rsidR="00666D89">
        <w:rPr>
          <w:rFonts w:ascii="Times New Roman" w:hAnsi="Times New Roman" w:cs="Times New Roman"/>
        </w:rPr>
        <w:t>study</w:t>
      </w:r>
      <w:r w:rsidR="00395D49" w:rsidRPr="00FC1F06">
        <w:rPr>
          <w:rFonts w:ascii="Times New Roman" w:hAnsi="Times New Roman" w:cs="Times New Roman"/>
        </w:rPr>
        <w:t xml:space="preserve"> were used in order to calculate maize dry yield corrected for a moisture content of 15.5% on a mass/mass basis. </w:t>
      </w:r>
    </w:p>
    <w:p w:rsidR="00395D49" w:rsidRDefault="00395D49" w:rsidP="00A359C0">
      <w:pPr>
        <w:pStyle w:val="Heading3"/>
        <w:contextualSpacing/>
      </w:pPr>
      <w:bookmarkStart w:id="47" w:name="_Toc340154229"/>
      <w:r w:rsidRPr="00FC1F06">
        <w:t>Analysis of the Data</w:t>
      </w:r>
      <w:bookmarkEnd w:id="47"/>
    </w:p>
    <w:p w:rsidR="00783808" w:rsidRPr="00783808" w:rsidRDefault="00783808" w:rsidP="00783808"/>
    <w:p w:rsidR="00036F1A" w:rsidRDefault="00395D49" w:rsidP="003F437D">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Data gathered from the N, P, and plant population experiment conducted at the Maphutseng, Lesotho site during the 2009-2010 growing season were analyzed in SAS </w:t>
      </w:r>
      <w:r w:rsidRPr="00FC1F06">
        <w:rPr>
          <w:rFonts w:ascii="Times New Roman" w:hAnsi="Times New Roman" w:cs="Times New Roman"/>
        </w:rPr>
        <w:lastRenderedPageBreak/>
        <w:t xml:space="preserve">using GLM at an alpha=0.1 for main effects from each treatment and interactions between treatments. Data collected from </w:t>
      </w:r>
      <w:r w:rsidR="00EB5A28">
        <w:rPr>
          <w:rFonts w:ascii="Times New Roman" w:hAnsi="Times New Roman" w:cs="Times New Roman"/>
        </w:rPr>
        <w:t xml:space="preserve">the N, P, and K fertilizer rate experiments from </w:t>
      </w:r>
      <w:r w:rsidRPr="00FC1F06">
        <w:rPr>
          <w:rFonts w:ascii="Times New Roman" w:hAnsi="Times New Roman" w:cs="Times New Roman"/>
        </w:rPr>
        <w:t>both the Maphutseng and Roma, Lesotho sites during the 2010-2011 growing season were also analyzed in SAS using the GLM procedure at an alpha=0.1 for main effects</w:t>
      </w:r>
      <w:r w:rsidR="00EB5A28">
        <w:rPr>
          <w:rFonts w:ascii="Times New Roman" w:hAnsi="Times New Roman" w:cs="Times New Roman"/>
        </w:rPr>
        <w:t>.</w:t>
      </w:r>
      <w:r w:rsidR="00B143AC">
        <w:rPr>
          <w:rFonts w:ascii="Times New Roman" w:hAnsi="Times New Roman" w:cs="Times New Roman"/>
        </w:rPr>
        <w:t xml:space="preserve"> </w:t>
      </w:r>
      <w:r w:rsidRPr="00FC1F06">
        <w:rPr>
          <w:rFonts w:ascii="Times New Roman" w:hAnsi="Times New Roman" w:cs="Times New Roman"/>
        </w:rPr>
        <w:t xml:space="preserve">Mean separation was performed by </w:t>
      </w:r>
      <w:r w:rsidR="00644BBE">
        <w:rPr>
          <w:rFonts w:ascii="Times New Roman" w:hAnsi="Times New Roman" w:cs="Times New Roman"/>
        </w:rPr>
        <w:t>Fischer</w:t>
      </w:r>
      <w:r w:rsidRPr="00FC1F06">
        <w:rPr>
          <w:rFonts w:ascii="Times New Roman" w:hAnsi="Times New Roman" w:cs="Times New Roman"/>
        </w:rPr>
        <w:t xml:space="preserve">’s protected least significant difference (LSD), using an </w:t>
      </w:r>
      <w:r w:rsidRPr="00FC1F06">
        <w:rPr>
          <w:rFonts w:ascii="Times New Roman" w:hAnsi="Times New Roman" w:cs="Times New Roman"/>
          <w:i/>
        </w:rPr>
        <w:t xml:space="preserve">a priori </w:t>
      </w:r>
      <w:r w:rsidRPr="00FC1F06">
        <w:rPr>
          <w:rFonts w:ascii="Times New Roman" w:hAnsi="Times New Roman" w:cs="Times New Roman"/>
        </w:rPr>
        <w:t xml:space="preserve">method P&lt;0.1 (SAS Institute, 2009). </w:t>
      </w:r>
      <w:r w:rsidR="00DD71F8">
        <w:rPr>
          <w:rFonts w:ascii="Times New Roman" w:hAnsi="Times New Roman" w:cs="Times New Roman"/>
        </w:rPr>
        <w:t xml:space="preserve"> </w:t>
      </w:r>
      <w:r w:rsidR="00DD71F8" w:rsidRPr="00FC1F06">
        <w:rPr>
          <w:rFonts w:ascii="Times New Roman" w:hAnsi="Times New Roman" w:cs="Times New Roman"/>
        </w:rPr>
        <w:t xml:space="preserve">Data were screened using Grubb’s test for outliers to identify any maize yield that was outside of the normal distribution or two standard deviations (Snedecor and Cochran, 1992). No outliers were found in </w:t>
      </w:r>
      <w:r w:rsidR="00666D89">
        <w:rPr>
          <w:rFonts w:ascii="Times New Roman" w:hAnsi="Times New Roman" w:cs="Times New Roman"/>
        </w:rPr>
        <w:t>these studie</w:t>
      </w:r>
      <w:r w:rsidR="00DD71F8" w:rsidRPr="00FC1F06">
        <w:rPr>
          <w:rFonts w:ascii="Times New Roman" w:hAnsi="Times New Roman" w:cs="Times New Roman"/>
        </w:rPr>
        <w:t>s.</w:t>
      </w:r>
    </w:p>
    <w:p w:rsidR="00036F1A" w:rsidRPr="00FC1F06" w:rsidRDefault="00036F1A" w:rsidP="003F437D">
      <w:pPr>
        <w:spacing w:line="480" w:lineRule="auto"/>
        <w:ind w:firstLine="720"/>
        <w:contextualSpacing/>
        <w:rPr>
          <w:rFonts w:ascii="Times New Roman" w:hAnsi="Times New Roman" w:cs="Times New Roman"/>
        </w:rPr>
      </w:pPr>
    </w:p>
    <w:p w:rsidR="00395D49" w:rsidRPr="00FC1F06" w:rsidRDefault="00395D49" w:rsidP="00A359C0">
      <w:pPr>
        <w:pStyle w:val="Heading2"/>
        <w:contextualSpacing/>
      </w:pPr>
      <w:bookmarkStart w:id="48" w:name="_Toc340154230"/>
      <w:r w:rsidRPr="00FC1F06">
        <w:t>RESULTS AND DISCUSSION</w:t>
      </w:r>
      <w:bookmarkEnd w:id="48"/>
    </w:p>
    <w:p w:rsidR="00093A99" w:rsidRPr="00036F1A" w:rsidRDefault="00395D49" w:rsidP="00036F1A">
      <w:pPr>
        <w:spacing w:before="480" w:line="480" w:lineRule="auto"/>
        <w:contextualSpacing/>
        <w:rPr>
          <w:rFonts w:ascii="Times New Roman" w:hAnsi="Times New Roman" w:cs="Times New Roman"/>
        </w:rPr>
      </w:pPr>
      <w:r w:rsidRPr="00FC1F06">
        <w:rPr>
          <w:rFonts w:ascii="Times New Roman" w:hAnsi="Times New Roman" w:cs="Times New Roman"/>
          <w:b/>
        </w:rPr>
        <w:tab/>
      </w:r>
      <w:r w:rsidRPr="00FC1F06">
        <w:rPr>
          <w:rFonts w:ascii="Times New Roman" w:hAnsi="Times New Roman" w:cs="Times New Roman"/>
        </w:rPr>
        <w:t xml:space="preserve">The data analyzed from the N, P, and plant population study from Maphutseng, Lesotho during the 2009-2010 growing season revealed that plant population, N fertilizer treatment, and P fertilizer treatment variables all </w:t>
      </w:r>
      <w:r w:rsidR="00621FEC">
        <w:rPr>
          <w:rFonts w:ascii="Times New Roman" w:hAnsi="Times New Roman" w:cs="Times New Roman"/>
        </w:rPr>
        <w:t>affected</w:t>
      </w:r>
      <w:r w:rsidRPr="00FC1F06">
        <w:rPr>
          <w:rFonts w:ascii="Times New Roman" w:hAnsi="Times New Roman" w:cs="Times New Roman"/>
        </w:rPr>
        <w:t xml:space="preserve"> maize yield (Table </w:t>
      </w:r>
      <w:r w:rsidR="00FD34D4">
        <w:rPr>
          <w:rFonts w:ascii="Times New Roman" w:hAnsi="Times New Roman" w:cs="Times New Roman"/>
        </w:rPr>
        <w:t>13</w:t>
      </w:r>
      <w:r w:rsidRPr="00FC1F06">
        <w:rPr>
          <w:rFonts w:ascii="Times New Roman" w:hAnsi="Times New Roman" w:cs="Times New Roman"/>
        </w:rPr>
        <w:t xml:space="preserve">). Interaction effects were found to take place between plant population and replication, plant population and N fertilizer treatment, and replication and N fertilizer treatment.  Due to these interactions, the data were split into three groups based on the target plant populations, and then the data were again analyzed </w:t>
      </w:r>
      <w:r w:rsidR="00621FEC">
        <w:rPr>
          <w:rFonts w:ascii="Times New Roman" w:hAnsi="Times New Roman" w:cs="Times New Roman"/>
        </w:rPr>
        <w:t xml:space="preserve">for </w:t>
      </w:r>
      <w:r w:rsidRPr="00FC1F06">
        <w:rPr>
          <w:rFonts w:ascii="Times New Roman" w:hAnsi="Times New Roman" w:cs="Times New Roman"/>
        </w:rPr>
        <w:t>each of the three different plant populations. The data from first plant population, 17,777 plants ha</w:t>
      </w:r>
      <w:r w:rsidRPr="00FC1F06">
        <w:rPr>
          <w:rFonts w:ascii="Times New Roman" w:hAnsi="Times New Roman" w:cs="Times New Roman"/>
          <w:vertAlign w:val="superscript"/>
        </w:rPr>
        <w:t>-1</w:t>
      </w:r>
      <w:r w:rsidRPr="00FC1F06">
        <w:rPr>
          <w:rFonts w:ascii="Times New Roman" w:hAnsi="Times New Roman" w:cs="Times New Roman"/>
        </w:rPr>
        <w:t xml:space="preserve">, revealed that the replication and N fertilizer treatment variables </w:t>
      </w:r>
      <w:r w:rsidR="00621FEC">
        <w:rPr>
          <w:rFonts w:ascii="Times New Roman" w:hAnsi="Times New Roman" w:cs="Times New Roman"/>
        </w:rPr>
        <w:t>affec</w:t>
      </w:r>
      <w:r w:rsidRPr="00FC1F06">
        <w:rPr>
          <w:rFonts w:ascii="Times New Roman" w:hAnsi="Times New Roman" w:cs="Times New Roman"/>
        </w:rPr>
        <w:t>t</w:t>
      </w:r>
      <w:r w:rsidR="00621FEC">
        <w:rPr>
          <w:rFonts w:ascii="Times New Roman" w:hAnsi="Times New Roman" w:cs="Times New Roman"/>
        </w:rPr>
        <w:t>ed</w:t>
      </w:r>
      <w:r w:rsidRPr="00FC1F06">
        <w:rPr>
          <w:rFonts w:ascii="Times New Roman" w:hAnsi="Times New Roman" w:cs="Times New Roman"/>
        </w:rPr>
        <w:t xml:space="preserve"> maize yield; an interaction was also identified between replication and P fertilizer treatment that had a</w:t>
      </w:r>
      <w:r w:rsidR="00621FEC">
        <w:rPr>
          <w:rFonts w:ascii="Times New Roman" w:hAnsi="Times New Roman" w:cs="Times New Roman"/>
        </w:rPr>
        <w:t>n</w:t>
      </w:r>
      <w:r w:rsidRPr="00FC1F06">
        <w:rPr>
          <w:rFonts w:ascii="Times New Roman" w:hAnsi="Times New Roman" w:cs="Times New Roman"/>
        </w:rPr>
        <w:t xml:space="preserve"> effect on maize </w:t>
      </w:r>
    </w:p>
    <w:p w:rsidR="00036F1A" w:rsidRDefault="00036F1A" w:rsidP="00036F1A">
      <w:pPr>
        <w:pStyle w:val="Caption"/>
      </w:pPr>
      <w:bookmarkStart w:id="49" w:name="_Toc339515922"/>
      <w:r>
        <w:lastRenderedPageBreak/>
        <w:t xml:space="preserve">Table </w:t>
      </w:r>
      <w:r w:rsidR="00516EFA">
        <w:fldChar w:fldCharType="begin"/>
      </w:r>
      <w:r>
        <w:instrText xml:space="preserve"> SEQ Table \* ARABIC </w:instrText>
      </w:r>
      <w:r w:rsidR="00516EFA">
        <w:fldChar w:fldCharType="separate"/>
      </w:r>
      <w:r w:rsidR="00334C58">
        <w:rPr>
          <w:noProof/>
        </w:rPr>
        <w:t>13</w:t>
      </w:r>
      <w:r w:rsidR="00516EFA">
        <w:fldChar w:fldCharType="end"/>
      </w:r>
      <w:r>
        <w:t xml:space="preserve">. </w:t>
      </w:r>
      <w:r w:rsidR="00FB56CD">
        <w:t xml:space="preserve">Statistical analysis for </w:t>
      </w:r>
      <w:r w:rsidRPr="00654039">
        <w:t>the N, P, and plant population experiment conducted at Maphutseng, Lesotho during 2009-2010 growing season. Pr&gt;F value less than 0.1 is significant.</w:t>
      </w:r>
      <w:bookmarkEnd w:id="49"/>
      <w:r w:rsidRPr="00654039">
        <w:t xml:space="preserve"> </w:t>
      </w:r>
    </w:p>
    <w:tbl>
      <w:tblPr>
        <w:tblW w:w="9267" w:type="dxa"/>
        <w:tblLook w:val="04A0"/>
      </w:tblPr>
      <w:tblGrid>
        <w:gridCol w:w="2268"/>
        <w:gridCol w:w="540"/>
        <w:gridCol w:w="1723"/>
        <w:gridCol w:w="1787"/>
        <w:gridCol w:w="1599"/>
        <w:gridCol w:w="1350"/>
      </w:tblGrid>
      <w:tr w:rsidR="00644BBE" w:rsidRPr="00FC1F06" w:rsidTr="00644BBE">
        <w:trPr>
          <w:trHeight w:val="276"/>
        </w:trPr>
        <w:tc>
          <w:tcPr>
            <w:tcW w:w="2268" w:type="dxa"/>
            <w:tcBorders>
              <w:top w:val="single" w:sz="4" w:space="0" w:color="auto"/>
            </w:tcBorders>
          </w:tcPr>
          <w:p w:rsidR="00644BBE" w:rsidRPr="00FC1F06" w:rsidRDefault="00644BBE" w:rsidP="00783808">
            <w:pPr>
              <w:contextualSpacing/>
              <w:rPr>
                <w:rFonts w:ascii="Times New Roman" w:hAnsi="Times New Roman" w:cs="Times New Roman"/>
              </w:rPr>
            </w:pPr>
            <w:r>
              <w:rPr>
                <w:rFonts w:ascii="Times New Roman" w:hAnsi="Times New Roman" w:cs="Times New Roman"/>
              </w:rPr>
              <w:t>Level of Plant Population</w:t>
            </w:r>
          </w:p>
        </w:tc>
        <w:tc>
          <w:tcPr>
            <w:tcW w:w="540" w:type="dxa"/>
            <w:tcBorders>
              <w:top w:val="single" w:sz="4" w:space="0" w:color="auto"/>
            </w:tcBorders>
          </w:tcPr>
          <w:p w:rsidR="00644BBE" w:rsidRDefault="00810B6E" w:rsidP="00783808">
            <w:pPr>
              <w:contextualSpacing/>
              <w:rPr>
                <w:rFonts w:ascii="Times New Roman" w:hAnsi="Times New Roman" w:cs="Times New Roman"/>
              </w:rPr>
            </w:pPr>
            <w:r>
              <w:rPr>
                <w:rFonts w:ascii="Times New Roman" w:hAnsi="Times New Roman" w:cs="Times New Roman"/>
              </w:rPr>
              <w:t>df</w:t>
            </w:r>
          </w:p>
        </w:tc>
        <w:tc>
          <w:tcPr>
            <w:tcW w:w="1723" w:type="dxa"/>
            <w:tcBorders>
              <w:top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All Three Plant Populations</w:t>
            </w:r>
          </w:p>
        </w:tc>
        <w:tc>
          <w:tcPr>
            <w:tcW w:w="1787" w:type="dxa"/>
            <w:tcBorders>
              <w:top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17,777 plants</w:t>
            </w:r>
          </w:p>
          <w:p w:rsidR="00644BBE" w:rsidRPr="00093A99" w:rsidRDefault="00644BBE" w:rsidP="00783808">
            <w:pPr>
              <w:contextualSpacing/>
              <w:rPr>
                <w:rFonts w:ascii="Times New Roman" w:hAnsi="Times New Roman" w:cs="Times New Roman"/>
                <w:vertAlign w:val="superscript"/>
              </w:rPr>
            </w:pPr>
            <w:r>
              <w:rPr>
                <w:rFonts w:ascii="Times New Roman" w:hAnsi="Times New Roman" w:cs="Times New Roman"/>
              </w:rPr>
              <w:t xml:space="preserve"> ha</w:t>
            </w:r>
            <w:r>
              <w:rPr>
                <w:rFonts w:ascii="Times New Roman" w:hAnsi="Times New Roman" w:cs="Times New Roman"/>
                <w:vertAlign w:val="superscript"/>
              </w:rPr>
              <w:t>-1</w:t>
            </w:r>
          </w:p>
        </w:tc>
        <w:tc>
          <w:tcPr>
            <w:tcW w:w="1599" w:type="dxa"/>
            <w:tcBorders>
              <w:top w:val="single" w:sz="4" w:space="0" w:color="auto"/>
            </w:tcBorders>
          </w:tcPr>
          <w:p w:rsidR="00644BBE" w:rsidRPr="00D15141" w:rsidRDefault="00644BBE" w:rsidP="00783808">
            <w:pPr>
              <w:contextualSpacing/>
              <w:rPr>
                <w:rFonts w:ascii="Times New Roman" w:hAnsi="Times New Roman" w:cs="Times New Roman"/>
                <w:vertAlign w:val="superscript"/>
              </w:rPr>
            </w:pPr>
            <w:r>
              <w:rPr>
                <w:rFonts w:ascii="Times New Roman" w:hAnsi="Times New Roman" w:cs="Times New Roman"/>
              </w:rPr>
              <w:t>35,554 plants ha</w:t>
            </w:r>
            <w:r>
              <w:rPr>
                <w:rFonts w:ascii="Times New Roman" w:hAnsi="Times New Roman" w:cs="Times New Roman"/>
                <w:vertAlign w:val="superscript"/>
              </w:rPr>
              <w:t>-1</w:t>
            </w:r>
          </w:p>
        </w:tc>
        <w:tc>
          <w:tcPr>
            <w:tcW w:w="1350" w:type="dxa"/>
            <w:tcBorders>
              <w:top w:val="single" w:sz="4" w:space="0" w:color="auto"/>
            </w:tcBorders>
          </w:tcPr>
          <w:p w:rsidR="00644BBE" w:rsidRPr="00D15141" w:rsidRDefault="00644BBE" w:rsidP="00783808">
            <w:pPr>
              <w:contextualSpacing/>
              <w:rPr>
                <w:rFonts w:ascii="Times New Roman" w:hAnsi="Times New Roman" w:cs="Times New Roman"/>
                <w:vertAlign w:val="superscript"/>
              </w:rPr>
            </w:pPr>
            <w:r>
              <w:rPr>
                <w:rFonts w:ascii="Times New Roman" w:hAnsi="Times New Roman" w:cs="Times New Roman"/>
              </w:rPr>
              <w:t>53,331 plants ha</w:t>
            </w:r>
            <w:r>
              <w:rPr>
                <w:rFonts w:ascii="Times New Roman" w:hAnsi="Times New Roman" w:cs="Times New Roman"/>
                <w:vertAlign w:val="superscript"/>
              </w:rPr>
              <w:t>-1</w:t>
            </w:r>
          </w:p>
        </w:tc>
      </w:tr>
      <w:tr w:rsidR="00644BBE" w:rsidRPr="00FC1F06" w:rsidTr="00810B6E">
        <w:trPr>
          <w:trHeight w:val="276"/>
        </w:trPr>
        <w:tc>
          <w:tcPr>
            <w:tcW w:w="2268" w:type="dxa"/>
            <w:tcBorders>
              <w:bottom w:val="single" w:sz="4" w:space="0" w:color="auto"/>
            </w:tcBorders>
          </w:tcPr>
          <w:p w:rsidR="00644BBE" w:rsidRPr="00FC1F06" w:rsidRDefault="00644BBE" w:rsidP="00783808">
            <w:pPr>
              <w:contextualSpacing/>
              <w:rPr>
                <w:rFonts w:ascii="Times New Roman" w:hAnsi="Times New Roman" w:cs="Times New Roman"/>
              </w:rPr>
            </w:pPr>
            <w:r w:rsidRPr="00FC1F06">
              <w:rPr>
                <w:rFonts w:ascii="Times New Roman" w:hAnsi="Times New Roman" w:cs="Times New Roman"/>
              </w:rPr>
              <w:t>Variable</w:t>
            </w:r>
          </w:p>
        </w:tc>
        <w:tc>
          <w:tcPr>
            <w:tcW w:w="540" w:type="dxa"/>
            <w:tcBorders>
              <w:bottom w:val="single" w:sz="4" w:space="0" w:color="auto"/>
            </w:tcBorders>
          </w:tcPr>
          <w:p w:rsidR="00644BBE" w:rsidRDefault="00644BBE" w:rsidP="00810B6E">
            <w:pPr>
              <w:contextualSpacing/>
              <w:rPr>
                <w:rFonts w:ascii="Times New Roman" w:hAnsi="Times New Roman" w:cs="Times New Roman"/>
              </w:rPr>
            </w:pPr>
          </w:p>
        </w:tc>
        <w:tc>
          <w:tcPr>
            <w:tcW w:w="1723" w:type="dxa"/>
            <w:tcBorders>
              <w:bottom w:val="single" w:sz="4" w:space="0" w:color="auto"/>
            </w:tcBorders>
          </w:tcPr>
          <w:p w:rsidR="00644BBE" w:rsidRPr="00217456" w:rsidRDefault="00644BBE" w:rsidP="00783808">
            <w:pPr>
              <w:contextualSpacing/>
              <w:rPr>
                <w:rFonts w:ascii="Times New Roman" w:hAnsi="Times New Roman" w:cs="Times New Roman"/>
              </w:rPr>
            </w:pPr>
            <w:r>
              <w:rPr>
                <w:rFonts w:ascii="Times New Roman" w:hAnsi="Times New Roman" w:cs="Times New Roman"/>
              </w:rPr>
              <w:t>Mean Maize Yield (Mg ha</w:t>
            </w:r>
            <w:r>
              <w:rPr>
                <w:rFonts w:ascii="Times New Roman" w:hAnsi="Times New Roman" w:cs="Times New Roman"/>
                <w:vertAlign w:val="superscript"/>
              </w:rPr>
              <w:t>-1</w:t>
            </w:r>
            <w:r>
              <w:rPr>
                <w:rFonts w:ascii="Times New Roman" w:hAnsi="Times New Roman" w:cs="Times New Roman"/>
              </w:rPr>
              <w:t>)</w:t>
            </w:r>
          </w:p>
        </w:tc>
        <w:tc>
          <w:tcPr>
            <w:tcW w:w="1787" w:type="dxa"/>
            <w:tcBorders>
              <w:bottom w:val="single" w:sz="4" w:space="0" w:color="auto"/>
            </w:tcBorders>
          </w:tcPr>
          <w:p w:rsidR="00644BBE" w:rsidRDefault="00644BBE" w:rsidP="00783808">
            <w:pPr>
              <w:contextualSpacing/>
              <w:rPr>
                <w:rFonts w:ascii="Times New Roman" w:hAnsi="Times New Roman" w:cs="Times New Roman"/>
              </w:rPr>
            </w:pPr>
          </w:p>
        </w:tc>
        <w:tc>
          <w:tcPr>
            <w:tcW w:w="1599" w:type="dxa"/>
            <w:tcBorders>
              <w:bottom w:val="single" w:sz="4" w:space="0" w:color="auto"/>
            </w:tcBorders>
          </w:tcPr>
          <w:p w:rsidR="00644BBE" w:rsidRDefault="00644BBE" w:rsidP="00783808">
            <w:pPr>
              <w:contextualSpacing/>
              <w:rPr>
                <w:rFonts w:ascii="Times New Roman" w:hAnsi="Times New Roman" w:cs="Times New Roman"/>
              </w:rPr>
            </w:pPr>
          </w:p>
        </w:tc>
        <w:tc>
          <w:tcPr>
            <w:tcW w:w="1350" w:type="dxa"/>
            <w:tcBorders>
              <w:bottom w:val="single" w:sz="4" w:space="0" w:color="auto"/>
            </w:tcBorders>
          </w:tcPr>
          <w:p w:rsidR="00644BBE" w:rsidRDefault="00644BBE" w:rsidP="00783808">
            <w:pPr>
              <w:contextualSpacing/>
              <w:rPr>
                <w:rFonts w:ascii="Times New Roman" w:hAnsi="Times New Roman" w:cs="Times New Roman"/>
              </w:rPr>
            </w:pPr>
          </w:p>
        </w:tc>
      </w:tr>
      <w:tr w:rsidR="00644BBE" w:rsidRPr="00FC1F06" w:rsidTr="00644BBE">
        <w:trPr>
          <w:trHeight w:val="276"/>
        </w:trPr>
        <w:tc>
          <w:tcPr>
            <w:tcW w:w="2268" w:type="dxa"/>
            <w:tcBorders>
              <w:top w:val="single" w:sz="4" w:space="0" w:color="auto"/>
            </w:tcBorders>
          </w:tcPr>
          <w:p w:rsidR="00644BBE" w:rsidRPr="00FC1F06" w:rsidRDefault="00644BBE" w:rsidP="00093A99">
            <w:pPr>
              <w:contextualSpacing/>
              <w:rPr>
                <w:rFonts w:ascii="Times New Roman" w:hAnsi="Times New Roman" w:cs="Times New Roman"/>
              </w:rPr>
            </w:pPr>
            <w:r w:rsidRPr="00FC1F06">
              <w:rPr>
                <w:rFonts w:ascii="Times New Roman" w:hAnsi="Times New Roman" w:cs="Times New Roman"/>
              </w:rPr>
              <w:t>Population</w:t>
            </w:r>
          </w:p>
        </w:tc>
        <w:tc>
          <w:tcPr>
            <w:tcW w:w="540" w:type="dxa"/>
            <w:tcBorders>
              <w:top w:val="single" w:sz="4" w:space="0" w:color="auto"/>
            </w:tcBorders>
          </w:tcPr>
          <w:p w:rsidR="00644BBE" w:rsidRDefault="00644BBE" w:rsidP="00217456">
            <w:pPr>
              <w:contextualSpacing/>
              <w:rPr>
                <w:rFonts w:ascii="Times New Roman" w:hAnsi="Times New Roman" w:cs="Times New Roman"/>
              </w:rPr>
            </w:pPr>
            <w:r>
              <w:rPr>
                <w:rFonts w:ascii="Times New Roman" w:hAnsi="Times New Roman" w:cs="Times New Roman"/>
              </w:rPr>
              <w:t>2</w:t>
            </w:r>
          </w:p>
        </w:tc>
        <w:tc>
          <w:tcPr>
            <w:tcW w:w="1723" w:type="dxa"/>
            <w:tcBorders>
              <w:top w:val="single" w:sz="4" w:space="0" w:color="auto"/>
            </w:tcBorders>
          </w:tcPr>
          <w:p w:rsidR="00644BBE" w:rsidRPr="00FC1F06" w:rsidRDefault="00644BBE" w:rsidP="00217456">
            <w:pPr>
              <w:contextualSpacing/>
              <w:rPr>
                <w:rFonts w:ascii="Times New Roman" w:hAnsi="Times New Roman" w:cs="Times New Roman"/>
              </w:rPr>
            </w:pPr>
            <w:r>
              <w:rPr>
                <w:rFonts w:ascii="Times New Roman" w:hAnsi="Times New Roman" w:cs="Times New Roman"/>
              </w:rPr>
              <w:t>Pr&gt;F Value 0.024</w:t>
            </w:r>
          </w:p>
        </w:tc>
        <w:tc>
          <w:tcPr>
            <w:tcW w:w="1787" w:type="dxa"/>
            <w:tcBorders>
              <w:top w:val="single" w:sz="4" w:space="0" w:color="auto"/>
            </w:tcBorders>
          </w:tcPr>
          <w:p w:rsidR="00644BBE" w:rsidRDefault="00644BBE" w:rsidP="00217456">
            <w:pPr>
              <w:contextualSpacing/>
              <w:rPr>
                <w:rFonts w:ascii="Times New Roman" w:hAnsi="Times New Roman" w:cs="Times New Roman"/>
              </w:rPr>
            </w:pPr>
          </w:p>
        </w:tc>
        <w:tc>
          <w:tcPr>
            <w:tcW w:w="1599" w:type="dxa"/>
            <w:tcBorders>
              <w:top w:val="single" w:sz="4" w:space="0" w:color="auto"/>
            </w:tcBorders>
          </w:tcPr>
          <w:p w:rsidR="00644BBE" w:rsidRDefault="00644BBE" w:rsidP="00217456">
            <w:pPr>
              <w:contextualSpacing/>
              <w:rPr>
                <w:rFonts w:ascii="Times New Roman" w:hAnsi="Times New Roman" w:cs="Times New Roman"/>
              </w:rPr>
            </w:pPr>
          </w:p>
        </w:tc>
        <w:tc>
          <w:tcPr>
            <w:tcW w:w="1350" w:type="dxa"/>
            <w:tcBorders>
              <w:top w:val="single" w:sz="4" w:space="0" w:color="auto"/>
            </w:tcBorders>
          </w:tcPr>
          <w:p w:rsidR="00644BBE" w:rsidRDefault="00644BBE" w:rsidP="00217456">
            <w:pPr>
              <w:contextualSpacing/>
              <w:rPr>
                <w:rFonts w:ascii="Times New Roman" w:hAnsi="Times New Roman" w:cs="Times New Roman"/>
              </w:rPr>
            </w:pPr>
          </w:p>
        </w:tc>
      </w:tr>
      <w:tr w:rsidR="00644BBE" w:rsidRPr="00FC1F06" w:rsidTr="00644BBE">
        <w:trPr>
          <w:trHeight w:val="276"/>
        </w:trPr>
        <w:tc>
          <w:tcPr>
            <w:tcW w:w="2268"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 xml:space="preserve">    17,777 plants ha</w:t>
            </w:r>
            <w:r>
              <w:rPr>
                <w:rFonts w:ascii="Times New Roman" w:hAnsi="Times New Roman" w:cs="Times New Roman"/>
                <w:vertAlign w:val="superscript"/>
              </w:rPr>
              <w:t>-1</w:t>
            </w:r>
          </w:p>
        </w:tc>
        <w:tc>
          <w:tcPr>
            <w:tcW w:w="540" w:type="dxa"/>
          </w:tcPr>
          <w:p w:rsidR="00644BBE" w:rsidRDefault="00644BBE" w:rsidP="00783808">
            <w:pPr>
              <w:contextualSpacing/>
              <w:rPr>
                <w:rFonts w:ascii="Times New Roman" w:hAnsi="Times New Roman" w:cs="Times New Roman"/>
              </w:rPr>
            </w:pPr>
          </w:p>
        </w:tc>
        <w:tc>
          <w:tcPr>
            <w:tcW w:w="1723"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5.23</w:t>
            </w:r>
          </w:p>
        </w:tc>
        <w:tc>
          <w:tcPr>
            <w:tcW w:w="1787" w:type="dxa"/>
          </w:tcPr>
          <w:p w:rsidR="00644BBE" w:rsidRDefault="00644BBE" w:rsidP="00783808">
            <w:pPr>
              <w:contextualSpacing/>
              <w:rPr>
                <w:rFonts w:ascii="Times New Roman" w:hAnsi="Times New Roman" w:cs="Times New Roman"/>
              </w:rPr>
            </w:pPr>
          </w:p>
        </w:tc>
        <w:tc>
          <w:tcPr>
            <w:tcW w:w="1599" w:type="dxa"/>
          </w:tcPr>
          <w:p w:rsidR="00644BBE" w:rsidRDefault="00644BBE" w:rsidP="00783808">
            <w:pPr>
              <w:contextualSpacing/>
              <w:rPr>
                <w:rFonts w:ascii="Times New Roman" w:hAnsi="Times New Roman" w:cs="Times New Roman"/>
              </w:rPr>
            </w:pPr>
          </w:p>
        </w:tc>
        <w:tc>
          <w:tcPr>
            <w:tcW w:w="1350" w:type="dxa"/>
          </w:tcPr>
          <w:p w:rsidR="00644BBE" w:rsidRDefault="00644BBE" w:rsidP="00783808">
            <w:pPr>
              <w:contextualSpacing/>
              <w:rPr>
                <w:rFonts w:ascii="Times New Roman" w:hAnsi="Times New Roman" w:cs="Times New Roman"/>
              </w:rPr>
            </w:pPr>
          </w:p>
        </w:tc>
      </w:tr>
      <w:tr w:rsidR="00644BBE" w:rsidRPr="00FC1F06" w:rsidTr="00644BBE">
        <w:trPr>
          <w:trHeight w:val="276"/>
        </w:trPr>
        <w:tc>
          <w:tcPr>
            <w:tcW w:w="2268"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 xml:space="preserve">    35,554 plants ha</w:t>
            </w:r>
            <w:r>
              <w:rPr>
                <w:rFonts w:ascii="Times New Roman" w:hAnsi="Times New Roman" w:cs="Times New Roman"/>
                <w:vertAlign w:val="superscript"/>
              </w:rPr>
              <w:t>-1</w:t>
            </w:r>
          </w:p>
        </w:tc>
        <w:tc>
          <w:tcPr>
            <w:tcW w:w="540" w:type="dxa"/>
          </w:tcPr>
          <w:p w:rsidR="00644BBE" w:rsidRDefault="00644BBE" w:rsidP="00783808">
            <w:pPr>
              <w:contextualSpacing/>
              <w:rPr>
                <w:rFonts w:ascii="Times New Roman" w:hAnsi="Times New Roman" w:cs="Times New Roman"/>
              </w:rPr>
            </w:pPr>
          </w:p>
        </w:tc>
        <w:tc>
          <w:tcPr>
            <w:tcW w:w="1723"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5.17</w:t>
            </w:r>
          </w:p>
        </w:tc>
        <w:tc>
          <w:tcPr>
            <w:tcW w:w="1787" w:type="dxa"/>
          </w:tcPr>
          <w:p w:rsidR="00644BBE" w:rsidRDefault="00644BBE" w:rsidP="00783808">
            <w:pPr>
              <w:contextualSpacing/>
              <w:rPr>
                <w:rFonts w:ascii="Times New Roman" w:hAnsi="Times New Roman" w:cs="Times New Roman"/>
              </w:rPr>
            </w:pPr>
          </w:p>
        </w:tc>
        <w:tc>
          <w:tcPr>
            <w:tcW w:w="1599" w:type="dxa"/>
          </w:tcPr>
          <w:p w:rsidR="00644BBE" w:rsidRDefault="00644BBE" w:rsidP="00783808">
            <w:pPr>
              <w:contextualSpacing/>
              <w:rPr>
                <w:rFonts w:ascii="Times New Roman" w:hAnsi="Times New Roman" w:cs="Times New Roman"/>
              </w:rPr>
            </w:pPr>
          </w:p>
        </w:tc>
        <w:tc>
          <w:tcPr>
            <w:tcW w:w="1350" w:type="dxa"/>
          </w:tcPr>
          <w:p w:rsidR="00644BBE" w:rsidRDefault="00644BBE" w:rsidP="00783808">
            <w:pPr>
              <w:contextualSpacing/>
              <w:rPr>
                <w:rFonts w:ascii="Times New Roman" w:hAnsi="Times New Roman" w:cs="Times New Roman"/>
              </w:rPr>
            </w:pPr>
          </w:p>
        </w:tc>
      </w:tr>
      <w:tr w:rsidR="00644BBE" w:rsidRPr="00FC1F06" w:rsidTr="00644BBE">
        <w:trPr>
          <w:trHeight w:val="276"/>
        </w:trPr>
        <w:tc>
          <w:tcPr>
            <w:tcW w:w="2268" w:type="dxa"/>
            <w:tcBorders>
              <w:bottom w:val="single" w:sz="4" w:space="0" w:color="auto"/>
            </w:tcBorders>
          </w:tcPr>
          <w:p w:rsidR="00644BBE" w:rsidRPr="00217456" w:rsidRDefault="00644BBE" w:rsidP="00783808">
            <w:pPr>
              <w:contextualSpacing/>
              <w:rPr>
                <w:rFonts w:ascii="Times New Roman" w:hAnsi="Times New Roman" w:cs="Times New Roman"/>
                <w:vertAlign w:val="superscript"/>
              </w:rPr>
            </w:pPr>
            <w:r>
              <w:rPr>
                <w:rFonts w:ascii="Times New Roman" w:hAnsi="Times New Roman" w:cs="Times New Roman"/>
              </w:rPr>
              <w:t xml:space="preserve">    53,331 plants ha</w:t>
            </w:r>
            <w:r>
              <w:rPr>
                <w:rFonts w:ascii="Times New Roman" w:hAnsi="Times New Roman" w:cs="Times New Roman"/>
                <w:vertAlign w:val="superscript"/>
              </w:rPr>
              <w:t>-1</w:t>
            </w:r>
          </w:p>
        </w:tc>
        <w:tc>
          <w:tcPr>
            <w:tcW w:w="540" w:type="dxa"/>
            <w:tcBorders>
              <w:bottom w:val="single" w:sz="4" w:space="0" w:color="auto"/>
            </w:tcBorders>
          </w:tcPr>
          <w:p w:rsidR="00644BBE" w:rsidRDefault="00644BBE" w:rsidP="00783808">
            <w:pPr>
              <w:contextualSpacing/>
              <w:rPr>
                <w:rFonts w:ascii="Times New Roman" w:hAnsi="Times New Roman" w:cs="Times New Roman"/>
              </w:rPr>
            </w:pPr>
          </w:p>
        </w:tc>
        <w:tc>
          <w:tcPr>
            <w:tcW w:w="1723" w:type="dxa"/>
            <w:tcBorders>
              <w:bottom w:val="single" w:sz="4" w:space="0" w:color="auto"/>
            </w:tcBorders>
          </w:tcPr>
          <w:p w:rsidR="00644BBE" w:rsidRPr="00FC1F06" w:rsidRDefault="00644BBE" w:rsidP="00783808">
            <w:pPr>
              <w:contextualSpacing/>
              <w:rPr>
                <w:rFonts w:ascii="Times New Roman" w:hAnsi="Times New Roman" w:cs="Times New Roman"/>
              </w:rPr>
            </w:pPr>
            <w:r>
              <w:rPr>
                <w:rFonts w:ascii="Times New Roman" w:hAnsi="Times New Roman" w:cs="Times New Roman"/>
              </w:rPr>
              <w:t>5.88</w:t>
            </w:r>
          </w:p>
        </w:tc>
        <w:tc>
          <w:tcPr>
            <w:tcW w:w="1787" w:type="dxa"/>
            <w:tcBorders>
              <w:bottom w:val="single" w:sz="4" w:space="0" w:color="auto"/>
            </w:tcBorders>
          </w:tcPr>
          <w:p w:rsidR="00644BBE" w:rsidRDefault="00644BBE" w:rsidP="00783808">
            <w:pPr>
              <w:contextualSpacing/>
              <w:rPr>
                <w:rFonts w:ascii="Times New Roman" w:hAnsi="Times New Roman" w:cs="Times New Roman"/>
              </w:rPr>
            </w:pPr>
          </w:p>
        </w:tc>
        <w:tc>
          <w:tcPr>
            <w:tcW w:w="1599" w:type="dxa"/>
            <w:tcBorders>
              <w:bottom w:val="single" w:sz="4" w:space="0" w:color="auto"/>
            </w:tcBorders>
          </w:tcPr>
          <w:p w:rsidR="00644BBE" w:rsidRDefault="00644BBE" w:rsidP="00783808">
            <w:pPr>
              <w:contextualSpacing/>
              <w:rPr>
                <w:rFonts w:ascii="Times New Roman" w:hAnsi="Times New Roman" w:cs="Times New Roman"/>
              </w:rPr>
            </w:pPr>
          </w:p>
        </w:tc>
        <w:tc>
          <w:tcPr>
            <w:tcW w:w="1350" w:type="dxa"/>
            <w:tcBorders>
              <w:bottom w:val="single" w:sz="4" w:space="0" w:color="auto"/>
            </w:tcBorders>
          </w:tcPr>
          <w:p w:rsidR="00644BBE" w:rsidRDefault="00644BBE" w:rsidP="00783808">
            <w:pPr>
              <w:contextualSpacing/>
              <w:rPr>
                <w:rFonts w:ascii="Times New Roman" w:hAnsi="Times New Roman" w:cs="Times New Roman"/>
              </w:rPr>
            </w:pPr>
          </w:p>
        </w:tc>
      </w:tr>
      <w:tr w:rsidR="00644BBE" w:rsidRPr="00FC1F06" w:rsidTr="00644BBE">
        <w:trPr>
          <w:trHeight w:val="276"/>
        </w:trPr>
        <w:tc>
          <w:tcPr>
            <w:tcW w:w="2268" w:type="dxa"/>
            <w:tcBorders>
              <w:top w:val="single" w:sz="4" w:space="0" w:color="auto"/>
            </w:tcBorders>
          </w:tcPr>
          <w:p w:rsidR="00644BBE" w:rsidRPr="00FC1F06" w:rsidRDefault="00644BBE" w:rsidP="00093A99">
            <w:pPr>
              <w:contextualSpacing/>
              <w:rPr>
                <w:rFonts w:ascii="Times New Roman" w:hAnsi="Times New Roman" w:cs="Times New Roman"/>
              </w:rPr>
            </w:pPr>
            <w:r w:rsidRPr="00FC1F06">
              <w:rPr>
                <w:rFonts w:ascii="Times New Roman" w:hAnsi="Times New Roman" w:cs="Times New Roman"/>
              </w:rPr>
              <w:t>N Treatment</w:t>
            </w:r>
          </w:p>
        </w:tc>
        <w:tc>
          <w:tcPr>
            <w:tcW w:w="540" w:type="dxa"/>
            <w:tcBorders>
              <w:top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2</w:t>
            </w:r>
          </w:p>
        </w:tc>
        <w:tc>
          <w:tcPr>
            <w:tcW w:w="1723" w:type="dxa"/>
            <w:tcBorders>
              <w:top w:val="single" w:sz="4" w:space="0" w:color="auto"/>
            </w:tcBorders>
          </w:tcPr>
          <w:p w:rsidR="00644BBE" w:rsidRPr="00FC1F06" w:rsidRDefault="00644BBE" w:rsidP="00783808">
            <w:pPr>
              <w:contextualSpacing/>
              <w:rPr>
                <w:rFonts w:ascii="Times New Roman" w:hAnsi="Times New Roman" w:cs="Times New Roman"/>
              </w:rPr>
            </w:pPr>
            <w:r>
              <w:rPr>
                <w:rFonts w:ascii="Times New Roman" w:hAnsi="Times New Roman" w:cs="Times New Roman"/>
              </w:rPr>
              <w:t>Pr&gt;F Value &lt;0.0001</w:t>
            </w:r>
          </w:p>
        </w:tc>
        <w:tc>
          <w:tcPr>
            <w:tcW w:w="1787" w:type="dxa"/>
            <w:tcBorders>
              <w:top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Pr&gt;F Value 0.0634</w:t>
            </w:r>
          </w:p>
        </w:tc>
        <w:tc>
          <w:tcPr>
            <w:tcW w:w="1599" w:type="dxa"/>
            <w:tcBorders>
              <w:top w:val="single" w:sz="4" w:space="0" w:color="auto"/>
            </w:tcBorders>
          </w:tcPr>
          <w:p w:rsidR="00644BBE" w:rsidRDefault="00644BBE" w:rsidP="00A934F5">
            <w:pPr>
              <w:contextualSpacing/>
              <w:rPr>
                <w:rFonts w:ascii="Times New Roman" w:hAnsi="Times New Roman" w:cs="Times New Roman"/>
              </w:rPr>
            </w:pPr>
            <w:r>
              <w:rPr>
                <w:rFonts w:ascii="Times New Roman" w:hAnsi="Times New Roman" w:cs="Times New Roman"/>
              </w:rPr>
              <w:t>Pr&gt;F Value 0.0337</w:t>
            </w:r>
          </w:p>
        </w:tc>
        <w:tc>
          <w:tcPr>
            <w:tcW w:w="1350" w:type="dxa"/>
            <w:tcBorders>
              <w:top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Pr&gt;F Value &lt;0.0001</w:t>
            </w:r>
          </w:p>
        </w:tc>
      </w:tr>
      <w:tr w:rsidR="00644BBE" w:rsidRPr="00FC1F06" w:rsidTr="00644BBE">
        <w:trPr>
          <w:trHeight w:val="276"/>
        </w:trPr>
        <w:tc>
          <w:tcPr>
            <w:tcW w:w="2268" w:type="dxa"/>
          </w:tcPr>
          <w:p w:rsidR="00644BBE" w:rsidRPr="00217456" w:rsidRDefault="00644BBE" w:rsidP="00783808">
            <w:pPr>
              <w:contextualSpacing/>
              <w:rPr>
                <w:rFonts w:ascii="Times New Roman" w:hAnsi="Times New Roman" w:cs="Times New Roman"/>
                <w:vertAlign w:val="superscript"/>
              </w:rPr>
            </w:pPr>
            <w:r>
              <w:rPr>
                <w:rFonts w:ascii="Times New Roman" w:hAnsi="Times New Roman" w:cs="Times New Roman"/>
              </w:rPr>
              <w:t xml:space="preserve">    0 kg N ha</w:t>
            </w:r>
            <w:r>
              <w:rPr>
                <w:rFonts w:ascii="Times New Roman" w:hAnsi="Times New Roman" w:cs="Times New Roman"/>
                <w:vertAlign w:val="superscript"/>
              </w:rPr>
              <w:t>-1</w:t>
            </w:r>
          </w:p>
        </w:tc>
        <w:tc>
          <w:tcPr>
            <w:tcW w:w="540" w:type="dxa"/>
          </w:tcPr>
          <w:p w:rsidR="00644BBE" w:rsidRDefault="00644BBE" w:rsidP="00783808">
            <w:pPr>
              <w:contextualSpacing/>
              <w:rPr>
                <w:rFonts w:ascii="Times New Roman" w:hAnsi="Times New Roman" w:cs="Times New Roman"/>
              </w:rPr>
            </w:pPr>
          </w:p>
        </w:tc>
        <w:tc>
          <w:tcPr>
            <w:tcW w:w="1723"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4.46</w:t>
            </w:r>
          </w:p>
        </w:tc>
        <w:tc>
          <w:tcPr>
            <w:tcW w:w="1787" w:type="dxa"/>
          </w:tcPr>
          <w:p w:rsidR="00644BBE" w:rsidRDefault="00644BBE" w:rsidP="00783808">
            <w:pPr>
              <w:contextualSpacing/>
              <w:rPr>
                <w:rFonts w:ascii="Times New Roman" w:hAnsi="Times New Roman" w:cs="Times New Roman"/>
              </w:rPr>
            </w:pPr>
            <w:r>
              <w:rPr>
                <w:rFonts w:ascii="Times New Roman" w:hAnsi="Times New Roman" w:cs="Times New Roman"/>
              </w:rPr>
              <w:t>4.78</w:t>
            </w:r>
          </w:p>
        </w:tc>
        <w:tc>
          <w:tcPr>
            <w:tcW w:w="1599" w:type="dxa"/>
          </w:tcPr>
          <w:p w:rsidR="00644BBE" w:rsidRDefault="00644BBE" w:rsidP="00783808">
            <w:pPr>
              <w:contextualSpacing/>
              <w:rPr>
                <w:rFonts w:ascii="Times New Roman" w:hAnsi="Times New Roman" w:cs="Times New Roman"/>
              </w:rPr>
            </w:pPr>
            <w:r>
              <w:rPr>
                <w:rFonts w:ascii="Times New Roman" w:hAnsi="Times New Roman" w:cs="Times New Roman"/>
              </w:rPr>
              <w:t>4.65</w:t>
            </w:r>
          </w:p>
        </w:tc>
        <w:tc>
          <w:tcPr>
            <w:tcW w:w="1350"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3.97</w:t>
            </w:r>
          </w:p>
        </w:tc>
      </w:tr>
      <w:tr w:rsidR="00644BBE" w:rsidRPr="00FC1F06" w:rsidTr="00644BBE">
        <w:trPr>
          <w:trHeight w:val="276"/>
        </w:trPr>
        <w:tc>
          <w:tcPr>
            <w:tcW w:w="2268"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 xml:space="preserve">    50 kg N ha</w:t>
            </w:r>
            <w:r>
              <w:rPr>
                <w:rFonts w:ascii="Times New Roman" w:hAnsi="Times New Roman" w:cs="Times New Roman"/>
                <w:vertAlign w:val="superscript"/>
              </w:rPr>
              <w:t>-1</w:t>
            </w:r>
          </w:p>
        </w:tc>
        <w:tc>
          <w:tcPr>
            <w:tcW w:w="540" w:type="dxa"/>
          </w:tcPr>
          <w:p w:rsidR="00644BBE" w:rsidRDefault="00644BBE" w:rsidP="00783808">
            <w:pPr>
              <w:contextualSpacing/>
              <w:rPr>
                <w:rFonts w:ascii="Times New Roman" w:hAnsi="Times New Roman" w:cs="Times New Roman"/>
              </w:rPr>
            </w:pPr>
          </w:p>
        </w:tc>
        <w:tc>
          <w:tcPr>
            <w:tcW w:w="1723"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5.86</w:t>
            </w:r>
          </w:p>
        </w:tc>
        <w:tc>
          <w:tcPr>
            <w:tcW w:w="1787" w:type="dxa"/>
          </w:tcPr>
          <w:p w:rsidR="00644BBE" w:rsidRDefault="00644BBE" w:rsidP="00783808">
            <w:pPr>
              <w:contextualSpacing/>
              <w:rPr>
                <w:rFonts w:ascii="Times New Roman" w:hAnsi="Times New Roman" w:cs="Times New Roman"/>
              </w:rPr>
            </w:pPr>
            <w:r>
              <w:rPr>
                <w:rFonts w:ascii="Times New Roman" w:hAnsi="Times New Roman" w:cs="Times New Roman"/>
              </w:rPr>
              <w:t>5.86</w:t>
            </w:r>
          </w:p>
        </w:tc>
        <w:tc>
          <w:tcPr>
            <w:tcW w:w="1599" w:type="dxa"/>
          </w:tcPr>
          <w:p w:rsidR="00644BBE" w:rsidRDefault="00644BBE" w:rsidP="00783808">
            <w:pPr>
              <w:contextualSpacing/>
              <w:rPr>
                <w:rFonts w:ascii="Times New Roman" w:hAnsi="Times New Roman" w:cs="Times New Roman"/>
              </w:rPr>
            </w:pPr>
            <w:r>
              <w:rPr>
                <w:rFonts w:ascii="Times New Roman" w:hAnsi="Times New Roman" w:cs="Times New Roman"/>
              </w:rPr>
              <w:t>4.88</w:t>
            </w:r>
          </w:p>
        </w:tc>
        <w:tc>
          <w:tcPr>
            <w:tcW w:w="1350"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6.83</w:t>
            </w:r>
          </w:p>
        </w:tc>
      </w:tr>
      <w:tr w:rsidR="00644BBE" w:rsidRPr="00FC1F06" w:rsidTr="00644BBE">
        <w:trPr>
          <w:trHeight w:val="276"/>
        </w:trPr>
        <w:tc>
          <w:tcPr>
            <w:tcW w:w="2268" w:type="dxa"/>
            <w:tcBorders>
              <w:bottom w:val="single" w:sz="4" w:space="0" w:color="auto"/>
            </w:tcBorders>
          </w:tcPr>
          <w:p w:rsidR="00644BBE" w:rsidRPr="00FC1F06" w:rsidRDefault="00644BBE" w:rsidP="00783808">
            <w:pPr>
              <w:contextualSpacing/>
              <w:rPr>
                <w:rFonts w:ascii="Times New Roman" w:hAnsi="Times New Roman" w:cs="Times New Roman"/>
              </w:rPr>
            </w:pPr>
            <w:r>
              <w:rPr>
                <w:rFonts w:ascii="Times New Roman" w:hAnsi="Times New Roman" w:cs="Times New Roman"/>
              </w:rPr>
              <w:t xml:space="preserve">    100 kg N ha</w:t>
            </w:r>
            <w:r>
              <w:rPr>
                <w:rFonts w:ascii="Times New Roman" w:hAnsi="Times New Roman" w:cs="Times New Roman"/>
                <w:vertAlign w:val="superscript"/>
              </w:rPr>
              <w:t>-1</w:t>
            </w:r>
          </w:p>
        </w:tc>
        <w:tc>
          <w:tcPr>
            <w:tcW w:w="540" w:type="dxa"/>
            <w:tcBorders>
              <w:bottom w:val="single" w:sz="4" w:space="0" w:color="auto"/>
            </w:tcBorders>
          </w:tcPr>
          <w:p w:rsidR="00644BBE" w:rsidRDefault="00644BBE" w:rsidP="00783808">
            <w:pPr>
              <w:contextualSpacing/>
              <w:rPr>
                <w:rFonts w:ascii="Times New Roman" w:hAnsi="Times New Roman" w:cs="Times New Roman"/>
              </w:rPr>
            </w:pPr>
          </w:p>
        </w:tc>
        <w:tc>
          <w:tcPr>
            <w:tcW w:w="1723" w:type="dxa"/>
            <w:tcBorders>
              <w:bottom w:val="single" w:sz="4" w:space="0" w:color="auto"/>
            </w:tcBorders>
          </w:tcPr>
          <w:p w:rsidR="00644BBE" w:rsidRPr="00FC1F06" w:rsidRDefault="00644BBE" w:rsidP="00783808">
            <w:pPr>
              <w:contextualSpacing/>
              <w:rPr>
                <w:rFonts w:ascii="Times New Roman" w:hAnsi="Times New Roman" w:cs="Times New Roman"/>
              </w:rPr>
            </w:pPr>
            <w:r>
              <w:rPr>
                <w:rFonts w:ascii="Times New Roman" w:hAnsi="Times New Roman" w:cs="Times New Roman"/>
              </w:rPr>
              <w:t>5.96</w:t>
            </w:r>
          </w:p>
        </w:tc>
        <w:tc>
          <w:tcPr>
            <w:tcW w:w="1787" w:type="dxa"/>
            <w:tcBorders>
              <w:bottom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5.08</w:t>
            </w:r>
          </w:p>
        </w:tc>
        <w:tc>
          <w:tcPr>
            <w:tcW w:w="1599" w:type="dxa"/>
            <w:tcBorders>
              <w:bottom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5.97</w:t>
            </w:r>
          </w:p>
        </w:tc>
        <w:tc>
          <w:tcPr>
            <w:tcW w:w="1350" w:type="dxa"/>
            <w:tcBorders>
              <w:bottom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6.84</w:t>
            </w:r>
          </w:p>
        </w:tc>
      </w:tr>
      <w:tr w:rsidR="00644BBE" w:rsidRPr="00FC1F06" w:rsidTr="00644BBE">
        <w:trPr>
          <w:trHeight w:val="276"/>
        </w:trPr>
        <w:tc>
          <w:tcPr>
            <w:tcW w:w="2268" w:type="dxa"/>
            <w:tcBorders>
              <w:top w:val="single" w:sz="4" w:space="0" w:color="auto"/>
            </w:tcBorders>
          </w:tcPr>
          <w:p w:rsidR="00644BBE" w:rsidRPr="00FC1F06" w:rsidRDefault="00644BBE" w:rsidP="00093A99">
            <w:pPr>
              <w:contextualSpacing/>
              <w:rPr>
                <w:rFonts w:ascii="Times New Roman" w:hAnsi="Times New Roman" w:cs="Times New Roman"/>
              </w:rPr>
            </w:pPr>
            <w:r w:rsidRPr="00FC1F06">
              <w:rPr>
                <w:rFonts w:ascii="Times New Roman" w:hAnsi="Times New Roman" w:cs="Times New Roman"/>
              </w:rPr>
              <w:t>P Treatment</w:t>
            </w:r>
          </w:p>
        </w:tc>
        <w:tc>
          <w:tcPr>
            <w:tcW w:w="540" w:type="dxa"/>
            <w:tcBorders>
              <w:top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2</w:t>
            </w:r>
          </w:p>
        </w:tc>
        <w:tc>
          <w:tcPr>
            <w:tcW w:w="1723" w:type="dxa"/>
            <w:tcBorders>
              <w:top w:val="single" w:sz="4" w:space="0" w:color="auto"/>
            </w:tcBorders>
          </w:tcPr>
          <w:p w:rsidR="00644BBE" w:rsidRPr="00FC1F06" w:rsidRDefault="00644BBE" w:rsidP="00783808">
            <w:pPr>
              <w:contextualSpacing/>
              <w:rPr>
                <w:rFonts w:ascii="Times New Roman" w:hAnsi="Times New Roman" w:cs="Times New Roman"/>
              </w:rPr>
            </w:pPr>
            <w:r>
              <w:rPr>
                <w:rFonts w:ascii="Times New Roman" w:hAnsi="Times New Roman" w:cs="Times New Roman"/>
              </w:rPr>
              <w:t>Pr&gt;F Value 0.0735</w:t>
            </w:r>
          </w:p>
        </w:tc>
        <w:tc>
          <w:tcPr>
            <w:tcW w:w="1787" w:type="dxa"/>
            <w:tcBorders>
              <w:top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Pr&gt;F Value 0.4714</w:t>
            </w:r>
          </w:p>
        </w:tc>
        <w:tc>
          <w:tcPr>
            <w:tcW w:w="1599" w:type="dxa"/>
            <w:tcBorders>
              <w:top w:val="single" w:sz="4" w:space="0" w:color="auto"/>
            </w:tcBorders>
          </w:tcPr>
          <w:p w:rsidR="00644BBE" w:rsidRDefault="000D3E47" w:rsidP="00783808">
            <w:pPr>
              <w:contextualSpacing/>
              <w:rPr>
                <w:rFonts w:ascii="Times New Roman" w:hAnsi="Times New Roman" w:cs="Times New Roman"/>
              </w:rPr>
            </w:pPr>
            <w:r>
              <w:rPr>
                <w:rFonts w:ascii="Times New Roman" w:hAnsi="Times New Roman" w:cs="Times New Roman"/>
              </w:rPr>
              <w:t>Pr&gt;F Value 0.058</w:t>
            </w:r>
            <w:r w:rsidR="00644BBE">
              <w:rPr>
                <w:rFonts w:ascii="Times New Roman" w:hAnsi="Times New Roman" w:cs="Times New Roman"/>
              </w:rPr>
              <w:t>4</w:t>
            </w:r>
          </w:p>
        </w:tc>
        <w:tc>
          <w:tcPr>
            <w:tcW w:w="1350" w:type="dxa"/>
            <w:tcBorders>
              <w:top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Pr&gt;F Value 0.</w:t>
            </w:r>
            <w:r w:rsidR="000D3E47">
              <w:rPr>
                <w:rFonts w:ascii="Times New Roman" w:hAnsi="Times New Roman" w:cs="Times New Roman"/>
              </w:rPr>
              <w:t>1415</w:t>
            </w:r>
          </w:p>
        </w:tc>
      </w:tr>
      <w:tr w:rsidR="00644BBE" w:rsidRPr="00FC1F06" w:rsidTr="00644BBE">
        <w:trPr>
          <w:trHeight w:val="276"/>
        </w:trPr>
        <w:tc>
          <w:tcPr>
            <w:tcW w:w="2268" w:type="dxa"/>
          </w:tcPr>
          <w:p w:rsidR="00644BBE" w:rsidRPr="00217456" w:rsidRDefault="00644BBE" w:rsidP="00783808">
            <w:pPr>
              <w:contextualSpacing/>
              <w:rPr>
                <w:rFonts w:ascii="Times New Roman" w:hAnsi="Times New Roman" w:cs="Times New Roman"/>
                <w:vertAlign w:val="superscript"/>
              </w:rPr>
            </w:pPr>
            <w:r>
              <w:rPr>
                <w:rFonts w:ascii="Times New Roman" w:hAnsi="Times New Roman" w:cs="Times New Roman"/>
              </w:rPr>
              <w:t xml:space="preserve">    0 kg </w:t>
            </w:r>
            <w:r w:rsidRPr="00FC1F06">
              <w:rPr>
                <w:rFonts w:ascii="Times New Roman" w:hAnsi="Times New Roman" w:cs="Times New Roman"/>
              </w:rPr>
              <w:t>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 xml:space="preserve">5 </w:t>
            </w:r>
            <w:r>
              <w:rPr>
                <w:rFonts w:ascii="Times New Roman" w:hAnsi="Times New Roman" w:cs="Times New Roman"/>
              </w:rPr>
              <w:t>ha</w:t>
            </w:r>
            <w:r>
              <w:rPr>
                <w:rFonts w:ascii="Times New Roman" w:hAnsi="Times New Roman" w:cs="Times New Roman"/>
                <w:vertAlign w:val="superscript"/>
              </w:rPr>
              <w:t>-1</w:t>
            </w:r>
          </w:p>
        </w:tc>
        <w:tc>
          <w:tcPr>
            <w:tcW w:w="540" w:type="dxa"/>
          </w:tcPr>
          <w:p w:rsidR="00644BBE" w:rsidRDefault="00644BBE" w:rsidP="00783808">
            <w:pPr>
              <w:contextualSpacing/>
              <w:rPr>
                <w:rFonts w:ascii="Times New Roman" w:hAnsi="Times New Roman" w:cs="Times New Roman"/>
              </w:rPr>
            </w:pPr>
          </w:p>
        </w:tc>
        <w:tc>
          <w:tcPr>
            <w:tcW w:w="1723"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5.15</w:t>
            </w:r>
          </w:p>
        </w:tc>
        <w:tc>
          <w:tcPr>
            <w:tcW w:w="1787" w:type="dxa"/>
          </w:tcPr>
          <w:p w:rsidR="00644BBE" w:rsidRDefault="00644BBE" w:rsidP="00783808">
            <w:pPr>
              <w:contextualSpacing/>
              <w:rPr>
                <w:rFonts w:ascii="Times New Roman" w:hAnsi="Times New Roman" w:cs="Times New Roman"/>
              </w:rPr>
            </w:pPr>
          </w:p>
        </w:tc>
        <w:tc>
          <w:tcPr>
            <w:tcW w:w="1599" w:type="dxa"/>
          </w:tcPr>
          <w:p w:rsidR="00644BBE" w:rsidRDefault="00644BBE" w:rsidP="00783808">
            <w:pPr>
              <w:contextualSpacing/>
              <w:rPr>
                <w:rFonts w:ascii="Times New Roman" w:hAnsi="Times New Roman" w:cs="Times New Roman"/>
              </w:rPr>
            </w:pPr>
            <w:r>
              <w:rPr>
                <w:rFonts w:ascii="Times New Roman" w:hAnsi="Times New Roman" w:cs="Times New Roman"/>
              </w:rPr>
              <w:t>4.49</w:t>
            </w:r>
          </w:p>
        </w:tc>
        <w:tc>
          <w:tcPr>
            <w:tcW w:w="1350" w:type="dxa"/>
          </w:tcPr>
          <w:p w:rsidR="00644BBE" w:rsidRDefault="00644BBE" w:rsidP="00783808">
            <w:pPr>
              <w:contextualSpacing/>
              <w:rPr>
                <w:rFonts w:ascii="Times New Roman" w:hAnsi="Times New Roman" w:cs="Times New Roman"/>
              </w:rPr>
            </w:pPr>
          </w:p>
        </w:tc>
      </w:tr>
      <w:tr w:rsidR="00644BBE" w:rsidRPr="00FC1F06" w:rsidTr="00644BBE">
        <w:trPr>
          <w:trHeight w:val="276"/>
        </w:trPr>
        <w:tc>
          <w:tcPr>
            <w:tcW w:w="2268"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 xml:space="preserve">    30 kg </w:t>
            </w:r>
            <w:r w:rsidRPr="00FC1F06">
              <w:rPr>
                <w:rFonts w:ascii="Times New Roman" w:hAnsi="Times New Roman" w:cs="Times New Roman"/>
              </w:rPr>
              <w:t>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 xml:space="preserve">5 </w:t>
            </w:r>
            <w:r>
              <w:rPr>
                <w:rFonts w:ascii="Times New Roman" w:hAnsi="Times New Roman" w:cs="Times New Roman"/>
              </w:rPr>
              <w:t>ha</w:t>
            </w:r>
            <w:r>
              <w:rPr>
                <w:rFonts w:ascii="Times New Roman" w:hAnsi="Times New Roman" w:cs="Times New Roman"/>
                <w:vertAlign w:val="superscript"/>
              </w:rPr>
              <w:t>-1</w:t>
            </w:r>
          </w:p>
        </w:tc>
        <w:tc>
          <w:tcPr>
            <w:tcW w:w="540" w:type="dxa"/>
          </w:tcPr>
          <w:p w:rsidR="00644BBE" w:rsidRDefault="00644BBE" w:rsidP="00783808">
            <w:pPr>
              <w:contextualSpacing/>
              <w:rPr>
                <w:rFonts w:ascii="Times New Roman" w:hAnsi="Times New Roman" w:cs="Times New Roman"/>
              </w:rPr>
            </w:pPr>
          </w:p>
        </w:tc>
        <w:tc>
          <w:tcPr>
            <w:tcW w:w="1723" w:type="dxa"/>
          </w:tcPr>
          <w:p w:rsidR="00644BBE" w:rsidRPr="00FC1F06" w:rsidRDefault="00644BBE" w:rsidP="00783808">
            <w:pPr>
              <w:contextualSpacing/>
              <w:rPr>
                <w:rFonts w:ascii="Times New Roman" w:hAnsi="Times New Roman" w:cs="Times New Roman"/>
              </w:rPr>
            </w:pPr>
            <w:r>
              <w:rPr>
                <w:rFonts w:ascii="Times New Roman" w:hAnsi="Times New Roman" w:cs="Times New Roman"/>
              </w:rPr>
              <w:t>5.35</w:t>
            </w:r>
          </w:p>
        </w:tc>
        <w:tc>
          <w:tcPr>
            <w:tcW w:w="1787" w:type="dxa"/>
          </w:tcPr>
          <w:p w:rsidR="00644BBE" w:rsidRDefault="00644BBE" w:rsidP="00783808">
            <w:pPr>
              <w:contextualSpacing/>
              <w:rPr>
                <w:rFonts w:ascii="Times New Roman" w:hAnsi="Times New Roman" w:cs="Times New Roman"/>
              </w:rPr>
            </w:pPr>
          </w:p>
        </w:tc>
        <w:tc>
          <w:tcPr>
            <w:tcW w:w="1599" w:type="dxa"/>
          </w:tcPr>
          <w:p w:rsidR="00644BBE" w:rsidRDefault="00644BBE" w:rsidP="00783808">
            <w:pPr>
              <w:contextualSpacing/>
              <w:rPr>
                <w:rFonts w:ascii="Times New Roman" w:hAnsi="Times New Roman" w:cs="Times New Roman"/>
              </w:rPr>
            </w:pPr>
            <w:r>
              <w:rPr>
                <w:rFonts w:ascii="Times New Roman" w:hAnsi="Times New Roman" w:cs="Times New Roman"/>
              </w:rPr>
              <w:t>5.29</w:t>
            </w:r>
          </w:p>
        </w:tc>
        <w:tc>
          <w:tcPr>
            <w:tcW w:w="1350" w:type="dxa"/>
          </w:tcPr>
          <w:p w:rsidR="00644BBE" w:rsidRDefault="00644BBE" w:rsidP="00783808">
            <w:pPr>
              <w:contextualSpacing/>
              <w:rPr>
                <w:rFonts w:ascii="Times New Roman" w:hAnsi="Times New Roman" w:cs="Times New Roman"/>
              </w:rPr>
            </w:pPr>
          </w:p>
        </w:tc>
      </w:tr>
      <w:tr w:rsidR="00644BBE" w:rsidRPr="00FC1F06" w:rsidTr="00644BBE">
        <w:trPr>
          <w:trHeight w:val="276"/>
        </w:trPr>
        <w:tc>
          <w:tcPr>
            <w:tcW w:w="2268" w:type="dxa"/>
            <w:tcBorders>
              <w:bottom w:val="single" w:sz="4" w:space="0" w:color="auto"/>
            </w:tcBorders>
          </w:tcPr>
          <w:p w:rsidR="00644BBE" w:rsidRPr="00FC1F06" w:rsidRDefault="00644BBE" w:rsidP="00783808">
            <w:pPr>
              <w:contextualSpacing/>
              <w:rPr>
                <w:rFonts w:ascii="Times New Roman" w:hAnsi="Times New Roman" w:cs="Times New Roman"/>
              </w:rPr>
            </w:pPr>
            <w:r>
              <w:rPr>
                <w:rFonts w:ascii="Times New Roman" w:hAnsi="Times New Roman" w:cs="Times New Roman"/>
              </w:rPr>
              <w:t xml:space="preserve">    60 kg </w:t>
            </w:r>
            <w:r w:rsidRPr="00FC1F06">
              <w:rPr>
                <w:rFonts w:ascii="Times New Roman" w:hAnsi="Times New Roman" w:cs="Times New Roman"/>
              </w:rPr>
              <w:t>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 xml:space="preserve">5 </w:t>
            </w:r>
            <w:r>
              <w:rPr>
                <w:rFonts w:ascii="Times New Roman" w:hAnsi="Times New Roman" w:cs="Times New Roman"/>
              </w:rPr>
              <w:t>ha</w:t>
            </w:r>
            <w:r>
              <w:rPr>
                <w:rFonts w:ascii="Times New Roman" w:hAnsi="Times New Roman" w:cs="Times New Roman"/>
                <w:vertAlign w:val="superscript"/>
              </w:rPr>
              <w:t>-1</w:t>
            </w:r>
          </w:p>
        </w:tc>
        <w:tc>
          <w:tcPr>
            <w:tcW w:w="540" w:type="dxa"/>
            <w:tcBorders>
              <w:bottom w:val="single" w:sz="4" w:space="0" w:color="auto"/>
            </w:tcBorders>
          </w:tcPr>
          <w:p w:rsidR="00644BBE" w:rsidRDefault="00644BBE" w:rsidP="00783808">
            <w:pPr>
              <w:contextualSpacing/>
              <w:rPr>
                <w:rFonts w:ascii="Times New Roman" w:hAnsi="Times New Roman" w:cs="Times New Roman"/>
              </w:rPr>
            </w:pPr>
          </w:p>
        </w:tc>
        <w:tc>
          <w:tcPr>
            <w:tcW w:w="1723" w:type="dxa"/>
            <w:tcBorders>
              <w:bottom w:val="single" w:sz="4" w:space="0" w:color="auto"/>
            </w:tcBorders>
          </w:tcPr>
          <w:p w:rsidR="00644BBE" w:rsidRPr="00FC1F06" w:rsidRDefault="00644BBE" w:rsidP="00783808">
            <w:pPr>
              <w:contextualSpacing/>
              <w:rPr>
                <w:rFonts w:ascii="Times New Roman" w:hAnsi="Times New Roman" w:cs="Times New Roman"/>
              </w:rPr>
            </w:pPr>
            <w:r>
              <w:rPr>
                <w:rFonts w:ascii="Times New Roman" w:hAnsi="Times New Roman" w:cs="Times New Roman"/>
              </w:rPr>
              <w:t>5.79</w:t>
            </w:r>
          </w:p>
        </w:tc>
        <w:tc>
          <w:tcPr>
            <w:tcW w:w="1787" w:type="dxa"/>
            <w:tcBorders>
              <w:bottom w:val="single" w:sz="4" w:space="0" w:color="auto"/>
            </w:tcBorders>
          </w:tcPr>
          <w:p w:rsidR="00644BBE" w:rsidRDefault="00644BBE" w:rsidP="00783808">
            <w:pPr>
              <w:contextualSpacing/>
              <w:rPr>
                <w:rFonts w:ascii="Times New Roman" w:hAnsi="Times New Roman" w:cs="Times New Roman"/>
              </w:rPr>
            </w:pPr>
          </w:p>
        </w:tc>
        <w:tc>
          <w:tcPr>
            <w:tcW w:w="1599" w:type="dxa"/>
            <w:tcBorders>
              <w:bottom w:val="single" w:sz="4" w:space="0" w:color="auto"/>
            </w:tcBorders>
          </w:tcPr>
          <w:p w:rsidR="00644BBE" w:rsidRDefault="00644BBE" w:rsidP="00783808">
            <w:pPr>
              <w:contextualSpacing/>
              <w:rPr>
                <w:rFonts w:ascii="Times New Roman" w:hAnsi="Times New Roman" w:cs="Times New Roman"/>
              </w:rPr>
            </w:pPr>
            <w:r>
              <w:rPr>
                <w:rFonts w:ascii="Times New Roman" w:hAnsi="Times New Roman" w:cs="Times New Roman"/>
              </w:rPr>
              <w:t>5.73</w:t>
            </w:r>
          </w:p>
        </w:tc>
        <w:tc>
          <w:tcPr>
            <w:tcW w:w="1350" w:type="dxa"/>
            <w:tcBorders>
              <w:bottom w:val="single" w:sz="4" w:space="0" w:color="auto"/>
            </w:tcBorders>
          </w:tcPr>
          <w:p w:rsidR="00644BBE" w:rsidRDefault="00644BBE" w:rsidP="00783808">
            <w:pPr>
              <w:contextualSpacing/>
              <w:rPr>
                <w:rFonts w:ascii="Times New Roman" w:hAnsi="Times New Roman" w:cs="Times New Roman"/>
              </w:rPr>
            </w:pPr>
          </w:p>
        </w:tc>
      </w:tr>
      <w:tr w:rsidR="00644BBE" w:rsidRPr="00FC1F06" w:rsidTr="00644BBE">
        <w:trPr>
          <w:trHeight w:val="276"/>
        </w:trPr>
        <w:tc>
          <w:tcPr>
            <w:tcW w:w="2268" w:type="dxa"/>
            <w:tcBorders>
              <w:top w:val="single" w:sz="4" w:space="0" w:color="auto"/>
            </w:tcBorders>
          </w:tcPr>
          <w:p w:rsidR="00644BBE" w:rsidRPr="00FC1F06" w:rsidRDefault="00644BBE" w:rsidP="007B1548">
            <w:pPr>
              <w:contextualSpacing/>
              <w:rPr>
                <w:rFonts w:ascii="Times New Roman" w:hAnsi="Times New Roman" w:cs="Times New Roman"/>
              </w:rPr>
            </w:pPr>
            <w:r w:rsidRPr="00FC1F06">
              <w:rPr>
                <w:rFonts w:ascii="Times New Roman" w:hAnsi="Times New Roman" w:cs="Times New Roman"/>
              </w:rPr>
              <w:t>Replication</w:t>
            </w:r>
          </w:p>
        </w:tc>
        <w:tc>
          <w:tcPr>
            <w:tcW w:w="540" w:type="dxa"/>
            <w:tcBorders>
              <w:top w:val="single" w:sz="4" w:space="0" w:color="auto"/>
            </w:tcBorders>
          </w:tcPr>
          <w:p w:rsidR="00644BBE" w:rsidRDefault="00644BBE" w:rsidP="007B1548">
            <w:pPr>
              <w:contextualSpacing/>
              <w:rPr>
                <w:rFonts w:ascii="Times New Roman" w:hAnsi="Times New Roman" w:cs="Times New Roman"/>
              </w:rPr>
            </w:pPr>
            <w:r>
              <w:rPr>
                <w:rFonts w:ascii="Times New Roman" w:hAnsi="Times New Roman" w:cs="Times New Roman"/>
              </w:rPr>
              <w:t>3</w:t>
            </w:r>
          </w:p>
        </w:tc>
        <w:tc>
          <w:tcPr>
            <w:tcW w:w="1723" w:type="dxa"/>
            <w:tcBorders>
              <w:top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 0.3170</w:t>
            </w:r>
          </w:p>
        </w:tc>
        <w:tc>
          <w:tcPr>
            <w:tcW w:w="1787" w:type="dxa"/>
            <w:tcBorders>
              <w:top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 0.0908</w:t>
            </w:r>
          </w:p>
        </w:tc>
        <w:tc>
          <w:tcPr>
            <w:tcW w:w="1599" w:type="dxa"/>
            <w:tcBorders>
              <w:top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w:t>
            </w:r>
            <w:r w:rsidR="000D3E47">
              <w:rPr>
                <w:rFonts w:ascii="Times New Roman" w:hAnsi="Times New Roman" w:cs="Times New Roman"/>
              </w:rPr>
              <w:t xml:space="preserve"> 0.8029</w:t>
            </w:r>
            <w:r>
              <w:rPr>
                <w:rFonts w:ascii="Times New Roman" w:hAnsi="Times New Roman" w:cs="Times New Roman"/>
              </w:rPr>
              <w:t xml:space="preserve"> </w:t>
            </w:r>
          </w:p>
        </w:tc>
        <w:tc>
          <w:tcPr>
            <w:tcW w:w="1350" w:type="dxa"/>
            <w:tcBorders>
              <w:top w:val="single" w:sz="4" w:space="0" w:color="auto"/>
            </w:tcBorders>
          </w:tcPr>
          <w:p w:rsidR="00644BBE" w:rsidRDefault="00644BBE" w:rsidP="007B1548">
            <w:pPr>
              <w:contextualSpacing/>
              <w:rPr>
                <w:rFonts w:ascii="Times New Roman" w:hAnsi="Times New Roman" w:cs="Times New Roman"/>
              </w:rPr>
            </w:pPr>
            <w:r>
              <w:rPr>
                <w:rFonts w:ascii="Times New Roman" w:hAnsi="Times New Roman" w:cs="Times New Roman"/>
              </w:rPr>
              <w:t>Pr&gt;F Value 0.</w:t>
            </w:r>
            <w:r w:rsidR="000D3E47">
              <w:rPr>
                <w:rFonts w:ascii="Times New Roman" w:hAnsi="Times New Roman" w:cs="Times New Roman"/>
              </w:rPr>
              <w:t>0833</w:t>
            </w:r>
          </w:p>
        </w:tc>
      </w:tr>
      <w:tr w:rsidR="00644BBE" w:rsidRPr="00FC1F06" w:rsidTr="00644BBE">
        <w:trPr>
          <w:trHeight w:val="276"/>
        </w:trPr>
        <w:tc>
          <w:tcPr>
            <w:tcW w:w="2268" w:type="dxa"/>
          </w:tcPr>
          <w:p w:rsidR="00644BBE" w:rsidRPr="00FC1F06" w:rsidRDefault="00644BBE" w:rsidP="007B1548">
            <w:pPr>
              <w:contextualSpacing/>
              <w:rPr>
                <w:rFonts w:ascii="Times New Roman" w:hAnsi="Times New Roman" w:cs="Times New Roman"/>
              </w:rPr>
            </w:pPr>
            <w:r w:rsidRPr="00FC1F06">
              <w:rPr>
                <w:rFonts w:ascii="Times New Roman" w:hAnsi="Times New Roman" w:cs="Times New Roman"/>
              </w:rPr>
              <w:t>Population *Replicaton</w:t>
            </w:r>
          </w:p>
        </w:tc>
        <w:tc>
          <w:tcPr>
            <w:tcW w:w="540" w:type="dxa"/>
          </w:tcPr>
          <w:p w:rsidR="00644BBE" w:rsidRDefault="00644BBE" w:rsidP="007B1548">
            <w:pPr>
              <w:contextualSpacing/>
              <w:rPr>
                <w:rFonts w:ascii="Times New Roman" w:hAnsi="Times New Roman" w:cs="Times New Roman"/>
              </w:rPr>
            </w:pPr>
            <w:r>
              <w:rPr>
                <w:rFonts w:ascii="Times New Roman" w:hAnsi="Times New Roman" w:cs="Times New Roman"/>
              </w:rPr>
              <w:t>6</w:t>
            </w:r>
          </w:p>
        </w:tc>
        <w:tc>
          <w:tcPr>
            <w:tcW w:w="1723"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w:t>
            </w:r>
            <w:r w:rsidRPr="00FC1F06">
              <w:rPr>
                <w:rFonts w:ascii="Times New Roman" w:hAnsi="Times New Roman" w:cs="Times New Roman"/>
              </w:rPr>
              <w:t xml:space="preserve"> 0.0718</w:t>
            </w:r>
          </w:p>
        </w:tc>
        <w:tc>
          <w:tcPr>
            <w:tcW w:w="1787" w:type="dxa"/>
          </w:tcPr>
          <w:p w:rsidR="00644BBE" w:rsidRPr="00FC1F06" w:rsidRDefault="00644BBE" w:rsidP="007B1548">
            <w:pPr>
              <w:contextualSpacing/>
              <w:rPr>
                <w:rFonts w:ascii="Times New Roman" w:hAnsi="Times New Roman" w:cs="Times New Roman"/>
              </w:rPr>
            </w:pPr>
          </w:p>
        </w:tc>
        <w:tc>
          <w:tcPr>
            <w:tcW w:w="1599" w:type="dxa"/>
          </w:tcPr>
          <w:p w:rsidR="00644BBE" w:rsidRPr="00FC1F06" w:rsidRDefault="00644BBE" w:rsidP="007B1548">
            <w:pPr>
              <w:contextualSpacing/>
              <w:rPr>
                <w:rFonts w:ascii="Times New Roman" w:hAnsi="Times New Roman" w:cs="Times New Roman"/>
              </w:rPr>
            </w:pPr>
          </w:p>
        </w:tc>
        <w:tc>
          <w:tcPr>
            <w:tcW w:w="1350" w:type="dxa"/>
          </w:tcPr>
          <w:p w:rsidR="00644BBE" w:rsidRDefault="00644BBE" w:rsidP="007B1548">
            <w:pPr>
              <w:contextualSpacing/>
              <w:rPr>
                <w:rFonts w:ascii="Times New Roman" w:hAnsi="Times New Roman" w:cs="Times New Roman"/>
              </w:rPr>
            </w:pPr>
          </w:p>
        </w:tc>
      </w:tr>
      <w:tr w:rsidR="00644BBE" w:rsidRPr="00FC1F06" w:rsidTr="00644BBE">
        <w:trPr>
          <w:trHeight w:val="276"/>
        </w:trPr>
        <w:tc>
          <w:tcPr>
            <w:tcW w:w="2268"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Replication</w:t>
            </w:r>
            <w:r w:rsidRPr="00FC1F06">
              <w:rPr>
                <w:rFonts w:ascii="Times New Roman" w:hAnsi="Times New Roman" w:cs="Times New Roman"/>
              </w:rPr>
              <w:t>*N Treatment</w:t>
            </w:r>
          </w:p>
        </w:tc>
        <w:tc>
          <w:tcPr>
            <w:tcW w:w="540" w:type="dxa"/>
          </w:tcPr>
          <w:p w:rsidR="00644BBE" w:rsidRDefault="00644BBE" w:rsidP="007B1548">
            <w:pPr>
              <w:contextualSpacing/>
              <w:rPr>
                <w:rFonts w:ascii="Times New Roman" w:hAnsi="Times New Roman" w:cs="Times New Roman"/>
              </w:rPr>
            </w:pPr>
            <w:r>
              <w:rPr>
                <w:rFonts w:ascii="Times New Roman" w:hAnsi="Times New Roman" w:cs="Times New Roman"/>
              </w:rPr>
              <w:t>6</w:t>
            </w:r>
          </w:p>
        </w:tc>
        <w:tc>
          <w:tcPr>
            <w:tcW w:w="1723"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w:t>
            </w:r>
            <w:r w:rsidRPr="00FC1F06">
              <w:rPr>
                <w:rFonts w:ascii="Times New Roman" w:hAnsi="Times New Roman" w:cs="Times New Roman"/>
              </w:rPr>
              <w:t xml:space="preserve"> 0.0003</w:t>
            </w:r>
          </w:p>
        </w:tc>
        <w:tc>
          <w:tcPr>
            <w:tcW w:w="1787"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 0.2749</w:t>
            </w:r>
          </w:p>
        </w:tc>
        <w:tc>
          <w:tcPr>
            <w:tcW w:w="1599" w:type="dxa"/>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 0.4363</w:t>
            </w:r>
          </w:p>
        </w:tc>
        <w:tc>
          <w:tcPr>
            <w:tcW w:w="1350" w:type="dxa"/>
          </w:tcPr>
          <w:p w:rsidR="00644BBE" w:rsidRDefault="00644BBE" w:rsidP="007B1548">
            <w:pPr>
              <w:contextualSpacing/>
              <w:rPr>
                <w:rFonts w:ascii="Times New Roman" w:hAnsi="Times New Roman" w:cs="Times New Roman"/>
              </w:rPr>
            </w:pPr>
            <w:r>
              <w:rPr>
                <w:rFonts w:ascii="Times New Roman" w:hAnsi="Times New Roman" w:cs="Times New Roman"/>
              </w:rPr>
              <w:t>Pr&gt;F Value 0.031</w:t>
            </w:r>
          </w:p>
        </w:tc>
      </w:tr>
      <w:tr w:rsidR="00644BBE" w:rsidRPr="00FC1F06" w:rsidTr="00644BBE">
        <w:trPr>
          <w:trHeight w:val="276"/>
        </w:trPr>
        <w:tc>
          <w:tcPr>
            <w:tcW w:w="2268" w:type="dxa"/>
            <w:tcBorders>
              <w:bottom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Replication*P</w:t>
            </w:r>
            <w:r w:rsidRPr="00FC1F06">
              <w:rPr>
                <w:rFonts w:ascii="Times New Roman" w:hAnsi="Times New Roman" w:cs="Times New Roman"/>
              </w:rPr>
              <w:t xml:space="preserve"> Treatment</w:t>
            </w:r>
          </w:p>
        </w:tc>
        <w:tc>
          <w:tcPr>
            <w:tcW w:w="540" w:type="dxa"/>
            <w:tcBorders>
              <w:bottom w:val="single" w:sz="4" w:space="0" w:color="auto"/>
            </w:tcBorders>
          </w:tcPr>
          <w:p w:rsidR="00644BBE" w:rsidRDefault="00644BBE" w:rsidP="007B1548">
            <w:pPr>
              <w:contextualSpacing/>
              <w:rPr>
                <w:rFonts w:ascii="Times New Roman" w:hAnsi="Times New Roman" w:cs="Times New Roman"/>
              </w:rPr>
            </w:pPr>
            <w:r>
              <w:rPr>
                <w:rFonts w:ascii="Times New Roman" w:hAnsi="Times New Roman" w:cs="Times New Roman"/>
              </w:rPr>
              <w:t>6</w:t>
            </w:r>
          </w:p>
        </w:tc>
        <w:tc>
          <w:tcPr>
            <w:tcW w:w="1723" w:type="dxa"/>
            <w:tcBorders>
              <w:bottom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w:t>
            </w:r>
            <w:r w:rsidRPr="00FC1F06">
              <w:rPr>
                <w:rFonts w:ascii="Times New Roman" w:hAnsi="Times New Roman" w:cs="Times New Roman"/>
              </w:rPr>
              <w:t xml:space="preserve"> 0.0283</w:t>
            </w:r>
          </w:p>
        </w:tc>
        <w:tc>
          <w:tcPr>
            <w:tcW w:w="1787" w:type="dxa"/>
            <w:tcBorders>
              <w:bottom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 0.0344</w:t>
            </w:r>
          </w:p>
        </w:tc>
        <w:tc>
          <w:tcPr>
            <w:tcW w:w="1599" w:type="dxa"/>
            <w:tcBorders>
              <w:bottom w:val="single" w:sz="4" w:space="0" w:color="auto"/>
            </w:tcBorders>
          </w:tcPr>
          <w:p w:rsidR="00644BBE" w:rsidRPr="00FC1F06" w:rsidRDefault="00644BBE" w:rsidP="007B1548">
            <w:pPr>
              <w:contextualSpacing/>
              <w:rPr>
                <w:rFonts w:ascii="Times New Roman" w:hAnsi="Times New Roman" w:cs="Times New Roman"/>
              </w:rPr>
            </w:pPr>
            <w:r>
              <w:rPr>
                <w:rFonts w:ascii="Times New Roman" w:hAnsi="Times New Roman" w:cs="Times New Roman"/>
              </w:rPr>
              <w:t>Pr&gt;F Value 0.7617</w:t>
            </w:r>
          </w:p>
        </w:tc>
        <w:tc>
          <w:tcPr>
            <w:tcW w:w="1350" w:type="dxa"/>
            <w:tcBorders>
              <w:bottom w:val="single" w:sz="4" w:space="0" w:color="auto"/>
            </w:tcBorders>
          </w:tcPr>
          <w:p w:rsidR="00644BBE" w:rsidRDefault="00644BBE" w:rsidP="007B1548">
            <w:pPr>
              <w:contextualSpacing/>
              <w:rPr>
                <w:rFonts w:ascii="Times New Roman" w:hAnsi="Times New Roman" w:cs="Times New Roman"/>
              </w:rPr>
            </w:pPr>
            <w:r>
              <w:rPr>
                <w:rFonts w:ascii="Times New Roman" w:hAnsi="Times New Roman" w:cs="Times New Roman"/>
              </w:rPr>
              <w:t>Pr&gt;F Value 0.7275</w:t>
            </w:r>
          </w:p>
        </w:tc>
      </w:tr>
    </w:tbl>
    <w:p w:rsidR="00783808" w:rsidRDefault="00783808" w:rsidP="00A359C0">
      <w:pPr>
        <w:spacing w:before="480" w:line="480" w:lineRule="auto"/>
        <w:contextualSpacing/>
        <w:rPr>
          <w:rFonts w:ascii="Times New Roman" w:hAnsi="Times New Roman" w:cs="Times New Roman"/>
        </w:rPr>
      </w:pPr>
    </w:p>
    <w:p w:rsidR="001952D0" w:rsidRPr="001952D0" w:rsidRDefault="001952D0" w:rsidP="001952D0"/>
    <w:p w:rsidR="00C4641B" w:rsidRDefault="00C4641B" w:rsidP="00A359C0">
      <w:pPr>
        <w:spacing w:before="480" w:line="480" w:lineRule="auto"/>
        <w:contextualSpacing/>
        <w:rPr>
          <w:rFonts w:ascii="Times New Roman" w:hAnsi="Times New Roman" w:cs="Times New Roman"/>
        </w:rPr>
      </w:pPr>
    </w:p>
    <w:p w:rsidR="00F5743F" w:rsidRDefault="00F5743F" w:rsidP="00A359C0">
      <w:pPr>
        <w:spacing w:before="480" w:line="480" w:lineRule="auto"/>
        <w:contextualSpacing/>
        <w:rPr>
          <w:rFonts w:ascii="Times New Roman" w:hAnsi="Times New Roman" w:cs="Times New Roman"/>
        </w:rPr>
      </w:pPr>
    </w:p>
    <w:p w:rsidR="00F5743F" w:rsidRDefault="00F5743F" w:rsidP="00A359C0">
      <w:pPr>
        <w:spacing w:before="480" w:line="480" w:lineRule="auto"/>
        <w:contextualSpacing/>
        <w:rPr>
          <w:rFonts w:ascii="Times New Roman" w:hAnsi="Times New Roman" w:cs="Times New Roman"/>
        </w:rPr>
      </w:pPr>
    </w:p>
    <w:p w:rsidR="00F5743F" w:rsidRDefault="00F5743F" w:rsidP="00A359C0">
      <w:pPr>
        <w:spacing w:before="480" w:line="480" w:lineRule="auto"/>
        <w:contextualSpacing/>
        <w:rPr>
          <w:rFonts w:ascii="Times New Roman" w:hAnsi="Times New Roman" w:cs="Times New Roman"/>
        </w:rPr>
      </w:pPr>
    </w:p>
    <w:p w:rsidR="00F5743F" w:rsidRDefault="00F5743F" w:rsidP="00A359C0">
      <w:pPr>
        <w:spacing w:before="480" w:line="480" w:lineRule="auto"/>
        <w:contextualSpacing/>
        <w:rPr>
          <w:rFonts w:ascii="Times New Roman" w:hAnsi="Times New Roman" w:cs="Times New Roman"/>
        </w:rPr>
      </w:pPr>
    </w:p>
    <w:p w:rsidR="00F5743F" w:rsidRDefault="00F5743F" w:rsidP="00A359C0">
      <w:pPr>
        <w:spacing w:before="480" w:line="480" w:lineRule="auto"/>
        <w:contextualSpacing/>
        <w:rPr>
          <w:rFonts w:ascii="Times New Roman" w:hAnsi="Times New Roman" w:cs="Times New Roman"/>
        </w:rPr>
      </w:pPr>
    </w:p>
    <w:p w:rsidR="00F5743F" w:rsidRPr="00FC1F06" w:rsidRDefault="00F5743F" w:rsidP="00F5743F">
      <w:pPr>
        <w:spacing w:before="480" w:line="480" w:lineRule="auto"/>
        <w:contextualSpacing/>
        <w:rPr>
          <w:rFonts w:ascii="Times New Roman" w:hAnsi="Times New Roman" w:cs="Times New Roman"/>
        </w:rPr>
      </w:pPr>
      <w:r w:rsidRPr="00FC1F06">
        <w:rPr>
          <w:rFonts w:ascii="Times New Roman" w:hAnsi="Times New Roman" w:cs="Times New Roman"/>
        </w:rPr>
        <w:lastRenderedPageBreak/>
        <w:t xml:space="preserve">yield (Table </w:t>
      </w:r>
      <w:r>
        <w:rPr>
          <w:rFonts w:ascii="Times New Roman" w:hAnsi="Times New Roman" w:cs="Times New Roman"/>
        </w:rPr>
        <w:t>13</w:t>
      </w:r>
      <w:r w:rsidRPr="00FC1F06">
        <w:rPr>
          <w:rFonts w:ascii="Times New Roman" w:hAnsi="Times New Roman" w:cs="Times New Roman"/>
        </w:rPr>
        <w:t>). The maize yield was highest from the 50 kg N ha</w:t>
      </w:r>
      <w:r w:rsidRPr="00FC1F06">
        <w:rPr>
          <w:rFonts w:ascii="Times New Roman" w:hAnsi="Times New Roman" w:cs="Times New Roman"/>
          <w:vertAlign w:val="superscript"/>
        </w:rPr>
        <w:t>-1</w:t>
      </w:r>
      <w:r w:rsidRPr="00FC1F06">
        <w:rPr>
          <w:rFonts w:ascii="Times New Roman" w:hAnsi="Times New Roman" w:cs="Times New Roman"/>
        </w:rPr>
        <w:t xml:space="preserve"> treatment, with an observed dry yield of 5.86 Mg ha</w:t>
      </w:r>
      <w:r w:rsidRPr="00FC1F06">
        <w:rPr>
          <w:rFonts w:ascii="Times New Roman" w:hAnsi="Times New Roman" w:cs="Times New Roman"/>
          <w:vertAlign w:val="superscript"/>
        </w:rPr>
        <w:t xml:space="preserve">-1 </w:t>
      </w:r>
      <w:r w:rsidRPr="00FC1F06">
        <w:rPr>
          <w:rFonts w:ascii="Times New Roman" w:hAnsi="Times New Roman" w:cs="Times New Roman"/>
        </w:rPr>
        <w:t>(</w:t>
      </w:r>
      <w:r w:rsidR="004718A0">
        <w:rPr>
          <w:rFonts w:ascii="Times New Roman" w:hAnsi="Times New Roman" w:cs="Times New Roman"/>
        </w:rPr>
        <w:t xml:space="preserve">Figure </w:t>
      </w:r>
      <w:r w:rsidR="000B58F7">
        <w:rPr>
          <w:rFonts w:ascii="Times New Roman" w:hAnsi="Times New Roman" w:cs="Times New Roman"/>
        </w:rPr>
        <w:t>9</w:t>
      </w:r>
      <w:r w:rsidRPr="00FC1F06">
        <w:rPr>
          <w:rFonts w:ascii="Times New Roman" w:hAnsi="Times New Roman" w:cs="Times New Roman"/>
        </w:rPr>
        <w:t>); the lower yields observed from the 0 and 100 kg N ha</w:t>
      </w:r>
      <w:r w:rsidRPr="00FC1F06">
        <w:rPr>
          <w:rFonts w:ascii="Times New Roman" w:hAnsi="Times New Roman" w:cs="Times New Roman"/>
          <w:vertAlign w:val="superscript"/>
        </w:rPr>
        <w:t>-1</w:t>
      </w:r>
      <w:r>
        <w:rPr>
          <w:rFonts w:ascii="Times New Roman" w:hAnsi="Times New Roman" w:cs="Times New Roman"/>
        </w:rPr>
        <w:t xml:space="preserve"> treatments were not</w:t>
      </w:r>
      <w:r w:rsidRPr="00FC1F06">
        <w:rPr>
          <w:rFonts w:ascii="Times New Roman" w:hAnsi="Times New Roman" w:cs="Times New Roman"/>
        </w:rPr>
        <w:t xml:space="preserve"> different from each other, </w:t>
      </w:r>
      <w:r>
        <w:rPr>
          <w:rFonts w:ascii="Times New Roman" w:hAnsi="Times New Roman" w:cs="Times New Roman"/>
        </w:rPr>
        <w:t xml:space="preserve">but were </w:t>
      </w:r>
      <w:r w:rsidRPr="00FC1F06">
        <w:rPr>
          <w:rFonts w:ascii="Times New Roman" w:hAnsi="Times New Roman" w:cs="Times New Roman"/>
        </w:rPr>
        <w:t>different than the 50 kg N ha</w:t>
      </w:r>
      <w:r w:rsidRPr="00FC1F06">
        <w:rPr>
          <w:rFonts w:ascii="Times New Roman" w:hAnsi="Times New Roman" w:cs="Times New Roman"/>
          <w:vertAlign w:val="superscript"/>
        </w:rPr>
        <w:t>-1</w:t>
      </w:r>
      <w:r w:rsidRPr="00FC1F06">
        <w:rPr>
          <w:rFonts w:ascii="Times New Roman" w:hAnsi="Times New Roman" w:cs="Times New Roman"/>
        </w:rPr>
        <w:t xml:space="preserve"> treatment.</w:t>
      </w:r>
      <w:r w:rsidR="00AB4D86">
        <w:rPr>
          <w:rFonts w:ascii="Times New Roman" w:hAnsi="Times New Roman" w:cs="Times New Roman"/>
        </w:rPr>
        <w:t xml:space="preserve"> In</w:t>
      </w:r>
      <w:r>
        <w:rPr>
          <w:rFonts w:ascii="Times New Roman" w:hAnsi="Times New Roman" w:cs="Times New Roman"/>
        </w:rPr>
        <w:t xml:space="preserve"> the </w:t>
      </w:r>
      <w:r w:rsidRPr="00FC1F06">
        <w:rPr>
          <w:rFonts w:ascii="Times New Roman" w:hAnsi="Times New Roman" w:cs="Times New Roman"/>
        </w:rPr>
        <w:t xml:space="preserve">second plant population </w:t>
      </w:r>
      <w:r>
        <w:rPr>
          <w:rFonts w:ascii="Times New Roman" w:hAnsi="Times New Roman" w:cs="Times New Roman"/>
        </w:rPr>
        <w:t xml:space="preserve">of </w:t>
      </w:r>
      <w:r w:rsidRPr="00FC1F06">
        <w:rPr>
          <w:rFonts w:ascii="Times New Roman" w:hAnsi="Times New Roman" w:cs="Times New Roman"/>
        </w:rPr>
        <w:t>35,554 plant ha</w:t>
      </w:r>
      <w:r w:rsidRPr="00FC1F06">
        <w:rPr>
          <w:rFonts w:ascii="Times New Roman" w:hAnsi="Times New Roman" w:cs="Times New Roman"/>
          <w:vertAlign w:val="superscript"/>
        </w:rPr>
        <w:t>-1</w:t>
      </w:r>
      <w:r>
        <w:rPr>
          <w:rFonts w:ascii="Times New Roman" w:hAnsi="Times New Roman" w:cs="Times New Roman"/>
        </w:rPr>
        <w:t xml:space="preserve">, </w:t>
      </w:r>
      <w:r w:rsidR="007E4DA3">
        <w:rPr>
          <w:rFonts w:ascii="Times New Roman" w:hAnsi="Times New Roman" w:cs="Times New Roman"/>
        </w:rPr>
        <w:t xml:space="preserve">there was </w:t>
      </w:r>
      <w:r w:rsidRPr="00FC1F06">
        <w:rPr>
          <w:rFonts w:ascii="Times New Roman" w:hAnsi="Times New Roman" w:cs="Times New Roman"/>
        </w:rPr>
        <w:t>a</w:t>
      </w:r>
      <w:r>
        <w:rPr>
          <w:rFonts w:ascii="Times New Roman" w:hAnsi="Times New Roman" w:cs="Times New Roman"/>
        </w:rPr>
        <w:t xml:space="preserve">n </w:t>
      </w:r>
      <w:r w:rsidRPr="00FC1F06">
        <w:rPr>
          <w:rFonts w:ascii="Times New Roman" w:hAnsi="Times New Roman" w:cs="Times New Roman"/>
        </w:rPr>
        <w:t>effect on m</w:t>
      </w:r>
      <w:r w:rsidR="007E4DA3">
        <w:rPr>
          <w:rFonts w:ascii="Times New Roman" w:hAnsi="Times New Roman" w:cs="Times New Roman"/>
        </w:rPr>
        <w:t>aize yield from the N treatment and</w:t>
      </w:r>
      <w:r w:rsidRPr="00FC1F06">
        <w:rPr>
          <w:rFonts w:ascii="Times New Roman" w:hAnsi="Times New Roman" w:cs="Times New Roman"/>
        </w:rPr>
        <w:t xml:space="preserve"> P treatment, </w:t>
      </w:r>
      <w:r w:rsidR="007E4DA3">
        <w:rPr>
          <w:rFonts w:ascii="Times New Roman" w:hAnsi="Times New Roman" w:cs="Times New Roman"/>
        </w:rPr>
        <w:t>but not the replication variable</w:t>
      </w:r>
      <w:r>
        <w:rPr>
          <w:rFonts w:ascii="Times New Roman" w:hAnsi="Times New Roman" w:cs="Times New Roman"/>
        </w:rPr>
        <w:t xml:space="preserve"> (Table 13)</w:t>
      </w:r>
      <w:r w:rsidRPr="00FC1F06">
        <w:rPr>
          <w:rFonts w:ascii="Times New Roman" w:hAnsi="Times New Roman" w:cs="Times New Roman"/>
        </w:rPr>
        <w:t xml:space="preserve">. Yield averages for </w:t>
      </w:r>
      <w:r>
        <w:rPr>
          <w:rFonts w:ascii="Times New Roman" w:hAnsi="Times New Roman" w:cs="Times New Roman"/>
        </w:rPr>
        <w:t xml:space="preserve">N treatments for </w:t>
      </w:r>
      <w:r w:rsidRPr="00FC1F06">
        <w:rPr>
          <w:rFonts w:ascii="Times New Roman" w:hAnsi="Times New Roman" w:cs="Times New Roman"/>
        </w:rPr>
        <w:t xml:space="preserve">the second plant population for all treatments are illustrated in </w:t>
      </w:r>
      <w:r w:rsidR="004718A0">
        <w:rPr>
          <w:rFonts w:ascii="Times New Roman" w:hAnsi="Times New Roman" w:cs="Times New Roman"/>
        </w:rPr>
        <w:t>Figure 1</w:t>
      </w:r>
      <w:r w:rsidR="000B58F7">
        <w:rPr>
          <w:rFonts w:ascii="Times New Roman" w:hAnsi="Times New Roman" w:cs="Times New Roman"/>
        </w:rPr>
        <w:t>0</w:t>
      </w:r>
      <w:r w:rsidRPr="00FC1F06">
        <w:rPr>
          <w:rFonts w:ascii="Times New Roman" w:hAnsi="Times New Roman" w:cs="Times New Roman"/>
        </w:rPr>
        <w:t xml:space="preserve">.  </w:t>
      </w:r>
      <w:r>
        <w:rPr>
          <w:rFonts w:ascii="Times New Roman" w:hAnsi="Times New Roman" w:cs="Times New Roman"/>
        </w:rPr>
        <w:t>In</w:t>
      </w:r>
      <w:r w:rsidRPr="00FC1F06">
        <w:rPr>
          <w:rFonts w:ascii="Times New Roman" w:hAnsi="Times New Roman" w:cs="Times New Roman"/>
        </w:rPr>
        <w:t xml:space="preserve"> the third population, 53,331 plants ha</w:t>
      </w:r>
      <w:r w:rsidRPr="00FC1F06">
        <w:rPr>
          <w:rFonts w:ascii="Times New Roman" w:hAnsi="Times New Roman" w:cs="Times New Roman"/>
          <w:vertAlign w:val="superscript"/>
        </w:rPr>
        <w:t>-1</w:t>
      </w:r>
      <w:r w:rsidRPr="00FC1F06">
        <w:rPr>
          <w:rFonts w:ascii="Times New Roman" w:hAnsi="Times New Roman" w:cs="Times New Roman"/>
        </w:rPr>
        <w:t>, both the N treatment and replication variables had a</w:t>
      </w:r>
      <w:r>
        <w:rPr>
          <w:rFonts w:ascii="Times New Roman" w:hAnsi="Times New Roman" w:cs="Times New Roman"/>
        </w:rPr>
        <w:t>n</w:t>
      </w:r>
      <w:r w:rsidRPr="00FC1F06">
        <w:rPr>
          <w:rFonts w:ascii="Times New Roman" w:hAnsi="Times New Roman" w:cs="Times New Roman"/>
        </w:rPr>
        <w:t xml:space="preserve"> effect on maize yield; additionally, a</w:t>
      </w:r>
      <w:r>
        <w:rPr>
          <w:rFonts w:ascii="Times New Roman" w:hAnsi="Times New Roman" w:cs="Times New Roman"/>
        </w:rPr>
        <w:t>n</w:t>
      </w:r>
      <w:r w:rsidRPr="00FC1F06">
        <w:rPr>
          <w:rFonts w:ascii="Times New Roman" w:hAnsi="Times New Roman" w:cs="Times New Roman"/>
        </w:rPr>
        <w:t xml:space="preserve"> interaction was identified between these two variables (Table </w:t>
      </w:r>
      <w:r>
        <w:rPr>
          <w:rFonts w:ascii="Times New Roman" w:hAnsi="Times New Roman" w:cs="Times New Roman"/>
        </w:rPr>
        <w:t>13 and Figure 1</w:t>
      </w:r>
      <w:r w:rsidR="000B58F7">
        <w:rPr>
          <w:rFonts w:ascii="Times New Roman" w:hAnsi="Times New Roman" w:cs="Times New Roman"/>
        </w:rPr>
        <w:t>1</w:t>
      </w:r>
      <w:r w:rsidRPr="00FC1F06">
        <w:rPr>
          <w:rFonts w:ascii="Times New Roman" w:hAnsi="Times New Roman" w:cs="Times New Roman"/>
        </w:rPr>
        <w:t>).</w:t>
      </w:r>
      <w:r>
        <w:rPr>
          <w:rFonts w:ascii="Times New Roman" w:hAnsi="Times New Roman" w:cs="Times New Roman"/>
        </w:rPr>
        <w:t xml:space="preserve"> For the three populations used in this study it was found that there was no maize yield increase above the 50 kg N ha</w:t>
      </w:r>
      <w:r>
        <w:rPr>
          <w:rFonts w:ascii="Times New Roman" w:hAnsi="Times New Roman" w:cs="Times New Roman"/>
          <w:vertAlign w:val="superscript"/>
        </w:rPr>
        <w:t>-1</w:t>
      </w:r>
      <w:r>
        <w:rPr>
          <w:rFonts w:ascii="Times New Roman" w:hAnsi="Times New Roman" w:cs="Times New Roman"/>
        </w:rPr>
        <w:t xml:space="preserve"> treatment that was different from this treatment.</w:t>
      </w:r>
    </w:p>
    <w:p w:rsidR="00F5743F" w:rsidRDefault="00F5743F" w:rsidP="00F5743F">
      <w:pPr>
        <w:spacing w:before="480" w:line="480" w:lineRule="auto"/>
        <w:ind w:firstLine="720"/>
        <w:contextualSpacing/>
        <w:rPr>
          <w:rFonts w:ascii="Times New Roman" w:hAnsi="Times New Roman" w:cs="Times New Roman"/>
        </w:rPr>
      </w:pPr>
      <w:r>
        <w:rPr>
          <w:rFonts w:ascii="Times New Roman" w:hAnsi="Times New Roman" w:cs="Times New Roman"/>
        </w:rPr>
        <w:t>T</w:t>
      </w:r>
      <w:r w:rsidRPr="00FC1F06">
        <w:rPr>
          <w:rFonts w:ascii="Times New Roman" w:hAnsi="Times New Roman" w:cs="Times New Roman"/>
        </w:rPr>
        <w:t>he</w:t>
      </w:r>
      <w:r>
        <w:rPr>
          <w:rFonts w:ascii="Times New Roman" w:hAnsi="Times New Roman" w:cs="Times New Roman"/>
        </w:rPr>
        <w:t xml:space="preserve"> results of the</w:t>
      </w:r>
      <w:r w:rsidRPr="00FC1F06">
        <w:rPr>
          <w:rFonts w:ascii="Times New Roman" w:hAnsi="Times New Roman" w:cs="Times New Roman"/>
        </w:rPr>
        <w:t xml:space="preserve"> N treatment experiment conducted at both research locations </w:t>
      </w:r>
      <w:r>
        <w:rPr>
          <w:rFonts w:ascii="Times New Roman" w:hAnsi="Times New Roman" w:cs="Times New Roman"/>
        </w:rPr>
        <w:t xml:space="preserve">during the 2010-2011 growing season </w:t>
      </w:r>
      <w:r w:rsidRPr="00FC1F06">
        <w:rPr>
          <w:rFonts w:ascii="Times New Roman" w:hAnsi="Times New Roman" w:cs="Times New Roman"/>
        </w:rPr>
        <w:t xml:space="preserve">revealed that N treatment did not have a significant effect on maize yield for the plots at the Maphutseng, Lesotho site </w:t>
      </w:r>
      <w:r>
        <w:rPr>
          <w:rFonts w:ascii="Times New Roman" w:hAnsi="Times New Roman" w:cs="Times New Roman"/>
        </w:rPr>
        <w:t>(Figure 1</w:t>
      </w:r>
      <w:r w:rsidR="000B58F7">
        <w:rPr>
          <w:rFonts w:ascii="Times New Roman" w:hAnsi="Times New Roman" w:cs="Times New Roman"/>
        </w:rPr>
        <w:t>2</w:t>
      </w:r>
      <w:r>
        <w:rPr>
          <w:rFonts w:ascii="Times New Roman" w:hAnsi="Times New Roman" w:cs="Times New Roman"/>
        </w:rPr>
        <w:t xml:space="preserve">) </w:t>
      </w:r>
      <w:r w:rsidRPr="00FC1F06">
        <w:rPr>
          <w:rFonts w:ascii="Times New Roman" w:hAnsi="Times New Roman" w:cs="Times New Roman"/>
        </w:rPr>
        <w:t>or the plots located at Roma, Lesotho site</w:t>
      </w:r>
      <w:r>
        <w:rPr>
          <w:rFonts w:ascii="Times New Roman" w:hAnsi="Times New Roman" w:cs="Times New Roman"/>
        </w:rPr>
        <w:t xml:space="preserve"> (Figure 1</w:t>
      </w:r>
      <w:r w:rsidR="000B58F7">
        <w:rPr>
          <w:rFonts w:ascii="Times New Roman" w:hAnsi="Times New Roman" w:cs="Times New Roman"/>
        </w:rPr>
        <w:t>3</w:t>
      </w:r>
      <w:r>
        <w:rPr>
          <w:rFonts w:ascii="Times New Roman" w:hAnsi="Times New Roman" w:cs="Times New Roman"/>
        </w:rPr>
        <w:t>).</w:t>
      </w:r>
      <w:r w:rsidRPr="00FC1F06">
        <w:rPr>
          <w:rFonts w:ascii="Times New Roman" w:hAnsi="Times New Roman" w:cs="Times New Roman"/>
        </w:rPr>
        <w:t xml:space="preserve"> </w:t>
      </w:r>
    </w:p>
    <w:p w:rsidR="00F5743F" w:rsidRPr="00EE7086" w:rsidRDefault="00F5743F" w:rsidP="00F5743F">
      <w:pPr>
        <w:spacing w:before="480" w:line="480" w:lineRule="auto"/>
        <w:ind w:firstLine="720"/>
        <w:contextualSpacing/>
        <w:rPr>
          <w:rFonts w:ascii="Times New Roman" w:hAnsi="Times New Roman" w:cs="Times New Roman"/>
        </w:rPr>
      </w:pPr>
      <w:r w:rsidRPr="00FC1F06">
        <w:rPr>
          <w:rFonts w:ascii="Times New Roman" w:hAnsi="Times New Roman" w:cs="Times New Roman"/>
        </w:rPr>
        <w:t>Grain weight, cob and grain weight, grain moisture, and stover weight were measured during harvest for the plots located at the Maphutseng, Lesotho site. N treatment did have a</w:t>
      </w:r>
      <w:r>
        <w:rPr>
          <w:rFonts w:ascii="Times New Roman" w:hAnsi="Times New Roman" w:cs="Times New Roman"/>
        </w:rPr>
        <w:t>n</w:t>
      </w:r>
      <w:r w:rsidRPr="00FC1F06">
        <w:rPr>
          <w:rFonts w:ascii="Times New Roman" w:hAnsi="Times New Roman" w:cs="Times New Roman"/>
        </w:rPr>
        <w:t xml:space="preserve"> effect on grain moisture</w:t>
      </w:r>
      <w:r>
        <w:rPr>
          <w:rFonts w:ascii="Times New Roman" w:hAnsi="Times New Roman" w:cs="Times New Roman"/>
        </w:rPr>
        <w:t xml:space="preserve"> </w:t>
      </w:r>
      <w:r w:rsidRPr="00FC1F06">
        <w:rPr>
          <w:rFonts w:ascii="Times New Roman" w:hAnsi="Times New Roman" w:cs="Times New Roman"/>
        </w:rPr>
        <w:t>(Table</w:t>
      </w:r>
      <w:r>
        <w:rPr>
          <w:rFonts w:ascii="Times New Roman" w:hAnsi="Times New Roman" w:cs="Times New Roman"/>
        </w:rPr>
        <w:t xml:space="preserve"> 14</w:t>
      </w:r>
      <w:r w:rsidRPr="00FC1F06">
        <w:rPr>
          <w:rFonts w:ascii="Times New Roman" w:hAnsi="Times New Roman" w:cs="Times New Roman"/>
        </w:rPr>
        <w:t>). The N treatment</w:t>
      </w:r>
      <w:r>
        <w:rPr>
          <w:rFonts w:ascii="Times New Roman" w:hAnsi="Times New Roman" w:cs="Times New Roman"/>
        </w:rPr>
        <w:t>s</w:t>
      </w:r>
      <w:r w:rsidRPr="00FC1F06">
        <w:rPr>
          <w:rFonts w:ascii="Times New Roman" w:hAnsi="Times New Roman" w:cs="Times New Roman"/>
        </w:rPr>
        <w:t xml:space="preserve"> that resulted in the highest grain moisture % w</w:t>
      </w:r>
      <w:r>
        <w:rPr>
          <w:rFonts w:ascii="Times New Roman" w:hAnsi="Times New Roman" w:cs="Times New Roman"/>
        </w:rPr>
        <w:t>ere</w:t>
      </w:r>
      <w:r w:rsidRPr="00FC1F06">
        <w:rPr>
          <w:rFonts w:ascii="Times New Roman" w:hAnsi="Times New Roman" w:cs="Times New Roman"/>
        </w:rPr>
        <w:t xml:space="preserve"> the</w:t>
      </w:r>
      <w:r>
        <w:rPr>
          <w:rFonts w:ascii="Times New Roman" w:hAnsi="Times New Roman" w:cs="Times New Roman"/>
        </w:rPr>
        <w:t xml:space="preserve"> 100 and</w:t>
      </w:r>
      <w:r w:rsidRPr="00FC1F06">
        <w:rPr>
          <w:rFonts w:ascii="Times New Roman" w:hAnsi="Times New Roman" w:cs="Times New Roman"/>
        </w:rPr>
        <w:t xml:space="preserve"> 150 kg N ha</w:t>
      </w:r>
      <w:r w:rsidRPr="00FC1F06">
        <w:rPr>
          <w:rFonts w:ascii="Times New Roman" w:hAnsi="Times New Roman" w:cs="Times New Roman"/>
          <w:vertAlign w:val="superscript"/>
        </w:rPr>
        <w:t>-1</w:t>
      </w:r>
      <w:r w:rsidRPr="00FC1F06">
        <w:rPr>
          <w:rFonts w:ascii="Times New Roman" w:hAnsi="Times New Roman" w:cs="Times New Roman"/>
        </w:rPr>
        <w:t xml:space="preserve"> treatment</w:t>
      </w:r>
      <w:r>
        <w:rPr>
          <w:rFonts w:ascii="Times New Roman" w:hAnsi="Times New Roman" w:cs="Times New Roman"/>
        </w:rPr>
        <w:t>s</w:t>
      </w:r>
      <w:r w:rsidRPr="00FC1F06">
        <w:rPr>
          <w:rFonts w:ascii="Times New Roman" w:hAnsi="Times New Roman" w:cs="Times New Roman"/>
        </w:rPr>
        <w:t xml:space="preserve">, with measured average grain moisture of </w:t>
      </w:r>
      <w:r>
        <w:rPr>
          <w:rFonts w:ascii="Times New Roman" w:hAnsi="Times New Roman" w:cs="Times New Roman"/>
        </w:rPr>
        <w:t>13.83% and</w:t>
      </w:r>
      <w:r w:rsidRPr="00FC1F06">
        <w:rPr>
          <w:rFonts w:ascii="Times New Roman" w:hAnsi="Times New Roman" w:cs="Times New Roman"/>
        </w:rPr>
        <w:t>13.88%</w:t>
      </w:r>
      <w:r>
        <w:rPr>
          <w:rFonts w:ascii="Times New Roman" w:hAnsi="Times New Roman" w:cs="Times New Roman"/>
        </w:rPr>
        <w:t xml:space="preserve"> respectively</w:t>
      </w:r>
      <w:r w:rsidRPr="00FC1F06">
        <w:rPr>
          <w:rFonts w:ascii="Times New Roman" w:hAnsi="Times New Roman" w:cs="Times New Roman"/>
        </w:rPr>
        <w:t>,</w:t>
      </w:r>
      <w:r>
        <w:rPr>
          <w:rFonts w:ascii="Times New Roman" w:hAnsi="Times New Roman" w:cs="Times New Roman"/>
        </w:rPr>
        <w:t xml:space="preserve"> which were slightly lower than all other treatments.</w:t>
      </w:r>
      <w:r w:rsidRPr="00FC1F06">
        <w:rPr>
          <w:rFonts w:ascii="Times New Roman" w:hAnsi="Times New Roman" w:cs="Times New Roman"/>
        </w:rPr>
        <w:t xml:space="preserve"> </w:t>
      </w:r>
      <w:r>
        <w:rPr>
          <w:rFonts w:ascii="Times New Roman" w:hAnsi="Times New Roman" w:cs="Times New Roman"/>
        </w:rPr>
        <w:t>T</w:t>
      </w:r>
      <w:r w:rsidRPr="00FC1F06">
        <w:rPr>
          <w:rFonts w:ascii="Times New Roman" w:hAnsi="Times New Roman" w:cs="Times New Roman"/>
        </w:rPr>
        <w:t>he lowest grain moisture of 12.94% was attained by the 50 kg N ha</w:t>
      </w:r>
      <w:r w:rsidRPr="00FC1F06">
        <w:rPr>
          <w:rFonts w:ascii="Times New Roman" w:hAnsi="Times New Roman" w:cs="Times New Roman"/>
          <w:vertAlign w:val="superscript"/>
        </w:rPr>
        <w:t>-1</w:t>
      </w:r>
      <w:r w:rsidRPr="00FC1F06">
        <w:rPr>
          <w:rFonts w:ascii="Times New Roman" w:hAnsi="Times New Roman" w:cs="Times New Roman"/>
        </w:rPr>
        <w:t xml:space="preserve"> treatment (</w:t>
      </w:r>
      <w:r>
        <w:rPr>
          <w:rFonts w:ascii="Times New Roman" w:hAnsi="Times New Roman" w:cs="Times New Roman"/>
        </w:rPr>
        <w:t>Figure 1</w:t>
      </w:r>
      <w:r w:rsidR="000B58F7">
        <w:rPr>
          <w:rFonts w:ascii="Times New Roman" w:hAnsi="Times New Roman" w:cs="Times New Roman"/>
        </w:rPr>
        <w:t>4</w:t>
      </w:r>
      <w:r w:rsidRPr="00FC1F06">
        <w:rPr>
          <w:rFonts w:ascii="Times New Roman" w:hAnsi="Times New Roman" w:cs="Times New Roman"/>
        </w:rPr>
        <w:t>)</w:t>
      </w:r>
      <w:r>
        <w:rPr>
          <w:rFonts w:ascii="Times New Roman" w:hAnsi="Times New Roman" w:cs="Times New Roman"/>
        </w:rPr>
        <w:t xml:space="preserve">; which correlates with the statistical results for the </w:t>
      </w:r>
    </w:p>
    <w:p w:rsidR="00C4641B" w:rsidRPr="00D303A4" w:rsidRDefault="00B1710F" w:rsidP="00C4641B">
      <w:pPr>
        <w:keepNext/>
        <w:spacing w:before="480" w:line="480" w:lineRule="auto"/>
        <w:contextualSpacing/>
        <w:rPr>
          <w:rFonts w:ascii="Times New Roman" w:hAnsi="Times New Roman" w:cs="Times New Roman"/>
        </w:rPr>
      </w:pPr>
      <w:r w:rsidRPr="00036F1A">
        <w:rPr>
          <w:rFonts w:ascii="Times New Roman" w:hAnsi="Times New Roman" w:cs="Times New Roman"/>
          <w:noProof/>
        </w:rPr>
        <w:lastRenderedPageBreak/>
        <w:drawing>
          <wp:inline distT="0" distB="0" distL="0" distR="0">
            <wp:extent cx="5486400" cy="3657600"/>
            <wp:effectExtent l="19050" t="0" r="19050" b="0"/>
            <wp:docPr id="7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000EB" w:rsidRPr="00FC1F06" w:rsidRDefault="00C4641B" w:rsidP="003000EB">
      <w:pPr>
        <w:pStyle w:val="Caption"/>
        <w:rPr>
          <w:rFonts w:cs="Times New Roman"/>
        </w:rPr>
      </w:pPr>
      <w:bookmarkStart w:id="50" w:name="_Toc340154841"/>
      <w:r>
        <w:t xml:space="preserve">Figure </w:t>
      </w:r>
      <w:r w:rsidR="00516EFA">
        <w:fldChar w:fldCharType="begin"/>
      </w:r>
      <w:r w:rsidR="006D75D7">
        <w:instrText xml:space="preserve"> SEQ Figure \* ARABIC </w:instrText>
      </w:r>
      <w:r w:rsidR="00516EFA">
        <w:fldChar w:fldCharType="separate"/>
      </w:r>
      <w:r w:rsidR="00EA63E2">
        <w:rPr>
          <w:noProof/>
        </w:rPr>
        <w:t>9</w:t>
      </w:r>
      <w:r w:rsidR="00516EFA">
        <w:rPr>
          <w:noProof/>
        </w:rPr>
        <w:fldChar w:fldCharType="end"/>
      </w:r>
      <w:r>
        <w:t xml:space="preserve">. </w:t>
      </w:r>
      <w:r w:rsidRPr="00586C38">
        <w:t>M</w:t>
      </w:r>
      <w:r w:rsidR="00D303A4">
        <w:t>ean maize yields attained by</w:t>
      </w:r>
      <w:r w:rsidRPr="00586C38">
        <w:t xml:space="preserve"> the N treatments </w:t>
      </w:r>
      <w:r w:rsidR="00D303A4">
        <w:t xml:space="preserve">for </w:t>
      </w:r>
      <w:r w:rsidRPr="00586C38">
        <w:t>17,777 plants ha</w:t>
      </w:r>
      <w:r w:rsidRPr="00490A99">
        <w:rPr>
          <w:vertAlign w:val="superscript"/>
        </w:rPr>
        <w:t>-1</w:t>
      </w:r>
      <w:r w:rsidRPr="00586C38">
        <w:t xml:space="preserve"> from the N, P, and plant population experiment conducted at Maphutseng</w:t>
      </w:r>
      <w:r>
        <w:t>, Lesotho</w:t>
      </w:r>
      <w:r w:rsidRPr="00586C38">
        <w:t xml:space="preserve"> during the 2009-2010 growing season. </w:t>
      </w:r>
      <w:r w:rsidR="00C66BFB">
        <w:t>Treatments with the same letter are not significantly different at an alpha=0.1</w:t>
      </w:r>
      <w:r>
        <w:t>.</w:t>
      </w:r>
      <w:r w:rsidR="003000EB">
        <w:t xml:space="preserve"> Error bars are LSD values attained from the statistical analysis.</w:t>
      </w:r>
      <w:bookmarkEnd w:id="50"/>
    </w:p>
    <w:p w:rsidR="00EB5A28" w:rsidRDefault="00EB5A28" w:rsidP="00A359C0">
      <w:pPr>
        <w:spacing w:before="480" w:line="480" w:lineRule="auto"/>
        <w:contextualSpacing/>
        <w:rPr>
          <w:rFonts w:ascii="Times New Roman" w:hAnsi="Times New Roman" w:cs="Times New Roman"/>
          <w:bCs/>
        </w:rPr>
      </w:pPr>
    </w:p>
    <w:p w:rsidR="000C11C4" w:rsidRDefault="00516EFA" w:rsidP="000C11C4">
      <w:pPr>
        <w:pStyle w:val="Caption"/>
      </w:pPr>
      <w:r>
        <w:rPr>
          <w:noProof/>
        </w:rPr>
        <w:lastRenderedPageBreak/>
        <w:pict>
          <v:shape id="_x0000_s1052" type="#_x0000_t202" style="position:absolute;margin-left:220pt;margin-top:175.3pt;width:19.85pt;height:19.8pt;z-index:251731968;mso-width-relative:margin;mso-height-relative:margin">
            <v:textbox style="mso-next-textbox:#_x0000_s1052">
              <w:txbxContent>
                <w:p w:rsidR="00612AB6" w:rsidRPr="00002800" w:rsidRDefault="00612AB6" w:rsidP="00002800">
                  <w:pPr>
                    <w:rPr>
                      <w:rFonts w:asciiTheme="minorHAnsi" w:hAnsiTheme="minorHAnsi"/>
                      <w:sz w:val="20"/>
                      <w:szCs w:val="20"/>
                    </w:rPr>
                  </w:pPr>
                  <w:r w:rsidRPr="00002800">
                    <w:rPr>
                      <w:rFonts w:asciiTheme="minorHAnsi" w:hAnsiTheme="minorHAnsi"/>
                      <w:sz w:val="20"/>
                      <w:szCs w:val="20"/>
                    </w:rPr>
                    <w:t>B</w:t>
                  </w:r>
                </w:p>
              </w:txbxContent>
            </v:textbox>
          </v:shape>
        </w:pict>
      </w:r>
      <w:r>
        <w:rPr>
          <w:noProof/>
        </w:rPr>
        <w:pict>
          <v:shape id="_x0000_s1053" type="#_x0000_t202" style="position:absolute;margin-left:94.15pt;margin-top:175.3pt;width:20.95pt;height:19.8pt;z-index:251732992;mso-width-relative:margin;mso-height-relative:margin">
            <v:textbox style="mso-next-textbox:#_x0000_s1053">
              <w:txbxContent>
                <w:p w:rsidR="00612AB6" w:rsidRPr="00002800" w:rsidRDefault="00612AB6" w:rsidP="00002800">
                  <w:pPr>
                    <w:rPr>
                      <w:rFonts w:asciiTheme="minorHAnsi" w:hAnsiTheme="minorHAnsi"/>
                      <w:sz w:val="20"/>
                      <w:szCs w:val="20"/>
                    </w:rPr>
                  </w:pPr>
                  <w:r w:rsidRPr="00002800">
                    <w:rPr>
                      <w:rFonts w:asciiTheme="minorHAnsi" w:hAnsiTheme="minorHAnsi"/>
                      <w:sz w:val="20"/>
                      <w:szCs w:val="20"/>
                    </w:rPr>
                    <w:t>B</w:t>
                  </w:r>
                </w:p>
              </w:txbxContent>
            </v:textbox>
          </v:shape>
        </w:pict>
      </w:r>
      <w:r>
        <w:rPr>
          <w:noProof/>
          <w:lang w:eastAsia="zh-TW"/>
        </w:rPr>
        <w:pict>
          <v:shape id="_x0000_s1051" type="#_x0000_t202" style="position:absolute;margin-left:340.35pt;margin-top:175.3pt;width:20.05pt;height:19.8pt;z-index:251730944;mso-width-relative:margin;mso-height-relative:margin">
            <v:textbox style="mso-next-textbox:#_x0000_s1051">
              <w:txbxContent>
                <w:p w:rsidR="00612AB6" w:rsidRPr="00002800" w:rsidRDefault="00612AB6" w:rsidP="00002800">
                  <w:pPr>
                    <w:rPr>
                      <w:rFonts w:asciiTheme="minorHAnsi" w:hAnsiTheme="minorHAnsi"/>
                      <w:sz w:val="20"/>
                      <w:szCs w:val="20"/>
                    </w:rPr>
                  </w:pPr>
                  <w:r w:rsidRPr="00002800">
                    <w:rPr>
                      <w:rFonts w:asciiTheme="minorHAnsi" w:hAnsiTheme="minorHAnsi"/>
                      <w:sz w:val="20"/>
                      <w:szCs w:val="20"/>
                    </w:rPr>
                    <w:t>A</w:t>
                  </w:r>
                </w:p>
              </w:txbxContent>
            </v:textbox>
          </v:shape>
        </w:pict>
      </w:r>
      <w:r w:rsidR="00002800" w:rsidRPr="00002800">
        <w:rPr>
          <w:noProof/>
        </w:rPr>
        <w:drawing>
          <wp:inline distT="0" distB="0" distL="0" distR="0">
            <wp:extent cx="5337810" cy="3790950"/>
            <wp:effectExtent l="19050" t="0" r="15240" b="0"/>
            <wp:docPr id="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95D49" w:rsidRPr="00D15141" w:rsidRDefault="000C11C4" w:rsidP="00D15141">
      <w:pPr>
        <w:pStyle w:val="Caption"/>
      </w:pPr>
      <w:bookmarkStart w:id="51" w:name="_Toc340154842"/>
      <w:r>
        <w:t xml:space="preserve">Figure </w:t>
      </w:r>
      <w:r w:rsidR="00516EFA">
        <w:fldChar w:fldCharType="begin"/>
      </w:r>
      <w:r w:rsidR="006D75D7">
        <w:instrText xml:space="preserve"> SEQ Figure \* ARABIC </w:instrText>
      </w:r>
      <w:r w:rsidR="00516EFA">
        <w:fldChar w:fldCharType="separate"/>
      </w:r>
      <w:r w:rsidR="00EA63E2">
        <w:rPr>
          <w:noProof/>
        </w:rPr>
        <w:t>10</w:t>
      </w:r>
      <w:r w:rsidR="00516EFA">
        <w:rPr>
          <w:noProof/>
        </w:rPr>
        <w:fldChar w:fldCharType="end"/>
      </w:r>
      <w:r>
        <w:t xml:space="preserve">. Mean </w:t>
      </w:r>
      <w:r w:rsidR="007D4886">
        <w:t xml:space="preserve">maize </w:t>
      </w:r>
      <w:r>
        <w:t xml:space="preserve">yields </w:t>
      </w:r>
      <w:r w:rsidR="00D303A4">
        <w:t xml:space="preserve">attained by the N treatments for </w:t>
      </w:r>
      <w:r w:rsidR="004B05C4">
        <w:t>35,554 plants</w:t>
      </w:r>
      <w:r w:rsidR="00D303A4">
        <w:t xml:space="preserve"> ha</w:t>
      </w:r>
      <w:r w:rsidR="00D303A4">
        <w:rPr>
          <w:vertAlign w:val="superscript"/>
        </w:rPr>
        <w:t>-1</w:t>
      </w:r>
      <w:r w:rsidR="00D303A4">
        <w:t xml:space="preserve"> </w:t>
      </w:r>
      <w:r>
        <w:t>from the N</w:t>
      </w:r>
      <w:r w:rsidR="004B05C4">
        <w:t xml:space="preserve">, P, and plant population experiment </w:t>
      </w:r>
      <w:r>
        <w:t>conducted at Maphutseng, Lesotho during the 2009-2010 growing season.</w:t>
      </w:r>
      <w:r w:rsidR="003000EB">
        <w:t xml:space="preserve"> </w:t>
      </w:r>
      <w:r w:rsidR="001B14B9">
        <w:t xml:space="preserve">Treatments with the same letter are not significantly different at an alpha=0.1. </w:t>
      </w:r>
      <w:r w:rsidR="003000EB">
        <w:t xml:space="preserve">Error bars </w:t>
      </w:r>
      <w:r w:rsidR="00002800">
        <w:t>are LSD values obtained from statistical analysis</w:t>
      </w:r>
      <w:r w:rsidR="003000EB">
        <w:t>.</w:t>
      </w:r>
      <w:bookmarkEnd w:id="51"/>
      <w:r w:rsidR="003000EB">
        <w:t xml:space="preserve"> </w:t>
      </w:r>
    </w:p>
    <w:p w:rsidR="00395D49" w:rsidRPr="00FC1F06" w:rsidRDefault="00516EFA" w:rsidP="00A359C0">
      <w:pPr>
        <w:spacing w:before="480" w:line="480" w:lineRule="auto"/>
        <w:contextualSpacing/>
        <w:rPr>
          <w:rFonts w:ascii="Times New Roman" w:hAnsi="Times New Roman" w:cs="Times New Roman"/>
        </w:rPr>
      </w:pPr>
      <w:r w:rsidRPr="00516EFA">
        <w:rPr>
          <w:noProof/>
        </w:rPr>
        <w:lastRenderedPageBreak/>
        <w:pict>
          <v:shape id="_x0000_s1026" type="#_x0000_t202" style="position:absolute;margin-left:-.25pt;margin-top:292.2pt;width:6in;height:.05pt;z-index:251664384" wrapcoords="-38 0 -38 21296 21600 21296 21600 0 -38 0" stroked="f">
            <v:textbox style="mso-next-textbox:#_x0000_s1026;mso-fit-shape-to-text:t" inset="0,0,0,0">
              <w:txbxContent>
                <w:p w:rsidR="00612AB6" w:rsidRPr="00076252" w:rsidRDefault="00612AB6" w:rsidP="00076252">
                  <w:pPr>
                    <w:pStyle w:val="Caption"/>
                  </w:pPr>
                  <w:bookmarkStart w:id="52" w:name="_Toc330227268"/>
                  <w:bookmarkStart w:id="53" w:name="_Toc339875820"/>
                  <w:bookmarkStart w:id="54" w:name="_Toc340154843"/>
                  <w:r>
                    <w:t xml:space="preserve">Figure </w:t>
                  </w:r>
                  <w:fldSimple w:instr=" SEQ Figure \* ARABIC ">
                    <w:r>
                      <w:rPr>
                        <w:noProof/>
                      </w:rPr>
                      <w:t>11</w:t>
                    </w:r>
                  </w:fldSimple>
                  <w:r>
                    <w:t xml:space="preserve">. </w:t>
                  </w:r>
                  <w:r w:rsidRPr="00E94EDC">
                    <w:t>M</w:t>
                  </w:r>
                  <w:r>
                    <w:t>ean m</w:t>
                  </w:r>
                  <w:r w:rsidRPr="00E94EDC">
                    <w:t xml:space="preserve">aize yields attained for the N treatments </w:t>
                  </w:r>
                  <w:r>
                    <w:t>for 53,331 plants ha</w:t>
                  </w:r>
                  <w:r>
                    <w:rPr>
                      <w:vertAlign w:val="superscript"/>
                    </w:rPr>
                    <w:t>-1</w:t>
                  </w:r>
                  <w:r w:rsidRPr="00E94EDC">
                    <w:t xml:space="preserve"> from the N, P, and plant population experiment conducted at Maphutseng during the 2009-2010 growing season. </w:t>
                  </w:r>
                  <w:r>
                    <w:t>Treatments with the same letter are not significantly different at an alpha=0.1. Error bars are LSD values attained from the statistical analysis.</w:t>
                  </w:r>
                  <w:bookmarkEnd w:id="52"/>
                  <w:bookmarkEnd w:id="53"/>
                  <w:bookmarkEnd w:id="54"/>
                </w:p>
              </w:txbxContent>
            </v:textbox>
            <w10:wrap type="tight"/>
          </v:shape>
        </w:pict>
      </w:r>
      <w:r w:rsidR="00B1710F" w:rsidRPr="00036F1A">
        <w:rPr>
          <w:rFonts w:ascii="Times New Roman" w:hAnsi="Times New Roman" w:cs="Times New Roman"/>
          <w:noProof/>
        </w:rPr>
        <w:drawing>
          <wp:anchor distT="0" distB="0" distL="114300" distR="114300" simplePos="0" relativeHeight="251662336" behindDoc="1" locked="0" layoutInCell="1" allowOverlap="1">
            <wp:simplePos x="0" y="0"/>
            <wp:positionH relativeFrom="column">
              <wp:posOffset>-3175</wp:posOffset>
            </wp:positionH>
            <wp:positionV relativeFrom="paragraph">
              <wp:posOffset>-3810</wp:posOffset>
            </wp:positionV>
            <wp:extent cx="5486400" cy="3657600"/>
            <wp:effectExtent l="19050" t="0" r="19050" b="0"/>
            <wp:wrapTight wrapText="bothSides">
              <wp:wrapPolygon edited="0">
                <wp:start x="-75" y="0"/>
                <wp:lineTo x="-75" y="21600"/>
                <wp:lineTo x="21675" y="21600"/>
                <wp:lineTo x="21675" y="0"/>
                <wp:lineTo x="-75" y="0"/>
              </wp:wrapPolygon>
            </wp:wrapTight>
            <wp:docPr id="7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5C5CEE" w:rsidRDefault="005C5CEE" w:rsidP="00A359C0">
      <w:pPr>
        <w:spacing w:before="480" w:line="480" w:lineRule="auto"/>
        <w:ind w:firstLine="720"/>
        <w:contextualSpacing/>
        <w:rPr>
          <w:rFonts w:ascii="Times New Roman" w:hAnsi="Times New Roman" w:cs="Times New Roman"/>
        </w:rPr>
      </w:pPr>
    </w:p>
    <w:p w:rsidR="00036F1A" w:rsidRDefault="00036F1A" w:rsidP="0009765B">
      <w:pPr>
        <w:spacing w:before="480" w:line="480" w:lineRule="auto"/>
        <w:contextualSpacing/>
        <w:rPr>
          <w:rFonts w:ascii="Times New Roman" w:hAnsi="Times New Roman" w:cs="Times New Roman"/>
        </w:rPr>
      </w:pPr>
    </w:p>
    <w:p w:rsidR="00036F1A" w:rsidRDefault="00036F1A" w:rsidP="0009765B">
      <w:pPr>
        <w:spacing w:before="480" w:line="480" w:lineRule="auto"/>
        <w:contextualSpacing/>
        <w:rPr>
          <w:rFonts w:ascii="Times New Roman" w:hAnsi="Times New Roman" w:cs="Times New Roman"/>
        </w:rPr>
      </w:pPr>
    </w:p>
    <w:p w:rsidR="00515349" w:rsidRDefault="00515349" w:rsidP="0009765B">
      <w:pPr>
        <w:spacing w:before="480" w:line="480" w:lineRule="auto"/>
        <w:contextualSpacing/>
        <w:rPr>
          <w:rFonts w:ascii="Times New Roman" w:hAnsi="Times New Roman" w:cs="Times New Roman"/>
        </w:rPr>
      </w:pPr>
    </w:p>
    <w:p w:rsidR="00036F1A" w:rsidRDefault="00036F1A" w:rsidP="0009765B">
      <w:pPr>
        <w:spacing w:before="480" w:line="480" w:lineRule="auto"/>
        <w:contextualSpacing/>
        <w:rPr>
          <w:rFonts w:ascii="Times New Roman" w:hAnsi="Times New Roman" w:cs="Times New Roman"/>
        </w:rPr>
      </w:pPr>
    </w:p>
    <w:p w:rsidR="00036F1A" w:rsidRDefault="00036F1A" w:rsidP="0009765B">
      <w:pPr>
        <w:spacing w:before="480" w:line="480" w:lineRule="auto"/>
        <w:contextualSpacing/>
        <w:rPr>
          <w:rFonts w:ascii="Times New Roman" w:hAnsi="Times New Roman" w:cs="Times New Roman"/>
        </w:rPr>
      </w:pPr>
    </w:p>
    <w:p w:rsidR="00D939DD" w:rsidRPr="00D939DD" w:rsidRDefault="00D939DD" w:rsidP="00D939DD">
      <w:pPr>
        <w:spacing w:before="480" w:line="480" w:lineRule="auto"/>
        <w:ind w:firstLine="720"/>
        <w:contextualSpacing/>
        <w:rPr>
          <w:rFonts w:ascii="Times New Roman" w:hAnsi="Times New Roman" w:cs="Times New Roman"/>
        </w:rPr>
      </w:pPr>
    </w:p>
    <w:p w:rsidR="00D939DD" w:rsidRDefault="00D939DD" w:rsidP="00D939DD">
      <w:pPr>
        <w:pStyle w:val="Caption"/>
      </w:pPr>
      <w:r w:rsidRPr="005C24FB">
        <w:rPr>
          <w:noProof/>
        </w:rPr>
        <w:lastRenderedPageBreak/>
        <w:drawing>
          <wp:inline distT="0" distB="0" distL="0" distR="0">
            <wp:extent cx="5393690" cy="3371850"/>
            <wp:effectExtent l="19050" t="0" r="16510" b="0"/>
            <wp:docPr id="86"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939DD" w:rsidRPr="00FC1F06" w:rsidRDefault="00D939DD" w:rsidP="00D939DD">
      <w:pPr>
        <w:pStyle w:val="Caption"/>
        <w:rPr>
          <w:rFonts w:cs="Times New Roman"/>
        </w:rPr>
      </w:pPr>
      <w:bookmarkStart w:id="55" w:name="_Toc340154844"/>
      <w:r>
        <w:t xml:space="preserve">Figure </w:t>
      </w:r>
      <w:r w:rsidR="00516EFA">
        <w:fldChar w:fldCharType="begin"/>
      </w:r>
      <w:r w:rsidR="00594A66">
        <w:instrText xml:space="preserve"> SEQ Figure \* ARABIC </w:instrText>
      </w:r>
      <w:r w:rsidR="00516EFA">
        <w:fldChar w:fldCharType="separate"/>
      </w:r>
      <w:r w:rsidR="00EA63E2">
        <w:rPr>
          <w:noProof/>
        </w:rPr>
        <w:t>12</w:t>
      </w:r>
      <w:r w:rsidR="00516EFA">
        <w:fldChar w:fldCharType="end"/>
      </w:r>
      <w:r w:rsidRPr="00C346D4">
        <w:t xml:space="preserve">. Mean maize yields for the </w:t>
      </w:r>
      <w:r>
        <w:t xml:space="preserve">different </w:t>
      </w:r>
      <w:r w:rsidRPr="00C346D4">
        <w:t>N</w:t>
      </w:r>
      <w:r>
        <w:t xml:space="preserve"> fertilizer application rate</w:t>
      </w:r>
      <w:r w:rsidRPr="00C346D4">
        <w:t xml:space="preserve"> treatments from the N</w:t>
      </w:r>
      <w:r>
        <w:t xml:space="preserve"> experiment</w:t>
      </w:r>
      <w:r w:rsidRPr="00C346D4">
        <w:t xml:space="preserve"> conducted at Maphutseng, Lesotho during the 2010-2011 growing season.</w:t>
      </w:r>
      <w:r>
        <w:t xml:space="preserve"> Error bars are the standard deviations.</w:t>
      </w:r>
      <w:bookmarkEnd w:id="55"/>
    </w:p>
    <w:p w:rsidR="00610E7A" w:rsidRDefault="00610E7A" w:rsidP="00610E7A">
      <w:pPr>
        <w:keepNext/>
        <w:spacing w:before="480" w:line="480" w:lineRule="auto"/>
        <w:contextualSpacing/>
      </w:pPr>
    </w:p>
    <w:p w:rsidR="00D939DD" w:rsidRDefault="00D939DD" w:rsidP="00610E7A">
      <w:pPr>
        <w:keepNext/>
        <w:spacing w:before="480" w:line="480" w:lineRule="auto"/>
        <w:contextualSpacing/>
      </w:pPr>
    </w:p>
    <w:p w:rsidR="005C24FB" w:rsidRDefault="00A802A9" w:rsidP="00610E7A">
      <w:pPr>
        <w:pStyle w:val="Caption"/>
      </w:pPr>
      <w:r w:rsidRPr="00A802A9">
        <w:rPr>
          <w:noProof/>
        </w:rPr>
        <w:lastRenderedPageBreak/>
        <w:drawing>
          <wp:inline distT="0" distB="0" distL="0" distR="0">
            <wp:extent cx="5429285" cy="3270422"/>
            <wp:effectExtent l="19050" t="0" r="19015" b="6178"/>
            <wp:docPr id="118"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76C71" w:rsidRPr="00FC1F06" w:rsidRDefault="00610E7A" w:rsidP="00610E7A">
      <w:pPr>
        <w:pStyle w:val="Caption"/>
        <w:rPr>
          <w:rFonts w:cs="Times New Roman"/>
        </w:rPr>
      </w:pPr>
      <w:bookmarkStart w:id="56" w:name="_Toc340154845"/>
      <w:r>
        <w:t xml:space="preserve">Figure </w:t>
      </w:r>
      <w:r w:rsidR="00516EFA">
        <w:fldChar w:fldCharType="begin"/>
      </w:r>
      <w:r w:rsidR="006D75D7">
        <w:instrText xml:space="preserve"> SEQ Figure \* ARABIC </w:instrText>
      </w:r>
      <w:r w:rsidR="00516EFA">
        <w:fldChar w:fldCharType="separate"/>
      </w:r>
      <w:r w:rsidR="00EA63E2">
        <w:rPr>
          <w:noProof/>
        </w:rPr>
        <w:t>13</w:t>
      </w:r>
      <w:r w:rsidR="00516EFA">
        <w:rPr>
          <w:noProof/>
        </w:rPr>
        <w:fldChar w:fldCharType="end"/>
      </w:r>
      <w:r>
        <w:t xml:space="preserve">. </w:t>
      </w:r>
      <w:r w:rsidRPr="005826B6">
        <w:t xml:space="preserve">Mean maize yields for the </w:t>
      </w:r>
      <w:r>
        <w:t xml:space="preserve">different </w:t>
      </w:r>
      <w:r w:rsidRPr="005826B6">
        <w:t>N</w:t>
      </w:r>
      <w:r>
        <w:t xml:space="preserve"> fertilizer application rate</w:t>
      </w:r>
      <w:r w:rsidRPr="005826B6">
        <w:t xml:space="preserve"> treatments from the N </w:t>
      </w:r>
      <w:r w:rsidR="004B05C4">
        <w:t>experiment</w:t>
      </w:r>
      <w:r w:rsidRPr="005826B6">
        <w:t xml:space="preserve"> conducted at Roma, Lesotho during the 2010-2011 growing season.</w:t>
      </w:r>
      <w:r w:rsidR="00B268D5">
        <w:t xml:space="preserve"> Error bars are t</w:t>
      </w:r>
      <w:r w:rsidR="007D4886">
        <w:t xml:space="preserve">he </w:t>
      </w:r>
      <w:r w:rsidR="00B268D5">
        <w:t>standard deviations.</w:t>
      </w:r>
      <w:bookmarkEnd w:id="56"/>
    </w:p>
    <w:p w:rsidR="00C66BFB" w:rsidRDefault="00C66BFB" w:rsidP="00C66BFB">
      <w:pPr>
        <w:spacing w:before="480" w:line="480" w:lineRule="auto"/>
        <w:ind w:firstLine="720"/>
        <w:contextualSpacing/>
        <w:rPr>
          <w:rFonts w:ascii="Times New Roman" w:hAnsi="Times New Roman" w:cs="Times New Roman"/>
        </w:rPr>
      </w:pPr>
    </w:p>
    <w:p w:rsidR="00515349" w:rsidRDefault="00515349" w:rsidP="00C66BFB">
      <w:pPr>
        <w:spacing w:before="480" w:line="480" w:lineRule="auto"/>
        <w:ind w:firstLine="720"/>
        <w:contextualSpacing/>
        <w:rPr>
          <w:rFonts w:ascii="Times New Roman" w:hAnsi="Times New Roman" w:cs="Times New Roman"/>
        </w:rPr>
      </w:pPr>
    </w:p>
    <w:p w:rsidR="00515349" w:rsidRDefault="00515349" w:rsidP="00C66BFB">
      <w:pPr>
        <w:spacing w:before="480" w:line="480" w:lineRule="auto"/>
        <w:ind w:firstLine="720"/>
        <w:contextualSpacing/>
        <w:rPr>
          <w:rFonts w:ascii="Times New Roman" w:hAnsi="Times New Roman" w:cs="Times New Roman"/>
        </w:rPr>
      </w:pPr>
    </w:p>
    <w:p w:rsidR="00515349" w:rsidRDefault="00515349" w:rsidP="00C66BFB">
      <w:pPr>
        <w:spacing w:before="480" w:line="480" w:lineRule="auto"/>
        <w:ind w:firstLine="720"/>
        <w:contextualSpacing/>
        <w:rPr>
          <w:rFonts w:ascii="Times New Roman" w:hAnsi="Times New Roman" w:cs="Times New Roman"/>
        </w:rPr>
      </w:pPr>
    </w:p>
    <w:p w:rsidR="00515349" w:rsidRDefault="00515349" w:rsidP="00C66BFB">
      <w:pPr>
        <w:spacing w:before="480" w:line="480" w:lineRule="auto"/>
        <w:ind w:firstLine="720"/>
        <w:contextualSpacing/>
        <w:rPr>
          <w:rFonts w:ascii="Times New Roman" w:hAnsi="Times New Roman" w:cs="Times New Roman"/>
        </w:rPr>
      </w:pPr>
    </w:p>
    <w:p w:rsidR="00515349" w:rsidRDefault="00515349" w:rsidP="00C66BFB">
      <w:pPr>
        <w:spacing w:before="480" w:line="480" w:lineRule="auto"/>
        <w:ind w:firstLine="720"/>
        <w:contextualSpacing/>
        <w:rPr>
          <w:rFonts w:ascii="Times New Roman" w:hAnsi="Times New Roman" w:cs="Times New Roman"/>
        </w:rPr>
      </w:pPr>
    </w:p>
    <w:p w:rsidR="00515349" w:rsidRDefault="00515349" w:rsidP="00C66BFB">
      <w:pPr>
        <w:spacing w:before="480" w:line="480" w:lineRule="auto"/>
        <w:ind w:firstLine="720"/>
        <w:contextualSpacing/>
        <w:rPr>
          <w:rFonts w:ascii="Times New Roman" w:hAnsi="Times New Roman" w:cs="Times New Roman"/>
        </w:rPr>
      </w:pPr>
    </w:p>
    <w:p w:rsidR="00515349" w:rsidRDefault="00515349" w:rsidP="00C66BFB">
      <w:pPr>
        <w:spacing w:before="480" w:line="480" w:lineRule="auto"/>
        <w:ind w:firstLine="720"/>
        <w:contextualSpacing/>
        <w:rPr>
          <w:rFonts w:ascii="Times New Roman" w:hAnsi="Times New Roman" w:cs="Times New Roman"/>
        </w:rPr>
      </w:pPr>
    </w:p>
    <w:p w:rsidR="00967E63" w:rsidRDefault="00967E63" w:rsidP="00967E63">
      <w:pPr>
        <w:spacing w:before="480" w:line="480" w:lineRule="auto"/>
        <w:ind w:firstLine="720"/>
        <w:contextualSpacing/>
        <w:rPr>
          <w:rFonts w:ascii="Times New Roman" w:hAnsi="Times New Roman" w:cs="Times New Roman"/>
        </w:rPr>
      </w:pPr>
    </w:p>
    <w:p w:rsidR="00E80B9F" w:rsidRDefault="00E80B9F" w:rsidP="00E80B9F">
      <w:pPr>
        <w:pStyle w:val="Caption"/>
      </w:pPr>
      <w:bookmarkStart w:id="57" w:name="_Toc339515923"/>
      <w:r>
        <w:lastRenderedPageBreak/>
        <w:t xml:space="preserve">Table </w:t>
      </w:r>
      <w:r w:rsidR="00516EFA">
        <w:fldChar w:fldCharType="begin"/>
      </w:r>
      <w:r w:rsidR="00A31DFB">
        <w:instrText xml:space="preserve"> SEQ Table \* ARABIC </w:instrText>
      </w:r>
      <w:r w:rsidR="00516EFA">
        <w:fldChar w:fldCharType="separate"/>
      </w:r>
      <w:r w:rsidR="00334C58">
        <w:rPr>
          <w:noProof/>
        </w:rPr>
        <w:t>14</w:t>
      </w:r>
      <w:r w:rsidR="00516EFA">
        <w:fldChar w:fldCharType="end"/>
      </w:r>
      <w:r>
        <w:t xml:space="preserve">. </w:t>
      </w:r>
      <w:r w:rsidRPr="00F23D4B">
        <w:t>Statistical analysis for the effect of N treatment on grain moisture  % and stover weight from the N fertilizer application rate experiment conducted at Maphutseng, Lesotho during the 2010-2011 growing season. Pr&gt;F values less than 0.1 are significant.</w:t>
      </w:r>
      <w:bookmarkEnd w:id="57"/>
    </w:p>
    <w:tbl>
      <w:tblPr>
        <w:tblW w:w="8118" w:type="dxa"/>
        <w:tblLook w:val="04A0"/>
      </w:tblPr>
      <w:tblGrid>
        <w:gridCol w:w="2808"/>
        <w:gridCol w:w="2610"/>
        <w:gridCol w:w="2700"/>
      </w:tblGrid>
      <w:tr w:rsidR="0035654E" w:rsidRPr="00FC1F06" w:rsidTr="00A92D28">
        <w:trPr>
          <w:trHeight w:val="276"/>
        </w:trPr>
        <w:tc>
          <w:tcPr>
            <w:tcW w:w="2808" w:type="dxa"/>
            <w:tcBorders>
              <w:top w:val="single" w:sz="4" w:space="0" w:color="auto"/>
              <w:bottom w:val="single" w:sz="4" w:space="0" w:color="auto"/>
            </w:tcBorders>
          </w:tcPr>
          <w:p w:rsidR="0035654E" w:rsidRPr="00FC1F06" w:rsidRDefault="0035654E" w:rsidP="0010099D">
            <w:pPr>
              <w:contextualSpacing/>
              <w:rPr>
                <w:rFonts w:ascii="Times New Roman" w:hAnsi="Times New Roman" w:cs="Times New Roman"/>
              </w:rPr>
            </w:pPr>
            <w:r w:rsidRPr="00FC1F06">
              <w:rPr>
                <w:rFonts w:ascii="Times New Roman" w:hAnsi="Times New Roman" w:cs="Times New Roman"/>
              </w:rPr>
              <w:t>Variabl</w:t>
            </w:r>
            <w:r>
              <w:rPr>
                <w:rFonts w:ascii="Times New Roman" w:hAnsi="Times New Roman" w:cs="Times New Roman"/>
              </w:rPr>
              <w:t>e</w:t>
            </w:r>
          </w:p>
        </w:tc>
        <w:tc>
          <w:tcPr>
            <w:tcW w:w="2610" w:type="dxa"/>
            <w:tcBorders>
              <w:top w:val="single" w:sz="4" w:space="0" w:color="auto"/>
              <w:bottom w:val="single" w:sz="4" w:space="0" w:color="auto"/>
            </w:tcBorders>
          </w:tcPr>
          <w:p w:rsidR="0035654E" w:rsidRPr="00217456" w:rsidRDefault="0035654E" w:rsidP="001952D0">
            <w:pPr>
              <w:contextualSpacing/>
              <w:rPr>
                <w:rFonts w:ascii="Times New Roman" w:hAnsi="Times New Roman" w:cs="Times New Roman"/>
              </w:rPr>
            </w:pPr>
            <w:r>
              <w:rPr>
                <w:rFonts w:ascii="Times New Roman" w:hAnsi="Times New Roman" w:cs="Times New Roman"/>
              </w:rPr>
              <w:t>Mean Grain Moisture %</w:t>
            </w:r>
          </w:p>
        </w:tc>
        <w:tc>
          <w:tcPr>
            <w:tcW w:w="2700" w:type="dxa"/>
            <w:tcBorders>
              <w:top w:val="single" w:sz="4" w:space="0" w:color="auto"/>
              <w:bottom w:val="single" w:sz="4" w:space="0" w:color="auto"/>
            </w:tcBorders>
          </w:tcPr>
          <w:p w:rsidR="0035654E" w:rsidRPr="00217456" w:rsidRDefault="0035654E" w:rsidP="007B1548">
            <w:pPr>
              <w:contextualSpacing/>
              <w:rPr>
                <w:rFonts w:ascii="Times New Roman" w:hAnsi="Times New Roman" w:cs="Times New Roman"/>
              </w:rPr>
            </w:pPr>
            <w:r>
              <w:rPr>
                <w:rFonts w:ascii="Times New Roman" w:hAnsi="Times New Roman" w:cs="Times New Roman"/>
              </w:rPr>
              <w:t>Mean Stover Weight (kg)</w:t>
            </w:r>
          </w:p>
        </w:tc>
      </w:tr>
      <w:tr w:rsidR="0035654E" w:rsidRPr="00FC1F06" w:rsidTr="00A92D28">
        <w:trPr>
          <w:trHeight w:val="276"/>
        </w:trPr>
        <w:tc>
          <w:tcPr>
            <w:tcW w:w="2808" w:type="dxa"/>
            <w:tcBorders>
              <w:top w:val="single" w:sz="4" w:space="0" w:color="auto"/>
            </w:tcBorders>
          </w:tcPr>
          <w:p w:rsidR="0035654E" w:rsidRPr="00FC1F06" w:rsidRDefault="0035654E" w:rsidP="0035654E">
            <w:pPr>
              <w:contextualSpacing/>
              <w:rPr>
                <w:rFonts w:ascii="Times New Roman" w:hAnsi="Times New Roman" w:cs="Times New Roman"/>
              </w:rPr>
            </w:pPr>
            <w:r w:rsidRPr="00FC1F06">
              <w:rPr>
                <w:rFonts w:ascii="Times New Roman" w:hAnsi="Times New Roman" w:cs="Times New Roman"/>
              </w:rPr>
              <w:t>N Treatme</w:t>
            </w:r>
            <w:r>
              <w:rPr>
                <w:rFonts w:ascii="Times New Roman" w:hAnsi="Times New Roman" w:cs="Times New Roman"/>
              </w:rPr>
              <w:t>nt</w:t>
            </w:r>
          </w:p>
        </w:tc>
        <w:tc>
          <w:tcPr>
            <w:tcW w:w="2610" w:type="dxa"/>
            <w:tcBorders>
              <w:top w:val="single" w:sz="4" w:space="0" w:color="auto"/>
            </w:tcBorders>
          </w:tcPr>
          <w:p w:rsidR="0035654E" w:rsidRPr="00FC1F06" w:rsidRDefault="001A3BBD" w:rsidP="0010099D">
            <w:pPr>
              <w:contextualSpacing/>
              <w:rPr>
                <w:rFonts w:ascii="Times New Roman" w:hAnsi="Times New Roman" w:cs="Times New Roman"/>
              </w:rPr>
            </w:pPr>
            <w:r>
              <w:rPr>
                <w:rFonts w:ascii="Times New Roman" w:hAnsi="Times New Roman" w:cs="Times New Roman"/>
              </w:rPr>
              <w:t xml:space="preserve">Pr&gt;F Value </w:t>
            </w:r>
            <w:r w:rsidR="0035654E">
              <w:rPr>
                <w:rFonts w:ascii="Times New Roman" w:hAnsi="Times New Roman" w:cs="Times New Roman"/>
              </w:rPr>
              <w:t>0.0095</w:t>
            </w:r>
          </w:p>
        </w:tc>
        <w:tc>
          <w:tcPr>
            <w:tcW w:w="2700" w:type="dxa"/>
            <w:tcBorders>
              <w:top w:val="single" w:sz="4" w:space="0" w:color="auto"/>
            </w:tcBorders>
          </w:tcPr>
          <w:p w:rsidR="0035654E" w:rsidRPr="00FC1F06" w:rsidRDefault="0035654E" w:rsidP="007B1548">
            <w:pPr>
              <w:contextualSpacing/>
              <w:rPr>
                <w:rFonts w:ascii="Times New Roman" w:hAnsi="Times New Roman" w:cs="Times New Roman"/>
              </w:rPr>
            </w:pPr>
            <w:r>
              <w:rPr>
                <w:rFonts w:ascii="Times New Roman" w:hAnsi="Times New Roman" w:cs="Times New Roman"/>
              </w:rPr>
              <w:t>Pr&gt;F Value 0.0208</w:t>
            </w:r>
          </w:p>
        </w:tc>
      </w:tr>
      <w:tr w:rsidR="0035654E" w:rsidRPr="00FC1F06" w:rsidTr="00A92D28">
        <w:trPr>
          <w:trHeight w:val="276"/>
        </w:trPr>
        <w:tc>
          <w:tcPr>
            <w:tcW w:w="2808" w:type="dxa"/>
          </w:tcPr>
          <w:p w:rsidR="0035654E" w:rsidRPr="00217456" w:rsidRDefault="0035654E" w:rsidP="0010099D">
            <w:pPr>
              <w:contextualSpacing/>
              <w:rPr>
                <w:rFonts w:ascii="Times New Roman" w:hAnsi="Times New Roman" w:cs="Times New Roman"/>
                <w:vertAlign w:val="superscript"/>
              </w:rPr>
            </w:pPr>
            <w:r>
              <w:rPr>
                <w:rFonts w:ascii="Times New Roman" w:hAnsi="Times New Roman" w:cs="Times New Roman"/>
              </w:rPr>
              <w:t xml:space="preserve">    0 kg N ha</w:t>
            </w:r>
            <w:r>
              <w:rPr>
                <w:rFonts w:ascii="Times New Roman" w:hAnsi="Times New Roman" w:cs="Times New Roman"/>
                <w:vertAlign w:val="superscript"/>
              </w:rPr>
              <w:t>-1</w:t>
            </w:r>
          </w:p>
        </w:tc>
        <w:tc>
          <w:tcPr>
            <w:tcW w:w="2610" w:type="dxa"/>
          </w:tcPr>
          <w:p w:rsidR="0035654E" w:rsidRPr="00FC1F06" w:rsidRDefault="0035654E" w:rsidP="0010099D">
            <w:pPr>
              <w:contextualSpacing/>
              <w:rPr>
                <w:rFonts w:ascii="Times New Roman" w:hAnsi="Times New Roman" w:cs="Times New Roman"/>
              </w:rPr>
            </w:pPr>
            <w:r>
              <w:rPr>
                <w:rFonts w:ascii="Times New Roman" w:hAnsi="Times New Roman" w:cs="Times New Roman"/>
              </w:rPr>
              <w:t>13.41</w:t>
            </w:r>
          </w:p>
        </w:tc>
        <w:tc>
          <w:tcPr>
            <w:tcW w:w="2700" w:type="dxa"/>
          </w:tcPr>
          <w:p w:rsidR="0035654E" w:rsidRPr="00FC1F06" w:rsidRDefault="000D10FA" w:rsidP="007B1548">
            <w:pPr>
              <w:contextualSpacing/>
              <w:rPr>
                <w:rFonts w:ascii="Times New Roman" w:hAnsi="Times New Roman" w:cs="Times New Roman"/>
              </w:rPr>
            </w:pPr>
            <w:r>
              <w:rPr>
                <w:rFonts w:ascii="Times New Roman" w:hAnsi="Times New Roman" w:cs="Times New Roman"/>
              </w:rPr>
              <w:t xml:space="preserve">  </w:t>
            </w:r>
            <w:r w:rsidR="0035654E">
              <w:rPr>
                <w:rFonts w:ascii="Times New Roman" w:hAnsi="Times New Roman" w:cs="Times New Roman"/>
              </w:rPr>
              <w:t>9.61</w:t>
            </w:r>
          </w:p>
        </w:tc>
      </w:tr>
      <w:tr w:rsidR="0035654E" w:rsidRPr="00FC1F06" w:rsidTr="00A92D28">
        <w:trPr>
          <w:trHeight w:val="276"/>
        </w:trPr>
        <w:tc>
          <w:tcPr>
            <w:tcW w:w="2808" w:type="dxa"/>
          </w:tcPr>
          <w:p w:rsidR="0035654E" w:rsidRPr="00FC1F06" w:rsidRDefault="0035654E" w:rsidP="0010099D">
            <w:pPr>
              <w:contextualSpacing/>
              <w:rPr>
                <w:rFonts w:ascii="Times New Roman" w:hAnsi="Times New Roman" w:cs="Times New Roman"/>
              </w:rPr>
            </w:pPr>
            <w:r>
              <w:rPr>
                <w:rFonts w:ascii="Times New Roman" w:hAnsi="Times New Roman" w:cs="Times New Roman"/>
              </w:rPr>
              <w:t xml:space="preserve">    50 kg N ha</w:t>
            </w:r>
            <w:r>
              <w:rPr>
                <w:rFonts w:ascii="Times New Roman" w:hAnsi="Times New Roman" w:cs="Times New Roman"/>
                <w:vertAlign w:val="superscript"/>
              </w:rPr>
              <w:t>-1</w:t>
            </w:r>
          </w:p>
        </w:tc>
        <w:tc>
          <w:tcPr>
            <w:tcW w:w="2610" w:type="dxa"/>
          </w:tcPr>
          <w:p w:rsidR="0035654E" w:rsidRPr="00FC1F06" w:rsidRDefault="0035654E" w:rsidP="0010099D">
            <w:pPr>
              <w:contextualSpacing/>
              <w:rPr>
                <w:rFonts w:ascii="Times New Roman" w:hAnsi="Times New Roman" w:cs="Times New Roman"/>
              </w:rPr>
            </w:pPr>
            <w:r>
              <w:rPr>
                <w:rFonts w:ascii="Times New Roman" w:hAnsi="Times New Roman" w:cs="Times New Roman"/>
              </w:rPr>
              <w:t>12.94</w:t>
            </w:r>
          </w:p>
        </w:tc>
        <w:tc>
          <w:tcPr>
            <w:tcW w:w="2700" w:type="dxa"/>
          </w:tcPr>
          <w:p w:rsidR="0035654E" w:rsidRPr="00FC1F06" w:rsidRDefault="0035654E" w:rsidP="007B1548">
            <w:pPr>
              <w:contextualSpacing/>
              <w:rPr>
                <w:rFonts w:ascii="Times New Roman" w:hAnsi="Times New Roman" w:cs="Times New Roman"/>
              </w:rPr>
            </w:pPr>
            <w:r>
              <w:rPr>
                <w:rFonts w:ascii="Times New Roman" w:hAnsi="Times New Roman" w:cs="Times New Roman"/>
              </w:rPr>
              <w:t>11.21</w:t>
            </w:r>
          </w:p>
        </w:tc>
      </w:tr>
      <w:tr w:rsidR="0035654E" w:rsidRPr="00FC1F06" w:rsidTr="00A92D28">
        <w:trPr>
          <w:trHeight w:val="276"/>
        </w:trPr>
        <w:tc>
          <w:tcPr>
            <w:tcW w:w="2808" w:type="dxa"/>
          </w:tcPr>
          <w:p w:rsidR="0035654E" w:rsidRPr="00FC1F06" w:rsidRDefault="0035654E" w:rsidP="0010099D">
            <w:pPr>
              <w:contextualSpacing/>
              <w:rPr>
                <w:rFonts w:ascii="Times New Roman" w:hAnsi="Times New Roman" w:cs="Times New Roman"/>
              </w:rPr>
            </w:pPr>
            <w:r>
              <w:rPr>
                <w:rFonts w:ascii="Times New Roman" w:hAnsi="Times New Roman" w:cs="Times New Roman"/>
              </w:rPr>
              <w:t xml:space="preserve">    100 kg N ha</w:t>
            </w:r>
            <w:r>
              <w:rPr>
                <w:rFonts w:ascii="Times New Roman" w:hAnsi="Times New Roman" w:cs="Times New Roman"/>
                <w:vertAlign w:val="superscript"/>
              </w:rPr>
              <w:t>-1</w:t>
            </w:r>
          </w:p>
        </w:tc>
        <w:tc>
          <w:tcPr>
            <w:tcW w:w="2610" w:type="dxa"/>
          </w:tcPr>
          <w:p w:rsidR="0035654E" w:rsidRPr="00FC1F06" w:rsidRDefault="0035654E" w:rsidP="0010099D">
            <w:pPr>
              <w:contextualSpacing/>
              <w:rPr>
                <w:rFonts w:ascii="Times New Roman" w:hAnsi="Times New Roman" w:cs="Times New Roman"/>
              </w:rPr>
            </w:pPr>
            <w:r>
              <w:rPr>
                <w:rFonts w:ascii="Times New Roman" w:hAnsi="Times New Roman" w:cs="Times New Roman"/>
              </w:rPr>
              <w:t>13.83</w:t>
            </w:r>
          </w:p>
        </w:tc>
        <w:tc>
          <w:tcPr>
            <w:tcW w:w="2700" w:type="dxa"/>
          </w:tcPr>
          <w:p w:rsidR="0035654E" w:rsidRPr="00FC1F06" w:rsidRDefault="0035654E" w:rsidP="007B1548">
            <w:pPr>
              <w:contextualSpacing/>
              <w:rPr>
                <w:rFonts w:ascii="Times New Roman" w:hAnsi="Times New Roman" w:cs="Times New Roman"/>
              </w:rPr>
            </w:pPr>
            <w:r>
              <w:rPr>
                <w:rFonts w:ascii="Times New Roman" w:hAnsi="Times New Roman" w:cs="Times New Roman"/>
              </w:rPr>
              <w:t>12.53</w:t>
            </w:r>
          </w:p>
        </w:tc>
      </w:tr>
      <w:tr w:rsidR="0035654E" w:rsidRPr="00FC1F06" w:rsidTr="00A92D28">
        <w:trPr>
          <w:trHeight w:val="276"/>
        </w:trPr>
        <w:tc>
          <w:tcPr>
            <w:tcW w:w="2808" w:type="dxa"/>
          </w:tcPr>
          <w:p w:rsidR="0035654E" w:rsidRDefault="0035654E" w:rsidP="0010099D">
            <w:pPr>
              <w:contextualSpacing/>
              <w:rPr>
                <w:rFonts w:ascii="Times New Roman" w:hAnsi="Times New Roman" w:cs="Times New Roman"/>
              </w:rPr>
            </w:pPr>
            <w:r>
              <w:rPr>
                <w:rFonts w:ascii="Times New Roman" w:hAnsi="Times New Roman" w:cs="Times New Roman"/>
              </w:rPr>
              <w:t xml:space="preserve">    150 kg N ha</w:t>
            </w:r>
            <w:r>
              <w:rPr>
                <w:rFonts w:ascii="Times New Roman" w:hAnsi="Times New Roman" w:cs="Times New Roman"/>
                <w:vertAlign w:val="superscript"/>
              </w:rPr>
              <w:t>-1</w:t>
            </w:r>
          </w:p>
        </w:tc>
        <w:tc>
          <w:tcPr>
            <w:tcW w:w="2610" w:type="dxa"/>
          </w:tcPr>
          <w:p w:rsidR="0035654E" w:rsidRDefault="0035654E" w:rsidP="0010099D">
            <w:pPr>
              <w:contextualSpacing/>
              <w:rPr>
                <w:rFonts w:ascii="Times New Roman" w:hAnsi="Times New Roman" w:cs="Times New Roman"/>
              </w:rPr>
            </w:pPr>
            <w:r>
              <w:rPr>
                <w:rFonts w:ascii="Times New Roman" w:hAnsi="Times New Roman" w:cs="Times New Roman"/>
              </w:rPr>
              <w:t>13.88</w:t>
            </w:r>
          </w:p>
        </w:tc>
        <w:tc>
          <w:tcPr>
            <w:tcW w:w="2700" w:type="dxa"/>
          </w:tcPr>
          <w:p w:rsidR="0035654E" w:rsidRDefault="0035654E" w:rsidP="007B1548">
            <w:pPr>
              <w:contextualSpacing/>
              <w:rPr>
                <w:rFonts w:ascii="Times New Roman" w:hAnsi="Times New Roman" w:cs="Times New Roman"/>
              </w:rPr>
            </w:pPr>
            <w:r>
              <w:rPr>
                <w:rFonts w:ascii="Times New Roman" w:hAnsi="Times New Roman" w:cs="Times New Roman"/>
              </w:rPr>
              <w:t>10.53</w:t>
            </w:r>
          </w:p>
        </w:tc>
      </w:tr>
      <w:tr w:rsidR="0035654E" w:rsidRPr="00FC1F06" w:rsidTr="00A92D28">
        <w:trPr>
          <w:trHeight w:val="276"/>
        </w:trPr>
        <w:tc>
          <w:tcPr>
            <w:tcW w:w="2808" w:type="dxa"/>
            <w:tcBorders>
              <w:bottom w:val="single" w:sz="4" w:space="0" w:color="auto"/>
            </w:tcBorders>
          </w:tcPr>
          <w:p w:rsidR="0035654E" w:rsidRDefault="0035654E" w:rsidP="0010099D">
            <w:pPr>
              <w:contextualSpacing/>
              <w:rPr>
                <w:rFonts w:ascii="Times New Roman" w:hAnsi="Times New Roman" w:cs="Times New Roman"/>
              </w:rPr>
            </w:pPr>
            <w:r>
              <w:rPr>
                <w:rFonts w:ascii="Times New Roman" w:hAnsi="Times New Roman" w:cs="Times New Roman"/>
              </w:rPr>
              <w:t xml:space="preserve">    200 kg N ha</w:t>
            </w:r>
            <w:r>
              <w:rPr>
                <w:rFonts w:ascii="Times New Roman" w:hAnsi="Times New Roman" w:cs="Times New Roman"/>
                <w:vertAlign w:val="superscript"/>
              </w:rPr>
              <w:t>-1</w:t>
            </w:r>
          </w:p>
        </w:tc>
        <w:tc>
          <w:tcPr>
            <w:tcW w:w="2610" w:type="dxa"/>
            <w:tcBorders>
              <w:bottom w:val="single" w:sz="4" w:space="0" w:color="auto"/>
            </w:tcBorders>
          </w:tcPr>
          <w:p w:rsidR="0035654E" w:rsidRDefault="0035654E" w:rsidP="0010099D">
            <w:pPr>
              <w:contextualSpacing/>
              <w:rPr>
                <w:rFonts w:ascii="Times New Roman" w:hAnsi="Times New Roman" w:cs="Times New Roman"/>
              </w:rPr>
            </w:pPr>
            <w:r>
              <w:rPr>
                <w:rFonts w:ascii="Times New Roman" w:hAnsi="Times New Roman" w:cs="Times New Roman"/>
              </w:rPr>
              <w:t>13.39</w:t>
            </w:r>
          </w:p>
        </w:tc>
        <w:tc>
          <w:tcPr>
            <w:tcW w:w="2700" w:type="dxa"/>
            <w:tcBorders>
              <w:bottom w:val="single" w:sz="4" w:space="0" w:color="auto"/>
            </w:tcBorders>
          </w:tcPr>
          <w:p w:rsidR="0035654E" w:rsidRDefault="000D10FA" w:rsidP="007B1548">
            <w:pPr>
              <w:contextualSpacing/>
              <w:rPr>
                <w:rFonts w:ascii="Times New Roman" w:hAnsi="Times New Roman" w:cs="Times New Roman"/>
              </w:rPr>
            </w:pPr>
            <w:r>
              <w:rPr>
                <w:rFonts w:ascii="Times New Roman" w:hAnsi="Times New Roman" w:cs="Times New Roman"/>
              </w:rPr>
              <w:t xml:space="preserve">  </w:t>
            </w:r>
            <w:r w:rsidR="0035654E">
              <w:rPr>
                <w:rFonts w:ascii="Times New Roman" w:hAnsi="Times New Roman" w:cs="Times New Roman"/>
              </w:rPr>
              <w:t>9.76</w:t>
            </w:r>
          </w:p>
        </w:tc>
      </w:tr>
      <w:tr w:rsidR="0035654E" w:rsidRPr="00FC1F06" w:rsidTr="00A92D28">
        <w:trPr>
          <w:trHeight w:val="276"/>
        </w:trPr>
        <w:tc>
          <w:tcPr>
            <w:tcW w:w="2808" w:type="dxa"/>
            <w:tcBorders>
              <w:top w:val="single" w:sz="4" w:space="0" w:color="auto"/>
              <w:bottom w:val="single" w:sz="4" w:space="0" w:color="auto"/>
            </w:tcBorders>
          </w:tcPr>
          <w:p w:rsidR="0035654E" w:rsidRDefault="0035654E" w:rsidP="0010099D">
            <w:pPr>
              <w:contextualSpacing/>
              <w:rPr>
                <w:rFonts w:ascii="Times New Roman" w:hAnsi="Times New Roman" w:cs="Times New Roman"/>
              </w:rPr>
            </w:pPr>
            <w:r>
              <w:rPr>
                <w:rFonts w:ascii="Times New Roman" w:hAnsi="Times New Roman" w:cs="Times New Roman"/>
              </w:rPr>
              <w:t>Replication</w:t>
            </w:r>
          </w:p>
        </w:tc>
        <w:tc>
          <w:tcPr>
            <w:tcW w:w="2610" w:type="dxa"/>
            <w:tcBorders>
              <w:top w:val="single" w:sz="4" w:space="0" w:color="auto"/>
              <w:bottom w:val="single" w:sz="4" w:space="0" w:color="auto"/>
            </w:tcBorders>
          </w:tcPr>
          <w:p w:rsidR="0035654E" w:rsidRDefault="00FB56CD" w:rsidP="0010099D">
            <w:pPr>
              <w:contextualSpacing/>
              <w:rPr>
                <w:rFonts w:ascii="Times New Roman" w:hAnsi="Times New Roman" w:cs="Times New Roman"/>
              </w:rPr>
            </w:pPr>
            <w:r>
              <w:rPr>
                <w:rFonts w:ascii="Times New Roman" w:hAnsi="Times New Roman" w:cs="Times New Roman"/>
              </w:rPr>
              <w:t>Pr&gt;F Value 0.4755</w:t>
            </w:r>
          </w:p>
        </w:tc>
        <w:tc>
          <w:tcPr>
            <w:tcW w:w="2700" w:type="dxa"/>
            <w:tcBorders>
              <w:top w:val="single" w:sz="4" w:space="0" w:color="auto"/>
              <w:bottom w:val="single" w:sz="4" w:space="0" w:color="auto"/>
            </w:tcBorders>
          </w:tcPr>
          <w:p w:rsidR="0035654E" w:rsidRDefault="001A3BBD" w:rsidP="007B1548">
            <w:pPr>
              <w:contextualSpacing/>
              <w:rPr>
                <w:rFonts w:ascii="Times New Roman" w:hAnsi="Times New Roman" w:cs="Times New Roman"/>
              </w:rPr>
            </w:pPr>
            <w:r>
              <w:rPr>
                <w:rFonts w:ascii="Times New Roman" w:hAnsi="Times New Roman" w:cs="Times New Roman"/>
              </w:rPr>
              <w:t xml:space="preserve">Pr&gt;F Value </w:t>
            </w:r>
            <w:r w:rsidR="0035654E">
              <w:rPr>
                <w:rFonts w:ascii="Times New Roman" w:hAnsi="Times New Roman" w:cs="Times New Roman"/>
              </w:rPr>
              <w:t>0.0149</w:t>
            </w:r>
          </w:p>
        </w:tc>
      </w:tr>
    </w:tbl>
    <w:p w:rsidR="001952D0" w:rsidRDefault="001952D0" w:rsidP="001952D0"/>
    <w:p w:rsidR="00776C71" w:rsidRDefault="00776C71" w:rsidP="00776C71">
      <w:pPr>
        <w:spacing w:before="480" w:line="480" w:lineRule="auto"/>
        <w:contextualSpacing/>
        <w:rPr>
          <w:rFonts w:ascii="Times New Roman" w:hAnsi="Times New Roman" w:cs="Times New Roman"/>
        </w:rPr>
      </w:pPr>
    </w:p>
    <w:p w:rsidR="001D592B" w:rsidRDefault="001D592B" w:rsidP="00776C71">
      <w:pPr>
        <w:spacing w:before="480" w:line="480" w:lineRule="auto"/>
        <w:contextualSpacing/>
        <w:rPr>
          <w:rFonts w:ascii="Times New Roman" w:hAnsi="Times New Roman" w:cs="Times New Roman"/>
        </w:rPr>
      </w:pPr>
    </w:p>
    <w:p w:rsidR="00610E7A" w:rsidRDefault="00B1710F" w:rsidP="007D4886">
      <w:pPr>
        <w:keepNext/>
        <w:spacing w:before="480"/>
        <w:contextualSpacing/>
      </w:pPr>
      <w:bookmarkStart w:id="58" w:name="_GoBack"/>
      <w:bookmarkEnd w:id="58"/>
      <w:r w:rsidRPr="00036F1A">
        <w:rPr>
          <w:rFonts w:ascii="Times New Roman" w:hAnsi="Times New Roman" w:cs="Times New Roman"/>
          <w:noProof/>
        </w:rPr>
        <w:lastRenderedPageBreak/>
        <w:drawing>
          <wp:anchor distT="0" distB="0" distL="114300" distR="114300" simplePos="0" relativeHeight="251685888" behindDoc="1" locked="0" layoutInCell="1" allowOverlap="1">
            <wp:simplePos x="0" y="0"/>
            <wp:positionH relativeFrom="column">
              <wp:posOffset>2059</wp:posOffset>
            </wp:positionH>
            <wp:positionV relativeFrom="paragraph">
              <wp:posOffset>0</wp:posOffset>
            </wp:positionV>
            <wp:extent cx="5486400" cy="3657600"/>
            <wp:effectExtent l="19050" t="0" r="19050" b="0"/>
            <wp:wrapTight wrapText="bothSides">
              <wp:wrapPolygon edited="0">
                <wp:start x="-75" y="0"/>
                <wp:lineTo x="-75" y="21600"/>
                <wp:lineTo x="21675" y="21600"/>
                <wp:lineTo x="21675" y="0"/>
                <wp:lineTo x="-75" y="0"/>
              </wp:wrapPolygon>
            </wp:wrapTight>
            <wp:docPr id="7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776C71" w:rsidRPr="00FC1F06" w:rsidRDefault="00610E7A" w:rsidP="00610E7A">
      <w:pPr>
        <w:pStyle w:val="Caption"/>
        <w:rPr>
          <w:rFonts w:cs="Times New Roman"/>
        </w:rPr>
      </w:pPr>
      <w:bookmarkStart w:id="59" w:name="_Toc340154846"/>
      <w:r>
        <w:t xml:space="preserve">Figure </w:t>
      </w:r>
      <w:r w:rsidR="00516EFA">
        <w:fldChar w:fldCharType="begin"/>
      </w:r>
      <w:r w:rsidR="006D75D7">
        <w:instrText xml:space="preserve"> SEQ Figure \* ARABIC </w:instrText>
      </w:r>
      <w:r w:rsidR="00516EFA">
        <w:fldChar w:fldCharType="separate"/>
      </w:r>
      <w:r w:rsidR="00EA63E2">
        <w:rPr>
          <w:noProof/>
        </w:rPr>
        <w:t>14</w:t>
      </w:r>
      <w:r w:rsidR="00516EFA">
        <w:rPr>
          <w:noProof/>
        </w:rPr>
        <w:fldChar w:fldCharType="end"/>
      </w:r>
      <w:r>
        <w:t xml:space="preserve">. </w:t>
      </w:r>
      <w:r w:rsidRPr="00BA7B63">
        <w:t>Mean grain moisture % for the</w:t>
      </w:r>
      <w:r>
        <w:t xml:space="preserve"> different</w:t>
      </w:r>
      <w:r w:rsidRPr="00BA7B63">
        <w:t xml:space="preserve"> N </w:t>
      </w:r>
      <w:r>
        <w:t xml:space="preserve">fertilizer application rate </w:t>
      </w:r>
      <w:r w:rsidRPr="00BA7B63">
        <w:t xml:space="preserve">treatments </w:t>
      </w:r>
      <w:r>
        <w:t xml:space="preserve">from the N </w:t>
      </w:r>
      <w:r w:rsidR="004B05C4">
        <w:t>experiment</w:t>
      </w:r>
      <w:r w:rsidRPr="00BA7B63">
        <w:t xml:space="preserve"> conducted at Maphutseng, Lesotho during the 2010-2011 growing season. </w:t>
      </w:r>
      <w:r w:rsidR="007D4886">
        <w:t>Treatments with the same letter are not significantly different</w:t>
      </w:r>
      <w:r w:rsidRPr="00BA7B63">
        <w:t>.</w:t>
      </w:r>
      <w:r w:rsidR="00B268D5">
        <w:t xml:space="preserve"> Error bars are LSD values attained from the statistical analysis.</w:t>
      </w:r>
      <w:bookmarkEnd w:id="59"/>
    </w:p>
    <w:p w:rsidR="00776C71" w:rsidRDefault="00776C71" w:rsidP="00776C71">
      <w:pPr>
        <w:spacing w:before="480" w:line="480" w:lineRule="auto"/>
        <w:contextualSpacing/>
        <w:rPr>
          <w:rFonts w:ascii="Times New Roman" w:hAnsi="Times New Roman" w:cs="Times New Roman"/>
        </w:rPr>
      </w:pPr>
    </w:p>
    <w:p w:rsidR="001D592B" w:rsidRDefault="001D592B" w:rsidP="00776C71">
      <w:pPr>
        <w:spacing w:before="480" w:line="480" w:lineRule="auto"/>
        <w:contextualSpacing/>
        <w:rPr>
          <w:rFonts w:ascii="Times New Roman" w:hAnsi="Times New Roman" w:cs="Times New Roman"/>
        </w:rPr>
      </w:pPr>
    </w:p>
    <w:p w:rsidR="001D592B" w:rsidRDefault="001D592B" w:rsidP="00776C71">
      <w:pPr>
        <w:spacing w:before="480" w:line="480" w:lineRule="auto"/>
        <w:contextualSpacing/>
        <w:rPr>
          <w:rFonts w:ascii="Times New Roman" w:hAnsi="Times New Roman" w:cs="Times New Roman"/>
        </w:rPr>
      </w:pPr>
    </w:p>
    <w:p w:rsidR="001D592B" w:rsidRDefault="001D592B" w:rsidP="00776C71">
      <w:pPr>
        <w:spacing w:before="480" w:line="480" w:lineRule="auto"/>
        <w:contextualSpacing/>
        <w:rPr>
          <w:rFonts w:ascii="Times New Roman" w:hAnsi="Times New Roman" w:cs="Times New Roman"/>
        </w:rPr>
      </w:pPr>
    </w:p>
    <w:p w:rsidR="001D592B" w:rsidRDefault="001D592B" w:rsidP="00776C71">
      <w:pPr>
        <w:spacing w:before="480" w:line="480" w:lineRule="auto"/>
        <w:contextualSpacing/>
        <w:rPr>
          <w:rFonts w:ascii="Times New Roman" w:hAnsi="Times New Roman" w:cs="Times New Roman"/>
        </w:rPr>
      </w:pPr>
    </w:p>
    <w:p w:rsidR="001D592B" w:rsidRDefault="001D592B" w:rsidP="00776C71">
      <w:pPr>
        <w:spacing w:before="480" w:line="480" w:lineRule="auto"/>
        <w:contextualSpacing/>
        <w:rPr>
          <w:rFonts w:ascii="Times New Roman" w:hAnsi="Times New Roman" w:cs="Times New Roman"/>
        </w:rPr>
      </w:pPr>
    </w:p>
    <w:p w:rsidR="001D592B" w:rsidRPr="00FC1F06" w:rsidRDefault="001D592B" w:rsidP="00776C71">
      <w:pPr>
        <w:spacing w:before="480" w:line="480" w:lineRule="auto"/>
        <w:contextualSpacing/>
        <w:rPr>
          <w:rFonts w:ascii="Times New Roman" w:hAnsi="Times New Roman" w:cs="Times New Roman"/>
        </w:rPr>
      </w:pPr>
    </w:p>
    <w:p w:rsidR="00967E63" w:rsidRPr="00FC1F06" w:rsidRDefault="00F5743F" w:rsidP="00967E63">
      <w:pPr>
        <w:spacing w:before="480" w:line="480" w:lineRule="auto"/>
        <w:contextualSpacing/>
        <w:rPr>
          <w:rFonts w:ascii="Times New Roman" w:hAnsi="Times New Roman" w:cs="Times New Roman"/>
        </w:rPr>
      </w:pPr>
      <w:r>
        <w:rPr>
          <w:rFonts w:ascii="Times New Roman" w:hAnsi="Times New Roman" w:cs="Times New Roman"/>
        </w:rPr>
        <w:lastRenderedPageBreak/>
        <w:t>maize yield. E</w:t>
      </w:r>
      <w:r w:rsidRPr="00FC1F06">
        <w:rPr>
          <w:rFonts w:ascii="Times New Roman" w:hAnsi="Times New Roman" w:cs="Times New Roman"/>
        </w:rPr>
        <w:t>ffects from the N fertilizer application rate treatments were also observed in the measured stover weight from the plots (Table</w:t>
      </w:r>
      <w:r>
        <w:rPr>
          <w:rFonts w:ascii="Times New Roman" w:hAnsi="Times New Roman" w:cs="Times New Roman"/>
        </w:rPr>
        <w:t xml:space="preserve"> 14</w:t>
      </w:r>
      <w:r w:rsidRPr="00FC1F06">
        <w:rPr>
          <w:rFonts w:ascii="Times New Roman" w:hAnsi="Times New Roman" w:cs="Times New Roman"/>
        </w:rPr>
        <w:t xml:space="preserve">). </w:t>
      </w:r>
      <w:r w:rsidR="00967E63" w:rsidRPr="00FC1F06">
        <w:rPr>
          <w:rFonts w:ascii="Times New Roman" w:hAnsi="Times New Roman" w:cs="Times New Roman"/>
        </w:rPr>
        <w:t>The highest observed stover weight</w:t>
      </w:r>
      <w:r w:rsidR="00967E63">
        <w:rPr>
          <w:rFonts w:ascii="Times New Roman" w:hAnsi="Times New Roman" w:cs="Times New Roman"/>
        </w:rPr>
        <w:t>s</w:t>
      </w:r>
      <w:r w:rsidR="00967E63" w:rsidRPr="00FC1F06">
        <w:rPr>
          <w:rFonts w:ascii="Times New Roman" w:hAnsi="Times New Roman" w:cs="Times New Roman"/>
        </w:rPr>
        <w:t xml:space="preserve"> of </w:t>
      </w:r>
      <w:r w:rsidR="00967E63">
        <w:rPr>
          <w:rFonts w:ascii="Times New Roman" w:hAnsi="Times New Roman" w:cs="Times New Roman"/>
        </w:rPr>
        <w:t xml:space="preserve">11.52 kg and </w:t>
      </w:r>
      <w:r w:rsidR="00967E63" w:rsidRPr="00FC1F06">
        <w:rPr>
          <w:rFonts w:ascii="Times New Roman" w:hAnsi="Times New Roman" w:cs="Times New Roman"/>
        </w:rPr>
        <w:t>12.53 kg w</w:t>
      </w:r>
      <w:r w:rsidR="00967E63">
        <w:rPr>
          <w:rFonts w:ascii="Times New Roman" w:hAnsi="Times New Roman" w:cs="Times New Roman"/>
        </w:rPr>
        <w:t>ere</w:t>
      </w:r>
      <w:r w:rsidR="00967E63" w:rsidRPr="00FC1F06">
        <w:rPr>
          <w:rFonts w:ascii="Times New Roman" w:hAnsi="Times New Roman" w:cs="Times New Roman"/>
        </w:rPr>
        <w:t xml:space="preserve"> observed from the</w:t>
      </w:r>
      <w:r w:rsidR="00967E63">
        <w:rPr>
          <w:rFonts w:ascii="Times New Roman" w:hAnsi="Times New Roman" w:cs="Times New Roman"/>
        </w:rPr>
        <w:t xml:space="preserve"> 50 and</w:t>
      </w:r>
      <w:r w:rsidR="00967E63" w:rsidRPr="00FC1F06">
        <w:rPr>
          <w:rFonts w:ascii="Times New Roman" w:hAnsi="Times New Roman" w:cs="Times New Roman"/>
        </w:rPr>
        <w:t xml:space="preserve"> 100 kg N ha</w:t>
      </w:r>
      <w:r w:rsidR="00967E63" w:rsidRPr="00FC1F06">
        <w:rPr>
          <w:rFonts w:ascii="Times New Roman" w:hAnsi="Times New Roman" w:cs="Times New Roman"/>
          <w:vertAlign w:val="superscript"/>
        </w:rPr>
        <w:t>-1</w:t>
      </w:r>
      <w:r w:rsidR="00967E63" w:rsidRPr="00FC1F06">
        <w:rPr>
          <w:rFonts w:ascii="Times New Roman" w:hAnsi="Times New Roman" w:cs="Times New Roman"/>
        </w:rPr>
        <w:t xml:space="preserve"> treatment</w:t>
      </w:r>
      <w:r w:rsidR="00967E63">
        <w:rPr>
          <w:rFonts w:ascii="Times New Roman" w:hAnsi="Times New Roman" w:cs="Times New Roman"/>
        </w:rPr>
        <w:t>s respectively</w:t>
      </w:r>
      <w:r w:rsidR="00967E63" w:rsidRPr="00FC1F06">
        <w:rPr>
          <w:rFonts w:ascii="Times New Roman" w:hAnsi="Times New Roman" w:cs="Times New Roman"/>
        </w:rPr>
        <w:t xml:space="preserve"> (</w:t>
      </w:r>
      <w:r w:rsidR="00967E63">
        <w:rPr>
          <w:rFonts w:ascii="Times New Roman" w:hAnsi="Times New Roman" w:cs="Times New Roman"/>
        </w:rPr>
        <w:t>Figure 1</w:t>
      </w:r>
      <w:r w:rsidR="000B58F7">
        <w:rPr>
          <w:rFonts w:ascii="Times New Roman" w:hAnsi="Times New Roman" w:cs="Times New Roman"/>
        </w:rPr>
        <w:t>5</w:t>
      </w:r>
      <w:r w:rsidR="00967E63" w:rsidRPr="00FC1F06">
        <w:rPr>
          <w:rFonts w:ascii="Times New Roman" w:hAnsi="Times New Roman" w:cs="Times New Roman"/>
        </w:rPr>
        <w:t>). The treatment that</w:t>
      </w:r>
      <w:r w:rsidR="00967E63">
        <w:rPr>
          <w:rFonts w:ascii="Times New Roman" w:hAnsi="Times New Roman" w:cs="Times New Roman"/>
        </w:rPr>
        <w:t xml:space="preserve"> </w:t>
      </w:r>
      <w:r w:rsidR="00967E63" w:rsidRPr="00FC1F06">
        <w:rPr>
          <w:rFonts w:ascii="Times New Roman" w:hAnsi="Times New Roman" w:cs="Times New Roman"/>
        </w:rPr>
        <w:t>resulted in the lowest stover weight was the 0 kg N ha</w:t>
      </w:r>
      <w:r w:rsidR="00967E63" w:rsidRPr="00FC1F06">
        <w:rPr>
          <w:rFonts w:ascii="Times New Roman" w:hAnsi="Times New Roman" w:cs="Times New Roman"/>
          <w:vertAlign w:val="superscript"/>
        </w:rPr>
        <w:t>-1</w:t>
      </w:r>
      <w:r w:rsidR="00967E63" w:rsidRPr="00FC1F06">
        <w:rPr>
          <w:rFonts w:ascii="Times New Roman" w:hAnsi="Times New Roman" w:cs="Times New Roman"/>
        </w:rPr>
        <w:t xml:space="preserve">, but the results </w:t>
      </w:r>
      <w:r w:rsidR="00967E63">
        <w:rPr>
          <w:rFonts w:ascii="Times New Roman" w:hAnsi="Times New Roman" w:cs="Times New Roman"/>
        </w:rPr>
        <w:t>did not</w:t>
      </w:r>
      <w:r w:rsidR="00967E63" w:rsidRPr="00FC1F06">
        <w:rPr>
          <w:rFonts w:ascii="Times New Roman" w:hAnsi="Times New Roman" w:cs="Times New Roman"/>
        </w:rPr>
        <w:t xml:space="preserve"> differ from either the 150 or 200 kg N ha</w:t>
      </w:r>
      <w:r w:rsidR="00967E63" w:rsidRPr="00FC1F06">
        <w:rPr>
          <w:rFonts w:ascii="Times New Roman" w:hAnsi="Times New Roman" w:cs="Times New Roman"/>
          <w:vertAlign w:val="superscript"/>
        </w:rPr>
        <w:t>-1</w:t>
      </w:r>
      <w:r w:rsidR="00967E63" w:rsidRPr="00FC1F06">
        <w:rPr>
          <w:rFonts w:ascii="Times New Roman" w:hAnsi="Times New Roman" w:cs="Times New Roman"/>
        </w:rPr>
        <w:t xml:space="preserve"> treatments (Figure</w:t>
      </w:r>
      <w:r w:rsidR="00967E63">
        <w:rPr>
          <w:rFonts w:ascii="Times New Roman" w:hAnsi="Times New Roman" w:cs="Times New Roman"/>
        </w:rPr>
        <w:t xml:space="preserve"> 1</w:t>
      </w:r>
      <w:r w:rsidR="000B58F7">
        <w:rPr>
          <w:rFonts w:ascii="Times New Roman" w:hAnsi="Times New Roman" w:cs="Times New Roman"/>
        </w:rPr>
        <w:t>5</w:t>
      </w:r>
      <w:r w:rsidR="00967E63" w:rsidRPr="00FC1F06">
        <w:rPr>
          <w:rFonts w:ascii="Times New Roman" w:hAnsi="Times New Roman" w:cs="Times New Roman"/>
        </w:rPr>
        <w:t xml:space="preserve">). Grain weight, cob and grain weight, and grain moisture were measured at harvest for the plots located at the Roma, Lesotho site, however, N treatment was found to have no effect on any of those measured variables. </w:t>
      </w:r>
    </w:p>
    <w:p w:rsidR="00967E63" w:rsidRDefault="00967E63" w:rsidP="00967E63">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results from the N, P, and plant population experiment conducted at the Maphutseng, Lesotho site during the 2009-2010 growing season showed that plant population had a</w:t>
      </w:r>
      <w:r>
        <w:rPr>
          <w:rFonts w:ascii="Times New Roman" w:hAnsi="Times New Roman" w:cs="Times New Roman"/>
        </w:rPr>
        <w:t>n</w:t>
      </w:r>
      <w:r w:rsidRPr="00FC1F06">
        <w:rPr>
          <w:rFonts w:ascii="Times New Roman" w:hAnsi="Times New Roman" w:cs="Times New Roman"/>
        </w:rPr>
        <w:t xml:space="preserve"> effect on maize yield; this finding is supported by the literature, as Bavec and Bavec (2002) reported that increasing the maize plant population in a range of 90,000 to 130,000 plants ha</w:t>
      </w:r>
      <w:r w:rsidRPr="00FC1F06">
        <w:rPr>
          <w:rFonts w:ascii="Times New Roman" w:hAnsi="Times New Roman" w:cs="Times New Roman"/>
          <w:vertAlign w:val="superscript"/>
        </w:rPr>
        <w:t>-1</w:t>
      </w:r>
      <w:r w:rsidRPr="00FC1F06">
        <w:rPr>
          <w:rFonts w:ascii="Times New Roman" w:hAnsi="Times New Roman" w:cs="Times New Roman"/>
        </w:rPr>
        <w:t xml:space="preserve"> could increase maize yield up to 14.75 t ha</w:t>
      </w:r>
      <w:r w:rsidRPr="00FC1F06">
        <w:rPr>
          <w:rFonts w:ascii="Times New Roman" w:hAnsi="Times New Roman" w:cs="Times New Roman"/>
          <w:vertAlign w:val="superscript"/>
        </w:rPr>
        <w:t>-1</w:t>
      </w:r>
      <w:r>
        <w:rPr>
          <w:rFonts w:ascii="Times New Roman" w:hAnsi="Times New Roman" w:cs="Times New Roman"/>
        </w:rPr>
        <w:t>; this study used much higher plant densities but it illustrates that increases maize density will increase the maize yield.</w:t>
      </w:r>
      <w:r w:rsidR="00515349">
        <w:rPr>
          <w:rFonts w:ascii="Times New Roman" w:hAnsi="Times New Roman" w:cs="Times New Roman"/>
        </w:rPr>
        <w:t xml:space="preserve"> </w:t>
      </w:r>
      <w:r w:rsidRPr="00FC1F06">
        <w:rPr>
          <w:rFonts w:ascii="Times New Roman" w:hAnsi="Times New Roman" w:cs="Times New Roman"/>
        </w:rPr>
        <w:t xml:space="preserve">The trend displayed by the N, P, and plant population study of increasing maize yield with increasing N fertilizer is similar to the </w:t>
      </w:r>
      <w:r w:rsidR="00102554">
        <w:rPr>
          <w:rFonts w:ascii="Times New Roman" w:hAnsi="Times New Roman" w:cs="Times New Roman"/>
        </w:rPr>
        <w:t>results of Wopereis et al. (2006</w:t>
      </w:r>
      <w:r w:rsidRPr="00FC1F06">
        <w:rPr>
          <w:rFonts w:ascii="Times New Roman" w:hAnsi="Times New Roman" w:cs="Times New Roman"/>
        </w:rPr>
        <w:t>), who reported a maize yield response to N fertilizer application rates of both 50 and 100 kg N ha</w:t>
      </w:r>
      <w:r w:rsidRPr="00FC1F06">
        <w:rPr>
          <w:rFonts w:ascii="Times New Roman" w:hAnsi="Times New Roman" w:cs="Times New Roman"/>
          <w:vertAlign w:val="superscript"/>
        </w:rPr>
        <w:t>-1</w:t>
      </w:r>
      <w:r w:rsidRPr="00FC1F06">
        <w:rPr>
          <w:rFonts w:ascii="Times New Roman" w:hAnsi="Times New Roman" w:cs="Times New Roman"/>
        </w:rPr>
        <w:t xml:space="preserve">. Wopereis et al. </w:t>
      </w:r>
      <w:r w:rsidR="00A319B4">
        <w:rPr>
          <w:rFonts w:ascii="Times New Roman" w:hAnsi="Times New Roman" w:cs="Times New Roman"/>
        </w:rPr>
        <w:t>(200</w:t>
      </w:r>
      <w:r w:rsidR="00102554">
        <w:rPr>
          <w:rFonts w:ascii="Times New Roman" w:hAnsi="Times New Roman" w:cs="Times New Roman"/>
        </w:rPr>
        <w:t>6</w:t>
      </w:r>
      <w:r w:rsidR="00A319B4">
        <w:rPr>
          <w:rFonts w:ascii="Times New Roman" w:hAnsi="Times New Roman" w:cs="Times New Roman"/>
        </w:rPr>
        <w:t xml:space="preserve">) </w:t>
      </w:r>
      <w:r w:rsidRPr="00FC1F06">
        <w:rPr>
          <w:rFonts w:ascii="Times New Roman" w:hAnsi="Times New Roman" w:cs="Times New Roman"/>
        </w:rPr>
        <w:t>a</w:t>
      </w:r>
      <w:r w:rsidR="00A319B4">
        <w:rPr>
          <w:rFonts w:ascii="Times New Roman" w:hAnsi="Times New Roman" w:cs="Times New Roman"/>
        </w:rPr>
        <w:t xml:space="preserve">lso reported that there was no </w:t>
      </w:r>
      <w:r w:rsidRPr="00FC1F06">
        <w:rPr>
          <w:rFonts w:ascii="Times New Roman" w:hAnsi="Times New Roman" w:cs="Times New Roman"/>
        </w:rPr>
        <w:t>effect on maize yield from increasing P fertilizer treatments, and concluded that N was the limiting factor for maize yield. Similarly, Szeles et al. (2012) found that there was a maize yield response from increasing N fertilizer up to 150 kg N ha</w:t>
      </w:r>
      <w:r w:rsidRPr="00FC1F06">
        <w:rPr>
          <w:rFonts w:ascii="Times New Roman" w:hAnsi="Times New Roman" w:cs="Times New Roman"/>
          <w:vertAlign w:val="superscript"/>
        </w:rPr>
        <w:t>-1</w:t>
      </w:r>
      <w:r w:rsidRPr="00FC1F06">
        <w:rPr>
          <w:rFonts w:ascii="Times New Roman" w:hAnsi="Times New Roman" w:cs="Times New Roman"/>
        </w:rPr>
        <w:t xml:space="preserve"> with an average yield increase </w:t>
      </w:r>
    </w:p>
    <w:p w:rsidR="00967E63" w:rsidRDefault="00967E63" w:rsidP="00776C71">
      <w:pPr>
        <w:spacing w:before="480" w:line="480" w:lineRule="auto"/>
        <w:contextualSpacing/>
        <w:rPr>
          <w:rFonts w:ascii="Times New Roman" w:hAnsi="Times New Roman" w:cs="Times New Roman"/>
        </w:rPr>
      </w:pPr>
    </w:p>
    <w:p w:rsidR="00967E63" w:rsidRDefault="00516EFA" w:rsidP="00967E63">
      <w:pPr>
        <w:spacing w:before="480" w:line="480" w:lineRule="auto"/>
        <w:contextualSpacing/>
        <w:rPr>
          <w:rFonts w:ascii="Times New Roman" w:hAnsi="Times New Roman" w:cs="Times New Roman"/>
        </w:rPr>
      </w:pPr>
      <w:r w:rsidRPr="00516EFA">
        <w:rPr>
          <w:noProof/>
        </w:rPr>
        <w:lastRenderedPageBreak/>
        <w:pict>
          <v:shape id="_x0000_s1027" type="#_x0000_t202" style="position:absolute;margin-left:1.6pt;margin-top:292.5pt;width:6in;height:.05pt;z-index:251668480" wrapcoords="-38 0 -38 21296 21600 21296 21600 0 -38 0" stroked="f">
            <v:textbox style="mso-next-textbox:#_x0000_s1027;mso-fit-shape-to-text:t" inset="0,0,0,0">
              <w:txbxContent>
                <w:p w:rsidR="00612AB6" w:rsidRPr="00872233" w:rsidRDefault="00612AB6" w:rsidP="0059528E">
                  <w:pPr>
                    <w:pStyle w:val="Caption"/>
                    <w:rPr>
                      <w:rFonts w:cs="Times New Roman"/>
                      <w:noProof/>
                    </w:rPr>
                  </w:pPr>
                </w:p>
              </w:txbxContent>
            </v:textbox>
            <w10:wrap type="tight"/>
          </v:shape>
        </w:pict>
      </w:r>
      <w:r w:rsidRPr="00516EFA">
        <w:rPr>
          <w:noProof/>
        </w:rPr>
        <w:pict>
          <v:shape id="_x0000_s1063" type="#_x0000_t202" style="position:absolute;margin-left:1.6pt;margin-top:292.5pt;width:6in;height:.05pt;z-index:251740160" wrapcoords="-38 0 -38 21287 21600 21287 21600 0 -38 0" stroked="f">
            <v:textbox style="mso-fit-shape-to-text:t" inset="0,0,0,0">
              <w:txbxContent>
                <w:p w:rsidR="00612AB6" w:rsidRPr="00B03E9A" w:rsidRDefault="00612AB6" w:rsidP="00BF35C2">
                  <w:pPr>
                    <w:pStyle w:val="Caption"/>
                    <w:rPr>
                      <w:rFonts w:ascii="Arial" w:hAnsi="Arial"/>
                      <w:noProof/>
                    </w:rPr>
                  </w:pPr>
                </w:p>
              </w:txbxContent>
            </v:textbox>
            <w10:wrap type="tight"/>
          </v:shape>
        </w:pict>
      </w:r>
      <w:r w:rsidRPr="00516EFA">
        <w:rPr>
          <w:noProof/>
        </w:rPr>
        <w:pict>
          <v:shape id="_x0000_s1064" type="#_x0000_t202" style="position:absolute;margin-left:1.6pt;margin-top:292.5pt;width:6in;height:.05pt;z-index:251742208" wrapcoords="-38 0 -38 21287 21600 21287 21600 0 -38 0" stroked="f">
            <v:textbox style="mso-fit-shape-to-text:t" inset="0,0,0,0">
              <w:txbxContent>
                <w:p w:rsidR="00612AB6" w:rsidRPr="00BB623A" w:rsidRDefault="00612AB6" w:rsidP="000B58F7">
                  <w:pPr>
                    <w:pStyle w:val="Caption"/>
                    <w:rPr>
                      <w:rFonts w:ascii="Arial" w:hAnsi="Arial"/>
                      <w:noProof/>
                    </w:rPr>
                  </w:pPr>
                  <w:bookmarkStart w:id="60" w:name="_Toc340154847"/>
                  <w:r>
                    <w:t xml:space="preserve">Figure </w:t>
                  </w:r>
                  <w:fldSimple w:instr=" SEQ Figure \* ARABIC ">
                    <w:r>
                      <w:rPr>
                        <w:noProof/>
                      </w:rPr>
                      <w:t>15</w:t>
                    </w:r>
                  </w:fldSimple>
                  <w:r>
                    <w:t xml:space="preserve">. </w:t>
                  </w:r>
                  <w:r w:rsidRPr="00CA0D3B">
                    <w:t>Mean stover weight for the different N fertilizer application rate treatments from the N experiment conducted at Maphutseng, Lesotho during the 2010-2011 growing season. Treatments with the same letter are not statistically different at an alpha=0.1.</w:t>
                  </w:r>
                  <w:bookmarkEnd w:id="60"/>
                </w:p>
              </w:txbxContent>
            </v:textbox>
            <w10:wrap type="tight"/>
          </v:shape>
        </w:pict>
      </w:r>
      <w:r w:rsidR="00B1710F" w:rsidRPr="00036F1A">
        <w:rPr>
          <w:rFonts w:ascii="Times New Roman" w:hAnsi="Times New Roman" w:cs="Times New Roman"/>
          <w:noProof/>
        </w:rPr>
        <w:drawing>
          <wp:anchor distT="0" distB="0" distL="114300" distR="114300" simplePos="0" relativeHeight="251666432" behindDoc="1" locked="0" layoutInCell="1" allowOverlap="1">
            <wp:simplePos x="0" y="0"/>
            <wp:positionH relativeFrom="column">
              <wp:posOffset>20320</wp:posOffset>
            </wp:positionH>
            <wp:positionV relativeFrom="paragraph">
              <wp:posOffset>0</wp:posOffset>
            </wp:positionV>
            <wp:extent cx="5486400" cy="3657600"/>
            <wp:effectExtent l="19050" t="0" r="19050" b="0"/>
            <wp:wrapTight wrapText="bothSides">
              <wp:wrapPolygon edited="0">
                <wp:start x="-75" y="0"/>
                <wp:lineTo x="-75" y="21600"/>
                <wp:lineTo x="21675" y="21600"/>
                <wp:lineTo x="21675" y="0"/>
                <wp:lineTo x="-75" y="0"/>
              </wp:wrapPolygon>
            </wp:wrapTight>
            <wp:docPr id="7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967E63" w:rsidRPr="00FC1F06" w:rsidRDefault="00967E63" w:rsidP="00967E63">
      <w:pPr>
        <w:spacing w:before="480" w:line="480" w:lineRule="auto"/>
        <w:contextualSpacing/>
        <w:rPr>
          <w:rFonts w:ascii="Times New Roman" w:hAnsi="Times New Roman" w:cs="Times New Roman"/>
        </w:rPr>
      </w:pPr>
    </w:p>
    <w:p w:rsidR="00515349" w:rsidRDefault="00515349" w:rsidP="00EE7086">
      <w:pPr>
        <w:spacing w:before="480" w:line="480" w:lineRule="auto"/>
        <w:ind w:firstLine="720"/>
        <w:contextualSpacing/>
        <w:rPr>
          <w:rFonts w:ascii="Times New Roman" w:hAnsi="Times New Roman" w:cs="Times New Roman"/>
        </w:rPr>
      </w:pPr>
    </w:p>
    <w:p w:rsidR="00515349" w:rsidRDefault="00515349" w:rsidP="00EE7086">
      <w:pPr>
        <w:spacing w:before="480" w:line="480" w:lineRule="auto"/>
        <w:ind w:firstLine="720"/>
        <w:contextualSpacing/>
        <w:rPr>
          <w:rFonts w:ascii="Times New Roman" w:hAnsi="Times New Roman" w:cs="Times New Roman"/>
        </w:rPr>
      </w:pPr>
    </w:p>
    <w:p w:rsidR="00515349" w:rsidRDefault="00515349" w:rsidP="00EE7086">
      <w:pPr>
        <w:spacing w:before="480" w:line="480" w:lineRule="auto"/>
        <w:ind w:firstLine="720"/>
        <w:contextualSpacing/>
        <w:rPr>
          <w:rFonts w:ascii="Times New Roman" w:hAnsi="Times New Roman" w:cs="Times New Roman"/>
        </w:rPr>
      </w:pPr>
    </w:p>
    <w:p w:rsidR="00515349" w:rsidRDefault="00515349" w:rsidP="00EE7086">
      <w:pPr>
        <w:spacing w:before="480" w:line="480" w:lineRule="auto"/>
        <w:ind w:firstLine="720"/>
        <w:contextualSpacing/>
        <w:rPr>
          <w:rFonts w:ascii="Times New Roman" w:hAnsi="Times New Roman" w:cs="Times New Roman"/>
        </w:rPr>
      </w:pPr>
    </w:p>
    <w:p w:rsidR="00515349" w:rsidRDefault="00515349" w:rsidP="00EE7086">
      <w:pPr>
        <w:spacing w:before="480" w:line="480" w:lineRule="auto"/>
        <w:ind w:firstLine="720"/>
        <w:contextualSpacing/>
        <w:rPr>
          <w:rFonts w:ascii="Times New Roman" w:hAnsi="Times New Roman" w:cs="Times New Roman"/>
        </w:rPr>
      </w:pPr>
    </w:p>
    <w:p w:rsidR="00515349" w:rsidRDefault="00515349" w:rsidP="00EE7086">
      <w:pPr>
        <w:spacing w:before="480" w:line="480" w:lineRule="auto"/>
        <w:ind w:firstLine="720"/>
        <w:contextualSpacing/>
        <w:rPr>
          <w:rFonts w:ascii="Times New Roman" w:hAnsi="Times New Roman" w:cs="Times New Roman"/>
        </w:rPr>
      </w:pPr>
    </w:p>
    <w:p w:rsidR="00AC13D9" w:rsidRDefault="00F5743F" w:rsidP="00515349">
      <w:pPr>
        <w:spacing w:before="480" w:line="480" w:lineRule="auto"/>
        <w:contextualSpacing/>
        <w:rPr>
          <w:rFonts w:ascii="Times New Roman" w:hAnsi="Times New Roman" w:cs="Times New Roman"/>
        </w:rPr>
      </w:pPr>
      <w:r w:rsidRPr="00FC1F06">
        <w:rPr>
          <w:rFonts w:ascii="Times New Roman" w:hAnsi="Times New Roman" w:cs="Times New Roman"/>
        </w:rPr>
        <w:lastRenderedPageBreak/>
        <w:t>of 1.34 t ha</w:t>
      </w:r>
      <w:r w:rsidRPr="00FC1F06">
        <w:rPr>
          <w:rFonts w:ascii="Times New Roman" w:hAnsi="Times New Roman" w:cs="Times New Roman"/>
          <w:vertAlign w:val="superscript"/>
        </w:rPr>
        <w:t>-1</w:t>
      </w:r>
      <w:r w:rsidRPr="00FC1F06">
        <w:rPr>
          <w:rFonts w:ascii="Times New Roman" w:hAnsi="Times New Roman" w:cs="Times New Roman"/>
        </w:rPr>
        <w:t>; however, it was also distinguished that the amount of precipitation received heavily influenced the effect of increasing N fertilizer on maize yield, reporting that in a</w:t>
      </w:r>
      <w:r w:rsidR="00AC13D9" w:rsidRPr="00FC1F06">
        <w:rPr>
          <w:rFonts w:ascii="Times New Roman" w:hAnsi="Times New Roman" w:cs="Times New Roman"/>
        </w:rPr>
        <w:t xml:space="preserve"> year with adequate precipitation the average yield increase with a fertilizer application rate of 150 kg N ha</w:t>
      </w:r>
      <w:r w:rsidR="00AC13D9" w:rsidRPr="00FC1F06">
        <w:rPr>
          <w:rFonts w:ascii="Times New Roman" w:hAnsi="Times New Roman" w:cs="Times New Roman"/>
          <w:vertAlign w:val="superscript"/>
        </w:rPr>
        <w:t>-1</w:t>
      </w:r>
      <w:r w:rsidR="00AC13D9" w:rsidRPr="00FC1F06">
        <w:rPr>
          <w:rFonts w:ascii="Times New Roman" w:hAnsi="Times New Roman" w:cs="Times New Roman"/>
        </w:rPr>
        <w:t xml:space="preserve"> rose to 3.27 t ha</w:t>
      </w:r>
      <w:r w:rsidR="00AC13D9" w:rsidRPr="00FC1F06">
        <w:rPr>
          <w:rFonts w:ascii="Times New Roman" w:hAnsi="Times New Roman" w:cs="Times New Roman"/>
          <w:vertAlign w:val="superscript"/>
        </w:rPr>
        <w:t>-1</w:t>
      </w:r>
      <w:r w:rsidR="00AC13D9" w:rsidRPr="00FC1F06">
        <w:rPr>
          <w:rFonts w:ascii="Times New Roman" w:hAnsi="Times New Roman" w:cs="Times New Roman"/>
        </w:rPr>
        <w:t>.</w:t>
      </w:r>
    </w:p>
    <w:p w:rsidR="00395D49" w:rsidRPr="00FC1F06" w:rsidRDefault="00395D49" w:rsidP="00AC13D9">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The results from the N treatment experiments that were conducted at both Maphutseng and Roma, Lesotho sites during the 2010-2011 growing season revealed no significant maize yield increase from increasing N fertilizer. Mamo et al. (2003) reported that maize yield did increase with increasing N fertilizer on a whole field basis, but completed a spatial analysis which revealed that the maize yield response to N fertilizer was only observed on half the landscape involved in the study. This result is similar to Lambert et al. (2006), who found that maize yield response to N fertilizer varied spatially and temporally, highlighting the difficulties associated with the management of this input. In this experiment, replication often had a significant effect on maize yield, and the results of Lambert et al. (2006) may help explain why this effect was observed; the plot size in these </w:t>
      </w:r>
      <w:r w:rsidR="00666D89">
        <w:rPr>
          <w:rFonts w:ascii="Times New Roman" w:hAnsi="Times New Roman" w:cs="Times New Roman"/>
        </w:rPr>
        <w:t>experiment</w:t>
      </w:r>
      <w:r w:rsidRPr="00FC1F06">
        <w:rPr>
          <w:rFonts w:ascii="Times New Roman" w:hAnsi="Times New Roman" w:cs="Times New Roman"/>
        </w:rPr>
        <w:t xml:space="preserve">s may not have been large enough to accommodate the spatial variability of the field, such that future studies may actually require a much larger area for each plot in order to ensure that the variability of the field is represented. </w:t>
      </w:r>
    </w:p>
    <w:p w:rsidR="00395D49" w:rsidRPr="00FC1F06" w:rsidRDefault="00F84CE3" w:rsidP="0059528E">
      <w:pPr>
        <w:spacing w:before="480" w:line="480" w:lineRule="auto"/>
        <w:ind w:firstLine="720"/>
        <w:contextualSpacing/>
        <w:rPr>
          <w:rFonts w:ascii="Times New Roman" w:hAnsi="Times New Roman" w:cs="Times New Roman"/>
        </w:rPr>
      </w:pPr>
      <w:r>
        <w:rPr>
          <w:rFonts w:ascii="Times New Roman" w:hAnsi="Times New Roman" w:cs="Times New Roman"/>
        </w:rPr>
        <w:t>Shamudzarira and Robertson (2002</w:t>
      </w:r>
      <w:r w:rsidR="00395D49" w:rsidRPr="00FC1F06">
        <w:rPr>
          <w:rFonts w:ascii="Times New Roman" w:hAnsi="Times New Roman" w:cs="Times New Roman"/>
        </w:rPr>
        <w:t xml:space="preserve">) reported that the maize yield response varied temporally depending on precipitation, and observed a trend of increasing maize yield response to increasing precipitation between 250 mm and 450 mm of precipitation; a negative relationship was observed when precipitation totaled more than 450 mm. The potential of maize to respond to N fertilizer inputs is limited by low precipitation because </w:t>
      </w:r>
      <w:r w:rsidR="00395D49" w:rsidRPr="00FC1F06">
        <w:rPr>
          <w:rFonts w:ascii="Times New Roman" w:hAnsi="Times New Roman" w:cs="Times New Roman"/>
        </w:rPr>
        <w:lastRenderedPageBreak/>
        <w:t>of the limitations to N mobility under low soil moisture conditions; it is also limited by high amounts of precipitation due to the potential of N leaching from the root zone, this can result in the N supply limiting maize yield to a greater extent than water supply alone (</w:t>
      </w:r>
      <w:r>
        <w:rPr>
          <w:rFonts w:ascii="Times New Roman" w:hAnsi="Times New Roman" w:cs="Times New Roman"/>
        </w:rPr>
        <w:t>Shamudzarira and Robertson, 2002</w:t>
      </w:r>
      <w:r w:rsidR="00395D49" w:rsidRPr="00FC1F06">
        <w:rPr>
          <w:rFonts w:ascii="Times New Roman" w:hAnsi="Times New Roman" w:cs="Times New Roman"/>
        </w:rPr>
        <w:t>). A similar positive relationship between maize yield and seasonal precipitation ranging from 200 to 500 mm has been documented (McCown et al., 1991). The experimental sites in Le</w:t>
      </w:r>
      <w:r w:rsidR="0042414B">
        <w:rPr>
          <w:rFonts w:ascii="Times New Roman" w:hAnsi="Times New Roman" w:cs="Times New Roman"/>
        </w:rPr>
        <w:t>sotho received approximately 560</w:t>
      </w:r>
      <w:r w:rsidR="00395D49" w:rsidRPr="00FC1F06">
        <w:rPr>
          <w:rFonts w:ascii="Times New Roman" w:hAnsi="Times New Roman" w:cs="Times New Roman"/>
        </w:rPr>
        <w:t xml:space="preserve"> mm of precipitation during the 2009-2010 growing season</w:t>
      </w:r>
      <w:r w:rsidR="00B268D5">
        <w:rPr>
          <w:rFonts w:ascii="Times New Roman" w:hAnsi="Times New Roman" w:cs="Times New Roman"/>
        </w:rPr>
        <w:t xml:space="preserve"> (October through June)</w:t>
      </w:r>
      <w:r w:rsidR="00395D49" w:rsidRPr="00FC1F06">
        <w:rPr>
          <w:rFonts w:ascii="Times New Roman" w:hAnsi="Times New Roman" w:cs="Times New Roman"/>
        </w:rPr>
        <w:t xml:space="preserve"> and 97 mm of precipitation during the 2010-2011 growing season (</w:t>
      </w:r>
      <w:r w:rsidR="00B268D5">
        <w:rPr>
          <w:rFonts w:ascii="Times New Roman" w:hAnsi="Times New Roman" w:cs="Times New Roman"/>
        </w:rPr>
        <w:t>NCDC</w:t>
      </w:r>
      <w:r w:rsidR="00395D49" w:rsidRPr="00FC1F06">
        <w:rPr>
          <w:rFonts w:ascii="Times New Roman" w:hAnsi="Times New Roman" w:cs="Times New Roman"/>
        </w:rPr>
        <w:t xml:space="preserve">, 2012). The lack of maize yield response to N fertilizer may have been the result of too much precipitation during the 2009-2010 growing season; alternately, during the 2010-2011 growing season it may have been due to the lack of precipitation. </w:t>
      </w:r>
    </w:p>
    <w:p w:rsidR="00EE7086" w:rsidRDefault="00395D49" w:rsidP="00917433">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data analyzed for the P treatment experiment that was conducted at the Maphutseng and Roma, Lesotho sites revealed that P treatment did not have a</w:t>
      </w:r>
      <w:r w:rsidR="00E5431B">
        <w:rPr>
          <w:rFonts w:ascii="Times New Roman" w:hAnsi="Times New Roman" w:cs="Times New Roman"/>
        </w:rPr>
        <w:t>n</w:t>
      </w:r>
      <w:r w:rsidRPr="00FC1F06">
        <w:rPr>
          <w:rFonts w:ascii="Times New Roman" w:hAnsi="Times New Roman" w:cs="Times New Roman"/>
        </w:rPr>
        <w:t xml:space="preserve"> effect on maize yield for the plots located at the Maphutseng, Lesotho site</w:t>
      </w:r>
      <w:r w:rsidR="00917433">
        <w:rPr>
          <w:rFonts w:ascii="Times New Roman" w:hAnsi="Times New Roman" w:cs="Times New Roman"/>
        </w:rPr>
        <w:t xml:space="preserve"> (Figure 1</w:t>
      </w:r>
      <w:r w:rsidR="000B58F7">
        <w:rPr>
          <w:rFonts w:ascii="Times New Roman" w:hAnsi="Times New Roman" w:cs="Times New Roman"/>
        </w:rPr>
        <w:t>6</w:t>
      </w:r>
      <w:r w:rsidR="00917433">
        <w:rPr>
          <w:rFonts w:ascii="Times New Roman" w:hAnsi="Times New Roman" w:cs="Times New Roman"/>
        </w:rPr>
        <w:t>)</w:t>
      </w:r>
      <w:r w:rsidRPr="00FC1F06">
        <w:rPr>
          <w:rFonts w:ascii="Times New Roman" w:hAnsi="Times New Roman" w:cs="Times New Roman"/>
        </w:rPr>
        <w:t>, but did have a</w:t>
      </w:r>
      <w:r w:rsidR="00E5431B">
        <w:rPr>
          <w:rFonts w:ascii="Times New Roman" w:hAnsi="Times New Roman" w:cs="Times New Roman"/>
        </w:rPr>
        <w:t>n</w:t>
      </w:r>
      <w:r w:rsidRPr="00FC1F06">
        <w:rPr>
          <w:rFonts w:ascii="Times New Roman" w:hAnsi="Times New Roman" w:cs="Times New Roman"/>
        </w:rPr>
        <w:t xml:space="preserve"> effect on maize yield for the plots located at the Roma, Lesotho site (Table</w:t>
      </w:r>
      <w:r w:rsidR="009E6949">
        <w:rPr>
          <w:rFonts w:ascii="Times New Roman" w:hAnsi="Times New Roman" w:cs="Times New Roman"/>
        </w:rPr>
        <w:t xml:space="preserve"> 15</w:t>
      </w:r>
      <w:r w:rsidRPr="00FC1F06">
        <w:rPr>
          <w:rFonts w:ascii="Times New Roman" w:hAnsi="Times New Roman" w:cs="Times New Roman"/>
        </w:rPr>
        <w:t>). The highest yield observed at the Maphutseng, Lesotho site was 10.54 Mg ha</w:t>
      </w:r>
      <w:r w:rsidRPr="00FC1F06">
        <w:rPr>
          <w:rFonts w:ascii="Times New Roman" w:hAnsi="Times New Roman" w:cs="Times New Roman"/>
          <w:vertAlign w:val="superscript"/>
        </w:rPr>
        <w:t>-1</w:t>
      </w:r>
      <w:r w:rsidRPr="00FC1F06">
        <w:rPr>
          <w:rFonts w:ascii="Times New Roman" w:hAnsi="Times New Roman" w:cs="Times New Roman"/>
        </w:rPr>
        <w:t xml:space="preserve"> from the treatment with a P fertilizer application rate of 120 kg 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₅</w:t>
      </w:r>
      <w:r w:rsidRPr="00FC1F06">
        <w:rPr>
          <w:rFonts w:ascii="Times New Roman" w:hAnsi="Times New Roman" w:cs="Times New Roman"/>
        </w:rPr>
        <w:t xml:space="preserve"> ha</w:t>
      </w:r>
      <w:r w:rsidRPr="00FC1F06">
        <w:rPr>
          <w:rFonts w:ascii="Times New Roman" w:hAnsi="Times New Roman" w:cs="Times New Roman"/>
          <w:vertAlign w:val="superscript"/>
        </w:rPr>
        <w:t>-1</w:t>
      </w:r>
      <w:r w:rsidRPr="00FC1F06">
        <w:rPr>
          <w:rFonts w:ascii="Times New Roman" w:hAnsi="Times New Roman" w:cs="Times New Roman"/>
        </w:rPr>
        <w:t>, and the lowest yield achieved was from the 0 kg 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₅</w:t>
      </w:r>
      <w:r w:rsidRPr="00FC1F06">
        <w:rPr>
          <w:rFonts w:ascii="Times New Roman" w:hAnsi="Times New Roman" w:cs="Times New Roman"/>
        </w:rPr>
        <w:t xml:space="preserve"> ha</w:t>
      </w:r>
      <w:r w:rsidRPr="00FC1F06">
        <w:rPr>
          <w:rFonts w:ascii="Times New Roman" w:hAnsi="Times New Roman" w:cs="Times New Roman"/>
          <w:vertAlign w:val="superscript"/>
        </w:rPr>
        <w:t xml:space="preserve">-1 </w:t>
      </w:r>
      <w:r w:rsidRPr="00FC1F06">
        <w:rPr>
          <w:rFonts w:ascii="Times New Roman" w:hAnsi="Times New Roman" w:cs="Times New Roman"/>
        </w:rPr>
        <w:t>treatment at 8.67 Mg ha</w:t>
      </w:r>
      <w:r w:rsidRPr="00FC1F06">
        <w:rPr>
          <w:rFonts w:ascii="Times New Roman" w:hAnsi="Times New Roman" w:cs="Times New Roman"/>
          <w:vertAlign w:val="superscript"/>
        </w:rPr>
        <w:t>-1</w:t>
      </w:r>
      <w:r w:rsidRPr="00FC1F06">
        <w:rPr>
          <w:rFonts w:ascii="Times New Roman" w:hAnsi="Times New Roman" w:cs="Times New Roman"/>
        </w:rPr>
        <w:t xml:space="preserve">.  </w:t>
      </w:r>
      <w:r w:rsidR="00EE7086" w:rsidRPr="00FC1F06">
        <w:rPr>
          <w:rFonts w:ascii="Times New Roman" w:hAnsi="Times New Roman" w:cs="Times New Roman"/>
        </w:rPr>
        <w:t xml:space="preserve">Grain weight, cob and grain weight, grain moisture, and stover weight were all measured at the time of harvest for the plots at Maphutseng, Lesotho, but statistical analysis of the data revealed that P treatment was found to have no effect on those variables. This result could be explained </w:t>
      </w:r>
    </w:p>
    <w:p w:rsidR="00EE7086" w:rsidRDefault="00EE7086" w:rsidP="00EE7086">
      <w:pPr>
        <w:spacing w:before="480" w:line="480" w:lineRule="auto"/>
        <w:contextualSpacing/>
        <w:rPr>
          <w:rFonts w:ascii="Times New Roman" w:hAnsi="Times New Roman" w:cs="Times New Roman"/>
        </w:rPr>
      </w:pPr>
    </w:p>
    <w:p w:rsidR="00FB0BDC" w:rsidRDefault="00FB0BDC" w:rsidP="00FB0BDC">
      <w:pPr>
        <w:keepNext/>
        <w:spacing w:before="480" w:line="480" w:lineRule="auto"/>
        <w:contextualSpacing/>
      </w:pPr>
      <w:r w:rsidRPr="00FB0BDC">
        <w:rPr>
          <w:rFonts w:ascii="Times New Roman" w:hAnsi="Times New Roman" w:cs="Times New Roman"/>
          <w:noProof/>
        </w:rPr>
        <w:lastRenderedPageBreak/>
        <w:drawing>
          <wp:inline distT="0" distB="0" distL="0" distR="0">
            <wp:extent cx="5419725" cy="3400425"/>
            <wp:effectExtent l="19050" t="0" r="9525" b="0"/>
            <wp:docPr id="8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B0BDC" w:rsidRPr="00FC1F06" w:rsidRDefault="00FB0BDC" w:rsidP="00FB0BDC">
      <w:pPr>
        <w:pStyle w:val="Caption"/>
        <w:rPr>
          <w:rFonts w:cs="Times New Roman"/>
        </w:rPr>
      </w:pPr>
      <w:bookmarkStart w:id="61" w:name="_Toc340154848"/>
      <w:r>
        <w:t xml:space="preserve">Figure </w:t>
      </w:r>
      <w:r w:rsidR="00516EFA">
        <w:fldChar w:fldCharType="begin"/>
      </w:r>
      <w:r w:rsidR="00594A66">
        <w:instrText xml:space="preserve"> SEQ Figure \* ARABIC </w:instrText>
      </w:r>
      <w:r w:rsidR="00516EFA">
        <w:fldChar w:fldCharType="separate"/>
      </w:r>
      <w:r w:rsidR="00EA63E2">
        <w:rPr>
          <w:noProof/>
        </w:rPr>
        <w:t>16</w:t>
      </w:r>
      <w:r w:rsidR="00516EFA">
        <w:fldChar w:fldCharType="end"/>
      </w:r>
      <w:r>
        <w:t>.</w:t>
      </w:r>
      <w:r w:rsidRPr="00FB0BDC">
        <w:t xml:space="preserve"> </w:t>
      </w:r>
      <w:r w:rsidRPr="00D635E3">
        <w:t xml:space="preserve">Mean maize yield for the </w:t>
      </w:r>
      <w:r>
        <w:t xml:space="preserve">different </w:t>
      </w:r>
      <w:r w:rsidRPr="00D635E3">
        <w:t>P</w:t>
      </w:r>
      <w:r>
        <w:rPr>
          <w:vertAlign w:val="subscript"/>
        </w:rPr>
        <w:t>2</w:t>
      </w:r>
      <w:r>
        <w:t>O</w:t>
      </w:r>
      <w:r>
        <w:rPr>
          <w:vertAlign w:val="subscript"/>
        </w:rPr>
        <w:t>5</w:t>
      </w:r>
      <w:r>
        <w:t xml:space="preserve"> fertilizer application rate</w:t>
      </w:r>
      <w:r w:rsidRPr="00D635E3">
        <w:t xml:space="preserve"> treatments </w:t>
      </w:r>
      <w:r>
        <w:t>from the P experiment</w:t>
      </w:r>
      <w:r w:rsidRPr="00D635E3">
        <w:t xml:space="preserve"> conducted at Maphutseng, Lesotho during the 2010-2011 growing season. </w:t>
      </w:r>
      <w:r>
        <w:t>Error bars are the standard deviations</w:t>
      </w:r>
      <w:bookmarkEnd w:id="61"/>
    </w:p>
    <w:p w:rsidR="00C23503" w:rsidRDefault="00C23503" w:rsidP="0059528E">
      <w:pPr>
        <w:spacing w:before="480" w:line="480" w:lineRule="auto"/>
        <w:contextualSpacing/>
        <w:rPr>
          <w:rFonts w:ascii="Times New Roman" w:hAnsi="Times New Roman" w:cs="Times New Roman"/>
        </w:rPr>
      </w:pPr>
    </w:p>
    <w:p w:rsidR="00F5743F" w:rsidRDefault="00F5743F" w:rsidP="0059528E">
      <w:pPr>
        <w:spacing w:before="480" w:line="480" w:lineRule="auto"/>
        <w:contextualSpacing/>
        <w:rPr>
          <w:rFonts w:ascii="Times New Roman" w:hAnsi="Times New Roman" w:cs="Times New Roman"/>
        </w:rPr>
      </w:pPr>
    </w:p>
    <w:p w:rsidR="00F5743F" w:rsidRDefault="00F5743F" w:rsidP="0059528E">
      <w:pPr>
        <w:spacing w:before="480" w:line="480" w:lineRule="auto"/>
        <w:contextualSpacing/>
        <w:rPr>
          <w:rFonts w:ascii="Times New Roman" w:hAnsi="Times New Roman" w:cs="Times New Roman"/>
        </w:rPr>
      </w:pPr>
    </w:p>
    <w:p w:rsidR="00F5743F" w:rsidRDefault="00F5743F" w:rsidP="0059528E">
      <w:pPr>
        <w:spacing w:before="480" w:line="480" w:lineRule="auto"/>
        <w:contextualSpacing/>
        <w:rPr>
          <w:rFonts w:ascii="Times New Roman" w:hAnsi="Times New Roman" w:cs="Times New Roman"/>
        </w:rPr>
      </w:pPr>
    </w:p>
    <w:p w:rsidR="00F5743F" w:rsidRDefault="00F5743F" w:rsidP="0059528E">
      <w:pPr>
        <w:spacing w:before="480" w:line="480" w:lineRule="auto"/>
        <w:contextualSpacing/>
        <w:rPr>
          <w:rFonts w:ascii="Times New Roman" w:hAnsi="Times New Roman" w:cs="Times New Roman"/>
        </w:rPr>
      </w:pPr>
    </w:p>
    <w:p w:rsidR="00F5743F" w:rsidRDefault="00F5743F" w:rsidP="0059528E">
      <w:pPr>
        <w:spacing w:before="480" w:line="480" w:lineRule="auto"/>
        <w:contextualSpacing/>
        <w:rPr>
          <w:rFonts w:ascii="Times New Roman" w:hAnsi="Times New Roman" w:cs="Times New Roman"/>
        </w:rPr>
      </w:pPr>
    </w:p>
    <w:p w:rsidR="0066162E" w:rsidRDefault="0066162E" w:rsidP="0059528E">
      <w:pPr>
        <w:spacing w:before="480" w:line="480" w:lineRule="auto"/>
        <w:contextualSpacing/>
        <w:rPr>
          <w:rFonts w:ascii="Times New Roman" w:hAnsi="Times New Roman" w:cs="Times New Roman"/>
        </w:rPr>
      </w:pPr>
    </w:p>
    <w:p w:rsidR="00F5743F" w:rsidRDefault="00F5743F" w:rsidP="0059528E">
      <w:pPr>
        <w:spacing w:before="480" w:line="480" w:lineRule="auto"/>
        <w:contextualSpacing/>
        <w:rPr>
          <w:rFonts w:ascii="Times New Roman" w:hAnsi="Times New Roman" w:cs="Times New Roman"/>
        </w:rPr>
      </w:pPr>
    </w:p>
    <w:p w:rsidR="00917433" w:rsidRPr="00B06DBB" w:rsidRDefault="00B06DBB" w:rsidP="00917433">
      <w:pPr>
        <w:pStyle w:val="Caption"/>
        <w:rPr>
          <w:rFonts w:cs="Times New Roman"/>
        </w:rPr>
      </w:pPr>
      <w:bookmarkStart w:id="62" w:name="_Toc339515924"/>
      <w:r>
        <w:lastRenderedPageBreak/>
        <w:t xml:space="preserve">Table </w:t>
      </w:r>
      <w:r w:rsidR="00516EFA">
        <w:fldChar w:fldCharType="begin"/>
      </w:r>
      <w:r>
        <w:instrText xml:space="preserve"> SEQ Table \* ARABIC </w:instrText>
      </w:r>
      <w:r w:rsidR="00516EFA">
        <w:fldChar w:fldCharType="separate"/>
      </w:r>
      <w:r w:rsidR="00334C58">
        <w:rPr>
          <w:noProof/>
        </w:rPr>
        <w:t>15</w:t>
      </w:r>
      <w:r w:rsidR="00516EFA">
        <w:fldChar w:fldCharType="end"/>
      </w:r>
      <w:r>
        <w:t>. Statistical</w:t>
      </w:r>
      <w:r w:rsidRPr="00605445">
        <w:t xml:space="preserve"> analysis for the effect </w:t>
      </w:r>
      <w:r w:rsidRPr="00C30BDA">
        <w:t>of P</w:t>
      </w:r>
      <w:r>
        <w:rPr>
          <w:vertAlign w:val="subscript"/>
        </w:rPr>
        <w:t>2</w:t>
      </w:r>
      <w:r>
        <w:t>O</w:t>
      </w:r>
      <w:r>
        <w:rPr>
          <w:vertAlign w:val="subscript"/>
        </w:rPr>
        <w:t>5</w:t>
      </w:r>
      <w:r>
        <w:t xml:space="preserve"> fertilizer application rate</w:t>
      </w:r>
      <w:r w:rsidRPr="00C30BDA">
        <w:t xml:space="preserve"> treatment on maize yield</w:t>
      </w:r>
      <w:r>
        <w:t xml:space="preserve"> and mean cob and grain weight</w:t>
      </w:r>
      <w:r w:rsidRPr="00C30BDA">
        <w:t xml:space="preserve"> </w:t>
      </w:r>
      <w:r>
        <w:t xml:space="preserve">from the P experiment </w:t>
      </w:r>
      <w:r w:rsidRPr="00605445">
        <w:t>conducted at Roma, Lesotho during the 2010-2011 growing season. Pr&gt;F value less than 0.1 is sign</w:t>
      </w:r>
      <w:r>
        <w:t>ificant.</w:t>
      </w:r>
      <w:bookmarkEnd w:id="62"/>
    </w:p>
    <w:tbl>
      <w:tblPr>
        <w:tblW w:w="9648" w:type="dxa"/>
        <w:tblLook w:val="04A0"/>
      </w:tblPr>
      <w:tblGrid>
        <w:gridCol w:w="2268"/>
        <w:gridCol w:w="810"/>
        <w:gridCol w:w="3060"/>
        <w:gridCol w:w="3510"/>
      </w:tblGrid>
      <w:tr w:rsidR="00EB28B5" w:rsidRPr="00FC1F06" w:rsidTr="00EB28B5">
        <w:trPr>
          <w:trHeight w:val="276"/>
        </w:trPr>
        <w:tc>
          <w:tcPr>
            <w:tcW w:w="2268" w:type="dxa"/>
            <w:tcBorders>
              <w:top w:val="single" w:sz="4" w:space="0" w:color="auto"/>
              <w:bottom w:val="single" w:sz="4" w:space="0" w:color="auto"/>
            </w:tcBorders>
          </w:tcPr>
          <w:p w:rsidR="00EB28B5" w:rsidRPr="00FC1F06" w:rsidRDefault="00EB28B5" w:rsidP="00307EDC">
            <w:pPr>
              <w:contextualSpacing/>
              <w:rPr>
                <w:rFonts w:ascii="Times New Roman" w:hAnsi="Times New Roman" w:cs="Times New Roman"/>
              </w:rPr>
            </w:pPr>
            <w:r w:rsidRPr="00FC1F06">
              <w:rPr>
                <w:rFonts w:ascii="Times New Roman" w:hAnsi="Times New Roman" w:cs="Times New Roman"/>
              </w:rPr>
              <w:t>Variable</w:t>
            </w:r>
          </w:p>
        </w:tc>
        <w:tc>
          <w:tcPr>
            <w:tcW w:w="810" w:type="dxa"/>
            <w:tcBorders>
              <w:top w:val="single" w:sz="4" w:space="0" w:color="auto"/>
              <w:bottom w:val="single" w:sz="4" w:space="0" w:color="auto"/>
            </w:tcBorders>
          </w:tcPr>
          <w:p w:rsidR="00EB28B5" w:rsidRDefault="00EB28B5" w:rsidP="00307EDC">
            <w:pPr>
              <w:contextualSpacing/>
              <w:rPr>
                <w:rFonts w:ascii="Times New Roman" w:hAnsi="Times New Roman" w:cs="Times New Roman"/>
              </w:rPr>
            </w:pPr>
            <w:r>
              <w:rPr>
                <w:rFonts w:ascii="Times New Roman" w:hAnsi="Times New Roman" w:cs="Times New Roman"/>
              </w:rPr>
              <w:t>df</w:t>
            </w:r>
          </w:p>
        </w:tc>
        <w:tc>
          <w:tcPr>
            <w:tcW w:w="3060" w:type="dxa"/>
            <w:tcBorders>
              <w:top w:val="single" w:sz="4" w:space="0" w:color="auto"/>
              <w:bottom w:val="single" w:sz="4" w:space="0" w:color="auto"/>
            </w:tcBorders>
          </w:tcPr>
          <w:p w:rsidR="00EB28B5" w:rsidRPr="00A30C99" w:rsidRDefault="00EB28B5" w:rsidP="00307EDC">
            <w:pPr>
              <w:contextualSpacing/>
              <w:rPr>
                <w:rFonts w:ascii="Times New Roman" w:hAnsi="Times New Roman" w:cs="Times New Roman"/>
              </w:rPr>
            </w:pPr>
            <w:r>
              <w:rPr>
                <w:rFonts w:ascii="Times New Roman" w:hAnsi="Times New Roman" w:cs="Times New Roman"/>
              </w:rPr>
              <w:t>Mean Maize Yield (Mg ha</w:t>
            </w:r>
            <w:r>
              <w:rPr>
                <w:rFonts w:ascii="Times New Roman" w:hAnsi="Times New Roman" w:cs="Times New Roman"/>
                <w:vertAlign w:val="superscript"/>
              </w:rPr>
              <w:t>-1</w:t>
            </w:r>
            <w:r>
              <w:rPr>
                <w:rFonts w:ascii="Times New Roman" w:hAnsi="Times New Roman" w:cs="Times New Roman"/>
              </w:rPr>
              <w:t>)</w:t>
            </w:r>
          </w:p>
        </w:tc>
        <w:tc>
          <w:tcPr>
            <w:tcW w:w="3510" w:type="dxa"/>
            <w:tcBorders>
              <w:top w:val="single" w:sz="4" w:space="0" w:color="auto"/>
              <w:bottom w:val="single" w:sz="4" w:space="0" w:color="auto"/>
            </w:tcBorders>
          </w:tcPr>
          <w:p w:rsidR="00EB28B5" w:rsidRPr="00A30C99" w:rsidRDefault="00EB28B5" w:rsidP="007B1548">
            <w:pPr>
              <w:contextualSpacing/>
              <w:rPr>
                <w:rFonts w:ascii="Times New Roman" w:hAnsi="Times New Roman" w:cs="Times New Roman"/>
              </w:rPr>
            </w:pPr>
            <w:r>
              <w:rPr>
                <w:rFonts w:ascii="Times New Roman" w:hAnsi="Times New Roman" w:cs="Times New Roman"/>
              </w:rPr>
              <w:t>Mean Cob and Grain Weight (kg)</w:t>
            </w:r>
          </w:p>
        </w:tc>
      </w:tr>
      <w:tr w:rsidR="00EB28B5" w:rsidRPr="00FC1F06" w:rsidTr="00EB28B5">
        <w:trPr>
          <w:trHeight w:val="276"/>
        </w:trPr>
        <w:tc>
          <w:tcPr>
            <w:tcW w:w="2268" w:type="dxa"/>
            <w:tcBorders>
              <w:top w:val="single" w:sz="4" w:space="0" w:color="auto"/>
            </w:tcBorders>
          </w:tcPr>
          <w:p w:rsidR="00EB28B5" w:rsidRPr="00FC1F06" w:rsidRDefault="00EB28B5" w:rsidP="0035654E">
            <w:pPr>
              <w:contextualSpacing/>
              <w:rPr>
                <w:rFonts w:ascii="Times New Roman" w:hAnsi="Times New Roman" w:cs="Times New Roman"/>
              </w:rPr>
            </w:pPr>
            <w:r w:rsidRPr="00A30C99">
              <w:rPr>
                <w:rFonts w:ascii="Times New Roman" w:hAnsi="Times New Roman" w:cs="Times New Roman"/>
              </w:rPr>
              <w:t>P</w:t>
            </w:r>
            <w:r w:rsidRPr="00A30C99">
              <w:rPr>
                <w:rFonts w:ascii="Times New Roman" w:hAnsi="Times New Roman" w:cs="Times New Roman"/>
                <w:vertAlign w:val="subscript"/>
              </w:rPr>
              <w:t>2</w:t>
            </w:r>
            <w:r w:rsidRPr="00A30C99">
              <w:rPr>
                <w:rFonts w:ascii="Times New Roman" w:hAnsi="Times New Roman" w:cs="Times New Roman"/>
              </w:rPr>
              <w:t>O</w:t>
            </w:r>
            <w:r w:rsidRPr="00A30C99">
              <w:rPr>
                <w:rFonts w:ascii="Times New Roman" w:hAnsi="Times New Roman" w:cs="Times New Roman"/>
                <w:vertAlign w:val="subscript"/>
              </w:rPr>
              <w:t>5</w:t>
            </w:r>
            <w:r w:rsidRPr="00FC1F06">
              <w:rPr>
                <w:rFonts w:ascii="Times New Roman" w:hAnsi="Times New Roman" w:cs="Times New Roman"/>
              </w:rPr>
              <w:t xml:space="preserve"> Treatment</w:t>
            </w:r>
          </w:p>
        </w:tc>
        <w:tc>
          <w:tcPr>
            <w:tcW w:w="810" w:type="dxa"/>
            <w:tcBorders>
              <w:top w:val="single" w:sz="4" w:space="0" w:color="auto"/>
            </w:tcBorders>
          </w:tcPr>
          <w:p w:rsidR="00EB28B5" w:rsidRDefault="00EB28B5" w:rsidP="009F1E34">
            <w:pPr>
              <w:contextualSpacing/>
              <w:rPr>
                <w:rFonts w:ascii="Times New Roman" w:hAnsi="Times New Roman" w:cs="Times New Roman"/>
              </w:rPr>
            </w:pPr>
            <w:r>
              <w:rPr>
                <w:rFonts w:ascii="Times New Roman" w:hAnsi="Times New Roman" w:cs="Times New Roman"/>
              </w:rPr>
              <w:t>4</w:t>
            </w:r>
          </w:p>
        </w:tc>
        <w:tc>
          <w:tcPr>
            <w:tcW w:w="3060" w:type="dxa"/>
            <w:tcBorders>
              <w:top w:val="single" w:sz="4" w:space="0" w:color="auto"/>
            </w:tcBorders>
          </w:tcPr>
          <w:p w:rsidR="00EB28B5" w:rsidRPr="00FC1F06" w:rsidRDefault="00EB28B5" w:rsidP="009F1E34">
            <w:pPr>
              <w:contextualSpacing/>
              <w:rPr>
                <w:rFonts w:ascii="Times New Roman" w:hAnsi="Times New Roman" w:cs="Times New Roman"/>
              </w:rPr>
            </w:pPr>
            <w:r>
              <w:rPr>
                <w:rFonts w:ascii="Times New Roman" w:hAnsi="Times New Roman" w:cs="Times New Roman"/>
              </w:rPr>
              <w:t>Pr&gt;F Value 0.0802</w:t>
            </w:r>
          </w:p>
        </w:tc>
        <w:tc>
          <w:tcPr>
            <w:tcW w:w="3510" w:type="dxa"/>
            <w:tcBorders>
              <w:top w:val="single" w:sz="4" w:space="0" w:color="auto"/>
            </w:tcBorders>
          </w:tcPr>
          <w:p w:rsidR="00EB28B5" w:rsidRPr="00FC1F06" w:rsidRDefault="00EB28B5" w:rsidP="009F1E34">
            <w:pPr>
              <w:contextualSpacing/>
              <w:rPr>
                <w:rFonts w:ascii="Times New Roman" w:hAnsi="Times New Roman" w:cs="Times New Roman"/>
              </w:rPr>
            </w:pPr>
            <w:r>
              <w:rPr>
                <w:rFonts w:ascii="Times New Roman" w:hAnsi="Times New Roman" w:cs="Times New Roman"/>
              </w:rPr>
              <w:t>Pr&gt;F Value 0.0699</w:t>
            </w:r>
          </w:p>
        </w:tc>
      </w:tr>
      <w:tr w:rsidR="00EB28B5" w:rsidRPr="00FC1F06" w:rsidTr="00EB28B5">
        <w:trPr>
          <w:trHeight w:val="276"/>
        </w:trPr>
        <w:tc>
          <w:tcPr>
            <w:tcW w:w="2268" w:type="dxa"/>
          </w:tcPr>
          <w:p w:rsidR="00EB28B5" w:rsidRPr="00217456" w:rsidRDefault="00EB28B5" w:rsidP="00307EDC">
            <w:pPr>
              <w:contextualSpacing/>
              <w:rPr>
                <w:rFonts w:ascii="Times New Roman" w:hAnsi="Times New Roman" w:cs="Times New Roman"/>
                <w:vertAlign w:val="superscript"/>
              </w:rPr>
            </w:pPr>
            <w:r>
              <w:rPr>
                <w:rFonts w:ascii="Times New Roman" w:hAnsi="Times New Roman" w:cs="Times New Roman"/>
              </w:rPr>
              <w:t xml:space="preserve">    0 kg </w:t>
            </w:r>
            <w:r w:rsidRPr="00A30C99">
              <w:rPr>
                <w:rFonts w:ascii="Times New Roman" w:hAnsi="Times New Roman" w:cs="Times New Roman"/>
              </w:rPr>
              <w:t>P</w:t>
            </w:r>
            <w:r w:rsidRPr="00A30C99">
              <w:rPr>
                <w:rFonts w:ascii="Times New Roman" w:hAnsi="Times New Roman" w:cs="Times New Roman"/>
                <w:vertAlign w:val="subscript"/>
              </w:rPr>
              <w:t>2</w:t>
            </w:r>
            <w:r w:rsidRPr="00A30C99">
              <w:rPr>
                <w:rFonts w:ascii="Times New Roman" w:hAnsi="Times New Roman" w:cs="Times New Roman"/>
              </w:rPr>
              <w:t>O</w:t>
            </w:r>
            <w:r w:rsidRPr="00A30C99">
              <w:rPr>
                <w:rFonts w:ascii="Times New Roman" w:hAnsi="Times New Roman" w:cs="Times New Roman"/>
                <w:vertAlign w:val="subscript"/>
              </w:rPr>
              <w:t>5</w:t>
            </w:r>
            <w:r>
              <w:rPr>
                <w:rFonts w:ascii="Times New Roman" w:hAnsi="Times New Roman" w:cs="Times New Roman"/>
              </w:rPr>
              <w:t xml:space="preserve"> ha</w:t>
            </w:r>
            <w:r>
              <w:rPr>
                <w:rFonts w:ascii="Times New Roman" w:hAnsi="Times New Roman" w:cs="Times New Roman"/>
                <w:vertAlign w:val="superscript"/>
              </w:rPr>
              <w:t>-1</w:t>
            </w:r>
          </w:p>
        </w:tc>
        <w:tc>
          <w:tcPr>
            <w:tcW w:w="810" w:type="dxa"/>
          </w:tcPr>
          <w:p w:rsidR="00EB28B5" w:rsidRDefault="00EB28B5" w:rsidP="00307EDC">
            <w:pPr>
              <w:contextualSpacing/>
              <w:rPr>
                <w:rFonts w:ascii="Times New Roman" w:hAnsi="Times New Roman" w:cs="Times New Roman"/>
              </w:rPr>
            </w:pPr>
          </w:p>
        </w:tc>
        <w:tc>
          <w:tcPr>
            <w:tcW w:w="3060" w:type="dxa"/>
          </w:tcPr>
          <w:p w:rsidR="00EB28B5" w:rsidRPr="00FC1F06" w:rsidRDefault="00EB28B5" w:rsidP="00307EDC">
            <w:pPr>
              <w:contextualSpacing/>
              <w:rPr>
                <w:rFonts w:ascii="Times New Roman" w:hAnsi="Times New Roman" w:cs="Times New Roman"/>
              </w:rPr>
            </w:pPr>
            <w:r>
              <w:rPr>
                <w:rFonts w:ascii="Times New Roman" w:hAnsi="Times New Roman" w:cs="Times New Roman"/>
              </w:rPr>
              <w:t>1.62</w:t>
            </w:r>
          </w:p>
        </w:tc>
        <w:tc>
          <w:tcPr>
            <w:tcW w:w="3510" w:type="dxa"/>
          </w:tcPr>
          <w:p w:rsidR="00EB28B5" w:rsidRPr="00FC1F06" w:rsidRDefault="00EB28B5" w:rsidP="007B1548">
            <w:pPr>
              <w:contextualSpacing/>
              <w:rPr>
                <w:rFonts w:ascii="Times New Roman" w:hAnsi="Times New Roman" w:cs="Times New Roman"/>
              </w:rPr>
            </w:pPr>
            <w:r>
              <w:rPr>
                <w:rFonts w:ascii="Times New Roman" w:hAnsi="Times New Roman" w:cs="Times New Roman"/>
              </w:rPr>
              <w:t>3.81</w:t>
            </w:r>
          </w:p>
        </w:tc>
      </w:tr>
      <w:tr w:rsidR="00EB28B5" w:rsidRPr="00FC1F06" w:rsidTr="00EB28B5">
        <w:trPr>
          <w:trHeight w:val="276"/>
        </w:trPr>
        <w:tc>
          <w:tcPr>
            <w:tcW w:w="2268" w:type="dxa"/>
          </w:tcPr>
          <w:p w:rsidR="00EB28B5" w:rsidRPr="00FC1F06" w:rsidRDefault="00EB28B5" w:rsidP="00307EDC">
            <w:pPr>
              <w:contextualSpacing/>
              <w:rPr>
                <w:rFonts w:ascii="Times New Roman" w:hAnsi="Times New Roman" w:cs="Times New Roman"/>
              </w:rPr>
            </w:pPr>
            <w:r>
              <w:rPr>
                <w:rFonts w:ascii="Times New Roman" w:hAnsi="Times New Roman" w:cs="Times New Roman"/>
              </w:rPr>
              <w:t xml:space="preserve">    30 kg </w:t>
            </w:r>
            <w:r w:rsidRPr="00A30C99">
              <w:rPr>
                <w:rFonts w:ascii="Times New Roman" w:hAnsi="Times New Roman" w:cs="Times New Roman"/>
              </w:rPr>
              <w:t>P</w:t>
            </w:r>
            <w:r w:rsidRPr="00A30C99">
              <w:rPr>
                <w:rFonts w:ascii="Times New Roman" w:hAnsi="Times New Roman" w:cs="Times New Roman"/>
                <w:vertAlign w:val="subscript"/>
              </w:rPr>
              <w:t>2</w:t>
            </w:r>
            <w:r w:rsidRPr="00A30C99">
              <w:rPr>
                <w:rFonts w:ascii="Times New Roman" w:hAnsi="Times New Roman" w:cs="Times New Roman"/>
              </w:rPr>
              <w:t>O</w:t>
            </w:r>
            <w:r w:rsidRPr="00A30C99">
              <w:rPr>
                <w:rFonts w:ascii="Times New Roman" w:hAnsi="Times New Roman" w:cs="Times New Roman"/>
                <w:vertAlign w:val="subscript"/>
              </w:rPr>
              <w:t>5</w:t>
            </w:r>
            <w:r>
              <w:rPr>
                <w:rFonts w:ascii="Times New Roman" w:hAnsi="Times New Roman" w:cs="Times New Roman"/>
              </w:rPr>
              <w:t xml:space="preserve"> ha</w:t>
            </w:r>
            <w:r>
              <w:rPr>
                <w:rFonts w:ascii="Times New Roman" w:hAnsi="Times New Roman" w:cs="Times New Roman"/>
                <w:vertAlign w:val="superscript"/>
              </w:rPr>
              <w:t>-1</w:t>
            </w:r>
          </w:p>
        </w:tc>
        <w:tc>
          <w:tcPr>
            <w:tcW w:w="810" w:type="dxa"/>
          </w:tcPr>
          <w:p w:rsidR="00EB28B5" w:rsidRDefault="00EB28B5" w:rsidP="00307EDC">
            <w:pPr>
              <w:contextualSpacing/>
              <w:rPr>
                <w:rFonts w:ascii="Times New Roman" w:hAnsi="Times New Roman" w:cs="Times New Roman"/>
              </w:rPr>
            </w:pPr>
          </w:p>
        </w:tc>
        <w:tc>
          <w:tcPr>
            <w:tcW w:w="3060" w:type="dxa"/>
          </w:tcPr>
          <w:p w:rsidR="00EB28B5" w:rsidRPr="00FC1F06" w:rsidRDefault="00EB28B5" w:rsidP="00307EDC">
            <w:pPr>
              <w:contextualSpacing/>
              <w:rPr>
                <w:rFonts w:ascii="Times New Roman" w:hAnsi="Times New Roman" w:cs="Times New Roman"/>
              </w:rPr>
            </w:pPr>
            <w:r>
              <w:rPr>
                <w:rFonts w:ascii="Times New Roman" w:hAnsi="Times New Roman" w:cs="Times New Roman"/>
              </w:rPr>
              <w:t>2.16</w:t>
            </w:r>
          </w:p>
        </w:tc>
        <w:tc>
          <w:tcPr>
            <w:tcW w:w="3510" w:type="dxa"/>
          </w:tcPr>
          <w:p w:rsidR="00EB28B5" w:rsidRPr="00FC1F06" w:rsidRDefault="00EB28B5" w:rsidP="007B1548">
            <w:pPr>
              <w:contextualSpacing/>
              <w:rPr>
                <w:rFonts w:ascii="Times New Roman" w:hAnsi="Times New Roman" w:cs="Times New Roman"/>
              </w:rPr>
            </w:pPr>
            <w:r>
              <w:rPr>
                <w:rFonts w:ascii="Times New Roman" w:hAnsi="Times New Roman" w:cs="Times New Roman"/>
              </w:rPr>
              <w:t>4.68</w:t>
            </w:r>
          </w:p>
        </w:tc>
      </w:tr>
      <w:tr w:rsidR="00EB28B5" w:rsidRPr="00FC1F06" w:rsidTr="00EB28B5">
        <w:trPr>
          <w:trHeight w:val="276"/>
        </w:trPr>
        <w:tc>
          <w:tcPr>
            <w:tcW w:w="2268" w:type="dxa"/>
          </w:tcPr>
          <w:p w:rsidR="00EB28B5" w:rsidRPr="00FC1F06" w:rsidRDefault="00EB28B5" w:rsidP="00307EDC">
            <w:pPr>
              <w:contextualSpacing/>
              <w:rPr>
                <w:rFonts w:ascii="Times New Roman" w:hAnsi="Times New Roman" w:cs="Times New Roman"/>
              </w:rPr>
            </w:pPr>
            <w:r>
              <w:rPr>
                <w:rFonts w:ascii="Times New Roman" w:hAnsi="Times New Roman" w:cs="Times New Roman"/>
              </w:rPr>
              <w:t xml:space="preserve">    60 kg </w:t>
            </w:r>
            <w:r w:rsidRPr="00A30C99">
              <w:rPr>
                <w:rFonts w:ascii="Times New Roman" w:hAnsi="Times New Roman" w:cs="Times New Roman"/>
              </w:rPr>
              <w:t>P</w:t>
            </w:r>
            <w:r w:rsidRPr="00A30C99">
              <w:rPr>
                <w:rFonts w:ascii="Times New Roman" w:hAnsi="Times New Roman" w:cs="Times New Roman"/>
                <w:vertAlign w:val="subscript"/>
              </w:rPr>
              <w:t>2</w:t>
            </w:r>
            <w:r w:rsidRPr="00A30C99">
              <w:rPr>
                <w:rFonts w:ascii="Times New Roman" w:hAnsi="Times New Roman" w:cs="Times New Roman"/>
              </w:rPr>
              <w:t>O</w:t>
            </w:r>
            <w:r w:rsidRPr="00A30C99">
              <w:rPr>
                <w:rFonts w:ascii="Times New Roman" w:hAnsi="Times New Roman" w:cs="Times New Roman"/>
                <w:vertAlign w:val="subscript"/>
              </w:rPr>
              <w:t>5</w:t>
            </w:r>
            <w:r>
              <w:rPr>
                <w:rFonts w:ascii="Times New Roman" w:hAnsi="Times New Roman" w:cs="Times New Roman"/>
              </w:rPr>
              <w:t xml:space="preserve"> ha</w:t>
            </w:r>
            <w:r>
              <w:rPr>
                <w:rFonts w:ascii="Times New Roman" w:hAnsi="Times New Roman" w:cs="Times New Roman"/>
                <w:vertAlign w:val="superscript"/>
              </w:rPr>
              <w:t>-1</w:t>
            </w:r>
          </w:p>
        </w:tc>
        <w:tc>
          <w:tcPr>
            <w:tcW w:w="810" w:type="dxa"/>
          </w:tcPr>
          <w:p w:rsidR="00EB28B5" w:rsidRDefault="00EB28B5" w:rsidP="00307EDC">
            <w:pPr>
              <w:contextualSpacing/>
              <w:rPr>
                <w:rFonts w:ascii="Times New Roman" w:hAnsi="Times New Roman" w:cs="Times New Roman"/>
              </w:rPr>
            </w:pPr>
          </w:p>
        </w:tc>
        <w:tc>
          <w:tcPr>
            <w:tcW w:w="3060" w:type="dxa"/>
          </w:tcPr>
          <w:p w:rsidR="00EB28B5" w:rsidRPr="00FC1F06" w:rsidRDefault="00EB28B5" w:rsidP="00307EDC">
            <w:pPr>
              <w:contextualSpacing/>
              <w:rPr>
                <w:rFonts w:ascii="Times New Roman" w:hAnsi="Times New Roman" w:cs="Times New Roman"/>
              </w:rPr>
            </w:pPr>
            <w:r>
              <w:rPr>
                <w:rFonts w:ascii="Times New Roman" w:hAnsi="Times New Roman" w:cs="Times New Roman"/>
              </w:rPr>
              <w:t>0.96</w:t>
            </w:r>
          </w:p>
        </w:tc>
        <w:tc>
          <w:tcPr>
            <w:tcW w:w="3510" w:type="dxa"/>
          </w:tcPr>
          <w:p w:rsidR="00EB28B5" w:rsidRPr="00FC1F06" w:rsidRDefault="00EB28B5" w:rsidP="007B1548">
            <w:pPr>
              <w:contextualSpacing/>
              <w:rPr>
                <w:rFonts w:ascii="Times New Roman" w:hAnsi="Times New Roman" w:cs="Times New Roman"/>
              </w:rPr>
            </w:pPr>
            <w:r>
              <w:rPr>
                <w:rFonts w:ascii="Times New Roman" w:hAnsi="Times New Roman" w:cs="Times New Roman"/>
              </w:rPr>
              <w:t>2.25</w:t>
            </w:r>
          </w:p>
        </w:tc>
      </w:tr>
      <w:tr w:rsidR="00EB28B5" w:rsidRPr="00FC1F06" w:rsidTr="00EB28B5">
        <w:trPr>
          <w:trHeight w:val="276"/>
        </w:trPr>
        <w:tc>
          <w:tcPr>
            <w:tcW w:w="2268" w:type="dxa"/>
          </w:tcPr>
          <w:p w:rsidR="00EB28B5" w:rsidRDefault="00EB28B5" w:rsidP="00307EDC">
            <w:pPr>
              <w:contextualSpacing/>
              <w:rPr>
                <w:rFonts w:ascii="Times New Roman" w:hAnsi="Times New Roman" w:cs="Times New Roman"/>
              </w:rPr>
            </w:pPr>
            <w:r>
              <w:rPr>
                <w:rFonts w:ascii="Times New Roman" w:hAnsi="Times New Roman" w:cs="Times New Roman"/>
              </w:rPr>
              <w:t xml:space="preserve">    90 kg </w:t>
            </w:r>
            <w:r w:rsidRPr="00A30C99">
              <w:rPr>
                <w:rFonts w:ascii="Times New Roman" w:hAnsi="Times New Roman" w:cs="Times New Roman"/>
              </w:rPr>
              <w:t>P</w:t>
            </w:r>
            <w:r w:rsidRPr="00A30C99">
              <w:rPr>
                <w:rFonts w:ascii="Times New Roman" w:hAnsi="Times New Roman" w:cs="Times New Roman"/>
                <w:vertAlign w:val="subscript"/>
              </w:rPr>
              <w:t>2</w:t>
            </w:r>
            <w:r w:rsidRPr="00A30C99">
              <w:rPr>
                <w:rFonts w:ascii="Times New Roman" w:hAnsi="Times New Roman" w:cs="Times New Roman"/>
              </w:rPr>
              <w:t>O</w:t>
            </w:r>
            <w:r w:rsidRPr="00A30C99">
              <w:rPr>
                <w:rFonts w:ascii="Times New Roman" w:hAnsi="Times New Roman" w:cs="Times New Roman"/>
                <w:vertAlign w:val="subscript"/>
              </w:rPr>
              <w:t>5</w:t>
            </w:r>
            <w:r>
              <w:rPr>
                <w:rFonts w:ascii="Times New Roman" w:hAnsi="Times New Roman" w:cs="Times New Roman"/>
              </w:rPr>
              <w:t xml:space="preserve"> ha</w:t>
            </w:r>
            <w:r>
              <w:rPr>
                <w:rFonts w:ascii="Times New Roman" w:hAnsi="Times New Roman" w:cs="Times New Roman"/>
                <w:vertAlign w:val="superscript"/>
              </w:rPr>
              <w:t>-1</w:t>
            </w:r>
          </w:p>
        </w:tc>
        <w:tc>
          <w:tcPr>
            <w:tcW w:w="810" w:type="dxa"/>
          </w:tcPr>
          <w:p w:rsidR="00EB28B5" w:rsidRDefault="00EB28B5" w:rsidP="00307EDC">
            <w:pPr>
              <w:contextualSpacing/>
              <w:rPr>
                <w:rFonts w:ascii="Times New Roman" w:hAnsi="Times New Roman" w:cs="Times New Roman"/>
              </w:rPr>
            </w:pPr>
          </w:p>
        </w:tc>
        <w:tc>
          <w:tcPr>
            <w:tcW w:w="3060" w:type="dxa"/>
          </w:tcPr>
          <w:p w:rsidR="00EB28B5" w:rsidRDefault="00EB28B5" w:rsidP="00307EDC">
            <w:pPr>
              <w:contextualSpacing/>
              <w:rPr>
                <w:rFonts w:ascii="Times New Roman" w:hAnsi="Times New Roman" w:cs="Times New Roman"/>
              </w:rPr>
            </w:pPr>
            <w:r>
              <w:rPr>
                <w:rFonts w:ascii="Times New Roman" w:hAnsi="Times New Roman" w:cs="Times New Roman"/>
              </w:rPr>
              <w:t>0.66</w:t>
            </w:r>
          </w:p>
        </w:tc>
        <w:tc>
          <w:tcPr>
            <w:tcW w:w="3510" w:type="dxa"/>
          </w:tcPr>
          <w:p w:rsidR="00EB28B5" w:rsidRDefault="00EB28B5" w:rsidP="007B1548">
            <w:pPr>
              <w:contextualSpacing/>
              <w:rPr>
                <w:rFonts w:ascii="Times New Roman" w:hAnsi="Times New Roman" w:cs="Times New Roman"/>
              </w:rPr>
            </w:pPr>
            <w:r>
              <w:rPr>
                <w:rFonts w:ascii="Times New Roman" w:hAnsi="Times New Roman" w:cs="Times New Roman"/>
              </w:rPr>
              <w:t>1.49</w:t>
            </w:r>
          </w:p>
        </w:tc>
      </w:tr>
      <w:tr w:rsidR="00EB28B5" w:rsidRPr="00FC1F06" w:rsidTr="00EB28B5">
        <w:trPr>
          <w:trHeight w:val="276"/>
        </w:trPr>
        <w:tc>
          <w:tcPr>
            <w:tcW w:w="2268" w:type="dxa"/>
            <w:tcBorders>
              <w:bottom w:val="single" w:sz="4" w:space="0" w:color="auto"/>
            </w:tcBorders>
          </w:tcPr>
          <w:p w:rsidR="00EB28B5" w:rsidRDefault="00EB28B5" w:rsidP="00307EDC">
            <w:pPr>
              <w:contextualSpacing/>
              <w:rPr>
                <w:rFonts w:ascii="Times New Roman" w:hAnsi="Times New Roman" w:cs="Times New Roman"/>
              </w:rPr>
            </w:pPr>
            <w:r>
              <w:rPr>
                <w:rFonts w:ascii="Times New Roman" w:hAnsi="Times New Roman" w:cs="Times New Roman"/>
              </w:rPr>
              <w:t xml:space="preserve">    120 kg </w:t>
            </w:r>
            <w:r w:rsidRPr="00A30C99">
              <w:rPr>
                <w:rFonts w:ascii="Times New Roman" w:hAnsi="Times New Roman" w:cs="Times New Roman"/>
              </w:rPr>
              <w:t>P</w:t>
            </w:r>
            <w:r w:rsidRPr="00A30C99">
              <w:rPr>
                <w:rFonts w:ascii="Times New Roman" w:hAnsi="Times New Roman" w:cs="Times New Roman"/>
                <w:vertAlign w:val="subscript"/>
              </w:rPr>
              <w:t>2</w:t>
            </w:r>
            <w:r w:rsidRPr="00A30C99">
              <w:rPr>
                <w:rFonts w:ascii="Times New Roman" w:hAnsi="Times New Roman" w:cs="Times New Roman"/>
              </w:rPr>
              <w:t>O</w:t>
            </w:r>
            <w:r w:rsidRPr="00A30C99">
              <w:rPr>
                <w:rFonts w:ascii="Times New Roman" w:hAnsi="Times New Roman" w:cs="Times New Roman"/>
                <w:vertAlign w:val="subscript"/>
              </w:rPr>
              <w:t>5</w:t>
            </w:r>
            <w:r>
              <w:rPr>
                <w:rFonts w:ascii="Times New Roman" w:hAnsi="Times New Roman" w:cs="Times New Roman"/>
              </w:rPr>
              <w:t xml:space="preserve"> ha</w:t>
            </w:r>
            <w:r>
              <w:rPr>
                <w:rFonts w:ascii="Times New Roman" w:hAnsi="Times New Roman" w:cs="Times New Roman"/>
                <w:vertAlign w:val="superscript"/>
              </w:rPr>
              <w:t>-1</w:t>
            </w:r>
          </w:p>
        </w:tc>
        <w:tc>
          <w:tcPr>
            <w:tcW w:w="810" w:type="dxa"/>
            <w:tcBorders>
              <w:bottom w:val="single" w:sz="4" w:space="0" w:color="auto"/>
            </w:tcBorders>
          </w:tcPr>
          <w:p w:rsidR="00EB28B5" w:rsidRDefault="00EB28B5" w:rsidP="00307EDC">
            <w:pPr>
              <w:contextualSpacing/>
              <w:rPr>
                <w:rFonts w:ascii="Times New Roman" w:hAnsi="Times New Roman" w:cs="Times New Roman"/>
              </w:rPr>
            </w:pPr>
          </w:p>
        </w:tc>
        <w:tc>
          <w:tcPr>
            <w:tcW w:w="3060" w:type="dxa"/>
            <w:tcBorders>
              <w:bottom w:val="single" w:sz="4" w:space="0" w:color="auto"/>
            </w:tcBorders>
          </w:tcPr>
          <w:p w:rsidR="00EB28B5" w:rsidRDefault="00EB28B5" w:rsidP="00307EDC">
            <w:pPr>
              <w:contextualSpacing/>
              <w:rPr>
                <w:rFonts w:ascii="Times New Roman" w:hAnsi="Times New Roman" w:cs="Times New Roman"/>
              </w:rPr>
            </w:pPr>
            <w:r>
              <w:rPr>
                <w:rFonts w:ascii="Times New Roman" w:hAnsi="Times New Roman" w:cs="Times New Roman"/>
              </w:rPr>
              <w:t>1.28</w:t>
            </w:r>
          </w:p>
        </w:tc>
        <w:tc>
          <w:tcPr>
            <w:tcW w:w="3510" w:type="dxa"/>
            <w:tcBorders>
              <w:bottom w:val="single" w:sz="4" w:space="0" w:color="auto"/>
            </w:tcBorders>
          </w:tcPr>
          <w:p w:rsidR="00EB28B5" w:rsidRDefault="00EB28B5" w:rsidP="007B1548">
            <w:pPr>
              <w:contextualSpacing/>
              <w:rPr>
                <w:rFonts w:ascii="Times New Roman" w:hAnsi="Times New Roman" w:cs="Times New Roman"/>
              </w:rPr>
            </w:pPr>
            <w:r>
              <w:rPr>
                <w:rFonts w:ascii="Times New Roman" w:hAnsi="Times New Roman" w:cs="Times New Roman"/>
              </w:rPr>
              <w:t>2.91</w:t>
            </w:r>
          </w:p>
        </w:tc>
      </w:tr>
      <w:tr w:rsidR="00EB28B5" w:rsidRPr="00FC1F06" w:rsidTr="00EB28B5">
        <w:trPr>
          <w:trHeight w:val="276"/>
        </w:trPr>
        <w:tc>
          <w:tcPr>
            <w:tcW w:w="2268" w:type="dxa"/>
            <w:tcBorders>
              <w:top w:val="single" w:sz="4" w:space="0" w:color="auto"/>
              <w:bottom w:val="single" w:sz="4" w:space="0" w:color="auto"/>
            </w:tcBorders>
          </w:tcPr>
          <w:p w:rsidR="00EB28B5" w:rsidRDefault="00EB28B5" w:rsidP="00307EDC">
            <w:pPr>
              <w:contextualSpacing/>
              <w:rPr>
                <w:rFonts w:ascii="Times New Roman" w:hAnsi="Times New Roman" w:cs="Times New Roman"/>
              </w:rPr>
            </w:pPr>
            <w:r>
              <w:rPr>
                <w:rFonts w:ascii="Times New Roman" w:hAnsi="Times New Roman" w:cs="Times New Roman"/>
              </w:rPr>
              <w:t>Replication</w:t>
            </w:r>
          </w:p>
        </w:tc>
        <w:tc>
          <w:tcPr>
            <w:tcW w:w="810" w:type="dxa"/>
            <w:tcBorders>
              <w:top w:val="single" w:sz="4" w:space="0" w:color="auto"/>
              <w:bottom w:val="single" w:sz="4" w:space="0" w:color="auto"/>
            </w:tcBorders>
          </w:tcPr>
          <w:p w:rsidR="00EB28B5" w:rsidRDefault="00EB28B5" w:rsidP="009F1E34">
            <w:pPr>
              <w:contextualSpacing/>
              <w:rPr>
                <w:rFonts w:ascii="Times New Roman" w:hAnsi="Times New Roman" w:cs="Times New Roman"/>
              </w:rPr>
            </w:pPr>
            <w:r>
              <w:rPr>
                <w:rFonts w:ascii="Times New Roman" w:hAnsi="Times New Roman" w:cs="Times New Roman"/>
              </w:rPr>
              <w:t>3</w:t>
            </w:r>
          </w:p>
        </w:tc>
        <w:tc>
          <w:tcPr>
            <w:tcW w:w="3060" w:type="dxa"/>
            <w:tcBorders>
              <w:top w:val="single" w:sz="4" w:space="0" w:color="auto"/>
              <w:bottom w:val="single" w:sz="4" w:space="0" w:color="auto"/>
            </w:tcBorders>
          </w:tcPr>
          <w:p w:rsidR="00EB28B5" w:rsidRDefault="00EB28B5" w:rsidP="009F1E34">
            <w:pPr>
              <w:contextualSpacing/>
              <w:rPr>
                <w:rFonts w:ascii="Times New Roman" w:hAnsi="Times New Roman" w:cs="Times New Roman"/>
              </w:rPr>
            </w:pPr>
            <w:r>
              <w:rPr>
                <w:rFonts w:ascii="Times New Roman" w:hAnsi="Times New Roman" w:cs="Times New Roman"/>
              </w:rPr>
              <w:t>Pr&gt;F Value 0.1917</w:t>
            </w:r>
          </w:p>
        </w:tc>
        <w:tc>
          <w:tcPr>
            <w:tcW w:w="3510" w:type="dxa"/>
            <w:tcBorders>
              <w:top w:val="single" w:sz="4" w:space="0" w:color="auto"/>
              <w:bottom w:val="single" w:sz="4" w:space="0" w:color="auto"/>
            </w:tcBorders>
          </w:tcPr>
          <w:p w:rsidR="00EB28B5" w:rsidRDefault="00EB28B5" w:rsidP="009F1E34">
            <w:pPr>
              <w:contextualSpacing/>
              <w:rPr>
                <w:rFonts w:ascii="Times New Roman" w:hAnsi="Times New Roman" w:cs="Times New Roman"/>
              </w:rPr>
            </w:pPr>
            <w:r>
              <w:rPr>
                <w:rFonts w:ascii="Times New Roman" w:hAnsi="Times New Roman" w:cs="Times New Roman"/>
              </w:rPr>
              <w:t>Pr&gt;F Value 0.1865</w:t>
            </w:r>
          </w:p>
        </w:tc>
      </w:tr>
    </w:tbl>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9F1E34" w:rsidRDefault="009F1E34"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p>
    <w:p w:rsidR="007F697E" w:rsidRDefault="007F697E" w:rsidP="00F5743F">
      <w:pPr>
        <w:spacing w:before="480" w:line="480" w:lineRule="auto"/>
        <w:contextualSpacing/>
        <w:rPr>
          <w:rFonts w:ascii="Times New Roman" w:hAnsi="Times New Roman" w:cs="Times New Roman"/>
        </w:rPr>
      </w:pPr>
    </w:p>
    <w:p w:rsidR="00F5743F" w:rsidRDefault="00F5743F" w:rsidP="00F5743F">
      <w:pPr>
        <w:spacing w:before="480" w:line="480" w:lineRule="auto"/>
        <w:contextualSpacing/>
        <w:rPr>
          <w:rFonts w:ascii="Times New Roman" w:hAnsi="Times New Roman" w:cs="Times New Roman"/>
        </w:rPr>
      </w:pPr>
      <w:r w:rsidRPr="00FC1F06">
        <w:rPr>
          <w:rFonts w:ascii="Times New Roman" w:hAnsi="Times New Roman" w:cs="Times New Roman"/>
        </w:rPr>
        <w:lastRenderedPageBreak/>
        <w:t>by the high amount of P observed in the soil samples taken from this site</w:t>
      </w:r>
      <w:r>
        <w:rPr>
          <w:rFonts w:ascii="Times New Roman" w:hAnsi="Times New Roman" w:cs="Times New Roman"/>
        </w:rPr>
        <w:t xml:space="preserve"> (</w:t>
      </w:r>
      <w:r w:rsidR="00AB4D86">
        <w:rPr>
          <w:rFonts w:ascii="Times New Roman" w:hAnsi="Times New Roman" w:cs="Times New Roman"/>
        </w:rPr>
        <w:t xml:space="preserve">107.5 kg P    </w:t>
      </w:r>
      <w:r w:rsidRPr="00FC1F06">
        <w:rPr>
          <w:rFonts w:ascii="Times New Roman" w:hAnsi="Times New Roman" w:cs="Times New Roman"/>
        </w:rPr>
        <w:t>ha</w:t>
      </w:r>
      <w:r w:rsidR="00AB4D86">
        <w:rPr>
          <w:rFonts w:ascii="Times New Roman" w:hAnsi="Times New Roman" w:cs="Times New Roman"/>
          <w:vertAlign w:val="superscript"/>
        </w:rPr>
        <w:t>-</w:t>
      </w:r>
      <w:r w:rsidRPr="00FC1F06">
        <w:rPr>
          <w:rFonts w:ascii="Times New Roman" w:hAnsi="Times New Roman" w:cs="Times New Roman"/>
          <w:vertAlign w:val="superscript"/>
        </w:rPr>
        <w:t>1</w:t>
      </w:r>
      <w:r>
        <w:rPr>
          <w:rFonts w:ascii="Times New Roman" w:hAnsi="Times New Roman" w:cs="Times New Roman"/>
        </w:rPr>
        <w:t>), whi</w:t>
      </w:r>
      <w:r w:rsidRPr="00FC1F06">
        <w:rPr>
          <w:rFonts w:ascii="Times New Roman" w:hAnsi="Times New Roman" w:cs="Times New Roman"/>
        </w:rPr>
        <w:t>c</w:t>
      </w:r>
      <w:r>
        <w:rPr>
          <w:rFonts w:ascii="Times New Roman" w:hAnsi="Times New Roman" w:cs="Times New Roman"/>
        </w:rPr>
        <w:t>h c</w:t>
      </w:r>
      <w:r w:rsidRPr="00FC1F06">
        <w:rPr>
          <w:rFonts w:ascii="Times New Roman" w:hAnsi="Times New Roman" w:cs="Times New Roman"/>
        </w:rPr>
        <w:t>orrelates with a high soil P class resulting in a low response to P fertilizer.</w:t>
      </w:r>
    </w:p>
    <w:p w:rsidR="00F5743F" w:rsidRDefault="00515349" w:rsidP="00F5743F">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P fertilizer application rate treatments did have a</w:t>
      </w:r>
      <w:r>
        <w:rPr>
          <w:rFonts w:ascii="Times New Roman" w:hAnsi="Times New Roman" w:cs="Times New Roman"/>
        </w:rPr>
        <w:t>n</w:t>
      </w:r>
      <w:r w:rsidRPr="00FC1F06">
        <w:rPr>
          <w:rFonts w:ascii="Times New Roman" w:hAnsi="Times New Roman" w:cs="Times New Roman"/>
        </w:rPr>
        <w:t xml:space="preserve"> effect on maize yield for the plots located at the Roma, Lesotho site, but the results deviated strongly from the mean yields for the plots located at the Maphutseng, Lesotho site. At the Roma, Lesotho site, the highest maize yield of 2.16 Mg ha</w:t>
      </w:r>
      <w:r w:rsidRPr="00FC1F06">
        <w:rPr>
          <w:rFonts w:ascii="Times New Roman" w:hAnsi="Times New Roman" w:cs="Times New Roman"/>
          <w:vertAlign w:val="superscript"/>
        </w:rPr>
        <w:t>-1</w:t>
      </w:r>
      <w:r w:rsidRPr="00FC1F06">
        <w:rPr>
          <w:rFonts w:ascii="Times New Roman" w:hAnsi="Times New Roman" w:cs="Times New Roman"/>
        </w:rPr>
        <w:t xml:space="preserve"> was achieved with the 30 kg 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₅</w:t>
      </w:r>
      <w:r w:rsidRPr="00FC1F06">
        <w:rPr>
          <w:rFonts w:ascii="Times New Roman" w:hAnsi="Times New Roman" w:cs="Times New Roman"/>
        </w:rPr>
        <w:t xml:space="preserve"> ha</w:t>
      </w:r>
      <w:r w:rsidRPr="00FC1F06">
        <w:rPr>
          <w:rFonts w:ascii="Times New Roman" w:hAnsi="Times New Roman" w:cs="Times New Roman"/>
          <w:vertAlign w:val="superscript"/>
        </w:rPr>
        <w:t>-1</w:t>
      </w:r>
      <w:r w:rsidRPr="00FC1F06">
        <w:rPr>
          <w:rFonts w:ascii="Times New Roman" w:hAnsi="Times New Roman" w:cs="Times New Roman"/>
        </w:rPr>
        <w:t xml:space="preserve"> treatment, </w:t>
      </w:r>
      <w:r>
        <w:rPr>
          <w:rFonts w:ascii="Times New Roman" w:hAnsi="Times New Roman" w:cs="Times New Roman"/>
        </w:rPr>
        <w:t xml:space="preserve">which was statistically different from all other treatments except the 0 kg </w:t>
      </w:r>
      <w:r w:rsidRPr="00FC1F06">
        <w:rPr>
          <w:rFonts w:ascii="Times New Roman" w:hAnsi="Times New Roman" w:cs="Times New Roman"/>
        </w:rPr>
        <w:t>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₅</w:t>
      </w:r>
      <w:r w:rsidRPr="00FC1F06">
        <w:rPr>
          <w:rFonts w:ascii="Times New Roman" w:hAnsi="Times New Roman" w:cs="Times New Roman"/>
        </w:rPr>
        <w:t xml:space="preserve"> ha</w:t>
      </w:r>
      <w:r w:rsidRPr="00FC1F06">
        <w:rPr>
          <w:rFonts w:ascii="Times New Roman" w:hAnsi="Times New Roman" w:cs="Times New Roman"/>
          <w:vertAlign w:val="superscript"/>
        </w:rPr>
        <w:t>-1</w:t>
      </w:r>
      <w:r>
        <w:rPr>
          <w:rFonts w:ascii="Times New Roman" w:hAnsi="Times New Roman" w:cs="Times New Roman"/>
        </w:rPr>
        <w:t>treatment (Figure 1</w:t>
      </w:r>
      <w:r w:rsidR="000B58F7">
        <w:rPr>
          <w:rFonts w:ascii="Times New Roman" w:hAnsi="Times New Roman" w:cs="Times New Roman"/>
        </w:rPr>
        <w:t>7</w:t>
      </w:r>
      <w:r>
        <w:rPr>
          <w:rFonts w:ascii="Times New Roman" w:hAnsi="Times New Roman" w:cs="Times New Roman"/>
        </w:rPr>
        <w:t>).</w:t>
      </w:r>
      <w:r w:rsidRPr="00FC1F06">
        <w:rPr>
          <w:rFonts w:ascii="Times New Roman" w:hAnsi="Times New Roman" w:cs="Times New Roman"/>
        </w:rPr>
        <w:t xml:space="preserve"> Grain weight, cob and grain weight, and grain moisture were measured when the maize was harvested at the Roma, Lesotho experimental site.</w:t>
      </w:r>
      <w:r w:rsidR="00F5743F">
        <w:rPr>
          <w:rFonts w:ascii="Times New Roman" w:hAnsi="Times New Roman" w:cs="Times New Roman"/>
        </w:rPr>
        <w:t xml:space="preserve"> C</w:t>
      </w:r>
      <w:r w:rsidR="00F5743F" w:rsidRPr="00FC1F06">
        <w:rPr>
          <w:rFonts w:ascii="Times New Roman" w:hAnsi="Times New Roman" w:cs="Times New Roman"/>
        </w:rPr>
        <w:t>ob</w:t>
      </w:r>
      <w:r w:rsidR="00F5743F">
        <w:rPr>
          <w:rFonts w:ascii="Times New Roman" w:hAnsi="Times New Roman" w:cs="Times New Roman"/>
        </w:rPr>
        <w:t xml:space="preserve"> </w:t>
      </w:r>
      <w:r w:rsidR="00F5743F" w:rsidRPr="00FC1F06">
        <w:rPr>
          <w:rFonts w:ascii="Times New Roman" w:hAnsi="Times New Roman" w:cs="Times New Roman"/>
        </w:rPr>
        <w:t xml:space="preserve">grain weight </w:t>
      </w:r>
      <w:r w:rsidR="00F5743F">
        <w:rPr>
          <w:rFonts w:ascii="Times New Roman" w:hAnsi="Times New Roman" w:cs="Times New Roman"/>
        </w:rPr>
        <w:t>was</w:t>
      </w:r>
      <w:r w:rsidR="00F5743F" w:rsidRPr="00FC1F06">
        <w:rPr>
          <w:rFonts w:ascii="Times New Roman" w:hAnsi="Times New Roman" w:cs="Times New Roman"/>
        </w:rPr>
        <w:t xml:space="preserve"> found to be affected by the P treatments (Table</w:t>
      </w:r>
      <w:r w:rsidR="00F5743F">
        <w:rPr>
          <w:rFonts w:ascii="Times New Roman" w:hAnsi="Times New Roman" w:cs="Times New Roman"/>
        </w:rPr>
        <w:t xml:space="preserve"> 15</w:t>
      </w:r>
      <w:r w:rsidR="00F5743F" w:rsidRPr="00FC1F06">
        <w:rPr>
          <w:rFonts w:ascii="Times New Roman" w:hAnsi="Times New Roman" w:cs="Times New Roman"/>
        </w:rPr>
        <w:t>).</w:t>
      </w:r>
      <w:r w:rsidR="00F5743F">
        <w:rPr>
          <w:rFonts w:ascii="Times New Roman" w:hAnsi="Times New Roman" w:cs="Times New Roman"/>
        </w:rPr>
        <w:t xml:space="preserve"> </w:t>
      </w:r>
      <w:r w:rsidR="00F5743F" w:rsidRPr="00FC1F06">
        <w:rPr>
          <w:rFonts w:ascii="Times New Roman" w:hAnsi="Times New Roman" w:cs="Times New Roman"/>
        </w:rPr>
        <w:t>The highest cob and grain weight of 4.68 kg was attained from the 30 kg P</w:t>
      </w:r>
      <w:r w:rsidR="00F5743F" w:rsidRPr="00FC1F06">
        <w:rPr>
          <w:rFonts w:ascii="Times New Roman" w:hAnsi="Times New Roman" w:cs="Times New Roman"/>
          <w:vertAlign w:val="subscript"/>
        </w:rPr>
        <w:t>2</w:t>
      </w:r>
      <w:r w:rsidR="00F5743F" w:rsidRPr="00FC1F06">
        <w:rPr>
          <w:rFonts w:ascii="Times New Roman" w:hAnsi="Times New Roman" w:cs="Times New Roman"/>
        </w:rPr>
        <w:t>O</w:t>
      </w:r>
      <w:r w:rsidR="00F5743F" w:rsidRPr="00FC1F06">
        <w:rPr>
          <w:rFonts w:ascii="Times New Roman" w:hAnsi="Times New Roman" w:cs="Times New Roman"/>
          <w:vertAlign w:val="subscript"/>
        </w:rPr>
        <w:t>5</w:t>
      </w:r>
      <w:r w:rsidR="00F5743F" w:rsidRPr="00FC1F06">
        <w:rPr>
          <w:rFonts w:ascii="Times New Roman" w:hAnsi="Times New Roman" w:cs="Times New Roman"/>
        </w:rPr>
        <w:t xml:space="preserve"> ha</w:t>
      </w:r>
      <w:r w:rsidR="00F5743F" w:rsidRPr="00FC1F06">
        <w:rPr>
          <w:rFonts w:ascii="Times New Roman" w:hAnsi="Times New Roman" w:cs="Times New Roman"/>
          <w:vertAlign w:val="superscript"/>
        </w:rPr>
        <w:t>-1</w:t>
      </w:r>
      <w:r w:rsidR="00F5743F" w:rsidRPr="00FC1F06">
        <w:rPr>
          <w:rFonts w:ascii="Times New Roman" w:hAnsi="Times New Roman" w:cs="Times New Roman"/>
        </w:rPr>
        <w:t xml:space="preserve"> fertilizer application rate treatment</w:t>
      </w:r>
      <w:r w:rsidR="00F5743F">
        <w:rPr>
          <w:rFonts w:ascii="Times New Roman" w:hAnsi="Times New Roman" w:cs="Times New Roman"/>
        </w:rPr>
        <w:t xml:space="preserve">, which differed from the 60 and 90 </w:t>
      </w:r>
      <w:r w:rsidR="00F5743F" w:rsidRPr="00FC1F06">
        <w:rPr>
          <w:rFonts w:ascii="Times New Roman" w:hAnsi="Times New Roman" w:cs="Times New Roman"/>
        </w:rPr>
        <w:t>kg P</w:t>
      </w:r>
      <w:r w:rsidR="00F5743F" w:rsidRPr="00FC1F06">
        <w:rPr>
          <w:rFonts w:ascii="Times New Roman" w:hAnsi="Times New Roman" w:cs="Times New Roman"/>
          <w:vertAlign w:val="subscript"/>
        </w:rPr>
        <w:t>2</w:t>
      </w:r>
      <w:r w:rsidR="00F5743F" w:rsidRPr="00FC1F06">
        <w:rPr>
          <w:rFonts w:ascii="Times New Roman" w:hAnsi="Times New Roman" w:cs="Times New Roman"/>
        </w:rPr>
        <w:t>O</w:t>
      </w:r>
      <w:r w:rsidR="00F5743F" w:rsidRPr="00FC1F06">
        <w:rPr>
          <w:rFonts w:ascii="Times New Roman" w:hAnsi="Times New Roman" w:cs="Times New Roman"/>
          <w:vertAlign w:val="subscript"/>
        </w:rPr>
        <w:t>5</w:t>
      </w:r>
      <w:r w:rsidR="00F5743F" w:rsidRPr="00FC1F06">
        <w:rPr>
          <w:rFonts w:ascii="Times New Roman" w:hAnsi="Times New Roman" w:cs="Times New Roman"/>
        </w:rPr>
        <w:t xml:space="preserve"> ha</w:t>
      </w:r>
      <w:r w:rsidR="00F5743F" w:rsidRPr="00FC1F06">
        <w:rPr>
          <w:rFonts w:ascii="Times New Roman" w:hAnsi="Times New Roman" w:cs="Times New Roman"/>
          <w:vertAlign w:val="superscript"/>
        </w:rPr>
        <w:t>-1</w:t>
      </w:r>
      <w:r w:rsidR="00F5743F" w:rsidRPr="00FC1F06">
        <w:rPr>
          <w:rFonts w:ascii="Times New Roman" w:hAnsi="Times New Roman" w:cs="Times New Roman"/>
        </w:rPr>
        <w:t xml:space="preserve"> </w:t>
      </w:r>
      <w:r w:rsidR="00F5743F">
        <w:rPr>
          <w:rFonts w:ascii="Times New Roman" w:hAnsi="Times New Roman" w:cs="Times New Roman"/>
        </w:rPr>
        <w:t>treatments (Figure 1</w:t>
      </w:r>
      <w:r w:rsidR="000B58F7">
        <w:rPr>
          <w:rFonts w:ascii="Times New Roman" w:hAnsi="Times New Roman" w:cs="Times New Roman"/>
        </w:rPr>
        <w:t>8</w:t>
      </w:r>
      <w:r w:rsidR="00F5743F" w:rsidRPr="00FC1F06">
        <w:rPr>
          <w:rFonts w:ascii="Times New Roman" w:hAnsi="Times New Roman" w:cs="Times New Roman"/>
        </w:rPr>
        <w:t xml:space="preserve">). </w:t>
      </w:r>
    </w:p>
    <w:p w:rsidR="005635BA" w:rsidRDefault="00F5743F" w:rsidP="005635BA">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results from the Maphutseng, Lesotho research site conclud</w:t>
      </w:r>
      <w:r>
        <w:rPr>
          <w:rFonts w:ascii="Times New Roman" w:hAnsi="Times New Roman" w:cs="Times New Roman"/>
        </w:rPr>
        <w:t>ed</w:t>
      </w:r>
      <w:r w:rsidRPr="00FC1F06">
        <w:rPr>
          <w:rFonts w:ascii="Times New Roman" w:hAnsi="Times New Roman" w:cs="Times New Roman"/>
        </w:rPr>
        <w:t xml:space="preserve"> that maize yield did not respond to P fertilizer application rate treatments agrees with Wopereis et al. (2006), who reported that increases of P fertilizer of 15 to 30 kg P ha</w:t>
      </w:r>
      <w:r w:rsidRPr="00FC1F06">
        <w:rPr>
          <w:rFonts w:ascii="Times New Roman" w:hAnsi="Times New Roman" w:cs="Times New Roman"/>
          <w:vertAlign w:val="superscript"/>
        </w:rPr>
        <w:t>-1</w:t>
      </w:r>
      <w:r w:rsidRPr="00FC1F06">
        <w:rPr>
          <w:rFonts w:ascii="Times New Roman" w:hAnsi="Times New Roman" w:cs="Times New Roman"/>
        </w:rPr>
        <w:t xml:space="preserve"> did not have a</w:t>
      </w:r>
      <w:r>
        <w:rPr>
          <w:rFonts w:ascii="Times New Roman" w:hAnsi="Times New Roman" w:cs="Times New Roman"/>
        </w:rPr>
        <w:t>n</w:t>
      </w:r>
      <w:r w:rsidRPr="00FC1F06">
        <w:rPr>
          <w:rFonts w:ascii="Times New Roman" w:hAnsi="Times New Roman" w:cs="Times New Roman"/>
        </w:rPr>
        <w:t xml:space="preserve"> effect on maize yield due to high inherent soil fertility. Spatial and temporal variability of P studies have revealed a large variability of soil test P within</w:t>
      </w:r>
      <w:r>
        <w:rPr>
          <w:rFonts w:ascii="Times New Roman" w:hAnsi="Times New Roman" w:cs="Times New Roman"/>
        </w:rPr>
        <w:t xml:space="preserve"> </w:t>
      </w:r>
      <w:r w:rsidRPr="00FC1F06">
        <w:rPr>
          <w:rFonts w:ascii="Times New Roman" w:hAnsi="Times New Roman" w:cs="Times New Roman"/>
        </w:rPr>
        <w:t>fields (Nolin et al., 1996; Wittry and Mallarino, 2004; Lambert et al.</w:t>
      </w:r>
      <w:r>
        <w:rPr>
          <w:rFonts w:ascii="Times New Roman" w:hAnsi="Times New Roman" w:cs="Times New Roman"/>
        </w:rPr>
        <w:t>,</w:t>
      </w:r>
      <w:r w:rsidR="00C36A5D">
        <w:rPr>
          <w:rFonts w:ascii="Times New Roman" w:hAnsi="Times New Roman" w:cs="Times New Roman"/>
        </w:rPr>
        <w:t xml:space="preserve"> </w:t>
      </w:r>
      <w:r w:rsidRPr="00FC1F06">
        <w:rPr>
          <w:rFonts w:ascii="Times New Roman" w:hAnsi="Times New Roman" w:cs="Times New Roman"/>
        </w:rPr>
        <w:t>2006) and this may help to support the finding that the P fertilizer application rate treatment did have a significant effect on maize yield. However, the literature is inconclusive, as in other studies P has been shown to be a major limiting factor on maize production (Warren, 1992; Mokwunye et al.,</w:t>
      </w:r>
      <w:r w:rsidR="005635BA">
        <w:rPr>
          <w:rFonts w:ascii="Times New Roman" w:hAnsi="Times New Roman" w:cs="Times New Roman"/>
        </w:rPr>
        <w:t xml:space="preserve"> </w:t>
      </w:r>
      <w:r w:rsidRPr="00FC1F06">
        <w:rPr>
          <w:rFonts w:ascii="Times New Roman" w:hAnsi="Times New Roman" w:cs="Times New Roman"/>
        </w:rPr>
        <w:t xml:space="preserve">1996). </w:t>
      </w:r>
      <w:r w:rsidR="005635BA" w:rsidRPr="00F5743F">
        <w:rPr>
          <w:rFonts w:ascii="Times New Roman" w:hAnsi="Times New Roman" w:cs="Times New Roman"/>
        </w:rPr>
        <w:t>Kwabiah et al. (2003)</w:t>
      </w:r>
      <w:r w:rsidR="005635BA" w:rsidRPr="00FC1F06">
        <w:rPr>
          <w:rFonts w:ascii="Times New Roman" w:hAnsi="Times New Roman" w:cs="Times New Roman"/>
        </w:rPr>
        <w:t xml:space="preserve"> reported that P fertilizer applications did have a significant </w:t>
      </w:r>
    </w:p>
    <w:p w:rsidR="00E564E6" w:rsidRDefault="00B1710F" w:rsidP="00E564E6">
      <w:pPr>
        <w:keepNext/>
        <w:spacing w:before="480" w:line="480" w:lineRule="auto"/>
        <w:contextualSpacing/>
      </w:pPr>
      <w:r w:rsidRPr="00036F1A">
        <w:rPr>
          <w:rFonts w:ascii="Times New Roman" w:hAnsi="Times New Roman" w:cs="Times New Roman"/>
          <w:noProof/>
        </w:rPr>
        <w:lastRenderedPageBreak/>
        <w:drawing>
          <wp:inline distT="0" distB="0" distL="0" distR="0">
            <wp:extent cx="5486400" cy="3657600"/>
            <wp:effectExtent l="19050" t="0" r="19050" b="0"/>
            <wp:docPr id="7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9528E" w:rsidRPr="00FC1F06" w:rsidRDefault="00E564E6" w:rsidP="00E564E6">
      <w:pPr>
        <w:pStyle w:val="Caption"/>
        <w:rPr>
          <w:rFonts w:cs="Times New Roman"/>
        </w:rPr>
      </w:pPr>
      <w:bookmarkStart w:id="63" w:name="_Toc340154849"/>
      <w:r>
        <w:t xml:space="preserve">Figure </w:t>
      </w:r>
      <w:r w:rsidR="00516EFA">
        <w:fldChar w:fldCharType="begin"/>
      </w:r>
      <w:r w:rsidR="006D75D7">
        <w:instrText xml:space="preserve"> SEQ Figure \* ARABIC </w:instrText>
      </w:r>
      <w:r w:rsidR="00516EFA">
        <w:fldChar w:fldCharType="separate"/>
      </w:r>
      <w:r w:rsidR="00EA63E2">
        <w:rPr>
          <w:noProof/>
        </w:rPr>
        <w:t>17</w:t>
      </w:r>
      <w:r w:rsidR="00516EFA">
        <w:rPr>
          <w:noProof/>
        </w:rPr>
        <w:fldChar w:fldCharType="end"/>
      </w:r>
      <w:r>
        <w:t xml:space="preserve">. </w:t>
      </w:r>
      <w:r w:rsidRPr="005D662F">
        <w:t xml:space="preserve">Mean maize yield for the </w:t>
      </w:r>
      <w:r>
        <w:t xml:space="preserve">different </w:t>
      </w:r>
      <w:r w:rsidRPr="005D662F">
        <w:t>P</w:t>
      </w:r>
      <w:r>
        <w:rPr>
          <w:vertAlign w:val="subscript"/>
        </w:rPr>
        <w:t>2</w:t>
      </w:r>
      <w:r>
        <w:t>O</w:t>
      </w:r>
      <w:r>
        <w:rPr>
          <w:vertAlign w:val="subscript"/>
        </w:rPr>
        <w:t>5</w:t>
      </w:r>
      <w:r>
        <w:t xml:space="preserve"> fertilizer application rate</w:t>
      </w:r>
      <w:r w:rsidRPr="005D662F">
        <w:t xml:space="preserve"> treatments </w:t>
      </w:r>
      <w:r>
        <w:t>from</w:t>
      </w:r>
      <w:r w:rsidRPr="005D662F">
        <w:t xml:space="preserve"> the </w:t>
      </w:r>
      <w:r>
        <w:t xml:space="preserve">P </w:t>
      </w:r>
      <w:r w:rsidR="00666D89">
        <w:t>experiment</w:t>
      </w:r>
      <w:r w:rsidRPr="005D662F">
        <w:t xml:space="preserve"> conducted at Roma, Lesotho during the 2010-2011 growing season. </w:t>
      </w:r>
      <w:r w:rsidR="00AC13D9">
        <w:t>Treatments with the same letter are not significantly different</w:t>
      </w:r>
      <w:r w:rsidRPr="005D662F">
        <w:t>.</w:t>
      </w:r>
      <w:r w:rsidR="00445D30">
        <w:t xml:space="preserve"> Error bars are LSD values attained from the statistical analysis.</w:t>
      </w:r>
      <w:bookmarkEnd w:id="63"/>
    </w:p>
    <w:p w:rsidR="0059528E" w:rsidRDefault="0059528E" w:rsidP="0059528E">
      <w:pPr>
        <w:spacing w:before="480" w:line="480" w:lineRule="auto"/>
        <w:contextualSpacing/>
        <w:rPr>
          <w:rFonts w:ascii="Times New Roman" w:hAnsi="Times New Roman" w:cs="Times New Roman"/>
        </w:rPr>
      </w:pPr>
    </w:p>
    <w:p w:rsidR="00515349" w:rsidRDefault="00515349" w:rsidP="00DE0E28">
      <w:pPr>
        <w:spacing w:before="480" w:line="480" w:lineRule="auto"/>
        <w:contextualSpacing/>
        <w:rPr>
          <w:rFonts w:ascii="Times New Roman" w:hAnsi="Times New Roman" w:cs="Times New Roman"/>
        </w:rPr>
      </w:pPr>
    </w:p>
    <w:p w:rsidR="00515349" w:rsidRDefault="00515349" w:rsidP="00DE0E28">
      <w:pPr>
        <w:spacing w:before="480" w:line="480" w:lineRule="auto"/>
        <w:contextualSpacing/>
        <w:rPr>
          <w:rFonts w:ascii="Times New Roman" w:hAnsi="Times New Roman" w:cs="Times New Roman"/>
        </w:rPr>
      </w:pPr>
    </w:p>
    <w:p w:rsidR="00515349" w:rsidRDefault="00515349" w:rsidP="00DE0E28">
      <w:pPr>
        <w:spacing w:before="480" w:line="480" w:lineRule="auto"/>
        <w:contextualSpacing/>
        <w:rPr>
          <w:rFonts w:ascii="Times New Roman" w:hAnsi="Times New Roman" w:cs="Times New Roman"/>
        </w:rPr>
      </w:pPr>
    </w:p>
    <w:p w:rsidR="00515349" w:rsidRDefault="00515349" w:rsidP="00DE0E28">
      <w:pPr>
        <w:spacing w:before="480" w:line="480" w:lineRule="auto"/>
        <w:contextualSpacing/>
        <w:rPr>
          <w:rFonts w:ascii="Times New Roman" w:hAnsi="Times New Roman" w:cs="Times New Roman"/>
        </w:rPr>
      </w:pPr>
    </w:p>
    <w:p w:rsidR="0010099D" w:rsidRDefault="0010099D" w:rsidP="00A319B4">
      <w:pPr>
        <w:spacing w:before="480" w:line="480" w:lineRule="auto"/>
        <w:ind w:firstLine="720"/>
        <w:contextualSpacing/>
        <w:rPr>
          <w:rFonts w:ascii="Times New Roman" w:hAnsi="Times New Roman" w:cs="Times New Roman"/>
        </w:rPr>
      </w:pPr>
    </w:p>
    <w:p w:rsidR="00307EDC" w:rsidRDefault="00B1710F" w:rsidP="00307EDC">
      <w:pPr>
        <w:keepNext/>
        <w:spacing w:before="480" w:line="480" w:lineRule="auto"/>
        <w:contextualSpacing/>
      </w:pPr>
      <w:r w:rsidRPr="00036F1A">
        <w:rPr>
          <w:rFonts w:ascii="Times New Roman" w:hAnsi="Times New Roman" w:cs="Times New Roman"/>
          <w:noProof/>
        </w:rPr>
        <w:lastRenderedPageBreak/>
        <w:drawing>
          <wp:inline distT="0" distB="0" distL="0" distR="0">
            <wp:extent cx="5486400" cy="3657600"/>
            <wp:effectExtent l="19050" t="0" r="19050" b="0"/>
            <wp:docPr id="9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74586F" w:rsidRDefault="00307EDC" w:rsidP="00307EDC">
      <w:pPr>
        <w:pStyle w:val="Caption"/>
      </w:pPr>
      <w:bookmarkStart w:id="64" w:name="_Toc340154850"/>
      <w:r>
        <w:t xml:space="preserve">Figure </w:t>
      </w:r>
      <w:r w:rsidR="00516EFA">
        <w:fldChar w:fldCharType="begin"/>
      </w:r>
      <w:r>
        <w:instrText xml:space="preserve"> SEQ Figure \* ARABIC </w:instrText>
      </w:r>
      <w:r w:rsidR="00516EFA">
        <w:fldChar w:fldCharType="separate"/>
      </w:r>
      <w:r w:rsidR="00EA63E2">
        <w:rPr>
          <w:noProof/>
        </w:rPr>
        <w:t>18</w:t>
      </w:r>
      <w:r w:rsidR="00516EFA">
        <w:fldChar w:fldCharType="end"/>
      </w:r>
      <w:r>
        <w:t xml:space="preserve">. </w:t>
      </w:r>
      <w:r w:rsidRPr="0017655E">
        <w:t xml:space="preserve">Mean grain and cob weight for </w:t>
      </w:r>
      <w:r>
        <w:t xml:space="preserve">different </w:t>
      </w:r>
      <w:r w:rsidRPr="002318E2">
        <w:t>P</w:t>
      </w:r>
      <w:r>
        <w:rPr>
          <w:vertAlign w:val="subscript"/>
        </w:rPr>
        <w:t>2</w:t>
      </w:r>
      <w:r>
        <w:t>O</w:t>
      </w:r>
      <w:r>
        <w:rPr>
          <w:vertAlign w:val="subscript"/>
        </w:rPr>
        <w:t>5</w:t>
      </w:r>
      <w:r>
        <w:t xml:space="preserve"> fertilizer application rate</w:t>
      </w:r>
      <w:r w:rsidRPr="002318E2">
        <w:t xml:space="preserve"> treatments </w:t>
      </w:r>
      <w:r>
        <w:t>from the P experiment</w:t>
      </w:r>
      <w:r w:rsidRPr="0017655E">
        <w:t xml:space="preserve"> conducted at Roma, Lesotho during the 2010-2011 growing season. </w:t>
      </w:r>
      <w:r>
        <w:t>Treatments with the same letter are not significantly different</w:t>
      </w:r>
      <w:r w:rsidRPr="005D662F">
        <w:t>.</w:t>
      </w:r>
      <w:r>
        <w:t xml:space="preserve"> Error bars are LSD values attained from the statistical analysis.</w:t>
      </w:r>
      <w:bookmarkEnd w:id="64"/>
    </w:p>
    <w:p w:rsidR="0074586F" w:rsidRPr="00FC1F06" w:rsidRDefault="0074586F" w:rsidP="0074586F">
      <w:pPr>
        <w:pStyle w:val="Caption"/>
        <w:rPr>
          <w:rFonts w:cs="Times New Roman"/>
        </w:rPr>
      </w:pPr>
    </w:p>
    <w:p w:rsidR="00515349" w:rsidRDefault="00395D49" w:rsidP="00A05E76">
      <w:pPr>
        <w:spacing w:before="480" w:line="480" w:lineRule="auto"/>
        <w:contextualSpacing/>
        <w:rPr>
          <w:rFonts w:ascii="Times New Roman" w:hAnsi="Times New Roman" w:cs="Times New Roman"/>
        </w:rPr>
      </w:pPr>
      <w:r w:rsidRPr="00FC1F06">
        <w:rPr>
          <w:rFonts w:ascii="Times New Roman" w:hAnsi="Times New Roman" w:cs="Times New Roman"/>
        </w:rPr>
        <w:tab/>
      </w:r>
    </w:p>
    <w:p w:rsidR="00515349" w:rsidRDefault="00515349" w:rsidP="00A05E76">
      <w:pPr>
        <w:spacing w:before="480" w:line="480" w:lineRule="auto"/>
        <w:contextualSpacing/>
        <w:rPr>
          <w:rFonts w:ascii="Times New Roman" w:hAnsi="Times New Roman" w:cs="Times New Roman"/>
        </w:rPr>
      </w:pPr>
    </w:p>
    <w:p w:rsidR="00515349" w:rsidRDefault="00515349" w:rsidP="00A05E76">
      <w:pPr>
        <w:spacing w:before="480" w:line="480" w:lineRule="auto"/>
        <w:contextualSpacing/>
        <w:rPr>
          <w:rFonts w:ascii="Times New Roman" w:hAnsi="Times New Roman" w:cs="Times New Roman"/>
        </w:rPr>
      </w:pPr>
    </w:p>
    <w:p w:rsidR="00515349" w:rsidRDefault="00515349" w:rsidP="00A05E76">
      <w:pPr>
        <w:spacing w:before="480" w:line="480" w:lineRule="auto"/>
        <w:contextualSpacing/>
        <w:rPr>
          <w:rFonts w:ascii="Times New Roman" w:hAnsi="Times New Roman" w:cs="Times New Roman"/>
        </w:rPr>
      </w:pPr>
    </w:p>
    <w:p w:rsidR="00515349" w:rsidRDefault="00515349" w:rsidP="00A05E76">
      <w:pPr>
        <w:spacing w:before="480" w:line="480" w:lineRule="auto"/>
        <w:contextualSpacing/>
        <w:rPr>
          <w:rFonts w:ascii="Times New Roman" w:hAnsi="Times New Roman" w:cs="Times New Roman"/>
        </w:rPr>
      </w:pPr>
    </w:p>
    <w:p w:rsidR="00515349" w:rsidRDefault="00515349" w:rsidP="00A05E76">
      <w:pPr>
        <w:spacing w:before="480" w:line="480" w:lineRule="auto"/>
        <w:contextualSpacing/>
        <w:rPr>
          <w:rFonts w:ascii="Times New Roman" w:hAnsi="Times New Roman" w:cs="Times New Roman"/>
        </w:rPr>
      </w:pPr>
    </w:p>
    <w:p w:rsidR="00515349" w:rsidRDefault="00515349" w:rsidP="00A05E76">
      <w:pPr>
        <w:spacing w:before="480" w:line="480" w:lineRule="auto"/>
        <w:contextualSpacing/>
        <w:rPr>
          <w:rFonts w:ascii="Times New Roman" w:hAnsi="Times New Roman" w:cs="Times New Roman"/>
        </w:rPr>
      </w:pPr>
    </w:p>
    <w:p w:rsidR="00515349" w:rsidRDefault="005635BA" w:rsidP="00A05E76">
      <w:pPr>
        <w:spacing w:before="480" w:line="480" w:lineRule="auto"/>
        <w:contextualSpacing/>
        <w:rPr>
          <w:rFonts w:ascii="Times New Roman" w:hAnsi="Times New Roman" w:cs="Times New Roman"/>
        </w:rPr>
      </w:pPr>
      <w:r w:rsidRPr="00FC1F06">
        <w:rPr>
          <w:rFonts w:ascii="Times New Roman" w:hAnsi="Times New Roman" w:cs="Times New Roman"/>
        </w:rPr>
        <w:lastRenderedPageBreak/>
        <w:t xml:space="preserve">effect </w:t>
      </w:r>
      <w:r w:rsidR="00F5743F" w:rsidRPr="00FC1F06">
        <w:rPr>
          <w:rFonts w:ascii="Times New Roman" w:hAnsi="Times New Roman" w:cs="Times New Roman"/>
        </w:rPr>
        <w:t>on maize yield, and observed that the greatest yield of 3.8 t ha</w:t>
      </w:r>
      <w:r w:rsidR="00F5743F" w:rsidRPr="00FC1F06">
        <w:rPr>
          <w:rFonts w:ascii="Times New Roman" w:hAnsi="Times New Roman" w:cs="Times New Roman"/>
          <w:vertAlign w:val="superscript"/>
        </w:rPr>
        <w:t>-1</w:t>
      </w:r>
      <w:r w:rsidR="00F5743F" w:rsidRPr="00FC1F06">
        <w:rPr>
          <w:rFonts w:ascii="Times New Roman" w:hAnsi="Times New Roman" w:cs="Times New Roman"/>
        </w:rPr>
        <w:t xml:space="preserve"> resulted from a treatment of 150 kg P ha</w:t>
      </w:r>
      <w:r w:rsidR="00F5743F" w:rsidRPr="00FC1F06">
        <w:rPr>
          <w:rFonts w:ascii="Times New Roman" w:hAnsi="Times New Roman" w:cs="Times New Roman"/>
          <w:vertAlign w:val="superscript"/>
        </w:rPr>
        <w:t xml:space="preserve">-1 </w:t>
      </w:r>
      <w:r w:rsidR="00F5743F" w:rsidRPr="00FC1F06">
        <w:rPr>
          <w:rFonts w:ascii="Times New Roman" w:hAnsi="Times New Roman" w:cs="Times New Roman"/>
        </w:rPr>
        <w:t>fertilizer application.  In contrast, Fox and Kang (1978) reported a</w:t>
      </w:r>
      <w:r w:rsidR="00F5743F">
        <w:rPr>
          <w:rFonts w:ascii="Times New Roman" w:hAnsi="Times New Roman" w:cs="Times New Roman"/>
        </w:rPr>
        <w:t xml:space="preserve"> </w:t>
      </w:r>
      <w:r w:rsidR="00F5743F" w:rsidRPr="00FC1F06">
        <w:rPr>
          <w:rFonts w:ascii="Times New Roman" w:hAnsi="Times New Roman" w:cs="Times New Roman"/>
        </w:rPr>
        <w:t>significant effect of P fertilizer on maize yield, but only at very low rates ranging from 8 to 16 kg P ha</w:t>
      </w:r>
      <w:r w:rsidR="00F5743F" w:rsidRPr="00FC1F06">
        <w:rPr>
          <w:rFonts w:ascii="Times New Roman" w:hAnsi="Times New Roman" w:cs="Times New Roman"/>
          <w:vertAlign w:val="superscript"/>
        </w:rPr>
        <w:t>-1</w:t>
      </w:r>
      <w:r w:rsidR="00F5743F" w:rsidRPr="00FC1F06">
        <w:rPr>
          <w:rFonts w:ascii="Times New Roman" w:hAnsi="Times New Roman" w:cs="Times New Roman"/>
        </w:rPr>
        <w:t>. Ayub et al. (2002) reported that leaf area per plant, green fodder yield, and dry matter were all significantly affected by P fertilizer application rates ranging from 40 to 80 kg P ha</w:t>
      </w:r>
      <w:r w:rsidR="00F5743F" w:rsidRPr="00FC1F06">
        <w:rPr>
          <w:rFonts w:ascii="Times New Roman" w:hAnsi="Times New Roman" w:cs="Times New Roman"/>
          <w:vertAlign w:val="superscript"/>
        </w:rPr>
        <w:t>-1</w:t>
      </w:r>
      <w:r w:rsidR="00F5743F" w:rsidRPr="00FC1F06">
        <w:rPr>
          <w:rFonts w:ascii="Times New Roman" w:hAnsi="Times New Roman" w:cs="Times New Roman"/>
        </w:rPr>
        <w:t>. The results from the P</w:t>
      </w:r>
      <w:r w:rsidR="00F5743F">
        <w:rPr>
          <w:rFonts w:ascii="Times New Roman" w:hAnsi="Times New Roman" w:cs="Times New Roman"/>
          <w:vertAlign w:val="subscript"/>
        </w:rPr>
        <w:t>2</w:t>
      </w:r>
      <w:r w:rsidR="00F5743F">
        <w:rPr>
          <w:rFonts w:ascii="Times New Roman" w:hAnsi="Times New Roman" w:cs="Times New Roman"/>
        </w:rPr>
        <w:t>O</w:t>
      </w:r>
      <w:r w:rsidR="00F5743F">
        <w:rPr>
          <w:rFonts w:ascii="Times New Roman" w:hAnsi="Times New Roman" w:cs="Times New Roman"/>
          <w:vertAlign w:val="subscript"/>
        </w:rPr>
        <w:t>5</w:t>
      </w:r>
      <w:r w:rsidR="00F5743F">
        <w:rPr>
          <w:rFonts w:ascii="Times New Roman" w:hAnsi="Times New Roman" w:cs="Times New Roman"/>
        </w:rPr>
        <w:t xml:space="preserve"> fertilizer application rate experiment</w:t>
      </w:r>
      <w:r w:rsidR="00F5743F" w:rsidRPr="00FC1F06">
        <w:rPr>
          <w:rFonts w:ascii="Times New Roman" w:hAnsi="Times New Roman" w:cs="Times New Roman"/>
        </w:rPr>
        <w:t xml:space="preserve"> conducted at the Roma, Lesotho research site displayed a positive response of maize yield, grain weight</w:t>
      </w:r>
      <w:r w:rsidR="00F5743F">
        <w:rPr>
          <w:rFonts w:ascii="Times New Roman" w:hAnsi="Times New Roman" w:cs="Times New Roman"/>
        </w:rPr>
        <w:t xml:space="preserve">, </w:t>
      </w:r>
      <w:r w:rsidR="00F5743F" w:rsidRPr="00FC1F06">
        <w:rPr>
          <w:rFonts w:ascii="Times New Roman" w:hAnsi="Times New Roman" w:cs="Times New Roman"/>
        </w:rPr>
        <w:t>co</w:t>
      </w:r>
      <w:r w:rsidR="00F5743F">
        <w:rPr>
          <w:rFonts w:ascii="Times New Roman" w:hAnsi="Times New Roman" w:cs="Times New Roman"/>
        </w:rPr>
        <w:t xml:space="preserve">b </w:t>
      </w:r>
      <w:r w:rsidR="00F5743F" w:rsidRPr="00FC1F06">
        <w:rPr>
          <w:rFonts w:ascii="Times New Roman" w:hAnsi="Times New Roman" w:cs="Times New Roman"/>
        </w:rPr>
        <w:t xml:space="preserve">and </w:t>
      </w:r>
      <w:r w:rsidR="00515349" w:rsidRPr="00FC1F06">
        <w:rPr>
          <w:rFonts w:ascii="Times New Roman" w:hAnsi="Times New Roman" w:cs="Times New Roman"/>
        </w:rPr>
        <w:t>grain weight to P fertilizer application rates up to 30 kg P</w:t>
      </w:r>
      <w:r w:rsidR="00515349" w:rsidRPr="00FC1F06">
        <w:rPr>
          <w:rFonts w:ascii="Cambria Math" w:hAnsi="Cambria Math" w:cs="Times New Roman"/>
        </w:rPr>
        <w:t>₂</w:t>
      </w:r>
      <w:r w:rsidR="00515349" w:rsidRPr="00FC1F06">
        <w:rPr>
          <w:rFonts w:ascii="Times New Roman" w:hAnsi="Times New Roman" w:cs="Times New Roman"/>
        </w:rPr>
        <w:t>O</w:t>
      </w:r>
      <w:r w:rsidR="00515349" w:rsidRPr="00FC1F06">
        <w:rPr>
          <w:rFonts w:ascii="Cambria Math" w:hAnsi="Cambria Math" w:cs="Times New Roman"/>
        </w:rPr>
        <w:t>₅</w:t>
      </w:r>
      <w:r w:rsidR="00515349" w:rsidRPr="00FC1F06">
        <w:rPr>
          <w:rFonts w:ascii="Times New Roman" w:hAnsi="Times New Roman" w:cs="Times New Roman"/>
        </w:rPr>
        <w:t xml:space="preserve"> ha</w:t>
      </w:r>
      <w:r w:rsidR="00515349" w:rsidRPr="00FC1F06">
        <w:rPr>
          <w:rFonts w:ascii="Times New Roman" w:hAnsi="Times New Roman" w:cs="Times New Roman"/>
          <w:vertAlign w:val="superscript"/>
        </w:rPr>
        <w:t>-1</w:t>
      </w:r>
      <w:r w:rsidR="00515349" w:rsidRPr="00FC1F06">
        <w:rPr>
          <w:rFonts w:ascii="Times New Roman" w:hAnsi="Times New Roman" w:cs="Times New Roman"/>
        </w:rPr>
        <w:t>, which is</w:t>
      </w:r>
      <w:r w:rsidR="00515349" w:rsidRPr="00FC1F06">
        <w:rPr>
          <w:rFonts w:ascii="Cambria Math" w:hAnsi="Cambria Math" w:cs="Times New Roman"/>
        </w:rPr>
        <w:t xml:space="preserve"> </w:t>
      </w:r>
      <w:r w:rsidR="00515349" w:rsidRPr="00FC1F06">
        <w:rPr>
          <w:rFonts w:ascii="Times New Roman" w:hAnsi="Times New Roman" w:cs="Times New Roman"/>
        </w:rPr>
        <w:t>in agreement with the literature citing the importance of sufficient P fertilizer application.</w:t>
      </w:r>
    </w:p>
    <w:p w:rsidR="00A05E76" w:rsidRDefault="00395D49" w:rsidP="00515349">
      <w:pPr>
        <w:spacing w:before="480" w:line="480" w:lineRule="auto"/>
        <w:ind w:firstLine="720"/>
        <w:contextualSpacing/>
        <w:rPr>
          <w:rFonts w:ascii="Times New Roman" w:hAnsi="Times New Roman" w:cs="Times New Roman"/>
        </w:rPr>
      </w:pPr>
      <w:r w:rsidRPr="00FC1F06">
        <w:rPr>
          <w:rFonts w:ascii="Times New Roman" w:hAnsi="Times New Roman" w:cs="Times New Roman"/>
        </w:rPr>
        <w:t>Statistical analysis of the K experiment conducted at Maphutseng, Lesotho reveals that K treatment had no effect on maize yield (</w:t>
      </w:r>
      <w:r w:rsidR="00307EDC">
        <w:rPr>
          <w:rFonts w:ascii="Times New Roman" w:hAnsi="Times New Roman" w:cs="Times New Roman"/>
        </w:rPr>
        <w:t xml:space="preserve">Figure </w:t>
      </w:r>
      <w:r w:rsidR="00F9529A">
        <w:rPr>
          <w:rFonts w:ascii="Times New Roman" w:hAnsi="Times New Roman" w:cs="Times New Roman"/>
        </w:rPr>
        <w:t>19</w:t>
      </w:r>
      <w:r w:rsidRPr="00FC1F06">
        <w:rPr>
          <w:rFonts w:ascii="Times New Roman" w:hAnsi="Times New Roman" w:cs="Times New Roman"/>
        </w:rPr>
        <w:t xml:space="preserve">). </w:t>
      </w:r>
      <w:r w:rsidR="0071730C" w:rsidRPr="00FC1F06">
        <w:rPr>
          <w:rFonts w:ascii="Times New Roman" w:hAnsi="Times New Roman" w:cs="Times New Roman"/>
        </w:rPr>
        <w:t xml:space="preserve">This result could be explained </w:t>
      </w:r>
      <w:r w:rsidR="00A05E76" w:rsidRPr="00FC1F06">
        <w:rPr>
          <w:rFonts w:ascii="Times New Roman" w:hAnsi="Times New Roman" w:cs="Times New Roman"/>
        </w:rPr>
        <w:t>by the high amount of K observed in the soil samples taken from this site</w:t>
      </w:r>
      <w:r w:rsidR="00B959EE">
        <w:rPr>
          <w:rFonts w:ascii="Times New Roman" w:hAnsi="Times New Roman" w:cs="Times New Roman"/>
        </w:rPr>
        <w:t xml:space="preserve"> (</w:t>
      </w:r>
      <w:r w:rsidR="00A05E76" w:rsidRPr="00FC1F06">
        <w:rPr>
          <w:rFonts w:ascii="Times New Roman" w:hAnsi="Times New Roman" w:cs="Times New Roman"/>
        </w:rPr>
        <w:t>107.5 kg P ha</w:t>
      </w:r>
      <w:r w:rsidR="00A05E76" w:rsidRPr="00FC1F06">
        <w:rPr>
          <w:rFonts w:ascii="Times New Roman" w:hAnsi="Times New Roman" w:cs="Times New Roman"/>
          <w:vertAlign w:val="superscript"/>
        </w:rPr>
        <w:t>-1</w:t>
      </w:r>
      <w:r w:rsidR="00B959EE">
        <w:rPr>
          <w:rFonts w:ascii="Times New Roman" w:hAnsi="Times New Roman" w:cs="Times New Roman"/>
        </w:rPr>
        <w:t xml:space="preserve">) </w:t>
      </w:r>
      <w:r w:rsidR="003A5B46">
        <w:rPr>
          <w:rFonts w:ascii="Times New Roman" w:hAnsi="Times New Roman" w:cs="Times New Roman"/>
        </w:rPr>
        <w:t xml:space="preserve">and </w:t>
      </w:r>
      <w:r w:rsidR="00A05E76" w:rsidRPr="00FC1F06">
        <w:rPr>
          <w:rFonts w:ascii="Times New Roman" w:hAnsi="Times New Roman" w:cs="Times New Roman"/>
        </w:rPr>
        <w:t>this correlates with a high soil K class resulting in a low response to K fertilizer.</w:t>
      </w:r>
    </w:p>
    <w:p w:rsidR="00BB0788" w:rsidRPr="00A05E76" w:rsidRDefault="00A05E76" w:rsidP="00A05E76">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statistical analysis of the K experiment conducted at Roma, Lesotho revealed that K</w:t>
      </w:r>
      <w:r>
        <w:rPr>
          <w:rFonts w:ascii="Times New Roman" w:hAnsi="Times New Roman" w:cs="Times New Roman"/>
          <w:vertAlign w:val="subscript"/>
        </w:rPr>
        <w:t>2</w:t>
      </w:r>
      <w:r>
        <w:rPr>
          <w:rFonts w:ascii="Times New Roman" w:hAnsi="Times New Roman" w:cs="Times New Roman"/>
        </w:rPr>
        <w:t>O fertilizer application rate</w:t>
      </w:r>
      <w:r w:rsidRPr="00FC1F06">
        <w:rPr>
          <w:rFonts w:ascii="Times New Roman" w:hAnsi="Times New Roman" w:cs="Times New Roman"/>
        </w:rPr>
        <w:t xml:space="preserve"> treatment did have a</w:t>
      </w:r>
      <w:r w:rsidR="003A5B46">
        <w:rPr>
          <w:rFonts w:ascii="Times New Roman" w:hAnsi="Times New Roman" w:cs="Times New Roman"/>
        </w:rPr>
        <w:t>n</w:t>
      </w:r>
      <w:r w:rsidRPr="00FC1F06">
        <w:rPr>
          <w:rFonts w:ascii="Times New Roman" w:hAnsi="Times New Roman" w:cs="Times New Roman"/>
        </w:rPr>
        <w:t xml:space="preserve"> effect on maize yield, with the highest maize yield of 4.01 Mg ha</w:t>
      </w:r>
      <w:r w:rsidRPr="00FC1F06">
        <w:rPr>
          <w:rFonts w:ascii="Times New Roman" w:hAnsi="Times New Roman" w:cs="Times New Roman"/>
          <w:vertAlign w:val="superscript"/>
        </w:rPr>
        <w:t>-1</w:t>
      </w:r>
      <w:r w:rsidRPr="00FC1F06">
        <w:rPr>
          <w:rFonts w:ascii="Times New Roman" w:hAnsi="Times New Roman" w:cs="Times New Roman"/>
        </w:rPr>
        <w:t xml:space="preserve"> resulting from the </w:t>
      </w:r>
      <w:r w:rsidR="003A5B46">
        <w:rPr>
          <w:rFonts w:ascii="Times New Roman" w:hAnsi="Times New Roman" w:cs="Times New Roman"/>
        </w:rPr>
        <w:t>6</w:t>
      </w:r>
      <w:r w:rsidRPr="00FC1F06">
        <w:rPr>
          <w:rFonts w:ascii="Times New Roman" w:hAnsi="Times New Roman" w:cs="Times New Roman"/>
        </w:rPr>
        <w:t>0 kg K</w:t>
      </w:r>
      <w:r w:rsidRPr="00FC1F06">
        <w:rPr>
          <w:rFonts w:ascii="Cambria Math" w:hAnsi="Cambria Math" w:cs="Times New Roman"/>
        </w:rPr>
        <w:t>₂</w:t>
      </w:r>
      <w:r w:rsidRPr="00FC1F06">
        <w:rPr>
          <w:rFonts w:ascii="Times New Roman" w:hAnsi="Times New Roman" w:cs="Times New Roman"/>
        </w:rPr>
        <w:t>O ha</w:t>
      </w:r>
      <w:r w:rsidRPr="00FC1F06">
        <w:rPr>
          <w:rFonts w:ascii="Times New Roman" w:hAnsi="Times New Roman" w:cs="Times New Roman"/>
          <w:vertAlign w:val="superscript"/>
        </w:rPr>
        <w:t xml:space="preserve">-1 </w:t>
      </w:r>
      <w:r w:rsidRPr="00FC1F06">
        <w:rPr>
          <w:rFonts w:ascii="Times New Roman" w:hAnsi="Times New Roman" w:cs="Times New Roman"/>
        </w:rPr>
        <w:t>fertilizer application rate treatment (Table</w:t>
      </w:r>
      <w:r w:rsidR="009E6949">
        <w:rPr>
          <w:rFonts w:ascii="Times New Roman" w:hAnsi="Times New Roman" w:cs="Times New Roman"/>
        </w:rPr>
        <w:t xml:space="preserve"> 16</w:t>
      </w:r>
      <w:r w:rsidRPr="00FC1F06">
        <w:rPr>
          <w:rFonts w:ascii="Times New Roman" w:hAnsi="Times New Roman" w:cs="Times New Roman"/>
        </w:rPr>
        <w:t xml:space="preserve"> and </w:t>
      </w:r>
      <w:r w:rsidR="0037669F">
        <w:rPr>
          <w:rFonts w:ascii="Times New Roman" w:hAnsi="Times New Roman" w:cs="Times New Roman"/>
        </w:rPr>
        <w:t>Figure 2</w:t>
      </w:r>
      <w:r w:rsidR="00F9529A">
        <w:rPr>
          <w:rFonts w:ascii="Times New Roman" w:hAnsi="Times New Roman" w:cs="Times New Roman"/>
        </w:rPr>
        <w:t>0</w:t>
      </w:r>
      <w:r w:rsidRPr="00FC1F06">
        <w:rPr>
          <w:rFonts w:ascii="Times New Roman" w:hAnsi="Times New Roman" w:cs="Times New Roman"/>
        </w:rPr>
        <w:t>)</w:t>
      </w:r>
      <w:r w:rsidR="003A5B46">
        <w:rPr>
          <w:rFonts w:ascii="Times New Roman" w:hAnsi="Times New Roman" w:cs="Times New Roman"/>
        </w:rPr>
        <w:t xml:space="preserve">, which was greater than all other treatments except the 40 </w:t>
      </w:r>
      <w:r w:rsidR="003A5B46" w:rsidRPr="00FC1F06">
        <w:rPr>
          <w:rFonts w:ascii="Times New Roman" w:hAnsi="Times New Roman" w:cs="Times New Roman"/>
        </w:rPr>
        <w:t>kg K</w:t>
      </w:r>
      <w:r w:rsidR="003A5B46" w:rsidRPr="00FC1F06">
        <w:rPr>
          <w:rFonts w:ascii="Cambria Math" w:hAnsi="Cambria Math" w:cs="Times New Roman"/>
        </w:rPr>
        <w:t>₂</w:t>
      </w:r>
      <w:r w:rsidR="003A5B46" w:rsidRPr="00FC1F06">
        <w:rPr>
          <w:rFonts w:ascii="Times New Roman" w:hAnsi="Times New Roman" w:cs="Times New Roman"/>
        </w:rPr>
        <w:t>O ha</w:t>
      </w:r>
      <w:r w:rsidR="003A5B46" w:rsidRPr="00FC1F06">
        <w:rPr>
          <w:rFonts w:ascii="Times New Roman" w:hAnsi="Times New Roman" w:cs="Times New Roman"/>
          <w:vertAlign w:val="superscript"/>
        </w:rPr>
        <w:t xml:space="preserve">-1 </w:t>
      </w:r>
      <w:r w:rsidR="003A5B46">
        <w:rPr>
          <w:rFonts w:ascii="Times New Roman" w:hAnsi="Times New Roman" w:cs="Times New Roman"/>
        </w:rPr>
        <w:t xml:space="preserve">treatment. </w:t>
      </w:r>
    </w:p>
    <w:p w:rsidR="0074586F" w:rsidRPr="00FC1F06" w:rsidRDefault="0074586F" w:rsidP="0074586F">
      <w:pPr>
        <w:spacing w:before="480" w:line="480" w:lineRule="auto"/>
        <w:contextualSpacing/>
        <w:rPr>
          <w:rFonts w:ascii="Times New Roman" w:hAnsi="Times New Roman" w:cs="Times New Roman"/>
        </w:rPr>
      </w:pPr>
    </w:p>
    <w:p w:rsidR="0074586F" w:rsidRDefault="0074586F" w:rsidP="00A05E76">
      <w:pPr>
        <w:tabs>
          <w:tab w:val="left" w:pos="2685"/>
        </w:tabs>
        <w:rPr>
          <w:rFonts w:ascii="Times New Roman" w:hAnsi="Times New Roman" w:cs="Times New Roman"/>
        </w:rPr>
      </w:pPr>
    </w:p>
    <w:p w:rsidR="00BB0788" w:rsidRDefault="00B1710F" w:rsidP="00112061">
      <w:pPr>
        <w:keepNext/>
        <w:spacing w:before="480"/>
        <w:contextualSpacing/>
      </w:pPr>
      <w:r w:rsidRPr="00036F1A">
        <w:rPr>
          <w:rFonts w:ascii="Times New Roman" w:hAnsi="Times New Roman" w:cs="Times New Roman"/>
          <w:noProof/>
        </w:rPr>
        <w:lastRenderedPageBreak/>
        <w:drawing>
          <wp:anchor distT="0" distB="0" distL="114300" distR="114300" simplePos="0" relativeHeight="251680768" behindDoc="1" locked="0" layoutInCell="1" allowOverlap="1">
            <wp:simplePos x="0" y="0"/>
            <wp:positionH relativeFrom="column">
              <wp:posOffset>3101</wp:posOffset>
            </wp:positionH>
            <wp:positionV relativeFrom="paragraph">
              <wp:posOffset>0</wp:posOffset>
            </wp:positionV>
            <wp:extent cx="5490830" cy="3657600"/>
            <wp:effectExtent l="19050" t="0" r="14620" b="0"/>
            <wp:wrapTight wrapText="bothSides">
              <wp:wrapPolygon edited="0">
                <wp:start x="-75" y="0"/>
                <wp:lineTo x="-75" y="21600"/>
                <wp:lineTo x="21658" y="21600"/>
                <wp:lineTo x="21658" y="0"/>
                <wp:lineTo x="-75" y="0"/>
              </wp:wrapPolygon>
            </wp:wrapTight>
            <wp:docPr id="9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74586F" w:rsidRPr="00FC1F06" w:rsidRDefault="00BB0788" w:rsidP="00112061">
      <w:pPr>
        <w:pStyle w:val="Caption"/>
        <w:contextualSpacing/>
        <w:rPr>
          <w:rFonts w:cs="Times New Roman"/>
        </w:rPr>
      </w:pPr>
      <w:bookmarkStart w:id="65" w:name="_Toc340154851"/>
      <w:r>
        <w:t xml:space="preserve">Figure </w:t>
      </w:r>
      <w:r w:rsidR="00516EFA">
        <w:fldChar w:fldCharType="begin"/>
      </w:r>
      <w:r w:rsidR="006D75D7">
        <w:instrText xml:space="preserve"> SEQ Figure \* ARABIC </w:instrText>
      </w:r>
      <w:r w:rsidR="00516EFA">
        <w:fldChar w:fldCharType="separate"/>
      </w:r>
      <w:r w:rsidR="00EA63E2">
        <w:rPr>
          <w:noProof/>
        </w:rPr>
        <w:t>19</w:t>
      </w:r>
      <w:r w:rsidR="00516EFA">
        <w:rPr>
          <w:noProof/>
        </w:rPr>
        <w:fldChar w:fldCharType="end"/>
      </w:r>
      <w:r>
        <w:t xml:space="preserve">. </w:t>
      </w:r>
      <w:r w:rsidRPr="00180622">
        <w:t>Mean maize yield for the different</w:t>
      </w:r>
      <w:r w:rsidR="00AF4BF8">
        <w:t xml:space="preserve"> </w:t>
      </w:r>
      <w:r w:rsidR="00AF4BF8" w:rsidRPr="00AF4BF8">
        <w:rPr>
          <w:rFonts w:cs="Times New Roman"/>
        </w:rPr>
        <w:t>K</w:t>
      </w:r>
      <w:r w:rsidR="00AF4BF8">
        <w:rPr>
          <w:rFonts w:ascii="Cambria Math" w:hAnsi="Cambria Math" w:cs="Times New Roman"/>
        </w:rPr>
        <w:t>₂</w:t>
      </w:r>
      <w:r w:rsidRPr="00AF4BF8">
        <w:rPr>
          <w:rFonts w:cs="Times New Roman"/>
        </w:rPr>
        <w:t>O</w:t>
      </w:r>
      <w:r w:rsidRPr="00180622">
        <w:t xml:space="preserve"> fertilizer application rate treatments for the K </w:t>
      </w:r>
      <w:r w:rsidR="00666D89">
        <w:t>experiment</w:t>
      </w:r>
      <w:r w:rsidRPr="00180622">
        <w:t xml:space="preserve"> conducted at Maphutseng, Lesotho during the 2010-2011 growing season. </w:t>
      </w:r>
      <w:r w:rsidR="006744E2">
        <w:t>Error bars are the</w:t>
      </w:r>
      <w:r w:rsidR="00842258">
        <w:t xml:space="preserve"> standard deviations.</w:t>
      </w:r>
      <w:bookmarkEnd w:id="65"/>
    </w:p>
    <w:p w:rsidR="0074586F" w:rsidRDefault="0074586F" w:rsidP="0074586F">
      <w:pPr>
        <w:spacing w:before="480" w:line="480" w:lineRule="auto"/>
        <w:contextualSpacing/>
        <w:rPr>
          <w:rFonts w:ascii="Times New Roman" w:hAnsi="Times New Roman" w:cs="Times New Roman"/>
        </w:rPr>
      </w:pPr>
    </w:p>
    <w:p w:rsidR="0074586F" w:rsidRDefault="0074586F" w:rsidP="0074586F">
      <w:pPr>
        <w:spacing w:before="480" w:line="480" w:lineRule="auto"/>
        <w:contextualSpacing/>
        <w:rPr>
          <w:rFonts w:ascii="Times New Roman" w:hAnsi="Times New Roman" w:cs="Times New Roman"/>
        </w:rPr>
      </w:pPr>
    </w:p>
    <w:p w:rsidR="0010099D" w:rsidRDefault="0010099D" w:rsidP="0074586F">
      <w:pPr>
        <w:spacing w:before="480" w:line="480" w:lineRule="auto"/>
        <w:contextualSpacing/>
        <w:rPr>
          <w:rFonts w:ascii="Times New Roman" w:hAnsi="Times New Roman" w:cs="Times New Roman"/>
        </w:rPr>
      </w:pPr>
    </w:p>
    <w:p w:rsidR="0010099D" w:rsidRDefault="0010099D" w:rsidP="0074586F">
      <w:pPr>
        <w:spacing w:before="480" w:line="480" w:lineRule="auto"/>
        <w:contextualSpacing/>
        <w:rPr>
          <w:rFonts w:ascii="Times New Roman" w:hAnsi="Times New Roman" w:cs="Times New Roman"/>
        </w:rPr>
      </w:pPr>
    </w:p>
    <w:p w:rsidR="0010099D" w:rsidRDefault="0010099D" w:rsidP="0074586F">
      <w:pPr>
        <w:spacing w:before="480" w:line="480" w:lineRule="auto"/>
        <w:contextualSpacing/>
        <w:rPr>
          <w:rFonts w:ascii="Times New Roman" w:hAnsi="Times New Roman" w:cs="Times New Roman"/>
        </w:rPr>
      </w:pPr>
    </w:p>
    <w:p w:rsidR="00515349" w:rsidRDefault="00515349" w:rsidP="004A65AC">
      <w:pPr>
        <w:pStyle w:val="Caption"/>
        <w:rPr>
          <w:rFonts w:cs="Times New Roman"/>
          <w:bCs w:val="0"/>
        </w:rPr>
      </w:pPr>
    </w:p>
    <w:p w:rsidR="008D7FC5" w:rsidRPr="008D7FC5" w:rsidRDefault="008D7FC5" w:rsidP="008D7FC5"/>
    <w:p w:rsidR="004A65AC" w:rsidRPr="00B06DBB" w:rsidRDefault="00B06DBB" w:rsidP="004A65AC">
      <w:pPr>
        <w:pStyle w:val="Caption"/>
        <w:rPr>
          <w:rFonts w:cs="Times New Roman"/>
        </w:rPr>
      </w:pPr>
      <w:bookmarkStart w:id="66" w:name="_Toc339515925"/>
      <w:r>
        <w:lastRenderedPageBreak/>
        <w:t xml:space="preserve">Table </w:t>
      </w:r>
      <w:r w:rsidR="00516EFA">
        <w:fldChar w:fldCharType="begin"/>
      </w:r>
      <w:r>
        <w:instrText xml:space="preserve"> SEQ Table \* ARABIC </w:instrText>
      </w:r>
      <w:r w:rsidR="00516EFA">
        <w:fldChar w:fldCharType="separate"/>
      </w:r>
      <w:r w:rsidR="00334C58">
        <w:rPr>
          <w:noProof/>
        </w:rPr>
        <w:t>16</w:t>
      </w:r>
      <w:r w:rsidR="00516EFA">
        <w:fldChar w:fldCharType="end"/>
      </w:r>
      <w:r w:rsidR="004A65AC">
        <w:t xml:space="preserve">. </w:t>
      </w:r>
      <w:r w:rsidR="00B645B6">
        <w:t>Statistical</w:t>
      </w:r>
      <w:r w:rsidR="004A65AC" w:rsidRPr="00A63F25">
        <w:t xml:space="preserve"> analysis for the effect of </w:t>
      </w:r>
      <w:r w:rsidR="0010099D" w:rsidRPr="00FC1F06">
        <w:rPr>
          <w:rFonts w:cs="Times New Roman"/>
        </w:rPr>
        <w:t>K</w:t>
      </w:r>
      <w:r w:rsidR="0010099D" w:rsidRPr="00FC1F06">
        <w:rPr>
          <w:rFonts w:ascii="Cambria Math" w:hAnsi="Cambria Math" w:cs="Times New Roman"/>
        </w:rPr>
        <w:t>₂</w:t>
      </w:r>
      <w:r w:rsidR="0010099D" w:rsidRPr="00FC1F06">
        <w:rPr>
          <w:rFonts w:cs="Times New Roman"/>
        </w:rPr>
        <w:t>O</w:t>
      </w:r>
      <w:r w:rsidR="004A65AC" w:rsidRPr="00A63F25">
        <w:t xml:space="preserve"> fertilizer application rate treatment on maize yield</w:t>
      </w:r>
      <w:r w:rsidR="008F63BA">
        <w:t xml:space="preserve"> and mean cob and grain weight</w:t>
      </w:r>
      <w:r w:rsidR="004A65AC" w:rsidRPr="00A63F25">
        <w:t xml:space="preserve"> from the K </w:t>
      </w:r>
      <w:r w:rsidR="00666D89">
        <w:t>experiment</w:t>
      </w:r>
      <w:r w:rsidR="004A65AC" w:rsidRPr="00A63F25">
        <w:t xml:space="preserve"> conducted at Roma, Lesotho during the 2010-2011 growing season. Pr&gt;F value </w:t>
      </w:r>
      <w:r w:rsidR="0066162E">
        <w:t>less than 0.1 is significant</w:t>
      </w:r>
      <w:r w:rsidR="00153D84">
        <w:t>.</w:t>
      </w:r>
      <w:bookmarkEnd w:id="66"/>
    </w:p>
    <w:tbl>
      <w:tblPr>
        <w:tblW w:w="8602" w:type="dxa"/>
        <w:tblLook w:val="04A0"/>
      </w:tblPr>
      <w:tblGrid>
        <w:gridCol w:w="2178"/>
        <w:gridCol w:w="720"/>
        <w:gridCol w:w="3060"/>
        <w:gridCol w:w="2644"/>
      </w:tblGrid>
      <w:tr w:rsidR="00C55F18" w:rsidRPr="00FC1F06" w:rsidTr="00C55F18">
        <w:trPr>
          <w:trHeight w:val="276"/>
        </w:trPr>
        <w:tc>
          <w:tcPr>
            <w:tcW w:w="2178" w:type="dxa"/>
            <w:tcBorders>
              <w:top w:val="single" w:sz="4" w:space="0" w:color="auto"/>
              <w:bottom w:val="single" w:sz="4" w:space="0" w:color="auto"/>
            </w:tcBorders>
          </w:tcPr>
          <w:p w:rsidR="00C55F18" w:rsidRPr="00FC1F06" w:rsidRDefault="00C55F18" w:rsidP="0010099D">
            <w:pPr>
              <w:contextualSpacing/>
              <w:rPr>
                <w:rFonts w:ascii="Times New Roman" w:hAnsi="Times New Roman" w:cs="Times New Roman"/>
              </w:rPr>
            </w:pPr>
            <w:r w:rsidRPr="00FC1F06">
              <w:rPr>
                <w:rFonts w:ascii="Times New Roman" w:hAnsi="Times New Roman" w:cs="Times New Roman"/>
              </w:rPr>
              <w:t>Variable</w:t>
            </w:r>
          </w:p>
        </w:tc>
        <w:tc>
          <w:tcPr>
            <w:tcW w:w="720" w:type="dxa"/>
            <w:tcBorders>
              <w:top w:val="single" w:sz="4" w:space="0" w:color="auto"/>
              <w:bottom w:val="single" w:sz="4" w:space="0" w:color="auto"/>
            </w:tcBorders>
          </w:tcPr>
          <w:p w:rsidR="00C55F18" w:rsidRDefault="00C55F18" w:rsidP="0010099D">
            <w:pPr>
              <w:contextualSpacing/>
              <w:rPr>
                <w:rFonts w:ascii="Times New Roman" w:hAnsi="Times New Roman" w:cs="Times New Roman"/>
              </w:rPr>
            </w:pPr>
            <w:r>
              <w:rPr>
                <w:rFonts w:ascii="Times New Roman" w:hAnsi="Times New Roman" w:cs="Times New Roman"/>
              </w:rPr>
              <w:t>df</w:t>
            </w:r>
          </w:p>
        </w:tc>
        <w:tc>
          <w:tcPr>
            <w:tcW w:w="3060" w:type="dxa"/>
            <w:tcBorders>
              <w:top w:val="single" w:sz="4" w:space="0" w:color="auto"/>
              <w:bottom w:val="single" w:sz="4" w:space="0" w:color="auto"/>
            </w:tcBorders>
          </w:tcPr>
          <w:p w:rsidR="00C55F18" w:rsidRPr="0010099D" w:rsidRDefault="00C55F18" w:rsidP="0010099D">
            <w:pPr>
              <w:contextualSpacing/>
              <w:rPr>
                <w:rFonts w:ascii="Times New Roman" w:hAnsi="Times New Roman" w:cs="Times New Roman"/>
              </w:rPr>
            </w:pPr>
            <w:r>
              <w:rPr>
                <w:rFonts w:ascii="Times New Roman" w:hAnsi="Times New Roman" w:cs="Times New Roman"/>
              </w:rPr>
              <w:t>Mean Maize Yield (Mg ha</w:t>
            </w:r>
            <w:r>
              <w:rPr>
                <w:rFonts w:ascii="Times New Roman" w:hAnsi="Times New Roman" w:cs="Times New Roman"/>
                <w:vertAlign w:val="superscript"/>
              </w:rPr>
              <w:t>-1</w:t>
            </w:r>
            <w:r>
              <w:rPr>
                <w:rFonts w:ascii="Times New Roman" w:hAnsi="Times New Roman" w:cs="Times New Roman"/>
              </w:rPr>
              <w:t>)</w:t>
            </w:r>
          </w:p>
        </w:tc>
        <w:tc>
          <w:tcPr>
            <w:tcW w:w="2644" w:type="dxa"/>
            <w:tcBorders>
              <w:top w:val="single" w:sz="4" w:space="0" w:color="auto"/>
              <w:bottom w:val="single" w:sz="4" w:space="0" w:color="auto"/>
            </w:tcBorders>
          </w:tcPr>
          <w:p w:rsidR="00C55F18" w:rsidRPr="0010099D" w:rsidRDefault="00C55F18" w:rsidP="008F63BA">
            <w:pPr>
              <w:contextualSpacing/>
              <w:rPr>
                <w:rFonts w:ascii="Times New Roman" w:hAnsi="Times New Roman" w:cs="Times New Roman"/>
              </w:rPr>
            </w:pPr>
            <w:r>
              <w:rPr>
                <w:rFonts w:ascii="Times New Roman" w:hAnsi="Times New Roman" w:cs="Times New Roman"/>
              </w:rPr>
              <w:t>Mean Cob</w:t>
            </w:r>
            <w:r w:rsidRPr="00FC1F06">
              <w:rPr>
                <w:rFonts w:ascii="Times New Roman" w:hAnsi="Times New Roman" w:cs="Times New Roman"/>
              </w:rPr>
              <w:t xml:space="preserve"> and </w:t>
            </w:r>
            <w:r>
              <w:rPr>
                <w:rFonts w:ascii="Times New Roman" w:hAnsi="Times New Roman" w:cs="Times New Roman"/>
              </w:rPr>
              <w:t>Grain</w:t>
            </w:r>
            <w:r w:rsidRPr="00FC1F06">
              <w:rPr>
                <w:rFonts w:ascii="Times New Roman" w:hAnsi="Times New Roman" w:cs="Times New Roman"/>
              </w:rPr>
              <w:t xml:space="preserve"> Weight </w:t>
            </w:r>
            <w:r>
              <w:rPr>
                <w:rFonts w:ascii="Times New Roman" w:hAnsi="Times New Roman" w:cs="Times New Roman"/>
              </w:rPr>
              <w:t>(kg)</w:t>
            </w:r>
          </w:p>
        </w:tc>
      </w:tr>
      <w:tr w:rsidR="00C55F18" w:rsidRPr="00FC1F06" w:rsidTr="00C55F18">
        <w:trPr>
          <w:trHeight w:val="276"/>
        </w:trPr>
        <w:tc>
          <w:tcPr>
            <w:tcW w:w="2178" w:type="dxa"/>
            <w:tcBorders>
              <w:top w:val="single" w:sz="4" w:space="0" w:color="auto"/>
            </w:tcBorders>
          </w:tcPr>
          <w:p w:rsidR="00C55F18" w:rsidRPr="00FC1F06" w:rsidRDefault="00C55F18" w:rsidP="008F63BA">
            <w:pPr>
              <w:contextualSpacing/>
              <w:rPr>
                <w:rFonts w:ascii="Times New Roman" w:hAnsi="Times New Roman" w:cs="Times New Roman"/>
              </w:rPr>
            </w:pPr>
            <w:r w:rsidRPr="00FC1F06">
              <w:rPr>
                <w:rFonts w:ascii="Times New Roman" w:hAnsi="Times New Roman" w:cs="Times New Roman"/>
              </w:rPr>
              <w:t>K</w:t>
            </w:r>
            <w:r w:rsidRPr="00FC1F06">
              <w:rPr>
                <w:rFonts w:ascii="Cambria Math" w:hAnsi="Cambria Math" w:cs="Times New Roman"/>
              </w:rPr>
              <w:t>₂</w:t>
            </w:r>
            <w:r w:rsidRPr="00FC1F06">
              <w:rPr>
                <w:rFonts w:ascii="Times New Roman" w:hAnsi="Times New Roman" w:cs="Times New Roman"/>
              </w:rPr>
              <w:t>O Treatment</w:t>
            </w:r>
          </w:p>
        </w:tc>
        <w:tc>
          <w:tcPr>
            <w:tcW w:w="720" w:type="dxa"/>
            <w:tcBorders>
              <w:top w:val="single" w:sz="4" w:space="0" w:color="auto"/>
            </w:tcBorders>
          </w:tcPr>
          <w:p w:rsidR="00C55F18" w:rsidRDefault="00C55F18" w:rsidP="008F63BA">
            <w:pPr>
              <w:contextualSpacing/>
              <w:rPr>
                <w:rFonts w:ascii="Times New Roman" w:hAnsi="Times New Roman" w:cs="Times New Roman"/>
              </w:rPr>
            </w:pPr>
            <w:r>
              <w:rPr>
                <w:rFonts w:ascii="Times New Roman" w:hAnsi="Times New Roman" w:cs="Times New Roman"/>
              </w:rPr>
              <w:t>4</w:t>
            </w:r>
          </w:p>
        </w:tc>
        <w:tc>
          <w:tcPr>
            <w:tcW w:w="3060" w:type="dxa"/>
            <w:tcBorders>
              <w:top w:val="single" w:sz="4" w:space="0" w:color="auto"/>
            </w:tcBorders>
          </w:tcPr>
          <w:p w:rsidR="00C55F18" w:rsidRPr="00FC1F06" w:rsidRDefault="00C55F18" w:rsidP="008F63BA">
            <w:pPr>
              <w:contextualSpacing/>
              <w:rPr>
                <w:rFonts w:ascii="Times New Roman" w:hAnsi="Times New Roman" w:cs="Times New Roman"/>
              </w:rPr>
            </w:pPr>
            <w:r>
              <w:rPr>
                <w:rFonts w:ascii="Times New Roman" w:hAnsi="Times New Roman" w:cs="Times New Roman"/>
              </w:rPr>
              <w:t>Pr&gt;F Value 0.0709</w:t>
            </w:r>
          </w:p>
        </w:tc>
        <w:tc>
          <w:tcPr>
            <w:tcW w:w="2644" w:type="dxa"/>
            <w:tcBorders>
              <w:top w:val="single" w:sz="4" w:space="0" w:color="auto"/>
            </w:tcBorders>
          </w:tcPr>
          <w:p w:rsidR="00C55F18" w:rsidRPr="00FC1F06" w:rsidRDefault="00C55F18" w:rsidP="007B1548">
            <w:pPr>
              <w:contextualSpacing/>
              <w:rPr>
                <w:rFonts w:ascii="Times New Roman" w:hAnsi="Times New Roman" w:cs="Times New Roman"/>
              </w:rPr>
            </w:pPr>
            <w:r>
              <w:rPr>
                <w:rFonts w:ascii="Times New Roman" w:hAnsi="Times New Roman" w:cs="Times New Roman"/>
              </w:rPr>
              <w:t>Pr&gt;F Value 0.0019</w:t>
            </w:r>
          </w:p>
        </w:tc>
      </w:tr>
      <w:tr w:rsidR="00C55F18" w:rsidRPr="00FC1F06" w:rsidTr="00C55F18">
        <w:trPr>
          <w:trHeight w:val="276"/>
        </w:trPr>
        <w:tc>
          <w:tcPr>
            <w:tcW w:w="2178" w:type="dxa"/>
          </w:tcPr>
          <w:p w:rsidR="00C55F18" w:rsidRPr="00217456" w:rsidRDefault="00C55F18" w:rsidP="0010099D">
            <w:pPr>
              <w:contextualSpacing/>
              <w:rPr>
                <w:rFonts w:ascii="Times New Roman" w:hAnsi="Times New Roman" w:cs="Times New Roman"/>
                <w:vertAlign w:val="superscript"/>
              </w:rPr>
            </w:pPr>
            <w:r>
              <w:rPr>
                <w:rFonts w:ascii="Times New Roman" w:hAnsi="Times New Roman" w:cs="Times New Roman"/>
              </w:rPr>
              <w:t xml:space="preserve">    0 kg </w:t>
            </w:r>
            <w:r w:rsidRPr="00FC1F06">
              <w:rPr>
                <w:rFonts w:ascii="Times New Roman" w:hAnsi="Times New Roman" w:cs="Times New Roman"/>
              </w:rPr>
              <w:t>K</w:t>
            </w:r>
            <w:r w:rsidRPr="00FC1F06">
              <w:rPr>
                <w:rFonts w:ascii="Cambria Math" w:hAnsi="Cambria Math" w:cs="Times New Roman"/>
              </w:rPr>
              <w:t>₂</w:t>
            </w:r>
            <w:r w:rsidRPr="00FC1F06">
              <w:rPr>
                <w:rFonts w:ascii="Times New Roman" w:hAnsi="Times New Roman" w:cs="Times New Roman"/>
              </w:rPr>
              <w:t>O</w:t>
            </w:r>
            <w:r>
              <w:rPr>
                <w:rFonts w:ascii="Times New Roman" w:hAnsi="Times New Roman" w:cs="Times New Roman"/>
              </w:rPr>
              <w:t xml:space="preserve"> ha</w:t>
            </w:r>
            <w:r>
              <w:rPr>
                <w:rFonts w:ascii="Times New Roman" w:hAnsi="Times New Roman" w:cs="Times New Roman"/>
                <w:vertAlign w:val="superscript"/>
              </w:rPr>
              <w:t>-1</w:t>
            </w:r>
          </w:p>
        </w:tc>
        <w:tc>
          <w:tcPr>
            <w:tcW w:w="720" w:type="dxa"/>
          </w:tcPr>
          <w:p w:rsidR="00C55F18" w:rsidRDefault="00C55F18" w:rsidP="0010099D">
            <w:pPr>
              <w:contextualSpacing/>
              <w:rPr>
                <w:rFonts w:ascii="Times New Roman" w:hAnsi="Times New Roman" w:cs="Times New Roman"/>
              </w:rPr>
            </w:pPr>
          </w:p>
        </w:tc>
        <w:tc>
          <w:tcPr>
            <w:tcW w:w="3060" w:type="dxa"/>
          </w:tcPr>
          <w:p w:rsidR="00C55F18" w:rsidRPr="00FC1F06" w:rsidRDefault="00C55F18" w:rsidP="0010099D">
            <w:pPr>
              <w:contextualSpacing/>
              <w:rPr>
                <w:rFonts w:ascii="Times New Roman" w:hAnsi="Times New Roman" w:cs="Times New Roman"/>
              </w:rPr>
            </w:pPr>
            <w:r>
              <w:rPr>
                <w:rFonts w:ascii="Times New Roman" w:hAnsi="Times New Roman" w:cs="Times New Roman"/>
              </w:rPr>
              <w:t>1.36</w:t>
            </w:r>
          </w:p>
        </w:tc>
        <w:tc>
          <w:tcPr>
            <w:tcW w:w="2644" w:type="dxa"/>
          </w:tcPr>
          <w:p w:rsidR="00C55F18" w:rsidRPr="00FC1F06" w:rsidRDefault="00C55F18" w:rsidP="007B1548">
            <w:pPr>
              <w:contextualSpacing/>
              <w:rPr>
                <w:rFonts w:ascii="Times New Roman" w:hAnsi="Times New Roman" w:cs="Times New Roman"/>
              </w:rPr>
            </w:pPr>
            <w:r>
              <w:rPr>
                <w:rFonts w:ascii="Times New Roman" w:hAnsi="Times New Roman" w:cs="Times New Roman"/>
              </w:rPr>
              <w:t>2.98</w:t>
            </w:r>
          </w:p>
        </w:tc>
      </w:tr>
      <w:tr w:rsidR="00C55F18" w:rsidRPr="00FC1F06" w:rsidTr="00C55F18">
        <w:trPr>
          <w:trHeight w:val="276"/>
        </w:trPr>
        <w:tc>
          <w:tcPr>
            <w:tcW w:w="2178" w:type="dxa"/>
          </w:tcPr>
          <w:p w:rsidR="00C55F18" w:rsidRPr="00FC1F06" w:rsidRDefault="00C55F18" w:rsidP="0010099D">
            <w:pPr>
              <w:contextualSpacing/>
              <w:rPr>
                <w:rFonts w:ascii="Times New Roman" w:hAnsi="Times New Roman" w:cs="Times New Roman"/>
              </w:rPr>
            </w:pPr>
            <w:r>
              <w:rPr>
                <w:rFonts w:ascii="Times New Roman" w:hAnsi="Times New Roman" w:cs="Times New Roman"/>
              </w:rPr>
              <w:t xml:space="preserve">    20 kg </w:t>
            </w:r>
            <w:r w:rsidRPr="00FC1F06">
              <w:rPr>
                <w:rFonts w:ascii="Times New Roman" w:hAnsi="Times New Roman" w:cs="Times New Roman"/>
              </w:rPr>
              <w:t>K</w:t>
            </w:r>
            <w:r w:rsidRPr="00FC1F06">
              <w:rPr>
                <w:rFonts w:ascii="Cambria Math" w:hAnsi="Cambria Math" w:cs="Times New Roman"/>
              </w:rPr>
              <w:t>₂</w:t>
            </w:r>
            <w:r w:rsidRPr="00FC1F06">
              <w:rPr>
                <w:rFonts w:ascii="Times New Roman" w:hAnsi="Times New Roman" w:cs="Times New Roman"/>
              </w:rPr>
              <w:t>O</w:t>
            </w:r>
            <w:r>
              <w:rPr>
                <w:rFonts w:ascii="Times New Roman" w:hAnsi="Times New Roman" w:cs="Times New Roman"/>
              </w:rPr>
              <w:t xml:space="preserve"> ha</w:t>
            </w:r>
            <w:r>
              <w:rPr>
                <w:rFonts w:ascii="Times New Roman" w:hAnsi="Times New Roman" w:cs="Times New Roman"/>
                <w:vertAlign w:val="superscript"/>
              </w:rPr>
              <w:t>-1</w:t>
            </w:r>
          </w:p>
        </w:tc>
        <w:tc>
          <w:tcPr>
            <w:tcW w:w="720" w:type="dxa"/>
          </w:tcPr>
          <w:p w:rsidR="00C55F18" w:rsidRDefault="00C55F18" w:rsidP="0010099D">
            <w:pPr>
              <w:contextualSpacing/>
              <w:rPr>
                <w:rFonts w:ascii="Times New Roman" w:hAnsi="Times New Roman" w:cs="Times New Roman"/>
              </w:rPr>
            </w:pPr>
          </w:p>
        </w:tc>
        <w:tc>
          <w:tcPr>
            <w:tcW w:w="3060" w:type="dxa"/>
          </w:tcPr>
          <w:p w:rsidR="00C55F18" w:rsidRPr="00FC1F06" w:rsidRDefault="00C55F18" w:rsidP="0010099D">
            <w:pPr>
              <w:contextualSpacing/>
              <w:rPr>
                <w:rFonts w:ascii="Times New Roman" w:hAnsi="Times New Roman" w:cs="Times New Roman"/>
              </w:rPr>
            </w:pPr>
            <w:r>
              <w:rPr>
                <w:rFonts w:ascii="Times New Roman" w:hAnsi="Times New Roman" w:cs="Times New Roman"/>
              </w:rPr>
              <w:t>2.45</w:t>
            </w:r>
          </w:p>
        </w:tc>
        <w:tc>
          <w:tcPr>
            <w:tcW w:w="2644" w:type="dxa"/>
          </w:tcPr>
          <w:p w:rsidR="00C55F18" w:rsidRPr="00FC1F06" w:rsidRDefault="00C55F18" w:rsidP="007B1548">
            <w:pPr>
              <w:contextualSpacing/>
              <w:rPr>
                <w:rFonts w:ascii="Times New Roman" w:hAnsi="Times New Roman" w:cs="Times New Roman"/>
              </w:rPr>
            </w:pPr>
            <w:r>
              <w:rPr>
                <w:rFonts w:ascii="Times New Roman" w:hAnsi="Times New Roman" w:cs="Times New Roman"/>
              </w:rPr>
              <w:t>5.59</w:t>
            </w:r>
          </w:p>
        </w:tc>
      </w:tr>
      <w:tr w:rsidR="00C55F18" w:rsidRPr="00FC1F06" w:rsidTr="00C55F18">
        <w:trPr>
          <w:trHeight w:val="276"/>
        </w:trPr>
        <w:tc>
          <w:tcPr>
            <w:tcW w:w="2178" w:type="dxa"/>
          </w:tcPr>
          <w:p w:rsidR="00C55F18" w:rsidRPr="00FC1F06" w:rsidRDefault="00C55F18" w:rsidP="0010099D">
            <w:pPr>
              <w:contextualSpacing/>
              <w:rPr>
                <w:rFonts w:ascii="Times New Roman" w:hAnsi="Times New Roman" w:cs="Times New Roman"/>
              </w:rPr>
            </w:pPr>
            <w:r>
              <w:rPr>
                <w:rFonts w:ascii="Times New Roman" w:hAnsi="Times New Roman" w:cs="Times New Roman"/>
              </w:rPr>
              <w:t xml:space="preserve">    40 kg </w:t>
            </w:r>
            <w:r w:rsidRPr="00FC1F06">
              <w:rPr>
                <w:rFonts w:ascii="Times New Roman" w:hAnsi="Times New Roman" w:cs="Times New Roman"/>
              </w:rPr>
              <w:t>K</w:t>
            </w:r>
            <w:r w:rsidRPr="00FC1F06">
              <w:rPr>
                <w:rFonts w:ascii="Cambria Math" w:hAnsi="Cambria Math" w:cs="Times New Roman"/>
              </w:rPr>
              <w:t>₂</w:t>
            </w:r>
            <w:r w:rsidRPr="00FC1F06">
              <w:rPr>
                <w:rFonts w:ascii="Times New Roman" w:hAnsi="Times New Roman" w:cs="Times New Roman"/>
              </w:rPr>
              <w:t xml:space="preserve">O </w:t>
            </w:r>
            <w:r>
              <w:rPr>
                <w:rFonts w:ascii="Times New Roman" w:hAnsi="Times New Roman" w:cs="Times New Roman"/>
              </w:rPr>
              <w:t>ha</w:t>
            </w:r>
            <w:r>
              <w:rPr>
                <w:rFonts w:ascii="Times New Roman" w:hAnsi="Times New Roman" w:cs="Times New Roman"/>
                <w:vertAlign w:val="superscript"/>
              </w:rPr>
              <w:t>-1</w:t>
            </w:r>
          </w:p>
        </w:tc>
        <w:tc>
          <w:tcPr>
            <w:tcW w:w="720" w:type="dxa"/>
          </w:tcPr>
          <w:p w:rsidR="00C55F18" w:rsidRDefault="00C55F18" w:rsidP="0010099D">
            <w:pPr>
              <w:contextualSpacing/>
              <w:rPr>
                <w:rFonts w:ascii="Times New Roman" w:hAnsi="Times New Roman" w:cs="Times New Roman"/>
              </w:rPr>
            </w:pPr>
          </w:p>
        </w:tc>
        <w:tc>
          <w:tcPr>
            <w:tcW w:w="3060" w:type="dxa"/>
          </w:tcPr>
          <w:p w:rsidR="00C55F18" w:rsidRPr="00FC1F06" w:rsidRDefault="00C55F18" w:rsidP="0010099D">
            <w:pPr>
              <w:contextualSpacing/>
              <w:rPr>
                <w:rFonts w:ascii="Times New Roman" w:hAnsi="Times New Roman" w:cs="Times New Roman"/>
              </w:rPr>
            </w:pPr>
            <w:r>
              <w:rPr>
                <w:rFonts w:ascii="Times New Roman" w:hAnsi="Times New Roman" w:cs="Times New Roman"/>
              </w:rPr>
              <w:t>2.63</w:t>
            </w:r>
          </w:p>
        </w:tc>
        <w:tc>
          <w:tcPr>
            <w:tcW w:w="2644" w:type="dxa"/>
          </w:tcPr>
          <w:p w:rsidR="00C55F18" w:rsidRPr="00FC1F06" w:rsidRDefault="00C55F18" w:rsidP="007B1548">
            <w:pPr>
              <w:contextualSpacing/>
              <w:rPr>
                <w:rFonts w:ascii="Times New Roman" w:hAnsi="Times New Roman" w:cs="Times New Roman"/>
              </w:rPr>
            </w:pPr>
            <w:r>
              <w:rPr>
                <w:rFonts w:ascii="Times New Roman" w:hAnsi="Times New Roman" w:cs="Times New Roman"/>
              </w:rPr>
              <w:t>6.14</w:t>
            </w:r>
          </w:p>
        </w:tc>
      </w:tr>
      <w:tr w:rsidR="00C55F18" w:rsidRPr="00FC1F06" w:rsidTr="00C55F18">
        <w:trPr>
          <w:trHeight w:val="276"/>
        </w:trPr>
        <w:tc>
          <w:tcPr>
            <w:tcW w:w="2178" w:type="dxa"/>
          </w:tcPr>
          <w:p w:rsidR="00C55F18" w:rsidRDefault="00C55F18" w:rsidP="0010099D">
            <w:pPr>
              <w:contextualSpacing/>
              <w:rPr>
                <w:rFonts w:ascii="Times New Roman" w:hAnsi="Times New Roman" w:cs="Times New Roman"/>
              </w:rPr>
            </w:pPr>
            <w:r>
              <w:rPr>
                <w:rFonts w:ascii="Times New Roman" w:hAnsi="Times New Roman" w:cs="Times New Roman"/>
              </w:rPr>
              <w:t xml:space="preserve">    60 kg </w:t>
            </w:r>
            <w:r w:rsidRPr="00FC1F06">
              <w:rPr>
                <w:rFonts w:ascii="Times New Roman" w:hAnsi="Times New Roman" w:cs="Times New Roman"/>
              </w:rPr>
              <w:t>K</w:t>
            </w:r>
            <w:r w:rsidRPr="00FC1F06">
              <w:rPr>
                <w:rFonts w:ascii="Cambria Math" w:hAnsi="Cambria Math" w:cs="Times New Roman"/>
              </w:rPr>
              <w:t>₂</w:t>
            </w:r>
            <w:r w:rsidRPr="00FC1F06">
              <w:rPr>
                <w:rFonts w:ascii="Times New Roman" w:hAnsi="Times New Roman" w:cs="Times New Roman"/>
              </w:rPr>
              <w:t>O</w:t>
            </w:r>
            <w:r>
              <w:rPr>
                <w:rFonts w:ascii="Times New Roman" w:hAnsi="Times New Roman" w:cs="Times New Roman"/>
              </w:rPr>
              <w:t xml:space="preserve"> ha</w:t>
            </w:r>
            <w:r>
              <w:rPr>
                <w:rFonts w:ascii="Times New Roman" w:hAnsi="Times New Roman" w:cs="Times New Roman"/>
                <w:vertAlign w:val="superscript"/>
              </w:rPr>
              <w:t>-1</w:t>
            </w:r>
          </w:p>
        </w:tc>
        <w:tc>
          <w:tcPr>
            <w:tcW w:w="720" w:type="dxa"/>
          </w:tcPr>
          <w:p w:rsidR="00C55F18" w:rsidRDefault="00C55F18" w:rsidP="0010099D">
            <w:pPr>
              <w:contextualSpacing/>
              <w:rPr>
                <w:rFonts w:ascii="Times New Roman" w:hAnsi="Times New Roman" w:cs="Times New Roman"/>
              </w:rPr>
            </w:pPr>
          </w:p>
        </w:tc>
        <w:tc>
          <w:tcPr>
            <w:tcW w:w="3060" w:type="dxa"/>
          </w:tcPr>
          <w:p w:rsidR="00C55F18" w:rsidRDefault="00C55F18" w:rsidP="0010099D">
            <w:pPr>
              <w:contextualSpacing/>
              <w:rPr>
                <w:rFonts w:ascii="Times New Roman" w:hAnsi="Times New Roman" w:cs="Times New Roman"/>
              </w:rPr>
            </w:pPr>
            <w:r>
              <w:rPr>
                <w:rFonts w:ascii="Times New Roman" w:hAnsi="Times New Roman" w:cs="Times New Roman"/>
              </w:rPr>
              <w:t>4.01</w:t>
            </w:r>
          </w:p>
        </w:tc>
        <w:tc>
          <w:tcPr>
            <w:tcW w:w="2644" w:type="dxa"/>
          </w:tcPr>
          <w:p w:rsidR="00C55F18" w:rsidRDefault="00C55F18" w:rsidP="007B1548">
            <w:pPr>
              <w:contextualSpacing/>
              <w:rPr>
                <w:rFonts w:ascii="Times New Roman" w:hAnsi="Times New Roman" w:cs="Times New Roman"/>
              </w:rPr>
            </w:pPr>
            <w:r>
              <w:rPr>
                <w:rFonts w:ascii="Times New Roman" w:hAnsi="Times New Roman" w:cs="Times New Roman"/>
              </w:rPr>
              <w:t>9.68</w:t>
            </w:r>
          </w:p>
        </w:tc>
      </w:tr>
      <w:tr w:rsidR="00C55F18" w:rsidRPr="00FC1F06" w:rsidTr="00C55F18">
        <w:trPr>
          <w:trHeight w:val="276"/>
        </w:trPr>
        <w:tc>
          <w:tcPr>
            <w:tcW w:w="2178" w:type="dxa"/>
            <w:tcBorders>
              <w:bottom w:val="single" w:sz="4" w:space="0" w:color="auto"/>
            </w:tcBorders>
          </w:tcPr>
          <w:p w:rsidR="00C55F18" w:rsidRDefault="00C55F18" w:rsidP="0010099D">
            <w:pPr>
              <w:contextualSpacing/>
              <w:rPr>
                <w:rFonts w:ascii="Times New Roman" w:hAnsi="Times New Roman" w:cs="Times New Roman"/>
              </w:rPr>
            </w:pPr>
            <w:r>
              <w:rPr>
                <w:rFonts w:ascii="Times New Roman" w:hAnsi="Times New Roman" w:cs="Times New Roman"/>
              </w:rPr>
              <w:t xml:space="preserve">    80 kg </w:t>
            </w:r>
            <w:r w:rsidRPr="00FC1F06">
              <w:rPr>
                <w:rFonts w:ascii="Times New Roman" w:hAnsi="Times New Roman" w:cs="Times New Roman"/>
              </w:rPr>
              <w:t>K</w:t>
            </w:r>
            <w:r w:rsidRPr="00FC1F06">
              <w:rPr>
                <w:rFonts w:ascii="Cambria Math" w:hAnsi="Cambria Math" w:cs="Times New Roman"/>
              </w:rPr>
              <w:t>₂</w:t>
            </w:r>
            <w:r w:rsidRPr="00FC1F06">
              <w:rPr>
                <w:rFonts w:ascii="Times New Roman" w:hAnsi="Times New Roman" w:cs="Times New Roman"/>
              </w:rPr>
              <w:t>O</w:t>
            </w:r>
            <w:r>
              <w:rPr>
                <w:rFonts w:ascii="Times New Roman" w:hAnsi="Times New Roman" w:cs="Times New Roman"/>
              </w:rPr>
              <w:t xml:space="preserve"> ha</w:t>
            </w:r>
            <w:r>
              <w:rPr>
                <w:rFonts w:ascii="Times New Roman" w:hAnsi="Times New Roman" w:cs="Times New Roman"/>
                <w:vertAlign w:val="superscript"/>
              </w:rPr>
              <w:t>-1</w:t>
            </w:r>
          </w:p>
        </w:tc>
        <w:tc>
          <w:tcPr>
            <w:tcW w:w="720" w:type="dxa"/>
            <w:tcBorders>
              <w:bottom w:val="single" w:sz="4" w:space="0" w:color="auto"/>
            </w:tcBorders>
          </w:tcPr>
          <w:p w:rsidR="00C55F18" w:rsidRDefault="00C55F18" w:rsidP="0010099D">
            <w:pPr>
              <w:contextualSpacing/>
              <w:rPr>
                <w:rFonts w:ascii="Times New Roman" w:hAnsi="Times New Roman" w:cs="Times New Roman"/>
              </w:rPr>
            </w:pPr>
          </w:p>
        </w:tc>
        <w:tc>
          <w:tcPr>
            <w:tcW w:w="3060" w:type="dxa"/>
            <w:tcBorders>
              <w:bottom w:val="single" w:sz="4" w:space="0" w:color="auto"/>
            </w:tcBorders>
          </w:tcPr>
          <w:p w:rsidR="00C55F18" w:rsidRDefault="00C55F18" w:rsidP="0010099D">
            <w:pPr>
              <w:contextualSpacing/>
              <w:rPr>
                <w:rFonts w:ascii="Times New Roman" w:hAnsi="Times New Roman" w:cs="Times New Roman"/>
              </w:rPr>
            </w:pPr>
            <w:r>
              <w:rPr>
                <w:rFonts w:ascii="Times New Roman" w:hAnsi="Times New Roman" w:cs="Times New Roman"/>
              </w:rPr>
              <w:t>1.77</w:t>
            </w:r>
          </w:p>
        </w:tc>
        <w:tc>
          <w:tcPr>
            <w:tcW w:w="2644" w:type="dxa"/>
            <w:tcBorders>
              <w:bottom w:val="single" w:sz="4" w:space="0" w:color="auto"/>
            </w:tcBorders>
          </w:tcPr>
          <w:p w:rsidR="00C55F18" w:rsidRDefault="00C55F18" w:rsidP="007B1548">
            <w:pPr>
              <w:contextualSpacing/>
              <w:rPr>
                <w:rFonts w:ascii="Times New Roman" w:hAnsi="Times New Roman" w:cs="Times New Roman"/>
              </w:rPr>
            </w:pPr>
            <w:r>
              <w:rPr>
                <w:rFonts w:ascii="Times New Roman" w:hAnsi="Times New Roman" w:cs="Times New Roman"/>
              </w:rPr>
              <w:t>6.04</w:t>
            </w:r>
          </w:p>
        </w:tc>
      </w:tr>
      <w:tr w:rsidR="00C55F18" w:rsidRPr="00FC1F06" w:rsidTr="00C55F18">
        <w:trPr>
          <w:trHeight w:val="276"/>
        </w:trPr>
        <w:tc>
          <w:tcPr>
            <w:tcW w:w="2178" w:type="dxa"/>
            <w:tcBorders>
              <w:top w:val="single" w:sz="4" w:space="0" w:color="auto"/>
              <w:bottom w:val="single" w:sz="4" w:space="0" w:color="auto"/>
            </w:tcBorders>
          </w:tcPr>
          <w:p w:rsidR="00C55F18" w:rsidRDefault="00C55F18" w:rsidP="0010099D">
            <w:pPr>
              <w:contextualSpacing/>
              <w:rPr>
                <w:rFonts w:ascii="Times New Roman" w:hAnsi="Times New Roman" w:cs="Times New Roman"/>
              </w:rPr>
            </w:pPr>
            <w:r>
              <w:rPr>
                <w:rFonts w:ascii="Times New Roman" w:hAnsi="Times New Roman" w:cs="Times New Roman"/>
              </w:rPr>
              <w:t>Replication</w:t>
            </w:r>
          </w:p>
        </w:tc>
        <w:tc>
          <w:tcPr>
            <w:tcW w:w="720" w:type="dxa"/>
            <w:tcBorders>
              <w:top w:val="single" w:sz="4" w:space="0" w:color="auto"/>
              <w:bottom w:val="single" w:sz="4" w:space="0" w:color="auto"/>
            </w:tcBorders>
          </w:tcPr>
          <w:p w:rsidR="00C55F18" w:rsidRDefault="00C55F18" w:rsidP="0010099D">
            <w:pPr>
              <w:contextualSpacing/>
              <w:rPr>
                <w:rFonts w:ascii="Times New Roman" w:hAnsi="Times New Roman" w:cs="Times New Roman"/>
              </w:rPr>
            </w:pPr>
            <w:r>
              <w:rPr>
                <w:rFonts w:ascii="Times New Roman" w:hAnsi="Times New Roman" w:cs="Times New Roman"/>
              </w:rPr>
              <w:t>3</w:t>
            </w:r>
          </w:p>
        </w:tc>
        <w:tc>
          <w:tcPr>
            <w:tcW w:w="3060" w:type="dxa"/>
            <w:tcBorders>
              <w:top w:val="single" w:sz="4" w:space="0" w:color="auto"/>
              <w:bottom w:val="single" w:sz="4" w:space="0" w:color="auto"/>
            </w:tcBorders>
          </w:tcPr>
          <w:p w:rsidR="00C55F18" w:rsidRDefault="00C55F18" w:rsidP="0010099D">
            <w:pPr>
              <w:contextualSpacing/>
              <w:rPr>
                <w:rFonts w:ascii="Times New Roman" w:hAnsi="Times New Roman" w:cs="Times New Roman"/>
              </w:rPr>
            </w:pPr>
            <w:r>
              <w:rPr>
                <w:rFonts w:ascii="Times New Roman" w:hAnsi="Times New Roman" w:cs="Times New Roman"/>
              </w:rPr>
              <w:t>Pr&gt;F Value 0.0579</w:t>
            </w:r>
          </w:p>
        </w:tc>
        <w:tc>
          <w:tcPr>
            <w:tcW w:w="2644" w:type="dxa"/>
            <w:tcBorders>
              <w:top w:val="single" w:sz="4" w:space="0" w:color="auto"/>
              <w:bottom w:val="single" w:sz="4" w:space="0" w:color="auto"/>
            </w:tcBorders>
          </w:tcPr>
          <w:p w:rsidR="00C55F18" w:rsidRDefault="00C55F18" w:rsidP="0010099D">
            <w:pPr>
              <w:contextualSpacing/>
              <w:rPr>
                <w:rFonts w:ascii="Times New Roman" w:hAnsi="Times New Roman" w:cs="Times New Roman"/>
              </w:rPr>
            </w:pPr>
            <w:r>
              <w:rPr>
                <w:rFonts w:ascii="Times New Roman" w:hAnsi="Times New Roman" w:cs="Times New Roman"/>
              </w:rPr>
              <w:t>Pr&gt;F Value 0.0001</w:t>
            </w:r>
          </w:p>
        </w:tc>
      </w:tr>
    </w:tbl>
    <w:p w:rsidR="0010099D" w:rsidRDefault="0010099D" w:rsidP="0010099D"/>
    <w:p w:rsidR="00D9230A" w:rsidRDefault="00D9230A" w:rsidP="00D9230A">
      <w:pPr>
        <w:spacing w:before="480" w:line="480" w:lineRule="auto"/>
        <w:contextualSpacing/>
        <w:rPr>
          <w:rFonts w:ascii="Times New Roman" w:hAnsi="Times New Roman" w:cs="Times New Roman"/>
        </w:rPr>
      </w:pPr>
    </w:p>
    <w:p w:rsidR="00D9230A" w:rsidRDefault="00D9230A" w:rsidP="00D9230A">
      <w:pPr>
        <w:spacing w:before="480" w:line="480" w:lineRule="auto"/>
        <w:contextualSpacing/>
        <w:rPr>
          <w:rFonts w:ascii="Times New Roman" w:hAnsi="Times New Roman" w:cs="Times New Roman"/>
        </w:rPr>
      </w:pPr>
    </w:p>
    <w:p w:rsidR="00D9230A" w:rsidRDefault="00D9230A" w:rsidP="00D9230A">
      <w:pPr>
        <w:spacing w:before="480" w:line="480" w:lineRule="auto"/>
        <w:contextualSpacing/>
        <w:rPr>
          <w:rFonts w:ascii="Times New Roman" w:hAnsi="Times New Roman" w:cs="Times New Roman"/>
        </w:rPr>
      </w:pPr>
    </w:p>
    <w:p w:rsidR="00153D84" w:rsidRDefault="00153D84" w:rsidP="00D9230A">
      <w:pPr>
        <w:spacing w:before="480" w:line="480" w:lineRule="auto"/>
        <w:contextualSpacing/>
        <w:rPr>
          <w:rFonts w:ascii="Times New Roman" w:hAnsi="Times New Roman" w:cs="Times New Roman"/>
        </w:rPr>
      </w:pPr>
    </w:p>
    <w:p w:rsidR="00557070" w:rsidRDefault="00B1710F" w:rsidP="00557070">
      <w:pPr>
        <w:keepNext/>
        <w:spacing w:before="480" w:line="480" w:lineRule="auto"/>
        <w:contextualSpacing/>
      </w:pPr>
      <w:r w:rsidRPr="00036F1A">
        <w:rPr>
          <w:rFonts w:ascii="Times New Roman" w:hAnsi="Times New Roman" w:cs="Times New Roman"/>
          <w:noProof/>
        </w:rPr>
        <w:lastRenderedPageBreak/>
        <w:drawing>
          <wp:inline distT="0" distB="0" distL="0" distR="0">
            <wp:extent cx="5489490" cy="3731740"/>
            <wp:effectExtent l="19050" t="0" r="15960" b="2060"/>
            <wp:docPr id="9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42258" w:rsidRPr="00FC1F06" w:rsidRDefault="00557070" w:rsidP="00842258">
      <w:pPr>
        <w:pStyle w:val="Caption"/>
        <w:rPr>
          <w:rFonts w:cs="Times New Roman"/>
        </w:rPr>
      </w:pPr>
      <w:bookmarkStart w:id="67" w:name="_Toc340154852"/>
      <w:r>
        <w:t xml:space="preserve">Figure </w:t>
      </w:r>
      <w:r w:rsidR="00516EFA">
        <w:fldChar w:fldCharType="begin"/>
      </w:r>
      <w:r w:rsidR="006D75D7">
        <w:instrText xml:space="preserve"> SEQ Figure \* ARABIC </w:instrText>
      </w:r>
      <w:r w:rsidR="00516EFA">
        <w:fldChar w:fldCharType="separate"/>
      </w:r>
      <w:r w:rsidR="00EA63E2">
        <w:rPr>
          <w:noProof/>
        </w:rPr>
        <w:t>20</w:t>
      </w:r>
      <w:r w:rsidR="00516EFA">
        <w:rPr>
          <w:noProof/>
        </w:rPr>
        <w:fldChar w:fldCharType="end"/>
      </w:r>
      <w:r>
        <w:t xml:space="preserve">. </w:t>
      </w:r>
      <w:r w:rsidRPr="009C0F46">
        <w:t xml:space="preserve">Mean maize yield for the </w:t>
      </w:r>
      <w:r w:rsidR="00414ED8">
        <w:t xml:space="preserve">different </w:t>
      </w:r>
      <w:r w:rsidRPr="009C0F46">
        <w:t>K</w:t>
      </w:r>
      <w:r w:rsidR="00414ED8">
        <w:rPr>
          <w:vertAlign w:val="subscript"/>
        </w:rPr>
        <w:t>2</w:t>
      </w:r>
      <w:r w:rsidR="00414ED8">
        <w:t>O fertilizer application rate</w:t>
      </w:r>
      <w:r w:rsidRPr="009C0F46">
        <w:t xml:space="preserve"> treatments for the K </w:t>
      </w:r>
      <w:r w:rsidR="00666D89">
        <w:t>experiment</w:t>
      </w:r>
      <w:r w:rsidRPr="009C0F46">
        <w:t xml:space="preserve"> conducted at Roma, Lesotho during the 2010-2011 growing season. Different letters means the treatments are significantly di</w:t>
      </w:r>
      <w:r w:rsidR="00563CD4">
        <w:t>fferent</w:t>
      </w:r>
      <w:r w:rsidR="00D14D69">
        <w:t xml:space="preserve"> at an alpha</w:t>
      </w:r>
      <w:r w:rsidR="00563CD4">
        <w:t>=0.1</w:t>
      </w:r>
      <w:r w:rsidR="00842258" w:rsidRPr="005D662F">
        <w:t>.</w:t>
      </w:r>
      <w:r w:rsidR="00842258">
        <w:t xml:space="preserve"> Error bars are LSD values attained from the statistical analysis.</w:t>
      </w:r>
      <w:bookmarkEnd w:id="67"/>
    </w:p>
    <w:p w:rsidR="00D9230A" w:rsidRDefault="00D9230A" w:rsidP="00557070">
      <w:pPr>
        <w:pStyle w:val="Caption"/>
      </w:pPr>
    </w:p>
    <w:p w:rsidR="00557070" w:rsidRDefault="00557070" w:rsidP="00557070"/>
    <w:p w:rsidR="00515349" w:rsidRDefault="00515349" w:rsidP="00557070"/>
    <w:p w:rsidR="00515349" w:rsidRDefault="00515349" w:rsidP="00557070"/>
    <w:p w:rsidR="00515349" w:rsidRDefault="00515349" w:rsidP="00557070"/>
    <w:p w:rsidR="00515349" w:rsidRDefault="00515349" w:rsidP="00557070"/>
    <w:p w:rsidR="00515349" w:rsidRDefault="00515349" w:rsidP="00557070"/>
    <w:p w:rsidR="00515349" w:rsidRDefault="00515349" w:rsidP="00557070"/>
    <w:p w:rsidR="00515349" w:rsidRDefault="00515349" w:rsidP="00557070"/>
    <w:p w:rsidR="00515349" w:rsidRDefault="00515349" w:rsidP="00557070"/>
    <w:p w:rsidR="00515349" w:rsidRDefault="00515349" w:rsidP="00557070"/>
    <w:p w:rsidR="00515349" w:rsidRDefault="00515349" w:rsidP="00557070"/>
    <w:p w:rsidR="00515349" w:rsidRDefault="00515349" w:rsidP="00557070"/>
    <w:p w:rsidR="00515349" w:rsidRDefault="00515349" w:rsidP="00557070"/>
    <w:p w:rsidR="00515349" w:rsidRDefault="00515349" w:rsidP="00557070"/>
    <w:p w:rsidR="00515349" w:rsidRPr="00FC1F06" w:rsidRDefault="003A5B46" w:rsidP="00BE17B5">
      <w:pPr>
        <w:spacing w:before="480" w:line="480" w:lineRule="auto"/>
        <w:ind w:firstLine="720"/>
        <w:contextualSpacing/>
        <w:rPr>
          <w:rFonts w:ascii="Times New Roman" w:hAnsi="Times New Roman" w:cs="Times New Roman"/>
        </w:rPr>
      </w:pPr>
      <w:r>
        <w:rPr>
          <w:rFonts w:ascii="Times New Roman" w:hAnsi="Times New Roman" w:cs="Times New Roman"/>
        </w:rPr>
        <w:lastRenderedPageBreak/>
        <w:t>There was no effect of K treatment on g</w:t>
      </w:r>
      <w:r w:rsidR="00A05E76" w:rsidRPr="00FC1F06">
        <w:rPr>
          <w:rFonts w:ascii="Times New Roman" w:hAnsi="Times New Roman" w:cs="Times New Roman"/>
        </w:rPr>
        <w:t>rain weight, cob and grain weight, grain moisture, and stover</w:t>
      </w:r>
      <w:r>
        <w:rPr>
          <w:rFonts w:ascii="Times New Roman" w:hAnsi="Times New Roman" w:cs="Times New Roman"/>
        </w:rPr>
        <w:t xml:space="preserve"> </w:t>
      </w:r>
      <w:r w:rsidR="00A05E76" w:rsidRPr="00FC1F06">
        <w:rPr>
          <w:rFonts w:ascii="Times New Roman" w:hAnsi="Times New Roman" w:cs="Times New Roman"/>
        </w:rPr>
        <w:t xml:space="preserve">weight measured at the time of harvest for the plots located at Maphutseng, Lesotho. </w:t>
      </w:r>
      <w:r>
        <w:rPr>
          <w:rFonts w:ascii="Times New Roman" w:hAnsi="Times New Roman" w:cs="Times New Roman"/>
        </w:rPr>
        <w:t xml:space="preserve">However, </w:t>
      </w:r>
      <w:r w:rsidR="00A05E76" w:rsidRPr="00FC1F06">
        <w:rPr>
          <w:rFonts w:ascii="Times New Roman" w:hAnsi="Times New Roman" w:cs="Times New Roman"/>
        </w:rPr>
        <w:t>cob and grain weight, and grain moisture were</w:t>
      </w:r>
      <w:r>
        <w:rPr>
          <w:rFonts w:ascii="Times New Roman" w:hAnsi="Times New Roman" w:cs="Times New Roman"/>
        </w:rPr>
        <w:t xml:space="preserve"> affected by the K treatments</w:t>
      </w:r>
      <w:r w:rsidR="00A05E76" w:rsidRPr="00FC1F06">
        <w:rPr>
          <w:rFonts w:ascii="Times New Roman" w:hAnsi="Times New Roman" w:cs="Times New Roman"/>
        </w:rPr>
        <w:t xml:space="preserve"> measured at the time of harvest for the plots located at Roma, Lesotho. </w:t>
      </w:r>
      <w:r w:rsidR="007872FB">
        <w:rPr>
          <w:rFonts w:ascii="Times New Roman" w:hAnsi="Times New Roman" w:cs="Times New Roman"/>
        </w:rPr>
        <w:t>C</w:t>
      </w:r>
      <w:r w:rsidR="00A05E76" w:rsidRPr="00FC1F06">
        <w:rPr>
          <w:rFonts w:ascii="Times New Roman" w:hAnsi="Times New Roman" w:cs="Times New Roman"/>
        </w:rPr>
        <w:t>ob and grain weight w</w:t>
      </w:r>
      <w:r w:rsidR="007872FB">
        <w:rPr>
          <w:rFonts w:ascii="Times New Roman" w:hAnsi="Times New Roman" w:cs="Times New Roman"/>
        </w:rPr>
        <w:t>as</w:t>
      </w:r>
      <w:r w:rsidR="00A05E76" w:rsidRPr="00FC1F06">
        <w:rPr>
          <w:rFonts w:ascii="Times New Roman" w:hAnsi="Times New Roman" w:cs="Times New Roman"/>
        </w:rPr>
        <w:t xml:space="preserve"> found to be affected by the K treatments (Table</w:t>
      </w:r>
      <w:r w:rsidR="00D96979">
        <w:rPr>
          <w:rFonts w:ascii="Times New Roman" w:hAnsi="Times New Roman" w:cs="Times New Roman"/>
        </w:rPr>
        <w:t xml:space="preserve"> </w:t>
      </w:r>
      <w:r w:rsidR="009E6949">
        <w:rPr>
          <w:rFonts w:ascii="Times New Roman" w:hAnsi="Times New Roman" w:cs="Times New Roman"/>
        </w:rPr>
        <w:t>16</w:t>
      </w:r>
      <w:r w:rsidR="00A05E76" w:rsidRPr="00FC1F06">
        <w:rPr>
          <w:rFonts w:ascii="Times New Roman" w:hAnsi="Times New Roman" w:cs="Times New Roman"/>
        </w:rPr>
        <w:t xml:space="preserve"> and </w:t>
      </w:r>
      <w:r w:rsidR="00307EDC">
        <w:rPr>
          <w:rFonts w:ascii="Times New Roman" w:hAnsi="Times New Roman" w:cs="Times New Roman"/>
        </w:rPr>
        <w:t>Figure 2</w:t>
      </w:r>
      <w:r w:rsidR="00F9529A">
        <w:rPr>
          <w:rFonts w:ascii="Times New Roman" w:hAnsi="Times New Roman" w:cs="Times New Roman"/>
        </w:rPr>
        <w:t>1</w:t>
      </w:r>
      <w:r w:rsidR="00A05E76" w:rsidRPr="00FC1F06">
        <w:rPr>
          <w:rFonts w:ascii="Times New Roman" w:hAnsi="Times New Roman" w:cs="Times New Roman"/>
        </w:rPr>
        <w:t>)</w:t>
      </w:r>
      <w:r w:rsidR="004222B1" w:rsidRPr="00307EDC">
        <w:rPr>
          <w:rFonts w:ascii="Times New Roman" w:hAnsi="Times New Roman" w:cs="Times New Roman"/>
        </w:rPr>
        <w:t>; the highest cob and grain weight was also from the 60 kg K</w:t>
      </w:r>
      <w:r w:rsidR="004222B1" w:rsidRPr="00307EDC">
        <w:rPr>
          <w:rFonts w:ascii="Cambria Math" w:hAnsi="Cambria Math" w:cs="Times New Roman"/>
        </w:rPr>
        <w:t>₂</w:t>
      </w:r>
      <w:r w:rsidR="004222B1" w:rsidRPr="00307EDC">
        <w:rPr>
          <w:rFonts w:ascii="Times New Roman" w:hAnsi="Times New Roman" w:cs="Times New Roman"/>
        </w:rPr>
        <w:t>O ha</w:t>
      </w:r>
      <w:r w:rsidR="004222B1" w:rsidRPr="00307EDC">
        <w:rPr>
          <w:rFonts w:ascii="Times New Roman" w:hAnsi="Times New Roman" w:cs="Times New Roman"/>
          <w:vertAlign w:val="superscript"/>
        </w:rPr>
        <w:t>-1</w:t>
      </w:r>
      <w:r w:rsidR="004222B1" w:rsidRPr="00307EDC">
        <w:rPr>
          <w:rFonts w:ascii="Times New Roman" w:hAnsi="Times New Roman" w:cs="Times New Roman"/>
        </w:rPr>
        <w:t xml:space="preserve"> fertilizer application rate treatment, attaining 9.68 kg ha</w:t>
      </w:r>
      <w:r w:rsidR="004222B1" w:rsidRPr="00307EDC">
        <w:rPr>
          <w:rFonts w:ascii="Times New Roman" w:hAnsi="Times New Roman" w:cs="Times New Roman"/>
          <w:vertAlign w:val="superscript"/>
        </w:rPr>
        <w:t>-1</w:t>
      </w:r>
      <w:r w:rsidR="00515349">
        <w:rPr>
          <w:rFonts w:ascii="Times New Roman" w:hAnsi="Times New Roman" w:cs="Times New Roman"/>
          <w:vertAlign w:val="superscript"/>
        </w:rPr>
        <w:t xml:space="preserve"> </w:t>
      </w:r>
      <w:r w:rsidR="004222B1" w:rsidRPr="00307EDC">
        <w:rPr>
          <w:rFonts w:ascii="Times New Roman" w:hAnsi="Times New Roman" w:cs="Times New Roman"/>
        </w:rPr>
        <w:t>(Figure</w:t>
      </w:r>
      <w:r w:rsidR="00307EDC">
        <w:rPr>
          <w:rFonts w:ascii="Times New Roman" w:hAnsi="Times New Roman" w:cs="Times New Roman"/>
        </w:rPr>
        <w:t xml:space="preserve"> 2</w:t>
      </w:r>
      <w:r w:rsidR="00F9529A">
        <w:rPr>
          <w:rFonts w:ascii="Times New Roman" w:hAnsi="Times New Roman" w:cs="Times New Roman"/>
        </w:rPr>
        <w:t>1</w:t>
      </w:r>
      <w:r w:rsidR="004222B1" w:rsidRPr="00307EDC">
        <w:rPr>
          <w:rFonts w:ascii="Times New Roman" w:hAnsi="Times New Roman" w:cs="Times New Roman"/>
        </w:rPr>
        <w:t>)</w:t>
      </w:r>
      <w:r w:rsidRPr="00307EDC">
        <w:rPr>
          <w:rFonts w:ascii="Times New Roman" w:hAnsi="Times New Roman" w:cs="Times New Roman"/>
        </w:rPr>
        <w:t>, which was greater</w:t>
      </w:r>
      <w:r w:rsidR="00501EE3">
        <w:rPr>
          <w:rFonts w:ascii="Times New Roman" w:hAnsi="Times New Roman" w:cs="Times New Roman"/>
        </w:rPr>
        <w:t xml:space="preserve"> than</w:t>
      </w:r>
      <w:r w:rsidRPr="00307EDC">
        <w:rPr>
          <w:rFonts w:ascii="Times New Roman" w:hAnsi="Times New Roman" w:cs="Times New Roman"/>
        </w:rPr>
        <w:t xml:space="preserve"> all other treatments</w:t>
      </w:r>
      <w:r w:rsidR="004222B1" w:rsidRPr="00307EDC">
        <w:rPr>
          <w:rFonts w:ascii="Times New Roman" w:hAnsi="Times New Roman" w:cs="Times New Roman"/>
        </w:rPr>
        <w:t>.</w:t>
      </w:r>
      <w:r w:rsidRPr="00307EDC">
        <w:rPr>
          <w:rFonts w:ascii="Times New Roman" w:hAnsi="Times New Roman" w:cs="Times New Roman"/>
        </w:rPr>
        <w:t xml:space="preserve"> The lowest cob and grain weight were found in the 0 and 80 kg K</w:t>
      </w:r>
      <w:r w:rsidRPr="00307EDC">
        <w:rPr>
          <w:rFonts w:ascii="Cambria Math" w:hAnsi="Cambria Math" w:cs="Times New Roman"/>
        </w:rPr>
        <w:t>₂</w:t>
      </w:r>
      <w:r w:rsidRPr="00307EDC">
        <w:rPr>
          <w:rFonts w:ascii="Times New Roman" w:hAnsi="Times New Roman" w:cs="Times New Roman"/>
        </w:rPr>
        <w:t>O</w:t>
      </w:r>
      <w:r w:rsidR="00515349">
        <w:rPr>
          <w:rFonts w:ascii="Times New Roman" w:hAnsi="Times New Roman" w:cs="Times New Roman"/>
        </w:rPr>
        <w:t xml:space="preserve"> </w:t>
      </w:r>
      <w:r w:rsidR="00515349" w:rsidRPr="00307EDC">
        <w:rPr>
          <w:rFonts w:ascii="Times New Roman" w:hAnsi="Times New Roman" w:cs="Times New Roman"/>
        </w:rPr>
        <w:t>ha</w:t>
      </w:r>
      <w:r w:rsidR="00515349" w:rsidRPr="00307EDC">
        <w:rPr>
          <w:rFonts w:ascii="Times New Roman" w:hAnsi="Times New Roman" w:cs="Times New Roman"/>
          <w:vertAlign w:val="superscript"/>
        </w:rPr>
        <w:t>-1</w:t>
      </w:r>
      <w:r w:rsidR="00515349" w:rsidRPr="00307EDC">
        <w:rPr>
          <w:rFonts w:ascii="Times New Roman" w:hAnsi="Times New Roman" w:cs="Times New Roman"/>
        </w:rPr>
        <w:t xml:space="preserve"> treatments. The lack of a maize yield response at the Maphutseng, Lesotho site is supported by the findings of Bruns and Ebelhar (2006), who also reported no increase in </w:t>
      </w:r>
      <w:r w:rsidR="00515349" w:rsidRPr="00FC1F06">
        <w:rPr>
          <w:rFonts w:ascii="Times New Roman" w:hAnsi="Times New Roman" w:cs="Times New Roman"/>
        </w:rPr>
        <w:t>maize yield with increasing K fertilizer, but instead observed an increase in K within the plant tissues. However, many others have reported a</w:t>
      </w:r>
      <w:r w:rsidR="00515349">
        <w:rPr>
          <w:rFonts w:ascii="Times New Roman" w:hAnsi="Times New Roman" w:cs="Times New Roman"/>
        </w:rPr>
        <w:t>n</w:t>
      </w:r>
      <w:r w:rsidR="00515349" w:rsidRPr="00FC1F06">
        <w:rPr>
          <w:rFonts w:ascii="Times New Roman" w:hAnsi="Times New Roman" w:cs="Times New Roman"/>
        </w:rPr>
        <w:t xml:space="preserve"> effect on maize yield from K fertilizer (Mallarino et al. 1999; Ebelhar and Varsa, 2000; Welch and Flannery, 1985). Heckman and Kamprath (1992) reported not only a</w:t>
      </w:r>
      <w:r w:rsidR="00515349">
        <w:rPr>
          <w:rFonts w:ascii="Times New Roman" w:hAnsi="Times New Roman" w:cs="Times New Roman"/>
        </w:rPr>
        <w:t>n</w:t>
      </w:r>
      <w:r w:rsidR="00515349" w:rsidRPr="00FC1F06">
        <w:rPr>
          <w:rFonts w:ascii="Times New Roman" w:hAnsi="Times New Roman" w:cs="Times New Roman"/>
        </w:rPr>
        <w:t xml:space="preserve"> effect on maize yield from K fertilizer, but also observed a</w:t>
      </w:r>
      <w:r w:rsidR="00515349">
        <w:rPr>
          <w:rFonts w:ascii="Times New Roman" w:hAnsi="Times New Roman" w:cs="Times New Roman"/>
        </w:rPr>
        <w:t>n</w:t>
      </w:r>
      <w:r w:rsidR="00515349" w:rsidRPr="00FC1F06">
        <w:rPr>
          <w:rFonts w:ascii="Times New Roman" w:hAnsi="Times New Roman" w:cs="Times New Roman"/>
        </w:rPr>
        <w:t xml:space="preserve"> effect in the ear size and stover dry weight. Cheema et al. (1999) reported that the number of grains per cob, grain weight, and maize yield were affected by K fertilizer, and that the maximum for each of these was attained with the 125 kg K</w:t>
      </w:r>
      <w:r w:rsidR="00515349" w:rsidRPr="00FC1F06">
        <w:rPr>
          <w:rFonts w:ascii="Cambria Math" w:hAnsi="Cambria Math" w:cs="Times New Roman"/>
        </w:rPr>
        <w:t>₂</w:t>
      </w:r>
      <w:r w:rsidR="00515349" w:rsidRPr="00FC1F06">
        <w:rPr>
          <w:rFonts w:ascii="Times New Roman" w:hAnsi="Times New Roman" w:cs="Times New Roman"/>
        </w:rPr>
        <w:t>O ha</w:t>
      </w:r>
      <w:r w:rsidR="00515349" w:rsidRPr="00FC1F06">
        <w:rPr>
          <w:rFonts w:ascii="Times New Roman" w:hAnsi="Times New Roman" w:cs="Times New Roman"/>
          <w:vertAlign w:val="superscript"/>
        </w:rPr>
        <w:t>-1</w:t>
      </w:r>
      <w:r w:rsidR="00515349" w:rsidRPr="00FC1F06">
        <w:rPr>
          <w:rFonts w:ascii="Times New Roman" w:hAnsi="Times New Roman" w:cs="Times New Roman"/>
        </w:rPr>
        <w:t xml:space="preserve"> rate, but this K fertilizer rate was not different from the 75, 100, or 150 kg K</w:t>
      </w:r>
      <w:r w:rsidR="00515349" w:rsidRPr="00FC1F06">
        <w:rPr>
          <w:rFonts w:ascii="Cambria Math" w:hAnsi="Cambria Math" w:cs="Times New Roman"/>
        </w:rPr>
        <w:t>₂</w:t>
      </w:r>
      <w:r w:rsidR="00515349" w:rsidRPr="00FC1F06">
        <w:rPr>
          <w:rFonts w:ascii="Times New Roman" w:hAnsi="Times New Roman" w:cs="Times New Roman"/>
        </w:rPr>
        <w:t>O ha</w:t>
      </w:r>
      <w:r w:rsidR="00515349" w:rsidRPr="00FC1F06">
        <w:rPr>
          <w:rFonts w:ascii="Times New Roman" w:hAnsi="Times New Roman" w:cs="Times New Roman"/>
          <w:vertAlign w:val="superscript"/>
        </w:rPr>
        <w:t>-1</w:t>
      </w:r>
      <w:r w:rsidR="00515349" w:rsidRPr="00FC1F06">
        <w:rPr>
          <w:rFonts w:ascii="Times New Roman" w:hAnsi="Times New Roman" w:cs="Times New Roman"/>
        </w:rPr>
        <w:t xml:space="preserve"> treatments.</w:t>
      </w:r>
      <w:r w:rsidR="00515349" w:rsidRPr="00515349">
        <w:rPr>
          <w:rFonts w:ascii="Times New Roman" w:hAnsi="Times New Roman" w:cs="Times New Roman"/>
        </w:rPr>
        <w:t xml:space="preserve"> </w:t>
      </w:r>
      <w:r w:rsidR="00515349" w:rsidRPr="00FC1F06">
        <w:rPr>
          <w:rFonts w:ascii="Times New Roman" w:hAnsi="Times New Roman" w:cs="Times New Roman"/>
        </w:rPr>
        <w:t>The results of the K treatment experiment located at Roma, Lesotho demonstrate that maize yield</w:t>
      </w:r>
      <w:r w:rsidR="00515349">
        <w:rPr>
          <w:rFonts w:ascii="Times New Roman" w:hAnsi="Times New Roman" w:cs="Times New Roman"/>
        </w:rPr>
        <w:t xml:space="preserve"> </w:t>
      </w:r>
      <w:r w:rsidR="00515349" w:rsidRPr="00FC1F06">
        <w:rPr>
          <w:rFonts w:ascii="Times New Roman" w:hAnsi="Times New Roman" w:cs="Times New Roman"/>
        </w:rPr>
        <w:t>and cob and grain weight were affected by K treatment, and achieved the maximum values at the 60 kg K</w:t>
      </w:r>
      <w:r w:rsidR="00515349" w:rsidRPr="00FC1F06">
        <w:rPr>
          <w:rFonts w:ascii="Cambria Math" w:hAnsi="Cambria Math" w:cs="Times New Roman"/>
        </w:rPr>
        <w:t>₂</w:t>
      </w:r>
      <w:r w:rsidR="00515349" w:rsidRPr="00FC1F06">
        <w:rPr>
          <w:rFonts w:ascii="Times New Roman" w:hAnsi="Times New Roman" w:cs="Times New Roman"/>
        </w:rPr>
        <w:t>O ha</w:t>
      </w:r>
      <w:r w:rsidR="00515349" w:rsidRPr="00FC1F06">
        <w:rPr>
          <w:rFonts w:ascii="Times New Roman" w:hAnsi="Times New Roman" w:cs="Times New Roman"/>
          <w:vertAlign w:val="superscript"/>
        </w:rPr>
        <w:t>-1</w:t>
      </w:r>
      <w:r w:rsidR="00515349" w:rsidRPr="00FC1F06">
        <w:rPr>
          <w:rFonts w:ascii="Times New Roman" w:hAnsi="Times New Roman" w:cs="Times New Roman"/>
        </w:rPr>
        <w:t xml:space="preserve">fertilizer application rate. </w:t>
      </w:r>
    </w:p>
    <w:p w:rsidR="003C6C5C" w:rsidRDefault="003C6C5C" w:rsidP="00D96979">
      <w:pPr>
        <w:spacing w:before="480" w:line="480" w:lineRule="auto"/>
        <w:ind w:firstLine="720"/>
        <w:contextualSpacing/>
        <w:rPr>
          <w:rFonts w:ascii="Times New Roman" w:hAnsi="Times New Roman" w:cs="Times New Roman"/>
        </w:rPr>
      </w:pPr>
    </w:p>
    <w:p w:rsidR="00B40E59" w:rsidRDefault="00B1710F" w:rsidP="00B40E59">
      <w:pPr>
        <w:keepNext/>
        <w:spacing w:before="480" w:line="480" w:lineRule="auto"/>
        <w:contextualSpacing/>
      </w:pPr>
      <w:r w:rsidRPr="00036F1A">
        <w:rPr>
          <w:rFonts w:ascii="Times New Roman" w:hAnsi="Times New Roman" w:cs="Times New Roman"/>
          <w:noProof/>
        </w:rPr>
        <w:lastRenderedPageBreak/>
        <w:drawing>
          <wp:inline distT="0" distB="0" distL="0" distR="0">
            <wp:extent cx="5486400" cy="3657600"/>
            <wp:effectExtent l="19050" t="0" r="19050" b="0"/>
            <wp:docPr id="9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42258" w:rsidRPr="00FC1F06" w:rsidRDefault="00B40E59" w:rsidP="00842258">
      <w:pPr>
        <w:pStyle w:val="Caption"/>
        <w:rPr>
          <w:rFonts w:cs="Times New Roman"/>
        </w:rPr>
      </w:pPr>
      <w:bookmarkStart w:id="68" w:name="_Toc340154853"/>
      <w:r>
        <w:t xml:space="preserve">Figure </w:t>
      </w:r>
      <w:r w:rsidR="00516EFA">
        <w:fldChar w:fldCharType="begin"/>
      </w:r>
      <w:r w:rsidR="006D75D7">
        <w:instrText xml:space="preserve"> SEQ Figure \* ARABIC </w:instrText>
      </w:r>
      <w:r w:rsidR="00516EFA">
        <w:fldChar w:fldCharType="separate"/>
      </w:r>
      <w:r w:rsidR="00EA63E2">
        <w:rPr>
          <w:noProof/>
        </w:rPr>
        <w:t>21</w:t>
      </w:r>
      <w:r w:rsidR="00516EFA">
        <w:rPr>
          <w:noProof/>
        </w:rPr>
        <w:fldChar w:fldCharType="end"/>
      </w:r>
      <w:r>
        <w:t xml:space="preserve">. </w:t>
      </w:r>
      <w:r w:rsidRPr="00AE3969">
        <w:t xml:space="preserve">Mean grain and cob weight for the </w:t>
      </w:r>
      <w:r w:rsidR="00414ED8">
        <w:t xml:space="preserve">different </w:t>
      </w:r>
      <w:r w:rsidRPr="00414ED8">
        <w:t>K</w:t>
      </w:r>
      <w:r w:rsidR="00414ED8">
        <w:rPr>
          <w:vertAlign w:val="subscript"/>
        </w:rPr>
        <w:t>2</w:t>
      </w:r>
      <w:r w:rsidR="00414ED8">
        <w:t xml:space="preserve">O fertilizer rate </w:t>
      </w:r>
      <w:r w:rsidRPr="00414ED8">
        <w:t>treatments</w:t>
      </w:r>
      <w:r w:rsidRPr="00AE3969">
        <w:t xml:space="preserve"> for the K </w:t>
      </w:r>
      <w:r w:rsidR="00666D89">
        <w:t>experiment</w:t>
      </w:r>
      <w:r w:rsidRPr="00AE3969">
        <w:t xml:space="preserve"> conducted at Roma, Lesotho during the 2010-2011 growing season. </w:t>
      </w:r>
      <w:r w:rsidR="004222B1">
        <w:t>Treatments with the same l</w:t>
      </w:r>
      <w:r w:rsidR="00D14D69">
        <w:t>etter are not significantly diff</w:t>
      </w:r>
      <w:r w:rsidR="004222B1">
        <w:t>erent</w:t>
      </w:r>
      <w:r w:rsidR="00563CD4">
        <w:t xml:space="preserve"> at </w:t>
      </w:r>
      <w:r w:rsidR="00D14D69">
        <w:rPr>
          <w:rFonts w:cs="Times New Roman"/>
        </w:rPr>
        <w:t>alpha</w:t>
      </w:r>
      <w:r w:rsidR="00563CD4">
        <w:t>=0.1</w:t>
      </w:r>
      <w:r w:rsidRPr="00AE3969">
        <w:t>.</w:t>
      </w:r>
      <w:r w:rsidR="00842258" w:rsidRPr="00842258">
        <w:t xml:space="preserve"> </w:t>
      </w:r>
      <w:r w:rsidR="00842258">
        <w:t>Error bars are LSD values attained from the statistical analysis.</w:t>
      </w:r>
      <w:bookmarkEnd w:id="68"/>
    </w:p>
    <w:p w:rsidR="00D9230A" w:rsidRPr="00FC1F06" w:rsidRDefault="00D9230A" w:rsidP="00B40E59">
      <w:pPr>
        <w:pStyle w:val="Caption"/>
        <w:rPr>
          <w:rFonts w:cs="Times New Roman"/>
        </w:rPr>
      </w:pPr>
    </w:p>
    <w:p w:rsidR="00D9230A" w:rsidRDefault="00D9230A" w:rsidP="00D9230A">
      <w:pPr>
        <w:spacing w:before="480" w:line="480" w:lineRule="auto"/>
        <w:contextualSpacing/>
        <w:rPr>
          <w:rFonts w:ascii="Times New Roman" w:hAnsi="Times New Roman" w:cs="Times New Roman"/>
        </w:rPr>
      </w:pPr>
    </w:p>
    <w:p w:rsidR="00515349" w:rsidRDefault="00515349" w:rsidP="00515349">
      <w:pPr>
        <w:spacing w:before="480" w:line="480" w:lineRule="auto"/>
        <w:contextualSpacing/>
        <w:rPr>
          <w:rFonts w:ascii="Times New Roman" w:hAnsi="Times New Roman" w:cs="Times New Roman"/>
        </w:rPr>
      </w:pPr>
    </w:p>
    <w:p w:rsidR="00515349" w:rsidRDefault="00515349" w:rsidP="00515349">
      <w:pPr>
        <w:spacing w:before="480" w:line="480" w:lineRule="auto"/>
        <w:contextualSpacing/>
        <w:rPr>
          <w:rFonts w:ascii="Times New Roman" w:hAnsi="Times New Roman" w:cs="Times New Roman"/>
        </w:rPr>
      </w:pPr>
    </w:p>
    <w:p w:rsidR="00515349" w:rsidRDefault="00515349" w:rsidP="00515349">
      <w:pPr>
        <w:spacing w:before="480" w:line="480" w:lineRule="auto"/>
        <w:contextualSpacing/>
        <w:rPr>
          <w:rFonts w:ascii="Times New Roman" w:hAnsi="Times New Roman" w:cs="Times New Roman"/>
        </w:rPr>
      </w:pPr>
    </w:p>
    <w:p w:rsidR="00515349" w:rsidRDefault="00515349" w:rsidP="00515349">
      <w:pPr>
        <w:spacing w:before="480" w:line="480" w:lineRule="auto"/>
        <w:contextualSpacing/>
        <w:rPr>
          <w:rFonts w:ascii="Times New Roman" w:hAnsi="Times New Roman" w:cs="Times New Roman"/>
        </w:rPr>
      </w:pPr>
    </w:p>
    <w:p w:rsidR="00515349" w:rsidRDefault="00515349" w:rsidP="00515349">
      <w:pPr>
        <w:spacing w:before="480" w:line="480" w:lineRule="auto"/>
        <w:contextualSpacing/>
        <w:rPr>
          <w:rFonts w:ascii="Times New Roman" w:hAnsi="Times New Roman" w:cs="Times New Roman"/>
        </w:rPr>
      </w:pPr>
    </w:p>
    <w:p w:rsidR="00515349" w:rsidRDefault="00515349" w:rsidP="00515349">
      <w:pPr>
        <w:spacing w:before="480" w:line="480" w:lineRule="auto"/>
        <w:contextualSpacing/>
        <w:rPr>
          <w:rFonts w:ascii="Times New Roman" w:hAnsi="Times New Roman" w:cs="Times New Roman"/>
        </w:rPr>
      </w:pPr>
    </w:p>
    <w:p w:rsidR="00395D49" w:rsidRPr="00FC1F06" w:rsidRDefault="00515349" w:rsidP="00A359C0">
      <w:pPr>
        <w:spacing w:before="480" w:line="480" w:lineRule="auto"/>
        <w:contextualSpacing/>
        <w:rPr>
          <w:rFonts w:ascii="Times New Roman" w:hAnsi="Times New Roman" w:cs="Times New Roman"/>
        </w:rPr>
      </w:pPr>
      <w:r w:rsidRPr="00FC1F06">
        <w:rPr>
          <w:rFonts w:ascii="Times New Roman" w:hAnsi="Times New Roman" w:cs="Times New Roman"/>
        </w:rPr>
        <w:lastRenderedPageBreak/>
        <w:t>The difference between the results from the two experimental sites is mostly likely due to spatially variability in soil test K, as Lambert et al. (2006) found was the case for both N and P. The findings for the Roma, Lesotho site agree with and are supported by the literature.</w:t>
      </w:r>
    </w:p>
    <w:p w:rsidR="00395D49" w:rsidRPr="004222B1" w:rsidRDefault="00395D49" w:rsidP="00A359C0">
      <w:pPr>
        <w:pStyle w:val="Heading3"/>
        <w:ind w:left="2880"/>
        <w:contextualSpacing/>
        <w:jc w:val="left"/>
        <w:rPr>
          <w:sz w:val="28"/>
          <w:szCs w:val="28"/>
        </w:rPr>
      </w:pPr>
      <w:bookmarkStart w:id="69" w:name="_Toc340154231"/>
      <w:r w:rsidRPr="004222B1">
        <w:rPr>
          <w:sz w:val="28"/>
          <w:szCs w:val="28"/>
        </w:rPr>
        <w:t>C</w:t>
      </w:r>
      <w:r w:rsidR="004222B1">
        <w:rPr>
          <w:sz w:val="28"/>
          <w:szCs w:val="28"/>
        </w:rPr>
        <w:t>ONCLUSION</w:t>
      </w:r>
      <w:bookmarkEnd w:id="69"/>
    </w:p>
    <w:p w:rsidR="00917954" w:rsidRDefault="00395D49" w:rsidP="00A359C0">
      <w:pPr>
        <w:spacing w:before="480" w:line="480" w:lineRule="auto"/>
        <w:contextualSpacing/>
        <w:rPr>
          <w:rFonts w:ascii="Times New Roman" w:hAnsi="Times New Roman" w:cs="Times New Roman"/>
          <w:sz w:val="28"/>
        </w:rPr>
      </w:pPr>
      <w:r w:rsidRPr="00FC1F06">
        <w:rPr>
          <w:rFonts w:ascii="Times New Roman" w:hAnsi="Times New Roman" w:cs="Times New Roman"/>
          <w:b/>
        </w:rPr>
        <w:tab/>
      </w:r>
      <w:r w:rsidRPr="00FC1F06">
        <w:rPr>
          <w:rFonts w:ascii="Times New Roman" w:hAnsi="Times New Roman" w:cs="Times New Roman"/>
        </w:rPr>
        <w:t xml:space="preserve">The results from the N, P and plant population density experiment conducted at Maphutseng, Lesotho during the 2009-2010 growing season illustrate that population and N fertilizer rates can affect the maize yield. This experiment illustrated that at a higher plant population there is more need for </w:t>
      </w:r>
      <w:r w:rsidR="002E1443">
        <w:rPr>
          <w:rFonts w:ascii="Times New Roman" w:hAnsi="Times New Roman" w:cs="Times New Roman"/>
        </w:rPr>
        <w:t xml:space="preserve">N </w:t>
      </w:r>
      <w:r w:rsidRPr="00FC1F06">
        <w:rPr>
          <w:rFonts w:ascii="Times New Roman" w:hAnsi="Times New Roman" w:cs="Times New Roman"/>
        </w:rPr>
        <w:t xml:space="preserve">and that at those higher plant populations N becomes more limiting than P. </w:t>
      </w:r>
      <w:r w:rsidR="002E1443">
        <w:rPr>
          <w:rFonts w:ascii="Times New Roman" w:hAnsi="Times New Roman" w:cs="Times New Roman"/>
        </w:rPr>
        <w:t>This study found that a rate of 50 kg N ha</w:t>
      </w:r>
      <w:r w:rsidR="002E1443">
        <w:rPr>
          <w:rFonts w:ascii="Times New Roman" w:hAnsi="Times New Roman" w:cs="Times New Roman"/>
          <w:vertAlign w:val="superscript"/>
        </w:rPr>
        <w:t>-1</w:t>
      </w:r>
      <w:r w:rsidR="002E1443">
        <w:rPr>
          <w:rFonts w:ascii="Times New Roman" w:hAnsi="Times New Roman" w:cs="Times New Roman"/>
        </w:rPr>
        <w:t xml:space="preserve"> resulted in the highest maize yield of 6.83 Mg ha</w:t>
      </w:r>
      <w:r w:rsidR="002E1443">
        <w:rPr>
          <w:rFonts w:ascii="Times New Roman" w:hAnsi="Times New Roman" w:cs="Times New Roman"/>
          <w:vertAlign w:val="superscript"/>
        </w:rPr>
        <w:t>-1</w:t>
      </w:r>
      <w:r w:rsidR="002E1443">
        <w:rPr>
          <w:rFonts w:ascii="Times New Roman" w:hAnsi="Times New Roman" w:cs="Times New Roman"/>
        </w:rPr>
        <w:t xml:space="preserve">. </w:t>
      </w:r>
      <w:r w:rsidRPr="00FC1F06">
        <w:rPr>
          <w:rFonts w:ascii="Times New Roman" w:hAnsi="Times New Roman" w:cs="Times New Roman"/>
        </w:rPr>
        <w:t xml:space="preserve">The results from the N fertilizer application rate </w:t>
      </w:r>
      <w:r w:rsidR="00666D89">
        <w:rPr>
          <w:rFonts w:ascii="Times New Roman" w:hAnsi="Times New Roman" w:cs="Times New Roman"/>
        </w:rPr>
        <w:t>experiment</w:t>
      </w:r>
      <w:r w:rsidRPr="00FC1F06">
        <w:rPr>
          <w:rFonts w:ascii="Times New Roman" w:hAnsi="Times New Roman" w:cs="Times New Roman"/>
        </w:rPr>
        <w:t>s conducted at Maphutseng and Roma, Lesotho during the 2010-2011 growing season illustrate that N treatment did not have a</w:t>
      </w:r>
      <w:r w:rsidR="00A319B4">
        <w:rPr>
          <w:rFonts w:ascii="Times New Roman" w:hAnsi="Times New Roman" w:cs="Times New Roman"/>
        </w:rPr>
        <w:t>n</w:t>
      </w:r>
      <w:r w:rsidRPr="00FC1F06">
        <w:rPr>
          <w:rFonts w:ascii="Times New Roman" w:hAnsi="Times New Roman" w:cs="Times New Roman"/>
        </w:rPr>
        <w:t xml:space="preserve"> effect on maize yield at either location, but that it did affect the grain moisture and stover</w:t>
      </w:r>
      <w:r w:rsidR="00A319B4">
        <w:rPr>
          <w:rFonts w:ascii="Times New Roman" w:hAnsi="Times New Roman" w:cs="Times New Roman"/>
        </w:rPr>
        <w:t xml:space="preserve"> </w:t>
      </w:r>
      <w:r w:rsidRPr="00FC1F06">
        <w:rPr>
          <w:rFonts w:ascii="Times New Roman" w:hAnsi="Times New Roman" w:cs="Times New Roman"/>
        </w:rPr>
        <w:t>weight only at the Maphutseng, Lesotho site</w:t>
      </w:r>
      <w:r w:rsidR="002E1443">
        <w:rPr>
          <w:rFonts w:ascii="Times New Roman" w:hAnsi="Times New Roman" w:cs="Times New Roman"/>
        </w:rPr>
        <w:t xml:space="preserve"> with the highest values</w:t>
      </w:r>
      <w:r w:rsidR="00ED6A34">
        <w:rPr>
          <w:rFonts w:ascii="Times New Roman" w:hAnsi="Times New Roman" w:cs="Times New Roman"/>
        </w:rPr>
        <w:t xml:space="preserve"> </w:t>
      </w:r>
      <w:r w:rsidR="002E1443">
        <w:rPr>
          <w:rFonts w:ascii="Times New Roman" w:hAnsi="Times New Roman" w:cs="Times New Roman"/>
        </w:rPr>
        <w:t>for these being attained from 100</w:t>
      </w:r>
      <w:r w:rsidR="00ED6A34">
        <w:rPr>
          <w:rFonts w:ascii="Times New Roman" w:hAnsi="Times New Roman" w:cs="Times New Roman"/>
        </w:rPr>
        <w:t xml:space="preserve"> (13.83% )</w:t>
      </w:r>
      <w:r w:rsidR="002E1443">
        <w:rPr>
          <w:rFonts w:ascii="Times New Roman" w:hAnsi="Times New Roman" w:cs="Times New Roman"/>
        </w:rPr>
        <w:t xml:space="preserve"> and 150 kg N ha</w:t>
      </w:r>
      <w:r w:rsidR="002E1443">
        <w:rPr>
          <w:rFonts w:ascii="Times New Roman" w:hAnsi="Times New Roman" w:cs="Times New Roman"/>
          <w:vertAlign w:val="superscript"/>
        </w:rPr>
        <w:t>-1</w:t>
      </w:r>
      <w:r w:rsidR="0015710B">
        <w:rPr>
          <w:rFonts w:ascii="Times New Roman" w:hAnsi="Times New Roman" w:cs="Times New Roman"/>
          <w:vertAlign w:val="superscript"/>
        </w:rPr>
        <w:t xml:space="preserve"> </w:t>
      </w:r>
      <w:r w:rsidR="00ED6A34">
        <w:rPr>
          <w:rFonts w:ascii="Times New Roman" w:hAnsi="Times New Roman" w:cs="Times New Roman"/>
        </w:rPr>
        <w:t xml:space="preserve">(13.39%) </w:t>
      </w:r>
      <w:r w:rsidR="002E1443">
        <w:rPr>
          <w:rFonts w:ascii="Times New Roman" w:hAnsi="Times New Roman" w:cs="Times New Roman"/>
        </w:rPr>
        <w:t>for the grain moisture and from the 50</w:t>
      </w:r>
      <w:r w:rsidR="00ED6A34">
        <w:rPr>
          <w:rFonts w:ascii="Times New Roman" w:hAnsi="Times New Roman" w:cs="Times New Roman"/>
        </w:rPr>
        <w:t xml:space="preserve"> (12.53 kg)</w:t>
      </w:r>
      <w:r w:rsidR="002E1443">
        <w:rPr>
          <w:rFonts w:ascii="Times New Roman" w:hAnsi="Times New Roman" w:cs="Times New Roman"/>
        </w:rPr>
        <w:t xml:space="preserve"> and 100 kg N ha</w:t>
      </w:r>
      <w:r w:rsidR="002E1443">
        <w:rPr>
          <w:rFonts w:ascii="Times New Roman" w:hAnsi="Times New Roman" w:cs="Times New Roman"/>
          <w:vertAlign w:val="superscript"/>
        </w:rPr>
        <w:t>-1</w:t>
      </w:r>
      <w:r w:rsidR="002E1443">
        <w:rPr>
          <w:rFonts w:ascii="Times New Roman" w:hAnsi="Times New Roman" w:cs="Times New Roman"/>
        </w:rPr>
        <w:t xml:space="preserve"> </w:t>
      </w:r>
      <w:r w:rsidR="00ED6A34">
        <w:rPr>
          <w:rFonts w:ascii="Times New Roman" w:hAnsi="Times New Roman" w:cs="Times New Roman"/>
        </w:rPr>
        <w:t>(10.53</w:t>
      </w:r>
      <w:r w:rsidR="007446B5">
        <w:rPr>
          <w:rFonts w:ascii="Times New Roman" w:hAnsi="Times New Roman" w:cs="Times New Roman"/>
        </w:rPr>
        <w:t xml:space="preserve"> kg</w:t>
      </w:r>
      <w:r w:rsidR="00ED6A34">
        <w:rPr>
          <w:rFonts w:ascii="Times New Roman" w:hAnsi="Times New Roman" w:cs="Times New Roman"/>
        </w:rPr>
        <w:t>)</w:t>
      </w:r>
      <w:r w:rsidR="007446B5">
        <w:rPr>
          <w:rFonts w:ascii="Times New Roman" w:hAnsi="Times New Roman" w:cs="Times New Roman"/>
        </w:rPr>
        <w:t xml:space="preserve"> </w:t>
      </w:r>
      <w:r w:rsidR="002E1443">
        <w:rPr>
          <w:rFonts w:ascii="Times New Roman" w:hAnsi="Times New Roman" w:cs="Times New Roman"/>
        </w:rPr>
        <w:t>for the stover weight</w:t>
      </w:r>
      <w:r w:rsidRPr="00FC1F06">
        <w:rPr>
          <w:rFonts w:ascii="Times New Roman" w:hAnsi="Times New Roman" w:cs="Times New Roman"/>
        </w:rPr>
        <w:t>. The results from the P treatment experiment conducted at Roma, Lesotho illustrate that P treatment did have a</w:t>
      </w:r>
      <w:r w:rsidR="00781C31">
        <w:rPr>
          <w:rFonts w:ascii="Times New Roman" w:hAnsi="Times New Roman" w:cs="Times New Roman"/>
        </w:rPr>
        <w:t>n</w:t>
      </w:r>
      <w:r w:rsidRPr="00FC1F06">
        <w:rPr>
          <w:rFonts w:ascii="Times New Roman" w:hAnsi="Times New Roman" w:cs="Times New Roman"/>
        </w:rPr>
        <w:t xml:space="preserve"> effect on maize yield for the plots located at Roma, Lesotho, with an increasing maize yield response from P treatment up to the 30 kg 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 xml:space="preserve">₅ </w:t>
      </w:r>
      <w:r w:rsidRPr="00FC1F06">
        <w:rPr>
          <w:rFonts w:ascii="Times New Roman" w:hAnsi="Times New Roman" w:cs="Times New Roman"/>
        </w:rPr>
        <w:t>ha</w:t>
      </w:r>
      <w:r w:rsidRPr="00FC1F06">
        <w:rPr>
          <w:rFonts w:ascii="Times New Roman" w:hAnsi="Times New Roman" w:cs="Times New Roman"/>
          <w:vertAlign w:val="superscript"/>
        </w:rPr>
        <w:t>-1</w:t>
      </w:r>
      <w:r w:rsidRPr="00FC1F06">
        <w:rPr>
          <w:rFonts w:ascii="Times New Roman" w:hAnsi="Times New Roman" w:cs="Times New Roman"/>
        </w:rPr>
        <w:t>fertilizer application rate</w:t>
      </w:r>
      <w:r w:rsidR="00781C31">
        <w:rPr>
          <w:rFonts w:ascii="Times New Roman" w:hAnsi="Times New Roman" w:cs="Times New Roman"/>
        </w:rPr>
        <w:t xml:space="preserve"> with maize yields ranging from </w:t>
      </w:r>
      <w:r w:rsidR="00ED6A34">
        <w:rPr>
          <w:rFonts w:ascii="Times New Roman" w:hAnsi="Times New Roman" w:cs="Times New Roman"/>
        </w:rPr>
        <w:t>0.66 to 1.62 Mg ha</w:t>
      </w:r>
      <w:r w:rsidR="00ED6A34">
        <w:rPr>
          <w:rFonts w:ascii="Times New Roman" w:hAnsi="Times New Roman" w:cs="Times New Roman"/>
          <w:vertAlign w:val="superscript"/>
        </w:rPr>
        <w:t>-1</w:t>
      </w:r>
      <w:r w:rsidRPr="00FC1F06">
        <w:rPr>
          <w:rFonts w:ascii="Times New Roman" w:hAnsi="Times New Roman" w:cs="Times New Roman"/>
        </w:rPr>
        <w:t xml:space="preserve">; however, there was no such effect observed at the Maphutseng, Lesotho </w:t>
      </w:r>
      <w:r w:rsidRPr="00FC1F06">
        <w:rPr>
          <w:rFonts w:ascii="Times New Roman" w:hAnsi="Times New Roman" w:cs="Times New Roman"/>
        </w:rPr>
        <w:lastRenderedPageBreak/>
        <w:t xml:space="preserve">site. </w:t>
      </w:r>
      <w:r w:rsidR="00781C31">
        <w:rPr>
          <w:rFonts w:ascii="Times New Roman" w:hAnsi="Times New Roman" w:cs="Times New Roman"/>
        </w:rPr>
        <w:t>C</w:t>
      </w:r>
      <w:r w:rsidRPr="00FC1F06">
        <w:rPr>
          <w:rFonts w:ascii="Times New Roman" w:hAnsi="Times New Roman" w:cs="Times New Roman"/>
        </w:rPr>
        <w:t>ob and grain weight was found to be affected by P treatmen</w:t>
      </w:r>
      <w:r w:rsidR="00781C31">
        <w:rPr>
          <w:rFonts w:ascii="Times New Roman" w:hAnsi="Times New Roman" w:cs="Times New Roman"/>
        </w:rPr>
        <w:t>t, with a positive response to P</w:t>
      </w:r>
      <w:r w:rsidRPr="00FC1F06">
        <w:rPr>
          <w:rFonts w:ascii="Times New Roman" w:hAnsi="Times New Roman" w:cs="Times New Roman"/>
        </w:rPr>
        <w:t xml:space="preserve"> fertilizer up to the 30 kg 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 xml:space="preserve">₅ </w:t>
      </w:r>
      <w:r w:rsidRPr="00FC1F06">
        <w:rPr>
          <w:rFonts w:ascii="Times New Roman" w:hAnsi="Times New Roman" w:cs="Times New Roman"/>
        </w:rPr>
        <w:t>ha</w:t>
      </w:r>
      <w:r w:rsidRPr="00FC1F06">
        <w:rPr>
          <w:rFonts w:ascii="Times New Roman" w:hAnsi="Times New Roman" w:cs="Times New Roman"/>
          <w:vertAlign w:val="superscript"/>
        </w:rPr>
        <w:t>-1</w:t>
      </w:r>
      <w:r w:rsidR="00781C31">
        <w:rPr>
          <w:rFonts w:ascii="Times New Roman" w:hAnsi="Times New Roman" w:cs="Times New Roman"/>
        </w:rPr>
        <w:t>attaining the highest cob and grain weight of 4.68 kg.</w:t>
      </w:r>
      <w:r w:rsidRPr="00FC1F06">
        <w:rPr>
          <w:rFonts w:ascii="Times New Roman" w:hAnsi="Times New Roman" w:cs="Times New Roman"/>
        </w:rPr>
        <w:t xml:space="preserve"> The results from the K treatment experiment conducted at both Maphutseng and Roma, Lesotho during the 2010-2011 growing season illustrate that K treatment had a significant effect on maize yield, but only at the Roma, Lesotho site</w:t>
      </w:r>
      <w:r w:rsidR="00781C31">
        <w:rPr>
          <w:rFonts w:ascii="Times New Roman" w:hAnsi="Times New Roman" w:cs="Times New Roman"/>
        </w:rPr>
        <w:t xml:space="preserve"> with yields ranging from 1.36 to 4.01 Mg ha</w:t>
      </w:r>
      <w:r w:rsidR="00781C31">
        <w:rPr>
          <w:rFonts w:ascii="Times New Roman" w:hAnsi="Times New Roman" w:cs="Times New Roman"/>
          <w:vertAlign w:val="superscript"/>
        </w:rPr>
        <w:t>-1</w:t>
      </w:r>
      <w:r w:rsidRPr="00FC1F06">
        <w:rPr>
          <w:rFonts w:ascii="Times New Roman" w:hAnsi="Times New Roman" w:cs="Times New Roman"/>
        </w:rPr>
        <w:t xml:space="preserve">. Cob and grain weight was also found to be significantly affected by K treatment for the plots located at Roma, Lesotho. </w:t>
      </w:r>
      <w:r w:rsidR="00781C31">
        <w:rPr>
          <w:rFonts w:ascii="Times New Roman" w:hAnsi="Times New Roman" w:cs="Times New Roman"/>
        </w:rPr>
        <w:t>Both</w:t>
      </w:r>
      <w:r w:rsidRPr="00FC1F06">
        <w:rPr>
          <w:rFonts w:ascii="Times New Roman" w:hAnsi="Times New Roman" w:cs="Times New Roman"/>
        </w:rPr>
        <w:t xml:space="preserve"> variables had a positive response to K fertilizer up to the 60 kg K</w:t>
      </w:r>
      <w:r w:rsidRPr="00FC1F06">
        <w:rPr>
          <w:rFonts w:ascii="Cambria Math" w:hAnsi="Cambria Math" w:cs="Times New Roman"/>
        </w:rPr>
        <w:t>₂</w:t>
      </w:r>
      <w:r w:rsidRPr="00FC1F06">
        <w:rPr>
          <w:rFonts w:ascii="Times New Roman" w:hAnsi="Times New Roman" w:cs="Times New Roman"/>
        </w:rPr>
        <w:t>O ha</w:t>
      </w:r>
      <w:r w:rsidRPr="00FC1F06">
        <w:rPr>
          <w:rFonts w:ascii="Times New Roman" w:hAnsi="Times New Roman" w:cs="Times New Roman"/>
          <w:vertAlign w:val="superscript"/>
        </w:rPr>
        <w:t>-</w:t>
      </w:r>
      <w:r w:rsidR="00666E6C">
        <w:rPr>
          <w:rFonts w:ascii="Times New Roman" w:hAnsi="Times New Roman" w:cs="Times New Roman"/>
          <w:vertAlign w:val="superscript"/>
        </w:rPr>
        <w:t xml:space="preserve">1 </w:t>
      </w:r>
      <w:r w:rsidRPr="00666E6C">
        <w:rPr>
          <w:rFonts w:ascii="Times New Roman" w:hAnsi="Times New Roman" w:cs="Times New Roman"/>
        </w:rPr>
        <w:t>fertilizer</w:t>
      </w:r>
      <w:r w:rsidRPr="00FC1F06">
        <w:rPr>
          <w:rFonts w:ascii="Times New Roman" w:hAnsi="Times New Roman" w:cs="Times New Roman"/>
        </w:rPr>
        <w:t xml:space="preserve"> application rate treatment</w:t>
      </w:r>
      <w:r w:rsidR="00781C31">
        <w:rPr>
          <w:rFonts w:ascii="Times New Roman" w:hAnsi="Times New Roman" w:cs="Times New Roman"/>
        </w:rPr>
        <w:t xml:space="preserve"> with the cob and grain weight ranging from 2.98 to 9.68 kg</w:t>
      </w:r>
      <w:r w:rsidRPr="00FC1F06">
        <w:rPr>
          <w:rFonts w:ascii="Times New Roman" w:hAnsi="Times New Roman" w:cs="Times New Roman"/>
          <w:sz w:val="28"/>
        </w:rPr>
        <w:t xml:space="preserve">. </w:t>
      </w:r>
    </w:p>
    <w:p w:rsidR="00917954" w:rsidRDefault="00395D49" w:rsidP="00917954">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The results from all of the </w:t>
      </w:r>
      <w:r w:rsidR="00666D89">
        <w:rPr>
          <w:rFonts w:ascii="Times New Roman" w:hAnsi="Times New Roman" w:cs="Times New Roman"/>
        </w:rPr>
        <w:t>experiment</w:t>
      </w:r>
      <w:r w:rsidRPr="00FC1F06">
        <w:rPr>
          <w:rFonts w:ascii="Times New Roman" w:hAnsi="Times New Roman" w:cs="Times New Roman"/>
        </w:rPr>
        <w:t>s evaluating  N, P, and K fertilizer application rates demonstrate the variability of the effectiveness of the fertilizers in increasing yield seasonally, and the how the variability of inherent soil fertility may hinder a fertilizer’s effect on maize yield.</w:t>
      </w:r>
      <w:r w:rsidR="0071730C" w:rsidRPr="00FC1F06">
        <w:rPr>
          <w:rFonts w:ascii="Times New Roman" w:hAnsi="Times New Roman" w:cs="Times New Roman"/>
        </w:rPr>
        <w:t xml:space="preserve"> </w:t>
      </w:r>
      <w:r w:rsidR="000E326A">
        <w:rPr>
          <w:rFonts w:ascii="Times New Roman" w:hAnsi="Times New Roman" w:cs="Times New Roman"/>
        </w:rPr>
        <w:t>The soils at the Maphutseng site are fertile, in part as a result of long-term fallow soil management, which allowed for accumulation of plant available nutrients and organic matter.</w:t>
      </w:r>
      <w:r w:rsidR="00746924">
        <w:rPr>
          <w:rFonts w:ascii="Times New Roman" w:hAnsi="Times New Roman" w:cs="Times New Roman"/>
        </w:rPr>
        <w:t xml:space="preserve">  </w:t>
      </w:r>
      <w:r w:rsidR="000E326A">
        <w:rPr>
          <w:rFonts w:ascii="Times New Roman" w:hAnsi="Times New Roman" w:cs="Times New Roman"/>
        </w:rPr>
        <w:t xml:space="preserve">  </w:t>
      </w:r>
      <w:r w:rsidR="0071730C" w:rsidRPr="00FC1F06">
        <w:rPr>
          <w:rFonts w:ascii="Times New Roman" w:hAnsi="Times New Roman" w:cs="Times New Roman"/>
        </w:rPr>
        <w:t>The soil analyses conducted on samples taken from Maphutseng, Lesotho revealed that the inherent soil fertility was sufficient for maize production and that the probable response to P and K fertilizers would be low to very low.</w:t>
      </w:r>
      <w:r w:rsidR="000E326A">
        <w:rPr>
          <w:rFonts w:ascii="Times New Roman" w:hAnsi="Times New Roman" w:cs="Times New Roman"/>
        </w:rPr>
        <w:t xml:space="preserve">  The high fertility of the soils at Maphutseng is not representative of soils in Lesotho, so it must be emphasized that negative results in fertilizer response in no way preclude the effectiveness of fertilizer use in other parts of the country or sub-Saharan Africa.</w:t>
      </w:r>
      <w:r w:rsidR="00792A5C">
        <w:rPr>
          <w:rFonts w:ascii="Times New Roman" w:hAnsi="Times New Roman" w:cs="Times New Roman"/>
        </w:rPr>
        <w:t xml:space="preserve">  Differences between the results fro</w:t>
      </w:r>
      <w:r w:rsidR="00221D3E">
        <w:rPr>
          <w:rFonts w:ascii="Times New Roman" w:hAnsi="Times New Roman" w:cs="Times New Roman"/>
        </w:rPr>
        <w:t>m each of the two study sites are</w:t>
      </w:r>
      <w:r w:rsidR="00792A5C">
        <w:rPr>
          <w:rFonts w:ascii="Times New Roman" w:hAnsi="Times New Roman" w:cs="Times New Roman"/>
        </w:rPr>
        <w:t xml:space="preserve"> to be expected because of the disparity betw</w:t>
      </w:r>
      <w:r w:rsidR="00746924">
        <w:rPr>
          <w:rFonts w:ascii="Times New Roman" w:hAnsi="Times New Roman" w:cs="Times New Roman"/>
        </w:rPr>
        <w:t xml:space="preserve">een the properties of the soils.  </w:t>
      </w:r>
      <w:r w:rsidR="00746924" w:rsidRPr="001317E4">
        <w:rPr>
          <w:rFonts w:ascii="Times New Roman" w:hAnsi="Times New Roman" w:cs="Times New Roman"/>
        </w:rPr>
        <w:t xml:space="preserve">The diagnostic </w:t>
      </w:r>
      <w:r w:rsidR="00746924" w:rsidRPr="001317E4">
        <w:rPr>
          <w:rFonts w:ascii="Times New Roman" w:hAnsi="Times New Roman" w:cs="Times New Roman"/>
        </w:rPr>
        <w:lastRenderedPageBreak/>
        <w:t xml:space="preserve">albic horizon in the Roma soils indicates that it is highly leached, which could result in more nutrient losses from the Roma site than the Maphutseng site, and account for some of the discrepancy.  The Roma soil also has an aquic soil moisture regime, and the soil saturation could negatively influence maize growth. The udic moisture regime of the Phechela series soil is more conducive to maize growth, despite the fact that it also has moderate to poor drainage.  </w:t>
      </w:r>
      <w:r w:rsidR="00746924">
        <w:rPr>
          <w:rFonts w:ascii="Times New Roman" w:hAnsi="Times New Roman" w:cs="Times New Roman"/>
        </w:rPr>
        <w:t>T</w:t>
      </w:r>
      <w:r w:rsidR="00792A5C">
        <w:rPr>
          <w:rFonts w:ascii="Times New Roman" w:hAnsi="Times New Roman" w:cs="Times New Roman"/>
        </w:rPr>
        <w:t>he high clay content, inherent fertility, and shrink-swell properties of the Vertisols at the Maphutseng site are likely to decrease the need for fertilizer applications to enhance yields through natural mixing processes; at the Roma site, the high base saturation in the epipedon of the Alfisols should have a positive impact on the fertilit</w:t>
      </w:r>
      <w:r w:rsidR="001309DF">
        <w:rPr>
          <w:rFonts w:ascii="Times New Roman" w:hAnsi="Times New Roman" w:cs="Times New Roman"/>
        </w:rPr>
        <w:t>y of the substrate, while the e</w:t>
      </w:r>
      <w:r w:rsidR="00792A5C">
        <w:rPr>
          <w:rFonts w:ascii="Times New Roman" w:hAnsi="Times New Roman" w:cs="Times New Roman"/>
        </w:rPr>
        <w:t>luvial processes associated with these soils</w:t>
      </w:r>
      <w:r w:rsidR="00746924">
        <w:rPr>
          <w:rFonts w:ascii="Times New Roman" w:hAnsi="Times New Roman" w:cs="Times New Roman"/>
        </w:rPr>
        <w:t>, evident from the diagnostic albic horizon, likely also have</w:t>
      </w:r>
      <w:r w:rsidR="00792A5C">
        <w:rPr>
          <w:rFonts w:ascii="Times New Roman" w:hAnsi="Times New Roman" w:cs="Times New Roman"/>
        </w:rPr>
        <w:t xml:space="preserve"> an effect on the maize production because of nutrient leaching.  </w:t>
      </w:r>
    </w:p>
    <w:p w:rsidR="00395D49" w:rsidRPr="00FC1F06" w:rsidRDefault="00917954" w:rsidP="00917954">
      <w:pPr>
        <w:spacing w:before="480" w:line="480" w:lineRule="auto"/>
        <w:ind w:firstLine="720"/>
        <w:contextualSpacing/>
        <w:rPr>
          <w:rFonts w:ascii="Times New Roman" w:hAnsi="Times New Roman" w:cs="Times New Roman"/>
        </w:rPr>
      </w:pPr>
      <w:r>
        <w:rPr>
          <w:rFonts w:ascii="Times New Roman" w:hAnsi="Times New Roman" w:cs="Times New Roman"/>
        </w:rPr>
        <w:t xml:space="preserve">The </w:t>
      </w:r>
      <w:r w:rsidR="00792A5C">
        <w:rPr>
          <w:rFonts w:ascii="Times New Roman" w:hAnsi="Times New Roman" w:cs="Times New Roman"/>
        </w:rPr>
        <w:t xml:space="preserve">need for more soil analyses </w:t>
      </w:r>
      <w:r>
        <w:rPr>
          <w:rFonts w:ascii="Times New Roman" w:hAnsi="Times New Roman" w:cs="Times New Roman"/>
        </w:rPr>
        <w:t xml:space="preserve">is </w:t>
      </w:r>
      <w:r w:rsidR="0071730C" w:rsidRPr="00FC1F06">
        <w:rPr>
          <w:rFonts w:ascii="Times New Roman" w:hAnsi="Times New Roman" w:cs="Times New Roman"/>
        </w:rPr>
        <w:t>apparent</w:t>
      </w:r>
      <w:r w:rsidR="00333CEF">
        <w:rPr>
          <w:rFonts w:ascii="Times New Roman" w:hAnsi="Times New Roman" w:cs="Times New Roman"/>
        </w:rPr>
        <w:t>, particularly due to the fact that</w:t>
      </w:r>
      <w:r w:rsidR="0071730C" w:rsidRPr="00FC1F06">
        <w:rPr>
          <w:rFonts w:ascii="Times New Roman" w:hAnsi="Times New Roman" w:cs="Times New Roman"/>
        </w:rPr>
        <w:t xml:space="preserve"> no N analyses wer</w:t>
      </w:r>
      <w:r w:rsidR="00333CEF">
        <w:rPr>
          <w:rFonts w:ascii="Times New Roman" w:hAnsi="Times New Roman" w:cs="Times New Roman"/>
        </w:rPr>
        <w:t xml:space="preserve">e conducted for the Maphutseng, </w:t>
      </w:r>
      <w:r w:rsidR="0071730C" w:rsidRPr="00FC1F06">
        <w:rPr>
          <w:rFonts w:ascii="Times New Roman" w:hAnsi="Times New Roman" w:cs="Times New Roman"/>
        </w:rPr>
        <w:t>Lesotho and no soil samples were taken from Roma, Lesotho.</w:t>
      </w:r>
      <w:r w:rsidR="00FB3130">
        <w:rPr>
          <w:rFonts w:ascii="Times New Roman" w:hAnsi="Times New Roman" w:cs="Times New Roman"/>
        </w:rPr>
        <w:t xml:space="preserve"> Soil samples would need to be taken several times throughout the year at varying depths to investigate the temporal and spatial variability in plant available nutrients (N, P, and K). N mobility makes it difficult to analyze soil samples for plant available N; samples could be taken before planting, before fertilizer applications, after emergence, at various stages of plant growth, before harvest, after harvest, and at some point during the winter to investigate the availability of N throughout the year and with enough sampling over time a method may be developed for collecting these samples.</w:t>
      </w:r>
      <w:r w:rsidR="00395D49" w:rsidRPr="00FC1F06">
        <w:rPr>
          <w:rFonts w:ascii="Times New Roman" w:hAnsi="Times New Roman" w:cs="Times New Roman"/>
        </w:rPr>
        <w:t xml:space="preserve"> Due </w:t>
      </w:r>
      <w:r w:rsidR="00395D49" w:rsidRPr="00FC1F06">
        <w:rPr>
          <w:rFonts w:ascii="Times New Roman" w:hAnsi="Times New Roman" w:cs="Times New Roman"/>
        </w:rPr>
        <w:lastRenderedPageBreak/>
        <w:t>to the lack of repeatable scientific studies further research is needed in order to begin to make simple fertilizer recommendations for Lesotho, Africa.</w:t>
      </w:r>
    </w:p>
    <w:p w:rsidR="00395D49" w:rsidRPr="00FC1F06" w:rsidRDefault="00395D49" w:rsidP="00A359C0">
      <w:pPr>
        <w:spacing w:before="480" w:line="480" w:lineRule="auto"/>
        <w:contextualSpacing/>
        <w:rPr>
          <w:rFonts w:ascii="Times New Roman" w:hAnsi="Times New Roman" w:cs="Times New Roman"/>
        </w:rPr>
      </w:pPr>
    </w:p>
    <w:p w:rsidR="00395D49" w:rsidRPr="00FC1F06" w:rsidRDefault="00395D49" w:rsidP="00A359C0">
      <w:pPr>
        <w:spacing w:before="480" w:line="480" w:lineRule="auto"/>
        <w:contextualSpacing/>
        <w:rPr>
          <w:rFonts w:ascii="Times New Roman" w:hAnsi="Times New Roman" w:cs="Times New Roman"/>
        </w:rPr>
      </w:pPr>
    </w:p>
    <w:p w:rsidR="00395D49" w:rsidRPr="00FC1F06" w:rsidRDefault="00395D49" w:rsidP="00A359C0">
      <w:pPr>
        <w:spacing w:before="480" w:line="480" w:lineRule="auto"/>
        <w:contextualSpacing/>
        <w:rPr>
          <w:rFonts w:ascii="Times New Roman" w:hAnsi="Times New Roman" w:cs="Times New Roman"/>
        </w:rPr>
      </w:pPr>
    </w:p>
    <w:p w:rsidR="00395D49" w:rsidRDefault="00395D49"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Pr="00FC1F06" w:rsidRDefault="00221D3E" w:rsidP="00A359C0">
      <w:pPr>
        <w:spacing w:before="480" w:line="480" w:lineRule="auto"/>
        <w:contextualSpacing/>
        <w:rPr>
          <w:rFonts w:ascii="Times New Roman" w:hAnsi="Times New Roman" w:cs="Times New Roman"/>
        </w:rPr>
      </w:pPr>
    </w:p>
    <w:p w:rsidR="00395D49" w:rsidRDefault="00395D49"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Default="00221D3E" w:rsidP="00A359C0">
      <w:pPr>
        <w:spacing w:before="480" w:line="480" w:lineRule="auto"/>
        <w:contextualSpacing/>
        <w:rPr>
          <w:rFonts w:ascii="Times New Roman" w:hAnsi="Times New Roman" w:cs="Times New Roman"/>
        </w:rPr>
      </w:pPr>
    </w:p>
    <w:p w:rsidR="00221D3E" w:rsidRPr="00FC1F06" w:rsidRDefault="00221D3E" w:rsidP="00A359C0">
      <w:pPr>
        <w:spacing w:before="480" w:line="480" w:lineRule="auto"/>
        <w:contextualSpacing/>
        <w:rPr>
          <w:rFonts w:ascii="Times New Roman" w:hAnsi="Times New Roman" w:cs="Times New Roman"/>
        </w:rPr>
      </w:pPr>
    </w:p>
    <w:p w:rsidR="00395D49" w:rsidRPr="00FC1F06" w:rsidRDefault="00395D49" w:rsidP="00A359C0">
      <w:pPr>
        <w:pStyle w:val="Heading1"/>
        <w:contextualSpacing/>
      </w:pPr>
      <w:bookmarkStart w:id="70" w:name="_Toc340154232"/>
      <w:r w:rsidRPr="00FC1F06">
        <w:lastRenderedPageBreak/>
        <w:t>5.  EFFICACY OF A SUBSAMPLE TO ESTIMATE TOTAL MAIZE YIELD IN A MAIZE CONSERVATION AGRICULTURE SYSTEM</w:t>
      </w:r>
      <w:bookmarkEnd w:id="70"/>
    </w:p>
    <w:p w:rsidR="00395D49" w:rsidRPr="00FC1F06" w:rsidRDefault="00395D49" w:rsidP="00A359C0">
      <w:pPr>
        <w:pStyle w:val="Heading2"/>
        <w:contextualSpacing/>
      </w:pPr>
      <w:bookmarkStart w:id="71" w:name="_Toc340154233"/>
      <w:r w:rsidRPr="00FC1F06">
        <w:t>INTRODUCTION</w:t>
      </w:r>
      <w:bookmarkEnd w:id="71"/>
    </w:p>
    <w:p w:rsidR="00395D49" w:rsidRDefault="00395D49" w:rsidP="00307EDC">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The efficacy of the use of a subsample to estimate the total yield from a plot has not been reported in the literature. Harvesting maize is </w:t>
      </w:r>
      <w:r w:rsidR="000315CB">
        <w:rPr>
          <w:rFonts w:ascii="Times New Roman" w:hAnsi="Times New Roman" w:cs="Times New Roman"/>
        </w:rPr>
        <w:t xml:space="preserve">a </w:t>
      </w:r>
      <w:r w:rsidRPr="00FC1F06">
        <w:rPr>
          <w:rFonts w:ascii="Times New Roman" w:hAnsi="Times New Roman" w:cs="Times New Roman"/>
        </w:rPr>
        <w:t xml:space="preserve">time consuming and often </w:t>
      </w:r>
      <w:r w:rsidR="00C24247">
        <w:rPr>
          <w:rFonts w:ascii="Times New Roman" w:hAnsi="Times New Roman" w:cs="Times New Roman"/>
        </w:rPr>
        <w:t>a</w:t>
      </w:r>
      <w:r w:rsidRPr="00FC1F06">
        <w:rPr>
          <w:rFonts w:ascii="Times New Roman" w:hAnsi="Times New Roman" w:cs="Times New Roman"/>
        </w:rPr>
        <w:t xml:space="preserve"> hurried process, and having the option to take a subsample to use for a total maize yield estimate would save time and may make the need to harvest the entire plot unnecessary</w:t>
      </w:r>
      <w:r w:rsidR="00C24247">
        <w:rPr>
          <w:rFonts w:ascii="Times New Roman" w:hAnsi="Times New Roman" w:cs="Times New Roman"/>
        </w:rPr>
        <w:t xml:space="preserve"> for this measurement</w:t>
      </w:r>
      <w:r w:rsidRPr="00FC1F06">
        <w:rPr>
          <w:rFonts w:ascii="Times New Roman" w:hAnsi="Times New Roman" w:cs="Times New Roman"/>
        </w:rPr>
        <w:t>. Often in Lesotho, Africa, the harvest of maize is a communal effort, and the precision needed to make scientific observations is often not given the required amount of attention, which can depend largely on the observer and can be widely varied among large groups of people. Allowing a smaller group of individuals to take relatively small subsamples from each plot may actually result in a more precise measure of the total yield because of the opportunity to spend more time recording data. One variable that is difficult to quantify is the potential for errors to arise during the measurement of the subsample due to observer bias</w:t>
      </w:r>
      <w:r w:rsidR="00C24247">
        <w:rPr>
          <w:rFonts w:ascii="Times New Roman" w:hAnsi="Times New Roman" w:cs="Times New Roman"/>
        </w:rPr>
        <w:t>.</w:t>
      </w:r>
      <w:r w:rsidRPr="00FC1F06">
        <w:rPr>
          <w:rFonts w:ascii="Times New Roman" w:hAnsi="Times New Roman" w:cs="Times New Roman"/>
        </w:rPr>
        <w:t xml:space="preserve"> </w:t>
      </w:r>
      <w:r w:rsidR="00C24247">
        <w:rPr>
          <w:rFonts w:ascii="Times New Roman" w:hAnsi="Times New Roman" w:cs="Times New Roman"/>
        </w:rPr>
        <w:t>D</w:t>
      </w:r>
      <w:r w:rsidRPr="00FC1F06">
        <w:rPr>
          <w:rFonts w:ascii="Times New Roman" w:hAnsi="Times New Roman" w:cs="Times New Roman"/>
        </w:rPr>
        <w:t xml:space="preserve">ue to this fact, and the fact that no literature is readily available on this matter, continued scientific research is warranted. In this study, subsamples were taken from each fertilizer application rate </w:t>
      </w:r>
      <w:r w:rsidR="00C24247">
        <w:rPr>
          <w:rFonts w:ascii="Times New Roman" w:hAnsi="Times New Roman" w:cs="Times New Roman"/>
        </w:rPr>
        <w:t>study and the plant population density study</w:t>
      </w:r>
      <w:r w:rsidRPr="00FC1F06">
        <w:rPr>
          <w:rFonts w:ascii="Times New Roman" w:hAnsi="Times New Roman" w:cs="Times New Roman"/>
        </w:rPr>
        <w:t xml:space="preserve"> that was conducted at the Maphutseng, Lesotho site during the 2010-2011 growing season to evaluate the efficacy of a subsample to estimate maize yield.</w:t>
      </w:r>
    </w:p>
    <w:p w:rsidR="00307EDC" w:rsidRPr="00FC1F06" w:rsidRDefault="00307EDC" w:rsidP="00307EDC">
      <w:pPr>
        <w:spacing w:before="480" w:line="480" w:lineRule="auto"/>
        <w:ind w:firstLine="720"/>
        <w:contextualSpacing/>
        <w:rPr>
          <w:rFonts w:ascii="Times New Roman" w:hAnsi="Times New Roman" w:cs="Times New Roman"/>
        </w:rPr>
      </w:pPr>
    </w:p>
    <w:p w:rsidR="00395D49" w:rsidRPr="00FC1F06" w:rsidRDefault="00395D49" w:rsidP="00A359C0">
      <w:pPr>
        <w:pStyle w:val="Heading2"/>
        <w:contextualSpacing/>
      </w:pPr>
      <w:bookmarkStart w:id="72" w:name="_Toc340154234"/>
      <w:r w:rsidRPr="00FC1F06">
        <w:lastRenderedPageBreak/>
        <w:t>MATERIALS AND METHODS</w:t>
      </w:r>
      <w:bookmarkEnd w:id="72"/>
    </w:p>
    <w:p w:rsidR="00395D49" w:rsidRPr="00FC1F06" w:rsidRDefault="00395D49" w:rsidP="00A359C0">
      <w:pPr>
        <w:pStyle w:val="Heading3"/>
        <w:ind w:left="2880"/>
        <w:contextualSpacing/>
        <w:jc w:val="left"/>
        <w:rPr>
          <w:sz w:val="28"/>
          <w:szCs w:val="28"/>
        </w:rPr>
      </w:pPr>
      <w:bookmarkStart w:id="73" w:name="_Toc340154235"/>
      <w:r w:rsidRPr="00FC1F06">
        <w:t>Site Description</w:t>
      </w:r>
      <w:bookmarkEnd w:id="73"/>
    </w:p>
    <w:p w:rsidR="006A7D80" w:rsidRPr="00FC1F06" w:rsidRDefault="005758A0" w:rsidP="00A359C0">
      <w:pPr>
        <w:spacing w:before="480" w:line="480" w:lineRule="auto"/>
        <w:ind w:firstLine="720"/>
        <w:contextualSpacing/>
        <w:rPr>
          <w:rFonts w:ascii="Times New Roman" w:hAnsi="Times New Roman" w:cs="Times New Roman"/>
        </w:rPr>
      </w:pPr>
      <w:r>
        <w:rPr>
          <w:rFonts w:ascii="Times New Roman" w:hAnsi="Times New Roman" w:cs="Times New Roman"/>
        </w:rPr>
        <w:t xml:space="preserve">The experimental site at </w:t>
      </w:r>
      <w:r w:rsidR="006A7D80" w:rsidRPr="00FC1F06">
        <w:rPr>
          <w:rFonts w:ascii="Times New Roman" w:hAnsi="Times New Roman" w:cs="Times New Roman"/>
        </w:rPr>
        <w:t>Maphutseng, Lesotho, southern Africa is located at S</w:t>
      </w:r>
      <w:r w:rsidR="009963B3">
        <w:rPr>
          <w:rFonts w:ascii="Times New Roman" w:hAnsi="Times New Roman" w:cs="Times New Roman"/>
        </w:rPr>
        <w:t xml:space="preserve"> </w:t>
      </w:r>
      <w:r w:rsidR="006A7D80" w:rsidRPr="00FC1F06">
        <w:rPr>
          <w:rFonts w:ascii="Times New Roman" w:hAnsi="Times New Roman" w:cs="Times New Roman"/>
        </w:rPr>
        <w:t>30°12’49.8” and E 27°29’41.3” at an elevation of 1455 meters. The soil series name for this site is Phechela series. The soil is classified as a fine, montmorillonitic, mesic, Typic Pelludert. Soil samples were taken and pH determined using wet pH method ,1:1 soil:water ratio (Kalra, 1995) and the buffer pH was determined using the Mehlich Buffer pH method (Mehlich, 1976). All other elemental analyses were determnined using Mehlich-1 extractant and analyzed for concentration using ICP (Mehlich, 1953). The soil analyses f</w:t>
      </w:r>
      <w:r w:rsidR="00ED6A34">
        <w:rPr>
          <w:rFonts w:ascii="Times New Roman" w:hAnsi="Times New Roman" w:cs="Times New Roman"/>
        </w:rPr>
        <w:t xml:space="preserve">ound the pH to be 6.63 and the buffer </w:t>
      </w:r>
      <w:r w:rsidR="006A7D80" w:rsidRPr="00FC1F06">
        <w:rPr>
          <w:rFonts w:ascii="Times New Roman" w:hAnsi="Times New Roman" w:cs="Times New Roman"/>
        </w:rPr>
        <w:t xml:space="preserve">pH to be 6.15 </w:t>
      </w:r>
      <w:r w:rsidR="00B143AC">
        <w:rPr>
          <w:rFonts w:ascii="Times New Roman" w:hAnsi="Times New Roman" w:cs="Times New Roman"/>
        </w:rPr>
        <w:t>(</w:t>
      </w:r>
      <w:r w:rsidR="00457B17">
        <w:rPr>
          <w:rFonts w:ascii="Times New Roman" w:hAnsi="Times New Roman" w:cs="Times New Roman"/>
        </w:rPr>
        <w:t xml:space="preserve">Table </w:t>
      </w:r>
      <w:r w:rsidR="00457B17" w:rsidRPr="00457B17">
        <w:rPr>
          <w:rFonts w:ascii="Times New Roman" w:hAnsi="Times New Roman" w:cs="Times New Roman"/>
        </w:rPr>
        <w:t>19</w:t>
      </w:r>
      <w:r w:rsidR="00D267BD" w:rsidRPr="00457B17">
        <w:rPr>
          <w:rFonts w:ascii="Times New Roman" w:hAnsi="Times New Roman" w:cs="Times New Roman"/>
        </w:rPr>
        <w:t xml:space="preserve"> in Appendix</w:t>
      </w:r>
      <w:r w:rsidR="00D267BD">
        <w:rPr>
          <w:rFonts w:ascii="Times New Roman" w:hAnsi="Times New Roman" w:cs="Times New Roman"/>
        </w:rPr>
        <w:t>)</w:t>
      </w:r>
      <w:r w:rsidR="006A7D80" w:rsidRPr="00FC1F06">
        <w:rPr>
          <w:rFonts w:ascii="Times New Roman" w:hAnsi="Times New Roman" w:cs="Times New Roman"/>
        </w:rPr>
        <w:t>. The soil was found to contain 107.5 kg P ha</w:t>
      </w:r>
      <w:r w:rsidR="006A7D80" w:rsidRPr="00FC1F06">
        <w:rPr>
          <w:rFonts w:ascii="Times New Roman" w:hAnsi="Times New Roman" w:cs="Times New Roman"/>
          <w:vertAlign w:val="superscript"/>
        </w:rPr>
        <w:t>-1</w:t>
      </w:r>
      <w:r w:rsidR="006A7D80" w:rsidRPr="00FC1F06">
        <w:rPr>
          <w:rFonts w:ascii="Times New Roman" w:hAnsi="Times New Roman" w:cs="Times New Roman"/>
        </w:rPr>
        <w:t xml:space="preserve"> and 485.7 kg K ha</w:t>
      </w:r>
      <w:r w:rsidR="006A7D80" w:rsidRPr="00FC1F06">
        <w:rPr>
          <w:rFonts w:ascii="Times New Roman" w:hAnsi="Times New Roman" w:cs="Times New Roman"/>
          <w:vertAlign w:val="superscript"/>
        </w:rPr>
        <w:t>-1</w:t>
      </w:r>
      <w:r w:rsidR="006A7D80" w:rsidRPr="00FC1F06">
        <w:rPr>
          <w:rFonts w:ascii="Times New Roman" w:hAnsi="Times New Roman" w:cs="Times New Roman"/>
        </w:rPr>
        <w:t>. These findings would place this soil in the high and very high classes for P and K respectively; this correlates with a low response to fertilizer applications for both P and K.</w:t>
      </w:r>
      <w:r w:rsidR="000315CB">
        <w:rPr>
          <w:rFonts w:ascii="Times New Roman" w:hAnsi="Times New Roman" w:cs="Times New Roman"/>
        </w:rPr>
        <w:t xml:space="preserve"> Prior to this study this field had been in a long term fallow/pasture for approximately 20 years.</w:t>
      </w:r>
    </w:p>
    <w:p w:rsidR="006A7D80" w:rsidRPr="00FC1F06" w:rsidRDefault="006A7D80" w:rsidP="00A359C0">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Roma experimental area is located at S 29°27’44.72” and E 27°43’40.54” at an elevation 1690 meters. The soil series name for this site is Sephula series, and is classified as a fine, mixed, mesic, Aeric Albaqualf. No elemental soil analysis was completed for the plots at the Roma site.</w:t>
      </w:r>
    </w:p>
    <w:p w:rsidR="00395D49" w:rsidRPr="003C6C5C" w:rsidRDefault="006A7D80" w:rsidP="003C6C5C">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Temperature and precipitation data was attained from the </w:t>
      </w:r>
      <w:r w:rsidR="0066162E">
        <w:rPr>
          <w:rFonts w:ascii="Times New Roman" w:hAnsi="Times New Roman" w:cs="Times New Roman"/>
        </w:rPr>
        <w:t>Maseru</w:t>
      </w:r>
      <w:r w:rsidRPr="00FC1F06">
        <w:rPr>
          <w:rFonts w:ascii="Times New Roman" w:hAnsi="Times New Roman" w:cs="Times New Roman"/>
        </w:rPr>
        <w:t xml:space="preserve"> International Airport, Lesotho; this data was used due to lack of data collection at the site. The total </w:t>
      </w:r>
      <w:r w:rsidRPr="00FC1F06">
        <w:rPr>
          <w:rFonts w:ascii="Times New Roman" w:hAnsi="Times New Roman" w:cs="Times New Roman"/>
        </w:rPr>
        <w:lastRenderedPageBreak/>
        <w:t xml:space="preserve">amount of precipitation received during the 2010-2011 growing season was 97 mm and the average temperature was 15 </w:t>
      </w:r>
      <w:r w:rsidR="003C6C5C">
        <w:rPr>
          <w:rFonts w:ascii="Times New Roman" w:hAnsi="Times New Roman" w:cs="Times New Roman"/>
          <w:vertAlign w:val="superscript"/>
        </w:rPr>
        <w:t>o</w:t>
      </w:r>
      <w:r w:rsidR="003C6C5C">
        <w:rPr>
          <w:rFonts w:ascii="Times New Roman" w:hAnsi="Times New Roman" w:cs="Times New Roman"/>
        </w:rPr>
        <w:t>C</w:t>
      </w:r>
      <w:r w:rsidRPr="00FC1F06">
        <w:rPr>
          <w:rFonts w:ascii="Times New Roman" w:hAnsi="Times New Roman" w:cs="Times New Roman"/>
        </w:rPr>
        <w:t>.</w:t>
      </w:r>
    </w:p>
    <w:p w:rsidR="00395D49" w:rsidRPr="00FC1F06" w:rsidRDefault="00395D49" w:rsidP="00A359C0">
      <w:pPr>
        <w:pStyle w:val="Heading3"/>
        <w:contextualSpacing/>
      </w:pPr>
      <w:bookmarkStart w:id="74" w:name="_Toc340154236"/>
      <w:r w:rsidRPr="00FC1F06">
        <w:t>Experimental Design</w:t>
      </w:r>
      <w:bookmarkEnd w:id="74"/>
    </w:p>
    <w:p w:rsidR="000315CB" w:rsidRDefault="00395D49" w:rsidP="006851D9">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experimental design for the subsample</w:t>
      </w:r>
      <w:r w:rsidR="000315CB">
        <w:rPr>
          <w:rFonts w:ascii="Times New Roman" w:hAnsi="Times New Roman" w:cs="Times New Roman"/>
        </w:rPr>
        <w:t xml:space="preserve"> study</w:t>
      </w:r>
      <w:r w:rsidRPr="00FC1F06">
        <w:rPr>
          <w:rFonts w:ascii="Times New Roman" w:hAnsi="Times New Roman" w:cs="Times New Roman"/>
        </w:rPr>
        <w:t xml:space="preserve"> was the same as the experimental design for the </w:t>
      </w:r>
      <w:r w:rsidR="00666D89">
        <w:rPr>
          <w:rFonts w:ascii="Times New Roman" w:hAnsi="Times New Roman" w:cs="Times New Roman"/>
        </w:rPr>
        <w:t>studie</w:t>
      </w:r>
      <w:r w:rsidRPr="00FC1F06">
        <w:rPr>
          <w:rFonts w:ascii="Times New Roman" w:hAnsi="Times New Roman" w:cs="Times New Roman"/>
        </w:rPr>
        <w:t xml:space="preserve">s from which the subsample was taken. </w:t>
      </w:r>
      <w:r w:rsidR="000315CB">
        <w:rPr>
          <w:rFonts w:ascii="Times New Roman" w:hAnsi="Times New Roman" w:cs="Times New Roman"/>
        </w:rPr>
        <w:t xml:space="preserve">The first study </w:t>
      </w:r>
      <w:r w:rsidR="000315CB" w:rsidRPr="00FC1F06">
        <w:rPr>
          <w:rFonts w:ascii="Times New Roman" w:hAnsi="Times New Roman" w:cs="Times New Roman"/>
        </w:rPr>
        <w:t xml:space="preserve">evaluated five planting populations which are as follows: </w:t>
      </w:r>
      <w:r w:rsidR="00666E6C">
        <w:rPr>
          <w:rFonts w:ascii="Times New Roman" w:hAnsi="Times New Roman" w:cs="Times New Roman"/>
        </w:rPr>
        <w:t>15,556</w:t>
      </w:r>
      <w:r w:rsidR="000315CB" w:rsidRPr="00FC1F06">
        <w:rPr>
          <w:rFonts w:ascii="Times New Roman" w:hAnsi="Times New Roman" w:cs="Times New Roman"/>
        </w:rPr>
        <w:t xml:space="preserve">; </w:t>
      </w:r>
      <w:r w:rsidR="00666E6C">
        <w:rPr>
          <w:rFonts w:ascii="Times New Roman" w:hAnsi="Times New Roman" w:cs="Times New Roman"/>
        </w:rPr>
        <w:t>31,111</w:t>
      </w:r>
      <w:r w:rsidR="000315CB" w:rsidRPr="00FC1F06">
        <w:rPr>
          <w:rFonts w:ascii="Times New Roman" w:hAnsi="Times New Roman" w:cs="Times New Roman"/>
        </w:rPr>
        <w:t xml:space="preserve">; </w:t>
      </w:r>
      <w:r w:rsidR="00666E6C">
        <w:rPr>
          <w:rFonts w:ascii="Times New Roman" w:hAnsi="Times New Roman" w:cs="Times New Roman"/>
        </w:rPr>
        <w:t>28,000</w:t>
      </w:r>
      <w:r w:rsidR="000315CB" w:rsidRPr="00FC1F06">
        <w:rPr>
          <w:rFonts w:ascii="Times New Roman" w:hAnsi="Times New Roman" w:cs="Times New Roman"/>
        </w:rPr>
        <w:t xml:space="preserve">; </w:t>
      </w:r>
      <w:r w:rsidR="00666E6C">
        <w:rPr>
          <w:rFonts w:ascii="Times New Roman" w:hAnsi="Times New Roman" w:cs="Times New Roman"/>
        </w:rPr>
        <w:t>46,667</w:t>
      </w:r>
      <w:r w:rsidR="000315CB" w:rsidRPr="00FC1F06">
        <w:rPr>
          <w:rFonts w:ascii="Times New Roman" w:hAnsi="Times New Roman" w:cs="Times New Roman"/>
        </w:rPr>
        <w:t xml:space="preserve">; and </w:t>
      </w:r>
      <w:r w:rsidR="00666E6C">
        <w:rPr>
          <w:rFonts w:ascii="Times New Roman" w:hAnsi="Times New Roman" w:cs="Times New Roman"/>
        </w:rPr>
        <w:t>56,000</w:t>
      </w:r>
      <w:r w:rsidR="000315CB" w:rsidRPr="00FC1F06">
        <w:rPr>
          <w:rFonts w:ascii="Times New Roman" w:hAnsi="Times New Roman" w:cs="Times New Roman"/>
        </w:rPr>
        <w:t xml:space="preserve"> plants</w:t>
      </w:r>
      <w:r w:rsidR="000315CB">
        <w:rPr>
          <w:rFonts w:ascii="Times New Roman" w:hAnsi="Times New Roman" w:cs="Times New Roman"/>
        </w:rPr>
        <w:t xml:space="preserve"> ha</w:t>
      </w:r>
      <w:r w:rsidR="000315CB">
        <w:rPr>
          <w:rFonts w:ascii="Times New Roman" w:hAnsi="Times New Roman" w:cs="Times New Roman"/>
          <w:vertAlign w:val="superscript"/>
        </w:rPr>
        <w:t>-1</w:t>
      </w:r>
      <w:r w:rsidR="000315CB" w:rsidRPr="00FC1F06">
        <w:rPr>
          <w:rFonts w:ascii="Times New Roman" w:hAnsi="Times New Roman" w:cs="Times New Roman"/>
        </w:rPr>
        <w:t xml:space="preserve">. All plots within this </w:t>
      </w:r>
      <w:r w:rsidR="000315CB">
        <w:rPr>
          <w:rFonts w:ascii="Times New Roman" w:hAnsi="Times New Roman" w:cs="Times New Roman"/>
        </w:rPr>
        <w:t>study</w:t>
      </w:r>
      <w:r w:rsidR="000315CB" w:rsidRPr="00FC1F06">
        <w:rPr>
          <w:rFonts w:ascii="Times New Roman" w:hAnsi="Times New Roman" w:cs="Times New Roman"/>
        </w:rPr>
        <w:t xml:space="preserve"> were planted with Pioneer hybrid 31G54 maize and were planted on November 26, 2010.  Each treatment consisted of one of the planting populations and all treatments were assigned in a completely randomized block design with four replications of 5 treatments giving a total of 20 experimental units</w:t>
      </w:r>
      <w:r w:rsidR="000315CB">
        <w:rPr>
          <w:rFonts w:ascii="Times New Roman" w:hAnsi="Times New Roman" w:cs="Times New Roman"/>
        </w:rPr>
        <w:t xml:space="preserve"> (</w:t>
      </w:r>
      <w:r w:rsidR="000315CB" w:rsidRPr="00457B17">
        <w:rPr>
          <w:rFonts w:ascii="Times New Roman" w:hAnsi="Times New Roman" w:cs="Times New Roman"/>
        </w:rPr>
        <w:t xml:space="preserve">Table </w:t>
      </w:r>
      <w:r w:rsidR="00457B17" w:rsidRPr="00457B17">
        <w:rPr>
          <w:rFonts w:ascii="Times New Roman" w:hAnsi="Times New Roman" w:cs="Times New Roman"/>
        </w:rPr>
        <w:t>21</w:t>
      </w:r>
      <w:r w:rsidR="000315CB" w:rsidRPr="00457B17">
        <w:rPr>
          <w:rFonts w:ascii="Times New Roman" w:hAnsi="Times New Roman" w:cs="Times New Roman"/>
        </w:rPr>
        <w:t xml:space="preserve"> in Appendix</w:t>
      </w:r>
      <w:r w:rsidR="000315CB">
        <w:rPr>
          <w:rFonts w:ascii="Times New Roman" w:hAnsi="Times New Roman" w:cs="Times New Roman"/>
        </w:rPr>
        <w:t>)</w:t>
      </w:r>
      <w:r w:rsidR="000315CB" w:rsidRPr="00FC1F06">
        <w:rPr>
          <w:rFonts w:ascii="Times New Roman" w:hAnsi="Times New Roman" w:cs="Times New Roman"/>
        </w:rPr>
        <w:t xml:space="preserve">. The plot size for this treatment was 10 by </w:t>
      </w:r>
      <w:r w:rsidR="00666E6C">
        <w:rPr>
          <w:rFonts w:ascii="Times New Roman" w:hAnsi="Times New Roman" w:cs="Times New Roman"/>
        </w:rPr>
        <w:t>4.5</w:t>
      </w:r>
      <w:r w:rsidR="000315CB" w:rsidRPr="00FC1F06">
        <w:rPr>
          <w:rFonts w:ascii="Times New Roman" w:hAnsi="Times New Roman" w:cs="Times New Roman"/>
        </w:rPr>
        <w:t xml:space="preserve"> meters. In order to attain our target populations, the number of basins plot</w:t>
      </w:r>
      <w:r w:rsidR="000315CB">
        <w:rPr>
          <w:rFonts w:ascii="Times New Roman" w:hAnsi="Times New Roman" w:cs="Times New Roman"/>
          <w:vertAlign w:val="superscript"/>
        </w:rPr>
        <w:t>-1</w:t>
      </w:r>
      <w:r w:rsidR="000315CB" w:rsidRPr="00FC1F06">
        <w:rPr>
          <w:rFonts w:ascii="Times New Roman" w:hAnsi="Times New Roman" w:cs="Times New Roman"/>
        </w:rPr>
        <w:t xml:space="preserve"> and the number of seeds plot</w:t>
      </w:r>
      <w:r w:rsidR="000315CB">
        <w:rPr>
          <w:rFonts w:ascii="Times New Roman" w:hAnsi="Times New Roman" w:cs="Times New Roman"/>
          <w:vertAlign w:val="superscript"/>
        </w:rPr>
        <w:t>-1</w:t>
      </w:r>
      <w:r w:rsidR="000315CB" w:rsidRPr="00FC1F06">
        <w:rPr>
          <w:rFonts w:ascii="Times New Roman" w:hAnsi="Times New Roman" w:cs="Times New Roman"/>
        </w:rPr>
        <w:t xml:space="preserve"> were calculated based on the area of each plot</w:t>
      </w:r>
      <w:r w:rsidR="00666E6C">
        <w:rPr>
          <w:rFonts w:ascii="Times New Roman" w:hAnsi="Times New Roman" w:cs="Times New Roman"/>
        </w:rPr>
        <w:t>, and it was found that either 70</w:t>
      </w:r>
      <w:r w:rsidR="000315CB" w:rsidRPr="00FC1F06">
        <w:rPr>
          <w:rFonts w:ascii="Times New Roman" w:hAnsi="Times New Roman" w:cs="Times New Roman"/>
        </w:rPr>
        <w:t xml:space="preserve"> basins </w:t>
      </w:r>
      <w:r w:rsidR="000315CB" w:rsidRPr="00F5743F">
        <w:rPr>
          <w:rFonts w:ascii="Times New Roman" w:hAnsi="Times New Roman" w:cs="Times New Roman"/>
        </w:rPr>
        <w:t>plot</w:t>
      </w:r>
      <w:r w:rsidR="00F5743F">
        <w:rPr>
          <w:rFonts w:ascii="Times New Roman" w:hAnsi="Times New Roman" w:cs="Times New Roman"/>
          <w:vertAlign w:val="superscript"/>
        </w:rPr>
        <w:t>-</w:t>
      </w:r>
      <w:r w:rsidR="000315CB" w:rsidRPr="00F5743F">
        <w:rPr>
          <w:rFonts w:ascii="Times New Roman" w:hAnsi="Times New Roman" w:cs="Times New Roman"/>
          <w:vertAlign w:val="superscript"/>
        </w:rPr>
        <w:t>1</w:t>
      </w:r>
      <w:r w:rsidR="006851D9">
        <w:rPr>
          <w:rFonts w:ascii="Times New Roman" w:hAnsi="Times New Roman" w:cs="Times New Roman"/>
          <w:vertAlign w:val="superscript"/>
        </w:rPr>
        <w:t xml:space="preserve">  </w:t>
      </w:r>
      <w:r w:rsidR="000315CB" w:rsidRPr="00FC1F06">
        <w:rPr>
          <w:rFonts w:ascii="Times New Roman" w:hAnsi="Times New Roman" w:cs="Times New Roman"/>
        </w:rPr>
        <w:t xml:space="preserve"> or </w:t>
      </w:r>
      <w:r w:rsidR="00666E6C">
        <w:rPr>
          <w:rFonts w:ascii="Times New Roman" w:hAnsi="Times New Roman" w:cs="Times New Roman"/>
        </w:rPr>
        <w:t>126</w:t>
      </w:r>
      <w:r w:rsidR="000315CB" w:rsidRPr="00FC1F06">
        <w:rPr>
          <w:rFonts w:ascii="Times New Roman" w:hAnsi="Times New Roman" w:cs="Times New Roman"/>
        </w:rPr>
        <w:t xml:space="preserve"> basins plot</w:t>
      </w:r>
      <w:r w:rsidR="000315CB">
        <w:rPr>
          <w:rFonts w:ascii="Times New Roman" w:hAnsi="Times New Roman" w:cs="Times New Roman"/>
          <w:vertAlign w:val="superscript"/>
        </w:rPr>
        <w:t>-1</w:t>
      </w:r>
      <w:r w:rsidR="000315CB" w:rsidRPr="00FC1F06">
        <w:rPr>
          <w:rFonts w:ascii="Times New Roman" w:hAnsi="Times New Roman" w:cs="Times New Roman"/>
        </w:rPr>
        <w:t xml:space="preserve"> would </w:t>
      </w:r>
      <w:r w:rsidR="000315CB">
        <w:rPr>
          <w:rFonts w:ascii="Times New Roman" w:hAnsi="Times New Roman" w:cs="Times New Roman"/>
        </w:rPr>
        <w:t>reach the</w:t>
      </w:r>
      <w:r w:rsidR="000315CB" w:rsidRPr="00FC1F06">
        <w:rPr>
          <w:rFonts w:ascii="Times New Roman" w:hAnsi="Times New Roman" w:cs="Times New Roman"/>
        </w:rPr>
        <w:t xml:space="preserve"> target populations, depending on the target population and number of seeds basin</w:t>
      </w:r>
      <w:r w:rsidR="000315CB">
        <w:rPr>
          <w:rFonts w:ascii="Times New Roman" w:hAnsi="Times New Roman" w:cs="Times New Roman"/>
          <w:vertAlign w:val="superscript"/>
        </w:rPr>
        <w:t>-1</w:t>
      </w:r>
      <w:r w:rsidR="000315CB" w:rsidRPr="00FC1F06">
        <w:rPr>
          <w:rFonts w:ascii="Times New Roman" w:hAnsi="Times New Roman" w:cs="Times New Roman"/>
        </w:rPr>
        <w:t>. The number of seeds that were placed in each basin ranged from 1 to 3 seeds</w:t>
      </w:r>
      <w:r w:rsidR="000315CB">
        <w:rPr>
          <w:rFonts w:ascii="Times New Roman" w:hAnsi="Times New Roman" w:cs="Times New Roman"/>
        </w:rPr>
        <w:t xml:space="preserve"> </w:t>
      </w:r>
      <w:r w:rsidR="000315CB" w:rsidRPr="00FC1F06">
        <w:rPr>
          <w:rFonts w:ascii="Times New Roman" w:hAnsi="Times New Roman" w:cs="Times New Roman"/>
        </w:rPr>
        <w:t>depending on the target population and number of basins</w:t>
      </w:r>
      <w:r w:rsidR="000315CB">
        <w:rPr>
          <w:rFonts w:ascii="Times New Roman" w:hAnsi="Times New Roman" w:cs="Times New Roman"/>
        </w:rPr>
        <w:t xml:space="preserve"> </w:t>
      </w:r>
      <w:r w:rsidR="000315CB" w:rsidRPr="00FC1F06">
        <w:rPr>
          <w:rFonts w:ascii="Times New Roman" w:hAnsi="Times New Roman" w:cs="Times New Roman"/>
        </w:rPr>
        <w:t>plot</w:t>
      </w:r>
      <w:r w:rsidR="000315CB">
        <w:rPr>
          <w:rFonts w:ascii="Times New Roman" w:hAnsi="Times New Roman" w:cs="Times New Roman"/>
          <w:vertAlign w:val="superscript"/>
        </w:rPr>
        <w:t>-1</w:t>
      </w:r>
      <w:r w:rsidR="000315CB">
        <w:rPr>
          <w:rFonts w:ascii="Times New Roman" w:hAnsi="Times New Roman" w:cs="Times New Roman"/>
        </w:rPr>
        <w:t xml:space="preserve"> (Table 6)</w:t>
      </w:r>
      <w:r w:rsidR="000315CB" w:rsidRPr="00FC1F06">
        <w:rPr>
          <w:rFonts w:ascii="Times New Roman" w:hAnsi="Times New Roman" w:cs="Times New Roman"/>
        </w:rPr>
        <w:t xml:space="preserve">. The row spacing for each 10 by </w:t>
      </w:r>
      <w:r w:rsidR="00666E6C">
        <w:rPr>
          <w:rFonts w:ascii="Times New Roman" w:hAnsi="Times New Roman" w:cs="Times New Roman"/>
        </w:rPr>
        <w:t>4.</w:t>
      </w:r>
      <w:r w:rsidR="000315CB" w:rsidRPr="00FC1F06">
        <w:rPr>
          <w:rFonts w:ascii="Times New Roman" w:hAnsi="Times New Roman" w:cs="Times New Roman"/>
        </w:rPr>
        <w:t>5 meter plot was dependent on the target population. To achieve the higher target plant populations using the Likoti planting system, the interrow spacing was halved, resulting in the higher target populations being planted with 45cm row spacing and 1</w:t>
      </w:r>
      <w:r w:rsidR="00666E6C">
        <w:rPr>
          <w:rFonts w:ascii="Times New Roman" w:hAnsi="Times New Roman" w:cs="Times New Roman"/>
        </w:rPr>
        <w:t>26</w:t>
      </w:r>
      <w:r w:rsidR="000315CB" w:rsidRPr="00FC1F06">
        <w:rPr>
          <w:rFonts w:ascii="Times New Roman" w:hAnsi="Times New Roman" w:cs="Times New Roman"/>
        </w:rPr>
        <w:t xml:space="preserve"> basins per plot, while lower target populations had an interrow spacing of 90 centimeters, with </w:t>
      </w:r>
      <w:r w:rsidR="00666E6C">
        <w:rPr>
          <w:rFonts w:ascii="Times New Roman" w:hAnsi="Times New Roman" w:cs="Times New Roman"/>
        </w:rPr>
        <w:t>70</w:t>
      </w:r>
      <w:r w:rsidR="000315CB" w:rsidRPr="00FC1F06">
        <w:rPr>
          <w:rFonts w:ascii="Times New Roman" w:hAnsi="Times New Roman" w:cs="Times New Roman"/>
        </w:rPr>
        <w:t xml:space="preserve"> basins per plot</w:t>
      </w:r>
      <w:r w:rsidR="006851D9">
        <w:rPr>
          <w:rFonts w:ascii="Times New Roman" w:hAnsi="Times New Roman" w:cs="Times New Roman"/>
        </w:rPr>
        <w:t xml:space="preserve"> (Figure </w:t>
      </w:r>
      <w:r w:rsidR="006F5D86">
        <w:rPr>
          <w:rFonts w:ascii="Times New Roman" w:hAnsi="Times New Roman" w:cs="Times New Roman"/>
        </w:rPr>
        <w:t>6</w:t>
      </w:r>
      <w:r w:rsidR="000315CB">
        <w:rPr>
          <w:rFonts w:ascii="Times New Roman" w:hAnsi="Times New Roman" w:cs="Times New Roman"/>
        </w:rPr>
        <w:t>)</w:t>
      </w:r>
      <w:r w:rsidR="000315CB" w:rsidRPr="00FC1F06">
        <w:rPr>
          <w:rFonts w:ascii="Times New Roman" w:hAnsi="Times New Roman" w:cs="Times New Roman"/>
        </w:rPr>
        <w:t xml:space="preserve">.  The </w:t>
      </w:r>
      <w:r w:rsidR="000315CB" w:rsidRPr="00FC1F06">
        <w:rPr>
          <w:rFonts w:ascii="Times New Roman" w:hAnsi="Times New Roman" w:cs="Times New Roman"/>
        </w:rPr>
        <w:lastRenderedPageBreak/>
        <w:t>adjustment to row spacing in the higher populations was to accommodate for the plot size, this planting method also resulted in split rows</w:t>
      </w:r>
      <w:r w:rsidR="000315CB">
        <w:rPr>
          <w:rFonts w:ascii="Times New Roman" w:hAnsi="Times New Roman" w:cs="Times New Roman"/>
        </w:rPr>
        <w:t xml:space="preserve"> </w:t>
      </w:r>
      <w:r w:rsidR="000315CB" w:rsidRPr="00FC1F06">
        <w:rPr>
          <w:rFonts w:ascii="Times New Roman" w:hAnsi="Times New Roman" w:cs="Times New Roman"/>
        </w:rPr>
        <w:t xml:space="preserve">having two fewer basins per plot length.  All plots for the plant population </w:t>
      </w:r>
      <w:r w:rsidR="000315CB">
        <w:rPr>
          <w:rFonts w:ascii="Times New Roman" w:hAnsi="Times New Roman" w:cs="Times New Roman"/>
        </w:rPr>
        <w:t>study</w:t>
      </w:r>
      <w:r w:rsidR="000315CB" w:rsidRPr="00FC1F06">
        <w:rPr>
          <w:rFonts w:ascii="Times New Roman" w:hAnsi="Times New Roman" w:cs="Times New Roman"/>
        </w:rPr>
        <w:t xml:space="preserve"> received an herbicide</w:t>
      </w:r>
      <w:r w:rsidR="000315CB">
        <w:rPr>
          <w:rFonts w:ascii="Times New Roman" w:hAnsi="Times New Roman" w:cs="Times New Roman"/>
        </w:rPr>
        <w:t xml:space="preserve"> </w:t>
      </w:r>
      <w:r w:rsidR="000315CB" w:rsidRPr="00FC1F06">
        <w:rPr>
          <w:rFonts w:ascii="Times New Roman" w:hAnsi="Times New Roman" w:cs="Times New Roman"/>
        </w:rPr>
        <w:t>application of glyphosate, which was applied pre-plant at 3 L a.i. ha</w:t>
      </w:r>
      <w:r w:rsidR="000315CB" w:rsidRPr="00FC1F06">
        <w:rPr>
          <w:rFonts w:ascii="Times New Roman" w:hAnsi="Times New Roman" w:cs="Times New Roman"/>
          <w:vertAlign w:val="superscript"/>
        </w:rPr>
        <w:t>-1</w:t>
      </w:r>
      <w:r w:rsidR="000315CB">
        <w:rPr>
          <w:rFonts w:ascii="Times New Roman" w:hAnsi="Times New Roman" w:cs="Times New Roman"/>
        </w:rPr>
        <w:t xml:space="preserve">and a </w:t>
      </w:r>
      <w:r w:rsidR="000315CB" w:rsidRPr="000315CB">
        <w:rPr>
          <w:rFonts w:ascii="Times New Roman" w:hAnsi="Times New Roman" w:cs="Times New Roman"/>
        </w:rPr>
        <w:t>fertilizer</w:t>
      </w:r>
      <w:r w:rsidR="000315CB">
        <w:rPr>
          <w:rFonts w:ascii="Times New Roman" w:hAnsi="Times New Roman" w:cs="Times New Roman"/>
        </w:rPr>
        <w:t xml:space="preserve"> </w:t>
      </w:r>
      <w:r w:rsidR="000315CB" w:rsidRPr="000315CB">
        <w:rPr>
          <w:rFonts w:ascii="Times New Roman" w:hAnsi="Times New Roman" w:cs="Times New Roman"/>
        </w:rPr>
        <w:t>application Table 7 lists the fertilizer rates and the equivalent kg ha</w:t>
      </w:r>
      <w:r w:rsidR="000315CB" w:rsidRPr="000315CB">
        <w:rPr>
          <w:rFonts w:ascii="Times New Roman" w:hAnsi="Times New Roman" w:cs="Times New Roman"/>
          <w:vertAlign w:val="superscript"/>
        </w:rPr>
        <w:t>-1</w:t>
      </w:r>
      <w:r w:rsidR="000315CB" w:rsidRPr="000315CB">
        <w:rPr>
          <w:rFonts w:ascii="Times New Roman" w:hAnsi="Times New Roman" w:cs="Times New Roman"/>
        </w:rPr>
        <w:t xml:space="preserve"> for N, P, and K fertilizer.</w:t>
      </w:r>
    </w:p>
    <w:p w:rsidR="000315CB" w:rsidRPr="00FC1F06" w:rsidRDefault="000315CB" w:rsidP="000315CB">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The </w:t>
      </w:r>
      <w:r>
        <w:rPr>
          <w:rFonts w:ascii="Times New Roman" w:hAnsi="Times New Roman" w:cs="Times New Roman"/>
        </w:rPr>
        <w:t>fertilizer rate experiment</w:t>
      </w:r>
      <w:r w:rsidRPr="00FC1F06">
        <w:rPr>
          <w:rFonts w:ascii="Times New Roman" w:hAnsi="Times New Roman" w:cs="Times New Roman"/>
        </w:rPr>
        <w:t>s were put into place at</w:t>
      </w:r>
      <w:r>
        <w:rPr>
          <w:rFonts w:ascii="Times New Roman" w:hAnsi="Times New Roman" w:cs="Times New Roman"/>
        </w:rPr>
        <w:t xml:space="preserve"> the </w:t>
      </w:r>
      <w:r w:rsidRPr="00FC1F06">
        <w:rPr>
          <w:rFonts w:ascii="Times New Roman" w:hAnsi="Times New Roman" w:cs="Times New Roman"/>
        </w:rPr>
        <w:t>Maphutseng, Lesotho experiment site, and evaluated the effect of varying fertilizer application rates of N, 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5</w:t>
      </w:r>
      <w:r w:rsidRPr="00FC1F06">
        <w:rPr>
          <w:rFonts w:ascii="Times New Roman" w:hAnsi="Times New Roman" w:cs="Times New Roman"/>
        </w:rPr>
        <w:t>, and K</w:t>
      </w:r>
      <w:r>
        <w:rPr>
          <w:rFonts w:ascii="Times New Roman" w:hAnsi="Times New Roman" w:cs="Times New Roman"/>
          <w:vertAlign w:val="subscript"/>
        </w:rPr>
        <w:t>2</w:t>
      </w:r>
      <w:r>
        <w:rPr>
          <w:rFonts w:ascii="Times New Roman" w:hAnsi="Times New Roman" w:cs="Times New Roman"/>
        </w:rPr>
        <w:t>O</w:t>
      </w:r>
      <w:r w:rsidRPr="00FC1F06">
        <w:rPr>
          <w:rFonts w:ascii="Times New Roman" w:hAnsi="Times New Roman" w:cs="Times New Roman"/>
        </w:rPr>
        <w:t xml:space="preserve"> on maize yield separately for each nutrient.  Each </w:t>
      </w:r>
      <w:r>
        <w:rPr>
          <w:rFonts w:ascii="Times New Roman" w:hAnsi="Times New Roman" w:cs="Times New Roman"/>
        </w:rPr>
        <w:t>experiment</w:t>
      </w:r>
      <w:r w:rsidRPr="00FC1F06">
        <w:rPr>
          <w:rFonts w:ascii="Times New Roman" w:hAnsi="Times New Roman" w:cs="Times New Roman"/>
        </w:rPr>
        <w:t xml:space="preserve"> was planted with the Pioneer hybrid 31G54 maize using the Likoti method for planting. The planting dates were November 26, 2010 for the N experiment and November 29, 2010 for the P and K for the experiments conducted at Maphutseng; all three fertilizer application rate </w:t>
      </w:r>
      <w:r>
        <w:rPr>
          <w:rFonts w:ascii="Times New Roman" w:hAnsi="Times New Roman" w:cs="Times New Roman"/>
        </w:rPr>
        <w:t>experiment</w:t>
      </w:r>
      <w:r w:rsidRPr="00FC1F06">
        <w:rPr>
          <w:rFonts w:ascii="Times New Roman" w:hAnsi="Times New Roman" w:cs="Times New Roman"/>
        </w:rPr>
        <w:t xml:space="preserve">s were harvested on July 7, 2011. </w:t>
      </w:r>
    </w:p>
    <w:p w:rsidR="000315CB" w:rsidRPr="00FC1F06" w:rsidRDefault="000315CB" w:rsidP="000315CB">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For the fertilizer application rate </w:t>
      </w:r>
      <w:r>
        <w:rPr>
          <w:rFonts w:ascii="Times New Roman" w:hAnsi="Times New Roman" w:cs="Times New Roman"/>
        </w:rPr>
        <w:t>experiment</w:t>
      </w:r>
      <w:r w:rsidRPr="00FC1F06">
        <w:rPr>
          <w:rFonts w:ascii="Times New Roman" w:hAnsi="Times New Roman" w:cs="Times New Roman"/>
        </w:rPr>
        <w:t xml:space="preserve">s conducted during the 2010-2011 growing season, each plot had a target population of </w:t>
      </w:r>
      <w:r w:rsidR="00666E6C">
        <w:rPr>
          <w:rFonts w:ascii="Times New Roman" w:hAnsi="Times New Roman" w:cs="Times New Roman"/>
        </w:rPr>
        <w:t>31,111</w:t>
      </w:r>
      <w:r w:rsidRPr="00FC1F06">
        <w:rPr>
          <w:rFonts w:ascii="Times New Roman" w:hAnsi="Times New Roman" w:cs="Times New Roman"/>
        </w:rPr>
        <w:t xml:space="preserve"> plants ha</w:t>
      </w:r>
      <w:r w:rsidRPr="00FC1F06">
        <w:rPr>
          <w:rFonts w:ascii="Times New Roman" w:hAnsi="Times New Roman" w:cs="Times New Roman"/>
          <w:vertAlign w:val="superscript"/>
        </w:rPr>
        <w:t>-1</w:t>
      </w:r>
      <w:r w:rsidRPr="00FC1F06">
        <w:rPr>
          <w:rFonts w:ascii="Times New Roman" w:hAnsi="Times New Roman" w:cs="Times New Roman"/>
        </w:rPr>
        <w:t xml:space="preserve">; this was established in plots measuring </w:t>
      </w:r>
      <w:r w:rsidR="00666E6C">
        <w:rPr>
          <w:rFonts w:ascii="Times New Roman" w:hAnsi="Times New Roman" w:cs="Times New Roman"/>
        </w:rPr>
        <w:t>4.</w:t>
      </w:r>
      <w:r w:rsidRPr="00FC1F06">
        <w:rPr>
          <w:rFonts w:ascii="Times New Roman" w:hAnsi="Times New Roman" w:cs="Times New Roman"/>
        </w:rPr>
        <w:t>5 m by 10 m by planting 2 seeds basin</w:t>
      </w:r>
      <w:r w:rsidRPr="00FC1F06">
        <w:rPr>
          <w:rFonts w:ascii="Times New Roman" w:hAnsi="Times New Roman" w:cs="Times New Roman"/>
          <w:vertAlign w:val="superscript"/>
        </w:rPr>
        <w:t xml:space="preserve">-1 </w:t>
      </w:r>
      <w:r w:rsidR="00666E6C">
        <w:rPr>
          <w:rFonts w:ascii="Times New Roman" w:hAnsi="Times New Roman" w:cs="Times New Roman"/>
        </w:rPr>
        <w:t>in 70</w:t>
      </w:r>
      <w:r w:rsidRPr="00FC1F06">
        <w:rPr>
          <w:rFonts w:ascii="Times New Roman" w:hAnsi="Times New Roman" w:cs="Times New Roman"/>
        </w:rPr>
        <w:t xml:space="preserve"> basins</w:t>
      </w:r>
      <w:r w:rsidR="006F226B">
        <w:rPr>
          <w:rFonts w:ascii="Times New Roman" w:hAnsi="Times New Roman" w:cs="Times New Roman"/>
        </w:rPr>
        <w:t xml:space="preserve"> </w:t>
      </w:r>
      <w:r w:rsidRPr="00FC1F06">
        <w:rPr>
          <w:rFonts w:ascii="Times New Roman" w:hAnsi="Times New Roman" w:cs="Times New Roman"/>
        </w:rPr>
        <w:t xml:space="preserve"> plot</w:t>
      </w:r>
      <w:r w:rsidRPr="00FC1F06">
        <w:rPr>
          <w:rFonts w:ascii="Times New Roman" w:hAnsi="Times New Roman" w:cs="Times New Roman"/>
          <w:vertAlign w:val="superscript"/>
        </w:rPr>
        <w:t>-1</w:t>
      </w:r>
      <w:r w:rsidRPr="00FC1F06">
        <w:rPr>
          <w:rFonts w:ascii="Times New Roman" w:hAnsi="Times New Roman" w:cs="Times New Roman"/>
        </w:rPr>
        <w:t xml:space="preserve">, resulting in a row spacing of 90 cm between basins. The 2010-2011 N fertilizer application rate </w:t>
      </w:r>
      <w:r>
        <w:rPr>
          <w:rFonts w:ascii="Times New Roman" w:hAnsi="Times New Roman" w:cs="Times New Roman"/>
        </w:rPr>
        <w:t>experiment</w:t>
      </w:r>
      <w:r w:rsidRPr="00FC1F06">
        <w:rPr>
          <w:rFonts w:ascii="Times New Roman" w:hAnsi="Times New Roman" w:cs="Times New Roman"/>
        </w:rPr>
        <w:t>s evaluated the effects of five N fertilizer application rates which are as follows: 0, 50, 100, 150, and 200 kg N ha</w:t>
      </w:r>
      <w:r w:rsidRPr="00FC1F06">
        <w:rPr>
          <w:rFonts w:ascii="Times New Roman" w:hAnsi="Times New Roman" w:cs="Times New Roman"/>
          <w:vertAlign w:val="superscript"/>
        </w:rPr>
        <w:t>-1</w:t>
      </w:r>
      <w:r w:rsidRPr="00FC1F06">
        <w:rPr>
          <w:rFonts w:ascii="Times New Roman" w:hAnsi="Times New Roman" w:cs="Times New Roman"/>
        </w:rPr>
        <w:t>. The nitrogen source used was urea.  Each treatment consisted of one of the N fertilizer application rates, and all treatments were assigned in a completely randomized block design with four replications and 5 treatments, giving a total of 20 experimental units</w:t>
      </w:r>
      <w:r>
        <w:rPr>
          <w:rFonts w:ascii="Times New Roman" w:hAnsi="Times New Roman" w:cs="Times New Roman"/>
        </w:rPr>
        <w:t xml:space="preserve"> (</w:t>
      </w:r>
      <w:r w:rsidRPr="00457B17">
        <w:rPr>
          <w:rFonts w:ascii="Times New Roman" w:hAnsi="Times New Roman" w:cs="Times New Roman"/>
        </w:rPr>
        <w:t xml:space="preserve">Table </w:t>
      </w:r>
      <w:r w:rsidR="00DC7832">
        <w:rPr>
          <w:rFonts w:ascii="Times New Roman" w:hAnsi="Times New Roman" w:cs="Times New Roman"/>
        </w:rPr>
        <w:t>23</w:t>
      </w:r>
      <w:r w:rsidRPr="00457B17">
        <w:rPr>
          <w:rFonts w:ascii="Times New Roman" w:hAnsi="Times New Roman" w:cs="Times New Roman"/>
        </w:rPr>
        <w:t xml:space="preserve"> in Appendix</w:t>
      </w:r>
      <w:r>
        <w:rPr>
          <w:rFonts w:ascii="Times New Roman" w:hAnsi="Times New Roman" w:cs="Times New Roman"/>
        </w:rPr>
        <w:t>)</w:t>
      </w:r>
      <w:r w:rsidRPr="00FC1F06">
        <w:rPr>
          <w:rFonts w:ascii="Times New Roman" w:hAnsi="Times New Roman" w:cs="Times New Roman"/>
        </w:rPr>
        <w:t>. All plots within the N fertilizer application rate experiment received the same P (P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₅</w:t>
      </w:r>
      <w:r w:rsidRPr="00FC1F06">
        <w:rPr>
          <w:rFonts w:ascii="Times New Roman" w:hAnsi="Times New Roman" w:cs="Times New Roman"/>
        </w:rPr>
        <w:t xml:space="preserve">) and K </w:t>
      </w:r>
      <w:r w:rsidRPr="00FC1F06">
        <w:rPr>
          <w:rFonts w:ascii="Times New Roman" w:hAnsi="Times New Roman" w:cs="Times New Roman"/>
        </w:rPr>
        <w:lastRenderedPageBreak/>
        <w:t>(K</w:t>
      </w:r>
      <w:r w:rsidRPr="00FC1F06">
        <w:rPr>
          <w:rFonts w:ascii="Cambria Math" w:hAnsi="Cambria Math" w:cs="Times New Roman"/>
        </w:rPr>
        <w:t>₂</w:t>
      </w:r>
      <w:r w:rsidRPr="00FC1F06">
        <w:rPr>
          <w:rFonts w:ascii="Times New Roman" w:hAnsi="Times New Roman" w:cs="Times New Roman"/>
        </w:rPr>
        <w:t xml:space="preserve">O) fertilizer application on the date of planting. Table </w:t>
      </w:r>
      <w:r>
        <w:rPr>
          <w:rFonts w:ascii="Times New Roman" w:hAnsi="Times New Roman" w:cs="Times New Roman"/>
        </w:rPr>
        <w:t>16</w:t>
      </w:r>
      <w:r w:rsidRPr="00FC1F06">
        <w:rPr>
          <w:rFonts w:ascii="Times New Roman" w:hAnsi="Times New Roman" w:cs="Times New Roman"/>
        </w:rPr>
        <w:t xml:space="preserve"> lists the treatments, the equivalent grams basin</w:t>
      </w:r>
      <w:r w:rsidRPr="00FC1F06">
        <w:rPr>
          <w:rFonts w:ascii="Times New Roman" w:hAnsi="Times New Roman" w:cs="Times New Roman"/>
          <w:vertAlign w:val="superscript"/>
        </w:rPr>
        <w:t>-1</w:t>
      </w:r>
      <w:r w:rsidRPr="00FC1F06">
        <w:rPr>
          <w:rFonts w:ascii="Times New Roman" w:hAnsi="Times New Roman" w:cs="Times New Roman"/>
        </w:rPr>
        <w:t xml:space="preserve"> of N fertilizer, and the application rates for both the P and K fertilizers. </w:t>
      </w:r>
    </w:p>
    <w:p w:rsidR="000315CB" w:rsidRDefault="000315CB" w:rsidP="000315CB">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The 2010-2011 P fertilizer application rate </w:t>
      </w:r>
      <w:r>
        <w:rPr>
          <w:rFonts w:ascii="Times New Roman" w:hAnsi="Times New Roman" w:cs="Times New Roman"/>
        </w:rPr>
        <w:t>experiment</w:t>
      </w:r>
      <w:r w:rsidRPr="00FC1F06">
        <w:rPr>
          <w:rFonts w:ascii="Times New Roman" w:hAnsi="Times New Roman" w:cs="Times New Roman"/>
        </w:rPr>
        <w:t>s evaluated five 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5</w:t>
      </w:r>
      <w:r w:rsidRPr="00FC1F06">
        <w:rPr>
          <w:rFonts w:ascii="Times New Roman" w:hAnsi="Times New Roman" w:cs="Times New Roman"/>
        </w:rPr>
        <w:t xml:space="preserve"> fertilizer application rates which are as follows: 0, 30, 60, 90, and 120 kg P</w:t>
      </w:r>
      <w:r w:rsidRPr="00FC1F06">
        <w:rPr>
          <w:rFonts w:ascii="Cambria Math" w:hAnsi="Cambria Math" w:cs="Times New Roman"/>
        </w:rPr>
        <w:t>₂</w:t>
      </w:r>
      <w:r w:rsidRPr="00FC1F06">
        <w:rPr>
          <w:rFonts w:ascii="Times New Roman" w:hAnsi="Times New Roman" w:cs="Times New Roman"/>
        </w:rPr>
        <w:t>O</w:t>
      </w:r>
      <w:r w:rsidRPr="00FC1F06">
        <w:rPr>
          <w:rFonts w:ascii="Cambria Math" w:hAnsi="Cambria Math" w:cs="Times New Roman"/>
        </w:rPr>
        <w:t>₅</w:t>
      </w:r>
      <w:r w:rsidRPr="00FC1F06">
        <w:rPr>
          <w:rFonts w:ascii="Times New Roman" w:hAnsi="Times New Roman" w:cs="Times New Roman"/>
        </w:rPr>
        <w:t xml:space="preserve"> ha</w:t>
      </w:r>
      <w:r w:rsidRPr="00FC1F06">
        <w:rPr>
          <w:rFonts w:ascii="Times New Roman" w:hAnsi="Times New Roman" w:cs="Times New Roman"/>
          <w:vertAlign w:val="superscript"/>
        </w:rPr>
        <w:t>-1</w:t>
      </w:r>
      <w:r w:rsidRPr="00FC1F06">
        <w:rPr>
          <w:rFonts w:ascii="Times New Roman" w:hAnsi="Times New Roman" w:cs="Times New Roman"/>
        </w:rPr>
        <w:t>. The P source was TSP. Each treatment consisted of one of the P fertilizer application rates, and all treatments were assigned in a completely randomized block design with four replications and five treatments, giving a total of 20 experimental units</w:t>
      </w:r>
      <w:r>
        <w:rPr>
          <w:rFonts w:ascii="Times New Roman" w:hAnsi="Times New Roman" w:cs="Times New Roman"/>
        </w:rPr>
        <w:t xml:space="preserve"> (</w:t>
      </w:r>
      <w:r w:rsidRPr="00457B17">
        <w:rPr>
          <w:rFonts w:ascii="Times New Roman" w:hAnsi="Times New Roman" w:cs="Times New Roman"/>
        </w:rPr>
        <w:t xml:space="preserve">Table </w:t>
      </w:r>
      <w:r w:rsidR="00457B17" w:rsidRPr="00457B17">
        <w:rPr>
          <w:rFonts w:ascii="Times New Roman" w:hAnsi="Times New Roman" w:cs="Times New Roman"/>
        </w:rPr>
        <w:t>2</w:t>
      </w:r>
      <w:r w:rsidR="00DC7832">
        <w:rPr>
          <w:rFonts w:ascii="Times New Roman" w:hAnsi="Times New Roman" w:cs="Times New Roman"/>
        </w:rPr>
        <w:t>4</w:t>
      </w:r>
      <w:r w:rsidRPr="00457B17">
        <w:rPr>
          <w:rFonts w:ascii="Times New Roman" w:hAnsi="Times New Roman" w:cs="Times New Roman"/>
        </w:rPr>
        <w:t xml:space="preserve"> in Appendix)</w:t>
      </w:r>
      <w:r w:rsidRPr="00FC1F06">
        <w:rPr>
          <w:rFonts w:ascii="Times New Roman" w:hAnsi="Times New Roman" w:cs="Times New Roman"/>
        </w:rPr>
        <w:t>. All plots within the P fertilizer application rate experiment received a base dressing of N and K</w:t>
      </w:r>
      <w:r>
        <w:rPr>
          <w:rFonts w:ascii="Times New Roman" w:hAnsi="Times New Roman" w:cs="Times New Roman"/>
          <w:vertAlign w:val="subscript"/>
        </w:rPr>
        <w:t>2</w:t>
      </w:r>
      <w:r>
        <w:rPr>
          <w:rFonts w:ascii="Times New Roman" w:hAnsi="Times New Roman" w:cs="Times New Roman"/>
        </w:rPr>
        <w:t>O</w:t>
      </w:r>
      <w:r w:rsidRPr="00FC1F06">
        <w:rPr>
          <w:rFonts w:ascii="Times New Roman" w:hAnsi="Times New Roman" w:cs="Times New Roman"/>
        </w:rPr>
        <w:t xml:space="preserve"> fertilizer application on the date of planting. Table </w:t>
      </w:r>
      <w:r>
        <w:rPr>
          <w:rFonts w:ascii="Times New Roman" w:hAnsi="Times New Roman" w:cs="Times New Roman"/>
        </w:rPr>
        <w:t>17</w:t>
      </w:r>
      <w:r w:rsidRPr="00FC1F06">
        <w:rPr>
          <w:rFonts w:ascii="Times New Roman" w:hAnsi="Times New Roman" w:cs="Times New Roman"/>
        </w:rPr>
        <w:t xml:space="preserve"> lists the treatments, the equivalent grams basin</w:t>
      </w:r>
      <w:r w:rsidRPr="00FC1F06">
        <w:rPr>
          <w:rFonts w:ascii="Times New Roman" w:hAnsi="Times New Roman" w:cs="Times New Roman"/>
          <w:vertAlign w:val="superscript"/>
        </w:rPr>
        <w:t>-1</w:t>
      </w:r>
      <w:r w:rsidRPr="00FC1F06">
        <w:rPr>
          <w:rFonts w:ascii="Times New Roman" w:hAnsi="Times New Roman" w:cs="Times New Roman"/>
        </w:rPr>
        <w:t xml:space="preserve"> of P</w:t>
      </w:r>
      <w:r>
        <w:rPr>
          <w:rFonts w:ascii="Times New Roman" w:hAnsi="Times New Roman" w:cs="Times New Roman"/>
          <w:vertAlign w:val="subscript"/>
        </w:rPr>
        <w:t>2</w:t>
      </w:r>
      <w:r>
        <w:rPr>
          <w:rFonts w:ascii="Times New Roman" w:hAnsi="Times New Roman" w:cs="Times New Roman"/>
        </w:rPr>
        <w:t>O</w:t>
      </w:r>
      <w:r>
        <w:rPr>
          <w:rFonts w:ascii="Times New Roman" w:hAnsi="Times New Roman" w:cs="Times New Roman"/>
          <w:vertAlign w:val="subscript"/>
        </w:rPr>
        <w:t>5</w:t>
      </w:r>
      <w:r w:rsidRPr="00FC1F06">
        <w:rPr>
          <w:rFonts w:ascii="Times New Roman" w:hAnsi="Times New Roman" w:cs="Times New Roman"/>
        </w:rPr>
        <w:t xml:space="preserve"> fertilizer, and the application rates for both the N and K</w:t>
      </w:r>
      <w:r>
        <w:rPr>
          <w:rFonts w:ascii="Times New Roman" w:hAnsi="Times New Roman" w:cs="Times New Roman"/>
          <w:vertAlign w:val="subscript"/>
        </w:rPr>
        <w:t>2</w:t>
      </w:r>
      <w:r>
        <w:rPr>
          <w:rFonts w:ascii="Times New Roman" w:hAnsi="Times New Roman" w:cs="Times New Roman"/>
        </w:rPr>
        <w:t>O</w:t>
      </w:r>
      <w:r w:rsidRPr="00FC1F06">
        <w:rPr>
          <w:rFonts w:ascii="Times New Roman" w:hAnsi="Times New Roman" w:cs="Times New Roman"/>
        </w:rPr>
        <w:t xml:space="preserve"> fertilizers. </w:t>
      </w:r>
    </w:p>
    <w:p w:rsidR="00E063D7" w:rsidRPr="003F437D" w:rsidRDefault="000315CB" w:rsidP="006B7A9E">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The 2010-2011 K fertilizer application rate </w:t>
      </w:r>
      <w:r>
        <w:rPr>
          <w:rFonts w:ascii="Times New Roman" w:hAnsi="Times New Roman" w:cs="Times New Roman"/>
        </w:rPr>
        <w:t>experiment</w:t>
      </w:r>
      <w:r w:rsidRPr="00FC1F06">
        <w:rPr>
          <w:rFonts w:ascii="Times New Roman" w:hAnsi="Times New Roman" w:cs="Times New Roman"/>
        </w:rPr>
        <w:t>s evaluated five K fertilizer application rates which are as follows: 0, 20, 40, 60, and 80 kg K</w:t>
      </w:r>
      <w:r w:rsidRPr="00FC1F06">
        <w:rPr>
          <w:rFonts w:ascii="Cambria Math" w:hAnsi="Cambria Math" w:cs="Times New Roman"/>
        </w:rPr>
        <w:t>₂</w:t>
      </w:r>
      <w:r w:rsidRPr="00FC1F06">
        <w:rPr>
          <w:rFonts w:ascii="Times New Roman" w:hAnsi="Times New Roman" w:cs="Times New Roman"/>
        </w:rPr>
        <w:t>O ha</w:t>
      </w:r>
      <w:r w:rsidRPr="00FC1F06">
        <w:rPr>
          <w:rFonts w:ascii="Times New Roman" w:hAnsi="Times New Roman" w:cs="Times New Roman"/>
          <w:vertAlign w:val="superscript"/>
        </w:rPr>
        <w:t>-1</w:t>
      </w:r>
      <w:r w:rsidRPr="00FC1F06">
        <w:rPr>
          <w:rFonts w:ascii="Times New Roman" w:hAnsi="Times New Roman" w:cs="Times New Roman"/>
        </w:rPr>
        <w:t>. K fertilizer</w:t>
      </w:r>
      <w:r>
        <w:rPr>
          <w:rFonts w:ascii="Times New Roman" w:hAnsi="Times New Roman" w:cs="Times New Roman"/>
        </w:rPr>
        <w:t xml:space="preserve"> </w:t>
      </w:r>
      <w:r w:rsidRPr="00FC1F06">
        <w:rPr>
          <w:rFonts w:ascii="Times New Roman" w:hAnsi="Times New Roman" w:cs="Times New Roman"/>
        </w:rPr>
        <w:t>source was KCl.</w:t>
      </w:r>
      <w:r>
        <w:rPr>
          <w:rFonts w:ascii="Times New Roman" w:hAnsi="Times New Roman" w:cs="Times New Roman"/>
        </w:rPr>
        <w:t xml:space="preserve">  </w:t>
      </w:r>
      <w:r w:rsidRPr="00FC1F06">
        <w:rPr>
          <w:rFonts w:ascii="Times New Roman" w:hAnsi="Times New Roman" w:cs="Times New Roman"/>
        </w:rPr>
        <w:t xml:space="preserve">Each treatment consisted of one of the K fertilizer application rates and </w:t>
      </w:r>
      <w:r w:rsidR="00E063D7" w:rsidRPr="00FC1F06">
        <w:rPr>
          <w:rFonts w:ascii="Times New Roman" w:hAnsi="Times New Roman" w:cs="Times New Roman"/>
        </w:rPr>
        <w:t>all treatments were assigned in a completely randomized block design with four replications and five treatments giving a total of 20 experimental units</w:t>
      </w:r>
      <w:r w:rsidR="00E063D7">
        <w:rPr>
          <w:rFonts w:ascii="Times New Roman" w:hAnsi="Times New Roman" w:cs="Times New Roman"/>
        </w:rPr>
        <w:t xml:space="preserve"> (</w:t>
      </w:r>
      <w:r w:rsidR="00E063D7" w:rsidRPr="00457B17">
        <w:rPr>
          <w:rFonts w:ascii="Times New Roman" w:hAnsi="Times New Roman" w:cs="Times New Roman"/>
        </w:rPr>
        <w:t xml:space="preserve">Table </w:t>
      </w:r>
      <w:r w:rsidR="00E063D7">
        <w:rPr>
          <w:rFonts w:ascii="Times New Roman" w:hAnsi="Times New Roman" w:cs="Times New Roman"/>
        </w:rPr>
        <w:t>25</w:t>
      </w:r>
      <w:r w:rsidR="00E063D7" w:rsidRPr="00457B17">
        <w:rPr>
          <w:rFonts w:ascii="Times New Roman" w:hAnsi="Times New Roman" w:cs="Times New Roman"/>
        </w:rPr>
        <w:t xml:space="preserve"> in Appendix</w:t>
      </w:r>
      <w:r w:rsidR="00E063D7">
        <w:rPr>
          <w:rFonts w:ascii="Times New Roman" w:hAnsi="Times New Roman" w:cs="Times New Roman"/>
        </w:rPr>
        <w:t>)</w:t>
      </w:r>
      <w:r w:rsidR="00E063D7" w:rsidRPr="00FC1F06">
        <w:rPr>
          <w:rFonts w:ascii="Times New Roman" w:hAnsi="Times New Roman" w:cs="Times New Roman"/>
        </w:rPr>
        <w:t>.</w:t>
      </w:r>
      <w:r w:rsidR="00E063D7">
        <w:rPr>
          <w:rFonts w:ascii="Times New Roman" w:hAnsi="Times New Roman" w:cs="Times New Roman"/>
        </w:rPr>
        <w:t xml:space="preserve">  </w:t>
      </w:r>
      <w:r w:rsidR="00E063D7" w:rsidRPr="00FC1F06">
        <w:rPr>
          <w:rFonts w:ascii="Times New Roman" w:hAnsi="Times New Roman" w:cs="Times New Roman"/>
        </w:rPr>
        <w:t xml:space="preserve">All plots within </w:t>
      </w:r>
      <w:r w:rsidR="00E063D7">
        <w:rPr>
          <w:rFonts w:ascii="Times New Roman" w:hAnsi="Times New Roman" w:cs="Times New Roman"/>
        </w:rPr>
        <w:t xml:space="preserve">the K fertilizer application rate experiment received a P and </w:t>
      </w:r>
    </w:p>
    <w:p w:rsidR="006F226B" w:rsidRDefault="00E063D7" w:rsidP="00E063D7">
      <w:pPr>
        <w:spacing w:line="480" w:lineRule="auto"/>
        <w:contextualSpacing/>
        <w:rPr>
          <w:rFonts w:ascii="Times New Roman" w:hAnsi="Times New Roman" w:cs="Times New Roman"/>
        </w:rPr>
      </w:pPr>
      <w:r w:rsidRPr="00FC1F06">
        <w:rPr>
          <w:rFonts w:ascii="Times New Roman" w:hAnsi="Times New Roman" w:cs="Times New Roman"/>
        </w:rPr>
        <w:t>and N fertilizer application on the date of planting.</w:t>
      </w:r>
    </w:p>
    <w:p w:rsidR="00E063D7" w:rsidRDefault="00E063D7" w:rsidP="000315CB">
      <w:pPr>
        <w:spacing w:line="480" w:lineRule="auto"/>
        <w:ind w:firstLine="720"/>
        <w:contextualSpacing/>
        <w:rPr>
          <w:rFonts w:ascii="Times New Roman" w:hAnsi="Times New Roman" w:cs="Times New Roman"/>
        </w:rPr>
      </w:pPr>
    </w:p>
    <w:p w:rsidR="00E063D7" w:rsidRDefault="00E063D7" w:rsidP="000315CB">
      <w:pPr>
        <w:spacing w:line="480" w:lineRule="auto"/>
        <w:ind w:firstLine="720"/>
        <w:contextualSpacing/>
        <w:rPr>
          <w:rFonts w:ascii="Times New Roman" w:hAnsi="Times New Roman" w:cs="Times New Roman"/>
        </w:rPr>
      </w:pPr>
    </w:p>
    <w:p w:rsidR="006F226B" w:rsidRDefault="006F226B" w:rsidP="006F226B">
      <w:pPr>
        <w:pStyle w:val="Caption"/>
      </w:pPr>
      <w:bookmarkStart w:id="75" w:name="_Toc339515926"/>
      <w:r>
        <w:lastRenderedPageBreak/>
        <w:t xml:space="preserve">Table </w:t>
      </w:r>
      <w:fldSimple w:instr=" SEQ Table \* ARABIC ">
        <w:r>
          <w:rPr>
            <w:noProof/>
          </w:rPr>
          <w:t>17</w:t>
        </w:r>
      </w:fldSimple>
      <w:r>
        <w:t>. Statistical</w:t>
      </w:r>
      <w:r w:rsidRPr="003310F4">
        <w:t xml:space="preserve"> results for the effect of population on maize yield for the subsample taken from Maphutseng, Lesotho during the 2010-2011 growing season. </w:t>
      </w:r>
      <w:r>
        <w:t>Pr&gt;F val</w:t>
      </w:r>
      <w:r w:rsidR="0066162E">
        <w:t>ue less than 0.1 is significant</w:t>
      </w:r>
      <w:r>
        <w:t>.</w:t>
      </w:r>
      <w:bookmarkEnd w:id="75"/>
    </w:p>
    <w:tbl>
      <w:tblPr>
        <w:tblW w:w="8568" w:type="dxa"/>
        <w:tblLayout w:type="fixed"/>
        <w:tblLook w:val="04A0"/>
      </w:tblPr>
      <w:tblGrid>
        <w:gridCol w:w="1638"/>
        <w:gridCol w:w="450"/>
        <w:gridCol w:w="1800"/>
        <w:gridCol w:w="1440"/>
        <w:gridCol w:w="1440"/>
        <w:gridCol w:w="1800"/>
      </w:tblGrid>
      <w:tr w:rsidR="00563CD4" w:rsidRPr="00FC1F06" w:rsidTr="00112061">
        <w:tc>
          <w:tcPr>
            <w:tcW w:w="1638" w:type="dxa"/>
            <w:tcBorders>
              <w:top w:val="single" w:sz="4" w:space="0" w:color="auto"/>
              <w:bottom w:val="single" w:sz="4" w:space="0" w:color="auto"/>
            </w:tcBorders>
            <w:vAlign w:val="bottom"/>
          </w:tcPr>
          <w:p w:rsidR="00563CD4" w:rsidRDefault="00563CD4" w:rsidP="00112061">
            <w:pPr>
              <w:contextualSpacing/>
              <w:rPr>
                <w:rFonts w:ascii="Times New Roman" w:hAnsi="Times New Roman" w:cs="Times New Roman"/>
              </w:rPr>
            </w:pPr>
          </w:p>
          <w:p w:rsidR="00563CD4" w:rsidRDefault="00563CD4" w:rsidP="00112061">
            <w:pPr>
              <w:contextualSpacing/>
              <w:rPr>
                <w:rFonts w:ascii="Times New Roman" w:hAnsi="Times New Roman" w:cs="Times New Roman"/>
              </w:rPr>
            </w:pPr>
          </w:p>
          <w:p w:rsidR="00563CD4" w:rsidRPr="00FC1F06" w:rsidRDefault="00563CD4" w:rsidP="00112061">
            <w:pPr>
              <w:contextualSpacing/>
              <w:rPr>
                <w:rFonts w:ascii="Times New Roman" w:hAnsi="Times New Roman" w:cs="Times New Roman"/>
              </w:rPr>
            </w:pPr>
            <w:r w:rsidRPr="00FC1F06">
              <w:rPr>
                <w:rFonts w:ascii="Times New Roman" w:hAnsi="Times New Roman" w:cs="Times New Roman"/>
              </w:rPr>
              <w:t>Variable</w:t>
            </w:r>
          </w:p>
        </w:tc>
        <w:tc>
          <w:tcPr>
            <w:tcW w:w="450" w:type="dxa"/>
            <w:tcBorders>
              <w:top w:val="single" w:sz="4" w:space="0" w:color="auto"/>
              <w:bottom w:val="single" w:sz="4" w:space="0" w:color="auto"/>
            </w:tcBorders>
            <w:vAlign w:val="bottom"/>
          </w:tcPr>
          <w:p w:rsidR="00563CD4" w:rsidRDefault="00563CD4" w:rsidP="00112061">
            <w:pPr>
              <w:contextualSpacing/>
              <w:rPr>
                <w:rFonts w:ascii="Times New Roman" w:hAnsi="Times New Roman" w:cs="Times New Roman"/>
              </w:rPr>
            </w:pPr>
            <w:r>
              <w:rPr>
                <w:rFonts w:ascii="Times New Roman" w:hAnsi="Times New Roman" w:cs="Times New Roman"/>
              </w:rPr>
              <w:t>df</w:t>
            </w:r>
          </w:p>
        </w:tc>
        <w:tc>
          <w:tcPr>
            <w:tcW w:w="1800" w:type="dxa"/>
            <w:tcBorders>
              <w:top w:val="single" w:sz="4" w:space="0" w:color="auto"/>
              <w:bottom w:val="single" w:sz="4" w:space="0" w:color="auto"/>
            </w:tcBorders>
            <w:vAlign w:val="bottom"/>
          </w:tcPr>
          <w:p w:rsidR="00563CD4" w:rsidRDefault="00563CD4" w:rsidP="00112061">
            <w:pPr>
              <w:contextualSpacing/>
              <w:rPr>
                <w:rFonts w:ascii="Times New Roman" w:hAnsi="Times New Roman" w:cs="Times New Roman"/>
              </w:rPr>
            </w:pPr>
          </w:p>
          <w:p w:rsidR="00563CD4" w:rsidRPr="003200D8" w:rsidRDefault="00563CD4" w:rsidP="00112061">
            <w:pPr>
              <w:contextualSpacing/>
              <w:rPr>
                <w:rFonts w:ascii="Times New Roman" w:hAnsi="Times New Roman" w:cs="Times New Roman"/>
              </w:rPr>
            </w:pPr>
            <w:r>
              <w:rPr>
                <w:rFonts w:ascii="Times New Roman" w:hAnsi="Times New Roman" w:cs="Times New Roman"/>
              </w:rPr>
              <w:t>Mean Maize Yield (Mg ha</w:t>
            </w:r>
            <w:r>
              <w:rPr>
                <w:rFonts w:ascii="Times New Roman" w:hAnsi="Times New Roman" w:cs="Times New Roman"/>
                <w:vertAlign w:val="superscript"/>
              </w:rPr>
              <w:t>-1</w:t>
            </w:r>
            <w:r>
              <w:rPr>
                <w:rFonts w:ascii="Times New Roman" w:hAnsi="Times New Roman" w:cs="Times New Roman"/>
              </w:rPr>
              <w:t>)</w:t>
            </w:r>
          </w:p>
        </w:tc>
        <w:tc>
          <w:tcPr>
            <w:tcW w:w="1440" w:type="dxa"/>
            <w:tcBorders>
              <w:top w:val="single" w:sz="4" w:space="0" w:color="auto"/>
              <w:bottom w:val="single" w:sz="4" w:space="0" w:color="auto"/>
            </w:tcBorders>
            <w:vAlign w:val="bottom"/>
          </w:tcPr>
          <w:p w:rsidR="00563CD4" w:rsidRDefault="00563CD4" w:rsidP="00112061">
            <w:pPr>
              <w:contextualSpacing/>
              <w:rPr>
                <w:rFonts w:ascii="Times New Roman" w:hAnsi="Times New Roman" w:cs="Times New Roman"/>
              </w:rPr>
            </w:pPr>
          </w:p>
          <w:p w:rsidR="00563CD4" w:rsidRPr="003200D8" w:rsidRDefault="00563CD4" w:rsidP="00112061">
            <w:pPr>
              <w:contextualSpacing/>
              <w:rPr>
                <w:rFonts w:ascii="Times New Roman" w:hAnsi="Times New Roman" w:cs="Times New Roman"/>
              </w:rPr>
            </w:pPr>
            <w:r>
              <w:rPr>
                <w:rFonts w:ascii="Times New Roman" w:hAnsi="Times New Roman" w:cs="Times New Roman"/>
              </w:rPr>
              <w:t xml:space="preserve">Mean </w:t>
            </w:r>
            <w:r w:rsidRPr="00FC1F06">
              <w:rPr>
                <w:rFonts w:ascii="Times New Roman" w:hAnsi="Times New Roman" w:cs="Times New Roman"/>
              </w:rPr>
              <w:t>Number of Cobs ha</w:t>
            </w:r>
            <w:r w:rsidRPr="00FC1F06">
              <w:rPr>
                <w:rFonts w:ascii="Times New Roman" w:hAnsi="Times New Roman" w:cs="Times New Roman"/>
                <w:vertAlign w:val="superscript"/>
              </w:rPr>
              <w:t>-1</w:t>
            </w:r>
          </w:p>
        </w:tc>
        <w:tc>
          <w:tcPr>
            <w:tcW w:w="1440" w:type="dxa"/>
            <w:tcBorders>
              <w:top w:val="single" w:sz="4" w:space="0" w:color="auto"/>
              <w:bottom w:val="single" w:sz="4" w:space="0" w:color="auto"/>
            </w:tcBorders>
            <w:vAlign w:val="bottom"/>
          </w:tcPr>
          <w:p w:rsidR="00563CD4" w:rsidRPr="003200D8" w:rsidRDefault="00563CD4" w:rsidP="00112061">
            <w:pPr>
              <w:contextualSpacing/>
              <w:rPr>
                <w:rFonts w:ascii="Times New Roman" w:hAnsi="Times New Roman" w:cs="Times New Roman"/>
              </w:rPr>
            </w:pPr>
            <w:r>
              <w:rPr>
                <w:rFonts w:ascii="Times New Roman" w:hAnsi="Times New Roman" w:cs="Times New Roman"/>
              </w:rPr>
              <w:t xml:space="preserve">Mean </w:t>
            </w:r>
            <w:r w:rsidRPr="00FC1F06">
              <w:rPr>
                <w:rFonts w:ascii="Times New Roman" w:hAnsi="Times New Roman" w:cs="Times New Roman"/>
              </w:rPr>
              <w:t>Grain Weight:cob plant</w:t>
            </w:r>
            <w:r w:rsidRPr="00FC1F06">
              <w:rPr>
                <w:rFonts w:ascii="Times New Roman" w:hAnsi="Times New Roman" w:cs="Times New Roman"/>
                <w:vertAlign w:val="superscript"/>
              </w:rPr>
              <w:t>-1</w:t>
            </w:r>
          </w:p>
        </w:tc>
        <w:tc>
          <w:tcPr>
            <w:tcW w:w="1800" w:type="dxa"/>
            <w:tcBorders>
              <w:top w:val="single" w:sz="4" w:space="0" w:color="auto"/>
              <w:bottom w:val="single" w:sz="4" w:space="0" w:color="auto"/>
            </w:tcBorders>
            <w:vAlign w:val="bottom"/>
          </w:tcPr>
          <w:p w:rsidR="00563CD4" w:rsidRDefault="00563CD4" w:rsidP="00112061">
            <w:pPr>
              <w:ind w:right="-18"/>
              <w:contextualSpacing/>
              <w:rPr>
                <w:rFonts w:ascii="Times New Roman" w:hAnsi="Times New Roman" w:cs="Times New Roman"/>
              </w:rPr>
            </w:pPr>
          </w:p>
          <w:p w:rsidR="00563CD4" w:rsidRDefault="00563CD4" w:rsidP="00112061">
            <w:pPr>
              <w:ind w:right="-18"/>
              <w:contextualSpacing/>
              <w:rPr>
                <w:rFonts w:ascii="Times New Roman" w:hAnsi="Times New Roman" w:cs="Times New Roman"/>
              </w:rPr>
            </w:pPr>
            <w:r>
              <w:rPr>
                <w:rFonts w:ascii="Times New Roman" w:hAnsi="Times New Roman" w:cs="Times New Roman"/>
              </w:rPr>
              <w:t xml:space="preserve">Mean </w:t>
            </w:r>
            <w:r w:rsidRPr="00FC1F06">
              <w:rPr>
                <w:rFonts w:ascii="Times New Roman" w:hAnsi="Times New Roman" w:cs="Times New Roman"/>
              </w:rPr>
              <w:t>Cobs</w:t>
            </w:r>
          </w:p>
          <w:p w:rsidR="00563CD4" w:rsidRPr="003200D8" w:rsidRDefault="00563CD4" w:rsidP="00112061">
            <w:pPr>
              <w:ind w:right="-18"/>
              <w:contextualSpacing/>
              <w:rPr>
                <w:rFonts w:ascii="Times New Roman" w:hAnsi="Times New Roman" w:cs="Times New Roman"/>
              </w:rPr>
            </w:pPr>
            <w:r w:rsidRPr="00FC1F06">
              <w:rPr>
                <w:rFonts w:ascii="Times New Roman" w:hAnsi="Times New Roman" w:cs="Times New Roman"/>
              </w:rPr>
              <w:t>plant</w:t>
            </w:r>
            <w:r w:rsidRPr="00FC1F06">
              <w:rPr>
                <w:rFonts w:ascii="Times New Roman" w:hAnsi="Times New Roman" w:cs="Times New Roman"/>
                <w:vertAlign w:val="superscript"/>
              </w:rPr>
              <w:t>-1</w:t>
            </w:r>
          </w:p>
        </w:tc>
      </w:tr>
      <w:tr w:rsidR="00563CD4" w:rsidRPr="00FC1F06" w:rsidTr="00112061">
        <w:tc>
          <w:tcPr>
            <w:tcW w:w="1638" w:type="dxa"/>
            <w:tcBorders>
              <w:top w:val="single" w:sz="4" w:space="0" w:color="auto"/>
            </w:tcBorders>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 xml:space="preserve">Plant Density </w:t>
            </w:r>
            <w:r w:rsidRPr="00FC1F06">
              <w:rPr>
                <w:rFonts w:ascii="Times New Roman" w:hAnsi="Times New Roman" w:cs="Times New Roman"/>
              </w:rPr>
              <w:t>Treatment</w:t>
            </w:r>
          </w:p>
        </w:tc>
        <w:tc>
          <w:tcPr>
            <w:tcW w:w="450" w:type="dxa"/>
            <w:tcBorders>
              <w:top w:val="single" w:sz="4" w:space="0" w:color="auto"/>
            </w:tcBorders>
            <w:vAlign w:val="bottom"/>
          </w:tcPr>
          <w:p w:rsidR="00563CD4" w:rsidRDefault="00563CD4" w:rsidP="00112061">
            <w:pPr>
              <w:contextualSpacing/>
              <w:rPr>
                <w:rFonts w:ascii="Times New Roman" w:hAnsi="Times New Roman" w:cs="Times New Roman"/>
              </w:rPr>
            </w:pPr>
            <w:r>
              <w:rPr>
                <w:rFonts w:ascii="Times New Roman" w:hAnsi="Times New Roman" w:cs="Times New Roman"/>
              </w:rPr>
              <w:t>4</w:t>
            </w:r>
          </w:p>
        </w:tc>
        <w:tc>
          <w:tcPr>
            <w:tcW w:w="1800" w:type="dxa"/>
            <w:tcBorders>
              <w:top w:val="single" w:sz="4" w:space="0" w:color="auto"/>
            </w:tcBorders>
            <w:vAlign w:val="bottom"/>
          </w:tcPr>
          <w:p w:rsidR="00563CD4" w:rsidRDefault="00563CD4" w:rsidP="00112061">
            <w:pPr>
              <w:contextualSpacing/>
              <w:rPr>
                <w:rFonts w:ascii="Times New Roman" w:hAnsi="Times New Roman" w:cs="Times New Roman"/>
              </w:rPr>
            </w:pPr>
          </w:p>
          <w:p w:rsidR="00563CD4" w:rsidRPr="00FC1F06" w:rsidRDefault="00563CD4" w:rsidP="00112061">
            <w:pPr>
              <w:contextualSpacing/>
              <w:rPr>
                <w:rFonts w:ascii="Times New Roman" w:hAnsi="Times New Roman" w:cs="Times New Roman"/>
              </w:rPr>
            </w:pPr>
            <w:r>
              <w:rPr>
                <w:rFonts w:ascii="Times New Roman" w:hAnsi="Times New Roman" w:cs="Times New Roman"/>
              </w:rPr>
              <w:t>Pr&gt;F Value 0.0067</w:t>
            </w:r>
          </w:p>
        </w:tc>
        <w:tc>
          <w:tcPr>
            <w:tcW w:w="1440" w:type="dxa"/>
            <w:tcBorders>
              <w:top w:val="single" w:sz="4" w:space="0" w:color="auto"/>
            </w:tcBorders>
            <w:vAlign w:val="bottom"/>
          </w:tcPr>
          <w:p w:rsidR="00563CD4" w:rsidRDefault="00563CD4" w:rsidP="00112061">
            <w:pPr>
              <w:contextualSpacing/>
              <w:rPr>
                <w:rFonts w:ascii="Times New Roman" w:hAnsi="Times New Roman" w:cs="Times New Roman"/>
              </w:rPr>
            </w:pPr>
          </w:p>
          <w:p w:rsidR="00563CD4" w:rsidRPr="00FC1F06" w:rsidRDefault="00563CD4" w:rsidP="00112061">
            <w:pPr>
              <w:contextualSpacing/>
              <w:rPr>
                <w:rFonts w:ascii="Times New Roman" w:hAnsi="Times New Roman" w:cs="Times New Roman"/>
              </w:rPr>
            </w:pPr>
            <w:r>
              <w:rPr>
                <w:rFonts w:ascii="Times New Roman" w:hAnsi="Times New Roman" w:cs="Times New Roman"/>
              </w:rPr>
              <w:t>Pr&gt;F Value 0.0183</w:t>
            </w:r>
          </w:p>
        </w:tc>
        <w:tc>
          <w:tcPr>
            <w:tcW w:w="1440" w:type="dxa"/>
            <w:tcBorders>
              <w:top w:val="single" w:sz="4" w:space="0" w:color="auto"/>
            </w:tcBorders>
            <w:vAlign w:val="bottom"/>
          </w:tcPr>
          <w:p w:rsidR="00563CD4" w:rsidRDefault="00563CD4" w:rsidP="00112061">
            <w:pPr>
              <w:contextualSpacing/>
              <w:rPr>
                <w:rFonts w:ascii="Times New Roman" w:hAnsi="Times New Roman" w:cs="Times New Roman"/>
              </w:rPr>
            </w:pPr>
          </w:p>
          <w:p w:rsidR="00563CD4" w:rsidRPr="00FC1F06" w:rsidRDefault="00563CD4" w:rsidP="00112061">
            <w:pPr>
              <w:contextualSpacing/>
              <w:rPr>
                <w:rFonts w:ascii="Times New Roman" w:hAnsi="Times New Roman" w:cs="Times New Roman"/>
              </w:rPr>
            </w:pPr>
            <w:r>
              <w:rPr>
                <w:rFonts w:ascii="Times New Roman" w:hAnsi="Times New Roman" w:cs="Times New Roman"/>
              </w:rPr>
              <w:t>Pr&gt;F Value 0.02</w:t>
            </w:r>
          </w:p>
        </w:tc>
        <w:tc>
          <w:tcPr>
            <w:tcW w:w="1800" w:type="dxa"/>
            <w:tcBorders>
              <w:top w:val="single" w:sz="4" w:space="0" w:color="auto"/>
            </w:tcBorders>
            <w:vAlign w:val="bottom"/>
          </w:tcPr>
          <w:p w:rsidR="00563CD4" w:rsidRDefault="00563CD4" w:rsidP="00112061">
            <w:pPr>
              <w:ind w:right="-18"/>
              <w:contextualSpacing/>
              <w:rPr>
                <w:rFonts w:ascii="Times New Roman" w:hAnsi="Times New Roman" w:cs="Times New Roman"/>
              </w:rPr>
            </w:pPr>
          </w:p>
          <w:p w:rsidR="00563CD4" w:rsidRPr="00FC1F06" w:rsidRDefault="00563CD4" w:rsidP="00112061">
            <w:pPr>
              <w:ind w:right="-18"/>
              <w:contextualSpacing/>
              <w:rPr>
                <w:rFonts w:ascii="Times New Roman" w:hAnsi="Times New Roman" w:cs="Times New Roman"/>
              </w:rPr>
            </w:pPr>
            <w:r>
              <w:rPr>
                <w:rFonts w:ascii="Times New Roman" w:hAnsi="Times New Roman" w:cs="Times New Roman"/>
              </w:rPr>
              <w:t>Pr&gt;F Value 0.0057</w:t>
            </w:r>
          </w:p>
        </w:tc>
      </w:tr>
      <w:tr w:rsidR="00563CD4" w:rsidRPr="00FC1F06" w:rsidTr="00112061">
        <w:tc>
          <w:tcPr>
            <w:tcW w:w="1638"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 xml:space="preserve">    Treatment 1</w:t>
            </w:r>
          </w:p>
        </w:tc>
        <w:tc>
          <w:tcPr>
            <w:tcW w:w="450" w:type="dxa"/>
            <w:vAlign w:val="bottom"/>
          </w:tcPr>
          <w:p w:rsidR="00563CD4" w:rsidRDefault="00563CD4" w:rsidP="00112061">
            <w:pPr>
              <w:contextualSpacing/>
              <w:rPr>
                <w:rFonts w:ascii="Times New Roman" w:hAnsi="Times New Roman" w:cs="Times New Roman"/>
              </w:rPr>
            </w:pPr>
          </w:p>
        </w:tc>
        <w:tc>
          <w:tcPr>
            <w:tcW w:w="180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9.31</w:t>
            </w:r>
          </w:p>
        </w:tc>
        <w:tc>
          <w:tcPr>
            <w:tcW w:w="144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40,583</w:t>
            </w:r>
          </w:p>
        </w:tc>
        <w:tc>
          <w:tcPr>
            <w:tcW w:w="144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0.24</w:t>
            </w:r>
          </w:p>
        </w:tc>
        <w:tc>
          <w:tcPr>
            <w:tcW w:w="1800" w:type="dxa"/>
            <w:vAlign w:val="bottom"/>
          </w:tcPr>
          <w:p w:rsidR="00563CD4" w:rsidRPr="00FC1F06" w:rsidRDefault="00563CD4" w:rsidP="00112061">
            <w:pPr>
              <w:ind w:right="-18"/>
              <w:contextualSpacing/>
              <w:rPr>
                <w:rFonts w:ascii="Times New Roman" w:hAnsi="Times New Roman" w:cs="Times New Roman"/>
              </w:rPr>
            </w:pPr>
            <w:r>
              <w:rPr>
                <w:rFonts w:ascii="Times New Roman" w:hAnsi="Times New Roman" w:cs="Times New Roman"/>
              </w:rPr>
              <w:t>1.75</w:t>
            </w:r>
          </w:p>
        </w:tc>
      </w:tr>
      <w:tr w:rsidR="00563CD4" w:rsidRPr="00FC1F06" w:rsidTr="00112061">
        <w:tc>
          <w:tcPr>
            <w:tcW w:w="1638"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 xml:space="preserve">    Treatment 2</w:t>
            </w:r>
          </w:p>
        </w:tc>
        <w:tc>
          <w:tcPr>
            <w:tcW w:w="450" w:type="dxa"/>
            <w:vAlign w:val="bottom"/>
          </w:tcPr>
          <w:p w:rsidR="00563CD4" w:rsidRDefault="00563CD4" w:rsidP="00112061">
            <w:pPr>
              <w:contextualSpacing/>
              <w:rPr>
                <w:rFonts w:ascii="Times New Roman" w:hAnsi="Times New Roman" w:cs="Times New Roman"/>
              </w:rPr>
            </w:pPr>
          </w:p>
        </w:tc>
        <w:tc>
          <w:tcPr>
            <w:tcW w:w="180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12.23</w:t>
            </w:r>
          </w:p>
        </w:tc>
        <w:tc>
          <w:tcPr>
            <w:tcW w:w="144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54,350</w:t>
            </w:r>
          </w:p>
        </w:tc>
        <w:tc>
          <w:tcPr>
            <w:tcW w:w="144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0.24</w:t>
            </w:r>
          </w:p>
        </w:tc>
        <w:tc>
          <w:tcPr>
            <w:tcW w:w="1800" w:type="dxa"/>
            <w:vAlign w:val="bottom"/>
          </w:tcPr>
          <w:p w:rsidR="00563CD4" w:rsidRPr="00FC1F06" w:rsidRDefault="00563CD4" w:rsidP="00112061">
            <w:pPr>
              <w:ind w:right="-18"/>
              <w:contextualSpacing/>
              <w:rPr>
                <w:rFonts w:ascii="Times New Roman" w:hAnsi="Times New Roman" w:cs="Times New Roman"/>
              </w:rPr>
            </w:pPr>
            <w:r>
              <w:rPr>
                <w:rFonts w:ascii="Times New Roman" w:hAnsi="Times New Roman" w:cs="Times New Roman"/>
              </w:rPr>
              <w:t>1.70</w:t>
            </w:r>
          </w:p>
        </w:tc>
      </w:tr>
      <w:tr w:rsidR="00563CD4" w:rsidRPr="00FC1F06" w:rsidTr="00112061">
        <w:tc>
          <w:tcPr>
            <w:tcW w:w="1638"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 xml:space="preserve">    Treatment 3</w:t>
            </w:r>
          </w:p>
        </w:tc>
        <w:tc>
          <w:tcPr>
            <w:tcW w:w="450" w:type="dxa"/>
            <w:vAlign w:val="bottom"/>
          </w:tcPr>
          <w:p w:rsidR="00563CD4" w:rsidRDefault="00563CD4" w:rsidP="00112061">
            <w:pPr>
              <w:contextualSpacing/>
              <w:rPr>
                <w:rFonts w:ascii="Times New Roman" w:hAnsi="Times New Roman" w:cs="Times New Roman"/>
              </w:rPr>
            </w:pPr>
          </w:p>
        </w:tc>
        <w:tc>
          <w:tcPr>
            <w:tcW w:w="180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14.65</w:t>
            </w:r>
          </w:p>
        </w:tc>
        <w:tc>
          <w:tcPr>
            <w:tcW w:w="144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65,767</w:t>
            </w:r>
          </w:p>
        </w:tc>
        <w:tc>
          <w:tcPr>
            <w:tcW w:w="144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0.23</w:t>
            </w:r>
          </w:p>
        </w:tc>
        <w:tc>
          <w:tcPr>
            <w:tcW w:w="1800" w:type="dxa"/>
            <w:vAlign w:val="bottom"/>
          </w:tcPr>
          <w:p w:rsidR="00563CD4" w:rsidRPr="00FC1F06" w:rsidRDefault="00563CD4" w:rsidP="00112061">
            <w:pPr>
              <w:ind w:right="-18"/>
              <w:contextualSpacing/>
              <w:rPr>
                <w:rFonts w:ascii="Times New Roman" w:hAnsi="Times New Roman" w:cs="Times New Roman"/>
              </w:rPr>
            </w:pPr>
            <w:r>
              <w:rPr>
                <w:rFonts w:ascii="Times New Roman" w:hAnsi="Times New Roman" w:cs="Times New Roman"/>
              </w:rPr>
              <w:t>1.45</w:t>
            </w:r>
          </w:p>
        </w:tc>
      </w:tr>
      <w:tr w:rsidR="00563CD4" w:rsidRPr="00FC1F06" w:rsidTr="00112061">
        <w:tc>
          <w:tcPr>
            <w:tcW w:w="1638"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 xml:space="preserve">    Treatment 4</w:t>
            </w:r>
          </w:p>
        </w:tc>
        <w:tc>
          <w:tcPr>
            <w:tcW w:w="450" w:type="dxa"/>
            <w:vAlign w:val="bottom"/>
          </w:tcPr>
          <w:p w:rsidR="00563CD4" w:rsidRDefault="00563CD4" w:rsidP="00112061">
            <w:pPr>
              <w:contextualSpacing/>
              <w:rPr>
                <w:rFonts w:ascii="Times New Roman" w:hAnsi="Times New Roman" w:cs="Times New Roman"/>
              </w:rPr>
            </w:pPr>
          </w:p>
        </w:tc>
        <w:tc>
          <w:tcPr>
            <w:tcW w:w="180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15.73</w:t>
            </w:r>
          </w:p>
        </w:tc>
        <w:tc>
          <w:tcPr>
            <w:tcW w:w="144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64,217</w:t>
            </w:r>
          </w:p>
        </w:tc>
        <w:tc>
          <w:tcPr>
            <w:tcW w:w="1440" w:type="dxa"/>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0.26</w:t>
            </w:r>
          </w:p>
        </w:tc>
        <w:tc>
          <w:tcPr>
            <w:tcW w:w="1800" w:type="dxa"/>
            <w:vAlign w:val="bottom"/>
          </w:tcPr>
          <w:p w:rsidR="00563CD4" w:rsidRPr="00FC1F06" w:rsidRDefault="00563CD4" w:rsidP="00112061">
            <w:pPr>
              <w:ind w:right="-18"/>
              <w:contextualSpacing/>
              <w:rPr>
                <w:rFonts w:ascii="Times New Roman" w:hAnsi="Times New Roman" w:cs="Times New Roman"/>
              </w:rPr>
            </w:pPr>
            <w:r>
              <w:rPr>
                <w:rFonts w:ascii="Times New Roman" w:hAnsi="Times New Roman" w:cs="Times New Roman"/>
              </w:rPr>
              <w:t>1.58</w:t>
            </w:r>
          </w:p>
        </w:tc>
      </w:tr>
      <w:tr w:rsidR="00563CD4" w:rsidRPr="00FC1F06" w:rsidTr="00112061">
        <w:tc>
          <w:tcPr>
            <w:tcW w:w="1638" w:type="dxa"/>
            <w:tcBorders>
              <w:bottom w:val="single" w:sz="4" w:space="0" w:color="auto"/>
            </w:tcBorders>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 xml:space="preserve">    Treatment 5</w:t>
            </w:r>
          </w:p>
        </w:tc>
        <w:tc>
          <w:tcPr>
            <w:tcW w:w="450" w:type="dxa"/>
            <w:tcBorders>
              <w:bottom w:val="single" w:sz="4" w:space="0" w:color="auto"/>
            </w:tcBorders>
            <w:vAlign w:val="bottom"/>
          </w:tcPr>
          <w:p w:rsidR="00563CD4" w:rsidRDefault="00563CD4" w:rsidP="00112061">
            <w:pPr>
              <w:contextualSpacing/>
              <w:rPr>
                <w:rFonts w:ascii="Times New Roman" w:hAnsi="Times New Roman" w:cs="Times New Roman"/>
              </w:rPr>
            </w:pPr>
          </w:p>
        </w:tc>
        <w:tc>
          <w:tcPr>
            <w:tcW w:w="1800" w:type="dxa"/>
            <w:tcBorders>
              <w:bottom w:val="single" w:sz="4" w:space="0" w:color="auto"/>
            </w:tcBorders>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15.30</w:t>
            </w:r>
          </w:p>
        </w:tc>
        <w:tc>
          <w:tcPr>
            <w:tcW w:w="1440" w:type="dxa"/>
            <w:tcBorders>
              <w:bottom w:val="single" w:sz="4" w:space="0" w:color="auto"/>
            </w:tcBorders>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64,367</w:t>
            </w:r>
          </w:p>
        </w:tc>
        <w:tc>
          <w:tcPr>
            <w:tcW w:w="1440" w:type="dxa"/>
            <w:tcBorders>
              <w:bottom w:val="single" w:sz="4" w:space="0" w:color="auto"/>
            </w:tcBorders>
            <w:vAlign w:val="bottom"/>
          </w:tcPr>
          <w:p w:rsidR="00563CD4" w:rsidRPr="00FC1F06" w:rsidRDefault="00563CD4" w:rsidP="00112061">
            <w:pPr>
              <w:contextualSpacing/>
              <w:rPr>
                <w:rFonts w:ascii="Times New Roman" w:hAnsi="Times New Roman" w:cs="Times New Roman"/>
              </w:rPr>
            </w:pPr>
            <w:r>
              <w:rPr>
                <w:rFonts w:ascii="Times New Roman" w:hAnsi="Times New Roman" w:cs="Times New Roman"/>
              </w:rPr>
              <w:t>0.25</w:t>
            </w:r>
          </w:p>
        </w:tc>
        <w:tc>
          <w:tcPr>
            <w:tcW w:w="1800" w:type="dxa"/>
            <w:tcBorders>
              <w:bottom w:val="single" w:sz="4" w:space="0" w:color="auto"/>
            </w:tcBorders>
            <w:vAlign w:val="bottom"/>
          </w:tcPr>
          <w:p w:rsidR="00563CD4" w:rsidRPr="00FC1F06" w:rsidRDefault="00563CD4" w:rsidP="00112061">
            <w:pPr>
              <w:ind w:right="-18"/>
              <w:contextualSpacing/>
              <w:rPr>
                <w:rFonts w:ascii="Times New Roman" w:hAnsi="Times New Roman" w:cs="Times New Roman"/>
              </w:rPr>
            </w:pPr>
            <w:r>
              <w:rPr>
                <w:rFonts w:ascii="Times New Roman" w:hAnsi="Times New Roman" w:cs="Times New Roman"/>
              </w:rPr>
              <w:t>1.23</w:t>
            </w:r>
          </w:p>
        </w:tc>
      </w:tr>
      <w:tr w:rsidR="00563CD4" w:rsidRPr="00FC1F06" w:rsidTr="00112061">
        <w:tc>
          <w:tcPr>
            <w:tcW w:w="1638" w:type="dxa"/>
            <w:tcBorders>
              <w:top w:val="single" w:sz="4" w:space="0" w:color="auto"/>
              <w:bottom w:val="single" w:sz="4" w:space="0" w:color="auto"/>
            </w:tcBorders>
            <w:vAlign w:val="bottom"/>
          </w:tcPr>
          <w:p w:rsidR="00563CD4" w:rsidRDefault="00563CD4" w:rsidP="00112061">
            <w:pPr>
              <w:contextualSpacing/>
              <w:rPr>
                <w:rFonts w:ascii="Times New Roman" w:hAnsi="Times New Roman" w:cs="Times New Roman"/>
              </w:rPr>
            </w:pPr>
            <w:r>
              <w:rPr>
                <w:rFonts w:ascii="Times New Roman" w:hAnsi="Times New Roman" w:cs="Times New Roman"/>
              </w:rPr>
              <w:t>Replication</w:t>
            </w:r>
          </w:p>
        </w:tc>
        <w:tc>
          <w:tcPr>
            <w:tcW w:w="450" w:type="dxa"/>
            <w:tcBorders>
              <w:top w:val="single" w:sz="4" w:space="0" w:color="auto"/>
              <w:bottom w:val="single" w:sz="4" w:space="0" w:color="auto"/>
            </w:tcBorders>
            <w:vAlign w:val="bottom"/>
          </w:tcPr>
          <w:p w:rsidR="00563CD4" w:rsidRDefault="00563CD4" w:rsidP="00112061">
            <w:pPr>
              <w:contextualSpacing/>
              <w:rPr>
                <w:rFonts w:ascii="Times New Roman" w:hAnsi="Times New Roman" w:cs="Times New Roman"/>
              </w:rPr>
            </w:pPr>
            <w:r>
              <w:rPr>
                <w:rFonts w:ascii="Times New Roman" w:hAnsi="Times New Roman" w:cs="Times New Roman"/>
              </w:rPr>
              <w:t>3</w:t>
            </w:r>
          </w:p>
        </w:tc>
        <w:tc>
          <w:tcPr>
            <w:tcW w:w="1800" w:type="dxa"/>
            <w:tcBorders>
              <w:top w:val="single" w:sz="4" w:space="0" w:color="auto"/>
              <w:bottom w:val="single" w:sz="4" w:space="0" w:color="auto"/>
            </w:tcBorders>
            <w:vAlign w:val="bottom"/>
          </w:tcPr>
          <w:p w:rsidR="00563CD4" w:rsidRDefault="00563CD4" w:rsidP="00112061">
            <w:pPr>
              <w:contextualSpacing/>
              <w:rPr>
                <w:rFonts w:ascii="Times New Roman" w:hAnsi="Times New Roman" w:cs="Times New Roman"/>
              </w:rPr>
            </w:pPr>
            <w:r>
              <w:rPr>
                <w:rFonts w:ascii="Times New Roman" w:hAnsi="Times New Roman" w:cs="Times New Roman"/>
              </w:rPr>
              <w:t>Pr&gt;F Value 0.0651</w:t>
            </w:r>
          </w:p>
        </w:tc>
        <w:tc>
          <w:tcPr>
            <w:tcW w:w="1440" w:type="dxa"/>
            <w:tcBorders>
              <w:top w:val="single" w:sz="4" w:space="0" w:color="auto"/>
              <w:bottom w:val="single" w:sz="4" w:space="0" w:color="auto"/>
            </w:tcBorders>
            <w:vAlign w:val="bottom"/>
          </w:tcPr>
          <w:p w:rsidR="00563CD4" w:rsidRDefault="00563CD4" w:rsidP="00112061">
            <w:pPr>
              <w:contextualSpacing/>
              <w:rPr>
                <w:rFonts w:ascii="Times New Roman" w:hAnsi="Times New Roman" w:cs="Times New Roman"/>
              </w:rPr>
            </w:pPr>
            <w:r>
              <w:rPr>
                <w:rFonts w:ascii="Times New Roman" w:hAnsi="Times New Roman" w:cs="Times New Roman"/>
              </w:rPr>
              <w:t>Pr&gt;F Value 0.1094</w:t>
            </w:r>
          </w:p>
        </w:tc>
        <w:tc>
          <w:tcPr>
            <w:tcW w:w="1440" w:type="dxa"/>
            <w:tcBorders>
              <w:top w:val="single" w:sz="4" w:space="0" w:color="auto"/>
              <w:bottom w:val="single" w:sz="4" w:space="0" w:color="auto"/>
            </w:tcBorders>
            <w:vAlign w:val="bottom"/>
          </w:tcPr>
          <w:p w:rsidR="00563CD4" w:rsidRDefault="00563CD4" w:rsidP="00112061">
            <w:pPr>
              <w:contextualSpacing/>
              <w:rPr>
                <w:rFonts w:ascii="Times New Roman" w:hAnsi="Times New Roman" w:cs="Times New Roman"/>
              </w:rPr>
            </w:pPr>
            <w:r>
              <w:rPr>
                <w:rFonts w:ascii="Times New Roman" w:hAnsi="Times New Roman" w:cs="Times New Roman"/>
              </w:rPr>
              <w:t>Pr&gt;F Value 0.5329</w:t>
            </w:r>
          </w:p>
        </w:tc>
        <w:tc>
          <w:tcPr>
            <w:tcW w:w="1800" w:type="dxa"/>
            <w:tcBorders>
              <w:top w:val="single" w:sz="4" w:space="0" w:color="auto"/>
              <w:bottom w:val="single" w:sz="4" w:space="0" w:color="auto"/>
            </w:tcBorders>
            <w:vAlign w:val="bottom"/>
          </w:tcPr>
          <w:p w:rsidR="00563CD4" w:rsidRDefault="00563CD4" w:rsidP="00112061">
            <w:pPr>
              <w:ind w:right="-18"/>
              <w:contextualSpacing/>
              <w:rPr>
                <w:rFonts w:ascii="Times New Roman" w:hAnsi="Times New Roman" w:cs="Times New Roman"/>
              </w:rPr>
            </w:pPr>
            <w:r>
              <w:rPr>
                <w:rFonts w:ascii="Times New Roman" w:hAnsi="Times New Roman" w:cs="Times New Roman"/>
              </w:rPr>
              <w:t>Pr&gt;F Value 0.042</w:t>
            </w:r>
          </w:p>
        </w:tc>
      </w:tr>
    </w:tbl>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6F226B" w:rsidRDefault="006F226B" w:rsidP="000315CB">
      <w:pPr>
        <w:spacing w:line="480" w:lineRule="auto"/>
        <w:ind w:firstLine="720"/>
        <w:contextualSpacing/>
        <w:rPr>
          <w:rFonts w:ascii="Times New Roman" w:hAnsi="Times New Roman" w:cs="Times New Roman"/>
        </w:rPr>
      </w:pPr>
    </w:p>
    <w:p w:rsidR="00E063D7" w:rsidRDefault="00E063D7" w:rsidP="006F226B">
      <w:pPr>
        <w:spacing w:line="480" w:lineRule="auto"/>
        <w:contextualSpacing/>
        <w:rPr>
          <w:rFonts w:ascii="Times New Roman" w:hAnsi="Times New Roman" w:cs="Times New Roman"/>
        </w:rPr>
      </w:pPr>
    </w:p>
    <w:p w:rsidR="0015710B" w:rsidRDefault="0015710B" w:rsidP="006F226B">
      <w:pPr>
        <w:spacing w:line="480" w:lineRule="auto"/>
        <w:contextualSpacing/>
        <w:rPr>
          <w:rFonts w:ascii="Times New Roman" w:hAnsi="Times New Roman" w:cs="Times New Roman"/>
        </w:rPr>
      </w:pPr>
    </w:p>
    <w:p w:rsidR="00E063D7" w:rsidRDefault="00E063D7" w:rsidP="006F226B">
      <w:pPr>
        <w:spacing w:line="480" w:lineRule="auto"/>
        <w:contextualSpacing/>
        <w:rPr>
          <w:rFonts w:ascii="Times New Roman" w:hAnsi="Times New Roman" w:cs="Times New Roman"/>
        </w:rPr>
      </w:pPr>
    </w:p>
    <w:p w:rsidR="000315CB" w:rsidRDefault="000315CB" w:rsidP="000315CB">
      <w:pPr>
        <w:spacing w:line="480" w:lineRule="auto"/>
        <w:contextualSpacing/>
        <w:rPr>
          <w:rFonts w:ascii="Times New Roman" w:hAnsi="Times New Roman" w:cs="Times New Roman"/>
        </w:rPr>
      </w:pPr>
      <w:r w:rsidRPr="00FC1F06">
        <w:rPr>
          <w:rFonts w:ascii="Times New Roman" w:hAnsi="Times New Roman" w:cs="Times New Roman"/>
        </w:rPr>
        <w:lastRenderedPageBreak/>
        <w:t xml:space="preserve">Table </w:t>
      </w:r>
      <w:r w:rsidR="00E063D7">
        <w:rPr>
          <w:rFonts w:ascii="Times New Roman" w:hAnsi="Times New Roman" w:cs="Times New Roman"/>
        </w:rPr>
        <w:t>7</w:t>
      </w:r>
      <w:r w:rsidRPr="00FC1F06">
        <w:rPr>
          <w:rFonts w:ascii="Times New Roman" w:hAnsi="Times New Roman" w:cs="Times New Roman"/>
        </w:rPr>
        <w:t xml:space="preserve"> lists the treatments, the equivalent grams basin</w:t>
      </w:r>
      <w:r w:rsidRPr="00FC1F06">
        <w:rPr>
          <w:rFonts w:ascii="Times New Roman" w:hAnsi="Times New Roman" w:cs="Times New Roman"/>
          <w:vertAlign w:val="superscript"/>
        </w:rPr>
        <w:t>-1</w:t>
      </w:r>
      <w:r w:rsidRPr="00FC1F06">
        <w:rPr>
          <w:rFonts w:ascii="Times New Roman" w:hAnsi="Times New Roman" w:cs="Times New Roman"/>
        </w:rPr>
        <w:t xml:space="preserve"> of K fertilizer, and the application rates for both the P and N fertilizers. </w:t>
      </w:r>
    </w:p>
    <w:p w:rsidR="006F226B" w:rsidRDefault="006F226B" w:rsidP="00221D3E">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All plots in </w:t>
      </w:r>
      <w:r>
        <w:rPr>
          <w:rFonts w:ascii="Times New Roman" w:hAnsi="Times New Roman" w:cs="Times New Roman"/>
        </w:rPr>
        <w:t xml:space="preserve">the fertilizer experiments during the </w:t>
      </w:r>
      <w:r w:rsidRPr="00FC1F06">
        <w:rPr>
          <w:rFonts w:ascii="Times New Roman" w:hAnsi="Times New Roman" w:cs="Times New Roman"/>
        </w:rPr>
        <w:t xml:space="preserve">2010-2011 growing seasons received an herbicide application both pre-emergence with </w:t>
      </w:r>
      <w:r>
        <w:rPr>
          <w:rFonts w:ascii="Times New Roman" w:hAnsi="Times New Roman" w:cs="Times New Roman"/>
        </w:rPr>
        <w:t>flumetsulam and S-metolachlor</w:t>
      </w:r>
      <w:r w:rsidRPr="00FC1F06">
        <w:rPr>
          <w:rFonts w:ascii="Times New Roman" w:hAnsi="Times New Roman" w:cs="Times New Roman"/>
        </w:rPr>
        <w:t xml:space="preserve"> at 1.3 L a.i. ha</w:t>
      </w:r>
      <w:r w:rsidRPr="00FC1F06">
        <w:rPr>
          <w:rFonts w:ascii="Times New Roman" w:hAnsi="Times New Roman" w:cs="Times New Roman"/>
          <w:vertAlign w:val="superscript"/>
        </w:rPr>
        <w:t>-1</w:t>
      </w:r>
      <w:r w:rsidRPr="00FC1F06">
        <w:rPr>
          <w:rFonts w:ascii="Times New Roman" w:hAnsi="Times New Roman" w:cs="Times New Roman"/>
        </w:rPr>
        <w:t xml:space="preserve"> (December 2, 2009 and December 10, 2010 for the Maphutseng, Lesotho site) and post emergence with glyphosate at 3 L a.i. ha</w:t>
      </w:r>
      <w:r w:rsidRPr="00FC1F06">
        <w:rPr>
          <w:rFonts w:ascii="Times New Roman" w:hAnsi="Times New Roman" w:cs="Times New Roman"/>
          <w:vertAlign w:val="superscript"/>
        </w:rPr>
        <w:t>-1</w:t>
      </w:r>
      <w:r w:rsidRPr="00FC1F06">
        <w:rPr>
          <w:rFonts w:ascii="Times New Roman" w:hAnsi="Times New Roman" w:cs="Times New Roman"/>
        </w:rPr>
        <w:t xml:space="preserve"> (December 22, 2009 and January 27, 2011 for Maphutseng, Lesotho site). The herbicide treatments were applied using a knapsack sprayer.</w:t>
      </w:r>
    </w:p>
    <w:p w:rsidR="00395D49" w:rsidRPr="00FC1F06" w:rsidRDefault="00395D49" w:rsidP="00A359C0">
      <w:pPr>
        <w:pStyle w:val="Heading3"/>
        <w:contextualSpacing/>
      </w:pPr>
      <w:bookmarkStart w:id="76" w:name="_Toc340154237"/>
      <w:r w:rsidRPr="00FC1F06">
        <w:t>Measurements</w:t>
      </w:r>
      <w:bookmarkEnd w:id="76"/>
    </w:p>
    <w:p w:rsidR="00395D49" w:rsidRPr="0030398A" w:rsidRDefault="00395D49" w:rsidP="0030398A">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A subsample was taken from the plant density and fertilizer application rate </w:t>
      </w:r>
      <w:r w:rsidR="00666D89">
        <w:rPr>
          <w:rFonts w:ascii="Times New Roman" w:hAnsi="Times New Roman" w:cs="Times New Roman"/>
        </w:rPr>
        <w:t>studie</w:t>
      </w:r>
      <w:r w:rsidRPr="00FC1F06">
        <w:rPr>
          <w:rFonts w:ascii="Times New Roman" w:hAnsi="Times New Roman" w:cs="Times New Roman"/>
        </w:rPr>
        <w:t xml:space="preserve">s at Maphutseng, Lesotho to determine if the use of a subsample to calculate yield can be representative of the yield calculated for the whole plot. For this subsample, ten plants were randomly selected from the center of each plot, were hand harvested, </w:t>
      </w:r>
      <w:r w:rsidR="007A4897">
        <w:rPr>
          <w:rFonts w:ascii="Times New Roman" w:hAnsi="Times New Roman" w:cs="Times New Roman"/>
        </w:rPr>
        <w:t xml:space="preserve">and </w:t>
      </w:r>
      <w:r w:rsidRPr="00FC1F06">
        <w:rPr>
          <w:rFonts w:ascii="Times New Roman" w:hAnsi="Times New Roman" w:cs="Times New Roman"/>
        </w:rPr>
        <w:t>cob weight, number of cobs plant</w:t>
      </w:r>
      <w:r w:rsidRPr="00FC1F06">
        <w:rPr>
          <w:rFonts w:ascii="Times New Roman" w:hAnsi="Times New Roman" w:cs="Times New Roman"/>
          <w:vertAlign w:val="superscript"/>
        </w:rPr>
        <w:t>-1</w:t>
      </w:r>
      <w:r w:rsidRPr="00FC1F06">
        <w:rPr>
          <w:rFonts w:ascii="Times New Roman" w:hAnsi="Times New Roman" w:cs="Times New Roman"/>
        </w:rPr>
        <w:t>, grain weight and moisture content were measured in order to calculate the maize yield corrected for a moisture content of 15.5% on a mass/mass basis. The number of plants was counted in three 5.55 m lengths of each plot</w:t>
      </w:r>
      <w:r w:rsidR="00601622" w:rsidRPr="00FC1F06">
        <w:rPr>
          <w:rFonts w:ascii="Times New Roman" w:hAnsi="Times New Roman" w:cs="Times New Roman"/>
        </w:rPr>
        <w:t>,</w:t>
      </w:r>
      <w:r w:rsidRPr="00FC1F06">
        <w:rPr>
          <w:rFonts w:ascii="Times New Roman" w:hAnsi="Times New Roman" w:cs="Times New Roman"/>
        </w:rPr>
        <w:t xml:space="preserve"> and </w:t>
      </w:r>
      <w:r w:rsidR="00601622" w:rsidRPr="00FC1F06">
        <w:rPr>
          <w:rFonts w:ascii="Times New Roman" w:hAnsi="Times New Roman" w:cs="Times New Roman"/>
        </w:rPr>
        <w:t>the three recorded numbers were averaged:</w:t>
      </w:r>
      <w:r w:rsidRPr="00FC1F06">
        <w:rPr>
          <w:rFonts w:ascii="Times New Roman" w:hAnsi="Times New Roman" w:cs="Times New Roman"/>
        </w:rPr>
        <w:t xml:space="preserve"> </w:t>
      </w:r>
      <w:r w:rsidR="00601622" w:rsidRPr="00FC1F06">
        <w:rPr>
          <w:rFonts w:ascii="Times New Roman" w:hAnsi="Times New Roman" w:cs="Times New Roman"/>
        </w:rPr>
        <w:t>t</w:t>
      </w:r>
      <w:r w:rsidRPr="00FC1F06">
        <w:rPr>
          <w:rFonts w:ascii="Times New Roman" w:hAnsi="Times New Roman" w:cs="Times New Roman"/>
        </w:rPr>
        <w:t>his</w:t>
      </w:r>
      <w:r w:rsidR="00601622" w:rsidRPr="00FC1F06">
        <w:rPr>
          <w:rFonts w:ascii="Times New Roman" w:hAnsi="Times New Roman" w:cs="Times New Roman"/>
        </w:rPr>
        <w:t xml:space="preserve"> figure</w:t>
      </w:r>
      <w:r w:rsidRPr="00FC1F06">
        <w:rPr>
          <w:rFonts w:ascii="Times New Roman" w:hAnsi="Times New Roman" w:cs="Times New Roman"/>
        </w:rPr>
        <w:t xml:space="preserve"> was then used to calculate the population of each plot by using the conversion that 1/1000 of a hectare is approximately 11.11 m². The average number of plants in 5.55 m was multiplied by two and then multiplied by 1000 to convert m² to hectare; result</w:t>
      </w:r>
      <w:r w:rsidR="007A4897">
        <w:rPr>
          <w:rFonts w:ascii="Times New Roman" w:hAnsi="Times New Roman" w:cs="Times New Roman"/>
        </w:rPr>
        <w:t>ing</w:t>
      </w:r>
      <w:r w:rsidRPr="00FC1F06">
        <w:rPr>
          <w:rFonts w:ascii="Times New Roman" w:hAnsi="Times New Roman" w:cs="Times New Roman"/>
        </w:rPr>
        <w:t xml:space="preserve"> in the measured number of plants ha</w:t>
      </w:r>
      <w:r w:rsidRPr="00FC1F06">
        <w:rPr>
          <w:rFonts w:ascii="Times New Roman" w:hAnsi="Times New Roman" w:cs="Times New Roman"/>
          <w:vertAlign w:val="superscript"/>
        </w:rPr>
        <w:t>-1</w:t>
      </w:r>
      <w:r w:rsidRPr="00FC1F06">
        <w:rPr>
          <w:rFonts w:ascii="Times New Roman" w:hAnsi="Times New Roman" w:cs="Times New Roman"/>
        </w:rPr>
        <w:t xml:space="preserve">.  The maize yield can then be calculated by taking the measured grain weight, again </w:t>
      </w:r>
      <w:r w:rsidRPr="00FC1F06">
        <w:rPr>
          <w:rFonts w:ascii="Times New Roman" w:hAnsi="Times New Roman" w:cs="Times New Roman"/>
        </w:rPr>
        <w:lastRenderedPageBreak/>
        <w:t>averaged across the three 5.55 m², dividing it by the ten plants that were measured and multiplying it by the measured population. Converting th</w:t>
      </w:r>
      <w:r w:rsidR="00601622" w:rsidRPr="00FC1F06">
        <w:rPr>
          <w:rFonts w:ascii="Times New Roman" w:hAnsi="Times New Roman" w:cs="Times New Roman"/>
        </w:rPr>
        <w:t>e resulting</w:t>
      </w:r>
      <w:r w:rsidRPr="00FC1F06">
        <w:rPr>
          <w:rFonts w:ascii="Times New Roman" w:hAnsi="Times New Roman" w:cs="Times New Roman"/>
        </w:rPr>
        <w:t xml:space="preserve"> number</w:t>
      </w:r>
      <w:r w:rsidR="00601622" w:rsidRPr="00FC1F06">
        <w:rPr>
          <w:rFonts w:ascii="Times New Roman" w:hAnsi="Times New Roman" w:cs="Times New Roman"/>
        </w:rPr>
        <w:t xml:space="preserve"> to yield expressed</w:t>
      </w:r>
      <w:r w:rsidRPr="00FC1F06">
        <w:rPr>
          <w:rFonts w:ascii="Times New Roman" w:hAnsi="Times New Roman" w:cs="Times New Roman"/>
        </w:rPr>
        <w:t xml:space="preserve"> in Mg</w:t>
      </w:r>
      <w:r w:rsidR="00601622" w:rsidRPr="00FC1F06">
        <w:rPr>
          <w:rFonts w:ascii="Times New Roman" w:hAnsi="Times New Roman" w:cs="Times New Roman"/>
        </w:rPr>
        <w:t xml:space="preserve"> ha</w:t>
      </w:r>
      <w:r w:rsidR="00601622" w:rsidRPr="00FC1F06">
        <w:rPr>
          <w:rFonts w:ascii="Times New Roman" w:hAnsi="Times New Roman" w:cs="Times New Roman"/>
          <w:vertAlign w:val="superscript"/>
        </w:rPr>
        <w:t>-1</w:t>
      </w:r>
      <w:r w:rsidRPr="00FC1F06">
        <w:rPr>
          <w:rFonts w:ascii="Times New Roman" w:hAnsi="Times New Roman" w:cs="Times New Roman"/>
        </w:rPr>
        <w:t xml:space="preserve"> is accomplished by dividing by 1000. </w:t>
      </w:r>
    </w:p>
    <w:p w:rsidR="00395D49" w:rsidRDefault="00395D49" w:rsidP="00B143AC">
      <w:pPr>
        <w:pStyle w:val="Heading3"/>
        <w:ind w:firstLine="0"/>
        <w:contextualSpacing/>
      </w:pPr>
      <w:bookmarkStart w:id="77" w:name="_Toc340154238"/>
      <w:r w:rsidRPr="00FC1F06">
        <w:t>Analysis of the Data</w:t>
      </w:r>
      <w:bookmarkEnd w:id="77"/>
    </w:p>
    <w:p w:rsidR="0030398A" w:rsidRPr="0030398A" w:rsidRDefault="0030398A" w:rsidP="0030398A"/>
    <w:p w:rsidR="00395D49" w:rsidRPr="00FC1F06" w:rsidRDefault="00395D49" w:rsidP="003C6C5C">
      <w:pPr>
        <w:spacing w:line="480" w:lineRule="auto"/>
        <w:ind w:firstLine="720"/>
        <w:contextualSpacing/>
        <w:rPr>
          <w:rFonts w:ascii="Times New Roman" w:hAnsi="Times New Roman" w:cs="Times New Roman"/>
          <w:b/>
          <w:sz w:val="28"/>
          <w:szCs w:val="28"/>
        </w:rPr>
      </w:pPr>
      <w:r w:rsidRPr="00FC1F06">
        <w:rPr>
          <w:rFonts w:ascii="Times New Roman" w:hAnsi="Times New Roman" w:cs="Times New Roman"/>
          <w:b/>
        </w:rPr>
        <w:tab/>
      </w:r>
      <w:r w:rsidRPr="00FC1F06">
        <w:rPr>
          <w:rFonts w:ascii="Times New Roman" w:hAnsi="Times New Roman" w:cs="Times New Roman"/>
        </w:rPr>
        <w:t>The General Linear Models procedure (GLM) was used to analyze the data for main effects and interactions.</w:t>
      </w:r>
      <w:r w:rsidR="00525886">
        <w:rPr>
          <w:rFonts w:ascii="Times New Roman" w:hAnsi="Times New Roman" w:cs="Times New Roman"/>
        </w:rPr>
        <w:t xml:space="preserve"> Means were separated using </w:t>
      </w:r>
      <w:r w:rsidR="00644BBE">
        <w:rPr>
          <w:rFonts w:ascii="Times New Roman" w:hAnsi="Times New Roman" w:cs="Times New Roman"/>
        </w:rPr>
        <w:t>Fischer</w:t>
      </w:r>
      <w:r w:rsidRPr="00FC1F06">
        <w:rPr>
          <w:rFonts w:ascii="Times New Roman" w:hAnsi="Times New Roman" w:cs="Times New Roman"/>
        </w:rPr>
        <w:t xml:space="preserve">’s protected least significant difference (LSD), using an </w:t>
      </w:r>
      <w:r w:rsidRPr="00FC1F06">
        <w:rPr>
          <w:rFonts w:ascii="Times New Roman" w:hAnsi="Times New Roman" w:cs="Times New Roman"/>
          <w:i/>
        </w:rPr>
        <w:t xml:space="preserve">a priori </w:t>
      </w:r>
      <w:r w:rsidRPr="00FC1F06">
        <w:rPr>
          <w:rFonts w:ascii="Times New Roman" w:hAnsi="Times New Roman" w:cs="Times New Roman"/>
        </w:rPr>
        <w:t>method P&lt;0.1 (SAS Institute, 2009). Data were screened using Grubb’s test for outliers to identify any maize yield that was outside of the normal distribution or two standard deviations (Snedecor and Cochran, 1992). No outliers were found.</w:t>
      </w:r>
    </w:p>
    <w:p w:rsidR="00395D49" w:rsidRDefault="00395D49" w:rsidP="00A359C0">
      <w:pPr>
        <w:pStyle w:val="Heading3"/>
        <w:contextualSpacing/>
      </w:pPr>
      <w:bookmarkStart w:id="78" w:name="_Toc340154239"/>
      <w:r w:rsidRPr="00FC1F06">
        <w:t>Results and Discussion</w:t>
      </w:r>
      <w:bookmarkEnd w:id="78"/>
    </w:p>
    <w:p w:rsidR="0030398A" w:rsidRPr="0030398A" w:rsidRDefault="0030398A" w:rsidP="0030398A"/>
    <w:p w:rsidR="00307EDC" w:rsidRDefault="00395D49" w:rsidP="00AB2FFB">
      <w:pPr>
        <w:spacing w:line="480" w:lineRule="auto"/>
        <w:contextualSpacing/>
        <w:rPr>
          <w:rFonts w:ascii="Times New Roman" w:hAnsi="Times New Roman" w:cs="Times New Roman"/>
          <w:noProof/>
        </w:rPr>
      </w:pPr>
      <w:r w:rsidRPr="00FC1F06">
        <w:rPr>
          <w:rFonts w:ascii="Times New Roman" w:hAnsi="Times New Roman" w:cs="Times New Roman"/>
        </w:rPr>
        <w:tab/>
        <w:t>The subsample data from the plant population experiment revealed that the plant population did have a</w:t>
      </w:r>
      <w:r w:rsidR="003A662E">
        <w:rPr>
          <w:rFonts w:ascii="Times New Roman" w:hAnsi="Times New Roman" w:cs="Times New Roman"/>
        </w:rPr>
        <w:t>n</w:t>
      </w:r>
      <w:r w:rsidRPr="00FC1F06">
        <w:rPr>
          <w:rFonts w:ascii="Times New Roman" w:hAnsi="Times New Roman" w:cs="Times New Roman"/>
        </w:rPr>
        <w:t xml:space="preserve"> effect on maize yield. The greatest maize yield was attained by the 1 seed basin</w:t>
      </w:r>
      <w:r w:rsidRPr="00FC1F06">
        <w:rPr>
          <w:rFonts w:ascii="Times New Roman" w:hAnsi="Times New Roman" w:cs="Times New Roman"/>
          <w:vertAlign w:val="superscript"/>
        </w:rPr>
        <w:t>-1</w:t>
      </w:r>
      <w:r w:rsidR="00666E6C">
        <w:rPr>
          <w:rFonts w:ascii="Times New Roman" w:hAnsi="Times New Roman" w:cs="Times New Roman"/>
        </w:rPr>
        <w:t xml:space="preserve"> and 126</w:t>
      </w:r>
      <w:r w:rsidRPr="00FC1F06">
        <w:rPr>
          <w:rFonts w:ascii="Times New Roman" w:hAnsi="Times New Roman" w:cs="Times New Roman"/>
        </w:rPr>
        <w:t xml:space="preserve"> basins plot</w:t>
      </w:r>
      <w:r w:rsidRPr="00FC1F06">
        <w:rPr>
          <w:rFonts w:ascii="Times New Roman" w:hAnsi="Times New Roman" w:cs="Times New Roman"/>
          <w:vertAlign w:val="superscript"/>
        </w:rPr>
        <w:t>-1</w:t>
      </w:r>
      <w:r w:rsidRPr="00FC1F06">
        <w:rPr>
          <w:rFonts w:ascii="Times New Roman" w:hAnsi="Times New Roman" w:cs="Times New Roman"/>
        </w:rPr>
        <w:t xml:space="preserve"> treatment which resulted in a maize yield of 15.73 Mg ha</w:t>
      </w:r>
      <w:r w:rsidRPr="00FC1F06">
        <w:rPr>
          <w:rFonts w:ascii="Times New Roman" w:hAnsi="Times New Roman" w:cs="Times New Roman"/>
          <w:vertAlign w:val="superscript"/>
        </w:rPr>
        <w:t>-1</w:t>
      </w:r>
      <w:r w:rsidR="006851D9">
        <w:rPr>
          <w:rFonts w:ascii="Times New Roman" w:hAnsi="Times New Roman" w:cs="Times New Roman"/>
          <w:vertAlign w:val="superscript"/>
        </w:rPr>
        <w:t xml:space="preserve"> </w:t>
      </w:r>
      <w:r w:rsidRPr="00FC1F06">
        <w:rPr>
          <w:rFonts w:ascii="Times New Roman" w:hAnsi="Times New Roman" w:cs="Times New Roman"/>
        </w:rPr>
        <w:t>(</w:t>
      </w:r>
      <w:r w:rsidR="009E6949">
        <w:rPr>
          <w:rFonts w:ascii="Times New Roman" w:hAnsi="Times New Roman" w:cs="Times New Roman"/>
        </w:rPr>
        <w:t>Table 17</w:t>
      </w:r>
      <w:r w:rsidR="00307EDC">
        <w:rPr>
          <w:rFonts w:ascii="Times New Roman" w:hAnsi="Times New Roman" w:cs="Times New Roman"/>
        </w:rPr>
        <w:t xml:space="preserve"> and Figure 2</w:t>
      </w:r>
      <w:r w:rsidR="00F9529A">
        <w:rPr>
          <w:rFonts w:ascii="Times New Roman" w:hAnsi="Times New Roman" w:cs="Times New Roman"/>
        </w:rPr>
        <w:t>2</w:t>
      </w:r>
      <w:r w:rsidRPr="00FC1F06">
        <w:rPr>
          <w:rFonts w:ascii="Times New Roman" w:hAnsi="Times New Roman" w:cs="Times New Roman"/>
        </w:rPr>
        <w:t>)</w:t>
      </w:r>
      <w:r w:rsidR="003A662E">
        <w:rPr>
          <w:rFonts w:ascii="Times New Roman" w:hAnsi="Times New Roman" w:cs="Times New Roman"/>
        </w:rPr>
        <w:t>; which was greater than the one and two seeds basin</w:t>
      </w:r>
      <w:r w:rsidR="003A662E">
        <w:rPr>
          <w:rFonts w:ascii="Times New Roman" w:hAnsi="Times New Roman" w:cs="Times New Roman"/>
          <w:vertAlign w:val="superscript"/>
        </w:rPr>
        <w:t>-1</w:t>
      </w:r>
      <w:r w:rsidR="003A662E">
        <w:rPr>
          <w:rFonts w:ascii="Times New Roman" w:hAnsi="Times New Roman" w:cs="Times New Roman"/>
        </w:rPr>
        <w:t xml:space="preserve"> with </w:t>
      </w:r>
      <w:r w:rsidR="000B709A">
        <w:rPr>
          <w:rFonts w:ascii="Times New Roman" w:hAnsi="Times New Roman" w:cs="Times New Roman"/>
        </w:rPr>
        <w:t>70</w:t>
      </w:r>
      <w:r w:rsidR="003A662E">
        <w:rPr>
          <w:rFonts w:ascii="Times New Roman" w:hAnsi="Times New Roman" w:cs="Times New Roman"/>
        </w:rPr>
        <w:t xml:space="preserve"> basins plot</w:t>
      </w:r>
      <w:r w:rsidR="003A662E">
        <w:rPr>
          <w:rFonts w:ascii="Times New Roman" w:hAnsi="Times New Roman" w:cs="Times New Roman"/>
          <w:vertAlign w:val="superscript"/>
        </w:rPr>
        <w:t>-1</w:t>
      </w:r>
      <w:r w:rsidRPr="00FC1F06">
        <w:rPr>
          <w:rFonts w:ascii="Times New Roman" w:hAnsi="Times New Roman" w:cs="Times New Roman"/>
        </w:rPr>
        <w:t>. Further increasing the seeds basin</w:t>
      </w:r>
      <w:r w:rsidRPr="00FC1F06">
        <w:rPr>
          <w:rFonts w:ascii="Times New Roman" w:hAnsi="Times New Roman" w:cs="Times New Roman"/>
          <w:vertAlign w:val="superscript"/>
        </w:rPr>
        <w:t>-1</w:t>
      </w:r>
      <w:r w:rsidRPr="00FC1F06">
        <w:rPr>
          <w:rFonts w:ascii="Times New Roman" w:hAnsi="Times New Roman" w:cs="Times New Roman"/>
        </w:rPr>
        <w:t xml:space="preserve"> does not serve to increase maize yield; this result is very similar to what was observed in the whole plot statistical analysis. The cobs ha</w:t>
      </w:r>
      <w:r w:rsidRPr="00FC1F06">
        <w:rPr>
          <w:rFonts w:ascii="Times New Roman" w:hAnsi="Times New Roman" w:cs="Times New Roman"/>
          <w:vertAlign w:val="superscript"/>
        </w:rPr>
        <w:t xml:space="preserve">-1 </w:t>
      </w:r>
      <w:r w:rsidRPr="00FC1F06">
        <w:rPr>
          <w:rFonts w:ascii="Times New Roman" w:hAnsi="Times New Roman" w:cs="Times New Roman"/>
        </w:rPr>
        <w:t>was also affected by plant population and the highest number of cobs resulted from the 3 seeds basin</w:t>
      </w:r>
      <w:r w:rsidRPr="00FC1F06">
        <w:rPr>
          <w:rFonts w:ascii="Times New Roman" w:hAnsi="Times New Roman" w:cs="Times New Roman"/>
          <w:vertAlign w:val="superscript"/>
        </w:rPr>
        <w:t>-1</w:t>
      </w:r>
      <w:r w:rsidR="00C147FA">
        <w:rPr>
          <w:rFonts w:ascii="Times New Roman" w:hAnsi="Times New Roman" w:cs="Times New Roman"/>
        </w:rPr>
        <w:t>,</w:t>
      </w:r>
      <w:r w:rsidR="00666E6C">
        <w:rPr>
          <w:rFonts w:ascii="Times New Roman" w:hAnsi="Times New Roman" w:cs="Times New Roman"/>
        </w:rPr>
        <w:t xml:space="preserve"> 70</w:t>
      </w:r>
      <w:r w:rsidRPr="00FC1F06">
        <w:rPr>
          <w:rFonts w:ascii="Times New Roman" w:hAnsi="Times New Roman" w:cs="Times New Roman"/>
        </w:rPr>
        <w:t xml:space="preserve"> basins plot</w:t>
      </w:r>
      <w:r w:rsidRPr="00FC1F06">
        <w:rPr>
          <w:rFonts w:ascii="Times New Roman" w:hAnsi="Times New Roman" w:cs="Times New Roman"/>
          <w:vertAlign w:val="superscript"/>
        </w:rPr>
        <w:t>-1</w:t>
      </w:r>
      <w:r w:rsidR="00666E6C">
        <w:rPr>
          <w:rFonts w:ascii="Times New Roman" w:hAnsi="Times New Roman" w:cs="Times New Roman"/>
          <w:vertAlign w:val="superscript"/>
        </w:rPr>
        <w:t xml:space="preserve"> </w:t>
      </w:r>
      <w:r w:rsidRPr="00FC1F06">
        <w:rPr>
          <w:rFonts w:ascii="Times New Roman" w:hAnsi="Times New Roman" w:cs="Times New Roman"/>
        </w:rPr>
        <w:t>(Table</w:t>
      </w:r>
      <w:r w:rsidR="009E6949">
        <w:rPr>
          <w:rFonts w:ascii="Times New Roman" w:hAnsi="Times New Roman" w:cs="Times New Roman"/>
        </w:rPr>
        <w:t xml:space="preserve"> 17</w:t>
      </w:r>
      <w:r w:rsidRPr="00FC1F06">
        <w:rPr>
          <w:rFonts w:ascii="Times New Roman" w:hAnsi="Times New Roman" w:cs="Times New Roman"/>
        </w:rPr>
        <w:t>).</w:t>
      </w:r>
    </w:p>
    <w:p w:rsidR="00D04F7E" w:rsidRDefault="00516EFA" w:rsidP="00A359C0">
      <w:pPr>
        <w:contextualSpacing/>
        <w:rPr>
          <w:rFonts w:ascii="Times New Roman" w:hAnsi="Times New Roman" w:cs="Times New Roman"/>
          <w:noProof/>
        </w:rPr>
      </w:pPr>
      <w:r w:rsidRPr="00516EFA">
        <w:rPr>
          <w:noProof/>
        </w:rPr>
        <w:lastRenderedPageBreak/>
        <w:pict>
          <v:shape id="_x0000_s1070" type="#_x0000_t202" style="position:absolute;margin-left:1.9pt;margin-top:304.2pt;width:426.95pt;height:.05pt;z-index:251752448" wrapcoords="-38 0 -38 20400 21600 20400 21600 0 -38 0" stroked="f">
            <v:textbox style="mso-fit-shape-to-text:t" inset="0,0,0,0">
              <w:txbxContent>
                <w:p w:rsidR="00612AB6" w:rsidRPr="00654574" w:rsidRDefault="00612AB6" w:rsidP="00EA63E2">
                  <w:pPr>
                    <w:pStyle w:val="Caption"/>
                    <w:rPr>
                      <w:rFonts w:cs="Times New Roman"/>
                      <w:noProof/>
                    </w:rPr>
                  </w:pPr>
                  <w:bookmarkStart w:id="79" w:name="_Toc340154854"/>
                  <w:r>
                    <w:t xml:space="preserve">Figure </w:t>
                  </w:r>
                  <w:fldSimple w:instr=" SEQ Figure \* ARABIC ">
                    <w:r>
                      <w:rPr>
                        <w:noProof/>
                      </w:rPr>
                      <w:t>22</w:t>
                    </w:r>
                  </w:fldSimple>
                  <w:r>
                    <w:t xml:space="preserve">. </w:t>
                  </w:r>
                  <w:r w:rsidRPr="0028088F">
                    <w:t>Mean maize yields for the plant population treatments for the subsample taken from Maphutseng, Lesotho during</w:t>
                  </w:r>
                  <w:r>
                    <w:t xml:space="preserve"> the 2010-2011 growing season. For the subsample, t</w:t>
                  </w:r>
                  <w:r w:rsidRPr="0028088F">
                    <w:t>reatments with the same letter are not statistically different at an alpha=0.1</w:t>
                  </w:r>
                  <w:r>
                    <w:t>, and e</w:t>
                  </w:r>
                  <w:r w:rsidRPr="0028088F">
                    <w:t xml:space="preserve">rror bars are LSD values </w:t>
                  </w:r>
                  <w:r>
                    <w:t>attained from statistical analysis. For the whole plot, error bars are the standard deviations.</w:t>
                  </w:r>
                  <w:bookmarkEnd w:id="79"/>
                </w:p>
              </w:txbxContent>
            </v:textbox>
            <w10:wrap type="tight"/>
          </v:shape>
        </w:pict>
      </w:r>
      <w:r w:rsidR="00EA63E2" w:rsidRPr="00EA63E2">
        <w:rPr>
          <w:rFonts w:ascii="Times New Roman" w:hAnsi="Times New Roman" w:cs="Times New Roman"/>
          <w:noProof/>
        </w:rPr>
        <w:drawing>
          <wp:anchor distT="0" distB="0" distL="114300" distR="114300" simplePos="0" relativeHeight="251750400" behindDoc="1" locked="0" layoutInCell="1" allowOverlap="1">
            <wp:simplePos x="0" y="0"/>
            <wp:positionH relativeFrom="column">
              <wp:posOffset>24366</wp:posOffset>
            </wp:positionH>
            <wp:positionV relativeFrom="paragraph">
              <wp:posOffset>0</wp:posOffset>
            </wp:positionV>
            <wp:extent cx="5422590" cy="3806456"/>
            <wp:effectExtent l="19050" t="0" r="25710" b="3544"/>
            <wp:wrapTight wrapText="bothSides">
              <wp:wrapPolygon edited="0">
                <wp:start x="-76" y="0"/>
                <wp:lineTo x="-76" y="21620"/>
                <wp:lineTo x="21702" y="21620"/>
                <wp:lineTo x="21702" y="0"/>
                <wp:lineTo x="-76" y="0"/>
              </wp:wrapPolygon>
            </wp:wrapTight>
            <wp:docPr id="1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rsidR="00D04F7E" w:rsidRPr="00FC1F06" w:rsidRDefault="00D04F7E" w:rsidP="00A359C0">
      <w:pPr>
        <w:contextualSpacing/>
        <w:rPr>
          <w:rFonts w:ascii="Times New Roman" w:hAnsi="Times New Roman" w:cs="Times New Roman"/>
        </w:rPr>
      </w:pPr>
    </w:p>
    <w:p w:rsidR="009963B3" w:rsidRDefault="009963B3" w:rsidP="009963B3">
      <w:pPr>
        <w:rPr>
          <w:rFonts w:ascii="Times New Roman" w:hAnsi="Times New Roman"/>
          <w:bCs/>
        </w:rPr>
      </w:pPr>
    </w:p>
    <w:p w:rsidR="00D267BD" w:rsidRDefault="00D267BD" w:rsidP="009963B3"/>
    <w:p w:rsidR="00D267BD" w:rsidRDefault="00D267BD" w:rsidP="009963B3"/>
    <w:p w:rsidR="00D267BD" w:rsidRDefault="00D267BD" w:rsidP="009963B3"/>
    <w:p w:rsidR="00D267BD" w:rsidRDefault="00D267BD" w:rsidP="009963B3"/>
    <w:p w:rsidR="00D267BD" w:rsidRDefault="00D267BD" w:rsidP="009963B3"/>
    <w:p w:rsidR="00D267BD" w:rsidRDefault="00D267BD" w:rsidP="009963B3"/>
    <w:p w:rsidR="00D267BD" w:rsidRDefault="00D267BD" w:rsidP="009963B3"/>
    <w:p w:rsidR="00D267BD" w:rsidRDefault="00D267BD" w:rsidP="009963B3"/>
    <w:p w:rsidR="00D267BD" w:rsidRDefault="00D267BD" w:rsidP="009963B3"/>
    <w:p w:rsidR="00D267BD" w:rsidRPr="009963B3" w:rsidRDefault="00D267BD" w:rsidP="009963B3"/>
    <w:p w:rsidR="00395D49" w:rsidRPr="00FC1F06" w:rsidRDefault="00395D49" w:rsidP="00A359C0">
      <w:pPr>
        <w:contextualSpacing/>
        <w:rPr>
          <w:rFonts w:ascii="Times New Roman" w:hAnsi="Times New Roman" w:cs="Times New Roman"/>
        </w:rPr>
      </w:pPr>
    </w:p>
    <w:p w:rsidR="00395D49" w:rsidRDefault="00395D49" w:rsidP="00A359C0">
      <w:pPr>
        <w:contextualSpacing/>
        <w:rPr>
          <w:rFonts w:ascii="Times New Roman" w:hAnsi="Times New Roman" w:cs="Times New Roman"/>
        </w:rPr>
      </w:pPr>
    </w:p>
    <w:p w:rsidR="00307EDC" w:rsidRPr="00FC1F06" w:rsidRDefault="00307EDC" w:rsidP="00A359C0">
      <w:pPr>
        <w:contextualSpacing/>
        <w:rPr>
          <w:rFonts w:ascii="Times New Roman" w:hAnsi="Times New Roman" w:cs="Times New Roman"/>
        </w:rPr>
      </w:pPr>
    </w:p>
    <w:p w:rsidR="00D96979" w:rsidRPr="00726468" w:rsidRDefault="006851D9" w:rsidP="00221D3E">
      <w:pPr>
        <w:spacing w:line="480" w:lineRule="auto"/>
        <w:rPr>
          <w:rFonts w:ascii="Times New Roman" w:hAnsi="Times New Roman" w:cs="Times New Roman"/>
        </w:rPr>
      </w:pPr>
      <w:r w:rsidRPr="00FC1F06">
        <w:rPr>
          <w:rFonts w:ascii="Times New Roman" w:hAnsi="Times New Roman" w:cs="Times New Roman"/>
        </w:rPr>
        <w:lastRenderedPageBreak/>
        <w:t>However, there were no differences between the 1 and 2 seeds basin</w:t>
      </w:r>
      <w:r w:rsidRPr="00FC1F06">
        <w:rPr>
          <w:rFonts w:ascii="Times New Roman" w:hAnsi="Times New Roman" w:cs="Times New Roman"/>
          <w:vertAlign w:val="superscript"/>
        </w:rPr>
        <w:t>-1</w:t>
      </w:r>
      <w:r>
        <w:rPr>
          <w:rFonts w:ascii="Times New Roman" w:hAnsi="Times New Roman" w:cs="Times New Roman"/>
        </w:rPr>
        <w:t xml:space="preserve"> and 126</w:t>
      </w:r>
      <w:r w:rsidRPr="00FC1F06">
        <w:rPr>
          <w:rFonts w:ascii="Times New Roman" w:hAnsi="Times New Roman" w:cs="Times New Roman"/>
        </w:rPr>
        <w:t xml:space="preserve"> basins</w:t>
      </w:r>
      <w:r>
        <w:rPr>
          <w:rFonts w:ascii="Times New Roman" w:hAnsi="Times New Roman" w:cs="Times New Roman"/>
          <w:vertAlign w:val="superscript"/>
        </w:rPr>
        <w:t xml:space="preserve"> </w:t>
      </w:r>
      <w:r>
        <w:rPr>
          <w:rFonts w:ascii="Times New Roman" w:hAnsi="Times New Roman" w:cs="Times New Roman"/>
        </w:rPr>
        <w:t>plot</w:t>
      </w:r>
      <w:r>
        <w:rPr>
          <w:rFonts w:ascii="Times New Roman" w:hAnsi="Times New Roman" w:cs="Times New Roman"/>
          <w:vertAlign w:val="superscript"/>
        </w:rPr>
        <w:t>-1</w:t>
      </w:r>
      <w:r w:rsidRPr="00FC1F06">
        <w:rPr>
          <w:rFonts w:ascii="Times New Roman" w:hAnsi="Times New Roman" w:cs="Times New Roman"/>
        </w:rPr>
        <w:t xml:space="preserve"> </w:t>
      </w:r>
      <w:r>
        <w:rPr>
          <w:rFonts w:ascii="Times New Roman" w:hAnsi="Times New Roman" w:cs="Times New Roman"/>
        </w:rPr>
        <w:t>or the 2 seeds basin</w:t>
      </w:r>
      <w:r>
        <w:rPr>
          <w:rFonts w:ascii="Times New Roman" w:hAnsi="Times New Roman" w:cs="Times New Roman"/>
          <w:vertAlign w:val="superscript"/>
        </w:rPr>
        <w:t>-1</w:t>
      </w:r>
      <w:r>
        <w:rPr>
          <w:rFonts w:ascii="Times New Roman" w:hAnsi="Times New Roman" w:cs="Times New Roman"/>
        </w:rPr>
        <w:t>and 70 basins plot</w:t>
      </w:r>
      <w:r>
        <w:rPr>
          <w:rFonts w:ascii="Times New Roman" w:hAnsi="Times New Roman" w:cs="Times New Roman"/>
          <w:vertAlign w:val="superscript"/>
        </w:rPr>
        <w:t>-1</w:t>
      </w:r>
      <w:r>
        <w:rPr>
          <w:rFonts w:ascii="Times New Roman" w:hAnsi="Times New Roman" w:cs="Times New Roman"/>
        </w:rPr>
        <w:t xml:space="preserve"> </w:t>
      </w:r>
      <w:r w:rsidRPr="00FC1F06">
        <w:rPr>
          <w:rFonts w:ascii="Times New Roman" w:hAnsi="Times New Roman" w:cs="Times New Roman"/>
        </w:rPr>
        <w:t>treatments when compared to the 3 seeds basin</w:t>
      </w:r>
      <w:r w:rsidRPr="00FC1F06">
        <w:rPr>
          <w:rFonts w:ascii="Times New Roman" w:hAnsi="Times New Roman" w:cs="Times New Roman"/>
          <w:vertAlign w:val="superscript"/>
        </w:rPr>
        <w:t>-1</w:t>
      </w:r>
      <w:r>
        <w:rPr>
          <w:rFonts w:ascii="Times New Roman" w:hAnsi="Times New Roman" w:cs="Times New Roman"/>
        </w:rPr>
        <w:t xml:space="preserve"> and 70</w:t>
      </w:r>
      <w:r w:rsidRPr="00FC1F06">
        <w:rPr>
          <w:rFonts w:ascii="Times New Roman" w:hAnsi="Times New Roman" w:cs="Times New Roman"/>
        </w:rPr>
        <w:t xml:space="preserve"> basins plot</w:t>
      </w:r>
      <w:r w:rsidRPr="00FC1F06">
        <w:rPr>
          <w:rFonts w:ascii="Times New Roman" w:hAnsi="Times New Roman" w:cs="Times New Roman"/>
          <w:vertAlign w:val="superscript"/>
        </w:rPr>
        <w:t>-1</w:t>
      </w:r>
      <w:r>
        <w:rPr>
          <w:rFonts w:ascii="Times New Roman" w:hAnsi="Times New Roman" w:cs="Times New Roman"/>
        </w:rPr>
        <w:t xml:space="preserve"> </w:t>
      </w:r>
      <w:r w:rsidR="00307EDC" w:rsidRPr="00FC1F06">
        <w:rPr>
          <w:rFonts w:ascii="Times New Roman" w:hAnsi="Times New Roman" w:cs="Times New Roman"/>
        </w:rPr>
        <w:t>treatment (Figure</w:t>
      </w:r>
      <w:r w:rsidR="00307EDC">
        <w:rPr>
          <w:rFonts w:ascii="Times New Roman" w:hAnsi="Times New Roman" w:cs="Times New Roman"/>
        </w:rPr>
        <w:t xml:space="preserve"> 2</w:t>
      </w:r>
      <w:r w:rsidR="00F9529A">
        <w:rPr>
          <w:rFonts w:ascii="Times New Roman" w:hAnsi="Times New Roman" w:cs="Times New Roman"/>
        </w:rPr>
        <w:t>3</w:t>
      </w:r>
      <w:r w:rsidR="00307EDC" w:rsidRPr="00FC1F06">
        <w:rPr>
          <w:rFonts w:ascii="Times New Roman" w:hAnsi="Times New Roman" w:cs="Times New Roman"/>
        </w:rPr>
        <w:t xml:space="preserve">). </w:t>
      </w:r>
      <w:r w:rsidR="00307EDC" w:rsidRPr="0013506F">
        <w:rPr>
          <w:rFonts w:ascii="Times New Roman" w:hAnsi="Times New Roman" w:cs="Times New Roman"/>
        </w:rPr>
        <w:t>The ratio of grain weight to the number of cobs was found to be affected by the plant density</w:t>
      </w:r>
      <w:r w:rsidR="00307EDC">
        <w:rPr>
          <w:rFonts w:ascii="Times New Roman" w:hAnsi="Times New Roman" w:cs="Times New Roman"/>
        </w:rPr>
        <w:t xml:space="preserve"> </w:t>
      </w:r>
      <w:r w:rsidR="00307EDC" w:rsidRPr="0013506F">
        <w:rPr>
          <w:rFonts w:ascii="Times New Roman" w:hAnsi="Times New Roman" w:cs="Times New Roman"/>
        </w:rPr>
        <w:t>(</w:t>
      </w:r>
      <w:r w:rsidR="009E6949">
        <w:rPr>
          <w:rFonts w:ascii="Times New Roman" w:hAnsi="Times New Roman" w:cs="Times New Roman"/>
        </w:rPr>
        <w:t>Table 17</w:t>
      </w:r>
      <w:r w:rsidR="00307EDC" w:rsidRPr="0013506F">
        <w:rPr>
          <w:rFonts w:ascii="Times New Roman" w:hAnsi="Times New Roman" w:cs="Times New Roman"/>
        </w:rPr>
        <w:t>). The highest ratio, or the most grain on the cob, was determined to be a result of the 1 seed basin</w:t>
      </w:r>
      <w:r w:rsidR="00307EDC" w:rsidRPr="0013506F">
        <w:rPr>
          <w:rFonts w:ascii="Times New Roman" w:hAnsi="Times New Roman" w:cs="Times New Roman"/>
          <w:vertAlign w:val="superscript"/>
        </w:rPr>
        <w:t>-1</w:t>
      </w:r>
      <w:r w:rsidR="00666E6C">
        <w:rPr>
          <w:rFonts w:ascii="Times New Roman" w:hAnsi="Times New Roman" w:cs="Times New Roman"/>
        </w:rPr>
        <w:t xml:space="preserve"> and 126</w:t>
      </w:r>
      <w:r w:rsidR="00307EDC" w:rsidRPr="0013506F">
        <w:rPr>
          <w:rFonts w:ascii="Times New Roman" w:hAnsi="Times New Roman" w:cs="Times New Roman"/>
        </w:rPr>
        <w:t xml:space="preserve"> basins plot</w:t>
      </w:r>
      <w:r w:rsidR="00307EDC" w:rsidRPr="0013506F">
        <w:rPr>
          <w:rFonts w:ascii="Times New Roman" w:hAnsi="Times New Roman" w:cs="Times New Roman"/>
          <w:vertAlign w:val="superscript"/>
        </w:rPr>
        <w:t>-1</w:t>
      </w:r>
      <w:r w:rsidR="00307EDC" w:rsidRPr="0013506F">
        <w:rPr>
          <w:rFonts w:ascii="Times New Roman" w:hAnsi="Times New Roman" w:cs="Times New Roman"/>
        </w:rPr>
        <w:t xml:space="preserve"> treatment</w:t>
      </w:r>
      <w:r w:rsidR="00307EDC">
        <w:rPr>
          <w:rFonts w:ascii="Times New Roman" w:hAnsi="Times New Roman" w:cs="Times New Roman"/>
        </w:rPr>
        <w:t>, t</w:t>
      </w:r>
      <w:r w:rsidR="00307EDC" w:rsidRPr="0013506F">
        <w:rPr>
          <w:rFonts w:ascii="Times New Roman" w:hAnsi="Times New Roman" w:cs="Times New Roman"/>
        </w:rPr>
        <w:t>here was no statistical difference between the t</w:t>
      </w:r>
      <w:r w:rsidR="00666E6C">
        <w:rPr>
          <w:rFonts w:ascii="Times New Roman" w:hAnsi="Times New Roman" w:cs="Times New Roman"/>
        </w:rPr>
        <w:t>wo treatments that contained 126</w:t>
      </w:r>
      <w:r w:rsidR="00307EDC" w:rsidRPr="0013506F">
        <w:rPr>
          <w:rFonts w:ascii="Times New Roman" w:hAnsi="Times New Roman" w:cs="Times New Roman"/>
        </w:rPr>
        <w:t xml:space="preserve"> basins plot</w:t>
      </w:r>
      <w:r w:rsidR="00307EDC" w:rsidRPr="0013506F">
        <w:rPr>
          <w:rFonts w:ascii="Times New Roman" w:hAnsi="Times New Roman" w:cs="Times New Roman"/>
          <w:vertAlign w:val="superscript"/>
        </w:rPr>
        <w:t>-1</w:t>
      </w:r>
      <w:r w:rsidR="00666E6C">
        <w:rPr>
          <w:rFonts w:ascii="Times New Roman" w:hAnsi="Times New Roman" w:cs="Times New Roman"/>
          <w:vertAlign w:val="superscript"/>
        </w:rPr>
        <w:t xml:space="preserve"> </w:t>
      </w:r>
      <w:r w:rsidR="00467C6B">
        <w:rPr>
          <w:rFonts w:ascii="Times New Roman" w:hAnsi="Times New Roman" w:cs="Times New Roman"/>
        </w:rPr>
        <w:t>(Figure 2</w:t>
      </w:r>
      <w:r w:rsidR="00F9529A">
        <w:rPr>
          <w:rFonts w:ascii="Times New Roman" w:hAnsi="Times New Roman" w:cs="Times New Roman"/>
        </w:rPr>
        <w:t>4</w:t>
      </w:r>
      <w:r w:rsidR="00307EDC" w:rsidRPr="0013506F">
        <w:rPr>
          <w:rFonts w:ascii="Times New Roman" w:hAnsi="Times New Roman" w:cs="Times New Roman"/>
        </w:rPr>
        <w:t>).  The plant population was also found to affect the number of cobs plant</w:t>
      </w:r>
      <w:r w:rsidR="00307EDC">
        <w:rPr>
          <w:rFonts w:ascii="Times New Roman" w:hAnsi="Times New Roman" w:cs="Times New Roman"/>
          <w:vertAlign w:val="superscript"/>
        </w:rPr>
        <w:t>-1</w:t>
      </w:r>
      <w:r w:rsidR="00307EDC" w:rsidRPr="0013506F">
        <w:rPr>
          <w:rFonts w:ascii="Times New Roman" w:hAnsi="Times New Roman" w:cs="Times New Roman"/>
        </w:rPr>
        <w:t xml:space="preserve"> (Table</w:t>
      </w:r>
      <w:r w:rsidR="009E6949">
        <w:rPr>
          <w:rFonts w:ascii="Times New Roman" w:hAnsi="Times New Roman" w:cs="Times New Roman"/>
        </w:rPr>
        <w:t xml:space="preserve"> 17</w:t>
      </w:r>
      <w:r w:rsidR="00307EDC" w:rsidRPr="0013506F">
        <w:rPr>
          <w:rFonts w:ascii="Times New Roman" w:hAnsi="Times New Roman" w:cs="Times New Roman"/>
        </w:rPr>
        <w:t>). The highest number of cobs plant</w:t>
      </w:r>
      <w:r w:rsidR="00307EDC" w:rsidRPr="0013506F">
        <w:rPr>
          <w:rFonts w:ascii="Times New Roman" w:hAnsi="Times New Roman" w:cs="Times New Roman"/>
          <w:vertAlign w:val="superscript"/>
        </w:rPr>
        <w:t>-1</w:t>
      </w:r>
      <w:r w:rsidR="00307EDC">
        <w:rPr>
          <w:rFonts w:ascii="Times New Roman" w:hAnsi="Times New Roman" w:cs="Times New Roman"/>
        </w:rPr>
        <w:t xml:space="preserve"> was a result of 1</w:t>
      </w:r>
      <w:r w:rsidR="00307EDC" w:rsidRPr="0013506F">
        <w:rPr>
          <w:rFonts w:ascii="Times New Roman" w:hAnsi="Times New Roman" w:cs="Times New Roman"/>
        </w:rPr>
        <w:t xml:space="preserve"> seeds basin</w:t>
      </w:r>
      <w:r w:rsidR="00307EDC" w:rsidRPr="0013506F">
        <w:rPr>
          <w:rFonts w:ascii="Times New Roman" w:hAnsi="Times New Roman" w:cs="Times New Roman"/>
          <w:vertAlign w:val="superscript"/>
        </w:rPr>
        <w:t>-1</w:t>
      </w:r>
      <w:r w:rsidR="00666E6C">
        <w:rPr>
          <w:rFonts w:ascii="Times New Roman" w:hAnsi="Times New Roman" w:cs="Times New Roman"/>
        </w:rPr>
        <w:t xml:space="preserve"> and 70</w:t>
      </w:r>
      <w:r w:rsidR="00307EDC" w:rsidRPr="0013506F">
        <w:rPr>
          <w:rFonts w:ascii="Times New Roman" w:hAnsi="Times New Roman" w:cs="Times New Roman"/>
        </w:rPr>
        <w:t xml:space="preserve"> basins plot</w:t>
      </w:r>
      <w:r w:rsidR="00307EDC" w:rsidRPr="0013506F">
        <w:rPr>
          <w:rFonts w:ascii="Times New Roman" w:hAnsi="Times New Roman" w:cs="Times New Roman"/>
          <w:vertAlign w:val="superscript"/>
        </w:rPr>
        <w:t>-1</w:t>
      </w:r>
      <w:r w:rsidR="00307EDC">
        <w:rPr>
          <w:rFonts w:ascii="Times New Roman" w:hAnsi="Times New Roman" w:cs="Times New Roman"/>
        </w:rPr>
        <w:t xml:space="preserve"> treatment, with a mean of 1.75</w:t>
      </w:r>
      <w:r w:rsidR="00307EDC" w:rsidRPr="0013506F">
        <w:rPr>
          <w:rFonts w:ascii="Times New Roman" w:hAnsi="Times New Roman" w:cs="Times New Roman"/>
        </w:rPr>
        <w:t xml:space="preserve"> cobs plant</w:t>
      </w:r>
      <w:r w:rsidR="00307EDC" w:rsidRPr="0013506F">
        <w:rPr>
          <w:rFonts w:ascii="Times New Roman" w:hAnsi="Times New Roman" w:cs="Times New Roman"/>
          <w:vertAlign w:val="superscript"/>
        </w:rPr>
        <w:t>-1</w:t>
      </w:r>
      <w:r w:rsidR="00307EDC">
        <w:rPr>
          <w:rFonts w:ascii="Times New Roman" w:hAnsi="Times New Roman" w:cs="Times New Roman"/>
        </w:rPr>
        <w:t>; however, the 2 seeds basin</w:t>
      </w:r>
      <w:r w:rsidR="00307EDC">
        <w:rPr>
          <w:rFonts w:ascii="Times New Roman" w:hAnsi="Times New Roman" w:cs="Times New Roman"/>
          <w:vertAlign w:val="superscript"/>
        </w:rPr>
        <w:t>-1</w:t>
      </w:r>
      <w:r w:rsidR="00307EDC">
        <w:rPr>
          <w:rFonts w:ascii="Times New Roman" w:hAnsi="Times New Roman" w:cs="Times New Roman"/>
        </w:rPr>
        <w:t xml:space="preserve">and </w:t>
      </w:r>
      <w:r w:rsidR="00666E6C">
        <w:rPr>
          <w:rFonts w:ascii="Times New Roman" w:hAnsi="Times New Roman" w:cs="Times New Roman"/>
        </w:rPr>
        <w:t>70</w:t>
      </w:r>
      <w:r w:rsidR="00307EDC" w:rsidRPr="0013506F">
        <w:rPr>
          <w:rFonts w:ascii="Times New Roman" w:hAnsi="Times New Roman" w:cs="Times New Roman"/>
        </w:rPr>
        <w:t xml:space="preserve"> basins plot</w:t>
      </w:r>
      <w:r w:rsidR="00307EDC" w:rsidRPr="0013506F">
        <w:rPr>
          <w:rFonts w:ascii="Times New Roman" w:hAnsi="Times New Roman" w:cs="Times New Roman"/>
          <w:vertAlign w:val="superscript"/>
        </w:rPr>
        <w:t>-1</w:t>
      </w:r>
      <w:r w:rsidR="00307EDC">
        <w:rPr>
          <w:rFonts w:ascii="Times New Roman" w:hAnsi="Times New Roman" w:cs="Times New Roman"/>
        </w:rPr>
        <w:t xml:space="preserve"> and the one seed basin</w:t>
      </w:r>
      <w:r w:rsidR="00307EDC">
        <w:rPr>
          <w:rFonts w:ascii="Times New Roman" w:hAnsi="Times New Roman" w:cs="Times New Roman"/>
          <w:vertAlign w:val="superscript"/>
        </w:rPr>
        <w:t>-1</w:t>
      </w:r>
      <w:r w:rsidR="00666E6C">
        <w:rPr>
          <w:rFonts w:ascii="Times New Roman" w:hAnsi="Times New Roman" w:cs="Times New Roman"/>
        </w:rPr>
        <w:t xml:space="preserve"> and 126</w:t>
      </w:r>
      <w:r w:rsidR="00307EDC" w:rsidRPr="0013506F">
        <w:rPr>
          <w:rFonts w:ascii="Times New Roman" w:hAnsi="Times New Roman" w:cs="Times New Roman"/>
        </w:rPr>
        <w:t xml:space="preserve"> basins plot</w:t>
      </w:r>
      <w:r w:rsidR="00307EDC" w:rsidRPr="0013506F">
        <w:rPr>
          <w:rFonts w:ascii="Times New Roman" w:hAnsi="Times New Roman" w:cs="Times New Roman"/>
          <w:vertAlign w:val="superscript"/>
        </w:rPr>
        <w:t>-1</w:t>
      </w:r>
      <w:r w:rsidR="00307EDC">
        <w:rPr>
          <w:rFonts w:ascii="Times New Roman" w:hAnsi="Times New Roman" w:cs="Times New Roman"/>
        </w:rPr>
        <w:t xml:space="preserve"> </w:t>
      </w:r>
      <w:r w:rsidR="00307EDC" w:rsidRPr="0013506F">
        <w:rPr>
          <w:rFonts w:ascii="Times New Roman" w:hAnsi="Times New Roman" w:cs="Times New Roman"/>
        </w:rPr>
        <w:t xml:space="preserve">plant density treatments were not </w:t>
      </w:r>
      <w:r w:rsidR="00307EDC">
        <w:rPr>
          <w:rFonts w:ascii="Times New Roman" w:hAnsi="Times New Roman" w:cs="Times New Roman"/>
        </w:rPr>
        <w:t xml:space="preserve">different. </w:t>
      </w:r>
      <w:r w:rsidR="00E0097C" w:rsidRPr="001317E4">
        <w:rPr>
          <w:rFonts w:ascii="Times New Roman" w:hAnsi="Times New Roman" w:cs="Times New Roman"/>
        </w:rPr>
        <w:t>Fewer plants on an area basis resulted in larger cob sizes, probably as a result of lower competition for moisture and nutrients.  Larger cob size and fewer cobs plant</w:t>
      </w:r>
      <w:r w:rsidR="00E0097C" w:rsidRPr="001317E4">
        <w:rPr>
          <w:rFonts w:ascii="Times New Roman" w:hAnsi="Times New Roman" w:cs="Times New Roman"/>
          <w:vertAlign w:val="superscript"/>
        </w:rPr>
        <w:t>-1</w:t>
      </w:r>
      <w:r w:rsidR="00E0097C" w:rsidRPr="001317E4">
        <w:rPr>
          <w:rFonts w:ascii="Times New Roman" w:hAnsi="Times New Roman" w:cs="Times New Roman"/>
        </w:rPr>
        <w:t xml:space="preserve"> is preferable, because when there are 2 cobs plant</w:t>
      </w:r>
      <w:r w:rsidR="00E0097C" w:rsidRPr="001317E4">
        <w:rPr>
          <w:rFonts w:ascii="Times New Roman" w:hAnsi="Times New Roman" w:cs="Times New Roman"/>
          <w:vertAlign w:val="superscript"/>
        </w:rPr>
        <w:t>-1</w:t>
      </w:r>
      <w:r w:rsidR="00E0097C" w:rsidRPr="001317E4">
        <w:rPr>
          <w:rFonts w:ascii="Times New Roman" w:hAnsi="Times New Roman" w:cs="Times New Roman"/>
        </w:rPr>
        <w:t xml:space="preserve"> it generally results in one good cob and one inferior cob. This suggests that the ideal plant population density would be the one where the lowest number of cobs plant</w:t>
      </w:r>
      <w:r w:rsidR="00E0097C" w:rsidRPr="001317E4">
        <w:rPr>
          <w:rFonts w:ascii="Times New Roman" w:hAnsi="Times New Roman" w:cs="Times New Roman"/>
          <w:vertAlign w:val="superscript"/>
        </w:rPr>
        <w:t>-1</w:t>
      </w:r>
      <w:r w:rsidR="00E0097C" w:rsidRPr="001317E4">
        <w:rPr>
          <w:rFonts w:ascii="Times New Roman" w:hAnsi="Times New Roman" w:cs="Times New Roman"/>
        </w:rPr>
        <w:t>, preferably only one, is observed.  In the case of this study, the higher plant population densities (above 35,000 plants ha</w:t>
      </w:r>
      <w:r w:rsidR="00E0097C" w:rsidRPr="001317E4">
        <w:rPr>
          <w:rFonts w:ascii="Times New Roman" w:hAnsi="Times New Roman" w:cs="Times New Roman"/>
          <w:vertAlign w:val="superscript"/>
        </w:rPr>
        <w:t>-1</w:t>
      </w:r>
      <w:r w:rsidR="00E0097C" w:rsidRPr="001317E4">
        <w:rPr>
          <w:rFonts w:ascii="Times New Roman" w:hAnsi="Times New Roman" w:cs="Times New Roman"/>
        </w:rPr>
        <w:t>) resulted in fewer cobs plant</w:t>
      </w:r>
      <w:r w:rsidR="00E0097C" w:rsidRPr="001317E4">
        <w:rPr>
          <w:rFonts w:ascii="Times New Roman" w:hAnsi="Times New Roman" w:cs="Times New Roman"/>
          <w:vertAlign w:val="superscript"/>
        </w:rPr>
        <w:t xml:space="preserve">-1 </w:t>
      </w:r>
      <w:r w:rsidR="00E0097C" w:rsidRPr="001317E4">
        <w:rPr>
          <w:rFonts w:ascii="Times New Roman" w:hAnsi="Times New Roman" w:cs="Times New Roman"/>
        </w:rPr>
        <w:t>(Figure 25). This trend was supported, with the exception of the 3 seeds basin</w:t>
      </w:r>
      <w:r w:rsidR="00E0097C" w:rsidRPr="001317E4">
        <w:rPr>
          <w:rFonts w:ascii="Times New Roman" w:hAnsi="Times New Roman" w:cs="Times New Roman"/>
          <w:vertAlign w:val="superscript"/>
        </w:rPr>
        <w:t>-1</w:t>
      </w:r>
      <w:r w:rsidR="00E0097C" w:rsidRPr="001317E4">
        <w:rPr>
          <w:rFonts w:ascii="Times New Roman" w:hAnsi="Times New Roman" w:cs="Times New Roman"/>
        </w:rPr>
        <w:t xml:space="preserve"> and 70 basins plot</w:t>
      </w:r>
      <w:r w:rsidR="00E0097C" w:rsidRPr="001317E4">
        <w:rPr>
          <w:rFonts w:ascii="Times New Roman" w:hAnsi="Times New Roman" w:cs="Times New Roman"/>
          <w:vertAlign w:val="superscript"/>
        </w:rPr>
        <w:t>-1</w:t>
      </w:r>
      <w:r w:rsidR="00E0097C" w:rsidRPr="001317E4">
        <w:rPr>
          <w:rFonts w:ascii="Times New Roman" w:hAnsi="Times New Roman" w:cs="Times New Roman"/>
        </w:rPr>
        <w:t xml:space="preserve"> treatment, by higher grain weight to cob# ratios in the plots with higher plant population densities (Figure 24).</w:t>
      </w:r>
      <w:r w:rsidR="00E0097C">
        <w:rPr>
          <w:rFonts w:ascii="Times New Roman" w:hAnsi="Times New Roman" w:cs="Times New Roman"/>
        </w:rPr>
        <w:t xml:space="preserve">  </w:t>
      </w:r>
      <w:r w:rsidR="00307EDC" w:rsidRPr="0013506F">
        <w:rPr>
          <w:rFonts w:ascii="Times New Roman" w:hAnsi="Times New Roman" w:cs="Times New Roman"/>
        </w:rPr>
        <w:t>Overall, the results of the subsample from the plant population experiment suggested the same conclusions as the whole plot analysis when the data were statistically analyzed</w:t>
      </w:r>
      <w:r w:rsidR="00307EDC">
        <w:rPr>
          <w:rFonts w:ascii="Times New Roman" w:hAnsi="Times New Roman" w:cs="Times New Roman"/>
        </w:rPr>
        <w:t xml:space="preserve"> which suggests this method may merit further research to validate </w:t>
      </w:r>
    </w:p>
    <w:p w:rsidR="00B40E59" w:rsidRDefault="00516EFA" w:rsidP="00B40E59">
      <w:pPr>
        <w:keepNext/>
        <w:spacing w:before="480" w:line="480" w:lineRule="auto"/>
        <w:contextualSpacing/>
      </w:pPr>
      <w:r w:rsidRPr="00516EFA">
        <w:rPr>
          <w:rFonts w:ascii="Times New Roman" w:hAnsi="Times New Roman" w:cs="Times New Roman"/>
          <w:noProof/>
        </w:rPr>
        <w:lastRenderedPageBreak/>
        <w:pict>
          <v:shape id="_x0000_s1057" type="#_x0000_t202" style="position:absolute;margin-left:75.75pt;margin-top:210.15pt;width:347.45pt;height:31.85pt;z-index:251734016;mso-width-relative:margin;mso-height-relative:margin" stroked="f">
            <v:textbox style="mso-next-textbox:#_x0000_s1057">
              <w:txbxContent>
                <w:p w:rsidR="00612AB6" w:rsidRPr="008D7FC5" w:rsidRDefault="00612AB6" w:rsidP="00A70463">
                  <w:pPr>
                    <w:rPr>
                      <w:rFonts w:asciiTheme="minorHAnsi" w:hAnsiTheme="minorHAnsi"/>
                      <w:sz w:val="20"/>
                      <w:szCs w:val="20"/>
                    </w:rPr>
                  </w:pPr>
                  <w:r>
                    <w:rPr>
                      <w:rFonts w:asciiTheme="minorHAnsi" w:hAnsiTheme="minorHAnsi"/>
                      <w:sz w:val="20"/>
                      <w:szCs w:val="20"/>
                    </w:rPr>
                    <w:t xml:space="preserve">    </w:t>
                  </w:r>
                  <w:r w:rsidRPr="008D7FC5">
                    <w:rPr>
                      <w:rFonts w:asciiTheme="minorHAnsi" w:hAnsiTheme="minorHAnsi"/>
                      <w:sz w:val="20"/>
                      <w:szCs w:val="20"/>
                    </w:rPr>
                    <w:t>1}</w:t>
                  </w:r>
                  <w:r>
                    <w:rPr>
                      <w:rFonts w:asciiTheme="minorHAnsi" w:hAnsiTheme="minorHAnsi"/>
                      <w:sz w:val="20"/>
                      <w:szCs w:val="20"/>
                    </w:rPr>
                    <w:t>70</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2}</w:t>
                  </w:r>
                  <w:r>
                    <w:rPr>
                      <w:rFonts w:asciiTheme="minorHAnsi" w:hAnsiTheme="minorHAnsi"/>
                      <w:sz w:val="20"/>
                      <w:szCs w:val="20"/>
                    </w:rPr>
                    <w:t>70</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3}</w:t>
                  </w:r>
                  <w:r>
                    <w:rPr>
                      <w:rFonts w:asciiTheme="minorHAnsi" w:hAnsiTheme="minorHAnsi"/>
                      <w:sz w:val="20"/>
                      <w:szCs w:val="20"/>
                    </w:rPr>
                    <w:t>70</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1}126</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2}126</w:t>
                  </w:r>
                </w:p>
                <w:p w:rsidR="00612AB6" w:rsidRPr="008D7FC5" w:rsidRDefault="00612AB6" w:rsidP="00A70463">
                  <w:pPr>
                    <w:rPr>
                      <w:rFonts w:asciiTheme="minorHAnsi" w:hAnsiTheme="minorHAnsi"/>
                      <w:sz w:val="20"/>
                      <w:szCs w:val="20"/>
                    </w:rPr>
                  </w:pPr>
                  <w:r w:rsidRPr="008D7FC5">
                    <w:rPr>
                      <w:rFonts w:asciiTheme="minorHAnsi" w:hAnsiTheme="minorHAnsi"/>
                      <w:sz w:val="20"/>
                      <w:szCs w:val="20"/>
                    </w:rPr>
                    <w:t>(</w:t>
                  </w:r>
                  <w:r>
                    <w:rPr>
                      <w:rFonts w:asciiTheme="minorHAnsi" w:hAnsiTheme="minorHAnsi"/>
                      <w:sz w:val="20"/>
                      <w:szCs w:val="20"/>
                    </w:rPr>
                    <w:t>23,392</w:t>
                  </w:r>
                  <w:r w:rsidRPr="008D7FC5">
                    <w:rPr>
                      <w:rFonts w:asciiTheme="minorHAnsi" w:hAnsiTheme="minorHAnsi"/>
                      <w:sz w:val="20"/>
                      <w:szCs w:val="20"/>
                    </w:rPr>
                    <w:t>)</w:t>
                  </w:r>
                  <w:r>
                    <w:rPr>
                      <w:rFonts w:asciiTheme="minorHAnsi" w:hAnsiTheme="minorHAnsi"/>
                      <w:sz w:val="20"/>
                      <w:szCs w:val="20"/>
                    </w:rPr>
                    <w:tab/>
                    <w:t xml:space="preserve">               </w:t>
                  </w:r>
                  <w:r w:rsidRPr="008D7FC5">
                    <w:rPr>
                      <w:rFonts w:asciiTheme="minorHAnsi" w:hAnsiTheme="minorHAnsi"/>
                      <w:sz w:val="20"/>
                      <w:szCs w:val="20"/>
                    </w:rPr>
                    <w:t xml:space="preserve"> (</w:t>
                  </w:r>
                  <w:r>
                    <w:rPr>
                      <w:rFonts w:asciiTheme="minorHAnsi" w:hAnsiTheme="minorHAnsi"/>
                      <w:sz w:val="20"/>
                      <w:szCs w:val="20"/>
                    </w:rPr>
                    <w:t>34,113</w:t>
                  </w:r>
                  <w:r w:rsidRPr="008D7FC5">
                    <w:rPr>
                      <w:rFonts w:asciiTheme="minorHAnsi" w:hAnsiTheme="minorHAnsi"/>
                      <w:sz w:val="20"/>
                      <w:szCs w:val="20"/>
                    </w:rPr>
                    <w:t>)</w:t>
                  </w:r>
                  <w:r>
                    <w:rPr>
                      <w:rFonts w:asciiTheme="minorHAnsi" w:hAnsiTheme="minorHAnsi"/>
                      <w:sz w:val="20"/>
                      <w:szCs w:val="20"/>
                    </w:rPr>
                    <w:tab/>
                  </w:r>
                  <w:r>
                    <w:rPr>
                      <w:rFonts w:asciiTheme="minorHAnsi" w:hAnsiTheme="minorHAnsi"/>
                      <w:sz w:val="20"/>
                      <w:szCs w:val="20"/>
                    </w:rPr>
                    <w:tab/>
                  </w:r>
                  <w:r w:rsidRPr="008D7FC5">
                    <w:rPr>
                      <w:rFonts w:asciiTheme="minorHAnsi" w:hAnsiTheme="minorHAnsi"/>
                      <w:sz w:val="20"/>
                      <w:szCs w:val="20"/>
                    </w:rPr>
                    <w:t xml:space="preserve"> (</w:t>
                  </w:r>
                  <w:r>
                    <w:rPr>
                      <w:rFonts w:asciiTheme="minorHAnsi" w:hAnsiTheme="minorHAnsi"/>
                      <w:sz w:val="20"/>
                      <w:szCs w:val="20"/>
                    </w:rPr>
                    <w:t>43,372</w:t>
                  </w:r>
                  <w:r w:rsidRPr="008D7FC5">
                    <w:rPr>
                      <w:rFonts w:asciiTheme="minorHAnsi" w:hAnsiTheme="minorHAnsi"/>
                      <w:sz w:val="20"/>
                      <w:szCs w:val="20"/>
                    </w:rPr>
                    <w:t xml:space="preserve">) </w:t>
                  </w:r>
                  <w:r>
                    <w:rPr>
                      <w:rFonts w:asciiTheme="minorHAnsi" w:hAnsiTheme="minorHAnsi"/>
                      <w:sz w:val="20"/>
                      <w:szCs w:val="20"/>
                    </w:rPr>
                    <w:tab/>
                    <w:t xml:space="preserve"> </w:t>
                  </w:r>
                  <w:r w:rsidRPr="008D7FC5">
                    <w:rPr>
                      <w:rFonts w:asciiTheme="minorHAnsi" w:hAnsiTheme="minorHAnsi"/>
                      <w:sz w:val="20"/>
                      <w:szCs w:val="20"/>
                    </w:rPr>
                    <w:t>(</w:t>
                  </w:r>
                  <w:r>
                    <w:rPr>
                      <w:rFonts w:asciiTheme="minorHAnsi" w:hAnsiTheme="minorHAnsi"/>
                      <w:sz w:val="20"/>
                      <w:szCs w:val="20"/>
                    </w:rPr>
                    <w:t>35,770</w:t>
                  </w:r>
                  <w:r w:rsidRPr="008D7FC5">
                    <w:rPr>
                      <w:rFonts w:asciiTheme="minorHAnsi" w:hAnsiTheme="minorHAnsi"/>
                      <w:sz w:val="20"/>
                      <w:szCs w:val="20"/>
                    </w:rPr>
                    <w:t xml:space="preserve">) </w:t>
                  </w:r>
                  <w:r>
                    <w:rPr>
                      <w:rFonts w:asciiTheme="minorHAnsi" w:hAnsiTheme="minorHAnsi"/>
                      <w:sz w:val="20"/>
                      <w:szCs w:val="20"/>
                    </w:rPr>
                    <w:tab/>
                    <w:t xml:space="preserve"> (42,787</w:t>
                  </w:r>
                  <w:r w:rsidRPr="008D7FC5">
                    <w:rPr>
                      <w:rFonts w:asciiTheme="minorHAnsi" w:hAnsiTheme="minorHAnsi"/>
                      <w:sz w:val="20"/>
                      <w:szCs w:val="20"/>
                    </w:rPr>
                    <w:t>)</w:t>
                  </w:r>
                </w:p>
                <w:p w:rsidR="00612AB6" w:rsidRDefault="00612AB6" w:rsidP="00A70463"/>
              </w:txbxContent>
            </v:textbox>
          </v:shape>
        </w:pict>
      </w:r>
      <w:r w:rsidR="00B1710F" w:rsidRPr="00036F1A">
        <w:rPr>
          <w:rFonts w:ascii="Times New Roman" w:hAnsi="Times New Roman" w:cs="Times New Roman"/>
          <w:noProof/>
        </w:rPr>
        <w:drawing>
          <wp:inline distT="0" distB="0" distL="0" distR="0">
            <wp:extent cx="5486400" cy="3657600"/>
            <wp:effectExtent l="19050" t="0" r="19050" b="0"/>
            <wp:docPr id="100"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479E6" w:rsidRPr="00A373C3" w:rsidRDefault="00B40E59" w:rsidP="008479E6">
      <w:pPr>
        <w:pStyle w:val="Caption"/>
        <w:rPr>
          <w:rFonts w:cs="Times New Roman"/>
        </w:rPr>
      </w:pPr>
      <w:bookmarkStart w:id="80" w:name="_Toc340154855"/>
      <w:r>
        <w:t xml:space="preserve">Figure </w:t>
      </w:r>
      <w:r w:rsidR="00516EFA">
        <w:fldChar w:fldCharType="begin"/>
      </w:r>
      <w:r w:rsidR="006D75D7">
        <w:instrText xml:space="preserve"> SEQ Figure \* ARABIC </w:instrText>
      </w:r>
      <w:r w:rsidR="00516EFA">
        <w:fldChar w:fldCharType="separate"/>
      </w:r>
      <w:r w:rsidR="00EA63E2">
        <w:rPr>
          <w:noProof/>
        </w:rPr>
        <w:t>23</w:t>
      </w:r>
      <w:r w:rsidR="00516EFA">
        <w:rPr>
          <w:noProof/>
        </w:rPr>
        <w:fldChar w:fldCharType="end"/>
      </w:r>
      <w:r>
        <w:t xml:space="preserve">. </w:t>
      </w:r>
      <w:r w:rsidR="008479E6">
        <w:t>Mean number of cobs ha</w:t>
      </w:r>
      <w:r w:rsidR="008479E6">
        <w:rPr>
          <w:vertAlign w:val="superscript"/>
        </w:rPr>
        <w:t>-1</w:t>
      </w:r>
      <w:r w:rsidRPr="00950EA5">
        <w:t xml:space="preserve"> for the plant population treatments for the subsample taken from Maphutseng, Lesotho during the 2010-2011 growing season.</w:t>
      </w:r>
      <w:r w:rsidR="00C950ED">
        <w:t xml:space="preserve"> </w:t>
      </w:r>
      <w:r w:rsidR="008479E6">
        <w:t>Treatments that have</w:t>
      </w:r>
      <w:r w:rsidR="00153D84">
        <w:t xml:space="preserve"> the same</w:t>
      </w:r>
      <w:r w:rsidR="008479E6">
        <w:t xml:space="preserve"> letters are </w:t>
      </w:r>
      <w:r w:rsidR="00153D84">
        <w:t xml:space="preserve">not </w:t>
      </w:r>
      <w:r w:rsidR="008479E6">
        <w:t>statistically different at an alpha=0.1. Error bars are LSD values attained from the statistical analysis.</w:t>
      </w:r>
      <w:bookmarkEnd w:id="80"/>
    </w:p>
    <w:p w:rsidR="00C950ED" w:rsidRDefault="00C950ED" w:rsidP="00C950ED">
      <w:pPr>
        <w:pStyle w:val="Caption"/>
      </w:pPr>
    </w:p>
    <w:p w:rsidR="00395D49" w:rsidRPr="00FC1F06" w:rsidRDefault="00395D49" w:rsidP="00B40E59">
      <w:pPr>
        <w:pStyle w:val="Caption"/>
        <w:rPr>
          <w:rFonts w:cs="Times New Roman"/>
        </w:rPr>
      </w:pPr>
    </w:p>
    <w:p w:rsidR="00395D49" w:rsidRPr="00FC1F06" w:rsidRDefault="008D7FC5" w:rsidP="00A359C0">
      <w:pPr>
        <w:contextualSpacing/>
        <w:rPr>
          <w:rFonts w:ascii="Times New Roman" w:hAnsi="Times New Roman" w:cs="Times New Roman"/>
        </w:rPr>
      </w:pPr>
      <w:r>
        <w:rPr>
          <w:rFonts w:ascii="Times New Roman" w:hAnsi="Times New Roman" w:cs="Times New Roman"/>
        </w:rPr>
        <w:tab/>
      </w:r>
    </w:p>
    <w:p w:rsidR="00395D49" w:rsidRPr="00FC1F06" w:rsidRDefault="00395D49" w:rsidP="00A359C0">
      <w:pPr>
        <w:contextualSpacing/>
        <w:rPr>
          <w:rFonts w:ascii="Times New Roman" w:hAnsi="Times New Roman" w:cs="Times New Roman"/>
        </w:rPr>
      </w:pPr>
    </w:p>
    <w:p w:rsidR="00395D49" w:rsidRDefault="00395D49" w:rsidP="00A359C0">
      <w:pPr>
        <w:contextualSpacing/>
        <w:rPr>
          <w:rFonts w:ascii="Times New Roman" w:hAnsi="Times New Roman" w:cs="Times New Roman"/>
        </w:rPr>
      </w:pPr>
    </w:p>
    <w:p w:rsidR="00467C6B" w:rsidRDefault="00467C6B" w:rsidP="00A359C0">
      <w:pPr>
        <w:contextualSpacing/>
        <w:rPr>
          <w:rFonts w:ascii="Times New Roman" w:hAnsi="Times New Roman" w:cs="Times New Roman"/>
        </w:rPr>
      </w:pPr>
    </w:p>
    <w:p w:rsidR="00467C6B" w:rsidRDefault="00467C6B" w:rsidP="00A359C0">
      <w:pPr>
        <w:contextualSpacing/>
        <w:rPr>
          <w:rFonts w:ascii="Times New Roman" w:hAnsi="Times New Roman" w:cs="Times New Roman"/>
        </w:rPr>
      </w:pPr>
    </w:p>
    <w:p w:rsidR="00467C6B" w:rsidRDefault="00467C6B" w:rsidP="00A359C0">
      <w:pPr>
        <w:contextualSpacing/>
        <w:rPr>
          <w:rFonts w:ascii="Times New Roman" w:hAnsi="Times New Roman" w:cs="Times New Roman"/>
        </w:rPr>
      </w:pPr>
    </w:p>
    <w:p w:rsidR="00467C6B" w:rsidRDefault="00467C6B" w:rsidP="00A359C0">
      <w:pPr>
        <w:contextualSpacing/>
        <w:rPr>
          <w:rFonts w:ascii="Times New Roman" w:hAnsi="Times New Roman" w:cs="Times New Roman"/>
        </w:rPr>
      </w:pPr>
    </w:p>
    <w:p w:rsidR="00467C6B" w:rsidRDefault="00467C6B" w:rsidP="00A359C0">
      <w:pPr>
        <w:contextualSpacing/>
        <w:rPr>
          <w:rFonts w:ascii="Times New Roman" w:hAnsi="Times New Roman" w:cs="Times New Roman"/>
        </w:rPr>
      </w:pPr>
    </w:p>
    <w:p w:rsidR="00467C6B" w:rsidRDefault="00467C6B" w:rsidP="00A359C0">
      <w:pPr>
        <w:contextualSpacing/>
        <w:rPr>
          <w:rFonts w:ascii="Times New Roman" w:hAnsi="Times New Roman" w:cs="Times New Roman"/>
        </w:rPr>
      </w:pPr>
    </w:p>
    <w:p w:rsidR="00467C6B" w:rsidRDefault="00467C6B" w:rsidP="00A359C0">
      <w:pPr>
        <w:contextualSpacing/>
        <w:rPr>
          <w:rFonts w:ascii="Times New Roman" w:hAnsi="Times New Roman" w:cs="Times New Roman"/>
        </w:rPr>
      </w:pPr>
    </w:p>
    <w:p w:rsidR="00C950ED" w:rsidRDefault="00C950ED" w:rsidP="00B40E59">
      <w:pPr>
        <w:pStyle w:val="Caption"/>
      </w:pPr>
    </w:p>
    <w:p w:rsidR="00B40E59" w:rsidRDefault="00516EFA" w:rsidP="00B40E59">
      <w:pPr>
        <w:keepNext/>
        <w:contextualSpacing/>
      </w:pPr>
      <w:r w:rsidRPr="00516EFA">
        <w:rPr>
          <w:rFonts w:cs="Times New Roman"/>
          <w:noProof/>
        </w:rPr>
        <w:lastRenderedPageBreak/>
        <w:pict>
          <v:shape id="_x0000_s1065" type="#_x0000_t202" style="position:absolute;margin-left:65.7pt;margin-top:-67.95pt;width:356.85pt;height:31.85pt;z-index:251743232;mso-width-relative:margin;mso-height-relative:margin" stroked="f">
            <v:textbox style="mso-next-textbox:#_x0000_s1065">
              <w:txbxContent>
                <w:p w:rsidR="00612AB6" w:rsidRPr="008D7FC5" w:rsidRDefault="00612AB6" w:rsidP="00AA5E56">
                  <w:pPr>
                    <w:rPr>
                      <w:rFonts w:asciiTheme="minorHAnsi" w:hAnsiTheme="minorHAnsi"/>
                      <w:sz w:val="20"/>
                      <w:szCs w:val="20"/>
                    </w:rPr>
                  </w:pPr>
                  <w:r>
                    <w:rPr>
                      <w:rFonts w:asciiTheme="minorHAnsi" w:hAnsiTheme="minorHAnsi"/>
                      <w:sz w:val="20"/>
                      <w:szCs w:val="20"/>
                    </w:rPr>
                    <w:t xml:space="preserve">    </w:t>
                  </w:r>
                  <w:r w:rsidRPr="008D7FC5">
                    <w:rPr>
                      <w:rFonts w:asciiTheme="minorHAnsi" w:hAnsiTheme="minorHAnsi"/>
                      <w:sz w:val="20"/>
                      <w:szCs w:val="20"/>
                    </w:rPr>
                    <w:t>1}</w:t>
                  </w:r>
                  <w:r>
                    <w:rPr>
                      <w:rFonts w:asciiTheme="minorHAnsi" w:hAnsiTheme="minorHAnsi"/>
                      <w:sz w:val="20"/>
                      <w:szCs w:val="20"/>
                    </w:rPr>
                    <w:t>70</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2}</w:t>
                  </w:r>
                  <w:r>
                    <w:rPr>
                      <w:rFonts w:asciiTheme="minorHAnsi" w:hAnsiTheme="minorHAnsi"/>
                      <w:sz w:val="20"/>
                      <w:szCs w:val="20"/>
                    </w:rPr>
                    <w:t>70</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3}</w:t>
                  </w:r>
                  <w:r>
                    <w:rPr>
                      <w:rFonts w:asciiTheme="minorHAnsi" w:hAnsiTheme="minorHAnsi"/>
                      <w:sz w:val="20"/>
                      <w:szCs w:val="20"/>
                    </w:rPr>
                    <w:t>70</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1}126</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2}126</w:t>
                  </w:r>
                </w:p>
                <w:p w:rsidR="00612AB6" w:rsidRPr="008D7FC5" w:rsidRDefault="00612AB6" w:rsidP="00AA5E56">
                  <w:pPr>
                    <w:rPr>
                      <w:rFonts w:asciiTheme="minorHAnsi" w:hAnsiTheme="minorHAnsi"/>
                      <w:sz w:val="20"/>
                      <w:szCs w:val="20"/>
                    </w:rPr>
                  </w:pPr>
                  <w:r w:rsidRPr="008D7FC5">
                    <w:rPr>
                      <w:rFonts w:asciiTheme="minorHAnsi" w:hAnsiTheme="minorHAnsi"/>
                      <w:sz w:val="20"/>
                      <w:szCs w:val="20"/>
                    </w:rPr>
                    <w:t>(</w:t>
                  </w:r>
                  <w:r>
                    <w:rPr>
                      <w:rFonts w:asciiTheme="minorHAnsi" w:hAnsiTheme="minorHAnsi"/>
                      <w:sz w:val="20"/>
                      <w:szCs w:val="20"/>
                    </w:rPr>
                    <w:t>23,392</w:t>
                  </w:r>
                  <w:r w:rsidRPr="008D7FC5">
                    <w:rPr>
                      <w:rFonts w:asciiTheme="minorHAnsi" w:hAnsiTheme="minorHAnsi"/>
                      <w:sz w:val="20"/>
                      <w:szCs w:val="20"/>
                    </w:rPr>
                    <w:t>)</w:t>
                  </w:r>
                  <w:r>
                    <w:rPr>
                      <w:rFonts w:asciiTheme="minorHAnsi" w:hAnsiTheme="minorHAnsi"/>
                      <w:sz w:val="20"/>
                      <w:szCs w:val="20"/>
                    </w:rPr>
                    <w:tab/>
                    <w:t xml:space="preserve">                 </w:t>
                  </w:r>
                  <w:r w:rsidRPr="008D7FC5">
                    <w:rPr>
                      <w:rFonts w:asciiTheme="minorHAnsi" w:hAnsiTheme="minorHAnsi"/>
                      <w:sz w:val="20"/>
                      <w:szCs w:val="20"/>
                    </w:rPr>
                    <w:t xml:space="preserve"> (</w:t>
                  </w:r>
                  <w:r>
                    <w:rPr>
                      <w:rFonts w:asciiTheme="minorHAnsi" w:hAnsiTheme="minorHAnsi"/>
                      <w:sz w:val="20"/>
                      <w:szCs w:val="20"/>
                    </w:rPr>
                    <w:t>34,113</w:t>
                  </w:r>
                  <w:r w:rsidRPr="008D7FC5">
                    <w:rPr>
                      <w:rFonts w:asciiTheme="minorHAnsi" w:hAnsiTheme="minorHAnsi"/>
                      <w:sz w:val="20"/>
                      <w:szCs w:val="20"/>
                    </w:rPr>
                    <w:t>)</w:t>
                  </w:r>
                  <w:r>
                    <w:rPr>
                      <w:rFonts w:asciiTheme="minorHAnsi" w:hAnsiTheme="minorHAnsi"/>
                      <w:sz w:val="20"/>
                      <w:szCs w:val="20"/>
                    </w:rPr>
                    <w:tab/>
                    <w:t xml:space="preserve">  </w:t>
                  </w:r>
                  <w:r w:rsidRPr="008D7FC5">
                    <w:rPr>
                      <w:rFonts w:asciiTheme="minorHAnsi" w:hAnsiTheme="minorHAnsi"/>
                      <w:sz w:val="20"/>
                      <w:szCs w:val="20"/>
                    </w:rPr>
                    <w:t xml:space="preserve"> (</w:t>
                  </w:r>
                  <w:r>
                    <w:rPr>
                      <w:rFonts w:asciiTheme="minorHAnsi" w:hAnsiTheme="minorHAnsi"/>
                      <w:sz w:val="20"/>
                      <w:szCs w:val="20"/>
                    </w:rPr>
                    <w:t>43,372</w:t>
                  </w:r>
                  <w:r w:rsidRPr="008D7FC5">
                    <w:rPr>
                      <w:rFonts w:asciiTheme="minorHAnsi" w:hAnsiTheme="minorHAnsi"/>
                      <w:sz w:val="20"/>
                      <w:szCs w:val="20"/>
                    </w:rPr>
                    <w:t xml:space="preserve">) </w:t>
                  </w:r>
                  <w:r>
                    <w:rPr>
                      <w:rFonts w:asciiTheme="minorHAnsi" w:hAnsiTheme="minorHAnsi"/>
                      <w:sz w:val="20"/>
                      <w:szCs w:val="20"/>
                    </w:rPr>
                    <w:tab/>
                    <w:t xml:space="preserve">   </w:t>
                  </w:r>
                  <w:r w:rsidRPr="008D7FC5">
                    <w:rPr>
                      <w:rFonts w:asciiTheme="minorHAnsi" w:hAnsiTheme="minorHAnsi"/>
                      <w:sz w:val="20"/>
                      <w:szCs w:val="20"/>
                    </w:rPr>
                    <w:t>(</w:t>
                  </w:r>
                  <w:r>
                    <w:rPr>
                      <w:rFonts w:asciiTheme="minorHAnsi" w:hAnsiTheme="minorHAnsi"/>
                      <w:sz w:val="20"/>
                      <w:szCs w:val="20"/>
                    </w:rPr>
                    <w:t>35,770</w:t>
                  </w:r>
                  <w:r w:rsidRPr="008D7FC5">
                    <w:rPr>
                      <w:rFonts w:asciiTheme="minorHAnsi" w:hAnsiTheme="minorHAnsi"/>
                      <w:sz w:val="20"/>
                      <w:szCs w:val="20"/>
                    </w:rPr>
                    <w:t xml:space="preserve">) </w:t>
                  </w:r>
                  <w:r>
                    <w:rPr>
                      <w:rFonts w:asciiTheme="minorHAnsi" w:hAnsiTheme="minorHAnsi"/>
                      <w:sz w:val="20"/>
                      <w:szCs w:val="20"/>
                    </w:rPr>
                    <w:tab/>
                    <w:t xml:space="preserve">    (42,787</w:t>
                  </w:r>
                  <w:r w:rsidRPr="008D7FC5">
                    <w:rPr>
                      <w:rFonts w:asciiTheme="minorHAnsi" w:hAnsiTheme="minorHAnsi"/>
                      <w:sz w:val="20"/>
                      <w:szCs w:val="20"/>
                    </w:rPr>
                    <w:t>)</w:t>
                  </w:r>
                </w:p>
                <w:p w:rsidR="00612AB6" w:rsidRDefault="00612AB6" w:rsidP="00AA5E56"/>
              </w:txbxContent>
            </v:textbox>
          </v:shape>
        </w:pict>
      </w:r>
      <w:r w:rsidR="00B1710F" w:rsidRPr="00036F1A">
        <w:rPr>
          <w:rFonts w:ascii="Times New Roman" w:hAnsi="Times New Roman" w:cs="Times New Roman"/>
          <w:noProof/>
        </w:rPr>
        <w:drawing>
          <wp:anchor distT="0" distB="0" distL="114300" distR="114300" simplePos="0" relativeHeight="251701248" behindDoc="1" locked="0" layoutInCell="1" allowOverlap="1">
            <wp:simplePos x="0" y="0"/>
            <wp:positionH relativeFrom="column">
              <wp:posOffset>21562</wp:posOffset>
            </wp:positionH>
            <wp:positionV relativeFrom="paragraph">
              <wp:posOffset>0</wp:posOffset>
            </wp:positionV>
            <wp:extent cx="5488493" cy="3657600"/>
            <wp:effectExtent l="19050" t="0" r="16957" b="0"/>
            <wp:wrapTight wrapText="bothSides">
              <wp:wrapPolygon edited="0">
                <wp:start x="-75" y="0"/>
                <wp:lineTo x="-75" y="21600"/>
                <wp:lineTo x="21667" y="21600"/>
                <wp:lineTo x="21667" y="0"/>
                <wp:lineTo x="-75" y="0"/>
              </wp:wrapPolygon>
            </wp:wrapTight>
            <wp:docPr id="101"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rsidR="00027743" w:rsidRPr="00A373C3" w:rsidRDefault="00B40E59" w:rsidP="00027743">
      <w:pPr>
        <w:pStyle w:val="Caption"/>
        <w:rPr>
          <w:rFonts w:cs="Times New Roman"/>
        </w:rPr>
      </w:pPr>
      <w:bookmarkStart w:id="81" w:name="_Toc340154856"/>
      <w:r>
        <w:t xml:space="preserve">Figure </w:t>
      </w:r>
      <w:r w:rsidR="00516EFA">
        <w:fldChar w:fldCharType="begin"/>
      </w:r>
      <w:r w:rsidR="006D75D7">
        <w:instrText xml:space="preserve"> SEQ Figure \* ARABIC </w:instrText>
      </w:r>
      <w:r w:rsidR="00516EFA">
        <w:fldChar w:fldCharType="separate"/>
      </w:r>
      <w:r w:rsidR="00EA63E2">
        <w:rPr>
          <w:noProof/>
        </w:rPr>
        <w:t>24</w:t>
      </w:r>
      <w:r w:rsidR="00516EFA">
        <w:rPr>
          <w:noProof/>
        </w:rPr>
        <w:fldChar w:fldCharType="end"/>
      </w:r>
      <w:r>
        <w:t xml:space="preserve">. </w:t>
      </w:r>
      <w:r w:rsidRPr="00653C8D">
        <w:t>Mean ratio of t</w:t>
      </w:r>
      <w:r w:rsidR="00027743">
        <w:t>he grain weight and cobs plant</w:t>
      </w:r>
      <w:r w:rsidR="00027743">
        <w:rPr>
          <w:vertAlign w:val="superscript"/>
        </w:rPr>
        <w:t>-1</w:t>
      </w:r>
      <w:r w:rsidRPr="00653C8D">
        <w:t xml:space="preserve"> for the plant population treatments for the subsample taken from Maphutseng, Lesotho during the 2010-2011 growing season. </w:t>
      </w:r>
      <w:r w:rsidR="00027743">
        <w:t>Treatm</w:t>
      </w:r>
      <w:r w:rsidR="00726468">
        <w:t>ents that have the same letter</w:t>
      </w:r>
      <w:r w:rsidR="00027743">
        <w:t xml:space="preserve"> are</w:t>
      </w:r>
      <w:r w:rsidR="00726468">
        <w:t xml:space="preserve"> not</w:t>
      </w:r>
      <w:r w:rsidR="00027743">
        <w:t xml:space="preserve"> statistically different at an alpha=0.1. Error bars are LSD values attained from the statistical analysis.</w:t>
      </w:r>
      <w:bookmarkEnd w:id="81"/>
    </w:p>
    <w:p w:rsidR="00395D49" w:rsidRPr="00FC1F06" w:rsidRDefault="00395D49" w:rsidP="00B40E59">
      <w:pPr>
        <w:pStyle w:val="Caption"/>
        <w:rPr>
          <w:rFonts w:cs="Times New Roman"/>
        </w:rPr>
      </w:pPr>
    </w:p>
    <w:p w:rsidR="00395D49" w:rsidRDefault="00395D49"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Default="00C950ED" w:rsidP="00A359C0">
      <w:pPr>
        <w:contextualSpacing/>
        <w:rPr>
          <w:rFonts w:ascii="Times New Roman" w:hAnsi="Times New Roman" w:cs="Times New Roman"/>
        </w:rPr>
      </w:pPr>
    </w:p>
    <w:p w:rsidR="00C950ED" w:rsidRPr="00FC1F06" w:rsidRDefault="00C950ED" w:rsidP="00A359C0">
      <w:pPr>
        <w:contextualSpacing/>
        <w:rPr>
          <w:rFonts w:ascii="Times New Roman" w:hAnsi="Times New Roman" w:cs="Times New Roman"/>
        </w:rPr>
      </w:pPr>
    </w:p>
    <w:p w:rsidR="00395D49" w:rsidRPr="00FC1F06" w:rsidRDefault="00395D49" w:rsidP="00A359C0">
      <w:pPr>
        <w:contextualSpacing/>
        <w:rPr>
          <w:rFonts w:ascii="Times New Roman" w:hAnsi="Times New Roman" w:cs="Times New Roman"/>
        </w:rPr>
      </w:pPr>
    </w:p>
    <w:p w:rsidR="004679FD" w:rsidRPr="00FC1F06" w:rsidRDefault="004679FD" w:rsidP="00A359C0">
      <w:pPr>
        <w:contextualSpacing/>
        <w:rPr>
          <w:rFonts w:ascii="Times New Roman" w:hAnsi="Times New Roman" w:cs="Times New Roman"/>
        </w:rPr>
      </w:pPr>
    </w:p>
    <w:p w:rsidR="00CD0704" w:rsidRDefault="00516EFA" w:rsidP="00CD0704">
      <w:pPr>
        <w:keepNext/>
        <w:contextualSpacing/>
      </w:pPr>
      <w:r w:rsidRPr="00516EFA">
        <w:rPr>
          <w:rFonts w:ascii="Times New Roman" w:hAnsi="Times New Roman" w:cs="Times New Roman"/>
          <w:noProof/>
        </w:rPr>
        <w:lastRenderedPageBreak/>
        <w:pict>
          <v:shape id="_x0000_s1066" type="#_x0000_t202" style="position:absolute;margin-left:64.3pt;margin-top:-69.6pt;width:356.4pt;height:31.85pt;z-index:251744256;mso-width-relative:margin;mso-height-relative:margin" stroked="f">
            <v:textbox style="mso-next-textbox:#_x0000_s1066">
              <w:txbxContent>
                <w:p w:rsidR="00612AB6" w:rsidRPr="008D7FC5" w:rsidRDefault="00612AB6" w:rsidP="001E3043">
                  <w:pPr>
                    <w:rPr>
                      <w:rFonts w:asciiTheme="minorHAnsi" w:hAnsiTheme="minorHAnsi"/>
                      <w:sz w:val="20"/>
                      <w:szCs w:val="20"/>
                    </w:rPr>
                  </w:pPr>
                  <w:r>
                    <w:rPr>
                      <w:rFonts w:asciiTheme="minorHAnsi" w:hAnsiTheme="minorHAnsi"/>
                      <w:sz w:val="20"/>
                      <w:szCs w:val="20"/>
                    </w:rPr>
                    <w:t xml:space="preserve">    </w:t>
                  </w:r>
                  <w:r w:rsidRPr="008D7FC5">
                    <w:rPr>
                      <w:rFonts w:asciiTheme="minorHAnsi" w:hAnsiTheme="minorHAnsi"/>
                      <w:sz w:val="20"/>
                      <w:szCs w:val="20"/>
                    </w:rPr>
                    <w:t>1}</w:t>
                  </w:r>
                  <w:r>
                    <w:rPr>
                      <w:rFonts w:asciiTheme="minorHAnsi" w:hAnsiTheme="minorHAnsi"/>
                      <w:sz w:val="20"/>
                      <w:szCs w:val="20"/>
                    </w:rPr>
                    <w:t>70</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2}</w:t>
                  </w:r>
                  <w:r>
                    <w:rPr>
                      <w:rFonts w:asciiTheme="minorHAnsi" w:hAnsiTheme="minorHAnsi"/>
                      <w:sz w:val="20"/>
                      <w:szCs w:val="20"/>
                    </w:rPr>
                    <w:t>70</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3}</w:t>
                  </w:r>
                  <w:r>
                    <w:rPr>
                      <w:rFonts w:asciiTheme="minorHAnsi" w:hAnsiTheme="minorHAnsi"/>
                      <w:sz w:val="20"/>
                      <w:szCs w:val="20"/>
                    </w:rPr>
                    <w:t>70</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1}126</w:t>
                  </w:r>
                  <w:r w:rsidRPr="008D7FC5">
                    <w:rPr>
                      <w:rFonts w:asciiTheme="minorHAnsi" w:hAnsiTheme="minorHAnsi"/>
                      <w:sz w:val="20"/>
                      <w:szCs w:val="20"/>
                    </w:rPr>
                    <w:tab/>
                  </w:r>
                  <w:r>
                    <w:rPr>
                      <w:rFonts w:asciiTheme="minorHAnsi" w:hAnsiTheme="minorHAnsi"/>
                      <w:sz w:val="20"/>
                      <w:szCs w:val="20"/>
                    </w:rPr>
                    <w:tab/>
                    <w:t xml:space="preserve">       </w:t>
                  </w:r>
                  <w:r w:rsidRPr="008D7FC5">
                    <w:rPr>
                      <w:rFonts w:asciiTheme="minorHAnsi" w:hAnsiTheme="minorHAnsi"/>
                      <w:sz w:val="20"/>
                      <w:szCs w:val="20"/>
                    </w:rPr>
                    <w:t>2}126</w:t>
                  </w:r>
                </w:p>
                <w:p w:rsidR="00612AB6" w:rsidRPr="008D7FC5" w:rsidRDefault="00612AB6" w:rsidP="001E3043">
                  <w:pPr>
                    <w:rPr>
                      <w:rFonts w:asciiTheme="minorHAnsi" w:hAnsiTheme="minorHAnsi"/>
                      <w:sz w:val="20"/>
                      <w:szCs w:val="20"/>
                    </w:rPr>
                  </w:pPr>
                  <w:r w:rsidRPr="008D7FC5">
                    <w:rPr>
                      <w:rFonts w:asciiTheme="minorHAnsi" w:hAnsiTheme="minorHAnsi"/>
                      <w:sz w:val="20"/>
                      <w:szCs w:val="20"/>
                    </w:rPr>
                    <w:t>(</w:t>
                  </w:r>
                  <w:r>
                    <w:rPr>
                      <w:rFonts w:asciiTheme="minorHAnsi" w:hAnsiTheme="minorHAnsi"/>
                      <w:sz w:val="20"/>
                      <w:szCs w:val="20"/>
                    </w:rPr>
                    <w:t>23,392</w:t>
                  </w:r>
                  <w:r w:rsidRPr="008D7FC5">
                    <w:rPr>
                      <w:rFonts w:asciiTheme="minorHAnsi" w:hAnsiTheme="minorHAnsi"/>
                      <w:sz w:val="20"/>
                      <w:szCs w:val="20"/>
                    </w:rPr>
                    <w:t>)</w:t>
                  </w:r>
                  <w:r>
                    <w:rPr>
                      <w:rFonts w:asciiTheme="minorHAnsi" w:hAnsiTheme="minorHAnsi"/>
                      <w:sz w:val="20"/>
                      <w:szCs w:val="20"/>
                    </w:rPr>
                    <w:tab/>
                    <w:t xml:space="preserve">                </w:t>
                  </w:r>
                  <w:r w:rsidRPr="008D7FC5">
                    <w:rPr>
                      <w:rFonts w:asciiTheme="minorHAnsi" w:hAnsiTheme="minorHAnsi"/>
                      <w:sz w:val="20"/>
                      <w:szCs w:val="20"/>
                    </w:rPr>
                    <w:t xml:space="preserve"> (</w:t>
                  </w:r>
                  <w:r>
                    <w:rPr>
                      <w:rFonts w:asciiTheme="minorHAnsi" w:hAnsiTheme="minorHAnsi"/>
                      <w:sz w:val="20"/>
                      <w:szCs w:val="20"/>
                    </w:rPr>
                    <w:t>34,113</w:t>
                  </w:r>
                  <w:r w:rsidRPr="008D7FC5">
                    <w:rPr>
                      <w:rFonts w:asciiTheme="minorHAnsi" w:hAnsiTheme="minorHAnsi"/>
                      <w:sz w:val="20"/>
                      <w:szCs w:val="20"/>
                    </w:rPr>
                    <w:t>)</w:t>
                  </w:r>
                  <w:r>
                    <w:rPr>
                      <w:rFonts w:asciiTheme="minorHAnsi" w:hAnsiTheme="minorHAnsi"/>
                      <w:sz w:val="20"/>
                      <w:szCs w:val="20"/>
                    </w:rPr>
                    <w:tab/>
                    <w:t xml:space="preserve">  </w:t>
                  </w:r>
                  <w:r w:rsidRPr="008D7FC5">
                    <w:rPr>
                      <w:rFonts w:asciiTheme="minorHAnsi" w:hAnsiTheme="minorHAnsi"/>
                      <w:sz w:val="20"/>
                      <w:szCs w:val="20"/>
                    </w:rPr>
                    <w:t xml:space="preserve"> (</w:t>
                  </w:r>
                  <w:r>
                    <w:rPr>
                      <w:rFonts w:asciiTheme="minorHAnsi" w:hAnsiTheme="minorHAnsi"/>
                      <w:sz w:val="20"/>
                      <w:szCs w:val="20"/>
                    </w:rPr>
                    <w:t>43,372</w:t>
                  </w:r>
                  <w:r w:rsidRPr="008D7FC5">
                    <w:rPr>
                      <w:rFonts w:asciiTheme="minorHAnsi" w:hAnsiTheme="minorHAnsi"/>
                      <w:sz w:val="20"/>
                      <w:szCs w:val="20"/>
                    </w:rPr>
                    <w:t xml:space="preserve">) </w:t>
                  </w:r>
                  <w:r>
                    <w:rPr>
                      <w:rFonts w:asciiTheme="minorHAnsi" w:hAnsiTheme="minorHAnsi"/>
                      <w:sz w:val="20"/>
                      <w:szCs w:val="20"/>
                    </w:rPr>
                    <w:tab/>
                    <w:t xml:space="preserve">    </w:t>
                  </w:r>
                  <w:r w:rsidRPr="008D7FC5">
                    <w:rPr>
                      <w:rFonts w:asciiTheme="minorHAnsi" w:hAnsiTheme="minorHAnsi"/>
                      <w:sz w:val="20"/>
                      <w:szCs w:val="20"/>
                    </w:rPr>
                    <w:t>(</w:t>
                  </w:r>
                  <w:r>
                    <w:rPr>
                      <w:rFonts w:asciiTheme="minorHAnsi" w:hAnsiTheme="minorHAnsi"/>
                      <w:sz w:val="20"/>
                      <w:szCs w:val="20"/>
                    </w:rPr>
                    <w:t>35,770</w:t>
                  </w:r>
                  <w:r w:rsidRPr="008D7FC5">
                    <w:rPr>
                      <w:rFonts w:asciiTheme="minorHAnsi" w:hAnsiTheme="minorHAnsi"/>
                      <w:sz w:val="20"/>
                      <w:szCs w:val="20"/>
                    </w:rPr>
                    <w:t xml:space="preserve">) </w:t>
                  </w:r>
                  <w:r>
                    <w:rPr>
                      <w:rFonts w:asciiTheme="minorHAnsi" w:hAnsiTheme="minorHAnsi"/>
                      <w:sz w:val="20"/>
                      <w:szCs w:val="20"/>
                    </w:rPr>
                    <w:tab/>
                    <w:t xml:space="preserve">     (42,787</w:t>
                  </w:r>
                  <w:r w:rsidRPr="008D7FC5">
                    <w:rPr>
                      <w:rFonts w:asciiTheme="minorHAnsi" w:hAnsiTheme="minorHAnsi"/>
                      <w:sz w:val="20"/>
                      <w:szCs w:val="20"/>
                    </w:rPr>
                    <w:t>)</w:t>
                  </w:r>
                </w:p>
                <w:p w:rsidR="00612AB6" w:rsidRDefault="00612AB6" w:rsidP="001E3043"/>
              </w:txbxContent>
            </v:textbox>
          </v:shape>
        </w:pict>
      </w:r>
      <w:r w:rsidR="00B1710F" w:rsidRPr="00036F1A">
        <w:rPr>
          <w:rFonts w:ascii="Times New Roman" w:hAnsi="Times New Roman" w:cs="Times New Roman"/>
          <w:noProof/>
        </w:rPr>
        <w:drawing>
          <wp:anchor distT="0" distB="0" distL="114300" distR="114300" simplePos="0" relativeHeight="251687936" behindDoc="1" locked="0" layoutInCell="1" allowOverlap="1">
            <wp:simplePos x="0" y="0"/>
            <wp:positionH relativeFrom="column">
              <wp:posOffset>26670</wp:posOffset>
            </wp:positionH>
            <wp:positionV relativeFrom="paragraph">
              <wp:posOffset>0</wp:posOffset>
            </wp:positionV>
            <wp:extent cx="5490210" cy="3657600"/>
            <wp:effectExtent l="19050" t="0" r="15240" b="0"/>
            <wp:wrapTight wrapText="bothSides">
              <wp:wrapPolygon edited="0">
                <wp:start x="-75" y="0"/>
                <wp:lineTo x="-75" y="21600"/>
                <wp:lineTo x="21660" y="21600"/>
                <wp:lineTo x="21660" y="0"/>
                <wp:lineTo x="-75" y="0"/>
              </wp:wrapPolygon>
            </wp:wrapTight>
            <wp:docPr id="102"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027743" w:rsidRPr="00A373C3" w:rsidRDefault="00CD0704" w:rsidP="00027743">
      <w:pPr>
        <w:pStyle w:val="Caption"/>
        <w:rPr>
          <w:rFonts w:cs="Times New Roman"/>
        </w:rPr>
      </w:pPr>
      <w:bookmarkStart w:id="82" w:name="_Toc340154857"/>
      <w:r>
        <w:t xml:space="preserve">Figure </w:t>
      </w:r>
      <w:r w:rsidR="00516EFA">
        <w:fldChar w:fldCharType="begin"/>
      </w:r>
      <w:r w:rsidR="006D75D7">
        <w:instrText xml:space="preserve"> SEQ Figure \* ARABIC </w:instrText>
      </w:r>
      <w:r w:rsidR="00516EFA">
        <w:fldChar w:fldCharType="separate"/>
      </w:r>
      <w:r w:rsidR="00EA63E2">
        <w:rPr>
          <w:noProof/>
        </w:rPr>
        <w:t>25</w:t>
      </w:r>
      <w:r w:rsidR="00516EFA">
        <w:rPr>
          <w:noProof/>
        </w:rPr>
        <w:fldChar w:fldCharType="end"/>
      </w:r>
      <w:r>
        <w:t xml:space="preserve">. </w:t>
      </w:r>
      <w:r w:rsidRPr="00090149">
        <w:t>Mean o</w:t>
      </w:r>
      <w:r w:rsidR="00297FA8">
        <w:t>f the cobs plant</w:t>
      </w:r>
      <w:r w:rsidR="00297FA8">
        <w:rPr>
          <w:vertAlign w:val="superscript"/>
        </w:rPr>
        <w:t>-1</w:t>
      </w:r>
      <w:r w:rsidRPr="00090149">
        <w:t xml:space="preserve"> for the plant population treatments for the subsample taken from Maphutseng, Lesotho during the 2010-2011 growing season. </w:t>
      </w:r>
      <w:r w:rsidR="00726468">
        <w:t xml:space="preserve">Treatments that have the same </w:t>
      </w:r>
      <w:r w:rsidR="00027743">
        <w:t>letters are</w:t>
      </w:r>
      <w:r w:rsidR="00726468">
        <w:t xml:space="preserve"> not</w:t>
      </w:r>
      <w:r w:rsidR="00027743">
        <w:t xml:space="preserve"> statistically different at an alpha=0.1. Error bars are LSD values attained from the statistical analysis.</w:t>
      </w:r>
      <w:bookmarkEnd w:id="82"/>
    </w:p>
    <w:p w:rsidR="00395D49" w:rsidRDefault="00395D49" w:rsidP="00CD0704">
      <w:pPr>
        <w:pStyle w:val="Caption"/>
        <w:rPr>
          <w:rFonts w:cs="Times New Roman"/>
        </w:rPr>
      </w:pPr>
    </w:p>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821134" w:rsidRDefault="00821134" w:rsidP="00821134"/>
    <w:p w:rsidR="00221D3E" w:rsidRDefault="00221D3E" w:rsidP="00221D3E">
      <w:pPr>
        <w:spacing w:line="480" w:lineRule="auto"/>
        <w:rPr>
          <w:rFonts w:ascii="Times New Roman" w:hAnsi="Times New Roman" w:cs="Times New Roman"/>
        </w:rPr>
      </w:pPr>
      <w:r>
        <w:rPr>
          <w:rFonts w:ascii="Times New Roman" w:hAnsi="Times New Roman" w:cs="Times New Roman"/>
        </w:rPr>
        <w:lastRenderedPageBreak/>
        <w:t>the results. H</w:t>
      </w:r>
      <w:r w:rsidRPr="0013506F">
        <w:rPr>
          <w:rFonts w:ascii="Times New Roman" w:hAnsi="Times New Roman" w:cs="Times New Roman"/>
        </w:rPr>
        <w:t>owever, the subsample did overestimate</w:t>
      </w:r>
      <w:r>
        <w:rPr>
          <w:rFonts w:ascii="Times New Roman" w:hAnsi="Times New Roman" w:cs="Times New Roman"/>
        </w:rPr>
        <w:t xml:space="preserve"> the yield by approximately 33% which is a result that again suggests further research is needed to develop better methods and to investigate how much sampler bias affects the statistical analysis and the estimate of the yield.</w:t>
      </w:r>
    </w:p>
    <w:p w:rsidR="00F677AD" w:rsidRDefault="00221D3E" w:rsidP="00F677AD">
      <w:pPr>
        <w:spacing w:before="480" w:line="480" w:lineRule="auto"/>
        <w:ind w:firstLine="720"/>
        <w:contextualSpacing/>
        <w:rPr>
          <w:rFonts w:ascii="Times New Roman" w:hAnsi="Times New Roman" w:cs="Times New Roman"/>
        </w:rPr>
      </w:pPr>
      <w:r w:rsidRPr="00FC1F06">
        <w:rPr>
          <w:rFonts w:ascii="Times New Roman" w:hAnsi="Times New Roman" w:cs="Times New Roman"/>
        </w:rPr>
        <w:t>The subsample data taken from the N treatment experiment conducted at Maphutseng, Lesotho during the 2010-2011 growing season revealed that N treatment did not affect maize yield (</w:t>
      </w:r>
      <w:r>
        <w:rPr>
          <w:rFonts w:ascii="Times New Roman" w:hAnsi="Times New Roman" w:cs="Times New Roman"/>
        </w:rPr>
        <w:t xml:space="preserve">Figure 26 and </w:t>
      </w:r>
      <w:r w:rsidRPr="00FC1F06">
        <w:rPr>
          <w:rFonts w:ascii="Times New Roman" w:hAnsi="Times New Roman" w:cs="Times New Roman"/>
        </w:rPr>
        <w:t>Table</w:t>
      </w:r>
      <w:r>
        <w:rPr>
          <w:rFonts w:ascii="Times New Roman" w:hAnsi="Times New Roman" w:cs="Times New Roman"/>
        </w:rPr>
        <w:t xml:space="preserve"> 18</w:t>
      </w:r>
      <w:r w:rsidRPr="00FC1F06">
        <w:rPr>
          <w:rFonts w:ascii="Times New Roman" w:hAnsi="Times New Roman" w:cs="Times New Roman"/>
        </w:rPr>
        <w:t>). The N treatment was found to have a</w:t>
      </w:r>
      <w:r>
        <w:rPr>
          <w:rFonts w:ascii="Times New Roman" w:hAnsi="Times New Roman" w:cs="Times New Roman"/>
        </w:rPr>
        <w:t>n</w:t>
      </w:r>
      <w:r w:rsidRPr="00FC1F06">
        <w:rPr>
          <w:rFonts w:ascii="Times New Roman" w:hAnsi="Times New Roman" w:cs="Times New Roman"/>
        </w:rPr>
        <w:t xml:space="preserve"> </w:t>
      </w:r>
      <w:r w:rsidR="00F677AD" w:rsidRPr="00FC1F06">
        <w:rPr>
          <w:rFonts w:ascii="Times New Roman" w:hAnsi="Times New Roman" w:cs="Times New Roman"/>
        </w:rPr>
        <w:t>effect on the ratio of grain weight to the cobs plant</w:t>
      </w:r>
      <w:r w:rsidR="00F677AD" w:rsidRPr="00FC1F06">
        <w:rPr>
          <w:rFonts w:ascii="Times New Roman" w:hAnsi="Times New Roman" w:cs="Times New Roman"/>
          <w:vertAlign w:val="superscript"/>
        </w:rPr>
        <w:t>-1</w:t>
      </w:r>
      <w:r w:rsidR="00F677AD" w:rsidRPr="00FC1F06">
        <w:rPr>
          <w:rFonts w:ascii="Times New Roman" w:hAnsi="Times New Roman" w:cs="Times New Roman"/>
        </w:rPr>
        <w:t xml:space="preserve">; in other words, there was more grain produced on each cob </w:t>
      </w:r>
      <w:r w:rsidR="00F677AD">
        <w:rPr>
          <w:rFonts w:ascii="Times New Roman" w:hAnsi="Times New Roman" w:cs="Times New Roman"/>
        </w:rPr>
        <w:t>and fewer cobs plant</w:t>
      </w:r>
      <w:r w:rsidR="00F677AD">
        <w:rPr>
          <w:rFonts w:ascii="Times New Roman" w:hAnsi="Times New Roman" w:cs="Times New Roman"/>
          <w:vertAlign w:val="superscript"/>
        </w:rPr>
        <w:t xml:space="preserve">-1 </w:t>
      </w:r>
      <w:r w:rsidR="00F677AD" w:rsidRPr="00FC1F06">
        <w:rPr>
          <w:rFonts w:ascii="Times New Roman" w:hAnsi="Times New Roman" w:cs="Times New Roman"/>
        </w:rPr>
        <w:t>as</w:t>
      </w:r>
      <w:r w:rsidR="00F677AD">
        <w:rPr>
          <w:rFonts w:ascii="Times New Roman" w:hAnsi="Times New Roman" w:cs="Times New Roman"/>
        </w:rPr>
        <w:t xml:space="preserve"> </w:t>
      </w:r>
      <w:r w:rsidR="00F677AD" w:rsidRPr="00FC1F06">
        <w:rPr>
          <w:rFonts w:ascii="Times New Roman" w:hAnsi="Times New Roman" w:cs="Times New Roman"/>
        </w:rPr>
        <w:t>the N fertilizer application rate increased (Table</w:t>
      </w:r>
      <w:r w:rsidR="00F677AD">
        <w:rPr>
          <w:rFonts w:ascii="Times New Roman" w:hAnsi="Times New Roman" w:cs="Times New Roman"/>
        </w:rPr>
        <w:t xml:space="preserve"> 18</w:t>
      </w:r>
      <w:r w:rsidR="00F677AD" w:rsidRPr="00FC1F06">
        <w:rPr>
          <w:rFonts w:ascii="Times New Roman" w:hAnsi="Times New Roman" w:cs="Times New Roman"/>
        </w:rPr>
        <w:t xml:space="preserve">). </w:t>
      </w:r>
      <w:r w:rsidR="00F677AD">
        <w:rPr>
          <w:rFonts w:ascii="Times New Roman" w:hAnsi="Times New Roman" w:cs="Times New Roman"/>
        </w:rPr>
        <w:t xml:space="preserve"> Figure 27</w:t>
      </w:r>
      <w:r w:rsidR="00F677AD" w:rsidRPr="00FC1F06">
        <w:rPr>
          <w:rFonts w:ascii="Times New Roman" w:hAnsi="Times New Roman" w:cs="Times New Roman"/>
        </w:rPr>
        <w:t xml:space="preserve"> illustrates the increasing grain production up to the 150 kg N ha</w:t>
      </w:r>
      <w:r w:rsidR="00F677AD" w:rsidRPr="00FC1F06">
        <w:rPr>
          <w:rFonts w:ascii="Times New Roman" w:hAnsi="Times New Roman" w:cs="Times New Roman"/>
          <w:vertAlign w:val="superscript"/>
        </w:rPr>
        <w:t>-1</w:t>
      </w:r>
      <w:r w:rsidR="00F677AD" w:rsidRPr="00FC1F06">
        <w:rPr>
          <w:rFonts w:ascii="Times New Roman" w:hAnsi="Times New Roman" w:cs="Times New Roman"/>
        </w:rPr>
        <w:t xml:space="preserve"> treatment, which was statistically different from all other treatments</w:t>
      </w:r>
      <w:r w:rsidR="00F677AD">
        <w:rPr>
          <w:rFonts w:ascii="Times New Roman" w:hAnsi="Times New Roman" w:cs="Times New Roman"/>
        </w:rPr>
        <w:t xml:space="preserve"> except the 200 kg N ha</w:t>
      </w:r>
      <w:r w:rsidR="00F677AD">
        <w:rPr>
          <w:rFonts w:ascii="Times New Roman" w:hAnsi="Times New Roman" w:cs="Times New Roman"/>
          <w:vertAlign w:val="superscript"/>
        </w:rPr>
        <w:t>-1</w:t>
      </w:r>
      <w:r w:rsidR="00F677AD" w:rsidRPr="00FC1F06">
        <w:rPr>
          <w:rFonts w:ascii="Times New Roman" w:hAnsi="Times New Roman" w:cs="Times New Roman"/>
        </w:rPr>
        <w:t>. This result is comparable to the statistical analysis of the whole plot for the N treatment experiment at Maphutseng, Lesotho, excepting the fact that the positive relationship between grain production and N treatments observed in the subsample was not seen in the whole plot.</w:t>
      </w:r>
      <w:r w:rsidR="00F677AD">
        <w:rPr>
          <w:rFonts w:ascii="Times New Roman" w:hAnsi="Times New Roman" w:cs="Times New Roman"/>
        </w:rPr>
        <w:t xml:space="preserve"> The whole plot only had an effect on the stover weight which reached its maximum at the 100 kg N ha</w:t>
      </w:r>
      <w:r w:rsidR="00F677AD">
        <w:rPr>
          <w:rFonts w:ascii="Times New Roman" w:hAnsi="Times New Roman" w:cs="Times New Roman"/>
          <w:vertAlign w:val="superscript"/>
        </w:rPr>
        <w:t>-1</w:t>
      </w:r>
      <w:r w:rsidR="00F677AD">
        <w:rPr>
          <w:rFonts w:ascii="Times New Roman" w:hAnsi="Times New Roman" w:cs="Times New Roman"/>
        </w:rPr>
        <w:t xml:space="preserve"> treatment but was not statistically different from the 50 kg N ha</w:t>
      </w:r>
      <w:r w:rsidR="00F677AD">
        <w:rPr>
          <w:rFonts w:ascii="Times New Roman" w:hAnsi="Times New Roman" w:cs="Times New Roman"/>
          <w:vertAlign w:val="superscript"/>
        </w:rPr>
        <w:t>-1</w:t>
      </w:r>
      <w:r w:rsidR="00F677AD">
        <w:rPr>
          <w:rFonts w:ascii="Times New Roman" w:hAnsi="Times New Roman" w:cs="Times New Roman"/>
        </w:rPr>
        <w:t xml:space="preserve"> treatment.</w:t>
      </w:r>
      <w:r w:rsidR="00F677AD" w:rsidRPr="00FC1F06">
        <w:rPr>
          <w:rFonts w:ascii="Times New Roman" w:hAnsi="Times New Roman" w:cs="Times New Roman"/>
        </w:rPr>
        <w:t xml:space="preserve"> The subsample also overestimated th</w:t>
      </w:r>
      <w:r w:rsidR="00F677AD">
        <w:rPr>
          <w:rFonts w:ascii="Times New Roman" w:hAnsi="Times New Roman" w:cs="Times New Roman"/>
        </w:rPr>
        <w:t xml:space="preserve">e maize yield by </w:t>
      </w:r>
      <w:r w:rsidR="006B7A9E">
        <w:rPr>
          <w:rFonts w:ascii="Times New Roman" w:hAnsi="Times New Roman" w:cs="Times New Roman"/>
        </w:rPr>
        <w:t>an average of approximately</w:t>
      </w:r>
      <w:r w:rsidR="00F677AD">
        <w:rPr>
          <w:rFonts w:ascii="Times New Roman" w:hAnsi="Times New Roman" w:cs="Times New Roman"/>
        </w:rPr>
        <w:t xml:space="preserve"> 27</w:t>
      </w:r>
      <w:r w:rsidR="00F677AD" w:rsidRPr="00FC1F06">
        <w:rPr>
          <w:rFonts w:ascii="Times New Roman" w:hAnsi="Times New Roman" w:cs="Times New Roman"/>
        </w:rPr>
        <w:t>%</w:t>
      </w:r>
      <w:r w:rsidR="006B7A9E">
        <w:rPr>
          <w:rFonts w:ascii="Times New Roman" w:hAnsi="Times New Roman" w:cs="Times New Roman"/>
        </w:rPr>
        <w:t xml:space="preserve">, with </w:t>
      </w:r>
      <w:r w:rsidR="00ED60D7">
        <w:rPr>
          <w:rFonts w:ascii="Times New Roman" w:hAnsi="Times New Roman" w:cs="Times New Roman"/>
        </w:rPr>
        <w:t>no pattern by treatments and a range of</w:t>
      </w:r>
      <w:r w:rsidR="006B7A9E">
        <w:rPr>
          <w:rFonts w:ascii="Times New Roman" w:hAnsi="Times New Roman" w:cs="Times New Roman"/>
        </w:rPr>
        <w:t xml:space="preserve"> 15 to 45%</w:t>
      </w:r>
      <w:r w:rsidR="00F677AD" w:rsidRPr="00FC1F06">
        <w:rPr>
          <w:rFonts w:ascii="Times New Roman" w:hAnsi="Times New Roman" w:cs="Times New Roman"/>
        </w:rPr>
        <w:t>.</w:t>
      </w:r>
      <w:r w:rsidR="00F677AD">
        <w:rPr>
          <w:rFonts w:ascii="Times New Roman" w:hAnsi="Times New Roman" w:cs="Times New Roman"/>
        </w:rPr>
        <w:t xml:space="preserve"> These results also suggest further research is required in order to refine the methods to reduce the effect of sampler bias and to more accurately estimate the maize yield. </w:t>
      </w:r>
    </w:p>
    <w:p w:rsidR="00F677AD" w:rsidRDefault="00F677AD" w:rsidP="00F677AD">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The subsample data taken from the P experiment conducted at Maphutseng, Lesotho during the 2010-2011 growing season exhibited the same results as the whole </w:t>
      </w:r>
    </w:p>
    <w:p w:rsidR="00821134" w:rsidRDefault="00821134" w:rsidP="00821134"/>
    <w:p w:rsidR="00821134" w:rsidRDefault="00516EFA" w:rsidP="00821134">
      <w:pPr>
        <w:keepNext/>
        <w:contextualSpacing/>
      </w:pPr>
      <w:r>
        <w:rPr>
          <w:noProof/>
        </w:rPr>
        <w:pict>
          <v:shape id="_x0000_s1069" type="#_x0000_t202" style="position:absolute;margin-left:1.9pt;margin-top:4in;width:417.7pt;height:.05pt;z-index:251749376" wrapcoords="-39 0 -39 20400 21600 20400 21600 0 -39 0" stroked="f">
            <v:textbox style="mso-fit-shape-to-text:t" inset="0,0,0,0">
              <w:txbxContent>
                <w:p w:rsidR="00612AB6" w:rsidRPr="00BC3EF5" w:rsidRDefault="00612AB6" w:rsidP="00821134">
                  <w:pPr>
                    <w:pStyle w:val="Caption"/>
                    <w:rPr>
                      <w:rFonts w:ascii="Arial" w:hAnsi="Arial"/>
                    </w:rPr>
                  </w:pPr>
                  <w:bookmarkStart w:id="83" w:name="_Toc340154858"/>
                  <w:r>
                    <w:t xml:space="preserve">Figure </w:t>
                  </w:r>
                  <w:fldSimple w:instr=" SEQ Figure \* ARABIC ">
                    <w:r>
                      <w:rPr>
                        <w:noProof/>
                      </w:rPr>
                      <w:t>26</w:t>
                    </w:r>
                  </w:fldSimple>
                  <w:r>
                    <w:t xml:space="preserve">. </w:t>
                  </w:r>
                  <w:r w:rsidRPr="000F78D1">
                    <w:t>Mean maize yields for the N treatments for the subsample</w:t>
                  </w:r>
                  <w:r>
                    <w:t xml:space="preserve"> and whole plot analyses</w:t>
                  </w:r>
                  <w:r w:rsidRPr="000F78D1">
                    <w:t xml:space="preserve"> taken from Maphutseng, Lesotho during the 2010-2011 growing season. Error bars are the standard deviations.</w:t>
                  </w:r>
                  <w:bookmarkEnd w:id="83"/>
                </w:p>
              </w:txbxContent>
            </v:textbox>
            <w10:wrap type="tight"/>
          </v:shape>
        </w:pict>
      </w:r>
      <w:r w:rsidR="00821134" w:rsidRPr="00821134">
        <w:rPr>
          <w:noProof/>
        </w:rPr>
        <w:drawing>
          <wp:anchor distT="0" distB="0" distL="114300" distR="114300" simplePos="0" relativeHeight="251747328" behindDoc="1" locked="0" layoutInCell="1" allowOverlap="1">
            <wp:simplePos x="0" y="0"/>
            <wp:positionH relativeFrom="column">
              <wp:posOffset>24366</wp:posOffset>
            </wp:positionH>
            <wp:positionV relativeFrom="paragraph">
              <wp:posOffset>-4076</wp:posOffset>
            </wp:positionV>
            <wp:extent cx="5304997" cy="3604437"/>
            <wp:effectExtent l="19050" t="0" r="9953" b="0"/>
            <wp:wrapTight wrapText="bothSides">
              <wp:wrapPolygon edited="0">
                <wp:start x="-78" y="0"/>
                <wp:lineTo x="-78" y="21576"/>
                <wp:lineTo x="21641" y="21576"/>
                <wp:lineTo x="21641" y="0"/>
                <wp:lineTo x="-78" y="0"/>
              </wp:wrapPolygon>
            </wp:wrapTight>
            <wp:docPr id="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rsidR="00CD0704" w:rsidRDefault="00CD0704" w:rsidP="00821134">
      <w:pPr>
        <w:pStyle w:val="Caption"/>
      </w:pPr>
    </w:p>
    <w:p w:rsidR="00A778D2" w:rsidRDefault="00A778D2" w:rsidP="00CD0704">
      <w:pPr>
        <w:pStyle w:val="Caption"/>
      </w:pPr>
    </w:p>
    <w:p w:rsidR="00A778D2" w:rsidRDefault="00A778D2" w:rsidP="00A778D2"/>
    <w:p w:rsidR="00A778D2" w:rsidRDefault="00A778D2" w:rsidP="00A778D2"/>
    <w:p w:rsidR="00A778D2" w:rsidRDefault="00A778D2" w:rsidP="00A778D2"/>
    <w:p w:rsidR="00586E4A" w:rsidRDefault="00586E4A" w:rsidP="00A778D2"/>
    <w:p w:rsidR="00586E4A" w:rsidRDefault="00586E4A" w:rsidP="00A778D2"/>
    <w:p w:rsidR="00586E4A" w:rsidRDefault="00586E4A" w:rsidP="00A778D2"/>
    <w:p w:rsidR="00586E4A" w:rsidRDefault="00586E4A" w:rsidP="00A778D2"/>
    <w:p w:rsidR="00586E4A" w:rsidRDefault="00586E4A" w:rsidP="00A778D2"/>
    <w:p w:rsidR="00586E4A" w:rsidRDefault="00586E4A" w:rsidP="00A778D2"/>
    <w:p w:rsidR="00586E4A" w:rsidRDefault="00586E4A" w:rsidP="00A778D2"/>
    <w:p w:rsidR="00586E4A" w:rsidRDefault="00586E4A" w:rsidP="00A778D2"/>
    <w:p w:rsidR="00586E4A" w:rsidRDefault="00586E4A" w:rsidP="00A778D2"/>
    <w:p w:rsidR="007B1548" w:rsidRPr="00A778D2" w:rsidRDefault="007B1548" w:rsidP="00A778D2"/>
    <w:p w:rsidR="00CD0704" w:rsidRDefault="00B06DBB" w:rsidP="00CD0704">
      <w:pPr>
        <w:pStyle w:val="Caption"/>
      </w:pPr>
      <w:bookmarkStart w:id="84" w:name="_Toc339515927"/>
      <w:r>
        <w:lastRenderedPageBreak/>
        <w:t xml:space="preserve">Table </w:t>
      </w:r>
      <w:r w:rsidR="00516EFA">
        <w:fldChar w:fldCharType="begin"/>
      </w:r>
      <w:r>
        <w:instrText xml:space="preserve"> SEQ Table \* ARABIC </w:instrText>
      </w:r>
      <w:r w:rsidR="00516EFA">
        <w:fldChar w:fldCharType="separate"/>
      </w:r>
      <w:r w:rsidR="00334C58">
        <w:rPr>
          <w:noProof/>
        </w:rPr>
        <w:t>18</w:t>
      </w:r>
      <w:r w:rsidR="00516EFA">
        <w:fldChar w:fldCharType="end"/>
      </w:r>
      <w:r w:rsidR="00CD0704">
        <w:t xml:space="preserve">. </w:t>
      </w:r>
      <w:r w:rsidR="00B645B6">
        <w:t>Statistical</w:t>
      </w:r>
      <w:r w:rsidR="00CD0704" w:rsidRPr="00C43EA0">
        <w:t xml:space="preserve"> results for the effect of N treatment on the ratio of grain weight to cobs plant</w:t>
      </w:r>
      <w:r w:rsidR="00A778D2">
        <w:rPr>
          <w:vertAlign w:val="superscript"/>
        </w:rPr>
        <w:t>-1</w:t>
      </w:r>
      <w:r w:rsidR="00CD0704" w:rsidRPr="00C43EA0">
        <w:t xml:space="preserve"> for the subsample taken from Maphutseng, Lesotho during the 2010-2011 growing season. Pr&gt;F value of less than 0.1 is significant.</w:t>
      </w:r>
      <w:bookmarkEnd w:id="84"/>
      <w:r w:rsidR="00153D84">
        <w:t xml:space="preserve"> </w:t>
      </w:r>
    </w:p>
    <w:tbl>
      <w:tblPr>
        <w:tblW w:w="0" w:type="auto"/>
        <w:tblLook w:val="04A0"/>
      </w:tblPr>
      <w:tblGrid>
        <w:gridCol w:w="2596"/>
        <w:gridCol w:w="482"/>
        <w:gridCol w:w="3220"/>
      </w:tblGrid>
      <w:tr w:rsidR="00563CD4" w:rsidRPr="00FC1F06" w:rsidTr="00563CD4">
        <w:trPr>
          <w:trHeight w:val="276"/>
        </w:trPr>
        <w:tc>
          <w:tcPr>
            <w:tcW w:w="2596" w:type="dxa"/>
            <w:tcBorders>
              <w:top w:val="single" w:sz="4" w:space="0" w:color="auto"/>
              <w:bottom w:val="single" w:sz="4" w:space="0" w:color="auto"/>
            </w:tcBorders>
          </w:tcPr>
          <w:p w:rsidR="00563CD4" w:rsidRPr="00FC1F06" w:rsidRDefault="00563CD4" w:rsidP="00307EDC">
            <w:pPr>
              <w:contextualSpacing/>
              <w:rPr>
                <w:rFonts w:ascii="Times New Roman" w:hAnsi="Times New Roman" w:cs="Times New Roman"/>
              </w:rPr>
            </w:pPr>
            <w:r w:rsidRPr="00FC1F06">
              <w:rPr>
                <w:rFonts w:ascii="Times New Roman" w:hAnsi="Times New Roman" w:cs="Times New Roman"/>
              </w:rPr>
              <w:t>Variable</w:t>
            </w:r>
          </w:p>
        </w:tc>
        <w:tc>
          <w:tcPr>
            <w:tcW w:w="482" w:type="dxa"/>
            <w:tcBorders>
              <w:top w:val="single" w:sz="4" w:space="0" w:color="auto"/>
              <w:bottom w:val="single" w:sz="4" w:space="0" w:color="auto"/>
            </w:tcBorders>
          </w:tcPr>
          <w:p w:rsidR="00563CD4" w:rsidRDefault="00563CD4" w:rsidP="00307EDC">
            <w:pPr>
              <w:contextualSpacing/>
              <w:rPr>
                <w:rFonts w:ascii="Times New Roman" w:hAnsi="Times New Roman" w:cs="Times New Roman"/>
              </w:rPr>
            </w:pPr>
            <w:r>
              <w:rPr>
                <w:rFonts w:ascii="Times New Roman" w:hAnsi="Times New Roman" w:cs="Times New Roman"/>
              </w:rPr>
              <w:t>df</w:t>
            </w:r>
          </w:p>
        </w:tc>
        <w:tc>
          <w:tcPr>
            <w:tcW w:w="3220" w:type="dxa"/>
            <w:tcBorders>
              <w:top w:val="single" w:sz="4" w:space="0" w:color="auto"/>
              <w:bottom w:val="single" w:sz="4" w:space="0" w:color="auto"/>
            </w:tcBorders>
          </w:tcPr>
          <w:p w:rsidR="00563CD4" w:rsidRPr="00217456" w:rsidRDefault="00563CD4" w:rsidP="00307EDC">
            <w:pPr>
              <w:contextualSpacing/>
              <w:rPr>
                <w:rFonts w:ascii="Times New Roman" w:hAnsi="Times New Roman" w:cs="Times New Roman"/>
              </w:rPr>
            </w:pPr>
            <w:r>
              <w:rPr>
                <w:rFonts w:ascii="Times New Roman" w:hAnsi="Times New Roman" w:cs="Times New Roman"/>
              </w:rPr>
              <w:t xml:space="preserve">Mean </w:t>
            </w:r>
            <w:r w:rsidRPr="00FC1F06">
              <w:rPr>
                <w:rFonts w:ascii="Times New Roman" w:hAnsi="Times New Roman" w:cs="Times New Roman"/>
              </w:rPr>
              <w:t>Grain Weight:Cobs plant</w:t>
            </w:r>
            <w:r w:rsidRPr="00FC1F06">
              <w:rPr>
                <w:rFonts w:ascii="Times New Roman" w:hAnsi="Times New Roman" w:cs="Times New Roman"/>
                <w:vertAlign w:val="superscript"/>
              </w:rPr>
              <w:t>-1</w:t>
            </w:r>
          </w:p>
        </w:tc>
      </w:tr>
      <w:tr w:rsidR="00563CD4" w:rsidRPr="00FC1F06" w:rsidTr="00563CD4">
        <w:trPr>
          <w:trHeight w:val="276"/>
        </w:trPr>
        <w:tc>
          <w:tcPr>
            <w:tcW w:w="2596" w:type="dxa"/>
            <w:tcBorders>
              <w:top w:val="single" w:sz="4" w:space="0" w:color="auto"/>
            </w:tcBorders>
          </w:tcPr>
          <w:p w:rsidR="00563CD4" w:rsidRPr="00FC1F06" w:rsidRDefault="00563CD4" w:rsidP="00E84C08">
            <w:pPr>
              <w:contextualSpacing/>
              <w:rPr>
                <w:rFonts w:ascii="Times New Roman" w:hAnsi="Times New Roman" w:cs="Times New Roman"/>
              </w:rPr>
            </w:pPr>
            <w:r w:rsidRPr="00FC1F06">
              <w:rPr>
                <w:rFonts w:ascii="Times New Roman" w:hAnsi="Times New Roman" w:cs="Times New Roman"/>
              </w:rPr>
              <w:t>N Treatment</w:t>
            </w:r>
          </w:p>
        </w:tc>
        <w:tc>
          <w:tcPr>
            <w:tcW w:w="482" w:type="dxa"/>
            <w:tcBorders>
              <w:top w:val="single" w:sz="4" w:space="0" w:color="auto"/>
            </w:tcBorders>
          </w:tcPr>
          <w:p w:rsidR="00563CD4" w:rsidRDefault="00563CD4" w:rsidP="00307EDC">
            <w:pPr>
              <w:contextualSpacing/>
              <w:rPr>
                <w:rFonts w:ascii="Times New Roman" w:hAnsi="Times New Roman" w:cs="Times New Roman"/>
              </w:rPr>
            </w:pPr>
            <w:r>
              <w:rPr>
                <w:rFonts w:ascii="Times New Roman" w:hAnsi="Times New Roman" w:cs="Times New Roman"/>
              </w:rPr>
              <w:t>4</w:t>
            </w:r>
          </w:p>
        </w:tc>
        <w:tc>
          <w:tcPr>
            <w:tcW w:w="3220" w:type="dxa"/>
            <w:tcBorders>
              <w:top w:val="single" w:sz="4" w:space="0" w:color="auto"/>
            </w:tcBorders>
          </w:tcPr>
          <w:p w:rsidR="00563CD4" w:rsidRPr="00FC1F06" w:rsidRDefault="00563CD4" w:rsidP="00307EDC">
            <w:pPr>
              <w:contextualSpacing/>
              <w:rPr>
                <w:rFonts w:ascii="Times New Roman" w:hAnsi="Times New Roman" w:cs="Times New Roman"/>
              </w:rPr>
            </w:pPr>
            <w:r>
              <w:rPr>
                <w:rFonts w:ascii="Times New Roman" w:hAnsi="Times New Roman" w:cs="Times New Roman"/>
              </w:rPr>
              <w:t>Pr&gt;F Value 0.0039</w:t>
            </w:r>
          </w:p>
        </w:tc>
      </w:tr>
      <w:tr w:rsidR="00563CD4" w:rsidRPr="00FC1F06" w:rsidTr="00563CD4">
        <w:trPr>
          <w:trHeight w:val="276"/>
        </w:trPr>
        <w:tc>
          <w:tcPr>
            <w:tcW w:w="2596" w:type="dxa"/>
          </w:tcPr>
          <w:p w:rsidR="00563CD4" w:rsidRPr="00217456" w:rsidRDefault="00563CD4" w:rsidP="00307EDC">
            <w:pPr>
              <w:contextualSpacing/>
              <w:rPr>
                <w:rFonts w:ascii="Times New Roman" w:hAnsi="Times New Roman" w:cs="Times New Roman"/>
                <w:vertAlign w:val="superscript"/>
              </w:rPr>
            </w:pPr>
            <w:r>
              <w:rPr>
                <w:rFonts w:ascii="Times New Roman" w:hAnsi="Times New Roman" w:cs="Times New Roman"/>
              </w:rPr>
              <w:t xml:space="preserve">    0 kg N ha</w:t>
            </w:r>
            <w:r>
              <w:rPr>
                <w:rFonts w:ascii="Times New Roman" w:hAnsi="Times New Roman" w:cs="Times New Roman"/>
                <w:vertAlign w:val="superscript"/>
              </w:rPr>
              <w:t>-1</w:t>
            </w:r>
          </w:p>
        </w:tc>
        <w:tc>
          <w:tcPr>
            <w:tcW w:w="482" w:type="dxa"/>
          </w:tcPr>
          <w:p w:rsidR="00563CD4" w:rsidRDefault="00563CD4" w:rsidP="00307EDC">
            <w:pPr>
              <w:contextualSpacing/>
              <w:rPr>
                <w:rFonts w:ascii="Times New Roman" w:hAnsi="Times New Roman" w:cs="Times New Roman"/>
              </w:rPr>
            </w:pPr>
          </w:p>
        </w:tc>
        <w:tc>
          <w:tcPr>
            <w:tcW w:w="3220" w:type="dxa"/>
          </w:tcPr>
          <w:p w:rsidR="00563CD4" w:rsidRPr="00FC1F06" w:rsidRDefault="00563CD4" w:rsidP="00307EDC">
            <w:pPr>
              <w:contextualSpacing/>
              <w:rPr>
                <w:rFonts w:ascii="Times New Roman" w:hAnsi="Times New Roman" w:cs="Times New Roman"/>
              </w:rPr>
            </w:pPr>
            <w:r>
              <w:rPr>
                <w:rFonts w:ascii="Times New Roman" w:hAnsi="Times New Roman" w:cs="Times New Roman"/>
              </w:rPr>
              <w:t>0.22</w:t>
            </w:r>
          </w:p>
        </w:tc>
      </w:tr>
      <w:tr w:rsidR="00563CD4" w:rsidRPr="00FC1F06" w:rsidTr="00563CD4">
        <w:trPr>
          <w:trHeight w:val="276"/>
        </w:trPr>
        <w:tc>
          <w:tcPr>
            <w:tcW w:w="2596" w:type="dxa"/>
          </w:tcPr>
          <w:p w:rsidR="00563CD4" w:rsidRPr="00FC1F06" w:rsidRDefault="00563CD4" w:rsidP="00307EDC">
            <w:pPr>
              <w:contextualSpacing/>
              <w:rPr>
                <w:rFonts w:ascii="Times New Roman" w:hAnsi="Times New Roman" w:cs="Times New Roman"/>
              </w:rPr>
            </w:pPr>
            <w:r>
              <w:rPr>
                <w:rFonts w:ascii="Times New Roman" w:hAnsi="Times New Roman" w:cs="Times New Roman"/>
              </w:rPr>
              <w:t xml:space="preserve">    50 kg N ha</w:t>
            </w:r>
            <w:r>
              <w:rPr>
                <w:rFonts w:ascii="Times New Roman" w:hAnsi="Times New Roman" w:cs="Times New Roman"/>
                <w:vertAlign w:val="superscript"/>
              </w:rPr>
              <w:t>-1</w:t>
            </w:r>
          </w:p>
        </w:tc>
        <w:tc>
          <w:tcPr>
            <w:tcW w:w="482" w:type="dxa"/>
          </w:tcPr>
          <w:p w:rsidR="00563CD4" w:rsidRDefault="00563CD4" w:rsidP="00307EDC">
            <w:pPr>
              <w:contextualSpacing/>
              <w:rPr>
                <w:rFonts w:ascii="Times New Roman" w:hAnsi="Times New Roman" w:cs="Times New Roman"/>
              </w:rPr>
            </w:pPr>
          </w:p>
        </w:tc>
        <w:tc>
          <w:tcPr>
            <w:tcW w:w="3220" w:type="dxa"/>
          </w:tcPr>
          <w:p w:rsidR="00563CD4" w:rsidRPr="00FC1F06" w:rsidRDefault="00563CD4" w:rsidP="00307EDC">
            <w:pPr>
              <w:contextualSpacing/>
              <w:rPr>
                <w:rFonts w:ascii="Times New Roman" w:hAnsi="Times New Roman" w:cs="Times New Roman"/>
              </w:rPr>
            </w:pPr>
            <w:r>
              <w:rPr>
                <w:rFonts w:ascii="Times New Roman" w:hAnsi="Times New Roman" w:cs="Times New Roman"/>
              </w:rPr>
              <w:t>0.22</w:t>
            </w:r>
          </w:p>
        </w:tc>
      </w:tr>
      <w:tr w:rsidR="00563CD4" w:rsidRPr="00FC1F06" w:rsidTr="00563CD4">
        <w:trPr>
          <w:trHeight w:val="276"/>
        </w:trPr>
        <w:tc>
          <w:tcPr>
            <w:tcW w:w="2596" w:type="dxa"/>
          </w:tcPr>
          <w:p w:rsidR="00563CD4" w:rsidRPr="00FC1F06" w:rsidRDefault="00563CD4" w:rsidP="00307EDC">
            <w:pPr>
              <w:contextualSpacing/>
              <w:rPr>
                <w:rFonts w:ascii="Times New Roman" w:hAnsi="Times New Roman" w:cs="Times New Roman"/>
              </w:rPr>
            </w:pPr>
            <w:r>
              <w:rPr>
                <w:rFonts w:ascii="Times New Roman" w:hAnsi="Times New Roman" w:cs="Times New Roman"/>
              </w:rPr>
              <w:t xml:space="preserve">    100 kg N ha</w:t>
            </w:r>
            <w:r>
              <w:rPr>
                <w:rFonts w:ascii="Times New Roman" w:hAnsi="Times New Roman" w:cs="Times New Roman"/>
                <w:vertAlign w:val="superscript"/>
              </w:rPr>
              <w:t>-1</w:t>
            </w:r>
          </w:p>
        </w:tc>
        <w:tc>
          <w:tcPr>
            <w:tcW w:w="482" w:type="dxa"/>
          </w:tcPr>
          <w:p w:rsidR="00563CD4" w:rsidRDefault="00563CD4" w:rsidP="00307EDC">
            <w:pPr>
              <w:contextualSpacing/>
              <w:rPr>
                <w:rFonts w:ascii="Times New Roman" w:hAnsi="Times New Roman" w:cs="Times New Roman"/>
              </w:rPr>
            </w:pPr>
          </w:p>
        </w:tc>
        <w:tc>
          <w:tcPr>
            <w:tcW w:w="3220" w:type="dxa"/>
          </w:tcPr>
          <w:p w:rsidR="00563CD4" w:rsidRPr="00FC1F06" w:rsidRDefault="00563CD4" w:rsidP="00307EDC">
            <w:pPr>
              <w:contextualSpacing/>
              <w:rPr>
                <w:rFonts w:ascii="Times New Roman" w:hAnsi="Times New Roman" w:cs="Times New Roman"/>
              </w:rPr>
            </w:pPr>
            <w:r>
              <w:rPr>
                <w:rFonts w:ascii="Times New Roman" w:hAnsi="Times New Roman" w:cs="Times New Roman"/>
              </w:rPr>
              <w:t>0.24</w:t>
            </w:r>
          </w:p>
        </w:tc>
      </w:tr>
      <w:tr w:rsidR="00563CD4" w:rsidRPr="00FC1F06" w:rsidTr="00563CD4">
        <w:trPr>
          <w:trHeight w:val="276"/>
        </w:trPr>
        <w:tc>
          <w:tcPr>
            <w:tcW w:w="2596" w:type="dxa"/>
          </w:tcPr>
          <w:p w:rsidR="00563CD4" w:rsidRDefault="00563CD4" w:rsidP="00307EDC">
            <w:pPr>
              <w:contextualSpacing/>
              <w:rPr>
                <w:rFonts w:ascii="Times New Roman" w:hAnsi="Times New Roman" w:cs="Times New Roman"/>
              </w:rPr>
            </w:pPr>
            <w:r>
              <w:rPr>
                <w:rFonts w:ascii="Times New Roman" w:hAnsi="Times New Roman" w:cs="Times New Roman"/>
              </w:rPr>
              <w:t xml:space="preserve">    150 kg N ha</w:t>
            </w:r>
            <w:r>
              <w:rPr>
                <w:rFonts w:ascii="Times New Roman" w:hAnsi="Times New Roman" w:cs="Times New Roman"/>
                <w:vertAlign w:val="superscript"/>
              </w:rPr>
              <w:t>-1</w:t>
            </w:r>
          </w:p>
        </w:tc>
        <w:tc>
          <w:tcPr>
            <w:tcW w:w="482" w:type="dxa"/>
          </w:tcPr>
          <w:p w:rsidR="00563CD4" w:rsidRDefault="00563CD4" w:rsidP="007565D5">
            <w:pPr>
              <w:contextualSpacing/>
              <w:rPr>
                <w:rFonts w:ascii="Times New Roman" w:hAnsi="Times New Roman" w:cs="Times New Roman"/>
              </w:rPr>
            </w:pPr>
          </w:p>
        </w:tc>
        <w:tc>
          <w:tcPr>
            <w:tcW w:w="3220" w:type="dxa"/>
          </w:tcPr>
          <w:p w:rsidR="00563CD4" w:rsidRDefault="00563CD4" w:rsidP="007565D5">
            <w:pPr>
              <w:contextualSpacing/>
              <w:rPr>
                <w:rFonts w:ascii="Times New Roman" w:hAnsi="Times New Roman" w:cs="Times New Roman"/>
              </w:rPr>
            </w:pPr>
            <w:r>
              <w:rPr>
                <w:rFonts w:ascii="Times New Roman" w:hAnsi="Times New Roman" w:cs="Times New Roman"/>
              </w:rPr>
              <w:t>0.27</w:t>
            </w:r>
          </w:p>
        </w:tc>
      </w:tr>
      <w:tr w:rsidR="00563CD4" w:rsidRPr="00FC1F06" w:rsidTr="00563CD4">
        <w:trPr>
          <w:trHeight w:val="276"/>
        </w:trPr>
        <w:tc>
          <w:tcPr>
            <w:tcW w:w="2596" w:type="dxa"/>
            <w:tcBorders>
              <w:bottom w:val="single" w:sz="4" w:space="0" w:color="auto"/>
            </w:tcBorders>
          </w:tcPr>
          <w:p w:rsidR="00563CD4" w:rsidRDefault="00563CD4" w:rsidP="00307EDC">
            <w:pPr>
              <w:contextualSpacing/>
              <w:rPr>
                <w:rFonts w:ascii="Times New Roman" w:hAnsi="Times New Roman" w:cs="Times New Roman"/>
              </w:rPr>
            </w:pPr>
            <w:r>
              <w:rPr>
                <w:rFonts w:ascii="Times New Roman" w:hAnsi="Times New Roman" w:cs="Times New Roman"/>
              </w:rPr>
              <w:t xml:space="preserve">    200 kg N ha</w:t>
            </w:r>
            <w:r>
              <w:rPr>
                <w:rFonts w:ascii="Times New Roman" w:hAnsi="Times New Roman" w:cs="Times New Roman"/>
                <w:vertAlign w:val="superscript"/>
              </w:rPr>
              <w:t>-1</w:t>
            </w:r>
          </w:p>
        </w:tc>
        <w:tc>
          <w:tcPr>
            <w:tcW w:w="482" w:type="dxa"/>
            <w:tcBorders>
              <w:bottom w:val="single" w:sz="4" w:space="0" w:color="auto"/>
            </w:tcBorders>
          </w:tcPr>
          <w:p w:rsidR="00563CD4" w:rsidRDefault="00563CD4" w:rsidP="00307EDC">
            <w:pPr>
              <w:contextualSpacing/>
              <w:rPr>
                <w:rFonts w:ascii="Times New Roman" w:hAnsi="Times New Roman" w:cs="Times New Roman"/>
              </w:rPr>
            </w:pPr>
          </w:p>
        </w:tc>
        <w:tc>
          <w:tcPr>
            <w:tcW w:w="3220" w:type="dxa"/>
            <w:tcBorders>
              <w:bottom w:val="single" w:sz="4" w:space="0" w:color="auto"/>
            </w:tcBorders>
          </w:tcPr>
          <w:p w:rsidR="00563CD4" w:rsidRDefault="00563CD4" w:rsidP="00307EDC">
            <w:pPr>
              <w:contextualSpacing/>
              <w:rPr>
                <w:rFonts w:ascii="Times New Roman" w:hAnsi="Times New Roman" w:cs="Times New Roman"/>
              </w:rPr>
            </w:pPr>
            <w:r>
              <w:rPr>
                <w:rFonts w:ascii="Times New Roman" w:hAnsi="Times New Roman" w:cs="Times New Roman"/>
              </w:rPr>
              <w:t>0.26</w:t>
            </w:r>
          </w:p>
        </w:tc>
      </w:tr>
      <w:tr w:rsidR="00563CD4" w:rsidRPr="00FC1F06" w:rsidTr="00563CD4">
        <w:trPr>
          <w:trHeight w:val="276"/>
        </w:trPr>
        <w:tc>
          <w:tcPr>
            <w:tcW w:w="2596" w:type="dxa"/>
            <w:tcBorders>
              <w:top w:val="single" w:sz="4" w:space="0" w:color="auto"/>
              <w:bottom w:val="single" w:sz="4" w:space="0" w:color="auto"/>
            </w:tcBorders>
          </w:tcPr>
          <w:p w:rsidR="00563CD4" w:rsidRDefault="00563CD4" w:rsidP="00307EDC">
            <w:pPr>
              <w:contextualSpacing/>
              <w:rPr>
                <w:rFonts w:ascii="Times New Roman" w:hAnsi="Times New Roman" w:cs="Times New Roman"/>
              </w:rPr>
            </w:pPr>
            <w:r>
              <w:rPr>
                <w:rFonts w:ascii="Times New Roman" w:hAnsi="Times New Roman" w:cs="Times New Roman"/>
              </w:rPr>
              <w:t>Replication</w:t>
            </w:r>
          </w:p>
        </w:tc>
        <w:tc>
          <w:tcPr>
            <w:tcW w:w="482" w:type="dxa"/>
            <w:tcBorders>
              <w:top w:val="single" w:sz="4" w:space="0" w:color="auto"/>
              <w:bottom w:val="single" w:sz="4" w:space="0" w:color="auto"/>
            </w:tcBorders>
          </w:tcPr>
          <w:p w:rsidR="00563CD4" w:rsidRDefault="00563CD4" w:rsidP="00E9630D">
            <w:pPr>
              <w:contextualSpacing/>
              <w:rPr>
                <w:rFonts w:ascii="Times New Roman" w:hAnsi="Times New Roman" w:cs="Times New Roman"/>
              </w:rPr>
            </w:pPr>
            <w:r>
              <w:rPr>
                <w:rFonts w:ascii="Times New Roman" w:hAnsi="Times New Roman" w:cs="Times New Roman"/>
              </w:rPr>
              <w:t>3</w:t>
            </w:r>
          </w:p>
        </w:tc>
        <w:tc>
          <w:tcPr>
            <w:tcW w:w="3220" w:type="dxa"/>
            <w:tcBorders>
              <w:top w:val="single" w:sz="4" w:space="0" w:color="auto"/>
              <w:bottom w:val="single" w:sz="4" w:space="0" w:color="auto"/>
            </w:tcBorders>
          </w:tcPr>
          <w:p w:rsidR="00563CD4" w:rsidRDefault="00563CD4" w:rsidP="00E9630D">
            <w:pPr>
              <w:contextualSpacing/>
              <w:rPr>
                <w:rFonts w:ascii="Times New Roman" w:hAnsi="Times New Roman" w:cs="Times New Roman"/>
              </w:rPr>
            </w:pPr>
            <w:r>
              <w:rPr>
                <w:rFonts w:ascii="Times New Roman" w:hAnsi="Times New Roman" w:cs="Times New Roman"/>
              </w:rPr>
              <w:t>Pr&gt;F Value 0.8741</w:t>
            </w:r>
          </w:p>
        </w:tc>
      </w:tr>
    </w:tbl>
    <w:p w:rsidR="00395D49" w:rsidRPr="00FC1F06" w:rsidRDefault="00395D49" w:rsidP="00A359C0">
      <w:pPr>
        <w:contextualSpacing/>
        <w:rPr>
          <w:rFonts w:ascii="Times New Roman" w:hAnsi="Times New Roman" w:cs="Times New Roman"/>
        </w:rPr>
      </w:pPr>
    </w:p>
    <w:p w:rsidR="00395D49" w:rsidRDefault="00395D49" w:rsidP="00A359C0">
      <w:pPr>
        <w:contextualSpacing/>
        <w:rPr>
          <w:rFonts w:ascii="Times New Roman" w:hAnsi="Times New Roman" w:cs="Times New Roman"/>
        </w:rPr>
      </w:pPr>
    </w:p>
    <w:p w:rsidR="00586E4A" w:rsidRDefault="00586E4A" w:rsidP="00A359C0">
      <w:pPr>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6851D9" w:rsidRDefault="006851D9" w:rsidP="007B1548">
      <w:pPr>
        <w:spacing w:before="480" w:line="480" w:lineRule="auto"/>
        <w:contextualSpacing/>
        <w:rPr>
          <w:rFonts w:ascii="Times New Roman" w:hAnsi="Times New Roman" w:cs="Times New Roman"/>
        </w:rPr>
      </w:pPr>
    </w:p>
    <w:p w:rsidR="004679FD" w:rsidRPr="007B1548" w:rsidRDefault="00516EFA" w:rsidP="007B1548">
      <w:pPr>
        <w:keepNext/>
        <w:contextualSpacing/>
      </w:pPr>
      <w:r>
        <w:rPr>
          <w:noProof/>
        </w:rPr>
        <w:lastRenderedPageBreak/>
        <w:pict>
          <v:shape id="_x0000_s1033" type="#_x0000_t202" style="position:absolute;margin-left:.25pt;margin-top:292.5pt;width:6in;height:.05pt;z-index:251691008" wrapcoords="-38 0 -38 20400 21600 20400 21600 0 -38 0" stroked="f">
            <v:textbox style="mso-next-textbox:#_x0000_s1033;mso-fit-shape-to-text:t" inset="0,0,0,0">
              <w:txbxContent>
                <w:p w:rsidR="00612AB6" w:rsidRPr="00004EAA" w:rsidRDefault="00612AB6" w:rsidP="00004EAA">
                  <w:pPr>
                    <w:pStyle w:val="Caption"/>
                  </w:pPr>
                  <w:r>
                    <w:t xml:space="preserve">Figure 34. </w:t>
                  </w:r>
                  <w:r w:rsidRPr="006C2D6B">
                    <w:t>Mean ratio of the</w:t>
                  </w:r>
                  <w:r>
                    <w:t xml:space="preserve"> grain weight to the cobs plant</w:t>
                  </w:r>
                  <w:r>
                    <w:rPr>
                      <w:vertAlign w:val="superscript"/>
                    </w:rPr>
                    <w:t>-1</w:t>
                  </w:r>
                  <w:r w:rsidRPr="006C2D6B">
                    <w:t xml:space="preserve"> for the N treatments for the subsample taken from </w:t>
                  </w:r>
                  <w:r>
                    <w:t>Maphutseng</w:t>
                  </w:r>
                  <w:r w:rsidRPr="006C2D6B">
                    <w:t xml:space="preserve">, Lesotho during the 2010-2011 growing season. </w:t>
                  </w:r>
                  <w:r>
                    <w:t xml:space="preserve">Treatments with the same letter are not significantly different. Error bars are LSD values attained from the statistical analysis. </w:t>
                  </w:r>
                </w:p>
              </w:txbxContent>
            </v:textbox>
            <w10:wrap type="tight"/>
          </v:shape>
        </w:pict>
      </w:r>
      <w:r>
        <w:rPr>
          <w:noProof/>
        </w:rPr>
        <w:pict>
          <v:shape id="_x0000_s1038" type="#_x0000_t202" style="position:absolute;margin-left:.25pt;margin-top:292.5pt;width:6in;height:.05pt;z-index:251703296" wrapcoords="-38 0 -38 20965 21600 20965 21600 0 -38 0" stroked="f">
            <v:textbox style="mso-next-textbox:#_x0000_s1038;mso-fit-shape-to-text:t" inset="0,0,0,0">
              <w:txbxContent>
                <w:p w:rsidR="00612AB6" w:rsidRPr="00F91011" w:rsidRDefault="00612AB6" w:rsidP="005541CC">
                  <w:pPr>
                    <w:pStyle w:val="Caption"/>
                    <w:rPr>
                      <w:rFonts w:ascii="Arial" w:hAnsi="Arial"/>
                      <w:noProof/>
                    </w:rPr>
                  </w:pPr>
                  <w:bookmarkStart w:id="85" w:name="_Toc330227286"/>
                  <w:bookmarkStart w:id="86" w:name="_Toc340154859"/>
                  <w:r>
                    <w:t xml:space="preserve">Figure </w:t>
                  </w:r>
                  <w:fldSimple w:instr=" SEQ Figure \* ARABIC ">
                    <w:r>
                      <w:rPr>
                        <w:noProof/>
                      </w:rPr>
                      <w:t>27</w:t>
                    </w:r>
                  </w:fldSimple>
                  <w:r>
                    <w:t xml:space="preserve">. </w:t>
                  </w:r>
                  <w:r w:rsidRPr="006C2D6B">
                    <w:t>Mean ratio of the</w:t>
                  </w:r>
                  <w:r>
                    <w:t xml:space="preserve"> grain weight to the cobs plant</w:t>
                  </w:r>
                  <w:r>
                    <w:rPr>
                      <w:vertAlign w:val="superscript"/>
                    </w:rPr>
                    <w:t>-1</w:t>
                  </w:r>
                  <w:r w:rsidRPr="006C2D6B">
                    <w:t xml:space="preserve"> for the N treatments for the subsample taken from </w:t>
                  </w:r>
                  <w:r>
                    <w:t>Maphutseng</w:t>
                  </w:r>
                  <w:r w:rsidRPr="006C2D6B">
                    <w:t xml:space="preserve">, Lesotho during the 2010-2011 growing season. </w:t>
                  </w:r>
                  <w:r>
                    <w:t>Treatments with the same letter are not significantly different. Error bars are LSD values attained from the statistical analysis.</w:t>
                  </w:r>
                  <w:bookmarkEnd w:id="85"/>
                  <w:bookmarkEnd w:id="86"/>
                </w:p>
              </w:txbxContent>
            </v:textbox>
            <w10:wrap type="tight"/>
          </v:shape>
        </w:pict>
      </w:r>
      <w:r w:rsidR="00B1710F" w:rsidRPr="00036F1A">
        <w:rPr>
          <w:rFonts w:ascii="Times New Roman" w:hAnsi="Times New Roman" w:cs="Times New Roman"/>
          <w:noProof/>
        </w:rPr>
        <w:drawing>
          <wp:anchor distT="0" distB="0" distL="114300" distR="114300" simplePos="0" relativeHeight="251681792" behindDoc="1" locked="0" layoutInCell="1" allowOverlap="1">
            <wp:simplePos x="0" y="0"/>
            <wp:positionH relativeFrom="column">
              <wp:posOffset>3175</wp:posOffset>
            </wp:positionH>
            <wp:positionV relativeFrom="paragraph">
              <wp:posOffset>0</wp:posOffset>
            </wp:positionV>
            <wp:extent cx="5486400" cy="3657600"/>
            <wp:effectExtent l="19050" t="0" r="19050" b="0"/>
            <wp:wrapTight wrapText="bothSides">
              <wp:wrapPolygon edited="0">
                <wp:start x="-75" y="0"/>
                <wp:lineTo x="-75" y="21600"/>
                <wp:lineTo x="21675" y="21600"/>
                <wp:lineTo x="21675" y="0"/>
                <wp:lineTo x="-75" y="0"/>
              </wp:wrapPolygon>
            </wp:wrapTight>
            <wp:docPr id="104"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F677AD" w:rsidRDefault="00F677AD" w:rsidP="00F677AD">
      <w:pPr>
        <w:spacing w:before="480" w:line="480" w:lineRule="auto"/>
        <w:ind w:firstLine="720"/>
        <w:contextualSpacing/>
        <w:rPr>
          <w:rFonts w:ascii="Times New Roman" w:hAnsi="Times New Roman" w:cs="Times New Roman"/>
        </w:rPr>
      </w:pPr>
    </w:p>
    <w:p w:rsidR="00F677AD" w:rsidRDefault="00F677AD" w:rsidP="00F677AD">
      <w:pPr>
        <w:spacing w:before="480" w:line="480" w:lineRule="auto"/>
        <w:ind w:firstLine="720"/>
        <w:contextualSpacing/>
        <w:rPr>
          <w:rFonts w:ascii="Times New Roman" w:hAnsi="Times New Roman" w:cs="Times New Roman"/>
        </w:rPr>
      </w:pPr>
    </w:p>
    <w:p w:rsidR="00F677AD" w:rsidRDefault="00F677AD" w:rsidP="00F677AD">
      <w:pPr>
        <w:spacing w:before="480" w:line="480" w:lineRule="auto"/>
        <w:ind w:firstLine="720"/>
        <w:contextualSpacing/>
        <w:rPr>
          <w:rFonts w:ascii="Times New Roman" w:hAnsi="Times New Roman" w:cs="Times New Roman"/>
        </w:rPr>
      </w:pPr>
    </w:p>
    <w:p w:rsidR="00F677AD" w:rsidRDefault="00F677AD" w:rsidP="00F677AD">
      <w:pPr>
        <w:spacing w:before="480" w:line="480" w:lineRule="auto"/>
        <w:ind w:firstLine="720"/>
        <w:contextualSpacing/>
        <w:rPr>
          <w:rFonts w:ascii="Times New Roman" w:hAnsi="Times New Roman" w:cs="Times New Roman"/>
        </w:rPr>
      </w:pPr>
    </w:p>
    <w:p w:rsidR="00F677AD" w:rsidRDefault="00F677AD" w:rsidP="00F677AD">
      <w:pPr>
        <w:spacing w:before="480" w:line="480" w:lineRule="auto"/>
        <w:ind w:firstLine="720"/>
        <w:contextualSpacing/>
        <w:rPr>
          <w:rFonts w:ascii="Times New Roman" w:hAnsi="Times New Roman" w:cs="Times New Roman"/>
        </w:rPr>
      </w:pPr>
    </w:p>
    <w:p w:rsidR="00F677AD" w:rsidRDefault="00F677AD" w:rsidP="00F677AD">
      <w:pPr>
        <w:spacing w:before="480" w:line="480" w:lineRule="auto"/>
        <w:ind w:firstLine="720"/>
        <w:contextualSpacing/>
        <w:rPr>
          <w:rFonts w:ascii="Times New Roman" w:hAnsi="Times New Roman" w:cs="Times New Roman"/>
        </w:rPr>
      </w:pPr>
    </w:p>
    <w:p w:rsidR="00F677AD" w:rsidRDefault="00F677AD" w:rsidP="00F677AD">
      <w:pPr>
        <w:spacing w:before="480" w:line="480" w:lineRule="auto"/>
        <w:ind w:firstLine="720"/>
        <w:contextualSpacing/>
        <w:rPr>
          <w:rFonts w:ascii="Times New Roman" w:hAnsi="Times New Roman" w:cs="Times New Roman"/>
        </w:rPr>
      </w:pPr>
    </w:p>
    <w:p w:rsidR="00F677AD" w:rsidRDefault="00F677AD" w:rsidP="00F677AD">
      <w:pPr>
        <w:spacing w:before="480" w:line="480" w:lineRule="auto"/>
        <w:contextualSpacing/>
        <w:rPr>
          <w:rFonts w:ascii="Times New Roman" w:hAnsi="Times New Roman" w:cs="Times New Roman"/>
        </w:rPr>
      </w:pPr>
    </w:p>
    <w:p w:rsidR="00F677AD" w:rsidRDefault="00F677AD" w:rsidP="00F677AD">
      <w:pPr>
        <w:spacing w:before="480" w:line="480" w:lineRule="auto"/>
        <w:contextualSpacing/>
        <w:rPr>
          <w:rFonts w:ascii="Times New Roman" w:hAnsi="Times New Roman" w:cs="Times New Roman"/>
        </w:rPr>
      </w:pPr>
      <w:r w:rsidRPr="00FC1F06">
        <w:rPr>
          <w:rFonts w:ascii="Times New Roman" w:hAnsi="Times New Roman" w:cs="Times New Roman"/>
        </w:rPr>
        <w:lastRenderedPageBreak/>
        <w:t xml:space="preserve">plot statistical analysis </w:t>
      </w:r>
      <w:r>
        <w:rPr>
          <w:rFonts w:ascii="Times New Roman" w:hAnsi="Times New Roman" w:cs="Times New Roman"/>
        </w:rPr>
        <w:t xml:space="preserve">for the maize yield </w:t>
      </w:r>
      <w:r w:rsidRPr="00FC1F06">
        <w:rPr>
          <w:rFonts w:ascii="Times New Roman" w:hAnsi="Times New Roman" w:cs="Times New Roman"/>
        </w:rPr>
        <w:t>(</w:t>
      </w:r>
      <w:r>
        <w:rPr>
          <w:rFonts w:ascii="Times New Roman" w:hAnsi="Times New Roman" w:cs="Times New Roman"/>
        </w:rPr>
        <w:t>Figure 28</w:t>
      </w:r>
      <w:r w:rsidRPr="00FC1F06">
        <w:rPr>
          <w:rFonts w:ascii="Times New Roman" w:hAnsi="Times New Roman" w:cs="Times New Roman"/>
        </w:rPr>
        <w:t>)</w:t>
      </w:r>
      <w:r>
        <w:rPr>
          <w:rFonts w:ascii="Times New Roman" w:hAnsi="Times New Roman" w:cs="Times New Roman"/>
        </w:rPr>
        <w:t xml:space="preserve"> and none of the other variables measured were affected by P fertilizer treatment</w:t>
      </w:r>
      <w:r w:rsidRPr="00FC1F06">
        <w:rPr>
          <w:rFonts w:ascii="Times New Roman" w:hAnsi="Times New Roman" w:cs="Times New Roman"/>
        </w:rPr>
        <w:t xml:space="preserve">. </w:t>
      </w:r>
      <w:r>
        <w:rPr>
          <w:rFonts w:ascii="Times New Roman" w:hAnsi="Times New Roman" w:cs="Times New Roman"/>
        </w:rPr>
        <w:t>T</w:t>
      </w:r>
      <w:r w:rsidRPr="00FC1F06">
        <w:rPr>
          <w:rFonts w:ascii="Times New Roman" w:hAnsi="Times New Roman" w:cs="Times New Roman"/>
        </w:rPr>
        <w:t>he greatest yields result</w:t>
      </w:r>
      <w:r>
        <w:rPr>
          <w:rFonts w:ascii="Times New Roman" w:hAnsi="Times New Roman" w:cs="Times New Roman"/>
        </w:rPr>
        <w:t>ed</w:t>
      </w:r>
      <w:r w:rsidRPr="00FC1F06">
        <w:rPr>
          <w:rFonts w:ascii="Times New Roman" w:hAnsi="Times New Roman" w:cs="Times New Roman"/>
        </w:rPr>
        <w:t xml:space="preserve"> from the highest P fertilizer application rate treatment in both</w:t>
      </w:r>
      <w:r>
        <w:rPr>
          <w:rFonts w:ascii="Times New Roman" w:hAnsi="Times New Roman" w:cs="Times New Roman"/>
        </w:rPr>
        <w:t xml:space="preserve"> the subsample and the whole plot</w:t>
      </w:r>
      <w:r w:rsidRPr="00FC1F06">
        <w:rPr>
          <w:rFonts w:ascii="Times New Roman" w:hAnsi="Times New Roman" w:cs="Times New Roman"/>
        </w:rPr>
        <w:t>; however, the subsample overestimated the</w:t>
      </w:r>
      <w:r>
        <w:rPr>
          <w:rFonts w:ascii="Times New Roman" w:hAnsi="Times New Roman" w:cs="Times New Roman"/>
        </w:rPr>
        <w:t xml:space="preserve"> maize yield by</w:t>
      </w:r>
      <w:r w:rsidR="006B7A9E">
        <w:rPr>
          <w:rFonts w:ascii="Times New Roman" w:hAnsi="Times New Roman" w:cs="Times New Roman"/>
        </w:rPr>
        <w:t xml:space="preserve"> an average of</w:t>
      </w:r>
      <w:r>
        <w:rPr>
          <w:rFonts w:ascii="Times New Roman" w:hAnsi="Times New Roman" w:cs="Times New Roman"/>
        </w:rPr>
        <w:t xml:space="preserve"> approximately 19</w:t>
      </w:r>
      <w:r w:rsidRPr="00FC1F06">
        <w:rPr>
          <w:rFonts w:ascii="Times New Roman" w:hAnsi="Times New Roman" w:cs="Times New Roman"/>
        </w:rPr>
        <w:t>%</w:t>
      </w:r>
      <w:r w:rsidR="006B7A9E">
        <w:rPr>
          <w:rFonts w:ascii="Times New Roman" w:hAnsi="Times New Roman" w:cs="Times New Roman"/>
        </w:rPr>
        <w:t>, with overestimation ranging between 7 and 30%</w:t>
      </w:r>
      <w:r w:rsidR="004F369A">
        <w:rPr>
          <w:rFonts w:ascii="Times New Roman" w:hAnsi="Times New Roman" w:cs="Times New Roman"/>
        </w:rPr>
        <w:t xml:space="preserve"> for the treatments</w:t>
      </w:r>
      <w:r w:rsidRPr="00FC1F06">
        <w:rPr>
          <w:rFonts w:ascii="Times New Roman" w:hAnsi="Times New Roman" w:cs="Times New Roman"/>
        </w:rPr>
        <w:t>.</w:t>
      </w:r>
      <w:r>
        <w:rPr>
          <w:rFonts w:ascii="Times New Roman" w:hAnsi="Times New Roman" w:cs="Times New Roman"/>
        </w:rPr>
        <w:t xml:space="preserve"> </w:t>
      </w:r>
    </w:p>
    <w:p w:rsidR="00F677AD" w:rsidRDefault="00F677AD" w:rsidP="00F677AD">
      <w:pPr>
        <w:spacing w:line="480" w:lineRule="auto"/>
        <w:ind w:firstLine="720"/>
        <w:contextualSpacing/>
        <w:rPr>
          <w:rFonts w:ascii="Times New Roman" w:hAnsi="Times New Roman" w:cs="Times New Roman"/>
        </w:rPr>
      </w:pPr>
      <w:r w:rsidRPr="00FC1F06">
        <w:rPr>
          <w:rFonts w:ascii="Times New Roman" w:hAnsi="Times New Roman" w:cs="Times New Roman"/>
        </w:rPr>
        <w:t xml:space="preserve">The K treatment experiment conducted at Maphutseng, Lesotho during the 2010-2011 growing season did not display any trends </w:t>
      </w:r>
      <w:r>
        <w:rPr>
          <w:rFonts w:ascii="Times New Roman" w:hAnsi="Times New Roman" w:cs="Times New Roman"/>
        </w:rPr>
        <w:t xml:space="preserve">in the whole plot </w:t>
      </w:r>
      <w:r w:rsidRPr="00FC1F06">
        <w:rPr>
          <w:rFonts w:ascii="Times New Roman" w:hAnsi="Times New Roman" w:cs="Times New Roman"/>
        </w:rPr>
        <w:t>nor did the statistical analysis find a</w:t>
      </w:r>
      <w:r>
        <w:rPr>
          <w:rFonts w:ascii="Times New Roman" w:hAnsi="Times New Roman" w:cs="Times New Roman"/>
        </w:rPr>
        <w:t>n</w:t>
      </w:r>
      <w:r w:rsidRPr="00FC1F06">
        <w:rPr>
          <w:rFonts w:ascii="Times New Roman" w:hAnsi="Times New Roman" w:cs="Times New Roman"/>
        </w:rPr>
        <w:t xml:space="preserve"> </w:t>
      </w:r>
      <w:r>
        <w:rPr>
          <w:rFonts w:ascii="Times New Roman" w:hAnsi="Times New Roman" w:cs="Times New Roman"/>
        </w:rPr>
        <w:t>a</w:t>
      </w:r>
      <w:r w:rsidRPr="00FC1F06">
        <w:rPr>
          <w:rFonts w:ascii="Times New Roman" w:hAnsi="Times New Roman" w:cs="Times New Roman"/>
        </w:rPr>
        <w:t>ffect of the K treatments on maize yield. The same can be said about the</w:t>
      </w:r>
      <w:r w:rsidRPr="00F677AD">
        <w:rPr>
          <w:rFonts w:ascii="Times New Roman" w:hAnsi="Times New Roman" w:cs="Times New Roman"/>
        </w:rPr>
        <w:t xml:space="preserve"> </w:t>
      </w:r>
      <w:r w:rsidRPr="00FC1F06">
        <w:rPr>
          <w:rFonts w:ascii="Times New Roman" w:hAnsi="Times New Roman" w:cs="Times New Roman"/>
        </w:rPr>
        <w:t>subsample which was taken from the K experiment conducted at Maphutseng, Lesotho</w:t>
      </w:r>
      <w:r>
        <w:rPr>
          <w:rFonts w:ascii="Times New Roman" w:hAnsi="Times New Roman" w:cs="Times New Roman"/>
        </w:rPr>
        <w:t xml:space="preserve"> </w:t>
      </w:r>
      <w:r w:rsidRPr="00FC1F06">
        <w:rPr>
          <w:rFonts w:ascii="Times New Roman" w:hAnsi="Times New Roman" w:cs="Times New Roman"/>
        </w:rPr>
        <w:t>during the 2010-2011 growing season.</w:t>
      </w:r>
      <w:r>
        <w:rPr>
          <w:rFonts w:ascii="Times New Roman" w:hAnsi="Times New Roman" w:cs="Times New Roman"/>
        </w:rPr>
        <w:t xml:space="preserve"> </w:t>
      </w:r>
      <w:r w:rsidRPr="00FC1F06">
        <w:rPr>
          <w:rFonts w:ascii="Times New Roman" w:hAnsi="Times New Roman" w:cs="Times New Roman"/>
        </w:rPr>
        <w:t xml:space="preserve">The highest yield that was attained was </w:t>
      </w:r>
      <w:r>
        <w:rPr>
          <w:rFonts w:ascii="Times New Roman" w:hAnsi="Times New Roman" w:cs="Times New Roman"/>
        </w:rPr>
        <w:t>11.01</w:t>
      </w:r>
      <w:r w:rsidRPr="00FC1F06">
        <w:rPr>
          <w:rFonts w:ascii="Times New Roman" w:hAnsi="Times New Roman" w:cs="Times New Roman"/>
        </w:rPr>
        <w:t xml:space="preserve"> Mg ha</w:t>
      </w:r>
      <w:r w:rsidRPr="00FC1F06">
        <w:rPr>
          <w:rFonts w:ascii="Times New Roman" w:hAnsi="Times New Roman" w:cs="Times New Roman"/>
          <w:vertAlign w:val="superscript"/>
        </w:rPr>
        <w:t>-1</w:t>
      </w:r>
      <w:r w:rsidRPr="00FC1F06">
        <w:rPr>
          <w:rFonts w:ascii="Times New Roman" w:hAnsi="Times New Roman" w:cs="Times New Roman"/>
        </w:rPr>
        <w:t xml:space="preserve"> which resulted from the 0 kg K</w:t>
      </w:r>
      <w:r w:rsidRPr="00FC1F06">
        <w:rPr>
          <w:rFonts w:ascii="Cambria Math" w:hAnsi="Cambria Math" w:cs="Times New Roman"/>
        </w:rPr>
        <w:t>₂</w:t>
      </w:r>
      <w:r w:rsidRPr="00FC1F06">
        <w:rPr>
          <w:rFonts w:ascii="Times New Roman" w:hAnsi="Times New Roman" w:cs="Times New Roman"/>
        </w:rPr>
        <w:t>O ha</w:t>
      </w:r>
      <w:r w:rsidRPr="00FC1F06">
        <w:rPr>
          <w:rFonts w:ascii="Times New Roman" w:hAnsi="Times New Roman" w:cs="Times New Roman"/>
          <w:vertAlign w:val="superscript"/>
        </w:rPr>
        <w:t>-1</w:t>
      </w:r>
      <w:r w:rsidRPr="00FC1F06">
        <w:rPr>
          <w:rFonts w:ascii="Times New Roman" w:hAnsi="Times New Roman" w:cs="Times New Roman"/>
        </w:rPr>
        <w:t xml:space="preserve"> treatment and none of the K treatments were found to be significantly different from each other (Figure</w:t>
      </w:r>
      <w:r>
        <w:rPr>
          <w:rFonts w:ascii="Times New Roman" w:hAnsi="Times New Roman" w:cs="Times New Roman"/>
        </w:rPr>
        <w:t xml:space="preserve"> 29</w:t>
      </w:r>
      <w:r w:rsidRPr="00FC1F06">
        <w:rPr>
          <w:rFonts w:ascii="Times New Roman" w:hAnsi="Times New Roman" w:cs="Times New Roman"/>
        </w:rPr>
        <w:t>). The subsample did overestimate the</w:t>
      </w:r>
      <w:r>
        <w:rPr>
          <w:rFonts w:ascii="Times New Roman" w:hAnsi="Times New Roman" w:cs="Times New Roman"/>
        </w:rPr>
        <w:t xml:space="preserve"> maize yield by </w:t>
      </w:r>
      <w:r w:rsidR="006B7A9E">
        <w:rPr>
          <w:rFonts w:ascii="Times New Roman" w:hAnsi="Times New Roman" w:cs="Times New Roman"/>
        </w:rPr>
        <w:t xml:space="preserve">an average of an average of </w:t>
      </w:r>
      <w:r>
        <w:rPr>
          <w:rFonts w:ascii="Times New Roman" w:hAnsi="Times New Roman" w:cs="Times New Roman"/>
        </w:rPr>
        <w:t>approximately 23</w:t>
      </w:r>
      <w:r w:rsidRPr="00FC1F06">
        <w:rPr>
          <w:rFonts w:ascii="Times New Roman" w:hAnsi="Times New Roman" w:cs="Times New Roman"/>
        </w:rPr>
        <w:t>%</w:t>
      </w:r>
      <w:r w:rsidR="006B7A9E">
        <w:rPr>
          <w:rFonts w:ascii="Times New Roman" w:hAnsi="Times New Roman" w:cs="Times New Roman"/>
        </w:rPr>
        <w:t>, with a range from 9 to 31%</w:t>
      </w:r>
      <w:r w:rsidR="004F369A">
        <w:rPr>
          <w:rFonts w:ascii="Times New Roman" w:hAnsi="Times New Roman" w:cs="Times New Roman"/>
        </w:rPr>
        <w:t xml:space="preserve"> for the treatments</w:t>
      </w:r>
      <w:r w:rsidRPr="00FC1F06">
        <w:rPr>
          <w:rFonts w:ascii="Times New Roman" w:hAnsi="Times New Roman" w:cs="Times New Roman"/>
        </w:rPr>
        <w:t>.</w:t>
      </w:r>
    </w:p>
    <w:p w:rsidR="00F677AD" w:rsidRDefault="00F677AD" w:rsidP="00F677AD">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 </w:t>
      </w:r>
    </w:p>
    <w:p w:rsidR="004679FD" w:rsidRDefault="00B81D68" w:rsidP="004679FD">
      <w:pPr>
        <w:spacing w:before="480" w:line="480" w:lineRule="auto"/>
        <w:contextualSpacing/>
        <w:rPr>
          <w:rFonts w:ascii="Times New Roman" w:hAnsi="Times New Roman" w:cs="Times New Roman"/>
        </w:rPr>
      </w:pPr>
      <w:r w:rsidRPr="00B81D68">
        <w:rPr>
          <w:rFonts w:ascii="Times New Roman" w:hAnsi="Times New Roman" w:cs="Times New Roman"/>
          <w:noProof/>
        </w:rPr>
        <w:lastRenderedPageBreak/>
        <w:drawing>
          <wp:inline distT="0" distB="0" distL="0" distR="0">
            <wp:extent cx="5469565" cy="3753293"/>
            <wp:effectExtent l="19050" t="0" r="16835"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4679FD" w:rsidRDefault="004679FD" w:rsidP="00A359C0">
      <w:pPr>
        <w:spacing w:before="480" w:line="480" w:lineRule="auto"/>
        <w:ind w:firstLine="720"/>
        <w:contextualSpacing/>
        <w:rPr>
          <w:rFonts w:ascii="Times New Roman" w:hAnsi="Times New Roman" w:cs="Times New Roman"/>
        </w:rPr>
      </w:pPr>
    </w:p>
    <w:p w:rsidR="004679FD" w:rsidRDefault="00516EFA" w:rsidP="00A359C0">
      <w:pPr>
        <w:spacing w:before="480" w:line="480" w:lineRule="auto"/>
        <w:ind w:firstLine="720"/>
        <w:contextualSpacing/>
        <w:rPr>
          <w:rFonts w:ascii="Times New Roman" w:hAnsi="Times New Roman" w:cs="Times New Roman"/>
        </w:rPr>
      </w:pPr>
      <w:r>
        <w:rPr>
          <w:rFonts w:ascii="Times New Roman" w:hAnsi="Times New Roman" w:cs="Times New Roman"/>
          <w:noProof/>
        </w:rPr>
        <w:pict>
          <v:shape id="_x0000_s1045" type="#_x0000_t202" style="position:absolute;left:0;text-align:left;margin-left:.25pt;margin-top:-36.7pt;width:6in;height:.05pt;z-index:251712512" wrapcoords="-38 0 -38 20400 21600 20400 21600 0 -38 0" stroked="f">
            <v:textbox style="mso-next-textbox:#_x0000_s1045;mso-fit-shape-to-text:t" inset="0,0,0,0">
              <w:txbxContent>
                <w:p w:rsidR="00612AB6" w:rsidRPr="00CB38C6" w:rsidRDefault="00612AB6" w:rsidP="004679FD">
                  <w:pPr>
                    <w:pStyle w:val="Caption"/>
                    <w:rPr>
                      <w:rFonts w:ascii="Arial" w:hAnsi="Arial"/>
                      <w:noProof/>
                    </w:rPr>
                  </w:pPr>
                  <w:bookmarkStart w:id="87" w:name="_Toc340154860"/>
                  <w:r>
                    <w:t xml:space="preserve">Figure </w:t>
                  </w:r>
                  <w:fldSimple w:instr=" SEQ Figure \* ARABIC ">
                    <w:r>
                      <w:rPr>
                        <w:noProof/>
                      </w:rPr>
                      <w:t>28</w:t>
                    </w:r>
                  </w:fldSimple>
                  <w:r>
                    <w:t xml:space="preserve">. </w:t>
                  </w:r>
                  <w:r w:rsidRPr="007B5E19">
                    <w:t>Mean maize yields for the P treatments for the subsample</w:t>
                  </w:r>
                  <w:r>
                    <w:t xml:space="preserve"> and whole plot analyses</w:t>
                  </w:r>
                  <w:r w:rsidRPr="007B5E19">
                    <w:t xml:space="preserve"> taken from </w:t>
                  </w:r>
                  <w:r>
                    <w:t>Maphutseng</w:t>
                  </w:r>
                  <w:r w:rsidRPr="007B5E19">
                    <w:t>, Lesotho duri</w:t>
                  </w:r>
                  <w:r>
                    <w:t>ng the 2010-2011 growing season</w:t>
                  </w:r>
                  <w:r w:rsidRPr="007B5E19">
                    <w:t>.</w:t>
                  </w:r>
                  <w:r>
                    <w:t xml:space="preserve"> Error bars are the standard deviations.</w:t>
                  </w:r>
                  <w:bookmarkEnd w:id="87"/>
                </w:p>
              </w:txbxContent>
            </v:textbox>
            <w10:wrap type="tight"/>
          </v:shape>
        </w:pict>
      </w:r>
    </w:p>
    <w:p w:rsidR="007B1548" w:rsidRDefault="007B1548" w:rsidP="007B1548">
      <w:pPr>
        <w:spacing w:line="480" w:lineRule="auto"/>
        <w:contextualSpacing/>
        <w:rPr>
          <w:rFonts w:ascii="Times New Roman" w:hAnsi="Times New Roman" w:cs="Times New Roman"/>
        </w:rPr>
      </w:pPr>
    </w:p>
    <w:p w:rsidR="006851D9" w:rsidRDefault="006851D9" w:rsidP="007B1548">
      <w:pPr>
        <w:spacing w:line="480" w:lineRule="auto"/>
        <w:ind w:firstLine="720"/>
        <w:contextualSpacing/>
        <w:rPr>
          <w:rFonts w:ascii="Times New Roman" w:hAnsi="Times New Roman" w:cs="Times New Roman"/>
        </w:rPr>
      </w:pPr>
    </w:p>
    <w:p w:rsidR="006851D9" w:rsidRDefault="006851D9" w:rsidP="007B1548">
      <w:pPr>
        <w:spacing w:line="480" w:lineRule="auto"/>
        <w:ind w:firstLine="720"/>
        <w:contextualSpacing/>
        <w:rPr>
          <w:rFonts w:ascii="Times New Roman" w:hAnsi="Times New Roman" w:cs="Times New Roman"/>
        </w:rPr>
      </w:pPr>
    </w:p>
    <w:p w:rsidR="006851D9" w:rsidRDefault="006851D9" w:rsidP="007B1548">
      <w:pPr>
        <w:spacing w:line="480" w:lineRule="auto"/>
        <w:ind w:firstLine="720"/>
        <w:contextualSpacing/>
        <w:rPr>
          <w:rFonts w:ascii="Times New Roman" w:hAnsi="Times New Roman" w:cs="Times New Roman"/>
        </w:rPr>
      </w:pPr>
    </w:p>
    <w:p w:rsidR="006851D9" w:rsidRDefault="006851D9" w:rsidP="007B1548">
      <w:pPr>
        <w:spacing w:line="480" w:lineRule="auto"/>
        <w:ind w:firstLine="720"/>
        <w:contextualSpacing/>
        <w:rPr>
          <w:rFonts w:ascii="Times New Roman" w:hAnsi="Times New Roman" w:cs="Times New Roman"/>
        </w:rPr>
      </w:pPr>
    </w:p>
    <w:p w:rsidR="00EA63E2" w:rsidRDefault="00EA63E2" w:rsidP="007B1548">
      <w:pPr>
        <w:spacing w:line="480" w:lineRule="auto"/>
        <w:ind w:firstLine="720"/>
        <w:contextualSpacing/>
        <w:rPr>
          <w:rFonts w:ascii="Times New Roman" w:hAnsi="Times New Roman" w:cs="Times New Roman"/>
        </w:rPr>
      </w:pPr>
    </w:p>
    <w:p w:rsidR="006851D9" w:rsidRDefault="006851D9" w:rsidP="007B1548">
      <w:pPr>
        <w:spacing w:line="480" w:lineRule="auto"/>
        <w:ind w:firstLine="720"/>
        <w:contextualSpacing/>
        <w:rPr>
          <w:rFonts w:ascii="Times New Roman" w:hAnsi="Times New Roman" w:cs="Times New Roman"/>
        </w:rPr>
      </w:pPr>
    </w:p>
    <w:p w:rsidR="0030398A" w:rsidRDefault="0030398A" w:rsidP="0030398A">
      <w:pPr>
        <w:spacing w:line="480" w:lineRule="auto"/>
        <w:contextualSpacing/>
        <w:rPr>
          <w:rFonts w:ascii="Times New Roman" w:hAnsi="Times New Roman" w:cs="Times New Roman"/>
        </w:rPr>
      </w:pPr>
    </w:p>
    <w:p w:rsidR="00A778D2" w:rsidRDefault="00516EFA" w:rsidP="005541CC">
      <w:pPr>
        <w:keepNext/>
        <w:contextualSpacing/>
      </w:pPr>
      <w:r>
        <w:rPr>
          <w:noProof/>
        </w:rPr>
        <w:lastRenderedPageBreak/>
        <w:pict>
          <v:shape id="_x0000_s1040" type="#_x0000_t202" style="position:absolute;margin-left:0;margin-top:286.5pt;width:6in;height:.05pt;z-index:251707392" wrapcoords="-38 0 -38 20400 21600 20400 21600 0 -38 0" stroked="f">
            <v:textbox style="mso-next-textbox:#_x0000_s1040;mso-fit-shape-to-text:t" inset="0,0,0,0">
              <w:txbxContent>
                <w:p w:rsidR="00612AB6" w:rsidRPr="00EC7132" w:rsidRDefault="00612AB6" w:rsidP="005541CC">
                  <w:pPr>
                    <w:pStyle w:val="Caption"/>
                    <w:rPr>
                      <w:rFonts w:cs="Times New Roman"/>
                      <w:noProof/>
                    </w:rPr>
                  </w:pPr>
                  <w:bookmarkStart w:id="88" w:name="_Toc330227288"/>
                  <w:bookmarkStart w:id="89" w:name="_Toc340154861"/>
                  <w:r>
                    <w:t xml:space="preserve">Figure </w:t>
                  </w:r>
                  <w:fldSimple w:instr=" SEQ Figure \* ARABIC ">
                    <w:r>
                      <w:rPr>
                        <w:noProof/>
                      </w:rPr>
                      <w:t>29</w:t>
                    </w:r>
                  </w:fldSimple>
                  <w:r>
                    <w:t xml:space="preserve">. </w:t>
                  </w:r>
                  <w:r w:rsidRPr="00FA5B42">
                    <w:t>Mean maize yields for the K treatments for</w:t>
                  </w:r>
                  <w:r>
                    <w:t xml:space="preserve"> both</w:t>
                  </w:r>
                  <w:r w:rsidRPr="00FA5B42">
                    <w:t xml:space="preserve"> the subsample </w:t>
                  </w:r>
                  <w:r>
                    <w:t xml:space="preserve">and whole plot analyses </w:t>
                  </w:r>
                  <w:r w:rsidRPr="00FA5B42">
                    <w:t>taken from Maphut</w:t>
                  </w:r>
                  <w:r>
                    <w:t>s</w:t>
                  </w:r>
                  <w:r w:rsidRPr="00FA5B42">
                    <w:t>eng, Lesotho duri</w:t>
                  </w:r>
                  <w:r>
                    <w:t>ng the 2010-2011 growing season</w:t>
                  </w:r>
                  <w:r w:rsidRPr="00FA5B42">
                    <w:t>.</w:t>
                  </w:r>
                  <w:r>
                    <w:t xml:space="preserve"> Error bars are the standard deviations.</w:t>
                  </w:r>
                  <w:bookmarkEnd w:id="88"/>
                  <w:bookmarkEnd w:id="89"/>
                </w:p>
              </w:txbxContent>
            </v:textbox>
            <w10:wrap type="tight"/>
          </v:shape>
        </w:pict>
      </w:r>
      <w:r w:rsidR="002A4269" w:rsidRPr="002A4269">
        <w:rPr>
          <w:noProof/>
        </w:rPr>
        <w:drawing>
          <wp:anchor distT="0" distB="0" distL="114300" distR="114300" simplePos="0" relativeHeight="251753472" behindDoc="1" locked="0" layoutInCell="1" allowOverlap="1">
            <wp:simplePos x="0" y="0"/>
            <wp:positionH relativeFrom="column">
              <wp:posOffset>19050</wp:posOffset>
            </wp:positionH>
            <wp:positionV relativeFrom="paragraph">
              <wp:posOffset>0</wp:posOffset>
            </wp:positionV>
            <wp:extent cx="5217795" cy="3573145"/>
            <wp:effectExtent l="19050" t="0" r="20955" b="8255"/>
            <wp:wrapTight wrapText="bothSides">
              <wp:wrapPolygon edited="0">
                <wp:start x="-79" y="0"/>
                <wp:lineTo x="-79" y="21650"/>
                <wp:lineTo x="21687" y="21650"/>
                <wp:lineTo x="21687" y="0"/>
                <wp:lineTo x="-79" y="0"/>
              </wp:wrapPolygon>
            </wp:wrapTight>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rsidR="00A778D2" w:rsidRDefault="00A778D2" w:rsidP="00A359C0">
      <w:pPr>
        <w:pStyle w:val="Heading2"/>
        <w:contextualSpacing/>
      </w:pPr>
    </w:p>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Default="00F677AD" w:rsidP="00F677AD"/>
    <w:p w:rsidR="00F677AD" w:rsidRPr="00F677AD" w:rsidRDefault="00F677AD" w:rsidP="00F677AD"/>
    <w:p w:rsidR="00503AA5" w:rsidRDefault="00503AA5" w:rsidP="00A359C0">
      <w:pPr>
        <w:pStyle w:val="Heading2"/>
        <w:contextualSpacing/>
      </w:pPr>
      <w:bookmarkStart w:id="90" w:name="_Toc340154240"/>
    </w:p>
    <w:p w:rsidR="00503AA5" w:rsidRDefault="00503AA5" w:rsidP="00A359C0">
      <w:pPr>
        <w:pStyle w:val="Heading2"/>
        <w:contextualSpacing/>
      </w:pPr>
    </w:p>
    <w:p w:rsidR="00503AA5" w:rsidRDefault="00503AA5" w:rsidP="00A359C0">
      <w:pPr>
        <w:pStyle w:val="Heading2"/>
        <w:contextualSpacing/>
      </w:pPr>
    </w:p>
    <w:p w:rsidR="00503AA5" w:rsidRDefault="00503AA5" w:rsidP="00A359C0">
      <w:pPr>
        <w:pStyle w:val="Heading2"/>
        <w:contextualSpacing/>
      </w:pPr>
    </w:p>
    <w:p w:rsidR="00503AA5" w:rsidRDefault="00503AA5" w:rsidP="00A359C0">
      <w:pPr>
        <w:pStyle w:val="Heading2"/>
        <w:contextualSpacing/>
      </w:pPr>
    </w:p>
    <w:p w:rsidR="00503AA5" w:rsidRDefault="00503AA5" w:rsidP="00A359C0">
      <w:pPr>
        <w:pStyle w:val="Heading2"/>
        <w:contextualSpacing/>
      </w:pPr>
    </w:p>
    <w:p w:rsidR="00503AA5" w:rsidRDefault="00503AA5" w:rsidP="00A359C0">
      <w:pPr>
        <w:pStyle w:val="Heading2"/>
        <w:contextualSpacing/>
      </w:pPr>
    </w:p>
    <w:p w:rsidR="00503AA5" w:rsidRDefault="00503AA5" w:rsidP="00A359C0">
      <w:pPr>
        <w:pStyle w:val="Heading2"/>
        <w:contextualSpacing/>
      </w:pPr>
    </w:p>
    <w:p w:rsidR="00503AA5" w:rsidRDefault="00503AA5" w:rsidP="00A359C0">
      <w:pPr>
        <w:pStyle w:val="Heading2"/>
        <w:contextualSpacing/>
      </w:pPr>
    </w:p>
    <w:p w:rsidR="00395D49" w:rsidRPr="00FC1F06" w:rsidRDefault="00395D49" w:rsidP="00A359C0">
      <w:pPr>
        <w:pStyle w:val="Heading2"/>
        <w:contextualSpacing/>
      </w:pPr>
      <w:r w:rsidRPr="00FC1F06">
        <w:lastRenderedPageBreak/>
        <w:t>CONCLUSION</w:t>
      </w:r>
      <w:bookmarkEnd w:id="90"/>
    </w:p>
    <w:p w:rsidR="00F43075" w:rsidRPr="001317E4" w:rsidRDefault="00395D49" w:rsidP="00F43075">
      <w:pPr>
        <w:spacing w:line="480" w:lineRule="auto"/>
        <w:rPr>
          <w:rFonts w:ascii="Times New Roman" w:hAnsi="Times New Roman" w:cs="Times New Roman"/>
        </w:rPr>
      </w:pPr>
      <w:r w:rsidRPr="00FC1F06">
        <w:rPr>
          <w:rFonts w:ascii="Times New Roman" w:hAnsi="Times New Roman" w:cs="Times New Roman"/>
        </w:rPr>
        <w:tab/>
        <w:t xml:space="preserve">Overall, the trends described by the subsample results closely matched those from the whole plot in all the experiments. </w:t>
      </w:r>
      <w:r w:rsidR="00F43075">
        <w:rPr>
          <w:rFonts w:ascii="Times New Roman" w:hAnsi="Times New Roman" w:cs="Times New Roman"/>
        </w:rPr>
        <w:t>A</w:t>
      </w:r>
      <w:r w:rsidRPr="00FC1F06">
        <w:rPr>
          <w:rFonts w:ascii="Times New Roman" w:hAnsi="Times New Roman" w:cs="Times New Roman"/>
        </w:rPr>
        <w:t xml:space="preserve"> difference was observed in the subsample was for the N treatment experiment, in which a positive response in grain production (ratio of grain weight to cobs plant</w:t>
      </w:r>
      <w:r w:rsidRPr="00FC1F06">
        <w:rPr>
          <w:rFonts w:ascii="Times New Roman" w:hAnsi="Times New Roman" w:cs="Times New Roman"/>
          <w:vertAlign w:val="superscript"/>
        </w:rPr>
        <w:t>-1</w:t>
      </w:r>
      <w:r w:rsidRPr="00FC1F06">
        <w:rPr>
          <w:rFonts w:ascii="Times New Roman" w:hAnsi="Times New Roman" w:cs="Times New Roman"/>
        </w:rPr>
        <w:t xml:space="preserve">) was observed; this trend was not displayed in the whole plot statistical analysis. </w:t>
      </w:r>
      <w:r w:rsidR="00F43075">
        <w:rPr>
          <w:rFonts w:ascii="Times New Roman" w:hAnsi="Times New Roman" w:cs="Times New Roman"/>
        </w:rPr>
        <w:t>The plant population density experiment also showed significant results in the subsample and not the whole plot analysis; t</w:t>
      </w:r>
      <w:r w:rsidR="00F43075" w:rsidRPr="001317E4">
        <w:rPr>
          <w:rFonts w:ascii="Times New Roman" w:hAnsi="Times New Roman" w:cs="Times New Roman"/>
        </w:rPr>
        <w:t>here was no difference between using more or fewer basins plot</w:t>
      </w:r>
      <w:r w:rsidR="00F43075" w:rsidRPr="001317E4">
        <w:rPr>
          <w:rFonts w:ascii="Times New Roman" w:hAnsi="Times New Roman" w:cs="Times New Roman"/>
          <w:vertAlign w:val="superscript"/>
        </w:rPr>
        <w:t xml:space="preserve">-1 </w:t>
      </w:r>
      <w:r w:rsidR="00F43075" w:rsidRPr="001317E4">
        <w:rPr>
          <w:rFonts w:ascii="Times New Roman" w:hAnsi="Times New Roman" w:cs="Times New Roman"/>
        </w:rPr>
        <w:t>to reach similar plant population densities; in other words, it was equally as effective to use more seeds basin</w:t>
      </w:r>
      <w:r w:rsidR="00F43075" w:rsidRPr="001317E4">
        <w:rPr>
          <w:rFonts w:ascii="Times New Roman" w:hAnsi="Times New Roman" w:cs="Times New Roman"/>
          <w:vertAlign w:val="superscript"/>
        </w:rPr>
        <w:t>-1</w:t>
      </w:r>
      <w:r w:rsidR="00F43075" w:rsidRPr="001317E4">
        <w:rPr>
          <w:rFonts w:ascii="Times New Roman" w:hAnsi="Times New Roman" w:cs="Times New Roman"/>
        </w:rPr>
        <w:t xml:space="preserve"> to reach a certain plant population density as it was to use more basins plot</w:t>
      </w:r>
      <w:r w:rsidR="00F43075" w:rsidRPr="001317E4">
        <w:rPr>
          <w:rFonts w:ascii="Times New Roman" w:hAnsi="Times New Roman" w:cs="Times New Roman"/>
          <w:vertAlign w:val="superscript"/>
        </w:rPr>
        <w:t>-1</w:t>
      </w:r>
      <w:r w:rsidR="00F43075" w:rsidRPr="001317E4">
        <w:rPr>
          <w:rFonts w:ascii="Times New Roman" w:hAnsi="Times New Roman" w:cs="Times New Roman"/>
        </w:rPr>
        <w:t>.  Because of the effort involved in digging the basins used in the Likoti method, it would be more beneficial to the smallholder farmer in Lesotho to use more seeds basin</w:t>
      </w:r>
      <w:r w:rsidR="00F43075" w:rsidRPr="001317E4">
        <w:rPr>
          <w:rFonts w:ascii="Times New Roman" w:hAnsi="Times New Roman" w:cs="Times New Roman"/>
          <w:vertAlign w:val="superscript"/>
        </w:rPr>
        <w:t>-1</w:t>
      </w:r>
      <w:r w:rsidR="00F43075" w:rsidRPr="001317E4">
        <w:rPr>
          <w:rFonts w:ascii="Times New Roman" w:hAnsi="Times New Roman" w:cs="Times New Roman"/>
        </w:rPr>
        <w:t xml:space="preserve"> when planting their maize crops at increasing plant population densities.</w:t>
      </w:r>
    </w:p>
    <w:p w:rsidR="00395D49" w:rsidRPr="00FC1F06" w:rsidRDefault="00395D49" w:rsidP="00F43075">
      <w:pPr>
        <w:spacing w:before="480" w:line="480" w:lineRule="auto"/>
        <w:ind w:firstLine="720"/>
        <w:contextualSpacing/>
        <w:rPr>
          <w:rFonts w:ascii="Times New Roman" w:hAnsi="Times New Roman" w:cs="Times New Roman"/>
        </w:rPr>
      </w:pPr>
      <w:r w:rsidRPr="00FC1F06">
        <w:rPr>
          <w:rFonts w:ascii="Times New Roman" w:hAnsi="Times New Roman" w:cs="Times New Roman"/>
        </w:rPr>
        <w:t xml:space="preserve">The results of the subsample were supported by the literature, but comparisons cannot be made at this point because of the absence of an accepted standard. While the trends from the subsample reflected those of the whole plot analysis, the subsample overestimated the yield for all experiments; this overestimation could be the result of bias by the person conducting the subsample. Human bias is inevitable, and </w:t>
      </w:r>
      <w:r w:rsidR="001449D8">
        <w:rPr>
          <w:rFonts w:ascii="Times New Roman" w:hAnsi="Times New Roman" w:cs="Times New Roman"/>
        </w:rPr>
        <w:t>in order for</w:t>
      </w:r>
      <w:r w:rsidRPr="00FC1F06">
        <w:rPr>
          <w:rFonts w:ascii="Times New Roman" w:hAnsi="Times New Roman" w:cs="Times New Roman"/>
        </w:rPr>
        <w:t xml:space="preserve"> recommendations</w:t>
      </w:r>
      <w:r w:rsidR="001449D8">
        <w:rPr>
          <w:rFonts w:ascii="Times New Roman" w:hAnsi="Times New Roman" w:cs="Times New Roman"/>
        </w:rPr>
        <w:t xml:space="preserve"> to</w:t>
      </w:r>
      <w:r w:rsidRPr="00FC1F06">
        <w:rPr>
          <w:rFonts w:ascii="Times New Roman" w:hAnsi="Times New Roman" w:cs="Times New Roman"/>
        </w:rPr>
        <w:t xml:space="preserve"> be</w:t>
      </w:r>
      <w:r w:rsidR="001449D8">
        <w:rPr>
          <w:rFonts w:ascii="Times New Roman" w:hAnsi="Times New Roman" w:cs="Times New Roman"/>
        </w:rPr>
        <w:t xml:space="preserve"> available for</w:t>
      </w:r>
      <w:r w:rsidR="001F1DD3">
        <w:rPr>
          <w:rFonts w:ascii="Times New Roman" w:hAnsi="Times New Roman" w:cs="Times New Roman"/>
        </w:rPr>
        <w:t xml:space="preserve"> subsample methods </w:t>
      </w:r>
      <w:r w:rsidRPr="00FC1F06">
        <w:rPr>
          <w:rFonts w:ascii="Times New Roman" w:hAnsi="Times New Roman" w:cs="Times New Roman"/>
        </w:rPr>
        <w:t>the possible effects and interactions it has on the statistical analysis and the maize yield calculations</w:t>
      </w:r>
      <w:r w:rsidR="001F1DD3">
        <w:rPr>
          <w:rFonts w:ascii="Times New Roman" w:hAnsi="Times New Roman" w:cs="Times New Roman"/>
        </w:rPr>
        <w:t xml:space="preserve"> would have to be investigated</w:t>
      </w:r>
      <w:r w:rsidRPr="00FC1F06">
        <w:rPr>
          <w:rFonts w:ascii="Times New Roman" w:hAnsi="Times New Roman" w:cs="Times New Roman"/>
        </w:rPr>
        <w:t xml:space="preserve">. </w:t>
      </w:r>
      <w:r w:rsidR="00C13BB2">
        <w:rPr>
          <w:rFonts w:ascii="Times New Roman" w:hAnsi="Times New Roman" w:cs="Times New Roman"/>
        </w:rPr>
        <w:t xml:space="preserve">In the case of this experiment, there was greater confidence in the data gathered from the subsample harvest rather than in the assessment of the whole plots </w:t>
      </w:r>
      <w:r w:rsidR="00C13BB2">
        <w:rPr>
          <w:rFonts w:ascii="Times New Roman" w:hAnsi="Times New Roman" w:cs="Times New Roman"/>
        </w:rPr>
        <w:lastRenderedPageBreak/>
        <w:t xml:space="preserve">because </w:t>
      </w:r>
      <w:r w:rsidR="006D0A0C">
        <w:rPr>
          <w:rFonts w:ascii="Times New Roman" w:hAnsi="Times New Roman" w:cs="Times New Roman"/>
        </w:rPr>
        <w:t xml:space="preserve">of </w:t>
      </w:r>
      <w:r w:rsidR="00C13BB2">
        <w:rPr>
          <w:rFonts w:ascii="Times New Roman" w:hAnsi="Times New Roman" w:cs="Times New Roman"/>
        </w:rPr>
        <w:t>fewer people</w:t>
      </w:r>
      <w:r w:rsidR="006D0A0C">
        <w:rPr>
          <w:rFonts w:ascii="Times New Roman" w:hAnsi="Times New Roman" w:cs="Times New Roman"/>
        </w:rPr>
        <w:t xml:space="preserve"> and greater oversight</w:t>
      </w:r>
      <w:r w:rsidR="00C13BB2">
        <w:rPr>
          <w:rFonts w:ascii="Times New Roman" w:hAnsi="Times New Roman" w:cs="Times New Roman"/>
        </w:rPr>
        <w:t xml:space="preserve"> involved </w:t>
      </w:r>
      <w:r w:rsidR="006D0A0C">
        <w:rPr>
          <w:rFonts w:ascii="Times New Roman" w:hAnsi="Times New Roman" w:cs="Times New Roman"/>
        </w:rPr>
        <w:t>in the collection.</w:t>
      </w:r>
      <w:r w:rsidR="00476A17">
        <w:rPr>
          <w:rFonts w:ascii="Times New Roman" w:hAnsi="Times New Roman" w:cs="Times New Roman"/>
        </w:rPr>
        <w:t xml:space="preserve">  The discrepancy between measured yields from the subsample and whole field analyses may also be the result of possible losses from theft between the subsample harvest and the whole field harvest, which occurred later in the month.  In the future, subsample and whole field harvesting should take place at the same time and with greater oversight of the harvesting process.</w:t>
      </w:r>
      <w:r w:rsidR="00C13BB2">
        <w:rPr>
          <w:rFonts w:ascii="Times New Roman" w:hAnsi="Times New Roman" w:cs="Times New Roman"/>
        </w:rPr>
        <w:t xml:space="preserve">  </w:t>
      </w:r>
      <w:r w:rsidRPr="00FC1F06">
        <w:rPr>
          <w:rFonts w:ascii="Times New Roman" w:hAnsi="Times New Roman" w:cs="Times New Roman"/>
        </w:rPr>
        <w:t>Due to the lack of repeatable scientific studies, future research is recommended in order to progress towards developing a method for using a subsample to estimate the maize yield and investigate other main effects and interactions.</w:t>
      </w:r>
    </w:p>
    <w:p w:rsidR="00395D49" w:rsidRPr="00FC1F06" w:rsidRDefault="00395D49" w:rsidP="00A359C0">
      <w:pPr>
        <w:contextualSpacing/>
      </w:pPr>
    </w:p>
    <w:p w:rsidR="00395D49" w:rsidRPr="00FC1F06" w:rsidRDefault="00395D49" w:rsidP="00A359C0">
      <w:pPr>
        <w:spacing w:before="480" w:line="480" w:lineRule="auto"/>
        <w:contextualSpacing/>
        <w:jc w:val="center"/>
        <w:rPr>
          <w:rFonts w:ascii="Times New Roman" w:hAnsi="Times New Roman" w:cs="Times New Roman"/>
          <w:b/>
          <w:sz w:val="28"/>
          <w:szCs w:val="28"/>
        </w:rPr>
      </w:pPr>
    </w:p>
    <w:p w:rsidR="00F51E25" w:rsidRDefault="00F51E25" w:rsidP="00A359C0">
      <w:pPr>
        <w:spacing w:before="480" w:line="480" w:lineRule="auto"/>
        <w:ind w:firstLine="720"/>
        <w:contextualSpacing/>
        <w:jc w:val="center"/>
        <w:rPr>
          <w:rFonts w:ascii="Times New Roman" w:hAnsi="Times New Roman" w:cs="Times New Roman"/>
        </w:rPr>
      </w:pPr>
    </w:p>
    <w:p w:rsidR="00E87732" w:rsidRDefault="00E87732" w:rsidP="00A359C0">
      <w:pPr>
        <w:spacing w:before="480" w:line="480" w:lineRule="auto"/>
        <w:ind w:firstLine="720"/>
        <w:contextualSpacing/>
        <w:jc w:val="center"/>
        <w:rPr>
          <w:rFonts w:ascii="Times New Roman" w:hAnsi="Times New Roman" w:cs="Times New Roman"/>
        </w:rPr>
      </w:pPr>
    </w:p>
    <w:p w:rsidR="00E87732" w:rsidRDefault="00E87732" w:rsidP="00A359C0">
      <w:pPr>
        <w:spacing w:before="480" w:line="480" w:lineRule="auto"/>
        <w:ind w:firstLine="720"/>
        <w:contextualSpacing/>
        <w:jc w:val="center"/>
        <w:rPr>
          <w:rFonts w:ascii="Times New Roman" w:hAnsi="Times New Roman" w:cs="Times New Roman"/>
        </w:rPr>
      </w:pPr>
    </w:p>
    <w:p w:rsidR="00E87732" w:rsidRDefault="00E87732" w:rsidP="00A359C0">
      <w:pPr>
        <w:spacing w:before="480" w:line="480" w:lineRule="auto"/>
        <w:ind w:firstLine="720"/>
        <w:contextualSpacing/>
        <w:jc w:val="center"/>
        <w:rPr>
          <w:rFonts w:ascii="Times New Roman" w:hAnsi="Times New Roman" w:cs="Times New Roman"/>
        </w:rPr>
      </w:pPr>
    </w:p>
    <w:p w:rsidR="00E87732" w:rsidRDefault="00E87732" w:rsidP="00A359C0">
      <w:pPr>
        <w:spacing w:before="480" w:line="480" w:lineRule="auto"/>
        <w:ind w:firstLine="720"/>
        <w:contextualSpacing/>
        <w:jc w:val="center"/>
        <w:rPr>
          <w:rFonts w:ascii="Times New Roman" w:hAnsi="Times New Roman" w:cs="Times New Roman"/>
        </w:rPr>
      </w:pPr>
    </w:p>
    <w:p w:rsidR="00E87732" w:rsidRDefault="00E87732" w:rsidP="00A359C0">
      <w:pPr>
        <w:spacing w:before="480" w:line="480" w:lineRule="auto"/>
        <w:ind w:firstLine="720"/>
        <w:contextualSpacing/>
        <w:jc w:val="center"/>
        <w:rPr>
          <w:rFonts w:ascii="Times New Roman" w:hAnsi="Times New Roman" w:cs="Times New Roman"/>
        </w:rPr>
      </w:pPr>
    </w:p>
    <w:p w:rsidR="00E87732" w:rsidRDefault="00E87732" w:rsidP="00A359C0">
      <w:pPr>
        <w:spacing w:before="480" w:line="480" w:lineRule="auto"/>
        <w:ind w:firstLine="720"/>
        <w:contextualSpacing/>
        <w:jc w:val="center"/>
        <w:rPr>
          <w:rFonts w:ascii="Times New Roman" w:hAnsi="Times New Roman" w:cs="Times New Roman"/>
        </w:rPr>
      </w:pPr>
    </w:p>
    <w:p w:rsidR="00E87732" w:rsidRDefault="00E87732" w:rsidP="00A359C0">
      <w:pPr>
        <w:spacing w:before="480" w:line="480" w:lineRule="auto"/>
        <w:ind w:firstLine="720"/>
        <w:contextualSpacing/>
        <w:jc w:val="center"/>
        <w:rPr>
          <w:rFonts w:ascii="Times New Roman" w:hAnsi="Times New Roman" w:cs="Times New Roman"/>
        </w:rPr>
      </w:pPr>
    </w:p>
    <w:p w:rsidR="00E87732" w:rsidRDefault="00E87732" w:rsidP="00A359C0">
      <w:pPr>
        <w:spacing w:before="480" w:line="480" w:lineRule="auto"/>
        <w:ind w:firstLine="720"/>
        <w:contextualSpacing/>
        <w:jc w:val="center"/>
        <w:rPr>
          <w:rFonts w:ascii="Times New Roman" w:hAnsi="Times New Roman" w:cs="Times New Roman"/>
        </w:rPr>
      </w:pPr>
    </w:p>
    <w:p w:rsidR="00E87732" w:rsidRDefault="00E87732" w:rsidP="00A359C0">
      <w:pPr>
        <w:spacing w:before="480" w:line="480" w:lineRule="auto"/>
        <w:ind w:firstLine="720"/>
        <w:contextualSpacing/>
        <w:jc w:val="center"/>
        <w:rPr>
          <w:rFonts w:ascii="Times New Roman" w:hAnsi="Times New Roman" w:cs="Times New Roman"/>
        </w:rPr>
      </w:pPr>
    </w:p>
    <w:p w:rsidR="000D442F" w:rsidRDefault="000D442F" w:rsidP="00A359C0">
      <w:pPr>
        <w:spacing w:before="480" w:line="480" w:lineRule="auto"/>
        <w:ind w:firstLine="720"/>
        <w:contextualSpacing/>
        <w:jc w:val="center"/>
        <w:rPr>
          <w:rFonts w:ascii="Times New Roman" w:hAnsi="Times New Roman" w:cs="Times New Roman"/>
        </w:rPr>
      </w:pPr>
    </w:p>
    <w:p w:rsidR="000D442F" w:rsidRDefault="000D442F" w:rsidP="00A359C0">
      <w:pPr>
        <w:spacing w:before="480" w:line="480" w:lineRule="auto"/>
        <w:ind w:firstLine="720"/>
        <w:contextualSpacing/>
        <w:jc w:val="center"/>
        <w:rPr>
          <w:rFonts w:ascii="Times New Roman" w:hAnsi="Times New Roman" w:cs="Times New Roman"/>
        </w:rPr>
      </w:pPr>
    </w:p>
    <w:p w:rsidR="000D442F" w:rsidRDefault="000D442F" w:rsidP="00A359C0">
      <w:pPr>
        <w:spacing w:before="480" w:line="480" w:lineRule="auto"/>
        <w:ind w:firstLine="720"/>
        <w:contextualSpacing/>
        <w:jc w:val="center"/>
        <w:rPr>
          <w:rFonts w:ascii="Times New Roman" w:hAnsi="Times New Roman" w:cs="Times New Roman"/>
        </w:rPr>
      </w:pPr>
    </w:p>
    <w:p w:rsidR="007C5B24" w:rsidRPr="00FC1F06" w:rsidRDefault="007C5B24" w:rsidP="00A359C0">
      <w:pPr>
        <w:pStyle w:val="Heading1"/>
        <w:contextualSpacing/>
      </w:pPr>
      <w:bookmarkStart w:id="91" w:name="_Toc340154241"/>
      <w:r w:rsidRPr="00FC1F06">
        <w:lastRenderedPageBreak/>
        <w:t>LIST OF REFERENCES</w:t>
      </w:r>
      <w:bookmarkEnd w:id="91"/>
    </w:p>
    <w:p w:rsidR="009B20A3" w:rsidRPr="00FC1F06" w:rsidRDefault="009B20A3" w:rsidP="00A359C0">
      <w:pPr>
        <w:spacing w:before="480" w:line="480" w:lineRule="auto"/>
        <w:ind w:firstLine="720"/>
        <w:contextualSpacing/>
        <w:jc w:val="center"/>
        <w:rPr>
          <w:rFonts w:ascii="Times New Roman" w:hAnsi="Times New Roman" w:cs="Times New Roman"/>
          <w:b/>
          <w:sz w:val="28"/>
          <w:szCs w:val="28"/>
        </w:rPr>
      </w:pPr>
    </w:p>
    <w:p w:rsidR="009B20A3" w:rsidRPr="00FC1F06" w:rsidRDefault="009B20A3" w:rsidP="00A359C0">
      <w:pPr>
        <w:spacing w:before="480" w:line="480" w:lineRule="auto"/>
        <w:ind w:firstLine="720"/>
        <w:contextualSpacing/>
        <w:jc w:val="center"/>
        <w:rPr>
          <w:rFonts w:ascii="Times New Roman" w:hAnsi="Times New Roman" w:cs="Times New Roman"/>
          <w:b/>
          <w:sz w:val="28"/>
          <w:szCs w:val="28"/>
        </w:rPr>
      </w:pPr>
    </w:p>
    <w:p w:rsidR="009B20A3" w:rsidRPr="00FC1F06" w:rsidRDefault="009B20A3" w:rsidP="00A359C0">
      <w:pPr>
        <w:spacing w:before="480" w:line="480" w:lineRule="auto"/>
        <w:ind w:firstLine="720"/>
        <w:contextualSpacing/>
        <w:jc w:val="center"/>
        <w:rPr>
          <w:rFonts w:ascii="Times New Roman" w:hAnsi="Times New Roman" w:cs="Times New Roman"/>
          <w:b/>
          <w:sz w:val="28"/>
          <w:szCs w:val="28"/>
        </w:rPr>
      </w:pPr>
    </w:p>
    <w:p w:rsidR="009B20A3" w:rsidRPr="00FC1F06" w:rsidRDefault="009B20A3" w:rsidP="00A359C0">
      <w:pPr>
        <w:spacing w:before="480" w:line="480" w:lineRule="auto"/>
        <w:ind w:firstLine="720"/>
        <w:contextualSpacing/>
        <w:jc w:val="center"/>
        <w:rPr>
          <w:rFonts w:ascii="Times New Roman" w:hAnsi="Times New Roman" w:cs="Times New Roman"/>
          <w:b/>
          <w:sz w:val="28"/>
          <w:szCs w:val="28"/>
        </w:rPr>
      </w:pPr>
    </w:p>
    <w:p w:rsidR="009B20A3" w:rsidRPr="00FC1F06" w:rsidRDefault="009B20A3" w:rsidP="00A359C0">
      <w:pPr>
        <w:spacing w:before="480" w:line="480" w:lineRule="auto"/>
        <w:ind w:firstLine="720"/>
        <w:contextualSpacing/>
        <w:jc w:val="center"/>
        <w:rPr>
          <w:rFonts w:ascii="Times New Roman" w:hAnsi="Times New Roman" w:cs="Times New Roman"/>
          <w:b/>
          <w:sz w:val="28"/>
          <w:szCs w:val="28"/>
        </w:rPr>
      </w:pPr>
    </w:p>
    <w:p w:rsidR="009B20A3" w:rsidRPr="00FC1F06" w:rsidRDefault="009B20A3" w:rsidP="00A359C0">
      <w:pPr>
        <w:spacing w:before="480" w:line="480" w:lineRule="auto"/>
        <w:ind w:firstLine="720"/>
        <w:contextualSpacing/>
        <w:jc w:val="center"/>
        <w:rPr>
          <w:rFonts w:ascii="Times New Roman" w:hAnsi="Times New Roman" w:cs="Times New Roman"/>
          <w:b/>
          <w:sz w:val="28"/>
          <w:szCs w:val="28"/>
        </w:rPr>
      </w:pPr>
    </w:p>
    <w:p w:rsidR="009B20A3" w:rsidRPr="00FC1F06" w:rsidRDefault="009B20A3" w:rsidP="00A359C0">
      <w:pPr>
        <w:spacing w:before="480" w:line="480" w:lineRule="auto"/>
        <w:ind w:firstLine="720"/>
        <w:contextualSpacing/>
        <w:jc w:val="center"/>
        <w:rPr>
          <w:rFonts w:ascii="Times New Roman" w:hAnsi="Times New Roman" w:cs="Times New Roman"/>
          <w:b/>
          <w:sz w:val="28"/>
          <w:szCs w:val="28"/>
        </w:rPr>
      </w:pPr>
    </w:p>
    <w:p w:rsidR="009B20A3" w:rsidRDefault="009B20A3" w:rsidP="00A359C0">
      <w:pPr>
        <w:spacing w:before="480" w:line="480" w:lineRule="auto"/>
        <w:ind w:firstLine="720"/>
        <w:contextualSpacing/>
        <w:jc w:val="center"/>
        <w:rPr>
          <w:rFonts w:ascii="Times New Roman" w:hAnsi="Times New Roman" w:cs="Times New Roman"/>
          <w:b/>
          <w:sz w:val="28"/>
          <w:szCs w:val="28"/>
        </w:rPr>
      </w:pPr>
    </w:p>
    <w:p w:rsidR="0083629F" w:rsidRDefault="0083629F" w:rsidP="00A359C0">
      <w:pPr>
        <w:spacing w:before="480" w:line="480" w:lineRule="auto"/>
        <w:ind w:firstLine="720"/>
        <w:contextualSpacing/>
        <w:jc w:val="center"/>
        <w:rPr>
          <w:rFonts w:ascii="Times New Roman" w:hAnsi="Times New Roman" w:cs="Times New Roman"/>
          <w:b/>
          <w:sz w:val="28"/>
          <w:szCs w:val="28"/>
        </w:rPr>
      </w:pPr>
    </w:p>
    <w:p w:rsidR="000D442F" w:rsidRDefault="000D442F" w:rsidP="00A359C0">
      <w:pPr>
        <w:spacing w:before="480" w:line="480" w:lineRule="auto"/>
        <w:ind w:firstLine="720"/>
        <w:contextualSpacing/>
        <w:jc w:val="center"/>
        <w:rPr>
          <w:rFonts w:ascii="Times New Roman" w:hAnsi="Times New Roman" w:cs="Times New Roman"/>
          <w:b/>
          <w:sz w:val="28"/>
          <w:szCs w:val="28"/>
        </w:rPr>
      </w:pPr>
    </w:p>
    <w:p w:rsidR="000D442F" w:rsidRDefault="000D442F" w:rsidP="00A359C0">
      <w:pPr>
        <w:spacing w:before="480" w:line="480" w:lineRule="auto"/>
        <w:ind w:firstLine="720"/>
        <w:contextualSpacing/>
        <w:jc w:val="center"/>
        <w:rPr>
          <w:rFonts w:ascii="Times New Roman" w:hAnsi="Times New Roman" w:cs="Times New Roman"/>
          <w:b/>
          <w:sz w:val="28"/>
          <w:szCs w:val="28"/>
        </w:rPr>
      </w:pPr>
    </w:p>
    <w:p w:rsidR="000D442F" w:rsidRDefault="000D442F" w:rsidP="00A359C0">
      <w:pPr>
        <w:spacing w:before="480" w:line="480" w:lineRule="auto"/>
        <w:ind w:firstLine="720"/>
        <w:contextualSpacing/>
        <w:jc w:val="center"/>
        <w:rPr>
          <w:rFonts w:ascii="Times New Roman" w:hAnsi="Times New Roman" w:cs="Times New Roman"/>
          <w:b/>
          <w:sz w:val="28"/>
          <w:szCs w:val="28"/>
        </w:rPr>
      </w:pPr>
    </w:p>
    <w:p w:rsidR="000D442F" w:rsidRDefault="000D442F" w:rsidP="00A359C0">
      <w:pPr>
        <w:spacing w:before="480" w:line="480" w:lineRule="auto"/>
        <w:ind w:firstLine="720"/>
        <w:contextualSpacing/>
        <w:jc w:val="center"/>
        <w:rPr>
          <w:rFonts w:ascii="Times New Roman" w:hAnsi="Times New Roman" w:cs="Times New Roman"/>
          <w:b/>
          <w:sz w:val="28"/>
          <w:szCs w:val="28"/>
        </w:rPr>
      </w:pPr>
    </w:p>
    <w:p w:rsidR="000D442F" w:rsidRDefault="000D442F" w:rsidP="00A359C0">
      <w:pPr>
        <w:spacing w:before="480" w:line="480" w:lineRule="auto"/>
        <w:ind w:firstLine="720"/>
        <w:contextualSpacing/>
        <w:jc w:val="center"/>
        <w:rPr>
          <w:rFonts w:ascii="Times New Roman" w:hAnsi="Times New Roman" w:cs="Times New Roman"/>
          <w:b/>
          <w:sz w:val="28"/>
          <w:szCs w:val="28"/>
        </w:rPr>
      </w:pPr>
    </w:p>
    <w:p w:rsidR="000D442F" w:rsidRDefault="000D442F" w:rsidP="00A359C0">
      <w:pPr>
        <w:spacing w:before="480" w:line="480" w:lineRule="auto"/>
        <w:ind w:firstLine="720"/>
        <w:contextualSpacing/>
        <w:jc w:val="center"/>
        <w:rPr>
          <w:rFonts w:ascii="Times New Roman" w:hAnsi="Times New Roman" w:cs="Times New Roman"/>
          <w:b/>
          <w:sz w:val="28"/>
          <w:szCs w:val="28"/>
        </w:rPr>
      </w:pPr>
    </w:p>
    <w:p w:rsidR="0083629F" w:rsidRDefault="0083629F" w:rsidP="00A359C0">
      <w:pPr>
        <w:spacing w:before="480" w:line="480" w:lineRule="auto"/>
        <w:ind w:firstLine="720"/>
        <w:contextualSpacing/>
        <w:jc w:val="center"/>
        <w:rPr>
          <w:rFonts w:ascii="Times New Roman" w:hAnsi="Times New Roman" w:cs="Times New Roman"/>
          <w:b/>
          <w:sz w:val="28"/>
          <w:szCs w:val="28"/>
        </w:rPr>
      </w:pPr>
    </w:p>
    <w:p w:rsidR="0083629F" w:rsidRDefault="0083629F" w:rsidP="00A359C0">
      <w:pPr>
        <w:spacing w:before="480" w:line="480" w:lineRule="auto"/>
        <w:ind w:firstLine="720"/>
        <w:contextualSpacing/>
        <w:jc w:val="center"/>
        <w:rPr>
          <w:rFonts w:ascii="Times New Roman" w:hAnsi="Times New Roman" w:cs="Times New Roman"/>
          <w:b/>
          <w:sz w:val="28"/>
          <w:szCs w:val="28"/>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lastRenderedPageBreak/>
        <w:t>Aase, J. K., and D.L. Tanaka. 1987. Soil water evaporation comparisions among tillage practices in the Northern Great Plains. Soil Sci. Soc. Am. J. 51:436-440.</w:t>
      </w:r>
    </w:p>
    <w:p w:rsidR="006851D9" w:rsidRDefault="006851D9" w:rsidP="00B056C1">
      <w:pPr>
        <w:ind w:left="720" w:hanging="720"/>
        <w:rPr>
          <w:rFonts w:ascii="Times New Roman" w:hAnsi="Times New Roman" w:cs="Times New Roman"/>
          <w:noProof/>
        </w:rPr>
      </w:pPr>
    </w:p>
    <w:p w:rsidR="006851D9" w:rsidRDefault="006851D9" w:rsidP="006851D9">
      <w:pPr>
        <w:ind w:left="720" w:hanging="720"/>
        <w:rPr>
          <w:rFonts w:ascii="Times New Roman" w:hAnsi="Times New Roman" w:cs="Times New Roman"/>
          <w:noProof/>
        </w:rPr>
      </w:pPr>
      <w:r>
        <w:rPr>
          <w:rFonts w:ascii="Times New Roman" w:hAnsi="Times New Roman" w:cs="Times New Roman"/>
          <w:noProof/>
        </w:rPr>
        <w:t>Akobundu, I.O. 1987. Weed Science in the Tropics: Principles and Practices. Wiley, New York, USA p. 522.</w:t>
      </w:r>
    </w:p>
    <w:p w:rsidR="006851D9" w:rsidRDefault="006851D9" w:rsidP="006851D9">
      <w:pPr>
        <w:ind w:left="720" w:hanging="720"/>
        <w:rPr>
          <w:rFonts w:ascii="Times New Roman" w:hAnsi="Times New Roman" w:cs="Times New Roman"/>
          <w:noProof/>
        </w:rPr>
      </w:pPr>
    </w:p>
    <w:p w:rsidR="0014104D" w:rsidRPr="00C8447D" w:rsidRDefault="0014104D" w:rsidP="0014104D">
      <w:pPr>
        <w:autoSpaceDE w:val="0"/>
        <w:autoSpaceDN w:val="0"/>
        <w:adjustRightInd w:val="0"/>
        <w:ind w:left="720" w:hanging="720"/>
        <w:rPr>
          <w:rFonts w:ascii="Times New Roman" w:hAnsi="Times New Roman" w:cs="Times New Roman"/>
        </w:rPr>
      </w:pPr>
      <w:r w:rsidRPr="00C8447D">
        <w:rPr>
          <w:rFonts w:ascii="Times New Roman" w:hAnsi="Times New Roman" w:cs="Times New Roman"/>
        </w:rPr>
        <w:t>Alam, M.M., M.M. Basher, A. Karim, M.A. Rahman and M.R. Islam. 2003. Effect of rate of</w:t>
      </w:r>
      <w:r>
        <w:rPr>
          <w:rFonts w:ascii="Times New Roman" w:hAnsi="Times New Roman" w:cs="Times New Roman"/>
        </w:rPr>
        <w:t xml:space="preserve"> </w:t>
      </w:r>
      <w:r w:rsidRPr="00C8447D">
        <w:rPr>
          <w:rFonts w:ascii="Times New Roman" w:hAnsi="Times New Roman" w:cs="Times New Roman"/>
        </w:rPr>
        <w:t>nitrogen fertilizer and population density on the yiel</w:t>
      </w:r>
      <w:r>
        <w:rPr>
          <w:rFonts w:ascii="Times New Roman" w:hAnsi="Times New Roman" w:cs="Times New Roman"/>
        </w:rPr>
        <w:t xml:space="preserve">d and yield attributes of maize </w:t>
      </w:r>
      <w:r w:rsidRPr="00C8447D">
        <w:rPr>
          <w:rFonts w:ascii="Times New Roman" w:hAnsi="Times New Roman" w:cs="Times New Roman"/>
        </w:rPr>
        <w:t>(</w:t>
      </w:r>
      <w:r w:rsidRPr="00C8447D">
        <w:rPr>
          <w:rFonts w:ascii="Times New Roman" w:hAnsi="Times New Roman" w:cs="Times New Roman"/>
          <w:i/>
          <w:iCs/>
        </w:rPr>
        <w:t>Zea mays</w:t>
      </w:r>
      <w:r>
        <w:rPr>
          <w:rFonts w:ascii="Times New Roman" w:hAnsi="Times New Roman" w:cs="Times New Roman"/>
        </w:rPr>
        <w:t xml:space="preserve"> </w:t>
      </w:r>
      <w:r w:rsidRPr="00C8447D">
        <w:rPr>
          <w:rFonts w:ascii="Times New Roman" w:hAnsi="Times New Roman" w:cs="Times New Roman"/>
        </w:rPr>
        <w:t xml:space="preserve">L.). </w:t>
      </w:r>
      <w:r w:rsidRPr="0014104D">
        <w:rPr>
          <w:rFonts w:ascii="Times New Roman" w:hAnsi="Times New Roman" w:cs="Times New Roman"/>
          <w:iCs/>
        </w:rPr>
        <w:t>Pakistan J. Biol. Sci</w:t>
      </w:r>
      <w:r w:rsidRPr="0014104D">
        <w:rPr>
          <w:rFonts w:ascii="Times New Roman" w:hAnsi="Times New Roman" w:cs="Times New Roman"/>
        </w:rPr>
        <w:t>.</w:t>
      </w:r>
      <w:r w:rsidRPr="00C8447D">
        <w:rPr>
          <w:rFonts w:ascii="Times New Roman" w:hAnsi="Times New Roman" w:cs="Times New Roman"/>
        </w:rPr>
        <w:t xml:space="preserve"> 6(20): 1770-1773.</w:t>
      </w:r>
    </w:p>
    <w:p w:rsidR="006851D9" w:rsidRPr="0014104D" w:rsidRDefault="006851D9" w:rsidP="006851D9">
      <w:pPr>
        <w:ind w:left="720" w:hanging="720"/>
        <w:rPr>
          <w:rFonts w:ascii="Times New Roman" w:hAnsi="Times New Roman" w:cs="Times New Roman"/>
          <w:noProof/>
        </w:rPr>
      </w:pPr>
    </w:p>
    <w:p w:rsidR="006851D9" w:rsidRPr="0014104D" w:rsidRDefault="0014104D" w:rsidP="006851D9">
      <w:pPr>
        <w:ind w:left="720" w:hanging="720"/>
        <w:rPr>
          <w:rFonts w:ascii="Times New Roman" w:hAnsi="Times New Roman" w:cs="Times New Roman"/>
          <w:noProof/>
        </w:rPr>
      </w:pPr>
      <w:r>
        <w:rPr>
          <w:rFonts w:ascii="Times New Roman" w:hAnsi="Times New Roman" w:cs="Times New Roman"/>
          <w:noProof/>
        </w:rPr>
        <w:t>Ali, M.A., A.K.M.G. Sarwar, and A.K.M.A. Prodhan. 1999. Effect of water stresses on the growth features of different maize (</w:t>
      </w:r>
      <w:r>
        <w:rPr>
          <w:rFonts w:ascii="Times New Roman" w:hAnsi="Times New Roman" w:cs="Times New Roman"/>
          <w:i/>
          <w:noProof/>
        </w:rPr>
        <w:t>Zea mays</w:t>
      </w:r>
      <w:r>
        <w:rPr>
          <w:rFonts w:ascii="Times New Roman" w:hAnsi="Times New Roman" w:cs="Times New Roman"/>
          <w:noProof/>
        </w:rPr>
        <w:t xml:space="preserve"> L.) cultivars. Pakistan J. Bot. 31:455-460.</w:t>
      </w:r>
    </w:p>
    <w:p w:rsidR="00B60015" w:rsidRPr="0014104D" w:rsidRDefault="00B60015" w:rsidP="006851D9">
      <w:pPr>
        <w:ind w:left="720" w:hanging="720"/>
        <w:rPr>
          <w:rFonts w:ascii="Times New Roman" w:hAnsi="Times New Roman" w:cs="Times New Roman"/>
          <w:noProof/>
        </w:rPr>
      </w:pPr>
    </w:p>
    <w:p w:rsidR="0014104D" w:rsidRPr="00C8447D" w:rsidRDefault="00B60015" w:rsidP="0014104D">
      <w:pPr>
        <w:autoSpaceDE w:val="0"/>
        <w:autoSpaceDN w:val="0"/>
        <w:adjustRightInd w:val="0"/>
        <w:ind w:left="720" w:hanging="720"/>
        <w:rPr>
          <w:rFonts w:ascii="Times New Roman" w:hAnsi="Times New Roman" w:cs="Times New Roman"/>
        </w:rPr>
      </w:pPr>
      <w:r w:rsidRPr="0014104D">
        <w:rPr>
          <w:rFonts w:ascii="Times New Roman" w:hAnsi="Times New Roman" w:cs="Times New Roman"/>
          <w:noProof/>
        </w:rPr>
        <w:t>Al-Kaisi</w:t>
      </w:r>
      <w:r w:rsidR="0014104D">
        <w:rPr>
          <w:rFonts w:ascii="Times New Roman" w:hAnsi="Times New Roman" w:cs="Times New Roman"/>
          <w:noProof/>
        </w:rPr>
        <w:t>, M.M.,</w:t>
      </w:r>
      <w:r w:rsidRPr="0014104D">
        <w:rPr>
          <w:rFonts w:ascii="Times New Roman" w:hAnsi="Times New Roman" w:cs="Times New Roman"/>
          <w:noProof/>
        </w:rPr>
        <w:t xml:space="preserve"> and </w:t>
      </w:r>
      <w:r w:rsidR="0014104D">
        <w:rPr>
          <w:rFonts w:ascii="Times New Roman" w:hAnsi="Times New Roman" w:cs="Times New Roman"/>
          <w:noProof/>
        </w:rPr>
        <w:t xml:space="preserve">X. </w:t>
      </w:r>
      <w:r w:rsidRPr="0014104D">
        <w:rPr>
          <w:rFonts w:ascii="Times New Roman" w:hAnsi="Times New Roman" w:cs="Times New Roman"/>
          <w:noProof/>
        </w:rPr>
        <w:t>Yin</w:t>
      </w:r>
      <w:r w:rsidR="0014104D">
        <w:rPr>
          <w:rFonts w:ascii="Times New Roman" w:hAnsi="Times New Roman" w:cs="Times New Roman"/>
          <w:noProof/>
        </w:rPr>
        <w:t>.</w:t>
      </w:r>
      <w:r w:rsidRPr="0014104D">
        <w:rPr>
          <w:rFonts w:ascii="Times New Roman" w:hAnsi="Times New Roman" w:cs="Times New Roman"/>
          <w:noProof/>
        </w:rPr>
        <w:t xml:space="preserve"> 2003</w:t>
      </w:r>
      <w:r w:rsidR="0014104D">
        <w:rPr>
          <w:rFonts w:ascii="Times New Roman" w:hAnsi="Times New Roman" w:cs="Times New Roman"/>
          <w:noProof/>
        </w:rPr>
        <w:t xml:space="preserve">. </w:t>
      </w:r>
      <w:r w:rsidR="0014104D" w:rsidRPr="00C8447D">
        <w:rPr>
          <w:rFonts w:ascii="Times New Roman" w:hAnsi="Times New Roman" w:cs="Times New Roman"/>
        </w:rPr>
        <w:t>Effect of nitrogen rate, irrigation rate, and plant population on</w:t>
      </w:r>
      <w:r w:rsidR="0014104D">
        <w:rPr>
          <w:rFonts w:ascii="Times New Roman" w:hAnsi="Times New Roman" w:cs="Times New Roman"/>
        </w:rPr>
        <w:t xml:space="preserve"> </w:t>
      </w:r>
      <w:r w:rsidR="0014104D" w:rsidRPr="00C8447D">
        <w:rPr>
          <w:rFonts w:ascii="Times New Roman" w:hAnsi="Times New Roman" w:cs="Times New Roman"/>
        </w:rPr>
        <w:t xml:space="preserve">corn yield and water use efficiency. </w:t>
      </w:r>
      <w:r w:rsidR="0014104D" w:rsidRPr="0014104D">
        <w:rPr>
          <w:rFonts w:ascii="Times New Roman" w:hAnsi="Times New Roman" w:cs="Times New Roman"/>
          <w:iCs/>
        </w:rPr>
        <w:t>Agron. J</w:t>
      </w:r>
      <w:r w:rsidR="0014104D">
        <w:rPr>
          <w:rFonts w:ascii="Times New Roman" w:hAnsi="Times New Roman" w:cs="Times New Roman"/>
        </w:rPr>
        <w:t>.</w:t>
      </w:r>
      <w:r w:rsidR="0014104D" w:rsidRPr="00C8447D">
        <w:rPr>
          <w:rFonts w:ascii="Times New Roman" w:hAnsi="Times New Roman" w:cs="Times New Roman"/>
        </w:rPr>
        <w:t xml:space="preserve"> 95: 1475-1482.</w:t>
      </w:r>
    </w:p>
    <w:p w:rsidR="00B056C1" w:rsidRDefault="00B056C1" w:rsidP="00D12B60">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Anderson, J.A., G. Alagarswammy, C.A. Rotz, J.T. Ritchie, and A.W. LeBaron. 2001. Weather impacts on maize, soybean, and alfalfa production in the Great Lakes region, 1895-1996. Agron. J. 93:1059-1070.</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sidRPr="009051AC">
        <w:rPr>
          <w:rFonts w:ascii="Times New Roman" w:hAnsi="Times New Roman" w:cs="Times New Roman"/>
          <w:noProof/>
        </w:rPr>
        <w:t>Badgley, C., J. Moghtader, E. Quintero, E. Zakern, M.J. Chappell, K Avilés-</w:t>
      </w:r>
      <w:r>
        <w:rPr>
          <w:rFonts w:ascii="Times New Roman" w:hAnsi="Times New Roman" w:cs="Times New Roman"/>
          <w:noProof/>
        </w:rPr>
        <w:t>Vázquez, A.</w:t>
      </w:r>
      <w:r>
        <w:rPr>
          <w:rFonts w:ascii="Times New Roman" w:hAnsi="Times New Roman" w:cs="Times New Roman"/>
          <w:noProof/>
        </w:rPr>
        <w:tab/>
      </w:r>
      <w:r w:rsidRPr="009051AC">
        <w:rPr>
          <w:rFonts w:ascii="Times New Roman" w:hAnsi="Times New Roman" w:cs="Times New Roman"/>
          <w:noProof/>
        </w:rPr>
        <w:t xml:space="preserve"> Samulon, and  I. Perfecto. 2006. Organic agriculture and the global food </w:t>
      </w:r>
      <w:r>
        <w:rPr>
          <w:rFonts w:ascii="Times New Roman" w:hAnsi="Times New Roman" w:cs="Times New Roman"/>
          <w:noProof/>
        </w:rPr>
        <w:t xml:space="preserve">      supply. </w:t>
      </w:r>
      <w:r w:rsidRPr="009051AC">
        <w:rPr>
          <w:rFonts w:ascii="Times New Roman" w:hAnsi="Times New Roman" w:cs="Times New Roman"/>
          <w:noProof/>
        </w:rPr>
        <w:t xml:space="preserve"> Renewable Agriculture and Food Systems 22(2):86-108.</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Bavec, F. and M. Bavec. 2002. Effects of plant population on leaf area index, cob characteristics, and grain yield of early maturing maize. European J. Agronomy. 16:151-159.</w:t>
      </w:r>
    </w:p>
    <w:p w:rsidR="00B056C1" w:rsidRDefault="00B056C1" w:rsidP="00B60015">
      <w:pPr>
        <w:rPr>
          <w:rFonts w:ascii="Times New Roman" w:hAnsi="Times New Roman" w:cs="Times New Roman"/>
          <w:noProof/>
        </w:rPr>
      </w:pPr>
    </w:p>
    <w:p w:rsidR="00B60015" w:rsidRDefault="00B60015" w:rsidP="0014104D">
      <w:pPr>
        <w:ind w:left="720" w:hanging="720"/>
        <w:rPr>
          <w:rFonts w:ascii="Times New Roman" w:hAnsi="Times New Roman" w:cs="Times New Roman"/>
          <w:noProof/>
        </w:rPr>
      </w:pPr>
      <w:r w:rsidRPr="0014104D">
        <w:rPr>
          <w:rFonts w:ascii="Times New Roman" w:hAnsi="Times New Roman" w:cs="Times New Roman"/>
          <w:noProof/>
        </w:rPr>
        <w:t>Blackie</w:t>
      </w:r>
      <w:r w:rsidR="0014104D" w:rsidRPr="0014104D">
        <w:rPr>
          <w:rFonts w:ascii="Times New Roman" w:hAnsi="Times New Roman" w:cs="Times New Roman"/>
          <w:noProof/>
        </w:rPr>
        <w:t>, M.J.,</w:t>
      </w:r>
      <w:r w:rsidRPr="0014104D">
        <w:rPr>
          <w:rFonts w:ascii="Times New Roman" w:hAnsi="Times New Roman" w:cs="Times New Roman"/>
          <w:noProof/>
        </w:rPr>
        <w:t xml:space="preserve"> and</w:t>
      </w:r>
      <w:r w:rsidR="0014104D" w:rsidRPr="0014104D">
        <w:rPr>
          <w:rFonts w:ascii="Times New Roman" w:hAnsi="Times New Roman" w:cs="Times New Roman"/>
          <w:noProof/>
        </w:rPr>
        <w:t xml:space="preserve"> R.B.</w:t>
      </w:r>
      <w:r w:rsidRPr="0014104D">
        <w:rPr>
          <w:rFonts w:ascii="Times New Roman" w:hAnsi="Times New Roman" w:cs="Times New Roman"/>
          <w:noProof/>
        </w:rPr>
        <w:t xml:space="preserve"> Jones. 1993.</w:t>
      </w:r>
      <w:r w:rsidR="0014104D" w:rsidRPr="0014104D">
        <w:rPr>
          <w:rFonts w:ascii="Times New Roman" w:hAnsi="Times New Roman" w:cs="Times New Roman"/>
          <w:noProof/>
        </w:rPr>
        <w:t xml:space="preserve"> Agronomy and increased maize productivity in southern Africa.  Biol. Agric. and Hort. 9:147-160</w:t>
      </w:r>
      <w:r w:rsidR="0014104D">
        <w:rPr>
          <w:rFonts w:ascii="Times New Roman" w:hAnsi="Times New Roman" w:cs="Times New Roman"/>
          <w:noProof/>
        </w:rPr>
        <w:t xml:space="preserve">. </w:t>
      </w:r>
    </w:p>
    <w:p w:rsidR="00B60015" w:rsidRDefault="00B60015" w:rsidP="00B60015">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Blevins, R.L.and W.W. Frye. 1993. Conservation tillage: An ecological approach to soil management. Adv. Agron. 51:33-78.</w:t>
      </w:r>
    </w:p>
    <w:p w:rsidR="00B056C1" w:rsidRDefault="00B056C1" w:rsidP="00B056C1">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Boswinkle, E. 1961. Residual effects of phosphorus fertilizers in Kenya. Empire J. Exp. Agric. 29:136-142.</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Brady, N.C. and R.R. Weil. 2008. The nature and properties of soils. 14</w:t>
      </w:r>
      <w:r w:rsidRPr="00926E26">
        <w:rPr>
          <w:rFonts w:ascii="Times New Roman" w:hAnsi="Times New Roman" w:cs="Times New Roman"/>
          <w:noProof/>
          <w:vertAlign w:val="superscript"/>
        </w:rPr>
        <w:t>th</w:t>
      </w:r>
      <w:r>
        <w:rPr>
          <w:rFonts w:ascii="Times New Roman" w:hAnsi="Times New Roman" w:cs="Times New Roman"/>
          <w:noProof/>
        </w:rPr>
        <w:t xml:space="preserve"> edition, Prentice Hall, N.J.</w:t>
      </w:r>
      <w:r w:rsidR="00FA3492">
        <w:rPr>
          <w:rFonts w:ascii="Times New Roman" w:hAnsi="Times New Roman" w:cs="Times New Roman"/>
          <w:noProof/>
        </w:rPr>
        <w:t xml:space="preserve"> p. 162.</w:t>
      </w:r>
    </w:p>
    <w:p w:rsidR="00B60015" w:rsidRDefault="00B60015" w:rsidP="00B056C1">
      <w:pPr>
        <w:ind w:left="720" w:hanging="720"/>
        <w:rPr>
          <w:rFonts w:ascii="Times New Roman" w:hAnsi="Times New Roman" w:cs="Times New Roman"/>
          <w:noProof/>
        </w:rPr>
      </w:pPr>
    </w:p>
    <w:p w:rsidR="00B60015" w:rsidRDefault="00B60015" w:rsidP="00B60015">
      <w:pPr>
        <w:ind w:left="720" w:hanging="720"/>
        <w:rPr>
          <w:rFonts w:ascii="Times New Roman" w:hAnsi="Times New Roman" w:cs="Times New Roman"/>
          <w:noProof/>
        </w:rPr>
      </w:pPr>
      <w:r>
        <w:rPr>
          <w:rFonts w:ascii="Times New Roman" w:hAnsi="Times New Roman" w:cs="Times New Roman"/>
          <w:noProof/>
        </w:rPr>
        <w:t>Bruns, H.A. and H.K. Abbas. 2006. Planting date effects on Bt and Non-Bt corn in the mid-south USA. Agron. J. 98:100-106.</w:t>
      </w:r>
    </w:p>
    <w:p w:rsidR="00B056C1" w:rsidRDefault="00B056C1" w:rsidP="00B056C1">
      <w:pPr>
        <w:ind w:left="720" w:hanging="720"/>
        <w:rPr>
          <w:rFonts w:ascii="Times New Roman" w:hAnsi="Times New Roman" w:cs="Times New Roman"/>
          <w:noProof/>
        </w:rPr>
      </w:pPr>
    </w:p>
    <w:p w:rsidR="00B056C1" w:rsidRDefault="00B056C1" w:rsidP="004369A2">
      <w:pPr>
        <w:ind w:left="720" w:hanging="720"/>
        <w:rPr>
          <w:rFonts w:ascii="Times New Roman" w:hAnsi="Times New Roman" w:cs="Times New Roman"/>
          <w:noProof/>
        </w:rPr>
      </w:pPr>
      <w:r>
        <w:rPr>
          <w:rFonts w:ascii="Times New Roman" w:hAnsi="Times New Roman" w:cs="Times New Roman"/>
          <w:noProof/>
        </w:rPr>
        <w:lastRenderedPageBreak/>
        <w:t>Bruns, H.A. and M.W. Ebelhar. 2006. Nutreint uptake of maize affected by nitrogen and potassium fertility in a h</w:t>
      </w:r>
      <w:r w:rsidR="00970AB6">
        <w:rPr>
          <w:rFonts w:ascii="Times New Roman" w:hAnsi="Times New Roman" w:cs="Times New Roman"/>
          <w:noProof/>
        </w:rPr>
        <w:t>umid subtropical environment. Co</w:t>
      </w:r>
      <w:r>
        <w:rPr>
          <w:rFonts w:ascii="Times New Roman" w:hAnsi="Times New Roman" w:cs="Times New Roman"/>
          <w:noProof/>
        </w:rPr>
        <w:t>mmun. Soil Sci. Plant Anal. 37:275-293.</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Cardwell, V.B. 1982. Fifty years of Minnesota corn production: Sources of yield increase. Agron. J. 74:984-990</w:t>
      </w:r>
      <w:r w:rsidR="00FA3492">
        <w:rPr>
          <w:rFonts w:ascii="Times New Roman" w:hAnsi="Times New Roman" w:cs="Times New Roman"/>
          <w:noProof/>
        </w:rPr>
        <w:t>.</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Carr, P.M., G.R. Carlson, J.S. Jacobson, G.A. Nielsen, and E.O. Skogley. 1991. Farming soils not fields: A strategy for increasing fertilizer profitability. J. Prod. Agric. 4:57-67.</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Cheema, M.A., M. Iqbal, Z.A. Cheema, Basharatullah, and R. Muhammad. 1999. Response of hybrid maize to potassium. Int. J. Agri. Biol. 1:267-269.</w:t>
      </w:r>
    </w:p>
    <w:p w:rsidR="00CC1A1E" w:rsidRDefault="00CC1A1E"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Chikoye, D. S. Schulz, and F. Ekeleme. 2004. Evaluation of integrated weed management practices for maize in the Guinea savanna of Nigeria. Crop Protection. 23:895-900.</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Chikoye, D., V.M. Manyong, R.J. Carshy, G. Gbehounou, and A. Ahanchede. 2002. Response of speargrass (</w:t>
      </w:r>
      <w:r>
        <w:rPr>
          <w:rFonts w:ascii="Times New Roman" w:hAnsi="Times New Roman" w:cs="Times New Roman"/>
          <w:i/>
          <w:noProof/>
        </w:rPr>
        <w:t>Imperata cylindriea</w:t>
      </w:r>
      <w:r>
        <w:rPr>
          <w:rFonts w:ascii="Times New Roman" w:hAnsi="Times New Roman" w:cs="Times New Roman"/>
          <w:noProof/>
        </w:rPr>
        <w:t>) to cover crops intergrated with handweeding and chemical control in maize and cassava. Crop Prot. 21:145-156.</w:t>
      </w:r>
    </w:p>
    <w:p w:rsidR="00B056C1" w:rsidRPr="00B9126F"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CIMMYT. 2006. From agronomic data to farmer recommendations: An Economics Training Manual. Mexico, D.F. 79pp</w:t>
      </w:r>
      <w:r w:rsidR="00650133">
        <w:rPr>
          <w:rFonts w:ascii="Times New Roman" w:hAnsi="Times New Roman" w:cs="Times New Roman"/>
          <w:noProof/>
        </w:rPr>
        <w:t>.</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 xml:space="preserve">Collier, P. 2007. </w:t>
      </w:r>
      <w:r w:rsidRPr="00F22FE1">
        <w:rPr>
          <w:rFonts w:ascii="Times New Roman" w:hAnsi="Times New Roman" w:cs="Times New Roman"/>
          <w:i/>
          <w:noProof/>
        </w:rPr>
        <w:t>The Bottom Billion</w:t>
      </w:r>
      <w:r>
        <w:rPr>
          <w:rFonts w:ascii="Times New Roman" w:hAnsi="Times New Roman" w:cs="Times New Roman"/>
          <w:noProof/>
        </w:rPr>
        <w:t>. Oxford: Oxford University Press.</w:t>
      </w:r>
      <w:r w:rsidR="00970AB6">
        <w:rPr>
          <w:rFonts w:ascii="Times New Roman" w:hAnsi="Times New Roman" w:cs="Times New Roman"/>
          <w:noProof/>
        </w:rPr>
        <w:t xml:space="preserve"> p.</w:t>
      </w:r>
      <w:r w:rsidR="00297FA8">
        <w:rPr>
          <w:rFonts w:ascii="Times New Roman" w:hAnsi="Times New Roman" w:cs="Times New Roman"/>
          <w:noProof/>
        </w:rPr>
        <w:t xml:space="preserve"> </w:t>
      </w:r>
      <w:r w:rsidR="00970AB6">
        <w:rPr>
          <w:rFonts w:ascii="Times New Roman" w:hAnsi="Times New Roman" w:cs="Times New Roman"/>
          <w:noProof/>
        </w:rPr>
        <w:t>9-51.</w:t>
      </w:r>
    </w:p>
    <w:p w:rsidR="00B056C1" w:rsidRDefault="00B056C1" w:rsidP="00B056C1">
      <w:pPr>
        <w:ind w:left="720" w:hanging="720"/>
        <w:rPr>
          <w:rFonts w:ascii="Times New Roman" w:hAnsi="Times New Roman" w:cs="Times New Roman"/>
          <w:noProof/>
        </w:rPr>
      </w:pPr>
    </w:p>
    <w:p w:rsidR="00AF1648" w:rsidRDefault="00AF1648" w:rsidP="00B056C1">
      <w:pPr>
        <w:ind w:left="720" w:hanging="720"/>
        <w:rPr>
          <w:rFonts w:ascii="Times New Roman" w:hAnsi="Times New Roman" w:cs="Times New Roman"/>
          <w:noProof/>
        </w:rPr>
      </w:pPr>
      <w:r>
        <w:rPr>
          <w:rFonts w:ascii="Times New Roman" w:hAnsi="Times New Roman" w:cs="Times New Roman"/>
          <w:noProof/>
        </w:rPr>
        <w:t>Conservation Tecnology Information Center (CTIC). 2007. Amendment to the National Crop Residue Management Survey Summary. CTIC, West Lafayette, IN.</w:t>
      </w:r>
    </w:p>
    <w:p w:rsidR="00AF1648" w:rsidRDefault="00AF1648"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Cox, W.J. 1996. Whole plant physiological and yield responses of maize to plant density. Agronomy J. 88:489-496.</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Darby, H.M. and J.G. Lauer. 2002. Planting date and hybrid influence on corn forage yield and quality. Agron. J. 94:281-289.</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Daynard, T.B. and J.F. Muldoon. 1981. Effects of plant density on the yield maturity and grain content of whole-plant maize. Can. J. Plant Sci. 61:843-849.</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Dick , W.A. and D.M. Van Doren Jr. 1985. Continous tillage and rotation combinations effects on corn, soybean, and oat yields. Agron. J. 77:459:465.</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rPr>
      </w:pPr>
      <w:r>
        <w:rPr>
          <w:rFonts w:ascii="Times New Roman" w:hAnsi="Times New Roman" w:cs="Times New Roman"/>
        </w:rPr>
        <w:t>Di Tomaso, J. 1995. Approaches for improving crop competitiveness through the manipulation of fertilization strategies. Weed Sci. 43:491-497.</w:t>
      </w:r>
    </w:p>
    <w:p w:rsidR="00B056C1"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sidRPr="009051AC">
        <w:rPr>
          <w:rFonts w:ascii="Times New Roman" w:hAnsi="Times New Roman" w:cs="Times New Roman"/>
          <w:noProof/>
        </w:rPr>
        <w:t>Drinkwater, L.E., P. Wagoner, and M. Sarrontonio. 1998. Legume-based cropping systems have reduced carbon and nitrogen losses. Nature 396: 262-265.</w:t>
      </w:r>
    </w:p>
    <w:p w:rsidR="00B056C1"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rPr>
      </w:pPr>
      <w:r w:rsidRPr="00C475BB">
        <w:rPr>
          <w:rFonts w:ascii="Times New Roman" w:hAnsi="Times New Roman" w:cs="Times New Roman"/>
        </w:rPr>
        <w:t>Duiker, S.W. and D.B. Beegle. 2006. Soil fertility distributions in long-term no-till, chisel/disk and moldboard plow/disk systems. Soil Tillage Research 88:30-41</w:t>
      </w:r>
      <w:r>
        <w:rPr>
          <w:rFonts w:ascii="Times New Roman" w:hAnsi="Times New Roman" w:cs="Times New Roman"/>
        </w:rPr>
        <w:t>.</w:t>
      </w:r>
    </w:p>
    <w:p w:rsidR="00B056C1" w:rsidRDefault="00B056C1" w:rsidP="00B056C1">
      <w:pPr>
        <w:ind w:left="720" w:hanging="720"/>
        <w:contextualSpacing/>
        <w:rPr>
          <w:rFonts w:ascii="Times New Roman" w:hAnsi="Times New Roman" w:cs="Times New Roman"/>
        </w:rPr>
      </w:pPr>
    </w:p>
    <w:p w:rsidR="00B056C1" w:rsidRDefault="00B056C1" w:rsidP="00B056C1">
      <w:pPr>
        <w:ind w:left="720" w:hanging="720"/>
        <w:contextualSpacing/>
        <w:rPr>
          <w:rFonts w:ascii="Times New Roman" w:hAnsi="Times New Roman" w:cs="Times New Roman"/>
        </w:rPr>
      </w:pPr>
      <w:r>
        <w:rPr>
          <w:rFonts w:ascii="Times New Roman" w:hAnsi="Times New Roman" w:cs="Times New Roman"/>
        </w:rPr>
        <w:t>Dwyer, L.M., M. Tollenaar, and D.W. Stewart. 1991. Changes in plant density dependence of leaf photosynthesis of maize (</w:t>
      </w:r>
      <w:r>
        <w:rPr>
          <w:rFonts w:ascii="Times New Roman" w:hAnsi="Times New Roman" w:cs="Times New Roman"/>
          <w:i/>
        </w:rPr>
        <w:t>Zea mays L.)</w:t>
      </w:r>
      <w:r>
        <w:rPr>
          <w:rFonts w:ascii="Times New Roman" w:hAnsi="Times New Roman" w:cs="Times New Roman"/>
        </w:rPr>
        <w:t xml:space="preserve"> hybrids. Can. J. Plant Sci. 71:1-11.</w:t>
      </w:r>
    </w:p>
    <w:p w:rsidR="00B056C1" w:rsidRPr="001A3025" w:rsidRDefault="00B056C1" w:rsidP="00B056C1">
      <w:pPr>
        <w:ind w:left="720" w:hanging="720"/>
        <w:contextualSpacing/>
        <w:rPr>
          <w:rFonts w:ascii="Times New Roman" w:hAnsi="Times New Roman" w:cs="Times New Roman"/>
        </w:rPr>
      </w:pPr>
    </w:p>
    <w:p w:rsidR="00B056C1" w:rsidRDefault="00B056C1" w:rsidP="0008574F">
      <w:pPr>
        <w:ind w:left="720" w:hanging="720"/>
        <w:contextualSpacing/>
        <w:rPr>
          <w:rFonts w:ascii="Times New Roman" w:hAnsi="Times New Roman" w:cs="Times New Roman"/>
        </w:rPr>
      </w:pPr>
      <w:r>
        <w:rPr>
          <w:rFonts w:ascii="Times New Roman" w:hAnsi="Times New Roman" w:cs="Times New Roman"/>
        </w:rPr>
        <w:t>Eakin, J.H. 1972. Food and fertilizers.</w:t>
      </w:r>
      <w:r w:rsidR="0008574F">
        <w:rPr>
          <w:rFonts w:ascii="Times New Roman" w:hAnsi="Times New Roman" w:cs="Times New Roman"/>
        </w:rPr>
        <w:t xml:space="preserve"> p 1-21</w:t>
      </w:r>
      <w:r>
        <w:rPr>
          <w:rFonts w:ascii="Times New Roman" w:hAnsi="Times New Roman" w:cs="Times New Roman"/>
        </w:rPr>
        <w:t xml:space="preserve"> </w:t>
      </w:r>
      <w:r>
        <w:rPr>
          <w:rFonts w:ascii="Times New Roman" w:hAnsi="Times New Roman" w:cs="Times New Roman"/>
          <w:i/>
        </w:rPr>
        <w:t>In</w:t>
      </w:r>
      <w:r>
        <w:rPr>
          <w:rFonts w:ascii="Times New Roman" w:hAnsi="Times New Roman" w:cs="Times New Roman"/>
        </w:rPr>
        <w:t xml:space="preserve"> The Fertilizer Handbook. The Fertilizer Institute, Washington, DC. </w:t>
      </w:r>
    </w:p>
    <w:p w:rsidR="0008574F" w:rsidRDefault="0008574F" w:rsidP="00B056C1">
      <w:pPr>
        <w:ind w:left="720" w:hanging="720"/>
        <w:contextualSpacing/>
        <w:rPr>
          <w:rFonts w:ascii="Times New Roman" w:hAnsi="Times New Roman" w:cs="Times New Roman"/>
        </w:rPr>
      </w:pPr>
    </w:p>
    <w:p w:rsidR="00B056C1" w:rsidRDefault="00B056C1" w:rsidP="00B056C1">
      <w:pPr>
        <w:ind w:left="720" w:hanging="720"/>
        <w:contextualSpacing/>
        <w:rPr>
          <w:rFonts w:ascii="Times New Roman" w:hAnsi="Times New Roman" w:cs="Times New Roman"/>
        </w:rPr>
      </w:pPr>
      <w:r>
        <w:rPr>
          <w:rFonts w:ascii="Times New Roman" w:hAnsi="Times New Roman" w:cs="Times New Roman"/>
        </w:rPr>
        <w:t>Ebelhar, S.A. and E.C. Varsa. 2000. Tillage and potassium placement effects on potassium utilization by corn and soybean. Commun. Soil Sci. Plant Anal. 31:11-14.</w:t>
      </w:r>
    </w:p>
    <w:p w:rsidR="00B056C1" w:rsidRDefault="00B056C1" w:rsidP="00B056C1">
      <w:pPr>
        <w:contextualSpacing/>
        <w:rPr>
          <w:rFonts w:ascii="Times New Roman" w:hAnsi="Times New Roman" w:cs="Times New Roman"/>
        </w:rPr>
      </w:pPr>
    </w:p>
    <w:p w:rsidR="00B056C1" w:rsidRDefault="00B056C1" w:rsidP="00CC1A1E">
      <w:pPr>
        <w:ind w:left="720" w:hanging="720"/>
        <w:contextualSpacing/>
        <w:rPr>
          <w:rFonts w:ascii="Times New Roman" w:hAnsi="Times New Roman" w:cs="Times New Roman"/>
        </w:rPr>
      </w:pPr>
      <w:r>
        <w:rPr>
          <w:rFonts w:ascii="Times New Roman" w:hAnsi="Times New Roman" w:cs="Times New Roman"/>
        </w:rPr>
        <w:t>Eckert, J.D. 1984. Tillage system planting date interactions in corn production. Agron. J. 76:580:582.</w:t>
      </w:r>
    </w:p>
    <w:p w:rsidR="00B056C1" w:rsidRPr="00C475BB" w:rsidRDefault="00B056C1" w:rsidP="00B056C1">
      <w:pPr>
        <w:ind w:left="720" w:hanging="720"/>
        <w:contextualSpacing/>
        <w:rPr>
          <w:rFonts w:ascii="Times New Roman" w:hAnsi="Times New Roman" w:cs="Times New Roman"/>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Epplin, F.M. and T.F. Pepper. 1998. Influence of planting date and environment on Oklahoma wheat grain yield trend from 1963 to 1995. Can. J. Plant Sci. 78:71-77.</w:t>
      </w:r>
    </w:p>
    <w:p w:rsidR="00B056C1"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Erbach, D.C. and W.G. Lovely. 1975. Effect of plant residue on herbicide performance in no-tillage corn. Weed Sci. 23:512-515.</w:t>
      </w:r>
    </w:p>
    <w:p w:rsidR="00B056C1"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sidRPr="009051AC">
        <w:rPr>
          <w:rFonts w:ascii="Times New Roman" w:hAnsi="Times New Roman" w:cs="Times New Roman"/>
          <w:noProof/>
        </w:rPr>
        <w:t xml:space="preserve">Erisman, J.W., M.A. Sutton, J. Galloway, Z. Klimont, and W. Winiwarter. 2008. Nature </w:t>
      </w:r>
      <w:r w:rsidRPr="009051AC">
        <w:rPr>
          <w:rFonts w:ascii="Times New Roman" w:hAnsi="Times New Roman" w:cs="Times New Roman"/>
          <w:noProof/>
        </w:rPr>
        <w:tab/>
        <w:t>Geoscience 1:636-639.</w:t>
      </w:r>
    </w:p>
    <w:p w:rsidR="00B056C1" w:rsidRPr="009051AC" w:rsidRDefault="00B056C1" w:rsidP="00B056C1">
      <w:pPr>
        <w:ind w:left="720" w:hanging="720"/>
        <w:contextualSpacing/>
        <w:rPr>
          <w:rFonts w:ascii="Times New Roman" w:hAnsi="Times New Roman" w:cs="Times New Roman"/>
          <w:noProof/>
        </w:rPr>
      </w:pPr>
    </w:p>
    <w:p w:rsidR="00B056C1" w:rsidRDefault="00BD7215" w:rsidP="00B056C1">
      <w:pPr>
        <w:ind w:left="720" w:hanging="720"/>
        <w:contextualSpacing/>
        <w:rPr>
          <w:rFonts w:ascii="Times New Roman" w:hAnsi="Times New Roman" w:cs="Times New Roman"/>
          <w:noProof/>
        </w:rPr>
      </w:pPr>
      <w:r w:rsidRPr="009051AC">
        <w:rPr>
          <w:rFonts w:ascii="Times New Roman" w:hAnsi="Times New Roman" w:cs="Times New Roman"/>
          <w:noProof/>
        </w:rPr>
        <w:t>Eustice, T., R. Van Antwerpen, and A. Weigel. 2009.</w:t>
      </w:r>
      <w:r>
        <w:rPr>
          <w:rFonts w:ascii="Times New Roman" w:hAnsi="Times New Roman" w:cs="Times New Roman"/>
          <w:noProof/>
        </w:rPr>
        <w:t xml:space="preserve"> Burning, trashing, and fertilization: effects on carbon pool proportions? Proc. S. Afr. Sug Technol. Ass. 82:564-569.</w:t>
      </w:r>
    </w:p>
    <w:p w:rsidR="00525886" w:rsidRDefault="00525886" w:rsidP="00B056C1">
      <w:pPr>
        <w:ind w:left="720" w:hanging="720"/>
        <w:contextualSpacing/>
        <w:rPr>
          <w:rFonts w:ascii="Times New Roman" w:hAnsi="Times New Roman" w:cs="Times New Roman"/>
          <w:noProof/>
        </w:rPr>
      </w:pPr>
    </w:p>
    <w:p w:rsidR="00525886" w:rsidRDefault="00525886" w:rsidP="00525886">
      <w:pPr>
        <w:ind w:left="720" w:hanging="720"/>
        <w:rPr>
          <w:rFonts w:ascii="Times New Roman" w:hAnsi="Times New Roman" w:cs="Times New Roman"/>
          <w:noProof/>
        </w:rPr>
      </w:pPr>
      <w:r>
        <w:rPr>
          <w:rFonts w:ascii="Times New Roman" w:hAnsi="Times New Roman" w:cs="Times New Roman"/>
          <w:noProof/>
        </w:rPr>
        <w:t>Fabrizzi, K.P., F.O. Garcia, J.L. Costa, and L.I. Picone. 2005. Soil water dynamics, physical properties, and corn and wheat responses to minimum and no-tillage systems in the southern Pampas of Argentina. Soil Tillage Res. 81:57-69.</w:t>
      </w:r>
    </w:p>
    <w:p w:rsidR="00B056C1" w:rsidRPr="009051AC" w:rsidRDefault="00B056C1" w:rsidP="00B056C1">
      <w:pPr>
        <w:ind w:left="720" w:hanging="720"/>
        <w:contextualSpacing/>
        <w:rPr>
          <w:rFonts w:ascii="Times New Roman" w:hAnsi="Times New Roman" w:cs="Times New Roman"/>
          <w:noProof/>
        </w:rPr>
      </w:pPr>
    </w:p>
    <w:p w:rsidR="00B056C1" w:rsidRDefault="00B056C1" w:rsidP="00B056C1">
      <w:pPr>
        <w:contextualSpacing/>
        <w:rPr>
          <w:rFonts w:ascii="Times New Roman" w:hAnsi="Times New Roman" w:cs="Times New Roman"/>
          <w:noProof/>
        </w:rPr>
      </w:pPr>
      <w:r w:rsidRPr="009051AC">
        <w:rPr>
          <w:rFonts w:ascii="Times New Roman" w:hAnsi="Times New Roman" w:cs="Times New Roman"/>
          <w:noProof/>
        </w:rPr>
        <w:t>FAO, 2008. The State of Food Insecurity in the World. FAO, Rome, Italy.</w:t>
      </w:r>
      <w:r w:rsidR="0008574F">
        <w:rPr>
          <w:rFonts w:ascii="Times New Roman" w:hAnsi="Times New Roman" w:cs="Times New Roman"/>
          <w:noProof/>
        </w:rPr>
        <w:t xml:space="preserve"> 59 pp.</w:t>
      </w:r>
    </w:p>
    <w:p w:rsidR="00525886" w:rsidRDefault="00525886" w:rsidP="00B056C1">
      <w:pPr>
        <w:ind w:left="720"/>
        <w:rPr>
          <w:rFonts w:ascii="Times New Roman" w:hAnsi="Times New Roman" w:cs="Times New Roman"/>
          <w:noProof/>
        </w:rPr>
      </w:pPr>
    </w:p>
    <w:p w:rsidR="00B056C1" w:rsidRDefault="002221F0" w:rsidP="00525886">
      <w:pPr>
        <w:ind w:left="720" w:hanging="720"/>
        <w:rPr>
          <w:rFonts w:ascii="Times New Roman" w:hAnsi="Times New Roman" w:cs="Times New Roman"/>
          <w:noProof/>
        </w:rPr>
      </w:pPr>
      <w:r>
        <w:rPr>
          <w:rFonts w:ascii="Times New Roman" w:hAnsi="Times New Roman" w:cs="Times New Roman"/>
          <w:noProof/>
        </w:rPr>
        <w:t>FAO, 2012</w:t>
      </w:r>
      <w:r w:rsidR="00B056C1">
        <w:rPr>
          <w:rFonts w:ascii="Times New Roman" w:hAnsi="Times New Roman" w:cs="Times New Roman"/>
          <w:noProof/>
        </w:rPr>
        <w:t xml:space="preserve">. Conservation Agriculture Website. </w:t>
      </w:r>
      <w:r w:rsidR="004F4DD4" w:rsidRPr="004F4DD4">
        <w:rPr>
          <w:rFonts w:ascii="Times New Roman" w:hAnsi="Times New Roman" w:cs="Times New Roman"/>
          <w:noProof/>
        </w:rPr>
        <w:t>http://www.fao.org/ag/ca/</w:t>
      </w:r>
      <w:r w:rsidR="004F4DD4">
        <w:rPr>
          <w:rFonts w:ascii="Times New Roman" w:hAnsi="Times New Roman" w:cs="Times New Roman"/>
          <w:noProof/>
        </w:rPr>
        <w:t xml:space="preserve"> </w:t>
      </w:r>
      <w:r w:rsidR="00B056C1">
        <w:rPr>
          <w:rFonts w:ascii="Times New Roman" w:hAnsi="Times New Roman" w:cs="Times New Roman"/>
          <w:noProof/>
        </w:rPr>
        <w:t xml:space="preserve">(verified </w:t>
      </w:r>
      <w:r>
        <w:rPr>
          <w:rFonts w:ascii="Times New Roman" w:hAnsi="Times New Roman" w:cs="Times New Roman"/>
          <w:noProof/>
        </w:rPr>
        <w:t>5 Oct. 2012</w:t>
      </w:r>
      <w:r w:rsidR="00B056C1">
        <w:rPr>
          <w:rFonts w:ascii="Times New Roman" w:hAnsi="Times New Roman" w:cs="Times New Roman"/>
          <w:noProof/>
        </w:rPr>
        <w:t>).</w:t>
      </w:r>
    </w:p>
    <w:p w:rsidR="00B056C1" w:rsidRDefault="00B056C1" w:rsidP="00525886">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Fausey, J.C., J.J. Kells, S.M. Swinton, and K.A. Renner. 1997. Giant foxtail (</w:t>
      </w:r>
      <w:r>
        <w:rPr>
          <w:rFonts w:ascii="Times New Roman" w:hAnsi="Times New Roman" w:cs="Times New Roman"/>
          <w:i/>
          <w:noProof/>
        </w:rPr>
        <w:t>Setaria faberi</w:t>
      </w:r>
      <w:r>
        <w:rPr>
          <w:rFonts w:ascii="Times New Roman" w:hAnsi="Times New Roman" w:cs="Times New Roman"/>
          <w:noProof/>
        </w:rPr>
        <w:t>)</w:t>
      </w:r>
      <w:r>
        <w:rPr>
          <w:rFonts w:ascii="Times New Roman" w:hAnsi="Times New Roman" w:cs="Times New Roman"/>
          <w:i/>
          <w:noProof/>
        </w:rPr>
        <w:t xml:space="preserve"> </w:t>
      </w:r>
      <w:r>
        <w:rPr>
          <w:rFonts w:ascii="Times New Roman" w:hAnsi="Times New Roman" w:cs="Times New Roman"/>
          <w:noProof/>
        </w:rPr>
        <w:t>interference in nonirrigated corn. Weed Sci. 45:256-260.</w:t>
      </w:r>
    </w:p>
    <w:p w:rsidR="00B056C1" w:rsidRPr="00067C4C"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 xml:space="preserve">Fischer, R.A. and T.C. Hsiao. 1968. Stomatal opening in isolated epidermal strips of </w:t>
      </w:r>
      <w:r>
        <w:rPr>
          <w:rFonts w:ascii="Times New Roman" w:hAnsi="Times New Roman" w:cs="Times New Roman"/>
          <w:i/>
          <w:noProof/>
        </w:rPr>
        <w:t>Vica faba</w:t>
      </w:r>
      <w:r>
        <w:rPr>
          <w:rFonts w:ascii="Times New Roman" w:hAnsi="Times New Roman" w:cs="Times New Roman"/>
          <w:noProof/>
        </w:rPr>
        <w:t>: II. Reponse of KCl concentration and the tole of postassium absorption. Plant Physiol. 43:1953-1958.</w:t>
      </w:r>
    </w:p>
    <w:p w:rsidR="00B056C1" w:rsidRPr="00473F7C"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Fox, R.L. and B.T. Kang. 1978. Influence of phosphorus fertilizer placement and fertilization rate on maize nutrition. Soil. Sci. 125:34-40.</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Gehl, R.J., J.P. Schmidt, L.D. Maddux, and W.B. Gordon. 2005. Corn yield response to nitrogen rate timing in sandy irrigated soils. Agron. J. 97:1230-1238.</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Ghosheh, H.Z., D.L. Holshouser, and J.M. Chandler. 1996. The critical period of Johnsongrass (</w:t>
      </w:r>
      <w:r>
        <w:rPr>
          <w:rFonts w:ascii="Times New Roman" w:hAnsi="Times New Roman" w:cs="Times New Roman"/>
          <w:i/>
          <w:noProof/>
        </w:rPr>
        <w:t>Sorghum halepense</w:t>
      </w:r>
      <w:r>
        <w:rPr>
          <w:rFonts w:ascii="Times New Roman" w:hAnsi="Times New Roman" w:cs="Times New Roman"/>
          <w:noProof/>
        </w:rPr>
        <w:t>) controll in field corn. Weed Sci. 44:944-947.</w:t>
      </w:r>
    </w:p>
    <w:p w:rsidR="00B056C1" w:rsidRDefault="00B056C1" w:rsidP="00B056C1">
      <w:pPr>
        <w:ind w:left="720" w:hanging="720"/>
        <w:rPr>
          <w:rFonts w:ascii="Times New Roman" w:hAnsi="Times New Roman" w:cs="Times New Roman"/>
          <w:noProof/>
        </w:rPr>
      </w:pPr>
    </w:p>
    <w:p w:rsidR="00B056C1" w:rsidRPr="0058548A" w:rsidRDefault="00B056C1" w:rsidP="00B056C1">
      <w:pPr>
        <w:ind w:left="720" w:hanging="720"/>
        <w:rPr>
          <w:rFonts w:ascii="Times New Roman" w:hAnsi="Times New Roman" w:cs="Times New Roman"/>
          <w:i/>
          <w:noProof/>
        </w:rPr>
      </w:pPr>
      <w:r w:rsidRPr="0058548A">
        <w:rPr>
          <w:rFonts w:ascii="Times New Roman" w:hAnsi="Times New Roman" w:cs="Times New Roman"/>
          <w:noProof/>
        </w:rPr>
        <w:t>Giller, K.E., E. Witter, M. Corbeels, and T. Tittonell.</w:t>
      </w:r>
      <w:r w:rsidR="0058548A" w:rsidRPr="0058548A">
        <w:rPr>
          <w:rFonts w:ascii="Times New Roman" w:hAnsi="Times New Roman" w:cs="Times New Roman"/>
          <w:noProof/>
        </w:rPr>
        <w:t xml:space="preserve"> 2009</w:t>
      </w:r>
      <w:r w:rsidR="0058548A">
        <w:rPr>
          <w:rFonts w:ascii="Times New Roman" w:hAnsi="Times New Roman" w:cs="Times New Roman"/>
          <w:noProof/>
        </w:rPr>
        <w:t>.</w:t>
      </w:r>
      <w:r w:rsidRPr="0058548A">
        <w:rPr>
          <w:rFonts w:ascii="Times New Roman" w:hAnsi="Times New Roman" w:cs="Times New Roman"/>
          <w:noProof/>
        </w:rPr>
        <w:t xml:space="preserve"> Conservation agriculture and smallholder farming in Africa: The heretic’s view. Field Crops Res. </w:t>
      </w:r>
      <w:r w:rsidR="0058548A" w:rsidRPr="0058548A">
        <w:rPr>
          <w:rFonts w:ascii="Times New Roman" w:hAnsi="Times New Roman" w:cs="Times New Roman"/>
          <w:noProof/>
        </w:rPr>
        <w:t>114:23-34.</w:t>
      </w:r>
    </w:p>
    <w:p w:rsidR="00B056C1" w:rsidRPr="00525886" w:rsidRDefault="00B056C1" w:rsidP="00B056C1">
      <w:pPr>
        <w:ind w:left="720" w:hanging="720"/>
        <w:rPr>
          <w:rFonts w:ascii="Times New Roman" w:hAnsi="Times New Roman" w:cs="Times New Roman"/>
          <w:noProof/>
          <w:highlight w:val="yellow"/>
        </w:rPr>
      </w:pPr>
    </w:p>
    <w:p w:rsidR="00B056C1" w:rsidRDefault="00B056C1" w:rsidP="00B056C1">
      <w:pPr>
        <w:ind w:left="720" w:hanging="720"/>
        <w:rPr>
          <w:rFonts w:ascii="Times New Roman" w:hAnsi="Times New Roman" w:cs="Times New Roman"/>
        </w:rPr>
      </w:pPr>
      <w:r w:rsidRPr="0058548A">
        <w:rPr>
          <w:rFonts w:ascii="Times New Roman" w:hAnsi="Times New Roman" w:cs="Times New Roman"/>
        </w:rPr>
        <w:t xml:space="preserve">Giller, K.E., G. Cadisch, C. Ehaliotis, E. Adams, W.D. Sakala, and PL. Mafongoya. 1997. Building soil nitrogen capital in Africa, p. 151-192. </w:t>
      </w:r>
      <w:r w:rsidRPr="0058548A">
        <w:rPr>
          <w:rFonts w:ascii="Times New Roman" w:hAnsi="Times New Roman" w:cs="Times New Roman"/>
          <w:i/>
          <w:iCs/>
        </w:rPr>
        <w:t xml:space="preserve">In </w:t>
      </w:r>
      <w:r w:rsidR="00CC1A1E" w:rsidRPr="0058548A">
        <w:rPr>
          <w:rFonts w:ascii="Times New Roman" w:hAnsi="Times New Roman" w:cs="Times New Roman"/>
        </w:rPr>
        <w:t>R.J. Buresh et al. (ed</w:t>
      </w:r>
      <w:r w:rsidRPr="0058548A">
        <w:rPr>
          <w:rFonts w:ascii="Times New Roman" w:hAnsi="Times New Roman" w:cs="Times New Roman"/>
        </w:rPr>
        <w:t>)</w:t>
      </w:r>
      <w:r w:rsidR="00CC1A1E" w:rsidRPr="0058548A">
        <w:rPr>
          <w:rFonts w:ascii="Times New Roman" w:hAnsi="Times New Roman" w:cs="Times New Roman"/>
        </w:rPr>
        <w:t>,</w:t>
      </w:r>
      <w:r w:rsidRPr="0058548A">
        <w:rPr>
          <w:rFonts w:ascii="Times New Roman" w:hAnsi="Times New Roman" w:cs="Times New Roman"/>
        </w:rPr>
        <w:t xml:space="preserve"> Replenishing soil fertility in Africa. SSSA Spec. Publ. 51.</w:t>
      </w:r>
      <w:r w:rsidRPr="009051AC">
        <w:rPr>
          <w:rFonts w:ascii="Times New Roman" w:hAnsi="Times New Roman" w:cs="Times New Roman"/>
        </w:rPr>
        <w:t xml:space="preserve"> </w:t>
      </w:r>
    </w:p>
    <w:p w:rsidR="00B056C1" w:rsidRPr="009051AC"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sidRPr="009051AC">
        <w:rPr>
          <w:rFonts w:ascii="Times New Roman" w:hAnsi="Times New Roman" w:cs="Times New Roman"/>
        </w:rPr>
        <w:t>Giller, K.E., and K.J. Wilson. 1991. Nitrogen fixation in tropical cropping systems. CAB Int.,Wallingford, England.</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Gul, B., K.B. Marwat, G. Hassan, A. Khan, S. Hashim, and I.A. Khan. 2009. Impact of tillage, plant population, and mulches on biological yield of maize. Pak. J. Bot. 41:2243-2249.</w:t>
      </w:r>
    </w:p>
    <w:p w:rsidR="00B056C1" w:rsidRDefault="00B056C1" w:rsidP="00B056C1">
      <w:pPr>
        <w:ind w:left="720" w:hanging="720"/>
        <w:rPr>
          <w:rFonts w:ascii="Times New Roman" w:hAnsi="Times New Roman" w:cs="Times New Roman"/>
        </w:rPr>
      </w:pPr>
    </w:p>
    <w:p w:rsidR="00B056C1" w:rsidRPr="009051AC" w:rsidRDefault="00B056C1" w:rsidP="00B056C1">
      <w:pPr>
        <w:ind w:left="720" w:hanging="720"/>
        <w:rPr>
          <w:rFonts w:ascii="Times New Roman" w:hAnsi="Times New Roman" w:cs="Times New Roman"/>
        </w:rPr>
      </w:pPr>
      <w:r>
        <w:rPr>
          <w:rFonts w:ascii="Times New Roman" w:hAnsi="Times New Roman" w:cs="Times New Roman"/>
        </w:rPr>
        <w:t>Harrington, L. and Erenstein, O. 2005. Conservation agriculture and resource conserving technologies – A global perspective. Agromeridian 1(1):32-43.</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Hashemi-Dezfouli, A. and S.J. Herbert. 1992. Intensifying plant density response of corn with artificial shade. Agronomy J. 84:547-551.</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Havlin, J.L. and F.R. Lamm. 1988. Management of dryland corn for the centr</w:t>
      </w:r>
      <w:r w:rsidR="00CC1A1E">
        <w:rPr>
          <w:rFonts w:ascii="Times New Roman" w:hAnsi="Times New Roman" w:cs="Times New Roman"/>
        </w:rPr>
        <w:t xml:space="preserve">al great plains. P. 837-838. </w:t>
      </w:r>
      <w:r w:rsidR="00CC1A1E" w:rsidRPr="00CC1A1E">
        <w:rPr>
          <w:rFonts w:ascii="Times New Roman" w:hAnsi="Times New Roman" w:cs="Times New Roman"/>
          <w:i/>
        </w:rPr>
        <w:t>In</w:t>
      </w:r>
      <w:r w:rsidR="00CC1A1E" w:rsidRPr="00CC1A1E">
        <w:rPr>
          <w:rFonts w:ascii="Times New Roman" w:hAnsi="Times New Roman" w:cs="Times New Roman"/>
        </w:rPr>
        <w:t xml:space="preserve"> </w:t>
      </w:r>
      <w:r w:rsidR="00CC1A1E">
        <w:rPr>
          <w:rFonts w:ascii="Times New Roman" w:hAnsi="Times New Roman" w:cs="Times New Roman"/>
        </w:rPr>
        <w:t xml:space="preserve">P.W. Unger et al.(ed), </w:t>
      </w:r>
      <w:r>
        <w:rPr>
          <w:rFonts w:ascii="Times New Roman" w:hAnsi="Times New Roman" w:cs="Times New Roman"/>
          <w:i/>
        </w:rPr>
        <w:t>Challenges in dry land Agriculture-</w:t>
      </w:r>
      <w:r w:rsidRPr="00926E26">
        <w:rPr>
          <w:rFonts w:ascii="Times New Roman" w:hAnsi="Times New Roman" w:cs="Times New Roman"/>
          <w:i/>
        </w:rPr>
        <w:t>a global perspective</w:t>
      </w:r>
      <w:r w:rsidR="00CC1A1E">
        <w:rPr>
          <w:rFonts w:ascii="Times New Roman" w:hAnsi="Times New Roman" w:cs="Times New Roman"/>
        </w:rPr>
        <w:t xml:space="preserve">. </w:t>
      </w:r>
      <w:r>
        <w:rPr>
          <w:rFonts w:ascii="Times New Roman" w:hAnsi="Times New Roman" w:cs="Times New Roman"/>
        </w:rPr>
        <w:t>Proc. Int. Conf. on Dryland Farming, Amarillo, TX. 15-17 Aug. 1988. Texas Agric. Exp. Stn., College Station.</w:t>
      </w:r>
    </w:p>
    <w:p w:rsidR="00B056C1" w:rsidRPr="00966769"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Heckman, J.R. and E.J. Kamprath. 1992. Potassium accumulation and corn yield related to potassium fertilizer rate and placement. Soil Sci. 56:141-148.</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sidRPr="009051AC">
        <w:rPr>
          <w:rFonts w:ascii="Times New Roman" w:hAnsi="Times New Roman" w:cs="Times New Roman"/>
        </w:rPr>
        <w:t>Heisey, P.W., and W. Mwangi. 1996. Fertilizer use and maize production in sub-Saharan Africa. Int. Maize and Wheat Improve. Ctr., Mexico, D.F.</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 xml:space="preserve">Hera, C. 1972. Aspects of the effect of applied K fertilizer on wheat and maize. </w:t>
      </w:r>
      <w:r>
        <w:rPr>
          <w:rFonts w:ascii="Times New Roman" w:hAnsi="Times New Roman" w:cs="Times New Roman"/>
          <w:i/>
        </w:rPr>
        <w:t xml:space="preserve">Anallc institululuc de cerectari pentru cereal si planto technice fundulla, </w:t>
      </w:r>
      <w:r>
        <w:rPr>
          <w:rFonts w:ascii="Times New Roman" w:hAnsi="Times New Roman" w:cs="Times New Roman"/>
        </w:rPr>
        <w:t>B. Publi. 38:141-149 (Field Crop Absts., 28:282. 1973.)</w:t>
      </w:r>
    </w:p>
    <w:p w:rsidR="00B056C1" w:rsidRPr="00C17E03"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Hibberd, D.E., J.H. Ladering, M.H. Hunter, and G.H. Blight. 1990. Responses in cotton yields nitrogen and phosphorus fertilizers in the Emerald Irrigation Area, Central Queensland. Austalian J. Experimental Agriculture. 30:661-667.</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Hobbs, P.R. 2007. Conservation agriculture: what is it and why is it important for future sustainable food production? J. Agricultural Science 145(2):127-137.</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Hu, Q. and G. Buyanovsky. 2003. Climate effects on corn yield in Missouri. J. Appl. Meteorol. 42:1626-1635.</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Hunter, R.B. 1978. Selection and evaluation procedures for whole-plant corn silage. Can. J. Plant. Sci. 58:661-678.</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Ismail, I., R.L. Blevens, and W.W. Frye. 1994. Long-term tillage effects on soil properties and continuous corn yields. Soil Sci. Soc. Am. J. 56:1244-1249.</w:t>
      </w:r>
    </w:p>
    <w:p w:rsidR="00B056C1" w:rsidRPr="009051AC"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Jama, B., R.A. Swinkels, and R.J. Buresh. 1997. Agronomic and economic evaluation of organic and inorganic sources of phosphorus for maize. Agron. J. 89:597-604.</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sidRPr="009051AC">
        <w:rPr>
          <w:rFonts w:ascii="Times New Roman" w:hAnsi="Times New Roman" w:cs="Times New Roman"/>
        </w:rPr>
        <w:t>Jeranyama, J., S. R. Waddington, O. B. Hesterman, and R. R. Hardwood. 2007. Nitrogen effects on maize yield following groundnut in rotation on smallholder farms in sub-humid Zimbabwe. African Journal of Biotechnology. Vol. 6 (13): 1503-1508.</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Kalra, Y. P. 1995. Determination of pH of soils by different methods: Collaborative Study. JAOAC Int. 78:310-324.</w:t>
      </w:r>
    </w:p>
    <w:p w:rsidR="00B056C1" w:rsidRPr="009051AC"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Kang, B.T. and O.A. Osiname. 1979. Phosphorus response of maize grown on Alfisols in Southern Nigeria. Agron. J. 71:873.</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sidRPr="009051AC">
        <w:rPr>
          <w:rFonts w:ascii="Times New Roman" w:hAnsi="Times New Roman" w:cs="Times New Roman"/>
        </w:rPr>
        <w:t>Kapkiyai, J. 1996. Dynamics of soil organic carbon, nitrogen, and microbial biomass in a long-term experiment as affected by inorganic and organic fertilizers. M.S. thesis. Dep. of Soil Science, University of Nairobi, Nairobi, Kenya.</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Kapusta, G., R.F. Krausz, and J.L. Matthews. 1996. Corn yield is equal in conventional, reduced, and no tillage after 20 years. Agron. J. 88:812-817.</w:t>
      </w:r>
    </w:p>
    <w:p w:rsidR="00B056C1" w:rsidRDefault="00B056C1" w:rsidP="004F4DD4">
      <w:pPr>
        <w:rPr>
          <w:rFonts w:ascii="Times New Roman" w:hAnsi="Times New Roman" w:cs="Times New Roman"/>
        </w:rPr>
      </w:pPr>
    </w:p>
    <w:p w:rsidR="00B056C1" w:rsidRDefault="00B056C1" w:rsidP="00B056C1">
      <w:pPr>
        <w:ind w:left="720" w:hanging="720"/>
        <w:rPr>
          <w:rFonts w:ascii="Times New Roman" w:hAnsi="Times New Roman" w:cs="Times New Roman"/>
        </w:rPr>
      </w:pPr>
      <w:r w:rsidRPr="00C475BB">
        <w:rPr>
          <w:rFonts w:ascii="Times New Roman" w:hAnsi="Times New Roman" w:cs="Times New Roman"/>
        </w:rPr>
        <w:t xml:space="preserve">Karlen, D., Wollenhaupt, N., Erbach, D., Berry, E., Swan,J., Eash, N., and J. Jordahl. 1994. Crop residue effects on soil quality following 10- years of no-till corn. </w:t>
      </w:r>
      <w:r w:rsidRPr="00C475BB">
        <w:rPr>
          <w:rFonts w:ascii="Times New Roman" w:hAnsi="Times New Roman" w:cs="Times New Roman"/>
          <w:i/>
        </w:rPr>
        <w:t>S</w:t>
      </w:r>
      <w:r w:rsidRPr="00C475BB">
        <w:rPr>
          <w:rFonts w:ascii="Times New Roman" w:hAnsi="Times New Roman" w:cs="Times New Roman"/>
        </w:rPr>
        <w:t>oil &amp;Tillage Research 31</w:t>
      </w:r>
      <w:r w:rsidRPr="00C475BB">
        <w:rPr>
          <w:rFonts w:ascii="Times New Roman" w:hAnsi="Times New Roman" w:cs="Times New Roman"/>
          <w:i/>
        </w:rPr>
        <w:t xml:space="preserve">: </w:t>
      </w:r>
      <w:r w:rsidRPr="00C475BB">
        <w:rPr>
          <w:rFonts w:ascii="Times New Roman" w:hAnsi="Times New Roman" w:cs="Times New Roman"/>
        </w:rPr>
        <w:t>149-167.</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Kasper, T.C., T.S. Colvin, D.B. Jaynes, D.L. Karlen, D.E. James, D.W. Meek, D. Pulido, and H. Butler. 2003. Rel</w:t>
      </w:r>
      <w:r w:rsidR="00CC1A1E">
        <w:rPr>
          <w:rFonts w:ascii="Times New Roman" w:hAnsi="Times New Roman" w:cs="Times New Roman"/>
        </w:rPr>
        <w:t xml:space="preserve">ationship between six years of </w:t>
      </w:r>
      <w:r>
        <w:rPr>
          <w:rFonts w:ascii="Times New Roman" w:hAnsi="Times New Roman" w:cs="Times New Roman"/>
        </w:rPr>
        <w:t>corn yields and terrain attributes. Prec. Agric. 4:87-101.</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Kaylen, M.S. and S.S. Koroma. 1991. Trend weather variables, and the distribution of U.S. corn yields. Rev. Agric. Econ. 13:249-258.</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Kayode, G.O. and A.A. Agboola. 1981. Effect of different N levels, plant population, and soil nutrient status on yield and yield components of maize (</w:t>
      </w:r>
      <w:r>
        <w:rPr>
          <w:rFonts w:ascii="Times New Roman" w:hAnsi="Times New Roman" w:cs="Times New Roman"/>
          <w:i/>
        </w:rPr>
        <w:t>Zea maize L.</w:t>
      </w:r>
      <w:r>
        <w:rPr>
          <w:rFonts w:ascii="Times New Roman" w:hAnsi="Times New Roman" w:cs="Times New Roman"/>
        </w:rPr>
        <w:t xml:space="preserve">) in different ecological zones of Nigeria. Nutrient </w:t>
      </w:r>
      <w:r w:rsidR="00342FD8">
        <w:rPr>
          <w:rFonts w:ascii="Times New Roman" w:hAnsi="Times New Roman" w:cs="Times New Roman"/>
        </w:rPr>
        <w:t>cycling</w:t>
      </w:r>
      <w:r>
        <w:rPr>
          <w:rFonts w:ascii="Times New Roman" w:hAnsi="Times New Roman" w:cs="Times New Roman"/>
        </w:rPr>
        <w:t xml:space="preserve"> in agro-ecosystems. 2:177-191.</w:t>
      </w:r>
    </w:p>
    <w:p w:rsidR="00B056C1" w:rsidRDefault="00B056C1" w:rsidP="00B056C1">
      <w:pPr>
        <w:ind w:left="720" w:hanging="720"/>
        <w:rPr>
          <w:rFonts w:ascii="Times New Roman" w:hAnsi="Times New Roman" w:cs="Times New Roman"/>
        </w:rPr>
      </w:pPr>
    </w:p>
    <w:p w:rsidR="00B056C1" w:rsidRPr="00C475BB" w:rsidRDefault="00B056C1" w:rsidP="00B056C1">
      <w:pPr>
        <w:ind w:left="720" w:hanging="720"/>
        <w:rPr>
          <w:rFonts w:ascii="Times New Roman" w:hAnsi="Times New Roman" w:cs="Times New Roman"/>
        </w:rPr>
      </w:pPr>
      <w:r>
        <w:rPr>
          <w:rFonts w:ascii="Times New Roman" w:hAnsi="Times New Roman" w:cs="Times New Roman"/>
        </w:rPr>
        <w:t>Kemper, B., and R. Derpsch. 1981. Results of studies made in 1978 and 1979 to control erosion by cover crops and no-tillage techniques in Paraná, Brazil.  Soil &amp; Tillage Research 1:253-267.</w:t>
      </w:r>
      <w:r w:rsidRPr="00C475BB">
        <w:rPr>
          <w:rFonts w:ascii="Times New Roman" w:hAnsi="Times New Roman" w:cs="Times New Roman"/>
        </w:rPr>
        <w:t xml:space="preserve"> </w:t>
      </w:r>
    </w:p>
    <w:p w:rsidR="00B056C1" w:rsidRPr="009051AC" w:rsidRDefault="00B056C1" w:rsidP="00B056C1">
      <w:pPr>
        <w:ind w:left="720" w:hanging="720"/>
        <w:rPr>
          <w:rFonts w:ascii="Times New Roman" w:hAnsi="Times New Roman" w:cs="Times New Roman"/>
        </w:rPr>
      </w:pPr>
    </w:p>
    <w:p w:rsidR="00B056C1" w:rsidRDefault="00B056C1" w:rsidP="00B056C1">
      <w:pPr>
        <w:pStyle w:val="NormalWeb"/>
        <w:spacing w:before="0" w:beforeAutospacing="0" w:after="0" w:afterAutospacing="0"/>
        <w:ind w:left="720" w:hanging="720"/>
        <w:contextualSpacing/>
      </w:pPr>
      <w:r>
        <w:t>Ketcheson, J.W. 1990.</w:t>
      </w:r>
      <w:r w:rsidR="004F4DD4">
        <w:t xml:space="preserve"> </w:t>
      </w:r>
      <w:r>
        <w:t>Effect of tillage on fertilizer requirements for corn on s silt loam soil. Agronomy. J. 72:540-542.</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Kikafunda-Twine, J. 1990. Highland Maize Agronomy. Annual Report. IRA, Bambui Station, Cameroon.</w:t>
      </w:r>
    </w:p>
    <w:p w:rsidR="004F4DD4" w:rsidRDefault="004F4DD4" w:rsidP="00B056C1">
      <w:pPr>
        <w:pStyle w:val="NormalWeb"/>
        <w:spacing w:before="0" w:beforeAutospacing="0" w:after="0" w:afterAutospacing="0"/>
        <w:ind w:left="720" w:hanging="720"/>
        <w:contextualSpacing/>
      </w:pPr>
    </w:p>
    <w:p w:rsidR="004F4DD4" w:rsidRDefault="004F4DD4" w:rsidP="004F4DD4">
      <w:pPr>
        <w:pStyle w:val="NormalWeb"/>
        <w:spacing w:before="0" w:beforeAutospacing="0" w:after="0" w:afterAutospacing="0"/>
        <w:ind w:left="720" w:hanging="720"/>
        <w:contextualSpacing/>
      </w:pPr>
      <w:r>
        <w:t>Knezevic, S.Z., S.F. Weise, and C.J. Swanton. 1994. Interference of redroot pigweed (</w:t>
      </w:r>
      <w:r>
        <w:rPr>
          <w:i/>
        </w:rPr>
        <w:t>Amaranthus retroflexus</w:t>
      </w:r>
      <w:r>
        <w:t>) in corn. Weed Sci. 42:568-573.</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Kochian, L.V. 1991. Mechanisms of micronutrient uptake an</w:t>
      </w:r>
      <w:r w:rsidR="00CC1A1E">
        <w:t xml:space="preserve">d translocation in plants. p. </w:t>
      </w:r>
      <w:r>
        <w:t xml:space="preserve">229-296 </w:t>
      </w:r>
      <w:r w:rsidR="00CC1A1E">
        <w:rPr>
          <w:i/>
        </w:rPr>
        <w:t>I</w:t>
      </w:r>
      <w:r>
        <w:rPr>
          <w:i/>
        </w:rPr>
        <w:t>n</w:t>
      </w:r>
      <w:r>
        <w:t xml:space="preserve"> </w:t>
      </w:r>
      <w:r w:rsidR="00CC1A1E">
        <w:t>J.J. Mortvedt, F.R. Cox, L.M. Shuman, and R.M. Welch (ed.) Micronutrients in Agriculture</w:t>
      </w:r>
      <w:r>
        <w:t>. Soil Sci. Soc. Am. Series No. 4, Madison, WI.</w:t>
      </w:r>
    </w:p>
    <w:p w:rsidR="00B056C1" w:rsidRPr="00B87FFD" w:rsidRDefault="00B056C1" w:rsidP="004F4DD4">
      <w:pPr>
        <w:pStyle w:val="NormalWeb"/>
        <w:spacing w:before="0" w:beforeAutospacing="0" w:after="0" w:afterAutospacing="0"/>
        <w:contextualSpacing/>
      </w:pPr>
    </w:p>
    <w:p w:rsidR="00B056C1" w:rsidRDefault="00B056C1" w:rsidP="00B056C1">
      <w:pPr>
        <w:pStyle w:val="NormalWeb"/>
        <w:spacing w:before="0" w:beforeAutospacing="0" w:after="0" w:afterAutospacing="0"/>
        <w:ind w:left="720" w:hanging="720"/>
        <w:contextualSpacing/>
      </w:pPr>
      <w:r>
        <w:t>Kropff, M.J., S.E. Weaver, and M.A. Smitts. 1992. Use of ecophysiological models for crop-weed interference: relations amongst weed density, relative time of weed emergence, relative leaf area, and yield loss. Weed Sci. 40:296-301.</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Kucharik, J. 2008. Contribution of planting date trends to increased maize yields in the Central United States. Agron. J. 100:328-336.</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Kucharik, J. 2006. A multidecadal trend of earlier corn planting in the central USA. Agron. J. 98:1544-1550.</w:t>
      </w:r>
    </w:p>
    <w:p w:rsidR="00B056C1" w:rsidRDefault="00B056C1" w:rsidP="00B056C1">
      <w:pPr>
        <w:pStyle w:val="NormalWeb"/>
        <w:spacing w:before="0" w:beforeAutospacing="0" w:after="0" w:afterAutospacing="0"/>
        <w:ind w:left="720" w:hanging="720"/>
        <w:contextualSpacing/>
      </w:pPr>
    </w:p>
    <w:p w:rsidR="00B056C1" w:rsidRPr="009051AC" w:rsidRDefault="00B056C1" w:rsidP="00B056C1">
      <w:pPr>
        <w:pStyle w:val="NormalWeb"/>
        <w:spacing w:before="0" w:beforeAutospacing="0" w:after="0" w:afterAutospacing="0"/>
        <w:ind w:left="720" w:hanging="720"/>
        <w:contextualSpacing/>
      </w:pPr>
      <w:r w:rsidRPr="009051AC">
        <w:t>Kumwenda</w:t>
      </w:r>
      <w:r w:rsidR="004F4DD4">
        <w:t>,</w:t>
      </w:r>
      <w:r w:rsidRPr="009051AC">
        <w:t xml:space="preserve"> J</w:t>
      </w:r>
      <w:r w:rsidR="004F4DD4">
        <w:t>.</w:t>
      </w:r>
      <w:r w:rsidRPr="009051AC">
        <w:t>D</w:t>
      </w:r>
      <w:r w:rsidR="004F4DD4">
        <w:t>.</w:t>
      </w:r>
      <w:r w:rsidRPr="009051AC">
        <w:t>T., S.R. Waddington, S.S. Snapp, R.B. Jones, and M. J. Blackie. Soil fertility Management Research for Maize Cropping Systems of Smallholders in Southern Africa: A Review. 2007</w:t>
      </w:r>
      <w:r w:rsidR="00970AB6">
        <w:t xml:space="preserve">. NRG Paper 96-02. Mexico, D.F. </w:t>
      </w:r>
      <w:r w:rsidRPr="009051AC">
        <w:t>CIMMYT.</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lastRenderedPageBreak/>
        <w:t>Kwabiah, A.B., N.C. Stoskop, C.A. Palm, R.P. Voroney, M.R. Rao, and E. Gacheru. 2003. Phosphorus availability and maize response to organic and inorganic fertilizer inputs in a short term study in western Kenya. Agriculture, Ecosystems, and Environment. 95:49-59.</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Lal, R. and J.M. Kimble. 1997. Conservation tillage for carbon sequestration.  Nutrient Cycling in Agroecosystems 49:243-253.</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Lambert, D.M., J. Lowenberg-DeBoer, and G.L. Malzer. 2006. Economic Analysis of spatial-temporal patterns in corn and soybean response to nitrogen and phosphorus. Agron. J. 98:43-54.</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Lauer, J.G. 2001. Earlier planting dates for corn: Real progress or an effect of global warming. Wis. Crop Manager. 8:83-85.</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Lauer, J.G., P.R. Carter, T.M. Wood, G. Diezel, D.W. Wiersma, R.E. Rand, and M.J. Mlynarek. 1999. Corn hybrid response to planting date in the northern Corn Belt. Agron. J. 91:834-839.</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Lawerence, P.A., B.J. Radford, G.A. Thomas, D.P. Sinclair, and A.J. Key. 1994. Effects of tillage practices on wheat performance in a semi-arid environment. Soil Tillage Res. 28:347-364.</w:t>
      </w:r>
    </w:p>
    <w:p w:rsidR="00B056C1" w:rsidRPr="009051AC"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Le Mare, P.H. 1959. Soil fertility studies in three areas of Tanganyika. Empire J. Exp. Agric. 27:197-222.</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rsidRPr="009051AC">
        <w:t xml:space="preserve">Li, C., S. Frolking, and K. Butterbach-Bahl.  2005. Carbon sequestration in arable soils is likely to increase nitrous oxide emissions, offsetting reductions in climate radiative forcing. Climatic Change 72:321-338. </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Lobell, D.M. and G.P. Asner. 2003. Climate and management contributions to recent trends in U.S. agricultural yields. Science 299:1032.</w:t>
      </w:r>
    </w:p>
    <w:p w:rsidR="00B056C1" w:rsidRDefault="00B056C1"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 xml:space="preserve">Loomis, R.J. and D.J. Connor. 1992. Soil management . </w:t>
      </w:r>
      <w:r w:rsidR="00CC1A1E">
        <w:t>p.</w:t>
      </w:r>
      <w:r>
        <w:t xml:space="preserve"> 319-348 </w:t>
      </w:r>
      <w:r w:rsidR="00CC1A1E">
        <w:rPr>
          <w:i/>
        </w:rPr>
        <w:t>I</w:t>
      </w:r>
      <w:r>
        <w:rPr>
          <w:i/>
        </w:rPr>
        <w:t>n</w:t>
      </w:r>
      <w:r>
        <w:t xml:space="preserve"> Crop Ecology, Productivity, and Management in Agricultural Systems. Cambridge Univ. Press, New York.</w:t>
      </w:r>
    </w:p>
    <w:p w:rsidR="00B056C1" w:rsidRPr="00E95E1F" w:rsidRDefault="00B056C1" w:rsidP="00B056C1">
      <w:pPr>
        <w:pStyle w:val="NormalWeb"/>
        <w:spacing w:before="0" w:beforeAutospacing="0" w:after="0" w:afterAutospacing="0"/>
        <w:ind w:left="720" w:hanging="720"/>
        <w:contextualSpacing/>
      </w:pPr>
    </w:p>
    <w:p w:rsidR="004369A2" w:rsidRDefault="004369A2" w:rsidP="00B056C1">
      <w:pPr>
        <w:pStyle w:val="NormalWeb"/>
        <w:spacing w:before="0" w:beforeAutospacing="0" w:after="0" w:afterAutospacing="0"/>
        <w:ind w:left="720" w:hanging="720"/>
        <w:contextualSpacing/>
      </w:pPr>
    </w:p>
    <w:p w:rsidR="004369A2" w:rsidRDefault="004369A2" w:rsidP="00B056C1">
      <w:pPr>
        <w:pStyle w:val="NormalWeb"/>
        <w:spacing w:before="0" w:beforeAutospacing="0" w:after="0" w:afterAutospacing="0"/>
        <w:ind w:left="720" w:hanging="720"/>
        <w:contextualSpacing/>
      </w:pPr>
    </w:p>
    <w:p w:rsidR="00B056C1" w:rsidRDefault="00B056C1" w:rsidP="00B056C1">
      <w:pPr>
        <w:pStyle w:val="NormalWeb"/>
        <w:spacing w:before="0" w:beforeAutospacing="0" w:after="0" w:afterAutospacing="0"/>
        <w:ind w:left="720" w:hanging="720"/>
        <w:contextualSpacing/>
      </w:pPr>
      <w:r>
        <w:t>Lueschen, W.E., S.D. Evans, J.H. Ford, T.R. Hoverstad, B.K. Kanne, J.H. Orf, W.C. Stienstra, D.D. Warnes, and D.R. Hicks. 1991. Soybean production as affected by tillage in a corn and soybean management system: I. Cultivar response. J. Prod. Agric. 4:571-579.</w:t>
      </w:r>
    </w:p>
    <w:p w:rsidR="004F4DD4" w:rsidRDefault="004F4DD4" w:rsidP="00B056C1">
      <w:pPr>
        <w:pStyle w:val="NormalWeb"/>
        <w:spacing w:before="0" w:beforeAutospacing="0" w:after="0" w:afterAutospacing="0"/>
        <w:ind w:left="720" w:hanging="720"/>
        <w:contextualSpacing/>
      </w:pPr>
    </w:p>
    <w:p w:rsidR="0014104D" w:rsidRPr="0014104D" w:rsidRDefault="0014104D" w:rsidP="0014104D">
      <w:pPr>
        <w:autoSpaceDE w:val="0"/>
        <w:autoSpaceDN w:val="0"/>
        <w:adjustRightInd w:val="0"/>
        <w:ind w:left="720" w:hanging="720"/>
        <w:rPr>
          <w:rFonts w:ascii="Times New Roman" w:hAnsi="Times New Roman" w:cs="Times New Roman"/>
        </w:rPr>
      </w:pPr>
      <w:r w:rsidRPr="0014104D">
        <w:rPr>
          <w:rFonts w:ascii="Times New Roman" w:hAnsi="Times New Roman" w:cs="Times New Roman"/>
        </w:rPr>
        <w:lastRenderedPageBreak/>
        <w:t xml:space="preserve">Ma, B.L., K.D. Subedi and C. Costa. 2005. Comparison of crop-based indicators with soil nitrate test for corn nitrogen requirement. </w:t>
      </w:r>
      <w:r w:rsidRPr="0014104D">
        <w:rPr>
          <w:rFonts w:ascii="Times New Roman" w:hAnsi="Times New Roman" w:cs="Times New Roman"/>
          <w:iCs/>
        </w:rPr>
        <w:t>Agron</w:t>
      </w:r>
      <w:r w:rsidRPr="0014104D">
        <w:rPr>
          <w:rFonts w:ascii="Times New Roman" w:hAnsi="Times New Roman" w:cs="Times New Roman"/>
        </w:rPr>
        <w:t xml:space="preserve">. </w:t>
      </w:r>
      <w:r w:rsidRPr="0014104D">
        <w:rPr>
          <w:rFonts w:ascii="Times New Roman" w:hAnsi="Times New Roman" w:cs="Times New Roman"/>
          <w:iCs/>
        </w:rPr>
        <w:t>J</w:t>
      </w:r>
      <w:r w:rsidRPr="0014104D">
        <w:rPr>
          <w:rFonts w:ascii="Times New Roman" w:hAnsi="Times New Roman" w:cs="Times New Roman"/>
        </w:rPr>
        <w:t>. 97: 462-471.</w:t>
      </w:r>
    </w:p>
    <w:p w:rsidR="00B056C1" w:rsidRPr="009051AC" w:rsidRDefault="00B056C1" w:rsidP="00B056C1">
      <w:pPr>
        <w:pStyle w:val="NormalWeb"/>
        <w:spacing w:before="0" w:beforeAutospacing="0" w:after="0" w:afterAutospacing="0"/>
        <w:ind w:left="720" w:hanging="720"/>
        <w:contextualSpacing/>
      </w:pPr>
    </w:p>
    <w:p w:rsidR="00B056C1" w:rsidRDefault="00B056C1" w:rsidP="00B056C1">
      <w:pPr>
        <w:ind w:left="720" w:hanging="720"/>
        <w:contextualSpacing/>
        <w:rPr>
          <w:rFonts w:ascii="Times New Roman" w:hAnsi="Times New Roman" w:cs="Times New Roman"/>
          <w:noProof/>
        </w:rPr>
      </w:pPr>
      <w:r w:rsidRPr="009051AC">
        <w:rPr>
          <w:rFonts w:ascii="Times New Roman" w:hAnsi="Times New Roman" w:cs="Times New Roman"/>
          <w:noProof/>
        </w:rPr>
        <w:t>MacColl, D. 1989. Studies on Maize (</w:t>
      </w:r>
      <w:r w:rsidR="0014104D">
        <w:rPr>
          <w:rFonts w:ascii="Times New Roman" w:hAnsi="Times New Roman" w:cs="Times New Roman"/>
          <w:i/>
          <w:noProof/>
        </w:rPr>
        <w:t>Zea m</w:t>
      </w:r>
      <w:r w:rsidRPr="00CC1A1E">
        <w:rPr>
          <w:rFonts w:ascii="Times New Roman" w:hAnsi="Times New Roman" w:cs="Times New Roman"/>
          <w:i/>
          <w:noProof/>
        </w:rPr>
        <w:t>ays L</w:t>
      </w:r>
      <w:r w:rsidRPr="009051AC">
        <w:rPr>
          <w:rFonts w:ascii="Times New Roman" w:hAnsi="Times New Roman" w:cs="Times New Roman"/>
          <w:noProof/>
        </w:rPr>
        <w:t xml:space="preserve">.) at Bunda, Malawi. II. Yield in short rotation with legumes. Exp. Agric. 25: 367-374. </w:t>
      </w:r>
    </w:p>
    <w:p w:rsidR="00B056C1"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Mallarino, A.P., J.M. Bordoli, and R. Borges. 1999. Phosphorus and potassium placement effects on early growth and nutrient uptake of no-till corn and relationships with grain yield. Agron. J. 91:37-45.</w:t>
      </w:r>
    </w:p>
    <w:p w:rsidR="00B056C1" w:rsidRDefault="00B056C1" w:rsidP="00B056C1">
      <w:pPr>
        <w:ind w:left="720" w:hanging="720"/>
        <w:contextualSpacing/>
        <w:rPr>
          <w:rFonts w:ascii="Times New Roman" w:hAnsi="Times New Roman" w:cs="Times New Roman"/>
          <w:noProof/>
        </w:rPr>
      </w:pPr>
    </w:p>
    <w:p w:rsidR="00B056C1" w:rsidRPr="009051AC" w:rsidRDefault="00B056C1" w:rsidP="00B056C1">
      <w:pPr>
        <w:ind w:left="720" w:hanging="720"/>
        <w:contextualSpacing/>
        <w:rPr>
          <w:rFonts w:ascii="Times New Roman" w:hAnsi="Times New Roman" w:cs="Times New Roman"/>
          <w:noProof/>
        </w:rPr>
      </w:pPr>
      <w:r>
        <w:rPr>
          <w:rFonts w:ascii="Times New Roman" w:hAnsi="Times New Roman" w:cs="Times New Roman"/>
          <w:noProof/>
        </w:rPr>
        <w:t>Mamo, M., G.L. Malzer. D.J. Mulla, D.R. Huggins, and J. Strock. 2003. Spatial and temporal variation in economically optimal nitrogen rate for corn. Agron. J. 95:958-964.</w:t>
      </w:r>
    </w:p>
    <w:p w:rsidR="00B056C1" w:rsidRPr="009051AC" w:rsidRDefault="00B056C1" w:rsidP="00B056C1">
      <w:pPr>
        <w:pStyle w:val="NormalWeb"/>
        <w:spacing w:before="0" w:beforeAutospacing="0" w:after="0" w:afterAutospacing="0"/>
        <w:ind w:left="720" w:hanging="720"/>
        <w:contextualSpacing/>
      </w:pPr>
    </w:p>
    <w:p w:rsidR="00B056C1" w:rsidRPr="009051AC" w:rsidRDefault="00B056C1" w:rsidP="00B056C1">
      <w:pPr>
        <w:pStyle w:val="NormalWeb"/>
        <w:spacing w:before="0" w:beforeAutospacing="0" w:after="0" w:afterAutospacing="0"/>
        <w:ind w:left="720" w:hanging="720"/>
        <w:contextualSpacing/>
      </w:pPr>
      <w:r w:rsidRPr="009051AC">
        <w:t>Marland, G., West, T.O., Schlamadinger, B., and L. Canella. 2003. Managi</w:t>
      </w:r>
      <w:r>
        <w:t>ng soil organic carbon</w:t>
      </w:r>
      <w:r w:rsidRPr="009051AC">
        <w:t xml:space="preserve"> in agriculture: the net effec</w:t>
      </w:r>
      <w:r w:rsidR="00CC1A1E">
        <w:t xml:space="preserve">t on greenhouse gas emissions. </w:t>
      </w:r>
      <w:r w:rsidRPr="009051AC">
        <w:t>Tellus 55B: 613-621.</w:t>
      </w:r>
    </w:p>
    <w:p w:rsidR="00B056C1"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 xml:space="preserve">McCown, R.L., B.M. Wafula, L. Mohammed, J.G. Ryan, and J.N.G. Hargreaves. 1991. Assessing the value of a seasonal rainfall predictor to agronomic decisions: the case of response farming in Kenya. In </w:t>
      </w:r>
      <w:r>
        <w:rPr>
          <w:rFonts w:ascii="Times New Roman" w:hAnsi="Times New Roman" w:cs="Times New Roman"/>
          <w:i/>
          <w:noProof/>
        </w:rPr>
        <w:t>Climatic Risk in Crop Production: Models and Management for the Semi-arid tropics and subtropics,</w:t>
      </w:r>
      <w:r>
        <w:rPr>
          <w:rFonts w:ascii="Times New Roman" w:hAnsi="Times New Roman" w:cs="Times New Roman"/>
          <w:noProof/>
        </w:rPr>
        <w:t xml:space="preserve"> p. 548 (Eds R. C. Muchow and J.A. Bellamy) Wallingford, UK: CAB International.</w:t>
      </w:r>
    </w:p>
    <w:p w:rsidR="00B056C1"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Mehlich, A. 1953. Determination of P, Ca, Mg, K, Na, and NH</w:t>
      </w:r>
      <w:r>
        <w:rPr>
          <w:rFonts w:ascii="Cambria Math" w:hAnsi="Cambria Math" w:cs="Times New Roman"/>
          <w:noProof/>
        </w:rPr>
        <w:t>₄</w:t>
      </w:r>
      <w:r>
        <w:rPr>
          <w:rFonts w:ascii="Times New Roman" w:hAnsi="Times New Roman" w:cs="Times New Roman"/>
          <w:noProof/>
        </w:rPr>
        <w:t>. North Carolina Soil Test Division (Mimeo). Raleigh, N.C.</w:t>
      </w:r>
    </w:p>
    <w:p w:rsidR="00B056C1"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Mehlich, A. 1976. New buffer pH method for rapid estimation of exchangeable acidity and lime requiremnets of soils. Commun. Soil Sci. Plant Analysis 7(7):637-652.</w:t>
      </w:r>
    </w:p>
    <w:p w:rsidR="00B056C1" w:rsidRPr="009051AC" w:rsidRDefault="00B056C1" w:rsidP="00B056C1">
      <w:pPr>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Mengel, K. and E.A. Kirby. 1987. Principles of Plant Nutrition, 4</w:t>
      </w:r>
      <w:r w:rsidRPr="00926E26">
        <w:rPr>
          <w:rFonts w:ascii="Times New Roman" w:hAnsi="Times New Roman" w:cs="Times New Roman"/>
          <w:noProof/>
          <w:vertAlign w:val="superscript"/>
        </w:rPr>
        <w:t>th</w:t>
      </w:r>
      <w:r>
        <w:rPr>
          <w:rFonts w:ascii="Times New Roman" w:hAnsi="Times New Roman" w:cs="Times New Roman"/>
          <w:noProof/>
        </w:rPr>
        <w:t xml:space="preserve"> Edn. International Potash Institute, Horgen, Switzerland.</w:t>
      </w:r>
    </w:p>
    <w:p w:rsidR="00B056C1"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Mokwunye, A.U., A. de Jager, and E.M.A. Smaling. 1996. Restoring and Maintaining the Productivity of West African Soils: Keys to Sustainable Development, Miscellaneous Fertilizer Studies No. 14. IFDC, Africa, Lome, Togo.</w:t>
      </w:r>
    </w:p>
    <w:p w:rsidR="00B056C1" w:rsidRDefault="00B056C1" w:rsidP="00F84CE3">
      <w:pPr>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Moschler, W.W., G.M. Shear, D.C. Martens, G.D. Jones, and R.R. Wilmouth. 1972. Comparative yield and fertilizer efficiency of no-tillage and conventionally tilled corn. Agron. J. 64:229-231.</w:t>
      </w:r>
    </w:p>
    <w:p w:rsidR="00B056C1" w:rsidRDefault="00B056C1" w:rsidP="00B056C1">
      <w:pPr>
        <w:ind w:left="720" w:hanging="720"/>
        <w:contextualSpacing/>
        <w:rPr>
          <w:rFonts w:ascii="Times New Roman" w:hAnsi="Times New Roman" w:cs="Times New Roman"/>
          <w:noProof/>
        </w:rPr>
      </w:pPr>
    </w:p>
    <w:p w:rsidR="00F84CE3" w:rsidRDefault="00B056C1" w:rsidP="00B056C1">
      <w:pPr>
        <w:ind w:left="720" w:hanging="720"/>
        <w:contextualSpacing/>
        <w:rPr>
          <w:rFonts w:ascii="Times New Roman" w:hAnsi="Times New Roman" w:cs="Times New Roman"/>
          <w:noProof/>
        </w:rPr>
      </w:pPr>
      <w:r>
        <w:rPr>
          <w:rFonts w:ascii="Times New Roman" w:hAnsi="Times New Roman" w:cs="Times New Roman"/>
          <w:noProof/>
        </w:rPr>
        <w:t>Muhammad, A., I. Amin, M.T. Jan, I. Munir, K. Nawab, N.U. Khan, and K.B. Marwat. 2010. Effects of plant population and nitrogen levels and methods of application on ear characters and yield of maize. Pak. J. Bot. 42:159-1967.</w:t>
      </w:r>
    </w:p>
    <w:p w:rsidR="00F84CE3" w:rsidRDefault="00F84CE3"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 xml:space="preserve">Mullins, G.L. and C.H. Burmester. 1998. Potassium uptake by crips during the season. </w:t>
      </w:r>
      <w:r>
        <w:rPr>
          <w:rFonts w:ascii="Times New Roman" w:hAnsi="Times New Roman" w:cs="Times New Roman"/>
          <w:i/>
          <w:noProof/>
        </w:rPr>
        <w:t>In</w:t>
      </w:r>
      <w:r>
        <w:rPr>
          <w:rFonts w:ascii="Times New Roman" w:hAnsi="Times New Roman" w:cs="Times New Roman"/>
          <w:noProof/>
        </w:rPr>
        <w:t xml:space="preserve"> Frontiers in Potassium Nutrition: New Perspectives on the Effects of Potassium on Physiology of Plants.(Eds D.M. Oosterhuis and G.A. Berkowitz) Potash and Phosphate Institute, Norcross, GA; and Potash and Phosphate Institute of Canada, Saskatoon, Canada. P. 123-132.</w:t>
      </w:r>
    </w:p>
    <w:p w:rsidR="00F84CE3" w:rsidRDefault="00F84CE3" w:rsidP="00B056C1">
      <w:pPr>
        <w:ind w:left="720" w:hanging="720"/>
        <w:contextualSpacing/>
        <w:rPr>
          <w:rFonts w:ascii="Times New Roman" w:hAnsi="Times New Roman" w:cs="Times New Roman"/>
          <w:noProof/>
        </w:rPr>
      </w:pPr>
    </w:p>
    <w:p w:rsidR="00F84CE3" w:rsidRDefault="00F84CE3" w:rsidP="00F84CE3">
      <w:pPr>
        <w:ind w:left="720" w:hanging="720"/>
        <w:contextualSpacing/>
        <w:rPr>
          <w:rFonts w:ascii="Times New Roman" w:hAnsi="Times New Roman" w:cs="Times New Roman"/>
          <w:noProof/>
        </w:rPr>
      </w:pPr>
      <w:r>
        <w:rPr>
          <w:rFonts w:ascii="Times New Roman" w:hAnsi="Times New Roman" w:cs="Times New Roman"/>
          <w:noProof/>
        </w:rPr>
        <w:t>Nafziger, E.D. 1994 Corn planting date and plant population. J. Production Agric. 7:59-62.</w:t>
      </w:r>
    </w:p>
    <w:p w:rsidR="00F84CE3" w:rsidRDefault="00F84CE3" w:rsidP="00F84CE3">
      <w:pPr>
        <w:ind w:left="720" w:hanging="720"/>
        <w:contextualSpacing/>
        <w:rPr>
          <w:rFonts w:ascii="Times New Roman" w:hAnsi="Times New Roman" w:cs="Times New Roman"/>
          <w:noProof/>
        </w:rPr>
      </w:pPr>
    </w:p>
    <w:p w:rsidR="00F84CE3" w:rsidRDefault="00F84CE3" w:rsidP="00F84CE3">
      <w:pPr>
        <w:ind w:left="720" w:hanging="720"/>
        <w:contextualSpacing/>
        <w:rPr>
          <w:rFonts w:ascii="Times New Roman" w:hAnsi="Times New Roman" w:cs="Times New Roman"/>
          <w:noProof/>
        </w:rPr>
      </w:pPr>
      <w:r>
        <w:rPr>
          <w:rFonts w:ascii="Times New Roman" w:hAnsi="Times New Roman" w:cs="Times New Roman"/>
          <w:noProof/>
        </w:rPr>
        <w:t>Nagy, J. 2008. Maize Producti</w:t>
      </w:r>
      <w:r w:rsidR="00C53B3D">
        <w:rPr>
          <w:rFonts w:ascii="Times New Roman" w:hAnsi="Times New Roman" w:cs="Times New Roman"/>
          <w:noProof/>
        </w:rPr>
        <w:t>on, Akademiai Kiado, Budapest. P</w:t>
      </w:r>
      <w:r>
        <w:rPr>
          <w:rFonts w:ascii="Times New Roman" w:hAnsi="Times New Roman" w:cs="Times New Roman"/>
          <w:noProof/>
        </w:rPr>
        <w:t>. 391.</w:t>
      </w:r>
    </w:p>
    <w:p w:rsidR="00B056C1" w:rsidRPr="007B3321" w:rsidRDefault="00B056C1" w:rsidP="004369A2">
      <w:pPr>
        <w:contextualSpacing/>
        <w:rPr>
          <w:rFonts w:ascii="Times New Roman" w:hAnsi="Times New Roman" w:cs="Times New Roman"/>
          <w:noProof/>
        </w:rPr>
      </w:pPr>
    </w:p>
    <w:p w:rsidR="00A76971" w:rsidRDefault="00F84CE3" w:rsidP="00F84CE3">
      <w:pPr>
        <w:ind w:left="720" w:hanging="720"/>
        <w:contextualSpacing/>
        <w:rPr>
          <w:rFonts w:ascii="Times New Roman" w:hAnsi="Times New Roman" w:cs="Times New Roman"/>
          <w:noProof/>
        </w:rPr>
      </w:pPr>
      <w:r>
        <w:rPr>
          <w:rFonts w:ascii="Times New Roman" w:hAnsi="Times New Roman" w:cs="Times New Roman"/>
          <w:noProof/>
        </w:rPr>
        <w:t>NCDC. 2012. Availa</w:t>
      </w:r>
      <w:r w:rsidR="00A76971">
        <w:rPr>
          <w:rFonts w:ascii="Times New Roman" w:hAnsi="Times New Roman" w:cs="Times New Roman"/>
          <w:noProof/>
        </w:rPr>
        <w:t xml:space="preserve">ble at </w:t>
      </w:r>
      <w:r w:rsidR="00A76971" w:rsidRPr="00F84CE3">
        <w:rPr>
          <w:rFonts w:ascii="Times New Roman" w:hAnsi="Times New Roman" w:cs="Times New Roman"/>
        </w:rPr>
        <w:t>http://www1.ncdc.noaa.gov/pub/orders/7455065763754dat.html</w:t>
      </w:r>
      <w:r w:rsidR="00A76971">
        <w:rPr>
          <w:rFonts w:ascii="Times New Roman" w:hAnsi="Times New Roman" w:cs="Times New Roman"/>
        </w:rPr>
        <w:t xml:space="preserve"> (Verified </w:t>
      </w:r>
      <w:r w:rsidR="002221F0">
        <w:rPr>
          <w:rFonts w:ascii="Times New Roman" w:hAnsi="Times New Roman" w:cs="Times New Roman"/>
        </w:rPr>
        <w:t>5 Oct.</w:t>
      </w:r>
      <w:r w:rsidR="00A76971">
        <w:rPr>
          <w:rFonts w:ascii="Times New Roman" w:hAnsi="Times New Roman" w:cs="Times New Roman"/>
        </w:rPr>
        <w:t xml:space="preserve"> 2012).</w:t>
      </w:r>
    </w:p>
    <w:p w:rsidR="00B056C1" w:rsidRDefault="00B056C1" w:rsidP="00B056C1">
      <w:pPr>
        <w:ind w:left="720" w:hanging="720"/>
        <w:contextualSpacing/>
        <w:rPr>
          <w:rFonts w:ascii="Times New Roman" w:hAnsi="Times New Roman" w:cs="Times New Roman"/>
          <w:noProof/>
        </w:rPr>
      </w:pPr>
    </w:p>
    <w:p w:rsidR="00F84CE3" w:rsidRDefault="00F84CE3" w:rsidP="00F84CE3">
      <w:pPr>
        <w:ind w:left="720" w:hanging="720"/>
        <w:contextualSpacing/>
        <w:rPr>
          <w:rFonts w:ascii="Times New Roman" w:hAnsi="Times New Roman" w:cs="Times New Roman"/>
          <w:noProof/>
        </w:rPr>
      </w:pPr>
      <w:r>
        <w:rPr>
          <w:rFonts w:ascii="Times New Roman" w:hAnsi="Times New Roman" w:cs="Times New Roman"/>
          <w:noProof/>
        </w:rPr>
        <w:t>Neilson, K.F., R.B. Carron, and I. Hoffman. 1963. A study of iron interaction in the uptake of N, K, Ca, Cl, and S by corn. Soil Sci. 95:315-321.</w:t>
      </w:r>
    </w:p>
    <w:p w:rsidR="00F84CE3" w:rsidRDefault="00F84CE3"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sidRPr="009051AC">
        <w:rPr>
          <w:rFonts w:ascii="Times New Roman" w:hAnsi="Times New Roman" w:cs="Times New Roman"/>
          <w:noProof/>
        </w:rPr>
        <w:t>Nel, P.C., R. O. Barnard, R.E. Steynberg, J.M. de Beer, and H. T. Groenveld. 1996. Tends in Maize grain yields in a long-term fertilizer trial. Field Crops Res. 47:53-64.</w:t>
      </w:r>
    </w:p>
    <w:p w:rsidR="00B056C1" w:rsidRPr="009051AC" w:rsidRDefault="00B056C1" w:rsidP="00B056C1">
      <w:pPr>
        <w:ind w:left="720" w:hanging="720"/>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Nielson, R.L., P.R. Thomison, G.A. Brown, A.L. Halter, J. Wells, and K.L. Wuethrich. 2002. Delayed planting effects on flowering and grain maturation of dent corn. Agron. J. 94:549-558.</w:t>
      </w:r>
    </w:p>
    <w:p w:rsidR="00B056C1" w:rsidRDefault="00B056C1" w:rsidP="00B056C1">
      <w:pPr>
        <w:contextualSpacing/>
        <w:rPr>
          <w:rFonts w:ascii="Times New Roman" w:hAnsi="Times New Roman" w:cs="Times New Roman"/>
          <w:noProof/>
        </w:rPr>
      </w:pPr>
    </w:p>
    <w:p w:rsidR="00B056C1" w:rsidRDefault="00B056C1" w:rsidP="00B056C1">
      <w:pPr>
        <w:ind w:left="720" w:hanging="720"/>
        <w:contextualSpacing/>
        <w:rPr>
          <w:rFonts w:ascii="Times New Roman" w:hAnsi="Times New Roman" w:cs="Times New Roman"/>
          <w:noProof/>
        </w:rPr>
      </w:pPr>
      <w:r>
        <w:rPr>
          <w:rFonts w:ascii="Times New Roman" w:hAnsi="Times New Roman" w:cs="Times New Roman"/>
          <w:noProof/>
        </w:rPr>
        <w:t xml:space="preserve">Nolin, M.C., S.P. Guertin, and C. Wang. 1996. Within-field spatial variability of soil nutrients and corn yield in a Montreal lowlands clay soil. </w:t>
      </w:r>
      <w:r w:rsidR="0008574F">
        <w:rPr>
          <w:rFonts w:ascii="Times New Roman" w:hAnsi="Times New Roman" w:cs="Times New Roman"/>
          <w:noProof/>
        </w:rPr>
        <w:t>p</w:t>
      </w:r>
      <w:r>
        <w:rPr>
          <w:rFonts w:ascii="Times New Roman" w:hAnsi="Times New Roman" w:cs="Times New Roman"/>
          <w:noProof/>
        </w:rPr>
        <w:t xml:space="preserve">. 257-270. </w:t>
      </w:r>
      <w:r>
        <w:rPr>
          <w:rFonts w:ascii="Times New Roman" w:hAnsi="Times New Roman" w:cs="Times New Roman"/>
          <w:i/>
          <w:noProof/>
        </w:rPr>
        <w:t>In</w:t>
      </w:r>
      <w:r>
        <w:rPr>
          <w:rFonts w:ascii="Times New Roman" w:hAnsi="Times New Roman" w:cs="Times New Roman"/>
          <w:noProof/>
        </w:rPr>
        <w:t xml:space="preserve"> P.C. Robert et al. (ed.) Proc. Int. Conf., 3</w:t>
      </w:r>
      <w:r w:rsidRPr="00926E26">
        <w:rPr>
          <w:rFonts w:ascii="Times New Roman" w:hAnsi="Times New Roman" w:cs="Times New Roman"/>
          <w:noProof/>
          <w:vertAlign w:val="superscript"/>
        </w:rPr>
        <w:t>rd</w:t>
      </w:r>
      <w:r>
        <w:rPr>
          <w:rFonts w:ascii="Times New Roman" w:hAnsi="Times New Roman" w:cs="Times New Roman"/>
          <w:noProof/>
        </w:rPr>
        <w:t>, Minneapolis, MN. 23-26 June 1996. ASA, CSSA, and SSSA, Madison, WI.</w:t>
      </w:r>
    </w:p>
    <w:p w:rsidR="00B056C1" w:rsidRPr="00CC16E8" w:rsidRDefault="00B056C1" w:rsidP="00B056C1">
      <w:pPr>
        <w:contextualSpacing/>
        <w:rPr>
          <w:rFonts w:ascii="Times New Roman" w:hAnsi="Times New Roman" w:cs="Times New Roman"/>
          <w:noProof/>
        </w:rPr>
      </w:pPr>
    </w:p>
    <w:p w:rsidR="00B056C1" w:rsidRDefault="00B056C1" w:rsidP="00B056C1">
      <w:pPr>
        <w:ind w:left="720" w:hanging="720"/>
        <w:rPr>
          <w:rFonts w:ascii="Times New Roman" w:hAnsi="Times New Roman" w:cs="Times New Roman"/>
        </w:rPr>
      </w:pPr>
      <w:r>
        <w:rPr>
          <w:rFonts w:ascii="Times New Roman" w:hAnsi="Times New Roman" w:cs="Times New Roman"/>
        </w:rPr>
        <w:t>N</w:t>
      </w:r>
      <w:r w:rsidR="00342FD8">
        <w:rPr>
          <w:rFonts w:ascii="Times New Roman" w:hAnsi="Times New Roman" w:cs="Times New Roman"/>
        </w:rPr>
        <w:t>orwood, C.A. 2001. Dry land corn</w:t>
      </w:r>
      <w:r>
        <w:rPr>
          <w:rFonts w:ascii="Times New Roman" w:hAnsi="Times New Roman" w:cs="Times New Roman"/>
        </w:rPr>
        <w:t xml:space="preserve"> in Western Kansas: Effects of hybrid maturity, planting date, and plant population. Agron. J. 93:540-547.</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Norwood, C.A. and R.S. Currie. 1996. Tillage, planting date, and plant population effects on dryland corn. J. Prod. Agric. 9:119122.</w:t>
      </w:r>
    </w:p>
    <w:p w:rsidR="00F84CE3" w:rsidRDefault="00F84CE3" w:rsidP="00B056C1">
      <w:pPr>
        <w:ind w:left="720" w:hanging="720"/>
        <w:rPr>
          <w:rFonts w:ascii="Times New Roman" w:hAnsi="Times New Roman" w:cs="Times New Roman"/>
        </w:rPr>
      </w:pPr>
    </w:p>
    <w:p w:rsidR="00F84CE3" w:rsidRDefault="00F84CE3" w:rsidP="00B056C1">
      <w:pPr>
        <w:ind w:left="720" w:hanging="720"/>
        <w:rPr>
          <w:rFonts w:ascii="Times New Roman" w:hAnsi="Times New Roman" w:cs="Times New Roman"/>
        </w:rPr>
      </w:pPr>
      <w:r>
        <w:rPr>
          <w:rFonts w:ascii="Times New Roman" w:hAnsi="Times New Roman" w:cs="Times New Roman"/>
        </w:rPr>
        <w:t>Oliver, L.R. 1988. Principles of weed threshold research. Weed Technol. 2:398-403.</w:t>
      </w:r>
    </w:p>
    <w:p w:rsidR="00F84CE3" w:rsidRDefault="00F84CE3" w:rsidP="00B056C1">
      <w:pPr>
        <w:ind w:left="720" w:hanging="720"/>
        <w:rPr>
          <w:rFonts w:ascii="Times New Roman" w:hAnsi="Times New Roman" w:cs="Times New Roman"/>
        </w:rPr>
      </w:pPr>
    </w:p>
    <w:p w:rsidR="00F84CE3" w:rsidRDefault="00F84CE3" w:rsidP="00F84CE3">
      <w:pPr>
        <w:ind w:left="720" w:hanging="720"/>
        <w:rPr>
          <w:rFonts w:ascii="Times New Roman" w:hAnsi="Times New Roman" w:cs="Times New Roman"/>
        </w:rPr>
      </w:pPr>
      <w:r w:rsidRPr="009051AC">
        <w:rPr>
          <w:rFonts w:ascii="Times New Roman" w:hAnsi="Times New Roman" w:cs="Times New Roman"/>
        </w:rPr>
        <w:t>Palm, C.A. 1995. Contribution of agroforestry trees to nutrient requirements of intercropped plants. Agrofor. Syst. 30:105-124.</w:t>
      </w:r>
    </w:p>
    <w:p w:rsidR="00F84CE3" w:rsidRDefault="00F84CE3" w:rsidP="00F84CE3">
      <w:pPr>
        <w:ind w:left="720" w:hanging="720"/>
        <w:rPr>
          <w:rFonts w:ascii="Times New Roman" w:hAnsi="Times New Roman" w:cs="Times New Roman"/>
        </w:rPr>
      </w:pPr>
    </w:p>
    <w:p w:rsidR="00F84CE3" w:rsidRDefault="00F84CE3" w:rsidP="00F84CE3">
      <w:pPr>
        <w:rPr>
          <w:rFonts w:ascii="Times New Roman" w:hAnsi="Times New Roman" w:cs="Times New Roman"/>
          <w:noProof/>
        </w:rPr>
      </w:pPr>
      <w:r w:rsidRPr="009051AC">
        <w:rPr>
          <w:rFonts w:ascii="Times New Roman" w:hAnsi="Times New Roman" w:cs="Times New Roman"/>
          <w:noProof/>
        </w:rPr>
        <w:lastRenderedPageBreak/>
        <w:t xml:space="preserve">Peigné, J., B.C. Ball, J. Roger-Estrade, and C. David. 2007. Is conservation tillage </w:t>
      </w:r>
      <w:r w:rsidRPr="009051AC">
        <w:rPr>
          <w:rFonts w:ascii="Times New Roman" w:hAnsi="Times New Roman" w:cs="Times New Roman"/>
          <w:noProof/>
        </w:rPr>
        <w:tab/>
        <w:t>suitable for organic farming? A review. Soil Use and Mangement 23:129-144.</w:t>
      </w:r>
    </w:p>
    <w:p w:rsidR="00B056C1" w:rsidRDefault="00B056C1" w:rsidP="00B056C1">
      <w:pPr>
        <w:ind w:left="720" w:hanging="720"/>
        <w:rPr>
          <w:rFonts w:ascii="Times New Roman" w:hAnsi="Times New Roman" w:cs="Times New Roman"/>
        </w:rPr>
      </w:pPr>
    </w:p>
    <w:p w:rsidR="00F72BB2" w:rsidRPr="001317E4" w:rsidRDefault="00F72BB2" w:rsidP="00F72BB2">
      <w:pPr>
        <w:ind w:left="720" w:hanging="720"/>
        <w:rPr>
          <w:rFonts w:ascii="Times New Roman" w:eastAsiaTheme="minorHAnsi" w:hAnsi="Times New Roman" w:cs="Times New Roman"/>
        </w:rPr>
      </w:pPr>
      <w:r w:rsidRPr="001317E4">
        <w:rPr>
          <w:rFonts w:ascii="Times New Roman" w:eastAsiaTheme="minorHAnsi" w:hAnsi="Times New Roman" w:cs="Times New Roman"/>
        </w:rPr>
        <w:t xml:space="preserve">Peterson, G, </w:t>
      </w:r>
      <w:r>
        <w:rPr>
          <w:rFonts w:ascii="Times New Roman" w:eastAsiaTheme="minorHAnsi" w:hAnsi="Times New Roman"/>
        </w:rPr>
        <w:t>A. Halvorson</w:t>
      </w:r>
      <w:r w:rsidRPr="001317E4">
        <w:rPr>
          <w:rFonts w:ascii="Times New Roman" w:eastAsiaTheme="minorHAnsi" w:hAnsi="Times New Roman" w:cs="Times New Roman"/>
        </w:rPr>
        <w:t xml:space="preserve">, </w:t>
      </w:r>
      <w:r>
        <w:rPr>
          <w:rFonts w:ascii="Times New Roman" w:eastAsiaTheme="minorHAnsi" w:hAnsi="Times New Roman"/>
        </w:rPr>
        <w:t>J. Havlin</w:t>
      </w:r>
      <w:r w:rsidRPr="001317E4">
        <w:rPr>
          <w:rFonts w:ascii="Times New Roman" w:eastAsiaTheme="minorHAnsi" w:hAnsi="Times New Roman" w:cs="Times New Roman"/>
        </w:rPr>
        <w:t>,</w:t>
      </w:r>
      <w:r>
        <w:rPr>
          <w:rFonts w:ascii="Times New Roman" w:eastAsiaTheme="minorHAnsi" w:hAnsi="Times New Roman"/>
        </w:rPr>
        <w:t xml:space="preserve"> O. Jones</w:t>
      </w:r>
      <w:r w:rsidRPr="001317E4">
        <w:rPr>
          <w:rFonts w:ascii="Times New Roman" w:eastAsiaTheme="minorHAnsi" w:hAnsi="Times New Roman" w:cs="Times New Roman"/>
        </w:rPr>
        <w:t xml:space="preserve">, </w:t>
      </w:r>
      <w:r>
        <w:rPr>
          <w:rFonts w:ascii="Times New Roman" w:eastAsiaTheme="minorHAnsi" w:hAnsi="Times New Roman"/>
        </w:rPr>
        <w:t>D. Lyon</w:t>
      </w:r>
      <w:r w:rsidR="00B745C2">
        <w:rPr>
          <w:rFonts w:ascii="Times New Roman" w:eastAsiaTheme="minorHAnsi" w:hAnsi="Times New Roman" w:cs="Times New Roman"/>
        </w:rPr>
        <w:t xml:space="preserve">, and D. Tanaka. </w:t>
      </w:r>
      <w:r w:rsidRPr="001317E4">
        <w:rPr>
          <w:rFonts w:ascii="Times New Roman" w:eastAsiaTheme="minorHAnsi" w:hAnsi="Times New Roman" w:cs="Times New Roman"/>
        </w:rPr>
        <w:t xml:space="preserve">1998. Reduced </w:t>
      </w:r>
      <w:r w:rsidRPr="008D77BC">
        <w:rPr>
          <w:rFonts w:ascii="Times New Roman" w:eastAsiaTheme="minorHAnsi" w:hAnsi="Times New Roman" w:cs="Times New Roman"/>
        </w:rPr>
        <w:t xml:space="preserve">tillage and increasing cropping intensity in the Great Plains conserves soil C. Soil Tillage Research, </w:t>
      </w:r>
      <w:r w:rsidRPr="008D77BC">
        <w:rPr>
          <w:rFonts w:ascii="Times New Roman" w:eastAsiaTheme="minorHAnsi" w:hAnsi="Times New Roman"/>
        </w:rPr>
        <w:t>47</w:t>
      </w:r>
      <w:r w:rsidRPr="008D77BC">
        <w:rPr>
          <w:rFonts w:ascii="Times New Roman" w:eastAsiaTheme="minorHAnsi" w:hAnsi="Times New Roman" w:cs="Times New Roman"/>
        </w:rPr>
        <w:t>:207-218.</w:t>
      </w:r>
    </w:p>
    <w:p w:rsidR="00F72BB2" w:rsidRDefault="00F72BB2"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Pettigrew, W.T. 2008. Potassium influences on yield and quality production for maize, wheat, soybean, and cotton. Physiol. Plant. 133:670-681</w:t>
      </w:r>
    </w:p>
    <w:p w:rsidR="00B056C1" w:rsidRPr="009051AC" w:rsidRDefault="00B056C1" w:rsidP="00B056C1">
      <w:pPr>
        <w:rPr>
          <w:rFonts w:ascii="Times New Roman" w:hAnsi="Times New Roman" w:cs="Times New Roman"/>
          <w:noProof/>
        </w:rPr>
      </w:pPr>
    </w:p>
    <w:p w:rsidR="00B056C1" w:rsidRDefault="00B056C1" w:rsidP="00B056C1">
      <w:pPr>
        <w:ind w:left="720" w:hanging="720"/>
        <w:rPr>
          <w:rFonts w:ascii="Times New Roman" w:hAnsi="Times New Roman" w:cs="Times New Roman"/>
        </w:rPr>
      </w:pPr>
      <w:r>
        <w:rPr>
          <w:rFonts w:ascii="Times New Roman" w:hAnsi="Times New Roman" w:cs="Times New Roman"/>
        </w:rPr>
        <w:t>Phipps, R.H., R.J. Fulford, and R.F. Weller. 1981. The effect of maize sillage grain content on live weight of beef cattle. Maydica. 26:93-99.</w:t>
      </w:r>
    </w:p>
    <w:p w:rsidR="00B056C1" w:rsidRDefault="00B056C1" w:rsidP="00B056C1">
      <w:pPr>
        <w:ind w:left="720" w:hanging="720"/>
        <w:rPr>
          <w:rFonts w:ascii="Times New Roman" w:hAnsi="Times New Roman" w:cs="Times New Roman"/>
        </w:rPr>
      </w:pPr>
    </w:p>
    <w:p w:rsidR="00B056C1" w:rsidRDefault="00B056C1" w:rsidP="00F84CE3">
      <w:pPr>
        <w:ind w:left="720" w:hanging="720"/>
        <w:rPr>
          <w:rFonts w:ascii="Times New Roman" w:hAnsi="Times New Roman" w:cs="Times New Roman"/>
        </w:rPr>
      </w:pPr>
      <w:r>
        <w:rPr>
          <w:rFonts w:ascii="Times New Roman" w:hAnsi="Times New Roman" w:cs="Times New Roman"/>
        </w:rPr>
        <w:t>Pinter, L., J. Smidt, J. Jozsa, S. Szabo, and G. Kelemen. 1990. Effect of plant density on feed value of forage maize. Maydica. 35:73-79.</w:t>
      </w:r>
    </w:p>
    <w:p w:rsidR="00B056C1" w:rsidRDefault="00F84CE3" w:rsidP="00F84CE3">
      <w:pPr>
        <w:tabs>
          <w:tab w:val="left" w:pos="1320"/>
        </w:tabs>
        <w:ind w:left="720" w:hanging="720"/>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B056C1" w:rsidRDefault="00B056C1" w:rsidP="00B056C1">
      <w:pPr>
        <w:ind w:left="720" w:hanging="720"/>
        <w:rPr>
          <w:rFonts w:ascii="Times New Roman" w:hAnsi="Times New Roman" w:cs="Times New Roman"/>
        </w:rPr>
      </w:pPr>
      <w:r>
        <w:rPr>
          <w:rFonts w:ascii="Times New Roman" w:hAnsi="Times New Roman" w:cs="Times New Roman"/>
        </w:rPr>
        <w:t>Ramankutty, N.J., J.A. Foley, J. Norman, and K. McSweeney. 2002. The global distribution of cultivable lands: Current patterns and sensitivity to possible climate change. Glob. Ecol. Bioeogr. 11:377392.</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 xml:space="preserve">Rehm, G., and M. Schmitt. 2002. Understanding phosphorus in Minnesota soils. Univ. Minnesota Extension, DC-0792. Available at </w:t>
      </w:r>
      <w:r w:rsidRPr="00F12880">
        <w:rPr>
          <w:rFonts w:ascii="Times New Roman" w:hAnsi="Times New Roman" w:cs="Times New Roman"/>
        </w:rPr>
        <w:t>www.extension.umn.edu/distribution/cropsystems/DC0792.html</w:t>
      </w:r>
      <w:r>
        <w:rPr>
          <w:rFonts w:ascii="Times New Roman" w:hAnsi="Times New Roman" w:cs="Times New Roman"/>
        </w:rPr>
        <w:t xml:space="preserve"> (verified 10 Oct. 2010). Univ. of Minnesota, St. Paul, M.N.</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Remision, S.U., and E.O. Lucas. 1982. Effects of planting density on leaf area and productivity of two maize cultivars. Exp. Agric. 18:93-100.</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sidRPr="009051AC">
        <w:rPr>
          <w:rFonts w:ascii="Times New Roman" w:hAnsi="Times New Roman" w:cs="Times New Roman"/>
        </w:rPr>
        <w:t>Sanchez, P.A. 1976. Properties and management of soils in the tropics. John Wiley, New York.</w:t>
      </w:r>
    </w:p>
    <w:p w:rsidR="00B056C1" w:rsidRPr="009051AC"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sidRPr="009051AC">
        <w:rPr>
          <w:rFonts w:ascii="Times New Roman" w:hAnsi="Times New Roman" w:cs="Times New Roman"/>
        </w:rPr>
        <w:t xml:space="preserve">Sanchez, P.A., K.D. Shepherd, M.J. Soule, F.M. Place, A.U. Mokwunye, R.J. Buresh, F.R. Kwesiga, A.-M.N. Izac, C.G. Ndiritu, and PL. Woomer. 1997. Soil fertility replenishment in Africa: An investment in natural resource capital, p. I—46. </w:t>
      </w:r>
      <w:r w:rsidRPr="009051AC">
        <w:rPr>
          <w:rFonts w:ascii="Times New Roman" w:hAnsi="Times New Roman" w:cs="Times New Roman"/>
          <w:i/>
          <w:iCs/>
        </w:rPr>
        <w:t xml:space="preserve">In </w:t>
      </w:r>
      <w:r w:rsidRPr="009051AC">
        <w:rPr>
          <w:rFonts w:ascii="Times New Roman" w:hAnsi="Times New Roman" w:cs="Times New Roman"/>
        </w:rPr>
        <w:t xml:space="preserve">R.J. Buresh et al. (ed.) Replenishing soil fertility in Africa. SSSA Spec. Pub. 51. </w:t>
      </w:r>
    </w:p>
    <w:p w:rsidR="00B056C1" w:rsidRDefault="00B056C1" w:rsidP="00B056C1">
      <w:pPr>
        <w:ind w:left="720" w:hanging="720"/>
        <w:rPr>
          <w:rFonts w:ascii="Times New Roman" w:hAnsi="Times New Roman" w:cs="Times New Roman"/>
        </w:rPr>
      </w:pPr>
    </w:p>
    <w:p w:rsidR="00C32148" w:rsidRDefault="00C32148" w:rsidP="00B056C1">
      <w:pPr>
        <w:ind w:left="720" w:hanging="720"/>
        <w:rPr>
          <w:rFonts w:ascii="Times New Roman" w:hAnsi="Times New Roman" w:cs="Times New Roman"/>
        </w:rPr>
      </w:pPr>
      <w:r>
        <w:rPr>
          <w:rFonts w:ascii="Times New Roman" w:hAnsi="Times New Roman" w:cs="Times New Roman"/>
        </w:rPr>
        <w:t>SAS Institute</w:t>
      </w:r>
      <w:r w:rsidR="00A82F3C">
        <w:rPr>
          <w:rFonts w:ascii="Times New Roman" w:hAnsi="Times New Roman" w:cs="Times New Roman"/>
        </w:rPr>
        <w:t>.</w:t>
      </w:r>
      <w:r>
        <w:rPr>
          <w:rFonts w:ascii="Times New Roman" w:hAnsi="Times New Roman" w:cs="Times New Roman"/>
        </w:rPr>
        <w:t xml:space="preserve"> 2009.</w:t>
      </w:r>
    </w:p>
    <w:p w:rsidR="00C32148" w:rsidRDefault="00C32148"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Schillinger, W.F. and F.E. Bolton. 1993. Fallow water storage in tilled vs. untilled soils in Pacific Northwest. J. Prod. Agric. 6:267-269.</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Scholes, C., S.A. Clay, and K. Brix-Davis. 1995. Velvetleaf (</w:t>
      </w:r>
      <w:r>
        <w:rPr>
          <w:rFonts w:ascii="Times New Roman" w:hAnsi="Times New Roman" w:cs="Times New Roman"/>
          <w:i/>
        </w:rPr>
        <w:t>Abutilon theophrasti</w:t>
      </w:r>
      <w:r>
        <w:rPr>
          <w:rFonts w:ascii="Times New Roman" w:hAnsi="Times New Roman" w:cs="Times New Roman"/>
        </w:rPr>
        <w:t>) effect on corn growth and yield in South Dakota. Weed Technol. 9:665-668.</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lastRenderedPageBreak/>
        <w:t>Shaahan, M.M. El-Sayad, and E.A.A. Abou El-Nour. 1999. Predicting nitrogen, magnesium, and iron nutritional status in some perennial crops using a portable chlorophyll meter. Sci. Hortic. 82:339-348.</w:t>
      </w:r>
    </w:p>
    <w:p w:rsidR="00B056C1" w:rsidRDefault="00B056C1" w:rsidP="00B056C1">
      <w:pPr>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Shamudzarira, Z. and M.J. Robertson. 2002. Simulating response to maize to nitrogen fertilizer in semi-arid Zimbabwe. Expl. Agric. 38:79-96.</w:t>
      </w:r>
    </w:p>
    <w:p w:rsidR="00B056C1" w:rsidRDefault="00B056C1" w:rsidP="00B056C1">
      <w:pPr>
        <w:ind w:left="720" w:hanging="720"/>
        <w:rPr>
          <w:rFonts w:ascii="Times New Roman" w:hAnsi="Times New Roman" w:cs="Times New Roman"/>
        </w:rPr>
      </w:pPr>
    </w:p>
    <w:p w:rsidR="00B056C1" w:rsidRDefault="0097028E" w:rsidP="00B056C1">
      <w:pPr>
        <w:ind w:left="720" w:hanging="720"/>
        <w:rPr>
          <w:rFonts w:ascii="Times New Roman" w:hAnsi="Times New Roman" w:cs="Times New Roman"/>
        </w:rPr>
      </w:pPr>
      <w:r>
        <w:rPr>
          <w:rFonts w:ascii="Times New Roman" w:hAnsi="Times New Roman" w:cs="Times New Roman"/>
        </w:rPr>
        <w:t>Shapiro</w:t>
      </w:r>
      <w:r w:rsidR="00B056C1">
        <w:rPr>
          <w:rFonts w:ascii="Times New Roman" w:hAnsi="Times New Roman" w:cs="Times New Roman"/>
        </w:rPr>
        <w:t>, C.A. and C.S. Wortmann. 2006. Corn response to nitrogen rate, row spacing, and plant density in eastern Nebraska. Agron. J. 98:529-535.</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Shear, G.M. and W.W. Moschler. 1969. Continuous corn by the no-tillage and conventional tillage method: a 6-year comparison. Agron. J. 61:524-526.</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Showers, K.B. 2005. Imperial Gullies. Ohio Univ. Press. Athens.</w:t>
      </w:r>
    </w:p>
    <w:p w:rsidR="00B056C1" w:rsidRPr="009051AC"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sidRPr="009051AC">
        <w:rPr>
          <w:rFonts w:ascii="Times New Roman" w:hAnsi="Times New Roman" w:cs="Times New Roman"/>
        </w:rPr>
        <w:t>Smaling, E.M.A., J.J. Stoorvogel, and P.N. Windmeijer. 1993. Calculating soil nutrient balances in Africa at different scales: II. District scale. Fert. Res. 35:237-250.</w:t>
      </w:r>
    </w:p>
    <w:p w:rsidR="00B056C1" w:rsidRDefault="00B056C1" w:rsidP="00B056C1">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 xml:space="preserve">Snedecor, G.W., and W. G. Cochran. 1992. </w:t>
      </w:r>
      <w:r>
        <w:rPr>
          <w:rFonts w:ascii="Times New Roman" w:hAnsi="Times New Roman" w:cs="Times New Roman"/>
          <w:i/>
          <w:noProof/>
        </w:rPr>
        <w:t xml:space="preserve">Statistical Methods. </w:t>
      </w:r>
      <w:r>
        <w:rPr>
          <w:rFonts w:ascii="Times New Roman" w:hAnsi="Times New Roman" w:cs="Times New Roman"/>
          <w:noProof/>
        </w:rPr>
        <w:t>Ames: Iowa State      University Press.</w:t>
      </w:r>
    </w:p>
    <w:p w:rsidR="00B056C1" w:rsidRPr="005719D7" w:rsidRDefault="00B056C1" w:rsidP="00B056C1">
      <w:pPr>
        <w:ind w:left="720" w:hanging="720"/>
        <w:rPr>
          <w:rFonts w:ascii="Times New Roman" w:hAnsi="Times New Roman" w:cs="Times New Roman"/>
          <w:noProof/>
        </w:rPr>
      </w:pPr>
    </w:p>
    <w:p w:rsidR="00B056C1" w:rsidRDefault="00B056C1" w:rsidP="00197A49">
      <w:pPr>
        <w:ind w:left="720" w:hanging="720"/>
        <w:rPr>
          <w:rFonts w:ascii="Times New Roman" w:hAnsi="Times New Roman" w:cs="Times New Roman"/>
          <w:noProof/>
        </w:rPr>
      </w:pPr>
      <w:r>
        <w:rPr>
          <w:rFonts w:ascii="Times New Roman" w:hAnsi="Times New Roman" w:cs="Times New Roman"/>
          <w:noProof/>
        </w:rPr>
        <w:t>Stevenson, F.J. 1985. The nitrogen cycly in soil: Global and ecological aspects. P. 106-153. In:</w:t>
      </w:r>
      <w:r w:rsidR="00197A49">
        <w:rPr>
          <w:rFonts w:ascii="Times New Roman" w:hAnsi="Times New Roman" w:cs="Times New Roman"/>
          <w:noProof/>
        </w:rPr>
        <w:t xml:space="preserve"> </w:t>
      </w:r>
      <w:r>
        <w:rPr>
          <w:rFonts w:ascii="Times New Roman" w:hAnsi="Times New Roman" w:cs="Times New Roman"/>
          <w:i/>
          <w:noProof/>
        </w:rPr>
        <w:t>Cycles of Soils.</w:t>
      </w:r>
      <w:r>
        <w:rPr>
          <w:rFonts w:ascii="Times New Roman" w:hAnsi="Times New Roman" w:cs="Times New Roman"/>
          <w:noProof/>
        </w:rPr>
        <w:t xml:space="preserve"> A Wiley Inter. Sci. Public. New York, USA.</w:t>
      </w:r>
    </w:p>
    <w:p w:rsidR="00B056C1" w:rsidRPr="009051AC" w:rsidRDefault="00B056C1" w:rsidP="00B056C1">
      <w:pPr>
        <w:rPr>
          <w:rFonts w:ascii="Times New Roman" w:hAnsi="Times New Roman" w:cs="Times New Roman"/>
          <w:noProof/>
        </w:rPr>
      </w:pPr>
    </w:p>
    <w:p w:rsidR="00B056C1" w:rsidRDefault="00B056C1" w:rsidP="00B056C1">
      <w:pPr>
        <w:rPr>
          <w:rFonts w:ascii="Times New Roman" w:hAnsi="Times New Roman" w:cs="Times New Roman"/>
          <w:noProof/>
        </w:rPr>
      </w:pPr>
      <w:r w:rsidRPr="009051AC">
        <w:rPr>
          <w:rFonts w:ascii="Times New Roman" w:hAnsi="Times New Roman" w:cs="Times New Roman"/>
          <w:noProof/>
        </w:rPr>
        <w:t xml:space="preserve">Stockdale, E.A., N.H. Lampkin, M. Hovi, R. Keatinge, E.K.M. Lennartsson, D.W. </w:t>
      </w:r>
      <w:r w:rsidRPr="009051AC">
        <w:rPr>
          <w:rFonts w:ascii="Times New Roman" w:hAnsi="Times New Roman" w:cs="Times New Roman"/>
          <w:noProof/>
        </w:rPr>
        <w:tab/>
        <w:t xml:space="preserve">MacDonald, S. Padel, F.H. Tattersall, M.S. Wolfe, and C.A. Watson. 2001. </w:t>
      </w:r>
      <w:r w:rsidRPr="009051AC">
        <w:rPr>
          <w:rFonts w:ascii="Times New Roman" w:hAnsi="Times New Roman" w:cs="Times New Roman"/>
          <w:noProof/>
        </w:rPr>
        <w:tab/>
        <w:t xml:space="preserve">Agronomic and environmental implications of organic systems. Advances in </w:t>
      </w:r>
      <w:r w:rsidRPr="009051AC">
        <w:rPr>
          <w:rFonts w:ascii="Times New Roman" w:hAnsi="Times New Roman" w:cs="Times New Roman"/>
          <w:noProof/>
        </w:rPr>
        <w:tab/>
        <w:t>Agronomy 70:261-262.</w:t>
      </w:r>
    </w:p>
    <w:p w:rsidR="00B056C1" w:rsidRPr="009051AC" w:rsidRDefault="00B056C1" w:rsidP="00B056C1">
      <w:pPr>
        <w:rPr>
          <w:rFonts w:ascii="Times New Roman" w:hAnsi="Times New Roman" w:cs="Times New Roman"/>
          <w:noProof/>
        </w:rPr>
      </w:pPr>
    </w:p>
    <w:p w:rsidR="00B056C1" w:rsidRDefault="00B056C1" w:rsidP="00B056C1">
      <w:pPr>
        <w:ind w:left="720" w:hanging="720"/>
        <w:rPr>
          <w:rFonts w:ascii="Times New Roman" w:hAnsi="Times New Roman" w:cs="Times New Roman"/>
        </w:rPr>
      </w:pPr>
      <w:r>
        <w:rPr>
          <w:rFonts w:ascii="Times New Roman" w:hAnsi="Times New Roman" w:cs="Times New Roman"/>
        </w:rPr>
        <w:t>Swanson, S.P. and W.W. Wilhelm. 1996. Planting date and residue rate effects on growth, partitioning, and yield goal of corn. Agron. J. 88:205-210.</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Szeles, A.V., A. Megyes, and J. Nagy. 2012. Irrigation and nitrogen effects on the leaf chlorophyll content and grain yield of maize in different crop years. Agric. Water Management. 107:133-144.</w:t>
      </w:r>
    </w:p>
    <w:p w:rsidR="00B056C1" w:rsidRDefault="00B056C1" w:rsidP="00B056C1">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Talbott, L.D. and E. Zeiger. 1996. General role of potassium and sucrose in guard cell osmoregulation. Plant Physiol. 111:1051-1057.</w:t>
      </w:r>
    </w:p>
    <w:p w:rsidR="00B056C1" w:rsidRDefault="00B056C1" w:rsidP="00102554">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Tethio-Kagho, F. and F.P. Gardner. 1988. Responses of maize to plant population density. II Reproductive Development, yield, and yield adjustments. Agron. J. 80:935-940.</w:t>
      </w:r>
    </w:p>
    <w:p w:rsidR="00197A49" w:rsidRDefault="00197A49" w:rsidP="00197A49">
      <w:pPr>
        <w:rPr>
          <w:rFonts w:ascii="Times New Roman" w:hAnsi="Times New Roman" w:cs="Times New Roman"/>
          <w:noProof/>
        </w:rPr>
      </w:pPr>
    </w:p>
    <w:p w:rsidR="00B056C1" w:rsidRDefault="00B056C1" w:rsidP="00197A49">
      <w:pPr>
        <w:ind w:left="720" w:hanging="720"/>
        <w:rPr>
          <w:rFonts w:ascii="Times New Roman" w:hAnsi="Times New Roman" w:cs="Times New Roman"/>
          <w:noProof/>
        </w:rPr>
      </w:pPr>
      <w:r>
        <w:rPr>
          <w:rFonts w:ascii="Times New Roman" w:hAnsi="Times New Roman" w:cs="Times New Roman"/>
          <w:noProof/>
        </w:rPr>
        <w:lastRenderedPageBreak/>
        <w:t>Thierfelder, C. and Wall, P.C. 2007. Reducing the risk of crop failure for smallholder farmers in Africa through the adoption of conservation agriculture. Paper presented at the AFNET International Symposium on Innovation for the Green Revolution in Africa-Arusha, 17-21.09.2007.</w:t>
      </w:r>
    </w:p>
    <w:p w:rsidR="00B056C1" w:rsidRDefault="00B056C1" w:rsidP="00B056C1">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Thompson, L.M. 1986. Climatic change, weather variability, and corn production. Agron. J. 78:649-653.</w:t>
      </w:r>
    </w:p>
    <w:p w:rsidR="00B056C1" w:rsidRDefault="00B056C1" w:rsidP="00B056C1">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Thompson, L.M. 1988. Effects of changes in climate and weather variability on the yields of corn and soybeans. J. Prod. Agric. 1:20-27.</w:t>
      </w:r>
    </w:p>
    <w:p w:rsidR="00B056C1" w:rsidRDefault="00B056C1" w:rsidP="00B056C1">
      <w:pPr>
        <w:rPr>
          <w:rFonts w:ascii="Times New Roman" w:hAnsi="Times New Roman" w:cs="Times New Roman"/>
          <w:noProof/>
        </w:rPr>
      </w:pPr>
    </w:p>
    <w:p w:rsidR="00B056C1" w:rsidRDefault="00B056C1" w:rsidP="00B056C1">
      <w:pPr>
        <w:rPr>
          <w:noProof/>
        </w:rPr>
      </w:pPr>
      <w:r w:rsidRPr="009051AC">
        <w:rPr>
          <w:rFonts w:ascii="Times New Roman" w:hAnsi="Times New Roman" w:cs="Times New Roman"/>
          <w:noProof/>
        </w:rPr>
        <w:t>Twomlow S., J.C. Urolov, M. Jenrich., and B. Oldrieve. 2008. Lessons from the field</w:t>
      </w:r>
      <w:r w:rsidRPr="009051AC">
        <w:rPr>
          <w:rFonts w:ascii="Times New Roman" w:hAnsi="Times New Roman" w:cs="Times New Roman"/>
        </w:rPr>
        <w:t>–</w:t>
      </w:r>
      <w:r>
        <w:rPr>
          <w:rFonts w:ascii="Times New Roman" w:hAnsi="Times New Roman" w:cs="Times New Roman"/>
          <w:noProof/>
        </w:rPr>
        <w:tab/>
      </w:r>
      <w:r w:rsidRPr="009051AC">
        <w:rPr>
          <w:rFonts w:ascii="Times New Roman" w:hAnsi="Times New Roman" w:cs="Times New Roman"/>
          <w:noProof/>
        </w:rPr>
        <w:t>Zimbabwe</w:t>
      </w:r>
      <w:r w:rsidRPr="009051AC">
        <w:rPr>
          <w:rFonts w:ascii="Times New Roman" w:hAnsi="Times New Roman" w:cs="Times New Roman"/>
        </w:rPr>
        <w:t>’</w:t>
      </w:r>
      <w:r w:rsidRPr="009051AC">
        <w:rPr>
          <w:rFonts w:ascii="Times New Roman" w:hAnsi="Times New Roman" w:cs="Times New Roman"/>
          <w:noProof/>
        </w:rPr>
        <w:t xml:space="preserve">s conservation agriculture Task Force. Journal of SAT Agricultural </w:t>
      </w:r>
      <w:r w:rsidRPr="009051AC">
        <w:rPr>
          <w:rFonts w:ascii="Times New Roman" w:hAnsi="Times New Roman" w:cs="Times New Roman"/>
          <w:noProof/>
        </w:rPr>
        <w:tab/>
      </w:r>
      <w:r>
        <w:rPr>
          <w:rFonts w:ascii="Times New Roman" w:hAnsi="Times New Roman" w:cs="Times New Roman"/>
          <w:noProof/>
        </w:rPr>
        <w:tab/>
      </w:r>
      <w:r w:rsidRPr="009051AC">
        <w:rPr>
          <w:rFonts w:ascii="Times New Roman" w:hAnsi="Times New Roman" w:cs="Times New Roman"/>
          <w:noProof/>
        </w:rPr>
        <w:t>Research 6</w:t>
      </w:r>
      <w:r>
        <w:rPr>
          <w:noProof/>
        </w:rPr>
        <w:t>.</w:t>
      </w:r>
    </w:p>
    <w:p w:rsidR="00B056C1" w:rsidRDefault="00B056C1" w:rsidP="00B056C1">
      <w:pPr>
        <w:rPr>
          <w:noProof/>
        </w:rPr>
      </w:pPr>
    </w:p>
    <w:p w:rsidR="00B056C1" w:rsidRDefault="00B056C1" w:rsidP="00B056C1">
      <w:pPr>
        <w:ind w:left="720" w:hanging="720"/>
        <w:rPr>
          <w:rFonts w:ascii="Times New Roman" w:hAnsi="Times New Roman" w:cs="Times New Roman"/>
          <w:noProof/>
        </w:rPr>
      </w:pPr>
      <w:r w:rsidRPr="003C61C5">
        <w:rPr>
          <w:rFonts w:ascii="Times New Roman" w:hAnsi="Times New Roman" w:cs="Times New Roman"/>
          <w:noProof/>
        </w:rPr>
        <w:t>Twomlow S., Rohrbach D.</w:t>
      </w:r>
      <w:r>
        <w:rPr>
          <w:rFonts w:ascii="Times New Roman" w:hAnsi="Times New Roman" w:cs="Times New Roman"/>
          <w:noProof/>
        </w:rPr>
        <w:t>, Hove L., Mupangwa W., Mashingaidze N., Moyo M., Chiroro C. 2007.  Conservation farming by basins breathes new life into smallholder farmers in Zimbabwe. In: Mapiki A., Nhira C (eds) Land and water management for sustainable agriculture. Proceedings of the EU/SADC land and water management applied research and training programmes inaugural scientific symposium. Lilongwe, Malawi. 14-16 February 2006, Paper 7.2</w:t>
      </w:r>
    </w:p>
    <w:p w:rsidR="00B056C1" w:rsidRDefault="00B056C1" w:rsidP="00B056C1">
      <w:pPr>
        <w:ind w:left="720" w:hanging="720"/>
        <w:rPr>
          <w:rFonts w:ascii="Times New Roman" w:hAnsi="Times New Roman" w:cs="Times New Roman"/>
          <w:noProof/>
        </w:rPr>
      </w:pPr>
    </w:p>
    <w:p w:rsidR="00B056C1" w:rsidRDefault="002221F0" w:rsidP="00B056C1">
      <w:pPr>
        <w:ind w:left="720" w:hanging="720"/>
        <w:rPr>
          <w:rFonts w:ascii="Times New Roman" w:hAnsi="Times New Roman" w:cs="Times New Roman"/>
          <w:noProof/>
        </w:rPr>
      </w:pPr>
      <w:r>
        <w:rPr>
          <w:rFonts w:ascii="Times New Roman" w:hAnsi="Times New Roman" w:cs="Times New Roman"/>
          <w:noProof/>
        </w:rPr>
        <w:t>U.S. Census Bureau. 2012</w:t>
      </w:r>
      <w:r w:rsidR="00B056C1">
        <w:rPr>
          <w:rFonts w:ascii="Times New Roman" w:hAnsi="Times New Roman" w:cs="Times New Roman"/>
          <w:noProof/>
        </w:rPr>
        <w:t xml:space="preserve">. </w:t>
      </w:r>
      <w:r w:rsidR="00B056C1" w:rsidRPr="00102554">
        <w:rPr>
          <w:rFonts w:ascii="Times New Roman" w:hAnsi="Times New Roman" w:cs="Times New Roman"/>
          <w:noProof/>
        </w:rPr>
        <w:t>http://www.census.gov/ipc/www/popclockworld.html</w:t>
      </w:r>
      <w:r w:rsidR="00B056C1">
        <w:rPr>
          <w:rFonts w:ascii="Times New Roman" w:hAnsi="Times New Roman" w:cs="Times New Roman"/>
          <w:noProof/>
          <w:u w:val="single"/>
        </w:rPr>
        <w:t xml:space="preserve"> </w:t>
      </w:r>
      <w:r w:rsidR="00B056C1" w:rsidRPr="00477E21">
        <w:rPr>
          <w:rFonts w:ascii="Times New Roman" w:hAnsi="Times New Roman" w:cs="Times New Roman"/>
          <w:noProof/>
        </w:rPr>
        <w:t xml:space="preserve">(verified </w:t>
      </w:r>
      <w:r>
        <w:rPr>
          <w:rFonts w:ascii="Times New Roman" w:hAnsi="Times New Roman" w:cs="Times New Roman"/>
          <w:noProof/>
        </w:rPr>
        <w:t>5</w:t>
      </w:r>
      <w:r w:rsidR="00B056C1" w:rsidRPr="00477E21">
        <w:rPr>
          <w:rFonts w:ascii="Times New Roman" w:hAnsi="Times New Roman" w:cs="Times New Roman"/>
          <w:noProof/>
        </w:rPr>
        <w:t xml:space="preserve"> Oct. 201</w:t>
      </w:r>
      <w:r>
        <w:rPr>
          <w:rFonts w:ascii="Times New Roman" w:hAnsi="Times New Roman" w:cs="Times New Roman"/>
          <w:noProof/>
        </w:rPr>
        <w:t>2</w:t>
      </w:r>
      <w:r w:rsidR="00B056C1" w:rsidRPr="00477E21">
        <w:rPr>
          <w:rFonts w:ascii="Times New Roman" w:hAnsi="Times New Roman" w:cs="Times New Roman"/>
          <w:noProof/>
        </w:rPr>
        <w:t>).</w:t>
      </w:r>
    </w:p>
    <w:p w:rsidR="00A76971" w:rsidRDefault="00A76971" w:rsidP="00B056C1">
      <w:pPr>
        <w:ind w:left="720" w:hanging="720"/>
        <w:rPr>
          <w:rFonts w:ascii="Times New Roman" w:hAnsi="Times New Roman" w:cs="Times New Roman"/>
          <w:noProof/>
        </w:rPr>
      </w:pPr>
    </w:p>
    <w:p w:rsidR="00102554" w:rsidRDefault="00102554" w:rsidP="00102554">
      <w:pPr>
        <w:ind w:left="720" w:hanging="720"/>
        <w:rPr>
          <w:rFonts w:ascii="Times New Roman" w:hAnsi="Times New Roman" w:cs="Times New Roman"/>
          <w:noProof/>
        </w:rPr>
      </w:pPr>
      <w:r>
        <w:rPr>
          <w:rFonts w:ascii="Times New Roman" w:hAnsi="Times New Roman" w:cs="Times New Roman"/>
          <w:noProof/>
        </w:rPr>
        <w:t>Usherwood, N.R. 1985. The role of potassium in crop quality. In: Munson RD (ed) Potassium in Agriculture. ASA, CSSA, and SSSA, Madison, WI. P. 489-513.</w:t>
      </w:r>
    </w:p>
    <w:p w:rsidR="00102554" w:rsidRDefault="00102554"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Usman, A. K.A. Elemo, A. Bala, and A. Urman. 2001. Effect of weed interference and nitrogen on yields of maize/rice intercrop. Int. J. Pest Manage. 47:241-246.</w:t>
      </w:r>
    </w:p>
    <w:p w:rsidR="00B056C1" w:rsidRDefault="00B056C1" w:rsidP="00102554">
      <w:pPr>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Wagger, M.G. and H.P. Denton. 1992. Crop and tillage rotations: Grain yield, residue cover, and soil water. Soil Sci. Soc. Am. J. 56:1233-1237.</w:t>
      </w:r>
    </w:p>
    <w:p w:rsidR="00B056C1" w:rsidRPr="00477E2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rPr>
      </w:pPr>
      <w:r w:rsidRPr="00477E21">
        <w:rPr>
          <w:rFonts w:ascii="Times New Roman" w:hAnsi="Times New Roman" w:cs="Times New Roman"/>
        </w:rPr>
        <w:t>Wall</w:t>
      </w:r>
      <w:r>
        <w:rPr>
          <w:rFonts w:ascii="Times New Roman" w:hAnsi="Times New Roman" w:cs="Times New Roman"/>
        </w:rPr>
        <w:t>, P</w:t>
      </w:r>
      <w:r w:rsidRPr="00477E21">
        <w:rPr>
          <w:rFonts w:ascii="Times New Roman" w:hAnsi="Times New Roman" w:cs="Times New Roman"/>
        </w:rPr>
        <w:t>.</w:t>
      </w:r>
      <w:r>
        <w:rPr>
          <w:rFonts w:ascii="Times New Roman" w:hAnsi="Times New Roman" w:cs="Times New Roman"/>
        </w:rPr>
        <w:t>C.</w:t>
      </w:r>
      <w:r w:rsidRPr="00477E21">
        <w:rPr>
          <w:rFonts w:ascii="Times New Roman" w:hAnsi="Times New Roman" w:cs="Times New Roman"/>
        </w:rPr>
        <w:t xml:space="preserve"> 2007. Tailoring conservation agriculture to the needs of small farmers in developing countries. Journal of Crop Improvement 19: 137-155.</w:t>
      </w:r>
    </w:p>
    <w:p w:rsidR="00197A49" w:rsidRDefault="00197A49" w:rsidP="00197A49">
      <w:pPr>
        <w:rPr>
          <w:rFonts w:ascii="Times New Roman" w:hAnsi="Times New Roman" w:cs="Times New Roman"/>
        </w:rPr>
      </w:pPr>
    </w:p>
    <w:p w:rsidR="00B056C1" w:rsidRDefault="00B056C1" w:rsidP="00197A49">
      <w:pPr>
        <w:ind w:left="720" w:hanging="720"/>
        <w:rPr>
          <w:rFonts w:ascii="Times New Roman" w:hAnsi="Times New Roman" w:cs="Times New Roman"/>
        </w:rPr>
      </w:pPr>
      <w:r>
        <w:rPr>
          <w:rFonts w:ascii="Times New Roman" w:hAnsi="Times New Roman" w:cs="Times New Roman"/>
        </w:rPr>
        <w:t>Warren, G. 1992. Fertilizer phosphorus sorption and residual value in tropical African soils. NRI Bull. 37. Nat. Resour. Inst., Chatham, England.</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Weber, G., K.Elemo, and S.T.O. Lagoke. 1995. Weed communities in intensified cereal-based cropping systems of the northern Guinea savanna. Weed Res. 35:167-178.</w:t>
      </w:r>
    </w:p>
    <w:p w:rsidR="00B056C1" w:rsidRDefault="00B056C1" w:rsidP="00B056C1">
      <w:pPr>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lastRenderedPageBreak/>
        <w:t>Welch, L.F. and R.L. Flannery. 1985. Potassium nutrition of corn. In: Musson</w:t>
      </w:r>
      <w:r w:rsidR="00A76971">
        <w:rPr>
          <w:rFonts w:ascii="Times New Roman" w:hAnsi="Times New Roman" w:cs="Times New Roman"/>
        </w:rPr>
        <w:t>,</w:t>
      </w:r>
      <w:r>
        <w:rPr>
          <w:rFonts w:ascii="Times New Roman" w:hAnsi="Times New Roman" w:cs="Times New Roman"/>
        </w:rPr>
        <w:t xml:space="preserve"> RD (ed) Potassium in Agriculture. ASA, CSSA, and SSSA, Madison, WI. P 647-664.</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Wibawa, W.D., D.L. Dludlu, L.J. Swenson, D.J. Hopkins, and W.C. Dahnke, 1993. Variable fertilizer application based on yield goal, soil fertility, and soil map unit. J. Prod. Agric. 6:255-261.</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Wilhelm, W.W., J.W. Doran, and J.F. Power. 1986. Corn and soybean yield response to crop residue management under no-tillage production system. Agron. J. 78:184-189.</w:t>
      </w:r>
    </w:p>
    <w:p w:rsidR="00B056C1" w:rsidRDefault="00B056C1" w:rsidP="00B056C1">
      <w:pPr>
        <w:ind w:left="720" w:hanging="720"/>
        <w:rPr>
          <w:rFonts w:ascii="Times New Roman" w:hAnsi="Times New Roman" w:cs="Times New Roman"/>
        </w:rPr>
      </w:pPr>
    </w:p>
    <w:p w:rsidR="00B056C1" w:rsidRDefault="00B056C1" w:rsidP="00B056C1">
      <w:pPr>
        <w:ind w:left="720" w:hanging="720"/>
        <w:rPr>
          <w:rFonts w:ascii="Times New Roman" w:hAnsi="Times New Roman" w:cs="Times New Roman"/>
        </w:rPr>
      </w:pPr>
      <w:r>
        <w:rPr>
          <w:rFonts w:ascii="Times New Roman" w:hAnsi="Times New Roman" w:cs="Times New Roman"/>
        </w:rPr>
        <w:t>Wittry, D.J., and A.P. Mallarino. 2004. Comparison of uniform- and variable-rate phosphorus fertilization for corn-soybean rotations. Agron. J. 96:26-33.</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Wopereis, M.C.S., A. Tamelokpo, K. Ezui, D. Gnakpenou, B. Fofana, and H. Breman. 2006. Mineral fertilizer management of maize on farmer fields differing in organic iputs in the West African sananna. Field Crops Research. 96:355-362.</w:t>
      </w:r>
    </w:p>
    <w:p w:rsidR="002221F0" w:rsidRDefault="002221F0" w:rsidP="00B056C1">
      <w:pPr>
        <w:ind w:left="720" w:hanging="720"/>
        <w:rPr>
          <w:rFonts w:ascii="Times New Roman" w:hAnsi="Times New Roman" w:cs="Times New Roman"/>
          <w:noProof/>
        </w:rPr>
      </w:pPr>
    </w:p>
    <w:p w:rsidR="002221F0" w:rsidRDefault="002221F0" w:rsidP="00B056C1">
      <w:pPr>
        <w:ind w:left="720" w:hanging="720"/>
        <w:rPr>
          <w:rFonts w:ascii="Times New Roman" w:hAnsi="Times New Roman" w:cs="Times New Roman"/>
          <w:noProof/>
        </w:rPr>
      </w:pPr>
      <w:r>
        <w:rPr>
          <w:rFonts w:ascii="Times New Roman" w:hAnsi="Times New Roman" w:cs="Times New Roman"/>
          <w:noProof/>
        </w:rPr>
        <w:t xml:space="preserve">World Food Program. 2012. </w:t>
      </w:r>
      <w:r w:rsidRPr="002221F0">
        <w:rPr>
          <w:rFonts w:ascii="Times New Roman" w:hAnsi="Times New Roman" w:cs="Times New Roman"/>
          <w:noProof/>
        </w:rPr>
        <w:t>http://www.wfp.org</w:t>
      </w:r>
      <w:r>
        <w:rPr>
          <w:rFonts w:ascii="Times New Roman" w:hAnsi="Times New Roman" w:cs="Times New Roman"/>
          <w:noProof/>
        </w:rPr>
        <w:t>/countries</w:t>
      </w:r>
      <w:r w:rsidRPr="002221F0">
        <w:rPr>
          <w:rFonts w:ascii="Times New Roman" w:hAnsi="Times New Roman" w:cs="Times New Roman"/>
          <w:noProof/>
        </w:rPr>
        <w:t>/lesotho</w:t>
      </w:r>
      <w:r>
        <w:rPr>
          <w:rFonts w:ascii="Times New Roman" w:hAnsi="Times New Roman" w:cs="Times New Roman"/>
          <w:noProof/>
        </w:rPr>
        <w:t xml:space="preserve"> (verified 5 Oct. 2012). </w:t>
      </w:r>
    </w:p>
    <w:p w:rsidR="00B056C1" w:rsidRDefault="00B056C1" w:rsidP="00B056C1">
      <w:pPr>
        <w:ind w:left="720" w:hanging="720"/>
        <w:rPr>
          <w:rFonts w:ascii="Times New Roman" w:hAnsi="Times New Roman" w:cs="Times New Roman"/>
          <w:noProof/>
        </w:rPr>
      </w:pPr>
    </w:p>
    <w:p w:rsidR="00B056C1" w:rsidRDefault="00B056C1" w:rsidP="00B056C1">
      <w:pPr>
        <w:ind w:left="720" w:hanging="720"/>
        <w:rPr>
          <w:rFonts w:ascii="Times New Roman" w:hAnsi="Times New Roman" w:cs="Times New Roman"/>
          <w:noProof/>
        </w:rPr>
      </w:pPr>
      <w:r>
        <w:rPr>
          <w:rFonts w:ascii="Times New Roman" w:hAnsi="Times New Roman" w:cs="Times New Roman"/>
          <w:noProof/>
        </w:rPr>
        <w:t xml:space="preserve">Youken, S., G. Rippstein, and E.T. Pamo. 1985. Effects of phosphorus on </w:t>
      </w:r>
      <w:r>
        <w:rPr>
          <w:rFonts w:ascii="Times New Roman" w:hAnsi="Times New Roman" w:cs="Times New Roman"/>
          <w:i/>
          <w:noProof/>
        </w:rPr>
        <w:t xml:space="preserve">Stylosanthes guyanensis </w:t>
      </w:r>
      <w:r>
        <w:rPr>
          <w:rFonts w:ascii="Times New Roman" w:hAnsi="Times New Roman" w:cs="Times New Roman"/>
          <w:noProof/>
        </w:rPr>
        <w:t>(AUBL) S.W. Cultivar FAO 46004, grown on a basaltic formation in Adamaoua, Cameroon. Revue Science et Technique (Cameroon) 1:37-44.</w:t>
      </w:r>
    </w:p>
    <w:p w:rsidR="00B056C1" w:rsidRPr="00C17E03" w:rsidRDefault="00B056C1" w:rsidP="00B056C1">
      <w:pPr>
        <w:ind w:left="720" w:hanging="720"/>
        <w:rPr>
          <w:rFonts w:ascii="Times New Roman" w:hAnsi="Times New Roman" w:cs="Times New Roman"/>
          <w:noProof/>
        </w:rPr>
      </w:pPr>
    </w:p>
    <w:p w:rsidR="00B056C1" w:rsidRPr="00477E21" w:rsidRDefault="00B056C1" w:rsidP="00B056C1">
      <w:pPr>
        <w:ind w:left="720" w:hanging="720"/>
        <w:rPr>
          <w:rFonts w:ascii="Times New Roman" w:hAnsi="Times New Roman" w:cs="Times New Roman"/>
          <w:noProof/>
        </w:rPr>
      </w:pPr>
      <w:r>
        <w:rPr>
          <w:rFonts w:ascii="Times New Roman" w:hAnsi="Times New Roman" w:cs="Times New Roman"/>
          <w:noProof/>
        </w:rPr>
        <w:t>Young, F.L., D.L. Wyse, and R.J. Jones. 1984. Quackgrass (</w:t>
      </w:r>
      <w:r>
        <w:rPr>
          <w:rFonts w:ascii="Times New Roman" w:hAnsi="Times New Roman" w:cs="Times New Roman"/>
          <w:i/>
          <w:noProof/>
        </w:rPr>
        <w:t>Agropyron repens</w:t>
      </w:r>
      <w:r>
        <w:rPr>
          <w:rFonts w:ascii="Times New Roman" w:hAnsi="Times New Roman" w:cs="Times New Roman"/>
          <w:noProof/>
        </w:rPr>
        <w:t>) interference on corn (</w:t>
      </w:r>
      <w:r>
        <w:rPr>
          <w:rFonts w:ascii="Times New Roman" w:hAnsi="Times New Roman" w:cs="Times New Roman"/>
          <w:i/>
          <w:noProof/>
        </w:rPr>
        <w:t>Zea mays</w:t>
      </w:r>
      <w:r>
        <w:rPr>
          <w:rFonts w:ascii="Times New Roman" w:hAnsi="Times New Roman" w:cs="Times New Roman"/>
          <w:noProof/>
        </w:rPr>
        <w:t>). Weed Sci. 32:226-234.</w:t>
      </w:r>
    </w:p>
    <w:p w:rsidR="007C5B24" w:rsidRPr="00FC1F06" w:rsidRDefault="007C5B24" w:rsidP="00A359C0">
      <w:pPr>
        <w:spacing w:before="480" w:line="480" w:lineRule="auto"/>
        <w:ind w:firstLine="720"/>
        <w:contextualSpacing/>
        <w:jc w:val="center"/>
        <w:rPr>
          <w:rFonts w:ascii="Times New Roman" w:hAnsi="Times New Roman" w:cs="Times New Roman"/>
          <w:b/>
          <w:sz w:val="28"/>
          <w:szCs w:val="28"/>
        </w:rPr>
      </w:pPr>
    </w:p>
    <w:p w:rsidR="001D7AA5" w:rsidRPr="00FC1F06" w:rsidRDefault="001D7AA5" w:rsidP="00A359C0">
      <w:pPr>
        <w:contextualSpacing/>
        <w:rPr>
          <w:rFonts w:ascii="Times New Roman" w:hAnsi="Times New Roman" w:cs="Times New Roman"/>
          <w:b/>
          <w:sz w:val="28"/>
          <w:szCs w:val="28"/>
        </w:rPr>
        <w:sectPr w:rsidR="001D7AA5" w:rsidRPr="00FC1F06" w:rsidSect="001D0946">
          <w:pgSz w:w="12240" w:h="15840" w:code="1"/>
          <w:pgMar w:top="1440" w:right="1800" w:bottom="1872" w:left="1800" w:header="720" w:footer="1440" w:gutter="0"/>
          <w:cols w:space="720"/>
          <w:noEndnote/>
          <w:docGrid w:linePitch="326"/>
        </w:sectPr>
      </w:pPr>
    </w:p>
    <w:p w:rsidR="009963B3" w:rsidRDefault="007C5B24" w:rsidP="00A359C0">
      <w:pPr>
        <w:pStyle w:val="Heading1"/>
        <w:contextualSpacing/>
      </w:pPr>
      <w:bookmarkStart w:id="92" w:name="_Toc340154242"/>
      <w:r w:rsidRPr="00FC1F06">
        <w:lastRenderedPageBreak/>
        <w:t>APPENDIX</w:t>
      </w:r>
      <w:bookmarkEnd w:id="92"/>
    </w:p>
    <w:p w:rsidR="009963B3" w:rsidRDefault="009963B3">
      <w:pPr>
        <w:sectPr w:rsidR="009963B3" w:rsidSect="0058548A">
          <w:pgSz w:w="12240" w:h="15840" w:code="1"/>
          <w:pgMar w:top="1872" w:right="1800" w:bottom="1440" w:left="1800" w:header="720" w:footer="1440" w:gutter="0"/>
          <w:cols w:space="720"/>
          <w:noEndnote/>
          <w:docGrid w:linePitch="326"/>
        </w:sectPr>
      </w:pPr>
      <w:r>
        <w:br w:type="page"/>
      </w:r>
    </w:p>
    <w:p w:rsidR="009963B3" w:rsidRDefault="009963B3">
      <w:pPr>
        <w:rPr>
          <w:rFonts w:ascii="Times New Roman" w:hAnsi="Times New Roman" w:cs="Times New Roman"/>
          <w:b/>
          <w:bCs/>
          <w:caps/>
          <w:sz w:val="28"/>
        </w:rPr>
      </w:pPr>
    </w:p>
    <w:p w:rsidR="00A778D2" w:rsidRDefault="00B06DBB" w:rsidP="00A778D2">
      <w:pPr>
        <w:pStyle w:val="Caption"/>
      </w:pPr>
      <w:bookmarkStart w:id="93" w:name="_Toc339515928"/>
      <w:r>
        <w:t xml:space="preserve">Table </w:t>
      </w:r>
      <w:r w:rsidR="00516EFA">
        <w:fldChar w:fldCharType="begin"/>
      </w:r>
      <w:r>
        <w:instrText xml:space="preserve"> SEQ Table \* ARABIC </w:instrText>
      </w:r>
      <w:r w:rsidR="00516EFA">
        <w:fldChar w:fldCharType="separate"/>
      </w:r>
      <w:r w:rsidR="00334C58">
        <w:rPr>
          <w:noProof/>
        </w:rPr>
        <w:t>19</w:t>
      </w:r>
      <w:r w:rsidR="00516EFA">
        <w:fldChar w:fldCharType="end"/>
      </w:r>
      <w:r w:rsidR="00A778D2">
        <w:t>. Elemental soil analysis for top 5 cm from across the no-till field at the Maphutseng, Lesotho site. Samples were taken in February of 2011.</w:t>
      </w:r>
      <w:bookmarkEnd w:id="93"/>
    </w:p>
    <w:tbl>
      <w:tblPr>
        <w:tblW w:w="5365" w:type="pct"/>
        <w:tblLook w:val="04A0"/>
      </w:tblPr>
      <w:tblGrid>
        <w:gridCol w:w="678"/>
        <w:gridCol w:w="607"/>
        <w:gridCol w:w="607"/>
        <w:gridCol w:w="440"/>
        <w:gridCol w:w="1023"/>
        <w:gridCol w:w="551"/>
        <w:gridCol w:w="1023"/>
        <w:gridCol w:w="551"/>
        <w:gridCol w:w="508"/>
        <w:gridCol w:w="495"/>
        <w:gridCol w:w="607"/>
        <w:gridCol w:w="495"/>
        <w:gridCol w:w="607"/>
        <w:gridCol w:w="495"/>
        <w:gridCol w:w="925"/>
        <w:gridCol w:w="827"/>
        <w:gridCol w:w="967"/>
        <w:gridCol w:w="769"/>
        <w:gridCol w:w="838"/>
        <w:gridCol w:w="661"/>
      </w:tblGrid>
      <w:tr w:rsidR="00C7790F" w:rsidRPr="00FC1F06" w:rsidTr="00F66423">
        <w:trPr>
          <w:trHeight w:val="315"/>
        </w:trPr>
        <w:tc>
          <w:tcPr>
            <w:tcW w:w="248"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p>
        </w:tc>
        <w:tc>
          <w:tcPr>
            <w:tcW w:w="222"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p>
        </w:tc>
        <w:tc>
          <w:tcPr>
            <w:tcW w:w="222"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p>
        </w:tc>
        <w:tc>
          <w:tcPr>
            <w:tcW w:w="2485" w:type="pct"/>
            <w:gridSpan w:val="11"/>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16"/>
                <w:szCs w:val="16"/>
              </w:rPr>
            </w:pPr>
            <w:r w:rsidRPr="00FC1F06">
              <w:rPr>
                <w:rFonts w:ascii="Calibri" w:hAnsi="Calibri" w:cs="Times New Roman"/>
                <w:color w:val="000000"/>
                <w:sz w:val="16"/>
                <w:szCs w:val="16"/>
              </w:rPr>
              <w:t>ppm in soil (mg/kg)</w:t>
            </w:r>
          </w:p>
        </w:tc>
        <w:tc>
          <w:tcPr>
            <w:tcW w:w="338"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16"/>
                <w:szCs w:val="16"/>
              </w:rPr>
            </w:pPr>
            <w:r w:rsidRPr="00FC1F06">
              <w:rPr>
                <w:rFonts w:ascii="Calibri" w:hAnsi="Calibri" w:cs="Times New Roman"/>
                <w:color w:val="000000"/>
                <w:sz w:val="16"/>
                <w:szCs w:val="16"/>
              </w:rPr>
              <w:t>meq/100 g</w:t>
            </w:r>
          </w:p>
        </w:tc>
        <w:tc>
          <w:tcPr>
            <w:tcW w:w="1485" w:type="pct"/>
            <w:gridSpan w:val="5"/>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16"/>
                <w:szCs w:val="16"/>
              </w:rPr>
            </w:pPr>
            <w:r w:rsidRPr="00FC1F06">
              <w:rPr>
                <w:rFonts w:ascii="Calibri" w:hAnsi="Calibri" w:cs="Times New Roman"/>
                <w:color w:val="000000"/>
                <w:sz w:val="16"/>
                <w:szCs w:val="16"/>
              </w:rPr>
              <w:t>%</w:t>
            </w:r>
          </w:p>
        </w:tc>
      </w:tr>
      <w:tr w:rsidR="00F66423" w:rsidRPr="00FC1F06" w:rsidTr="00F66423">
        <w:trPr>
          <w:trHeight w:val="330"/>
        </w:trPr>
        <w:tc>
          <w:tcPr>
            <w:tcW w:w="248"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Plot</w:t>
            </w:r>
          </w:p>
        </w:tc>
        <w:tc>
          <w:tcPr>
            <w:tcW w:w="222"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pH</w:t>
            </w:r>
          </w:p>
        </w:tc>
        <w:tc>
          <w:tcPr>
            <w:tcW w:w="222"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BpH</w:t>
            </w:r>
          </w:p>
        </w:tc>
        <w:tc>
          <w:tcPr>
            <w:tcW w:w="161"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P</w:t>
            </w:r>
          </w:p>
        </w:tc>
        <w:tc>
          <w:tcPr>
            <w:tcW w:w="374"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P (kg/ha)</w:t>
            </w:r>
          </w:p>
        </w:tc>
        <w:tc>
          <w:tcPr>
            <w:tcW w:w="201"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K</w:t>
            </w:r>
          </w:p>
        </w:tc>
        <w:tc>
          <w:tcPr>
            <w:tcW w:w="374"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K (kg/ha)</w:t>
            </w:r>
          </w:p>
        </w:tc>
        <w:tc>
          <w:tcPr>
            <w:tcW w:w="201"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Ca</w:t>
            </w:r>
          </w:p>
        </w:tc>
        <w:tc>
          <w:tcPr>
            <w:tcW w:w="186"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Mg</w:t>
            </w:r>
          </w:p>
        </w:tc>
        <w:tc>
          <w:tcPr>
            <w:tcW w:w="181"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Zn</w:t>
            </w:r>
          </w:p>
        </w:tc>
        <w:tc>
          <w:tcPr>
            <w:tcW w:w="222"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Mn</w:t>
            </w:r>
          </w:p>
        </w:tc>
        <w:tc>
          <w:tcPr>
            <w:tcW w:w="181"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Cu</w:t>
            </w:r>
          </w:p>
        </w:tc>
        <w:tc>
          <w:tcPr>
            <w:tcW w:w="222"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Fe</w:t>
            </w:r>
          </w:p>
        </w:tc>
        <w:tc>
          <w:tcPr>
            <w:tcW w:w="181"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B</w:t>
            </w:r>
          </w:p>
        </w:tc>
        <w:tc>
          <w:tcPr>
            <w:tcW w:w="338"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CEC</w:t>
            </w:r>
          </w:p>
        </w:tc>
        <w:tc>
          <w:tcPr>
            <w:tcW w:w="302"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Acidity</w:t>
            </w:r>
          </w:p>
        </w:tc>
        <w:tc>
          <w:tcPr>
            <w:tcW w:w="354"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Base Sat</w:t>
            </w:r>
          </w:p>
        </w:tc>
        <w:tc>
          <w:tcPr>
            <w:tcW w:w="281"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Ca Sat</w:t>
            </w:r>
          </w:p>
        </w:tc>
        <w:tc>
          <w:tcPr>
            <w:tcW w:w="306"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Mg Sat</w:t>
            </w:r>
          </w:p>
        </w:tc>
        <w:tc>
          <w:tcPr>
            <w:tcW w:w="242" w:type="pct"/>
            <w:tcBorders>
              <w:bottom w:val="single" w:sz="4" w:space="0" w:color="auto"/>
            </w:tcBorders>
            <w:shd w:val="clear" w:color="000000" w:fill="D7E4BC"/>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K Sat</w:t>
            </w:r>
          </w:p>
        </w:tc>
      </w:tr>
      <w:tr w:rsidR="00C7790F" w:rsidRPr="00FC1F06" w:rsidTr="00F66423">
        <w:trPr>
          <w:trHeight w:val="315"/>
        </w:trPr>
        <w:tc>
          <w:tcPr>
            <w:tcW w:w="248"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SNT1</w:t>
            </w:r>
          </w:p>
        </w:tc>
        <w:tc>
          <w:tcPr>
            <w:tcW w:w="222"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6.53</w:t>
            </w:r>
          </w:p>
        </w:tc>
        <w:tc>
          <w:tcPr>
            <w:tcW w:w="222"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6.17</w:t>
            </w:r>
          </w:p>
        </w:tc>
        <w:tc>
          <w:tcPr>
            <w:tcW w:w="161"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23</w:t>
            </w:r>
          </w:p>
        </w:tc>
        <w:tc>
          <w:tcPr>
            <w:tcW w:w="374"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51</w:t>
            </w:r>
          </w:p>
        </w:tc>
        <w:tc>
          <w:tcPr>
            <w:tcW w:w="201"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53</w:t>
            </w:r>
          </w:p>
        </w:tc>
        <w:tc>
          <w:tcPr>
            <w:tcW w:w="374"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117</w:t>
            </w:r>
          </w:p>
        </w:tc>
        <w:tc>
          <w:tcPr>
            <w:tcW w:w="201"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376</w:t>
            </w:r>
          </w:p>
        </w:tc>
        <w:tc>
          <w:tcPr>
            <w:tcW w:w="186"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40</w:t>
            </w:r>
          </w:p>
        </w:tc>
        <w:tc>
          <w:tcPr>
            <w:tcW w:w="181"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1.7</w:t>
            </w:r>
          </w:p>
        </w:tc>
        <w:tc>
          <w:tcPr>
            <w:tcW w:w="222"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13.9</w:t>
            </w:r>
          </w:p>
        </w:tc>
        <w:tc>
          <w:tcPr>
            <w:tcW w:w="181"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0.1</w:t>
            </w:r>
          </w:p>
        </w:tc>
        <w:tc>
          <w:tcPr>
            <w:tcW w:w="222"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23.2</w:t>
            </w:r>
          </w:p>
        </w:tc>
        <w:tc>
          <w:tcPr>
            <w:tcW w:w="181"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0.3</w:t>
            </w:r>
          </w:p>
        </w:tc>
        <w:tc>
          <w:tcPr>
            <w:tcW w:w="338"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21.5</w:t>
            </w:r>
          </w:p>
        </w:tc>
        <w:tc>
          <w:tcPr>
            <w:tcW w:w="302"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89.1</w:t>
            </w:r>
          </w:p>
        </w:tc>
        <w:tc>
          <w:tcPr>
            <w:tcW w:w="354"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10.9</w:t>
            </w:r>
          </w:p>
        </w:tc>
        <w:tc>
          <w:tcPr>
            <w:tcW w:w="281"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8.7</w:t>
            </w:r>
          </w:p>
        </w:tc>
        <w:tc>
          <w:tcPr>
            <w:tcW w:w="306"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1.5</w:t>
            </w:r>
          </w:p>
        </w:tc>
        <w:tc>
          <w:tcPr>
            <w:tcW w:w="242" w:type="pct"/>
            <w:tcBorders>
              <w:top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0.6</w:t>
            </w:r>
          </w:p>
        </w:tc>
      </w:tr>
      <w:tr w:rsidR="00C7790F" w:rsidRPr="00FC1F06" w:rsidTr="00F66423">
        <w:trPr>
          <w:trHeight w:val="300"/>
        </w:trPr>
        <w:tc>
          <w:tcPr>
            <w:tcW w:w="248"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SNT2</w:t>
            </w:r>
          </w:p>
        </w:tc>
        <w:tc>
          <w:tcPr>
            <w:tcW w:w="22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6.60</w:t>
            </w:r>
          </w:p>
        </w:tc>
        <w:tc>
          <w:tcPr>
            <w:tcW w:w="22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6.12</w:t>
            </w:r>
          </w:p>
        </w:tc>
        <w:tc>
          <w:tcPr>
            <w:tcW w:w="16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23</w:t>
            </w:r>
          </w:p>
        </w:tc>
        <w:tc>
          <w:tcPr>
            <w:tcW w:w="374"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51</w:t>
            </w:r>
          </w:p>
        </w:tc>
        <w:tc>
          <w:tcPr>
            <w:tcW w:w="20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22</w:t>
            </w:r>
          </w:p>
        </w:tc>
        <w:tc>
          <w:tcPr>
            <w:tcW w:w="374"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48</w:t>
            </w:r>
          </w:p>
        </w:tc>
        <w:tc>
          <w:tcPr>
            <w:tcW w:w="20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169</w:t>
            </w:r>
          </w:p>
        </w:tc>
        <w:tc>
          <w:tcPr>
            <w:tcW w:w="186"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w:t>
            </w:r>
          </w:p>
        </w:tc>
        <w:tc>
          <w:tcPr>
            <w:tcW w:w="18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0.4</w:t>
            </w:r>
          </w:p>
        </w:tc>
        <w:tc>
          <w:tcPr>
            <w:tcW w:w="22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16.1</w:t>
            </w:r>
          </w:p>
        </w:tc>
        <w:tc>
          <w:tcPr>
            <w:tcW w:w="18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0.2</w:t>
            </w:r>
          </w:p>
        </w:tc>
        <w:tc>
          <w:tcPr>
            <w:tcW w:w="22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10.7</w:t>
            </w:r>
          </w:p>
        </w:tc>
        <w:tc>
          <w:tcPr>
            <w:tcW w:w="18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0.6</w:t>
            </w:r>
          </w:p>
        </w:tc>
        <w:tc>
          <w:tcPr>
            <w:tcW w:w="338"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23.1</w:t>
            </w:r>
          </w:p>
        </w:tc>
        <w:tc>
          <w:tcPr>
            <w:tcW w:w="30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95.4</w:t>
            </w:r>
          </w:p>
        </w:tc>
        <w:tc>
          <w:tcPr>
            <w:tcW w:w="354"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4.6</w:t>
            </w:r>
          </w:p>
        </w:tc>
        <w:tc>
          <w:tcPr>
            <w:tcW w:w="28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3.7</w:t>
            </w:r>
          </w:p>
        </w:tc>
        <w:tc>
          <w:tcPr>
            <w:tcW w:w="306"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0.7</w:t>
            </w:r>
          </w:p>
        </w:tc>
        <w:tc>
          <w:tcPr>
            <w:tcW w:w="24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0.2</w:t>
            </w:r>
          </w:p>
        </w:tc>
      </w:tr>
      <w:tr w:rsidR="00C7790F" w:rsidRPr="00FC1F06" w:rsidTr="00F66423">
        <w:trPr>
          <w:trHeight w:val="300"/>
        </w:trPr>
        <w:tc>
          <w:tcPr>
            <w:tcW w:w="248"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SNT3</w:t>
            </w:r>
          </w:p>
        </w:tc>
        <w:tc>
          <w:tcPr>
            <w:tcW w:w="22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6.65</w:t>
            </w:r>
          </w:p>
        </w:tc>
        <w:tc>
          <w:tcPr>
            <w:tcW w:w="22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6.19</w:t>
            </w:r>
          </w:p>
        </w:tc>
        <w:tc>
          <w:tcPr>
            <w:tcW w:w="16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29</w:t>
            </w:r>
          </w:p>
        </w:tc>
        <w:tc>
          <w:tcPr>
            <w:tcW w:w="374"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64</w:t>
            </w:r>
          </w:p>
        </w:tc>
        <w:tc>
          <w:tcPr>
            <w:tcW w:w="20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121</w:t>
            </w:r>
          </w:p>
        </w:tc>
        <w:tc>
          <w:tcPr>
            <w:tcW w:w="374"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266</w:t>
            </w:r>
          </w:p>
        </w:tc>
        <w:tc>
          <w:tcPr>
            <w:tcW w:w="20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374</w:t>
            </w:r>
          </w:p>
        </w:tc>
        <w:tc>
          <w:tcPr>
            <w:tcW w:w="186"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74</w:t>
            </w:r>
          </w:p>
        </w:tc>
        <w:tc>
          <w:tcPr>
            <w:tcW w:w="18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w:t>
            </w:r>
          </w:p>
        </w:tc>
        <w:tc>
          <w:tcPr>
            <w:tcW w:w="22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16.3</w:t>
            </w:r>
          </w:p>
        </w:tc>
        <w:tc>
          <w:tcPr>
            <w:tcW w:w="18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0.3</w:t>
            </w:r>
          </w:p>
        </w:tc>
        <w:tc>
          <w:tcPr>
            <w:tcW w:w="22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17.0</w:t>
            </w:r>
          </w:p>
        </w:tc>
        <w:tc>
          <w:tcPr>
            <w:tcW w:w="18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0.4</w:t>
            </w:r>
          </w:p>
        </w:tc>
        <w:tc>
          <w:tcPr>
            <w:tcW w:w="338"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20.9</w:t>
            </w:r>
          </w:p>
        </w:tc>
        <w:tc>
          <w:tcPr>
            <w:tcW w:w="30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86.7</w:t>
            </w:r>
          </w:p>
        </w:tc>
        <w:tc>
          <w:tcPr>
            <w:tcW w:w="354"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13.3</w:t>
            </w:r>
          </w:p>
        </w:tc>
        <w:tc>
          <w:tcPr>
            <w:tcW w:w="281"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9.0</w:t>
            </w:r>
          </w:p>
        </w:tc>
        <w:tc>
          <w:tcPr>
            <w:tcW w:w="306"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2.9</w:t>
            </w:r>
          </w:p>
        </w:tc>
        <w:tc>
          <w:tcPr>
            <w:tcW w:w="242" w:type="pct"/>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1.5</w:t>
            </w:r>
          </w:p>
        </w:tc>
      </w:tr>
      <w:tr w:rsidR="00C7790F" w:rsidRPr="00FC1F06" w:rsidTr="00F66423">
        <w:trPr>
          <w:trHeight w:val="300"/>
        </w:trPr>
        <w:tc>
          <w:tcPr>
            <w:tcW w:w="248"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SNT4</w:t>
            </w:r>
          </w:p>
        </w:tc>
        <w:tc>
          <w:tcPr>
            <w:tcW w:w="222"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6.72</w:t>
            </w:r>
          </w:p>
        </w:tc>
        <w:tc>
          <w:tcPr>
            <w:tcW w:w="222"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6.19</w:t>
            </w:r>
          </w:p>
        </w:tc>
        <w:tc>
          <w:tcPr>
            <w:tcW w:w="161"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w:t>
            </w:r>
          </w:p>
        </w:tc>
        <w:tc>
          <w:tcPr>
            <w:tcW w:w="374"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22</w:t>
            </w:r>
          </w:p>
        </w:tc>
        <w:tc>
          <w:tcPr>
            <w:tcW w:w="201"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66</w:t>
            </w:r>
          </w:p>
        </w:tc>
        <w:tc>
          <w:tcPr>
            <w:tcW w:w="374"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145</w:t>
            </w:r>
          </w:p>
        </w:tc>
        <w:tc>
          <w:tcPr>
            <w:tcW w:w="201"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392</w:t>
            </w:r>
          </w:p>
        </w:tc>
        <w:tc>
          <w:tcPr>
            <w:tcW w:w="186"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64</w:t>
            </w:r>
          </w:p>
        </w:tc>
        <w:tc>
          <w:tcPr>
            <w:tcW w:w="181"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w:t>
            </w:r>
          </w:p>
        </w:tc>
        <w:tc>
          <w:tcPr>
            <w:tcW w:w="222"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28.8</w:t>
            </w:r>
          </w:p>
        </w:tc>
        <w:tc>
          <w:tcPr>
            <w:tcW w:w="181"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0.6</w:t>
            </w:r>
          </w:p>
        </w:tc>
        <w:tc>
          <w:tcPr>
            <w:tcW w:w="222"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59.9</w:t>
            </w:r>
          </w:p>
        </w:tc>
        <w:tc>
          <w:tcPr>
            <w:tcW w:w="181"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0.3</w:t>
            </w:r>
          </w:p>
        </w:tc>
        <w:tc>
          <w:tcPr>
            <w:tcW w:w="338"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21.1</w:t>
            </w:r>
          </w:p>
        </w:tc>
        <w:tc>
          <w:tcPr>
            <w:tcW w:w="302"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87.4</w:t>
            </w:r>
          </w:p>
        </w:tc>
        <w:tc>
          <w:tcPr>
            <w:tcW w:w="354"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12.6</w:t>
            </w:r>
          </w:p>
        </w:tc>
        <w:tc>
          <w:tcPr>
            <w:tcW w:w="281"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9.3</w:t>
            </w:r>
          </w:p>
        </w:tc>
        <w:tc>
          <w:tcPr>
            <w:tcW w:w="306"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2.5</w:t>
            </w:r>
          </w:p>
        </w:tc>
        <w:tc>
          <w:tcPr>
            <w:tcW w:w="242" w:type="pct"/>
            <w:tcBorders>
              <w:bottom w:val="single" w:sz="4" w:space="0" w:color="auto"/>
            </w:tcBorders>
            <w:shd w:val="clear" w:color="auto" w:fill="auto"/>
            <w:noWrap/>
            <w:vAlign w:val="bottom"/>
            <w:hideMark/>
          </w:tcPr>
          <w:p w:rsidR="00C7790F" w:rsidRPr="00FC1F06" w:rsidRDefault="00C7790F" w:rsidP="00F66423">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0.8</w:t>
            </w:r>
          </w:p>
        </w:tc>
      </w:tr>
    </w:tbl>
    <w:p w:rsidR="001D7AA5" w:rsidRPr="00FC1F06" w:rsidRDefault="001D7AA5" w:rsidP="00F66423">
      <w:pPr>
        <w:autoSpaceDE w:val="0"/>
        <w:autoSpaceDN w:val="0"/>
        <w:adjustRightInd w:val="0"/>
        <w:spacing w:before="100" w:after="100"/>
        <w:contextualSpacing/>
        <w:rPr>
          <w:rFonts w:ascii="Times New Roman" w:hAnsi="Times New Roman" w:cs="Times New Roman"/>
        </w:rPr>
      </w:pPr>
    </w:p>
    <w:p w:rsidR="00C7790F" w:rsidRPr="00FC1F06" w:rsidRDefault="00C7790F" w:rsidP="00F66423">
      <w:pPr>
        <w:autoSpaceDE w:val="0"/>
        <w:autoSpaceDN w:val="0"/>
        <w:adjustRightInd w:val="0"/>
        <w:spacing w:before="100" w:after="100"/>
        <w:contextualSpacing/>
        <w:rPr>
          <w:rFonts w:ascii="Times New Roman" w:hAnsi="Times New Roman" w:cs="Times New Roman"/>
        </w:rPr>
      </w:pPr>
    </w:p>
    <w:p w:rsidR="009963B3" w:rsidRDefault="009963B3" w:rsidP="00A359C0">
      <w:pPr>
        <w:autoSpaceDE w:val="0"/>
        <w:autoSpaceDN w:val="0"/>
        <w:adjustRightInd w:val="0"/>
        <w:spacing w:before="100" w:after="100"/>
        <w:contextualSpacing/>
        <w:rPr>
          <w:rFonts w:ascii="Times New Roman" w:hAnsi="Times New Roman" w:cs="Times New Roman"/>
        </w:rPr>
        <w:sectPr w:rsidR="009963B3" w:rsidSect="0058548A">
          <w:pgSz w:w="15840" w:h="12240" w:orient="landscape" w:code="1"/>
          <w:pgMar w:top="1800" w:right="1872" w:bottom="1800" w:left="1440" w:header="720" w:footer="1440" w:gutter="0"/>
          <w:cols w:space="720"/>
          <w:noEndnote/>
          <w:docGrid w:linePitch="326"/>
        </w:sectPr>
      </w:pPr>
    </w:p>
    <w:tbl>
      <w:tblPr>
        <w:tblW w:w="5360" w:type="pct"/>
        <w:tblInd w:w="-338" w:type="dxa"/>
        <w:tblCellMar>
          <w:left w:w="22" w:type="dxa"/>
          <w:right w:w="22" w:type="dxa"/>
        </w:tblCellMar>
        <w:tblLook w:val="0000"/>
      </w:tblPr>
      <w:tblGrid>
        <w:gridCol w:w="9309"/>
      </w:tblGrid>
      <w:tr w:rsidR="005A71CC" w:rsidRPr="00FC1F06" w:rsidTr="00F66423">
        <w:tc>
          <w:tcPr>
            <w:tcW w:w="5000" w:type="pct"/>
            <w:tcBorders>
              <w:top w:val="nil"/>
              <w:left w:val="nil"/>
              <w:bottom w:val="nil"/>
              <w:right w:val="nil"/>
            </w:tcBorders>
            <w:vAlign w:val="center"/>
          </w:tcPr>
          <w:p w:rsidR="00A778D2" w:rsidRPr="00A778D2" w:rsidRDefault="00A778D2" w:rsidP="00A778D2">
            <w:pPr>
              <w:pStyle w:val="Caption"/>
            </w:pPr>
          </w:p>
          <w:p w:rsidR="00B06DBB" w:rsidRPr="00A778D2" w:rsidRDefault="00B06DBB" w:rsidP="00B06DBB">
            <w:pPr>
              <w:pStyle w:val="Caption"/>
            </w:pPr>
            <w:bookmarkStart w:id="94" w:name="_Toc339515929"/>
            <w:r>
              <w:t xml:space="preserve">Table </w:t>
            </w:r>
            <w:fldSimple w:instr=" SEQ Table \* ARABIC ">
              <w:r w:rsidR="00334C58">
                <w:rPr>
                  <w:noProof/>
                </w:rPr>
                <w:t>20</w:t>
              </w:r>
            </w:fldSimple>
            <w:r>
              <w:t xml:space="preserve">. </w:t>
            </w:r>
            <w:r w:rsidRPr="002E34CA">
              <w:t xml:space="preserve">Plot plan for the planting date, chemical &amp; mechanical weed control treatment, and tillage type </w:t>
            </w:r>
            <w:r>
              <w:t>study</w:t>
            </w:r>
            <w:r w:rsidRPr="002E34CA">
              <w:t xml:space="preserve"> conducted at </w:t>
            </w:r>
            <w:r w:rsidR="007D592F">
              <w:t>Maphutseng</w:t>
            </w:r>
            <w:r w:rsidRPr="002E34CA">
              <w:t xml:space="preserve"> during the 2009-2010 cropping season. The two tillage types were conventional tillage and conservation tillage. The three planting d</w:t>
            </w:r>
            <w:r>
              <w:t>ates</w:t>
            </w:r>
            <w:r w:rsidRPr="00FC1F06">
              <w:rPr>
                <w:rFonts w:cs="Times New Roman"/>
              </w:rPr>
              <w:t xml:space="preserve"> were 10/17, 11/17, and 12/17 2009. The four chemical and mechanical weed control treatments are Hand Hoeing (HH), </w:t>
            </w:r>
            <w:r>
              <w:rPr>
                <w:rFonts w:cs="Times New Roman"/>
              </w:rPr>
              <w:t>Glyphosate</w:t>
            </w:r>
            <w:r w:rsidRPr="00FC1F06">
              <w:rPr>
                <w:rFonts w:cs="Times New Roman"/>
              </w:rPr>
              <w:t xml:space="preserve"> and Hand Hoeing (RH), and </w:t>
            </w:r>
            <w:r>
              <w:rPr>
                <w:rFonts w:cs="Times New Roman"/>
              </w:rPr>
              <w:t>Glyphosate</w:t>
            </w:r>
            <w:r w:rsidRPr="00FC1F06">
              <w:rPr>
                <w:rFonts w:cs="Times New Roman"/>
              </w:rPr>
              <w:t xml:space="preserve"> and </w:t>
            </w:r>
            <w:r>
              <w:rPr>
                <w:rFonts w:cs="Times New Roman"/>
              </w:rPr>
              <w:t>Flumetsulam and S-metolachlor</w:t>
            </w:r>
            <w:r w:rsidRPr="00FC1F06">
              <w:rPr>
                <w:rFonts w:cs="Times New Roman"/>
              </w:rPr>
              <w:t xml:space="preserve"> (RB). The plot size for this </w:t>
            </w:r>
            <w:r>
              <w:rPr>
                <w:rFonts w:cs="Times New Roman"/>
              </w:rPr>
              <w:t>study</w:t>
            </w:r>
            <w:r w:rsidRPr="00FC1F06">
              <w:rPr>
                <w:rFonts w:cs="Times New Roman"/>
              </w:rPr>
              <w:t xml:space="preserve"> was 3 m by 10 m.</w:t>
            </w:r>
            <w:bookmarkEnd w:id="94"/>
          </w:p>
          <w:p w:rsidR="00B06DBB" w:rsidRDefault="00B06DBB" w:rsidP="00B06DBB">
            <w:pPr>
              <w:pStyle w:val="Caption"/>
            </w:pPr>
          </w:p>
          <w:tbl>
            <w:tblPr>
              <w:tblW w:w="5241" w:type="dxa"/>
              <w:tblLook w:val="04A0"/>
            </w:tblPr>
            <w:tblGrid>
              <w:gridCol w:w="1401"/>
              <w:gridCol w:w="960"/>
              <w:gridCol w:w="960"/>
              <w:gridCol w:w="960"/>
              <w:gridCol w:w="960"/>
            </w:tblGrid>
            <w:tr w:rsidR="0057357E" w:rsidRPr="00FC1F06" w:rsidTr="00F66423">
              <w:trPr>
                <w:trHeight w:val="300"/>
              </w:trPr>
              <w:tc>
                <w:tcPr>
                  <w:tcW w:w="1401" w:type="dxa"/>
                  <w:tcBorders>
                    <w:top w:val="nil"/>
                    <w:left w:val="nil"/>
                    <w:bottom w:val="single" w:sz="4" w:space="0" w:color="auto"/>
                    <w:right w:val="nil"/>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p>
              </w:tc>
              <w:tc>
                <w:tcPr>
                  <w:tcW w:w="960" w:type="dxa"/>
                  <w:tcBorders>
                    <w:top w:val="nil"/>
                    <w:left w:val="nil"/>
                    <w:bottom w:val="single" w:sz="4" w:space="0" w:color="auto"/>
                    <w:right w:val="nil"/>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p>
              </w:tc>
              <w:tc>
                <w:tcPr>
                  <w:tcW w:w="960" w:type="dxa"/>
                  <w:tcBorders>
                    <w:top w:val="nil"/>
                    <w:left w:val="nil"/>
                    <w:bottom w:val="single" w:sz="4" w:space="0" w:color="auto"/>
                    <w:right w:val="nil"/>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p>
              </w:tc>
              <w:tc>
                <w:tcPr>
                  <w:tcW w:w="960" w:type="dxa"/>
                  <w:tcBorders>
                    <w:top w:val="nil"/>
                    <w:left w:val="nil"/>
                    <w:bottom w:val="single" w:sz="4" w:space="0" w:color="auto"/>
                    <w:right w:val="nil"/>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p>
              </w:tc>
              <w:tc>
                <w:tcPr>
                  <w:tcW w:w="960" w:type="dxa"/>
                  <w:tcBorders>
                    <w:top w:val="nil"/>
                    <w:left w:val="nil"/>
                    <w:bottom w:val="single" w:sz="4" w:space="0" w:color="auto"/>
                    <w:right w:val="nil"/>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p>
              </w:tc>
            </w:tr>
            <w:tr w:rsidR="00D40488" w:rsidRPr="00FC1F06" w:rsidTr="00F66423">
              <w:trPr>
                <w:trHeight w:val="300"/>
              </w:trPr>
              <w:tc>
                <w:tcPr>
                  <w:tcW w:w="1401"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Conventional</w:t>
                  </w:r>
                </w:p>
              </w:tc>
              <w:tc>
                <w:tcPr>
                  <w:tcW w:w="960"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Tillage</w:t>
                  </w:r>
                </w:p>
              </w:tc>
              <w:tc>
                <w:tcPr>
                  <w:tcW w:w="960"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r>
            <w:tr w:rsidR="0057357E" w:rsidRPr="00FC1F06" w:rsidTr="00F66423">
              <w:trPr>
                <w:trHeight w:val="300"/>
              </w:trPr>
              <w:tc>
                <w:tcPr>
                  <w:tcW w:w="1401" w:type="dxa"/>
                  <w:tcBorders>
                    <w:top w:val="single" w:sz="4" w:space="0" w:color="auto"/>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10/17/2009</w:t>
                  </w:r>
                </w:p>
              </w:tc>
              <w:tc>
                <w:tcPr>
                  <w:tcW w:w="960" w:type="dxa"/>
                  <w:tcBorders>
                    <w:top w:val="single" w:sz="4" w:space="0" w:color="auto"/>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 HH</w:t>
                  </w:r>
                </w:p>
              </w:tc>
              <w:tc>
                <w:tcPr>
                  <w:tcW w:w="960" w:type="dxa"/>
                  <w:tcBorders>
                    <w:top w:val="single" w:sz="4" w:space="0" w:color="auto"/>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102 RB</w:t>
                  </w:r>
                </w:p>
              </w:tc>
              <w:tc>
                <w:tcPr>
                  <w:tcW w:w="960" w:type="dxa"/>
                  <w:tcBorders>
                    <w:top w:val="single" w:sz="4" w:space="0" w:color="auto"/>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103 RH</w:t>
                  </w:r>
                </w:p>
              </w:tc>
              <w:tc>
                <w:tcPr>
                  <w:tcW w:w="960" w:type="dxa"/>
                  <w:tcBorders>
                    <w:top w:val="single" w:sz="4" w:space="0" w:color="auto"/>
                  </w:tcBorders>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104 RR</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105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106 RR</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107 RB</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108 HH</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109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110 RB</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 RR</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112 RB</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113 HH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114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115 RR</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116 HH</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301 HH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302 RB</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303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304 RR</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305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306 RR</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307 RB</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308 HH</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309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310 RB</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311 RR</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312 RB</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313 HH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314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315 RR</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316 HH</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201 HH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202 RB</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203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204 RR</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205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206 RR</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207 RB</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208 HH</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209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210 RB</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211 RR</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212 RB</w:t>
                  </w:r>
                </w:p>
              </w:tc>
            </w:tr>
            <w:tr w:rsidR="0057357E" w:rsidRPr="00FC1F06" w:rsidTr="00F66423">
              <w:trPr>
                <w:trHeight w:val="300"/>
              </w:trPr>
              <w:tc>
                <w:tcPr>
                  <w:tcW w:w="1401"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12/17/2009</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213 HH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214 RH</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215 RR</w:t>
                  </w:r>
                </w:p>
              </w:tc>
              <w:tc>
                <w:tcPr>
                  <w:tcW w:w="960" w:type="dxa"/>
                  <w:shd w:val="clear" w:color="auto" w:fill="auto"/>
                  <w:noWrap/>
                  <w:vAlign w:val="bottom"/>
                  <w:hideMark/>
                </w:tcPr>
                <w:p w:rsidR="0057357E" w:rsidRPr="00FC1F06" w:rsidRDefault="0057357E"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216 HH</w:t>
                  </w:r>
                </w:p>
              </w:tc>
            </w:tr>
            <w:tr w:rsidR="00D40488" w:rsidRPr="00FC1F06" w:rsidTr="00F66423">
              <w:trPr>
                <w:trHeight w:val="300"/>
              </w:trPr>
              <w:tc>
                <w:tcPr>
                  <w:tcW w:w="1401"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r>
            <w:tr w:rsidR="00D40488" w:rsidRPr="00FC1F06" w:rsidTr="00F66423">
              <w:trPr>
                <w:trHeight w:val="300"/>
              </w:trPr>
              <w:tc>
                <w:tcPr>
                  <w:tcW w:w="1401"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Conservation</w:t>
                  </w:r>
                </w:p>
              </w:tc>
              <w:tc>
                <w:tcPr>
                  <w:tcW w:w="960"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Tillage</w:t>
                  </w:r>
                </w:p>
              </w:tc>
              <w:tc>
                <w:tcPr>
                  <w:tcW w:w="960"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top w:val="single" w:sz="4" w:space="0" w:color="auto"/>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r>
            <w:tr w:rsidR="00D40488" w:rsidRPr="00FC1F06" w:rsidTr="00F66423">
              <w:trPr>
                <w:trHeight w:val="300"/>
              </w:trPr>
              <w:tc>
                <w:tcPr>
                  <w:tcW w:w="1401" w:type="dxa"/>
                  <w:tcBorders>
                    <w:top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10/17/2009</w:t>
                  </w:r>
                </w:p>
              </w:tc>
              <w:tc>
                <w:tcPr>
                  <w:tcW w:w="960" w:type="dxa"/>
                  <w:tcBorders>
                    <w:top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 RB</w:t>
                  </w:r>
                </w:p>
              </w:tc>
              <w:tc>
                <w:tcPr>
                  <w:tcW w:w="960" w:type="dxa"/>
                  <w:tcBorders>
                    <w:top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102 RR</w:t>
                  </w:r>
                </w:p>
              </w:tc>
              <w:tc>
                <w:tcPr>
                  <w:tcW w:w="960" w:type="dxa"/>
                  <w:tcBorders>
                    <w:top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103 HH</w:t>
                  </w:r>
                </w:p>
              </w:tc>
              <w:tc>
                <w:tcPr>
                  <w:tcW w:w="960" w:type="dxa"/>
                  <w:tcBorders>
                    <w:top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104 RH</w:t>
                  </w:r>
                </w:p>
              </w:tc>
            </w:tr>
            <w:tr w:rsidR="00D40488" w:rsidRPr="00FC1F06" w:rsidTr="00F66423">
              <w:trPr>
                <w:trHeight w:val="300"/>
              </w:trPr>
              <w:tc>
                <w:tcPr>
                  <w:tcW w:w="1401"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10/17/2009</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105 RB</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106 RR</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107 HH</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108 RH</w:t>
                  </w:r>
                </w:p>
              </w:tc>
            </w:tr>
            <w:tr w:rsidR="00D40488" w:rsidRPr="00FC1F06" w:rsidTr="00F66423">
              <w:trPr>
                <w:trHeight w:val="300"/>
              </w:trPr>
              <w:tc>
                <w:tcPr>
                  <w:tcW w:w="1401"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10/17/2009</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109 RR</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110 RH</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 RH</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112 RB</w:t>
                  </w:r>
                </w:p>
              </w:tc>
            </w:tr>
            <w:tr w:rsidR="00D40488" w:rsidRPr="00FC1F06" w:rsidTr="00F66423">
              <w:trPr>
                <w:trHeight w:val="270"/>
              </w:trPr>
              <w:tc>
                <w:tcPr>
                  <w:tcW w:w="1401"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10/17/2009</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113 RB</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114 RR</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115 HH</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116 HH</w:t>
                  </w:r>
                </w:p>
              </w:tc>
            </w:tr>
            <w:tr w:rsidR="00D40488" w:rsidRPr="00FC1F06" w:rsidTr="00F66423">
              <w:trPr>
                <w:trHeight w:val="15"/>
              </w:trPr>
              <w:tc>
                <w:tcPr>
                  <w:tcW w:w="1401"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r>
            <w:tr w:rsidR="00D40488" w:rsidRPr="00FC1F06" w:rsidTr="00F66423">
              <w:trPr>
                <w:trHeight w:val="300"/>
              </w:trPr>
              <w:tc>
                <w:tcPr>
                  <w:tcW w:w="1401"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11/17/2009</w:t>
                  </w:r>
                </w:p>
              </w:tc>
              <w:tc>
                <w:tcPr>
                  <w:tcW w:w="960"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301 RB</w:t>
                  </w:r>
                </w:p>
              </w:tc>
              <w:tc>
                <w:tcPr>
                  <w:tcW w:w="960"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302 RR</w:t>
                  </w:r>
                </w:p>
              </w:tc>
              <w:tc>
                <w:tcPr>
                  <w:tcW w:w="960"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303 HH</w:t>
                  </w:r>
                </w:p>
              </w:tc>
              <w:tc>
                <w:tcPr>
                  <w:tcW w:w="960"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304 RH</w:t>
                  </w:r>
                </w:p>
              </w:tc>
            </w:tr>
            <w:tr w:rsidR="00D40488" w:rsidRPr="00FC1F06" w:rsidTr="00F66423">
              <w:trPr>
                <w:trHeight w:val="300"/>
              </w:trPr>
              <w:tc>
                <w:tcPr>
                  <w:tcW w:w="1401"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11/17/2009</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305 RB</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306 RR</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307 HH</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308 RH</w:t>
                  </w:r>
                </w:p>
              </w:tc>
            </w:tr>
            <w:tr w:rsidR="00D40488" w:rsidRPr="00FC1F06" w:rsidTr="00F66423">
              <w:trPr>
                <w:trHeight w:val="300"/>
              </w:trPr>
              <w:tc>
                <w:tcPr>
                  <w:tcW w:w="1401"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11/17/2009</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309 RR</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310 RH</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311 RH</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312 RB</w:t>
                  </w:r>
                </w:p>
              </w:tc>
            </w:tr>
            <w:tr w:rsidR="00D40488" w:rsidRPr="00FC1F06" w:rsidTr="00F66423">
              <w:trPr>
                <w:trHeight w:val="300"/>
              </w:trPr>
              <w:tc>
                <w:tcPr>
                  <w:tcW w:w="1401"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11/17/2009</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313 RB</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314 RR</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315 HH</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316 HH</w:t>
                  </w:r>
                </w:p>
              </w:tc>
            </w:tr>
            <w:tr w:rsidR="00D40488" w:rsidRPr="00FC1F06" w:rsidTr="00F66423">
              <w:trPr>
                <w:trHeight w:val="300"/>
              </w:trPr>
              <w:tc>
                <w:tcPr>
                  <w:tcW w:w="1401"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12/17/2009</w:t>
                  </w: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201 RB</w:t>
                  </w: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202 RR</w:t>
                  </w: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203 HH</w:t>
                  </w: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204 RH</w:t>
                  </w:r>
                </w:p>
              </w:tc>
            </w:tr>
            <w:tr w:rsidR="00D40488" w:rsidRPr="00FC1F06" w:rsidTr="00F66423">
              <w:trPr>
                <w:trHeight w:val="255"/>
              </w:trPr>
              <w:tc>
                <w:tcPr>
                  <w:tcW w:w="1401"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12/17/2009</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205 RB</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206 RR</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207 HH</w:t>
                  </w:r>
                </w:p>
              </w:tc>
              <w:tc>
                <w:tcPr>
                  <w:tcW w:w="960" w:type="dxa"/>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208 RH</w:t>
                  </w:r>
                </w:p>
              </w:tc>
            </w:tr>
            <w:tr w:rsidR="00D40488" w:rsidRPr="00FC1F06" w:rsidTr="00F66423">
              <w:trPr>
                <w:trHeight w:val="30"/>
              </w:trPr>
              <w:tc>
                <w:tcPr>
                  <w:tcW w:w="1401"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c>
                <w:tcPr>
                  <w:tcW w:w="960" w:type="dxa"/>
                  <w:tcBorders>
                    <w:bottom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p>
              </w:tc>
            </w:tr>
            <w:tr w:rsidR="00D40488" w:rsidRPr="00FC1F06" w:rsidTr="00F66423">
              <w:trPr>
                <w:trHeight w:val="300"/>
              </w:trPr>
              <w:tc>
                <w:tcPr>
                  <w:tcW w:w="1401"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12/17/2009</w:t>
                  </w:r>
                </w:p>
              </w:tc>
              <w:tc>
                <w:tcPr>
                  <w:tcW w:w="960"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209 RR</w:t>
                  </w:r>
                </w:p>
              </w:tc>
              <w:tc>
                <w:tcPr>
                  <w:tcW w:w="960"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210 RH</w:t>
                  </w:r>
                </w:p>
              </w:tc>
              <w:tc>
                <w:tcPr>
                  <w:tcW w:w="960"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211 RH</w:t>
                  </w:r>
                </w:p>
              </w:tc>
              <w:tc>
                <w:tcPr>
                  <w:tcW w:w="960" w:type="dxa"/>
                  <w:tcBorders>
                    <w:top w:val="nil"/>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212 RB</w:t>
                  </w:r>
                </w:p>
              </w:tc>
            </w:tr>
            <w:tr w:rsidR="00D40488" w:rsidRPr="00FC1F06" w:rsidTr="00F66423">
              <w:trPr>
                <w:trHeight w:val="300"/>
              </w:trPr>
              <w:tc>
                <w:tcPr>
                  <w:tcW w:w="1401"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12/17/2009</w:t>
                  </w:r>
                </w:p>
              </w:tc>
              <w:tc>
                <w:tcPr>
                  <w:tcW w:w="960"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213 RB</w:t>
                  </w:r>
                </w:p>
              </w:tc>
              <w:tc>
                <w:tcPr>
                  <w:tcW w:w="960"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214 RR</w:t>
                  </w:r>
                </w:p>
              </w:tc>
              <w:tc>
                <w:tcPr>
                  <w:tcW w:w="960"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215 HH</w:t>
                  </w:r>
                </w:p>
              </w:tc>
              <w:tc>
                <w:tcPr>
                  <w:tcW w:w="960" w:type="dxa"/>
                  <w:tcBorders>
                    <w:bottom w:val="single" w:sz="4" w:space="0" w:color="auto"/>
                  </w:tcBorders>
                  <w:shd w:val="clear" w:color="auto" w:fill="auto"/>
                  <w:noWrap/>
                  <w:vAlign w:val="bottom"/>
                  <w:hideMark/>
                </w:tcPr>
                <w:p w:rsidR="00D40488" w:rsidRPr="00FC1F06" w:rsidRDefault="00D40488" w:rsidP="00A359C0">
                  <w:pPr>
                    <w:contextualSpacing/>
                    <w:jc w:val="center"/>
                    <w:rPr>
                      <w:rFonts w:ascii="Calibri" w:hAnsi="Calibri" w:cs="Times New Roman"/>
                      <w:color w:val="000000"/>
                      <w:sz w:val="22"/>
                      <w:szCs w:val="22"/>
                    </w:rPr>
                  </w:pPr>
                  <w:r w:rsidRPr="00FC1F06">
                    <w:rPr>
                      <w:rFonts w:ascii="Calibri" w:hAnsi="Calibri" w:cs="Times New Roman"/>
                      <w:color w:val="000000"/>
                      <w:sz w:val="22"/>
                      <w:szCs w:val="22"/>
                    </w:rPr>
                    <w:t>216 HH</w:t>
                  </w:r>
                </w:p>
              </w:tc>
            </w:tr>
          </w:tbl>
          <w:p w:rsidR="005A71CC" w:rsidRPr="00FC1F06" w:rsidRDefault="005A71CC" w:rsidP="00A778D2">
            <w:pPr>
              <w:autoSpaceDE w:val="0"/>
              <w:autoSpaceDN w:val="0"/>
              <w:adjustRightInd w:val="0"/>
              <w:spacing w:before="100" w:after="100"/>
              <w:contextualSpacing/>
              <w:rPr>
                <w:rFonts w:ascii="Times New Roman" w:hAnsi="Times New Roman" w:cs="Times New Roman"/>
              </w:rPr>
            </w:pPr>
          </w:p>
        </w:tc>
      </w:tr>
    </w:tbl>
    <w:p w:rsidR="005A71CC" w:rsidRPr="00FC1F06" w:rsidRDefault="005A71CC" w:rsidP="00A359C0">
      <w:pPr>
        <w:autoSpaceDE w:val="0"/>
        <w:autoSpaceDN w:val="0"/>
        <w:adjustRightInd w:val="0"/>
        <w:spacing w:before="100" w:after="100"/>
        <w:contextualSpacing/>
        <w:rPr>
          <w:rFonts w:ascii="Times New Roman" w:hAnsi="Times New Roman" w:cs="Times New Roman"/>
        </w:rPr>
      </w:pPr>
      <w:r w:rsidRPr="00FC1F06">
        <w:rPr>
          <w:rFonts w:ascii="Times New Roman" w:hAnsi="Times New Roman" w:cs="Times New Roman"/>
        </w:rPr>
        <w:br/>
      </w:r>
    </w:p>
    <w:p w:rsidR="00CF0F4B" w:rsidRPr="00FC1F06" w:rsidRDefault="00CF0F4B" w:rsidP="00A359C0">
      <w:pPr>
        <w:contextualSpacing/>
        <w:rPr>
          <w:rFonts w:ascii="Times New Roman" w:hAnsi="Times New Roman" w:cs="Times New Roman"/>
        </w:rPr>
      </w:pPr>
    </w:p>
    <w:p w:rsidR="00CF0F4B" w:rsidRPr="00FC1F06" w:rsidRDefault="00CF0F4B" w:rsidP="00A359C0">
      <w:pPr>
        <w:autoSpaceDE w:val="0"/>
        <w:autoSpaceDN w:val="0"/>
        <w:adjustRightInd w:val="0"/>
        <w:contextualSpacing/>
        <w:rPr>
          <w:rFonts w:ascii="Times New Roman" w:hAnsi="Times New Roman" w:cs="Times New Roman"/>
          <w:kern w:val="24"/>
        </w:rPr>
      </w:pPr>
    </w:p>
    <w:p w:rsidR="00B06DBB" w:rsidRDefault="00B06DBB" w:rsidP="00B06DBB">
      <w:pPr>
        <w:pStyle w:val="Caption"/>
      </w:pPr>
      <w:bookmarkStart w:id="95" w:name="_Toc339515930"/>
      <w:r>
        <w:lastRenderedPageBreak/>
        <w:t xml:space="preserve">Table </w:t>
      </w:r>
      <w:r w:rsidR="00516EFA">
        <w:fldChar w:fldCharType="begin"/>
      </w:r>
      <w:r>
        <w:instrText xml:space="preserve"> SEQ Table \* ARABIC </w:instrText>
      </w:r>
      <w:r w:rsidR="00516EFA">
        <w:fldChar w:fldCharType="separate"/>
      </w:r>
      <w:r w:rsidR="00334C58">
        <w:rPr>
          <w:noProof/>
        </w:rPr>
        <w:t>21</w:t>
      </w:r>
      <w:r w:rsidR="00516EFA">
        <w:fldChar w:fldCharType="end"/>
      </w:r>
      <w:r w:rsidR="00993712">
        <w:t xml:space="preserve">. </w:t>
      </w:r>
      <w:r w:rsidR="00993712" w:rsidRPr="00006FC3">
        <w:t xml:space="preserve">Plot plan for the plant population </w:t>
      </w:r>
      <w:r w:rsidR="00993712">
        <w:t>study</w:t>
      </w:r>
      <w:r w:rsidR="00993712" w:rsidRPr="00006FC3">
        <w:t xml:space="preserve"> conducted at Maphutseng during the 2010-2011 cropping season. The five populations are as follows: </w:t>
      </w:r>
      <w:r w:rsidR="00DB5CD5">
        <w:t>15,556</w:t>
      </w:r>
      <w:r w:rsidR="00993712" w:rsidRPr="00006FC3">
        <w:t xml:space="preserve"> (1), </w:t>
      </w:r>
      <w:r w:rsidR="00DB5CD5">
        <w:t>31,111</w:t>
      </w:r>
      <w:r w:rsidR="00993712" w:rsidRPr="00006FC3">
        <w:t xml:space="preserve"> (2), </w:t>
      </w:r>
      <w:r w:rsidR="00DB5CD5">
        <w:t>28,000</w:t>
      </w:r>
      <w:r w:rsidR="00993712" w:rsidRPr="00006FC3">
        <w:t xml:space="preserve"> (3), </w:t>
      </w:r>
      <w:r w:rsidR="00DB5CD5">
        <w:t>46.667</w:t>
      </w:r>
      <w:r w:rsidR="00993712" w:rsidRPr="00006FC3">
        <w:t xml:space="preserve"> (4), and </w:t>
      </w:r>
      <w:r w:rsidR="00DB5CD5">
        <w:t>56,000</w:t>
      </w:r>
      <w:r w:rsidR="00993712" w:rsidRPr="00006FC3">
        <w:t xml:space="preserve"> (5) plants per hectare. The plot size was 10 m by </w:t>
      </w:r>
      <w:r w:rsidR="00DB5CD5">
        <w:t>4.</w:t>
      </w:r>
      <w:r w:rsidR="00993712" w:rsidRPr="00006FC3">
        <w:t>5 m</w:t>
      </w:r>
      <w:r w:rsidR="00993712">
        <w:t>.</w:t>
      </w:r>
      <w:bookmarkEnd w:id="95"/>
    </w:p>
    <w:tbl>
      <w:tblPr>
        <w:tblStyle w:val="TableGrid"/>
        <w:tblW w:w="8856" w:type="dxa"/>
        <w:tblLook w:val="04A0"/>
      </w:tblPr>
      <w:tblGrid>
        <w:gridCol w:w="1476"/>
        <w:gridCol w:w="1476"/>
        <w:gridCol w:w="1476"/>
        <w:gridCol w:w="1476"/>
        <w:gridCol w:w="1476"/>
        <w:gridCol w:w="1476"/>
      </w:tblGrid>
      <w:tr w:rsidR="00CF0F4B" w:rsidRPr="00FC1F06" w:rsidTr="00F05A5D">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Rep 1</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3</w:t>
            </w:r>
          </w:p>
        </w:tc>
      </w:tr>
      <w:tr w:rsidR="00CF0F4B" w:rsidRPr="00FC1F06" w:rsidTr="00F05A5D">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Rep 2</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4</w:t>
            </w:r>
          </w:p>
        </w:tc>
      </w:tr>
      <w:tr w:rsidR="00CF0F4B" w:rsidRPr="00FC1F06" w:rsidTr="00F05A5D">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Rep 3</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2</w:t>
            </w:r>
          </w:p>
        </w:tc>
      </w:tr>
      <w:tr w:rsidR="00CF0F4B" w:rsidRPr="00FC1F06" w:rsidTr="00F05A5D">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Rep 4</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CF0F4B" w:rsidRPr="00FC1F06" w:rsidRDefault="00CF0F4B" w:rsidP="00A359C0">
            <w:pPr>
              <w:contextualSpacing/>
              <w:jc w:val="center"/>
              <w:rPr>
                <w:rFonts w:ascii="Calibri" w:hAnsi="Calibri"/>
                <w:color w:val="000000"/>
                <w:sz w:val="22"/>
                <w:szCs w:val="22"/>
              </w:rPr>
            </w:pPr>
            <w:r w:rsidRPr="00FC1F06">
              <w:rPr>
                <w:rFonts w:ascii="Calibri" w:hAnsi="Calibri"/>
                <w:color w:val="000000"/>
                <w:sz w:val="22"/>
                <w:szCs w:val="22"/>
              </w:rPr>
              <w:t>1</w:t>
            </w:r>
          </w:p>
        </w:tc>
      </w:tr>
    </w:tbl>
    <w:p w:rsidR="009B20A3" w:rsidRDefault="009B20A3" w:rsidP="00A359C0">
      <w:pPr>
        <w:autoSpaceDE w:val="0"/>
        <w:autoSpaceDN w:val="0"/>
        <w:adjustRightInd w:val="0"/>
        <w:contextualSpacing/>
        <w:rPr>
          <w:rFonts w:ascii="Times New Roman" w:hAnsi="Times New Roman" w:cs="Times New Roman"/>
          <w:kern w:val="24"/>
        </w:rPr>
      </w:pPr>
    </w:p>
    <w:p w:rsidR="008939E0" w:rsidRDefault="008939E0" w:rsidP="00A359C0">
      <w:pPr>
        <w:autoSpaceDE w:val="0"/>
        <w:autoSpaceDN w:val="0"/>
        <w:adjustRightInd w:val="0"/>
        <w:contextualSpacing/>
        <w:rPr>
          <w:rFonts w:ascii="Times New Roman" w:hAnsi="Times New Roman" w:cs="Times New Roman"/>
          <w:kern w:val="24"/>
        </w:rPr>
      </w:pPr>
    </w:p>
    <w:p w:rsidR="008939E0" w:rsidRDefault="008939E0" w:rsidP="00A359C0">
      <w:pPr>
        <w:autoSpaceDE w:val="0"/>
        <w:autoSpaceDN w:val="0"/>
        <w:adjustRightInd w:val="0"/>
        <w:contextualSpacing/>
        <w:rPr>
          <w:rFonts w:ascii="Times New Roman" w:hAnsi="Times New Roman" w:cs="Times New Roman"/>
          <w:kern w:val="24"/>
        </w:rPr>
      </w:pPr>
    </w:p>
    <w:p w:rsidR="008939E0" w:rsidRDefault="008939E0" w:rsidP="00A359C0">
      <w:pPr>
        <w:autoSpaceDE w:val="0"/>
        <w:autoSpaceDN w:val="0"/>
        <w:adjustRightInd w:val="0"/>
        <w:contextualSpacing/>
        <w:rPr>
          <w:rFonts w:ascii="Times New Roman" w:hAnsi="Times New Roman" w:cs="Times New Roman"/>
          <w:kern w:val="24"/>
        </w:rPr>
      </w:pPr>
    </w:p>
    <w:p w:rsidR="008939E0" w:rsidRDefault="008939E0" w:rsidP="00A359C0">
      <w:pPr>
        <w:autoSpaceDE w:val="0"/>
        <w:autoSpaceDN w:val="0"/>
        <w:adjustRightInd w:val="0"/>
        <w:contextualSpacing/>
        <w:rPr>
          <w:rFonts w:ascii="Times New Roman" w:hAnsi="Times New Roman" w:cs="Times New Roman"/>
          <w:kern w:val="24"/>
        </w:rPr>
      </w:pPr>
    </w:p>
    <w:p w:rsidR="00280EC9" w:rsidRDefault="00280EC9" w:rsidP="00A359C0">
      <w:pPr>
        <w:autoSpaceDE w:val="0"/>
        <w:autoSpaceDN w:val="0"/>
        <w:adjustRightInd w:val="0"/>
        <w:contextualSpacing/>
        <w:rPr>
          <w:rFonts w:ascii="Times New Roman" w:hAnsi="Times New Roman" w:cs="Times New Roman"/>
          <w:kern w:val="24"/>
        </w:rPr>
      </w:pPr>
    </w:p>
    <w:p w:rsidR="00280EC9" w:rsidRDefault="00280EC9" w:rsidP="00280EC9">
      <w:pPr>
        <w:pStyle w:val="Caption"/>
      </w:pPr>
      <w:bookmarkStart w:id="96" w:name="_Toc339515931"/>
      <w:r>
        <w:t xml:space="preserve">Table </w:t>
      </w:r>
      <w:fldSimple w:instr=" SEQ Table \* ARABIC ">
        <w:r>
          <w:rPr>
            <w:noProof/>
          </w:rPr>
          <w:t>22</w:t>
        </w:r>
      </w:fldSimple>
      <w:r>
        <w:t xml:space="preserve">. </w:t>
      </w:r>
      <w:r w:rsidRPr="00CC2923">
        <w:t xml:space="preserve">Plot plan for the population and nitrogen and phosphorus factorial </w:t>
      </w:r>
      <w:r>
        <w:t>experiment</w:t>
      </w:r>
      <w:r w:rsidR="007D592F">
        <w:t xml:space="preserve"> conducted at Maphutseng</w:t>
      </w:r>
      <w:r w:rsidRPr="00CC2923">
        <w:t xml:space="preserve"> during the 2009-2010 cropping season. The treatments (T1-T9) consist of one nitrogen fertilizer rate and one phosphorus fertilizer rate (see Table 8). The plot s</w:t>
      </w:r>
      <w:r>
        <w:t xml:space="preserve">ize was </w:t>
      </w:r>
      <w:r w:rsidRPr="00FC1F06">
        <w:rPr>
          <w:rFonts w:cs="Times New Roman"/>
          <w:kern w:val="24"/>
        </w:rPr>
        <w:t xml:space="preserve">6 m by 3 m. The same plot plan was used for the three target populations used in this </w:t>
      </w:r>
      <w:r>
        <w:rPr>
          <w:rFonts w:cs="Times New Roman"/>
          <w:kern w:val="24"/>
        </w:rPr>
        <w:t>experiment</w:t>
      </w:r>
      <w:r w:rsidRPr="00FC1F06">
        <w:rPr>
          <w:rFonts w:cs="Times New Roman"/>
          <w:kern w:val="24"/>
        </w:rPr>
        <w:t>.</w:t>
      </w:r>
      <w:bookmarkEnd w:id="96"/>
    </w:p>
    <w:tbl>
      <w:tblPr>
        <w:tblStyle w:val="TableGrid"/>
        <w:tblW w:w="0" w:type="auto"/>
        <w:tblLook w:val="04A0"/>
      </w:tblPr>
      <w:tblGrid>
        <w:gridCol w:w="2214"/>
        <w:gridCol w:w="2214"/>
        <w:gridCol w:w="2214"/>
        <w:gridCol w:w="2214"/>
      </w:tblGrid>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r w:rsidRPr="00FC1F06">
              <w:rPr>
                <w:rFonts w:ascii="Calibri" w:hAnsi="Calibri"/>
                <w:color w:val="000000"/>
                <w:sz w:val="22"/>
                <w:szCs w:val="22"/>
              </w:rPr>
              <w:t>Rep 1</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101 T2</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102 T6</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103 T3</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104 T4</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105 T7</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106 T1</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107 T5</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108 T8</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109 T9</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r w:rsidRPr="00FC1F06">
              <w:rPr>
                <w:rFonts w:ascii="Calibri" w:hAnsi="Calibri"/>
                <w:color w:val="000000"/>
                <w:sz w:val="22"/>
                <w:szCs w:val="22"/>
              </w:rPr>
              <w:t>Rep 2</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201 T5</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202 T7</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203 T2</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204 T4</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205 T6</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206 T8</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207 T1</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208 T3</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209 T9</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r w:rsidRPr="00FC1F06">
              <w:rPr>
                <w:rFonts w:ascii="Calibri" w:hAnsi="Calibri"/>
                <w:color w:val="000000"/>
                <w:sz w:val="22"/>
                <w:szCs w:val="22"/>
              </w:rPr>
              <w:t>Rep 3</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301 T6</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302 T7</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303 T8</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304 T5</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305 T4</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306 T3</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307 T1</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308 T9</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309 T2</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r w:rsidRPr="00FC1F06">
              <w:rPr>
                <w:rFonts w:ascii="Calibri" w:hAnsi="Calibri"/>
                <w:color w:val="000000"/>
                <w:sz w:val="22"/>
                <w:szCs w:val="22"/>
              </w:rPr>
              <w:t>Rep 4</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401 T1</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402 T9</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403 T5</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404 T2</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405 T7</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406 T6</w:t>
            </w:r>
          </w:p>
        </w:tc>
      </w:tr>
      <w:tr w:rsidR="00280EC9" w:rsidRPr="00FC1F06" w:rsidTr="00F81C0E">
        <w:tc>
          <w:tcPr>
            <w:tcW w:w="2214" w:type="dxa"/>
            <w:vAlign w:val="bottom"/>
          </w:tcPr>
          <w:p w:rsidR="00280EC9" w:rsidRPr="00FC1F06" w:rsidRDefault="00280EC9" w:rsidP="00F81C0E">
            <w:pPr>
              <w:contextualSpacing/>
              <w:rPr>
                <w:rFonts w:ascii="Calibri" w:hAnsi="Calibri"/>
                <w:color w:val="000000"/>
                <w:sz w:val="22"/>
                <w:szCs w:val="22"/>
              </w:rPr>
            </w:pP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407 T3</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408 T8</w:t>
            </w:r>
          </w:p>
        </w:tc>
        <w:tc>
          <w:tcPr>
            <w:tcW w:w="2214" w:type="dxa"/>
            <w:vAlign w:val="bottom"/>
          </w:tcPr>
          <w:p w:rsidR="00280EC9" w:rsidRPr="00FC1F06" w:rsidRDefault="00280EC9" w:rsidP="00F81C0E">
            <w:pPr>
              <w:contextualSpacing/>
              <w:jc w:val="center"/>
              <w:rPr>
                <w:rFonts w:ascii="Calibri" w:hAnsi="Calibri"/>
                <w:color w:val="000000"/>
                <w:sz w:val="22"/>
                <w:szCs w:val="22"/>
              </w:rPr>
            </w:pPr>
            <w:r w:rsidRPr="00FC1F06">
              <w:rPr>
                <w:rFonts w:ascii="Calibri" w:hAnsi="Calibri"/>
                <w:color w:val="000000"/>
                <w:sz w:val="22"/>
                <w:szCs w:val="22"/>
              </w:rPr>
              <w:t>409 T4</w:t>
            </w:r>
          </w:p>
        </w:tc>
      </w:tr>
    </w:tbl>
    <w:p w:rsidR="00280EC9" w:rsidRDefault="00280EC9" w:rsidP="00A359C0">
      <w:pPr>
        <w:autoSpaceDE w:val="0"/>
        <w:autoSpaceDN w:val="0"/>
        <w:adjustRightInd w:val="0"/>
        <w:contextualSpacing/>
        <w:rPr>
          <w:rFonts w:ascii="Times New Roman" w:hAnsi="Times New Roman" w:cs="Times New Roman"/>
          <w:kern w:val="24"/>
        </w:rPr>
      </w:pPr>
    </w:p>
    <w:p w:rsidR="008939E0" w:rsidRDefault="008939E0" w:rsidP="00A359C0">
      <w:pPr>
        <w:autoSpaceDE w:val="0"/>
        <w:autoSpaceDN w:val="0"/>
        <w:adjustRightInd w:val="0"/>
        <w:contextualSpacing/>
        <w:rPr>
          <w:rFonts w:ascii="Times New Roman" w:hAnsi="Times New Roman" w:cs="Times New Roman"/>
          <w:kern w:val="24"/>
        </w:rPr>
      </w:pPr>
    </w:p>
    <w:p w:rsidR="00280EC9" w:rsidRDefault="00280EC9" w:rsidP="00A359C0">
      <w:pPr>
        <w:autoSpaceDE w:val="0"/>
        <w:autoSpaceDN w:val="0"/>
        <w:adjustRightInd w:val="0"/>
        <w:contextualSpacing/>
        <w:rPr>
          <w:rFonts w:ascii="Times New Roman" w:hAnsi="Times New Roman" w:cs="Times New Roman"/>
          <w:kern w:val="24"/>
        </w:rPr>
      </w:pPr>
    </w:p>
    <w:p w:rsidR="00280EC9" w:rsidRDefault="00280EC9" w:rsidP="00A359C0">
      <w:pPr>
        <w:autoSpaceDE w:val="0"/>
        <w:autoSpaceDN w:val="0"/>
        <w:adjustRightInd w:val="0"/>
        <w:contextualSpacing/>
        <w:rPr>
          <w:rFonts w:ascii="Times New Roman" w:hAnsi="Times New Roman" w:cs="Times New Roman"/>
          <w:kern w:val="24"/>
        </w:rPr>
      </w:pPr>
    </w:p>
    <w:p w:rsidR="00280EC9" w:rsidRDefault="00280EC9" w:rsidP="00A359C0">
      <w:pPr>
        <w:autoSpaceDE w:val="0"/>
        <w:autoSpaceDN w:val="0"/>
        <w:adjustRightInd w:val="0"/>
        <w:contextualSpacing/>
        <w:rPr>
          <w:rFonts w:ascii="Times New Roman" w:hAnsi="Times New Roman" w:cs="Times New Roman"/>
          <w:kern w:val="24"/>
        </w:rPr>
      </w:pPr>
    </w:p>
    <w:p w:rsidR="00280EC9" w:rsidRDefault="00280EC9" w:rsidP="00A359C0">
      <w:pPr>
        <w:autoSpaceDE w:val="0"/>
        <w:autoSpaceDN w:val="0"/>
        <w:adjustRightInd w:val="0"/>
        <w:contextualSpacing/>
        <w:rPr>
          <w:rFonts w:ascii="Times New Roman" w:hAnsi="Times New Roman" w:cs="Times New Roman"/>
          <w:kern w:val="24"/>
        </w:rPr>
      </w:pPr>
    </w:p>
    <w:p w:rsidR="00280EC9" w:rsidRDefault="00280EC9" w:rsidP="00A359C0">
      <w:pPr>
        <w:autoSpaceDE w:val="0"/>
        <w:autoSpaceDN w:val="0"/>
        <w:adjustRightInd w:val="0"/>
        <w:contextualSpacing/>
        <w:rPr>
          <w:rFonts w:ascii="Times New Roman" w:hAnsi="Times New Roman" w:cs="Times New Roman"/>
          <w:kern w:val="24"/>
        </w:rPr>
      </w:pPr>
    </w:p>
    <w:p w:rsidR="00280EC9" w:rsidRDefault="00280EC9" w:rsidP="00A359C0">
      <w:pPr>
        <w:autoSpaceDE w:val="0"/>
        <w:autoSpaceDN w:val="0"/>
        <w:adjustRightInd w:val="0"/>
        <w:contextualSpacing/>
        <w:rPr>
          <w:rFonts w:ascii="Times New Roman" w:hAnsi="Times New Roman" w:cs="Times New Roman"/>
          <w:kern w:val="24"/>
        </w:rPr>
      </w:pPr>
    </w:p>
    <w:p w:rsidR="008939E0" w:rsidRDefault="008939E0" w:rsidP="00A359C0">
      <w:pPr>
        <w:autoSpaceDE w:val="0"/>
        <w:autoSpaceDN w:val="0"/>
        <w:adjustRightInd w:val="0"/>
        <w:contextualSpacing/>
        <w:rPr>
          <w:rFonts w:ascii="Times New Roman" w:hAnsi="Times New Roman" w:cs="Times New Roman"/>
          <w:kern w:val="24"/>
        </w:rPr>
      </w:pPr>
    </w:p>
    <w:p w:rsidR="008939E0" w:rsidRDefault="008939E0" w:rsidP="00A359C0">
      <w:pPr>
        <w:autoSpaceDE w:val="0"/>
        <w:autoSpaceDN w:val="0"/>
        <w:adjustRightInd w:val="0"/>
        <w:contextualSpacing/>
        <w:rPr>
          <w:rFonts w:ascii="Times New Roman" w:hAnsi="Times New Roman" w:cs="Times New Roman"/>
          <w:kern w:val="24"/>
        </w:rPr>
      </w:pPr>
    </w:p>
    <w:p w:rsidR="00D0640A" w:rsidRPr="00FC1F06" w:rsidRDefault="00D0640A" w:rsidP="00A359C0">
      <w:pPr>
        <w:autoSpaceDE w:val="0"/>
        <w:autoSpaceDN w:val="0"/>
        <w:adjustRightInd w:val="0"/>
        <w:contextualSpacing/>
        <w:rPr>
          <w:rFonts w:ascii="Times New Roman" w:hAnsi="Times New Roman" w:cs="Times New Roman"/>
          <w:kern w:val="24"/>
        </w:rPr>
      </w:pPr>
    </w:p>
    <w:p w:rsidR="00993712" w:rsidRDefault="00993712" w:rsidP="00993712">
      <w:pPr>
        <w:pStyle w:val="Caption"/>
      </w:pPr>
      <w:bookmarkStart w:id="97" w:name="_Toc339515932"/>
      <w:r>
        <w:lastRenderedPageBreak/>
        <w:t xml:space="preserve">Table </w:t>
      </w:r>
      <w:r w:rsidR="00516EFA">
        <w:fldChar w:fldCharType="begin"/>
      </w:r>
      <w:r>
        <w:instrText xml:space="preserve"> SEQ Table \* ARABIC </w:instrText>
      </w:r>
      <w:r w:rsidR="00516EFA">
        <w:fldChar w:fldCharType="separate"/>
      </w:r>
      <w:r w:rsidR="00334C58">
        <w:rPr>
          <w:noProof/>
        </w:rPr>
        <w:t>2</w:t>
      </w:r>
      <w:r w:rsidR="00516EFA">
        <w:fldChar w:fldCharType="end"/>
      </w:r>
      <w:r w:rsidR="00280EC9">
        <w:t>3</w:t>
      </w:r>
      <w:r>
        <w:t xml:space="preserve">. </w:t>
      </w:r>
      <w:r w:rsidRPr="00077D87">
        <w:t xml:space="preserve">Plot plan for the nitrogen fertilizer application </w:t>
      </w:r>
      <w:r>
        <w:t>experiment</w:t>
      </w:r>
      <w:r w:rsidRPr="00077D87">
        <w:t xml:space="preserve"> conducted at Maphutseng and Roma during the 2010-2011 cropping season. The five N fertilizer rates are as follows: 0 (1), 50 (2), 100 (3), 150 (4), and 200 (5) kg N ha-1. The plot size was 10 m by</w:t>
      </w:r>
      <w:r>
        <w:t xml:space="preserve"> </w:t>
      </w:r>
      <w:r w:rsidR="008952FB">
        <w:t>4.</w:t>
      </w:r>
      <w:r>
        <w:t>5m.</w:t>
      </w:r>
      <w:bookmarkEnd w:id="97"/>
    </w:p>
    <w:tbl>
      <w:tblPr>
        <w:tblStyle w:val="TableGrid"/>
        <w:tblW w:w="0" w:type="auto"/>
        <w:tblLook w:val="04A0"/>
      </w:tblPr>
      <w:tblGrid>
        <w:gridCol w:w="1476"/>
        <w:gridCol w:w="1476"/>
        <w:gridCol w:w="1476"/>
        <w:gridCol w:w="1476"/>
        <w:gridCol w:w="1476"/>
        <w:gridCol w:w="1476"/>
      </w:tblGrid>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r>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r>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r>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r>
    </w:tbl>
    <w:p w:rsidR="009B20A3" w:rsidRDefault="009B20A3" w:rsidP="00A359C0">
      <w:pPr>
        <w:autoSpaceDE w:val="0"/>
        <w:autoSpaceDN w:val="0"/>
        <w:adjustRightInd w:val="0"/>
        <w:contextualSpacing/>
        <w:rPr>
          <w:rFonts w:ascii="Times New Roman" w:hAnsi="Times New Roman" w:cs="Times New Roman"/>
          <w:kern w:val="24"/>
        </w:rPr>
      </w:pPr>
    </w:p>
    <w:p w:rsidR="00A778D2" w:rsidRPr="00FC1F06" w:rsidRDefault="00A778D2" w:rsidP="00A359C0">
      <w:pPr>
        <w:autoSpaceDE w:val="0"/>
        <w:autoSpaceDN w:val="0"/>
        <w:adjustRightInd w:val="0"/>
        <w:contextualSpacing/>
        <w:rPr>
          <w:rFonts w:ascii="Times New Roman" w:hAnsi="Times New Roman" w:cs="Times New Roman"/>
          <w:kern w:val="24"/>
        </w:rPr>
      </w:pPr>
    </w:p>
    <w:p w:rsidR="004E29F5" w:rsidRPr="00FC1F06" w:rsidRDefault="004E29F5" w:rsidP="00A359C0">
      <w:pPr>
        <w:autoSpaceDE w:val="0"/>
        <w:autoSpaceDN w:val="0"/>
        <w:adjustRightInd w:val="0"/>
        <w:contextualSpacing/>
        <w:rPr>
          <w:rFonts w:ascii="Times New Roman" w:hAnsi="Times New Roman" w:cs="Times New Roman"/>
          <w:kern w:val="24"/>
        </w:rPr>
      </w:pPr>
    </w:p>
    <w:p w:rsidR="00993712" w:rsidRDefault="00993712" w:rsidP="00993712">
      <w:pPr>
        <w:pStyle w:val="Caption"/>
      </w:pPr>
      <w:r>
        <w:t xml:space="preserve">Table </w:t>
      </w:r>
      <w:r w:rsidR="00280EC9">
        <w:t>24</w:t>
      </w:r>
      <w:r>
        <w:t xml:space="preserve">. </w:t>
      </w:r>
      <w:r w:rsidRPr="0050573C">
        <w:t xml:space="preserve">Plot plan for the phosphorus fertilizer application </w:t>
      </w:r>
      <w:r>
        <w:t>experiment</w:t>
      </w:r>
      <w:r w:rsidRPr="0050573C">
        <w:t xml:space="preserve"> conducted at Maphutseng and Roma during the 2010-2011 cropping season. The five P</w:t>
      </w:r>
      <w:r w:rsidR="008952FB">
        <w:rPr>
          <w:vertAlign w:val="subscript"/>
        </w:rPr>
        <w:t>2</w:t>
      </w:r>
      <w:r w:rsidR="008952FB">
        <w:t>O</w:t>
      </w:r>
      <w:r w:rsidR="008952FB">
        <w:rPr>
          <w:vertAlign w:val="subscript"/>
        </w:rPr>
        <w:t>5</w:t>
      </w:r>
      <w:r w:rsidRPr="0050573C">
        <w:t xml:space="preserve"> fertilizer rates are as follows: 0 (1), 30 (2), 60 (3), 90 (4), and 120 (5) kg P ha-1. The plot size was 10 m by</w:t>
      </w:r>
      <w:r>
        <w:t xml:space="preserve"> </w:t>
      </w:r>
      <w:r w:rsidR="008952FB">
        <w:t>4.</w:t>
      </w:r>
      <w:r>
        <w:t>5m.</w:t>
      </w:r>
    </w:p>
    <w:tbl>
      <w:tblPr>
        <w:tblStyle w:val="TableGrid"/>
        <w:tblW w:w="0" w:type="auto"/>
        <w:tblLook w:val="04A0"/>
      </w:tblPr>
      <w:tblGrid>
        <w:gridCol w:w="1476"/>
        <w:gridCol w:w="1476"/>
        <w:gridCol w:w="1476"/>
        <w:gridCol w:w="1476"/>
        <w:gridCol w:w="1476"/>
        <w:gridCol w:w="1476"/>
      </w:tblGrid>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r>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r>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r>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r>
    </w:tbl>
    <w:p w:rsidR="004E29F5" w:rsidRPr="00FC1F06" w:rsidRDefault="004E29F5" w:rsidP="00A359C0">
      <w:pPr>
        <w:autoSpaceDE w:val="0"/>
        <w:autoSpaceDN w:val="0"/>
        <w:adjustRightInd w:val="0"/>
        <w:contextualSpacing/>
        <w:rPr>
          <w:rFonts w:ascii="Times New Roman" w:hAnsi="Times New Roman" w:cs="Times New Roman"/>
          <w:kern w:val="24"/>
        </w:rPr>
      </w:pPr>
    </w:p>
    <w:p w:rsidR="009B20A3" w:rsidRPr="00FC1F06" w:rsidRDefault="009B20A3" w:rsidP="00A359C0">
      <w:pPr>
        <w:autoSpaceDE w:val="0"/>
        <w:autoSpaceDN w:val="0"/>
        <w:adjustRightInd w:val="0"/>
        <w:contextualSpacing/>
        <w:rPr>
          <w:rFonts w:ascii="Times New Roman" w:hAnsi="Times New Roman" w:cs="Times New Roman"/>
          <w:kern w:val="24"/>
        </w:rPr>
      </w:pPr>
    </w:p>
    <w:p w:rsidR="009B20A3" w:rsidRPr="00FC1F06" w:rsidRDefault="009B20A3" w:rsidP="00A359C0">
      <w:pPr>
        <w:autoSpaceDE w:val="0"/>
        <w:autoSpaceDN w:val="0"/>
        <w:adjustRightInd w:val="0"/>
        <w:contextualSpacing/>
        <w:rPr>
          <w:rFonts w:ascii="Times New Roman" w:hAnsi="Times New Roman" w:cs="Times New Roman"/>
          <w:kern w:val="24"/>
        </w:rPr>
      </w:pPr>
    </w:p>
    <w:p w:rsidR="009B20A3" w:rsidRPr="00FC1F06" w:rsidRDefault="009B20A3" w:rsidP="00A359C0">
      <w:pPr>
        <w:autoSpaceDE w:val="0"/>
        <w:autoSpaceDN w:val="0"/>
        <w:adjustRightInd w:val="0"/>
        <w:contextualSpacing/>
        <w:rPr>
          <w:rFonts w:ascii="Times New Roman" w:hAnsi="Times New Roman" w:cs="Times New Roman"/>
          <w:kern w:val="24"/>
        </w:rPr>
      </w:pPr>
    </w:p>
    <w:p w:rsidR="00993712" w:rsidRDefault="00993712" w:rsidP="00993712">
      <w:pPr>
        <w:pStyle w:val="Caption"/>
      </w:pPr>
      <w:bookmarkStart w:id="98" w:name="_Toc339515933"/>
      <w:r>
        <w:t xml:space="preserve">Table </w:t>
      </w:r>
      <w:r w:rsidR="00516EFA">
        <w:fldChar w:fldCharType="begin"/>
      </w:r>
      <w:r>
        <w:instrText xml:space="preserve"> SEQ Table \* ARABIC </w:instrText>
      </w:r>
      <w:r w:rsidR="00516EFA">
        <w:fldChar w:fldCharType="separate"/>
      </w:r>
      <w:r w:rsidR="00334C58">
        <w:rPr>
          <w:noProof/>
        </w:rPr>
        <w:t>2</w:t>
      </w:r>
      <w:r w:rsidR="00516EFA">
        <w:fldChar w:fldCharType="end"/>
      </w:r>
      <w:r w:rsidR="00280EC9">
        <w:t>5</w:t>
      </w:r>
      <w:r>
        <w:t xml:space="preserve">. </w:t>
      </w:r>
      <w:r w:rsidRPr="008D099D">
        <w:t xml:space="preserve">Plot plan for the potassium fertilizer application </w:t>
      </w:r>
      <w:r>
        <w:t>experiment</w:t>
      </w:r>
      <w:r w:rsidRPr="008D099D">
        <w:t xml:space="preserve"> conducted at Maphutseng and Roma during the 2010-2011 cropping season. The five K</w:t>
      </w:r>
      <w:r w:rsidR="008952FB">
        <w:rPr>
          <w:vertAlign w:val="subscript"/>
        </w:rPr>
        <w:t>2</w:t>
      </w:r>
      <w:r w:rsidR="008952FB">
        <w:t>O</w:t>
      </w:r>
      <w:r w:rsidRPr="008D099D">
        <w:t xml:space="preserve"> fertilizer rates are as follows: 0 (1), 20 (2), 40 (3), 60 (4), and 80 (5) kg K ha-1. The plot size was 10 m by </w:t>
      </w:r>
      <w:r w:rsidR="008952FB">
        <w:t>4.</w:t>
      </w:r>
      <w:r w:rsidRPr="008D099D">
        <w:t>5</w:t>
      </w:r>
      <w:r>
        <w:t>m.</w:t>
      </w:r>
      <w:bookmarkEnd w:id="98"/>
    </w:p>
    <w:tbl>
      <w:tblPr>
        <w:tblStyle w:val="TableGrid"/>
        <w:tblW w:w="0" w:type="auto"/>
        <w:tblLook w:val="04A0"/>
      </w:tblPr>
      <w:tblGrid>
        <w:gridCol w:w="1476"/>
        <w:gridCol w:w="1476"/>
        <w:gridCol w:w="1476"/>
        <w:gridCol w:w="1476"/>
        <w:gridCol w:w="1476"/>
        <w:gridCol w:w="1476"/>
      </w:tblGrid>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r>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r>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r>
      <w:tr w:rsidR="004E29F5" w:rsidRPr="00FC1F06" w:rsidTr="00F05A5D">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Rep 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3</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2</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5</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4</w:t>
            </w:r>
          </w:p>
        </w:tc>
        <w:tc>
          <w:tcPr>
            <w:tcW w:w="1476" w:type="dxa"/>
            <w:vAlign w:val="bottom"/>
          </w:tcPr>
          <w:p w:rsidR="004E29F5" w:rsidRPr="00FC1F06" w:rsidRDefault="004E29F5" w:rsidP="00A359C0">
            <w:pPr>
              <w:contextualSpacing/>
              <w:jc w:val="center"/>
              <w:rPr>
                <w:rFonts w:ascii="Calibri" w:hAnsi="Calibri"/>
                <w:color w:val="000000"/>
                <w:sz w:val="22"/>
                <w:szCs w:val="22"/>
              </w:rPr>
            </w:pPr>
            <w:r w:rsidRPr="00FC1F06">
              <w:rPr>
                <w:rFonts w:ascii="Calibri" w:hAnsi="Calibri"/>
                <w:color w:val="000000"/>
                <w:sz w:val="22"/>
                <w:szCs w:val="22"/>
              </w:rPr>
              <w:t>1</w:t>
            </w:r>
          </w:p>
        </w:tc>
      </w:tr>
    </w:tbl>
    <w:p w:rsidR="00F05A5D" w:rsidRPr="00FC1F06" w:rsidRDefault="00F05A5D" w:rsidP="00A359C0">
      <w:pPr>
        <w:autoSpaceDE w:val="0"/>
        <w:autoSpaceDN w:val="0"/>
        <w:adjustRightInd w:val="0"/>
        <w:contextualSpacing/>
        <w:rPr>
          <w:rFonts w:ascii="Times New Roman" w:hAnsi="Times New Roman" w:cs="Times New Roman"/>
          <w:kern w:val="24"/>
        </w:rPr>
      </w:pPr>
    </w:p>
    <w:p w:rsidR="00993712" w:rsidRDefault="00993712" w:rsidP="00A778D2">
      <w:pPr>
        <w:pStyle w:val="Caption"/>
      </w:pPr>
    </w:p>
    <w:p w:rsidR="00993712" w:rsidRPr="00993712" w:rsidRDefault="00993712" w:rsidP="00993712"/>
    <w:p w:rsidR="00F66423" w:rsidRDefault="00F66423" w:rsidP="00A778D2">
      <w:pPr>
        <w:pStyle w:val="Caption"/>
      </w:pPr>
    </w:p>
    <w:p w:rsidR="007C5B24" w:rsidRPr="00FC1F06" w:rsidRDefault="007C5B24" w:rsidP="00A359C0">
      <w:pPr>
        <w:autoSpaceDE w:val="0"/>
        <w:autoSpaceDN w:val="0"/>
        <w:adjustRightInd w:val="0"/>
        <w:contextualSpacing/>
        <w:rPr>
          <w:rFonts w:ascii="Times New Roman" w:hAnsi="Times New Roman" w:cs="Times New Roman"/>
          <w:kern w:val="24"/>
        </w:rPr>
      </w:pPr>
    </w:p>
    <w:p w:rsidR="007C5B24" w:rsidRPr="00FC1F06" w:rsidRDefault="007C5B24" w:rsidP="00A359C0">
      <w:pPr>
        <w:autoSpaceDE w:val="0"/>
        <w:autoSpaceDN w:val="0"/>
        <w:adjustRightInd w:val="0"/>
        <w:contextualSpacing/>
        <w:rPr>
          <w:rFonts w:ascii="Times New Roman" w:hAnsi="Times New Roman" w:cs="Times New Roman"/>
          <w:kern w:val="24"/>
        </w:rPr>
      </w:pPr>
    </w:p>
    <w:p w:rsidR="009B20A3" w:rsidRPr="00FC1F06" w:rsidRDefault="009B20A3" w:rsidP="00A359C0">
      <w:pPr>
        <w:spacing w:before="480" w:line="480" w:lineRule="auto"/>
        <w:contextualSpacing/>
        <w:jc w:val="center"/>
        <w:rPr>
          <w:rFonts w:ascii="Times New Roman" w:hAnsi="Times New Roman" w:cs="Times New Roman"/>
          <w:b/>
          <w:sz w:val="28"/>
          <w:szCs w:val="28"/>
        </w:rPr>
      </w:pPr>
    </w:p>
    <w:p w:rsidR="00993712" w:rsidRDefault="00993712" w:rsidP="00993712">
      <w:pPr>
        <w:pStyle w:val="Caption"/>
      </w:pPr>
      <w:bookmarkStart w:id="99" w:name="_Toc339515934"/>
      <w:r>
        <w:lastRenderedPageBreak/>
        <w:t xml:space="preserve">Table </w:t>
      </w:r>
      <w:r w:rsidR="00516EFA">
        <w:fldChar w:fldCharType="begin"/>
      </w:r>
      <w:r>
        <w:instrText xml:space="preserve"> SEQ Table \* ARABIC </w:instrText>
      </w:r>
      <w:r w:rsidR="00516EFA">
        <w:fldChar w:fldCharType="separate"/>
      </w:r>
      <w:r w:rsidR="00334C58">
        <w:rPr>
          <w:noProof/>
        </w:rPr>
        <w:t>26</w:t>
      </w:r>
      <w:r w:rsidR="00516EFA">
        <w:fldChar w:fldCharType="end"/>
      </w:r>
      <w:r>
        <w:t xml:space="preserve">. Raw data for the October planting date from </w:t>
      </w:r>
      <w:r w:rsidRPr="00635159">
        <w:t>the</w:t>
      </w:r>
      <w:r>
        <w:t xml:space="preserve"> tilled plots from the</w:t>
      </w:r>
      <w:r w:rsidRPr="00635159">
        <w:t xml:space="preserve"> Planting Date, Weed Control Treatment, and Tillage Type </w:t>
      </w:r>
      <w:r>
        <w:t>study</w:t>
      </w:r>
      <w:r w:rsidRPr="00635159">
        <w:t xml:space="preserve"> conducted at </w:t>
      </w:r>
      <w:r>
        <w:t>Maphutseng, Lesotho</w:t>
      </w:r>
      <w:r w:rsidRPr="00635159">
        <w:t xml:space="preserve"> during the 2009-2010 cropping season.</w:t>
      </w:r>
      <w:bookmarkEnd w:id="99"/>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4086225" cy="3248025"/>
            <wp:effectExtent l="19050" t="0" r="9525" b="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srcRect/>
                    <a:stretch>
                      <a:fillRect/>
                    </a:stretch>
                  </pic:blipFill>
                  <pic:spPr bwMode="auto">
                    <a:xfrm>
                      <a:off x="0" y="0"/>
                      <a:ext cx="4086225" cy="3248025"/>
                    </a:xfrm>
                    <a:prstGeom prst="rect">
                      <a:avLst/>
                    </a:prstGeom>
                    <a:noFill/>
                    <a:ln w="9525">
                      <a:noFill/>
                      <a:miter lim="800000"/>
                      <a:headEnd/>
                      <a:tailEnd/>
                    </a:ln>
                  </pic:spPr>
                </pic:pic>
              </a:graphicData>
            </a:graphic>
          </wp:inline>
        </w:drawing>
      </w: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993712">
      <w:pPr>
        <w:pStyle w:val="Caption"/>
      </w:pPr>
      <w:bookmarkStart w:id="100" w:name="_Toc339515935"/>
      <w:r>
        <w:lastRenderedPageBreak/>
        <w:t xml:space="preserve">Table </w:t>
      </w:r>
      <w:r w:rsidR="00516EFA">
        <w:fldChar w:fldCharType="begin"/>
      </w:r>
      <w:r>
        <w:instrText xml:space="preserve"> SEQ Table \* ARABIC </w:instrText>
      </w:r>
      <w:r w:rsidR="00516EFA">
        <w:fldChar w:fldCharType="separate"/>
      </w:r>
      <w:r w:rsidR="00334C58">
        <w:rPr>
          <w:noProof/>
        </w:rPr>
        <w:t>27</w:t>
      </w:r>
      <w:r w:rsidR="00516EFA">
        <w:fldChar w:fldCharType="end"/>
      </w:r>
      <w:r>
        <w:t>.</w:t>
      </w:r>
      <w:r w:rsidRPr="00993712">
        <w:t xml:space="preserve"> </w:t>
      </w:r>
      <w:r>
        <w:t xml:space="preserve">Raw data for the November planting date from </w:t>
      </w:r>
      <w:r w:rsidRPr="00635159">
        <w:t>the</w:t>
      </w:r>
      <w:r>
        <w:t xml:space="preserve"> tilled plots from the</w:t>
      </w:r>
      <w:r w:rsidRPr="00635159">
        <w:t xml:space="preserve"> Planting Date, Weed Control Treatment, and Tillage Type </w:t>
      </w:r>
      <w:r>
        <w:t>study</w:t>
      </w:r>
      <w:r w:rsidRPr="00635159">
        <w:t xml:space="preserve"> conducted at </w:t>
      </w:r>
      <w:r>
        <w:t>Maphutseng, Lesotho</w:t>
      </w:r>
      <w:r w:rsidRPr="00635159">
        <w:t xml:space="preserve"> during the 2009-2010 cropping season.</w:t>
      </w:r>
      <w:bookmarkEnd w:id="100"/>
    </w:p>
    <w:p w:rsidR="003F6623"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4086225" cy="3057525"/>
            <wp:effectExtent l="19050" t="0" r="9525" b="0"/>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srcRect/>
                    <a:stretch>
                      <a:fillRect/>
                    </a:stretch>
                  </pic:blipFill>
                  <pic:spPr bwMode="auto">
                    <a:xfrm>
                      <a:off x="0" y="0"/>
                      <a:ext cx="4086225" cy="3057525"/>
                    </a:xfrm>
                    <a:prstGeom prst="rect">
                      <a:avLst/>
                    </a:prstGeom>
                    <a:noFill/>
                    <a:ln w="9525">
                      <a:noFill/>
                      <a:miter lim="800000"/>
                      <a:headEnd/>
                      <a:tailEnd/>
                    </a:ln>
                  </pic:spPr>
                </pic:pic>
              </a:graphicData>
            </a:graphic>
          </wp:inline>
        </w:drawing>
      </w: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993712">
      <w:pPr>
        <w:pStyle w:val="Caption"/>
      </w:pPr>
      <w:bookmarkStart w:id="101" w:name="_Toc339515936"/>
      <w:r>
        <w:lastRenderedPageBreak/>
        <w:t xml:space="preserve">Table </w:t>
      </w:r>
      <w:r w:rsidR="00516EFA">
        <w:fldChar w:fldCharType="begin"/>
      </w:r>
      <w:r>
        <w:instrText xml:space="preserve"> SEQ Table \* ARABIC </w:instrText>
      </w:r>
      <w:r w:rsidR="00516EFA">
        <w:fldChar w:fldCharType="separate"/>
      </w:r>
      <w:r w:rsidR="00334C58">
        <w:rPr>
          <w:noProof/>
        </w:rPr>
        <w:t>28</w:t>
      </w:r>
      <w:r w:rsidR="00516EFA">
        <w:fldChar w:fldCharType="end"/>
      </w:r>
      <w:r>
        <w:t>.</w:t>
      </w:r>
      <w:r w:rsidRPr="00993712">
        <w:t xml:space="preserve"> </w:t>
      </w:r>
      <w:r>
        <w:t xml:space="preserve">Raw data for the December planting date from </w:t>
      </w:r>
      <w:r w:rsidRPr="00635159">
        <w:t>the</w:t>
      </w:r>
      <w:r>
        <w:t xml:space="preserve"> tilled plots from the</w:t>
      </w:r>
      <w:r w:rsidRPr="00635159">
        <w:t xml:space="preserve"> Planting Date, Weed Control Treatment, and Tillage Type </w:t>
      </w:r>
      <w:r>
        <w:t>study</w:t>
      </w:r>
      <w:r w:rsidRPr="00635159">
        <w:t xml:space="preserve"> conducted at </w:t>
      </w:r>
      <w:r>
        <w:t>Maphutseng, Lesotho</w:t>
      </w:r>
      <w:r w:rsidRPr="00635159">
        <w:t xml:space="preserve"> during the 2009-2010 cropping season.</w:t>
      </w:r>
      <w:bookmarkEnd w:id="101"/>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4086225" cy="3057525"/>
            <wp:effectExtent l="19050" t="0" r="9525"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srcRect/>
                    <a:stretch>
                      <a:fillRect/>
                    </a:stretch>
                  </pic:blipFill>
                  <pic:spPr bwMode="auto">
                    <a:xfrm>
                      <a:off x="0" y="0"/>
                      <a:ext cx="4086225" cy="3057525"/>
                    </a:xfrm>
                    <a:prstGeom prst="rect">
                      <a:avLst/>
                    </a:prstGeom>
                    <a:noFill/>
                    <a:ln w="9525">
                      <a:noFill/>
                      <a:miter lim="800000"/>
                      <a:headEnd/>
                      <a:tailEnd/>
                    </a:ln>
                  </pic:spPr>
                </pic:pic>
              </a:graphicData>
            </a:graphic>
          </wp:inline>
        </w:drawing>
      </w: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993712">
      <w:pPr>
        <w:pStyle w:val="Caption"/>
      </w:pPr>
      <w:bookmarkStart w:id="102" w:name="_Toc339515937"/>
      <w:r>
        <w:lastRenderedPageBreak/>
        <w:t xml:space="preserve">Table </w:t>
      </w:r>
      <w:r w:rsidR="00516EFA">
        <w:fldChar w:fldCharType="begin"/>
      </w:r>
      <w:r>
        <w:instrText xml:space="preserve"> SEQ Table \* ARABIC </w:instrText>
      </w:r>
      <w:r w:rsidR="00516EFA">
        <w:fldChar w:fldCharType="separate"/>
      </w:r>
      <w:r w:rsidR="00334C58">
        <w:rPr>
          <w:noProof/>
        </w:rPr>
        <w:t>29</w:t>
      </w:r>
      <w:r w:rsidR="00516EFA">
        <w:fldChar w:fldCharType="end"/>
      </w:r>
      <w:r>
        <w:t>.</w:t>
      </w:r>
      <w:r w:rsidRPr="00993712">
        <w:t xml:space="preserve"> </w:t>
      </w:r>
      <w:r>
        <w:t xml:space="preserve">Raw data for the October planting date from </w:t>
      </w:r>
      <w:r w:rsidRPr="00635159">
        <w:t>the</w:t>
      </w:r>
      <w:r>
        <w:t xml:space="preserve"> no-till plots from the</w:t>
      </w:r>
      <w:r w:rsidRPr="00635159">
        <w:t xml:space="preserve"> Planting Date, Weed Control Treatment, and Tillage Type </w:t>
      </w:r>
      <w:r>
        <w:t>study</w:t>
      </w:r>
      <w:r w:rsidRPr="00635159">
        <w:t xml:space="preserve"> conducted at </w:t>
      </w:r>
      <w:r>
        <w:t>Maphutseng, Lesotho</w:t>
      </w:r>
      <w:r w:rsidRPr="00635159">
        <w:t xml:space="preserve"> during the 2009-2010 cropping season.</w:t>
      </w:r>
      <w:bookmarkEnd w:id="102"/>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4086225" cy="3057525"/>
            <wp:effectExtent l="19050" t="0" r="9525" b="0"/>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srcRect/>
                    <a:stretch>
                      <a:fillRect/>
                    </a:stretch>
                  </pic:blipFill>
                  <pic:spPr bwMode="auto">
                    <a:xfrm>
                      <a:off x="0" y="0"/>
                      <a:ext cx="4086225" cy="3057525"/>
                    </a:xfrm>
                    <a:prstGeom prst="rect">
                      <a:avLst/>
                    </a:prstGeom>
                    <a:noFill/>
                    <a:ln w="9525">
                      <a:noFill/>
                      <a:miter lim="800000"/>
                      <a:headEnd/>
                      <a:tailEnd/>
                    </a:ln>
                  </pic:spPr>
                </pic:pic>
              </a:graphicData>
            </a:graphic>
          </wp:inline>
        </w:drawing>
      </w:r>
    </w:p>
    <w:p w:rsidR="00993712" w:rsidRDefault="00993712" w:rsidP="00A359C0">
      <w:pPr>
        <w:spacing w:before="480"/>
        <w:contextualSpacing/>
        <w:rPr>
          <w:noProof/>
        </w:rPr>
      </w:pPr>
    </w:p>
    <w:p w:rsidR="00993712" w:rsidRDefault="00993712" w:rsidP="00993712">
      <w:pPr>
        <w:pStyle w:val="Caption"/>
      </w:pPr>
      <w:bookmarkStart w:id="103" w:name="_Toc339515938"/>
      <w:r>
        <w:lastRenderedPageBreak/>
        <w:t xml:space="preserve">Table </w:t>
      </w:r>
      <w:r w:rsidR="00516EFA">
        <w:fldChar w:fldCharType="begin"/>
      </w:r>
      <w:r>
        <w:instrText xml:space="preserve"> SEQ Table \* ARABIC </w:instrText>
      </w:r>
      <w:r w:rsidR="00516EFA">
        <w:fldChar w:fldCharType="separate"/>
      </w:r>
      <w:r w:rsidR="00334C58">
        <w:rPr>
          <w:noProof/>
        </w:rPr>
        <w:t>30</w:t>
      </w:r>
      <w:r w:rsidR="00516EFA">
        <w:fldChar w:fldCharType="end"/>
      </w:r>
      <w:r>
        <w:t>.</w:t>
      </w:r>
      <w:r w:rsidRPr="00993712">
        <w:t xml:space="preserve"> </w:t>
      </w:r>
      <w:r>
        <w:t xml:space="preserve">Raw data for the November planting date from </w:t>
      </w:r>
      <w:r w:rsidRPr="00635159">
        <w:t>the</w:t>
      </w:r>
      <w:r>
        <w:t xml:space="preserve"> no-till plots from the</w:t>
      </w:r>
      <w:r w:rsidRPr="00635159">
        <w:t xml:space="preserve"> Planting Date, Weed Control Treatment, and Tillage Type </w:t>
      </w:r>
      <w:r>
        <w:t>study</w:t>
      </w:r>
      <w:r w:rsidRPr="00635159">
        <w:t xml:space="preserve"> conducted at </w:t>
      </w:r>
      <w:r>
        <w:t>Maphutseng, Lesotho</w:t>
      </w:r>
      <w:r w:rsidRPr="00635159">
        <w:t xml:space="preserve"> during the 2009-2010 cropping season.</w:t>
      </w:r>
      <w:bookmarkEnd w:id="103"/>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4086225" cy="3057525"/>
            <wp:effectExtent l="19050" t="0" r="9525" b="0"/>
            <wp:docPr id="2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srcRect/>
                    <a:stretch>
                      <a:fillRect/>
                    </a:stretch>
                  </pic:blipFill>
                  <pic:spPr bwMode="auto">
                    <a:xfrm>
                      <a:off x="0" y="0"/>
                      <a:ext cx="4086225" cy="3057525"/>
                    </a:xfrm>
                    <a:prstGeom prst="rect">
                      <a:avLst/>
                    </a:prstGeom>
                    <a:noFill/>
                    <a:ln w="9525">
                      <a:noFill/>
                      <a:miter lim="800000"/>
                      <a:headEnd/>
                      <a:tailEnd/>
                    </a:ln>
                  </pic:spPr>
                </pic:pic>
              </a:graphicData>
            </a:graphic>
          </wp:inline>
        </w:drawing>
      </w:r>
    </w:p>
    <w:p w:rsidR="00993712" w:rsidRDefault="00993712" w:rsidP="00A359C0">
      <w:pPr>
        <w:spacing w:before="480"/>
        <w:contextualSpacing/>
        <w:rPr>
          <w:noProof/>
        </w:rPr>
      </w:pPr>
    </w:p>
    <w:p w:rsidR="00993712" w:rsidRDefault="00993712" w:rsidP="00A359C0">
      <w:pPr>
        <w:spacing w:before="480"/>
        <w:contextualSpacing/>
        <w:rPr>
          <w:noProof/>
        </w:rPr>
      </w:pPr>
    </w:p>
    <w:p w:rsidR="00993712" w:rsidRDefault="00993712" w:rsidP="00993712">
      <w:pPr>
        <w:pStyle w:val="Caption"/>
      </w:pPr>
      <w:bookmarkStart w:id="104" w:name="_Toc339515939"/>
      <w:r>
        <w:lastRenderedPageBreak/>
        <w:t xml:space="preserve">Table </w:t>
      </w:r>
      <w:fldSimple w:instr=" SEQ Table \* ARABIC ">
        <w:r w:rsidR="00334C58">
          <w:rPr>
            <w:noProof/>
          </w:rPr>
          <w:t>31</w:t>
        </w:r>
      </w:fldSimple>
      <w:r w:rsidR="008952FB">
        <w:t>.</w:t>
      </w:r>
      <w:r w:rsidRPr="00993712">
        <w:t xml:space="preserve"> </w:t>
      </w:r>
      <w:r>
        <w:t xml:space="preserve">Raw data for the December planting date from </w:t>
      </w:r>
      <w:r w:rsidRPr="00635159">
        <w:t>the</w:t>
      </w:r>
      <w:r>
        <w:t xml:space="preserve"> no-till plots from the</w:t>
      </w:r>
      <w:r w:rsidRPr="00635159">
        <w:t xml:space="preserve"> Planting Date, Weed Control Treatment, and Tillage Type </w:t>
      </w:r>
      <w:r>
        <w:t>study</w:t>
      </w:r>
      <w:r w:rsidRPr="00635159">
        <w:t xml:space="preserve"> conducted at </w:t>
      </w:r>
      <w:r>
        <w:t>Maphutseng, Lesotho</w:t>
      </w:r>
      <w:r w:rsidRPr="00635159">
        <w:t xml:space="preserve"> during the 2009-2010 cropping season.</w:t>
      </w:r>
      <w:bookmarkEnd w:id="104"/>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4086225" cy="3057525"/>
            <wp:effectExtent l="19050" t="0" r="9525" b="0"/>
            <wp:docPr id="2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srcRect/>
                    <a:stretch>
                      <a:fillRect/>
                    </a:stretch>
                  </pic:blipFill>
                  <pic:spPr bwMode="auto">
                    <a:xfrm>
                      <a:off x="0" y="0"/>
                      <a:ext cx="4086225" cy="3057525"/>
                    </a:xfrm>
                    <a:prstGeom prst="rect">
                      <a:avLst/>
                    </a:prstGeom>
                    <a:noFill/>
                    <a:ln w="9525">
                      <a:noFill/>
                      <a:miter lim="800000"/>
                      <a:headEnd/>
                      <a:tailEnd/>
                    </a:ln>
                  </pic:spPr>
                </pic:pic>
              </a:graphicData>
            </a:graphic>
          </wp:inline>
        </w:drawing>
      </w:r>
    </w:p>
    <w:p w:rsidR="003F6623" w:rsidRPr="00FC1F06" w:rsidRDefault="003F6623" w:rsidP="00A359C0">
      <w:pPr>
        <w:spacing w:before="480"/>
        <w:contextualSpacing/>
        <w:rPr>
          <w:rFonts w:ascii="Times New Roman" w:hAnsi="Times New Roman" w:cs="Times New Roman"/>
        </w:rPr>
      </w:pPr>
    </w:p>
    <w:p w:rsidR="00504326" w:rsidRPr="00FC1F06" w:rsidRDefault="00504326" w:rsidP="00A359C0">
      <w:pPr>
        <w:spacing w:before="480"/>
        <w:contextualSpacing/>
        <w:rPr>
          <w:rFonts w:ascii="Times New Roman" w:hAnsi="Times New Roman" w:cs="Times New Roman"/>
        </w:rPr>
      </w:pPr>
    </w:p>
    <w:p w:rsidR="00993712" w:rsidRDefault="00993712" w:rsidP="00993712">
      <w:pPr>
        <w:pStyle w:val="Caption"/>
      </w:pPr>
      <w:bookmarkStart w:id="105" w:name="_Toc339515940"/>
      <w:r>
        <w:lastRenderedPageBreak/>
        <w:t xml:space="preserve">Table </w:t>
      </w:r>
      <w:r w:rsidR="00516EFA">
        <w:fldChar w:fldCharType="begin"/>
      </w:r>
      <w:r>
        <w:instrText xml:space="preserve"> SEQ Table \* ARABIC </w:instrText>
      </w:r>
      <w:r w:rsidR="00516EFA">
        <w:fldChar w:fldCharType="separate"/>
      </w:r>
      <w:r w:rsidR="00334C58">
        <w:rPr>
          <w:noProof/>
        </w:rPr>
        <w:t>32</w:t>
      </w:r>
      <w:r w:rsidR="00516EFA">
        <w:fldChar w:fldCharType="end"/>
      </w:r>
      <w:r>
        <w:t xml:space="preserve">. </w:t>
      </w:r>
      <w:r w:rsidRPr="007074F7">
        <w:t xml:space="preserve">Raw data for the population </w:t>
      </w:r>
      <w:r>
        <w:t>study</w:t>
      </w:r>
      <w:r w:rsidRPr="007074F7">
        <w:t xml:space="preserve"> conducted at Maphutseng during the 2010-2011 cropping season (Whole field sample).</w:t>
      </w:r>
      <w:bookmarkEnd w:id="105"/>
    </w:p>
    <w:p w:rsidR="00504326" w:rsidRPr="00FC1F06" w:rsidRDefault="00504326" w:rsidP="00A359C0">
      <w:pPr>
        <w:spacing w:before="480"/>
        <w:ind w:right="-990"/>
        <w:contextualSpacing/>
        <w:rPr>
          <w:rFonts w:ascii="Times New Roman" w:hAnsi="Times New Roman" w:cs="Times New Roman"/>
        </w:rPr>
      </w:pPr>
      <w:r w:rsidRPr="00FC1F06">
        <w:rPr>
          <w:noProof/>
        </w:rPr>
        <w:drawing>
          <wp:inline distT="0" distB="0" distL="0" distR="0">
            <wp:extent cx="6409793" cy="3317465"/>
            <wp:effectExtent l="19050" t="0" r="0" b="0"/>
            <wp:docPr id="3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
                    <a:srcRect/>
                    <a:stretch>
                      <a:fillRect/>
                    </a:stretch>
                  </pic:blipFill>
                  <pic:spPr bwMode="auto">
                    <a:xfrm>
                      <a:off x="0" y="0"/>
                      <a:ext cx="6412851" cy="3319048"/>
                    </a:xfrm>
                    <a:prstGeom prst="rect">
                      <a:avLst/>
                    </a:prstGeom>
                    <a:noFill/>
                    <a:ln w="9525">
                      <a:noFill/>
                      <a:miter lim="800000"/>
                      <a:headEnd/>
                      <a:tailEnd/>
                    </a:ln>
                  </pic:spPr>
                </pic:pic>
              </a:graphicData>
            </a:graphic>
          </wp:inline>
        </w:drawing>
      </w:r>
    </w:p>
    <w:tbl>
      <w:tblPr>
        <w:tblW w:w="12276" w:type="dxa"/>
        <w:tblInd w:w="-1800" w:type="dxa"/>
        <w:tblLayout w:type="fixed"/>
        <w:tblLook w:val="0000"/>
      </w:tblPr>
      <w:tblGrid>
        <w:gridCol w:w="630"/>
        <w:gridCol w:w="1440"/>
        <w:gridCol w:w="900"/>
        <w:gridCol w:w="990"/>
        <w:gridCol w:w="1170"/>
        <w:gridCol w:w="900"/>
        <w:gridCol w:w="1080"/>
        <w:gridCol w:w="990"/>
        <w:gridCol w:w="1080"/>
        <w:gridCol w:w="900"/>
        <w:gridCol w:w="990"/>
        <w:gridCol w:w="1206"/>
      </w:tblGrid>
      <w:tr w:rsidR="007566D8" w:rsidRPr="00FC1F06" w:rsidTr="007566D8">
        <w:trPr>
          <w:trHeight w:val="1440"/>
        </w:trPr>
        <w:tc>
          <w:tcPr>
            <w:tcW w:w="63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144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90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99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117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90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p w:rsidR="007566D8" w:rsidRPr="00FC1F06" w:rsidRDefault="007566D8" w:rsidP="00A359C0">
            <w:pPr>
              <w:autoSpaceDE w:val="0"/>
              <w:autoSpaceDN w:val="0"/>
              <w:adjustRightInd w:val="0"/>
              <w:contextualSpacing/>
              <w:jc w:val="both"/>
              <w:rPr>
                <w:rFonts w:ascii="Calibri" w:hAnsi="Calibri" w:cs="Calibri"/>
                <w:color w:val="000000"/>
                <w:sz w:val="22"/>
                <w:szCs w:val="22"/>
              </w:rPr>
            </w:pPr>
          </w:p>
        </w:tc>
        <w:tc>
          <w:tcPr>
            <w:tcW w:w="108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99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108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90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990"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c>
          <w:tcPr>
            <w:tcW w:w="1206" w:type="dxa"/>
            <w:tcBorders>
              <w:top w:val="nil"/>
              <w:left w:val="nil"/>
              <w:bottom w:val="nil"/>
              <w:right w:val="nil"/>
            </w:tcBorders>
          </w:tcPr>
          <w:p w:rsidR="007566D8" w:rsidRPr="00FC1F06" w:rsidRDefault="007566D8" w:rsidP="00A359C0">
            <w:pPr>
              <w:autoSpaceDE w:val="0"/>
              <w:autoSpaceDN w:val="0"/>
              <w:adjustRightInd w:val="0"/>
              <w:contextualSpacing/>
              <w:jc w:val="right"/>
              <w:rPr>
                <w:rFonts w:ascii="Calibri" w:hAnsi="Calibri" w:cs="Calibri"/>
                <w:color w:val="000000"/>
                <w:sz w:val="22"/>
                <w:szCs w:val="22"/>
              </w:rPr>
            </w:pPr>
          </w:p>
        </w:tc>
      </w:tr>
    </w:tbl>
    <w:p w:rsidR="00AC7F39" w:rsidRPr="00FC1F06" w:rsidRDefault="00AC7F39" w:rsidP="00A359C0">
      <w:pPr>
        <w:spacing w:before="480"/>
        <w:contextualSpacing/>
        <w:rPr>
          <w:rFonts w:ascii="Times New Roman" w:hAnsi="Times New Roman" w:cs="Times New Roman"/>
        </w:rPr>
        <w:sectPr w:rsidR="00AC7F39" w:rsidRPr="00FC1F06" w:rsidSect="0058548A">
          <w:type w:val="continuous"/>
          <w:pgSz w:w="12240" w:h="15840" w:code="1"/>
          <w:pgMar w:top="1440" w:right="1800" w:bottom="1872" w:left="1800" w:header="720" w:footer="1440" w:gutter="0"/>
          <w:cols w:space="720"/>
          <w:noEndnote/>
          <w:docGrid w:linePitch="326"/>
        </w:sectPr>
      </w:pPr>
    </w:p>
    <w:p w:rsidR="00993712" w:rsidRDefault="00993712" w:rsidP="00993712">
      <w:pPr>
        <w:pStyle w:val="Caption"/>
      </w:pPr>
      <w:bookmarkStart w:id="106" w:name="_Toc339515941"/>
      <w:r>
        <w:lastRenderedPageBreak/>
        <w:t xml:space="preserve">Table </w:t>
      </w:r>
      <w:fldSimple w:instr=" SEQ Table \* ARABIC ">
        <w:r w:rsidR="00334C58">
          <w:rPr>
            <w:noProof/>
          </w:rPr>
          <w:t>33</w:t>
        </w:r>
      </w:fldSimple>
      <w:r w:rsidR="008952FB">
        <w:t>.</w:t>
      </w:r>
      <w:r w:rsidRPr="00993712">
        <w:t xml:space="preserve"> </w:t>
      </w:r>
      <w:r w:rsidRPr="00381507">
        <w:t xml:space="preserve">Raw data for the population </w:t>
      </w:r>
      <w:r>
        <w:t>study</w:t>
      </w:r>
      <w:r w:rsidRPr="00381507">
        <w:t xml:space="preserve"> conducted at Maphutseng (Subsample) during the 2010-2011 cropping season.</w:t>
      </w:r>
      <w:bookmarkEnd w:id="106"/>
    </w:p>
    <w:p w:rsidR="00504326" w:rsidRPr="00FC1F06" w:rsidRDefault="00504326" w:rsidP="00A359C0">
      <w:pPr>
        <w:contextualSpacing/>
      </w:pPr>
      <w:r w:rsidRPr="00FC1F06">
        <w:rPr>
          <w:noProof/>
        </w:rPr>
        <w:drawing>
          <wp:inline distT="0" distB="0" distL="0" distR="0">
            <wp:extent cx="5962650" cy="2538196"/>
            <wp:effectExtent l="19050" t="0" r="0" b="0"/>
            <wp:docPr id="3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a:srcRect/>
                    <a:stretch>
                      <a:fillRect/>
                    </a:stretch>
                  </pic:blipFill>
                  <pic:spPr bwMode="auto">
                    <a:xfrm>
                      <a:off x="0" y="0"/>
                      <a:ext cx="5967351" cy="2540197"/>
                    </a:xfrm>
                    <a:prstGeom prst="rect">
                      <a:avLst/>
                    </a:prstGeom>
                    <a:noFill/>
                    <a:ln w="9525">
                      <a:noFill/>
                      <a:miter lim="800000"/>
                      <a:headEnd/>
                      <a:tailEnd/>
                    </a:ln>
                  </pic:spPr>
                </pic:pic>
              </a:graphicData>
            </a:graphic>
          </wp:inline>
        </w:drawing>
      </w:r>
    </w:p>
    <w:p w:rsidR="00A778D2" w:rsidRDefault="00A778D2" w:rsidP="00A778D2">
      <w:pPr>
        <w:pStyle w:val="Caption"/>
      </w:pPr>
    </w:p>
    <w:p w:rsidR="00A778D2" w:rsidRDefault="00A778D2" w:rsidP="00A778D2">
      <w:pPr>
        <w:pStyle w:val="Caption"/>
      </w:pPr>
    </w:p>
    <w:p w:rsidR="00993712" w:rsidRDefault="00993712" w:rsidP="00993712">
      <w:pPr>
        <w:pStyle w:val="Caption"/>
      </w:pPr>
      <w:bookmarkStart w:id="107" w:name="_Toc339515942"/>
      <w:r>
        <w:t xml:space="preserve">Table </w:t>
      </w:r>
      <w:r w:rsidR="00516EFA">
        <w:fldChar w:fldCharType="begin"/>
      </w:r>
      <w:r>
        <w:instrText xml:space="preserve"> SEQ Table \* ARABIC </w:instrText>
      </w:r>
      <w:r w:rsidR="00516EFA">
        <w:fldChar w:fldCharType="separate"/>
      </w:r>
      <w:r w:rsidR="00334C58">
        <w:rPr>
          <w:noProof/>
        </w:rPr>
        <w:t>34</w:t>
      </w:r>
      <w:r w:rsidR="00516EFA">
        <w:fldChar w:fldCharType="end"/>
      </w:r>
      <w:r>
        <w:t>.</w:t>
      </w:r>
      <w:r w:rsidRPr="00993712">
        <w:t xml:space="preserve"> </w:t>
      </w:r>
      <w:r w:rsidRPr="00EC13E6">
        <w:t xml:space="preserve">Raw data for the N fertilizer </w:t>
      </w:r>
      <w:r>
        <w:t>experiment</w:t>
      </w:r>
      <w:r w:rsidRPr="00EC13E6">
        <w:t xml:space="preserve"> conducted at Maphutseng (whole field) during the 2010-2011 cropping season.</w:t>
      </w:r>
      <w:bookmarkEnd w:id="107"/>
    </w:p>
    <w:p w:rsidR="00AC7F39"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6193702" cy="3228975"/>
            <wp:effectExtent l="19050" t="0" r="0" b="0"/>
            <wp:docPr id="3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srcRect/>
                    <a:stretch>
                      <a:fillRect/>
                    </a:stretch>
                  </pic:blipFill>
                  <pic:spPr bwMode="auto">
                    <a:xfrm>
                      <a:off x="0" y="0"/>
                      <a:ext cx="6199632" cy="3232067"/>
                    </a:xfrm>
                    <a:prstGeom prst="rect">
                      <a:avLst/>
                    </a:prstGeom>
                    <a:noFill/>
                    <a:ln w="9525">
                      <a:noFill/>
                      <a:miter lim="800000"/>
                      <a:headEnd/>
                      <a:tailEnd/>
                    </a:ln>
                  </pic:spPr>
                </pic:pic>
              </a:graphicData>
            </a:graphic>
          </wp:inline>
        </w:drawing>
      </w:r>
    </w:p>
    <w:p w:rsidR="00993712" w:rsidRDefault="00993712" w:rsidP="00993712">
      <w:pPr>
        <w:pStyle w:val="Caption"/>
      </w:pPr>
      <w:bookmarkStart w:id="108" w:name="_Toc339515943"/>
      <w:r>
        <w:lastRenderedPageBreak/>
        <w:t xml:space="preserve">Table </w:t>
      </w:r>
      <w:r w:rsidR="00516EFA">
        <w:fldChar w:fldCharType="begin"/>
      </w:r>
      <w:r>
        <w:instrText xml:space="preserve"> SEQ Table \* ARABIC </w:instrText>
      </w:r>
      <w:r w:rsidR="00516EFA">
        <w:fldChar w:fldCharType="separate"/>
      </w:r>
      <w:r w:rsidR="00334C58">
        <w:rPr>
          <w:noProof/>
        </w:rPr>
        <w:t>35</w:t>
      </w:r>
      <w:r w:rsidR="00516EFA">
        <w:fldChar w:fldCharType="end"/>
      </w:r>
      <w:r>
        <w:t>.</w:t>
      </w:r>
      <w:r w:rsidRPr="00993712">
        <w:t xml:space="preserve"> </w:t>
      </w:r>
      <w:r w:rsidRPr="00912800">
        <w:t xml:space="preserve">Raw data for the N fertilizer </w:t>
      </w:r>
      <w:r>
        <w:t>experiment</w:t>
      </w:r>
      <w:r w:rsidRPr="00912800">
        <w:t xml:space="preserve"> conducted at Maphutseng (subsample field) during the 2010-2011 cropping season.</w:t>
      </w:r>
      <w:bookmarkEnd w:id="108"/>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6285685" cy="2396987"/>
            <wp:effectExtent l="19050" t="0" r="815" b="0"/>
            <wp:docPr id="3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
                    <a:srcRect/>
                    <a:stretch>
                      <a:fillRect/>
                    </a:stretch>
                  </pic:blipFill>
                  <pic:spPr bwMode="auto">
                    <a:xfrm>
                      <a:off x="0" y="0"/>
                      <a:ext cx="6285685" cy="2396987"/>
                    </a:xfrm>
                    <a:prstGeom prst="rect">
                      <a:avLst/>
                    </a:prstGeom>
                    <a:noFill/>
                    <a:ln w="9525">
                      <a:noFill/>
                      <a:miter lim="800000"/>
                      <a:headEnd/>
                      <a:tailEnd/>
                    </a:ln>
                  </pic:spPr>
                </pic:pic>
              </a:graphicData>
            </a:graphic>
          </wp:inline>
        </w:drawing>
      </w:r>
    </w:p>
    <w:p w:rsidR="00504326" w:rsidRPr="00FC1F06" w:rsidRDefault="00504326" w:rsidP="00A359C0">
      <w:pPr>
        <w:spacing w:before="480"/>
        <w:contextualSpacing/>
        <w:rPr>
          <w:rFonts w:ascii="Times New Roman" w:hAnsi="Times New Roman" w:cs="Times New Roman"/>
        </w:rPr>
      </w:pPr>
    </w:p>
    <w:p w:rsidR="00504326" w:rsidRPr="00FC1F06" w:rsidRDefault="00504326" w:rsidP="00A359C0">
      <w:pPr>
        <w:spacing w:before="480"/>
        <w:contextualSpacing/>
        <w:rPr>
          <w:rFonts w:ascii="Times New Roman" w:hAnsi="Times New Roman" w:cs="Times New Roman"/>
        </w:rPr>
      </w:pPr>
    </w:p>
    <w:p w:rsidR="00504326" w:rsidRPr="00FC1F06" w:rsidRDefault="00504326" w:rsidP="00A359C0">
      <w:pPr>
        <w:spacing w:before="480"/>
        <w:contextualSpacing/>
        <w:rPr>
          <w:rFonts w:ascii="Times New Roman" w:hAnsi="Times New Roman" w:cs="Times New Roman"/>
        </w:rPr>
      </w:pPr>
    </w:p>
    <w:p w:rsidR="00504326" w:rsidRPr="00FC1F06" w:rsidRDefault="00504326" w:rsidP="00A359C0">
      <w:pPr>
        <w:spacing w:before="480"/>
        <w:contextualSpacing/>
        <w:rPr>
          <w:rFonts w:ascii="Times New Roman" w:hAnsi="Times New Roman" w:cs="Times New Roman"/>
        </w:rPr>
      </w:pPr>
    </w:p>
    <w:p w:rsidR="00504326" w:rsidRPr="00FC1F06" w:rsidRDefault="00504326" w:rsidP="00A359C0">
      <w:pPr>
        <w:spacing w:before="480"/>
        <w:contextualSpacing/>
        <w:rPr>
          <w:rFonts w:ascii="Times New Roman" w:hAnsi="Times New Roman" w:cs="Times New Roman"/>
        </w:rPr>
      </w:pPr>
    </w:p>
    <w:p w:rsidR="00504326" w:rsidRPr="00FC1F06" w:rsidRDefault="00504326" w:rsidP="00A359C0">
      <w:pPr>
        <w:spacing w:before="480"/>
        <w:contextualSpacing/>
        <w:rPr>
          <w:rFonts w:ascii="Times New Roman" w:hAnsi="Times New Roman" w:cs="Times New Roman"/>
        </w:rPr>
      </w:pPr>
    </w:p>
    <w:p w:rsidR="00504326" w:rsidRPr="00FC1F06" w:rsidRDefault="00504326" w:rsidP="00A359C0">
      <w:pPr>
        <w:spacing w:before="480"/>
        <w:contextualSpacing/>
        <w:rPr>
          <w:rFonts w:ascii="Times New Roman" w:hAnsi="Times New Roman" w:cs="Times New Roman"/>
        </w:rPr>
      </w:pPr>
    </w:p>
    <w:p w:rsidR="00504326" w:rsidRPr="00FC1F06" w:rsidRDefault="00504326" w:rsidP="00A359C0">
      <w:pPr>
        <w:spacing w:before="480"/>
        <w:contextualSpacing/>
        <w:rPr>
          <w:rFonts w:ascii="Times New Roman" w:hAnsi="Times New Roman" w:cs="Times New Roman"/>
        </w:rPr>
      </w:pPr>
    </w:p>
    <w:p w:rsidR="00504326" w:rsidRPr="00FC1F06" w:rsidRDefault="00504326" w:rsidP="00A359C0">
      <w:pPr>
        <w:spacing w:before="480"/>
        <w:contextualSpacing/>
        <w:rPr>
          <w:rFonts w:ascii="Times New Roman" w:hAnsi="Times New Roman" w:cs="Times New Roman"/>
        </w:rPr>
      </w:pPr>
    </w:p>
    <w:p w:rsidR="00993712" w:rsidRDefault="00993712" w:rsidP="00993712">
      <w:pPr>
        <w:pStyle w:val="Caption"/>
      </w:pPr>
      <w:bookmarkStart w:id="109" w:name="_Toc339515944"/>
      <w:r>
        <w:lastRenderedPageBreak/>
        <w:t xml:space="preserve">Table </w:t>
      </w:r>
      <w:r w:rsidR="00516EFA">
        <w:fldChar w:fldCharType="begin"/>
      </w:r>
      <w:r>
        <w:instrText xml:space="preserve"> SEQ Table \* ARABIC </w:instrText>
      </w:r>
      <w:r w:rsidR="00516EFA">
        <w:fldChar w:fldCharType="separate"/>
      </w:r>
      <w:r w:rsidR="00334C58">
        <w:rPr>
          <w:noProof/>
        </w:rPr>
        <w:t>36</w:t>
      </w:r>
      <w:r w:rsidR="00516EFA">
        <w:fldChar w:fldCharType="end"/>
      </w:r>
      <w:r w:rsidRPr="004835E8">
        <w:t xml:space="preserve">. Raw data for the N fertilizer </w:t>
      </w:r>
      <w:r>
        <w:t>experiment</w:t>
      </w:r>
      <w:r w:rsidRPr="004835E8">
        <w:t xml:space="preserve"> conducted at Roma during the 2010-2011 cropping season.</w:t>
      </w:r>
      <w:bookmarkEnd w:id="109"/>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5486400" cy="4288122"/>
            <wp:effectExtent l="19050" t="0" r="0" b="0"/>
            <wp:docPr id="3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5"/>
                    <a:srcRect/>
                    <a:stretch>
                      <a:fillRect/>
                    </a:stretch>
                  </pic:blipFill>
                  <pic:spPr bwMode="auto">
                    <a:xfrm>
                      <a:off x="0" y="0"/>
                      <a:ext cx="5486400" cy="4288122"/>
                    </a:xfrm>
                    <a:prstGeom prst="rect">
                      <a:avLst/>
                    </a:prstGeom>
                    <a:noFill/>
                    <a:ln w="9525">
                      <a:noFill/>
                      <a:miter lim="800000"/>
                      <a:headEnd/>
                      <a:tailEnd/>
                    </a:ln>
                  </pic:spPr>
                </pic:pic>
              </a:graphicData>
            </a:graphic>
          </wp:inline>
        </w:drawing>
      </w: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993712" w:rsidRDefault="00993712" w:rsidP="00993712">
      <w:pPr>
        <w:pStyle w:val="Caption"/>
      </w:pPr>
      <w:bookmarkStart w:id="110" w:name="_Toc339515945"/>
      <w:r>
        <w:lastRenderedPageBreak/>
        <w:t xml:space="preserve">Table </w:t>
      </w:r>
      <w:r w:rsidR="00516EFA">
        <w:fldChar w:fldCharType="begin"/>
      </w:r>
      <w:r>
        <w:instrText xml:space="preserve"> SEQ Table \* ARABIC </w:instrText>
      </w:r>
      <w:r w:rsidR="00516EFA">
        <w:fldChar w:fldCharType="separate"/>
      </w:r>
      <w:r w:rsidR="00334C58">
        <w:rPr>
          <w:noProof/>
        </w:rPr>
        <w:t>37</w:t>
      </w:r>
      <w:r w:rsidR="00516EFA">
        <w:fldChar w:fldCharType="end"/>
      </w:r>
      <w:r>
        <w:t xml:space="preserve">. </w:t>
      </w:r>
      <w:r w:rsidRPr="00B93FF2">
        <w:t xml:space="preserve">Raw data for the P fertilizer </w:t>
      </w:r>
      <w:r>
        <w:t>experiment</w:t>
      </w:r>
      <w:r w:rsidRPr="00B93FF2">
        <w:t xml:space="preserve"> conducted at Maphutseng (whole field) during the 2010-2011 cropping season.</w:t>
      </w:r>
      <w:bookmarkEnd w:id="110"/>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6193702" cy="3228975"/>
            <wp:effectExtent l="19050" t="0" r="0" b="0"/>
            <wp:docPr id="3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6"/>
                    <a:srcRect/>
                    <a:stretch>
                      <a:fillRect/>
                    </a:stretch>
                  </pic:blipFill>
                  <pic:spPr bwMode="auto">
                    <a:xfrm>
                      <a:off x="0" y="0"/>
                      <a:ext cx="6199632" cy="3232067"/>
                    </a:xfrm>
                    <a:prstGeom prst="rect">
                      <a:avLst/>
                    </a:prstGeom>
                    <a:noFill/>
                    <a:ln w="9525">
                      <a:noFill/>
                      <a:miter lim="800000"/>
                      <a:headEnd/>
                      <a:tailEnd/>
                    </a:ln>
                  </pic:spPr>
                </pic:pic>
              </a:graphicData>
            </a:graphic>
          </wp:inline>
        </w:drawing>
      </w:r>
    </w:p>
    <w:p w:rsidR="00993712" w:rsidRDefault="00993712" w:rsidP="00993712">
      <w:pPr>
        <w:pStyle w:val="Caption"/>
      </w:pPr>
    </w:p>
    <w:p w:rsidR="00993712" w:rsidRDefault="00993712" w:rsidP="00993712">
      <w:pPr>
        <w:pStyle w:val="Caption"/>
      </w:pPr>
    </w:p>
    <w:p w:rsidR="00993712" w:rsidRDefault="00993712" w:rsidP="00993712">
      <w:pPr>
        <w:pStyle w:val="Caption"/>
      </w:pPr>
      <w:bookmarkStart w:id="111" w:name="_Toc339515946"/>
      <w:r>
        <w:t xml:space="preserve">Table </w:t>
      </w:r>
      <w:r w:rsidR="00516EFA">
        <w:fldChar w:fldCharType="begin"/>
      </w:r>
      <w:r>
        <w:instrText xml:space="preserve"> SEQ Table \* ARABIC </w:instrText>
      </w:r>
      <w:r w:rsidR="00516EFA">
        <w:fldChar w:fldCharType="separate"/>
      </w:r>
      <w:r w:rsidR="00334C58">
        <w:rPr>
          <w:noProof/>
        </w:rPr>
        <w:t>38</w:t>
      </w:r>
      <w:r w:rsidR="00516EFA">
        <w:fldChar w:fldCharType="end"/>
      </w:r>
      <w:r>
        <w:t xml:space="preserve">. </w:t>
      </w:r>
      <w:r w:rsidRPr="00252638">
        <w:t xml:space="preserve">Raw data for the P fertilizer </w:t>
      </w:r>
      <w:r>
        <w:t>experiment</w:t>
      </w:r>
      <w:r w:rsidRPr="00252638">
        <w:t xml:space="preserve"> conducted at Maphutseng (subsample) during the 2010-2011 cropping season.</w:t>
      </w:r>
      <w:bookmarkEnd w:id="111"/>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6204191" cy="2387536"/>
            <wp:effectExtent l="19050" t="0" r="6109" b="0"/>
            <wp:docPr id="3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7"/>
                    <a:srcRect/>
                    <a:stretch>
                      <a:fillRect/>
                    </a:stretch>
                  </pic:blipFill>
                  <pic:spPr bwMode="auto">
                    <a:xfrm>
                      <a:off x="0" y="0"/>
                      <a:ext cx="6204191" cy="2387536"/>
                    </a:xfrm>
                    <a:prstGeom prst="rect">
                      <a:avLst/>
                    </a:prstGeom>
                    <a:noFill/>
                    <a:ln w="9525">
                      <a:noFill/>
                      <a:miter lim="800000"/>
                      <a:headEnd/>
                      <a:tailEnd/>
                    </a:ln>
                  </pic:spPr>
                </pic:pic>
              </a:graphicData>
            </a:graphic>
          </wp:inline>
        </w:drawing>
      </w:r>
    </w:p>
    <w:p w:rsidR="00993712" w:rsidRDefault="00993712" w:rsidP="00993712">
      <w:pPr>
        <w:pStyle w:val="Caption"/>
      </w:pPr>
      <w:bookmarkStart w:id="112" w:name="_Toc339515947"/>
      <w:r>
        <w:lastRenderedPageBreak/>
        <w:t xml:space="preserve">Table </w:t>
      </w:r>
      <w:r w:rsidR="00516EFA">
        <w:fldChar w:fldCharType="begin"/>
      </w:r>
      <w:r>
        <w:instrText xml:space="preserve"> SEQ Table \* ARABIC </w:instrText>
      </w:r>
      <w:r w:rsidR="00516EFA">
        <w:fldChar w:fldCharType="separate"/>
      </w:r>
      <w:r w:rsidR="00334C58">
        <w:rPr>
          <w:noProof/>
        </w:rPr>
        <w:t>39</w:t>
      </w:r>
      <w:r w:rsidR="00516EFA">
        <w:fldChar w:fldCharType="end"/>
      </w:r>
      <w:r>
        <w:t xml:space="preserve">. </w:t>
      </w:r>
      <w:r w:rsidRPr="001B6AC6">
        <w:t xml:space="preserve">Raw data for the P fertilizer </w:t>
      </w:r>
      <w:r>
        <w:t>experiment</w:t>
      </w:r>
      <w:r w:rsidRPr="001B6AC6">
        <w:t xml:space="preserve"> conducted at Roma during the 2010-2011 cropping season.</w:t>
      </w:r>
      <w:bookmarkEnd w:id="112"/>
    </w:p>
    <w:p w:rsidR="00504326" w:rsidRPr="00FC1F06" w:rsidRDefault="00504326" w:rsidP="00A359C0">
      <w:pPr>
        <w:spacing w:before="480"/>
        <w:contextualSpacing/>
        <w:rPr>
          <w:rFonts w:ascii="Times New Roman" w:hAnsi="Times New Roman" w:cs="Times New Roman"/>
        </w:rPr>
      </w:pPr>
      <w:r w:rsidRPr="00FC1F06">
        <w:rPr>
          <w:noProof/>
        </w:rPr>
        <w:drawing>
          <wp:inline distT="0" distB="0" distL="0" distR="0">
            <wp:extent cx="5486400" cy="4183693"/>
            <wp:effectExtent l="19050" t="0" r="0" b="0"/>
            <wp:docPr id="3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8"/>
                    <a:srcRect/>
                    <a:stretch>
                      <a:fillRect/>
                    </a:stretch>
                  </pic:blipFill>
                  <pic:spPr bwMode="auto">
                    <a:xfrm>
                      <a:off x="0" y="0"/>
                      <a:ext cx="5486400" cy="4183693"/>
                    </a:xfrm>
                    <a:prstGeom prst="rect">
                      <a:avLst/>
                    </a:prstGeom>
                    <a:noFill/>
                    <a:ln w="9525">
                      <a:noFill/>
                      <a:miter lim="800000"/>
                      <a:headEnd/>
                      <a:tailEnd/>
                    </a:ln>
                  </pic:spPr>
                </pic:pic>
              </a:graphicData>
            </a:graphic>
          </wp:inline>
        </w:drawing>
      </w: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993712" w:rsidRDefault="00993712" w:rsidP="00993712">
      <w:pPr>
        <w:pStyle w:val="Caption"/>
      </w:pPr>
      <w:bookmarkStart w:id="113" w:name="_Toc339515948"/>
      <w:r>
        <w:lastRenderedPageBreak/>
        <w:t xml:space="preserve">Table </w:t>
      </w:r>
      <w:r w:rsidR="00516EFA">
        <w:fldChar w:fldCharType="begin"/>
      </w:r>
      <w:r>
        <w:instrText xml:space="preserve"> SEQ Table \* ARABIC </w:instrText>
      </w:r>
      <w:r w:rsidR="00516EFA">
        <w:fldChar w:fldCharType="separate"/>
      </w:r>
      <w:r w:rsidR="00334C58">
        <w:rPr>
          <w:noProof/>
        </w:rPr>
        <w:t>40</w:t>
      </w:r>
      <w:r w:rsidR="00516EFA">
        <w:fldChar w:fldCharType="end"/>
      </w:r>
      <w:r>
        <w:t xml:space="preserve">. </w:t>
      </w:r>
      <w:r w:rsidRPr="006454EC">
        <w:t xml:space="preserve">Raw data for the K fertilizer </w:t>
      </w:r>
      <w:r>
        <w:t>experiment</w:t>
      </w:r>
      <w:r w:rsidRPr="006454EC">
        <w:t xml:space="preserve"> conducted at Maphutseng (wholefield) during the 2010-2011 cropping season.</w:t>
      </w:r>
      <w:bookmarkEnd w:id="113"/>
    </w:p>
    <w:p w:rsidR="001F7E04" w:rsidRPr="00FC1F06" w:rsidRDefault="001F7E04" w:rsidP="00A359C0">
      <w:pPr>
        <w:spacing w:before="480"/>
        <w:contextualSpacing/>
        <w:rPr>
          <w:rFonts w:ascii="Times New Roman" w:hAnsi="Times New Roman" w:cs="Times New Roman"/>
        </w:rPr>
      </w:pPr>
      <w:r w:rsidRPr="00FC1F06">
        <w:rPr>
          <w:noProof/>
        </w:rPr>
        <w:drawing>
          <wp:inline distT="0" distB="0" distL="0" distR="0">
            <wp:extent cx="6096171" cy="3178129"/>
            <wp:effectExtent l="19050" t="0" r="0" b="0"/>
            <wp:docPr id="3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9"/>
                    <a:srcRect/>
                    <a:stretch>
                      <a:fillRect/>
                    </a:stretch>
                  </pic:blipFill>
                  <pic:spPr bwMode="auto">
                    <a:xfrm>
                      <a:off x="0" y="0"/>
                      <a:ext cx="6110668" cy="3185687"/>
                    </a:xfrm>
                    <a:prstGeom prst="rect">
                      <a:avLst/>
                    </a:prstGeom>
                    <a:noFill/>
                    <a:ln w="9525">
                      <a:noFill/>
                      <a:miter lim="800000"/>
                      <a:headEnd/>
                      <a:tailEnd/>
                    </a:ln>
                  </pic:spPr>
                </pic:pic>
              </a:graphicData>
            </a:graphic>
          </wp:inline>
        </w:drawing>
      </w: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993712" w:rsidRDefault="00993712" w:rsidP="00993712">
      <w:pPr>
        <w:pStyle w:val="Caption"/>
      </w:pPr>
      <w:bookmarkStart w:id="114" w:name="_Toc339515949"/>
      <w:r>
        <w:lastRenderedPageBreak/>
        <w:t xml:space="preserve">Table </w:t>
      </w:r>
      <w:r w:rsidR="00516EFA">
        <w:fldChar w:fldCharType="begin"/>
      </w:r>
      <w:r>
        <w:instrText xml:space="preserve"> SEQ Table \* ARABIC </w:instrText>
      </w:r>
      <w:r w:rsidR="00516EFA">
        <w:fldChar w:fldCharType="separate"/>
      </w:r>
      <w:r w:rsidR="00334C58">
        <w:rPr>
          <w:noProof/>
        </w:rPr>
        <w:t>41</w:t>
      </w:r>
      <w:r w:rsidR="00516EFA">
        <w:fldChar w:fldCharType="end"/>
      </w:r>
      <w:r>
        <w:t xml:space="preserve">. </w:t>
      </w:r>
      <w:r w:rsidRPr="00526A7F">
        <w:t xml:space="preserve">Raw data for the K fertilizer </w:t>
      </w:r>
      <w:r>
        <w:t>experiment</w:t>
      </w:r>
      <w:r w:rsidRPr="00526A7F">
        <w:t xml:space="preserve"> conducted at Maphutseng (subsample) during the 2010-2011 cropping season.</w:t>
      </w:r>
      <w:bookmarkEnd w:id="114"/>
    </w:p>
    <w:p w:rsidR="001F7E04" w:rsidRPr="00FC1F06" w:rsidRDefault="001F7E04" w:rsidP="00A359C0">
      <w:pPr>
        <w:spacing w:before="480"/>
        <w:contextualSpacing/>
        <w:rPr>
          <w:rFonts w:ascii="Times New Roman" w:hAnsi="Times New Roman" w:cs="Times New Roman"/>
        </w:rPr>
      </w:pPr>
      <w:r w:rsidRPr="00FC1F06">
        <w:rPr>
          <w:noProof/>
        </w:rPr>
        <w:drawing>
          <wp:inline distT="0" distB="0" distL="0" distR="0">
            <wp:extent cx="6470801" cy="2379220"/>
            <wp:effectExtent l="19050" t="0" r="6199" b="0"/>
            <wp:docPr id="4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0"/>
                    <a:srcRect/>
                    <a:stretch>
                      <a:fillRect/>
                    </a:stretch>
                  </pic:blipFill>
                  <pic:spPr bwMode="auto">
                    <a:xfrm>
                      <a:off x="0" y="0"/>
                      <a:ext cx="6470801" cy="2379220"/>
                    </a:xfrm>
                    <a:prstGeom prst="rect">
                      <a:avLst/>
                    </a:prstGeom>
                    <a:noFill/>
                    <a:ln w="9525">
                      <a:noFill/>
                      <a:miter lim="800000"/>
                      <a:headEnd/>
                      <a:tailEnd/>
                    </a:ln>
                  </pic:spPr>
                </pic:pic>
              </a:graphicData>
            </a:graphic>
          </wp:inline>
        </w:drawing>
      </w: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1F7E04" w:rsidRPr="00FC1F06" w:rsidRDefault="001F7E04" w:rsidP="00A359C0">
      <w:pPr>
        <w:spacing w:before="480"/>
        <w:contextualSpacing/>
        <w:rPr>
          <w:rFonts w:ascii="Times New Roman" w:hAnsi="Times New Roman" w:cs="Times New Roman"/>
        </w:rPr>
      </w:pPr>
    </w:p>
    <w:p w:rsidR="00993712" w:rsidRDefault="00993712" w:rsidP="00993712">
      <w:pPr>
        <w:pStyle w:val="Caption"/>
      </w:pPr>
      <w:bookmarkStart w:id="115" w:name="_Toc339515950"/>
      <w:r>
        <w:lastRenderedPageBreak/>
        <w:t xml:space="preserve">Table </w:t>
      </w:r>
      <w:r w:rsidR="00516EFA">
        <w:fldChar w:fldCharType="begin"/>
      </w:r>
      <w:r>
        <w:instrText xml:space="preserve"> SEQ Table \* ARABIC </w:instrText>
      </w:r>
      <w:r w:rsidR="00516EFA">
        <w:fldChar w:fldCharType="separate"/>
      </w:r>
      <w:r w:rsidR="00334C58">
        <w:rPr>
          <w:noProof/>
        </w:rPr>
        <w:t>42</w:t>
      </w:r>
      <w:r w:rsidR="00516EFA">
        <w:fldChar w:fldCharType="end"/>
      </w:r>
      <w:r>
        <w:t xml:space="preserve">. </w:t>
      </w:r>
      <w:r w:rsidRPr="00520925">
        <w:t xml:space="preserve">Raw data for the K fertilizer </w:t>
      </w:r>
      <w:r>
        <w:t>experiment</w:t>
      </w:r>
      <w:r w:rsidRPr="00520925">
        <w:t xml:space="preserve"> conducted at Roma during the 2010-2011 cropping season.</w:t>
      </w:r>
      <w:bookmarkEnd w:id="115"/>
    </w:p>
    <w:p w:rsidR="001F7E04" w:rsidRPr="00FC1F06" w:rsidRDefault="001F7E04" w:rsidP="00A359C0">
      <w:pPr>
        <w:spacing w:before="480"/>
        <w:contextualSpacing/>
        <w:rPr>
          <w:rFonts w:ascii="Times New Roman" w:hAnsi="Times New Roman" w:cs="Times New Roman"/>
        </w:rPr>
      </w:pPr>
      <w:r w:rsidRPr="00FC1F06">
        <w:rPr>
          <w:noProof/>
        </w:rPr>
        <w:drawing>
          <wp:inline distT="0" distB="0" distL="0" distR="0">
            <wp:extent cx="5486400" cy="4627418"/>
            <wp:effectExtent l="19050" t="0" r="0" b="0"/>
            <wp:docPr id="4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
                    <a:srcRect/>
                    <a:stretch>
                      <a:fillRect/>
                    </a:stretch>
                  </pic:blipFill>
                  <pic:spPr bwMode="auto">
                    <a:xfrm>
                      <a:off x="0" y="0"/>
                      <a:ext cx="5486400" cy="4627418"/>
                    </a:xfrm>
                    <a:prstGeom prst="rect">
                      <a:avLst/>
                    </a:prstGeom>
                    <a:noFill/>
                    <a:ln w="9525">
                      <a:noFill/>
                      <a:miter lim="800000"/>
                      <a:headEnd/>
                      <a:tailEnd/>
                    </a:ln>
                  </pic:spPr>
                </pic:pic>
              </a:graphicData>
            </a:graphic>
          </wp:inline>
        </w:drawing>
      </w:r>
    </w:p>
    <w:p w:rsidR="00504326" w:rsidRPr="00FC1F06" w:rsidRDefault="00504326" w:rsidP="00A359C0">
      <w:pPr>
        <w:spacing w:before="480"/>
        <w:contextualSpacing/>
        <w:rPr>
          <w:rFonts w:ascii="Times New Roman" w:hAnsi="Times New Roman" w:cs="Times New Roman"/>
        </w:rPr>
      </w:pPr>
    </w:p>
    <w:p w:rsidR="001F7E04" w:rsidRPr="00FC1F06" w:rsidRDefault="001F7E04" w:rsidP="00A359C0">
      <w:pPr>
        <w:spacing w:before="480" w:line="480" w:lineRule="auto"/>
        <w:contextualSpacing/>
        <w:rPr>
          <w:rFonts w:ascii="Times New Roman" w:hAnsi="Times New Roman" w:cs="Times New Roman"/>
        </w:rPr>
      </w:pPr>
    </w:p>
    <w:p w:rsidR="001F7E04" w:rsidRPr="00FC1F06" w:rsidRDefault="001F7E04" w:rsidP="00A359C0">
      <w:pPr>
        <w:spacing w:before="480" w:line="480" w:lineRule="auto"/>
        <w:contextualSpacing/>
        <w:rPr>
          <w:rFonts w:ascii="Times New Roman" w:hAnsi="Times New Roman" w:cs="Times New Roman"/>
        </w:rPr>
      </w:pPr>
    </w:p>
    <w:p w:rsidR="001F7E04" w:rsidRPr="00FC1F06" w:rsidRDefault="001F7E04" w:rsidP="00A359C0">
      <w:pPr>
        <w:spacing w:before="480" w:line="480" w:lineRule="auto"/>
        <w:contextualSpacing/>
        <w:rPr>
          <w:rFonts w:ascii="Times New Roman" w:hAnsi="Times New Roman" w:cs="Times New Roman"/>
        </w:rPr>
      </w:pPr>
    </w:p>
    <w:p w:rsidR="00993712" w:rsidRDefault="00993712" w:rsidP="00993712">
      <w:pPr>
        <w:pStyle w:val="Caption"/>
      </w:pPr>
      <w:bookmarkStart w:id="116" w:name="_Toc339515951"/>
      <w:r>
        <w:lastRenderedPageBreak/>
        <w:t xml:space="preserve">Table </w:t>
      </w:r>
      <w:r w:rsidR="00516EFA">
        <w:fldChar w:fldCharType="begin"/>
      </w:r>
      <w:r>
        <w:instrText xml:space="preserve"> SEQ Table \* ARABIC </w:instrText>
      </w:r>
      <w:r w:rsidR="00516EFA">
        <w:fldChar w:fldCharType="separate"/>
      </w:r>
      <w:r w:rsidR="00334C58">
        <w:rPr>
          <w:noProof/>
        </w:rPr>
        <w:t>43</w:t>
      </w:r>
      <w:r w:rsidR="00516EFA">
        <w:fldChar w:fldCharType="end"/>
      </w:r>
      <w:r>
        <w:t xml:space="preserve">. </w:t>
      </w:r>
      <w:r w:rsidRPr="00FE5DAC">
        <w:t>Raw data for population</w:t>
      </w:r>
      <w:r w:rsidR="00334C58">
        <w:t xml:space="preserve"> one from the population</w:t>
      </w:r>
      <w:r w:rsidRPr="00FE5DAC">
        <w:t xml:space="preserve"> and N/P factorial conducted at </w:t>
      </w:r>
      <w:r w:rsidR="007D592F">
        <w:t>Maphutseng</w:t>
      </w:r>
      <w:r w:rsidRPr="00FE5DAC">
        <w:t xml:space="preserve"> during the 2009-2010 cropping season.</w:t>
      </w:r>
      <w:bookmarkEnd w:id="116"/>
    </w:p>
    <w:p w:rsidR="001F7E04" w:rsidRDefault="001F7E04" w:rsidP="00A359C0">
      <w:pPr>
        <w:spacing w:before="480" w:line="480" w:lineRule="auto"/>
        <w:contextualSpacing/>
        <w:rPr>
          <w:rFonts w:ascii="Times New Roman" w:hAnsi="Times New Roman" w:cs="Times New Roman"/>
        </w:rPr>
      </w:pPr>
      <w:r w:rsidRPr="00FC1F06">
        <w:rPr>
          <w:noProof/>
        </w:rPr>
        <w:drawing>
          <wp:inline distT="0" distB="0" distL="0" distR="0">
            <wp:extent cx="5486400" cy="6819900"/>
            <wp:effectExtent l="19050" t="0" r="0" b="0"/>
            <wp:docPr id="5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2"/>
                    <a:srcRect/>
                    <a:stretch>
                      <a:fillRect/>
                    </a:stretch>
                  </pic:blipFill>
                  <pic:spPr bwMode="auto">
                    <a:xfrm>
                      <a:off x="0" y="0"/>
                      <a:ext cx="5486400" cy="6819900"/>
                    </a:xfrm>
                    <a:prstGeom prst="rect">
                      <a:avLst/>
                    </a:prstGeom>
                    <a:noFill/>
                    <a:ln w="9525">
                      <a:noFill/>
                      <a:miter lim="800000"/>
                      <a:headEnd/>
                      <a:tailEnd/>
                    </a:ln>
                  </pic:spPr>
                </pic:pic>
              </a:graphicData>
            </a:graphic>
          </wp:inline>
        </w:drawing>
      </w:r>
    </w:p>
    <w:p w:rsidR="00334C58" w:rsidRDefault="00334C58" w:rsidP="00334C58">
      <w:pPr>
        <w:pStyle w:val="Caption"/>
      </w:pPr>
      <w:bookmarkStart w:id="117" w:name="_Toc339515952"/>
      <w:r>
        <w:lastRenderedPageBreak/>
        <w:t xml:space="preserve">Table </w:t>
      </w:r>
      <w:r w:rsidR="00516EFA">
        <w:fldChar w:fldCharType="begin"/>
      </w:r>
      <w:r>
        <w:instrText xml:space="preserve"> SEQ Table \* ARABIC </w:instrText>
      </w:r>
      <w:r w:rsidR="00516EFA">
        <w:fldChar w:fldCharType="separate"/>
      </w:r>
      <w:r>
        <w:rPr>
          <w:noProof/>
        </w:rPr>
        <w:t>44</w:t>
      </w:r>
      <w:r w:rsidR="00516EFA">
        <w:fldChar w:fldCharType="end"/>
      </w:r>
      <w:r>
        <w:t xml:space="preserve">. </w:t>
      </w:r>
      <w:r w:rsidRPr="00FE5DAC">
        <w:t>Raw data for population</w:t>
      </w:r>
      <w:r>
        <w:t xml:space="preserve"> two from the population</w:t>
      </w:r>
      <w:r w:rsidRPr="00FE5DAC">
        <w:t xml:space="preserve"> and N/P factorial conducted at </w:t>
      </w:r>
      <w:r w:rsidR="007D592F">
        <w:t>Maphutseng</w:t>
      </w:r>
      <w:r w:rsidRPr="00FE5DAC">
        <w:t xml:space="preserve"> during the 2009-2010 cropping season.</w:t>
      </w:r>
      <w:bookmarkEnd w:id="117"/>
    </w:p>
    <w:p w:rsidR="00334C58" w:rsidRDefault="00334C58" w:rsidP="00334C58">
      <w:pPr>
        <w:pStyle w:val="Caption"/>
      </w:pPr>
      <w:r w:rsidRPr="00FC1F06">
        <w:rPr>
          <w:noProof/>
        </w:rPr>
        <w:drawing>
          <wp:inline distT="0" distB="0" distL="0" distR="0">
            <wp:extent cx="5486400" cy="7141464"/>
            <wp:effectExtent l="19050" t="0" r="0" b="0"/>
            <wp:docPr id="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3"/>
                    <a:srcRect/>
                    <a:stretch>
                      <a:fillRect/>
                    </a:stretch>
                  </pic:blipFill>
                  <pic:spPr bwMode="auto">
                    <a:xfrm>
                      <a:off x="0" y="0"/>
                      <a:ext cx="5486400" cy="7141464"/>
                    </a:xfrm>
                    <a:prstGeom prst="rect">
                      <a:avLst/>
                    </a:prstGeom>
                    <a:noFill/>
                    <a:ln w="9525">
                      <a:noFill/>
                      <a:miter lim="800000"/>
                      <a:headEnd/>
                      <a:tailEnd/>
                    </a:ln>
                  </pic:spPr>
                </pic:pic>
              </a:graphicData>
            </a:graphic>
          </wp:inline>
        </w:drawing>
      </w:r>
    </w:p>
    <w:p w:rsidR="00334C58" w:rsidRDefault="00334C58" w:rsidP="00334C58">
      <w:pPr>
        <w:pStyle w:val="Caption"/>
      </w:pPr>
      <w:bookmarkStart w:id="118" w:name="_Toc339515953"/>
      <w:r>
        <w:lastRenderedPageBreak/>
        <w:t xml:space="preserve">Table </w:t>
      </w:r>
      <w:fldSimple w:instr=" SEQ Table \* ARABIC ">
        <w:r>
          <w:rPr>
            <w:noProof/>
          </w:rPr>
          <w:t>45</w:t>
        </w:r>
      </w:fldSimple>
      <w:r>
        <w:t xml:space="preserve">. </w:t>
      </w:r>
      <w:r w:rsidRPr="00FE5DAC">
        <w:t>Raw data for population</w:t>
      </w:r>
      <w:r>
        <w:t xml:space="preserve"> three from the population</w:t>
      </w:r>
      <w:r w:rsidRPr="00FE5DAC">
        <w:t xml:space="preserve"> and</w:t>
      </w:r>
      <w:r w:rsidR="007D592F">
        <w:t xml:space="preserve"> N/P factorial conducted at Maphutseng</w:t>
      </w:r>
      <w:r w:rsidRPr="00FE5DAC">
        <w:t xml:space="preserve"> during the 2009-2010 cropping season.</w:t>
      </w:r>
      <w:bookmarkEnd w:id="118"/>
    </w:p>
    <w:p w:rsidR="00A778D2" w:rsidRDefault="00334C58" w:rsidP="00334C58">
      <w:pPr>
        <w:pStyle w:val="Caption"/>
      </w:pPr>
      <w:r w:rsidRPr="00FC1F06">
        <w:rPr>
          <w:noProof/>
        </w:rPr>
        <w:drawing>
          <wp:inline distT="0" distB="0" distL="0" distR="0">
            <wp:extent cx="5486400" cy="7141464"/>
            <wp:effectExtent l="19050" t="0" r="0" b="0"/>
            <wp:docPr id="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4"/>
                    <a:srcRect/>
                    <a:stretch>
                      <a:fillRect/>
                    </a:stretch>
                  </pic:blipFill>
                  <pic:spPr bwMode="auto">
                    <a:xfrm>
                      <a:off x="0" y="0"/>
                      <a:ext cx="5486400" cy="7141464"/>
                    </a:xfrm>
                    <a:prstGeom prst="rect">
                      <a:avLst/>
                    </a:prstGeom>
                    <a:noFill/>
                    <a:ln w="9525">
                      <a:noFill/>
                      <a:miter lim="800000"/>
                      <a:headEnd/>
                      <a:tailEnd/>
                    </a:ln>
                  </pic:spPr>
                </pic:pic>
              </a:graphicData>
            </a:graphic>
          </wp:inline>
        </w:drawing>
      </w:r>
    </w:p>
    <w:p w:rsidR="006A53E8" w:rsidRDefault="006A53E8" w:rsidP="00A359C0">
      <w:pPr>
        <w:pStyle w:val="Heading1"/>
        <w:contextualSpacing/>
      </w:pPr>
      <w:bookmarkStart w:id="119" w:name="_Toc340154243"/>
      <w:r w:rsidRPr="00FC1F06">
        <w:lastRenderedPageBreak/>
        <w:t>Vita</w:t>
      </w:r>
      <w:bookmarkEnd w:id="119"/>
    </w:p>
    <w:p w:rsidR="00A778D2" w:rsidRPr="00A778D2" w:rsidRDefault="00A778D2" w:rsidP="00A778D2">
      <w:pPr>
        <w:spacing w:line="480" w:lineRule="auto"/>
        <w:ind w:firstLine="720"/>
        <w:rPr>
          <w:rFonts w:ascii="Times New Roman" w:hAnsi="Times New Roman" w:cs="Times New Roman"/>
        </w:rPr>
      </w:pPr>
      <w:r>
        <w:rPr>
          <w:rFonts w:ascii="Times New Roman" w:hAnsi="Times New Roman" w:cs="Times New Roman"/>
        </w:rPr>
        <w:t xml:space="preserve">Matthew Bruns was born in Knoxville, TN in 1984.  He received his Bachelor of Science degree in Environmental and Soil Science, with a concentration in Environmental Science, in May of 2008.  </w:t>
      </w:r>
    </w:p>
    <w:sectPr w:rsidR="00A778D2" w:rsidRPr="00A778D2" w:rsidSect="0058548A">
      <w:type w:val="continuous"/>
      <w:pgSz w:w="12240" w:h="15840" w:code="1"/>
      <w:pgMar w:top="1872" w:right="1800" w:bottom="1440" w:left="1800" w:header="720" w:footer="1440" w:gutter="0"/>
      <w:cols w:space="72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4430" w:rsidRDefault="00C44430" w:rsidP="005E54E2">
      <w:r>
        <w:separator/>
      </w:r>
    </w:p>
    <w:p w:rsidR="00C44430" w:rsidRDefault="00C44430" w:rsidP="005E54E2"/>
    <w:p w:rsidR="00C44430" w:rsidRDefault="00C44430" w:rsidP="005E54E2"/>
    <w:p w:rsidR="00C44430" w:rsidRDefault="00C44430" w:rsidP="005E54E2"/>
  </w:endnote>
  <w:endnote w:type="continuationSeparator" w:id="0">
    <w:p w:rsidR="00C44430" w:rsidRDefault="00C44430" w:rsidP="005E54E2">
      <w:r>
        <w:continuationSeparator/>
      </w:r>
    </w:p>
    <w:p w:rsidR="00C44430" w:rsidRDefault="00C44430" w:rsidP="005E54E2"/>
    <w:p w:rsidR="00C44430" w:rsidRDefault="00C44430" w:rsidP="005E54E2"/>
    <w:p w:rsidR="00C44430" w:rsidRDefault="00C44430" w:rsidP="005E54E2"/>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AB6" w:rsidRDefault="00516EFA">
    <w:pPr>
      <w:pStyle w:val="Footer"/>
      <w:jc w:val="right"/>
    </w:pPr>
    <w:fldSimple w:instr=" PAGE   \* MERGEFORMAT ">
      <w:r w:rsidR="00EC2202">
        <w:rPr>
          <w:noProof/>
        </w:rPr>
        <w:t>146</w:t>
      </w:r>
    </w:fldSimple>
  </w:p>
  <w:p w:rsidR="00612AB6" w:rsidRDefault="00612AB6" w:rsidP="005E54E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4430" w:rsidRDefault="00C44430" w:rsidP="005E54E2">
      <w:r>
        <w:separator/>
      </w:r>
    </w:p>
    <w:p w:rsidR="00C44430" w:rsidRDefault="00C44430" w:rsidP="005E54E2"/>
    <w:p w:rsidR="00C44430" w:rsidRDefault="00C44430" w:rsidP="005E54E2"/>
    <w:p w:rsidR="00C44430" w:rsidRDefault="00C44430" w:rsidP="005E54E2"/>
  </w:footnote>
  <w:footnote w:type="continuationSeparator" w:id="0">
    <w:p w:rsidR="00C44430" w:rsidRDefault="00C44430" w:rsidP="005E54E2">
      <w:r>
        <w:continuationSeparator/>
      </w:r>
    </w:p>
    <w:p w:rsidR="00C44430" w:rsidRDefault="00C44430" w:rsidP="005E54E2"/>
    <w:p w:rsidR="00C44430" w:rsidRDefault="00C44430" w:rsidP="005E54E2"/>
    <w:p w:rsidR="00C44430" w:rsidRDefault="00C44430" w:rsidP="005E54E2"/>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B5433A"/>
    <w:multiLevelType w:val="hybridMultilevel"/>
    <w:tmpl w:val="39AC0BEE"/>
    <w:lvl w:ilvl="0" w:tplc="9A0A1B7E">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
    <w:nsid w:val="44EA0CE0"/>
    <w:multiLevelType w:val="hybridMultilevel"/>
    <w:tmpl w:val="6720CC6C"/>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461143A1"/>
    <w:multiLevelType w:val="hybridMultilevel"/>
    <w:tmpl w:val="048E223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removePersonalInformation/>
  <w:removeDateAndTime/>
  <w:stylePaneFormatFilter w:val="3F08"/>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rsids>
    <w:rsidRoot w:val="00ED7A05"/>
    <w:rsid w:val="00002800"/>
    <w:rsid w:val="00003F6A"/>
    <w:rsid w:val="00004EAA"/>
    <w:rsid w:val="00007051"/>
    <w:rsid w:val="00007F88"/>
    <w:rsid w:val="00014A3E"/>
    <w:rsid w:val="000166A9"/>
    <w:rsid w:val="000201E3"/>
    <w:rsid w:val="00025243"/>
    <w:rsid w:val="000257E9"/>
    <w:rsid w:val="0002647A"/>
    <w:rsid w:val="0002648A"/>
    <w:rsid w:val="00027743"/>
    <w:rsid w:val="000304D0"/>
    <w:rsid w:val="000315CB"/>
    <w:rsid w:val="00032622"/>
    <w:rsid w:val="000358E9"/>
    <w:rsid w:val="00036F1A"/>
    <w:rsid w:val="00041C2D"/>
    <w:rsid w:val="00042B5B"/>
    <w:rsid w:val="00044F68"/>
    <w:rsid w:val="00047978"/>
    <w:rsid w:val="00050FF9"/>
    <w:rsid w:val="00050FFA"/>
    <w:rsid w:val="000530F5"/>
    <w:rsid w:val="0005329E"/>
    <w:rsid w:val="00055409"/>
    <w:rsid w:val="00057004"/>
    <w:rsid w:val="000600FC"/>
    <w:rsid w:val="00063330"/>
    <w:rsid w:val="000663F2"/>
    <w:rsid w:val="00071FB8"/>
    <w:rsid w:val="00074C38"/>
    <w:rsid w:val="000751E3"/>
    <w:rsid w:val="00076252"/>
    <w:rsid w:val="00076A95"/>
    <w:rsid w:val="00077BBF"/>
    <w:rsid w:val="00082372"/>
    <w:rsid w:val="0008574F"/>
    <w:rsid w:val="00091BEE"/>
    <w:rsid w:val="00092891"/>
    <w:rsid w:val="00093A99"/>
    <w:rsid w:val="000951F1"/>
    <w:rsid w:val="0009765B"/>
    <w:rsid w:val="00097B4F"/>
    <w:rsid w:val="00097E48"/>
    <w:rsid w:val="000A0AE0"/>
    <w:rsid w:val="000A7222"/>
    <w:rsid w:val="000A782D"/>
    <w:rsid w:val="000A7E85"/>
    <w:rsid w:val="000B30F9"/>
    <w:rsid w:val="000B58F7"/>
    <w:rsid w:val="000B5C42"/>
    <w:rsid w:val="000B709A"/>
    <w:rsid w:val="000C02E4"/>
    <w:rsid w:val="000C0955"/>
    <w:rsid w:val="000C11C4"/>
    <w:rsid w:val="000C1AB2"/>
    <w:rsid w:val="000C1B1A"/>
    <w:rsid w:val="000C25FF"/>
    <w:rsid w:val="000C3449"/>
    <w:rsid w:val="000C4946"/>
    <w:rsid w:val="000C4E05"/>
    <w:rsid w:val="000C73CE"/>
    <w:rsid w:val="000D10FA"/>
    <w:rsid w:val="000D3E47"/>
    <w:rsid w:val="000D442F"/>
    <w:rsid w:val="000D4721"/>
    <w:rsid w:val="000D6DFA"/>
    <w:rsid w:val="000D7203"/>
    <w:rsid w:val="000E1674"/>
    <w:rsid w:val="000E16C3"/>
    <w:rsid w:val="000E2419"/>
    <w:rsid w:val="000E2628"/>
    <w:rsid w:val="000E2A79"/>
    <w:rsid w:val="000E326A"/>
    <w:rsid w:val="000E3658"/>
    <w:rsid w:val="000E634D"/>
    <w:rsid w:val="000E6D1F"/>
    <w:rsid w:val="000E7EFA"/>
    <w:rsid w:val="000F2DA2"/>
    <w:rsid w:val="000F5EF3"/>
    <w:rsid w:val="000F75F9"/>
    <w:rsid w:val="00100284"/>
    <w:rsid w:val="0010099D"/>
    <w:rsid w:val="0010217F"/>
    <w:rsid w:val="0010228D"/>
    <w:rsid w:val="00102554"/>
    <w:rsid w:val="00106010"/>
    <w:rsid w:val="0011183E"/>
    <w:rsid w:val="00111AB7"/>
    <w:rsid w:val="00112061"/>
    <w:rsid w:val="001214C2"/>
    <w:rsid w:val="00124B15"/>
    <w:rsid w:val="001309DF"/>
    <w:rsid w:val="00131536"/>
    <w:rsid w:val="00133B23"/>
    <w:rsid w:val="00134C0B"/>
    <w:rsid w:val="00135DAE"/>
    <w:rsid w:val="00137EF2"/>
    <w:rsid w:val="0014104D"/>
    <w:rsid w:val="001418AE"/>
    <w:rsid w:val="00141D37"/>
    <w:rsid w:val="00142493"/>
    <w:rsid w:val="001449D8"/>
    <w:rsid w:val="00146568"/>
    <w:rsid w:val="001474CA"/>
    <w:rsid w:val="001501A7"/>
    <w:rsid w:val="001523DF"/>
    <w:rsid w:val="00152A15"/>
    <w:rsid w:val="00153D84"/>
    <w:rsid w:val="001545EB"/>
    <w:rsid w:val="0015710B"/>
    <w:rsid w:val="00160114"/>
    <w:rsid w:val="00160BC5"/>
    <w:rsid w:val="001630E0"/>
    <w:rsid w:val="00165883"/>
    <w:rsid w:val="00173B9A"/>
    <w:rsid w:val="00173BFA"/>
    <w:rsid w:val="00175D1E"/>
    <w:rsid w:val="00177BD8"/>
    <w:rsid w:val="00180294"/>
    <w:rsid w:val="001846A4"/>
    <w:rsid w:val="001854FB"/>
    <w:rsid w:val="00186960"/>
    <w:rsid w:val="00186A81"/>
    <w:rsid w:val="0019274F"/>
    <w:rsid w:val="001932DC"/>
    <w:rsid w:val="00193642"/>
    <w:rsid w:val="00194D0D"/>
    <w:rsid w:val="0019509F"/>
    <w:rsid w:val="001952D0"/>
    <w:rsid w:val="00197A49"/>
    <w:rsid w:val="00197F4D"/>
    <w:rsid w:val="001A09E4"/>
    <w:rsid w:val="001A1A68"/>
    <w:rsid w:val="001A3BBD"/>
    <w:rsid w:val="001A3CCD"/>
    <w:rsid w:val="001A6FF3"/>
    <w:rsid w:val="001B0FDD"/>
    <w:rsid w:val="001B1034"/>
    <w:rsid w:val="001B14B9"/>
    <w:rsid w:val="001B1DEB"/>
    <w:rsid w:val="001B6A80"/>
    <w:rsid w:val="001B6B2B"/>
    <w:rsid w:val="001B7936"/>
    <w:rsid w:val="001C1B1A"/>
    <w:rsid w:val="001C3023"/>
    <w:rsid w:val="001C39F6"/>
    <w:rsid w:val="001C49E8"/>
    <w:rsid w:val="001C66FE"/>
    <w:rsid w:val="001D061E"/>
    <w:rsid w:val="001D0946"/>
    <w:rsid w:val="001D2CB3"/>
    <w:rsid w:val="001D457A"/>
    <w:rsid w:val="001D4908"/>
    <w:rsid w:val="001D592B"/>
    <w:rsid w:val="001D6904"/>
    <w:rsid w:val="001D7AA5"/>
    <w:rsid w:val="001E2D0C"/>
    <w:rsid w:val="001E3043"/>
    <w:rsid w:val="001E3BA5"/>
    <w:rsid w:val="001E7076"/>
    <w:rsid w:val="001F12C5"/>
    <w:rsid w:val="001F1DD3"/>
    <w:rsid w:val="001F3C18"/>
    <w:rsid w:val="001F43C1"/>
    <w:rsid w:val="001F522F"/>
    <w:rsid w:val="001F53F5"/>
    <w:rsid w:val="001F68B3"/>
    <w:rsid w:val="001F7E04"/>
    <w:rsid w:val="002001CE"/>
    <w:rsid w:val="00201EED"/>
    <w:rsid w:val="00202D87"/>
    <w:rsid w:val="00211FDD"/>
    <w:rsid w:val="002152B0"/>
    <w:rsid w:val="002153CA"/>
    <w:rsid w:val="00215824"/>
    <w:rsid w:val="00215C1D"/>
    <w:rsid w:val="002165EE"/>
    <w:rsid w:val="00217456"/>
    <w:rsid w:val="00220399"/>
    <w:rsid w:val="00221D3E"/>
    <w:rsid w:val="002221F0"/>
    <w:rsid w:val="00223C20"/>
    <w:rsid w:val="00224BC1"/>
    <w:rsid w:val="00224DD0"/>
    <w:rsid w:val="00225548"/>
    <w:rsid w:val="002272AE"/>
    <w:rsid w:val="00227A58"/>
    <w:rsid w:val="00231091"/>
    <w:rsid w:val="002314A3"/>
    <w:rsid w:val="00236828"/>
    <w:rsid w:val="00236E6D"/>
    <w:rsid w:val="002375B3"/>
    <w:rsid w:val="0024103D"/>
    <w:rsid w:val="00241F8A"/>
    <w:rsid w:val="002429E5"/>
    <w:rsid w:val="00244DDB"/>
    <w:rsid w:val="0024765B"/>
    <w:rsid w:val="00247B53"/>
    <w:rsid w:val="00247F70"/>
    <w:rsid w:val="002539E7"/>
    <w:rsid w:val="00260878"/>
    <w:rsid w:val="0026398E"/>
    <w:rsid w:val="00264C9C"/>
    <w:rsid w:val="002671A2"/>
    <w:rsid w:val="002677AF"/>
    <w:rsid w:val="0027286E"/>
    <w:rsid w:val="00272A33"/>
    <w:rsid w:val="002748CC"/>
    <w:rsid w:val="00274EE7"/>
    <w:rsid w:val="0027675C"/>
    <w:rsid w:val="00276E4A"/>
    <w:rsid w:val="00280CEF"/>
    <w:rsid w:val="00280EC9"/>
    <w:rsid w:val="002811DD"/>
    <w:rsid w:val="00281AE6"/>
    <w:rsid w:val="0028448A"/>
    <w:rsid w:val="00285BF5"/>
    <w:rsid w:val="0028757A"/>
    <w:rsid w:val="00292575"/>
    <w:rsid w:val="002952D4"/>
    <w:rsid w:val="002958C2"/>
    <w:rsid w:val="00297FA8"/>
    <w:rsid w:val="002A3264"/>
    <w:rsid w:val="002A35C7"/>
    <w:rsid w:val="002A3CBE"/>
    <w:rsid w:val="002A4269"/>
    <w:rsid w:val="002B13D5"/>
    <w:rsid w:val="002B41FC"/>
    <w:rsid w:val="002B59D2"/>
    <w:rsid w:val="002B5B50"/>
    <w:rsid w:val="002B5FE5"/>
    <w:rsid w:val="002B6C65"/>
    <w:rsid w:val="002C0B60"/>
    <w:rsid w:val="002C10CD"/>
    <w:rsid w:val="002C33CF"/>
    <w:rsid w:val="002C3C8D"/>
    <w:rsid w:val="002C3E2F"/>
    <w:rsid w:val="002D4A23"/>
    <w:rsid w:val="002D673D"/>
    <w:rsid w:val="002D7117"/>
    <w:rsid w:val="002E06AF"/>
    <w:rsid w:val="002E0C33"/>
    <w:rsid w:val="002E1443"/>
    <w:rsid w:val="002E2492"/>
    <w:rsid w:val="002E2857"/>
    <w:rsid w:val="002E3686"/>
    <w:rsid w:val="002E5F14"/>
    <w:rsid w:val="002E6549"/>
    <w:rsid w:val="002E7D4B"/>
    <w:rsid w:val="002E7F17"/>
    <w:rsid w:val="002F233A"/>
    <w:rsid w:val="002F27CC"/>
    <w:rsid w:val="002F3C12"/>
    <w:rsid w:val="002F44CB"/>
    <w:rsid w:val="002F6C76"/>
    <w:rsid w:val="003000EB"/>
    <w:rsid w:val="00301550"/>
    <w:rsid w:val="00302C56"/>
    <w:rsid w:val="0030398A"/>
    <w:rsid w:val="00304BD0"/>
    <w:rsid w:val="00307D77"/>
    <w:rsid w:val="00307EDC"/>
    <w:rsid w:val="00310B11"/>
    <w:rsid w:val="003113BE"/>
    <w:rsid w:val="00313E9E"/>
    <w:rsid w:val="003150D5"/>
    <w:rsid w:val="003200D8"/>
    <w:rsid w:val="0032036D"/>
    <w:rsid w:val="003206F1"/>
    <w:rsid w:val="00320C26"/>
    <w:rsid w:val="00320F78"/>
    <w:rsid w:val="003229E1"/>
    <w:rsid w:val="00324B91"/>
    <w:rsid w:val="00325D6E"/>
    <w:rsid w:val="00327053"/>
    <w:rsid w:val="003270CE"/>
    <w:rsid w:val="003276BA"/>
    <w:rsid w:val="00330038"/>
    <w:rsid w:val="00331A22"/>
    <w:rsid w:val="00331E98"/>
    <w:rsid w:val="0033341F"/>
    <w:rsid w:val="003339AB"/>
    <w:rsid w:val="00333CEF"/>
    <w:rsid w:val="0033429B"/>
    <w:rsid w:val="00334400"/>
    <w:rsid w:val="003348A6"/>
    <w:rsid w:val="00334C58"/>
    <w:rsid w:val="0033503C"/>
    <w:rsid w:val="003368E8"/>
    <w:rsid w:val="0033695E"/>
    <w:rsid w:val="00336CC6"/>
    <w:rsid w:val="00340993"/>
    <w:rsid w:val="00342FD8"/>
    <w:rsid w:val="0034421B"/>
    <w:rsid w:val="0034615D"/>
    <w:rsid w:val="00353321"/>
    <w:rsid w:val="0035654E"/>
    <w:rsid w:val="0035768F"/>
    <w:rsid w:val="00357CE5"/>
    <w:rsid w:val="00360B3C"/>
    <w:rsid w:val="0036251E"/>
    <w:rsid w:val="0036381B"/>
    <w:rsid w:val="00371F1D"/>
    <w:rsid w:val="003742C2"/>
    <w:rsid w:val="00375448"/>
    <w:rsid w:val="0037615E"/>
    <w:rsid w:val="0037669F"/>
    <w:rsid w:val="0038177C"/>
    <w:rsid w:val="00382783"/>
    <w:rsid w:val="003836EB"/>
    <w:rsid w:val="00387024"/>
    <w:rsid w:val="0038742D"/>
    <w:rsid w:val="00387656"/>
    <w:rsid w:val="00390D67"/>
    <w:rsid w:val="00393CAE"/>
    <w:rsid w:val="00395D49"/>
    <w:rsid w:val="00397B3C"/>
    <w:rsid w:val="003A1D9E"/>
    <w:rsid w:val="003A36D1"/>
    <w:rsid w:val="003A5B46"/>
    <w:rsid w:val="003A662E"/>
    <w:rsid w:val="003B26A0"/>
    <w:rsid w:val="003B2C41"/>
    <w:rsid w:val="003B4373"/>
    <w:rsid w:val="003B50F8"/>
    <w:rsid w:val="003B5778"/>
    <w:rsid w:val="003B7DFA"/>
    <w:rsid w:val="003B7F4B"/>
    <w:rsid w:val="003C070F"/>
    <w:rsid w:val="003C1575"/>
    <w:rsid w:val="003C2108"/>
    <w:rsid w:val="003C2706"/>
    <w:rsid w:val="003C61C5"/>
    <w:rsid w:val="003C65FF"/>
    <w:rsid w:val="003C6C5C"/>
    <w:rsid w:val="003C6DC5"/>
    <w:rsid w:val="003C7FC5"/>
    <w:rsid w:val="003D07F7"/>
    <w:rsid w:val="003D453C"/>
    <w:rsid w:val="003D5275"/>
    <w:rsid w:val="003D63DF"/>
    <w:rsid w:val="003D737F"/>
    <w:rsid w:val="003D7FDA"/>
    <w:rsid w:val="003E1449"/>
    <w:rsid w:val="003E362B"/>
    <w:rsid w:val="003E673F"/>
    <w:rsid w:val="003F379A"/>
    <w:rsid w:val="003F437D"/>
    <w:rsid w:val="003F50BE"/>
    <w:rsid w:val="003F57D1"/>
    <w:rsid w:val="003F6623"/>
    <w:rsid w:val="003F7474"/>
    <w:rsid w:val="003F77C0"/>
    <w:rsid w:val="00401214"/>
    <w:rsid w:val="00402E3A"/>
    <w:rsid w:val="00403A75"/>
    <w:rsid w:val="004040B2"/>
    <w:rsid w:val="004045D7"/>
    <w:rsid w:val="00404616"/>
    <w:rsid w:val="00405BFD"/>
    <w:rsid w:val="00407B6A"/>
    <w:rsid w:val="00407D92"/>
    <w:rsid w:val="00414400"/>
    <w:rsid w:val="0041444E"/>
    <w:rsid w:val="00414ED8"/>
    <w:rsid w:val="00415373"/>
    <w:rsid w:val="00415815"/>
    <w:rsid w:val="0041598D"/>
    <w:rsid w:val="004160D5"/>
    <w:rsid w:val="004166AE"/>
    <w:rsid w:val="00416B6B"/>
    <w:rsid w:val="00421CD4"/>
    <w:rsid w:val="004222B1"/>
    <w:rsid w:val="004228AF"/>
    <w:rsid w:val="00422932"/>
    <w:rsid w:val="00424003"/>
    <w:rsid w:val="0042414B"/>
    <w:rsid w:val="0042521A"/>
    <w:rsid w:val="00427833"/>
    <w:rsid w:val="004331C2"/>
    <w:rsid w:val="00434CF3"/>
    <w:rsid w:val="00435AB0"/>
    <w:rsid w:val="004369A2"/>
    <w:rsid w:val="00437AD6"/>
    <w:rsid w:val="00440B32"/>
    <w:rsid w:val="0044196E"/>
    <w:rsid w:val="00442ADC"/>
    <w:rsid w:val="00445D30"/>
    <w:rsid w:val="00446FCA"/>
    <w:rsid w:val="004517AE"/>
    <w:rsid w:val="00451FEC"/>
    <w:rsid w:val="004525B6"/>
    <w:rsid w:val="00452E94"/>
    <w:rsid w:val="0045627C"/>
    <w:rsid w:val="00457B17"/>
    <w:rsid w:val="0046007F"/>
    <w:rsid w:val="00463566"/>
    <w:rsid w:val="0046414D"/>
    <w:rsid w:val="00467527"/>
    <w:rsid w:val="004679FD"/>
    <w:rsid w:val="00467C6B"/>
    <w:rsid w:val="004718A0"/>
    <w:rsid w:val="00474210"/>
    <w:rsid w:val="004757C4"/>
    <w:rsid w:val="00476A17"/>
    <w:rsid w:val="00477E21"/>
    <w:rsid w:val="0048095C"/>
    <w:rsid w:val="00480B96"/>
    <w:rsid w:val="00480D0E"/>
    <w:rsid w:val="0048303E"/>
    <w:rsid w:val="00484012"/>
    <w:rsid w:val="0049004B"/>
    <w:rsid w:val="00490A99"/>
    <w:rsid w:val="004920F6"/>
    <w:rsid w:val="00492A21"/>
    <w:rsid w:val="004930BB"/>
    <w:rsid w:val="004A65AC"/>
    <w:rsid w:val="004A67E8"/>
    <w:rsid w:val="004B05C4"/>
    <w:rsid w:val="004B09DE"/>
    <w:rsid w:val="004B5F5F"/>
    <w:rsid w:val="004C0121"/>
    <w:rsid w:val="004C2071"/>
    <w:rsid w:val="004C3D65"/>
    <w:rsid w:val="004C4892"/>
    <w:rsid w:val="004C4B95"/>
    <w:rsid w:val="004C4DCE"/>
    <w:rsid w:val="004D0542"/>
    <w:rsid w:val="004D3E85"/>
    <w:rsid w:val="004D6472"/>
    <w:rsid w:val="004E29F5"/>
    <w:rsid w:val="004E33F5"/>
    <w:rsid w:val="004E4219"/>
    <w:rsid w:val="004E74D8"/>
    <w:rsid w:val="004F369A"/>
    <w:rsid w:val="004F4DD4"/>
    <w:rsid w:val="004F6D3A"/>
    <w:rsid w:val="004F7F41"/>
    <w:rsid w:val="00501EE3"/>
    <w:rsid w:val="00503829"/>
    <w:rsid w:val="005039ED"/>
    <w:rsid w:val="00503AA5"/>
    <w:rsid w:val="00503AA8"/>
    <w:rsid w:val="00504326"/>
    <w:rsid w:val="0050469B"/>
    <w:rsid w:val="005049EE"/>
    <w:rsid w:val="00506C4B"/>
    <w:rsid w:val="0051181E"/>
    <w:rsid w:val="00513A31"/>
    <w:rsid w:val="00515349"/>
    <w:rsid w:val="00516EFA"/>
    <w:rsid w:val="005207AB"/>
    <w:rsid w:val="005220E5"/>
    <w:rsid w:val="00523640"/>
    <w:rsid w:val="00523E68"/>
    <w:rsid w:val="0052464D"/>
    <w:rsid w:val="00524888"/>
    <w:rsid w:val="00525886"/>
    <w:rsid w:val="00526151"/>
    <w:rsid w:val="005261C5"/>
    <w:rsid w:val="00530436"/>
    <w:rsid w:val="00535E0D"/>
    <w:rsid w:val="00536AB4"/>
    <w:rsid w:val="00541DAB"/>
    <w:rsid w:val="00544688"/>
    <w:rsid w:val="005467EA"/>
    <w:rsid w:val="00550855"/>
    <w:rsid w:val="00552B08"/>
    <w:rsid w:val="00552BE4"/>
    <w:rsid w:val="0055402D"/>
    <w:rsid w:val="005541CC"/>
    <w:rsid w:val="005558B0"/>
    <w:rsid w:val="00557070"/>
    <w:rsid w:val="00560D64"/>
    <w:rsid w:val="005614F7"/>
    <w:rsid w:val="00561FCA"/>
    <w:rsid w:val="00562306"/>
    <w:rsid w:val="005635BA"/>
    <w:rsid w:val="00563CD4"/>
    <w:rsid w:val="0056540B"/>
    <w:rsid w:val="005658EE"/>
    <w:rsid w:val="005719D7"/>
    <w:rsid w:val="00572753"/>
    <w:rsid w:val="0057357E"/>
    <w:rsid w:val="00573BF2"/>
    <w:rsid w:val="005758A0"/>
    <w:rsid w:val="00580C93"/>
    <w:rsid w:val="00581B4B"/>
    <w:rsid w:val="00582C09"/>
    <w:rsid w:val="00584F52"/>
    <w:rsid w:val="0058548A"/>
    <w:rsid w:val="005857E9"/>
    <w:rsid w:val="00586110"/>
    <w:rsid w:val="00586E4A"/>
    <w:rsid w:val="00592C04"/>
    <w:rsid w:val="005934F6"/>
    <w:rsid w:val="00594A66"/>
    <w:rsid w:val="0059528E"/>
    <w:rsid w:val="00597D3F"/>
    <w:rsid w:val="00597D9D"/>
    <w:rsid w:val="005A0BE1"/>
    <w:rsid w:val="005A27FE"/>
    <w:rsid w:val="005A41F6"/>
    <w:rsid w:val="005A5220"/>
    <w:rsid w:val="005A62CE"/>
    <w:rsid w:val="005A696C"/>
    <w:rsid w:val="005A71CC"/>
    <w:rsid w:val="005A7D7E"/>
    <w:rsid w:val="005B296A"/>
    <w:rsid w:val="005B546F"/>
    <w:rsid w:val="005B7933"/>
    <w:rsid w:val="005B79E9"/>
    <w:rsid w:val="005C0B7D"/>
    <w:rsid w:val="005C159E"/>
    <w:rsid w:val="005C24FB"/>
    <w:rsid w:val="005C5CEE"/>
    <w:rsid w:val="005C72EC"/>
    <w:rsid w:val="005D17A2"/>
    <w:rsid w:val="005E02E2"/>
    <w:rsid w:val="005E085D"/>
    <w:rsid w:val="005E4912"/>
    <w:rsid w:val="005E54E2"/>
    <w:rsid w:val="005E648D"/>
    <w:rsid w:val="005E6E2E"/>
    <w:rsid w:val="005E6F1F"/>
    <w:rsid w:val="005E74A2"/>
    <w:rsid w:val="005F2062"/>
    <w:rsid w:val="005F2A3A"/>
    <w:rsid w:val="005F44D1"/>
    <w:rsid w:val="005F6D15"/>
    <w:rsid w:val="00600CD2"/>
    <w:rsid w:val="00601622"/>
    <w:rsid w:val="00603340"/>
    <w:rsid w:val="00605662"/>
    <w:rsid w:val="006063BC"/>
    <w:rsid w:val="006067C4"/>
    <w:rsid w:val="00610520"/>
    <w:rsid w:val="00610E7A"/>
    <w:rsid w:val="00611B90"/>
    <w:rsid w:val="00612AB6"/>
    <w:rsid w:val="00612C9E"/>
    <w:rsid w:val="0061363A"/>
    <w:rsid w:val="00621129"/>
    <w:rsid w:val="00621FEC"/>
    <w:rsid w:val="00622549"/>
    <w:rsid w:val="006234F6"/>
    <w:rsid w:val="006269CB"/>
    <w:rsid w:val="00630BDB"/>
    <w:rsid w:val="00631865"/>
    <w:rsid w:val="00632131"/>
    <w:rsid w:val="00633916"/>
    <w:rsid w:val="00633F38"/>
    <w:rsid w:val="00634770"/>
    <w:rsid w:val="00634825"/>
    <w:rsid w:val="0063538B"/>
    <w:rsid w:val="00637E20"/>
    <w:rsid w:val="0064106D"/>
    <w:rsid w:val="00641D2B"/>
    <w:rsid w:val="00643927"/>
    <w:rsid w:val="0064433B"/>
    <w:rsid w:val="00644BBE"/>
    <w:rsid w:val="00645863"/>
    <w:rsid w:val="00647A37"/>
    <w:rsid w:val="00650133"/>
    <w:rsid w:val="006512A2"/>
    <w:rsid w:val="00652687"/>
    <w:rsid w:val="00653A00"/>
    <w:rsid w:val="00655D6A"/>
    <w:rsid w:val="00657814"/>
    <w:rsid w:val="00657E68"/>
    <w:rsid w:val="0066162E"/>
    <w:rsid w:val="00662D3E"/>
    <w:rsid w:val="006646C6"/>
    <w:rsid w:val="00665C7E"/>
    <w:rsid w:val="00666D89"/>
    <w:rsid w:val="00666E6C"/>
    <w:rsid w:val="0067202D"/>
    <w:rsid w:val="00672DDD"/>
    <w:rsid w:val="00674422"/>
    <w:rsid w:val="006744E2"/>
    <w:rsid w:val="00674ACA"/>
    <w:rsid w:val="00674D24"/>
    <w:rsid w:val="00676C91"/>
    <w:rsid w:val="00680F94"/>
    <w:rsid w:val="00681B0B"/>
    <w:rsid w:val="006851D9"/>
    <w:rsid w:val="00685F61"/>
    <w:rsid w:val="00690B77"/>
    <w:rsid w:val="00690DEC"/>
    <w:rsid w:val="0069103A"/>
    <w:rsid w:val="006941BE"/>
    <w:rsid w:val="00695C2B"/>
    <w:rsid w:val="006A1D59"/>
    <w:rsid w:val="006A1F2A"/>
    <w:rsid w:val="006A3AAF"/>
    <w:rsid w:val="006A3F79"/>
    <w:rsid w:val="006A53E8"/>
    <w:rsid w:val="006A595C"/>
    <w:rsid w:val="006A6C05"/>
    <w:rsid w:val="006A74BD"/>
    <w:rsid w:val="006A7D80"/>
    <w:rsid w:val="006B0B83"/>
    <w:rsid w:val="006B0BFE"/>
    <w:rsid w:val="006B3F04"/>
    <w:rsid w:val="006B6690"/>
    <w:rsid w:val="006B69F5"/>
    <w:rsid w:val="006B7A9E"/>
    <w:rsid w:val="006C0300"/>
    <w:rsid w:val="006C4000"/>
    <w:rsid w:val="006C4F6F"/>
    <w:rsid w:val="006C621F"/>
    <w:rsid w:val="006D0A0C"/>
    <w:rsid w:val="006D0C18"/>
    <w:rsid w:val="006D1031"/>
    <w:rsid w:val="006D2F9A"/>
    <w:rsid w:val="006D5D6E"/>
    <w:rsid w:val="006D74D0"/>
    <w:rsid w:val="006D75D7"/>
    <w:rsid w:val="006E01A7"/>
    <w:rsid w:val="006E26B5"/>
    <w:rsid w:val="006E4041"/>
    <w:rsid w:val="006E53D2"/>
    <w:rsid w:val="006E56E8"/>
    <w:rsid w:val="006E5B01"/>
    <w:rsid w:val="006E5F8F"/>
    <w:rsid w:val="006F0464"/>
    <w:rsid w:val="006F226B"/>
    <w:rsid w:val="006F5AA4"/>
    <w:rsid w:val="006F5D86"/>
    <w:rsid w:val="006F6C3D"/>
    <w:rsid w:val="006F75E3"/>
    <w:rsid w:val="0070375C"/>
    <w:rsid w:val="0070384F"/>
    <w:rsid w:val="007057CE"/>
    <w:rsid w:val="00710A94"/>
    <w:rsid w:val="00711200"/>
    <w:rsid w:val="00711913"/>
    <w:rsid w:val="0071730C"/>
    <w:rsid w:val="00721A68"/>
    <w:rsid w:val="0072397F"/>
    <w:rsid w:val="00723CD0"/>
    <w:rsid w:val="00724408"/>
    <w:rsid w:val="00726468"/>
    <w:rsid w:val="00727250"/>
    <w:rsid w:val="007278B9"/>
    <w:rsid w:val="00731922"/>
    <w:rsid w:val="007319A0"/>
    <w:rsid w:val="00731ACB"/>
    <w:rsid w:val="00734B4D"/>
    <w:rsid w:val="00736273"/>
    <w:rsid w:val="007368AD"/>
    <w:rsid w:val="00737CE2"/>
    <w:rsid w:val="0074133D"/>
    <w:rsid w:val="007446B5"/>
    <w:rsid w:val="00744FB0"/>
    <w:rsid w:val="0074506B"/>
    <w:rsid w:val="0074586F"/>
    <w:rsid w:val="00746924"/>
    <w:rsid w:val="00750516"/>
    <w:rsid w:val="0075196D"/>
    <w:rsid w:val="00752377"/>
    <w:rsid w:val="007531E6"/>
    <w:rsid w:val="007533B7"/>
    <w:rsid w:val="0075519D"/>
    <w:rsid w:val="0075558C"/>
    <w:rsid w:val="007565D5"/>
    <w:rsid w:val="007566D8"/>
    <w:rsid w:val="007577F6"/>
    <w:rsid w:val="00761EFA"/>
    <w:rsid w:val="00763014"/>
    <w:rsid w:val="00763544"/>
    <w:rsid w:val="007644A3"/>
    <w:rsid w:val="00764873"/>
    <w:rsid w:val="00765A89"/>
    <w:rsid w:val="00765B6E"/>
    <w:rsid w:val="00775C07"/>
    <w:rsid w:val="00776C71"/>
    <w:rsid w:val="00776DD1"/>
    <w:rsid w:val="0077715A"/>
    <w:rsid w:val="007778DD"/>
    <w:rsid w:val="00781C31"/>
    <w:rsid w:val="007832D3"/>
    <w:rsid w:val="00783808"/>
    <w:rsid w:val="00783F1B"/>
    <w:rsid w:val="00784B9D"/>
    <w:rsid w:val="007872FB"/>
    <w:rsid w:val="00787335"/>
    <w:rsid w:val="00787617"/>
    <w:rsid w:val="00790A5E"/>
    <w:rsid w:val="00792A5C"/>
    <w:rsid w:val="00792B1A"/>
    <w:rsid w:val="00796693"/>
    <w:rsid w:val="0079758E"/>
    <w:rsid w:val="007A19D9"/>
    <w:rsid w:val="007A3D50"/>
    <w:rsid w:val="007A4897"/>
    <w:rsid w:val="007B0343"/>
    <w:rsid w:val="007B1548"/>
    <w:rsid w:val="007B1582"/>
    <w:rsid w:val="007B19D7"/>
    <w:rsid w:val="007B19E9"/>
    <w:rsid w:val="007B3F91"/>
    <w:rsid w:val="007B4E84"/>
    <w:rsid w:val="007B6B6D"/>
    <w:rsid w:val="007C1EEE"/>
    <w:rsid w:val="007C5AD6"/>
    <w:rsid w:val="007C5B24"/>
    <w:rsid w:val="007C7591"/>
    <w:rsid w:val="007D1C7E"/>
    <w:rsid w:val="007D2BC8"/>
    <w:rsid w:val="007D4300"/>
    <w:rsid w:val="007D4886"/>
    <w:rsid w:val="007D5224"/>
    <w:rsid w:val="007D592F"/>
    <w:rsid w:val="007D5CD5"/>
    <w:rsid w:val="007D7FAB"/>
    <w:rsid w:val="007E4866"/>
    <w:rsid w:val="007E4DA3"/>
    <w:rsid w:val="007E56E8"/>
    <w:rsid w:val="007E7859"/>
    <w:rsid w:val="007E78BE"/>
    <w:rsid w:val="007F697E"/>
    <w:rsid w:val="007F6AE9"/>
    <w:rsid w:val="007F744D"/>
    <w:rsid w:val="007F78DB"/>
    <w:rsid w:val="008036CE"/>
    <w:rsid w:val="00805688"/>
    <w:rsid w:val="0081020A"/>
    <w:rsid w:val="00810B6E"/>
    <w:rsid w:val="0081128B"/>
    <w:rsid w:val="00811DC6"/>
    <w:rsid w:val="008167E3"/>
    <w:rsid w:val="008178CC"/>
    <w:rsid w:val="00820CEE"/>
    <w:rsid w:val="00821134"/>
    <w:rsid w:val="0082309F"/>
    <w:rsid w:val="00824601"/>
    <w:rsid w:val="00824686"/>
    <w:rsid w:val="00825933"/>
    <w:rsid w:val="00826D54"/>
    <w:rsid w:val="00831BC3"/>
    <w:rsid w:val="008329D5"/>
    <w:rsid w:val="00834CBF"/>
    <w:rsid w:val="0083505E"/>
    <w:rsid w:val="00835601"/>
    <w:rsid w:val="0083629F"/>
    <w:rsid w:val="00836F89"/>
    <w:rsid w:val="00837647"/>
    <w:rsid w:val="008376DC"/>
    <w:rsid w:val="00841DBA"/>
    <w:rsid w:val="00841ECF"/>
    <w:rsid w:val="00842258"/>
    <w:rsid w:val="00842909"/>
    <w:rsid w:val="00844745"/>
    <w:rsid w:val="00846459"/>
    <w:rsid w:val="00846823"/>
    <w:rsid w:val="008479E6"/>
    <w:rsid w:val="008501DF"/>
    <w:rsid w:val="00851713"/>
    <w:rsid w:val="00855378"/>
    <w:rsid w:val="008558F9"/>
    <w:rsid w:val="0085757D"/>
    <w:rsid w:val="00861E7A"/>
    <w:rsid w:val="008633EC"/>
    <w:rsid w:val="00863435"/>
    <w:rsid w:val="00864E93"/>
    <w:rsid w:val="00865825"/>
    <w:rsid w:val="008675DE"/>
    <w:rsid w:val="0086765C"/>
    <w:rsid w:val="0087178B"/>
    <w:rsid w:val="00871F4A"/>
    <w:rsid w:val="00872143"/>
    <w:rsid w:val="008727D9"/>
    <w:rsid w:val="00872827"/>
    <w:rsid w:val="0087349A"/>
    <w:rsid w:val="0087532D"/>
    <w:rsid w:val="00875B9D"/>
    <w:rsid w:val="00876413"/>
    <w:rsid w:val="008766BF"/>
    <w:rsid w:val="008801BC"/>
    <w:rsid w:val="00880710"/>
    <w:rsid w:val="00881218"/>
    <w:rsid w:val="00881321"/>
    <w:rsid w:val="008865B3"/>
    <w:rsid w:val="008865B6"/>
    <w:rsid w:val="00890206"/>
    <w:rsid w:val="0089066C"/>
    <w:rsid w:val="00893975"/>
    <w:rsid w:val="008939E0"/>
    <w:rsid w:val="00894601"/>
    <w:rsid w:val="0089481A"/>
    <w:rsid w:val="008952FB"/>
    <w:rsid w:val="00895DF4"/>
    <w:rsid w:val="008A0D37"/>
    <w:rsid w:val="008A1B22"/>
    <w:rsid w:val="008A24E9"/>
    <w:rsid w:val="008A7971"/>
    <w:rsid w:val="008B0A19"/>
    <w:rsid w:val="008B1A4D"/>
    <w:rsid w:val="008B4253"/>
    <w:rsid w:val="008B684A"/>
    <w:rsid w:val="008B69DD"/>
    <w:rsid w:val="008C1C96"/>
    <w:rsid w:val="008C5A0E"/>
    <w:rsid w:val="008C7E6E"/>
    <w:rsid w:val="008D0ABE"/>
    <w:rsid w:val="008D1706"/>
    <w:rsid w:val="008D1C68"/>
    <w:rsid w:val="008D589C"/>
    <w:rsid w:val="008D7FC5"/>
    <w:rsid w:val="008E2642"/>
    <w:rsid w:val="008E3E42"/>
    <w:rsid w:val="008E4E96"/>
    <w:rsid w:val="008E5CC8"/>
    <w:rsid w:val="008E7085"/>
    <w:rsid w:val="008F0916"/>
    <w:rsid w:val="008F2352"/>
    <w:rsid w:val="008F402B"/>
    <w:rsid w:val="008F507A"/>
    <w:rsid w:val="008F60C3"/>
    <w:rsid w:val="008F63BA"/>
    <w:rsid w:val="0090456C"/>
    <w:rsid w:val="00904969"/>
    <w:rsid w:val="009051AC"/>
    <w:rsid w:val="00906081"/>
    <w:rsid w:val="00907EB7"/>
    <w:rsid w:val="00913C50"/>
    <w:rsid w:val="00914E36"/>
    <w:rsid w:val="00917433"/>
    <w:rsid w:val="00917954"/>
    <w:rsid w:val="009201FB"/>
    <w:rsid w:val="00920BFF"/>
    <w:rsid w:val="00920FAC"/>
    <w:rsid w:val="00922437"/>
    <w:rsid w:val="009228F9"/>
    <w:rsid w:val="009251E5"/>
    <w:rsid w:val="009254D6"/>
    <w:rsid w:val="0092669B"/>
    <w:rsid w:val="00930F22"/>
    <w:rsid w:val="0093163E"/>
    <w:rsid w:val="009358EF"/>
    <w:rsid w:val="00935CF4"/>
    <w:rsid w:val="00936436"/>
    <w:rsid w:val="009403C0"/>
    <w:rsid w:val="00940BF3"/>
    <w:rsid w:val="009428AE"/>
    <w:rsid w:val="00944306"/>
    <w:rsid w:val="00952269"/>
    <w:rsid w:val="00953CD5"/>
    <w:rsid w:val="00955B7A"/>
    <w:rsid w:val="00961DBF"/>
    <w:rsid w:val="0096555D"/>
    <w:rsid w:val="0096691D"/>
    <w:rsid w:val="00966BAC"/>
    <w:rsid w:val="00967E63"/>
    <w:rsid w:val="0097028E"/>
    <w:rsid w:val="00970AB6"/>
    <w:rsid w:val="0097190B"/>
    <w:rsid w:val="0097265F"/>
    <w:rsid w:val="009737E4"/>
    <w:rsid w:val="0097476C"/>
    <w:rsid w:val="00975E37"/>
    <w:rsid w:val="00977537"/>
    <w:rsid w:val="00983E05"/>
    <w:rsid w:val="00984B0B"/>
    <w:rsid w:val="00993712"/>
    <w:rsid w:val="00993778"/>
    <w:rsid w:val="00993890"/>
    <w:rsid w:val="00994374"/>
    <w:rsid w:val="00994CE6"/>
    <w:rsid w:val="009963B3"/>
    <w:rsid w:val="00996B05"/>
    <w:rsid w:val="009977E7"/>
    <w:rsid w:val="009A0C1E"/>
    <w:rsid w:val="009A1C47"/>
    <w:rsid w:val="009A2ABE"/>
    <w:rsid w:val="009A6A2F"/>
    <w:rsid w:val="009B0154"/>
    <w:rsid w:val="009B1F45"/>
    <w:rsid w:val="009B20A3"/>
    <w:rsid w:val="009B3846"/>
    <w:rsid w:val="009B4046"/>
    <w:rsid w:val="009B40EB"/>
    <w:rsid w:val="009B4B80"/>
    <w:rsid w:val="009B6775"/>
    <w:rsid w:val="009B6785"/>
    <w:rsid w:val="009C0541"/>
    <w:rsid w:val="009C0C0E"/>
    <w:rsid w:val="009C2186"/>
    <w:rsid w:val="009C4A62"/>
    <w:rsid w:val="009C4F0D"/>
    <w:rsid w:val="009C5868"/>
    <w:rsid w:val="009C6369"/>
    <w:rsid w:val="009C755C"/>
    <w:rsid w:val="009C780F"/>
    <w:rsid w:val="009D00BC"/>
    <w:rsid w:val="009D018B"/>
    <w:rsid w:val="009D1523"/>
    <w:rsid w:val="009D2A7B"/>
    <w:rsid w:val="009D6745"/>
    <w:rsid w:val="009D794C"/>
    <w:rsid w:val="009E0A4E"/>
    <w:rsid w:val="009E2188"/>
    <w:rsid w:val="009E2BF2"/>
    <w:rsid w:val="009E2EAE"/>
    <w:rsid w:val="009E6949"/>
    <w:rsid w:val="009E7875"/>
    <w:rsid w:val="009E7B80"/>
    <w:rsid w:val="009F1A7E"/>
    <w:rsid w:val="009F1E34"/>
    <w:rsid w:val="009F4CC8"/>
    <w:rsid w:val="00A004B1"/>
    <w:rsid w:val="00A005A9"/>
    <w:rsid w:val="00A02003"/>
    <w:rsid w:val="00A02891"/>
    <w:rsid w:val="00A0591E"/>
    <w:rsid w:val="00A05E76"/>
    <w:rsid w:val="00A07D77"/>
    <w:rsid w:val="00A1122E"/>
    <w:rsid w:val="00A15A98"/>
    <w:rsid w:val="00A16891"/>
    <w:rsid w:val="00A21300"/>
    <w:rsid w:val="00A21F6A"/>
    <w:rsid w:val="00A24374"/>
    <w:rsid w:val="00A25353"/>
    <w:rsid w:val="00A3042A"/>
    <w:rsid w:val="00A30C99"/>
    <w:rsid w:val="00A30F9A"/>
    <w:rsid w:val="00A3190F"/>
    <w:rsid w:val="00A319B4"/>
    <w:rsid w:val="00A31DFB"/>
    <w:rsid w:val="00A34CDD"/>
    <w:rsid w:val="00A34F5F"/>
    <w:rsid w:val="00A359C0"/>
    <w:rsid w:val="00A463BA"/>
    <w:rsid w:val="00A46A68"/>
    <w:rsid w:val="00A50EE9"/>
    <w:rsid w:val="00A51242"/>
    <w:rsid w:val="00A517FA"/>
    <w:rsid w:val="00A53667"/>
    <w:rsid w:val="00A56CAD"/>
    <w:rsid w:val="00A609FA"/>
    <w:rsid w:val="00A628C6"/>
    <w:rsid w:val="00A642DB"/>
    <w:rsid w:val="00A70463"/>
    <w:rsid w:val="00A72005"/>
    <w:rsid w:val="00A72BED"/>
    <w:rsid w:val="00A76971"/>
    <w:rsid w:val="00A76EF0"/>
    <w:rsid w:val="00A778D2"/>
    <w:rsid w:val="00A802A9"/>
    <w:rsid w:val="00A80FD0"/>
    <w:rsid w:val="00A82F3C"/>
    <w:rsid w:val="00A847CB"/>
    <w:rsid w:val="00A8574D"/>
    <w:rsid w:val="00A85893"/>
    <w:rsid w:val="00A85CE6"/>
    <w:rsid w:val="00A865B8"/>
    <w:rsid w:val="00A86F48"/>
    <w:rsid w:val="00A878BB"/>
    <w:rsid w:val="00A87EEE"/>
    <w:rsid w:val="00A90A43"/>
    <w:rsid w:val="00A92539"/>
    <w:rsid w:val="00A9257E"/>
    <w:rsid w:val="00A92D28"/>
    <w:rsid w:val="00A934F5"/>
    <w:rsid w:val="00A945ED"/>
    <w:rsid w:val="00A96636"/>
    <w:rsid w:val="00AA3E0C"/>
    <w:rsid w:val="00AA3F2C"/>
    <w:rsid w:val="00AA5E56"/>
    <w:rsid w:val="00AA65E3"/>
    <w:rsid w:val="00AA6EFD"/>
    <w:rsid w:val="00AB0D22"/>
    <w:rsid w:val="00AB1F3B"/>
    <w:rsid w:val="00AB202E"/>
    <w:rsid w:val="00AB2FFB"/>
    <w:rsid w:val="00AB358A"/>
    <w:rsid w:val="00AB3627"/>
    <w:rsid w:val="00AB4D86"/>
    <w:rsid w:val="00AB5E14"/>
    <w:rsid w:val="00AC00CC"/>
    <w:rsid w:val="00AC13D9"/>
    <w:rsid w:val="00AC1D6D"/>
    <w:rsid w:val="00AC328F"/>
    <w:rsid w:val="00AC41CD"/>
    <w:rsid w:val="00AC4718"/>
    <w:rsid w:val="00AC53A5"/>
    <w:rsid w:val="00AC6267"/>
    <w:rsid w:val="00AC7B2C"/>
    <w:rsid w:val="00AC7F39"/>
    <w:rsid w:val="00AD0A33"/>
    <w:rsid w:val="00AE0982"/>
    <w:rsid w:val="00AE278D"/>
    <w:rsid w:val="00AE2BEC"/>
    <w:rsid w:val="00AE2E1A"/>
    <w:rsid w:val="00AF1648"/>
    <w:rsid w:val="00AF44FF"/>
    <w:rsid w:val="00AF4BF8"/>
    <w:rsid w:val="00AF73EB"/>
    <w:rsid w:val="00AF7EC0"/>
    <w:rsid w:val="00B0213A"/>
    <w:rsid w:val="00B03AEE"/>
    <w:rsid w:val="00B056C1"/>
    <w:rsid w:val="00B06DBB"/>
    <w:rsid w:val="00B0733B"/>
    <w:rsid w:val="00B07524"/>
    <w:rsid w:val="00B113E7"/>
    <w:rsid w:val="00B143AC"/>
    <w:rsid w:val="00B16BB9"/>
    <w:rsid w:val="00B1710F"/>
    <w:rsid w:val="00B22239"/>
    <w:rsid w:val="00B22605"/>
    <w:rsid w:val="00B243DC"/>
    <w:rsid w:val="00B24B94"/>
    <w:rsid w:val="00B268D5"/>
    <w:rsid w:val="00B27F75"/>
    <w:rsid w:val="00B35B7C"/>
    <w:rsid w:val="00B35E71"/>
    <w:rsid w:val="00B35E7F"/>
    <w:rsid w:val="00B369AE"/>
    <w:rsid w:val="00B36E89"/>
    <w:rsid w:val="00B40E59"/>
    <w:rsid w:val="00B4278A"/>
    <w:rsid w:val="00B43214"/>
    <w:rsid w:val="00B43649"/>
    <w:rsid w:val="00B47003"/>
    <w:rsid w:val="00B47403"/>
    <w:rsid w:val="00B50551"/>
    <w:rsid w:val="00B52506"/>
    <w:rsid w:val="00B53C15"/>
    <w:rsid w:val="00B557B3"/>
    <w:rsid w:val="00B55922"/>
    <w:rsid w:val="00B60015"/>
    <w:rsid w:val="00B645B6"/>
    <w:rsid w:val="00B70DB1"/>
    <w:rsid w:val="00B7145D"/>
    <w:rsid w:val="00B724C8"/>
    <w:rsid w:val="00B737E3"/>
    <w:rsid w:val="00B745C2"/>
    <w:rsid w:val="00B76AD0"/>
    <w:rsid w:val="00B7746D"/>
    <w:rsid w:val="00B817E6"/>
    <w:rsid w:val="00B81D68"/>
    <w:rsid w:val="00B86F21"/>
    <w:rsid w:val="00B90095"/>
    <w:rsid w:val="00B9241A"/>
    <w:rsid w:val="00B93497"/>
    <w:rsid w:val="00B959EE"/>
    <w:rsid w:val="00B95DB8"/>
    <w:rsid w:val="00B96BAC"/>
    <w:rsid w:val="00BA129D"/>
    <w:rsid w:val="00BA1F38"/>
    <w:rsid w:val="00BA698A"/>
    <w:rsid w:val="00BB0788"/>
    <w:rsid w:val="00BB230E"/>
    <w:rsid w:val="00BB2DB5"/>
    <w:rsid w:val="00BB599B"/>
    <w:rsid w:val="00BB715B"/>
    <w:rsid w:val="00BB7FF8"/>
    <w:rsid w:val="00BC10AC"/>
    <w:rsid w:val="00BC6679"/>
    <w:rsid w:val="00BC6F91"/>
    <w:rsid w:val="00BD061B"/>
    <w:rsid w:val="00BD0A25"/>
    <w:rsid w:val="00BD1165"/>
    <w:rsid w:val="00BD3522"/>
    <w:rsid w:val="00BD43E6"/>
    <w:rsid w:val="00BD7215"/>
    <w:rsid w:val="00BE17B5"/>
    <w:rsid w:val="00BF0CF4"/>
    <w:rsid w:val="00BF14E0"/>
    <w:rsid w:val="00BF2A4B"/>
    <w:rsid w:val="00BF35C2"/>
    <w:rsid w:val="00BF4796"/>
    <w:rsid w:val="00BF4F6B"/>
    <w:rsid w:val="00BF5369"/>
    <w:rsid w:val="00BF5DEC"/>
    <w:rsid w:val="00BF6433"/>
    <w:rsid w:val="00BF68E4"/>
    <w:rsid w:val="00BF703F"/>
    <w:rsid w:val="00C0373A"/>
    <w:rsid w:val="00C041ED"/>
    <w:rsid w:val="00C05028"/>
    <w:rsid w:val="00C0586A"/>
    <w:rsid w:val="00C06341"/>
    <w:rsid w:val="00C069AA"/>
    <w:rsid w:val="00C0799A"/>
    <w:rsid w:val="00C10828"/>
    <w:rsid w:val="00C108A6"/>
    <w:rsid w:val="00C11D0D"/>
    <w:rsid w:val="00C13BB2"/>
    <w:rsid w:val="00C14550"/>
    <w:rsid w:val="00C147FA"/>
    <w:rsid w:val="00C16A45"/>
    <w:rsid w:val="00C2168D"/>
    <w:rsid w:val="00C23503"/>
    <w:rsid w:val="00C23DED"/>
    <w:rsid w:val="00C24247"/>
    <w:rsid w:val="00C264F2"/>
    <w:rsid w:val="00C3127C"/>
    <w:rsid w:val="00C32148"/>
    <w:rsid w:val="00C36A5D"/>
    <w:rsid w:val="00C40913"/>
    <w:rsid w:val="00C42D26"/>
    <w:rsid w:val="00C44430"/>
    <w:rsid w:val="00C44EFB"/>
    <w:rsid w:val="00C4641B"/>
    <w:rsid w:val="00C465A4"/>
    <w:rsid w:val="00C475BB"/>
    <w:rsid w:val="00C47B01"/>
    <w:rsid w:val="00C506F4"/>
    <w:rsid w:val="00C509C3"/>
    <w:rsid w:val="00C50A17"/>
    <w:rsid w:val="00C50EB6"/>
    <w:rsid w:val="00C53B3D"/>
    <w:rsid w:val="00C546D8"/>
    <w:rsid w:val="00C55AC7"/>
    <w:rsid w:val="00C55F18"/>
    <w:rsid w:val="00C572CE"/>
    <w:rsid w:val="00C60D3C"/>
    <w:rsid w:val="00C63C48"/>
    <w:rsid w:val="00C66BFB"/>
    <w:rsid w:val="00C70136"/>
    <w:rsid w:val="00C702CA"/>
    <w:rsid w:val="00C70EAE"/>
    <w:rsid w:val="00C711D6"/>
    <w:rsid w:val="00C74386"/>
    <w:rsid w:val="00C7790F"/>
    <w:rsid w:val="00C81886"/>
    <w:rsid w:val="00C83B65"/>
    <w:rsid w:val="00C8436D"/>
    <w:rsid w:val="00C85BDF"/>
    <w:rsid w:val="00C91C23"/>
    <w:rsid w:val="00C9289B"/>
    <w:rsid w:val="00C950ED"/>
    <w:rsid w:val="00C95228"/>
    <w:rsid w:val="00C95487"/>
    <w:rsid w:val="00C95A95"/>
    <w:rsid w:val="00C96D3C"/>
    <w:rsid w:val="00C97E48"/>
    <w:rsid w:val="00CA1DBD"/>
    <w:rsid w:val="00CA28A5"/>
    <w:rsid w:val="00CA69A7"/>
    <w:rsid w:val="00CB01D8"/>
    <w:rsid w:val="00CB1CE2"/>
    <w:rsid w:val="00CB1ED9"/>
    <w:rsid w:val="00CB4B13"/>
    <w:rsid w:val="00CB5AD9"/>
    <w:rsid w:val="00CB7A46"/>
    <w:rsid w:val="00CB7F58"/>
    <w:rsid w:val="00CC1A1E"/>
    <w:rsid w:val="00CC1A82"/>
    <w:rsid w:val="00CC2770"/>
    <w:rsid w:val="00CC3E7B"/>
    <w:rsid w:val="00CC3F99"/>
    <w:rsid w:val="00CC7C96"/>
    <w:rsid w:val="00CC7E1A"/>
    <w:rsid w:val="00CD0381"/>
    <w:rsid w:val="00CD0704"/>
    <w:rsid w:val="00CD1E82"/>
    <w:rsid w:val="00CD2690"/>
    <w:rsid w:val="00CD3F35"/>
    <w:rsid w:val="00CD50B5"/>
    <w:rsid w:val="00CD5F9B"/>
    <w:rsid w:val="00CD73A9"/>
    <w:rsid w:val="00CE3319"/>
    <w:rsid w:val="00CE3A3E"/>
    <w:rsid w:val="00CE4342"/>
    <w:rsid w:val="00CE4D4B"/>
    <w:rsid w:val="00CE5C68"/>
    <w:rsid w:val="00CF0890"/>
    <w:rsid w:val="00CF0E24"/>
    <w:rsid w:val="00CF0F4B"/>
    <w:rsid w:val="00CF1258"/>
    <w:rsid w:val="00CF3ABB"/>
    <w:rsid w:val="00CF3E16"/>
    <w:rsid w:val="00CF57A9"/>
    <w:rsid w:val="00CF714D"/>
    <w:rsid w:val="00CF7F83"/>
    <w:rsid w:val="00D00364"/>
    <w:rsid w:val="00D01D72"/>
    <w:rsid w:val="00D02041"/>
    <w:rsid w:val="00D0286D"/>
    <w:rsid w:val="00D04F2B"/>
    <w:rsid w:val="00D04F7E"/>
    <w:rsid w:val="00D0536C"/>
    <w:rsid w:val="00D0640A"/>
    <w:rsid w:val="00D06877"/>
    <w:rsid w:val="00D06F12"/>
    <w:rsid w:val="00D128CC"/>
    <w:rsid w:val="00D12B60"/>
    <w:rsid w:val="00D12EFE"/>
    <w:rsid w:val="00D13489"/>
    <w:rsid w:val="00D1418F"/>
    <w:rsid w:val="00D14D69"/>
    <w:rsid w:val="00D15141"/>
    <w:rsid w:val="00D16ACB"/>
    <w:rsid w:val="00D170EA"/>
    <w:rsid w:val="00D20132"/>
    <w:rsid w:val="00D21738"/>
    <w:rsid w:val="00D21EF3"/>
    <w:rsid w:val="00D24251"/>
    <w:rsid w:val="00D2477A"/>
    <w:rsid w:val="00D24F71"/>
    <w:rsid w:val="00D267BD"/>
    <w:rsid w:val="00D303A4"/>
    <w:rsid w:val="00D304BF"/>
    <w:rsid w:val="00D3327A"/>
    <w:rsid w:val="00D37754"/>
    <w:rsid w:val="00D40488"/>
    <w:rsid w:val="00D404CB"/>
    <w:rsid w:val="00D4054B"/>
    <w:rsid w:val="00D40D05"/>
    <w:rsid w:val="00D41205"/>
    <w:rsid w:val="00D423C8"/>
    <w:rsid w:val="00D45EE1"/>
    <w:rsid w:val="00D46790"/>
    <w:rsid w:val="00D47758"/>
    <w:rsid w:val="00D52F64"/>
    <w:rsid w:val="00D56635"/>
    <w:rsid w:val="00D57634"/>
    <w:rsid w:val="00D63461"/>
    <w:rsid w:val="00D6504C"/>
    <w:rsid w:val="00D65178"/>
    <w:rsid w:val="00D73F4D"/>
    <w:rsid w:val="00D7577B"/>
    <w:rsid w:val="00D762E7"/>
    <w:rsid w:val="00D76D99"/>
    <w:rsid w:val="00D82E57"/>
    <w:rsid w:val="00D863DB"/>
    <w:rsid w:val="00D91C27"/>
    <w:rsid w:val="00D9230A"/>
    <w:rsid w:val="00D92561"/>
    <w:rsid w:val="00D92AC3"/>
    <w:rsid w:val="00D939DD"/>
    <w:rsid w:val="00D9403D"/>
    <w:rsid w:val="00D94B7C"/>
    <w:rsid w:val="00D95F6C"/>
    <w:rsid w:val="00D96979"/>
    <w:rsid w:val="00D97A2F"/>
    <w:rsid w:val="00DA2ACE"/>
    <w:rsid w:val="00DA357E"/>
    <w:rsid w:val="00DA39D5"/>
    <w:rsid w:val="00DA60F0"/>
    <w:rsid w:val="00DB0214"/>
    <w:rsid w:val="00DB1745"/>
    <w:rsid w:val="00DB224B"/>
    <w:rsid w:val="00DB334E"/>
    <w:rsid w:val="00DB36A1"/>
    <w:rsid w:val="00DB5160"/>
    <w:rsid w:val="00DB5CD5"/>
    <w:rsid w:val="00DB6D4D"/>
    <w:rsid w:val="00DC0430"/>
    <w:rsid w:val="00DC255D"/>
    <w:rsid w:val="00DC2E7D"/>
    <w:rsid w:val="00DC36D7"/>
    <w:rsid w:val="00DC3C04"/>
    <w:rsid w:val="00DC4662"/>
    <w:rsid w:val="00DC50EC"/>
    <w:rsid w:val="00DC5925"/>
    <w:rsid w:val="00DC5BA5"/>
    <w:rsid w:val="00DC60FA"/>
    <w:rsid w:val="00DC7832"/>
    <w:rsid w:val="00DC7AE4"/>
    <w:rsid w:val="00DD00DE"/>
    <w:rsid w:val="00DD1D4B"/>
    <w:rsid w:val="00DD2B44"/>
    <w:rsid w:val="00DD320E"/>
    <w:rsid w:val="00DD45ED"/>
    <w:rsid w:val="00DD4B43"/>
    <w:rsid w:val="00DD54EC"/>
    <w:rsid w:val="00DD71F8"/>
    <w:rsid w:val="00DD7367"/>
    <w:rsid w:val="00DE0E28"/>
    <w:rsid w:val="00DE18A4"/>
    <w:rsid w:val="00DE22BE"/>
    <w:rsid w:val="00DE23AF"/>
    <w:rsid w:val="00DE3308"/>
    <w:rsid w:val="00DF058F"/>
    <w:rsid w:val="00DF06C9"/>
    <w:rsid w:val="00DF0AEF"/>
    <w:rsid w:val="00DF3B2F"/>
    <w:rsid w:val="00DF3B9A"/>
    <w:rsid w:val="00DF43D4"/>
    <w:rsid w:val="00DF5612"/>
    <w:rsid w:val="00DF57A7"/>
    <w:rsid w:val="00DF7946"/>
    <w:rsid w:val="00E0097C"/>
    <w:rsid w:val="00E01F95"/>
    <w:rsid w:val="00E063D7"/>
    <w:rsid w:val="00E07BD2"/>
    <w:rsid w:val="00E11052"/>
    <w:rsid w:val="00E16712"/>
    <w:rsid w:val="00E17598"/>
    <w:rsid w:val="00E21DB9"/>
    <w:rsid w:val="00E2292F"/>
    <w:rsid w:val="00E231B4"/>
    <w:rsid w:val="00E242BB"/>
    <w:rsid w:val="00E251DA"/>
    <w:rsid w:val="00E305D2"/>
    <w:rsid w:val="00E30909"/>
    <w:rsid w:val="00E3191A"/>
    <w:rsid w:val="00E324B8"/>
    <w:rsid w:val="00E335A2"/>
    <w:rsid w:val="00E3398C"/>
    <w:rsid w:val="00E36089"/>
    <w:rsid w:val="00E416CA"/>
    <w:rsid w:val="00E41B2F"/>
    <w:rsid w:val="00E42523"/>
    <w:rsid w:val="00E44119"/>
    <w:rsid w:val="00E459DC"/>
    <w:rsid w:val="00E45DF3"/>
    <w:rsid w:val="00E46BD9"/>
    <w:rsid w:val="00E478F9"/>
    <w:rsid w:val="00E50EA5"/>
    <w:rsid w:val="00E51E90"/>
    <w:rsid w:val="00E538A9"/>
    <w:rsid w:val="00E5431B"/>
    <w:rsid w:val="00E543D2"/>
    <w:rsid w:val="00E564E6"/>
    <w:rsid w:val="00E579B9"/>
    <w:rsid w:val="00E60EE6"/>
    <w:rsid w:val="00E62B84"/>
    <w:rsid w:val="00E6497F"/>
    <w:rsid w:val="00E66951"/>
    <w:rsid w:val="00E67010"/>
    <w:rsid w:val="00E71458"/>
    <w:rsid w:val="00E714D0"/>
    <w:rsid w:val="00E7588E"/>
    <w:rsid w:val="00E76D12"/>
    <w:rsid w:val="00E80B9F"/>
    <w:rsid w:val="00E84C08"/>
    <w:rsid w:val="00E86DC8"/>
    <w:rsid w:val="00E87732"/>
    <w:rsid w:val="00E87A8F"/>
    <w:rsid w:val="00E932B6"/>
    <w:rsid w:val="00E95600"/>
    <w:rsid w:val="00E95A03"/>
    <w:rsid w:val="00E9630D"/>
    <w:rsid w:val="00EA3454"/>
    <w:rsid w:val="00EA464C"/>
    <w:rsid w:val="00EA499B"/>
    <w:rsid w:val="00EA5199"/>
    <w:rsid w:val="00EA63E2"/>
    <w:rsid w:val="00EB0754"/>
    <w:rsid w:val="00EB28B5"/>
    <w:rsid w:val="00EB328C"/>
    <w:rsid w:val="00EB3EC0"/>
    <w:rsid w:val="00EB4566"/>
    <w:rsid w:val="00EB5026"/>
    <w:rsid w:val="00EB594F"/>
    <w:rsid w:val="00EB5A28"/>
    <w:rsid w:val="00EB7ABF"/>
    <w:rsid w:val="00EB7B4D"/>
    <w:rsid w:val="00EC0E89"/>
    <w:rsid w:val="00EC19AF"/>
    <w:rsid w:val="00EC2202"/>
    <w:rsid w:val="00EC4042"/>
    <w:rsid w:val="00EC65CC"/>
    <w:rsid w:val="00EC6982"/>
    <w:rsid w:val="00ED018B"/>
    <w:rsid w:val="00ED1B46"/>
    <w:rsid w:val="00ED2D6B"/>
    <w:rsid w:val="00ED60D7"/>
    <w:rsid w:val="00ED6A34"/>
    <w:rsid w:val="00ED6FA2"/>
    <w:rsid w:val="00ED718B"/>
    <w:rsid w:val="00ED7A05"/>
    <w:rsid w:val="00EE0028"/>
    <w:rsid w:val="00EE0C76"/>
    <w:rsid w:val="00EE271A"/>
    <w:rsid w:val="00EE334C"/>
    <w:rsid w:val="00EE61D1"/>
    <w:rsid w:val="00EE7086"/>
    <w:rsid w:val="00EE7AA7"/>
    <w:rsid w:val="00EE7CDB"/>
    <w:rsid w:val="00EF2EE7"/>
    <w:rsid w:val="00EF63F1"/>
    <w:rsid w:val="00F00EA4"/>
    <w:rsid w:val="00F01146"/>
    <w:rsid w:val="00F02153"/>
    <w:rsid w:val="00F0250A"/>
    <w:rsid w:val="00F058DF"/>
    <w:rsid w:val="00F05A01"/>
    <w:rsid w:val="00F05A5D"/>
    <w:rsid w:val="00F063AE"/>
    <w:rsid w:val="00F07470"/>
    <w:rsid w:val="00F12880"/>
    <w:rsid w:val="00F13FE3"/>
    <w:rsid w:val="00F15675"/>
    <w:rsid w:val="00F169F8"/>
    <w:rsid w:val="00F21250"/>
    <w:rsid w:val="00F22FE1"/>
    <w:rsid w:val="00F235D2"/>
    <w:rsid w:val="00F23722"/>
    <w:rsid w:val="00F2398D"/>
    <w:rsid w:val="00F2442D"/>
    <w:rsid w:val="00F261AB"/>
    <w:rsid w:val="00F2643A"/>
    <w:rsid w:val="00F278CB"/>
    <w:rsid w:val="00F3026D"/>
    <w:rsid w:val="00F3060C"/>
    <w:rsid w:val="00F30FCF"/>
    <w:rsid w:val="00F31578"/>
    <w:rsid w:val="00F316D1"/>
    <w:rsid w:val="00F33545"/>
    <w:rsid w:val="00F378DD"/>
    <w:rsid w:val="00F40BAB"/>
    <w:rsid w:val="00F410B6"/>
    <w:rsid w:val="00F4197A"/>
    <w:rsid w:val="00F43037"/>
    <w:rsid w:val="00F43075"/>
    <w:rsid w:val="00F4442B"/>
    <w:rsid w:val="00F445FE"/>
    <w:rsid w:val="00F44AEC"/>
    <w:rsid w:val="00F46E93"/>
    <w:rsid w:val="00F51E25"/>
    <w:rsid w:val="00F528DB"/>
    <w:rsid w:val="00F55E47"/>
    <w:rsid w:val="00F57402"/>
    <w:rsid w:val="00F5743F"/>
    <w:rsid w:val="00F609E3"/>
    <w:rsid w:val="00F6102B"/>
    <w:rsid w:val="00F61A43"/>
    <w:rsid w:val="00F634A3"/>
    <w:rsid w:val="00F637A9"/>
    <w:rsid w:val="00F66423"/>
    <w:rsid w:val="00F677AD"/>
    <w:rsid w:val="00F70716"/>
    <w:rsid w:val="00F710F9"/>
    <w:rsid w:val="00F72BB2"/>
    <w:rsid w:val="00F746E5"/>
    <w:rsid w:val="00F74D04"/>
    <w:rsid w:val="00F7620F"/>
    <w:rsid w:val="00F7687D"/>
    <w:rsid w:val="00F818EC"/>
    <w:rsid w:val="00F81C0E"/>
    <w:rsid w:val="00F81E23"/>
    <w:rsid w:val="00F84CE3"/>
    <w:rsid w:val="00F852D2"/>
    <w:rsid w:val="00F863F2"/>
    <w:rsid w:val="00F86C0F"/>
    <w:rsid w:val="00F87248"/>
    <w:rsid w:val="00F87F40"/>
    <w:rsid w:val="00F90F17"/>
    <w:rsid w:val="00F92163"/>
    <w:rsid w:val="00F94AF7"/>
    <w:rsid w:val="00F9529A"/>
    <w:rsid w:val="00F9533D"/>
    <w:rsid w:val="00F95C22"/>
    <w:rsid w:val="00FA0AE4"/>
    <w:rsid w:val="00FA1770"/>
    <w:rsid w:val="00FA3492"/>
    <w:rsid w:val="00FA69FF"/>
    <w:rsid w:val="00FA75A5"/>
    <w:rsid w:val="00FB0BDC"/>
    <w:rsid w:val="00FB3130"/>
    <w:rsid w:val="00FB4DBA"/>
    <w:rsid w:val="00FB56CD"/>
    <w:rsid w:val="00FB60B4"/>
    <w:rsid w:val="00FB667E"/>
    <w:rsid w:val="00FC0560"/>
    <w:rsid w:val="00FC1F06"/>
    <w:rsid w:val="00FC4E10"/>
    <w:rsid w:val="00FC5452"/>
    <w:rsid w:val="00FC5A1B"/>
    <w:rsid w:val="00FD2EB6"/>
    <w:rsid w:val="00FD34D4"/>
    <w:rsid w:val="00FD4BED"/>
    <w:rsid w:val="00FD6E39"/>
    <w:rsid w:val="00FE0A57"/>
    <w:rsid w:val="00FE16D7"/>
    <w:rsid w:val="00FE3A7C"/>
    <w:rsid w:val="00FE552D"/>
    <w:rsid w:val="00FE7B67"/>
    <w:rsid w:val="00FF1665"/>
    <w:rsid w:val="00FF195C"/>
    <w:rsid w:val="00FF3274"/>
    <w:rsid w:val="00FF327D"/>
    <w:rsid w:val="00FF6C23"/>
    <w:rsid w:val="00FF72D7"/>
    <w:rsid w:val="00FF734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2">
      <o:colormenu v:ext="edit" fillcolor="none [3212]"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uiPriority="35" w:qFormat="1"/>
    <w:lsdException w:name="table of figures" w:uiPriority="99"/>
    <w:lsdException w:name="annotation reference" w:uiPriority="99"/>
    <w:lsdException w:name="line number" w:uiPriority="99"/>
    <w:lsdException w:name="Title" w:qFormat="1"/>
    <w:lsdException w:name="Subtitle" w:qFormat="1"/>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87656"/>
    <w:rPr>
      <w:rFonts w:ascii="Arial" w:hAnsi="Arial" w:cs="Arial"/>
      <w:sz w:val="24"/>
      <w:szCs w:val="24"/>
    </w:rPr>
  </w:style>
  <w:style w:type="paragraph" w:styleId="Heading1">
    <w:name w:val="heading 1"/>
    <w:basedOn w:val="Normal"/>
    <w:next w:val="Normal"/>
    <w:link w:val="Heading1Char"/>
    <w:uiPriority w:val="9"/>
    <w:qFormat/>
    <w:rsid w:val="008E5CC8"/>
    <w:pPr>
      <w:autoSpaceDE w:val="0"/>
      <w:autoSpaceDN w:val="0"/>
      <w:adjustRightInd w:val="0"/>
      <w:spacing w:line="480" w:lineRule="auto"/>
      <w:jc w:val="center"/>
      <w:outlineLvl w:val="0"/>
    </w:pPr>
    <w:rPr>
      <w:rFonts w:ascii="Times New Roman" w:hAnsi="Times New Roman" w:cs="Times New Roman"/>
      <w:b/>
      <w:bCs/>
      <w:caps/>
      <w:sz w:val="28"/>
    </w:rPr>
  </w:style>
  <w:style w:type="paragraph" w:styleId="Heading2">
    <w:name w:val="heading 2"/>
    <w:basedOn w:val="Normal"/>
    <w:next w:val="Normal"/>
    <w:link w:val="Heading2Char"/>
    <w:uiPriority w:val="9"/>
    <w:qFormat/>
    <w:rsid w:val="008E5CC8"/>
    <w:pPr>
      <w:spacing w:line="480" w:lineRule="auto"/>
      <w:jc w:val="center"/>
      <w:outlineLvl w:val="1"/>
    </w:pPr>
    <w:rPr>
      <w:rFonts w:ascii="Times New Roman" w:hAnsi="Times New Roman" w:cs="Times New Roman"/>
      <w:b/>
      <w:sz w:val="28"/>
      <w:szCs w:val="28"/>
    </w:rPr>
  </w:style>
  <w:style w:type="paragraph" w:styleId="Heading3">
    <w:name w:val="heading 3"/>
    <w:basedOn w:val="Normal"/>
    <w:next w:val="Normal"/>
    <w:link w:val="Heading3Char"/>
    <w:uiPriority w:val="9"/>
    <w:qFormat/>
    <w:rsid w:val="00D762E7"/>
    <w:pPr>
      <w:spacing w:before="480" w:line="480" w:lineRule="auto"/>
      <w:ind w:firstLine="720"/>
      <w:jc w:val="center"/>
      <w:outlineLvl w:val="2"/>
    </w:pPr>
    <w:rPr>
      <w:rFonts w:ascii="Times New Roman" w:hAnsi="Times New Roman" w:cs="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8E5CC8"/>
    <w:rPr>
      <w:b/>
      <w:bCs/>
      <w:caps/>
      <w:sz w:val="28"/>
      <w:szCs w:val="24"/>
    </w:rPr>
  </w:style>
  <w:style w:type="character" w:customStyle="1" w:styleId="Heading2Char">
    <w:name w:val="Heading 2 Char"/>
    <w:basedOn w:val="DefaultParagraphFont"/>
    <w:link w:val="Heading2"/>
    <w:uiPriority w:val="9"/>
    <w:rsid w:val="008E5CC8"/>
    <w:rPr>
      <w:b/>
      <w:sz w:val="28"/>
      <w:szCs w:val="28"/>
    </w:rPr>
  </w:style>
  <w:style w:type="character" w:customStyle="1" w:styleId="Heading3Char">
    <w:name w:val="Heading 3 Char"/>
    <w:basedOn w:val="DefaultParagraphFont"/>
    <w:link w:val="Heading3"/>
    <w:uiPriority w:val="9"/>
    <w:locked/>
    <w:rsid w:val="00D762E7"/>
    <w:rPr>
      <w:b/>
      <w:sz w:val="24"/>
      <w:szCs w:val="24"/>
    </w:rPr>
  </w:style>
  <w:style w:type="paragraph" w:styleId="Footer">
    <w:name w:val="footer"/>
    <w:basedOn w:val="Normal"/>
    <w:link w:val="FooterChar"/>
    <w:uiPriority w:val="99"/>
    <w:rsid w:val="00665C7E"/>
    <w:pPr>
      <w:tabs>
        <w:tab w:val="center" w:pos="4320"/>
        <w:tab w:val="right" w:pos="8640"/>
      </w:tabs>
    </w:pPr>
    <w:rPr>
      <w:rFonts w:cs="Times New Roman"/>
    </w:rPr>
  </w:style>
  <w:style w:type="character" w:customStyle="1" w:styleId="FooterChar">
    <w:name w:val="Footer Char"/>
    <w:basedOn w:val="DefaultParagraphFont"/>
    <w:link w:val="Footer"/>
    <w:uiPriority w:val="99"/>
    <w:locked/>
    <w:rsid w:val="00387656"/>
    <w:rPr>
      <w:rFonts w:ascii="Arial" w:hAnsi="Arial"/>
      <w:sz w:val="24"/>
    </w:rPr>
  </w:style>
  <w:style w:type="paragraph" w:styleId="Header">
    <w:name w:val="header"/>
    <w:basedOn w:val="Normal"/>
    <w:link w:val="HeaderChar"/>
    <w:uiPriority w:val="99"/>
    <w:rsid w:val="00665C7E"/>
    <w:pPr>
      <w:tabs>
        <w:tab w:val="center" w:pos="4320"/>
        <w:tab w:val="right" w:pos="8640"/>
      </w:tabs>
    </w:pPr>
  </w:style>
  <w:style w:type="character" w:customStyle="1" w:styleId="HeaderChar">
    <w:name w:val="Header Char"/>
    <w:basedOn w:val="DefaultParagraphFont"/>
    <w:link w:val="Header"/>
    <w:uiPriority w:val="99"/>
    <w:rsid w:val="0037660A"/>
    <w:rPr>
      <w:rFonts w:ascii="Arial" w:hAnsi="Arial" w:cs="Arial"/>
      <w:sz w:val="24"/>
      <w:szCs w:val="24"/>
    </w:rPr>
  </w:style>
  <w:style w:type="paragraph" w:customStyle="1" w:styleId="ETDTitle">
    <w:name w:val="ETD Title"/>
    <w:basedOn w:val="Normal"/>
    <w:qFormat/>
    <w:rsid w:val="00FC1F06"/>
    <w:pPr>
      <w:spacing w:line="480" w:lineRule="auto"/>
      <w:jc w:val="center"/>
    </w:pPr>
    <w:rPr>
      <w:rFonts w:ascii="Times New Roman" w:hAnsi="Times New Roman" w:cs="Times New Roman"/>
      <w:b/>
      <w:sz w:val="28"/>
      <w:szCs w:val="28"/>
    </w:rPr>
  </w:style>
  <w:style w:type="character" w:customStyle="1" w:styleId="SYSHYPERTEXT">
    <w:name w:val="SYS_HYPERTEXT"/>
    <w:rsid w:val="00665C7E"/>
    <w:rPr>
      <w:noProof/>
      <w:color w:val="0000FF"/>
      <w:u w:val="single"/>
    </w:rPr>
  </w:style>
  <w:style w:type="character" w:customStyle="1" w:styleId="TitleChar">
    <w:name w:val="Title Char"/>
    <w:link w:val="Title"/>
    <w:locked/>
    <w:rsid w:val="00387656"/>
    <w:rPr>
      <w:rFonts w:ascii="Arial" w:hAnsi="Arial"/>
      <w:b/>
      <w:sz w:val="24"/>
      <w:lang w:val="en-CA"/>
    </w:rPr>
  </w:style>
  <w:style w:type="paragraph" w:styleId="Title">
    <w:name w:val="Title"/>
    <w:basedOn w:val="ETDTitle"/>
    <w:link w:val="TitleChar"/>
    <w:qFormat/>
    <w:rsid w:val="00387656"/>
    <w:rPr>
      <w:szCs w:val="20"/>
    </w:rPr>
  </w:style>
  <w:style w:type="character" w:customStyle="1" w:styleId="TitleChar1">
    <w:name w:val="Title Char1"/>
    <w:basedOn w:val="DefaultParagraphFont"/>
    <w:uiPriority w:val="10"/>
    <w:rsid w:val="0037660A"/>
    <w:rPr>
      <w:rFonts w:ascii="Cambria" w:eastAsia="SimSun" w:hAnsi="Cambria" w:cs="Times New Roman"/>
      <w:b/>
      <w:bCs/>
      <w:kern w:val="28"/>
      <w:sz w:val="32"/>
      <w:szCs w:val="32"/>
    </w:rPr>
  </w:style>
  <w:style w:type="paragraph" w:styleId="TOCHeading">
    <w:name w:val="TOC Heading"/>
    <w:basedOn w:val="Heading1"/>
    <w:next w:val="Normal"/>
    <w:uiPriority w:val="39"/>
    <w:semiHidden/>
    <w:unhideWhenUsed/>
    <w:qFormat/>
    <w:rsid w:val="00387656"/>
    <w:pPr>
      <w:keepNext/>
      <w:keepLines/>
      <w:autoSpaceDE/>
      <w:autoSpaceDN/>
      <w:adjustRightInd/>
      <w:spacing w:before="480" w:line="276" w:lineRule="auto"/>
      <w:jc w:val="left"/>
      <w:outlineLvl w:val="9"/>
    </w:pPr>
    <w:rPr>
      <w:rFonts w:ascii="Cambria" w:eastAsia="MS Gothic" w:hAnsi="Cambria"/>
      <w:caps w:val="0"/>
      <w:color w:val="365F91"/>
      <w:szCs w:val="28"/>
      <w:lang w:eastAsia="ja-JP"/>
    </w:rPr>
  </w:style>
  <w:style w:type="paragraph" w:styleId="Caption">
    <w:name w:val="caption"/>
    <w:basedOn w:val="Normal"/>
    <w:next w:val="Normal"/>
    <w:uiPriority w:val="35"/>
    <w:qFormat/>
    <w:rsid w:val="00600CD2"/>
    <w:pPr>
      <w:keepNext/>
      <w:spacing w:before="120" w:after="120"/>
    </w:pPr>
    <w:rPr>
      <w:rFonts w:ascii="Times New Roman" w:hAnsi="Times New Roman"/>
      <w:bCs/>
    </w:rPr>
  </w:style>
  <w:style w:type="paragraph" w:styleId="TableofFigures">
    <w:name w:val="table of figures"/>
    <w:basedOn w:val="Normal"/>
    <w:next w:val="Normal"/>
    <w:uiPriority w:val="99"/>
    <w:rsid w:val="00E45DF3"/>
    <w:pPr>
      <w:ind w:left="480" w:hanging="480"/>
    </w:pPr>
    <w:rPr>
      <w:rFonts w:ascii="Times New Roman" w:hAnsi="Times New Roman"/>
    </w:rPr>
  </w:style>
  <w:style w:type="character" w:styleId="Hyperlink">
    <w:name w:val="Hyperlink"/>
    <w:basedOn w:val="DefaultParagraphFont"/>
    <w:uiPriority w:val="99"/>
    <w:rsid w:val="00665C7E"/>
    <w:rPr>
      <w:color w:val="0000FF"/>
      <w:u w:val="single"/>
    </w:rPr>
  </w:style>
  <w:style w:type="paragraph" w:styleId="TOC1">
    <w:name w:val="toc 1"/>
    <w:basedOn w:val="Normal"/>
    <w:next w:val="Normal"/>
    <w:autoRedefine/>
    <w:uiPriority w:val="39"/>
    <w:qFormat/>
    <w:rsid w:val="00993890"/>
    <w:rPr>
      <w:rFonts w:ascii="Times New Roman" w:hAnsi="Times New Roman"/>
    </w:rPr>
  </w:style>
  <w:style w:type="paragraph" w:styleId="TOC2">
    <w:name w:val="toc 2"/>
    <w:basedOn w:val="Normal"/>
    <w:next w:val="Normal"/>
    <w:autoRedefine/>
    <w:uiPriority w:val="39"/>
    <w:qFormat/>
    <w:rsid w:val="00993890"/>
    <w:pPr>
      <w:ind w:left="240"/>
    </w:pPr>
    <w:rPr>
      <w:rFonts w:ascii="Times New Roman" w:hAnsi="Times New Roman"/>
    </w:rPr>
  </w:style>
  <w:style w:type="paragraph" w:styleId="TOC3">
    <w:name w:val="toc 3"/>
    <w:basedOn w:val="Normal"/>
    <w:next w:val="Normal"/>
    <w:autoRedefine/>
    <w:uiPriority w:val="39"/>
    <w:qFormat/>
    <w:rsid w:val="00993890"/>
    <w:pPr>
      <w:ind w:left="480"/>
    </w:pPr>
    <w:rPr>
      <w:rFonts w:ascii="Times New Roman" w:hAnsi="Times New Roman"/>
    </w:rPr>
  </w:style>
  <w:style w:type="paragraph" w:styleId="TOC4">
    <w:name w:val="toc 4"/>
    <w:basedOn w:val="Normal"/>
    <w:next w:val="Normal"/>
    <w:autoRedefine/>
    <w:uiPriority w:val="39"/>
    <w:semiHidden/>
    <w:rsid w:val="00665C7E"/>
    <w:pPr>
      <w:ind w:left="720"/>
    </w:pPr>
  </w:style>
  <w:style w:type="paragraph" w:styleId="TOC5">
    <w:name w:val="toc 5"/>
    <w:basedOn w:val="Normal"/>
    <w:next w:val="Normal"/>
    <w:autoRedefine/>
    <w:uiPriority w:val="39"/>
    <w:semiHidden/>
    <w:rsid w:val="00665C7E"/>
    <w:pPr>
      <w:ind w:left="960"/>
    </w:pPr>
  </w:style>
  <w:style w:type="paragraph" w:styleId="TOC6">
    <w:name w:val="toc 6"/>
    <w:basedOn w:val="Normal"/>
    <w:next w:val="Normal"/>
    <w:autoRedefine/>
    <w:uiPriority w:val="39"/>
    <w:semiHidden/>
    <w:rsid w:val="00665C7E"/>
    <w:pPr>
      <w:ind w:left="1200"/>
    </w:pPr>
  </w:style>
  <w:style w:type="paragraph" w:styleId="TOC7">
    <w:name w:val="toc 7"/>
    <w:basedOn w:val="Normal"/>
    <w:next w:val="Normal"/>
    <w:autoRedefine/>
    <w:uiPriority w:val="39"/>
    <w:semiHidden/>
    <w:rsid w:val="00665C7E"/>
    <w:pPr>
      <w:ind w:left="1440"/>
    </w:pPr>
  </w:style>
  <w:style w:type="paragraph" w:styleId="TOC8">
    <w:name w:val="toc 8"/>
    <w:basedOn w:val="Normal"/>
    <w:next w:val="Normal"/>
    <w:autoRedefine/>
    <w:uiPriority w:val="39"/>
    <w:semiHidden/>
    <w:rsid w:val="00665C7E"/>
    <w:pPr>
      <w:ind w:left="1680"/>
    </w:pPr>
  </w:style>
  <w:style w:type="paragraph" w:styleId="TOC9">
    <w:name w:val="toc 9"/>
    <w:basedOn w:val="Normal"/>
    <w:next w:val="Normal"/>
    <w:autoRedefine/>
    <w:uiPriority w:val="39"/>
    <w:semiHidden/>
    <w:rsid w:val="00665C7E"/>
    <w:pPr>
      <w:ind w:left="1920"/>
    </w:pPr>
  </w:style>
  <w:style w:type="table" w:styleId="TableGrid">
    <w:name w:val="Table Grid"/>
    <w:basedOn w:val="TableNormal"/>
    <w:uiPriority w:val="59"/>
    <w:rsid w:val="00975E3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503829"/>
    <w:pPr>
      <w:spacing w:before="100" w:beforeAutospacing="1" w:after="100" w:afterAutospacing="1"/>
    </w:pPr>
    <w:rPr>
      <w:rFonts w:ascii="Times New Roman" w:hAnsi="Times New Roman" w:cs="Times New Roman"/>
    </w:rPr>
  </w:style>
  <w:style w:type="paragraph" w:styleId="ListParagraph">
    <w:name w:val="List Paragraph"/>
    <w:basedOn w:val="Normal"/>
    <w:uiPriority w:val="34"/>
    <w:qFormat/>
    <w:rsid w:val="00503829"/>
    <w:pPr>
      <w:spacing w:after="200" w:line="276" w:lineRule="auto"/>
      <w:ind w:left="720"/>
      <w:contextualSpacing/>
    </w:pPr>
    <w:rPr>
      <w:rFonts w:ascii="Calibri" w:hAnsi="Calibri" w:cs="Times New Roman"/>
      <w:sz w:val="22"/>
      <w:szCs w:val="22"/>
    </w:rPr>
  </w:style>
  <w:style w:type="paragraph" w:styleId="BalloonText">
    <w:name w:val="Balloon Text"/>
    <w:basedOn w:val="Normal"/>
    <w:link w:val="BalloonTextChar"/>
    <w:uiPriority w:val="99"/>
    <w:rsid w:val="00435AB0"/>
    <w:rPr>
      <w:rFonts w:ascii="Tahoma" w:hAnsi="Tahoma" w:cs="Tahoma"/>
      <w:sz w:val="16"/>
      <w:szCs w:val="16"/>
    </w:rPr>
  </w:style>
  <w:style w:type="character" w:customStyle="1" w:styleId="BalloonTextChar">
    <w:name w:val="Balloon Text Char"/>
    <w:basedOn w:val="DefaultParagraphFont"/>
    <w:link w:val="BalloonText"/>
    <w:uiPriority w:val="99"/>
    <w:locked/>
    <w:rsid w:val="00435AB0"/>
    <w:rPr>
      <w:rFonts w:ascii="Tahoma" w:hAnsi="Tahoma" w:cs="Tahoma"/>
      <w:sz w:val="16"/>
      <w:szCs w:val="16"/>
    </w:rPr>
  </w:style>
  <w:style w:type="paragraph" w:styleId="DocumentMap">
    <w:name w:val="Document Map"/>
    <w:basedOn w:val="Normal"/>
    <w:link w:val="DocumentMapChar"/>
    <w:uiPriority w:val="99"/>
    <w:rsid w:val="002E3686"/>
    <w:rPr>
      <w:rFonts w:ascii="Tahoma" w:hAnsi="Tahoma" w:cs="Tahoma"/>
      <w:sz w:val="16"/>
      <w:szCs w:val="16"/>
    </w:rPr>
  </w:style>
  <w:style w:type="character" w:customStyle="1" w:styleId="DocumentMapChar">
    <w:name w:val="Document Map Char"/>
    <w:basedOn w:val="DefaultParagraphFont"/>
    <w:link w:val="DocumentMap"/>
    <w:uiPriority w:val="99"/>
    <w:locked/>
    <w:rsid w:val="002E3686"/>
    <w:rPr>
      <w:rFonts w:ascii="Tahoma" w:hAnsi="Tahoma" w:cs="Tahoma"/>
      <w:sz w:val="16"/>
      <w:szCs w:val="16"/>
    </w:rPr>
  </w:style>
  <w:style w:type="character" w:styleId="LineNumber">
    <w:name w:val="line number"/>
    <w:basedOn w:val="DefaultParagraphFont"/>
    <w:uiPriority w:val="99"/>
    <w:rsid w:val="002E3686"/>
    <w:rPr>
      <w:rFonts w:cs="Times New Roman"/>
    </w:rPr>
  </w:style>
  <w:style w:type="character" w:styleId="FollowedHyperlink">
    <w:name w:val="FollowedHyperlink"/>
    <w:basedOn w:val="DefaultParagraphFont"/>
    <w:uiPriority w:val="99"/>
    <w:rsid w:val="00DB1745"/>
    <w:rPr>
      <w:rFonts w:cs="Times New Roman"/>
      <w:color w:val="800080"/>
      <w:u w:val="single"/>
    </w:rPr>
  </w:style>
  <w:style w:type="paragraph" w:customStyle="1" w:styleId="caption1">
    <w:name w:val="caption1"/>
    <w:basedOn w:val="Normal"/>
    <w:link w:val="caption1Char"/>
    <w:qFormat/>
    <w:rsid w:val="00744FB0"/>
    <w:rPr>
      <w:rFonts w:ascii="Times New Roman" w:hAnsi="Times New Roman" w:cs="Times New Roman"/>
    </w:rPr>
  </w:style>
  <w:style w:type="character" w:customStyle="1" w:styleId="caption1Char">
    <w:name w:val="caption1 Char"/>
    <w:basedOn w:val="DefaultParagraphFont"/>
    <w:link w:val="caption1"/>
    <w:rsid w:val="00744FB0"/>
    <w:rPr>
      <w:sz w:val="24"/>
      <w:szCs w:val="24"/>
    </w:rPr>
  </w:style>
  <w:style w:type="character" w:styleId="CommentReference">
    <w:name w:val="annotation reference"/>
    <w:basedOn w:val="DefaultParagraphFont"/>
    <w:uiPriority w:val="99"/>
    <w:unhideWhenUsed/>
    <w:rsid w:val="009358EF"/>
    <w:rPr>
      <w:sz w:val="16"/>
      <w:szCs w:val="16"/>
    </w:rPr>
  </w:style>
  <w:style w:type="paragraph" w:styleId="CommentText">
    <w:name w:val="annotation text"/>
    <w:basedOn w:val="Normal"/>
    <w:link w:val="CommentTextChar"/>
    <w:uiPriority w:val="99"/>
    <w:unhideWhenUsed/>
    <w:rsid w:val="009358EF"/>
    <w:rPr>
      <w:sz w:val="20"/>
      <w:szCs w:val="20"/>
    </w:rPr>
  </w:style>
  <w:style w:type="character" w:customStyle="1" w:styleId="CommentTextChar">
    <w:name w:val="Comment Text Char"/>
    <w:basedOn w:val="DefaultParagraphFont"/>
    <w:link w:val="CommentText"/>
    <w:uiPriority w:val="99"/>
    <w:rsid w:val="009358EF"/>
    <w:rPr>
      <w:rFonts w:ascii="Arial" w:hAnsi="Arial" w:cs="Arial"/>
    </w:rPr>
  </w:style>
  <w:style w:type="paragraph" w:styleId="CommentSubject">
    <w:name w:val="annotation subject"/>
    <w:basedOn w:val="CommentText"/>
    <w:next w:val="CommentText"/>
    <w:link w:val="CommentSubjectChar"/>
    <w:uiPriority w:val="99"/>
    <w:unhideWhenUsed/>
    <w:rsid w:val="00395D49"/>
    <w:rPr>
      <w:b/>
      <w:bCs/>
    </w:rPr>
  </w:style>
  <w:style w:type="character" w:customStyle="1" w:styleId="CommentSubjectChar">
    <w:name w:val="Comment Subject Char"/>
    <w:basedOn w:val="CommentTextChar"/>
    <w:link w:val="CommentSubject"/>
    <w:uiPriority w:val="99"/>
    <w:rsid w:val="00395D49"/>
    <w:rPr>
      <w:rFonts w:ascii="Arial" w:hAnsi="Arial" w:cs="Arial"/>
      <w:b/>
      <w:bCs/>
    </w:rPr>
  </w:style>
  <w:style w:type="paragraph" w:styleId="Revision">
    <w:name w:val="Revision"/>
    <w:hidden/>
    <w:uiPriority w:val="99"/>
    <w:semiHidden/>
    <w:rsid w:val="00E66951"/>
    <w:rPr>
      <w:rFonts w:ascii="Arial" w:hAnsi="Arial" w:cs="Arial"/>
      <w:sz w:val="24"/>
      <w:szCs w:val="24"/>
    </w:rPr>
  </w:style>
  <w:style w:type="character" w:styleId="PlaceholderText">
    <w:name w:val="Placeholder Text"/>
    <w:basedOn w:val="DefaultParagraphFont"/>
    <w:uiPriority w:val="99"/>
    <w:semiHidden/>
    <w:rsid w:val="00A72BE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7287986">
      <w:bodyDiv w:val="1"/>
      <w:marLeft w:val="0"/>
      <w:marRight w:val="0"/>
      <w:marTop w:val="0"/>
      <w:marBottom w:val="0"/>
      <w:divBdr>
        <w:top w:val="none" w:sz="0" w:space="0" w:color="auto"/>
        <w:left w:val="none" w:sz="0" w:space="0" w:color="auto"/>
        <w:bottom w:val="none" w:sz="0" w:space="0" w:color="auto"/>
        <w:right w:val="none" w:sz="0" w:space="0" w:color="auto"/>
      </w:divBdr>
    </w:div>
    <w:div w:id="145126972">
      <w:bodyDiv w:val="1"/>
      <w:marLeft w:val="0"/>
      <w:marRight w:val="0"/>
      <w:marTop w:val="0"/>
      <w:marBottom w:val="0"/>
      <w:divBdr>
        <w:top w:val="none" w:sz="0" w:space="0" w:color="auto"/>
        <w:left w:val="none" w:sz="0" w:space="0" w:color="auto"/>
        <w:bottom w:val="none" w:sz="0" w:space="0" w:color="auto"/>
        <w:right w:val="none" w:sz="0" w:space="0" w:color="auto"/>
      </w:divBdr>
    </w:div>
    <w:div w:id="348725922">
      <w:bodyDiv w:val="1"/>
      <w:marLeft w:val="0"/>
      <w:marRight w:val="0"/>
      <w:marTop w:val="0"/>
      <w:marBottom w:val="0"/>
      <w:divBdr>
        <w:top w:val="none" w:sz="0" w:space="0" w:color="auto"/>
        <w:left w:val="none" w:sz="0" w:space="0" w:color="auto"/>
        <w:bottom w:val="none" w:sz="0" w:space="0" w:color="auto"/>
        <w:right w:val="none" w:sz="0" w:space="0" w:color="auto"/>
      </w:divBdr>
    </w:div>
    <w:div w:id="415904080">
      <w:bodyDiv w:val="1"/>
      <w:marLeft w:val="0"/>
      <w:marRight w:val="0"/>
      <w:marTop w:val="0"/>
      <w:marBottom w:val="0"/>
      <w:divBdr>
        <w:top w:val="none" w:sz="0" w:space="0" w:color="auto"/>
        <w:left w:val="none" w:sz="0" w:space="0" w:color="auto"/>
        <w:bottom w:val="none" w:sz="0" w:space="0" w:color="auto"/>
        <w:right w:val="none" w:sz="0" w:space="0" w:color="auto"/>
      </w:divBdr>
    </w:div>
    <w:div w:id="419525487">
      <w:bodyDiv w:val="1"/>
      <w:marLeft w:val="0"/>
      <w:marRight w:val="0"/>
      <w:marTop w:val="0"/>
      <w:marBottom w:val="0"/>
      <w:divBdr>
        <w:top w:val="none" w:sz="0" w:space="0" w:color="auto"/>
        <w:left w:val="none" w:sz="0" w:space="0" w:color="auto"/>
        <w:bottom w:val="none" w:sz="0" w:space="0" w:color="auto"/>
        <w:right w:val="none" w:sz="0" w:space="0" w:color="auto"/>
      </w:divBdr>
    </w:div>
    <w:div w:id="449016211">
      <w:bodyDiv w:val="1"/>
      <w:marLeft w:val="0"/>
      <w:marRight w:val="0"/>
      <w:marTop w:val="0"/>
      <w:marBottom w:val="0"/>
      <w:divBdr>
        <w:top w:val="none" w:sz="0" w:space="0" w:color="auto"/>
        <w:left w:val="none" w:sz="0" w:space="0" w:color="auto"/>
        <w:bottom w:val="none" w:sz="0" w:space="0" w:color="auto"/>
        <w:right w:val="none" w:sz="0" w:space="0" w:color="auto"/>
      </w:divBdr>
    </w:div>
    <w:div w:id="829711655">
      <w:bodyDiv w:val="1"/>
      <w:marLeft w:val="0"/>
      <w:marRight w:val="0"/>
      <w:marTop w:val="0"/>
      <w:marBottom w:val="0"/>
      <w:divBdr>
        <w:top w:val="none" w:sz="0" w:space="0" w:color="auto"/>
        <w:left w:val="none" w:sz="0" w:space="0" w:color="auto"/>
        <w:bottom w:val="none" w:sz="0" w:space="0" w:color="auto"/>
        <w:right w:val="none" w:sz="0" w:space="0" w:color="auto"/>
      </w:divBdr>
    </w:div>
    <w:div w:id="859124324">
      <w:bodyDiv w:val="1"/>
      <w:marLeft w:val="0"/>
      <w:marRight w:val="0"/>
      <w:marTop w:val="0"/>
      <w:marBottom w:val="0"/>
      <w:divBdr>
        <w:top w:val="none" w:sz="0" w:space="0" w:color="auto"/>
        <w:left w:val="none" w:sz="0" w:space="0" w:color="auto"/>
        <w:bottom w:val="none" w:sz="0" w:space="0" w:color="auto"/>
        <w:right w:val="none" w:sz="0" w:space="0" w:color="auto"/>
      </w:divBdr>
    </w:div>
    <w:div w:id="1253197860">
      <w:bodyDiv w:val="1"/>
      <w:marLeft w:val="0"/>
      <w:marRight w:val="0"/>
      <w:marTop w:val="0"/>
      <w:marBottom w:val="0"/>
      <w:divBdr>
        <w:top w:val="none" w:sz="0" w:space="0" w:color="auto"/>
        <w:left w:val="none" w:sz="0" w:space="0" w:color="auto"/>
        <w:bottom w:val="none" w:sz="0" w:space="0" w:color="auto"/>
        <w:right w:val="none" w:sz="0" w:space="0" w:color="auto"/>
      </w:divBdr>
    </w:div>
    <w:div w:id="1272057012">
      <w:bodyDiv w:val="1"/>
      <w:marLeft w:val="0"/>
      <w:marRight w:val="0"/>
      <w:marTop w:val="0"/>
      <w:marBottom w:val="0"/>
      <w:divBdr>
        <w:top w:val="none" w:sz="0" w:space="0" w:color="auto"/>
        <w:left w:val="none" w:sz="0" w:space="0" w:color="auto"/>
        <w:bottom w:val="none" w:sz="0" w:space="0" w:color="auto"/>
        <w:right w:val="none" w:sz="0" w:space="0" w:color="auto"/>
      </w:divBdr>
    </w:div>
    <w:div w:id="1304770593">
      <w:marLeft w:val="0"/>
      <w:marRight w:val="0"/>
      <w:marTop w:val="0"/>
      <w:marBottom w:val="0"/>
      <w:divBdr>
        <w:top w:val="none" w:sz="0" w:space="0" w:color="auto"/>
        <w:left w:val="none" w:sz="0" w:space="0" w:color="auto"/>
        <w:bottom w:val="none" w:sz="0" w:space="0" w:color="auto"/>
        <w:right w:val="none" w:sz="0" w:space="0" w:color="auto"/>
      </w:divBdr>
    </w:div>
    <w:div w:id="1581677566">
      <w:bodyDiv w:val="1"/>
      <w:marLeft w:val="0"/>
      <w:marRight w:val="0"/>
      <w:marTop w:val="0"/>
      <w:marBottom w:val="0"/>
      <w:divBdr>
        <w:top w:val="none" w:sz="0" w:space="0" w:color="auto"/>
        <w:left w:val="none" w:sz="0" w:space="0" w:color="auto"/>
        <w:bottom w:val="none" w:sz="0" w:space="0" w:color="auto"/>
        <w:right w:val="none" w:sz="0" w:space="0" w:color="auto"/>
      </w:divBdr>
    </w:div>
    <w:div w:id="1660689842">
      <w:bodyDiv w:val="1"/>
      <w:marLeft w:val="0"/>
      <w:marRight w:val="0"/>
      <w:marTop w:val="0"/>
      <w:marBottom w:val="0"/>
      <w:divBdr>
        <w:top w:val="none" w:sz="0" w:space="0" w:color="auto"/>
        <w:left w:val="none" w:sz="0" w:space="0" w:color="auto"/>
        <w:bottom w:val="none" w:sz="0" w:space="0" w:color="auto"/>
        <w:right w:val="none" w:sz="0" w:space="0" w:color="auto"/>
      </w:divBdr>
    </w:div>
    <w:div w:id="2004577507">
      <w:bodyDiv w:val="1"/>
      <w:marLeft w:val="0"/>
      <w:marRight w:val="0"/>
      <w:marTop w:val="0"/>
      <w:marBottom w:val="0"/>
      <w:divBdr>
        <w:top w:val="none" w:sz="0" w:space="0" w:color="auto"/>
        <w:left w:val="none" w:sz="0" w:space="0" w:color="auto"/>
        <w:bottom w:val="none" w:sz="0" w:space="0" w:color="auto"/>
        <w:right w:val="none" w:sz="0" w:space="0" w:color="auto"/>
      </w:divBdr>
    </w:div>
    <w:div w:id="2051802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file:///C:\Users\mbruns\Desktop\mbruns_thesis_nov8.docx" TargetMode="External"/><Relationship Id="rId18" Type="http://schemas.openxmlformats.org/officeDocument/2006/relationships/chart" Target="charts/chart3.xml"/><Relationship Id="rId26" Type="http://schemas.openxmlformats.org/officeDocument/2006/relationships/chart" Target="charts/chart10.xml"/><Relationship Id="rId39" Type="http://schemas.openxmlformats.org/officeDocument/2006/relationships/chart" Target="charts/chart23.xml"/><Relationship Id="rId21" Type="http://schemas.openxmlformats.org/officeDocument/2006/relationships/image" Target="media/image1.png"/><Relationship Id="rId34" Type="http://schemas.openxmlformats.org/officeDocument/2006/relationships/chart" Target="charts/chart18.xml"/><Relationship Id="rId42" Type="http://schemas.openxmlformats.org/officeDocument/2006/relationships/chart" Target="charts/chart26.xml"/><Relationship Id="rId47" Type="http://schemas.openxmlformats.org/officeDocument/2006/relationships/image" Target="media/image4.wmf"/><Relationship Id="rId50" Type="http://schemas.openxmlformats.org/officeDocument/2006/relationships/image" Target="media/image7.wmf"/><Relationship Id="rId55" Type="http://schemas.openxmlformats.org/officeDocument/2006/relationships/image" Target="media/image12.wmf"/><Relationship Id="rId63" Type="http://schemas.openxmlformats.org/officeDocument/2006/relationships/image" Target="media/image20.w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mbruns\Desktop\mbruns_thesis_nov8.docx" TargetMode="External"/><Relationship Id="rId24" Type="http://schemas.openxmlformats.org/officeDocument/2006/relationships/chart" Target="charts/chart8.xml"/><Relationship Id="rId32" Type="http://schemas.openxmlformats.org/officeDocument/2006/relationships/chart" Target="charts/chart16.xml"/><Relationship Id="rId37" Type="http://schemas.openxmlformats.org/officeDocument/2006/relationships/chart" Target="charts/chart21.xml"/><Relationship Id="rId40" Type="http://schemas.openxmlformats.org/officeDocument/2006/relationships/chart" Target="charts/chart24.xml"/><Relationship Id="rId45" Type="http://schemas.openxmlformats.org/officeDocument/2006/relationships/image" Target="media/image2.wmf"/><Relationship Id="rId53" Type="http://schemas.openxmlformats.org/officeDocument/2006/relationships/image" Target="media/image10.wmf"/><Relationship Id="rId58" Type="http://schemas.openxmlformats.org/officeDocument/2006/relationships/image" Target="media/image15.wmf"/><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20.xml"/><Relationship Id="rId49" Type="http://schemas.openxmlformats.org/officeDocument/2006/relationships/image" Target="media/image6.wmf"/><Relationship Id="rId57" Type="http://schemas.openxmlformats.org/officeDocument/2006/relationships/image" Target="media/image14.wmf"/><Relationship Id="rId61" Type="http://schemas.openxmlformats.org/officeDocument/2006/relationships/image" Target="media/image18.wmf"/><Relationship Id="rId10" Type="http://schemas.openxmlformats.org/officeDocument/2006/relationships/hyperlink" Target="file:///C:\Users\mbruns\Desktop\mbruns_thesis_nov8.docx" TargetMode="External"/><Relationship Id="rId19" Type="http://schemas.openxmlformats.org/officeDocument/2006/relationships/chart" Target="charts/chart4.xml"/><Relationship Id="rId31" Type="http://schemas.openxmlformats.org/officeDocument/2006/relationships/chart" Target="charts/chart15.xml"/><Relationship Id="rId44" Type="http://schemas.openxmlformats.org/officeDocument/2006/relationships/chart" Target="charts/chart28.xml"/><Relationship Id="rId52" Type="http://schemas.openxmlformats.org/officeDocument/2006/relationships/image" Target="media/image9.wmf"/><Relationship Id="rId60" Type="http://schemas.openxmlformats.org/officeDocument/2006/relationships/image" Target="media/image17.wmf"/><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mbruns\Desktop\mbruns_thesis_nov8.docx" TargetMode="External"/><Relationship Id="rId14" Type="http://schemas.openxmlformats.org/officeDocument/2006/relationships/hyperlink" Target="file:///C:\Users\mbruns\Desktop\mbruns_thesis_nov8.docx" TargetMode="Externa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9.xml"/><Relationship Id="rId43" Type="http://schemas.openxmlformats.org/officeDocument/2006/relationships/chart" Target="charts/chart27.xml"/><Relationship Id="rId48" Type="http://schemas.openxmlformats.org/officeDocument/2006/relationships/image" Target="media/image5.wmf"/><Relationship Id="rId56" Type="http://schemas.openxmlformats.org/officeDocument/2006/relationships/image" Target="media/image13.wmf"/><Relationship Id="rId64" Type="http://schemas.openxmlformats.org/officeDocument/2006/relationships/image" Target="media/image21.wmf"/><Relationship Id="rId8" Type="http://schemas.openxmlformats.org/officeDocument/2006/relationships/hyperlink" Target="file:///C:\Users\mbruns\Desktop\mbruns_thesis_nov8.docx" TargetMode="External"/><Relationship Id="rId51" Type="http://schemas.openxmlformats.org/officeDocument/2006/relationships/image" Target="media/image8.wmf"/><Relationship Id="rId72" Type="http://schemas.microsoft.com/office/2007/relationships/stylesWithEffects" Target="stylesWithEffects.xml"/><Relationship Id="rId3" Type="http://schemas.openxmlformats.org/officeDocument/2006/relationships/styles" Target="styles.xml"/><Relationship Id="rId12" Type="http://schemas.openxmlformats.org/officeDocument/2006/relationships/hyperlink" Target="file:///C:\Users\mbruns\Desktop\mbruns_thesis_nov8.docx" TargetMode="External"/><Relationship Id="rId17" Type="http://schemas.openxmlformats.org/officeDocument/2006/relationships/chart" Target="charts/chart2.xm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chart" Target="charts/chart22.xml"/><Relationship Id="rId46" Type="http://schemas.openxmlformats.org/officeDocument/2006/relationships/image" Target="media/image3.wmf"/><Relationship Id="rId59" Type="http://schemas.openxmlformats.org/officeDocument/2006/relationships/image" Target="media/image16.wmf"/><Relationship Id="rId20" Type="http://schemas.openxmlformats.org/officeDocument/2006/relationships/chart" Target="charts/chart5.xml"/><Relationship Id="rId41" Type="http://schemas.openxmlformats.org/officeDocument/2006/relationships/chart" Target="charts/chart25.xml"/><Relationship Id="rId54" Type="http://schemas.openxmlformats.org/officeDocument/2006/relationships/image" Target="media/image11.wmf"/><Relationship Id="rId62" Type="http://schemas.openxmlformats.org/officeDocument/2006/relationships/image" Target="media/image19.wmf"/></Relationships>
</file>

<file path=word/charts/_rels/chart1.xml.rels><?xml version="1.0" encoding="UTF-8" standalone="yes"?>
<Relationships xmlns="http://schemas.openxmlformats.org/package/2006/relationships"><Relationship Id="rId1" Type="http://schemas.openxmlformats.org/officeDocument/2006/relationships/oleObject" Target="file:///C:\Users\mbruns\Desktop\ThesisBackUpMRBJune\AprilMaythesis\PDTTWCT_09.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E:\AprilMaythesis\PopNPfact\sanremdata_09-10_NPfactoria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lesotho2011yield_wholefield_subsample_added_june23.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lesotho2011yield_wholefield_subsample_added_june23.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lesotho2011yield_wholefield_subsample_added_june23.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bruns\Desktop\ThumbBackUpJUNE23\Removable%20Disk\RainFalldata\RainfallMaseru.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lesotho2011yield_wholefield_subsample_added_june23.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E:\AprilMaythesis\YieldGraphsWholefieldSubsampleRoma\lesotho2011yield_subsample_newanalysis2April.xlsm"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E:\AprilMaythesis\YieldGraphsWholefieldSubsampleRoma\lesotho2011yield_subsample_newanalysis2April.xlsm"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E:\AprilMaythesis\YieldGraphsWholefieldSubsampleRoma\lesotho2011yield_subsample_newanalysis2April.xlsm"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E:\AprilMaythesis\YieldGraphsWholefieldSubsampleRoma\lesotho2011yield_subsample_newanalysis2April.xlsm"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bruns\Desktop\ThesisBackUpMRBJune\AprilMaythesis\PDTTWCT_0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PDTTWCT_09_oct2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bruns\Desktop\ThesisBackUpMRBJune\AprilMaythesis\PDTTWCT_09.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FixedYieldGraph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bruns\Desktop\ThesisBackUpMRBJune\AprilMaythesis\YieldGraphsWholefieldSubsampleRoma\lesotho2011yield_wholefield_subsample_added_june2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AprilMaythesis\PopNPfact\sanremdata_09-10_NPfactoria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mbruns\Desktop\ThesisBackUpMRBJune\AprilMaythesis\PopNPfact\sanremdata_09-10_NPfactori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Tilled Plots</c:v>
          </c:tx>
          <c:errBars>
            <c:errBarType val="both"/>
            <c:errValType val="fixedVal"/>
            <c:val val="0.90400000000000003"/>
          </c:errBars>
          <c:cat>
            <c:numRef>
              <c:f>'Planting Date Datat 2010'!$K$49:$K$51</c:f>
              <c:numCache>
                <c:formatCode>d\-mmm</c:formatCode>
                <c:ptCount val="3"/>
                <c:pt idx="0">
                  <c:v>41199</c:v>
                </c:pt>
                <c:pt idx="1">
                  <c:v>41230</c:v>
                </c:pt>
                <c:pt idx="2">
                  <c:v>41260</c:v>
                </c:pt>
              </c:numCache>
            </c:numRef>
          </c:cat>
          <c:val>
            <c:numRef>
              <c:f>'Planting Date Datat 2010'!$L$49:$L$51</c:f>
              <c:numCache>
                <c:formatCode>General</c:formatCode>
                <c:ptCount val="3"/>
                <c:pt idx="0">
                  <c:v>7.31</c:v>
                </c:pt>
                <c:pt idx="1">
                  <c:v>5.9943999999999997</c:v>
                </c:pt>
                <c:pt idx="2">
                  <c:v>7.0174999999999965</c:v>
                </c:pt>
              </c:numCache>
            </c:numRef>
          </c:val>
        </c:ser>
        <c:axId val="153670016"/>
        <c:axId val="153826048"/>
      </c:barChart>
      <c:catAx>
        <c:axId val="153670016"/>
        <c:scaling>
          <c:orientation val="minMax"/>
          <c:max val="3"/>
          <c:min val="1"/>
        </c:scaling>
        <c:axPos val="b"/>
        <c:title>
          <c:tx>
            <c:rich>
              <a:bodyPr/>
              <a:lstStyle/>
              <a:p>
                <a:pPr>
                  <a:defRPr/>
                </a:pPr>
                <a:r>
                  <a:rPr lang="en-US"/>
                  <a:t>Planting Date</a:t>
                </a:r>
              </a:p>
            </c:rich>
          </c:tx>
        </c:title>
        <c:numFmt formatCode="[$-409]d\-mmm;@" sourceLinked="0"/>
        <c:majorTickMark val="none"/>
        <c:tickLblPos val="nextTo"/>
        <c:crossAx val="153826048"/>
        <c:crosses val="autoZero"/>
        <c:lblAlgn val="ctr"/>
        <c:lblOffset val="100"/>
      </c:catAx>
      <c:valAx>
        <c:axId val="153826048"/>
        <c:scaling>
          <c:orientation val="minMax"/>
          <c:max val="9"/>
        </c:scaling>
        <c:axPos val="l"/>
        <c:majorGridlines/>
        <c:minorGridlines/>
        <c:title>
          <c:tx>
            <c:rich>
              <a:bodyPr/>
              <a:lstStyle/>
              <a:p>
                <a:pPr>
                  <a:defRPr/>
                </a:pPr>
                <a:r>
                  <a:rPr lang="en-US"/>
                  <a:t>Maize Yield Mg ha</a:t>
                </a:r>
                <a:r>
                  <a:rPr lang="en-US" baseline="30000"/>
                  <a:t>-1</a:t>
                </a:r>
                <a:endParaRPr lang="en-US"/>
              </a:p>
            </c:rich>
          </c:tx>
        </c:title>
        <c:numFmt formatCode="General" sourceLinked="1"/>
        <c:tickLblPos val="nextTo"/>
        <c:crossAx val="153670016"/>
        <c:crosses val="autoZero"/>
        <c:crossBetween val="between"/>
        <c:majorUnit val="1"/>
      </c:val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N treatment on Maize yield (population one)</c:v>
          </c:tx>
          <c:dLbls>
            <c:dLbl>
              <c:idx val="0"/>
              <c:tx>
                <c:rich>
                  <a:bodyPr/>
                  <a:lstStyle/>
                  <a:p>
                    <a:r>
                      <a:rPr lang="en-US"/>
                      <a:t>B</a:t>
                    </a:r>
                  </a:p>
                </c:rich>
              </c:tx>
              <c:dLblPos val="inBase"/>
              <c:showVal val="1"/>
            </c:dLbl>
            <c:dLbl>
              <c:idx val="1"/>
              <c:tx>
                <c:rich>
                  <a:bodyPr/>
                  <a:lstStyle/>
                  <a:p>
                    <a:r>
                      <a:rPr lang="en-US"/>
                      <a:t>A</a:t>
                    </a:r>
                  </a:p>
                </c:rich>
              </c:tx>
              <c:dLblPos val="inBase"/>
              <c:showVal val="1"/>
            </c:dLbl>
            <c:dLbl>
              <c:idx val="2"/>
              <c:tx>
                <c:rich>
                  <a:bodyPr/>
                  <a:lstStyle/>
                  <a:p>
                    <a:r>
                      <a:rPr lang="en-US"/>
                      <a:t>A</a:t>
                    </a:r>
                  </a:p>
                </c:rich>
              </c:tx>
              <c:dLblPos val="inBase"/>
              <c:showVal val="1"/>
            </c:dLbl>
            <c:spPr>
              <a:solidFill>
                <a:schemeClr val="bg1"/>
              </a:solidFill>
            </c:spPr>
            <c:dLblPos val="inBase"/>
            <c:showVal val="1"/>
          </c:dLbls>
          <c:errBars>
            <c:errBarType val="both"/>
            <c:errValType val="fixedVal"/>
            <c:val val="0.87350000000000005"/>
          </c:errBars>
          <c:cat>
            <c:numRef>
              <c:f>'Plant Pop Data 2010_'!$R$41:$R$43</c:f>
              <c:numCache>
                <c:formatCode>General</c:formatCode>
                <c:ptCount val="3"/>
                <c:pt idx="0">
                  <c:v>0</c:v>
                </c:pt>
                <c:pt idx="1">
                  <c:v>50</c:v>
                </c:pt>
                <c:pt idx="2">
                  <c:v>100</c:v>
                </c:pt>
              </c:numCache>
            </c:numRef>
          </c:cat>
          <c:val>
            <c:numRef>
              <c:f>'Plant Pop Data 2010_'!$J$135:$J$137</c:f>
              <c:numCache>
                <c:formatCode>0.00</c:formatCode>
                <c:ptCount val="3"/>
                <c:pt idx="0">
                  <c:v>3.9650000000000003</c:v>
                </c:pt>
                <c:pt idx="1">
                  <c:v>6.8358333333333414</c:v>
                </c:pt>
                <c:pt idx="2">
                  <c:v>6.839999999999999</c:v>
                </c:pt>
              </c:numCache>
            </c:numRef>
          </c:val>
        </c:ser>
        <c:dLbls>
          <c:showVal val="1"/>
        </c:dLbls>
        <c:axId val="154989696"/>
        <c:axId val="154991616"/>
      </c:barChart>
      <c:catAx>
        <c:axId val="154989696"/>
        <c:scaling>
          <c:orientation val="minMax"/>
        </c:scaling>
        <c:axPos val="b"/>
        <c:title>
          <c:tx>
            <c:rich>
              <a:bodyPr/>
              <a:lstStyle/>
              <a:p>
                <a:pPr>
                  <a:defRPr/>
                </a:pPr>
                <a:r>
                  <a:rPr lang="en-US"/>
                  <a:t>Nitrogen</a:t>
                </a:r>
                <a:r>
                  <a:rPr lang="en-US" baseline="0"/>
                  <a:t> Rate</a:t>
                </a:r>
                <a:r>
                  <a:rPr lang="en-US"/>
                  <a:t> (kg N ha</a:t>
                </a:r>
                <a:r>
                  <a:rPr lang="en-US" baseline="30000"/>
                  <a:t>-1</a:t>
                </a:r>
                <a:r>
                  <a:rPr lang="en-US"/>
                  <a:t>)</a:t>
                </a:r>
              </a:p>
            </c:rich>
          </c:tx>
        </c:title>
        <c:numFmt formatCode="General" sourceLinked="1"/>
        <c:majorTickMark val="none"/>
        <c:tickLblPos val="nextTo"/>
        <c:crossAx val="154991616"/>
        <c:crosses val="autoZero"/>
        <c:auto val="1"/>
        <c:lblAlgn val="ctr"/>
        <c:lblOffset val="100"/>
      </c:catAx>
      <c:valAx>
        <c:axId val="154991616"/>
        <c:scaling>
          <c:orientation val="minMax"/>
        </c:scaling>
        <c:axPos val="l"/>
        <c:majorGridlines/>
        <c:minorGridlines/>
        <c:title>
          <c:tx>
            <c:rich>
              <a:bodyPr/>
              <a:lstStyle/>
              <a:p>
                <a:pPr>
                  <a:defRPr/>
                </a:pPr>
                <a:r>
                  <a:rPr lang="en-US"/>
                  <a:t>Maize Yield (Mg ha</a:t>
                </a:r>
                <a:r>
                  <a:rPr lang="en-US" baseline="30000"/>
                  <a:t>-1</a:t>
                </a:r>
                <a:r>
                  <a:rPr lang="en-US"/>
                  <a:t>)</a:t>
                </a:r>
                <a:r>
                  <a:rPr lang="en-US" baseline="0"/>
                  <a:t> </a:t>
                </a:r>
                <a:endParaRPr lang="en-US"/>
              </a:p>
            </c:rich>
          </c:tx>
        </c:title>
        <c:numFmt formatCode="0" sourceLinked="0"/>
        <c:tickLblPos val="nextTo"/>
        <c:crossAx val="154989696"/>
        <c:crosses val="autoZero"/>
        <c:crossBetween val="between"/>
      </c:valAx>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0"/>
          <c:tx>
            <c:v>Whole Plot Maphutseng Site</c:v>
          </c:tx>
          <c:errBars>
            <c:errBarType val="both"/>
            <c:errValType val="cust"/>
            <c:plus>
              <c:numRef>
                <c:f>'graph data (+marake)'!$F$2:$F$6</c:f>
                <c:numCache>
                  <c:formatCode>General</c:formatCode>
                  <c:ptCount val="5"/>
                  <c:pt idx="0">
                    <c:v>0.90140320551747433</c:v>
                  </c:pt>
                  <c:pt idx="1">
                    <c:v>1.2467946500916289</c:v>
                  </c:pt>
                  <c:pt idx="2">
                    <c:v>0.69739958102504551</c:v>
                  </c:pt>
                  <c:pt idx="3">
                    <c:v>1.8311623508144423</c:v>
                  </c:pt>
                  <c:pt idx="4">
                    <c:v>0.75898982352321465</c:v>
                  </c:pt>
                </c:numCache>
              </c:numRef>
            </c:plus>
            <c:minus>
              <c:numRef>
                <c:f>'graph data (+marake)'!$F$2:$F$6</c:f>
                <c:numCache>
                  <c:formatCode>General</c:formatCode>
                  <c:ptCount val="5"/>
                  <c:pt idx="0">
                    <c:v>0.90140320551747433</c:v>
                  </c:pt>
                  <c:pt idx="1">
                    <c:v>1.2467946500916289</c:v>
                  </c:pt>
                  <c:pt idx="2">
                    <c:v>0.69739958102504551</c:v>
                  </c:pt>
                  <c:pt idx="3">
                    <c:v>1.8311623508144423</c:v>
                  </c:pt>
                  <c:pt idx="4">
                    <c:v>0.75898982352321465</c:v>
                  </c:pt>
                </c:numCache>
              </c:numRef>
            </c:minus>
          </c:errBars>
          <c:cat>
            <c:numRef>
              <c:f>'graph data (+marake)'!$BB$8:$BB$12</c:f>
              <c:numCache>
                <c:formatCode>General</c:formatCode>
                <c:ptCount val="5"/>
                <c:pt idx="0">
                  <c:v>0</c:v>
                </c:pt>
                <c:pt idx="1">
                  <c:v>50</c:v>
                </c:pt>
                <c:pt idx="2">
                  <c:v>100</c:v>
                </c:pt>
                <c:pt idx="3">
                  <c:v>150</c:v>
                </c:pt>
                <c:pt idx="4">
                  <c:v>200</c:v>
                </c:pt>
              </c:numCache>
            </c:numRef>
          </c:cat>
          <c:val>
            <c:numRef>
              <c:f>'graph data (+marake)'!$E$2:$E$6</c:f>
              <c:numCache>
                <c:formatCode>0.00</c:formatCode>
                <c:ptCount val="5"/>
                <c:pt idx="0">
                  <c:v>9.4740541362000048</c:v>
                </c:pt>
                <c:pt idx="1">
                  <c:v>8.8958376631250768</c:v>
                </c:pt>
                <c:pt idx="2">
                  <c:v>9.4651628915750248</c:v>
                </c:pt>
                <c:pt idx="3">
                  <c:v>9.3933833303500016</c:v>
                </c:pt>
                <c:pt idx="4">
                  <c:v>7.8877669146249989</c:v>
                </c:pt>
              </c:numCache>
            </c:numRef>
          </c:val>
        </c:ser>
        <c:axId val="168118912"/>
        <c:axId val="168125184"/>
      </c:barChart>
      <c:catAx>
        <c:axId val="168118912"/>
        <c:scaling>
          <c:orientation val="minMax"/>
        </c:scaling>
        <c:axPos val="b"/>
        <c:title>
          <c:tx>
            <c:rich>
              <a:bodyPr/>
              <a:lstStyle/>
              <a:p>
                <a:pPr>
                  <a:defRPr/>
                </a:pPr>
                <a:r>
                  <a:rPr lang="en-US"/>
                  <a:t>Nitrogen Rate (kg N ha</a:t>
                </a:r>
                <a:r>
                  <a:rPr lang="en-US" baseline="30000"/>
                  <a:t>-1</a:t>
                </a:r>
                <a:r>
                  <a:rPr lang="en-US"/>
                  <a:t>)</a:t>
                </a:r>
              </a:p>
            </c:rich>
          </c:tx>
        </c:title>
        <c:numFmt formatCode="General" sourceLinked="1"/>
        <c:majorTickMark val="none"/>
        <c:tickLblPos val="nextTo"/>
        <c:crossAx val="168125184"/>
        <c:crosses val="autoZero"/>
        <c:auto val="1"/>
        <c:lblAlgn val="ctr"/>
        <c:lblOffset val="100"/>
      </c:catAx>
      <c:valAx>
        <c:axId val="168125184"/>
        <c:scaling>
          <c:orientation val="minMax"/>
        </c:scaling>
        <c:axPos val="l"/>
        <c:majorGridlines/>
        <c:minorGridlines/>
        <c:title>
          <c:tx>
            <c:rich>
              <a:bodyPr/>
              <a:lstStyle/>
              <a:p>
                <a:pPr>
                  <a:defRPr/>
                </a:pPr>
                <a:r>
                  <a:rPr lang="en-US"/>
                  <a:t>Maize Yield (Mg ha⁻¹) </a:t>
                </a:r>
              </a:p>
            </c:rich>
          </c:tx>
        </c:title>
        <c:numFmt formatCode="0" sourceLinked="0"/>
        <c:tickLblPos val="nextTo"/>
        <c:crossAx val="168118912"/>
        <c:crosses val="autoZero"/>
        <c:crossBetween val="between"/>
      </c:valAx>
    </c:plotArea>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0"/>
          <c:tx>
            <c:v>ROMA</c:v>
          </c:tx>
          <c:errBars>
            <c:errBarType val="both"/>
            <c:errValType val="cust"/>
            <c:plus>
              <c:numRef>
                <c:f>'graph data (+marake)'!$I$2:$I$6</c:f>
                <c:numCache>
                  <c:formatCode>General</c:formatCode>
                  <c:ptCount val="5"/>
                  <c:pt idx="0">
                    <c:v>0.66473332309210265</c:v>
                  </c:pt>
                  <c:pt idx="1">
                    <c:v>0.81259278006618008</c:v>
                  </c:pt>
                  <c:pt idx="2">
                    <c:v>0.94053409143552869</c:v>
                  </c:pt>
                  <c:pt idx="3">
                    <c:v>0.4619548687274605</c:v>
                  </c:pt>
                  <c:pt idx="4">
                    <c:v>0.65876862835336958</c:v>
                  </c:pt>
                </c:numCache>
              </c:numRef>
            </c:plus>
            <c:minus>
              <c:numRef>
                <c:f>'graph data (+marake)'!$I$2:$I$6</c:f>
                <c:numCache>
                  <c:formatCode>General</c:formatCode>
                  <c:ptCount val="5"/>
                  <c:pt idx="0">
                    <c:v>0.66473332309210265</c:v>
                  </c:pt>
                  <c:pt idx="1">
                    <c:v>0.81259278006618008</c:v>
                  </c:pt>
                  <c:pt idx="2">
                    <c:v>0.94053409143552869</c:v>
                  </c:pt>
                  <c:pt idx="3">
                    <c:v>0.4619548687274605</c:v>
                  </c:pt>
                  <c:pt idx="4">
                    <c:v>0.65876862835336958</c:v>
                  </c:pt>
                </c:numCache>
              </c:numRef>
            </c:minus>
          </c:errBars>
          <c:cat>
            <c:numRef>
              <c:f>'graph data (+marake)'!$BB$8:$BB$12</c:f>
              <c:numCache>
                <c:formatCode>General</c:formatCode>
                <c:ptCount val="5"/>
                <c:pt idx="0">
                  <c:v>0</c:v>
                </c:pt>
                <c:pt idx="1">
                  <c:v>50</c:v>
                </c:pt>
                <c:pt idx="2">
                  <c:v>100</c:v>
                </c:pt>
                <c:pt idx="3">
                  <c:v>150</c:v>
                </c:pt>
                <c:pt idx="4">
                  <c:v>200</c:v>
                </c:pt>
              </c:numCache>
            </c:numRef>
          </c:cat>
          <c:val>
            <c:numRef>
              <c:f>'graph data (+marake)'!$H$2:$H$6</c:f>
              <c:numCache>
                <c:formatCode>0.00</c:formatCode>
                <c:ptCount val="5"/>
                <c:pt idx="0">
                  <c:v>2.1316059415999997</c:v>
                </c:pt>
                <c:pt idx="1">
                  <c:v>2.5876957014000026</c:v>
                </c:pt>
                <c:pt idx="2">
                  <c:v>1.9671185146000023</c:v>
                </c:pt>
                <c:pt idx="3">
                  <c:v>2.5548107160999995</c:v>
                </c:pt>
                <c:pt idx="4">
                  <c:v>1.8679746658999974</c:v>
                </c:pt>
              </c:numCache>
            </c:numRef>
          </c:val>
        </c:ser>
        <c:axId val="168145280"/>
        <c:axId val="168147200"/>
      </c:barChart>
      <c:catAx>
        <c:axId val="168145280"/>
        <c:scaling>
          <c:orientation val="minMax"/>
        </c:scaling>
        <c:axPos val="b"/>
        <c:title>
          <c:tx>
            <c:rich>
              <a:bodyPr/>
              <a:lstStyle/>
              <a:p>
                <a:pPr>
                  <a:defRPr/>
                </a:pPr>
                <a:r>
                  <a:rPr lang="en-US"/>
                  <a:t>Nitrogen Rate (kg N ha</a:t>
                </a:r>
                <a:r>
                  <a:rPr lang="en-US" baseline="30000"/>
                  <a:t>-1</a:t>
                </a:r>
                <a:r>
                  <a:rPr lang="en-US"/>
                  <a:t>)</a:t>
                </a:r>
              </a:p>
            </c:rich>
          </c:tx>
        </c:title>
        <c:numFmt formatCode="General" sourceLinked="1"/>
        <c:majorTickMark val="none"/>
        <c:tickLblPos val="nextTo"/>
        <c:crossAx val="168147200"/>
        <c:crosses val="autoZero"/>
        <c:auto val="1"/>
        <c:lblAlgn val="ctr"/>
        <c:lblOffset val="100"/>
      </c:catAx>
      <c:valAx>
        <c:axId val="168147200"/>
        <c:scaling>
          <c:orientation val="minMax"/>
          <c:max val="4"/>
        </c:scaling>
        <c:axPos val="l"/>
        <c:majorGridlines/>
        <c:minorGridlines/>
        <c:title>
          <c:tx>
            <c:rich>
              <a:bodyPr/>
              <a:lstStyle/>
              <a:p>
                <a:pPr>
                  <a:defRPr/>
                </a:pPr>
                <a:r>
                  <a:rPr lang="en-US"/>
                  <a:t>Maize Yield (Mg ha⁻¹) </a:t>
                </a:r>
              </a:p>
            </c:rich>
          </c:tx>
        </c:title>
        <c:numFmt formatCode="0" sourceLinked="0"/>
        <c:tickLblPos val="nextTo"/>
        <c:crossAx val="168145280"/>
        <c:crosses val="autoZero"/>
        <c:crossBetween val="between"/>
        <c:majorUnit val="1"/>
        <c:minorUnit val="0.1"/>
      </c:valAx>
    </c:plotArea>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Grain Moisture</c:v>
          </c:tx>
          <c:dLbls>
            <c:dLbl>
              <c:idx val="0"/>
              <c:tx>
                <c:rich>
                  <a:bodyPr/>
                  <a:lstStyle/>
                  <a:p>
                    <a:r>
                      <a:rPr lang="en-US"/>
                      <a:t>B</a:t>
                    </a:r>
                  </a:p>
                </c:rich>
              </c:tx>
              <c:dLblPos val="inBase"/>
              <c:showVal val="1"/>
            </c:dLbl>
            <c:dLbl>
              <c:idx val="1"/>
              <c:tx>
                <c:rich>
                  <a:bodyPr/>
                  <a:lstStyle/>
                  <a:p>
                    <a:r>
                      <a:rPr lang="en-US"/>
                      <a:t>C</a:t>
                    </a:r>
                  </a:p>
                </c:rich>
              </c:tx>
              <c:dLblPos val="inBase"/>
              <c:showVal val="1"/>
            </c:dLbl>
            <c:dLbl>
              <c:idx val="2"/>
              <c:tx>
                <c:rich>
                  <a:bodyPr/>
                  <a:lstStyle/>
                  <a:p>
                    <a:r>
                      <a:rPr lang="en-US"/>
                      <a:t>A</a:t>
                    </a:r>
                  </a:p>
                </c:rich>
              </c:tx>
              <c:dLblPos val="inBase"/>
              <c:showVal val="1"/>
            </c:dLbl>
            <c:dLbl>
              <c:idx val="3"/>
              <c:tx>
                <c:rich>
                  <a:bodyPr/>
                  <a:lstStyle/>
                  <a:p>
                    <a:r>
                      <a:rPr lang="en-US"/>
                      <a:t>A</a:t>
                    </a:r>
                  </a:p>
                </c:rich>
              </c:tx>
              <c:dLblPos val="inBase"/>
              <c:showVal val="1"/>
            </c:dLbl>
            <c:dLbl>
              <c:idx val="4"/>
              <c:tx>
                <c:rich>
                  <a:bodyPr/>
                  <a:lstStyle/>
                  <a:p>
                    <a:r>
                      <a:rPr lang="en-US"/>
                      <a:t>B</a:t>
                    </a:r>
                  </a:p>
                </c:rich>
              </c:tx>
              <c:dLblPos val="inBase"/>
              <c:showVal val="1"/>
            </c:dLbl>
            <c:spPr>
              <a:solidFill>
                <a:sysClr val="window" lastClr="FFFFFF"/>
              </a:solidFill>
            </c:spPr>
            <c:dLblPos val="inBase"/>
            <c:showVal val="1"/>
          </c:dLbls>
          <c:errBars>
            <c:errBarType val="both"/>
            <c:errValType val="fixedVal"/>
            <c:val val="0.4"/>
          </c:errBars>
          <c:cat>
            <c:numRef>
              <c:f>N!$L$31:$L$35</c:f>
              <c:numCache>
                <c:formatCode>0.00</c:formatCode>
                <c:ptCount val="5"/>
                <c:pt idx="0">
                  <c:v>0</c:v>
                </c:pt>
                <c:pt idx="1">
                  <c:v>50</c:v>
                </c:pt>
                <c:pt idx="2">
                  <c:v>100</c:v>
                </c:pt>
                <c:pt idx="3">
                  <c:v>150</c:v>
                </c:pt>
                <c:pt idx="4">
                  <c:v>200</c:v>
                </c:pt>
              </c:numCache>
            </c:numRef>
          </c:cat>
          <c:val>
            <c:numRef>
              <c:f>N!$L$25:$L$29</c:f>
              <c:numCache>
                <c:formatCode>0.00</c:formatCode>
                <c:ptCount val="5"/>
                <c:pt idx="0">
                  <c:v>13.412500000000026</c:v>
                </c:pt>
                <c:pt idx="1">
                  <c:v>12.937500000000002</c:v>
                </c:pt>
                <c:pt idx="2">
                  <c:v>13.825000000000006</c:v>
                </c:pt>
                <c:pt idx="3">
                  <c:v>13.875000000000076</c:v>
                </c:pt>
                <c:pt idx="4">
                  <c:v>13.387500000000006</c:v>
                </c:pt>
              </c:numCache>
            </c:numRef>
          </c:val>
        </c:ser>
        <c:axId val="169220352"/>
        <c:axId val="169234816"/>
      </c:barChart>
      <c:catAx>
        <c:axId val="169220352"/>
        <c:scaling>
          <c:orientation val="minMax"/>
        </c:scaling>
        <c:axPos val="b"/>
        <c:title>
          <c:tx>
            <c:rich>
              <a:bodyPr/>
              <a:lstStyle/>
              <a:p>
                <a:pPr>
                  <a:defRPr/>
                </a:pPr>
                <a:r>
                  <a:rPr lang="en-US"/>
                  <a:t>Nitrogen</a:t>
                </a:r>
                <a:r>
                  <a:rPr lang="en-US" baseline="0"/>
                  <a:t> Rate (kg N ha</a:t>
                </a:r>
                <a:r>
                  <a:rPr lang="en-US" baseline="30000"/>
                  <a:t>-1</a:t>
                </a:r>
                <a:r>
                  <a:rPr lang="en-US" baseline="0"/>
                  <a:t>)</a:t>
                </a:r>
                <a:endParaRPr lang="en-US"/>
              </a:p>
            </c:rich>
          </c:tx>
        </c:title>
        <c:numFmt formatCode="0" sourceLinked="0"/>
        <c:majorTickMark val="none"/>
        <c:tickLblPos val="nextTo"/>
        <c:crossAx val="169234816"/>
        <c:crosses val="autoZero"/>
        <c:auto val="1"/>
        <c:lblAlgn val="ctr"/>
        <c:lblOffset val="100"/>
      </c:catAx>
      <c:valAx>
        <c:axId val="169234816"/>
        <c:scaling>
          <c:orientation val="minMax"/>
          <c:min val="0"/>
        </c:scaling>
        <c:axPos val="l"/>
        <c:majorGridlines/>
        <c:minorGridlines/>
        <c:title>
          <c:tx>
            <c:rich>
              <a:bodyPr/>
              <a:lstStyle/>
              <a:p>
                <a:pPr>
                  <a:defRPr/>
                </a:pPr>
                <a:r>
                  <a:rPr lang="en-US"/>
                  <a:t>Moisture %</a:t>
                </a:r>
              </a:p>
            </c:rich>
          </c:tx>
        </c:title>
        <c:numFmt formatCode="0" sourceLinked="0"/>
        <c:tickLblPos val="nextTo"/>
        <c:crossAx val="169220352"/>
        <c:crosses val="autoZero"/>
        <c:crossBetween val="between"/>
        <c:majorUnit val="1"/>
        <c:minorUnit val="0.5"/>
      </c:valAx>
    </c:plotArea>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Stover Wet Weight</c:v>
          </c:tx>
          <c:dLbls>
            <c:dLbl>
              <c:idx val="0"/>
              <c:tx>
                <c:rich>
                  <a:bodyPr/>
                  <a:lstStyle/>
                  <a:p>
                    <a:r>
                      <a:rPr lang="en-US"/>
                      <a:t>C</a:t>
                    </a:r>
                  </a:p>
                </c:rich>
              </c:tx>
              <c:dLblPos val="inBase"/>
              <c:showVal val="1"/>
            </c:dLbl>
            <c:dLbl>
              <c:idx val="1"/>
              <c:tx>
                <c:rich>
                  <a:bodyPr/>
                  <a:lstStyle/>
                  <a:p>
                    <a:r>
                      <a:rPr lang="en-US"/>
                      <a:t>AB</a:t>
                    </a:r>
                  </a:p>
                </c:rich>
              </c:tx>
              <c:dLblPos val="inBase"/>
              <c:showVal val="1"/>
            </c:dLbl>
            <c:dLbl>
              <c:idx val="2"/>
              <c:tx>
                <c:rich>
                  <a:bodyPr/>
                  <a:lstStyle/>
                  <a:p>
                    <a:r>
                      <a:rPr lang="en-US"/>
                      <a:t>A</a:t>
                    </a:r>
                  </a:p>
                </c:rich>
              </c:tx>
              <c:dLblPos val="inBase"/>
              <c:showVal val="1"/>
            </c:dLbl>
            <c:dLbl>
              <c:idx val="3"/>
              <c:tx>
                <c:rich>
                  <a:bodyPr/>
                  <a:lstStyle/>
                  <a:p>
                    <a:r>
                      <a:rPr lang="en-US"/>
                      <a:t>BC</a:t>
                    </a:r>
                  </a:p>
                </c:rich>
              </c:tx>
              <c:dLblPos val="inBase"/>
              <c:showVal val="1"/>
            </c:dLbl>
            <c:dLbl>
              <c:idx val="4"/>
              <c:tx>
                <c:rich>
                  <a:bodyPr/>
                  <a:lstStyle/>
                  <a:p>
                    <a:r>
                      <a:rPr lang="en-US"/>
                      <a:t>C</a:t>
                    </a:r>
                  </a:p>
                </c:rich>
              </c:tx>
              <c:dLblPos val="inBase"/>
              <c:showVal val="1"/>
            </c:dLbl>
            <c:spPr>
              <a:solidFill>
                <a:sysClr val="window" lastClr="FFFFFF"/>
              </a:solidFill>
            </c:spPr>
            <c:dLblPos val="inBase"/>
            <c:showVal val="1"/>
          </c:dLbls>
          <c:errBars>
            <c:errBarType val="both"/>
            <c:errValType val="fixedVal"/>
            <c:val val="1.4433999999999767"/>
          </c:errBars>
          <c:cat>
            <c:numRef>
              <c:f>N!$L$31:$L$35</c:f>
              <c:numCache>
                <c:formatCode>0.00</c:formatCode>
                <c:ptCount val="5"/>
                <c:pt idx="0">
                  <c:v>0</c:v>
                </c:pt>
                <c:pt idx="1">
                  <c:v>50</c:v>
                </c:pt>
                <c:pt idx="2">
                  <c:v>100</c:v>
                </c:pt>
                <c:pt idx="3">
                  <c:v>150</c:v>
                </c:pt>
                <c:pt idx="4">
                  <c:v>200</c:v>
                </c:pt>
              </c:numCache>
            </c:numRef>
          </c:cat>
          <c:val>
            <c:numRef>
              <c:f>N!$N$25:$N$29</c:f>
              <c:numCache>
                <c:formatCode>0.00</c:formatCode>
                <c:ptCount val="5"/>
                <c:pt idx="0">
                  <c:v>9.6075000000000035</c:v>
                </c:pt>
                <c:pt idx="1">
                  <c:v>11.2075</c:v>
                </c:pt>
                <c:pt idx="2">
                  <c:v>12.532500000000002</c:v>
                </c:pt>
                <c:pt idx="3">
                  <c:v>10.532500000000002</c:v>
                </c:pt>
                <c:pt idx="4">
                  <c:v>9.7550000000000008</c:v>
                </c:pt>
              </c:numCache>
            </c:numRef>
          </c:val>
        </c:ser>
        <c:axId val="169267584"/>
        <c:axId val="169269504"/>
      </c:barChart>
      <c:catAx>
        <c:axId val="169267584"/>
        <c:scaling>
          <c:orientation val="minMax"/>
        </c:scaling>
        <c:axPos val="b"/>
        <c:title>
          <c:tx>
            <c:rich>
              <a:bodyPr/>
              <a:lstStyle/>
              <a:p>
                <a:pPr>
                  <a:defRPr/>
                </a:pPr>
                <a:r>
                  <a:rPr lang="en-US"/>
                  <a:t>Nitrogen Rate (kg N ha</a:t>
                </a:r>
                <a:r>
                  <a:rPr lang="en-US" baseline="30000"/>
                  <a:t>-1</a:t>
                </a:r>
                <a:r>
                  <a:rPr lang="en-US"/>
                  <a:t>)</a:t>
                </a:r>
              </a:p>
            </c:rich>
          </c:tx>
        </c:title>
        <c:numFmt formatCode="0" sourceLinked="0"/>
        <c:majorTickMark val="none"/>
        <c:tickLblPos val="nextTo"/>
        <c:crossAx val="169269504"/>
        <c:crosses val="autoZero"/>
        <c:auto val="1"/>
        <c:lblAlgn val="ctr"/>
        <c:lblOffset val="100"/>
      </c:catAx>
      <c:valAx>
        <c:axId val="169269504"/>
        <c:scaling>
          <c:orientation val="minMax"/>
        </c:scaling>
        <c:axPos val="l"/>
        <c:majorGridlines/>
        <c:minorGridlines/>
        <c:title>
          <c:tx>
            <c:rich>
              <a:bodyPr/>
              <a:lstStyle/>
              <a:p>
                <a:pPr>
                  <a:defRPr/>
                </a:pPr>
                <a:r>
                  <a:rPr lang="en-US"/>
                  <a:t>Stover Weight (kg 3 rows</a:t>
                </a:r>
                <a:r>
                  <a:rPr lang="en-US" baseline="30000"/>
                  <a:t>-1</a:t>
                </a:r>
                <a:r>
                  <a:rPr lang="en-US" baseline="0"/>
                  <a:t>)</a:t>
                </a:r>
                <a:endParaRPr lang="en-US"/>
              </a:p>
            </c:rich>
          </c:tx>
        </c:title>
        <c:numFmt formatCode="0" sourceLinked="0"/>
        <c:tickLblPos val="nextTo"/>
        <c:crossAx val="169267584"/>
        <c:crosses val="autoZero"/>
        <c:crossBetween val="between"/>
        <c:majorUnit val="2"/>
      </c:valAx>
    </c:plotArea>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0"/>
          <c:tx>
            <c:v>Whole Plot Maphutseng Site</c:v>
          </c:tx>
          <c:dLbls>
            <c:delete val="1"/>
          </c:dLbls>
          <c:errBars>
            <c:errBarType val="both"/>
            <c:errValType val="cust"/>
            <c:plus>
              <c:numRef>
                <c:f>'graph data (+marake)'!$P$2:$P$6</c:f>
                <c:numCache>
                  <c:formatCode>General</c:formatCode>
                  <c:ptCount val="5"/>
                  <c:pt idx="0">
                    <c:v>2.0536357974043602</c:v>
                  </c:pt>
                  <c:pt idx="1">
                    <c:v>0.5925116372408431</c:v>
                  </c:pt>
                  <c:pt idx="2">
                    <c:v>1.9997806712670561</c:v>
                  </c:pt>
                  <c:pt idx="3">
                    <c:v>0.85801917235146263</c:v>
                  </c:pt>
                  <c:pt idx="4">
                    <c:v>0.37342793399140983</c:v>
                  </c:pt>
                </c:numCache>
              </c:numRef>
            </c:plus>
            <c:minus>
              <c:numRef>
                <c:f>'graph data (+marake)'!$P$2:$P$6</c:f>
                <c:numCache>
                  <c:formatCode>General</c:formatCode>
                  <c:ptCount val="5"/>
                  <c:pt idx="0">
                    <c:v>2.0536357974043602</c:v>
                  </c:pt>
                  <c:pt idx="1">
                    <c:v>0.5925116372408431</c:v>
                  </c:pt>
                  <c:pt idx="2">
                    <c:v>1.9997806712670561</c:v>
                  </c:pt>
                  <c:pt idx="3">
                    <c:v>0.85801917235146263</c:v>
                  </c:pt>
                  <c:pt idx="4">
                    <c:v>0.37342793399140983</c:v>
                  </c:pt>
                </c:numCache>
              </c:numRef>
            </c:minus>
          </c:errBars>
          <c:cat>
            <c:numRef>
              <c:f>'graph data (+marake)'!$BC$8:$BC$12</c:f>
              <c:numCache>
                <c:formatCode>General</c:formatCode>
                <c:ptCount val="5"/>
                <c:pt idx="0">
                  <c:v>0</c:v>
                </c:pt>
                <c:pt idx="1">
                  <c:v>30</c:v>
                </c:pt>
                <c:pt idx="2">
                  <c:v>60</c:v>
                </c:pt>
                <c:pt idx="3">
                  <c:v>90</c:v>
                </c:pt>
                <c:pt idx="4">
                  <c:v>120</c:v>
                </c:pt>
              </c:numCache>
            </c:numRef>
          </c:cat>
          <c:val>
            <c:numRef>
              <c:f>'graph data (+marake)'!$O$2:$O$6</c:f>
              <c:numCache>
                <c:formatCode>0.00</c:formatCode>
                <c:ptCount val="5"/>
                <c:pt idx="0">
                  <c:v>8.6695341669500028</c:v>
                </c:pt>
                <c:pt idx="1">
                  <c:v>9.0713112124999995</c:v>
                </c:pt>
                <c:pt idx="2">
                  <c:v>9.2666466669000247</c:v>
                </c:pt>
                <c:pt idx="3">
                  <c:v>9.4198821145500027</c:v>
                </c:pt>
                <c:pt idx="4">
                  <c:v>10.538576125374998</c:v>
                </c:pt>
              </c:numCache>
            </c:numRef>
          </c:val>
        </c:ser>
        <c:dLbls>
          <c:showVal val="1"/>
        </c:dLbls>
        <c:axId val="169740160"/>
        <c:axId val="169754624"/>
      </c:barChart>
      <c:catAx>
        <c:axId val="169740160"/>
        <c:scaling>
          <c:orientation val="minMax"/>
        </c:scaling>
        <c:axPos val="b"/>
        <c:title>
          <c:tx>
            <c:rich>
              <a:bodyPr/>
              <a:lstStyle/>
              <a:p>
                <a:pPr>
                  <a:defRPr/>
                </a:pPr>
                <a:r>
                  <a:rPr lang="en-US"/>
                  <a:t>Phosphorous Rate (kg P</a:t>
                </a:r>
                <a:r>
                  <a:rPr lang="en-US">
                    <a:latin typeface="Cambria Math"/>
                    <a:ea typeface="Cambria Math"/>
                  </a:rPr>
                  <a:t>₂O₅</a:t>
                </a:r>
                <a:r>
                  <a:rPr lang="en-US"/>
                  <a:t> ha-1)</a:t>
                </a:r>
              </a:p>
            </c:rich>
          </c:tx>
        </c:title>
        <c:numFmt formatCode="General" sourceLinked="1"/>
        <c:majorTickMark val="none"/>
        <c:tickLblPos val="nextTo"/>
        <c:crossAx val="169754624"/>
        <c:crosses val="autoZero"/>
        <c:auto val="1"/>
        <c:lblAlgn val="ctr"/>
        <c:lblOffset val="100"/>
      </c:catAx>
      <c:valAx>
        <c:axId val="169754624"/>
        <c:scaling>
          <c:orientation val="minMax"/>
        </c:scaling>
        <c:axPos val="l"/>
        <c:majorGridlines/>
        <c:minorGridlines/>
        <c:title>
          <c:tx>
            <c:rich>
              <a:bodyPr/>
              <a:lstStyle/>
              <a:p>
                <a:pPr>
                  <a:defRPr/>
                </a:pPr>
                <a:r>
                  <a:rPr lang="en-US"/>
                  <a:t>Maize Yield (Mg ha⁻¹) </a:t>
                </a:r>
              </a:p>
            </c:rich>
          </c:tx>
        </c:title>
        <c:numFmt formatCode="0" sourceLinked="0"/>
        <c:tickLblPos val="nextTo"/>
        <c:crossAx val="169740160"/>
        <c:crosses val="autoZero"/>
        <c:crossBetween val="between"/>
      </c:valAx>
    </c:plotArea>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0"/>
          <c:tx>
            <c:v>WholeplotRoma</c:v>
          </c:tx>
          <c:dLbls>
            <c:dLbl>
              <c:idx val="0"/>
              <c:tx>
                <c:rich>
                  <a:bodyPr/>
                  <a:lstStyle/>
                  <a:p>
                    <a:r>
                      <a:rPr lang="en-US" sz="1000"/>
                      <a:t>A</a:t>
                    </a:r>
                    <a:r>
                      <a:rPr lang="en-US"/>
                      <a:t>B</a:t>
                    </a:r>
                  </a:p>
                </c:rich>
              </c:tx>
              <c:dLblPos val="inBase"/>
              <c:showVal val="1"/>
            </c:dLbl>
            <c:dLbl>
              <c:idx val="1"/>
              <c:tx>
                <c:rich>
                  <a:bodyPr/>
                  <a:lstStyle/>
                  <a:p>
                    <a:r>
                      <a:rPr lang="en-US" sz="1000"/>
                      <a:t>A</a:t>
                    </a:r>
                    <a:endParaRPr lang="en-US"/>
                  </a:p>
                </c:rich>
              </c:tx>
              <c:dLblPos val="inBase"/>
              <c:showVal val="1"/>
            </c:dLbl>
            <c:dLbl>
              <c:idx val="2"/>
              <c:tx>
                <c:rich>
                  <a:bodyPr/>
                  <a:lstStyle/>
                  <a:p>
                    <a:r>
                      <a:rPr lang="en-US" sz="1000"/>
                      <a:t>B</a:t>
                    </a:r>
                    <a:r>
                      <a:rPr lang="en-US"/>
                      <a:t>C</a:t>
                    </a:r>
                  </a:p>
                </c:rich>
              </c:tx>
              <c:dLblPos val="inBase"/>
              <c:showVal val="1"/>
            </c:dLbl>
            <c:dLbl>
              <c:idx val="3"/>
              <c:tx>
                <c:rich>
                  <a:bodyPr/>
                  <a:lstStyle/>
                  <a:p>
                    <a:r>
                      <a:rPr lang="en-US" sz="1000"/>
                      <a:t>C</a:t>
                    </a:r>
                    <a:endParaRPr lang="en-US"/>
                  </a:p>
                </c:rich>
              </c:tx>
              <c:dLblPos val="inBase"/>
              <c:showVal val="1"/>
            </c:dLbl>
            <c:dLbl>
              <c:idx val="4"/>
              <c:tx>
                <c:rich>
                  <a:bodyPr/>
                  <a:lstStyle/>
                  <a:p>
                    <a:r>
                      <a:rPr lang="en-US" sz="1000"/>
                      <a:t>B</a:t>
                    </a:r>
                    <a:r>
                      <a:rPr lang="en-US"/>
                      <a:t>C</a:t>
                    </a:r>
                  </a:p>
                </c:rich>
              </c:tx>
              <c:dLblPos val="inBase"/>
              <c:showVal val="1"/>
            </c:dLbl>
            <c:spPr>
              <a:solidFill>
                <a:schemeClr val="bg1"/>
              </a:solidFill>
            </c:spPr>
            <c:txPr>
              <a:bodyPr anchor="b" anchorCtr="1"/>
              <a:lstStyle/>
              <a:p>
                <a:pPr>
                  <a:defRPr sz="1000"/>
                </a:pPr>
                <a:endParaRPr lang="en-US"/>
              </a:p>
            </c:txPr>
            <c:dLblPos val="inBase"/>
            <c:showVal val="1"/>
          </c:dLbls>
          <c:errBars>
            <c:errBarType val="both"/>
            <c:errValType val="fixedVal"/>
            <c:val val="0.86110000000000064"/>
          </c:errBars>
          <c:cat>
            <c:numRef>
              <c:f>'graph data (+marake)'!$BC$8:$BC$12</c:f>
              <c:numCache>
                <c:formatCode>General</c:formatCode>
                <c:ptCount val="5"/>
                <c:pt idx="0">
                  <c:v>0</c:v>
                </c:pt>
                <c:pt idx="1">
                  <c:v>30</c:v>
                </c:pt>
                <c:pt idx="2">
                  <c:v>60</c:v>
                </c:pt>
                <c:pt idx="3">
                  <c:v>90</c:v>
                </c:pt>
                <c:pt idx="4">
                  <c:v>120</c:v>
                </c:pt>
              </c:numCache>
            </c:numRef>
          </c:cat>
          <c:val>
            <c:numRef>
              <c:f>'graph data (+marake)'!$R$2:$R$6</c:f>
              <c:numCache>
                <c:formatCode>0.00</c:formatCode>
                <c:ptCount val="5"/>
                <c:pt idx="0">
                  <c:v>1.6181837786999997</c:v>
                </c:pt>
                <c:pt idx="1">
                  <c:v>2.1619784067999999</c:v>
                </c:pt>
                <c:pt idx="2">
                  <c:v>0.95963823260002457</c:v>
                </c:pt>
                <c:pt idx="3">
                  <c:v>0.65708812703333364</c:v>
                </c:pt>
                <c:pt idx="4">
                  <c:v>1.2791421774999998</c:v>
                </c:pt>
              </c:numCache>
            </c:numRef>
          </c:val>
        </c:ser>
        <c:dLbls>
          <c:showVal val="1"/>
        </c:dLbls>
        <c:axId val="169809024"/>
        <c:axId val="169810944"/>
      </c:barChart>
      <c:catAx>
        <c:axId val="169809024"/>
        <c:scaling>
          <c:orientation val="minMax"/>
        </c:scaling>
        <c:axPos val="b"/>
        <c:title>
          <c:tx>
            <c:rich>
              <a:bodyPr/>
              <a:lstStyle/>
              <a:p>
                <a:pPr>
                  <a:defRPr/>
                </a:pPr>
                <a:r>
                  <a:rPr lang="en-US"/>
                  <a:t>Phosphorous Rate (kg P</a:t>
                </a:r>
                <a:r>
                  <a:rPr lang="en-US">
                    <a:latin typeface="Cambria Math"/>
                    <a:ea typeface="Cambria Math"/>
                  </a:rPr>
                  <a:t>₂O₅</a:t>
                </a:r>
                <a:r>
                  <a:rPr lang="en-US"/>
                  <a:t> ha</a:t>
                </a:r>
                <a:r>
                  <a:rPr lang="en-US" baseline="30000"/>
                  <a:t>-1</a:t>
                </a:r>
                <a:r>
                  <a:rPr lang="en-US"/>
                  <a:t>)</a:t>
                </a:r>
              </a:p>
            </c:rich>
          </c:tx>
        </c:title>
        <c:numFmt formatCode="General" sourceLinked="1"/>
        <c:majorTickMark val="none"/>
        <c:tickLblPos val="nextTo"/>
        <c:crossAx val="169810944"/>
        <c:crossesAt val="0"/>
        <c:auto val="1"/>
        <c:lblAlgn val="ctr"/>
        <c:lblOffset val="100"/>
      </c:catAx>
      <c:valAx>
        <c:axId val="169810944"/>
        <c:scaling>
          <c:orientation val="minMax"/>
          <c:max val="3.5"/>
          <c:min val="0"/>
        </c:scaling>
        <c:axPos val="l"/>
        <c:majorGridlines/>
        <c:minorGridlines/>
        <c:title>
          <c:tx>
            <c:rich>
              <a:bodyPr/>
              <a:lstStyle/>
              <a:p>
                <a:pPr>
                  <a:defRPr/>
                </a:pPr>
                <a:r>
                  <a:rPr lang="en-US"/>
                  <a:t>Maize Yield (Mg ha⁻¹) </a:t>
                </a:r>
              </a:p>
            </c:rich>
          </c:tx>
        </c:title>
        <c:numFmt formatCode="0.0" sourceLinked="0"/>
        <c:tickLblPos val="nextTo"/>
        <c:crossAx val="169809024"/>
        <c:crosses val="autoZero"/>
        <c:crossBetween val="between"/>
        <c:majorUnit val="0.5"/>
        <c:minorUnit val="0.1"/>
      </c:valAx>
    </c:plotArea>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Cob&amp;Grain Weight</c:v>
          </c:tx>
          <c:dLbls>
            <c:dLbl>
              <c:idx val="0"/>
              <c:tx>
                <c:rich>
                  <a:bodyPr/>
                  <a:lstStyle/>
                  <a:p>
                    <a:r>
                      <a:rPr lang="en-US"/>
                      <a:t>AB</a:t>
                    </a:r>
                  </a:p>
                </c:rich>
              </c:tx>
              <c:dLblPos val="inBase"/>
              <c:showVal val="1"/>
            </c:dLbl>
            <c:dLbl>
              <c:idx val="1"/>
              <c:tx>
                <c:rich>
                  <a:bodyPr/>
                  <a:lstStyle/>
                  <a:p>
                    <a:r>
                      <a:rPr lang="en-US"/>
                      <a:t>A</a:t>
                    </a:r>
                  </a:p>
                </c:rich>
              </c:tx>
              <c:dLblPos val="inBase"/>
              <c:showVal val="1"/>
            </c:dLbl>
            <c:dLbl>
              <c:idx val="2"/>
              <c:tx>
                <c:rich>
                  <a:bodyPr/>
                  <a:lstStyle/>
                  <a:p>
                    <a:r>
                      <a:rPr lang="en-US"/>
                      <a:t>BC</a:t>
                    </a:r>
                  </a:p>
                </c:rich>
              </c:tx>
              <c:dLblPos val="inBase"/>
              <c:showVal val="1"/>
            </c:dLbl>
            <c:dLbl>
              <c:idx val="3"/>
              <c:tx>
                <c:rich>
                  <a:bodyPr/>
                  <a:lstStyle/>
                  <a:p>
                    <a:r>
                      <a:rPr lang="en-US"/>
                      <a:t>C</a:t>
                    </a:r>
                  </a:p>
                </c:rich>
              </c:tx>
              <c:dLblPos val="inBase"/>
              <c:showVal val="1"/>
            </c:dLbl>
            <c:dLbl>
              <c:idx val="4"/>
              <c:tx>
                <c:rich>
                  <a:bodyPr/>
                  <a:lstStyle/>
                  <a:p>
                    <a:r>
                      <a:rPr lang="en-US"/>
                      <a:t>ABC</a:t>
                    </a:r>
                  </a:p>
                </c:rich>
              </c:tx>
              <c:dLblPos val="inBase"/>
              <c:showVal val="1"/>
            </c:dLbl>
            <c:spPr>
              <a:solidFill>
                <a:schemeClr val="bg1"/>
              </a:solidFill>
            </c:spPr>
            <c:dLblPos val="inBase"/>
            <c:showVal val="1"/>
          </c:dLbls>
          <c:errBars>
            <c:errBarType val="both"/>
            <c:errValType val="fixedVal"/>
            <c:val val="1.9224000000000001"/>
          </c:errBars>
          <c:cat>
            <c:numRef>
              <c:f>'roma N'!$H$29:$H$33</c:f>
              <c:numCache>
                <c:formatCode>General</c:formatCode>
                <c:ptCount val="5"/>
                <c:pt idx="0">
                  <c:v>0</c:v>
                </c:pt>
                <c:pt idx="1">
                  <c:v>30</c:v>
                </c:pt>
                <c:pt idx="2">
                  <c:v>60</c:v>
                </c:pt>
                <c:pt idx="3">
                  <c:v>90</c:v>
                </c:pt>
                <c:pt idx="4">
                  <c:v>120</c:v>
                </c:pt>
              </c:numCache>
            </c:numRef>
          </c:cat>
          <c:val>
            <c:numRef>
              <c:f>'roma P'!$G$23:$G$27</c:f>
              <c:numCache>
                <c:formatCode>0.00</c:formatCode>
                <c:ptCount val="5"/>
                <c:pt idx="0">
                  <c:v>3.8099999999999987</c:v>
                </c:pt>
                <c:pt idx="1">
                  <c:v>4.6774999999999975</c:v>
                </c:pt>
                <c:pt idx="2">
                  <c:v>2.2475000000000578</c:v>
                </c:pt>
                <c:pt idx="3">
                  <c:v>1.487499999999969</c:v>
                </c:pt>
                <c:pt idx="4">
                  <c:v>2.912499999999937</c:v>
                </c:pt>
              </c:numCache>
            </c:numRef>
          </c:val>
        </c:ser>
        <c:axId val="169834368"/>
        <c:axId val="169844736"/>
      </c:barChart>
      <c:catAx>
        <c:axId val="169834368"/>
        <c:scaling>
          <c:orientation val="minMax"/>
        </c:scaling>
        <c:axPos val="b"/>
        <c:title>
          <c:tx>
            <c:rich>
              <a:bodyPr/>
              <a:lstStyle/>
              <a:p>
                <a:pPr>
                  <a:defRPr/>
                </a:pPr>
                <a:r>
                  <a:rPr lang="en-US"/>
                  <a:t>Phosphorous Rate (kg P</a:t>
                </a:r>
                <a:r>
                  <a:rPr lang="en-US">
                    <a:latin typeface="Cambria Math"/>
                    <a:ea typeface="Cambria Math"/>
                  </a:rPr>
                  <a:t>₂o₅</a:t>
                </a:r>
                <a:r>
                  <a:rPr lang="en-US"/>
                  <a:t> ha</a:t>
                </a:r>
                <a:r>
                  <a:rPr lang="en-US" baseline="30000"/>
                  <a:t>-1</a:t>
                </a:r>
                <a:r>
                  <a:rPr lang="en-US"/>
                  <a:t>)</a:t>
                </a:r>
              </a:p>
            </c:rich>
          </c:tx>
        </c:title>
        <c:numFmt formatCode="General" sourceLinked="1"/>
        <c:majorTickMark val="none"/>
        <c:tickLblPos val="low"/>
        <c:crossAx val="169844736"/>
        <c:crosses val="autoZero"/>
        <c:auto val="1"/>
        <c:lblAlgn val="ctr"/>
        <c:lblOffset val="100"/>
      </c:catAx>
      <c:valAx>
        <c:axId val="169844736"/>
        <c:scaling>
          <c:orientation val="minMax"/>
          <c:max val="7"/>
        </c:scaling>
        <c:axPos val="l"/>
        <c:majorGridlines/>
        <c:minorGridlines/>
        <c:title>
          <c:tx>
            <c:rich>
              <a:bodyPr/>
              <a:lstStyle/>
              <a:p>
                <a:pPr>
                  <a:defRPr/>
                </a:pPr>
                <a:r>
                  <a:rPr lang="en-US"/>
                  <a:t>Cob &amp;Grain Weight (kg)</a:t>
                </a:r>
              </a:p>
            </c:rich>
          </c:tx>
        </c:title>
        <c:numFmt formatCode="0.0" sourceLinked="0"/>
        <c:tickLblPos val="nextTo"/>
        <c:crossAx val="169834368"/>
        <c:crosses val="autoZero"/>
        <c:crossBetween val="between"/>
      </c:valAx>
    </c:plotArea>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0"/>
          <c:tx>
            <c:v>Whole Plot Maphutseng Site</c:v>
          </c:tx>
          <c:errBars>
            <c:errBarType val="both"/>
            <c:errValType val="cust"/>
            <c:plus>
              <c:numRef>
                <c:f>'graph data (+marake)'!$Z$2:$Z$6</c:f>
                <c:numCache>
                  <c:formatCode>General</c:formatCode>
                  <c:ptCount val="5"/>
                  <c:pt idx="0">
                    <c:v>1.1714667895596018</c:v>
                  </c:pt>
                  <c:pt idx="1">
                    <c:v>0.92275396993964431</c:v>
                  </c:pt>
                  <c:pt idx="2">
                    <c:v>2.2993976855614062</c:v>
                  </c:pt>
                  <c:pt idx="3">
                    <c:v>1.0170007802257799</c:v>
                  </c:pt>
                  <c:pt idx="4">
                    <c:v>1.3716207960962064</c:v>
                  </c:pt>
                </c:numCache>
              </c:numRef>
            </c:plus>
            <c:minus>
              <c:numRef>
                <c:f>'graph data (+marake)'!$Z$2:$Z$6</c:f>
                <c:numCache>
                  <c:formatCode>General</c:formatCode>
                  <c:ptCount val="5"/>
                  <c:pt idx="0">
                    <c:v>1.1714667895596018</c:v>
                  </c:pt>
                  <c:pt idx="1">
                    <c:v>0.92275396993964431</c:v>
                  </c:pt>
                  <c:pt idx="2">
                    <c:v>2.2993976855614062</c:v>
                  </c:pt>
                  <c:pt idx="3">
                    <c:v>1.0170007802257799</c:v>
                  </c:pt>
                  <c:pt idx="4">
                    <c:v>1.3716207960962064</c:v>
                  </c:pt>
                </c:numCache>
              </c:numRef>
            </c:minus>
          </c:errBars>
          <c:cat>
            <c:numRef>
              <c:f>'\Users\mbruns\Desktop\[BONREONR_ThesisFigs_Jan.xlsx]graph data (+marake)'!$U$2:$U$6</c:f>
              <c:numCache>
                <c:formatCode>General</c:formatCode>
                <c:ptCount val="5"/>
                <c:pt idx="0">
                  <c:v>0</c:v>
                </c:pt>
                <c:pt idx="1">
                  <c:v>20</c:v>
                </c:pt>
                <c:pt idx="2">
                  <c:v>40</c:v>
                </c:pt>
                <c:pt idx="3">
                  <c:v>60</c:v>
                </c:pt>
                <c:pt idx="4">
                  <c:v>80</c:v>
                </c:pt>
              </c:numCache>
            </c:numRef>
          </c:cat>
          <c:val>
            <c:numRef>
              <c:f>'graph data (+marake)'!$Y$2:$Y$6</c:f>
              <c:numCache>
                <c:formatCode>0.00</c:formatCode>
                <c:ptCount val="5"/>
                <c:pt idx="0">
                  <c:v>8.5395944787166727</c:v>
                </c:pt>
                <c:pt idx="1">
                  <c:v>7.7454259422333394</c:v>
                </c:pt>
                <c:pt idx="2">
                  <c:v>8.3038464616000027</c:v>
                </c:pt>
                <c:pt idx="3">
                  <c:v>8.1025480172791706</c:v>
                </c:pt>
                <c:pt idx="4">
                  <c:v>7.5970517726325006</c:v>
                </c:pt>
              </c:numCache>
            </c:numRef>
          </c:val>
        </c:ser>
        <c:axId val="169864576"/>
        <c:axId val="169944576"/>
      </c:barChart>
      <c:catAx>
        <c:axId val="169864576"/>
        <c:scaling>
          <c:orientation val="minMax"/>
        </c:scaling>
        <c:axPos val="b"/>
        <c:title>
          <c:tx>
            <c:rich>
              <a:bodyPr/>
              <a:lstStyle/>
              <a:p>
                <a:pPr>
                  <a:defRPr/>
                </a:pPr>
                <a:r>
                  <a:rPr lang="en-US"/>
                  <a:t>Potassium Rate (kg K</a:t>
                </a:r>
                <a:r>
                  <a:rPr lang="en-US">
                    <a:latin typeface="Cambria Math"/>
                    <a:ea typeface="Cambria Math"/>
                  </a:rPr>
                  <a:t>₂O</a:t>
                </a:r>
                <a:r>
                  <a:rPr lang="en-US"/>
                  <a:t> ha</a:t>
                </a:r>
                <a:r>
                  <a:rPr lang="en-US" baseline="30000"/>
                  <a:t>-1</a:t>
                </a:r>
                <a:r>
                  <a:rPr lang="en-US"/>
                  <a:t>)</a:t>
                </a:r>
              </a:p>
            </c:rich>
          </c:tx>
        </c:title>
        <c:numFmt formatCode="General" sourceLinked="1"/>
        <c:majorTickMark val="none"/>
        <c:tickLblPos val="nextTo"/>
        <c:crossAx val="169944576"/>
        <c:crosses val="autoZero"/>
        <c:auto val="1"/>
        <c:lblAlgn val="ctr"/>
        <c:lblOffset val="100"/>
      </c:catAx>
      <c:valAx>
        <c:axId val="169944576"/>
        <c:scaling>
          <c:orientation val="minMax"/>
        </c:scaling>
        <c:axPos val="l"/>
        <c:majorGridlines/>
        <c:minorGridlines/>
        <c:title>
          <c:tx>
            <c:rich>
              <a:bodyPr/>
              <a:lstStyle/>
              <a:p>
                <a:pPr>
                  <a:defRPr/>
                </a:pPr>
                <a:r>
                  <a:rPr lang="en-US"/>
                  <a:t>Maize Yield (Mg ha⁻¹) </a:t>
                </a:r>
              </a:p>
            </c:rich>
          </c:tx>
        </c:title>
        <c:numFmt formatCode="0.0" sourceLinked="0"/>
        <c:tickLblPos val="nextTo"/>
        <c:crossAx val="169864576"/>
        <c:crosses val="autoZero"/>
        <c:crossBetween val="between"/>
      </c:valAx>
    </c:plotArea>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0"/>
          <c:tx>
            <c:v>Whole  Plot Roma</c:v>
          </c:tx>
          <c:dLbls>
            <c:dLbl>
              <c:idx val="0"/>
              <c:tx>
                <c:rich>
                  <a:bodyPr/>
                  <a:lstStyle/>
                  <a:p>
                    <a:r>
                      <a:rPr lang="en-US"/>
                      <a:t>B</a:t>
                    </a:r>
                  </a:p>
                </c:rich>
              </c:tx>
              <c:dLblPos val="inBase"/>
              <c:showVal val="1"/>
            </c:dLbl>
            <c:dLbl>
              <c:idx val="1"/>
              <c:tx>
                <c:rich>
                  <a:bodyPr/>
                  <a:lstStyle/>
                  <a:p>
                    <a:r>
                      <a:rPr lang="en-US"/>
                      <a:t>B</a:t>
                    </a:r>
                  </a:p>
                </c:rich>
              </c:tx>
              <c:dLblPos val="inBase"/>
              <c:showVal val="1"/>
            </c:dLbl>
            <c:dLbl>
              <c:idx val="2"/>
              <c:tx>
                <c:rich>
                  <a:bodyPr/>
                  <a:lstStyle/>
                  <a:p>
                    <a:r>
                      <a:rPr lang="en-US"/>
                      <a:t>AB</a:t>
                    </a:r>
                  </a:p>
                </c:rich>
              </c:tx>
              <c:dLblPos val="inBase"/>
              <c:showVal val="1"/>
            </c:dLbl>
            <c:dLbl>
              <c:idx val="3"/>
              <c:tx>
                <c:rich>
                  <a:bodyPr/>
                  <a:lstStyle/>
                  <a:p>
                    <a:r>
                      <a:rPr lang="en-US"/>
                      <a:t>A</a:t>
                    </a:r>
                  </a:p>
                </c:rich>
              </c:tx>
              <c:dLblPos val="inBase"/>
              <c:showVal val="1"/>
            </c:dLbl>
            <c:dLbl>
              <c:idx val="4"/>
              <c:tx>
                <c:rich>
                  <a:bodyPr/>
                  <a:lstStyle/>
                  <a:p>
                    <a:r>
                      <a:rPr lang="en-US"/>
                      <a:t>B</a:t>
                    </a:r>
                  </a:p>
                </c:rich>
              </c:tx>
              <c:dLblPos val="inBase"/>
              <c:showVal val="1"/>
            </c:dLbl>
            <c:spPr>
              <a:solidFill>
                <a:sysClr val="window" lastClr="FFFFFF"/>
              </a:solidFill>
            </c:spPr>
            <c:dLblPos val="inBase"/>
            <c:showVal val="1"/>
          </c:dLbls>
          <c:errBars>
            <c:errBarType val="both"/>
            <c:errValType val="fixedVal"/>
            <c:val val="1.5041"/>
          </c:errBars>
          <c:cat>
            <c:numRef>
              <c:f>'C:\Users\mbruns\Desktop\[BONREONR_ThesisFigs_Jan.xlsx]graph data (+marake)'!$U$2:$U$6</c:f>
              <c:numCache>
                <c:formatCode>General</c:formatCode>
                <c:ptCount val="5"/>
                <c:pt idx="0">
                  <c:v>0</c:v>
                </c:pt>
                <c:pt idx="1">
                  <c:v>20</c:v>
                </c:pt>
                <c:pt idx="2">
                  <c:v>40</c:v>
                </c:pt>
                <c:pt idx="3">
                  <c:v>60</c:v>
                </c:pt>
                <c:pt idx="4">
                  <c:v>80</c:v>
                </c:pt>
              </c:numCache>
            </c:numRef>
          </c:cat>
          <c:val>
            <c:numRef>
              <c:f>'graph data (+marake)'!$AB$2:$AB$6</c:f>
              <c:numCache>
                <c:formatCode>0.00</c:formatCode>
                <c:ptCount val="5"/>
                <c:pt idx="0">
                  <c:v>1.3569358554000002</c:v>
                </c:pt>
                <c:pt idx="1">
                  <c:v>2.4488237571000511</c:v>
                </c:pt>
                <c:pt idx="2">
                  <c:v>2.6262848990000003</c:v>
                </c:pt>
                <c:pt idx="3">
                  <c:v>3.9949583483</c:v>
                </c:pt>
                <c:pt idx="4">
                  <c:v>1.771041946</c:v>
                </c:pt>
              </c:numCache>
            </c:numRef>
          </c:val>
        </c:ser>
        <c:axId val="169969152"/>
        <c:axId val="169971072"/>
      </c:barChart>
      <c:catAx>
        <c:axId val="169969152"/>
        <c:scaling>
          <c:orientation val="minMax"/>
        </c:scaling>
        <c:axPos val="b"/>
        <c:title>
          <c:tx>
            <c:rich>
              <a:bodyPr/>
              <a:lstStyle/>
              <a:p>
                <a:pPr>
                  <a:defRPr/>
                </a:pPr>
                <a:r>
                  <a:rPr lang="en-US"/>
                  <a:t>Potassium Rate (kg K</a:t>
                </a:r>
                <a:r>
                  <a:rPr lang="en-US">
                    <a:latin typeface="Cambria Math"/>
                    <a:ea typeface="Cambria Math"/>
                  </a:rPr>
                  <a:t>₂O</a:t>
                </a:r>
                <a:r>
                  <a:rPr lang="en-US"/>
                  <a:t> ha</a:t>
                </a:r>
                <a:r>
                  <a:rPr lang="en-US" baseline="30000"/>
                  <a:t>-1</a:t>
                </a:r>
                <a:r>
                  <a:rPr lang="en-US"/>
                  <a:t>)</a:t>
                </a:r>
              </a:p>
            </c:rich>
          </c:tx>
        </c:title>
        <c:numFmt formatCode="General" sourceLinked="1"/>
        <c:majorTickMark val="none"/>
        <c:tickLblPos val="nextTo"/>
        <c:crossAx val="169971072"/>
        <c:crosses val="autoZero"/>
        <c:auto val="1"/>
        <c:lblAlgn val="ctr"/>
        <c:lblOffset val="100"/>
      </c:catAx>
      <c:valAx>
        <c:axId val="169971072"/>
        <c:scaling>
          <c:orientation val="minMax"/>
          <c:min val="0"/>
        </c:scaling>
        <c:axPos val="l"/>
        <c:majorGridlines/>
        <c:minorGridlines/>
        <c:title>
          <c:tx>
            <c:rich>
              <a:bodyPr/>
              <a:lstStyle/>
              <a:p>
                <a:pPr>
                  <a:defRPr/>
                </a:pPr>
                <a:r>
                  <a:rPr lang="en-US"/>
                  <a:t>Maize Yield (Mg ha⁻¹) </a:t>
                </a:r>
              </a:p>
            </c:rich>
          </c:tx>
        </c:title>
        <c:numFmt formatCode="0.0" sourceLinked="0"/>
        <c:tickLblPos val="nextTo"/>
        <c:crossAx val="169969152"/>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v>Total Precipitation (mm)</c:v>
          </c:tx>
          <c:spPr>
            <a:solidFill>
              <a:schemeClr val="bg1">
                <a:lumMod val="50000"/>
              </a:schemeClr>
            </a:solidFill>
          </c:spPr>
          <c:cat>
            <c:numRef>
              <c:f>'Cumulative (Oct 2009-July7 2010'!$AI$25:$AI$34</c:f>
              <c:numCache>
                <c:formatCode>mmm\-yy</c:formatCode>
                <c:ptCount val="10"/>
                <c:pt idx="0">
                  <c:v>40087</c:v>
                </c:pt>
                <c:pt idx="1">
                  <c:v>40118</c:v>
                </c:pt>
                <c:pt idx="2">
                  <c:v>40148</c:v>
                </c:pt>
                <c:pt idx="3">
                  <c:v>40179</c:v>
                </c:pt>
                <c:pt idx="4">
                  <c:v>40210</c:v>
                </c:pt>
                <c:pt idx="5">
                  <c:v>40238</c:v>
                </c:pt>
                <c:pt idx="6">
                  <c:v>40269</c:v>
                </c:pt>
                <c:pt idx="7">
                  <c:v>40299</c:v>
                </c:pt>
                <c:pt idx="8">
                  <c:v>40330</c:v>
                </c:pt>
                <c:pt idx="9">
                  <c:v>40360</c:v>
                </c:pt>
              </c:numCache>
            </c:numRef>
          </c:cat>
          <c:val>
            <c:numRef>
              <c:f>('Cumulative (Oct 2009-July7 2010'!$AL$7,'Cumulative (Oct 2009-July7 2010'!$AL$82,'Cumulative (Oct 2009-July7 2010'!$AL$147,'Cumulative (Oct 2009-July7 2010'!$AL$218,'Cumulative (Oct 2009-July7 2010'!$AL$290,'Cumulative (Oct 2009-July7 2010'!$AL$360,'Cumulative (Oct 2009-July7 2010'!$AL$426,'Cumulative (Oct 2009-July7 2010'!$AL$492,'Cumulative (Oct 2009-July7 2010'!$AL$540,'Cumulative (Oct 2009-July7 2010'!$AL$596)</c:f>
              <c:numCache>
                <c:formatCode>General</c:formatCode>
                <c:ptCount val="10"/>
                <c:pt idx="0">
                  <c:v>20.574000000000005</c:v>
                </c:pt>
                <c:pt idx="1">
                  <c:v>71.120000000000019</c:v>
                </c:pt>
                <c:pt idx="2">
                  <c:v>115.06200000000001</c:v>
                </c:pt>
                <c:pt idx="3">
                  <c:v>137.41400000000002</c:v>
                </c:pt>
                <c:pt idx="4">
                  <c:v>97.282000000000011</c:v>
                </c:pt>
                <c:pt idx="5">
                  <c:v>34.036000000000008</c:v>
                </c:pt>
                <c:pt idx="6">
                  <c:v>51.562000000000012</c:v>
                </c:pt>
                <c:pt idx="7">
                  <c:v>2.0319999999999987</c:v>
                </c:pt>
                <c:pt idx="8">
                  <c:v>30.987999999999989</c:v>
                </c:pt>
                <c:pt idx="9">
                  <c:v>0</c:v>
                </c:pt>
              </c:numCache>
            </c:numRef>
          </c:val>
        </c:ser>
        <c:axId val="154126208"/>
        <c:axId val="154427392"/>
      </c:barChart>
      <c:dateAx>
        <c:axId val="154126208"/>
        <c:scaling>
          <c:orientation val="minMax"/>
        </c:scaling>
        <c:axPos val="b"/>
        <c:title>
          <c:tx>
            <c:rich>
              <a:bodyPr/>
              <a:lstStyle/>
              <a:p>
                <a:pPr>
                  <a:defRPr/>
                </a:pPr>
                <a:r>
                  <a:rPr lang="en-US"/>
                  <a:t>2009-2010 Growing season</a:t>
                </a:r>
              </a:p>
            </c:rich>
          </c:tx>
        </c:title>
        <c:numFmt formatCode="mmm\-yy" sourceLinked="1"/>
        <c:majorTickMark val="none"/>
        <c:tickLblPos val="nextTo"/>
        <c:crossAx val="154427392"/>
        <c:crosses val="autoZero"/>
        <c:auto val="1"/>
        <c:lblOffset val="100"/>
        <c:baseTimeUnit val="months"/>
      </c:dateAx>
      <c:valAx>
        <c:axId val="154427392"/>
        <c:scaling>
          <c:orientation val="minMax"/>
          <c:max val="140"/>
        </c:scaling>
        <c:axPos val="l"/>
        <c:majorGridlines/>
        <c:minorGridlines/>
        <c:title>
          <c:tx>
            <c:rich>
              <a:bodyPr/>
              <a:lstStyle/>
              <a:p>
                <a:pPr>
                  <a:defRPr/>
                </a:pPr>
                <a:r>
                  <a:rPr lang="en-US"/>
                  <a:t>Precipitation</a:t>
                </a:r>
                <a:r>
                  <a:rPr lang="en-US" baseline="0"/>
                  <a:t> (mm)</a:t>
                </a:r>
                <a:endParaRPr lang="en-US"/>
              </a:p>
            </c:rich>
          </c:tx>
        </c:title>
        <c:numFmt formatCode="General" sourceLinked="1"/>
        <c:tickLblPos val="nextTo"/>
        <c:crossAx val="154126208"/>
        <c:crosses val="autoZero"/>
        <c:crossBetween val="between"/>
      </c:valAx>
    </c:plotArea>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Cob and Grain Weight</c:v>
          </c:tx>
          <c:dLbls>
            <c:dLbl>
              <c:idx val="0"/>
              <c:tx>
                <c:rich>
                  <a:bodyPr/>
                  <a:lstStyle/>
                  <a:p>
                    <a:r>
                      <a:rPr lang="en-US"/>
                      <a:t>C</a:t>
                    </a:r>
                  </a:p>
                </c:rich>
              </c:tx>
              <c:dLblPos val="inBase"/>
              <c:showVal val="1"/>
            </c:dLbl>
            <c:dLbl>
              <c:idx val="1"/>
              <c:tx>
                <c:rich>
                  <a:bodyPr/>
                  <a:lstStyle/>
                  <a:p>
                    <a:r>
                      <a:rPr lang="en-US"/>
                      <a:t>B</a:t>
                    </a:r>
                  </a:p>
                </c:rich>
              </c:tx>
              <c:dLblPos val="inBase"/>
              <c:showVal val="1"/>
            </c:dLbl>
            <c:dLbl>
              <c:idx val="2"/>
              <c:tx>
                <c:rich>
                  <a:bodyPr/>
                  <a:lstStyle/>
                  <a:p>
                    <a:r>
                      <a:rPr lang="en-US"/>
                      <a:t>B</a:t>
                    </a:r>
                  </a:p>
                </c:rich>
              </c:tx>
              <c:dLblPos val="inBase"/>
              <c:showVal val="1"/>
            </c:dLbl>
            <c:dLbl>
              <c:idx val="3"/>
              <c:tx>
                <c:rich>
                  <a:bodyPr/>
                  <a:lstStyle/>
                  <a:p>
                    <a:r>
                      <a:rPr lang="en-US"/>
                      <a:t>A</a:t>
                    </a:r>
                  </a:p>
                </c:rich>
              </c:tx>
              <c:dLblPos val="inBase"/>
              <c:showVal val="1"/>
            </c:dLbl>
            <c:dLbl>
              <c:idx val="4"/>
              <c:tx>
                <c:rich>
                  <a:bodyPr/>
                  <a:lstStyle/>
                  <a:p>
                    <a:r>
                      <a:rPr lang="en-US"/>
                      <a:t>B</a:t>
                    </a:r>
                  </a:p>
                </c:rich>
              </c:tx>
              <c:dLblPos val="inBase"/>
              <c:showVal val="1"/>
            </c:dLbl>
            <c:spPr>
              <a:solidFill>
                <a:sysClr val="window" lastClr="FFFFFF"/>
              </a:solidFill>
            </c:spPr>
            <c:dLblPos val="inBase"/>
            <c:showVal val="1"/>
          </c:dLbls>
          <c:errBars>
            <c:errBarType val="both"/>
            <c:errValType val="fixedVal"/>
            <c:val val="2.0882000000000001"/>
          </c:errBars>
          <c:cat>
            <c:numRef>
              <c:f>'roma K'!$G$30:$G$34</c:f>
              <c:numCache>
                <c:formatCode>General</c:formatCode>
                <c:ptCount val="5"/>
                <c:pt idx="0">
                  <c:v>0</c:v>
                </c:pt>
                <c:pt idx="1">
                  <c:v>20</c:v>
                </c:pt>
                <c:pt idx="2">
                  <c:v>40</c:v>
                </c:pt>
                <c:pt idx="3">
                  <c:v>60</c:v>
                </c:pt>
                <c:pt idx="4">
                  <c:v>80</c:v>
                </c:pt>
              </c:numCache>
            </c:numRef>
          </c:cat>
          <c:val>
            <c:numRef>
              <c:f>'roma K'!$G$23:$G$27</c:f>
              <c:numCache>
                <c:formatCode>0.00</c:formatCode>
                <c:ptCount val="5"/>
                <c:pt idx="0">
                  <c:v>2.9749999999999988</c:v>
                </c:pt>
                <c:pt idx="1">
                  <c:v>5.5874999999999995</c:v>
                </c:pt>
                <c:pt idx="2">
                  <c:v>6.1400000000000006</c:v>
                </c:pt>
                <c:pt idx="3">
                  <c:v>9.6775000000000002</c:v>
                </c:pt>
                <c:pt idx="4">
                  <c:v>6.0424999999999995</c:v>
                </c:pt>
              </c:numCache>
            </c:numRef>
          </c:val>
        </c:ser>
        <c:axId val="169995648"/>
        <c:axId val="168310272"/>
      </c:barChart>
      <c:catAx>
        <c:axId val="169995648"/>
        <c:scaling>
          <c:orientation val="minMax"/>
        </c:scaling>
        <c:axPos val="b"/>
        <c:title>
          <c:tx>
            <c:rich>
              <a:bodyPr/>
              <a:lstStyle/>
              <a:p>
                <a:pPr>
                  <a:defRPr/>
                </a:pPr>
                <a:r>
                  <a:rPr lang="en-US"/>
                  <a:t>Potassium Rate (kg K</a:t>
                </a:r>
                <a:r>
                  <a:rPr lang="en-US">
                    <a:latin typeface="Cambria Math"/>
                    <a:ea typeface="Cambria Math"/>
                  </a:rPr>
                  <a:t>₂O</a:t>
                </a:r>
                <a:r>
                  <a:rPr lang="en-US"/>
                  <a:t> ha</a:t>
                </a:r>
                <a:r>
                  <a:rPr lang="en-US" baseline="30000"/>
                  <a:t>-1</a:t>
                </a:r>
                <a:r>
                  <a:rPr lang="en-US"/>
                  <a:t>)</a:t>
                </a:r>
              </a:p>
            </c:rich>
          </c:tx>
        </c:title>
        <c:numFmt formatCode="General" sourceLinked="1"/>
        <c:majorTickMark val="none"/>
        <c:tickLblPos val="nextTo"/>
        <c:crossAx val="168310272"/>
        <c:crosses val="autoZero"/>
        <c:auto val="1"/>
        <c:lblAlgn val="ctr"/>
        <c:lblOffset val="100"/>
      </c:catAx>
      <c:valAx>
        <c:axId val="168310272"/>
        <c:scaling>
          <c:orientation val="minMax"/>
          <c:max val="14"/>
        </c:scaling>
        <c:axPos val="l"/>
        <c:majorGridlines/>
        <c:minorGridlines/>
        <c:title>
          <c:tx>
            <c:rich>
              <a:bodyPr/>
              <a:lstStyle/>
              <a:p>
                <a:pPr>
                  <a:defRPr/>
                </a:pPr>
                <a:r>
                  <a:rPr lang="en-US"/>
                  <a:t>Cob</a:t>
                </a:r>
                <a:r>
                  <a:rPr lang="en-US" baseline="0"/>
                  <a:t> and </a:t>
                </a:r>
                <a:r>
                  <a:rPr lang="en-US"/>
                  <a:t>Grain Weight (kg)</a:t>
                </a:r>
              </a:p>
            </c:rich>
          </c:tx>
        </c:title>
        <c:numFmt formatCode="0.0" sourceLinked="0"/>
        <c:tickLblPos val="nextTo"/>
        <c:crossAx val="169995648"/>
        <c:crosses val="autoZero"/>
        <c:crossBetween val="between"/>
      </c:valAx>
    </c:plotArea>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1"/>
          <c:tx>
            <c:v>Subsample</c:v>
          </c:tx>
          <c:spPr>
            <a:solidFill>
              <a:schemeClr val="tx1">
                <a:lumMod val="65000"/>
                <a:lumOff val="35000"/>
              </a:schemeClr>
            </a:solidFill>
          </c:spPr>
          <c:dLbls>
            <c:dLbl>
              <c:idx val="0"/>
              <c:tx>
                <c:rich>
                  <a:bodyPr/>
                  <a:lstStyle/>
                  <a:p>
                    <a:r>
                      <a:rPr lang="en-US"/>
                      <a:t>C</a:t>
                    </a:r>
                  </a:p>
                </c:rich>
              </c:tx>
              <c:dLblPos val="inBase"/>
              <c:showVal val="1"/>
            </c:dLbl>
            <c:dLbl>
              <c:idx val="1"/>
              <c:tx>
                <c:rich>
                  <a:bodyPr/>
                  <a:lstStyle/>
                  <a:p>
                    <a:r>
                      <a:rPr lang="en-US"/>
                      <a:t>B</a:t>
                    </a:r>
                  </a:p>
                </c:rich>
              </c:tx>
              <c:dLblPos val="inBase"/>
              <c:showVal val="1"/>
            </c:dLbl>
            <c:dLbl>
              <c:idx val="2"/>
              <c:tx>
                <c:rich>
                  <a:bodyPr/>
                  <a:lstStyle/>
                  <a:p>
                    <a:r>
                      <a:rPr lang="en-US"/>
                      <a:t>AB</a:t>
                    </a:r>
                  </a:p>
                </c:rich>
              </c:tx>
              <c:dLblPos val="inBase"/>
              <c:showVal val="1"/>
            </c:dLbl>
            <c:dLbl>
              <c:idx val="3"/>
              <c:tx>
                <c:rich>
                  <a:bodyPr/>
                  <a:lstStyle/>
                  <a:p>
                    <a:r>
                      <a:rPr lang="en-US"/>
                      <a:t>A</a:t>
                    </a:r>
                  </a:p>
                </c:rich>
              </c:tx>
              <c:dLblPos val="inBase"/>
              <c:showVal val="1"/>
            </c:dLbl>
            <c:dLbl>
              <c:idx val="4"/>
              <c:tx>
                <c:rich>
                  <a:bodyPr/>
                  <a:lstStyle/>
                  <a:p>
                    <a:r>
                      <a:rPr lang="en-US"/>
                      <a:t>A</a:t>
                    </a:r>
                  </a:p>
                </c:rich>
              </c:tx>
              <c:dLblPos val="inBase"/>
              <c:showVal val="1"/>
            </c:dLbl>
            <c:spPr>
              <a:solidFill>
                <a:schemeClr val="bg1"/>
              </a:solidFill>
            </c:spPr>
            <c:dLblPos val="inBase"/>
            <c:showVal val="1"/>
          </c:dLbls>
          <c:errBars>
            <c:errBarType val="both"/>
            <c:errValType val="fixedVal"/>
            <c:val val="2.8081"/>
          </c:errBars>
          <c:cat>
            <c:strRef>
              <c:f>'graph data (+marake)'!$P$35:$P$39</c:f>
              <c:strCache>
                <c:ptCount val="5"/>
                <c:pt idx="0">
                  <c:v>1}70                    (23,392)</c:v>
                </c:pt>
                <c:pt idx="1">
                  <c:v>2}70                    (34,113)</c:v>
                </c:pt>
                <c:pt idx="2">
                  <c:v>3}70                     (43,372)</c:v>
                </c:pt>
                <c:pt idx="3">
                  <c:v>1}126                 (35,770)</c:v>
                </c:pt>
                <c:pt idx="4">
                  <c:v>2}126                  (42,787)</c:v>
                </c:pt>
              </c:strCache>
            </c:strRef>
          </c:cat>
          <c:val>
            <c:numRef>
              <c:f>'graph data (+marake)'!$B$25:$B$29</c:f>
              <c:numCache>
                <c:formatCode>0.0</c:formatCode>
                <c:ptCount val="5"/>
                <c:pt idx="0">
                  <c:v>9.1441381666666679</c:v>
                </c:pt>
                <c:pt idx="1">
                  <c:v>12.229038333333332</c:v>
                </c:pt>
                <c:pt idx="2">
                  <c:v>15.731094500000001</c:v>
                </c:pt>
                <c:pt idx="3">
                  <c:v>14.631345666666665</c:v>
                </c:pt>
                <c:pt idx="4">
                  <c:v>15.315590666666688</c:v>
                </c:pt>
              </c:numCache>
            </c:numRef>
          </c:val>
        </c:ser>
        <c:ser>
          <c:idx val="0"/>
          <c:order val="0"/>
          <c:tx>
            <c:v>Whole Plot</c:v>
          </c:tx>
          <c:spPr>
            <a:solidFill>
              <a:schemeClr val="bg1">
                <a:lumMod val="65000"/>
              </a:schemeClr>
            </a:solidFill>
          </c:spPr>
          <c:errBars>
            <c:errBarType val="both"/>
            <c:errValType val="cust"/>
            <c:plus>
              <c:numRef>
                <c:f>'graph data (+marake)'!$O$35:$O$39</c:f>
                <c:numCache>
                  <c:formatCode>General</c:formatCode>
                  <c:ptCount val="5"/>
                  <c:pt idx="0">
                    <c:v>1.1354147553500684</c:v>
                  </c:pt>
                  <c:pt idx="1">
                    <c:v>1.7626116985882059</c:v>
                  </c:pt>
                  <c:pt idx="2">
                    <c:v>2.1202043926628149</c:v>
                  </c:pt>
                  <c:pt idx="3">
                    <c:v>2.0864723019169582</c:v>
                  </c:pt>
                  <c:pt idx="4">
                    <c:v>4.0600082101723212</c:v>
                  </c:pt>
                </c:numCache>
              </c:numRef>
            </c:plus>
            <c:minus>
              <c:numRef>
                <c:f>'graph data (+marake)'!$O$35:$O$39</c:f>
                <c:numCache>
                  <c:formatCode>General</c:formatCode>
                  <c:ptCount val="5"/>
                  <c:pt idx="0">
                    <c:v>1.1354147553500684</c:v>
                  </c:pt>
                  <c:pt idx="1">
                    <c:v>1.7626116985882059</c:v>
                  </c:pt>
                  <c:pt idx="2">
                    <c:v>2.1202043926628149</c:v>
                  </c:pt>
                  <c:pt idx="3">
                    <c:v>2.0864723019169582</c:v>
                  </c:pt>
                  <c:pt idx="4">
                    <c:v>4.0600082101723212</c:v>
                  </c:pt>
                </c:numCache>
              </c:numRef>
            </c:minus>
          </c:errBars>
          <c:cat>
            <c:strRef>
              <c:f>'graph data (+marake)'!$P$35:$P$39</c:f>
              <c:strCache>
                <c:ptCount val="5"/>
                <c:pt idx="0">
                  <c:v>1}70                    (23,392)</c:v>
                </c:pt>
                <c:pt idx="1">
                  <c:v>2}70                    (34,113)</c:v>
                </c:pt>
                <c:pt idx="2">
                  <c:v>3}70                     (43,372)</c:v>
                </c:pt>
                <c:pt idx="3">
                  <c:v>1}126                 (35,770)</c:v>
                </c:pt>
                <c:pt idx="4">
                  <c:v>2}126                  (42,787)</c:v>
                </c:pt>
              </c:strCache>
            </c:strRef>
          </c:cat>
          <c:val>
            <c:numRef>
              <c:f>'graph data (+marake)'!$N$35:$N$39</c:f>
              <c:numCache>
                <c:formatCode>0.00</c:formatCode>
                <c:ptCount val="5"/>
                <c:pt idx="0">
                  <c:v>7.5249999999999941</c:v>
                </c:pt>
                <c:pt idx="1">
                  <c:v>9.8500000000000068</c:v>
                </c:pt>
                <c:pt idx="2">
                  <c:v>10.41</c:v>
                </c:pt>
                <c:pt idx="3">
                  <c:v>11.565000000000014</c:v>
                </c:pt>
                <c:pt idx="4">
                  <c:v>10.82</c:v>
                </c:pt>
              </c:numCache>
            </c:numRef>
          </c:val>
        </c:ser>
        <c:axId val="168348288"/>
        <c:axId val="168358656"/>
      </c:barChart>
      <c:catAx>
        <c:axId val="168348288"/>
        <c:scaling>
          <c:orientation val="minMax"/>
        </c:scaling>
        <c:axPos val="b"/>
        <c:title>
          <c:tx>
            <c:rich>
              <a:bodyPr/>
              <a:lstStyle/>
              <a:p>
                <a:pPr>
                  <a:defRPr/>
                </a:pPr>
                <a:r>
                  <a:rPr lang="en-US" baseline="0"/>
                  <a:t>Seeds basin</a:t>
                </a:r>
                <a:r>
                  <a:rPr lang="en-US" baseline="30000"/>
                  <a:t>-1</a:t>
                </a:r>
                <a:r>
                  <a:rPr lang="en-US" baseline="0"/>
                  <a:t> and Basins plot</a:t>
                </a:r>
                <a:r>
                  <a:rPr lang="en-US" baseline="30000"/>
                  <a:t>-1</a:t>
                </a:r>
                <a:endParaRPr lang="en-US" baseline="0"/>
              </a:p>
              <a:p>
                <a:pPr>
                  <a:defRPr/>
                </a:pPr>
                <a:r>
                  <a:rPr lang="en-US" baseline="0"/>
                  <a:t>Plant Population plants ha</a:t>
                </a:r>
                <a:r>
                  <a:rPr lang="en-US" baseline="30000"/>
                  <a:t>-1</a:t>
                </a:r>
              </a:p>
            </c:rich>
          </c:tx>
        </c:title>
        <c:numFmt formatCode="0" sourceLinked="0"/>
        <c:majorTickMark val="none"/>
        <c:tickLblPos val="nextTo"/>
        <c:crossAx val="168358656"/>
        <c:crosses val="autoZero"/>
        <c:auto val="1"/>
        <c:lblAlgn val="ctr"/>
        <c:lblOffset val="100"/>
      </c:catAx>
      <c:valAx>
        <c:axId val="168358656"/>
        <c:scaling>
          <c:orientation val="minMax"/>
          <c:max val="20"/>
          <c:min val="0"/>
        </c:scaling>
        <c:axPos val="l"/>
        <c:majorGridlines/>
        <c:minorGridlines/>
        <c:title>
          <c:tx>
            <c:rich>
              <a:bodyPr rot="-5400000" vert="horz"/>
              <a:lstStyle/>
              <a:p>
                <a:pPr>
                  <a:defRPr/>
                </a:pPr>
                <a:r>
                  <a:rPr lang="en-US"/>
                  <a:t>Maize Yield (Mg ha⁻¹)</a:t>
                </a:r>
              </a:p>
            </c:rich>
          </c:tx>
        </c:title>
        <c:numFmt formatCode="0" sourceLinked="0"/>
        <c:tickLblPos val="nextTo"/>
        <c:crossAx val="168348288"/>
        <c:crosses val="autoZero"/>
        <c:crossBetween val="between"/>
        <c:majorUnit val="2"/>
      </c:valAx>
    </c:plotArea>
    <c:legend>
      <c:legendPos val="r"/>
    </c:legend>
    <c:plotVisOnly val="1"/>
    <c:dispBlanksAs val="gap"/>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Cob Number per ha</c:v>
          </c:tx>
          <c:dLbls>
            <c:dLbl>
              <c:idx val="0"/>
              <c:tx>
                <c:rich>
                  <a:bodyPr/>
                  <a:lstStyle/>
                  <a:p>
                    <a:r>
                      <a:rPr lang="en-US"/>
                      <a:t>B</a:t>
                    </a:r>
                  </a:p>
                </c:rich>
              </c:tx>
              <c:dLblPos val="inBase"/>
              <c:showVal val="1"/>
            </c:dLbl>
            <c:dLbl>
              <c:idx val="1"/>
              <c:tx>
                <c:rich>
                  <a:bodyPr/>
                  <a:lstStyle/>
                  <a:p>
                    <a:r>
                      <a:rPr lang="en-US"/>
                      <a:t>A</a:t>
                    </a:r>
                  </a:p>
                </c:rich>
              </c:tx>
              <c:dLblPos val="inBase"/>
              <c:showVal val="1"/>
            </c:dLbl>
            <c:dLbl>
              <c:idx val="2"/>
              <c:tx>
                <c:rich>
                  <a:bodyPr/>
                  <a:lstStyle/>
                  <a:p>
                    <a:r>
                      <a:rPr lang="en-US"/>
                      <a:t>A</a:t>
                    </a:r>
                  </a:p>
                </c:rich>
              </c:tx>
              <c:dLblPos val="inBase"/>
              <c:showVal val="1"/>
            </c:dLbl>
            <c:dLbl>
              <c:idx val="3"/>
              <c:tx>
                <c:rich>
                  <a:bodyPr/>
                  <a:lstStyle/>
                  <a:p>
                    <a:r>
                      <a:rPr lang="en-US"/>
                      <a:t>A</a:t>
                    </a:r>
                  </a:p>
                </c:rich>
              </c:tx>
              <c:dLblPos val="inBase"/>
              <c:showVal val="1"/>
            </c:dLbl>
            <c:dLbl>
              <c:idx val="4"/>
              <c:tx>
                <c:rich>
                  <a:bodyPr/>
                  <a:lstStyle/>
                  <a:p>
                    <a:r>
                      <a:rPr lang="en-US"/>
                      <a:t>A</a:t>
                    </a:r>
                  </a:p>
                </c:rich>
              </c:tx>
              <c:dLblPos val="inBase"/>
              <c:showVal val="1"/>
            </c:dLbl>
            <c:spPr>
              <a:solidFill>
                <a:sysClr val="window" lastClr="FFFFFF"/>
              </a:solidFill>
            </c:spPr>
            <c:dLblPos val="inBase"/>
            <c:showVal val="1"/>
          </c:dLbls>
          <c:errBars>
            <c:errBarType val="both"/>
            <c:errValType val="fixedVal"/>
            <c:val val="12635"/>
          </c:errBars>
          <c:cat>
            <c:strRef>
              <c:f>PopStudyreduced!$I$8:$I$12</c:f>
              <c:strCache>
                <c:ptCount val="5"/>
                <c:pt idx="0">
                  <c:v>1}65                14815</c:v>
                </c:pt>
                <c:pt idx="1">
                  <c:v>2}65                29600</c:v>
                </c:pt>
                <c:pt idx="2">
                  <c:v>3}65                44445</c:v>
                </c:pt>
                <c:pt idx="3">
                  <c:v>1}113             25769</c:v>
                </c:pt>
                <c:pt idx="4">
                  <c:v>2}113              59259</c:v>
                </c:pt>
              </c:strCache>
            </c:strRef>
          </c:cat>
          <c:val>
            <c:numRef>
              <c:f>PopStudyreduced!$J$8:$J$12</c:f>
              <c:numCache>
                <c:formatCode>General</c:formatCode>
                <c:ptCount val="5"/>
                <c:pt idx="0">
                  <c:v>40583</c:v>
                </c:pt>
                <c:pt idx="1">
                  <c:v>54350</c:v>
                </c:pt>
                <c:pt idx="2">
                  <c:v>65767</c:v>
                </c:pt>
                <c:pt idx="3">
                  <c:v>64217</c:v>
                </c:pt>
                <c:pt idx="4">
                  <c:v>64367</c:v>
                </c:pt>
              </c:numCache>
            </c:numRef>
          </c:val>
        </c:ser>
        <c:gapWidth val="300"/>
        <c:axId val="170357888"/>
        <c:axId val="170359808"/>
      </c:barChart>
      <c:catAx>
        <c:axId val="170357888"/>
        <c:scaling>
          <c:orientation val="minMax"/>
        </c:scaling>
        <c:axPos val="b"/>
        <c:title>
          <c:tx>
            <c:rich>
              <a:bodyPr/>
              <a:lstStyle/>
              <a:p>
                <a:pPr>
                  <a:defRPr sz="1000"/>
                </a:pPr>
                <a:r>
                  <a:rPr lang="en-US" sz="1000" b="1" i="0" baseline="0"/>
                  <a:t>Seeds basin</a:t>
                </a:r>
                <a:r>
                  <a:rPr lang="en-US" sz="1000" b="1" i="0" baseline="30000"/>
                  <a:t>-1</a:t>
                </a:r>
                <a:r>
                  <a:rPr lang="en-US" sz="1000" b="1" i="0" baseline="0"/>
                  <a:t> and Basins plot</a:t>
                </a:r>
                <a:r>
                  <a:rPr lang="en-US" sz="1000" b="1" i="0" baseline="30000"/>
                  <a:t>-1</a:t>
                </a:r>
                <a:endParaRPr lang="en-US" sz="1000" b="1" i="0" baseline="0"/>
              </a:p>
              <a:p>
                <a:pPr>
                  <a:defRPr sz="1000"/>
                </a:pPr>
                <a:r>
                  <a:rPr lang="en-US" sz="1000" b="1" i="0" baseline="0"/>
                  <a:t>Plant Population plants ha</a:t>
                </a:r>
                <a:r>
                  <a:rPr lang="en-US" sz="1000" b="1" i="0" baseline="30000"/>
                  <a:t>-1</a:t>
                </a:r>
                <a:endParaRPr lang="en-US" sz="1000"/>
              </a:p>
              <a:p>
                <a:pPr>
                  <a:defRPr sz="1000"/>
                </a:pPr>
                <a:endParaRPr lang="en-US" sz="1000"/>
              </a:p>
            </c:rich>
          </c:tx>
          <c:layout>
            <c:manualLayout>
              <c:xMode val="edge"/>
              <c:yMode val="edge"/>
              <c:x val="0.35260516914552381"/>
              <c:y val="0.86128472222222219"/>
            </c:manualLayout>
          </c:layout>
        </c:title>
        <c:numFmt formatCode="#,##0" sourceLinked="1"/>
        <c:majorTickMark val="none"/>
        <c:tickLblPos val="nextTo"/>
        <c:crossAx val="170359808"/>
        <c:crosses val="autoZero"/>
        <c:auto val="1"/>
        <c:lblAlgn val="ctr"/>
        <c:lblOffset val="100"/>
      </c:catAx>
      <c:valAx>
        <c:axId val="170359808"/>
        <c:scaling>
          <c:orientation val="minMax"/>
        </c:scaling>
        <c:axPos val="l"/>
        <c:majorGridlines/>
        <c:minorGridlines/>
        <c:title>
          <c:tx>
            <c:rich>
              <a:bodyPr/>
              <a:lstStyle/>
              <a:p>
                <a:pPr>
                  <a:defRPr/>
                </a:pPr>
                <a:r>
                  <a:rPr lang="en-US"/>
                  <a:t>Cob # ha</a:t>
                </a:r>
                <a:r>
                  <a:rPr lang="en-US" baseline="30000"/>
                  <a:t>-1</a:t>
                </a:r>
                <a:endParaRPr lang="en-US"/>
              </a:p>
            </c:rich>
          </c:tx>
        </c:title>
        <c:numFmt formatCode="General" sourceLinked="1"/>
        <c:tickLblPos val="nextTo"/>
        <c:crossAx val="170357888"/>
        <c:crosses val="autoZero"/>
        <c:crossBetween val="between"/>
      </c:valAx>
    </c:plotArea>
    <c:plotVisOnly val="1"/>
    <c:dispBlanksAs val="gap"/>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Grainwt:Cob# ratio</c:v>
          </c:tx>
          <c:dLbls>
            <c:dLbl>
              <c:idx val="0"/>
              <c:tx>
                <c:rich>
                  <a:bodyPr/>
                  <a:lstStyle/>
                  <a:p>
                    <a:r>
                      <a:rPr lang="en-US"/>
                      <a:t>B</a:t>
                    </a:r>
                  </a:p>
                </c:rich>
              </c:tx>
              <c:dLblPos val="inBase"/>
              <c:showVal val="1"/>
            </c:dLbl>
            <c:dLbl>
              <c:idx val="1"/>
              <c:tx>
                <c:rich>
                  <a:bodyPr/>
                  <a:lstStyle/>
                  <a:p>
                    <a:r>
                      <a:rPr lang="en-US"/>
                      <a:t>B</a:t>
                    </a:r>
                  </a:p>
                </c:rich>
              </c:tx>
              <c:dLblPos val="inBase"/>
              <c:showVal val="1"/>
            </c:dLbl>
            <c:dLbl>
              <c:idx val="2"/>
              <c:tx>
                <c:rich>
                  <a:bodyPr/>
                  <a:lstStyle/>
                  <a:p>
                    <a:r>
                      <a:rPr lang="en-US"/>
                      <a:t>B</a:t>
                    </a:r>
                  </a:p>
                </c:rich>
              </c:tx>
              <c:dLblPos val="inBase"/>
              <c:showVal val="1"/>
            </c:dLbl>
            <c:dLbl>
              <c:idx val="3"/>
              <c:tx>
                <c:rich>
                  <a:bodyPr/>
                  <a:lstStyle/>
                  <a:p>
                    <a:r>
                      <a:rPr lang="en-US"/>
                      <a:t>A</a:t>
                    </a:r>
                  </a:p>
                </c:rich>
              </c:tx>
              <c:dLblPos val="inBase"/>
              <c:showVal val="1"/>
            </c:dLbl>
            <c:dLbl>
              <c:idx val="4"/>
              <c:tx>
                <c:rich>
                  <a:bodyPr/>
                  <a:lstStyle/>
                  <a:p>
                    <a:r>
                      <a:rPr lang="en-US"/>
                      <a:t>A</a:t>
                    </a:r>
                  </a:p>
                </c:rich>
              </c:tx>
              <c:dLblPos val="inBase"/>
              <c:showVal val="1"/>
            </c:dLbl>
            <c:spPr>
              <a:solidFill>
                <a:sysClr val="window" lastClr="FFFFFF"/>
              </a:solidFill>
            </c:spPr>
            <c:dLblPos val="inBase"/>
            <c:showVal val="1"/>
          </c:dLbls>
          <c:errBars>
            <c:errBarType val="both"/>
            <c:errValType val="fixedVal"/>
            <c:val val="1.2900000000000003E-2"/>
          </c:errBars>
          <c:cat>
            <c:strRef>
              <c:f>PopStudyreduced!$I$8:$I$12</c:f>
              <c:strCache>
                <c:ptCount val="5"/>
                <c:pt idx="0">
                  <c:v>1}65                14815</c:v>
                </c:pt>
                <c:pt idx="1">
                  <c:v>2}65                29600</c:v>
                </c:pt>
                <c:pt idx="2">
                  <c:v>3}65                44445</c:v>
                </c:pt>
                <c:pt idx="3">
                  <c:v>1}113             25769</c:v>
                </c:pt>
                <c:pt idx="4">
                  <c:v>2}113              59259</c:v>
                </c:pt>
              </c:strCache>
            </c:strRef>
          </c:cat>
          <c:val>
            <c:numRef>
              <c:f>PopStudyreduced!$L$8:$L$12</c:f>
              <c:numCache>
                <c:formatCode>General</c:formatCode>
                <c:ptCount val="5"/>
                <c:pt idx="0">
                  <c:v>0.23600000000000004</c:v>
                </c:pt>
                <c:pt idx="1">
                  <c:v>0.23800000000000004</c:v>
                </c:pt>
                <c:pt idx="2">
                  <c:v>0.23400000000000001</c:v>
                </c:pt>
                <c:pt idx="3">
                  <c:v>0.25900000000000001</c:v>
                </c:pt>
                <c:pt idx="4">
                  <c:v>0.251</c:v>
                </c:pt>
              </c:numCache>
            </c:numRef>
          </c:val>
        </c:ser>
        <c:gapWidth val="300"/>
        <c:axId val="170392576"/>
        <c:axId val="170480768"/>
      </c:barChart>
      <c:catAx>
        <c:axId val="170392576"/>
        <c:scaling>
          <c:orientation val="minMax"/>
        </c:scaling>
        <c:axPos val="b"/>
        <c:title>
          <c:tx>
            <c:rich>
              <a:bodyPr/>
              <a:lstStyle/>
              <a:p>
                <a:pPr>
                  <a:defRPr sz="1000"/>
                </a:pPr>
                <a:r>
                  <a:rPr lang="en-US" sz="1000" b="1" i="0" baseline="0"/>
                  <a:t>Seeds basin</a:t>
                </a:r>
                <a:r>
                  <a:rPr lang="en-US" sz="1000" b="1" i="0" baseline="30000"/>
                  <a:t>-1</a:t>
                </a:r>
                <a:r>
                  <a:rPr lang="en-US" sz="1000" b="1" i="0" baseline="0"/>
                  <a:t> and Basins plot</a:t>
                </a:r>
                <a:r>
                  <a:rPr lang="en-US" sz="1000" b="1" i="0" baseline="30000"/>
                  <a:t>-1</a:t>
                </a:r>
                <a:endParaRPr lang="en-US" sz="1000" b="1" i="0" baseline="0"/>
              </a:p>
              <a:p>
                <a:pPr>
                  <a:defRPr sz="1000"/>
                </a:pPr>
                <a:r>
                  <a:rPr lang="en-US" sz="1000" b="1" i="0" baseline="0"/>
                  <a:t>Plant Population plants ha</a:t>
                </a:r>
                <a:r>
                  <a:rPr lang="en-US" sz="1000" b="1" i="0" baseline="30000"/>
                  <a:t>-1</a:t>
                </a:r>
                <a:endParaRPr lang="en-US" sz="1000"/>
              </a:p>
            </c:rich>
          </c:tx>
          <c:layout>
            <c:manualLayout>
              <c:xMode val="edge"/>
              <c:yMode val="edge"/>
              <c:x val="0.38535714630591716"/>
              <c:y val="0.88052083333333364"/>
            </c:manualLayout>
          </c:layout>
        </c:title>
        <c:numFmt formatCode="#,##0" sourceLinked="1"/>
        <c:majorTickMark val="none"/>
        <c:tickLblPos val="nextTo"/>
        <c:crossAx val="170480768"/>
        <c:crosses val="autoZero"/>
        <c:auto val="1"/>
        <c:lblAlgn val="ctr"/>
        <c:lblOffset val="100"/>
      </c:catAx>
      <c:valAx>
        <c:axId val="170480768"/>
        <c:scaling>
          <c:orientation val="minMax"/>
        </c:scaling>
        <c:axPos val="l"/>
        <c:majorGridlines/>
        <c:minorGridlines/>
        <c:title>
          <c:tx>
            <c:rich>
              <a:bodyPr/>
              <a:lstStyle/>
              <a:p>
                <a:pPr>
                  <a:defRPr/>
                </a:pPr>
                <a:r>
                  <a:rPr lang="en-US"/>
                  <a:t>Grainwt(kg):Cob# Ratio</a:t>
                </a:r>
              </a:p>
            </c:rich>
          </c:tx>
        </c:title>
        <c:numFmt formatCode="General" sourceLinked="1"/>
        <c:tickLblPos val="nextTo"/>
        <c:crossAx val="170392576"/>
        <c:crosses val="autoZero"/>
        <c:crossBetween val="between"/>
      </c:valAx>
    </c:plotArea>
    <c:plotVisOnly val="1"/>
    <c:dispBlanksAs val="gap"/>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Cob # per plant</c:v>
          </c:tx>
          <c:dLbls>
            <c:dLbl>
              <c:idx val="0"/>
              <c:tx>
                <c:rich>
                  <a:bodyPr/>
                  <a:lstStyle/>
                  <a:p>
                    <a:r>
                      <a:rPr lang="en-US"/>
                      <a:t>A</a:t>
                    </a:r>
                  </a:p>
                </c:rich>
              </c:tx>
              <c:dLblPos val="inBase"/>
              <c:showVal val="1"/>
            </c:dLbl>
            <c:dLbl>
              <c:idx val="1"/>
              <c:tx>
                <c:rich>
                  <a:bodyPr/>
                  <a:lstStyle/>
                  <a:p>
                    <a:r>
                      <a:rPr lang="en-US"/>
                      <a:t>A</a:t>
                    </a:r>
                  </a:p>
                </c:rich>
              </c:tx>
              <c:dLblPos val="inBase"/>
              <c:showVal val="1"/>
            </c:dLbl>
            <c:dLbl>
              <c:idx val="2"/>
              <c:tx>
                <c:rich>
                  <a:bodyPr/>
                  <a:lstStyle/>
                  <a:p>
                    <a:r>
                      <a:rPr lang="en-US"/>
                      <a:t>B</a:t>
                    </a:r>
                  </a:p>
                </c:rich>
              </c:tx>
              <c:dLblPos val="inBase"/>
              <c:showVal val="1"/>
            </c:dLbl>
            <c:dLbl>
              <c:idx val="3"/>
              <c:tx>
                <c:rich>
                  <a:bodyPr/>
                  <a:lstStyle/>
                  <a:p>
                    <a:r>
                      <a:rPr lang="en-US"/>
                      <a:t>AB</a:t>
                    </a:r>
                  </a:p>
                </c:rich>
              </c:tx>
              <c:dLblPos val="inBase"/>
              <c:showVal val="1"/>
            </c:dLbl>
            <c:dLbl>
              <c:idx val="4"/>
              <c:tx>
                <c:rich>
                  <a:bodyPr/>
                  <a:lstStyle/>
                  <a:p>
                    <a:r>
                      <a:rPr lang="en-US"/>
                      <a:t>C</a:t>
                    </a:r>
                  </a:p>
                </c:rich>
              </c:tx>
              <c:dLblPos val="inBase"/>
              <c:showVal val="1"/>
            </c:dLbl>
            <c:spPr>
              <a:solidFill>
                <a:sysClr val="window" lastClr="FFFFFF"/>
              </a:solidFill>
            </c:spPr>
            <c:dLblPos val="inBase"/>
            <c:showVal val="1"/>
          </c:dLbls>
          <c:errBars>
            <c:errBarType val="both"/>
            <c:errValType val="fixedVal"/>
            <c:val val="0.21180000000000004"/>
          </c:errBars>
          <c:cat>
            <c:strRef>
              <c:f>PopStudyreduced!$I$8:$I$12</c:f>
              <c:strCache>
                <c:ptCount val="5"/>
                <c:pt idx="0">
                  <c:v>1}65                14815</c:v>
                </c:pt>
                <c:pt idx="1">
                  <c:v>2}65                29600</c:v>
                </c:pt>
                <c:pt idx="2">
                  <c:v>3}65                44445</c:v>
                </c:pt>
                <c:pt idx="3">
                  <c:v>1}113             25769</c:v>
                </c:pt>
                <c:pt idx="4">
                  <c:v>2}113              59259</c:v>
                </c:pt>
              </c:strCache>
            </c:strRef>
          </c:cat>
          <c:val>
            <c:numRef>
              <c:f>PopStudyreduced!$N$8:$N$12</c:f>
              <c:numCache>
                <c:formatCode>General</c:formatCode>
                <c:ptCount val="5"/>
                <c:pt idx="0">
                  <c:v>1.75</c:v>
                </c:pt>
                <c:pt idx="1">
                  <c:v>1.7</c:v>
                </c:pt>
                <c:pt idx="2">
                  <c:v>1.45</c:v>
                </c:pt>
                <c:pt idx="3">
                  <c:v>1.575</c:v>
                </c:pt>
                <c:pt idx="4">
                  <c:v>1.2249999999999726</c:v>
                </c:pt>
              </c:numCache>
            </c:numRef>
          </c:val>
        </c:ser>
        <c:gapWidth val="300"/>
        <c:axId val="170509440"/>
        <c:axId val="170511360"/>
      </c:barChart>
      <c:catAx>
        <c:axId val="170509440"/>
        <c:scaling>
          <c:orientation val="minMax"/>
        </c:scaling>
        <c:axPos val="b"/>
        <c:title>
          <c:tx>
            <c:rich>
              <a:bodyPr/>
              <a:lstStyle/>
              <a:p>
                <a:pPr>
                  <a:defRPr sz="1000"/>
                </a:pPr>
                <a:r>
                  <a:rPr lang="en-US" sz="1000" b="1" i="0" baseline="0"/>
                  <a:t>Seeds basin</a:t>
                </a:r>
                <a:r>
                  <a:rPr lang="en-US" sz="1000" b="1" i="0" baseline="30000"/>
                  <a:t>-1</a:t>
                </a:r>
                <a:r>
                  <a:rPr lang="en-US" sz="1000" b="1" i="0" baseline="0"/>
                  <a:t> and Basins plot</a:t>
                </a:r>
                <a:r>
                  <a:rPr lang="en-US" sz="1000" b="1" i="0" baseline="30000"/>
                  <a:t>-1</a:t>
                </a:r>
                <a:endParaRPr lang="en-US" sz="1000" b="1" i="0" baseline="0"/>
              </a:p>
              <a:p>
                <a:pPr>
                  <a:defRPr sz="1000"/>
                </a:pPr>
                <a:r>
                  <a:rPr lang="en-US" sz="1000" b="1" i="0" baseline="0"/>
                  <a:t>Plant Population plants ha</a:t>
                </a:r>
                <a:r>
                  <a:rPr lang="en-US" sz="1000" b="1" i="0" baseline="30000"/>
                  <a:t>-1</a:t>
                </a:r>
                <a:endParaRPr lang="en-US" sz="1000"/>
              </a:p>
            </c:rich>
          </c:tx>
        </c:title>
        <c:numFmt formatCode="#,##0" sourceLinked="1"/>
        <c:majorTickMark val="none"/>
        <c:tickLblPos val="nextTo"/>
        <c:crossAx val="170511360"/>
        <c:crosses val="autoZero"/>
        <c:auto val="1"/>
        <c:lblAlgn val="ctr"/>
        <c:lblOffset val="100"/>
      </c:catAx>
      <c:valAx>
        <c:axId val="170511360"/>
        <c:scaling>
          <c:orientation val="minMax"/>
          <c:max val="3"/>
          <c:min val="0"/>
        </c:scaling>
        <c:axPos val="l"/>
        <c:majorGridlines/>
        <c:minorGridlines/>
        <c:title>
          <c:tx>
            <c:rich>
              <a:bodyPr/>
              <a:lstStyle/>
              <a:p>
                <a:pPr>
                  <a:defRPr/>
                </a:pPr>
                <a:r>
                  <a:rPr lang="en-US"/>
                  <a:t>Cob # plant</a:t>
                </a:r>
                <a:r>
                  <a:rPr lang="en-US" baseline="30000"/>
                  <a:t>-1</a:t>
                </a:r>
                <a:endParaRPr lang="en-US"/>
              </a:p>
            </c:rich>
          </c:tx>
        </c:title>
        <c:numFmt formatCode="General" sourceLinked="1"/>
        <c:tickLblPos val="nextTo"/>
        <c:crossAx val="170509440"/>
        <c:crosses val="autoZero"/>
        <c:crossBetween val="between"/>
      </c:valAx>
    </c:plotArea>
    <c:plotVisOnly val="1"/>
    <c:dispBlanksAs val="gap"/>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lang val="en-US"/>
  <c:style val="1"/>
  <c:chart>
    <c:autoTitleDeleted val="1"/>
    <c:plotArea>
      <c:layout/>
      <c:barChart>
        <c:barDir val="col"/>
        <c:grouping val="clustered"/>
        <c:ser>
          <c:idx val="0"/>
          <c:order val="0"/>
          <c:tx>
            <c:v>Subsample</c:v>
          </c:tx>
          <c:errBars>
            <c:errBarType val="both"/>
            <c:errValType val="cust"/>
            <c:plus>
              <c:numRef>
                <c:f>'\Users\mbruns\Desktop\[BONREONR_ThesisFigs_Jan.xlsx]graph data (+marake)'!$C$2:$C$6</c:f>
                <c:numCache>
                  <c:formatCode>General</c:formatCode>
                  <c:ptCount val="5"/>
                  <c:pt idx="0">
                    <c:v>1.6700000000000015</c:v>
                  </c:pt>
                  <c:pt idx="1">
                    <c:v>1.71</c:v>
                  </c:pt>
                  <c:pt idx="2">
                    <c:v>1.32</c:v>
                  </c:pt>
                  <c:pt idx="3">
                    <c:v>2.3699999999999997</c:v>
                  </c:pt>
                  <c:pt idx="4">
                    <c:v>2.59</c:v>
                  </c:pt>
                </c:numCache>
              </c:numRef>
            </c:plus>
            <c:minus>
              <c:numRef>
                <c:f>'\Users\mbruns\Desktop\[BONREONR_ThesisFigs_Jan.xlsx]graph data (+marake)'!$C$2:$C$6</c:f>
                <c:numCache>
                  <c:formatCode>General</c:formatCode>
                  <c:ptCount val="5"/>
                  <c:pt idx="0">
                    <c:v>1.6700000000000015</c:v>
                  </c:pt>
                  <c:pt idx="1">
                    <c:v>1.71</c:v>
                  </c:pt>
                  <c:pt idx="2">
                    <c:v>1.32</c:v>
                  </c:pt>
                  <c:pt idx="3">
                    <c:v>2.3699999999999997</c:v>
                  </c:pt>
                  <c:pt idx="4">
                    <c:v>2.59</c:v>
                  </c:pt>
                </c:numCache>
              </c:numRef>
            </c:minus>
          </c:errBars>
          <c:cat>
            <c:numRef>
              <c:f>'\Users\mbruns\Desktop\[BONREONR_ThesisFigs_Jan.xlsx]graph data (+marake)'!$A$2:$A$6</c:f>
              <c:numCache>
                <c:formatCode>General</c:formatCode>
                <c:ptCount val="5"/>
                <c:pt idx="0">
                  <c:v>0</c:v>
                </c:pt>
                <c:pt idx="1">
                  <c:v>50</c:v>
                </c:pt>
                <c:pt idx="2">
                  <c:v>100</c:v>
                </c:pt>
                <c:pt idx="3">
                  <c:v>150</c:v>
                </c:pt>
                <c:pt idx="4">
                  <c:v>200</c:v>
                </c:pt>
              </c:numCache>
            </c:numRef>
          </c:cat>
          <c:val>
            <c:numRef>
              <c:f>'\Users\mbruns\Desktop\[BONREONR_ThesisFigs_Jan.xlsx]graph data (+marake)'!$B$2:$B$6</c:f>
              <c:numCache>
                <c:formatCode>General</c:formatCode>
                <c:ptCount val="5"/>
                <c:pt idx="0">
                  <c:v>10.9</c:v>
                </c:pt>
                <c:pt idx="1">
                  <c:v>11.6</c:v>
                </c:pt>
                <c:pt idx="2">
                  <c:v>11.8</c:v>
                </c:pt>
                <c:pt idx="3">
                  <c:v>11.1</c:v>
                </c:pt>
                <c:pt idx="4">
                  <c:v>11.4</c:v>
                </c:pt>
              </c:numCache>
            </c:numRef>
          </c:val>
        </c:ser>
        <c:ser>
          <c:idx val="1"/>
          <c:order val="1"/>
          <c:tx>
            <c:v>Whole Plot</c:v>
          </c:tx>
          <c:errBars>
            <c:errBarType val="both"/>
            <c:errValType val="cust"/>
            <c:plus>
              <c:numRef>
                <c:f>'graph data (+marake)'!$F$2:$F$6</c:f>
                <c:numCache>
                  <c:formatCode>General</c:formatCode>
                  <c:ptCount val="5"/>
                  <c:pt idx="0">
                    <c:v>0.90140320551747433</c:v>
                  </c:pt>
                  <c:pt idx="1">
                    <c:v>1.2467946500916502</c:v>
                  </c:pt>
                  <c:pt idx="2">
                    <c:v>0.69739958102504551</c:v>
                  </c:pt>
                  <c:pt idx="3">
                    <c:v>1.8311623508144586</c:v>
                  </c:pt>
                  <c:pt idx="4">
                    <c:v>0.75898982352320143</c:v>
                  </c:pt>
                </c:numCache>
              </c:numRef>
            </c:plus>
            <c:minus>
              <c:numRef>
                <c:f>'graph data (+marake)'!$F$2:$F$6</c:f>
                <c:numCache>
                  <c:formatCode>General</c:formatCode>
                  <c:ptCount val="5"/>
                  <c:pt idx="0">
                    <c:v>0.90140320551747433</c:v>
                  </c:pt>
                  <c:pt idx="1">
                    <c:v>1.2467946500916502</c:v>
                  </c:pt>
                  <c:pt idx="2">
                    <c:v>0.69739958102504551</c:v>
                  </c:pt>
                  <c:pt idx="3">
                    <c:v>1.8311623508144586</c:v>
                  </c:pt>
                  <c:pt idx="4">
                    <c:v>0.75898982352320143</c:v>
                  </c:pt>
                </c:numCache>
              </c:numRef>
            </c:minus>
          </c:errBars>
          <c:val>
            <c:numRef>
              <c:f>'graph data (+marake)'!$E$2:$E$6</c:f>
              <c:numCache>
                <c:formatCode>0.00</c:formatCode>
                <c:ptCount val="5"/>
                <c:pt idx="0">
                  <c:v>9.4740541362000048</c:v>
                </c:pt>
                <c:pt idx="1">
                  <c:v>8.8958376631250147</c:v>
                </c:pt>
                <c:pt idx="2">
                  <c:v>9.4651628915750141</c:v>
                </c:pt>
                <c:pt idx="3">
                  <c:v>9.3933833303500016</c:v>
                </c:pt>
                <c:pt idx="4">
                  <c:v>7.8877669146249989</c:v>
                </c:pt>
              </c:numCache>
            </c:numRef>
          </c:val>
        </c:ser>
        <c:axId val="168386560"/>
        <c:axId val="168388480"/>
      </c:barChart>
      <c:catAx>
        <c:axId val="168386560"/>
        <c:scaling>
          <c:orientation val="minMax"/>
        </c:scaling>
        <c:axPos val="b"/>
        <c:title>
          <c:tx>
            <c:rich>
              <a:bodyPr/>
              <a:lstStyle/>
              <a:p>
                <a:pPr>
                  <a:defRPr/>
                </a:pPr>
                <a:r>
                  <a:rPr lang="en-US"/>
                  <a:t>Nitrogen Rate (kg N ha</a:t>
                </a:r>
                <a:r>
                  <a:rPr lang="en-US" baseline="30000"/>
                  <a:t>-1</a:t>
                </a:r>
                <a:r>
                  <a:rPr lang="en-US"/>
                  <a:t>)</a:t>
                </a:r>
              </a:p>
            </c:rich>
          </c:tx>
        </c:title>
        <c:numFmt formatCode="General" sourceLinked="1"/>
        <c:majorTickMark val="none"/>
        <c:tickLblPos val="nextTo"/>
        <c:crossAx val="168388480"/>
        <c:crosses val="autoZero"/>
        <c:auto val="1"/>
        <c:lblAlgn val="ctr"/>
        <c:lblOffset val="100"/>
      </c:catAx>
      <c:valAx>
        <c:axId val="168388480"/>
        <c:scaling>
          <c:orientation val="minMax"/>
        </c:scaling>
        <c:axPos val="l"/>
        <c:majorGridlines/>
        <c:title>
          <c:tx>
            <c:rich>
              <a:bodyPr/>
              <a:lstStyle/>
              <a:p>
                <a:pPr>
                  <a:defRPr/>
                </a:pPr>
                <a:r>
                  <a:rPr lang="en-US"/>
                  <a:t>Maize Yield (Mg ha⁻¹) </a:t>
                </a:r>
              </a:p>
            </c:rich>
          </c:tx>
        </c:title>
        <c:numFmt formatCode="General" sourceLinked="1"/>
        <c:tickLblPos val="nextTo"/>
        <c:crossAx val="168386560"/>
        <c:crosses val="autoZero"/>
        <c:crossBetween val="between"/>
      </c:valAx>
    </c:plotArea>
    <c:legend>
      <c:legendPos val="r"/>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Grainwt:Cob# ratio</c:v>
          </c:tx>
          <c:dLbls>
            <c:dLbl>
              <c:idx val="0"/>
              <c:tx>
                <c:rich>
                  <a:bodyPr/>
                  <a:lstStyle/>
                  <a:p>
                    <a:r>
                      <a:rPr lang="en-US"/>
                      <a:t>C</a:t>
                    </a:r>
                  </a:p>
                </c:rich>
              </c:tx>
              <c:dLblPos val="inBase"/>
              <c:showVal val="1"/>
            </c:dLbl>
            <c:dLbl>
              <c:idx val="1"/>
              <c:tx>
                <c:rich>
                  <a:bodyPr/>
                  <a:lstStyle/>
                  <a:p>
                    <a:r>
                      <a:rPr lang="en-US"/>
                      <a:t>C</a:t>
                    </a:r>
                  </a:p>
                </c:rich>
              </c:tx>
              <c:dLblPos val="inBase"/>
              <c:showVal val="1"/>
            </c:dLbl>
            <c:dLbl>
              <c:idx val="2"/>
              <c:tx>
                <c:rich>
                  <a:bodyPr/>
                  <a:lstStyle/>
                  <a:p>
                    <a:r>
                      <a:rPr lang="en-US"/>
                      <a:t>B</a:t>
                    </a:r>
                  </a:p>
                </c:rich>
              </c:tx>
              <c:dLblPos val="inBase"/>
              <c:showVal val="1"/>
            </c:dLbl>
            <c:dLbl>
              <c:idx val="3"/>
              <c:tx>
                <c:rich>
                  <a:bodyPr/>
                  <a:lstStyle/>
                  <a:p>
                    <a:r>
                      <a:rPr lang="en-US"/>
                      <a:t>A</a:t>
                    </a:r>
                  </a:p>
                </c:rich>
              </c:tx>
              <c:dLblPos val="inBase"/>
              <c:showVal val="1"/>
            </c:dLbl>
            <c:dLbl>
              <c:idx val="4"/>
              <c:tx>
                <c:rich>
                  <a:bodyPr/>
                  <a:lstStyle/>
                  <a:p>
                    <a:r>
                      <a:rPr lang="en-US"/>
                      <a:t>AB</a:t>
                    </a:r>
                  </a:p>
                </c:rich>
              </c:tx>
              <c:dLblPos val="inBase"/>
              <c:showVal val="1"/>
            </c:dLbl>
            <c:spPr>
              <a:solidFill>
                <a:sysClr val="window" lastClr="FFFFFF"/>
              </a:solidFill>
            </c:spPr>
            <c:dLblPos val="inBase"/>
            <c:showVal val="1"/>
          </c:dLbls>
          <c:errBars>
            <c:errBarType val="both"/>
            <c:errValType val="fixedVal"/>
            <c:val val="1.980000000000031E-2"/>
          </c:errBars>
          <c:cat>
            <c:numRef>
              <c:f>Nstudyreduced!$J$2:$J$6</c:f>
              <c:numCache>
                <c:formatCode>General</c:formatCode>
                <c:ptCount val="5"/>
                <c:pt idx="0">
                  <c:v>0</c:v>
                </c:pt>
                <c:pt idx="1">
                  <c:v>50</c:v>
                </c:pt>
                <c:pt idx="2">
                  <c:v>100</c:v>
                </c:pt>
                <c:pt idx="3">
                  <c:v>150</c:v>
                </c:pt>
                <c:pt idx="4">
                  <c:v>200</c:v>
                </c:pt>
              </c:numCache>
            </c:numRef>
          </c:cat>
          <c:val>
            <c:numRef>
              <c:f>Nstudyreduced!$O$2:$O$6</c:f>
              <c:numCache>
                <c:formatCode>General</c:formatCode>
                <c:ptCount val="5"/>
                <c:pt idx="0">
                  <c:v>0.22042</c:v>
                </c:pt>
                <c:pt idx="1">
                  <c:v>0.21758000000000041</c:v>
                </c:pt>
                <c:pt idx="2">
                  <c:v>0.24093000000000317</c:v>
                </c:pt>
                <c:pt idx="3">
                  <c:v>0.26093</c:v>
                </c:pt>
                <c:pt idx="4">
                  <c:v>0.25979999999999998</c:v>
                </c:pt>
              </c:numCache>
            </c:numRef>
          </c:val>
        </c:ser>
        <c:gapWidth val="300"/>
        <c:axId val="168413440"/>
        <c:axId val="173146496"/>
      </c:barChart>
      <c:catAx>
        <c:axId val="168413440"/>
        <c:scaling>
          <c:orientation val="minMax"/>
        </c:scaling>
        <c:axPos val="b"/>
        <c:title>
          <c:tx>
            <c:rich>
              <a:bodyPr/>
              <a:lstStyle/>
              <a:p>
                <a:pPr>
                  <a:defRPr/>
                </a:pPr>
                <a:r>
                  <a:rPr lang="en-US"/>
                  <a:t>Nitrogen Rate (kg N ha</a:t>
                </a:r>
                <a:r>
                  <a:rPr lang="en-US" baseline="30000"/>
                  <a:t>-1</a:t>
                </a:r>
                <a:r>
                  <a:rPr lang="en-US"/>
                  <a:t>)</a:t>
                </a:r>
              </a:p>
            </c:rich>
          </c:tx>
        </c:title>
        <c:numFmt formatCode="General" sourceLinked="1"/>
        <c:majorTickMark val="none"/>
        <c:tickLblPos val="nextTo"/>
        <c:crossAx val="173146496"/>
        <c:crosses val="autoZero"/>
        <c:auto val="1"/>
        <c:lblAlgn val="ctr"/>
        <c:lblOffset val="100"/>
      </c:catAx>
      <c:valAx>
        <c:axId val="173146496"/>
        <c:scaling>
          <c:orientation val="minMax"/>
        </c:scaling>
        <c:axPos val="l"/>
        <c:majorGridlines/>
        <c:minorGridlines/>
        <c:title>
          <c:tx>
            <c:rich>
              <a:bodyPr/>
              <a:lstStyle/>
              <a:p>
                <a:pPr>
                  <a:defRPr/>
                </a:pPr>
                <a:r>
                  <a:rPr lang="en-US"/>
                  <a:t>Grainwt(kg):Cob#</a:t>
                </a:r>
              </a:p>
            </c:rich>
          </c:tx>
        </c:title>
        <c:numFmt formatCode="General" sourceLinked="1"/>
        <c:tickLblPos val="nextTo"/>
        <c:crossAx val="168413440"/>
        <c:crosses val="autoZero"/>
        <c:crossBetween val="between"/>
      </c:valAx>
    </c:plotArea>
    <c:plotVisOnly val="1"/>
    <c:dispBlanksAs val="gap"/>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Subsample</c:v>
          </c:tx>
          <c:errBars>
            <c:errBarType val="both"/>
            <c:errValType val="cust"/>
            <c:plus>
              <c:numRef>
                <c:f>'\Users\mbruns\Desktop\[BONREONR_ThesisFigs_Jan.xlsx]graph data (+marake)'!$M$2:$M$6</c:f>
                <c:numCache>
                  <c:formatCode>General</c:formatCode>
                  <c:ptCount val="5"/>
                  <c:pt idx="0">
                    <c:v>2.6324543269915583</c:v>
                  </c:pt>
                  <c:pt idx="1">
                    <c:v>0.39032217354042459</c:v>
                  </c:pt>
                  <c:pt idx="2">
                    <c:v>1.7295298737370084</c:v>
                  </c:pt>
                  <c:pt idx="3">
                    <c:v>2.4000949512174921</c:v>
                  </c:pt>
                  <c:pt idx="4">
                    <c:v>2.6757503495274042</c:v>
                  </c:pt>
                </c:numCache>
              </c:numRef>
            </c:plus>
            <c:minus>
              <c:numRef>
                <c:f>'\Users\mbruns\Desktop\[BONREONR_ThesisFigs_Jan.xlsx]graph data (+marake)'!$M$2:$M$6</c:f>
                <c:numCache>
                  <c:formatCode>General</c:formatCode>
                  <c:ptCount val="5"/>
                  <c:pt idx="0">
                    <c:v>2.6324543269915583</c:v>
                  </c:pt>
                  <c:pt idx="1">
                    <c:v>0.39032217354042459</c:v>
                  </c:pt>
                  <c:pt idx="2">
                    <c:v>1.7295298737370084</c:v>
                  </c:pt>
                  <c:pt idx="3">
                    <c:v>2.4000949512174921</c:v>
                  </c:pt>
                  <c:pt idx="4">
                    <c:v>2.6757503495274042</c:v>
                  </c:pt>
                </c:numCache>
              </c:numRef>
            </c:minus>
          </c:errBars>
          <c:cat>
            <c:numRef>
              <c:f>'\Users\mbruns\Desktop\[BONREONR_ThesisFigs_Jan.xlsx]graph data (+marake)'!$K$2:$K$6</c:f>
              <c:numCache>
                <c:formatCode>General</c:formatCode>
                <c:ptCount val="5"/>
                <c:pt idx="0">
                  <c:v>0</c:v>
                </c:pt>
                <c:pt idx="1">
                  <c:v>30</c:v>
                </c:pt>
                <c:pt idx="2">
                  <c:v>60</c:v>
                </c:pt>
                <c:pt idx="3">
                  <c:v>90</c:v>
                </c:pt>
                <c:pt idx="4">
                  <c:v>120</c:v>
                </c:pt>
              </c:numCache>
            </c:numRef>
          </c:cat>
          <c:val>
            <c:numRef>
              <c:f>'\Users\mbruns\Desktop\[BONREONR_ThesisFigs_Jan.xlsx]graph data (+marake)'!$L$2:$L$6</c:f>
              <c:numCache>
                <c:formatCode>General</c:formatCode>
                <c:ptCount val="5"/>
                <c:pt idx="0">
                  <c:v>9.9700000000000006</c:v>
                </c:pt>
                <c:pt idx="1">
                  <c:v>9.69</c:v>
                </c:pt>
                <c:pt idx="2">
                  <c:v>11.96</c:v>
                </c:pt>
                <c:pt idx="3">
                  <c:v>11.92</c:v>
                </c:pt>
                <c:pt idx="4">
                  <c:v>12.139999999999999</c:v>
                </c:pt>
              </c:numCache>
            </c:numRef>
          </c:val>
        </c:ser>
        <c:ser>
          <c:idx val="1"/>
          <c:order val="1"/>
          <c:tx>
            <c:v>Whole Plot</c:v>
          </c:tx>
          <c:errBars>
            <c:errBarType val="both"/>
            <c:errValType val="cust"/>
            <c:plus>
              <c:numRef>
                <c:f>'graph data (+marake)'!$P$2:$P$6</c:f>
                <c:numCache>
                  <c:formatCode>General</c:formatCode>
                  <c:ptCount val="5"/>
                  <c:pt idx="0">
                    <c:v>2.0536357974043602</c:v>
                  </c:pt>
                  <c:pt idx="1">
                    <c:v>0.5925116372408431</c:v>
                  </c:pt>
                  <c:pt idx="2">
                    <c:v>1.9997806712670561</c:v>
                  </c:pt>
                  <c:pt idx="3">
                    <c:v>0.85801917235146263</c:v>
                  </c:pt>
                  <c:pt idx="4">
                    <c:v>0.37342793399140323</c:v>
                  </c:pt>
                </c:numCache>
              </c:numRef>
            </c:plus>
            <c:minus>
              <c:numRef>
                <c:f>'graph data (+marake)'!$P$2:$P$6</c:f>
                <c:numCache>
                  <c:formatCode>General</c:formatCode>
                  <c:ptCount val="5"/>
                  <c:pt idx="0">
                    <c:v>2.0536357974043602</c:v>
                  </c:pt>
                  <c:pt idx="1">
                    <c:v>0.5925116372408431</c:v>
                  </c:pt>
                  <c:pt idx="2">
                    <c:v>1.9997806712670561</c:v>
                  </c:pt>
                  <c:pt idx="3">
                    <c:v>0.85801917235146263</c:v>
                  </c:pt>
                  <c:pt idx="4">
                    <c:v>0.37342793399140323</c:v>
                  </c:pt>
                </c:numCache>
              </c:numRef>
            </c:minus>
          </c:errBars>
          <c:val>
            <c:numRef>
              <c:f>'graph data (+marake)'!$O$2:$O$6</c:f>
              <c:numCache>
                <c:formatCode>0.00</c:formatCode>
                <c:ptCount val="5"/>
                <c:pt idx="0">
                  <c:v>8.6695341669500028</c:v>
                </c:pt>
                <c:pt idx="1">
                  <c:v>9.0713112124999995</c:v>
                </c:pt>
                <c:pt idx="2">
                  <c:v>9.266646666900014</c:v>
                </c:pt>
                <c:pt idx="3">
                  <c:v>9.4198821145500027</c:v>
                </c:pt>
                <c:pt idx="4">
                  <c:v>10.538576125374998</c:v>
                </c:pt>
              </c:numCache>
            </c:numRef>
          </c:val>
        </c:ser>
        <c:axId val="173184128"/>
        <c:axId val="173186048"/>
      </c:barChart>
      <c:catAx>
        <c:axId val="173184128"/>
        <c:scaling>
          <c:orientation val="minMax"/>
        </c:scaling>
        <c:axPos val="b"/>
        <c:title>
          <c:tx>
            <c:rich>
              <a:bodyPr/>
              <a:lstStyle/>
              <a:p>
                <a:pPr>
                  <a:defRPr/>
                </a:pPr>
                <a:r>
                  <a:rPr lang="en-US"/>
                  <a:t>Phosphorous Rate (kg P ha</a:t>
                </a:r>
                <a:r>
                  <a:rPr lang="en-US" baseline="30000"/>
                  <a:t>-1</a:t>
                </a:r>
                <a:r>
                  <a:rPr lang="en-US"/>
                  <a:t>)</a:t>
                </a:r>
              </a:p>
            </c:rich>
          </c:tx>
        </c:title>
        <c:numFmt formatCode="General" sourceLinked="1"/>
        <c:majorTickMark val="none"/>
        <c:tickLblPos val="nextTo"/>
        <c:crossAx val="173186048"/>
        <c:crosses val="autoZero"/>
        <c:auto val="1"/>
        <c:lblAlgn val="ctr"/>
        <c:lblOffset val="100"/>
      </c:catAx>
      <c:valAx>
        <c:axId val="173186048"/>
        <c:scaling>
          <c:orientation val="minMax"/>
        </c:scaling>
        <c:axPos val="l"/>
        <c:majorGridlines/>
        <c:title>
          <c:tx>
            <c:rich>
              <a:bodyPr/>
              <a:lstStyle/>
              <a:p>
                <a:pPr>
                  <a:defRPr/>
                </a:pPr>
                <a:r>
                  <a:rPr lang="en-US"/>
                  <a:t>Maize Yield (Mg ha⁻¹) </a:t>
                </a:r>
              </a:p>
            </c:rich>
          </c:tx>
        </c:title>
        <c:numFmt formatCode="General" sourceLinked="1"/>
        <c:tickLblPos val="nextTo"/>
        <c:crossAx val="173184128"/>
        <c:crosses val="autoZero"/>
        <c:crossBetween val="between"/>
      </c:valAx>
    </c:plotArea>
    <c:legend>
      <c:legendPos val="r"/>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1"/>
          <c:tx>
            <c:v>Subsample</c:v>
          </c:tx>
          <c:errBars>
            <c:errBarType val="both"/>
            <c:errValType val="cust"/>
            <c:plus>
              <c:numRef>
                <c:f>'graph data (+marake)'!$W$2:$W$6</c:f>
                <c:numCache>
                  <c:formatCode>General</c:formatCode>
                  <c:ptCount val="5"/>
                  <c:pt idx="0">
                    <c:v>2.5186058857230242</c:v>
                  </c:pt>
                  <c:pt idx="1">
                    <c:v>2.0392259372043147</c:v>
                  </c:pt>
                  <c:pt idx="2">
                    <c:v>1.1646915033398431</c:v>
                  </c:pt>
                  <c:pt idx="3">
                    <c:v>4.0454687267700873</c:v>
                  </c:pt>
                  <c:pt idx="4">
                    <c:v>1.4590698544468599</c:v>
                  </c:pt>
                </c:numCache>
              </c:numRef>
            </c:plus>
            <c:minus>
              <c:numRef>
                <c:f>'graph data (+marake)'!$W$2:$W$6</c:f>
                <c:numCache>
                  <c:formatCode>General</c:formatCode>
                  <c:ptCount val="5"/>
                  <c:pt idx="0">
                    <c:v>2.5186058857230242</c:v>
                  </c:pt>
                  <c:pt idx="1">
                    <c:v>2.0392259372043147</c:v>
                  </c:pt>
                  <c:pt idx="2">
                    <c:v>1.1646915033398431</c:v>
                  </c:pt>
                  <c:pt idx="3">
                    <c:v>4.0454687267700873</c:v>
                  </c:pt>
                  <c:pt idx="4">
                    <c:v>1.4590698544468599</c:v>
                  </c:pt>
                </c:numCache>
              </c:numRef>
            </c:minus>
          </c:errBars>
          <c:cat>
            <c:numRef>
              <c:f>'\Users\mbruns\Desktop\[BONREONR_ThesisFigs_Jan.xlsx]graph data (+marake)'!$U$2:$U$6</c:f>
              <c:numCache>
                <c:formatCode>General</c:formatCode>
                <c:ptCount val="5"/>
                <c:pt idx="0">
                  <c:v>0</c:v>
                </c:pt>
                <c:pt idx="1">
                  <c:v>20</c:v>
                </c:pt>
                <c:pt idx="2">
                  <c:v>40</c:v>
                </c:pt>
                <c:pt idx="3">
                  <c:v>60</c:v>
                </c:pt>
                <c:pt idx="4">
                  <c:v>80</c:v>
                </c:pt>
              </c:numCache>
            </c:numRef>
          </c:cat>
          <c:val>
            <c:numRef>
              <c:f>'graph data (+marake)'!$V$2:$V$6</c:f>
              <c:numCache>
                <c:formatCode>General</c:formatCode>
                <c:ptCount val="5"/>
                <c:pt idx="0">
                  <c:v>10.994466333333348</c:v>
                </c:pt>
                <c:pt idx="1">
                  <c:v>10.18112533333332</c:v>
                </c:pt>
                <c:pt idx="2">
                  <c:v>9.062068</c:v>
                </c:pt>
                <c:pt idx="3">
                  <c:v>10.277757166666667</c:v>
                </c:pt>
                <c:pt idx="4">
                  <c:v>9.2033466666666666</c:v>
                </c:pt>
              </c:numCache>
            </c:numRef>
          </c:val>
        </c:ser>
        <c:ser>
          <c:idx val="1"/>
          <c:order val="0"/>
          <c:tx>
            <c:v>Whole Plot</c:v>
          </c:tx>
          <c:errBars>
            <c:errBarType val="both"/>
            <c:errValType val="cust"/>
            <c:plus>
              <c:numRef>
                <c:f>'graph data (+marake)'!$Z$2:$Z$6</c:f>
                <c:numCache>
                  <c:formatCode>General</c:formatCode>
                  <c:ptCount val="5"/>
                  <c:pt idx="0">
                    <c:v>1.1714667895596018</c:v>
                  </c:pt>
                  <c:pt idx="1">
                    <c:v>0.92275396993964431</c:v>
                  </c:pt>
                  <c:pt idx="2">
                    <c:v>2.2993976855614062</c:v>
                  </c:pt>
                  <c:pt idx="3">
                    <c:v>1.0170007802257799</c:v>
                  </c:pt>
                  <c:pt idx="4">
                    <c:v>1.3716207960962064</c:v>
                  </c:pt>
                </c:numCache>
              </c:numRef>
            </c:plus>
            <c:minus>
              <c:numRef>
                <c:f>'graph data (+marake)'!$Z$2:$Z$6</c:f>
                <c:numCache>
                  <c:formatCode>General</c:formatCode>
                  <c:ptCount val="5"/>
                  <c:pt idx="0">
                    <c:v>1.1714667895596018</c:v>
                  </c:pt>
                  <c:pt idx="1">
                    <c:v>0.92275396993964431</c:v>
                  </c:pt>
                  <c:pt idx="2">
                    <c:v>2.2993976855614062</c:v>
                  </c:pt>
                  <c:pt idx="3">
                    <c:v>1.0170007802257799</c:v>
                  </c:pt>
                  <c:pt idx="4">
                    <c:v>1.3716207960962064</c:v>
                  </c:pt>
                </c:numCache>
              </c:numRef>
            </c:minus>
          </c:errBars>
          <c:cat>
            <c:numRef>
              <c:f>'\Users\mbruns\Desktop\[BONREONR_ThesisFigs_Jan.xlsx]graph data (+marake)'!$U$2:$U$6</c:f>
              <c:numCache>
                <c:formatCode>General</c:formatCode>
                <c:ptCount val="5"/>
                <c:pt idx="0">
                  <c:v>0</c:v>
                </c:pt>
                <c:pt idx="1">
                  <c:v>20</c:v>
                </c:pt>
                <c:pt idx="2">
                  <c:v>40</c:v>
                </c:pt>
                <c:pt idx="3">
                  <c:v>60</c:v>
                </c:pt>
                <c:pt idx="4">
                  <c:v>80</c:v>
                </c:pt>
              </c:numCache>
            </c:numRef>
          </c:cat>
          <c:val>
            <c:numRef>
              <c:f>'graph data (+marake)'!$Y$2:$Y$6</c:f>
              <c:numCache>
                <c:formatCode>0.00</c:formatCode>
                <c:ptCount val="5"/>
                <c:pt idx="0">
                  <c:v>8.5395944787166727</c:v>
                </c:pt>
                <c:pt idx="1">
                  <c:v>7.7454259422333394</c:v>
                </c:pt>
                <c:pt idx="2">
                  <c:v>8.3038464616000027</c:v>
                </c:pt>
                <c:pt idx="3">
                  <c:v>8.1025480172791706</c:v>
                </c:pt>
                <c:pt idx="4">
                  <c:v>7.5970517726325006</c:v>
                </c:pt>
              </c:numCache>
            </c:numRef>
          </c:val>
        </c:ser>
        <c:axId val="170414464"/>
        <c:axId val="170416384"/>
      </c:barChart>
      <c:catAx>
        <c:axId val="170414464"/>
        <c:scaling>
          <c:orientation val="minMax"/>
        </c:scaling>
        <c:axPos val="b"/>
        <c:title>
          <c:tx>
            <c:rich>
              <a:bodyPr/>
              <a:lstStyle/>
              <a:p>
                <a:pPr>
                  <a:defRPr/>
                </a:pPr>
                <a:r>
                  <a:rPr lang="en-US"/>
                  <a:t>Potassium Rate (kg K</a:t>
                </a:r>
                <a:r>
                  <a:rPr lang="en-US">
                    <a:latin typeface="Cambria Math"/>
                    <a:ea typeface="Cambria Math"/>
                  </a:rPr>
                  <a:t>₂O</a:t>
                </a:r>
                <a:r>
                  <a:rPr lang="en-US"/>
                  <a:t> ha</a:t>
                </a:r>
                <a:r>
                  <a:rPr lang="en-US" baseline="30000"/>
                  <a:t>-1</a:t>
                </a:r>
                <a:r>
                  <a:rPr lang="en-US"/>
                  <a:t>)</a:t>
                </a:r>
              </a:p>
            </c:rich>
          </c:tx>
        </c:title>
        <c:numFmt formatCode="General" sourceLinked="1"/>
        <c:majorTickMark val="none"/>
        <c:tickLblPos val="nextTo"/>
        <c:crossAx val="170416384"/>
        <c:crosses val="autoZero"/>
        <c:auto val="1"/>
        <c:lblAlgn val="ctr"/>
        <c:lblOffset val="100"/>
      </c:catAx>
      <c:valAx>
        <c:axId val="170416384"/>
        <c:scaling>
          <c:orientation val="minMax"/>
        </c:scaling>
        <c:axPos val="l"/>
        <c:majorGridlines/>
        <c:minorGridlines/>
        <c:title>
          <c:tx>
            <c:rich>
              <a:bodyPr/>
              <a:lstStyle/>
              <a:p>
                <a:pPr>
                  <a:defRPr/>
                </a:pPr>
                <a:r>
                  <a:rPr lang="en-US"/>
                  <a:t>Maize Yield (Mg ha⁻¹) </a:t>
                </a:r>
              </a:p>
            </c:rich>
          </c:tx>
        </c:title>
        <c:numFmt formatCode="General" sourceLinked="1"/>
        <c:tickLblPos val="nextTo"/>
        <c:crossAx val="170414464"/>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dLbls>
            <c:dLbl>
              <c:idx val="0"/>
              <c:tx>
                <c:rich>
                  <a:bodyPr/>
                  <a:lstStyle/>
                  <a:p>
                    <a:r>
                      <a:rPr lang="en-US"/>
                      <a:t>B</a:t>
                    </a:r>
                  </a:p>
                </c:rich>
              </c:tx>
              <c:dLblPos val="inBase"/>
              <c:showVal val="1"/>
            </c:dLbl>
            <c:dLbl>
              <c:idx val="1"/>
              <c:tx>
                <c:rich>
                  <a:bodyPr/>
                  <a:lstStyle/>
                  <a:p>
                    <a:r>
                      <a:rPr lang="en-US"/>
                      <a:t>B</a:t>
                    </a:r>
                  </a:p>
                </c:rich>
              </c:tx>
              <c:dLblPos val="inBase"/>
              <c:showVal val="1"/>
            </c:dLbl>
            <c:dLbl>
              <c:idx val="2"/>
              <c:tx>
                <c:rich>
                  <a:bodyPr/>
                  <a:lstStyle/>
                  <a:p>
                    <a:r>
                      <a:rPr lang="en-US"/>
                      <a:t>A</a:t>
                    </a:r>
                  </a:p>
                </c:rich>
              </c:tx>
              <c:dLblPos val="inBase"/>
              <c:showVal val="1"/>
            </c:dLbl>
            <c:dLbl>
              <c:idx val="3"/>
              <c:tx>
                <c:rich>
                  <a:bodyPr/>
                  <a:lstStyle/>
                  <a:p>
                    <a:r>
                      <a:rPr lang="en-US"/>
                      <a:t>B</a:t>
                    </a:r>
                  </a:p>
                </c:rich>
              </c:tx>
              <c:dLblPos val="inBase"/>
              <c:showVal val="1"/>
            </c:dLbl>
            <c:spPr>
              <a:solidFill>
                <a:sysClr val="window" lastClr="FFFFFF"/>
              </a:solidFill>
            </c:spPr>
            <c:dLblPos val="inBase"/>
            <c:showVal val="1"/>
          </c:dLbls>
          <c:errBars>
            <c:errBarType val="both"/>
            <c:errValType val="fixedVal"/>
            <c:val val="1.0437999999999814"/>
          </c:errBars>
          <c:cat>
            <c:strRef>
              <c:f>'Planting Date Datat 2010'!$I$4:$I$7</c:f>
              <c:strCache>
                <c:ptCount val="4"/>
                <c:pt idx="0">
                  <c:v>Hand Hoeing</c:v>
                </c:pt>
                <c:pt idx="1">
                  <c:v>Glyphosate &amp; Flumetsulam and S-metolachlor</c:v>
                </c:pt>
                <c:pt idx="2">
                  <c:v>Glyphosate &amp; Hand Hoeing</c:v>
                </c:pt>
                <c:pt idx="3">
                  <c:v>Glyphosate</c:v>
                </c:pt>
              </c:strCache>
            </c:strRef>
          </c:cat>
          <c:val>
            <c:numRef>
              <c:f>'Planting Date Datat 2010'!$G$4:$G$7</c:f>
              <c:numCache>
                <c:formatCode>General</c:formatCode>
                <c:ptCount val="4"/>
                <c:pt idx="0">
                  <c:v>6.6157999999999975</c:v>
                </c:pt>
                <c:pt idx="1">
                  <c:v>6.2657999999999996</c:v>
                </c:pt>
                <c:pt idx="2">
                  <c:v>7.7874999999999996</c:v>
                </c:pt>
                <c:pt idx="3">
                  <c:v>6.4375</c:v>
                </c:pt>
              </c:numCache>
            </c:numRef>
          </c:val>
        </c:ser>
        <c:dLbls>
          <c:showVal val="1"/>
        </c:dLbls>
        <c:axId val="154116096"/>
        <c:axId val="154118016"/>
      </c:barChart>
      <c:catAx>
        <c:axId val="154116096"/>
        <c:scaling>
          <c:orientation val="minMax"/>
        </c:scaling>
        <c:axPos val="b"/>
        <c:title>
          <c:tx>
            <c:rich>
              <a:bodyPr/>
              <a:lstStyle/>
              <a:p>
                <a:pPr>
                  <a:defRPr/>
                </a:pPr>
                <a:r>
                  <a:rPr lang="en-US"/>
                  <a:t>Weed Control Treatment</a:t>
                </a:r>
              </a:p>
            </c:rich>
          </c:tx>
        </c:title>
        <c:majorTickMark val="none"/>
        <c:tickLblPos val="nextTo"/>
        <c:crossAx val="154118016"/>
        <c:crosses val="autoZero"/>
        <c:auto val="1"/>
        <c:lblAlgn val="ctr"/>
        <c:lblOffset val="100"/>
      </c:catAx>
      <c:valAx>
        <c:axId val="154118016"/>
        <c:scaling>
          <c:orientation val="minMax"/>
          <c:max val="9"/>
        </c:scaling>
        <c:axPos val="l"/>
        <c:majorGridlines/>
        <c:minorGridlines/>
        <c:title>
          <c:tx>
            <c:rich>
              <a:bodyPr/>
              <a:lstStyle/>
              <a:p>
                <a:pPr>
                  <a:defRPr/>
                </a:pPr>
                <a:r>
                  <a:rPr lang="en-US"/>
                  <a:t>Maize Yield (Mg ha-1)</a:t>
                </a:r>
              </a:p>
            </c:rich>
          </c:tx>
        </c:title>
        <c:numFmt formatCode="General" sourceLinked="1"/>
        <c:tickLblPos val="nextTo"/>
        <c:crossAx val="154116096"/>
        <c:crosses val="autoZero"/>
        <c:crossBetween val="between"/>
        <c:majorUnit val="1"/>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0"/>
          <c:tx>
            <c:strRef>
              <c:f>'Planting Date Datat 2010'!$J$3</c:f>
              <c:strCache>
                <c:ptCount val="1"/>
                <c:pt idx="0">
                  <c:v>Oct. 17 Planted</c:v>
                </c:pt>
              </c:strCache>
            </c:strRef>
          </c:tx>
          <c:errBars>
            <c:errBarType val="both"/>
            <c:errValType val="cust"/>
            <c:plus>
              <c:numRef>
                <c:f>'Planting Date Datat 2010'!$K$4:$K$7</c:f>
                <c:numCache>
                  <c:formatCode>General</c:formatCode>
                  <c:ptCount val="4"/>
                  <c:pt idx="0">
                    <c:v>0.69226078900946519</c:v>
                  </c:pt>
                  <c:pt idx="1">
                    <c:v>0.81863707872699554</c:v>
                  </c:pt>
                  <c:pt idx="2">
                    <c:v>1.3057437216646532</c:v>
                  </c:pt>
                  <c:pt idx="3">
                    <c:v>1.5683005664306524</c:v>
                  </c:pt>
                </c:numCache>
              </c:numRef>
            </c:plus>
            <c:minus>
              <c:numRef>
                <c:f>'Planting Date Datat 2010'!$K$4:$K$7</c:f>
                <c:numCache>
                  <c:formatCode>General</c:formatCode>
                  <c:ptCount val="4"/>
                  <c:pt idx="0">
                    <c:v>0.69226078900946519</c:v>
                  </c:pt>
                  <c:pt idx="1">
                    <c:v>0.81863707872699554</c:v>
                  </c:pt>
                  <c:pt idx="2">
                    <c:v>1.3057437216646532</c:v>
                  </c:pt>
                  <c:pt idx="3">
                    <c:v>1.5683005664306524</c:v>
                  </c:pt>
                </c:numCache>
              </c:numRef>
            </c:minus>
          </c:errBars>
          <c:cat>
            <c:strRef>
              <c:f>'Planting Date Datat 2010'!$I$4:$I$7</c:f>
              <c:strCache>
                <c:ptCount val="4"/>
                <c:pt idx="0">
                  <c:v>Hand Hoeing</c:v>
                </c:pt>
                <c:pt idx="1">
                  <c:v>Round Up &amp; Bateleur Gold</c:v>
                </c:pt>
                <c:pt idx="2">
                  <c:v>Round Up and Hand Hoeing</c:v>
                </c:pt>
                <c:pt idx="3">
                  <c:v>Round Up Ready</c:v>
                </c:pt>
              </c:strCache>
            </c:strRef>
          </c:cat>
          <c:val>
            <c:numRef>
              <c:f>'Planting Date Datat 2010'!$J$4:$J$7</c:f>
              <c:numCache>
                <c:formatCode>General</c:formatCode>
                <c:ptCount val="4"/>
                <c:pt idx="0">
                  <c:v>7.4224999999999985</c:v>
                </c:pt>
                <c:pt idx="1">
                  <c:v>5.7749999999999995</c:v>
                </c:pt>
                <c:pt idx="2">
                  <c:v>9.8750000000000266</c:v>
                </c:pt>
                <c:pt idx="3">
                  <c:v>6.1999999999999975</c:v>
                </c:pt>
              </c:numCache>
            </c:numRef>
          </c:val>
        </c:ser>
        <c:ser>
          <c:idx val="2"/>
          <c:order val="1"/>
          <c:tx>
            <c:strRef>
              <c:f>'Planting Date Datat 2010'!$L$3</c:f>
              <c:strCache>
                <c:ptCount val="1"/>
                <c:pt idx="0">
                  <c:v>Nov. 17 Planted</c:v>
                </c:pt>
              </c:strCache>
            </c:strRef>
          </c:tx>
          <c:spPr>
            <a:ln w="3175">
              <a:solidFill>
                <a:schemeClr val="tx1"/>
              </a:solidFill>
            </a:ln>
          </c:spPr>
          <c:dPt>
            <c:idx val="0"/>
            <c:spPr>
              <a:pattFill prst="ltDnDiag">
                <a:fgClr>
                  <a:srgbClr val="808080"/>
                </a:fgClr>
                <a:bgClr>
                  <a:srgbClr val="FFFFFF"/>
                </a:bgClr>
              </a:pattFill>
              <a:ln w="3175">
                <a:solidFill>
                  <a:schemeClr val="tx1"/>
                </a:solidFill>
              </a:ln>
            </c:spPr>
          </c:dPt>
          <c:dPt>
            <c:idx val="1"/>
            <c:spPr>
              <a:pattFill prst="ltDnDiag">
                <a:fgClr>
                  <a:srgbClr val="808080"/>
                </a:fgClr>
                <a:bgClr>
                  <a:srgbClr val="FFFFFF"/>
                </a:bgClr>
              </a:pattFill>
              <a:ln w="3175">
                <a:solidFill>
                  <a:schemeClr val="tx1"/>
                </a:solidFill>
              </a:ln>
            </c:spPr>
          </c:dPt>
          <c:dPt>
            <c:idx val="2"/>
            <c:spPr>
              <a:pattFill prst="ltDnDiag">
                <a:fgClr>
                  <a:srgbClr val="808080"/>
                </a:fgClr>
                <a:bgClr>
                  <a:srgbClr val="FFFFFF"/>
                </a:bgClr>
              </a:pattFill>
              <a:ln w="3175">
                <a:solidFill>
                  <a:schemeClr val="tx1"/>
                </a:solidFill>
              </a:ln>
            </c:spPr>
          </c:dPt>
          <c:dPt>
            <c:idx val="3"/>
            <c:spPr>
              <a:pattFill prst="ltDnDiag">
                <a:fgClr>
                  <a:srgbClr val="808080"/>
                </a:fgClr>
                <a:bgClr>
                  <a:srgbClr val="FFFFFF"/>
                </a:bgClr>
              </a:pattFill>
              <a:ln w="3175">
                <a:solidFill>
                  <a:schemeClr val="tx1"/>
                </a:solidFill>
              </a:ln>
            </c:spPr>
          </c:dPt>
          <c:errBars>
            <c:errBarType val="both"/>
            <c:errValType val="cust"/>
            <c:plus>
              <c:numRef>
                <c:f>'Planting Date Datat 2010'!$M$4:$M$7</c:f>
                <c:numCache>
                  <c:formatCode>General</c:formatCode>
                  <c:ptCount val="4"/>
                  <c:pt idx="0">
                    <c:v>1.9327765002710557</c:v>
                  </c:pt>
                  <c:pt idx="1">
                    <c:v>1.8103498741035389</c:v>
                  </c:pt>
                  <c:pt idx="2">
                    <c:v>2.0157546146956165</c:v>
                  </c:pt>
                  <c:pt idx="3">
                    <c:v>1.8169296445744094</c:v>
                  </c:pt>
                </c:numCache>
              </c:numRef>
            </c:plus>
            <c:minus>
              <c:numRef>
                <c:f>'Planting Date Datat 2010'!$M$4:$M$7</c:f>
                <c:numCache>
                  <c:formatCode>General</c:formatCode>
                  <c:ptCount val="4"/>
                  <c:pt idx="0">
                    <c:v>1.9327765002710557</c:v>
                  </c:pt>
                  <c:pt idx="1">
                    <c:v>1.8103498741035389</c:v>
                  </c:pt>
                  <c:pt idx="2">
                    <c:v>2.0157546146956165</c:v>
                  </c:pt>
                  <c:pt idx="3">
                    <c:v>1.8169296445744094</c:v>
                  </c:pt>
                </c:numCache>
              </c:numRef>
            </c:minus>
          </c:errBars>
          <c:cat>
            <c:strRef>
              <c:f>'Planting Date Datat 2010'!$I$4:$I$7</c:f>
              <c:strCache>
                <c:ptCount val="4"/>
                <c:pt idx="0">
                  <c:v>Hand Hoeing</c:v>
                </c:pt>
                <c:pt idx="1">
                  <c:v>Round Up &amp; Bateleur Gold</c:v>
                </c:pt>
                <c:pt idx="2">
                  <c:v>Round Up and Hand Hoeing</c:v>
                </c:pt>
                <c:pt idx="3">
                  <c:v>Round Up Ready</c:v>
                </c:pt>
              </c:strCache>
            </c:strRef>
          </c:cat>
          <c:val>
            <c:numRef>
              <c:f>'Planting Date Datat 2010'!$L$4:$L$7</c:f>
              <c:numCache>
                <c:formatCode>General</c:formatCode>
                <c:ptCount val="4"/>
                <c:pt idx="0">
                  <c:v>5.8524999999999965</c:v>
                </c:pt>
                <c:pt idx="1">
                  <c:v>5.9050000000000002</c:v>
                </c:pt>
                <c:pt idx="2">
                  <c:v>6.64</c:v>
                </c:pt>
                <c:pt idx="3">
                  <c:v>5.58</c:v>
                </c:pt>
              </c:numCache>
            </c:numRef>
          </c:val>
        </c:ser>
        <c:ser>
          <c:idx val="3"/>
          <c:order val="2"/>
          <c:tx>
            <c:strRef>
              <c:f>'Planting Date Datat 2010'!$N$3</c:f>
              <c:strCache>
                <c:ptCount val="1"/>
                <c:pt idx="0">
                  <c:v>Dec. 17 Planted</c:v>
                </c:pt>
              </c:strCache>
            </c:strRef>
          </c:tx>
          <c:spPr>
            <a:solidFill>
              <a:schemeClr val="tx1">
                <a:lumMod val="85000"/>
                <a:lumOff val="15000"/>
              </a:schemeClr>
            </a:solidFill>
          </c:spPr>
          <c:errBars>
            <c:errBarType val="both"/>
            <c:errValType val="cust"/>
            <c:plus>
              <c:numRef>
                <c:f>'Planting Date Datat 2010'!$O$4:$O$7</c:f>
                <c:numCache>
                  <c:formatCode>General</c:formatCode>
                  <c:ptCount val="4"/>
                  <c:pt idx="0">
                    <c:v>1.3797674924904235</c:v>
                  </c:pt>
                  <c:pt idx="1">
                    <c:v>1.0428286851955393</c:v>
                  </c:pt>
                  <c:pt idx="2">
                    <c:v>2.8939635450364602</c:v>
                  </c:pt>
                  <c:pt idx="3">
                    <c:v>4.2121625978310284</c:v>
                  </c:pt>
                </c:numCache>
              </c:numRef>
            </c:plus>
            <c:minus>
              <c:numRef>
                <c:f>'Planting Date Datat 2010'!$O$4:$O$7</c:f>
                <c:numCache>
                  <c:formatCode>General</c:formatCode>
                  <c:ptCount val="4"/>
                  <c:pt idx="0">
                    <c:v>1.3797674924904235</c:v>
                  </c:pt>
                  <c:pt idx="1">
                    <c:v>1.0428286851955393</c:v>
                  </c:pt>
                  <c:pt idx="2">
                    <c:v>2.8939635450364602</c:v>
                  </c:pt>
                  <c:pt idx="3">
                    <c:v>4.2121625978310284</c:v>
                  </c:pt>
                </c:numCache>
              </c:numRef>
            </c:minus>
          </c:errBars>
          <c:cat>
            <c:strRef>
              <c:f>'Planting Date Datat 2010'!$I$4:$I$7</c:f>
              <c:strCache>
                <c:ptCount val="4"/>
                <c:pt idx="0">
                  <c:v>Hand Hoeing</c:v>
                </c:pt>
                <c:pt idx="1">
                  <c:v>Round Up &amp; Bateleur Gold</c:v>
                </c:pt>
                <c:pt idx="2">
                  <c:v>Round Up and Hand Hoeing</c:v>
                </c:pt>
                <c:pt idx="3">
                  <c:v>Round Up Ready</c:v>
                </c:pt>
              </c:strCache>
            </c:strRef>
          </c:cat>
          <c:val>
            <c:numRef>
              <c:f>'Planting Date Datat 2010'!$N$4:$N$7</c:f>
              <c:numCache>
                <c:formatCode>General</c:formatCode>
                <c:ptCount val="4"/>
                <c:pt idx="0">
                  <c:v>6.5724999999999998</c:v>
                </c:pt>
                <c:pt idx="1">
                  <c:v>7.1174999999999855</c:v>
                </c:pt>
                <c:pt idx="2">
                  <c:v>6.8474999999999975</c:v>
                </c:pt>
                <c:pt idx="3">
                  <c:v>7.5324999999999998</c:v>
                </c:pt>
              </c:numCache>
            </c:numRef>
          </c:val>
        </c:ser>
        <c:axId val="154490368"/>
        <c:axId val="154492288"/>
      </c:barChart>
      <c:catAx>
        <c:axId val="154490368"/>
        <c:scaling>
          <c:orientation val="minMax"/>
        </c:scaling>
        <c:axPos val="b"/>
        <c:title>
          <c:tx>
            <c:rich>
              <a:bodyPr/>
              <a:lstStyle/>
              <a:p>
                <a:pPr>
                  <a:defRPr/>
                </a:pPr>
                <a:r>
                  <a:rPr lang="en-US"/>
                  <a:t>Weed Treatment Application</a:t>
                </a:r>
              </a:p>
            </c:rich>
          </c:tx>
          <c:layout>
            <c:manualLayout>
              <c:xMode val="edge"/>
              <c:yMode val="edge"/>
              <c:x val="0.28600967389689258"/>
              <c:y val="0.95037820736186163"/>
            </c:manualLayout>
          </c:layout>
          <c:spPr>
            <a:noFill/>
            <a:ln w="25400">
              <a:noFill/>
            </a:ln>
          </c:spPr>
        </c:title>
        <c:numFmt formatCode="General" sourceLinked="1"/>
        <c:tickLblPos val="nextTo"/>
        <c:crossAx val="154492288"/>
        <c:crosses val="autoZero"/>
        <c:auto val="1"/>
        <c:lblAlgn val="ctr"/>
        <c:lblOffset val="100"/>
      </c:catAx>
      <c:valAx>
        <c:axId val="154492288"/>
        <c:scaling>
          <c:orientation val="minMax"/>
          <c:max val="12"/>
        </c:scaling>
        <c:axPos val="l"/>
        <c:majorGridlines/>
        <c:minorGridlines/>
        <c:title>
          <c:tx>
            <c:rich>
              <a:bodyPr rot="-5400000" vert="horz"/>
              <a:lstStyle/>
              <a:p>
                <a:pPr>
                  <a:defRPr/>
                </a:pPr>
                <a:r>
                  <a:rPr lang="en-US"/>
                  <a:t>Maize Yield (Mg ha-1)</a:t>
                </a:r>
              </a:p>
            </c:rich>
          </c:tx>
          <c:spPr>
            <a:noFill/>
            <a:ln w="25400">
              <a:noFill/>
            </a:ln>
          </c:spPr>
        </c:title>
        <c:numFmt formatCode="General" sourceLinked="1"/>
        <c:tickLblPos val="nextTo"/>
        <c:crossAx val="154490368"/>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1"/>
          <c:order val="0"/>
          <c:tx>
            <c:v>No-Till Plots</c:v>
          </c:tx>
          <c:dLbls>
            <c:dLbl>
              <c:idx val="0"/>
              <c:tx>
                <c:rich>
                  <a:bodyPr/>
                  <a:lstStyle/>
                  <a:p>
                    <a:r>
                      <a:rPr lang="en-US"/>
                      <a:t>A</a:t>
                    </a:r>
                  </a:p>
                </c:rich>
              </c:tx>
              <c:dLblPos val="inBase"/>
              <c:showVal val="1"/>
            </c:dLbl>
            <c:dLbl>
              <c:idx val="1"/>
              <c:tx>
                <c:rich>
                  <a:bodyPr/>
                  <a:lstStyle/>
                  <a:p>
                    <a:r>
                      <a:rPr lang="en-US"/>
                      <a:t>C</a:t>
                    </a:r>
                  </a:p>
                </c:rich>
              </c:tx>
              <c:dLblPos val="inBase"/>
              <c:showVal val="1"/>
            </c:dLbl>
            <c:dLbl>
              <c:idx val="2"/>
              <c:tx>
                <c:rich>
                  <a:bodyPr/>
                  <a:lstStyle/>
                  <a:p>
                    <a:r>
                      <a:rPr lang="en-US"/>
                      <a:t>B</a:t>
                    </a:r>
                  </a:p>
                </c:rich>
              </c:tx>
              <c:dLblPos val="inBase"/>
              <c:showVal val="1"/>
            </c:dLbl>
            <c:spPr>
              <a:solidFill>
                <a:schemeClr val="bg1"/>
              </a:solidFill>
            </c:spPr>
            <c:dLblPos val="inBase"/>
            <c:showVal val="1"/>
          </c:dLbls>
          <c:errBars>
            <c:errBarType val="both"/>
            <c:errValType val="fixedVal"/>
            <c:val val="0.69600000000000062"/>
          </c:errBars>
          <c:cat>
            <c:numRef>
              <c:f>'Planting Date Datat 2010'!$K$49:$K$51</c:f>
              <c:numCache>
                <c:formatCode>d\-mmm</c:formatCode>
                <c:ptCount val="3"/>
                <c:pt idx="0">
                  <c:v>41199</c:v>
                </c:pt>
                <c:pt idx="1">
                  <c:v>41230</c:v>
                </c:pt>
                <c:pt idx="2">
                  <c:v>41260</c:v>
                </c:pt>
              </c:numCache>
            </c:numRef>
          </c:cat>
          <c:val>
            <c:numRef>
              <c:f>'Planting Date Datat 2010'!$M$49:$M$51</c:f>
              <c:numCache>
                <c:formatCode>General</c:formatCode>
                <c:ptCount val="3"/>
                <c:pt idx="0">
                  <c:v>10.2463</c:v>
                </c:pt>
                <c:pt idx="1">
                  <c:v>4.9656000000000002</c:v>
                </c:pt>
                <c:pt idx="2">
                  <c:v>8.3588000000000005</c:v>
                </c:pt>
              </c:numCache>
            </c:numRef>
          </c:val>
        </c:ser>
        <c:axId val="154529792"/>
        <c:axId val="154531712"/>
      </c:barChart>
      <c:catAx>
        <c:axId val="154529792"/>
        <c:scaling>
          <c:orientation val="minMax"/>
          <c:max val="3"/>
          <c:min val="1"/>
        </c:scaling>
        <c:axPos val="b"/>
        <c:title>
          <c:tx>
            <c:rich>
              <a:bodyPr/>
              <a:lstStyle/>
              <a:p>
                <a:pPr>
                  <a:defRPr/>
                </a:pPr>
                <a:r>
                  <a:rPr lang="en-US"/>
                  <a:t>Planting Date</a:t>
                </a:r>
              </a:p>
            </c:rich>
          </c:tx>
        </c:title>
        <c:numFmt formatCode="[$-409]d\-mmm;@" sourceLinked="0"/>
        <c:majorTickMark val="none"/>
        <c:tickLblPos val="nextTo"/>
        <c:crossAx val="154531712"/>
        <c:crosses val="autoZero"/>
        <c:lblAlgn val="ctr"/>
        <c:lblOffset val="100"/>
      </c:catAx>
      <c:valAx>
        <c:axId val="154531712"/>
        <c:scaling>
          <c:orientation val="minMax"/>
          <c:max val="12"/>
        </c:scaling>
        <c:axPos val="l"/>
        <c:majorGridlines/>
        <c:minorGridlines/>
        <c:title>
          <c:tx>
            <c:rich>
              <a:bodyPr/>
              <a:lstStyle/>
              <a:p>
                <a:pPr>
                  <a:defRPr/>
                </a:pPr>
                <a:r>
                  <a:rPr lang="en-US"/>
                  <a:t>Maize Yield ( Mg ha</a:t>
                </a:r>
                <a:r>
                  <a:rPr lang="en-US" baseline="30000"/>
                  <a:t>-1</a:t>
                </a:r>
                <a:r>
                  <a:rPr lang="en-US" baseline="0"/>
                  <a:t>)</a:t>
                </a:r>
                <a:endParaRPr lang="en-US"/>
              </a:p>
            </c:rich>
          </c:tx>
        </c:title>
        <c:numFmt formatCode="General" sourceLinked="1"/>
        <c:tickLblPos val="nextTo"/>
        <c:crossAx val="154529792"/>
        <c:crosses val="autoZero"/>
        <c:crossBetween val="between"/>
        <c:majorUnit val="1"/>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Effect of Plant Population on Maize Yield</c:v>
          </c:tx>
          <c:errBars>
            <c:errBarType val="both"/>
            <c:errValType val="cust"/>
            <c:plus>
              <c:numRef>
                <c:f>'graph data (+marake)'!$O$35:$O$39</c:f>
                <c:numCache>
                  <c:formatCode>General</c:formatCode>
                  <c:ptCount val="5"/>
                  <c:pt idx="0">
                    <c:v>1.1354147553500684</c:v>
                  </c:pt>
                  <c:pt idx="1">
                    <c:v>1.7626116985882059</c:v>
                  </c:pt>
                  <c:pt idx="2">
                    <c:v>2.1202043926628149</c:v>
                  </c:pt>
                  <c:pt idx="3">
                    <c:v>2.0864723019169582</c:v>
                  </c:pt>
                  <c:pt idx="4">
                    <c:v>4.0600082101723212</c:v>
                  </c:pt>
                </c:numCache>
              </c:numRef>
            </c:plus>
            <c:minus>
              <c:numRef>
                <c:f>'graph data (+marake)'!$O$35:$O$39</c:f>
                <c:numCache>
                  <c:formatCode>General</c:formatCode>
                  <c:ptCount val="5"/>
                  <c:pt idx="0">
                    <c:v>1.1354147553500684</c:v>
                  </c:pt>
                  <c:pt idx="1">
                    <c:v>1.7626116985882059</c:v>
                  </c:pt>
                  <c:pt idx="2">
                    <c:v>2.1202043926628149</c:v>
                  </c:pt>
                  <c:pt idx="3">
                    <c:v>2.0864723019169582</c:v>
                  </c:pt>
                  <c:pt idx="4">
                    <c:v>4.0600082101723212</c:v>
                  </c:pt>
                </c:numCache>
              </c:numRef>
            </c:minus>
          </c:errBars>
          <c:cat>
            <c:strRef>
              <c:f>'graph data (+marake)'!$P$35:$P$39</c:f>
              <c:strCache>
                <c:ptCount val="5"/>
                <c:pt idx="0">
                  <c:v>1}70                    (23,392)</c:v>
                </c:pt>
                <c:pt idx="1">
                  <c:v>2}70                    (34,113)</c:v>
                </c:pt>
                <c:pt idx="2">
                  <c:v>3}70                     (43,372)</c:v>
                </c:pt>
                <c:pt idx="3">
                  <c:v>1}126                 (35,770)</c:v>
                </c:pt>
                <c:pt idx="4">
                  <c:v>2}126                  (42,787)</c:v>
                </c:pt>
              </c:strCache>
            </c:strRef>
          </c:cat>
          <c:val>
            <c:numRef>
              <c:f>'graph data (+marake)'!$N$35:$N$39</c:f>
              <c:numCache>
                <c:formatCode>0.00</c:formatCode>
                <c:ptCount val="5"/>
                <c:pt idx="0">
                  <c:v>7.5249999999999941</c:v>
                </c:pt>
                <c:pt idx="1">
                  <c:v>9.8500000000000068</c:v>
                </c:pt>
                <c:pt idx="2">
                  <c:v>10.41</c:v>
                </c:pt>
                <c:pt idx="3">
                  <c:v>11.565000000000014</c:v>
                </c:pt>
                <c:pt idx="4">
                  <c:v>10.82</c:v>
                </c:pt>
              </c:numCache>
            </c:numRef>
          </c:val>
        </c:ser>
        <c:axId val="154547712"/>
        <c:axId val="154549632"/>
      </c:barChart>
      <c:catAx>
        <c:axId val="154547712"/>
        <c:scaling>
          <c:orientation val="minMax"/>
        </c:scaling>
        <c:axPos val="b"/>
        <c:title>
          <c:tx>
            <c:rich>
              <a:bodyPr/>
              <a:lstStyle/>
              <a:p>
                <a:pPr>
                  <a:defRPr/>
                </a:pPr>
                <a:r>
                  <a:rPr lang="en-US" baseline="0"/>
                  <a:t>Seeds basin</a:t>
                </a:r>
                <a:r>
                  <a:rPr lang="en-US" baseline="30000"/>
                  <a:t>-1</a:t>
                </a:r>
                <a:r>
                  <a:rPr lang="en-US" baseline="0"/>
                  <a:t> and Basins plot</a:t>
                </a:r>
                <a:r>
                  <a:rPr lang="en-US" baseline="30000"/>
                  <a:t>-1</a:t>
                </a:r>
                <a:endParaRPr lang="en-US" baseline="0"/>
              </a:p>
              <a:p>
                <a:pPr>
                  <a:defRPr/>
                </a:pPr>
                <a:r>
                  <a:rPr lang="en-US" baseline="0"/>
                  <a:t>Plant Population plants ha</a:t>
                </a:r>
                <a:r>
                  <a:rPr lang="en-US" baseline="30000"/>
                  <a:t>-1</a:t>
                </a:r>
              </a:p>
            </c:rich>
          </c:tx>
        </c:title>
        <c:numFmt formatCode="0" sourceLinked="0"/>
        <c:majorTickMark val="none"/>
        <c:tickLblPos val="nextTo"/>
        <c:crossAx val="154549632"/>
        <c:crosses val="autoZero"/>
        <c:auto val="1"/>
        <c:lblAlgn val="ctr"/>
        <c:lblOffset val="100"/>
      </c:catAx>
      <c:valAx>
        <c:axId val="154549632"/>
        <c:scaling>
          <c:orientation val="minMax"/>
          <c:max val="16"/>
          <c:min val="0"/>
        </c:scaling>
        <c:axPos val="l"/>
        <c:majorGridlines/>
        <c:minorGridlines/>
        <c:title>
          <c:tx>
            <c:rich>
              <a:bodyPr rot="-5400000" vert="horz"/>
              <a:lstStyle/>
              <a:p>
                <a:pPr>
                  <a:defRPr/>
                </a:pPr>
                <a:r>
                  <a:rPr lang="en-US"/>
                  <a:t>Maize Yield (Mg ha⁻¹)</a:t>
                </a:r>
              </a:p>
            </c:rich>
          </c:tx>
        </c:title>
        <c:numFmt formatCode="0" sourceLinked="0"/>
        <c:tickLblPos val="nextTo"/>
        <c:crossAx val="154547712"/>
        <c:crosses val="autoZero"/>
        <c:crossBetween val="between"/>
        <c:majorUnit val="2"/>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style val="1"/>
  <c:chart>
    <c:autoTitleDeleted val="1"/>
    <c:plotArea>
      <c:layout/>
      <c:barChart>
        <c:barDir val="col"/>
        <c:grouping val="clustered"/>
        <c:ser>
          <c:idx val="0"/>
          <c:order val="0"/>
          <c:tx>
            <c:v>Cob and Grain Weight</c:v>
          </c:tx>
          <c:dLbls>
            <c:dLbl>
              <c:idx val="0"/>
              <c:tx>
                <c:rich>
                  <a:bodyPr/>
                  <a:lstStyle/>
                  <a:p>
                    <a:r>
                      <a:rPr lang="en-US"/>
                      <a:t>B</a:t>
                    </a:r>
                  </a:p>
                </c:rich>
              </c:tx>
              <c:dLblPos val="inBase"/>
              <c:showVal val="1"/>
            </c:dLbl>
            <c:dLbl>
              <c:idx val="1"/>
              <c:tx>
                <c:rich>
                  <a:bodyPr/>
                  <a:lstStyle/>
                  <a:p>
                    <a:r>
                      <a:rPr lang="en-US"/>
                      <a:t>AB</a:t>
                    </a:r>
                  </a:p>
                </c:rich>
              </c:tx>
              <c:dLblPos val="inBase"/>
              <c:showVal val="1"/>
            </c:dLbl>
            <c:dLbl>
              <c:idx val="2"/>
              <c:tx>
                <c:rich>
                  <a:bodyPr/>
                  <a:lstStyle/>
                  <a:p>
                    <a:r>
                      <a:rPr lang="en-US"/>
                      <a:t>A</a:t>
                    </a:r>
                  </a:p>
                </c:rich>
              </c:tx>
              <c:dLblPos val="inBase"/>
              <c:showVal val="1"/>
            </c:dLbl>
            <c:dLbl>
              <c:idx val="3"/>
              <c:tx>
                <c:rich>
                  <a:bodyPr/>
                  <a:lstStyle/>
                  <a:p>
                    <a:r>
                      <a:rPr lang="en-US"/>
                      <a:t>A</a:t>
                    </a:r>
                  </a:p>
                </c:rich>
              </c:tx>
              <c:dLblPos val="inBase"/>
              <c:showVal val="1"/>
            </c:dLbl>
            <c:dLbl>
              <c:idx val="4"/>
              <c:tx>
                <c:rich>
                  <a:bodyPr/>
                  <a:lstStyle/>
                  <a:p>
                    <a:r>
                      <a:rPr lang="en-US"/>
                      <a:t>A</a:t>
                    </a:r>
                  </a:p>
                </c:rich>
              </c:tx>
              <c:dLblPos val="inBase"/>
              <c:showVal val="1"/>
            </c:dLbl>
            <c:spPr>
              <a:solidFill>
                <a:sysClr val="window" lastClr="FFFFFF"/>
              </a:solidFill>
            </c:spPr>
            <c:dLblPos val="inBase"/>
            <c:showVal val="1"/>
          </c:dLbls>
          <c:errBars>
            <c:errBarType val="both"/>
            <c:errValType val="fixedVal"/>
            <c:val val="7.3472999999999997"/>
          </c:errBars>
          <c:cat>
            <c:strRef>
              <c:f>population!$O$29:$O$33</c:f>
              <c:strCache>
                <c:ptCount val="5"/>
                <c:pt idx="0">
                  <c:v>1}70                    (23,392)</c:v>
                </c:pt>
                <c:pt idx="1">
                  <c:v>2}70                    (34,113)</c:v>
                </c:pt>
                <c:pt idx="2">
                  <c:v>3}70                     (43,372)</c:v>
                </c:pt>
                <c:pt idx="3">
                  <c:v>1}126                 (35,770)</c:v>
                </c:pt>
                <c:pt idx="4">
                  <c:v>2}126                  (42,787)</c:v>
                </c:pt>
              </c:strCache>
            </c:strRef>
          </c:cat>
          <c:val>
            <c:numRef>
              <c:f>population!$X$30:$X$34</c:f>
              <c:numCache>
                <c:formatCode>0.00</c:formatCode>
                <c:ptCount val="5"/>
                <c:pt idx="0">
                  <c:v>17.93</c:v>
                </c:pt>
                <c:pt idx="1">
                  <c:v>24.810000000000031</c:v>
                </c:pt>
                <c:pt idx="2">
                  <c:v>29.607499999999987</c:v>
                </c:pt>
                <c:pt idx="3">
                  <c:v>27.742499999999943</c:v>
                </c:pt>
                <c:pt idx="4">
                  <c:v>31.994999999999987</c:v>
                </c:pt>
              </c:numCache>
            </c:numRef>
          </c:val>
        </c:ser>
        <c:dLbls>
          <c:showVal val="1"/>
        </c:dLbls>
        <c:axId val="154574208"/>
        <c:axId val="154580480"/>
      </c:barChart>
      <c:catAx>
        <c:axId val="154574208"/>
        <c:scaling>
          <c:orientation val="minMax"/>
        </c:scaling>
        <c:axPos val="b"/>
        <c:title>
          <c:tx>
            <c:rich>
              <a:bodyPr/>
              <a:lstStyle/>
              <a:p>
                <a:pPr>
                  <a:defRPr/>
                </a:pPr>
                <a:r>
                  <a:rPr lang="en-US"/>
                  <a:t>Seeds</a:t>
                </a:r>
                <a:r>
                  <a:rPr lang="en-US" baseline="0"/>
                  <a:t> basin</a:t>
                </a:r>
                <a:r>
                  <a:rPr lang="en-US" baseline="30000"/>
                  <a:t>-1</a:t>
                </a:r>
                <a:r>
                  <a:rPr lang="en-US" baseline="0"/>
                  <a:t> } Basins plot</a:t>
                </a:r>
                <a:r>
                  <a:rPr lang="en-US" baseline="30000"/>
                  <a:t>-1</a:t>
                </a:r>
                <a:endParaRPr lang="en-US" baseline="0"/>
              </a:p>
              <a:p>
                <a:pPr>
                  <a:defRPr/>
                </a:pPr>
                <a:r>
                  <a:rPr lang="en-US" baseline="0"/>
                  <a:t>Plant Population plants ha</a:t>
                </a:r>
                <a:r>
                  <a:rPr lang="en-US" baseline="30000"/>
                  <a:t>-1</a:t>
                </a:r>
              </a:p>
            </c:rich>
          </c:tx>
        </c:title>
        <c:majorTickMark val="none"/>
        <c:tickLblPos val="nextTo"/>
        <c:crossAx val="154580480"/>
        <c:crosses val="autoZero"/>
        <c:auto val="1"/>
        <c:lblAlgn val="ctr"/>
        <c:lblOffset val="100"/>
      </c:catAx>
      <c:valAx>
        <c:axId val="154580480"/>
        <c:scaling>
          <c:orientation val="minMax"/>
          <c:max val="40"/>
        </c:scaling>
        <c:axPos val="l"/>
        <c:majorGridlines/>
        <c:minorGridlines/>
        <c:title>
          <c:tx>
            <c:rich>
              <a:bodyPr/>
              <a:lstStyle/>
              <a:p>
                <a:pPr>
                  <a:defRPr/>
                </a:pPr>
                <a:r>
                  <a:rPr lang="en-US"/>
                  <a:t>Cob and Grain Weight (kg ha</a:t>
                </a:r>
                <a:r>
                  <a:rPr lang="en-US" baseline="30000"/>
                  <a:t>-</a:t>
                </a:r>
                <a:r>
                  <a:rPr lang="en-US"/>
                  <a:t>)</a:t>
                </a:r>
              </a:p>
            </c:rich>
          </c:tx>
        </c:title>
        <c:numFmt formatCode="0" sourceLinked="0"/>
        <c:tickLblPos val="nextTo"/>
        <c:crossAx val="154574208"/>
        <c:crosses val="autoZero"/>
        <c:crossBetween val="between"/>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N treatment on Maize yield (population one)</c:v>
          </c:tx>
          <c:dLbls>
            <c:dLbl>
              <c:idx val="0"/>
              <c:tx>
                <c:rich>
                  <a:bodyPr/>
                  <a:lstStyle/>
                  <a:p>
                    <a:r>
                      <a:rPr lang="en-US"/>
                      <a:t>B</a:t>
                    </a:r>
                  </a:p>
                </c:rich>
              </c:tx>
              <c:dLblPos val="inBase"/>
              <c:showVal val="1"/>
            </c:dLbl>
            <c:dLbl>
              <c:idx val="1"/>
              <c:tx>
                <c:rich>
                  <a:bodyPr/>
                  <a:lstStyle/>
                  <a:p>
                    <a:r>
                      <a:rPr lang="en-US"/>
                      <a:t>A</a:t>
                    </a:r>
                  </a:p>
                </c:rich>
              </c:tx>
              <c:dLblPos val="inBase"/>
              <c:showVal val="1"/>
            </c:dLbl>
            <c:dLbl>
              <c:idx val="2"/>
              <c:tx>
                <c:rich>
                  <a:bodyPr/>
                  <a:lstStyle/>
                  <a:p>
                    <a:r>
                      <a:rPr lang="en-US"/>
                      <a:t>B</a:t>
                    </a:r>
                  </a:p>
                </c:rich>
              </c:tx>
              <c:dLblPos val="inBase"/>
              <c:showVal val="1"/>
            </c:dLbl>
            <c:spPr>
              <a:solidFill>
                <a:schemeClr val="bg1"/>
              </a:solidFill>
            </c:spPr>
            <c:dLblPos val="inBase"/>
            <c:showVal val="1"/>
          </c:dLbls>
          <c:errBars>
            <c:errBarType val="both"/>
            <c:errValType val="fixedVal"/>
            <c:val val="0.75000000000000799"/>
          </c:errBars>
          <c:cat>
            <c:numRef>
              <c:f>'Plant Pop Data 2010_'!$R$41:$R$43</c:f>
              <c:numCache>
                <c:formatCode>General</c:formatCode>
                <c:ptCount val="3"/>
                <c:pt idx="0">
                  <c:v>0</c:v>
                </c:pt>
                <c:pt idx="1">
                  <c:v>50</c:v>
                </c:pt>
                <c:pt idx="2">
                  <c:v>100</c:v>
                </c:pt>
              </c:numCache>
            </c:numRef>
          </c:cat>
          <c:val>
            <c:numRef>
              <c:f>'Plant Pop Data 2010_'!$S$41:$S$43</c:f>
              <c:numCache>
                <c:formatCode>0.00</c:formatCode>
                <c:ptCount val="3"/>
                <c:pt idx="0">
                  <c:v>4.7725000000000009</c:v>
                </c:pt>
                <c:pt idx="1">
                  <c:v>5.8591666666666669</c:v>
                </c:pt>
                <c:pt idx="2">
                  <c:v>5.0799999999999992</c:v>
                </c:pt>
              </c:numCache>
            </c:numRef>
          </c:val>
        </c:ser>
        <c:dLbls>
          <c:showVal val="1"/>
        </c:dLbls>
        <c:axId val="154936832"/>
        <c:axId val="154938752"/>
      </c:barChart>
      <c:catAx>
        <c:axId val="154936832"/>
        <c:scaling>
          <c:orientation val="minMax"/>
        </c:scaling>
        <c:axPos val="b"/>
        <c:title>
          <c:tx>
            <c:rich>
              <a:bodyPr/>
              <a:lstStyle/>
              <a:p>
                <a:pPr>
                  <a:defRPr/>
                </a:pPr>
                <a:r>
                  <a:rPr lang="en-US"/>
                  <a:t>Nitrogen Rate (kg N ha</a:t>
                </a:r>
                <a:r>
                  <a:rPr lang="en-US" baseline="30000"/>
                  <a:t>-1</a:t>
                </a:r>
                <a:r>
                  <a:rPr lang="en-US"/>
                  <a:t>)</a:t>
                </a:r>
              </a:p>
            </c:rich>
          </c:tx>
        </c:title>
        <c:numFmt formatCode="General" sourceLinked="1"/>
        <c:majorTickMark val="none"/>
        <c:tickLblPos val="nextTo"/>
        <c:crossAx val="154938752"/>
        <c:crosses val="autoZero"/>
        <c:auto val="1"/>
        <c:lblAlgn val="ctr"/>
        <c:lblOffset val="100"/>
      </c:catAx>
      <c:valAx>
        <c:axId val="154938752"/>
        <c:scaling>
          <c:orientation val="minMax"/>
        </c:scaling>
        <c:axPos val="l"/>
        <c:majorGridlines/>
        <c:minorGridlines/>
        <c:title>
          <c:tx>
            <c:rich>
              <a:bodyPr/>
              <a:lstStyle/>
              <a:p>
                <a:pPr>
                  <a:defRPr/>
                </a:pPr>
                <a:r>
                  <a:rPr lang="en-US"/>
                  <a:t>Maize</a:t>
                </a:r>
                <a:r>
                  <a:rPr lang="en-US" baseline="0"/>
                  <a:t> Yield (Mg ha</a:t>
                </a:r>
                <a:r>
                  <a:rPr lang="en-US" baseline="30000"/>
                  <a:t>-1</a:t>
                </a:r>
                <a:r>
                  <a:rPr lang="en-US" baseline="0"/>
                  <a:t>)</a:t>
                </a:r>
                <a:endParaRPr lang="en-US"/>
              </a:p>
            </c:rich>
          </c:tx>
        </c:title>
        <c:numFmt formatCode="0" sourceLinked="0"/>
        <c:tickLblPos val="nextTo"/>
        <c:crossAx val="154936832"/>
        <c:crosses val="autoZero"/>
        <c:crossBetween val="between"/>
      </c:val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plotArea>
      <c:layout/>
      <c:barChart>
        <c:barDir val="col"/>
        <c:grouping val="clustered"/>
        <c:ser>
          <c:idx val="0"/>
          <c:order val="0"/>
          <c:tx>
            <c:v>N treatment on Maize yield (population one)</c:v>
          </c:tx>
          <c:dLbls>
            <c:delete val="1"/>
          </c:dLbls>
          <c:errBars>
            <c:errBarType val="both"/>
            <c:errValType val="fixedVal"/>
            <c:val val="0.83000000000000063"/>
          </c:errBars>
          <c:cat>
            <c:numRef>
              <c:f>'Plant Pop Data 2010_'!$R$41:$R$43</c:f>
              <c:numCache>
                <c:formatCode>General</c:formatCode>
                <c:ptCount val="3"/>
                <c:pt idx="0">
                  <c:v>0</c:v>
                </c:pt>
                <c:pt idx="1">
                  <c:v>50</c:v>
                </c:pt>
                <c:pt idx="2">
                  <c:v>100</c:v>
                </c:pt>
              </c:numCache>
            </c:numRef>
          </c:cat>
          <c:val>
            <c:numRef>
              <c:f>'Plant Pop Data 2010_'!$Q$159:$Q$161</c:f>
              <c:numCache>
                <c:formatCode>General</c:formatCode>
                <c:ptCount val="3"/>
                <c:pt idx="0">
                  <c:v>4.6499999999999995</c:v>
                </c:pt>
                <c:pt idx="1">
                  <c:v>4.88</c:v>
                </c:pt>
                <c:pt idx="2">
                  <c:v>5.9700000000000024</c:v>
                </c:pt>
              </c:numCache>
            </c:numRef>
          </c:val>
        </c:ser>
        <c:dLbls>
          <c:showVal val="1"/>
        </c:dLbls>
        <c:axId val="154954752"/>
        <c:axId val="154961024"/>
      </c:barChart>
      <c:catAx>
        <c:axId val="154954752"/>
        <c:scaling>
          <c:orientation val="minMax"/>
        </c:scaling>
        <c:axPos val="b"/>
        <c:title>
          <c:tx>
            <c:rich>
              <a:bodyPr/>
              <a:lstStyle/>
              <a:p>
                <a:pPr>
                  <a:defRPr/>
                </a:pPr>
                <a:r>
                  <a:rPr lang="en-US"/>
                  <a:t>Nitrogen</a:t>
                </a:r>
                <a:r>
                  <a:rPr lang="en-US" baseline="0"/>
                  <a:t> Rate</a:t>
                </a:r>
                <a:r>
                  <a:rPr lang="en-US"/>
                  <a:t> (kg</a:t>
                </a:r>
                <a:r>
                  <a:rPr lang="en-US" baseline="0"/>
                  <a:t> N </a:t>
                </a:r>
                <a:r>
                  <a:rPr lang="en-US"/>
                  <a:t>ha</a:t>
                </a:r>
                <a:r>
                  <a:rPr lang="en-US" baseline="30000"/>
                  <a:t>-1</a:t>
                </a:r>
                <a:r>
                  <a:rPr lang="en-US"/>
                  <a:t>)</a:t>
                </a:r>
              </a:p>
            </c:rich>
          </c:tx>
        </c:title>
        <c:numFmt formatCode="General" sourceLinked="1"/>
        <c:majorTickMark val="none"/>
        <c:tickLblPos val="nextTo"/>
        <c:crossAx val="154961024"/>
        <c:crosses val="autoZero"/>
        <c:auto val="1"/>
        <c:lblAlgn val="ctr"/>
        <c:lblOffset val="100"/>
      </c:catAx>
      <c:valAx>
        <c:axId val="154961024"/>
        <c:scaling>
          <c:orientation val="minMax"/>
        </c:scaling>
        <c:axPos val="l"/>
        <c:majorGridlines/>
        <c:minorGridlines/>
        <c:title>
          <c:tx>
            <c:rich>
              <a:bodyPr/>
              <a:lstStyle/>
              <a:p>
                <a:pPr>
                  <a:defRPr/>
                </a:pPr>
                <a:r>
                  <a:rPr lang="en-US"/>
                  <a:t>Maize Yield</a:t>
                </a:r>
                <a:r>
                  <a:rPr lang="en-US" baseline="0"/>
                  <a:t>  (</a:t>
                </a:r>
                <a:r>
                  <a:rPr lang="en-US"/>
                  <a:t>Mg ha</a:t>
                </a:r>
                <a:r>
                  <a:rPr lang="en-US" baseline="30000"/>
                  <a:t>-1</a:t>
                </a:r>
                <a:r>
                  <a:rPr lang="en-US" baseline="0"/>
                  <a:t>)</a:t>
                </a:r>
                <a:endParaRPr lang="en-US"/>
              </a:p>
            </c:rich>
          </c:tx>
        </c:title>
        <c:numFmt formatCode="General" sourceLinked="1"/>
        <c:tickLblPos val="nextTo"/>
        <c:crossAx val="154954752"/>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B53299-CC03-4869-A525-C29C62AF7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163</Pages>
  <Words>28160</Words>
  <Characters>160513</Characters>
  <Application>Microsoft Office Word</Application>
  <DocSecurity>0</DocSecurity>
  <Lines>1337</Lines>
  <Paragraphs>376</Paragraphs>
  <ScaleCrop>false</ScaleCrop>
  <HeadingPairs>
    <vt:vector size="2" baseType="variant">
      <vt:variant>
        <vt:lpstr>Title</vt:lpstr>
      </vt:variant>
      <vt:variant>
        <vt:i4>1</vt:i4>
      </vt:variant>
    </vt:vector>
  </HeadingPairs>
  <TitlesOfParts>
    <vt:vector size="1" baseType="lpstr">
      <vt:lpstr>UTK Multipart Thesis Template</vt:lpstr>
    </vt:vector>
  </TitlesOfParts>
  <LinksUpToDate>false</LinksUpToDate>
  <CharactersWithSpaces>188297</CharactersWithSpaces>
  <SharedDoc>false</SharedDoc>
  <HLinks>
    <vt:vector size="12" baseType="variant">
      <vt:variant>
        <vt:i4>458821</vt:i4>
      </vt:variant>
      <vt:variant>
        <vt:i4>6</vt:i4>
      </vt:variant>
      <vt:variant>
        <vt:i4>0</vt:i4>
      </vt:variant>
      <vt:variant>
        <vt:i4>5</vt:i4>
      </vt:variant>
      <vt:variant>
        <vt:lpwstr>http://www.census.gov/ipc/www/popclockworld.html</vt:lpwstr>
      </vt:variant>
      <vt:variant>
        <vt:lpwstr/>
      </vt:variant>
      <vt:variant>
        <vt:i4>327750</vt:i4>
      </vt:variant>
      <vt:variant>
        <vt:i4>3</vt:i4>
      </vt:variant>
      <vt:variant>
        <vt:i4>0</vt:i4>
      </vt:variant>
      <vt:variant>
        <vt:i4>5</vt:i4>
      </vt:variant>
      <vt:variant>
        <vt:lpwstr>http://www.fao.org/ag/ca/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UTK Multipart Thesis Template</dc:title>
  <dc:creator/>
  <cp:lastModifiedBy/>
  <cp:revision>1</cp:revision>
  <dcterms:created xsi:type="dcterms:W3CDTF">2012-11-09T13:33:00Z</dcterms:created>
  <dcterms:modified xsi:type="dcterms:W3CDTF">2012-11-09T13:33:00Z</dcterms:modified>
</cp:coreProperties>
</file>