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EBBEFE" w14:textId="77777777" w:rsidR="00DE256C" w:rsidRDefault="00DE256C" w:rsidP="003A4560">
      <w:pPr>
        <w:spacing w:after="0" w:line="480" w:lineRule="auto"/>
        <w:jc w:val="center"/>
        <w:rPr>
          <w:b/>
          <w:sz w:val="28"/>
        </w:rPr>
      </w:pPr>
      <w:r w:rsidRPr="005814E8">
        <w:rPr>
          <w:b/>
          <w:sz w:val="28"/>
        </w:rPr>
        <w:t>Planting Date, Y</w:t>
      </w:r>
      <w:r w:rsidR="00717559">
        <w:rPr>
          <w:b/>
          <w:sz w:val="28"/>
        </w:rPr>
        <w:t>ield, and Nitrogen Management for</w:t>
      </w:r>
      <w:r w:rsidRPr="005814E8">
        <w:rPr>
          <w:b/>
          <w:sz w:val="28"/>
        </w:rPr>
        <w:t xml:space="preserve"> Strawberries in the Coastal Plain of Virginia</w:t>
      </w:r>
    </w:p>
    <w:p w14:paraId="440AF92E" w14:textId="77777777" w:rsidR="00DE256C" w:rsidRPr="00DE256C" w:rsidRDefault="00DE256C" w:rsidP="003A4560">
      <w:pPr>
        <w:spacing w:after="0" w:line="480" w:lineRule="auto"/>
        <w:jc w:val="center"/>
        <w:rPr>
          <w:sz w:val="28"/>
        </w:rPr>
      </w:pPr>
      <w:r w:rsidRPr="00DE256C">
        <w:rPr>
          <w:sz w:val="28"/>
        </w:rPr>
        <w:t>By</w:t>
      </w:r>
    </w:p>
    <w:p w14:paraId="74062A8E" w14:textId="77777777" w:rsidR="00DE256C" w:rsidRPr="00DE256C" w:rsidRDefault="00DE256C" w:rsidP="003A4560">
      <w:pPr>
        <w:spacing w:after="0" w:line="480" w:lineRule="auto"/>
        <w:jc w:val="center"/>
        <w:rPr>
          <w:sz w:val="28"/>
        </w:rPr>
      </w:pPr>
      <w:r w:rsidRPr="00DE256C">
        <w:rPr>
          <w:sz w:val="28"/>
        </w:rPr>
        <w:t>Ursula Tankard Deitch</w:t>
      </w:r>
    </w:p>
    <w:p w14:paraId="47452CBF" w14:textId="06A705D4" w:rsidR="00F8443A" w:rsidRDefault="00F8443A" w:rsidP="00F8443A">
      <w:pPr>
        <w:spacing w:after="0"/>
        <w:jc w:val="center"/>
        <w:rPr>
          <w:sz w:val="28"/>
        </w:rPr>
      </w:pPr>
    </w:p>
    <w:p w14:paraId="5097545B" w14:textId="77777777" w:rsidR="002A175B" w:rsidRDefault="002A175B" w:rsidP="00F8443A">
      <w:pPr>
        <w:spacing w:after="0"/>
        <w:jc w:val="center"/>
        <w:rPr>
          <w:sz w:val="28"/>
        </w:rPr>
      </w:pPr>
    </w:p>
    <w:p w14:paraId="4B976CAB" w14:textId="070433D5" w:rsidR="00F8443A" w:rsidRPr="00F8443A" w:rsidRDefault="00F8443A" w:rsidP="00F8443A">
      <w:pPr>
        <w:spacing w:after="0"/>
        <w:jc w:val="center"/>
        <w:rPr>
          <w:sz w:val="28"/>
        </w:rPr>
      </w:pPr>
      <w:r w:rsidRPr="00F8443A">
        <w:rPr>
          <w:sz w:val="28"/>
        </w:rPr>
        <w:t xml:space="preserve">Major Project/ Report submitted to the faculty of </w:t>
      </w:r>
    </w:p>
    <w:p w14:paraId="64BC0751" w14:textId="7FAC21C2" w:rsidR="00F8443A" w:rsidRPr="00F8443A" w:rsidRDefault="00F8443A" w:rsidP="00F8443A">
      <w:pPr>
        <w:spacing w:after="0"/>
        <w:jc w:val="center"/>
        <w:rPr>
          <w:sz w:val="28"/>
        </w:rPr>
      </w:pPr>
      <w:r w:rsidRPr="00F8443A">
        <w:rPr>
          <w:sz w:val="28"/>
        </w:rPr>
        <w:t>Virginia Polytechnic Institute and State University</w:t>
      </w:r>
      <w:r>
        <w:rPr>
          <w:sz w:val="28"/>
        </w:rPr>
        <w:t xml:space="preserve"> </w:t>
      </w:r>
      <w:r w:rsidRPr="00F8443A">
        <w:rPr>
          <w:sz w:val="28"/>
        </w:rPr>
        <w:t>in</w:t>
      </w:r>
    </w:p>
    <w:p w14:paraId="1C7194B5" w14:textId="77777777" w:rsidR="00F8443A" w:rsidRPr="00F8443A" w:rsidRDefault="00F8443A" w:rsidP="00F8443A">
      <w:pPr>
        <w:spacing w:after="0"/>
        <w:jc w:val="center"/>
        <w:rPr>
          <w:sz w:val="28"/>
        </w:rPr>
      </w:pPr>
      <w:r w:rsidRPr="00F8443A">
        <w:rPr>
          <w:sz w:val="28"/>
        </w:rPr>
        <w:t>partial fulfillment of the requirements for the degree of</w:t>
      </w:r>
    </w:p>
    <w:p w14:paraId="4C6294E8" w14:textId="77777777" w:rsidR="00F8443A" w:rsidRPr="00F8443A" w:rsidRDefault="00F8443A" w:rsidP="00F8443A">
      <w:pPr>
        <w:spacing w:after="0"/>
        <w:jc w:val="center"/>
        <w:rPr>
          <w:sz w:val="28"/>
        </w:rPr>
      </w:pPr>
      <w:r w:rsidRPr="00F8443A">
        <w:rPr>
          <w:sz w:val="28"/>
        </w:rPr>
        <w:t>Online Master of Agricultural and Life Sciences</w:t>
      </w:r>
    </w:p>
    <w:p w14:paraId="7CF7681C" w14:textId="77777777" w:rsidR="00F8443A" w:rsidRPr="00F8443A" w:rsidRDefault="00F8443A" w:rsidP="00F8443A">
      <w:pPr>
        <w:spacing w:after="0"/>
        <w:jc w:val="center"/>
        <w:rPr>
          <w:sz w:val="28"/>
        </w:rPr>
      </w:pPr>
      <w:r w:rsidRPr="00F8443A">
        <w:rPr>
          <w:sz w:val="28"/>
        </w:rPr>
        <w:t>In</w:t>
      </w:r>
    </w:p>
    <w:p w14:paraId="5DA3919D" w14:textId="36C8F807" w:rsidR="00F8443A" w:rsidRPr="00F8443A" w:rsidRDefault="00F8443A" w:rsidP="00F8443A">
      <w:pPr>
        <w:spacing w:after="0"/>
        <w:jc w:val="center"/>
        <w:rPr>
          <w:sz w:val="28"/>
        </w:rPr>
      </w:pPr>
      <w:r>
        <w:rPr>
          <w:sz w:val="28"/>
        </w:rPr>
        <w:t>Environmental Sciences</w:t>
      </w:r>
    </w:p>
    <w:p w14:paraId="0969FF51" w14:textId="1CA7D51C" w:rsidR="000A5B6F" w:rsidRDefault="000A5B6F" w:rsidP="003A4560">
      <w:pPr>
        <w:spacing w:after="0" w:line="480" w:lineRule="auto"/>
        <w:jc w:val="center"/>
        <w:rPr>
          <w:sz w:val="28"/>
        </w:rPr>
      </w:pPr>
    </w:p>
    <w:p w14:paraId="6DA7490B" w14:textId="45AA1BD7" w:rsidR="0068441B" w:rsidRDefault="0068441B" w:rsidP="003A4560">
      <w:pPr>
        <w:spacing w:after="0" w:line="480" w:lineRule="auto"/>
        <w:jc w:val="center"/>
        <w:rPr>
          <w:sz w:val="28"/>
        </w:rPr>
      </w:pPr>
    </w:p>
    <w:p w14:paraId="42747E2D" w14:textId="16E072EE" w:rsidR="000A5B6F" w:rsidRDefault="000A5B6F" w:rsidP="003A4560">
      <w:pPr>
        <w:spacing w:after="0"/>
        <w:jc w:val="center"/>
        <w:rPr>
          <w:sz w:val="28"/>
        </w:rPr>
      </w:pPr>
      <w:r>
        <w:rPr>
          <w:sz w:val="28"/>
        </w:rPr>
        <w:t>Mark Reiter, Chair</w:t>
      </w:r>
    </w:p>
    <w:p w14:paraId="0A194AE1" w14:textId="77777777" w:rsidR="000A5B6F" w:rsidRDefault="000A5B6F" w:rsidP="003A4560">
      <w:pPr>
        <w:spacing w:after="0"/>
        <w:jc w:val="center"/>
        <w:rPr>
          <w:sz w:val="28"/>
        </w:rPr>
      </w:pPr>
      <w:r>
        <w:rPr>
          <w:sz w:val="28"/>
        </w:rPr>
        <w:t>Steve Rideout</w:t>
      </w:r>
    </w:p>
    <w:p w14:paraId="075A426E" w14:textId="0BFD7E3C" w:rsidR="00494D73" w:rsidRDefault="00494D73" w:rsidP="003A4560">
      <w:pPr>
        <w:spacing w:after="0"/>
        <w:jc w:val="center"/>
        <w:rPr>
          <w:sz w:val="28"/>
        </w:rPr>
      </w:pPr>
      <w:r>
        <w:rPr>
          <w:sz w:val="28"/>
        </w:rPr>
        <w:t>Zach</w:t>
      </w:r>
      <w:r w:rsidR="0068441B">
        <w:rPr>
          <w:sz w:val="28"/>
        </w:rPr>
        <w:t xml:space="preserve">ary </w:t>
      </w:r>
      <w:r>
        <w:rPr>
          <w:sz w:val="28"/>
        </w:rPr>
        <w:t>Easton</w:t>
      </w:r>
    </w:p>
    <w:p w14:paraId="6366E32D" w14:textId="77777777" w:rsidR="0068441B" w:rsidRDefault="000A5B6F" w:rsidP="003A4560">
      <w:pPr>
        <w:spacing w:after="0"/>
        <w:jc w:val="center"/>
        <w:rPr>
          <w:sz w:val="28"/>
        </w:rPr>
      </w:pPr>
      <w:r>
        <w:rPr>
          <w:sz w:val="28"/>
        </w:rPr>
        <w:t>Greg</w:t>
      </w:r>
      <w:r w:rsidR="0068441B">
        <w:rPr>
          <w:sz w:val="28"/>
        </w:rPr>
        <w:t xml:space="preserve">ory </w:t>
      </w:r>
      <w:r>
        <w:rPr>
          <w:sz w:val="28"/>
        </w:rPr>
        <w:t>Welbaum</w:t>
      </w:r>
    </w:p>
    <w:p w14:paraId="38E20D72" w14:textId="77777777" w:rsidR="0068441B" w:rsidRDefault="0068441B" w:rsidP="003A4560">
      <w:pPr>
        <w:spacing w:after="0"/>
        <w:jc w:val="center"/>
        <w:rPr>
          <w:sz w:val="28"/>
        </w:rPr>
      </w:pPr>
    </w:p>
    <w:p w14:paraId="2554E4FF" w14:textId="77777777" w:rsidR="0068441B" w:rsidRDefault="0068441B" w:rsidP="003A4560">
      <w:pPr>
        <w:spacing w:after="0"/>
        <w:jc w:val="center"/>
        <w:rPr>
          <w:sz w:val="28"/>
        </w:rPr>
      </w:pPr>
    </w:p>
    <w:p w14:paraId="256F1761" w14:textId="77777777" w:rsidR="0068441B" w:rsidRDefault="0068441B" w:rsidP="003A4560">
      <w:pPr>
        <w:spacing w:after="0"/>
        <w:jc w:val="center"/>
        <w:rPr>
          <w:sz w:val="28"/>
        </w:rPr>
      </w:pPr>
    </w:p>
    <w:p w14:paraId="123FC11A" w14:textId="77777777" w:rsidR="0068441B" w:rsidRDefault="0068441B" w:rsidP="003A4560">
      <w:pPr>
        <w:spacing w:after="0"/>
        <w:jc w:val="center"/>
        <w:rPr>
          <w:sz w:val="28"/>
        </w:rPr>
      </w:pPr>
    </w:p>
    <w:p w14:paraId="4B5E6FE3" w14:textId="774F4218" w:rsidR="0068441B" w:rsidRDefault="0068441B" w:rsidP="003A4560">
      <w:pPr>
        <w:spacing w:after="0"/>
        <w:jc w:val="center"/>
        <w:rPr>
          <w:sz w:val="28"/>
        </w:rPr>
      </w:pPr>
    </w:p>
    <w:p w14:paraId="36A78223" w14:textId="53385673" w:rsidR="0068441B" w:rsidRDefault="0068441B" w:rsidP="003A4560">
      <w:pPr>
        <w:spacing w:after="0"/>
        <w:jc w:val="center"/>
        <w:rPr>
          <w:sz w:val="28"/>
        </w:rPr>
      </w:pPr>
    </w:p>
    <w:p w14:paraId="7411C79D" w14:textId="2F79C8BE" w:rsidR="0068441B" w:rsidRDefault="0068441B" w:rsidP="003A4560">
      <w:pPr>
        <w:spacing w:after="0"/>
        <w:jc w:val="center"/>
        <w:rPr>
          <w:sz w:val="28"/>
        </w:rPr>
      </w:pPr>
    </w:p>
    <w:p w14:paraId="207F5070" w14:textId="5B1ED161" w:rsidR="00F8443A" w:rsidRDefault="00F8443A" w:rsidP="003A4560">
      <w:pPr>
        <w:spacing w:after="0"/>
        <w:jc w:val="center"/>
        <w:rPr>
          <w:sz w:val="28"/>
        </w:rPr>
      </w:pPr>
    </w:p>
    <w:p w14:paraId="48536595" w14:textId="77777777" w:rsidR="00F8443A" w:rsidRDefault="00F8443A" w:rsidP="003A4560">
      <w:pPr>
        <w:spacing w:after="0"/>
        <w:jc w:val="center"/>
        <w:rPr>
          <w:sz w:val="28"/>
        </w:rPr>
      </w:pPr>
    </w:p>
    <w:p w14:paraId="71EFEEC4" w14:textId="63F5FBF3" w:rsidR="0068441B" w:rsidRDefault="0068441B" w:rsidP="003A4560">
      <w:pPr>
        <w:spacing w:after="0"/>
        <w:jc w:val="center"/>
        <w:rPr>
          <w:sz w:val="28"/>
        </w:rPr>
      </w:pPr>
      <w:r>
        <w:rPr>
          <w:sz w:val="28"/>
        </w:rPr>
        <w:t>April 18, 2016</w:t>
      </w:r>
    </w:p>
    <w:p w14:paraId="6ECF8E76" w14:textId="35AEA231" w:rsidR="00F8443A" w:rsidRDefault="00F8443A" w:rsidP="003A4560">
      <w:pPr>
        <w:spacing w:after="0"/>
        <w:jc w:val="center"/>
        <w:rPr>
          <w:sz w:val="28"/>
        </w:rPr>
      </w:pPr>
      <w:r>
        <w:rPr>
          <w:sz w:val="28"/>
        </w:rPr>
        <w:t>Eastern Shore Agricultural Research and Extension Center</w:t>
      </w:r>
    </w:p>
    <w:p w14:paraId="3A6D409A" w14:textId="733C5FCE" w:rsidR="00F8443A" w:rsidRDefault="00F8443A" w:rsidP="003A4560">
      <w:pPr>
        <w:spacing w:after="0"/>
        <w:jc w:val="center"/>
        <w:rPr>
          <w:sz w:val="28"/>
        </w:rPr>
      </w:pPr>
      <w:r>
        <w:rPr>
          <w:sz w:val="28"/>
        </w:rPr>
        <w:t>Painter, VA</w:t>
      </w:r>
    </w:p>
    <w:p w14:paraId="2D6540C7" w14:textId="2EBB8C31" w:rsidR="00F8443A" w:rsidRDefault="00F8443A" w:rsidP="003A4560">
      <w:pPr>
        <w:spacing w:after="0"/>
        <w:jc w:val="center"/>
        <w:rPr>
          <w:sz w:val="28"/>
        </w:rPr>
      </w:pPr>
    </w:p>
    <w:p w14:paraId="6E2A37CD" w14:textId="2D32DCB3" w:rsidR="00732DC9" w:rsidRDefault="00F8443A" w:rsidP="00F8443A">
      <w:pPr>
        <w:rPr>
          <w:b/>
          <w:sz w:val="28"/>
        </w:rPr>
      </w:pPr>
      <w:r>
        <w:rPr>
          <w:sz w:val="28"/>
        </w:rPr>
        <w:br w:type="page"/>
      </w:r>
      <w:r w:rsidR="00347AAD" w:rsidRPr="005814E8">
        <w:rPr>
          <w:b/>
          <w:sz w:val="28"/>
        </w:rPr>
        <w:lastRenderedPageBreak/>
        <w:t>Planting Date, Y</w:t>
      </w:r>
      <w:r w:rsidR="00717559">
        <w:rPr>
          <w:b/>
          <w:sz w:val="28"/>
        </w:rPr>
        <w:t>ield, and Nitrogen Management for</w:t>
      </w:r>
      <w:r w:rsidR="00347AAD" w:rsidRPr="005814E8">
        <w:rPr>
          <w:b/>
          <w:sz w:val="28"/>
        </w:rPr>
        <w:t xml:space="preserve"> Strawberries in </w:t>
      </w:r>
      <w:r w:rsidR="005117F9" w:rsidRPr="005814E8">
        <w:rPr>
          <w:b/>
          <w:sz w:val="28"/>
        </w:rPr>
        <w:t xml:space="preserve">the </w:t>
      </w:r>
    </w:p>
    <w:p w14:paraId="26055477" w14:textId="551516F3" w:rsidR="005673F5" w:rsidRDefault="005117F9" w:rsidP="005673F5">
      <w:pPr>
        <w:spacing w:after="0"/>
        <w:jc w:val="center"/>
        <w:rPr>
          <w:sz w:val="24"/>
        </w:rPr>
      </w:pPr>
      <w:r w:rsidRPr="005814E8">
        <w:rPr>
          <w:b/>
          <w:sz w:val="28"/>
        </w:rPr>
        <w:t>Coastal Plain of</w:t>
      </w:r>
      <w:r w:rsidR="00347AAD" w:rsidRPr="005814E8">
        <w:rPr>
          <w:b/>
          <w:sz w:val="28"/>
        </w:rPr>
        <w:t xml:space="preserve"> V</w:t>
      </w:r>
      <w:r w:rsidR="006D5A1C" w:rsidRPr="005814E8">
        <w:rPr>
          <w:b/>
          <w:sz w:val="28"/>
        </w:rPr>
        <w:t>irginia</w:t>
      </w:r>
    </w:p>
    <w:p w14:paraId="5D50A3FF" w14:textId="77777777" w:rsidR="003A4560" w:rsidRDefault="003A4560" w:rsidP="005673F5">
      <w:pPr>
        <w:spacing w:after="0" w:line="480" w:lineRule="auto"/>
        <w:jc w:val="center"/>
        <w:rPr>
          <w:b/>
          <w:sz w:val="24"/>
        </w:rPr>
      </w:pPr>
    </w:p>
    <w:p w14:paraId="35863265" w14:textId="684294BA" w:rsidR="00823C40" w:rsidRDefault="00AC3B1B" w:rsidP="005673F5">
      <w:pPr>
        <w:spacing w:after="0" w:line="480" w:lineRule="auto"/>
        <w:jc w:val="center"/>
        <w:rPr>
          <w:sz w:val="24"/>
        </w:rPr>
      </w:pPr>
      <w:r>
        <w:rPr>
          <w:b/>
          <w:sz w:val="24"/>
        </w:rPr>
        <w:t>Abstract</w:t>
      </w:r>
    </w:p>
    <w:p w14:paraId="020320C8" w14:textId="5CC653C3" w:rsidR="00B12CB0" w:rsidRDefault="00676DE5" w:rsidP="00676DE5">
      <w:pPr>
        <w:spacing w:after="0" w:line="480" w:lineRule="auto"/>
        <w:rPr>
          <w:sz w:val="24"/>
        </w:rPr>
      </w:pPr>
      <w:r w:rsidRPr="00676DE5">
        <w:rPr>
          <w:sz w:val="24"/>
        </w:rPr>
        <w:t>Fresh market strawberry (</w:t>
      </w:r>
      <w:proofErr w:type="spellStart"/>
      <w:r w:rsidRPr="00676DE5">
        <w:rPr>
          <w:bCs/>
          <w:i/>
          <w:iCs/>
          <w:sz w:val="24"/>
        </w:rPr>
        <w:t>Fragaria</w:t>
      </w:r>
      <w:proofErr w:type="spellEnd"/>
      <w:r w:rsidRPr="00676DE5">
        <w:rPr>
          <w:bCs/>
          <w:i/>
          <w:sz w:val="24"/>
        </w:rPr>
        <w:t xml:space="preserve"> × </w:t>
      </w:r>
      <w:proofErr w:type="spellStart"/>
      <w:r w:rsidRPr="00676DE5">
        <w:rPr>
          <w:bCs/>
          <w:i/>
          <w:iCs/>
          <w:sz w:val="24"/>
        </w:rPr>
        <w:t>ananassa</w:t>
      </w:r>
      <w:proofErr w:type="spellEnd"/>
      <w:r w:rsidRPr="00676DE5">
        <w:rPr>
          <w:bCs/>
          <w:i/>
          <w:iCs/>
          <w:sz w:val="24"/>
        </w:rPr>
        <w:t>)</w:t>
      </w:r>
      <w:r w:rsidRPr="00676DE5">
        <w:rPr>
          <w:bCs/>
          <w:iCs/>
          <w:sz w:val="24"/>
        </w:rPr>
        <w:t xml:space="preserve"> availability in mid to late -April signals the beginning of locally available fresh fruit and vegetables for the mid-Atlantic region.  Of the 290 acres of fresh market strawberries grown in Virginia annually, the majority are produced in the coastal plain of Virginia using intensely managed annual hill production systems.  The objective of this study was to evaluate the potential yield of strawberries, determine how yield components change with planting date and cultivar, and assess the fertility management techniques recommended by Virginia Cooperative Extension’s Commercial Vegetable Production Guide for strawberries.  June-bearing cultivars ‘Camarosa’ and ‘Chandler’ were grown in Painter, Virginia during the 2012-2013 season.  Three planting dates (Sept. 21, 28, and Oct. 5) were assessed while evaluating the cultivars performance.  Petiole </w:t>
      </w:r>
      <w:proofErr w:type="gramStart"/>
      <w:r w:rsidRPr="00676DE5">
        <w:rPr>
          <w:bCs/>
          <w:iCs/>
          <w:sz w:val="24"/>
        </w:rPr>
        <w:t>nitrate</w:t>
      </w:r>
      <w:proofErr w:type="gramEnd"/>
      <w:r w:rsidR="00AF2F27">
        <w:rPr>
          <w:bCs/>
          <w:iCs/>
          <w:sz w:val="24"/>
        </w:rPr>
        <w:t>-N</w:t>
      </w:r>
      <w:r w:rsidRPr="00676DE5">
        <w:rPr>
          <w:bCs/>
          <w:iCs/>
          <w:sz w:val="24"/>
        </w:rPr>
        <w:t xml:space="preserve"> readings and leaf tissue were collected </w:t>
      </w:r>
      <w:r>
        <w:rPr>
          <w:bCs/>
          <w:iCs/>
          <w:sz w:val="24"/>
        </w:rPr>
        <w:t>at</w:t>
      </w:r>
      <w:r w:rsidR="00AF2F27">
        <w:rPr>
          <w:bCs/>
          <w:iCs/>
          <w:sz w:val="24"/>
        </w:rPr>
        <w:t xml:space="preserve"> initial </w:t>
      </w:r>
      <w:r w:rsidR="00F20519">
        <w:rPr>
          <w:bCs/>
          <w:iCs/>
          <w:sz w:val="24"/>
        </w:rPr>
        <w:t>flower</w:t>
      </w:r>
      <w:r w:rsidR="00AF2F27">
        <w:rPr>
          <w:bCs/>
          <w:iCs/>
          <w:sz w:val="24"/>
        </w:rPr>
        <w:t xml:space="preserve"> and</w:t>
      </w:r>
      <w:r>
        <w:rPr>
          <w:bCs/>
          <w:iCs/>
          <w:sz w:val="24"/>
        </w:rPr>
        <w:t xml:space="preserve"> mid-flower</w:t>
      </w:r>
      <w:r w:rsidR="00B12CB0">
        <w:rPr>
          <w:bCs/>
          <w:iCs/>
          <w:sz w:val="24"/>
        </w:rPr>
        <w:t xml:space="preserve"> </w:t>
      </w:r>
      <w:r w:rsidRPr="00676DE5">
        <w:rPr>
          <w:bCs/>
          <w:iCs/>
          <w:sz w:val="24"/>
        </w:rPr>
        <w:t xml:space="preserve">to evaluate the accepted fertigation recommendations.  The </w:t>
      </w:r>
      <w:r w:rsidR="00227BC8">
        <w:rPr>
          <w:bCs/>
          <w:iCs/>
          <w:sz w:val="24"/>
        </w:rPr>
        <w:t>cultivar</w:t>
      </w:r>
      <w:r w:rsidRPr="00676DE5">
        <w:rPr>
          <w:bCs/>
          <w:iCs/>
          <w:sz w:val="24"/>
        </w:rPr>
        <w:t xml:space="preserve"> trial yielded </w:t>
      </w:r>
      <w:r w:rsidRPr="00676DE5">
        <w:rPr>
          <w:sz w:val="24"/>
        </w:rPr>
        <w:t xml:space="preserve">between 7,205 – 21,393 lbs./acre.  Overall, ‘Camarosa’ yielded highest with the early planting date (Sept. 21; 21,393 lbs./acre). As the planting dates moved later into the fall, ‘Camarosa’ lost yield while the yield for ‘Chandler’ remained constant and averaged 9,705 lbs./acre.  Harvest pick data also indicated that ‘Camarosa’ out performs ‘Chandler’ both early and late in the season for berry number and yield.  Petiole </w:t>
      </w:r>
      <w:proofErr w:type="gramStart"/>
      <w:r w:rsidRPr="00676DE5">
        <w:rPr>
          <w:sz w:val="24"/>
        </w:rPr>
        <w:t>nitrate</w:t>
      </w:r>
      <w:proofErr w:type="gramEnd"/>
      <w:r w:rsidR="00DF31B5">
        <w:rPr>
          <w:sz w:val="24"/>
        </w:rPr>
        <w:t>-N</w:t>
      </w:r>
      <w:r w:rsidRPr="00676DE5">
        <w:rPr>
          <w:sz w:val="24"/>
        </w:rPr>
        <w:t xml:space="preserve"> and leaf tissue data suggested that excess N fertilization leads to lower yields.  In conclusion, strawberry </w:t>
      </w:r>
      <w:r w:rsidR="00227BC8">
        <w:rPr>
          <w:sz w:val="24"/>
        </w:rPr>
        <w:t>cultivar</w:t>
      </w:r>
      <w:r w:rsidRPr="00676DE5">
        <w:rPr>
          <w:sz w:val="24"/>
        </w:rPr>
        <w:t xml:space="preserve"> ‘Camarosa’ should</w:t>
      </w:r>
      <w:r w:rsidR="00861852">
        <w:rPr>
          <w:sz w:val="24"/>
        </w:rPr>
        <w:t xml:space="preserve"> be a standard</w:t>
      </w:r>
      <w:r w:rsidR="00DF31B5">
        <w:rPr>
          <w:sz w:val="24"/>
        </w:rPr>
        <w:t xml:space="preserve"> for</w:t>
      </w:r>
      <w:r w:rsidR="00861852">
        <w:rPr>
          <w:sz w:val="24"/>
        </w:rPr>
        <w:t xml:space="preserve"> farmer’s in the </w:t>
      </w:r>
      <w:r w:rsidR="00861852">
        <w:rPr>
          <w:sz w:val="24"/>
        </w:rPr>
        <w:lastRenderedPageBreak/>
        <w:t>m</w:t>
      </w:r>
      <w:r w:rsidRPr="00676DE5">
        <w:rPr>
          <w:sz w:val="24"/>
        </w:rPr>
        <w:t xml:space="preserve">id-Atlantic and planted late to mid-September while continuously monitoring and adjusting N fertility as needed.   </w:t>
      </w:r>
    </w:p>
    <w:p w14:paraId="4E1D4443" w14:textId="77777777" w:rsidR="00B12CB0" w:rsidRDefault="00B12CB0">
      <w:pPr>
        <w:rPr>
          <w:sz w:val="24"/>
        </w:rPr>
      </w:pPr>
      <w:r>
        <w:rPr>
          <w:sz w:val="24"/>
        </w:rPr>
        <w:br w:type="page"/>
      </w:r>
    </w:p>
    <w:p w14:paraId="27091223" w14:textId="77777777" w:rsidR="00181820" w:rsidRDefault="00181820" w:rsidP="00181820">
      <w:pPr>
        <w:spacing w:after="0"/>
        <w:jc w:val="center"/>
        <w:rPr>
          <w:b/>
          <w:sz w:val="24"/>
        </w:rPr>
      </w:pPr>
      <w:r w:rsidRPr="007917DE">
        <w:rPr>
          <w:b/>
          <w:sz w:val="24"/>
        </w:rPr>
        <w:lastRenderedPageBreak/>
        <w:t>Table of Contents</w:t>
      </w:r>
    </w:p>
    <w:p w14:paraId="2209A10F" w14:textId="77777777" w:rsidR="00181820" w:rsidRDefault="00181820" w:rsidP="00181820">
      <w:pPr>
        <w:spacing w:after="0"/>
        <w:jc w:val="center"/>
        <w:rPr>
          <w:b/>
          <w:sz w:val="24"/>
        </w:rPr>
      </w:pPr>
    </w:p>
    <w:p w14:paraId="667475D8" w14:textId="77777777" w:rsidR="00181820" w:rsidRDefault="00181820" w:rsidP="00B54693">
      <w:pPr>
        <w:tabs>
          <w:tab w:val="right" w:leader="dot" w:pos="9360"/>
        </w:tabs>
        <w:spacing w:after="0" w:line="480" w:lineRule="auto"/>
        <w:rPr>
          <w:sz w:val="24"/>
        </w:rPr>
      </w:pPr>
      <w:r>
        <w:rPr>
          <w:sz w:val="24"/>
        </w:rPr>
        <w:t>Abstract</w:t>
      </w:r>
      <w:r>
        <w:rPr>
          <w:sz w:val="24"/>
        </w:rPr>
        <w:tab/>
        <w:t>ii</w:t>
      </w:r>
    </w:p>
    <w:p w14:paraId="1CD9BE8E" w14:textId="571460A6" w:rsidR="00181820" w:rsidRDefault="00B12CB0" w:rsidP="00B54693">
      <w:pPr>
        <w:tabs>
          <w:tab w:val="left" w:leader="dot" w:pos="9180"/>
        </w:tabs>
        <w:spacing w:after="0" w:line="480" w:lineRule="auto"/>
        <w:rPr>
          <w:sz w:val="24"/>
        </w:rPr>
      </w:pPr>
      <w:r>
        <w:rPr>
          <w:sz w:val="24"/>
        </w:rPr>
        <w:t>Table of Contents</w:t>
      </w:r>
      <w:r>
        <w:rPr>
          <w:sz w:val="24"/>
        </w:rPr>
        <w:tab/>
        <w:t>iv</w:t>
      </w:r>
    </w:p>
    <w:p w14:paraId="5ACD981C" w14:textId="0929613B" w:rsidR="00D45808" w:rsidRDefault="00D45808" w:rsidP="00B54693">
      <w:pPr>
        <w:tabs>
          <w:tab w:val="left" w:leader="dot" w:pos="9180"/>
        </w:tabs>
        <w:spacing w:after="0" w:line="480" w:lineRule="auto"/>
        <w:rPr>
          <w:sz w:val="24"/>
        </w:rPr>
      </w:pPr>
      <w:r>
        <w:rPr>
          <w:sz w:val="24"/>
        </w:rPr>
        <w:t>List of Tables</w:t>
      </w:r>
      <w:r>
        <w:rPr>
          <w:sz w:val="24"/>
        </w:rPr>
        <w:tab/>
      </w:r>
      <w:r w:rsidR="00B54693">
        <w:rPr>
          <w:sz w:val="24"/>
        </w:rPr>
        <w:t>v</w:t>
      </w:r>
    </w:p>
    <w:p w14:paraId="727E4811" w14:textId="10AA9422" w:rsidR="00D45808" w:rsidRDefault="00D45808" w:rsidP="00B54693">
      <w:pPr>
        <w:tabs>
          <w:tab w:val="left" w:leader="dot" w:pos="9180"/>
        </w:tabs>
        <w:spacing w:after="0" w:line="480" w:lineRule="auto"/>
        <w:rPr>
          <w:sz w:val="24"/>
        </w:rPr>
      </w:pPr>
      <w:r>
        <w:rPr>
          <w:sz w:val="24"/>
        </w:rPr>
        <w:t>List of Figures</w:t>
      </w:r>
      <w:r>
        <w:rPr>
          <w:sz w:val="24"/>
        </w:rPr>
        <w:tab/>
      </w:r>
      <w:r w:rsidR="00B54693">
        <w:rPr>
          <w:sz w:val="24"/>
        </w:rPr>
        <w:t>v</w:t>
      </w:r>
      <w:r w:rsidR="00B12CB0">
        <w:rPr>
          <w:sz w:val="24"/>
        </w:rPr>
        <w:t>i</w:t>
      </w:r>
    </w:p>
    <w:p w14:paraId="23049E7C" w14:textId="05CD386B" w:rsidR="00D45808" w:rsidRDefault="00B54693" w:rsidP="00F8443A">
      <w:pPr>
        <w:tabs>
          <w:tab w:val="left" w:leader="dot" w:pos="9180"/>
          <w:tab w:val="left" w:pos="9270"/>
        </w:tabs>
        <w:spacing w:after="0" w:line="480" w:lineRule="auto"/>
        <w:rPr>
          <w:sz w:val="24"/>
        </w:rPr>
      </w:pPr>
      <w:r>
        <w:rPr>
          <w:sz w:val="24"/>
        </w:rPr>
        <w:t>Introduction</w:t>
      </w:r>
      <w:r>
        <w:rPr>
          <w:sz w:val="24"/>
        </w:rPr>
        <w:tab/>
        <w:t>1</w:t>
      </w:r>
    </w:p>
    <w:p w14:paraId="50FE4506" w14:textId="18F51A21" w:rsidR="00181820" w:rsidRDefault="00B54693" w:rsidP="00E25086">
      <w:pPr>
        <w:tabs>
          <w:tab w:val="left" w:leader="dot" w:pos="9180"/>
        </w:tabs>
        <w:spacing w:after="0" w:line="480" w:lineRule="auto"/>
        <w:ind w:right="-90"/>
        <w:rPr>
          <w:sz w:val="24"/>
        </w:rPr>
      </w:pPr>
      <w:r>
        <w:rPr>
          <w:sz w:val="24"/>
        </w:rPr>
        <w:t>Materials and Methods</w:t>
      </w:r>
      <w:r>
        <w:rPr>
          <w:sz w:val="24"/>
        </w:rPr>
        <w:tab/>
        <w:t>5</w:t>
      </w:r>
    </w:p>
    <w:p w14:paraId="45AAD298" w14:textId="0CF61568" w:rsidR="00181820" w:rsidRDefault="00B54693" w:rsidP="00B54693">
      <w:pPr>
        <w:tabs>
          <w:tab w:val="center" w:leader="dot" w:pos="9270"/>
        </w:tabs>
        <w:spacing w:after="0" w:line="480" w:lineRule="auto"/>
        <w:rPr>
          <w:sz w:val="24"/>
        </w:rPr>
      </w:pPr>
      <w:r>
        <w:rPr>
          <w:sz w:val="24"/>
        </w:rPr>
        <w:t>Results and Discussion</w:t>
      </w:r>
      <w:r>
        <w:rPr>
          <w:sz w:val="24"/>
        </w:rPr>
        <w:tab/>
        <w:t>6</w:t>
      </w:r>
    </w:p>
    <w:p w14:paraId="455DDBC6" w14:textId="27C28B55" w:rsidR="00181820" w:rsidRDefault="00181820" w:rsidP="00F8443A">
      <w:pPr>
        <w:tabs>
          <w:tab w:val="center" w:leader="dot" w:pos="9360"/>
        </w:tabs>
        <w:spacing w:after="0" w:line="480" w:lineRule="auto"/>
        <w:rPr>
          <w:sz w:val="24"/>
        </w:rPr>
      </w:pPr>
      <w:r>
        <w:rPr>
          <w:sz w:val="24"/>
        </w:rPr>
        <w:t>Conclusions</w:t>
      </w:r>
      <w:r w:rsidR="002020B1">
        <w:rPr>
          <w:sz w:val="24"/>
        </w:rPr>
        <w:tab/>
        <w:t>11</w:t>
      </w:r>
    </w:p>
    <w:p w14:paraId="03DB36FF" w14:textId="5AC05228" w:rsidR="00181820" w:rsidRPr="007917DE" w:rsidRDefault="00181820" w:rsidP="00F8443A">
      <w:pPr>
        <w:tabs>
          <w:tab w:val="center" w:leader="dot" w:pos="9360"/>
        </w:tabs>
        <w:spacing w:after="0" w:line="480" w:lineRule="auto"/>
        <w:rPr>
          <w:sz w:val="24"/>
        </w:rPr>
      </w:pPr>
      <w:r>
        <w:rPr>
          <w:sz w:val="24"/>
        </w:rPr>
        <w:t>References</w:t>
      </w:r>
      <w:r w:rsidR="002020B1">
        <w:rPr>
          <w:sz w:val="24"/>
        </w:rPr>
        <w:tab/>
        <w:t>23</w:t>
      </w:r>
      <w:r w:rsidR="007917DE">
        <w:rPr>
          <w:sz w:val="24"/>
        </w:rPr>
        <w:br w:type="page"/>
      </w:r>
    </w:p>
    <w:p w14:paraId="1955BC0B" w14:textId="5737B5F9" w:rsidR="004375D5" w:rsidRDefault="00181820" w:rsidP="00C15DD4">
      <w:pPr>
        <w:tabs>
          <w:tab w:val="right" w:leader="dot" w:pos="8460"/>
        </w:tabs>
        <w:spacing w:after="0"/>
        <w:jc w:val="center"/>
        <w:rPr>
          <w:b/>
          <w:sz w:val="24"/>
        </w:rPr>
      </w:pPr>
      <w:r>
        <w:rPr>
          <w:b/>
          <w:sz w:val="24"/>
        </w:rPr>
        <w:lastRenderedPageBreak/>
        <w:t>List of Tables</w:t>
      </w:r>
    </w:p>
    <w:p w14:paraId="0F4CEADA" w14:textId="14DA550F" w:rsidR="00181820" w:rsidRDefault="00181820" w:rsidP="00C15DD4">
      <w:pPr>
        <w:tabs>
          <w:tab w:val="right" w:leader="dot" w:pos="8460"/>
        </w:tabs>
        <w:spacing w:after="0"/>
        <w:rPr>
          <w:sz w:val="24"/>
        </w:rPr>
      </w:pPr>
    </w:p>
    <w:p w14:paraId="16FDEC34" w14:textId="49A664E1" w:rsidR="00181820" w:rsidRDefault="00181820" w:rsidP="00C15DD4">
      <w:pPr>
        <w:tabs>
          <w:tab w:val="right" w:leader="dot" w:pos="8730"/>
        </w:tabs>
        <w:spacing w:after="0"/>
        <w:rPr>
          <w:sz w:val="24"/>
        </w:rPr>
      </w:pPr>
      <w:r>
        <w:rPr>
          <w:sz w:val="24"/>
        </w:rPr>
        <w:t xml:space="preserve">Table 1. Plant yield for a planting date (PD) × </w:t>
      </w:r>
      <w:r w:rsidR="00227BC8">
        <w:rPr>
          <w:sz w:val="24"/>
        </w:rPr>
        <w:t>cultivar</w:t>
      </w:r>
      <w:r>
        <w:rPr>
          <w:sz w:val="24"/>
        </w:rPr>
        <w:t xml:space="preserve"> interaction for plasticulture strawberries grown on sandy loam</w:t>
      </w:r>
      <w:r w:rsidR="00861852">
        <w:rPr>
          <w:sz w:val="24"/>
        </w:rPr>
        <w:t xml:space="preserve"> soils in the m</w:t>
      </w:r>
      <w:r>
        <w:rPr>
          <w:sz w:val="24"/>
        </w:rPr>
        <w:t>id-Atlantic</w:t>
      </w:r>
      <w:r w:rsidR="00C15DD4">
        <w:rPr>
          <w:sz w:val="24"/>
        </w:rPr>
        <w:tab/>
      </w:r>
      <w:r w:rsidR="00F51922">
        <w:rPr>
          <w:sz w:val="24"/>
        </w:rPr>
        <w:t>1</w:t>
      </w:r>
      <w:r w:rsidR="008E64F7">
        <w:rPr>
          <w:sz w:val="24"/>
        </w:rPr>
        <w:t>2</w:t>
      </w:r>
    </w:p>
    <w:p w14:paraId="50BE039C" w14:textId="249D6778" w:rsidR="00181820" w:rsidRDefault="00181820" w:rsidP="00C15DD4">
      <w:pPr>
        <w:tabs>
          <w:tab w:val="right" w:leader="dot" w:pos="8460"/>
          <w:tab w:val="right" w:leader="dot" w:pos="8730"/>
        </w:tabs>
        <w:spacing w:after="0"/>
        <w:rPr>
          <w:sz w:val="24"/>
        </w:rPr>
      </w:pPr>
    </w:p>
    <w:p w14:paraId="45971A5F" w14:textId="53D65295" w:rsidR="00181820" w:rsidRDefault="00181820" w:rsidP="00C15DD4">
      <w:pPr>
        <w:tabs>
          <w:tab w:val="right" w:leader="dot" w:pos="8730"/>
        </w:tabs>
        <w:spacing w:after="0"/>
        <w:rPr>
          <w:sz w:val="24"/>
        </w:rPr>
      </w:pPr>
      <w:r>
        <w:rPr>
          <w:sz w:val="24"/>
        </w:rPr>
        <w:t>Table 2. Total number of strawberries harvested per harvest date for plasticulture strawberries gr</w:t>
      </w:r>
      <w:r w:rsidR="00861852">
        <w:rPr>
          <w:sz w:val="24"/>
        </w:rPr>
        <w:t>own on sandy loam soils in the m</w:t>
      </w:r>
      <w:r>
        <w:rPr>
          <w:sz w:val="24"/>
        </w:rPr>
        <w:t>id-Atlantic</w:t>
      </w:r>
      <w:r w:rsidR="00C15DD4">
        <w:rPr>
          <w:sz w:val="24"/>
        </w:rPr>
        <w:tab/>
      </w:r>
      <w:r w:rsidR="008E64F7">
        <w:rPr>
          <w:sz w:val="24"/>
        </w:rPr>
        <w:t>13</w:t>
      </w:r>
    </w:p>
    <w:p w14:paraId="36297FB8" w14:textId="7115857D" w:rsidR="00181820" w:rsidRDefault="00181820" w:rsidP="00C15DD4">
      <w:pPr>
        <w:tabs>
          <w:tab w:val="right" w:leader="dot" w:pos="8460"/>
          <w:tab w:val="right" w:leader="dot" w:pos="8730"/>
        </w:tabs>
        <w:spacing w:after="0"/>
        <w:rPr>
          <w:sz w:val="24"/>
        </w:rPr>
      </w:pPr>
    </w:p>
    <w:p w14:paraId="61AF0FD5" w14:textId="58B03239" w:rsidR="00181820" w:rsidRDefault="00181820" w:rsidP="00C15DD4">
      <w:pPr>
        <w:tabs>
          <w:tab w:val="right" w:leader="dot" w:pos="8730"/>
        </w:tabs>
        <w:spacing w:after="0"/>
        <w:rPr>
          <w:sz w:val="24"/>
        </w:rPr>
      </w:pPr>
      <w:r>
        <w:rPr>
          <w:sz w:val="24"/>
        </w:rPr>
        <w:t>Table 3. Yield of strawberries per harvest date for plasticulture strawberries gr</w:t>
      </w:r>
      <w:r w:rsidR="00861852">
        <w:rPr>
          <w:sz w:val="24"/>
        </w:rPr>
        <w:t>own on sandy loam soils in the m</w:t>
      </w:r>
      <w:r>
        <w:rPr>
          <w:sz w:val="24"/>
        </w:rPr>
        <w:t>id-Atlantic</w:t>
      </w:r>
      <w:r w:rsidR="008E64F7">
        <w:rPr>
          <w:sz w:val="24"/>
        </w:rPr>
        <w:tab/>
        <w:t>14</w:t>
      </w:r>
    </w:p>
    <w:p w14:paraId="00858E57" w14:textId="1EB24E96" w:rsidR="00181820" w:rsidRDefault="00181820" w:rsidP="00C15DD4">
      <w:pPr>
        <w:tabs>
          <w:tab w:val="right" w:leader="dot" w:pos="8730"/>
        </w:tabs>
        <w:spacing w:after="0"/>
        <w:rPr>
          <w:sz w:val="24"/>
        </w:rPr>
      </w:pPr>
    </w:p>
    <w:p w14:paraId="397DA610" w14:textId="44D9B1F1" w:rsidR="00181820" w:rsidRDefault="00181820" w:rsidP="00C15DD4">
      <w:pPr>
        <w:tabs>
          <w:tab w:val="right" w:leader="dot" w:pos="8730"/>
        </w:tabs>
        <w:spacing w:after="0"/>
        <w:rPr>
          <w:sz w:val="24"/>
        </w:rPr>
      </w:pPr>
      <w:r>
        <w:rPr>
          <w:sz w:val="24"/>
        </w:rPr>
        <w:t>Table 4. Average weight of strawberries per harvest for plasticulture strawberries gr</w:t>
      </w:r>
      <w:r w:rsidR="00861852">
        <w:rPr>
          <w:sz w:val="24"/>
        </w:rPr>
        <w:t>own on sandy loam soils in the m</w:t>
      </w:r>
      <w:r>
        <w:rPr>
          <w:sz w:val="24"/>
        </w:rPr>
        <w:t>id-Atlantic</w:t>
      </w:r>
      <w:r w:rsidR="008E64F7">
        <w:rPr>
          <w:sz w:val="24"/>
        </w:rPr>
        <w:tab/>
        <w:t>15</w:t>
      </w:r>
    </w:p>
    <w:p w14:paraId="2EBB436E" w14:textId="61169A11" w:rsidR="00181820" w:rsidRDefault="00181820" w:rsidP="00C15DD4">
      <w:pPr>
        <w:tabs>
          <w:tab w:val="right" w:leader="dot" w:pos="8730"/>
        </w:tabs>
        <w:spacing w:after="0"/>
        <w:rPr>
          <w:sz w:val="24"/>
        </w:rPr>
      </w:pPr>
    </w:p>
    <w:p w14:paraId="3B21667A" w14:textId="52F87E12" w:rsidR="00181820" w:rsidRDefault="00181820" w:rsidP="00C15DD4">
      <w:pPr>
        <w:tabs>
          <w:tab w:val="right" w:leader="dot" w:pos="8730"/>
        </w:tabs>
        <w:spacing w:after="0"/>
        <w:rPr>
          <w:sz w:val="24"/>
        </w:rPr>
      </w:pPr>
      <w:r>
        <w:rPr>
          <w:sz w:val="24"/>
        </w:rPr>
        <w:t xml:space="preserve">Table 5. Weight per berry for a planting date (PD) × </w:t>
      </w:r>
      <w:r w:rsidR="00227BC8">
        <w:rPr>
          <w:sz w:val="24"/>
        </w:rPr>
        <w:t>cultivar</w:t>
      </w:r>
      <w:r>
        <w:rPr>
          <w:sz w:val="24"/>
        </w:rPr>
        <w:t xml:space="preserve"> interaction for plasticulture strawberries gr</w:t>
      </w:r>
      <w:r w:rsidR="00861852">
        <w:rPr>
          <w:sz w:val="24"/>
        </w:rPr>
        <w:t>own on sandy loam soils in the m</w:t>
      </w:r>
      <w:r>
        <w:rPr>
          <w:sz w:val="24"/>
        </w:rPr>
        <w:t>id-Atlantic</w:t>
      </w:r>
      <w:r w:rsidR="008E64F7">
        <w:rPr>
          <w:sz w:val="24"/>
        </w:rPr>
        <w:tab/>
        <w:t>15</w:t>
      </w:r>
    </w:p>
    <w:p w14:paraId="114D3D66" w14:textId="5B392C59" w:rsidR="00181820" w:rsidRDefault="00181820" w:rsidP="00C15DD4">
      <w:pPr>
        <w:tabs>
          <w:tab w:val="right" w:leader="dot" w:pos="8730"/>
        </w:tabs>
        <w:spacing w:after="0"/>
        <w:rPr>
          <w:sz w:val="24"/>
        </w:rPr>
      </w:pPr>
    </w:p>
    <w:p w14:paraId="3B67384F" w14:textId="31562757" w:rsidR="00181820" w:rsidRDefault="00181820" w:rsidP="00C15DD4">
      <w:pPr>
        <w:tabs>
          <w:tab w:val="right" w:leader="dot" w:pos="8730"/>
        </w:tabs>
        <w:spacing w:after="0"/>
        <w:rPr>
          <w:sz w:val="24"/>
        </w:rPr>
      </w:pPr>
      <w:r>
        <w:rPr>
          <w:sz w:val="24"/>
        </w:rPr>
        <w:t>Table 6. Leaf tissue nutrient concentrations at mid-flow</w:t>
      </w:r>
      <w:r w:rsidR="00861852">
        <w:rPr>
          <w:sz w:val="24"/>
        </w:rPr>
        <w:t>er for sandy loam soils in the m</w:t>
      </w:r>
      <w:r>
        <w:rPr>
          <w:sz w:val="24"/>
        </w:rPr>
        <w:t>id-Atlantic</w:t>
      </w:r>
      <w:r w:rsidR="008E64F7">
        <w:rPr>
          <w:sz w:val="24"/>
        </w:rPr>
        <w:tab/>
        <w:t>16</w:t>
      </w:r>
    </w:p>
    <w:p w14:paraId="2E00559B" w14:textId="5DE0D886" w:rsidR="00181820" w:rsidRDefault="00181820" w:rsidP="00C15DD4">
      <w:pPr>
        <w:tabs>
          <w:tab w:val="right" w:leader="dot" w:pos="8730"/>
        </w:tabs>
        <w:spacing w:after="0"/>
        <w:rPr>
          <w:sz w:val="24"/>
        </w:rPr>
      </w:pPr>
    </w:p>
    <w:p w14:paraId="15DF75E2" w14:textId="3024F021" w:rsidR="00181820" w:rsidRPr="00181820" w:rsidRDefault="00181820" w:rsidP="00C15DD4">
      <w:pPr>
        <w:tabs>
          <w:tab w:val="right" w:leader="dot" w:pos="8730"/>
        </w:tabs>
        <w:spacing w:after="0"/>
        <w:rPr>
          <w:sz w:val="24"/>
        </w:rPr>
      </w:pPr>
      <w:r>
        <w:rPr>
          <w:sz w:val="24"/>
        </w:rPr>
        <w:t xml:space="preserve">Table 7. Petiole nitrate reading #2 – A planting date (PD) × </w:t>
      </w:r>
      <w:r w:rsidR="00227BC8">
        <w:rPr>
          <w:sz w:val="24"/>
        </w:rPr>
        <w:t>cultivar</w:t>
      </w:r>
      <w:r>
        <w:rPr>
          <w:sz w:val="24"/>
        </w:rPr>
        <w:t xml:space="preserve"> interaction for plasticulture strawberries gr</w:t>
      </w:r>
      <w:r w:rsidR="00861852">
        <w:rPr>
          <w:sz w:val="24"/>
        </w:rPr>
        <w:t>own on sandy loam soils in the m</w:t>
      </w:r>
      <w:r>
        <w:rPr>
          <w:sz w:val="24"/>
        </w:rPr>
        <w:t>id-Atlantic</w:t>
      </w:r>
      <w:r w:rsidR="008E64F7">
        <w:rPr>
          <w:sz w:val="24"/>
        </w:rPr>
        <w:tab/>
        <w:t>16</w:t>
      </w:r>
    </w:p>
    <w:p w14:paraId="091BAE78" w14:textId="77777777" w:rsidR="00AC3B1B" w:rsidRPr="0094243F" w:rsidRDefault="00AC3B1B" w:rsidP="00C15DD4">
      <w:pPr>
        <w:tabs>
          <w:tab w:val="right" w:leader="dot" w:pos="8730"/>
        </w:tabs>
        <w:spacing w:after="0" w:line="480" w:lineRule="auto"/>
        <w:ind w:firstLine="720"/>
        <w:rPr>
          <w:b/>
          <w:sz w:val="24"/>
        </w:rPr>
      </w:pPr>
    </w:p>
    <w:p w14:paraId="058AA12E" w14:textId="77777777" w:rsidR="00633D40" w:rsidRDefault="007917DE" w:rsidP="00486A24">
      <w:pPr>
        <w:tabs>
          <w:tab w:val="right" w:leader="dot" w:pos="9360"/>
        </w:tabs>
        <w:jc w:val="center"/>
        <w:rPr>
          <w:b/>
          <w:sz w:val="24"/>
        </w:rPr>
      </w:pPr>
      <w:r>
        <w:rPr>
          <w:b/>
          <w:sz w:val="24"/>
        </w:rPr>
        <w:br w:type="page"/>
      </w:r>
      <w:r w:rsidR="00633D40">
        <w:rPr>
          <w:b/>
          <w:sz w:val="24"/>
        </w:rPr>
        <w:lastRenderedPageBreak/>
        <w:t>List of Figures</w:t>
      </w:r>
    </w:p>
    <w:p w14:paraId="0B7CEF22" w14:textId="29CDD535" w:rsidR="00633D40" w:rsidRDefault="00861852" w:rsidP="00486A24">
      <w:pPr>
        <w:tabs>
          <w:tab w:val="right" w:leader="dot" w:pos="9360"/>
        </w:tabs>
        <w:rPr>
          <w:sz w:val="24"/>
        </w:rPr>
      </w:pPr>
      <w:r>
        <w:rPr>
          <w:sz w:val="24"/>
        </w:rPr>
        <w:t xml:space="preserve">Figure 1. </w:t>
      </w:r>
      <w:r w:rsidR="008E64F7">
        <w:rPr>
          <w:sz w:val="24"/>
        </w:rPr>
        <w:t>M</w:t>
      </w:r>
      <w:r w:rsidR="00633D40">
        <w:rPr>
          <w:sz w:val="24"/>
        </w:rPr>
        <w:t>id-Atlantic coastal plain of the United States comprised mainly of sandy loam soils in the temperate zone.</w:t>
      </w:r>
      <w:r w:rsidR="00C15DD4">
        <w:rPr>
          <w:sz w:val="24"/>
        </w:rPr>
        <w:tab/>
      </w:r>
      <w:r w:rsidR="008E64F7">
        <w:rPr>
          <w:sz w:val="24"/>
        </w:rPr>
        <w:t>17</w:t>
      </w:r>
    </w:p>
    <w:p w14:paraId="6CED446D" w14:textId="36F76D48" w:rsidR="00694D09" w:rsidRDefault="00633D40" w:rsidP="008E64F7">
      <w:pPr>
        <w:tabs>
          <w:tab w:val="right" w:leader="dot" w:pos="9360"/>
        </w:tabs>
        <w:rPr>
          <w:sz w:val="24"/>
        </w:rPr>
      </w:pPr>
      <w:r>
        <w:rPr>
          <w:sz w:val="24"/>
        </w:rPr>
        <w:t xml:space="preserve">Figure 2. Annual hill production </w:t>
      </w:r>
      <w:r w:rsidR="00694D09">
        <w:rPr>
          <w:sz w:val="24"/>
        </w:rPr>
        <w:t>system of strawberries on sandy loam soils</w:t>
      </w:r>
      <w:r w:rsidR="00C15DD4">
        <w:rPr>
          <w:sz w:val="24"/>
        </w:rPr>
        <w:tab/>
      </w:r>
      <w:r w:rsidR="008E64F7">
        <w:rPr>
          <w:sz w:val="24"/>
        </w:rPr>
        <w:t>18</w:t>
      </w:r>
    </w:p>
    <w:p w14:paraId="08405880" w14:textId="227596C7" w:rsidR="00694D09" w:rsidRDefault="00694D09" w:rsidP="00486A24">
      <w:pPr>
        <w:tabs>
          <w:tab w:val="right" w:leader="dot" w:pos="9360"/>
        </w:tabs>
        <w:rPr>
          <w:sz w:val="24"/>
        </w:rPr>
      </w:pPr>
      <w:r>
        <w:rPr>
          <w:sz w:val="24"/>
        </w:rPr>
        <w:t xml:space="preserve">Figure 3. Petiole nitrate levels collected </w:t>
      </w:r>
      <w:r w:rsidR="008E64F7">
        <w:rPr>
          <w:sz w:val="24"/>
        </w:rPr>
        <w:t xml:space="preserve">at initial flower </w:t>
      </w:r>
      <w:r>
        <w:rPr>
          <w:sz w:val="24"/>
        </w:rPr>
        <w:t>on 2 May 2013 and</w:t>
      </w:r>
      <w:r w:rsidR="008E64F7">
        <w:rPr>
          <w:sz w:val="24"/>
        </w:rPr>
        <w:t xml:space="preserve"> at mid-flower on</w:t>
      </w:r>
      <w:r>
        <w:rPr>
          <w:sz w:val="24"/>
        </w:rPr>
        <w:t xml:space="preserve"> 9 May 2013 in Painter, VA in relation to strawberry yield over all three planting dates</w:t>
      </w:r>
      <w:r w:rsidR="008E64F7">
        <w:rPr>
          <w:sz w:val="24"/>
        </w:rPr>
        <w:tab/>
        <w:t>19</w:t>
      </w:r>
    </w:p>
    <w:p w14:paraId="04C7F51F" w14:textId="71B43D56" w:rsidR="00694D09" w:rsidRDefault="00694D09" w:rsidP="008E64F7">
      <w:pPr>
        <w:tabs>
          <w:tab w:val="right" w:leader="dot" w:pos="9360"/>
        </w:tabs>
        <w:rPr>
          <w:sz w:val="24"/>
        </w:rPr>
      </w:pPr>
      <w:r>
        <w:rPr>
          <w:sz w:val="24"/>
        </w:rPr>
        <w:t xml:space="preserve">Figure 4. Leaf % N collected </w:t>
      </w:r>
      <w:r w:rsidR="008E64F7">
        <w:rPr>
          <w:sz w:val="24"/>
        </w:rPr>
        <w:t xml:space="preserve">at initial flower </w:t>
      </w:r>
      <w:r>
        <w:rPr>
          <w:sz w:val="24"/>
        </w:rPr>
        <w:t>on 2 May 2013 in Painter, VA as it relates to strawberry yield</w:t>
      </w:r>
      <w:r w:rsidR="00F51922">
        <w:rPr>
          <w:sz w:val="24"/>
        </w:rPr>
        <w:tab/>
      </w:r>
      <w:r w:rsidR="008E64F7">
        <w:rPr>
          <w:sz w:val="24"/>
        </w:rPr>
        <w:t>20</w:t>
      </w:r>
    </w:p>
    <w:p w14:paraId="2EBCF7C3" w14:textId="4F8FF8F8" w:rsidR="00694D09" w:rsidRDefault="00694D09" w:rsidP="008E64F7">
      <w:pPr>
        <w:tabs>
          <w:tab w:val="right" w:leader="dot" w:pos="9360"/>
        </w:tabs>
        <w:rPr>
          <w:sz w:val="24"/>
        </w:rPr>
      </w:pPr>
      <w:r>
        <w:rPr>
          <w:sz w:val="24"/>
        </w:rPr>
        <w:t>Figure 5. Leaf % S collected</w:t>
      </w:r>
      <w:r w:rsidR="008E64F7">
        <w:rPr>
          <w:sz w:val="24"/>
        </w:rPr>
        <w:t xml:space="preserve"> at initial flower</w:t>
      </w:r>
      <w:r>
        <w:rPr>
          <w:sz w:val="24"/>
        </w:rPr>
        <w:t xml:space="preserve"> on 2 May 2013 in Painter, VA as it relates to strawberry yield</w:t>
      </w:r>
      <w:r w:rsidR="008E64F7">
        <w:rPr>
          <w:sz w:val="24"/>
        </w:rPr>
        <w:tab/>
        <w:t>21</w:t>
      </w:r>
    </w:p>
    <w:p w14:paraId="0FDC1D1A" w14:textId="5A8894A0" w:rsidR="00486A24" w:rsidRDefault="00694D09" w:rsidP="00486A24">
      <w:pPr>
        <w:tabs>
          <w:tab w:val="right" w:leader="dot" w:pos="9360"/>
        </w:tabs>
        <w:rPr>
          <w:sz w:val="24"/>
        </w:rPr>
      </w:pPr>
      <w:r>
        <w:rPr>
          <w:sz w:val="24"/>
        </w:rPr>
        <w:t>Figure 6. Petiole nitrate levels</w:t>
      </w:r>
      <w:r w:rsidR="008E64F7">
        <w:rPr>
          <w:sz w:val="24"/>
        </w:rPr>
        <w:t xml:space="preserve"> at initial flower on </w:t>
      </w:r>
      <w:r>
        <w:rPr>
          <w:sz w:val="24"/>
        </w:rPr>
        <w:t>2 May 2013 in Painter, VA in relation to leaf % N concentrations from the same date</w:t>
      </w:r>
      <w:r w:rsidR="008E64F7">
        <w:rPr>
          <w:sz w:val="24"/>
        </w:rPr>
        <w:tab/>
        <w:t>22</w:t>
      </w:r>
    </w:p>
    <w:p w14:paraId="0600D51D" w14:textId="04A24C91" w:rsidR="00633D40" w:rsidRDefault="00633D40" w:rsidP="00486A24">
      <w:pPr>
        <w:tabs>
          <w:tab w:val="right" w:leader="dot" w:pos="9360"/>
        </w:tabs>
        <w:rPr>
          <w:b/>
          <w:sz w:val="24"/>
        </w:rPr>
      </w:pPr>
      <w:r>
        <w:rPr>
          <w:b/>
          <w:sz w:val="24"/>
        </w:rPr>
        <w:br w:type="page"/>
      </w:r>
    </w:p>
    <w:p w14:paraId="7BA92732" w14:textId="77777777" w:rsidR="00D45808" w:rsidRDefault="00D45808" w:rsidP="006703E5">
      <w:pPr>
        <w:spacing w:after="0" w:line="480" w:lineRule="auto"/>
        <w:jc w:val="center"/>
        <w:rPr>
          <w:b/>
          <w:sz w:val="24"/>
        </w:rPr>
        <w:sectPr w:rsidR="00D45808" w:rsidSect="00D45808">
          <w:footerReference w:type="default" r:id="rId7"/>
          <w:pgSz w:w="12240" w:h="15840"/>
          <w:pgMar w:top="1440" w:right="1440" w:bottom="1440" w:left="1440" w:header="720" w:footer="720" w:gutter="0"/>
          <w:pgNumType w:fmt="lowerRoman"/>
          <w:cols w:space="720"/>
          <w:titlePg/>
          <w:docGrid w:linePitch="360"/>
        </w:sectPr>
      </w:pPr>
    </w:p>
    <w:p w14:paraId="68FC70C1" w14:textId="0087FAB2" w:rsidR="002C63B8" w:rsidRPr="00816AF5" w:rsidRDefault="002C63B8" w:rsidP="006703E5">
      <w:pPr>
        <w:spacing w:after="0" w:line="480" w:lineRule="auto"/>
        <w:jc w:val="center"/>
        <w:rPr>
          <w:b/>
          <w:sz w:val="24"/>
        </w:rPr>
      </w:pPr>
      <w:r w:rsidRPr="00816AF5">
        <w:rPr>
          <w:b/>
          <w:sz w:val="24"/>
        </w:rPr>
        <w:lastRenderedPageBreak/>
        <w:t>Introduction</w:t>
      </w:r>
    </w:p>
    <w:p w14:paraId="53FC5684" w14:textId="77777777" w:rsidR="00474CB1" w:rsidRDefault="00C92194" w:rsidP="00474CB1">
      <w:pPr>
        <w:spacing w:after="0" w:line="480" w:lineRule="auto"/>
        <w:rPr>
          <w:sz w:val="24"/>
        </w:rPr>
      </w:pPr>
      <w:r w:rsidRPr="00F71744">
        <w:rPr>
          <w:sz w:val="24"/>
        </w:rPr>
        <w:tab/>
      </w:r>
      <w:r w:rsidR="00474CB1">
        <w:rPr>
          <w:bCs/>
          <w:iCs/>
          <w:sz w:val="24"/>
        </w:rPr>
        <w:t>I</w:t>
      </w:r>
      <w:r w:rsidR="00474CB1" w:rsidRPr="00F71744">
        <w:rPr>
          <w:sz w:val="24"/>
        </w:rPr>
        <w:t>n Virginia approximately 290 acres of fresh market strawberries</w:t>
      </w:r>
      <w:r w:rsidR="00474CB1">
        <w:rPr>
          <w:sz w:val="24"/>
        </w:rPr>
        <w:t xml:space="preserve"> </w:t>
      </w:r>
      <w:r w:rsidR="00474CB1" w:rsidRPr="00F71744">
        <w:rPr>
          <w:sz w:val="24"/>
        </w:rPr>
        <w:t>(</w:t>
      </w:r>
      <w:proofErr w:type="spellStart"/>
      <w:r w:rsidR="00474CB1" w:rsidRPr="00F71744">
        <w:rPr>
          <w:bCs/>
          <w:i/>
          <w:iCs/>
          <w:sz w:val="24"/>
        </w:rPr>
        <w:t>Fragaria</w:t>
      </w:r>
      <w:proofErr w:type="spellEnd"/>
      <w:r w:rsidR="00474CB1" w:rsidRPr="00F71744">
        <w:rPr>
          <w:bCs/>
          <w:i/>
          <w:sz w:val="24"/>
        </w:rPr>
        <w:t xml:space="preserve"> × </w:t>
      </w:r>
      <w:proofErr w:type="spellStart"/>
      <w:r w:rsidR="00474CB1" w:rsidRPr="00F71744">
        <w:rPr>
          <w:bCs/>
          <w:i/>
          <w:iCs/>
          <w:sz w:val="24"/>
        </w:rPr>
        <w:t>ananassa</w:t>
      </w:r>
      <w:proofErr w:type="spellEnd"/>
      <w:r w:rsidR="00474CB1" w:rsidRPr="00F71744">
        <w:rPr>
          <w:bCs/>
          <w:i/>
          <w:iCs/>
          <w:sz w:val="24"/>
        </w:rPr>
        <w:t xml:space="preserve">) </w:t>
      </w:r>
      <w:r w:rsidR="00474CB1" w:rsidRPr="00F71744">
        <w:rPr>
          <w:sz w:val="24"/>
        </w:rPr>
        <w:t>are grown annually</w:t>
      </w:r>
      <w:r w:rsidR="00474CB1">
        <w:rPr>
          <w:sz w:val="24"/>
        </w:rPr>
        <w:t xml:space="preserve"> </w:t>
      </w:r>
      <w:r w:rsidR="00474CB1" w:rsidRPr="00F71744">
        <w:rPr>
          <w:sz w:val="24"/>
        </w:rPr>
        <w:t xml:space="preserve">(US Dept. Agriculture, 2012).  This equates to nearly $4.466 million dollars </w:t>
      </w:r>
      <w:r w:rsidR="00474CB1">
        <w:rPr>
          <w:sz w:val="24"/>
        </w:rPr>
        <w:t xml:space="preserve">in farm gate value </w:t>
      </w:r>
      <w:r w:rsidR="00474CB1" w:rsidRPr="00F71744">
        <w:rPr>
          <w:sz w:val="24"/>
        </w:rPr>
        <w:t xml:space="preserve">each year </w:t>
      </w:r>
      <w:r w:rsidR="00474CB1">
        <w:rPr>
          <w:sz w:val="24"/>
        </w:rPr>
        <w:t>from</w:t>
      </w:r>
      <w:r w:rsidR="00474CB1" w:rsidRPr="00F71744">
        <w:rPr>
          <w:sz w:val="24"/>
        </w:rPr>
        <w:t xml:space="preserve"> strawberry sales</w:t>
      </w:r>
      <w:r w:rsidR="00474CB1">
        <w:rPr>
          <w:sz w:val="24"/>
        </w:rPr>
        <w:t xml:space="preserve"> in Virginia</w:t>
      </w:r>
      <w:r w:rsidR="00474CB1" w:rsidRPr="00F71744">
        <w:rPr>
          <w:sz w:val="24"/>
        </w:rPr>
        <w:t xml:space="preserve"> (US Dept. Agriculture, 2012).  The majority of strawberry </w:t>
      </w:r>
      <w:r w:rsidR="00474CB1">
        <w:rPr>
          <w:sz w:val="24"/>
        </w:rPr>
        <w:t>production</w:t>
      </w:r>
      <w:r w:rsidR="00474CB1" w:rsidRPr="00F71744">
        <w:rPr>
          <w:sz w:val="24"/>
        </w:rPr>
        <w:t xml:space="preserve"> </w:t>
      </w:r>
      <w:r w:rsidR="00474CB1">
        <w:rPr>
          <w:sz w:val="24"/>
        </w:rPr>
        <w:t>occurs</w:t>
      </w:r>
      <w:r w:rsidR="00474CB1" w:rsidRPr="00F71744">
        <w:rPr>
          <w:sz w:val="24"/>
        </w:rPr>
        <w:t xml:space="preserve"> in the coastal plain of Virginia </w:t>
      </w:r>
      <w:r w:rsidR="00474CB1">
        <w:rPr>
          <w:sz w:val="24"/>
        </w:rPr>
        <w:t>(Fig. 1) and is</w:t>
      </w:r>
      <w:r w:rsidR="00474CB1" w:rsidRPr="00CF1482">
        <w:rPr>
          <w:sz w:val="24"/>
        </w:rPr>
        <w:t xml:space="preserve"> locally marketed</w:t>
      </w:r>
      <w:r w:rsidR="00474CB1">
        <w:rPr>
          <w:sz w:val="24"/>
        </w:rPr>
        <w:t xml:space="preserve">.  </w:t>
      </w:r>
      <w:r w:rsidR="00474CB1" w:rsidRPr="00CF1482">
        <w:rPr>
          <w:sz w:val="24"/>
        </w:rPr>
        <w:t xml:space="preserve"> </w:t>
      </w:r>
      <w:r w:rsidR="00474CB1">
        <w:rPr>
          <w:sz w:val="24"/>
        </w:rPr>
        <w:t>Sales</w:t>
      </w:r>
      <w:r w:rsidR="00474CB1" w:rsidRPr="00CF1482">
        <w:rPr>
          <w:sz w:val="24"/>
        </w:rPr>
        <w:t xml:space="preserve"> by pick-your-own, pre</w:t>
      </w:r>
      <w:r w:rsidR="00474CB1">
        <w:rPr>
          <w:sz w:val="24"/>
        </w:rPr>
        <w:t>-</w:t>
      </w:r>
      <w:r w:rsidR="00474CB1" w:rsidRPr="00CF1482">
        <w:rPr>
          <w:sz w:val="24"/>
        </w:rPr>
        <w:t>pick, roadside stands, and farmer markets</w:t>
      </w:r>
      <w:r w:rsidR="00474CB1">
        <w:rPr>
          <w:sz w:val="24"/>
        </w:rPr>
        <w:t>’ occur</w:t>
      </w:r>
      <w:r w:rsidR="00474CB1" w:rsidRPr="00CF1482">
        <w:rPr>
          <w:sz w:val="24"/>
        </w:rPr>
        <w:t xml:space="preserve"> over a 5-week period </w:t>
      </w:r>
      <w:r w:rsidR="00474CB1">
        <w:rPr>
          <w:sz w:val="24"/>
        </w:rPr>
        <w:t>and</w:t>
      </w:r>
      <w:r w:rsidR="00474CB1" w:rsidRPr="00F71744">
        <w:rPr>
          <w:sz w:val="24"/>
        </w:rPr>
        <w:t xml:space="preserve"> kick off the summer </w:t>
      </w:r>
      <w:r w:rsidR="00474CB1">
        <w:rPr>
          <w:sz w:val="24"/>
        </w:rPr>
        <w:t>small fruit and vegetable</w:t>
      </w:r>
      <w:r w:rsidR="00474CB1" w:rsidRPr="00F71744">
        <w:rPr>
          <w:sz w:val="24"/>
        </w:rPr>
        <w:t xml:space="preserve"> season</w:t>
      </w:r>
      <w:r w:rsidR="00474CB1" w:rsidRPr="00CF1482">
        <w:rPr>
          <w:sz w:val="24"/>
        </w:rPr>
        <w:t>. The peak harvest months</w:t>
      </w:r>
      <w:r w:rsidR="00474CB1">
        <w:rPr>
          <w:sz w:val="24"/>
        </w:rPr>
        <w:t xml:space="preserve"> in Virginia</w:t>
      </w:r>
      <w:r w:rsidR="00474CB1" w:rsidRPr="00CF1482">
        <w:rPr>
          <w:sz w:val="24"/>
        </w:rPr>
        <w:t xml:space="preserve"> are </w:t>
      </w:r>
      <w:r w:rsidR="00474CB1">
        <w:rPr>
          <w:sz w:val="24"/>
        </w:rPr>
        <w:t xml:space="preserve">late </w:t>
      </w:r>
      <w:r w:rsidR="00474CB1" w:rsidRPr="00CF1482">
        <w:rPr>
          <w:sz w:val="24"/>
        </w:rPr>
        <w:t>April, May, and early June</w:t>
      </w:r>
      <w:r w:rsidR="00474CB1" w:rsidRPr="00F71744">
        <w:rPr>
          <w:sz w:val="24"/>
        </w:rPr>
        <w:t>.</w:t>
      </w:r>
    </w:p>
    <w:p w14:paraId="0E7F09C4" w14:textId="14133899" w:rsidR="00A95EA7" w:rsidRDefault="00503BC1" w:rsidP="006703E5">
      <w:pPr>
        <w:spacing w:after="0" w:line="480" w:lineRule="auto"/>
        <w:rPr>
          <w:sz w:val="24"/>
        </w:rPr>
      </w:pPr>
      <w:r w:rsidRPr="00503BC1">
        <w:rPr>
          <w:sz w:val="24"/>
        </w:rPr>
        <w:tab/>
        <w:t>Soils in the coastal plain of Virginia are predominately sandy loams (</w:t>
      </w:r>
      <w:r w:rsidR="005D3658">
        <w:rPr>
          <w:sz w:val="24"/>
        </w:rPr>
        <w:t>~</w:t>
      </w:r>
      <w:r w:rsidR="002C16C5">
        <w:rPr>
          <w:sz w:val="24"/>
        </w:rPr>
        <w:t>65%</w:t>
      </w:r>
      <w:r w:rsidR="005D3658">
        <w:rPr>
          <w:sz w:val="24"/>
        </w:rPr>
        <w:t xml:space="preserve"> sand</w:t>
      </w:r>
      <w:r w:rsidR="00D70F33">
        <w:rPr>
          <w:sz w:val="24"/>
        </w:rPr>
        <w:t>, 25% silt, and 10% clay in the 0-6-inch horizon</w:t>
      </w:r>
      <w:r w:rsidRPr="00503BC1">
        <w:rPr>
          <w:sz w:val="24"/>
        </w:rPr>
        <w:t>) (</w:t>
      </w:r>
      <w:r w:rsidR="002C16C5">
        <w:rPr>
          <w:sz w:val="24"/>
        </w:rPr>
        <w:t>USDA-NRCS, 2016</w:t>
      </w:r>
      <w:r w:rsidRPr="00503BC1">
        <w:rPr>
          <w:sz w:val="24"/>
        </w:rPr>
        <w:t xml:space="preserve">), and coarser textured soils have a greater propensity to leach nutrients like </w:t>
      </w:r>
      <w:r w:rsidR="0092566C">
        <w:rPr>
          <w:sz w:val="24"/>
        </w:rPr>
        <w:t>nitrogen (</w:t>
      </w:r>
      <w:r w:rsidRPr="00503BC1">
        <w:rPr>
          <w:sz w:val="24"/>
        </w:rPr>
        <w:t>N</w:t>
      </w:r>
      <w:r w:rsidR="0092566C">
        <w:rPr>
          <w:sz w:val="24"/>
        </w:rPr>
        <w:t>)</w:t>
      </w:r>
      <w:r w:rsidRPr="00503BC1">
        <w:rPr>
          <w:sz w:val="24"/>
        </w:rPr>
        <w:t xml:space="preserve"> and </w:t>
      </w:r>
      <w:r w:rsidR="0092566C">
        <w:rPr>
          <w:sz w:val="24"/>
        </w:rPr>
        <w:t xml:space="preserve">sulfur (S) </w:t>
      </w:r>
      <w:r w:rsidRPr="00503BC1">
        <w:rPr>
          <w:sz w:val="24"/>
        </w:rPr>
        <w:t>compared to finer textured soils</w:t>
      </w:r>
      <w:r w:rsidR="0092566C">
        <w:rPr>
          <w:sz w:val="24"/>
        </w:rPr>
        <w:t xml:space="preserve"> with greater concentrations of silt and clay</w:t>
      </w:r>
      <w:r w:rsidRPr="00503BC1">
        <w:rPr>
          <w:sz w:val="24"/>
        </w:rPr>
        <w:t xml:space="preserve"> (</w:t>
      </w:r>
      <w:proofErr w:type="spellStart"/>
      <w:r w:rsidRPr="00503BC1">
        <w:rPr>
          <w:sz w:val="24"/>
        </w:rPr>
        <w:t>Zotarelli</w:t>
      </w:r>
      <w:proofErr w:type="spellEnd"/>
      <w:r w:rsidRPr="00503BC1">
        <w:rPr>
          <w:sz w:val="24"/>
        </w:rPr>
        <w:t xml:space="preserve"> et al., 2007).</w:t>
      </w:r>
      <w:r w:rsidR="0092566C">
        <w:rPr>
          <w:sz w:val="24"/>
        </w:rPr>
        <w:t xml:space="preserve"> It was also demonstrated that phosphorus (P) may leach in sandy loam systems after a P saturation point is reached</w:t>
      </w:r>
      <w:r w:rsidR="00AC3B1B">
        <w:rPr>
          <w:sz w:val="24"/>
        </w:rPr>
        <w:t xml:space="preserve"> (H</w:t>
      </w:r>
      <w:r w:rsidR="00C77C31">
        <w:rPr>
          <w:sz w:val="24"/>
        </w:rPr>
        <w:t xml:space="preserve">an, </w:t>
      </w:r>
      <w:r w:rsidR="00AC3B1B">
        <w:rPr>
          <w:sz w:val="24"/>
        </w:rPr>
        <w:t>2015)</w:t>
      </w:r>
      <w:r w:rsidR="0092566C">
        <w:rPr>
          <w:sz w:val="24"/>
        </w:rPr>
        <w:t xml:space="preserve">. </w:t>
      </w:r>
      <w:r w:rsidRPr="00503BC1">
        <w:rPr>
          <w:sz w:val="24"/>
        </w:rPr>
        <w:t xml:space="preserve"> As a result, </w:t>
      </w:r>
      <w:r w:rsidR="0092566C">
        <w:rPr>
          <w:sz w:val="24"/>
        </w:rPr>
        <w:t>sandy loam</w:t>
      </w:r>
      <w:r w:rsidR="0092566C" w:rsidRPr="00503BC1">
        <w:rPr>
          <w:sz w:val="24"/>
        </w:rPr>
        <w:t xml:space="preserve"> </w:t>
      </w:r>
      <w:r w:rsidRPr="00503BC1">
        <w:rPr>
          <w:sz w:val="24"/>
        </w:rPr>
        <w:t>soils have important environmental and crop production implications</w:t>
      </w:r>
      <w:r w:rsidR="00B02F96">
        <w:rPr>
          <w:sz w:val="24"/>
        </w:rPr>
        <w:t xml:space="preserve"> for freshwater and saltwater systems; which is especially important due to small fruit production being</w:t>
      </w:r>
      <w:r w:rsidRPr="00503BC1">
        <w:rPr>
          <w:sz w:val="24"/>
        </w:rPr>
        <w:t xml:space="preserve"> located in the Chesapeake Bay Watershed.  </w:t>
      </w:r>
    </w:p>
    <w:p w14:paraId="7AD57610" w14:textId="48BAB9CA" w:rsidR="00474CB1" w:rsidRPr="006703E5" w:rsidRDefault="00474CB1" w:rsidP="00474CB1">
      <w:pPr>
        <w:spacing w:after="0" w:line="480" w:lineRule="auto"/>
        <w:ind w:firstLine="720"/>
        <w:rPr>
          <w:sz w:val="24"/>
        </w:rPr>
      </w:pPr>
      <w:r w:rsidRPr="006703E5">
        <w:rPr>
          <w:sz w:val="24"/>
        </w:rPr>
        <w:t xml:space="preserve">In the eastern United States, strawberries traditionally </w:t>
      </w:r>
      <w:r>
        <w:rPr>
          <w:sz w:val="24"/>
        </w:rPr>
        <w:t>were</w:t>
      </w:r>
      <w:r w:rsidRPr="006703E5">
        <w:rPr>
          <w:sz w:val="24"/>
        </w:rPr>
        <w:t xml:space="preserve"> grown in the matted-row production system where strawberry plugs are set in the spring, and crowns develop throughout the summer giving rise to runner plants that fill in the beds.  Fruit is first harvested in the spring of the second year and plants are typically left in the ground for several seasons (Fernandez, 2001).  </w:t>
      </w:r>
      <w:r>
        <w:rPr>
          <w:sz w:val="24"/>
        </w:rPr>
        <w:t xml:space="preserve">Matted-row </w:t>
      </w:r>
      <w:r w:rsidRPr="006703E5">
        <w:rPr>
          <w:sz w:val="24"/>
        </w:rPr>
        <w:t>system</w:t>
      </w:r>
      <w:r>
        <w:rPr>
          <w:sz w:val="24"/>
        </w:rPr>
        <w:t>s</w:t>
      </w:r>
      <w:r w:rsidRPr="006703E5">
        <w:rPr>
          <w:sz w:val="24"/>
        </w:rPr>
        <w:t xml:space="preserve"> continue to be of significance in areas removed from the seaboard and at higher elevations (</w:t>
      </w:r>
      <w:proofErr w:type="spellStart"/>
      <w:r w:rsidRPr="006703E5">
        <w:rPr>
          <w:sz w:val="24"/>
        </w:rPr>
        <w:t>Hokanson</w:t>
      </w:r>
      <w:proofErr w:type="spellEnd"/>
      <w:r w:rsidRPr="006703E5">
        <w:rPr>
          <w:sz w:val="24"/>
        </w:rPr>
        <w:t xml:space="preserve">, 2000).  However, the annual hill production </w:t>
      </w:r>
      <w:r w:rsidRPr="006703E5">
        <w:rPr>
          <w:sz w:val="24"/>
        </w:rPr>
        <w:lastRenderedPageBreak/>
        <w:t xml:space="preserve">system </w:t>
      </w:r>
      <w:r>
        <w:rPr>
          <w:sz w:val="24"/>
        </w:rPr>
        <w:t>(F</w:t>
      </w:r>
      <w:r w:rsidRPr="006703E5">
        <w:rPr>
          <w:sz w:val="24"/>
        </w:rPr>
        <w:t>ig</w:t>
      </w:r>
      <w:r>
        <w:rPr>
          <w:sz w:val="24"/>
        </w:rPr>
        <w:t>.</w:t>
      </w:r>
      <w:r w:rsidRPr="006703E5">
        <w:rPr>
          <w:sz w:val="24"/>
        </w:rPr>
        <w:t xml:space="preserve"> 2), which was developed in California, is the most commonly used system by strawberry growe</w:t>
      </w:r>
      <w:r w:rsidR="00861852">
        <w:rPr>
          <w:sz w:val="24"/>
        </w:rPr>
        <w:t>rs in the coastal plain of the m</w:t>
      </w:r>
      <w:r w:rsidRPr="006703E5">
        <w:rPr>
          <w:sz w:val="24"/>
        </w:rPr>
        <w:t>id-Atlantic. The hill system is also referred to as “</w:t>
      </w:r>
      <w:r w:rsidR="00825FB4">
        <w:rPr>
          <w:sz w:val="24"/>
        </w:rPr>
        <w:t>s</w:t>
      </w:r>
      <w:r w:rsidRPr="006703E5">
        <w:rPr>
          <w:sz w:val="24"/>
        </w:rPr>
        <w:t>trawberry plasticulture” in which strawberry transplants (fresh-dug or plugs) are planted in early fall in double rows on fumigated raised beds that are covered with black plastic mulch at plant densities of ≈ 17,400 plants/acre (Poling, 1993).  The fall planted transplants are then harvested the following spring and are most commonly fruited only one year (</w:t>
      </w:r>
      <w:proofErr w:type="spellStart"/>
      <w:r w:rsidRPr="006703E5">
        <w:rPr>
          <w:sz w:val="24"/>
        </w:rPr>
        <w:t>Hokanson</w:t>
      </w:r>
      <w:proofErr w:type="spellEnd"/>
      <w:r w:rsidRPr="006703E5">
        <w:rPr>
          <w:sz w:val="24"/>
        </w:rPr>
        <w:t xml:space="preserve">, 2000). Double drip tubing is typically buried 1 to 2 inches deep under the plastic mulch.  The annual hill system provides a degree of weed and pest control through the combination of plastic mulch and </w:t>
      </w:r>
      <w:r w:rsidR="00227BC8">
        <w:rPr>
          <w:sz w:val="24"/>
        </w:rPr>
        <w:t xml:space="preserve">soil </w:t>
      </w:r>
      <w:r w:rsidRPr="006703E5">
        <w:rPr>
          <w:sz w:val="24"/>
        </w:rPr>
        <w:t xml:space="preserve">fumigation. Other important advantages to the annual hill production system over the previously used matted row culture, include earlier and longer harvests, cleaner fruit, the potential to control water penetration, ability to fertigate through the drip irrigation system, and increased quality and yields (Pattison and Wolf, 2007; Poling, 2004). </w:t>
      </w:r>
    </w:p>
    <w:p w14:paraId="17E9033D" w14:textId="3C99587F" w:rsidR="00474CB1" w:rsidRPr="00F30C89" w:rsidRDefault="00474CB1" w:rsidP="00861852">
      <w:pPr>
        <w:spacing w:after="0" w:line="480" w:lineRule="auto"/>
        <w:ind w:firstLine="720"/>
        <w:rPr>
          <w:sz w:val="24"/>
        </w:rPr>
      </w:pPr>
      <w:r w:rsidRPr="00703F17">
        <w:rPr>
          <w:sz w:val="24"/>
        </w:rPr>
        <w:t>Commercial strawberry</w:t>
      </w:r>
      <w:r>
        <w:rPr>
          <w:sz w:val="24"/>
        </w:rPr>
        <w:t xml:space="preserve"> production r</w:t>
      </w:r>
      <w:r w:rsidRPr="00703F17">
        <w:rPr>
          <w:sz w:val="24"/>
        </w:rPr>
        <w:t>equire</w:t>
      </w:r>
      <w:r>
        <w:rPr>
          <w:sz w:val="24"/>
        </w:rPr>
        <w:t xml:space="preserve">s </w:t>
      </w:r>
      <w:r w:rsidRPr="00703F17">
        <w:rPr>
          <w:sz w:val="24"/>
        </w:rPr>
        <w:t>intensive</w:t>
      </w:r>
      <w:r>
        <w:rPr>
          <w:sz w:val="24"/>
        </w:rPr>
        <w:t xml:space="preserve"> </w:t>
      </w:r>
      <w:r w:rsidRPr="00703F17">
        <w:rPr>
          <w:sz w:val="24"/>
        </w:rPr>
        <w:t>and</w:t>
      </w:r>
      <w:r>
        <w:rPr>
          <w:sz w:val="24"/>
        </w:rPr>
        <w:t xml:space="preserve"> </w:t>
      </w:r>
      <w:r w:rsidRPr="00703F17">
        <w:rPr>
          <w:sz w:val="24"/>
        </w:rPr>
        <w:t>precise</w:t>
      </w:r>
      <w:r>
        <w:rPr>
          <w:sz w:val="24"/>
        </w:rPr>
        <w:t xml:space="preserve"> </w:t>
      </w:r>
      <w:r w:rsidRPr="00703F17">
        <w:rPr>
          <w:sz w:val="24"/>
        </w:rPr>
        <w:t>fertilization.</w:t>
      </w:r>
      <w:r>
        <w:rPr>
          <w:sz w:val="24"/>
        </w:rPr>
        <w:t xml:space="preserve"> </w:t>
      </w:r>
      <w:r w:rsidRPr="006703E5">
        <w:rPr>
          <w:sz w:val="24"/>
        </w:rPr>
        <w:t>Fertilizer applications through drip irrigation (fertigation)</w:t>
      </w:r>
      <w:r>
        <w:rPr>
          <w:sz w:val="24"/>
        </w:rPr>
        <w:t>, under the annual hill production system,</w:t>
      </w:r>
      <w:r w:rsidRPr="006703E5">
        <w:rPr>
          <w:sz w:val="24"/>
        </w:rPr>
        <w:t xml:space="preserve"> allows for </w:t>
      </w:r>
      <w:r>
        <w:rPr>
          <w:sz w:val="24"/>
        </w:rPr>
        <w:t xml:space="preserve">the </w:t>
      </w:r>
      <w:r w:rsidRPr="006703E5">
        <w:rPr>
          <w:sz w:val="24"/>
        </w:rPr>
        <w:t>precise timing and uniform distribution of fertilizer nutrients. Fertigation can reduce fertilizer usages and minimize groundwater pollution</w:t>
      </w:r>
      <w:r>
        <w:rPr>
          <w:sz w:val="24"/>
        </w:rPr>
        <w:t xml:space="preserve"> by applying fertilizer where and when the plant needs the nutrient. </w:t>
      </w:r>
      <w:r w:rsidR="000905E6">
        <w:rPr>
          <w:sz w:val="24"/>
        </w:rPr>
        <w:t xml:space="preserve">About </w:t>
      </w:r>
      <w:r w:rsidR="00935526">
        <w:rPr>
          <w:sz w:val="24"/>
        </w:rPr>
        <w:t>50%</w:t>
      </w:r>
      <w:r w:rsidR="000905E6">
        <w:rPr>
          <w:sz w:val="24"/>
        </w:rPr>
        <w:t xml:space="preserve"> of the N (60-75 lbs. N/acre), 50% of the K, and all of the recommended P is applied pre-plant in the fall prior to laying plastic mulch, with the remaining N and K being applied in</w:t>
      </w:r>
      <w:r w:rsidR="009A4DEB">
        <w:rPr>
          <w:sz w:val="24"/>
        </w:rPr>
        <w:t xml:space="preserve"> the spring in</w:t>
      </w:r>
      <w:r w:rsidR="000905E6">
        <w:rPr>
          <w:sz w:val="24"/>
        </w:rPr>
        <w:t xml:space="preserve"> a 1:1 ratio through the drip irrigation system </w:t>
      </w:r>
      <w:r>
        <w:rPr>
          <w:sz w:val="24"/>
        </w:rPr>
        <w:t xml:space="preserve">(Poling, 1993). </w:t>
      </w:r>
      <w:r w:rsidR="000905E6">
        <w:rPr>
          <w:sz w:val="24"/>
        </w:rPr>
        <w:t xml:space="preserve">These pre-plant fertilizer applications of N and K supply early nutrition to the plant in </w:t>
      </w:r>
      <w:r w:rsidR="00861852">
        <w:rPr>
          <w:sz w:val="24"/>
        </w:rPr>
        <w:t>the fall and early winter when m</w:t>
      </w:r>
      <w:r w:rsidR="000905E6">
        <w:rPr>
          <w:sz w:val="24"/>
        </w:rPr>
        <w:t xml:space="preserve">id-Atlantic growers typically do not run their drip irrigation systems </w:t>
      </w:r>
      <w:r w:rsidRPr="00F30C89">
        <w:rPr>
          <w:sz w:val="24"/>
        </w:rPr>
        <w:t>(Poling, 1993).</w:t>
      </w:r>
      <w:r w:rsidR="00BF5345">
        <w:rPr>
          <w:sz w:val="24"/>
        </w:rPr>
        <w:t xml:space="preserve">  In the spring, drip irrigation applications begin at </w:t>
      </w:r>
      <w:r w:rsidR="00227BC8">
        <w:rPr>
          <w:sz w:val="24"/>
        </w:rPr>
        <w:t>green-up</w:t>
      </w:r>
      <w:r w:rsidR="00BF5345">
        <w:rPr>
          <w:sz w:val="24"/>
        </w:rPr>
        <w:t xml:space="preserve"> </w:t>
      </w:r>
      <w:r w:rsidR="00BF5345">
        <w:rPr>
          <w:sz w:val="24"/>
        </w:rPr>
        <w:lastRenderedPageBreak/>
        <w:t xml:space="preserve">and continue through harvest.  </w:t>
      </w:r>
      <w:r w:rsidRPr="006703E5">
        <w:rPr>
          <w:sz w:val="24"/>
        </w:rPr>
        <w:t>The current N recommendation for strawberries in an annual hill production system in Florida is for daily injections between 0</w:t>
      </w:r>
      <w:r>
        <w:rPr>
          <w:sz w:val="24"/>
        </w:rPr>
        <w:t>.30</w:t>
      </w:r>
      <w:r w:rsidRPr="006703E5">
        <w:rPr>
          <w:sz w:val="24"/>
        </w:rPr>
        <w:t xml:space="preserve"> and 0.</w:t>
      </w:r>
      <w:r>
        <w:rPr>
          <w:sz w:val="24"/>
        </w:rPr>
        <w:t>76</w:t>
      </w:r>
      <w:r w:rsidRPr="006703E5">
        <w:rPr>
          <w:sz w:val="24"/>
        </w:rPr>
        <w:t xml:space="preserve"> </w:t>
      </w:r>
      <w:r>
        <w:rPr>
          <w:sz w:val="24"/>
        </w:rPr>
        <w:t>lbs.</w:t>
      </w:r>
      <w:r w:rsidRPr="006703E5">
        <w:rPr>
          <w:sz w:val="24"/>
        </w:rPr>
        <w:t xml:space="preserve"> N</w:t>
      </w:r>
      <w:r>
        <w:rPr>
          <w:sz w:val="24"/>
        </w:rPr>
        <w:t xml:space="preserve"> per</w:t>
      </w:r>
      <w:r w:rsidRPr="006703E5">
        <w:rPr>
          <w:sz w:val="24"/>
        </w:rPr>
        <w:t xml:space="preserve"> </w:t>
      </w:r>
      <w:r>
        <w:rPr>
          <w:sz w:val="24"/>
        </w:rPr>
        <w:t>acre</w:t>
      </w:r>
      <w:r w:rsidRPr="006703E5">
        <w:rPr>
          <w:sz w:val="24"/>
        </w:rPr>
        <w:t xml:space="preserve"> per day, depending on the </w:t>
      </w:r>
      <w:proofErr w:type="spellStart"/>
      <w:r w:rsidRPr="006703E5">
        <w:rPr>
          <w:sz w:val="24"/>
        </w:rPr>
        <w:t>phenological</w:t>
      </w:r>
      <w:proofErr w:type="spellEnd"/>
      <w:r w:rsidRPr="006703E5">
        <w:rPr>
          <w:sz w:val="24"/>
        </w:rPr>
        <w:t xml:space="preserve"> stage of the crop, with a maximum of 1</w:t>
      </w:r>
      <w:r>
        <w:rPr>
          <w:sz w:val="24"/>
        </w:rPr>
        <w:t>52</w:t>
      </w:r>
      <w:r w:rsidRPr="006703E5">
        <w:rPr>
          <w:sz w:val="24"/>
        </w:rPr>
        <w:t xml:space="preserve"> </w:t>
      </w:r>
      <w:r>
        <w:rPr>
          <w:sz w:val="24"/>
        </w:rPr>
        <w:t>lbs.</w:t>
      </w:r>
      <w:r w:rsidRPr="006703E5">
        <w:rPr>
          <w:sz w:val="24"/>
        </w:rPr>
        <w:t xml:space="preserve"> N </w:t>
      </w:r>
      <w:r>
        <w:rPr>
          <w:sz w:val="24"/>
        </w:rPr>
        <w:t>per acre</w:t>
      </w:r>
      <w:r w:rsidRPr="006703E5">
        <w:rPr>
          <w:sz w:val="24"/>
        </w:rPr>
        <w:t xml:space="preserve"> during the season (</w:t>
      </w:r>
      <w:proofErr w:type="spellStart"/>
      <w:r w:rsidRPr="006703E5">
        <w:rPr>
          <w:sz w:val="24"/>
        </w:rPr>
        <w:t>Hochmuth</w:t>
      </w:r>
      <w:proofErr w:type="spellEnd"/>
      <w:r w:rsidRPr="006703E5">
        <w:rPr>
          <w:sz w:val="24"/>
        </w:rPr>
        <w:t xml:space="preserve"> and </w:t>
      </w:r>
      <w:proofErr w:type="spellStart"/>
      <w:r w:rsidRPr="006703E5">
        <w:rPr>
          <w:sz w:val="24"/>
        </w:rPr>
        <w:t>Albregts</w:t>
      </w:r>
      <w:proofErr w:type="spellEnd"/>
      <w:r w:rsidRPr="006703E5">
        <w:rPr>
          <w:sz w:val="24"/>
        </w:rPr>
        <w:t xml:space="preserve">, 1994; </w:t>
      </w:r>
      <w:proofErr w:type="spellStart"/>
      <w:r w:rsidRPr="006703E5">
        <w:rPr>
          <w:sz w:val="24"/>
        </w:rPr>
        <w:t>Hochmuth</w:t>
      </w:r>
      <w:proofErr w:type="spellEnd"/>
      <w:r w:rsidRPr="006703E5">
        <w:rPr>
          <w:sz w:val="24"/>
        </w:rPr>
        <w:t xml:space="preserve"> et al., 1996). </w:t>
      </w:r>
      <w:r w:rsidR="00861852">
        <w:rPr>
          <w:sz w:val="24"/>
        </w:rPr>
        <w:t>Strawberries grown in the m</w:t>
      </w:r>
      <w:r>
        <w:rPr>
          <w:sz w:val="24"/>
        </w:rPr>
        <w:t xml:space="preserve">id-Atlantic region follow a similar N fertilization regimen with a maximum of 120 lbs. N per acre recommended for sandy loam soils in an annual hill system </w:t>
      </w:r>
      <w:r w:rsidR="00227BC8">
        <w:rPr>
          <w:sz w:val="24"/>
        </w:rPr>
        <w:t>(Wilson, et al. 2012), with 60 lbs. of N applied in the fall at bed formation and the remainder applied through drip in the spring.</w:t>
      </w:r>
    </w:p>
    <w:p w14:paraId="3BB5E259" w14:textId="599E27C2" w:rsidR="00FA1311" w:rsidRDefault="00474CB1" w:rsidP="006703E5">
      <w:pPr>
        <w:spacing w:after="0" w:line="480" w:lineRule="auto"/>
        <w:ind w:firstLine="720"/>
        <w:rPr>
          <w:sz w:val="24"/>
        </w:rPr>
      </w:pPr>
      <w:r>
        <w:rPr>
          <w:sz w:val="24"/>
        </w:rPr>
        <w:t xml:space="preserve">Collecting petiole samples, starting at green up, and analyzing </w:t>
      </w:r>
      <w:proofErr w:type="gramStart"/>
      <w:r>
        <w:rPr>
          <w:sz w:val="24"/>
        </w:rPr>
        <w:t>nitrate</w:t>
      </w:r>
      <w:proofErr w:type="gramEnd"/>
      <w:r w:rsidR="00F20519">
        <w:rPr>
          <w:sz w:val="24"/>
        </w:rPr>
        <w:t>-N concentrations</w:t>
      </w:r>
      <w:r>
        <w:rPr>
          <w:sz w:val="24"/>
        </w:rPr>
        <w:t xml:space="preserve"> is t</w:t>
      </w:r>
      <w:r w:rsidRPr="00703F17">
        <w:rPr>
          <w:sz w:val="24"/>
        </w:rPr>
        <w:t>he</w:t>
      </w:r>
      <w:r>
        <w:rPr>
          <w:sz w:val="24"/>
        </w:rPr>
        <w:t xml:space="preserve"> most accurate methodology for determining fertilizer amounts throughout the growing season.  A petiole nitrate meter can be used to monitor the </w:t>
      </w:r>
      <w:proofErr w:type="gramStart"/>
      <w:r>
        <w:rPr>
          <w:sz w:val="24"/>
        </w:rPr>
        <w:t>nitrate</w:t>
      </w:r>
      <w:proofErr w:type="gramEnd"/>
      <w:r w:rsidR="00F20519">
        <w:rPr>
          <w:sz w:val="24"/>
        </w:rPr>
        <w:t>-N</w:t>
      </w:r>
      <w:r>
        <w:rPr>
          <w:sz w:val="24"/>
        </w:rPr>
        <w:t xml:space="preserve"> </w:t>
      </w:r>
      <w:r w:rsidR="00F20519">
        <w:rPr>
          <w:sz w:val="24"/>
        </w:rPr>
        <w:t>concentrations</w:t>
      </w:r>
      <w:r>
        <w:rPr>
          <w:sz w:val="24"/>
        </w:rPr>
        <w:t xml:space="preserve"> </w:t>
      </w:r>
      <w:r w:rsidRPr="006703E5">
        <w:rPr>
          <w:sz w:val="24"/>
        </w:rPr>
        <w:t>and the fertigation schedule can be altered based on nitrate sufficiency levels (</w:t>
      </w:r>
      <w:proofErr w:type="spellStart"/>
      <w:r w:rsidRPr="006703E5">
        <w:rPr>
          <w:sz w:val="24"/>
        </w:rPr>
        <w:t>Hartz</w:t>
      </w:r>
      <w:proofErr w:type="spellEnd"/>
      <w:r w:rsidRPr="006703E5">
        <w:rPr>
          <w:sz w:val="24"/>
        </w:rPr>
        <w:t>, 1996).</w:t>
      </w:r>
      <w:r w:rsidR="006703E5" w:rsidRPr="006703E5">
        <w:rPr>
          <w:sz w:val="24"/>
        </w:rPr>
        <w:t xml:space="preserve"> </w:t>
      </w:r>
      <w:r w:rsidR="007910AA" w:rsidRPr="007910AA">
        <w:rPr>
          <w:rFonts w:ascii="Arial" w:eastAsia="Times New Roman" w:hAnsi="Arial" w:cs="Arial"/>
          <w:sz w:val="30"/>
          <w:szCs w:val="30"/>
        </w:rPr>
        <w:t xml:space="preserve"> </w:t>
      </w:r>
      <w:r w:rsidR="00653D76">
        <w:rPr>
          <w:sz w:val="24"/>
        </w:rPr>
        <w:t xml:space="preserve">Values between 600 and 800 ppm </w:t>
      </w:r>
      <w:proofErr w:type="gramStart"/>
      <w:r w:rsidR="00693392">
        <w:rPr>
          <w:sz w:val="24"/>
        </w:rPr>
        <w:t>nitrate</w:t>
      </w:r>
      <w:proofErr w:type="gramEnd"/>
      <w:r w:rsidR="00693392">
        <w:rPr>
          <w:sz w:val="24"/>
        </w:rPr>
        <w:t xml:space="preserve">-N </w:t>
      </w:r>
      <w:r w:rsidR="00653D76">
        <w:rPr>
          <w:sz w:val="24"/>
        </w:rPr>
        <w:t xml:space="preserve">when plants resume </w:t>
      </w:r>
      <w:r w:rsidR="00935526">
        <w:rPr>
          <w:sz w:val="24"/>
        </w:rPr>
        <w:t>s</w:t>
      </w:r>
      <w:r w:rsidR="00FA1311">
        <w:rPr>
          <w:sz w:val="24"/>
        </w:rPr>
        <w:t xml:space="preserve">pring </w:t>
      </w:r>
      <w:r w:rsidR="00653D76">
        <w:rPr>
          <w:sz w:val="24"/>
        </w:rPr>
        <w:t>growth and prior to bloom, falling to 300 to 500</w:t>
      </w:r>
      <w:r w:rsidR="0073267D">
        <w:rPr>
          <w:sz w:val="24"/>
        </w:rPr>
        <w:t xml:space="preserve"> ppm</w:t>
      </w:r>
      <w:r w:rsidR="00653D76">
        <w:rPr>
          <w:sz w:val="24"/>
        </w:rPr>
        <w:t xml:space="preserve"> during bloom and 200 to 500 </w:t>
      </w:r>
      <w:r w:rsidR="0073267D">
        <w:rPr>
          <w:sz w:val="24"/>
        </w:rPr>
        <w:t xml:space="preserve">ppm </w:t>
      </w:r>
      <w:r w:rsidR="00653D76">
        <w:rPr>
          <w:sz w:val="24"/>
        </w:rPr>
        <w:t>during harvest are considered sufficient (</w:t>
      </w:r>
      <w:proofErr w:type="spellStart"/>
      <w:r w:rsidR="00653D76">
        <w:rPr>
          <w:sz w:val="24"/>
        </w:rPr>
        <w:t>Demchak</w:t>
      </w:r>
      <w:proofErr w:type="spellEnd"/>
      <w:r w:rsidR="00653D76">
        <w:rPr>
          <w:sz w:val="24"/>
        </w:rPr>
        <w:t>, 201</w:t>
      </w:r>
      <w:r w:rsidR="00DB396F">
        <w:rPr>
          <w:sz w:val="24"/>
        </w:rPr>
        <w:t>2</w:t>
      </w:r>
      <w:r w:rsidR="00FA1311" w:rsidRPr="00FA1311">
        <w:rPr>
          <w:sz w:val="24"/>
        </w:rPr>
        <w:t xml:space="preserve">).   Florida recommended petiole </w:t>
      </w:r>
      <w:proofErr w:type="gramStart"/>
      <w:r w:rsidR="00FA1311" w:rsidRPr="00FA1311">
        <w:rPr>
          <w:sz w:val="24"/>
        </w:rPr>
        <w:t>nitrate</w:t>
      </w:r>
      <w:proofErr w:type="gramEnd"/>
      <w:r w:rsidR="00FA1311" w:rsidRPr="00FA1311">
        <w:rPr>
          <w:sz w:val="24"/>
        </w:rPr>
        <w:t>-N concentrations of 600-800 ppm at first harvest (</w:t>
      </w:r>
      <w:proofErr w:type="spellStart"/>
      <w:r w:rsidR="00FA1311" w:rsidRPr="00FA1311">
        <w:rPr>
          <w:sz w:val="24"/>
        </w:rPr>
        <w:t>DeValerio</w:t>
      </w:r>
      <w:proofErr w:type="spellEnd"/>
      <w:r w:rsidR="00FA1311" w:rsidRPr="00FA1311">
        <w:rPr>
          <w:sz w:val="24"/>
        </w:rPr>
        <w:t xml:space="preserve">, et al. 2003).  While North Carolina recommended petiole </w:t>
      </w:r>
      <w:proofErr w:type="gramStart"/>
      <w:r w:rsidR="00FA1311" w:rsidRPr="00FA1311">
        <w:rPr>
          <w:sz w:val="24"/>
        </w:rPr>
        <w:t>nitrate</w:t>
      </w:r>
      <w:proofErr w:type="gramEnd"/>
      <w:r w:rsidR="00FA1311" w:rsidRPr="00FA1311">
        <w:rPr>
          <w:sz w:val="24"/>
        </w:rPr>
        <w:t xml:space="preserve">-N </w:t>
      </w:r>
      <w:r w:rsidR="00693392">
        <w:rPr>
          <w:sz w:val="24"/>
        </w:rPr>
        <w:t>concentrations</w:t>
      </w:r>
      <w:r w:rsidR="00FA1311" w:rsidRPr="00FA1311">
        <w:rPr>
          <w:sz w:val="24"/>
        </w:rPr>
        <w:t xml:space="preserve"> between 3,000 -5,000 ppm at first harvest (Hicks, 2015). Plant tissue N sufficiency ranges for strawberries are 3-4% (Bryson, et al. 2014).   </w:t>
      </w:r>
    </w:p>
    <w:p w14:paraId="15A8A544" w14:textId="255376B5" w:rsidR="00503BC1" w:rsidRDefault="00321574" w:rsidP="006703E5">
      <w:pPr>
        <w:spacing w:after="0" w:line="480" w:lineRule="auto"/>
        <w:ind w:firstLine="720"/>
        <w:rPr>
          <w:sz w:val="24"/>
        </w:rPr>
      </w:pPr>
      <w:r w:rsidRPr="00321574">
        <w:rPr>
          <w:sz w:val="24"/>
        </w:rPr>
        <w:t>Inorganic N fertilizers are commonly used for small fruit production and either contain nitrate or the fertilizer N source eventually becomes nitrate due to natural microbial activity</w:t>
      </w:r>
      <w:r w:rsidR="00547CA0">
        <w:rPr>
          <w:sz w:val="24"/>
        </w:rPr>
        <w:t xml:space="preserve"> (Bottoms, et al. 2013)</w:t>
      </w:r>
      <w:r w:rsidRPr="00321574">
        <w:rPr>
          <w:sz w:val="24"/>
        </w:rPr>
        <w:t xml:space="preserve">. </w:t>
      </w:r>
      <w:r w:rsidR="001654E6" w:rsidRPr="001654E6">
        <w:rPr>
          <w:sz w:val="24"/>
        </w:rPr>
        <w:t>Nitrate is soluble in water and is w</w:t>
      </w:r>
      <w:r w:rsidR="006445C1">
        <w:rPr>
          <w:sz w:val="24"/>
        </w:rPr>
        <w:t>eakly retained by the soil due to the soils low anion exchange capacity.</w:t>
      </w:r>
      <w:r w:rsidR="001654E6" w:rsidRPr="001654E6">
        <w:rPr>
          <w:sz w:val="24"/>
        </w:rPr>
        <w:t xml:space="preserve"> Nitrate, therefore, moves through the soil at virtually the </w:t>
      </w:r>
      <w:r w:rsidR="001654E6" w:rsidRPr="001654E6">
        <w:rPr>
          <w:sz w:val="24"/>
        </w:rPr>
        <w:lastRenderedPageBreak/>
        <w:t>same speed as water.</w:t>
      </w:r>
      <w:r w:rsidR="001654E6">
        <w:rPr>
          <w:sz w:val="24"/>
        </w:rPr>
        <w:t xml:space="preserve">  </w:t>
      </w:r>
      <w:r w:rsidRPr="00321574">
        <w:rPr>
          <w:sz w:val="24"/>
        </w:rPr>
        <w:t>If the proper amount of N fertilizer and</w:t>
      </w:r>
      <w:r>
        <w:rPr>
          <w:sz w:val="24"/>
        </w:rPr>
        <w:t xml:space="preserve"> proper irrigation regimes are </w:t>
      </w:r>
      <w:r w:rsidRPr="00321574">
        <w:rPr>
          <w:sz w:val="24"/>
        </w:rPr>
        <w:t xml:space="preserve">used for crop production, the chances of N leaching </w:t>
      </w:r>
      <w:proofErr w:type="gramStart"/>
      <w:r w:rsidRPr="00321574">
        <w:rPr>
          <w:sz w:val="24"/>
        </w:rPr>
        <w:t>is</w:t>
      </w:r>
      <w:proofErr w:type="gramEnd"/>
      <w:r w:rsidRPr="00321574">
        <w:rPr>
          <w:sz w:val="24"/>
        </w:rPr>
        <w:t xml:space="preserve"> reduced.   A study by </w:t>
      </w:r>
      <w:proofErr w:type="spellStart"/>
      <w:r w:rsidRPr="00321574">
        <w:rPr>
          <w:sz w:val="24"/>
        </w:rPr>
        <w:t>Bruggeman</w:t>
      </w:r>
      <w:proofErr w:type="spellEnd"/>
      <w:r w:rsidRPr="00321574">
        <w:rPr>
          <w:sz w:val="24"/>
        </w:rPr>
        <w:t xml:space="preserve"> </w:t>
      </w:r>
      <w:r w:rsidR="00496AA4">
        <w:rPr>
          <w:sz w:val="24"/>
        </w:rPr>
        <w:t>et al.</w:t>
      </w:r>
      <w:r w:rsidRPr="00321574">
        <w:rPr>
          <w:sz w:val="24"/>
        </w:rPr>
        <w:t xml:space="preserve"> </w:t>
      </w:r>
      <w:r w:rsidR="00496AA4">
        <w:rPr>
          <w:sz w:val="24"/>
        </w:rPr>
        <w:t>(</w:t>
      </w:r>
      <w:r w:rsidRPr="00321574">
        <w:rPr>
          <w:sz w:val="24"/>
        </w:rPr>
        <w:t>1995</w:t>
      </w:r>
      <w:r w:rsidR="00496AA4">
        <w:rPr>
          <w:sz w:val="24"/>
        </w:rPr>
        <w:t>)</w:t>
      </w:r>
      <w:r w:rsidRPr="00321574">
        <w:rPr>
          <w:sz w:val="24"/>
        </w:rPr>
        <w:t xml:space="preserve"> suggested that more than 63% of the shallow wells at a depth of 75 feet or less, in Northampton County on the Eastern Shore of Virginia, contain </w:t>
      </w:r>
      <w:proofErr w:type="gramStart"/>
      <w:r w:rsidRPr="00321574">
        <w:rPr>
          <w:sz w:val="24"/>
        </w:rPr>
        <w:t>nitrate</w:t>
      </w:r>
      <w:proofErr w:type="gramEnd"/>
      <w:r w:rsidR="00F20519">
        <w:rPr>
          <w:sz w:val="24"/>
        </w:rPr>
        <w:t>-N</w:t>
      </w:r>
      <w:r w:rsidRPr="00321574">
        <w:rPr>
          <w:sz w:val="24"/>
        </w:rPr>
        <w:t xml:space="preserve"> concentrations above natural background levels</w:t>
      </w:r>
      <w:r w:rsidR="00825FB4">
        <w:rPr>
          <w:sz w:val="24"/>
        </w:rPr>
        <w:t xml:space="preserve"> of 0.2 ppm</w:t>
      </w:r>
      <w:r w:rsidRPr="00321574">
        <w:rPr>
          <w:sz w:val="24"/>
        </w:rPr>
        <w:t xml:space="preserve">. </w:t>
      </w:r>
      <w:r w:rsidR="00440FC4">
        <w:rPr>
          <w:sz w:val="24"/>
        </w:rPr>
        <w:t>Nitrate</w:t>
      </w:r>
      <w:r w:rsidR="00F20519">
        <w:rPr>
          <w:sz w:val="24"/>
        </w:rPr>
        <w:t>-N</w:t>
      </w:r>
      <w:r w:rsidR="00440FC4">
        <w:rPr>
          <w:sz w:val="24"/>
        </w:rPr>
        <w:t xml:space="preserve"> levels above the assumed natural background concentration were defined as nitrate detection. </w:t>
      </w:r>
      <w:r w:rsidR="00440FC4" w:rsidRPr="00137475">
        <w:rPr>
          <w:sz w:val="24"/>
        </w:rPr>
        <w:t xml:space="preserve">  </w:t>
      </w:r>
      <w:r w:rsidR="00572243">
        <w:t>T</w:t>
      </w:r>
      <w:r w:rsidR="00572243" w:rsidRPr="00572243">
        <w:rPr>
          <w:sz w:val="24"/>
        </w:rPr>
        <w:t xml:space="preserve">he average concentration of the 131 sampled </w:t>
      </w:r>
      <w:r w:rsidR="00572243">
        <w:rPr>
          <w:sz w:val="24"/>
        </w:rPr>
        <w:t xml:space="preserve">shallow </w:t>
      </w:r>
      <w:r w:rsidR="00572243" w:rsidRPr="00572243">
        <w:rPr>
          <w:sz w:val="24"/>
        </w:rPr>
        <w:t xml:space="preserve">wells was almost 5 </w:t>
      </w:r>
      <w:r w:rsidR="00650531">
        <w:rPr>
          <w:sz w:val="24"/>
        </w:rPr>
        <w:t>ppm</w:t>
      </w:r>
      <w:r w:rsidR="00572243">
        <w:rPr>
          <w:sz w:val="24"/>
        </w:rPr>
        <w:t xml:space="preserve">.  </w:t>
      </w:r>
      <w:r w:rsidR="00137475" w:rsidRPr="00137475">
        <w:rPr>
          <w:sz w:val="24"/>
        </w:rPr>
        <w:t>Nitrate</w:t>
      </w:r>
      <w:r w:rsidR="00F20519">
        <w:rPr>
          <w:sz w:val="24"/>
        </w:rPr>
        <w:t>-N</w:t>
      </w:r>
      <w:r w:rsidR="00137475" w:rsidRPr="00137475">
        <w:rPr>
          <w:sz w:val="24"/>
        </w:rPr>
        <w:t xml:space="preserve"> concentrations above the EPA’s lifetime Health Advisory Levels (HALs) of 10 ppm were found in </w:t>
      </w:r>
      <w:r w:rsidR="002D7160">
        <w:rPr>
          <w:sz w:val="24"/>
        </w:rPr>
        <w:t xml:space="preserve">17% of sampled shallow wells.  </w:t>
      </w:r>
      <w:r w:rsidR="00137475" w:rsidRPr="00137475">
        <w:rPr>
          <w:sz w:val="24"/>
        </w:rPr>
        <w:t>If proper irrigation regimes are used, N leaching is reduced keeping soluble fertilizer in the plants’ effective root zone of 6 inches (</w:t>
      </w:r>
      <w:proofErr w:type="spellStart"/>
      <w:r w:rsidR="00137475" w:rsidRPr="00137475">
        <w:rPr>
          <w:sz w:val="24"/>
        </w:rPr>
        <w:t>Gärdenäsa</w:t>
      </w:r>
      <w:proofErr w:type="spellEnd"/>
      <w:r w:rsidR="00137475" w:rsidRPr="00137475">
        <w:rPr>
          <w:sz w:val="24"/>
        </w:rPr>
        <w:t>, 2005).</w:t>
      </w:r>
      <w:r w:rsidR="00137475">
        <w:rPr>
          <w:sz w:val="24"/>
        </w:rPr>
        <w:t xml:space="preserve"> </w:t>
      </w:r>
      <w:r w:rsidR="00572420">
        <w:rPr>
          <w:sz w:val="24"/>
        </w:rPr>
        <w:t>Therefore</w:t>
      </w:r>
      <w:r w:rsidR="00D30663">
        <w:rPr>
          <w:sz w:val="24"/>
        </w:rPr>
        <w:t>,</w:t>
      </w:r>
      <w:r w:rsidR="00572420">
        <w:rPr>
          <w:sz w:val="24"/>
        </w:rPr>
        <w:t xml:space="preserve"> reducing nutrient leaching </w:t>
      </w:r>
      <w:r w:rsidR="00DC22DB">
        <w:rPr>
          <w:sz w:val="24"/>
        </w:rPr>
        <w:t xml:space="preserve">by utilizing </w:t>
      </w:r>
      <w:r w:rsidR="00572420">
        <w:rPr>
          <w:sz w:val="24"/>
        </w:rPr>
        <w:t xml:space="preserve">appropriate fertilization </w:t>
      </w:r>
      <w:r w:rsidR="00C529B8">
        <w:rPr>
          <w:sz w:val="24"/>
        </w:rPr>
        <w:t xml:space="preserve">and irrigation </w:t>
      </w:r>
      <w:r w:rsidR="00572420">
        <w:rPr>
          <w:sz w:val="24"/>
        </w:rPr>
        <w:t>programs is a desired practice for strawberry production and support</w:t>
      </w:r>
      <w:r w:rsidR="00C529B8">
        <w:rPr>
          <w:sz w:val="24"/>
        </w:rPr>
        <w:t>s</w:t>
      </w:r>
      <w:r w:rsidR="00572420">
        <w:rPr>
          <w:sz w:val="24"/>
        </w:rPr>
        <w:t xml:space="preserve"> the current best management practice efforts for the state.</w:t>
      </w:r>
      <w:r w:rsidR="00572243">
        <w:rPr>
          <w:sz w:val="24"/>
        </w:rPr>
        <w:t xml:space="preserve">  </w:t>
      </w:r>
    </w:p>
    <w:p w14:paraId="751B4BCC" w14:textId="340DFBE0" w:rsidR="009151D4" w:rsidRPr="00361238" w:rsidRDefault="00496AA4" w:rsidP="009151D4">
      <w:pPr>
        <w:spacing w:after="0" w:line="480" w:lineRule="auto"/>
        <w:rPr>
          <w:sz w:val="24"/>
          <w:szCs w:val="24"/>
        </w:rPr>
      </w:pPr>
      <w:r>
        <w:rPr>
          <w:sz w:val="24"/>
        </w:rPr>
        <w:tab/>
      </w:r>
      <w:r w:rsidR="00843870" w:rsidRPr="00843870">
        <w:rPr>
          <w:sz w:val="24"/>
        </w:rPr>
        <w:t xml:space="preserve">The popularity of the annual hill production system in the southeastern United States and portions of the Atlantic seaboard are influencing the cultivar picture. Commercially grown </w:t>
      </w:r>
      <w:r w:rsidR="00327D8D">
        <w:rPr>
          <w:sz w:val="24"/>
        </w:rPr>
        <w:t>cultivars</w:t>
      </w:r>
      <w:r w:rsidR="00861852">
        <w:rPr>
          <w:sz w:val="24"/>
        </w:rPr>
        <w:t xml:space="preserve"> in North Carolina and the m</w:t>
      </w:r>
      <w:r w:rsidR="00843870" w:rsidRPr="00843870">
        <w:rPr>
          <w:sz w:val="24"/>
        </w:rPr>
        <w:t xml:space="preserve">id-Atlantic are June bearers (NC Cooperative Extension, 2012). </w:t>
      </w:r>
      <w:r w:rsidR="00927FE2">
        <w:rPr>
          <w:sz w:val="24"/>
        </w:rPr>
        <w:t>Presen</w:t>
      </w:r>
      <w:r w:rsidR="00615172">
        <w:rPr>
          <w:sz w:val="24"/>
        </w:rPr>
        <w:t xml:space="preserve">tly, strawberry growers </w:t>
      </w:r>
      <w:r w:rsidR="00171C93">
        <w:rPr>
          <w:sz w:val="24"/>
        </w:rPr>
        <w:t>are</w:t>
      </w:r>
      <w:r w:rsidR="00927FE2">
        <w:rPr>
          <w:sz w:val="24"/>
        </w:rPr>
        <w:t xml:space="preserve"> using cultivars developed in the University of California, Davis, program, ‘Chandler’ and ‘Camarosa</w:t>
      </w:r>
      <w:r w:rsidR="00774A50">
        <w:rPr>
          <w:sz w:val="24"/>
        </w:rPr>
        <w:t>’</w:t>
      </w:r>
      <w:r w:rsidR="00927FE2">
        <w:rPr>
          <w:sz w:val="24"/>
        </w:rPr>
        <w:t>, or from the University of Florida program, ‘Sweet Charlie’ (</w:t>
      </w:r>
      <w:proofErr w:type="spellStart"/>
      <w:r w:rsidR="00927FE2">
        <w:rPr>
          <w:sz w:val="24"/>
        </w:rPr>
        <w:t>Hokanson</w:t>
      </w:r>
      <w:proofErr w:type="spellEnd"/>
      <w:r w:rsidR="00927FE2">
        <w:rPr>
          <w:sz w:val="24"/>
        </w:rPr>
        <w:t xml:space="preserve"> et al.</w:t>
      </w:r>
      <w:r w:rsidR="005E67A9">
        <w:rPr>
          <w:sz w:val="24"/>
        </w:rPr>
        <w:t>,</w:t>
      </w:r>
      <w:r w:rsidR="00927FE2">
        <w:rPr>
          <w:sz w:val="24"/>
        </w:rPr>
        <w:t xml:space="preserve"> 2000).</w:t>
      </w:r>
      <w:r w:rsidR="00D51561" w:rsidRPr="00D51561">
        <w:t xml:space="preserve"> </w:t>
      </w:r>
      <w:r w:rsidR="00D51561">
        <w:t xml:space="preserve"> </w:t>
      </w:r>
      <w:r w:rsidR="00D51561" w:rsidRPr="00D51561">
        <w:rPr>
          <w:sz w:val="24"/>
          <w:szCs w:val="24"/>
        </w:rPr>
        <w:t xml:space="preserve">These three </w:t>
      </w:r>
      <w:r w:rsidR="00327D8D">
        <w:rPr>
          <w:sz w:val="24"/>
          <w:szCs w:val="24"/>
        </w:rPr>
        <w:t>cultivars</w:t>
      </w:r>
      <w:r w:rsidR="00D51561" w:rsidRPr="00D51561">
        <w:rPr>
          <w:sz w:val="24"/>
          <w:szCs w:val="24"/>
        </w:rPr>
        <w:t xml:space="preserve"> have been selected for acceptable yield and marketability in </w:t>
      </w:r>
      <w:r w:rsidR="00CA7C28">
        <w:rPr>
          <w:sz w:val="24"/>
          <w:szCs w:val="24"/>
        </w:rPr>
        <w:t xml:space="preserve">North Carolina and </w:t>
      </w:r>
      <w:r w:rsidR="00861852">
        <w:rPr>
          <w:sz w:val="24"/>
          <w:szCs w:val="24"/>
        </w:rPr>
        <w:t>the m</w:t>
      </w:r>
      <w:r w:rsidR="00D51561">
        <w:rPr>
          <w:sz w:val="24"/>
          <w:szCs w:val="24"/>
        </w:rPr>
        <w:t>id-Atlantic,</w:t>
      </w:r>
      <w:r w:rsidR="00D51561" w:rsidRPr="00D51561">
        <w:rPr>
          <w:sz w:val="24"/>
          <w:szCs w:val="24"/>
        </w:rPr>
        <w:t xml:space="preserve"> extending the harvest season over a six-week period</w:t>
      </w:r>
      <w:r w:rsidR="0073200C">
        <w:rPr>
          <w:sz w:val="24"/>
          <w:szCs w:val="24"/>
        </w:rPr>
        <w:t xml:space="preserve">, </w:t>
      </w:r>
      <w:r w:rsidR="0073200C" w:rsidRPr="0073200C">
        <w:rPr>
          <w:sz w:val="24"/>
          <w:szCs w:val="24"/>
        </w:rPr>
        <w:t>but, in cooler-than-average spring temperatures, the harvest can last 2 months</w:t>
      </w:r>
      <w:r w:rsidR="00D51561">
        <w:rPr>
          <w:sz w:val="24"/>
          <w:szCs w:val="24"/>
        </w:rPr>
        <w:t xml:space="preserve"> (</w:t>
      </w:r>
      <w:r w:rsidR="0073200C">
        <w:rPr>
          <w:sz w:val="24"/>
          <w:szCs w:val="24"/>
        </w:rPr>
        <w:t>Poling, 1993</w:t>
      </w:r>
      <w:r w:rsidR="00D51561">
        <w:rPr>
          <w:sz w:val="24"/>
          <w:szCs w:val="24"/>
        </w:rPr>
        <w:t>)</w:t>
      </w:r>
      <w:r w:rsidR="00D51561" w:rsidRPr="00D51561">
        <w:rPr>
          <w:sz w:val="24"/>
          <w:szCs w:val="24"/>
        </w:rPr>
        <w:t xml:space="preserve">. </w:t>
      </w:r>
      <w:r w:rsidR="0008539D">
        <w:rPr>
          <w:sz w:val="24"/>
          <w:szCs w:val="24"/>
        </w:rPr>
        <w:t>‘</w:t>
      </w:r>
      <w:r w:rsidR="009151D4">
        <w:rPr>
          <w:sz w:val="24"/>
          <w:szCs w:val="24"/>
        </w:rPr>
        <w:t>Chandler</w:t>
      </w:r>
      <w:r w:rsidR="0008539D">
        <w:rPr>
          <w:sz w:val="24"/>
          <w:szCs w:val="24"/>
        </w:rPr>
        <w:t>’</w:t>
      </w:r>
      <w:r w:rsidR="009151D4" w:rsidRPr="00CA7C28">
        <w:rPr>
          <w:sz w:val="24"/>
          <w:szCs w:val="24"/>
        </w:rPr>
        <w:t xml:space="preserve"> is the standard cultivar for </w:t>
      </w:r>
      <w:r w:rsidR="0008539D">
        <w:rPr>
          <w:sz w:val="24"/>
          <w:szCs w:val="24"/>
        </w:rPr>
        <w:t>u</w:t>
      </w:r>
      <w:r w:rsidR="009151D4" w:rsidRPr="00CA7C28">
        <w:rPr>
          <w:sz w:val="24"/>
          <w:szCs w:val="24"/>
        </w:rPr>
        <w:t xml:space="preserve">-pick producers because of its high yield compared to other plasticulture </w:t>
      </w:r>
      <w:r w:rsidR="00327D8D">
        <w:rPr>
          <w:sz w:val="24"/>
          <w:szCs w:val="24"/>
        </w:rPr>
        <w:t>cultivars</w:t>
      </w:r>
      <w:r w:rsidR="009151D4">
        <w:rPr>
          <w:sz w:val="24"/>
          <w:szCs w:val="24"/>
        </w:rPr>
        <w:t>, cold hardiness,</w:t>
      </w:r>
      <w:r w:rsidR="009151D4" w:rsidRPr="00CA7C28">
        <w:rPr>
          <w:sz w:val="24"/>
          <w:szCs w:val="24"/>
        </w:rPr>
        <w:t xml:space="preserve"> and because </w:t>
      </w:r>
      <w:r w:rsidR="009151D4" w:rsidRPr="00CA7C28">
        <w:rPr>
          <w:sz w:val="24"/>
          <w:szCs w:val="24"/>
        </w:rPr>
        <w:lastRenderedPageBreak/>
        <w:t xml:space="preserve">it is well liked by consumers for its good flavor, </w:t>
      </w:r>
      <w:r w:rsidR="009151D4">
        <w:rPr>
          <w:sz w:val="24"/>
          <w:szCs w:val="24"/>
        </w:rPr>
        <w:t xml:space="preserve">fruit </w:t>
      </w:r>
      <w:r w:rsidR="009151D4" w:rsidRPr="00CA7C28">
        <w:rPr>
          <w:sz w:val="24"/>
          <w:szCs w:val="24"/>
        </w:rPr>
        <w:t xml:space="preserve">size and attractive red </w:t>
      </w:r>
      <w:r w:rsidR="009151D4">
        <w:rPr>
          <w:sz w:val="24"/>
          <w:szCs w:val="24"/>
        </w:rPr>
        <w:t xml:space="preserve">fruit </w:t>
      </w:r>
      <w:r w:rsidR="009151D4" w:rsidRPr="00CA7C28">
        <w:rPr>
          <w:sz w:val="24"/>
          <w:szCs w:val="24"/>
        </w:rPr>
        <w:t>color</w:t>
      </w:r>
      <w:r w:rsidR="009151D4">
        <w:rPr>
          <w:sz w:val="24"/>
          <w:szCs w:val="24"/>
        </w:rPr>
        <w:t xml:space="preserve"> (NC Cooperative Extension, 2012)</w:t>
      </w:r>
      <w:r w:rsidR="009151D4" w:rsidRPr="00CA7C28">
        <w:rPr>
          <w:sz w:val="24"/>
          <w:szCs w:val="24"/>
        </w:rPr>
        <w:t>.</w:t>
      </w:r>
      <w:r w:rsidR="009151D4">
        <w:rPr>
          <w:sz w:val="24"/>
          <w:szCs w:val="24"/>
        </w:rPr>
        <w:t xml:space="preserve"> </w:t>
      </w:r>
      <w:r w:rsidR="0008539D">
        <w:rPr>
          <w:sz w:val="24"/>
          <w:szCs w:val="24"/>
        </w:rPr>
        <w:t>‘</w:t>
      </w:r>
      <w:r w:rsidR="009151D4" w:rsidRPr="00361238">
        <w:rPr>
          <w:sz w:val="24"/>
          <w:szCs w:val="24"/>
        </w:rPr>
        <w:t>Camarosa</w:t>
      </w:r>
      <w:r w:rsidR="0008539D">
        <w:rPr>
          <w:sz w:val="24"/>
          <w:szCs w:val="24"/>
        </w:rPr>
        <w:t>’</w:t>
      </w:r>
      <w:r w:rsidR="008328CE">
        <w:rPr>
          <w:sz w:val="24"/>
          <w:szCs w:val="24"/>
        </w:rPr>
        <w:t xml:space="preserve">, a newer </w:t>
      </w:r>
      <w:r w:rsidR="00D70F33">
        <w:rPr>
          <w:sz w:val="24"/>
          <w:szCs w:val="24"/>
        </w:rPr>
        <w:t>cultivar</w:t>
      </w:r>
      <w:r w:rsidR="008328CE">
        <w:rPr>
          <w:sz w:val="24"/>
          <w:szCs w:val="24"/>
        </w:rPr>
        <w:t xml:space="preserve"> on the market,</w:t>
      </w:r>
      <w:r w:rsidR="009151D4">
        <w:rPr>
          <w:sz w:val="24"/>
          <w:szCs w:val="24"/>
        </w:rPr>
        <w:t xml:space="preserve"> has very large firm fruit and </w:t>
      </w:r>
      <w:r w:rsidR="009151D4" w:rsidRPr="00361238">
        <w:rPr>
          <w:sz w:val="24"/>
          <w:szCs w:val="24"/>
        </w:rPr>
        <w:t xml:space="preserve">has superior shelf-life and handling characteristics compared to </w:t>
      </w:r>
      <w:r w:rsidR="0008539D">
        <w:rPr>
          <w:sz w:val="24"/>
          <w:szCs w:val="24"/>
        </w:rPr>
        <w:t>‘</w:t>
      </w:r>
      <w:r w:rsidR="009151D4" w:rsidRPr="00361238">
        <w:rPr>
          <w:sz w:val="24"/>
          <w:szCs w:val="24"/>
        </w:rPr>
        <w:t>Chandler</w:t>
      </w:r>
      <w:r w:rsidR="0008539D">
        <w:rPr>
          <w:sz w:val="24"/>
          <w:szCs w:val="24"/>
        </w:rPr>
        <w:t>’</w:t>
      </w:r>
      <w:r w:rsidR="008328CE">
        <w:rPr>
          <w:sz w:val="24"/>
          <w:szCs w:val="24"/>
        </w:rPr>
        <w:t>.  H</w:t>
      </w:r>
      <w:r w:rsidR="0008539D">
        <w:rPr>
          <w:sz w:val="24"/>
          <w:szCs w:val="24"/>
        </w:rPr>
        <w:t>owever</w:t>
      </w:r>
      <w:r w:rsidR="008328CE">
        <w:rPr>
          <w:sz w:val="24"/>
          <w:szCs w:val="24"/>
        </w:rPr>
        <w:t>,</w:t>
      </w:r>
      <w:r w:rsidR="0008539D">
        <w:rPr>
          <w:sz w:val="24"/>
          <w:szCs w:val="24"/>
        </w:rPr>
        <w:t xml:space="preserve"> ‘Camarosa’</w:t>
      </w:r>
      <w:r w:rsidR="008328CE">
        <w:rPr>
          <w:sz w:val="24"/>
          <w:szCs w:val="24"/>
        </w:rPr>
        <w:t xml:space="preserve"> is not as</w:t>
      </w:r>
      <w:r w:rsidR="0008539D">
        <w:rPr>
          <w:sz w:val="24"/>
          <w:szCs w:val="24"/>
        </w:rPr>
        <w:t xml:space="preserve"> cold hard</w:t>
      </w:r>
      <w:r w:rsidR="008328CE">
        <w:rPr>
          <w:sz w:val="24"/>
          <w:szCs w:val="24"/>
        </w:rPr>
        <w:t xml:space="preserve">y </w:t>
      </w:r>
      <w:r w:rsidR="0008539D">
        <w:rPr>
          <w:sz w:val="24"/>
          <w:szCs w:val="24"/>
        </w:rPr>
        <w:t>as ‘Chandler</w:t>
      </w:r>
      <w:r w:rsidR="008328CE">
        <w:rPr>
          <w:sz w:val="24"/>
          <w:szCs w:val="24"/>
        </w:rPr>
        <w:t>’, leading to yield</w:t>
      </w:r>
      <w:r w:rsidR="00861852">
        <w:rPr>
          <w:sz w:val="24"/>
          <w:szCs w:val="24"/>
        </w:rPr>
        <w:t xml:space="preserve"> issues in colder parts of the m</w:t>
      </w:r>
      <w:r w:rsidR="008328CE">
        <w:rPr>
          <w:sz w:val="24"/>
          <w:szCs w:val="24"/>
        </w:rPr>
        <w:t>id-Atlantic region</w:t>
      </w:r>
      <w:r w:rsidR="009151D4" w:rsidRPr="00361238">
        <w:rPr>
          <w:sz w:val="24"/>
          <w:szCs w:val="24"/>
        </w:rPr>
        <w:t xml:space="preserve">. In the warmer winter areas of North Carolina, </w:t>
      </w:r>
      <w:r w:rsidR="0008539D">
        <w:rPr>
          <w:sz w:val="24"/>
          <w:szCs w:val="24"/>
        </w:rPr>
        <w:t>‘</w:t>
      </w:r>
      <w:r w:rsidR="009151D4" w:rsidRPr="00361238">
        <w:rPr>
          <w:sz w:val="24"/>
          <w:szCs w:val="24"/>
        </w:rPr>
        <w:t>Camarosa</w:t>
      </w:r>
      <w:r w:rsidR="0008539D">
        <w:rPr>
          <w:sz w:val="24"/>
          <w:szCs w:val="24"/>
        </w:rPr>
        <w:t>’</w:t>
      </w:r>
      <w:r w:rsidR="009151D4" w:rsidRPr="00361238">
        <w:rPr>
          <w:sz w:val="24"/>
          <w:szCs w:val="24"/>
        </w:rPr>
        <w:t xml:space="preserve"> production now surpasses </w:t>
      </w:r>
      <w:r w:rsidR="0008539D">
        <w:rPr>
          <w:sz w:val="24"/>
          <w:szCs w:val="24"/>
        </w:rPr>
        <w:t>‘</w:t>
      </w:r>
      <w:r w:rsidR="009151D4" w:rsidRPr="00361238">
        <w:rPr>
          <w:sz w:val="24"/>
          <w:szCs w:val="24"/>
        </w:rPr>
        <w:t>Chandler</w:t>
      </w:r>
      <w:r w:rsidR="0008539D">
        <w:rPr>
          <w:sz w:val="24"/>
          <w:szCs w:val="24"/>
        </w:rPr>
        <w:t>’</w:t>
      </w:r>
      <w:r w:rsidR="009151D4" w:rsidRPr="00361238">
        <w:rPr>
          <w:sz w:val="24"/>
          <w:szCs w:val="24"/>
        </w:rPr>
        <w:t xml:space="preserve"> in acreage</w:t>
      </w:r>
      <w:r w:rsidR="009151D4">
        <w:rPr>
          <w:sz w:val="24"/>
          <w:szCs w:val="24"/>
        </w:rPr>
        <w:t xml:space="preserve"> (NC Cooperative Extension, 2012)</w:t>
      </w:r>
      <w:r w:rsidR="009151D4" w:rsidRPr="00361238">
        <w:rPr>
          <w:sz w:val="24"/>
          <w:szCs w:val="24"/>
        </w:rPr>
        <w:t xml:space="preserve">. </w:t>
      </w:r>
    </w:p>
    <w:p w14:paraId="5DAEB0CD" w14:textId="39961331" w:rsidR="002C63B8" w:rsidRPr="00F71744" w:rsidRDefault="00A413FA" w:rsidP="006703E5">
      <w:pPr>
        <w:spacing w:after="0" w:line="480" w:lineRule="auto"/>
        <w:rPr>
          <w:sz w:val="24"/>
        </w:rPr>
      </w:pPr>
      <w:r>
        <w:rPr>
          <w:sz w:val="24"/>
        </w:rPr>
        <w:tab/>
      </w:r>
      <w:r w:rsidR="00A86FFE">
        <w:rPr>
          <w:sz w:val="24"/>
        </w:rPr>
        <w:t xml:space="preserve">The objective of this study </w:t>
      </w:r>
      <w:r w:rsidR="00CF1E9B">
        <w:rPr>
          <w:sz w:val="24"/>
        </w:rPr>
        <w:t>was</w:t>
      </w:r>
      <w:r w:rsidR="00A86FFE">
        <w:rPr>
          <w:sz w:val="24"/>
        </w:rPr>
        <w:t xml:space="preserve"> to evaluate p</w:t>
      </w:r>
      <w:r w:rsidR="004242FB">
        <w:rPr>
          <w:sz w:val="24"/>
        </w:rPr>
        <w:t>lanting date</w:t>
      </w:r>
      <w:r w:rsidR="00A86FFE">
        <w:rPr>
          <w:sz w:val="24"/>
        </w:rPr>
        <w:t xml:space="preserve">’s impact on </w:t>
      </w:r>
      <w:r w:rsidR="004242FB">
        <w:rPr>
          <w:sz w:val="24"/>
        </w:rPr>
        <w:t>yield</w:t>
      </w:r>
      <w:r w:rsidR="00A86FFE">
        <w:rPr>
          <w:sz w:val="24"/>
        </w:rPr>
        <w:t xml:space="preserve"> from </w:t>
      </w:r>
      <w:r w:rsidR="004242FB">
        <w:rPr>
          <w:sz w:val="24"/>
        </w:rPr>
        <w:t xml:space="preserve">cultivars </w:t>
      </w:r>
      <w:r w:rsidR="00AD193D">
        <w:rPr>
          <w:bCs/>
          <w:iCs/>
          <w:sz w:val="24"/>
        </w:rPr>
        <w:t>‘Cam</w:t>
      </w:r>
      <w:r w:rsidR="007936B8">
        <w:rPr>
          <w:bCs/>
          <w:iCs/>
          <w:sz w:val="24"/>
        </w:rPr>
        <w:t>a</w:t>
      </w:r>
      <w:r w:rsidR="00AD193D">
        <w:rPr>
          <w:bCs/>
          <w:iCs/>
          <w:sz w:val="24"/>
        </w:rPr>
        <w:t>rosa’ and ‘Chandler’</w:t>
      </w:r>
      <w:r w:rsidR="00503BC1">
        <w:rPr>
          <w:bCs/>
          <w:iCs/>
          <w:sz w:val="24"/>
        </w:rPr>
        <w:t xml:space="preserve"> </w:t>
      </w:r>
      <w:r w:rsidR="00A86FFE">
        <w:rPr>
          <w:bCs/>
          <w:iCs/>
          <w:sz w:val="24"/>
        </w:rPr>
        <w:t xml:space="preserve">utilizing an </w:t>
      </w:r>
      <w:r w:rsidR="00503BC1">
        <w:rPr>
          <w:bCs/>
          <w:iCs/>
          <w:sz w:val="24"/>
        </w:rPr>
        <w:t>annual hill production system</w:t>
      </w:r>
      <w:r w:rsidR="00AD193D">
        <w:rPr>
          <w:bCs/>
          <w:iCs/>
          <w:sz w:val="24"/>
        </w:rPr>
        <w:t xml:space="preserve">. </w:t>
      </w:r>
      <w:r w:rsidR="00A86FFE">
        <w:rPr>
          <w:bCs/>
          <w:iCs/>
          <w:sz w:val="24"/>
        </w:rPr>
        <w:t>Additionally, f</w:t>
      </w:r>
      <w:r w:rsidR="00E57481">
        <w:rPr>
          <w:bCs/>
          <w:iCs/>
          <w:sz w:val="24"/>
        </w:rPr>
        <w:t xml:space="preserve">ertilization </w:t>
      </w:r>
      <w:r w:rsidR="00AE21D8">
        <w:rPr>
          <w:bCs/>
          <w:iCs/>
          <w:sz w:val="24"/>
        </w:rPr>
        <w:t>management was also analyzed in response to overall yield</w:t>
      </w:r>
      <w:r w:rsidR="00A86FFE">
        <w:rPr>
          <w:bCs/>
          <w:iCs/>
          <w:sz w:val="24"/>
        </w:rPr>
        <w:t xml:space="preserve"> and fruit quality parameters</w:t>
      </w:r>
      <w:r w:rsidR="00AE21D8">
        <w:rPr>
          <w:bCs/>
          <w:iCs/>
          <w:sz w:val="24"/>
        </w:rPr>
        <w:t xml:space="preserve">.  </w:t>
      </w:r>
    </w:p>
    <w:p w14:paraId="11C1A395" w14:textId="77777777" w:rsidR="00347AAD" w:rsidRPr="00503BC1" w:rsidRDefault="00347AAD" w:rsidP="006703E5">
      <w:pPr>
        <w:spacing w:after="0" w:line="480" w:lineRule="auto"/>
        <w:jc w:val="center"/>
        <w:rPr>
          <w:b/>
          <w:sz w:val="24"/>
        </w:rPr>
      </w:pPr>
      <w:r w:rsidRPr="00503BC1">
        <w:rPr>
          <w:b/>
          <w:sz w:val="24"/>
        </w:rPr>
        <w:t>Materials and Methods</w:t>
      </w:r>
    </w:p>
    <w:p w14:paraId="0FF49A14" w14:textId="70A391E9" w:rsidR="005F5D7E" w:rsidRDefault="00FF4F2B" w:rsidP="006703E5">
      <w:pPr>
        <w:spacing w:after="0" w:line="480" w:lineRule="auto"/>
        <w:ind w:firstLine="720"/>
        <w:rPr>
          <w:sz w:val="24"/>
        </w:rPr>
      </w:pPr>
      <w:r>
        <w:rPr>
          <w:sz w:val="24"/>
        </w:rPr>
        <w:t xml:space="preserve">A field experiment was conducted during the 2012-2013 growing season.  The experimental site was located at </w:t>
      </w:r>
      <w:r w:rsidRPr="00F71744">
        <w:rPr>
          <w:sz w:val="24"/>
        </w:rPr>
        <w:t>the</w:t>
      </w:r>
      <w:r w:rsidR="00591477">
        <w:rPr>
          <w:sz w:val="24"/>
        </w:rPr>
        <w:t xml:space="preserve"> Virginia Tech</w:t>
      </w:r>
      <w:r w:rsidRPr="00F71744">
        <w:rPr>
          <w:sz w:val="24"/>
        </w:rPr>
        <w:t xml:space="preserve"> Eastern Shore A</w:t>
      </w:r>
      <w:r>
        <w:rPr>
          <w:sz w:val="24"/>
        </w:rPr>
        <w:t xml:space="preserve">gricultural </w:t>
      </w:r>
      <w:r w:rsidRPr="00F71744">
        <w:rPr>
          <w:sz w:val="24"/>
        </w:rPr>
        <w:t>R</w:t>
      </w:r>
      <w:r>
        <w:rPr>
          <w:sz w:val="24"/>
        </w:rPr>
        <w:t xml:space="preserve">esearch and </w:t>
      </w:r>
      <w:r w:rsidRPr="00F71744">
        <w:rPr>
          <w:sz w:val="24"/>
        </w:rPr>
        <w:t>E</w:t>
      </w:r>
      <w:r>
        <w:rPr>
          <w:sz w:val="24"/>
        </w:rPr>
        <w:t xml:space="preserve">xtension </w:t>
      </w:r>
      <w:r w:rsidRPr="00F71744">
        <w:rPr>
          <w:sz w:val="24"/>
        </w:rPr>
        <w:t>C</w:t>
      </w:r>
      <w:r>
        <w:rPr>
          <w:sz w:val="24"/>
        </w:rPr>
        <w:t>enter (AREC)</w:t>
      </w:r>
      <w:r w:rsidRPr="00F71744">
        <w:rPr>
          <w:sz w:val="24"/>
        </w:rPr>
        <w:t xml:space="preserve"> in Painter, VA</w:t>
      </w:r>
      <w:r>
        <w:rPr>
          <w:sz w:val="24"/>
        </w:rPr>
        <w:t>.  The soil was</w:t>
      </w:r>
      <w:r w:rsidRPr="00FF4F2B">
        <w:rPr>
          <w:sz w:val="24"/>
        </w:rPr>
        <w:t xml:space="preserve"> </w:t>
      </w:r>
      <w:r>
        <w:rPr>
          <w:sz w:val="24"/>
        </w:rPr>
        <w:t xml:space="preserve">a </w:t>
      </w:r>
      <w:proofErr w:type="spellStart"/>
      <w:r w:rsidRPr="00F71744">
        <w:rPr>
          <w:sz w:val="24"/>
        </w:rPr>
        <w:t>Bojac</w:t>
      </w:r>
      <w:proofErr w:type="spellEnd"/>
      <w:r w:rsidRPr="00F71744">
        <w:rPr>
          <w:sz w:val="24"/>
        </w:rPr>
        <w:t xml:space="preserve"> sandy loam</w:t>
      </w:r>
      <w:r w:rsidR="00392C91">
        <w:rPr>
          <w:sz w:val="24"/>
        </w:rPr>
        <w:t xml:space="preserve"> (c</w:t>
      </w:r>
      <w:r w:rsidR="00392C91" w:rsidRPr="00392C91">
        <w:rPr>
          <w:sz w:val="24"/>
        </w:rPr>
        <w:t xml:space="preserve">ourse-loamy, mixed, thermic </w:t>
      </w:r>
      <w:proofErr w:type="spellStart"/>
      <w:r w:rsidR="00392C91" w:rsidRPr="00392C91">
        <w:rPr>
          <w:sz w:val="24"/>
        </w:rPr>
        <w:t>Typic</w:t>
      </w:r>
      <w:proofErr w:type="spellEnd"/>
      <w:r w:rsidR="00392C91" w:rsidRPr="00392C91">
        <w:rPr>
          <w:sz w:val="24"/>
        </w:rPr>
        <w:t xml:space="preserve"> </w:t>
      </w:r>
      <w:proofErr w:type="spellStart"/>
      <w:r w:rsidR="00392C91" w:rsidRPr="00392C91">
        <w:rPr>
          <w:sz w:val="24"/>
        </w:rPr>
        <w:t>Hapludults</w:t>
      </w:r>
      <w:proofErr w:type="spellEnd"/>
      <w:r w:rsidR="00392C91">
        <w:rPr>
          <w:sz w:val="24"/>
        </w:rPr>
        <w:t xml:space="preserve">) </w:t>
      </w:r>
      <w:r w:rsidR="00591477">
        <w:rPr>
          <w:sz w:val="24"/>
        </w:rPr>
        <w:t xml:space="preserve">that consisted of </w:t>
      </w:r>
      <w:r w:rsidR="009F3ACF">
        <w:rPr>
          <w:sz w:val="24"/>
        </w:rPr>
        <w:t>65%</w:t>
      </w:r>
      <w:r w:rsidR="00591477">
        <w:rPr>
          <w:sz w:val="24"/>
        </w:rPr>
        <w:t xml:space="preserve"> sand, </w:t>
      </w:r>
      <w:r w:rsidR="009F3ACF">
        <w:rPr>
          <w:sz w:val="24"/>
        </w:rPr>
        <w:t>25%</w:t>
      </w:r>
      <w:r w:rsidR="00591477">
        <w:rPr>
          <w:sz w:val="24"/>
        </w:rPr>
        <w:t xml:space="preserve"> silt, and </w:t>
      </w:r>
      <w:r w:rsidR="009F3ACF">
        <w:rPr>
          <w:sz w:val="24"/>
        </w:rPr>
        <w:t>10%</w:t>
      </w:r>
      <w:r w:rsidR="00591477">
        <w:rPr>
          <w:sz w:val="24"/>
        </w:rPr>
        <w:t xml:space="preserve"> clay in the 0-</w:t>
      </w:r>
      <w:r w:rsidR="00A33899">
        <w:rPr>
          <w:sz w:val="24"/>
        </w:rPr>
        <w:t>6-inch</w:t>
      </w:r>
      <w:r w:rsidR="00591477">
        <w:rPr>
          <w:sz w:val="24"/>
        </w:rPr>
        <w:t xml:space="preserve"> horizon (</w:t>
      </w:r>
      <w:r w:rsidR="00B603BC">
        <w:rPr>
          <w:sz w:val="24"/>
        </w:rPr>
        <w:t>USDA-NRCS, 2016</w:t>
      </w:r>
      <w:r w:rsidR="00591477">
        <w:rPr>
          <w:sz w:val="24"/>
        </w:rPr>
        <w:t>)</w:t>
      </w:r>
      <w:r>
        <w:rPr>
          <w:sz w:val="24"/>
        </w:rPr>
        <w:t xml:space="preserve">. </w:t>
      </w:r>
      <w:r w:rsidRPr="00F71744">
        <w:rPr>
          <w:sz w:val="24"/>
        </w:rPr>
        <w:t xml:space="preserve"> </w:t>
      </w:r>
      <w:r w:rsidR="00FD53A7">
        <w:rPr>
          <w:sz w:val="24"/>
        </w:rPr>
        <w:t xml:space="preserve">The study was arranged in a factorial arrangement of 2 </w:t>
      </w:r>
      <w:r w:rsidR="00327D8D">
        <w:rPr>
          <w:sz w:val="24"/>
        </w:rPr>
        <w:t>cultivars</w:t>
      </w:r>
      <w:r w:rsidR="00FD53A7">
        <w:rPr>
          <w:sz w:val="24"/>
        </w:rPr>
        <w:t xml:space="preserve"> and 3 planting dates in a randomized complete block design with f</w:t>
      </w:r>
      <w:r w:rsidR="00FD53A7" w:rsidRPr="00F71744">
        <w:rPr>
          <w:sz w:val="24"/>
        </w:rPr>
        <w:t>our replications</w:t>
      </w:r>
      <w:r w:rsidR="00FD53A7">
        <w:rPr>
          <w:sz w:val="24"/>
        </w:rPr>
        <w:t>.</w:t>
      </w:r>
      <w:r w:rsidR="00FD53A7" w:rsidRPr="00F71744">
        <w:rPr>
          <w:sz w:val="24"/>
        </w:rPr>
        <w:t xml:space="preserve"> </w:t>
      </w:r>
      <w:r w:rsidR="00FD53A7">
        <w:rPr>
          <w:sz w:val="24"/>
        </w:rPr>
        <w:t xml:space="preserve"> </w:t>
      </w:r>
    </w:p>
    <w:p w14:paraId="0FD0F61C" w14:textId="6103A08F" w:rsidR="00897DB0" w:rsidRDefault="006D5488" w:rsidP="00897DB0">
      <w:pPr>
        <w:spacing w:after="0" w:line="480" w:lineRule="auto"/>
        <w:ind w:firstLine="720"/>
        <w:rPr>
          <w:sz w:val="24"/>
        </w:rPr>
      </w:pPr>
      <w:r w:rsidRPr="00F71744">
        <w:rPr>
          <w:sz w:val="24"/>
        </w:rPr>
        <w:t xml:space="preserve">Plug transplants </w:t>
      </w:r>
      <w:r w:rsidR="00183683" w:rsidRPr="00F71744">
        <w:rPr>
          <w:sz w:val="24"/>
        </w:rPr>
        <w:t xml:space="preserve">of </w:t>
      </w:r>
      <w:r w:rsidR="00183683">
        <w:rPr>
          <w:sz w:val="24"/>
        </w:rPr>
        <w:t>June</w:t>
      </w:r>
      <w:r w:rsidR="00A30A6A">
        <w:rPr>
          <w:sz w:val="24"/>
        </w:rPr>
        <w:t xml:space="preserve">-bearing </w:t>
      </w:r>
      <w:r w:rsidRPr="00F71744">
        <w:rPr>
          <w:sz w:val="24"/>
        </w:rPr>
        <w:t xml:space="preserve">‘Chandler’ and ‘Camarosa’ varieties were </w:t>
      </w:r>
      <w:r w:rsidR="00FF4F2B">
        <w:rPr>
          <w:sz w:val="24"/>
        </w:rPr>
        <w:t>o</w:t>
      </w:r>
      <w:r w:rsidR="009E4C99">
        <w:rPr>
          <w:sz w:val="24"/>
        </w:rPr>
        <w:t>btained from an Ontario, Canada</w:t>
      </w:r>
      <w:r w:rsidR="00FF4F2B">
        <w:rPr>
          <w:sz w:val="24"/>
        </w:rPr>
        <w:t xml:space="preserve"> nursery. Transplanting occurred on </w:t>
      </w:r>
      <w:r w:rsidR="00FD53A7">
        <w:rPr>
          <w:sz w:val="24"/>
        </w:rPr>
        <w:t xml:space="preserve">Sept. </w:t>
      </w:r>
      <w:r w:rsidR="00E3358C" w:rsidRPr="00F71744">
        <w:rPr>
          <w:sz w:val="24"/>
        </w:rPr>
        <w:t>21</w:t>
      </w:r>
      <w:r w:rsidR="00FD53A7">
        <w:rPr>
          <w:sz w:val="24"/>
        </w:rPr>
        <w:t xml:space="preserve">, </w:t>
      </w:r>
      <w:r w:rsidR="00E3358C" w:rsidRPr="00F71744">
        <w:rPr>
          <w:sz w:val="24"/>
        </w:rPr>
        <w:t xml:space="preserve">28 and </w:t>
      </w:r>
      <w:r w:rsidR="00FD53A7">
        <w:rPr>
          <w:sz w:val="24"/>
        </w:rPr>
        <w:t xml:space="preserve">Oct. </w:t>
      </w:r>
      <w:r w:rsidR="00E3358C" w:rsidRPr="00F71744">
        <w:rPr>
          <w:sz w:val="24"/>
        </w:rPr>
        <w:t>5</w:t>
      </w:r>
      <w:r w:rsidR="00FD53A7">
        <w:rPr>
          <w:sz w:val="24"/>
        </w:rPr>
        <w:t xml:space="preserve">, </w:t>
      </w:r>
      <w:r w:rsidR="00E3358C" w:rsidRPr="00F71744">
        <w:rPr>
          <w:sz w:val="24"/>
        </w:rPr>
        <w:t>2012.  Plants were set through</w:t>
      </w:r>
      <w:r w:rsidR="00327D8D">
        <w:rPr>
          <w:sz w:val="24"/>
        </w:rPr>
        <w:t xml:space="preserve"> methyl bromide fumigated,</w:t>
      </w:r>
      <w:r w:rsidR="00E3358C" w:rsidRPr="00F71744">
        <w:rPr>
          <w:sz w:val="24"/>
        </w:rPr>
        <w:t xml:space="preserve"> black polyethylene mulch on </w:t>
      </w:r>
      <w:r w:rsidR="006D5A1C" w:rsidRPr="00F71744">
        <w:rPr>
          <w:sz w:val="24"/>
        </w:rPr>
        <w:t xml:space="preserve">a </w:t>
      </w:r>
      <w:r w:rsidR="00E3358C" w:rsidRPr="00F71744">
        <w:rPr>
          <w:sz w:val="24"/>
        </w:rPr>
        <w:t>standard 2 row raised bed</w:t>
      </w:r>
      <w:r w:rsidR="0081122C" w:rsidRPr="00F71744">
        <w:rPr>
          <w:sz w:val="24"/>
        </w:rPr>
        <w:t xml:space="preserve"> spaced 16 inches on center</w:t>
      </w:r>
      <w:r w:rsidR="00E3358C" w:rsidRPr="00F71744">
        <w:rPr>
          <w:sz w:val="24"/>
        </w:rPr>
        <w:t xml:space="preserve">.  </w:t>
      </w:r>
      <w:r w:rsidR="00FD3422" w:rsidRPr="00F71744">
        <w:rPr>
          <w:sz w:val="24"/>
        </w:rPr>
        <w:t>In the field setting, p</w:t>
      </w:r>
      <w:r w:rsidR="001850DA" w:rsidRPr="00F71744">
        <w:rPr>
          <w:sz w:val="24"/>
        </w:rPr>
        <w:t>olyethylene b</w:t>
      </w:r>
      <w:r w:rsidR="00E3358C" w:rsidRPr="00F71744">
        <w:rPr>
          <w:sz w:val="24"/>
        </w:rPr>
        <w:t xml:space="preserve">eds were spaced </w:t>
      </w:r>
      <w:r w:rsidR="006D5A1C" w:rsidRPr="00F71744">
        <w:rPr>
          <w:sz w:val="24"/>
        </w:rPr>
        <w:t>on 5</w:t>
      </w:r>
      <w:r w:rsidR="00A3756E">
        <w:rPr>
          <w:sz w:val="24"/>
        </w:rPr>
        <w:t>-</w:t>
      </w:r>
      <w:r w:rsidR="00E3358C" w:rsidRPr="00F71744">
        <w:rPr>
          <w:sz w:val="24"/>
        </w:rPr>
        <w:t>ft</w:t>
      </w:r>
      <w:r w:rsidR="00A3756E">
        <w:rPr>
          <w:sz w:val="24"/>
        </w:rPr>
        <w:t>.</w:t>
      </w:r>
      <w:r w:rsidR="00E3358C" w:rsidRPr="00F71744">
        <w:rPr>
          <w:sz w:val="24"/>
        </w:rPr>
        <w:t xml:space="preserve"> </w:t>
      </w:r>
      <w:r w:rsidR="006D5A1C" w:rsidRPr="00F71744">
        <w:rPr>
          <w:sz w:val="24"/>
        </w:rPr>
        <w:t>row centers</w:t>
      </w:r>
      <w:r w:rsidR="00E3358C" w:rsidRPr="00F71744">
        <w:rPr>
          <w:sz w:val="24"/>
        </w:rPr>
        <w:t xml:space="preserve"> </w:t>
      </w:r>
      <w:r w:rsidR="001850DA" w:rsidRPr="00F71744">
        <w:rPr>
          <w:sz w:val="24"/>
        </w:rPr>
        <w:t xml:space="preserve">with double line drip irrigation installed under the mulch.  </w:t>
      </w:r>
      <w:r w:rsidR="00F11281" w:rsidRPr="00F71744">
        <w:rPr>
          <w:sz w:val="24"/>
        </w:rPr>
        <w:t xml:space="preserve">Drip irrigation was used to meet plants’ water </w:t>
      </w:r>
      <w:r w:rsidR="00877211" w:rsidRPr="00F71744">
        <w:rPr>
          <w:sz w:val="24"/>
        </w:rPr>
        <w:t xml:space="preserve">and fertilizer </w:t>
      </w:r>
      <w:r w:rsidR="00F11281" w:rsidRPr="00F71744">
        <w:rPr>
          <w:sz w:val="24"/>
        </w:rPr>
        <w:t xml:space="preserve">requirements.  </w:t>
      </w:r>
      <w:r w:rsidR="001850DA" w:rsidRPr="00F71744">
        <w:rPr>
          <w:sz w:val="24"/>
        </w:rPr>
        <w:t xml:space="preserve">The Virginia Commercial Vegetable </w:t>
      </w:r>
      <w:r w:rsidR="001850DA" w:rsidRPr="00F71744">
        <w:rPr>
          <w:sz w:val="24"/>
        </w:rPr>
        <w:lastRenderedPageBreak/>
        <w:t xml:space="preserve">Production Recommendations </w:t>
      </w:r>
      <w:r w:rsidR="006F0300">
        <w:rPr>
          <w:sz w:val="24"/>
        </w:rPr>
        <w:t xml:space="preserve">(Wilson, et. al. 2012) </w:t>
      </w:r>
      <w:r w:rsidR="00FD3422" w:rsidRPr="00F71744">
        <w:rPr>
          <w:sz w:val="24"/>
        </w:rPr>
        <w:t>w</w:t>
      </w:r>
      <w:r w:rsidR="00FF4F2B">
        <w:rPr>
          <w:sz w:val="24"/>
        </w:rPr>
        <w:t>ere</w:t>
      </w:r>
      <w:r w:rsidR="00FD3422" w:rsidRPr="00F71744">
        <w:rPr>
          <w:sz w:val="24"/>
        </w:rPr>
        <w:t xml:space="preserve"> followed </w:t>
      </w:r>
      <w:r w:rsidR="001850DA" w:rsidRPr="00F71744">
        <w:rPr>
          <w:sz w:val="24"/>
        </w:rPr>
        <w:t xml:space="preserve">for water, fertilizer, and pest management throughout the season.  </w:t>
      </w:r>
      <w:r w:rsidR="00521B02" w:rsidRPr="00F71744">
        <w:rPr>
          <w:sz w:val="24"/>
        </w:rPr>
        <w:t>Each plot contained 40 plants</w:t>
      </w:r>
      <w:r w:rsidR="00521B02">
        <w:rPr>
          <w:sz w:val="24"/>
        </w:rPr>
        <w:t>, with the center 20 plants being designated for fresh fruit harvest</w:t>
      </w:r>
      <w:r w:rsidR="00897DB0">
        <w:rPr>
          <w:sz w:val="24"/>
        </w:rPr>
        <w:t xml:space="preserve"> and plant sampling.</w:t>
      </w:r>
      <w:r w:rsidR="00897DB0" w:rsidRPr="005F5D7E">
        <w:rPr>
          <w:sz w:val="24"/>
        </w:rPr>
        <w:t xml:space="preserve"> </w:t>
      </w:r>
      <w:r w:rsidR="00897DB0">
        <w:rPr>
          <w:sz w:val="24"/>
        </w:rPr>
        <w:t xml:space="preserve">Fruit with at least 75% red color </w:t>
      </w:r>
      <w:r w:rsidR="00897DB0" w:rsidRPr="00F71744">
        <w:rPr>
          <w:sz w:val="24"/>
        </w:rPr>
        <w:t>w</w:t>
      </w:r>
      <w:r w:rsidR="00897DB0">
        <w:rPr>
          <w:sz w:val="24"/>
        </w:rPr>
        <w:t>as</w:t>
      </w:r>
      <w:r w:rsidR="00897DB0" w:rsidRPr="00F71744">
        <w:rPr>
          <w:sz w:val="24"/>
        </w:rPr>
        <w:t xml:space="preserve"> harvested, graded, counted and weighed twice weekly</w:t>
      </w:r>
      <w:r w:rsidR="00897DB0">
        <w:rPr>
          <w:sz w:val="24"/>
        </w:rPr>
        <w:t xml:space="preserve"> </w:t>
      </w:r>
      <w:r w:rsidR="00897DB0" w:rsidRPr="00F71744">
        <w:rPr>
          <w:sz w:val="24"/>
        </w:rPr>
        <w:t>from 14 May 2013 through the 3 June 2013</w:t>
      </w:r>
      <w:r w:rsidR="00897DB0">
        <w:rPr>
          <w:sz w:val="24"/>
        </w:rPr>
        <w:t xml:space="preserve"> for a total of 7 harvests</w:t>
      </w:r>
      <w:r w:rsidR="00897DB0" w:rsidRPr="00F71744">
        <w:rPr>
          <w:sz w:val="24"/>
        </w:rPr>
        <w:t xml:space="preserve">. </w:t>
      </w:r>
      <w:r w:rsidR="00897DB0">
        <w:rPr>
          <w:sz w:val="24"/>
        </w:rPr>
        <w:t xml:space="preserve"> Marketable fruit were considered free of rot, well-shaped, and weighing 8 g or more per fruit. </w:t>
      </w:r>
    </w:p>
    <w:p w14:paraId="68FABACB" w14:textId="4CC38A73" w:rsidR="00897DB0" w:rsidRDefault="00897DB0" w:rsidP="00897DB0">
      <w:pPr>
        <w:spacing w:after="0" w:line="480" w:lineRule="auto"/>
        <w:ind w:firstLine="720"/>
        <w:rPr>
          <w:sz w:val="24"/>
        </w:rPr>
      </w:pPr>
      <w:r>
        <w:rPr>
          <w:sz w:val="24"/>
        </w:rPr>
        <w:t xml:space="preserve">On </w:t>
      </w:r>
      <w:r w:rsidRPr="00F71744">
        <w:rPr>
          <w:sz w:val="24"/>
        </w:rPr>
        <w:t>2 May 2013</w:t>
      </w:r>
      <w:r w:rsidR="00106ECA">
        <w:rPr>
          <w:sz w:val="24"/>
        </w:rPr>
        <w:t xml:space="preserve"> at first </w:t>
      </w:r>
      <w:r w:rsidR="00F20519">
        <w:rPr>
          <w:sz w:val="24"/>
        </w:rPr>
        <w:t>flower</w:t>
      </w:r>
      <w:r w:rsidRPr="00F71744">
        <w:rPr>
          <w:sz w:val="24"/>
        </w:rPr>
        <w:t xml:space="preserve"> </w:t>
      </w:r>
      <w:r>
        <w:rPr>
          <w:sz w:val="24"/>
        </w:rPr>
        <w:t>and 9 May 2013</w:t>
      </w:r>
      <w:r w:rsidR="00106ECA">
        <w:rPr>
          <w:sz w:val="24"/>
        </w:rPr>
        <w:t xml:space="preserve"> at mid-</w:t>
      </w:r>
      <w:r w:rsidR="00F20519">
        <w:rPr>
          <w:sz w:val="24"/>
        </w:rPr>
        <w:t>flower</w:t>
      </w:r>
      <w:r>
        <w:rPr>
          <w:sz w:val="24"/>
        </w:rPr>
        <w:t>, during active growing daylight hours, 10 plant petioles were collected from the most fully expanded, mature</w:t>
      </w:r>
      <w:r w:rsidR="009E265C">
        <w:rPr>
          <w:sz w:val="24"/>
        </w:rPr>
        <w:t>, trifoliate</w:t>
      </w:r>
      <w:r>
        <w:rPr>
          <w:sz w:val="24"/>
        </w:rPr>
        <w:t xml:space="preserve"> leaves to measure petiole nitrates.  </w:t>
      </w:r>
      <w:r w:rsidRPr="00F71744">
        <w:rPr>
          <w:sz w:val="24"/>
        </w:rPr>
        <w:t xml:space="preserve">Petiole </w:t>
      </w:r>
      <w:proofErr w:type="gramStart"/>
      <w:r w:rsidRPr="00F71744">
        <w:rPr>
          <w:sz w:val="24"/>
        </w:rPr>
        <w:t>nitrate</w:t>
      </w:r>
      <w:proofErr w:type="gramEnd"/>
      <w:r w:rsidR="00106ECA">
        <w:rPr>
          <w:sz w:val="24"/>
        </w:rPr>
        <w:t>-N</w:t>
      </w:r>
      <w:r w:rsidRPr="00F71744">
        <w:rPr>
          <w:sz w:val="24"/>
        </w:rPr>
        <w:t xml:space="preserve"> readings were </w:t>
      </w:r>
      <w:r>
        <w:rPr>
          <w:sz w:val="24"/>
        </w:rPr>
        <w:t xml:space="preserve">analyzed </w:t>
      </w:r>
      <w:r w:rsidRPr="00F71744">
        <w:rPr>
          <w:sz w:val="24"/>
        </w:rPr>
        <w:t xml:space="preserve">using a </w:t>
      </w:r>
      <w:r w:rsidRPr="00F122FC">
        <w:rPr>
          <w:sz w:val="24"/>
        </w:rPr>
        <w:t xml:space="preserve">LAQUA Twin Nitrate Meter </w:t>
      </w:r>
      <w:r>
        <w:rPr>
          <w:sz w:val="24"/>
        </w:rPr>
        <w:t>(</w:t>
      </w:r>
      <w:r w:rsidRPr="00F71744">
        <w:rPr>
          <w:sz w:val="24"/>
        </w:rPr>
        <w:t>Spectrum Technologies</w:t>
      </w:r>
      <w:r>
        <w:rPr>
          <w:sz w:val="24"/>
        </w:rPr>
        <w:t>,</w:t>
      </w:r>
      <w:r w:rsidRPr="00F122FC">
        <w:t xml:space="preserve"> </w:t>
      </w:r>
      <w:r w:rsidRPr="00935526">
        <w:rPr>
          <w:sz w:val="24"/>
        </w:rPr>
        <w:t>Aurora, IL</w:t>
      </w:r>
      <w:r>
        <w:rPr>
          <w:sz w:val="24"/>
        </w:rPr>
        <w:t>)</w:t>
      </w:r>
      <w:r w:rsidRPr="00F71744">
        <w:rPr>
          <w:sz w:val="24"/>
        </w:rPr>
        <w:t>.</w:t>
      </w:r>
      <w:r w:rsidRPr="003D2B6A">
        <w:rPr>
          <w:sz w:val="24"/>
        </w:rPr>
        <w:t xml:space="preserve"> </w:t>
      </w:r>
      <w:r w:rsidR="00547CA0">
        <w:rPr>
          <w:sz w:val="24"/>
        </w:rPr>
        <w:t>Whole l</w:t>
      </w:r>
      <w:r>
        <w:rPr>
          <w:sz w:val="24"/>
        </w:rPr>
        <w:t xml:space="preserve">eaf samples of the most-recent, fully expanded </w:t>
      </w:r>
      <w:r w:rsidR="00547CA0">
        <w:rPr>
          <w:sz w:val="24"/>
        </w:rPr>
        <w:t xml:space="preserve">trifoliate </w:t>
      </w:r>
      <w:r>
        <w:rPr>
          <w:sz w:val="24"/>
        </w:rPr>
        <w:t xml:space="preserve">leaf from 10 plants in each plot were </w:t>
      </w:r>
      <w:r w:rsidR="004C4994">
        <w:rPr>
          <w:sz w:val="24"/>
        </w:rPr>
        <w:t xml:space="preserve">also </w:t>
      </w:r>
      <w:r>
        <w:rPr>
          <w:sz w:val="24"/>
        </w:rPr>
        <w:t xml:space="preserve">collected at </w:t>
      </w:r>
      <w:r w:rsidR="00AB1E8A">
        <w:rPr>
          <w:sz w:val="24"/>
        </w:rPr>
        <w:t>mid-</w:t>
      </w:r>
      <w:r w:rsidR="00935526">
        <w:rPr>
          <w:sz w:val="24"/>
        </w:rPr>
        <w:t xml:space="preserve"> </w:t>
      </w:r>
      <w:r>
        <w:rPr>
          <w:sz w:val="24"/>
        </w:rPr>
        <w:t>flower (</w:t>
      </w:r>
      <w:r w:rsidR="00AB1E8A">
        <w:rPr>
          <w:sz w:val="24"/>
        </w:rPr>
        <w:t>9</w:t>
      </w:r>
      <w:r>
        <w:rPr>
          <w:sz w:val="24"/>
        </w:rPr>
        <w:t xml:space="preserve"> May 2013),</w:t>
      </w:r>
      <w:r w:rsidRPr="003D2B6A">
        <w:rPr>
          <w:sz w:val="24"/>
        </w:rPr>
        <w:t xml:space="preserve"> </w:t>
      </w:r>
      <w:r>
        <w:rPr>
          <w:sz w:val="24"/>
        </w:rPr>
        <w:t xml:space="preserve">dried at 130°F, mini-ground to pass a </w:t>
      </w:r>
      <w:r w:rsidRPr="007D4E6C">
        <w:rPr>
          <w:sz w:val="24"/>
        </w:rPr>
        <w:t xml:space="preserve">0.425 mm </w:t>
      </w:r>
      <w:r>
        <w:rPr>
          <w:sz w:val="24"/>
        </w:rPr>
        <w:t xml:space="preserve">sieve, and analyzed using a </w:t>
      </w:r>
      <w:proofErr w:type="spellStart"/>
      <w:r>
        <w:rPr>
          <w:sz w:val="24"/>
        </w:rPr>
        <w:t>Elementar</w:t>
      </w:r>
      <w:proofErr w:type="spellEnd"/>
      <w:r>
        <w:rPr>
          <w:sz w:val="24"/>
        </w:rPr>
        <w:t xml:space="preserve"> </w:t>
      </w:r>
      <w:proofErr w:type="spellStart"/>
      <w:r>
        <w:rPr>
          <w:sz w:val="24"/>
        </w:rPr>
        <w:t>Vario</w:t>
      </w:r>
      <w:proofErr w:type="spellEnd"/>
      <w:r>
        <w:rPr>
          <w:sz w:val="24"/>
        </w:rPr>
        <w:t xml:space="preserve"> EL Cube (Hanau, Germany)</w:t>
      </w:r>
      <w:r w:rsidRPr="003D2B6A">
        <w:rPr>
          <w:sz w:val="24"/>
        </w:rPr>
        <w:t xml:space="preserve"> </w:t>
      </w:r>
      <w:r>
        <w:rPr>
          <w:sz w:val="24"/>
        </w:rPr>
        <w:t>for leaf % N, % carbon (C) and leaf % S</w:t>
      </w:r>
      <w:r w:rsidRPr="003D2B6A">
        <w:rPr>
          <w:sz w:val="24"/>
        </w:rPr>
        <w:t xml:space="preserve"> </w:t>
      </w:r>
      <w:r>
        <w:rPr>
          <w:sz w:val="24"/>
        </w:rPr>
        <w:t>using dry combustion techniques (</w:t>
      </w:r>
      <w:proofErr w:type="spellStart"/>
      <w:r>
        <w:rPr>
          <w:sz w:val="24"/>
        </w:rPr>
        <w:t>Elementar</w:t>
      </w:r>
      <w:proofErr w:type="spellEnd"/>
      <w:r>
        <w:rPr>
          <w:sz w:val="24"/>
        </w:rPr>
        <w:t>, 2016).</w:t>
      </w:r>
    </w:p>
    <w:p w14:paraId="47B4CE94" w14:textId="7592C81E" w:rsidR="00F11F09" w:rsidRDefault="00F11F09" w:rsidP="00F11F09">
      <w:pPr>
        <w:spacing w:after="0" w:line="480" w:lineRule="auto"/>
        <w:ind w:firstLine="720"/>
        <w:rPr>
          <w:sz w:val="24"/>
        </w:rPr>
      </w:pPr>
      <w:r>
        <w:rPr>
          <w:sz w:val="24"/>
        </w:rPr>
        <w:t xml:space="preserve">Statistical analysis of the data was conducted using analysis of variance procedures (PROC GLM) (SAS Institute, 2016) to determine the effect of planting date and N concentrations as they related to strawberry cultivar. Mean separations were conducted using Fisher’s protected least significance difference (LSD) test at the 10% significance level. Linear and non-linear regression analysis was used to compare leaf tissue and petiole N concentrations to yield and to compare N tissue comparison methodologies.  </w:t>
      </w:r>
    </w:p>
    <w:p w14:paraId="6BB369D8" w14:textId="77777777" w:rsidR="006D5488" w:rsidRDefault="008E2739" w:rsidP="006703E5">
      <w:pPr>
        <w:spacing w:after="0" w:line="480" w:lineRule="auto"/>
        <w:jc w:val="center"/>
        <w:rPr>
          <w:sz w:val="24"/>
        </w:rPr>
      </w:pPr>
      <w:r>
        <w:rPr>
          <w:b/>
          <w:sz w:val="24"/>
        </w:rPr>
        <w:t>Results</w:t>
      </w:r>
      <w:r w:rsidR="00D25B97">
        <w:rPr>
          <w:b/>
          <w:sz w:val="24"/>
        </w:rPr>
        <w:t xml:space="preserve"> and </w:t>
      </w:r>
      <w:r>
        <w:rPr>
          <w:b/>
          <w:sz w:val="24"/>
        </w:rPr>
        <w:t>Discussion</w:t>
      </w:r>
    </w:p>
    <w:p w14:paraId="071406E7" w14:textId="74F2F8A4" w:rsidR="003D34BA" w:rsidRPr="003D34BA" w:rsidRDefault="003D34BA" w:rsidP="003D34BA">
      <w:pPr>
        <w:spacing w:after="0" w:line="480" w:lineRule="auto"/>
        <w:ind w:firstLine="720"/>
        <w:rPr>
          <w:sz w:val="24"/>
        </w:rPr>
      </w:pPr>
      <w:r w:rsidRPr="003D34BA">
        <w:rPr>
          <w:sz w:val="24"/>
        </w:rPr>
        <w:lastRenderedPageBreak/>
        <w:t xml:space="preserve">Overall marketable strawberry fruit yield </w:t>
      </w:r>
      <w:r w:rsidR="00327D8D">
        <w:rPr>
          <w:sz w:val="24"/>
        </w:rPr>
        <w:t>varied</w:t>
      </w:r>
      <w:r w:rsidRPr="003D34BA">
        <w:rPr>
          <w:sz w:val="24"/>
        </w:rPr>
        <w:t xml:space="preserve"> between 7,205 and 21,393 l</w:t>
      </w:r>
      <w:r w:rsidR="00861852">
        <w:rPr>
          <w:sz w:val="24"/>
        </w:rPr>
        <w:t>bs./acre; which is typical for m</w:t>
      </w:r>
      <w:r w:rsidRPr="003D34BA">
        <w:rPr>
          <w:sz w:val="24"/>
        </w:rPr>
        <w:t>id-Atlantic producers with averaged marketable yields of 20,000</w:t>
      </w:r>
    </w:p>
    <w:p w14:paraId="265977E7" w14:textId="59C1BC78" w:rsidR="003D34BA" w:rsidRPr="003D34BA" w:rsidRDefault="003D34BA" w:rsidP="003D34BA">
      <w:pPr>
        <w:spacing w:after="0" w:line="480" w:lineRule="auto"/>
        <w:rPr>
          <w:sz w:val="24"/>
        </w:rPr>
      </w:pPr>
      <w:r w:rsidRPr="003D34BA">
        <w:rPr>
          <w:sz w:val="24"/>
        </w:rPr>
        <w:t xml:space="preserve">lbs./acre (Poling, 1993).  A significant difference was noted with a planting date × </w:t>
      </w:r>
      <w:r w:rsidR="00227BC8">
        <w:rPr>
          <w:sz w:val="24"/>
        </w:rPr>
        <w:t>cultivar</w:t>
      </w:r>
      <w:r w:rsidRPr="003D34BA">
        <w:rPr>
          <w:sz w:val="24"/>
        </w:rPr>
        <w:t xml:space="preserve"> interaction (</w:t>
      </w:r>
      <w:r w:rsidRPr="003D34BA">
        <w:rPr>
          <w:i/>
          <w:sz w:val="24"/>
        </w:rPr>
        <w:t>p</w:t>
      </w:r>
      <w:r w:rsidRPr="003D34BA">
        <w:rPr>
          <w:sz w:val="24"/>
        </w:rPr>
        <w:t xml:space="preserve"> = 0.0064).   ‘Camarosa’ yielded higher (21,393 lbs./acre) with the September 21 early planting date as compared to later planting dates and also yielded higher than any ‘Chandler’ planting date (Table 1).  The early success of ‘Camarosa’ was also noted in the 2005 Southeast Regional Strawberry Plasticulture Production Guide</w:t>
      </w:r>
      <w:r w:rsidR="00934BB0">
        <w:rPr>
          <w:sz w:val="24"/>
        </w:rPr>
        <w:t>,</w:t>
      </w:r>
      <w:r w:rsidRPr="003D34BA">
        <w:rPr>
          <w:sz w:val="24"/>
        </w:rPr>
        <w:t xml:space="preserve"> where it stated that planting dates for ‘Camarosa’ are about the same time as ‘Chandler’, but most growers prefer to set this </w:t>
      </w:r>
      <w:r w:rsidR="00227BC8">
        <w:rPr>
          <w:sz w:val="24"/>
        </w:rPr>
        <w:t>cultivar</w:t>
      </w:r>
      <w:r w:rsidRPr="003D34BA">
        <w:rPr>
          <w:sz w:val="24"/>
        </w:rPr>
        <w:t xml:space="preserve"> at least three days ahead of ‘Chandler’ (Poling et al., 2005).  As the planting dates moved later into the fall, ‘Camarosa’ lost yield while the yield for ‘Chandler’ remained constant (Table 1).  This result is a direct response to the cold hardiness of ‘Chandler’ when compared to ‘Camarosa’.  </w:t>
      </w:r>
    </w:p>
    <w:p w14:paraId="06921C7B" w14:textId="2AD5D7D2" w:rsidR="003D34BA" w:rsidRPr="003D34BA" w:rsidRDefault="003D34BA" w:rsidP="003D34BA">
      <w:pPr>
        <w:spacing w:after="0" w:line="480" w:lineRule="auto"/>
        <w:ind w:firstLine="720"/>
        <w:rPr>
          <w:sz w:val="24"/>
        </w:rPr>
      </w:pPr>
      <w:r w:rsidRPr="003D34BA">
        <w:rPr>
          <w:sz w:val="24"/>
        </w:rPr>
        <w:t xml:space="preserve">When putting harvest pick number into the model, the first planting date (Sept. 21) on the </w:t>
      </w:r>
      <w:r w:rsidR="00425ADF">
        <w:rPr>
          <w:sz w:val="24"/>
        </w:rPr>
        <w:t>fourth</w:t>
      </w:r>
      <w:r w:rsidRPr="003D34BA">
        <w:rPr>
          <w:sz w:val="24"/>
        </w:rPr>
        <w:t xml:space="preserve"> picking yielded the greatest number of berries harvested with ‘Camarosa’ (Table 2).  Therefore, the best option for growers targeting the early season u-pick market would be ‘Camarosa’ at an early planting date (Sept. 21).  The early planting date of ‘Camarosa’ would also be a good choice for extending the u-pick season because it still had a higher number of berries harvested than ‘Chandler’ for the final harvest on the same Sept. 21 planting date (Table 2).  However, if the farmer is going to plant late (Oct. 5), ‘Chandler’ will have more berries later in the growing season than ‘Camarosa.’ </w:t>
      </w:r>
    </w:p>
    <w:p w14:paraId="2E5B5F9E" w14:textId="1ABA4312" w:rsidR="003D34BA" w:rsidRPr="003D34BA" w:rsidRDefault="003D34BA" w:rsidP="003D34BA">
      <w:pPr>
        <w:spacing w:after="0" w:line="480" w:lineRule="auto"/>
        <w:ind w:firstLine="720"/>
        <w:rPr>
          <w:sz w:val="24"/>
        </w:rPr>
      </w:pPr>
      <w:r w:rsidRPr="003D34BA">
        <w:rPr>
          <w:sz w:val="24"/>
        </w:rPr>
        <w:t xml:space="preserve">When comparing yield to harvest pick number, the first planting date (Sept. 21) had the best results for both varieties.  During week two of harvest, pick number four, yielded the </w:t>
      </w:r>
      <w:r w:rsidRPr="003D34BA">
        <w:rPr>
          <w:sz w:val="24"/>
        </w:rPr>
        <w:lastRenderedPageBreak/>
        <w:t xml:space="preserve">highest for both varieties; however, ‘Camarosa’ still significantly out yielded ‘Chandler’ on that harvest date (Table 3). Even though berry number was different during the last pick (Table 2), yield overall was the same across all planting dates and both varieties (Table 3). Therefore, growers selling by the pound or per container would see no difference regardless of </w:t>
      </w:r>
      <w:r w:rsidR="00227BC8">
        <w:rPr>
          <w:sz w:val="24"/>
        </w:rPr>
        <w:t>cultivar</w:t>
      </w:r>
      <w:r w:rsidRPr="003D34BA">
        <w:rPr>
          <w:sz w:val="24"/>
        </w:rPr>
        <w:t xml:space="preserve"> or planting date if they are looking to extend the season. Overall, a main effect, averaged across planting date and </w:t>
      </w:r>
      <w:r w:rsidR="00227BC8">
        <w:rPr>
          <w:sz w:val="24"/>
        </w:rPr>
        <w:t>cultivar</w:t>
      </w:r>
      <w:r w:rsidRPr="003D34BA">
        <w:rPr>
          <w:sz w:val="24"/>
        </w:rPr>
        <w:t xml:space="preserve"> showed that berries reached maximum size during the fourth harvest pick on the second week of harvest (Table 4) at 22.63 grams/berry; which corresponded with highest yields for both varieties (Table 3). Therefore, the end of the second week of picking is optimal for plasticulture strawberry production systems regardless of planting date or </w:t>
      </w:r>
      <w:r w:rsidR="00227BC8">
        <w:rPr>
          <w:sz w:val="24"/>
        </w:rPr>
        <w:t>cultivar</w:t>
      </w:r>
      <w:r w:rsidRPr="003D34BA">
        <w:rPr>
          <w:sz w:val="24"/>
        </w:rPr>
        <w:t xml:space="preserve">.  </w:t>
      </w:r>
    </w:p>
    <w:p w14:paraId="02700E70" w14:textId="7C6D7D50" w:rsidR="003D34BA" w:rsidRPr="003D34BA" w:rsidRDefault="003D34BA" w:rsidP="00861852">
      <w:pPr>
        <w:spacing w:after="0" w:line="480" w:lineRule="auto"/>
        <w:ind w:firstLine="720"/>
        <w:rPr>
          <w:sz w:val="24"/>
        </w:rPr>
      </w:pPr>
      <w:r w:rsidRPr="003D34BA">
        <w:rPr>
          <w:sz w:val="24"/>
        </w:rPr>
        <w:t xml:space="preserve">For the planting date × </w:t>
      </w:r>
      <w:r w:rsidR="00227BC8">
        <w:rPr>
          <w:sz w:val="24"/>
        </w:rPr>
        <w:t>cultivar</w:t>
      </w:r>
      <w:r w:rsidRPr="003D34BA">
        <w:rPr>
          <w:sz w:val="24"/>
        </w:rPr>
        <w:t xml:space="preserve"> interaction, ‘Camarosa’ had the largest berries over all treatments if planted after September 28</w:t>
      </w:r>
      <w:r w:rsidRPr="003D34BA">
        <w:rPr>
          <w:sz w:val="24"/>
          <w:vertAlign w:val="superscript"/>
        </w:rPr>
        <w:t xml:space="preserve"> </w:t>
      </w:r>
      <w:r w:rsidRPr="003D34BA">
        <w:rPr>
          <w:sz w:val="24"/>
        </w:rPr>
        <w:t>(Table 5).  Similar to Ferna</w:t>
      </w:r>
      <w:r w:rsidR="003C6E95">
        <w:rPr>
          <w:sz w:val="24"/>
        </w:rPr>
        <w:t>n</w:t>
      </w:r>
      <w:r w:rsidRPr="003D34BA">
        <w:rPr>
          <w:sz w:val="24"/>
        </w:rPr>
        <w:t xml:space="preserve">dez et al. (2001) findings, ‘Chandler’ produced statistically smaller berries than ‘Camarosa’. Kays (1998) stated that with many fruits and vegetables, consumers discriminate based upon size.  Larger fruit are generally preferred and the very small fruit being left unpicked.  As an industry standard, when the average fruit weight on a harvest day falls below 8 g </w:t>
      </w:r>
      <w:r w:rsidR="00496AA4">
        <w:rPr>
          <w:sz w:val="24"/>
        </w:rPr>
        <w:t>per berry harvests cease (Weber</w:t>
      </w:r>
      <w:r w:rsidRPr="003D34BA">
        <w:rPr>
          <w:sz w:val="24"/>
        </w:rPr>
        <w:t xml:space="preserve"> et al. 2005).  Although there is a concern regarding fruit size, it was observed that the first planting date of ‘Camarosa’ had the highest fruit yields, making it a more desirable planting date even though they were smaller berries.  When compared to the berries of ‘Chandler’ on that first planting date, the berries from ‘Camarosa’ were equivalent in size therefore, ‘Camarosa’ is still a good </w:t>
      </w:r>
      <w:r w:rsidR="00227BC8">
        <w:rPr>
          <w:sz w:val="24"/>
        </w:rPr>
        <w:t>cultivar</w:t>
      </w:r>
      <w:r w:rsidR="00861852">
        <w:rPr>
          <w:sz w:val="24"/>
        </w:rPr>
        <w:t xml:space="preserve"> option for growers in the m</w:t>
      </w:r>
      <w:r w:rsidRPr="003D34BA">
        <w:rPr>
          <w:sz w:val="24"/>
        </w:rPr>
        <w:t xml:space="preserve">id-Atlantic. In all cases, the berry sizes were larger than the minimal 8 g/berry threshold suggested by Weber et al. (2005). </w:t>
      </w:r>
    </w:p>
    <w:p w14:paraId="1FE69098" w14:textId="57D5DFE2" w:rsidR="003D34BA" w:rsidRPr="003D34BA" w:rsidRDefault="003D34BA" w:rsidP="003D34BA">
      <w:pPr>
        <w:spacing w:after="0" w:line="480" w:lineRule="auto"/>
        <w:rPr>
          <w:color w:val="000000" w:themeColor="text1"/>
          <w:sz w:val="24"/>
        </w:rPr>
      </w:pPr>
      <w:r w:rsidRPr="003D34BA">
        <w:rPr>
          <w:sz w:val="24"/>
        </w:rPr>
        <w:lastRenderedPageBreak/>
        <w:tab/>
        <w:t xml:space="preserve">Leaf tissue collected at mid-flower had no statistical impact based on </w:t>
      </w:r>
      <w:r w:rsidR="00227BC8">
        <w:rPr>
          <w:sz w:val="24"/>
        </w:rPr>
        <w:t>cultivar</w:t>
      </w:r>
      <w:r w:rsidRPr="003D34BA">
        <w:rPr>
          <w:sz w:val="24"/>
        </w:rPr>
        <w:t xml:space="preserve"> or planting date. Overall N and S averaged 3.02% and 0.19% at flowering</w:t>
      </w:r>
      <w:r w:rsidR="003C6E95">
        <w:rPr>
          <w:sz w:val="24"/>
        </w:rPr>
        <w:t>, respectively</w:t>
      </w:r>
      <w:r w:rsidRPr="003D34BA">
        <w:rPr>
          <w:sz w:val="24"/>
        </w:rPr>
        <w:t xml:space="preserve"> (Table 6).  Currently accepted strawberry leaf tissue sufficiency ranges for mature leaves from new growth is 2.10-4.00% N and 0.15 to 0.30% S (Bryson et al., 2014). </w:t>
      </w:r>
      <w:r w:rsidRPr="003D34BA">
        <w:rPr>
          <w:color w:val="000000" w:themeColor="text1"/>
          <w:sz w:val="24"/>
        </w:rPr>
        <w:t xml:space="preserve">Therefore, in all cases the ‘typical’ fertility and irrigation regime utilized according to Virginia Cooperative Extension recommendations provided sufficient water and fertility for crop needs (Wilson et al. 2012). For the resulting </w:t>
      </w:r>
      <w:proofErr w:type="gramStart"/>
      <w:r w:rsidRPr="003D34BA">
        <w:rPr>
          <w:color w:val="000000" w:themeColor="text1"/>
          <w:sz w:val="24"/>
        </w:rPr>
        <w:t>C:N</w:t>
      </w:r>
      <w:proofErr w:type="gramEnd"/>
      <w:r w:rsidRPr="003D34BA">
        <w:rPr>
          <w:color w:val="000000" w:themeColor="text1"/>
          <w:sz w:val="24"/>
        </w:rPr>
        <w:t xml:space="preserve"> and N:S ratios, C:N was 15.54 and N:S ratio was 15.61 (Table 6).  An elevated </w:t>
      </w:r>
      <w:proofErr w:type="gramStart"/>
      <w:r w:rsidRPr="003D34BA">
        <w:rPr>
          <w:color w:val="000000" w:themeColor="text1"/>
          <w:sz w:val="24"/>
        </w:rPr>
        <w:t>N:S</w:t>
      </w:r>
      <w:proofErr w:type="gramEnd"/>
      <w:r w:rsidRPr="003D34BA">
        <w:rPr>
          <w:color w:val="000000" w:themeColor="text1"/>
          <w:sz w:val="24"/>
        </w:rPr>
        <w:t xml:space="preserve"> (&gt; 18:1) can lead to poor assimilation of either of these nutrients and often causes yellowing of the leaves (Hicks et al., 2015). However, we did not experience any visual leaf discoloration in our study.</w:t>
      </w:r>
    </w:p>
    <w:p w14:paraId="6B45C9A5" w14:textId="7445DC5F" w:rsidR="003D34BA" w:rsidRPr="003D34BA" w:rsidRDefault="003D34BA" w:rsidP="00300CBE">
      <w:pPr>
        <w:spacing w:after="0" w:line="480" w:lineRule="auto"/>
        <w:ind w:firstLine="720"/>
        <w:rPr>
          <w:color w:val="000000" w:themeColor="text1"/>
          <w:sz w:val="24"/>
        </w:rPr>
      </w:pPr>
      <w:r w:rsidRPr="003D34BA">
        <w:rPr>
          <w:color w:val="000000" w:themeColor="text1"/>
          <w:sz w:val="24"/>
        </w:rPr>
        <w:t xml:space="preserve">Petiole </w:t>
      </w:r>
      <w:proofErr w:type="gramStart"/>
      <w:r w:rsidRPr="003D34BA">
        <w:rPr>
          <w:color w:val="000000" w:themeColor="text1"/>
          <w:sz w:val="24"/>
        </w:rPr>
        <w:t>nitrate</w:t>
      </w:r>
      <w:proofErr w:type="gramEnd"/>
      <w:r w:rsidR="00860E8E">
        <w:rPr>
          <w:color w:val="000000" w:themeColor="text1"/>
          <w:sz w:val="24"/>
        </w:rPr>
        <w:t>-N</w:t>
      </w:r>
      <w:r w:rsidRPr="003D34BA">
        <w:rPr>
          <w:color w:val="000000" w:themeColor="text1"/>
          <w:sz w:val="24"/>
        </w:rPr>
        <w:t xml:space="preserve"> readings taken</w:t>
      </w:r>
      <w:r w:rsidR="00643FDD" w:rsidRPr="00643FDD">
        <w:rPr>
          <w:color w:val="000000" w:themeColor="text1"/>
          <w:sz w:val="24"/>
        </w:rPr>
        <w:t xml:space="preserve"> </w:t>
      </w:r>
      <w:r w:rsidR="00643FDD">
        <w:rPr>
          <w:color w:val="000000" w:themeColor="text1"/>
          <w:sz w:val="24"/>
        </w:rPr>
        <w:t xml:space="preserve">at first </w:t>
      </w:r>
      <w:r w:rsidR="00F20519">
        <w:rPr>
          <w:color w:val="000000" w:themeColor="text1"/>
          <w:sz w:val="24"/>
        </w:rPr>
        <w:t>flower</w:t>
      </w:r>
      <w:r w:rsidRPr="003D34BA">
        <w:rPr>
          <w:color w:val="000000" w:themeColor="text1"/>
          <w:sz w:val="24"/>
        </w:rPr>
        <w:t xml:space="preserve"> on 2 May 2013</w:t>
      </w:r>
      <w:r w:rsidR="005C284B">
        <w:rPr>
          <w:color w:val="000000" w:themeColor="text1"/>
          <w:sz w:val="24"/>
        </w:rPr>
        <w:t xml:space="preserve"> </w:t>
      </w:r>
      <w:r w:rsidRPr="003D34BA">
        <w:rPr>
          <w:color w:val="000000" w:themeColor="text1"/>
          <w:sz w:val="24"/>
        </w:rPr>
        <w:t xml:space="preserve">indicated that a planting date × </w:t>
      </w:r>
      <w:r w:rsidR="00227BC8">
        <w:rPr>
          <w:color w:val="000000" w:themeColor="text1"/>
          <w:sz w:val="24"/>
        </w:rPr>
        <w:t>cultivar</w:t>
      </w:r>
      <w:r w:rsidRPr="003D34BA">
        <w:rPr>
          <w:color w:val="000000" w:themeColor="text1"/>
          <w:sz w:val="24"/>
        </w:rPr>
        <w:t xml:space="preserve"> interaction was not significant; however, the planting date main effect was significant </w:t>
      </w:r>
      <w:r w:rsidRPr="003D34BA">
        <w:rPr>
          <w:sz w:val="24"/>
        </w:rPr>
        <w:t>(</w:t>
      </w:r>
      <w:r w:rsidRPr="003D34BA">
        <w:rPr>
          <w:i/>
          <w:sz w:val="24"/>
        </w:rPr>
        <w:t xml:space="preserve">p </w:t>
      </w:r>
      <w:r w:rsidRPr="003D34BA">
        <w:rPr>
          <w:sz w:val="24"/>
        </w:rPr>
        <w:t>= 0.0206)</w:t>
      </w:r>
      <w:r w:rsidRPr="003D34BA">
        <w:rPr>
          <w:color w:val="000000" w:themeColor="text1"/>
          <w:sz w:val="24"/>
        </w:rPr>
        <w:t xml:space="preserve">.   Petiole </w:t>
      </w:r>
      <w:proofErr w:type="gramStart"/>
      <w:r w:rsidRPr="003D34BA">
        <w:rPr>
          <w:color w:val="000000" w:themeColor="text1"/>
          <w:sz w:val="24"/>
        </w:rPr>
        <w:t>nitrate</w:t>
      </w:r>
      <w:proofErr w:type="gramEnd"/>
      <w:r w:rsidR="00643FDD">
        <w:rPr>
          <w:color w:val="000000" w:themeColor="text1"/>
          <w:sz w:val="24"/>
        </w:rPr>
        <w:t>-N</w:t>
      </w:r>
      <w:r w:rsidRPr="003D34BA">
        <w:rPr>
          <w:color w:val="000000" w:themeColor="text1"/>
          <w:sz w:val="24"/>
        </w:rPr>
        <w:t xml:space="preserve"> readings for plants planted on September 21 (PD1; 1,563 ppm) were on average lower when compared to September 28 and October 5 plants (PD2 and PD3 at 2,238 and 2,688 ppm, respectively; LSD</w:t>
      </w:r>
      <w:r w:rsidRPr="003D34BA">
        <w:rPr>
          <w:color w:val="000000" w:themeColor="text1"/>
          <w:sz w:val="24"/>
          <w:vertAlign w:val="subscript"/>
        </w:rPr>
        <w:t>0.10</w:t>
      </w:r>
      <w:r w:rsidRPr="003D34BA">
        <w:rPr>
          <w:color w:val="000000" w:themeColor="text1"/>
          <w:sz w:val="24"/>
        </w:rPr>
        <w:t xml:space="preserve"> = 479 ppm).  </w:t>
      </w:r>
      <w:r w:rsidR="006B15ED">
        <w:rPr>
          <w:color w:val="000000" w:themeColor="text1"/>
          <w:sz w:val="24"/>
        </w:rPr>
        <w:t xml:space="preserve">Therefore, plants </w:t>
      </w:r>
      <w:r w:rsidR="00587D01">
        <w:rPr>
          <w:color w:val="000000" w:themeColor="text1"/>
          <w:sz w:val="24"/>
        </w:rPr>
        <w:t xml:space="preserve">planted </w:t>
      </w:r>
      <w:r w:rsidR="006B15ED">
        <w:rPr>
          <w:color w:val="000000" w:themeColor="text1"/>
          <w:sz w:val="24"/>
        </w:rPr>
        <w:t xml:space="preserve">during the later planting dates had more </w:t>
      </w:r>
      <w:proofErr w:type="gramStart"/>
      <w:r w:rsidR="006B15ED">
        <w:rPr>
          <w:color w:val="000000" w:themeColor="text1"/>
          <w:sz w:val="24"/>
        </w:rPr>
        <w:t>nitrate</w:t>
      </w:r>
      <w:proofErr w:type="gramEnd"/>
      <w:r w:rsidR="006B15ED">
        <w:rPr>
          <w:color w:val="000000" w:themeColor="text1"/>
          <w:sz w:val="24"/>
        </w:rPr>
        <w:t>-N in the plant’s tissue; which is needed for berry production.</w:t>
      </w:r>
      <w:r w:rsidR="00300CBE">
        <w:rPr>
          <w:color w:val="000000" w:themeColor="text1"/>
          <w:sz w:val="24"/>
        </w:rPr>
        <w:t xml:space="preserve">  </w:t>
      </w:r>
      <w:r w:rsidR="00661053">
        <w:rPr>
          <w:color w:val="000000" w:themeColor="text1"/>
          <w:sz w:val="24"/>
        </w:rPr>
        <w:t xml:space="preserve">Nitrate-N availability is </w:t>
      </w:r>
      <w:r w:rsidR="00F515A7">
        <w:rPr>
          <w:color w:val="000000" w:themeColor="text1"/>
          <w:sz w:val="24"/>
        </w:rPr>
        <w:t>necessary</w:t>
      </w:r>
      <w:r w:rsidR="00661053">
        <w:rPr>
          <w:color w:val="000000" w:themeColor="text1"/>
          <w:sz w:val="24"/>
        </w:rPr>
        <w:t xml:space="preserve"> in the s</w:t>
      </w:r>
      <w:r w:rsidR="00300CBE" w:rsidRPr="00300CBE">
        <w:rPr>
          <w:color w:val="000000" w:themeColor="text1"/>
          <w:sz w:val="24"/>
        </w:rPr>
        <w:t>pring during the vegetative and fruiting period to increase yield</w:t>
      </w:r>
      <w:r w:rsidR="00661053">
        <w:rPr>
          <w:color w:val="000000" w:themeColor="text1"/>
          <w:sz w:val="24"/>
        </w:rPr>
        <w:t xml:space="preserve"> as stated by Casteel (2004).</w:t>
      </w:r>
    </w:p>
    <w:p w14:paraId="6F55B926" w14:textId="6817592F" w:rsidR="003D34BA" w:rsidRPr="003D34BA" w:rsidRDefault="00643FDD" w:rsidP="003D34BA">
      <w:pPr>
        <w:spacing w:after="0" w:line="480" w:lineRule="auto"/>
        <w:ind w:firstLine="720"/>
        <w:rPr>
          <w:color w:val="000000" w:themeColor="text1"/>
          <w:sz w:val="24"/>
        </w:rPr>
      </w:pPr>
      <w:r>
        <w:rPr>
          <w:color w:val="000000" w:themeColor="text1"/>
          <w:sz w:val="24"/>
        </w:rPr>
        <w:t>At mid-</w:t>
      </w:r>
      <w:r w:rsidR="00F20519">
        <w:rPr>
          <w:color w:val="000000" w:themeColor="text1"/>
          <w:sz w:val="24"/>
        </w:rPr>
        <w:t>flower</w:t>
      </w:r>
      <w:r>
        <w:rPr>
          <w:color w:val="000000" w:themeColor="text1"/>
          <w:sz w:val="24"/>
        </w:rPr>
        <w:t xml:space="preserve">, on 9 May </w:t>
      </w:r>
      <w:r w:rsidR="009B56DA">
        <w:rPr>
          <w:color w:val="000000" w:themeColor="text1"/>
          <w:sz w:val="24"/>
        </w:rPr>
        <w:t>2013,</w:t>
      </w:r>
      <w:r w:rsidR="009B56DA" w:rsidRPr="003D34BA">
        <w:rPr>
          <w:color w:val="000000" w:themeColor="text1"/>
          <w:sz w:val="24"/>
        </w:rPr>
        <w:t xml:space="preserve"> ‘</w:t>
      </w:r>
      <w:r w:rsidR="003D34BA" w:rsidRPr="003D34BA">
        <w:rPr>
          <w:color w:val="000000" w:themeColor="text1"/>
          <w:sz w:val="24"/>
        </w:rPr>
        <w:t xml:space="preserve">Camarosa’ had overall lower </w:t>
      </w:r>
      <w:proofErr w:type="gramStart"/>
      <w:r w:rsidR="003D34BA" w:rsidRPr="003D34BA">
        <w:rPr>
          <w:color w:val="000000" w:themeColor="text1"/>
          <w:sz w:val="24"/>
        </w:rPr>
        <w:t>nitrate</w:t>
      </w:r>
      <w:proofErr w:type="gramEnd"/>
      <w:r>
        <w:rPr>
          <w:color w:val="000000" w:themeColor="text1"/>
          <w:sz w:val="24"/>
        </w:rPr>
        <w:t>-N</w:t>
      </w:r>
      <w:r w:rsidR="003D34BA" w:rsidRPr="003D34BA">
        <w:rPr>
          <w:color w:val="000000" w:themeColor="text1"/>
          <w:sz w:val="24"/>
        </w:rPr>
        <w:t xml:space="preserve"> concentrations compared to higher </w:t>
      </w:r>
      <w:r>
        <w:rPr>
          <w:color w:val="000000" w:themeColor="text1"/>
          <w:sz w:val="24"/>
        </w:rPr>
        <w:t>concentrations</w:t>
      </w:r>
      <w:r w:rsidR="003D34BA" w:rsidRPr="003D34BA">
        <w:rPr>
          <w:color w:val="000000" w:themeColor="text1"/>
          <w:sz w:val="24"/>
        </w:rPr>
        <w:t xml:space="preserve"> found in ‘Chandler’ (Table 7).  </w:t>
      </w:r>
      <w:r w:rsidR="00633635">
        <w:rPr>
          <w:color w:val="000000" w:themeColor="text1"/>
          <w:sz w:val="24"/>
        </w:rPr>
        <w:t>We speculate</w:t>
      </w:r>
      <w:r w:rsidR="003D34BA" w:rsidRPr="003D34BA">
        <w:rPr>
          <w:color w:val="000000" w:themeColor="text1"/>
          <w:sz w:val="24"/>
        </w:rPr>
        <w:t xml:space="preserve"> that ‘Chandler’ </w:t>
      </w:r>
      <w:r w:rsidR="00633635">
        <w:rPr>
          <w:color w:val="000000" w:themeColor="text1"/>
          <w:sz w:val="24"/>
        </w:rPr>
        <w:t xml:space="preserve">may overall be </w:t>
      </w:r>
      <w:r w:rsidR="00EB2D81">
        <w:rPr>
          <w:color w:val="000000" w:themeColor="text1"/>
          <w:sz w:val="24"/>
        </w:rPr>
        <w:t xml:space="preserve">a </w:t>
      </w:r>
      <w:r w:rsidR="00633635">
        <w:rPr>
          <w:color w:val="000000" w:themeColor="text1"/>
          <w:sz w:val="24"/>
        </w:rPr>
        <w:t xml:space="preserve">lower yielding cultivar when compared to ‘Camarosa’, since ‘Chandler’ has higher </w:t>
      </w:r>
      <w:proofErr w:type="gramStart"/>
      <w:r w:rsidR="00633635">
        <w:rPr>
          <w:color w:val="000000" w:themeColor="text1"/>
          <w:sz w:val="24"/>
        </w:rPr>
        <w:t>nitrate</w:t>
      </w:r>
      <w:proofErr w:type="gramEnd"/>
      <w:r w:rsidR="00633635">
        <w:rPr>
          <w:color w:val="000000" w:themeColor="text1"/>
          <w:sz w:val="24"/>
        </w:rPr>
        <w:t xml:space="preserve">-N concentrations </w:t>
      </w:r>
      <w:r w:rsidR="009130C6">
        <w:rPr>
          <w:color w:val="000000" w:themeColor="text1"/>
          <w:sz w:val="24"/>
        </w:rPr>
        <w:t xml:space="preserve">at mid-flower </w:t>
      </w:r>
      <w:r w:rsidR="00633635">
        <w:rPr>
          <w:color w:val="000000" w:themeColor="text1"/>
          <w:sz w:val="24"/>
        </w:rPr>
        <w:t xml:space="preserve">than ‘Camarosa’. </w:t>
      </w:r>
      <w:r w:rsidR="005104B7">
        <w:rPr>
          <w:color w:val="000000" w:themeColor="text1"/>
          <w:sz w:val="24"/>
        </w:rPr>
        <w:t xml:space="preserve">However, further investigation of the yield potential of ‘Chandler’, as related to </w:t>
      </w:r>
      <w:proofErr w:type="gramStart"/>
      <w:r w:rsidR="005104B7">
        <w:rPr>
          <w:color w:val="000000" w:themeColor="text1"/>
          <w:sz w:val="24"/>
        </w:rPr>
        <w:t>nitrate</w:t>
      </w:r>
      <w:proofErr w:type="gramEnd"/>
      <w:r w:rsidR="005104B7">
        <w:rPr>
          <w:color w:val="000000" w:themeColor="text1"/>
          <w:sz w:val="24"/>
        </w:rPr>
        <w:t xml:space="preserve">-N concentrations, compared to </w:t>
      </w:r>
      <w:r w:rsidR="005104B7">
        <w:rPr>
          <w:color w:val="000000" w:themeColor="text1"/>
          <w:sz w:val="24"/>
        </w:rPr>
        <w:lastRenderedPageBreak/>
        <w:t xml:space="preserve">‘Camarosa’ is needed.  </w:t>
      </w:r>
      <w:r w:rsidR="003D34BA" w:rsidRPr="003D34BA">
        <w:rPr>
          <w:color w:val="000000" w:themeColor="text1"/>
          <w:sz w:val="24"/>
        </w:rPr>
        <w:t>Based on University of Florida’s sufficiency ranges for petiole sap testing (</w:t>
      </w:r>
      <w:proofErr w:type="spellStart"/>
      <w:r w:rsidR="003D34BA" w:rsidRPr="003D34BA">
        <w:rPr>
          <w:color w:val="000000" w:themeColor="text1"/>
          <w:sz w:val="24"/>
        </w:rPr>
        <w:t>DeValerio</w:t>
      </w:r>
      <w:proofErr w:type="spellEnd"/>
      <w:r w:rsidR="003D34BA" w:rsidRPr="003D34BA">
        <w:rPr>
          <w:color w:val="000000" w:themeColor="text1"/>
          <w:sz w:val="24"/>
        </w:rPr>
        <w:t xml:space="preserve"> et al. 2003), </w:t>
      </w:r>
      <w:proofErr w:type="gramStart"/>
      <w:r w:rsidR="003D34BA" w:rsidRPr="003D34BA">
        <w:rPr>
          <w:color w:val="000000" w:themeColor="text1"/>
          <w:sz w:val="24"/>
        </w:rPr>
        <w:t>nitrate</w:t>
      </w:r>
      <w:proofErr w:type="gramEnd"/>
      <w:r>
        <w:rPr>
          <w:color w:val="000000" w:themeColor="text1"/>
          <w:sz w:val="24"/>
        </w:rPr>
        <w:t>-N</w:t>
      </w:r>
      <w:r w:rsidR="003D34BA" w:rsidRPr="003D34BA">
        <w:rPr>
          <w:color w:val="000000" w:themeColor="text1"/>
          <w:sz w:val="24"/>
        </w:rPr>
        <w:t xml:space="preserve"> levels for this study exceeded the sufficiency ranges (at first harvest 600-800 ppm); therefore, fertigation could have been reduced to apply less overall N based on petiole nitrate testing.  Planting date had no effect on </w:t>
      </w:r>
      <w:proofErr w:type="gramStart"/>
      <w:r w:rsidR="003D34BA" w:rsidRPr="003D34BA">
        <w:rPr>
          <w:color w:val="000000" w:themeColor="text1"/>
          <w:sz w:val="24"/>
        </w:rPr>
        <w:t>nitrate</w:t>
      </w:r>
      <w:proofErr w:type="gramEnd"/>
      <w:r>
        <w:rPr>
          <w:color w:val="000000" w:themeColor="text1"/>
          <w:sz w:val="24"/>
        </w:rPr>
        <w:t>-N</w:t>
      </w:r>
      <w:r w:rsidR="003D34BA" w:rsidRPr="003D34BA">
        <w:rPr>
          <w:color w:val="000000" w:themeColor="text1"/>
          <w:sz w:val="24"/>
        </w:rPr>
        <w:t xml:space="preserve"> interactions in the second nitrate</w:t>
      </w:r>
      <w:r w:rsidR="009130C6">
        <w:rPr>
          <w:color w:val="000000" w:themeColor="text1"/>
          <w:sz w:val="24"/>
        </w:rPr>
        <w:t>-N</w:t>
      </w:r>
      <w:r w:rsidR="003D34BA" w:rsidRPr="003D34BA">
        <w:rPr>
          <w:color w:val="000000" w:themeColor="text1"/>
          <w:sz w:val="24"/>
        </w:rPr>
        <w:t xml:space="preserve"> readings</w:t>
      </w:r>
      <w:r w:rsidR="009130C6">
        <w:rPr>
          <w:color w:val="000000" w:themeColor="text1"/>
          <w:sz w:val="24"/>
        </w:rPr>
        <w:t xml:space="preserve"> at mid-flower</w:t>
      </w:r>
      <w:r w:rsidR="003D34BA" w:rsidRPr="003D34BA">
        <w:rPr>
          <w:color w:val="000000" w:themeColor="text1"/>
          <w:sz w:val="24"/>
        </w:rPr>
        <w:t xml:space="preserve">.  </w:t>
      </w:r>
    </w:p>
    <w:p w14:paraId="46ACCA89" w14:textId="46242792" w:rsidR="003D34BA" w:rsidRPr="003D34BA" w:rsidRDefault="003D34BA" w:rsidP="003D34BA">
      <w:pPr>
        <w:spacing w:after="0" w:line="480" w:lineRule="auto"/>
        <w:ind w:firstLine="720"/>
        <w:rPr>
          <w:color w:val="FF0000"/>
          <w:sz w:val="24"/>
        </w:rPr>
      </w:pPr>
      <w:r w:rsidRPr="003D34BA">
        <w:rPr>
          <w:sz w:val="24"/>
        </w:rPr>
        <w:t xml:space="preserve">A negative linear regression occurred when comparing petiole </w:t>
      </w:r>
      <w:proofErr w:type="gramStart"/>
      <w:r w:rsidRPr="003D34BA">
        <w:rPr>
          <w:sz w:val="24"/>
        </w:rPr>
        <w:t>nitrate</w:t>
      </w:r>
      <w:proofErr w:type="gramEnd"/>
      <w:r w:rsidR="00643FDD">
        <w:rPr>
          <w:sz w:val="24"/>
        </w:rPr>
        <w:t>-N</w:t>
      </w:r>
      <w:r w:rsidRPr="003D34BA">
        <w:rPr>
          <w:sz w:val="24"/>
        </w:rPr>
        <w:t xml:space="preserve"> concentrations and overall yield at both petiole nitrate samplings (Fig. 3). At our practiced N fertilization amounts, yield decreased as petiole </w:t>
      </w:r>
      <w:proofErr w:type="gramStart"/>
      <w:r w:rsidRPr="003D34BA">
        <w:rPr>
          <w:sz w:val="24"/>
        </w:rPr>
        <w:t>nitrate</w:t>
      </w:r>
      <w:proofErr w:type="gramEnd"/>
      <w:r w:rsidR="00643FDD">
        <w:rPr>
          <w:sz w:val="24"/>
        </w:rPr>
        <w:t>-N</w:t>
      </w:r>
      <w:r w:rsidRPr="003D34BA">
        <w:rPr>
          <w:sz w:val="24"/>
        </w:rPr>
        <w:t xml:space="preserve"> concentrations increased above the currently accepted sufficiency range (</w:t>
      </w:r>
      <w:r w:rsidR="00496AA4">
        <w:rPr>
          <w:color w:val="000000" w:themeColor="text1"/>
          <w:sz w:val="24"/>
        </w:rPr>
        <w:t>600-800 ppm) (</w:t>
      </w:r>
      <w:proofErr w:type="spellStart"/>
      <w:r w:rsidR="00496AA4">
        <w:rPr>
          <w:color w:val="000000" w:themeColor="text1"/>
          <w:sz w:val="24"/>
        </w:rPr>
        <w:t>DeValerio</w:t>
      </w:r>
      <w:proofErr w:type="spellEnd"/>
      <w:r w:rsidRPr="003D34BA">
        <w:rPr>
          <w:color w:val="000000" w:themeColor="text1"/>
          <w:sz w:val="24"/>
        </w:rPr>
        <w:t xml:space="preserve"> et al. 2003)</w:t>
      </w:r>
      <w:r w:rsidRPr="003D34BA">
        <w:rPr>
          <w:sz w:val="24"/>
        </w:rPr>
        <w:t xml:space="preserve">.  Higher yielding planting dates had lower </w:t>
      </w:r>
      <w:proofErr w:type="gramStart"/>
      <w:r w:rsidRPr="003D34BA">
        <w:rPr>
          <w:sz w:val="24"/>
        </w:rPr>
        <w:t>nitrate</w:t>
      </w:r>
      <w:proofErr w:type="gramEnd"/>
      <w:r w:rsidR="00106ECA">
        <w:rPr>
          <w:sz w:val="24"/>
        </w:rPr>
        <w:t>-N</w:t>
      </w:r>
      <w:r w:rsidRPr="003D34BA">
        <w:rPr>
          <w:sz w:val="24"/>
        </w:rPr>
        <w:t xml:space="preserve"> concentrations.  Fitting with soil fertility theory, plant and yield decline occurred when over fertilization occurred. The working curve in Fig. 3 begins higher than the University of Florida’s recommended </w:t>
      </w:r>
      <w:proofErr w:type="gramStart"/>
      <w:r w:rsidRPr="003D34BA">
        <w:rPr>
          <w:sz w:val="24"/>
        </w:rPr>
        <w:t>nitrate</w:t>
      </w:r>
      <w:proofErr w:type="gramEnd"/>
      <w:r w:rsidR="00106ECA">
        <w:rPr>
          <w:sz w:val="24"/>
        </w:rPr>
        <w:t>-N</w:t>
      </w:r>
      <w:r w:rsidRPr="003D34BA">
        <w:rPr>
          <w:sz w:val="24"/>
        </w:rPr>
        <w:t xml:space="preserve"> concentrations at harvest (</w:t>
      </w:r>
      <w:proofErr w:type="spellStart"/>
      <w:r w:rsidRPr="003D34BA">
        <w:rPr>
          <w:sz w:val="24"/>
        </w:rPr>
        <w:t>DeValerio</w:t>
      </w:r>
      <w:proofErr w:type="spellEnd"/>
      <w:r w:rsidRPr="003D34BA">
        <w:rPr>
          <w:sz w:val="24"/>
        </w:rPr>
        <w:t xml:space="preserve"> et al. 2003) and yields in this study were effectively reduced by 2,082 lbs. strawberries/acre with each incremental 500 ppm petiole nitrate</w:t>
      </w:r>
      <w:r w:rsidR="00643FDD">
        <w:rPr>
          <w:sz w:val="24"/>
        </w:rPr>
        <w:t>-N</w:t>
      </w:r>
      <w:r w:rsidRPr="003D34BA">
        <w:rPr>
          <w:sz w:val="24"/>
        </w:rPr>
        <w:t xml:space="preserve"> increase (Fig.3).  </w:t>
      </w:r>
      <w:proofErr w:type="spellStart"/>
      <w:r w:rsidRPr="003D34BA">
        <w:rPr>
          <w:sz w:val="24"/>
        </w:rPr>
        <w:t>Albregts</w:t>
      </w:r>
      <w:proofErr w:type="spellEnd"/>
      <w:r w:rsidRPr="003D34BA">
        <w:rPr>
          <w:sz w:val="24"/>
        </w:rPr>
        <w:t xml:space="preserve"> et al. (1991) had similar findings stating that, excessive N fertilization rates reduced yields, delayed ripening, and produced soft fruit. The yield decrease was noticed at </w:t>
      </w:r>
      <w:proofErr w:type="gramStart"/>
      <w:r w:rsidRPr="003D34BA">
        <w:rPr>
          <w:sz w:val="24"/>
        </w:rPr>
        <w:t>nitrate</w:t>
      </w:r>
      <w:proofErr w:type="gramEnd"/>
      <w:r w:rsidR="00643FDD">
        <w:rPr>
          <w:sz w:val="24"/>
        </w:rPr>
        <w:t>-N</w:t>
      </w:r>
      <w:r w:rsidRPr="003D34BA">
        <w:rPr>
          <w:sz w:val="24"/>
        </w:rPr>
        <w:t xml:space="preserve"> concentrations </w:t>
      </w:r>
      <w:r w:rsidR="00496AA4">
        <w:rPr>
          <w:sz w:val="24"/>
        </w:rPr>
        <w:t>at approximately</w:t>
      </w:r>
      <w:r w:rsidRPr="003D34BA">
        <w:rPr>
          <w:sz w:val="24"/>
        </w:rPr>
        <w:t xml:space="preserve"> 2,000 ppm </w:t>
      </w:r>
      <w:r w:rsidR="00643FDD">
        <w:rPr>
          <w:sz w:val="24"/>
        </w:rPr>
        <w:t>at mid-</w:t>
      </w:r>
      <w:r w:rsidR="0030313A">
        <w:rPr>
          <w:sz w:val="24"/>
        </w:rPr>
        <w:t>flower</w:t>
      </w:r>
      <w:r w:rsidR="00643FDD">
        <w:rPr>
          <w:sz w:val="24"/>
        </w:rPr>
        <w:t xml:space="preserve"> </w:t>
      </w:r>
      <w:r w:rsidRPr="003D34BA">
        <w:rPr>
          <w:sz w:val="24"/>
        </w:rPr>
        <w:t xml:space="preserve">on the second reading </w:t>
      </w:r>
      <w:r w:rsidR="0030313A">
        <w:rPr>
          <w:sz w:val="24"/>
        </w:rPr>
        <w:t>date of</w:t>
      </w:r>
      <w:r w:rsidRPr="003D34BA">
        <w:rPr>
          <w:sz w:val="24"/>
        </w:rPr>
        <w:t xml:space="preserve"> 9 May 2013.  </w:t>
      </w:r>
    </w:p>
    <w:p w14:paraId="52777BB0" w14:textId="780DFF00" w:rsidR="00BD4BF1" w:rsidRPr="003D34BA" w:rsidRDefault="003D34BA" w:rsidP="00D30D1E">
      <w:pPr>
        <w:spacing w:after="0" w:line="480" w:lineRule="auto"/>
        <w:ind w:firstLine="720"/>
        <w:rPr>
          <w:sz w:val="24"/>
        </w:rPr>
      </w:pPr>
      <w:r w:rsidRPr="003D34BA">
        <w:rPr>
          <w:sz w:val="24"/>
        </w:rPr>
        <w:t xml:space="preserve">All leaf S concentrations were between 0.16 – 0.21% at first pick.  The sufficiency range for leaf % S is 0.19-0.26% at initial harvest (Bryson et al. 2014).  Leaf N concentration (Fig. 4) further supports the theory that excess N could lead to a reduction in yield, similar to petiole </w:t>
      </w:r>
      <w:proofErr w:type="gramStart"/>
      <w:r w:rsidRPr="003D34BA">
        <w:rPr>
          <w:sz w:val="24"/>
        </w:rPr>
        <w:t>nitrate</w:t>
      </w:r>
      <w:proofErr w:type="gramEnd"/>
      <w:r w:rsidR="00D30D1E">
        <w:rPr>
          <w:sz w:val="24"/>
        </w:rPr>
        <w:t>-N</w:t>
      </w:r>
      <w:r w:rsidRPr="003D34BA">
        <w:rPr>
          <w:sz w:val="24"/>
        </w:rPr>
        <w:t xml:space="preserve"> data.  Sufficiency levels for leaf N concentrations at initial harvest are between 3-3.5% (Bryson et al. 2014). </w:t>
      </w:r>
      <w:r w:rsidR="00D30D1E">
        <w:rPr>
          <w:sz w:val="24"/>
        </w:rPr>
        <w:t xml:space="preserve">Analysis of leaf %N to </w:t>
      </w:r>
      <w:proofErr w:type="gramStart"/>
      <w:r w:rsidR="00D30D1E">
        <w:rPr>
          <w:sz w:val="24"/>
        </w:rPr>
        <w:t>nitrate</w:t>
      </w:r>
      <w:proofErr w:type="gramEnd"/>
      <w:r w:rsidR="00D30D1E">
        <w:rPr>
          <w:sz w:val="24"/>
        </w:rPr>
        <w:t xml:space="preserve">-N concentrations from the first sampling at </w:t>
      </w:r>
      <w:r w:rsidR="00D30D1E">
        <w:rPr>
          <w:sz w:val="24"/>
        </w:rPr>
        <w:lastRenderedPageBreak/>
        <w:t xml:space="preserve">initial </w:t>
      </w:r>
      <w:r w:rsidR="0030313A">
        <w:rPr>
          <w:sz w:val="24"/>
        </w:rPr>
        <w:t>flower</w:t>
      </w:r>
      <w:r w:rsidR="00D30D1E">
        <w:rPr>
          <w:sz w:val="24"/>
        </w:rPr>
        <w:t xml:space="preserve"> on 2 May 2013, showed a weak correlation between %N and nitrate-N (Fig. 6). </w:t>
      </w:r>
      <w:r w:rsidRPr="003D34BA">
        <w:rPr>
          <w:sz w:val="24"/>
        </w:rPr>
        <w:t xml:space="preserve">As the leaf N concentration increased by 0.1%, yield was statistically reduced by 1,562 lbs. strawberries/acre.  Regarding leaf S (Fig. 5), concentrations were adequate and did not cause a reduction in yield as demonstrated with over applications of N.  </w:t>
      </w:r>
    </w:p>
    <w:p w14:paraId="2E1E18DD" w14:textId="77777777" w:rsidR="003D34BA" w:rsidRPr="003D34BA" w:rsidRDefault="003D34BA" w:rsidP="003D34BA">
      <w:pPr>
        <w:spacing w:after="0" w:line="480" w:lineRule="auto"/>
        <w:ind w:firstLine="720"/>
        <w:jc w:val="center"/>
        <w:rPr>
          <w:sz w:val="24"/>
        </w:rPr>
      </w:pPr>
      <w:r w:rsidRPr="003D34BA">
        <w:rPr>
          <w:b/>
          <w:sz w:val="24"/>
        </w:rPr>
        <w:t>Conclusions</w:t>
      </w:r>
    </w:p>
    <w:p w14:paraId="53ACABA1" w14:textId="68F4B466" w:rsidR="003D34BA" w:rsidRPr="003D34BA" w:rsidRDefault="003D34BA" w:rsidP="003D34BA">
      <w:pPr>
        <w:spacing w:after="0" w:line="480" w:lineRule="auto"/>
        <w:ind w:firstLine="720"/>
        <w:rPr>
          <w:sz w:val="24"/>
        </w:rPr>
      </w:pPr>
      <w:r w:rsidRPr="003D34BA">
        <w:rPr>
          <w:sz w:val="24"/>
        </w:rPr>
        <w:t>Strawberry cultivar ‘Camarosa’ continues to outperform ‘Chandler’ and is an industry stand out when transpl</w:t>
      </w:r>
      <w:r w:rsidR="00861852">
        <w:rPr>
          <w:sz w:val="24"/>
        </w:rPr>
        <w:t>anted in the early fall in the m</w:t>
      </w:r>
      <w:r w:rsidRPr="003D34BA">
        <w:rPr>
          <w:sz w:val="24"/>
        </w:rPr>
        <w:t>id-Atlantic coastal plain due to its large, firm fruit and potential yields.  ‘Camarosa’ also provides superior early and late season yields and berry quantity compared to ‘Chandler’. Regarding strawberry fertility, farmers need to be cognizant and properly monitor N status throughout the growing season. Nitrogen is a highly variable nutrient as it moves readily throughout the plant-soil system. A reduction in yield occurred when excess N was plant available using the current accepted N fertility recommendations with our yield potential. Overall, accepted N fertility recommendations fo</w:t>
      </w:r>
      <w:r w:rsidR="00861852">
        <w:rPr>
          <w:sz w:val="24"/>
        </w:rPr>
        <w:t>r strawberry production in the m</w:t>
      </w:r>
      <w:r w:rsidRPr="003D34BA">
        <w:rPr>
          <w:sz w:val="24"/>
        </w:rPr>
        <w:t xml:space="preserve">id-Atlantic needs more evaluation along with in-season N status monitoring and measurement.  </w:t>
      </w:r>
    </w:p>
    <w:p w14:paraId="16F9F4A0" w14:textId="275677BC" w:rsidR="003D34BA" w:rsidRDefault="003D34BA">
      <w:pPr>
        <w:rPr>
          <w:sz w:val="24"/>
        </w:rPr>
      </w:pPr>
      <w:r>
        <w:rPr>
          <w:sz w:val="24"/>
        </w:rPr>
        <w:br w:type="page"/>
      </w:r>
    </w:p>
    <w:p w14:paraId="3B3C2AE3" w14:textId="77777777" w:rsidR="00B86C89" w:rsidRDefault="00B86C89">
      <w:pPr>
        <w:rPr>
          <w:sz w:val="24"/>
        </w:rPr>
      </w:pPr>
    </w:p>
    <w:tbl>
      <w:tblPr>
        <w:tblStyle w:val="TableGrid"/>
        <w:tblW w:w="0" w:type="auto"/>
        <w:tblInd w:w="-90" w:type="dxa"/>
        <w:tblLayout w:type="fixed"/>
        <w:tblLook w:val="04A0" w:firstRow="1" w:lastRow="0" w:firstColumn="1" w:lastColumn="0" w:noHBand="0" w:noVBand="1"/>
      </w:tblPr>
      <w:tblGrid>
        <w:gridCol w:w="5868"/>
      </w:tblGrid>
      <w:tr w:rsidR="00382CF6" w14:paraId="0A695D06" w14:textId="77777777" w:rsidTr="00B34735">
        <w:tc>
          <w:tcPr>
            <w:tcW w:w="5868" w:type="dxa"/>
            <w:tcBorders>
              <w:top w:val="nil"/>
              <w:left w:val="nil"/>
              <w:bottom w:val="single" w:sz="4" w:space="0" w:color="auto"/>
              <w:right w:val="nil"/>
            </w:tcBorders>
          </w:tcPr>
          <w:tbl>
            <w:tblPr>
              <w:tblStyle w:val="TableGrid"/>
              <w:tblW w:w="57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45"/>
              <w:gridCol w:w="1450"/>
              <w:gridCol w:w="2150"/>
            </w:tblGrid>
            <w:tr w:rsidR="00382CF6" w:rsidRPr="00495F54" w14:paraId="0785C4D7" w14:textId="77777777" w:rsidTr="00B34735">
              <w:tc>
                <w:tcPr>
                  <w:tcW w:w="5745" w:type="dxa"/>
                  <w:gridSpan w:val="3"/>
                  <w:tcBorders>
                    <w:bottom w:val="single" w:sz="4" w:space="0" w:color="auto"/>
                  </w:tcBorders>
                </w:tcPr>
                <w:p w14:paraId="0477EB2D" w14:textId="2C28DB74" w:rsidR="00382CF6" w:rsidRPr="00495F54" w:rsidRDefault="00382CF6" w:rsidP="00227BC8">
                  <w:pPr>
                    <w:ind w:left="340" w:hanging="340"/>
                    <w:rPr>
                      <w:sz w:val="24"/>
                    </w:rPr>
                  </w:pPr>
                  <w:r w:rsidRPr="00495F54">
                    <w:rPr>
                      <w:sz w:val="24"/>
                    </w:rPr>
                    <w:t>Table 1. Plant yield for a planting date</w:t>
                  </w:r>
                  <w:r w:rsidR="00F8373D">
                    <w:rPr>
                      <w:sz w:val="24"/>
                    </w:rPr>
                    <w:t xml:space="preserve"> (PD)</w:t>
                  </w:r>
                  <w:r w:rsidRPr="00495F54">
                    <w:rPr>
                      <w:sz w:val="24"/>
                    </w:rPr>
                    <w:t xml:space="preserve"> × </w:t>
                  </w:r>
                  <w:r w:rsidR="00227BC8">
                    <w:rPr>
                      <w:sz w:val="24"/>
                    </w:rPr>
                    <w:t>cultivar</w:t>
                  </w:r>
                  <w:r w:rsidRPr="00495F54">
                    <w:rPr>
                      <w:sz w:val="24"/>
                    </w:rPr>
                    <w:t xml:space="preserve"> interaction for plasticulture strawberries gr</w:t>
                  </w:r>
                  <w:r w:rsidR="00861852">
                    <w:rPr>
                      <w:sz w:val="24"/>
                    </w:rPr>
                    <w:t>own on sandy loam soils in the m</w:t>
                  </w:r>
                  <w:r w:rsidRPr="00495F54">
                    <w:rPr>
                      <w:sz w:val="24"/>
                    </w:rPr>
                    <w:t xml:space="preserve">id-Atlantic. </w:t>
                  </w:r>
                </w:p>
              </w:tc>
            </w:tr>
            <w:tr w:rsidR="00382CF6" w:rsidRPr="00495F54" w14:paraId="79260747" w14:textId="77777777" w:rsidTr="00B34735">
              <w:tc>
                <w:tcPr>
                  <w:tcW w:w="2145" w:type="dxa"/>
                </w:tcPr>
                <w:p w14:paraId="31DD1504" w14:textId="77777777" w:rsidR="00382CF6" w:rsidRPr="00495F54" w:rsidRDefault="00382CF6" w:rsidP="00382CF6">
                  <w:pPr>
                    <w:ind w:left="340" w:hanging="340"/>
                    <w:rPr>
                      <w:sz w:val="24"/>
                    </w:rPr>
                  </w:pPr>
                </w:p>
              </w:tc>
              <w:tc>
                <w:tcPr>
                  <w:tcW w:w="3600" w:type="dxa"/>
                  <w:gridSpan w:val="2"/>
                  <w:tcBorders>
                    <w:top w:val="single" w:sz="4" w:space="0" w:color="auto"/>
                    <w:bottom w:val="single" w:sz="4" w:space="0" w:color="auto"/>
                  </w:tcBorders>
                </w:tcPr>
                <w:p w14:paraId="097C1B0A" w14:textId="2F2F39C0" w:rsidR="00382CF6" w:rsidRPr="00495F54" w:rsidRDefault="00227BC8" w:rsidP="00382CF6">
                  <w:pPr>
                    <w:ind w:left="340" w:hanging="340"/>
                    <w:jc w:val="center"/>
                    <w:rPr>
                      <w:sz w:val="24"/>
                    </w:rPr>
                  </w:pPr>
                  <w:r>
                    <w:rPr>
                      <w:sz w:val="24"/>
                    </w:rPr>
                    <w:t>Cultivar</w:t>
                  </w:r>
                </w:p>
              </w:tc>
            </w:tr>
            <w:tr w:rsidR="00382CF6" w:rsidRPr="00495F54" w14:paraId="7C55C1E8" w14:textId="77777777" w:rsidTr="00B34735">
              <w:tc>
                <w:tcPr>
                  <w:tcW w:w="2145" w:type="dxa"/>
                  <w:tcBorders>
                    <w:bottom w:val="single" w:sz="4" w:space="0" w:color="auto"/>
                  </w:tcBorders>
                </w:tcPr>
                <w:p w14:paraId="42F214EC" w14:textId="77777777" w:rsidR="00382CF6" w:rsidRPr="00495F54" w:rsidRDefault="00382CF6" w:rsidP="00382CF6">
                  <w:pPr>
                    <w:rPr>
                      <w:sz w:val="24"/>
                    </w:rPr>
                  </w:pPr>
                  <w:r w:rsidRPr="00495F54">
                    <w:rPr>
                      <w:sz w:val="24"/>
                    </w:rPr>
                    <w:t>Planting Date</w:t>
                  </w:r>
                </w:p>
              </w:tc>
              <w:tc>
                <w:tcPr>
                  <w:tcW w:w="1450" w:type="dxa"/>
                  <w:tcBorders>
                    <w:top w:val="single" w:sz="4" w:space="0" w:color="auto"/>
                    <w:bottom w:val="single" w:sz="4" w:space="0" w:color="auto"/>
                  </w:tcBorders>
                </w:tcPr>
                <w:p w14:paraId="5C196B63" w14:textId="6CF607EB" w:rsidR="00382CF6" w:rsidRPr="00495F54" w:rsidRDefault="00B72910" w:rsidP="000F6DB8">
                  <w:pPr>
                    <w:jc w:val="right"/>
                    <w:rPr>
                      <w:sz w:val="24"/>
                    </w:rPr>
                  </w:pPr>
                  <w:r>
                    <w:rPr>
                      <w:sz w:val="24"/>
                    </w:rPr>
                    <w:t>‘</w:t>
                  </w:r>
                  <w:r w:rsidR="00382CF6" w:rsidRPr="00495F54">
                    <w:rPr>
                      <w:sz w:val="24"/>
                    </w:rPr>
                    <w:t>Camarosa</w:t>
                  </w:r>
                  <w:r>
                    <w:rPr>
                      <w:sz w:val="24"/>
                    </w:rPr>
                    <w:t>’</w:t>
                  </w:r>
                </w:p>
              </w:tc>
              <w:tc>
                <w:tcPr>
                  <w:tcW w:w="2150" w:type="dxa"/>
                  <w:tcBorders>
                    <w:top w:val="single" w:sz="4" w:space="0" w:color="auto"/>
                    <w:bottom w:val="single" w:sz="4" w:space="0" w:color="auto"/>
                  </w:tcBorders>
                </w:tcPr>
                <w:p w14:paraId="5639A402" w14:textId="310BAF66" w:rsidR="00382CF6" w:rsidRPr="00495F54" w:rsidRDefault="00B72910" w:rsidP="000F6DB8">
                  <w:pPr>
                    <w:jc w:val="right"/>
                    <w:rPr>
                      <w:sz w:val="24"/>
                    </w:rPr>
                  </w:pPr>
                  <w:r>
                    <w:rPr>
                      <w:sz w:val="24"/>
                    </w:rPr>
                    <w:t>‘</w:t>
                  </w:r>
                  <w:r w:rsidR="00382CF6" w:rsidRPr="00495F54">
                    <w:rPr>
                      <w:sz w:val="24"/>
                    </w:rPr>
                    <w:t>Chandler</w:t>
                  </w:r>
                  <w:r>
                    <w:rPr>
                      <w:sz w:val="24"/>
                    </w:rPr>
                    <w:t>’</w:t>
                  </w:r>
                </w:p>
              </w:tc>
            </w:tr>
            <w:tr w:rsidR="00382CF6" w:rsidRPr="00495F54" w14:paraId="1254DC4F" w14:textId="77777777" w:rsidTr="00B34735">
              <w:tc>
                <w:tcPr>
                  <w:tcW w:w="2145" w:type="dxa"/>
                  <w:tcBorders>
                    <w:top w:val="single" w:sz="4" w:space="0" w:color="auto"/>
                  </w:tcBorders>
                </w:tcPr>
                <w:p w14:paraId="00FCD1AE" w14:textId="77777777" w:rsidR="00382CF6" w:rsidRPr="00495F54" w:rsidRDefault="00382CF6" w:rsidP="00382CF6">
                  <w:pPr>
                    <w:rPr>
                      <w:sz w:val="24"/>
                    </w:rPr>
                  </w:pPr>
                </w:p>
              </w:tc>
              <w:tc>
                <w:tcPr>
                  <w:tcW w:w="3600" w:type="dxa"/>
                  <w:gridSpan w:val="2"/>
                  <w:tcBorders>
                    <w:top w:val="single" w:sz="4" w:space="0" w:color="auto"/>
                  </w:tcBorders>
                </w:tcPr>
                <w:p w14:paraId="7E049F01" w14:textId="77777777" w:rsidR="00382CF6" w:rsidRPr="00495F54" w:rsidRDefault="00382CF6" w:rsidP="000F6DB8">
                  <w:pPr>
                    <w:jc w:val="right"/>
                    <w:rPr>
                      <w:sz w:val="24"/>
                    </w:rPr>
                  </w:pPr>
                  <w:r w:rsidRPr="00495F54">
                    <w:rPr>
                      <w:sz w:val="24"/>
                    </w:rPr>
                    <w:t>--------------lbs./acre--------------</w:t>
                  </w:r>
                </w:p>
              </w:tc>
            </w:tr>
            <w:tr w:rsidR="00382CF6" w:rsidRPr="00495F54" w14:paraId="3AF3ABFE" w14:textId="77777777" w:rsidTr="00B34735">
              <w:tc>
                <w:tcPr>
                  <w:tcW w:w="2145" w:type="dxa"/>
                </w:tcPr>
                <w:p w14:paraId="5C9473C7" w14:textId="77777777" w:rsidR="00382CF6" w:rsidRPr="00495F54" w:rsidRDefault="00382CF6" w:rsidP="00382CF6">
                  <w:pPr>
                    <w:rPr>
                      <w:sz w:val="24"/>
                    </w:rPr>
                  </w:pPr>
                  <w:r w:rsidRPr="00495F54">
                    <w:rPr>
                      <w:sz w:val="24"/>
                    </w:rPr>
                    <w:t>Sept. 21</w:t>
                  </w:r>
                </w:p>
              </w:tc>
              <w:tc>
                <w:tcPr>
                  <w:tcW w:w="1450" w:type="dxa"/>
                </w:tcPr>
                <w:p w14:paraId="462A7228" w14:textId="77777777" w:rsidR="00382CF6" w:rsidRPr="00495F54" w:rsidRDefault="00382CF6" w:rsidP="00B34735">
                  <w:pPr>
                    <w:tabs>
                      <w:tab w:val="decimal" w:pos="1210"/>
                    </w:tabs>
                    <w:ind w:left="410" w:hanging="410"/>
                    <w:jc w:val="right"/>
                    <w:rPr>
                      <w:sz w:val="24"/>
                    </w:rPr>
                  </w:pPr>
                  <w:r w:rsidRPr="00495F54">
                    <w:rPr>
                      <w:sz w:val="24"/>
                    </w:rPr>
                    <w:t>21,393 a†</w:t>
                  </w:r>
                </w:p>
              </w:tc>
              <w:tc>
                <w:tcPr>
                  <w:tcW w:w="2150" w:type="dxa"/>
                </w:tcPr>
                <w:p w14:paraId="656A52B4" w14:textId="77777777" w:rsidR="00382CF6" w:rsidRPr="00495F54" w:rsidRDefault="00382CF6" w:rsidP="00B34735">
                  <w:pPr>
                    <w:tabs>
                      <w:tab w:val="left" w:pos="1110"/>
                      <w:tab w:val="decimal" w:pos="1320"/>
                    </w:tabs>
                    <w:jc w:val="right"/>
                    <w:rPr>
                      <w:sz w:val="24"/>
                    </w:rPr>
                  </w:pPr>
                  <w:r w:rsidRPr="00495F54">
                    <w:rPr>
                      <w:sz w:val="24"/>
                    </w:rPr>
                    <w:t xml:space="preserve">10,270 </w:t>
                  </w:r>
                  <w:proofErr w:type="spellStart"/>
                  <w:r w:rsidRPr="00495F54">
                    <w:rPr>
                      <w:sz w:val="24"/>
                    </w:rPr>
                    <w:t>bc</w:t>
                  </w:r>
                  <w:proofErr w:type="spellEnd"/>
                </w:p>
              </w:tc>
            </w:tr>
            <w:tr w:rsidR="00382CF6" w:rsidRPr="00495F54" w14:paraId="2C20248F" w14:textId="77777777" w:rsidTr="00B34735">
              <w:tc>
                <w:tcPr>
                  <w:tcW w:w="2145" w:type="dxa"/>
                </w:tcPr>
                <w:p w14:paraId="3119F8A1" w14:textId="77777777" w:rsidR="00382CF6" w:rsidRPr="00495F54" w:rsidRDefault="00382CF6" w:rsidP="00382CF6">
                  <w:pPr>
                    <w:rPr>
                      <w:sz w:val="24"/>
                      <w:vertAlign w:val="subscript"/>
                    </w:rPr>
                  </w:pPr>
                  <w:r w:rsidRPr="00495F54">
                    <w:rPr>
                      <w:sz w:val="24"/>
                    </w:rPr>
                    <w:t>Sept. 28</w:t>
                  </w:r>
                </w:p>
              </w:tc>
              <w:tc>
                <w:tcPr>
                  <w:tcW w:w="1450" w:type="dxa"/>
                </w:tcPr>
                <w:p w14:paraId="4C640BA9" w14:textId="77777777" w:rsidR="00382CF6" w:rsidRPr="00495F54" w:rsidRDefault="00382CF6" w:rsidP="000F6DB8">
                  <w:pPr>
                    <w:tabs>
                      <w:tab w:val="decimal" w:pos="1210"/>
                    </w:tabs>
                    <w:jc w:val="right"/>
                    <w:rPr>
                      <w:sz w:val="24"/>
                    </w:rPr>
                  </w:pPr>
                  <w:r w:rsidRPr="00495F54">
                    <w:rPr>
                      <w:sz w:val="24"/>
                    </w:rPr>
                    <w:t>13,016 b</w:t>
                  </w:r>
                </w:p>
              </w:tc>
              <w:tc>
                <w:tcPr>
                  <w:tcW w:w="2150" w:type="dxa"/>
                </w:tcPr>
                <w:p w14:paraId="35201DB3" w14:textId="4B1DEBA2" w:rsidR="00382CF6" w:rsidRPr="00495F54" w:rsidRDefault="00382CF6" w:rsidP="00B34735">
                  <w:pPr>
                    <w:tabs>
                      <w:tab w:val="left" w:pos="1230"/>
                    </w:tabs>
                    <w:jc w:val="right"/>
                    <w:rPr>
                      <w:sz w:val="24"/>
                    </w:rPr>
                  </w:pPr>
                  <w:r w:rsidRPr="00495F54">
                    <w:rPr>
                      <w:sz w:val="24"/>
                    </w:rPr>
                    <w:t>8,398</w:t>
                  </w:r>
                  <w:r w:rsidR="00B34735">
                    <w:rPr>
                      <w:sz w:val="24"/>
                    </w:rPr>
                    <w:t xml:space="preserve">   </w:t>
                  </w:r>
                  <w:r w:rsidRPr="00495F54">
                    <w:rPr>
                      <w:sz w:val="24"/>
                    </w:rPr>
                    <w:t>c</w:t>
                  </w:r>
                </w:p>
              </w:tc>
            </w:tr>
            <w:tr w:rsidR="00382CF6" w:rsidRPr="00495F54" w14:paraId="1BEA44B4" w14:textId="77777777" w:rsidTr="00B34735">
              <w:tc>
                <w:tcPr>
                  <w:tcW w:w="2145" w:type="dxa"/>
                  <w:tcBorders>
                    <w:bottom w:val="single" w:sz="4" w:space="0" w:color="auto"/>
                  </w:tcBorders>
                </w:tcPr>
                <w:p w14:paraId="68275531" w14:textId="77777777" w:rsidR="00382CF6" w:rsidRPr="00495F54" w:rsidRDefault="00382CF6" w:rsidP="00382CF6">
                  <w:pPr>
                    <w:rPr>
                      <w:sz w:val="24"/>
                    </w:rPr>
                  </w:pPr>
                  <w:r w:rsidRPr="00495F54">
                    <w:rPr>
                      <w:sz w:val="24"/>
                    </w:rPr>
                    <w:t>Oct. 5</w:t>
                  </w:r>
                </w:p>
              </w:tc>
              <w:tc>
                <w:tcPr>
                  <w:tcW w:w="1450" w:type="dxa"/>
                  <w:tcBorders>
                    <w:bottom w:val="single" w:sz="4" w:space="0" w:color="auto"/>
                  </w:tcBorders>
                </w:tcPr>
                <w:p w14:paraId="47FC316F" w14:textId="77777777" w:rsidR="00382CF6" w:rsidRPr="00495F54" w:rsidRDefault="00382CF6" w:rsidP="000F6DB8">
                  <w:pPr>
                    <w:tabs>
                      <w:tab w:val="decimal" w:pos="1210"/>
                    </w:tabs>
                    <w:jc w:val="right"/>
                    <w:rPr>
                      <w:sz w:val="24"/>
                    </w:rPr>
                  </w:pPr>
                  <w:r w:rsidRPr="00495F54">
                    <w:rPr>
                      <w:sz w:val="24"/>
                    </w:rPr>
                    <w:t>7,205 c</w:t>
                  </w:r>
                </w:p>
              </w:tc>
              <w:tc>
                <w:tcPr>
                  <w:tcW w:w="2150" w:type="dxa"/>
                  <w:tcBorders>
                    <w:bottom w:val="single" w:sz="4" w:space="0" w:color="auto"/>
                  </w:tcBorders>
                </w:tcPr>
                <w:p w14:paraId="31015A19" w14:textId="7B1AC3E4" w:rsidR="00382CF6" w:rsidRPr="00495F54" w:rsidRDefault="00382CF6" w:rsidP="00B34735">
                  <w:pPr>
                    <w:tabs>
                      <w:tab w:val="decimal" w:pos="960"/>
                      <w:tab w:val="left" w:pos="1050"/>
                    </w:tabs>
                    <w:jc w:val="right"/>
                    <w:rPr>
                      <w:sz w:val="24"/>
                    </w:rPr>
                  </w:pPr>
                  <w:r w:rsidRPr="00495F54">
                    <w:rPr>
                      <w:sz w:val="24"/>
                    </w:rPr>
                    <w:t xml:space="preserve">10,447 </w:t>
                  </w:r>
                  <w:proofErr w:type="spellStart"/>
                  <w:r w:rsidRPr="00495F54">
                    <w:rPr>
                      <w:sz w:val="24"/>
                    </w:rPr>
                    <w:t>b</w:t>
                  </w:r>
                  <w:r w:rsidR="00032403">
                    <w:rPr>
                      <w:sz w:val="24"/>
                    </w:rPr>
                    <w:t>c</w:t>
                  </w:r>
                  <w:proofErr w:type="spellEnd"/>
                </w:p>
              </w:tc>
            </w:tr>
            <w:tr w:rsidR="00382CF6" w:rsidRPr="00495F54" w14:paraId="2B0F1162" w14:textId="77777777" w:rsidTr="00B34735">
              <w:tc>
                <w:tcPr>
                  <w:tcW w:w="2145" w:type="dxa"/>
                  <w:tcBorders>
                    <w:top w:val="single" w:sz="4" w:space="0" w:color="auto"/>
                    <w:bottom w:val="single" w:sz="4" w:space="0" w:color="auto"/>
                  </w:tcBorders>
                </w:tcPr>
                <w:p w14:paraId="055A7C25" w14:textId="46DF0BFD" w:rsidR="00382CF6" w:rsidRPr="00F9037A" w:rsidRDefault="00382CF6" w:rsidP="00382CF6">
                  <w:pPr>
                    <w:rPr>
                      <w:sz w:val="24"/>
                    </w:rPr>
                  </w:pPr>
                  <w:r w:rsidRPr="00495F54">
                    <w:rPr>
                      <w:sz w:val="24"/>
                    </w:rPr>
                    <w:t>LSD</w:t>
                  </w:r>
                  <w:r w:rsidRPr="00495F54">
                    <w:rPr>
                      <w:sz w:val="24"/>
                      <w:vertAlign w:val="subscript"/>
                    </w:rPr>
                    <w:t>0.10</w:t>
                  </w:r>
                  <w:r w:rsidR="00B72910">
                    <w:rPr>
                      <w:sz w:val="24"/>
                    </w:rPr>
                    <w:t xml:space="preserve"> </w:t>
                  </w:r>
                </w:p>
              </w:tc>
              <w:tc>
                <w:tcPr>
                  <w:tcW w:w="3600" w:type="dxa"/>
                  <w:gridSpan w:val="2"/>
                  <w:tcBorders>
                    <w:top w:val="single" w:sz="4" w:space="0" w:color="auto"/>
                    <w:bottom w:val="single" w:sz="4" w:space="0" w:color="auto"/>
                  </w:tcBorders>
                </w:tcPr>
                <w:p w14:paraId="7B59473E" w14:textId="77777777" w:rsidR="00382CF6" w:rsidRPr="00495F54" w:rsidRDefault="00382CF6" w:rsidP="00382CF6">
                  <w:pPr>
                    <w:jc w:val="center"/>
                    <w:rPr>
                      <w:sz w:val="24"/>
                    </w:rPr>
                  </w:pPr>
                  <w:r w:rsidRPr="00495F54">
                    <w:rPr>
                      <w:sz w:val="24"/>
                    </w:rPr>
                    <w:t>4,116</w:t>
                  </w:r>
                </w:p>
              </w:tc>
            </w:tr>
            <w:tr w:rsidR="00382CF6" w:rsidRPr="00495F54" w14:paraId="238BD021" w14:textId="77777777" w:rsidTr="00B34735">
              <w:tc>
                <w:tcPr>
                  <w:tcW w:w="5745" w:type="dxa"/>
                  <w:gridSpan w:val="3"/>
                  <w:tcBorders>
                    <w:top w:val="single" w:sz="4" w:space="0" w:color="auto"/>
                  </w:tcBorders>
                </w:tcPr>
                <w:p w14:paraId="7C1A99D1" w14:textId="77777777" w:rsidR="00382CF6" w:rsidRPr="00495F54" w:rsidRDefault="00382CF6" w:rsidP="00382CF6">
                  <w:pPr>
                    <w:ind w:left="160" w:hanging="160"/>
                    <w:rPr>
                      <w:sz w:val="24"/>
                    </w:rPr>
                  </w:pPr>
                  <w:r w:rsidRPr="00495F54">
                    <w:rPr>
                      <w:sz w:val="24"/>
                    </w:rPr>
                    <w:t xml:space="preserve">†Means followed by different letters are significantly different across rows and columns. </w:t>
                  </w:r>
                </w:p>
              </w:tc>
            </w:tr>
          </w:tbl>
          <w:p w14:paraId="0E2A5E1E" w14:textId="1AC7F7BE" w:rsidR="00382CF6" w:rsidRDefault="00382CF6" w:rsidP="00382CF6">
            <w:pPr>
              <w:rPr>
                <w:sz w:val="24"/>
              </w:rPr>
            </w:pPr>
          </w:p>
        </w:tc>
      </w:tr>
    </w:tbl>
    <w:p w14:paraId="5CB91825" w14:textId="77777777" w:rsidR="008E6FBD" w:rsidRDefault="008E6FBD" w:rsidP="00A031FD">
      <w:pPr>
        <w:spacing w:after="0"/>
        <w:rPr>
          <w:sz w:val="24"/>
        </w:rPr>
      </w:pPr>
    </w:p>
    <w:p w14:paraId="43E03DB9" w14:textId="77777777" w:rsidR="0038056D" w:rsidRDefault="0038056D" w:rsidP="00A031FD">
      <w:pPr>
        <w:spacing w:after="0"/>
        <w:rPr>
          <w:sz w:val="24"/>
        </w:rPr>
      </w:pPr>
    </w:p>
    <w:p w14:paraId="0CACCCD5" w14:textId="77777777" w:rsidR="00EC5CB2" w:rsidRDefault="00EC5CB2" w:rsidP="00A031FD">
      <w:pPr>
        <w:spacing w:after="0"/>
        <w:rPr>
          <w:sz w:val="24"/>
        </w:rPr>
      </w:pPr>
    </w:p>
    <w:p w14:paraId="5C3ACD10" w14:textId="1BE93B8F" w:rsidR="00EC5CB2" w:rsidRDefault="00EC5CB2" w:rsidP="00A031FD">
      <w:pPr>
        <w:spacing w:after="0"/>
        <w:rPr>
          <w:sz w:val="24"/>
        </w:rPr>
      </w:pPr>
    </w:p>
    <w:p w14:paraId="5D9E9D29" w14:textId="29002149" w:rsidR="003015AB" w:rsidRDefault="003015AB" w:rsidP="00A031FD">
      <w:pPr>
        <w:spacing w:after="0"/>
        <w:rPr>
          <w:sz w:val="24"/>
        </w:rPr>
      </w:pPr>
    </w:p>
    <w:p w14:paraId="0509BCDF" w14:textId="77777777" w:rsidR="003015AB" w:rsidRDefault="003015AB" w:rsidP="00A031FD">
      <w:pPr>
        <w:spacing w:after="0"/>
        <w:rPr>
          <w:sz w:val="24"/>
        </w:rPr>
      </w:pPr>
    </w:p>
    <w:p w14:paraId="56D9B5CE" w14:textId="77777777" w:rsidR="00EC5CB2" w:rsidRDefault="00EC5CB2" w:rsidP="00A031FD">
      <w:pPr>
        <w:spacing w:after="0"/>
        <w:rPr>
          <w:sz w:val="24"/>
        </w:rPr>
      </w:pPr>
    </w:p>
    <w:p w14:paraId="4D8D0921" w14:textId="77777777" w:rsidR="00D46393" w:rsidRDefault="00D46393">
      <w:pPr>
        <w:rPr>
          <w:sz w:val="24"/>
        </w:rPr>
      </w:pPr>
      <w:r>
        <w:rPr>
          <w:sz w:val="24"/>
        </w:rPr>
        <w:br w:type="page"/>
      </w:r>
    </w:p>
    <w:p w14:paraId="17123367" w14:textId="77777777" w:rsidR="00D46393" w:rsidRDefault="00D46393" w:rsidP="00F8373D">
      <w:pPr>
        <w:spacing w:after="0"/>
        <w:rPr>
          <w:sz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70"/>
        <w:gridCol w:w="1008"/>
        <w:gridCol w:w="1062"/>
        <w:gridCol w:w="1260"/>
        <w:gridCol w:w="1260"/>
        <w:gridCol w:w="1080"/>
        <w:gridCol w:w="1260"/>
      </w:tblGrid>
      <w:tr w:rsidR="00F319B6" w14:paraId="69AAF45A" w14:textId="0A04AFF1" w:rsidTr="000006B8">
        <w:trPr>
          <w:trHeight w:val="270"/>
        </w:trPr>
        <w:tc>
          <w:tcPr>
            <w:tcW w:w="8100" w:type="dxa"/>
            <w:gridSpan w:val="7"/>
            <w:tcBorders>
              <w:bottom w:val="single" w:sz="4" w:space="0" w:color="auto"/>
            </w:tcBorders>
          </w:tcPr>
          <w:p w14:paraId="70DE72EF" w14:textId="668DA735" w:rsidR="00F319B6" w:rsidRDefault="00F319B6" w:rsidP="005B3E8E">
            <w:pPr>
              <w:ind w:left="165" w:hanging="180"/>
              <w:rPr>
                <w:sz w:val="24"/>
              </w:rPr>
            </w:pPr>
            <w:r>
              <w:rPr>
                <w:sz w:val="24"/>
              </w:rPr>
              <w:t>Table 2. Total number of strawberries harvested per harvest date for plasticulture strawberries gr</w:t>
            </w:r>
            <w:r w:rsidR="00861852">
              <w:rPr>
                <w:sz w:val="24"/>
              </w:rPr>
              <w:t>own on sandy loam soils in the m</w:t>
            </w:r>
            <w:r>
              <w:rPr>
                <w:sz w:val="24"/>
              </w:rPr>
              <w:t>id-Atlantic</w:t>
            </w:r>
          </w:p>
        </w:tc>
      </w:tr>
      <w:tr w:rsidR="009B4141" w14:paraId="59238A51" w14:textId="20EC387B" w:rsidTr="00973553">
        <w:trPr>
          <w:trHeight w:val="270"/>
        </w:trPr>
        <w:tc>
          <w:tcPr>
            <w:tcW w:w="1170" w:type="dxa"/>
            <w:tcBorders>
              <w:top w:val="single" w:sz="4" w:space="0" w:color="auto"/>
              <w:bottom w:val="single" w:sz="4" w:space="0" w:color="auto"/>
            </w:tcBorders>
          </w:tcPr>
          <w:p w14:paraId="2643B5C1" w14:textId="77777777" w:rsidR="009B4141" w:rsidRDefault="009B4141" w:rsidP="0095460F">
            <w:pPr>
              <w:rPr>
                <w:sz w:val="24"/>
              </w:rPr>
            </w:pPr>
          </w:p>
        </w:tc>
        <w:tc>
          <w:tcPr>
            <w:tcW w:w="3330" w:type="dxa"/>
            <w:gridSpan w:val="3"/>
            <w:tcBorders>
              <w:top w:val="single" w:sz="4" w:space="0" w:color="auto"/>
              <w:bottom w:val="single" w:sz="4" w:space="0" w:color="auto"/>
            </w:tcBorders>
          </w:tcPr>
          <w:p w14:paraId="7B87322F" w14:textId="1C3E5FBF" w:rsidR="009B4141" w:rsidRDefault="00861852" w:rsidP="0095460F">
            <w:pPr>
              <w:jc w:val="center"/>
              <w:rPr>
                <w:sz w:val="24"/>
              </w:rPr>
            </w:pPr>
            <w:r>
              <w:rPr>
                <w:sz w:val="24"/>
              </w:rPr>
              <w:t>‘</w:t>
            </w:r>
            <w:r w:rsidR="009B4141">
              <w:rPr>
                <w:sz w:val="24"/>
              </w:rPr>
              <w:t>Camarosa</w:t>
            </w:r>
            <w:r>
              <w:rPr>
                <w:sz w:val="24"/>
              </w:rPr>
              <w:t>’</w:t>
            </w:r>
          </w:p>
        </w:tc>
        <w:tc>
          <w:tcPr>
            <w:tcW w:w="3600" w:type="dxa"/>
            <w:gridSpan w:val="3"/>
            <w:tcBorders>
              <w:top w:val="single" w:sz="4" w:space="0" w:color="auto"/>
              <w:bottom w:val="single" w:sz="4" w:space="0" w:color="auto"/>
            </w:tcBorders>
          </w:tcPr>
          <w:p w14:paraId="213F91B0" w14:textId="7D4857D3" w:rsidR="009B4141" w:rsidRDefault="00861852" w:rsidP="0095460F">
            <w:pPr>
              <w:jc w:val="center"/>
              <w:rPr>
                <w:sz w:val="24"/>
              </w:rPr>
            </w:pPr>
            <w:r>
              <w:rPr>
                <w:sz w:val="24"/>
              </w:rPr>
              <w:t>‘</w:t>
            </w:r>
            <w:r w:rsidR="009B4141">
              <w:rPr>
                <w:sz w:val="24"/>
              </w:rPr>
              <w:t>Chandler</w:t>
            </w:r>
            <w:r>
              <w:rPr>
                <w:sz w:val="24"/>
              </w:rPr>
              <w:t>’</w:t>
            </w:r>
          </w:p>
        </w:tc>
      </w:tr>
      <w:tr w:rsidR="00D46393" w14:paraId="7CEC4A29" w14:textId="1EC4DFF6" w:rsidTr="00973553">
        <w:trPr>
          <w:trHeight w:val="270"/>
        </w:trPr>
        <w:tc>
          <w:tcPr>
            <w:tcW w:w="1170" w:type="dxa"/>
            <w:tcBorders>
              <w:top w:val="single" w:sz="4" w:space="0" w:color="auto"/>
              <w:bottom w:val="single" w:sz="4" w:space="0" w:color="auto"/>
            </w:tcBorders>
          </w:tcPr>
          <w:p w14:paraId="5E6D16EE" w14:textId="709BD315" w:rsidR="00D46393" w:rsidRDefault="003015AB" w:rsidP="0095460F">
            <w:pPr>
              <w:rPr>
                <w:sz w:val="24"/>
              </w:rPr>
            </w:pPr>
            <w:r>
              <w:rPr>
                <w:sz w:val="24"/>
              </w:rPr>
              <w:t xml:space="preserve">Harvest </w:t>
            </w:r>
          </w:p>
        </w:tc>
        <w:tc>
          <w:tcPr>
            <w:tcW w:w="1008" w:type="dxa"/>
            <w:tcBorders>
              <w:top w:val="single" w:sz="4" w:space="0" w:color="auto"/>
              <w:bottom w:val="single" w:sz="4" w:space="0" w:color="auto"/>
            </w:tcBorders>
          </w:tcPr>
          <w:p w14:paraId="1A159A6E" w14:textId="2AAE3D8B" w:rsidR="00D46393" w:rsidRDefault="003015AB" w:rsidP="0095460F">
            <w:pPr>
              <w:jc w:val="center"/>
              <w:rPr>
                <w:sz w:val="24"/>
              </w:rPr>
            </w:pPr>
            <w:r>
              <w:rPr>
                <w:sz w:val="24"/>
              </w:rPr>
              <w:t>Sept. 21</w:t>
            </w:r>
          </w:p>
        </w:tc>
        <w:tc>
          <w:tcPr>
            <w:tcW w:w="1062" w:type="dxa"/>
            <w:tcBorders>
              <w:top w:val="single" w:sz="4" w:space="0" w:color="auto"/>
              <w:bottom w:val="single" w:sz="4" w:space="0" w:color="auto"/>
            </w:tcBorders>
          </w:tcPr>
          <w:p w14:paraId="696B4DEF" w14:textId="77777777" w:rsidR="00B72910" w:rsidRDefault="003015AB" w:rsidP="0095460F">
            <w:pPr>
              <w:jc w:val="center"/>
              <w:rPr>
                <w:sz w:val="24"/>
              </w:rPr>
            </w:pPr>
            <w:r>
              <w:rPr>
                <w:sz w:val="24"/>
              </w:rPr>
              <w:t xml:space="preserve">Sept. </w:t>
            </w:r>
          </w:p>
          <w:p w14:paraId="49D22C00" w14:textId="665F19BD" w:rsidR="00D46393" w:rsidRDefault="003015AB" w:rsidP="0095460F">
            <w:pPr>
              <w:jc w:val="center"/>
              <w:rPr>
                <w:sz w:val="24"/>
              </w:rPr>
            </w:pPr>
            <w:r>
              <w:rPr>
                <w:sz w:val="24"/>
              </w:rPr>
              <w:t>28</w:t>
            </w:r>
          </w:p>
        </w:tc>
        <w:tc>
          <w:tcPr>
            <w:tcW w:w="1260" w:type="dxa"/>
            <w:tcBorders>
              <w:top w:val="single" w:sz="4" w:space="0" w:color="auto"/>
              <w:bottom w:val="single" w:sz="4" w:space="0" w:color="auto"/>
            </w:tcBorders>
          </w:tcPr>
          <w:p w14:paraId="4855A6A7" w14:textId="77777777" w:rsidR="00B72910" w:rsidRDefault="003015AB" w:rsidP="00D46393">
            <w:pPr>
              <w:jc w:val="center"/>
              <w:rPr>
                <w:sz w:val="24"/>
              </w:rPr>
            </w:pPr>
            <w:r>
              <w:rPr>
                <w:sz w:val="24"/>
              </w:rPr>
              <w:t>Oct.</w:t>
            </w:r>
          </w:p>
          <w:p w14:paraId="1EEEE520" w14:textId="43D4733C" w:rsidR="00D46393" w:rsidRDefault="003015AB" w:rsidP="00D46393">
            <w:pPr>
              <w:jc w:val="center"/>
              <w:rPr>
                <w:sz w:val="24"/>
              </w:rPr>
            </w:pPr>
            <w:r>
              <w:rPr>
                <w:sz w:val="24"/>
              </w:rPr>
              <w:t xml:space="preserve"> 5</w:t>
            </w:r>
          </w:p>
        </w:tc>
        <w:tc>
          <w:tcPr>
            <w:tcW w:w="1260" w:type="dxa"/>
            <w:tcBorders>
              <w:top w:val="single" w:sz="4" w:space="0" w:color="auto"/>
              <w:bottom w:val="single" w:sz="4" w:space="0" w:color="auto"/>
            </w:tcBorders>
          </w:tcPr>
          <w:p w14:paraId="01E34D71" w14:textId="77777777" w:rsidR="00B72910" w:rsidRDefault="00672AC9" w:rsidP="0095460F">
            <w:pPr>
              <w:jc w:val="center"/>
              <w:rPr>
                <w:sz w:val="24"/>
              </w:rPr>
            </w:pPr>
            <w:r>
              <w:rPr>
                <w:sz w:val="24"/>
              </w:rPr>
              <w:t xml:space="preserve">Sept. </w:t>
            </w:r>
          </w:p>
          <w:p w14:paraId="4DD8D065" w14:textId="020B2DA9" w:rsidR="00D46393" w:rsidRDefault="00672AC9" w:rsidP="0095460F">
            <w:pPr>
              <w:jc w:val="center"/>
              <w:rPr>
                <w:sz w:val="24"/>
              </w:rPr>
            </w:pPr>
            <w:r>
              <w:rPr>
                <w:sz w:val="24"/>
              </w:rPr>
              <w:t>21</w:t>
            </w:r>
          </w:p>
        </w:tc>
        <w:tc>
          <w:tcPr>
            <w:tcW w:w="1080" w:type="dxa"/>
            <w:tcBorders>
              <w:top w:val="single" w:sz="4" w:space="0" w:color="auto"/>
              <w:bottom w:val="single" w:sz="4" w:space="0" w:color="auto"/>
            </w:tcBorders>
          </w:tcPr>
          <w:p w14:paraId="67874DC5" w14:textId="77777777" w:rsidR="00B72910" w:rsidRDefault="00672AC9" w:rsidP="0095460F">
            <w:pPr>
              <w:jc w:val="center"/>
              <w:rPr>
                <w:sz w:val="24"/>
              </w:rPr>
            </w:pPr>
            <w:r>
              <w:rPr>
                <w:sz w:val="24"/>
              </w:rPr>
              <w:t xml:space="preserve">Sept. </w:t>
            </w:r>
          </w:p>
          <w:p w14:paraId="11BF8F61" w14:textId="4C0B45F3" w:rsidR="00D46393" w:rsidRDefault="00672AC9" w:rsidP="0095460F">
            <w:pPr>
              <w:jc w:val="center"/>
              <w:rPr>
                <w:sz w:val="24"/>
              </w:rPr>
            </w:pPr>
            <w:r>
              <w:rPr>
                <w:sz w:val="24"/>
              </w:rPr>
              <w:t>28</w:t>
            </w:r>
          </w:p>
        </w:tc>
        <w:tc>
          <w:tcPr>
            <w:tcW w:w="1260" w:type="dxa"/>
            <w:tcBorders>
              <w:top w:val="single" w:sz="4" w:space="0" w:color="auto"/>
              <w:bottom w:val="single" w:sz="4" w:space="0" w:color="auto"/>
            </w:tcBorders>
          </w:tcPr>
          <w:p w14:paraId="4571BC2E" w14:textId="77777777" w:rsidR="00B72910" w:rsidRDefault="00672AC9" w:rsidP="0095460F">
            <w:pPr>
              <w:jc w:val="center"/>
              <w:rPr>
                <w:sz w:val="24"/>
              </w:rPr>
            </w:pPr>
            <w:r>
              <w:rPr>
                <w:sz w:val="24"/>
              </w:rPr>
              <w:t xml:space="preserve">Oct. </w:t>
            </w:r>
          </w:p>
          <w:p w14:paraId="01D09DBD" w14:textId="33D31FA5" w:rsidR="00D46393" w:rsidRDefault="00672AC9" w:rsidP="0095460F">
            <w:pPr>
              <w:jc w:val="center"/>
              <w:rPr>
                <w:sz w:val="24"/>
              </w:rPr>
            </w:pPr>
            <w:r>
              <w:rPr>
                <w:sz w:val="24"/>
              </w:rPr>
              <w:t>5</w:t>
            </w:r>
          </w:p>
        </w:tc>
      </w:tr>
      <w:tr w:rsidR="00B72910" w14:paraId="4023999F" w14:textId="3B400612" w:rsidTr="000006B8">
        <w:trPr>
          <w:trHeight w:val="270"/>
        </w:trPr>
        <w:tc>
          <w:tcPr>
            <w:tcW w:w="1170" w:type="dxa"/>
            <w:tcBorders>
              <w:top w:val="single" w:sz="4" w:space="0" w:color="auto"/>
            </w:tcBorders>
          </w:tcPr>
          <w:p w14:paraId="0FE60381" w14:textId="77777777" w:rsidR="00B72910" w:rsidRDefault="00B72910" w:rsidP="0095460F">
            <w:pPr>
              <w:rPr>
                <w:sz w:val="24"/>
              </w:rPr>
            </w:pPr>
          </w:p>
        </w:tc>
        <w:tc>
          <w:tcPr>
            <w:tcW w:w="6930" w:type="dxa"/>
            <w:gridSpan w:val="6"/>
          </w:tcPr>
          <w:p w14:paraId="2235B30A" w14:textId="3C17BCF3" w:rsidR="00B72910" w:rsidRDefault="00B72910" w:rsidP="00B72910">
            <w:pPr>
              <w:rPr>
                <w:sz w:val="24"/>
              </w:rPr>
            </w:pPr>
            <w:r>
              <w:rPr>
                <w:sz w:val="24"/>
              </w:rPr>
              <w:t>---------------------------------berry number/acre------------------------------</w:t>
            </w:r>
          </w:p>
        </w:tc>
      </w:tr>
      <w:tr w:rsidR="00D46393" w14:paraId="16A312BC" w14:textId="01225097" w:rsidTr="00973553">
        <w:trPr>
          <w:trHeight w:val="270"/>
        </w:trPr>
        <w:tc>
          <w:tcPr>
            <w:tcW w:w="1170" w:type="dxa"/>
          </w:tcPr>
          <w:p w14:paraId="30C9473F" w14:textId="27F9A7DA" w:rsidR="00D46393" w:rsidRDefault="003C6E95" w:rsidP="00973553">
            <w:pPr>
              <w:jc w:val="center"/>
              <w:rPr>
                <w:sz w:val="24"/>
              </w:rPr>
            </w:pPr>
            <w:r>
              <w:rPr>
                <w:sz w:val="24"/>
              </w:rPr>
              <w:t>May 14</w:t>
            </w:r>
          </w:p>
        </w:tc>
        <w:tc>
          <w:tcPr>
            <w:tcW w:w="1008" w:type="dxa"/>
          </w:tcPr>
          <w:p w14:paraId="34BF179A" w14:textId="2A591A95" w:rsidR="00D46393" w:rsidRDefault="009B4141" w:rsidP="003015AB">
            <w:pPr>
              <w:tabs>
                <w:tab w:val="decimal" w:pos="795"/>
              </w:tabs>
              <w:rPr>
                <w:sz w:val="24"/>
              </w:rPr>
            </w:pPr>
            <w:r>
              <w:rPr>
                <w:sz w:val="24"/>
              </w:rPr>
              <w:t>13,403</w:t>
            </w:r>
          </w:p>
        </w:tc>
        <w:tc>
          <w:tcPr>
            <w:tcW w:w="1062" w:type="dxa"/>
          </w:tcPr>
          <w:p w14:paraId="21F92F03" w14:textId="5364EB8E" w:rsidR="00D46393" w:rsidRDefault="009B4141" w:rsidP="003015AB">
            <w:pPr>
              <w:tabs>
                <w:tab w:val="decimal" w:pos="705"/>
              </w:tabs>
              <w:jc w:val="center"/>
              <w:rPr>
                <w:sz w:val="24"/>
              </w:rPr>
            </w:pPr>
            <w:r>
              <w:rPr>
                <w:sz w:val="24"/>
              </w:rPr>
              <w:t>14,241</w:t>
            </w:r>
          </w:p>
        </w:tc>
        <w:tc>
          <w:tcPr>
            <w:tcW w:w="1260" w:type="dxa"/>
          </w:tcPr>
          <w:p w14:paraId="6F8D452D" w14:textId="411F614F" w:rsidR="00D46393" w:rsidRDefault="009B4141" w:rsidP="0095460F">
            <w:pPr>
              <w:jc w:val="center"/>
              <w:rPr>
                <w:sz w:val="24"/>
              </w:rPr>
            </w:pPr>
            <w:r>
              <w:rPr>
                <w:sz w:val="24"/>
              </w:rPr>
              <w:t>12,398</w:t>
            </w:r>
          </w:p>
        </w:tc>
        <w:tc>
          <w:tcPr>
            <w:tcW w:w="1260" w:type="dxa"/>
          </w:tcPr>
          <w:p w14:paraId="19A3CD4E" w14:textId="6D04FF2C" w:rsidR="00D46393" w:rsidRDefault="009B4141" w:rsidP="0095460F">
            <w:pPr>
              <w:jc w:val="center"/>
              <w:rPr>
                <w:sz w:val="24"/>
              </w:rPr>
            </w:pPr>
            <w:r>
              <w:rPr>
                <w:sz w:val="24"/>
              </w:rPr>
              <w:t>22,785</w:t>
            </w:r>
          </w:p>
        </w:tc>
        <w:tc>
          <w:tcPr>
            <w:tcW w:w="1080" w:type="dxa"/>
          </w:tcPr>
          <w:p w14:paraId="3C07E9DA" w14:textId="202CE00A" w:rsidR="00D46393" w:rsidRDefault="009B4141" w:rsidP="0095460F">
            <w:pPr>
              <w:jc w:val="center"/>
              <w:rPr>
                <w:sz w:val="24"/>
              </w:rPr>
            </w:pPr>
            <w:r>
              <w:rPr>
                <w:sz w:val="24"/>
              </w:rPr>
              <w:t>25,131</w:t>
            </w:r>
          </w:p>
        </w:tc>
        <w:tc>
          <w:tcPr>
            <w:tcW w:w="1260" w:type="dxa"/>
          </w:tcPr>
          <w:p w14:paraId="1C7A6F0C" w14:textId="555806FA" w:rsidR="00D46393" w:rsidRDefault="009B4141" w:rsidP="0095460F">
            <w:pPr>
              <w:jc w:val="center"/>
              <w:rPr>
                <w:sz w:val="24"/>
              </w:rPr>
            </w:pPr>
            <w:r>
              <w:rPr>
                <w:sz w:val="24"/>
              </w:rPr>
              <w:t>12,231</w:t>
            </w:r>
          </w:p>
        </w:tc>
      </w:tr>
      <w:tr w:rsidR="00D46393" w14:paraId="54C0540F" w14:textId="2002F010" w:rsidTr="00973553">
        <w:trPr>
          <w:trHeight w:val="285"/>
        </w:trPr>
        <w:tc>
          <w:tcPr>
            <w:tcW w:w="1170" w:type="dxa"/>
          </w:tcPr>
          <w:p w14:paraId="0912752A" w14:textId="68612363" w:rsidR="00D46393" w:rsidRDefault="003C6E95" w:rsidP="00973553">
            <w:pPr>
              <w:jc w:val="center"/>
              <w:rPr>
                <w:sz w:val="24"/>
              </w:rPr>
            </w:pPr>
            <w:r>
              <w:rPr>
                <w:sz w:val="24"/>
              </w:rPr>
              <w:t>May 17</w:t>
            </w:r>
          </w:p>
        </w:tc>
        <w:tc>
          <w:tcPr>
            <w:tcW w:w="1008" w:type="dxa"/>
          </w:tcPr>
          <w:p w14:paraId="24258EF2" w14:textId="422BEE13" w:rsidR="00D46393" w:rsidRDefault="009B4141" w:rsidP="003015AB">
            <w:pPr>
              <w:tabs>
                <w:tab w:val="decimal" w:pos="795"/>
              </w:tabs>
              <w:rPr>
                <w:sz w:val="24"/>
              </w:rPr>
            </w:pPr>
            <w:r>
              <w:rPr>
                <w:sz w:val="24"/>
              </w:rPr>
              <w:t>68,523</w:t>
            </w:r>
          </w:p>
        </w:tc>
        <w:tc>
          <w:tcPr>
            <w:tcW w:w="1062" w:type="dxa"/>
          </w:tcPr>
          <w:p w14:paraId="4FE9A6B7" w14:textId="5B0B10DE" w:rsidR="00D46393" w:rsidRDefault="009B4141" w:rsidP="003015AB">
            <w:pPr>
              <w:tabs>
                <w:tab w:val="decimal" w:pos="705"/>
              </w:tabs>
              <w:jc w:val="center"/>
              <w:rPr>
                <w:sz w:val="24"/>
              </w:rPr>
            </w:pPr>
            <w:r>
              <w:rPr>
                <w:sz w:val="24"/>
              </w:rPr>
              <w:t>32,670</w:t>
            </w:r>
          </w:p>
        </w:tc>
        <w:tc>
          <w:tcPr>
            <w:tcW w:w="1260" w:type="dxa"/>
          </w:tcPr>
          <w:p w14:paraId="51AD9B49" w14:textId="64217119" w:rsidR="00D46393" w:rsidRDefault="009B4141" w:rsidP="0095460F">
            <w:pPr>
              <w:jc w:val="center"/>
              <w:rPr>
                <w:sz w:val="24"/>
              </w:rPr>
            </w:pPr>
            <w:r>
              <w:rPr>
                <w:sz w:val="24"/>
              </w:rPr>
              <w:t>19,267</w:t>
            </w:r>
          </w:p>
        </w:tc>
        <w:tc>
          <w:tcPr>
            <w:tcW w:w="1260" w:type="dxa"/>
          </w:tcPr>
          <w:p w14:paraId="0C2B3370" w14:textId="17E3F0CB" w:rsidR="00D46393" w:rsidRDefault="009B4141" w:rsidP="0095460F">
            <w:pPr>
              <w:jc w:val="center"/>
              <w:rPr>
                <w:sz w:val="24"/>
              </w:rPr>
            </w:pPr>
            <w:r>
              <w:rPr>
                <w:sz w:val="24"/>
              </w:rPr>
              <w:t>25,466</w:t>
            </w:r>
          </w:p>
        </w:tc>
        <w:tc>
          <w:tcPr>
            <w:tcW w:w="1080" w:type="dxa"/>
          </w:tcPr>
          <w:p w14:paraId="70610316" w14:textId="518E6F45" w:rsidR="00D46393" w:rsidRDefault="009B4141" w:rsidP="0095460F">
            <w:pPr>
              <w:jc w:val="center"/>
              <w:rPr>
                <w:sz w:val="24"/>
              </w:rPr>
            </w:pPr>
            <w:r>
              <w:rPr>
                <w:sz w:val="24"/>
              </w:rPr>
              <w:t>20,942</w:t>
            </w:r>
          </w:p>
        </w:tc>
        <w:tc>
          <w:tcPr>
            <w:tcW w:w="1260" w:type="dxa"/>
          </w:tcPr>
          <w:p w14:paraId="2BC0467B" w14:textId="2F363D78" w:rsidR="00D46393" w:rsidRDefault="009B4141" w:rsidP="0095460F">
            <w:pPr>
              <w:jc w:val="center"/>
              <w:rPr>
                <w:sz w:val="24"/>
              </w:rPr>
            </w:pPr>
            <w:r>
              <w:rPr>
                <w:sz w:val="24"/>
              </w:rPr>
              <w:t>24,125</w:t>
            </w:r>
          </w:p>
        </w:tc>
      </w:tr>
      <w:tr w:rsidR="00D46393" w14:paraId="5BBAA4A3" w14:textId="0A5CA268" w:rsidTr="00973553">
        <w:trPr>
          <w:trHeight w:val="285"/>
        </w:trPr>
        <w:tc>
          <w:tcPr>
            <w:tcW w:w="1170" w:type="dxa"/>
          </w:tcPr>
          <w:p w14:paraId="3656F5E1" w14:textId="11F6E600" w:rsidR="00D46393" w:rsidRDefault="003C6E95" w:rsidP="00973553">
            <w:pPr>
              <w:jc w:val="center"/>
              <w:rPr>
                <w:sz w:val="24"/>
              </w:rPr>
            </w:pPr>
            <w:r>
              <w:rPr>
                <w:sz w:val="24"/>
              </w:rPr>
              <w:t>May 20</w:t>
            </w:r>
          </w:p>
        </w:tc>
        <w:tc>
          <w:tcPr>
            <w:tcW w:w="1008" w:type="dxa"/>
          </w:tcPr>
          <w:p w14:paraId="412376DB" w14:textId="04D6DEBF" w:rsidR="00D46393" w:rsidRDefault="009B4141" w:rsidP="003015AB">
            <w:pPr>
              <w:tabs>
                <w:tab w:val="decimal" w:pos="795"/>
              </w:tabs>
              <w:rPr>
                <w:sz w:val="24"/>
              </w:rPr>
            </w:pPr>
            <w:r>
              <w:rPr>
                <w:sz w:val="24"/>
              </w:rPr>
              <w:t>90,639</w:t>
            </w:r>
          </w:p>
        </w:tc>
        <w:tc>
          <w:tcPr>
            <w:tcW w:w="1062" w:type="dxa"/>
          </w:tcPr>
          <w:p w14:paraId="0893794B" w14:textId="1A488CCC" w:rsidR="00D46393" w:rsidRDefault="009B4141" w:rsidP="003015AB">
            <w:pPr>
              <w:tabs>
                <w:tab w:val="decimal" w:pos="705"/>
              </w:tabs>
              <w:jc w:val="center"/>
              <w:rPr>
                <w:sz w:val="24"/>
              </w:rPr>
            </w:pPr>
            <w:r>
              <w:rPr>
                <w:sz w:val="24"/>
              </w:rPr>
              <w:t>45,738</w:t>
            </w:r>
          </w:p>
        </w:tc>
        <w:tc>
          <w:tcPr>
            <w:tcW w:w="1260" w:type="dxa"/>
          </w:tcPr>
          <w:p w14:paraId="1CA0DB89" w14:textId="2F678ADA" w:rsidR="00D46393" w:rsidRDefault="009B4141" w:rsidP="0095460F">
            <w:pPr>
              <w:jc w:val="center"/>
              <w:rPr>
                <w:sz w:val="24"/>
              </w:rPr>
            </w:pPr>
            <w:r>
              <w:rPr>
                <w:sz w:val="24"/>
              </w:rPr>
              <w:t>26,639</w:t>
            </w:r>
          </w:p>
        </w:tc>
        <w:tc>
          <w:tcPr>
            <w:tcW w:w="1260" w:type="dxa"/>
          </w:tcPr>
          <w:p w14:paraId="6212CD77" w14:textId="5A92EF34" w:rsidR="00D46393" w:rsidRDefault="009B4141" w:rsidP="0095460F">
            <w:pPr>
              <w:jc w:val="center"/>
              <w:rPr>
                <w:sz w:val="24"/>
              </w:rPr>
            </w:pPr>
            <w:r>
              <w:rPr>
                <w:sz w:val="24"/>
              </w:rPr>
              <w:t>38,534</w:t>
            </w:r>
          </w:p>
        </w:tc>
        <w:tc>
          <w:tcPr>
            <w:tcW w:w="1080" w:type="dxa"/>
          </w:tcPr>
          <w:p w14:paraId="06613F00" w14:textId="48F5837C" w:rsidR="00D46393" w:rsidRDefault="009B4141" w:rsidP="0095460F">
            <w:pPr>
              <w:jc w:val="center"/>
              <w:rPr>
                <w:sz w:val="24"/>
              </w:rPr>
            </w:pPr>
            <w:r>
              <w:rPr>
                <w:sz w:val="24"/>
              </w:rPr>
              <w:t>23,288</w:t>
            </w:r>
          </w:p>
        </w:tc>
        <w:tc>
          <w:tcPr>
            <w:tcW w:w="1260" w:type="dxa"/>
          </w:tcPr>
          <w:p w14:paraId="1ECF3714" w14:textId="06894B86" w:rsidR="00D46393" w:rsidRDefault="009B4141" w:rsidP="0095460F">
            <w:pPr>
              <w:jc w:val="center"/>
              <w:rPr>
                <w:sz w:val="24"/>
              </w:rPr>
            </w:pPr>
            <w:r>
              <w:rPr>
                <w:sz w:val="24"/>
              </w:rPr>
              <w:t>44,062</w:t>
            </w:r>
          </w:p>
        </w:tc>
      </w:tr>
      <w:tr w:rsidR="00D46393" w14:paraId="21D69E04" w14:textId="0E80BA72" w:rsidTr="00973553">
        <w:trPr>
          <w:trHeight w:val="285"/>
        </w:trPr>
        <w:tc>
          <w:tcPr>
            <w:tcW w:w="1170" w:type="dxa"/>
          </w:tcPr>
          <w:p w14:paraId="521C89F6" w14:textId="56F44BFD" w:rsidR="00D46393" w:rsidRDefault="003C6E95" w:rsidP="00973553">
            <w:pPr>
              <w:jc w:val="center"/>
              <w:rPr>
                <w:sz w:val="24"/>
              </w:rPr>
            </w:pPr>
            <w:r>
              <w:rPr>
                <w:sz w:val="24"/>
              </w:rPr>
              <w:t>May 24</w:t>
            </w:r>
          </w:p>
        </w:tc>
        <w:tc>
          <w:tcPr>
            <w:tcW w:w="1008" w:type="dxa"/>
          </w:tcPr>
          <w:p w14:paraId="2BE57DDB" w14:textId="09DD2B68" w:rsidR="00D46393" w:rsidRDefault="009B4141" w:rsidP="003015AB">
            <w:pPr>
              <w:tabs>
                <w:tab w:val="decimal" w:pos="795"/>
              </w:tabs>
              <w:rPr>
                <w:sz w:val="24"/>
              </w:rPr>
            </w:pPr>
            <w:r>
              <w:rPr>
                <w:sz w:val="24"/>
              </w:rPr>
              <w:t>146,261</w:t>
            </w:r>
          </w:p>
        </w:tc>
        <w:tc>
          <w:tcPr>
            <w:tcW w:w="1062" w:type="dxa"/>
          </w:tcPr>
          <w:p w14:paraId="1E1A0C15" w14:textId="4A7270E7" w:rsidR="00D46393" w:rsidRDefault="009B4141" w:rsidP="003015AB">
            <w:pPr>
              <w:tabs>
                <w:tab w:val="decimal" w:pos="705"/>
              </w:tabs>
              <w:jc w:val="center"/>
              <w:rPr>
                <w:sz w:val="24"/>
              </w:rPr>
            </w:pPr>
            <w:r>
              <w:rPr>
                <w:sz w:val="24"/>
              </w:rPr>
              <w:t>57,968</w:t>
            </w:r>
          </w:p>
        </w:tc>
        <w:tc>
          <w:tcPr>
            <w:tcW w:w="1260" w:type="dxa"/>
          </w:tcPr>
          <w:p w14:paraId="684E4D14" w14:textId="3CAE7ACB" w:rsidR="00D46393" w:rsidRDefault="009B4141" w:rsidP="0095460F">
            <w:pPr>
              <w:jc w:val="center"/>
              <w:rPr>
                <w:sz w:val="24"/>
              </w:rPr>
            </w:pPr>
            <w:r>
              <w:rPr>
                <w:sz w:val="24"/>
              </w:rPr>
              <w:t>33,340</w:t>
            </w:r>
          </w:p>
        </w:tc>
        <w:tc>
          <w:tcPr>
            <w:tcW w:w="1260" w:type="dxa"/>
          </w:tcPr>
          <w:p w14:paraId="1EEFF519" w14:textId="0F95E962" w:rsidR="00D46393" w:rsidRDefault="009B4141" w:rsidP="0095460F">
            <w:pPr>
              <w:jc w:val="center"/>
              <w:rPr>
                <w:sz w:val="24"/>
              </w:rPr>
            </w:pPr>
            <w:r>
              <w:rPr>
                <w:sz w:val="24"/>
              </w:rPr>
              <w:t>62,827</w:t>
            </w:r>
          </w:p>
        </w:tc>
        <w:tc>
          <w:tcPr>
            <w:tcW w:w="1080" w:type="dxa"/>
          </w:tcPr>
          <w:p w14:paraId="769A8B15" w14:textId="63B07987" w:rsidR="00D46393" w:rsidRDefault="009B4141" w:rsidP="0095460F">
            <w:pPr>
              <w:jc w:val="center"/>
              <w:rPr>
                <w:sz w:val="24"/>
              </w:rPr>
            </w:pPr>
            <w:r>
              <w:rPr>
                <w:sz w:val="24"/>
              </w:rPr>
              <w:t>42,722</w:t>
            </w:r>
          </w:p>
        </w:tc>
        <w:tc>
          <w:tcPr>
            <w:tcW w:w="1260" w:type="dxa"/>
          </w:tcPr>
          <w:p w14:paraId="7B7D5DC5" w14:textId="60EE8602" w:rsidR="00D46393" w:rsidRDefault="009B4141" w:rsidP="0095460F">
            <w:pPr>
              <w:jc w:val="center"/>
              <w:rPr>
                <w:sz w:val="24"/>
              </w:rPr>
            </w:pPr>
            <w:r>
              <w:rPr>
                <w:sz w:val="24"/>
              </w:rPr>
              <w:t>59,811</w:t>
            </w:r>
          </w:p>
        </w:tc>
      </w:tr>
      <w:tr w:rsidR="00D46393" w14:paraId="15BEFF54" w14:textId="13835986" w:rsidTr="00973553">
        <w:trPr>
          <w:trHeight w:val="285"/>
        </w:trPr>
        <w:tc>
          <w:tcPr>
            <w:tcW w:w="1170" w:type="dxa"/>
          </w:tcPr>
          <w:p w14:paraId="047A062B" w14:textId="5B2337FB" w:rsidR="00D46393" w:rsidRDefault="003C6E95" w:rsidP="00973553">
            <w:pPr>
              <w:jc w:val="center"/>
              <w:rPr>
                <w:sz w:val="24"/>
              </w:rPr>
            </w:pPr>
            <w:r>
              <w:rPr>
                <w:sz w:val="24"/>
              </w:rPr>
              <w:t>May 28</w:t>
            </w:r>
          </w:p>
        </w:tc>
        <w:tc>
          <w:tcPr>
            <w:tcW w:w="1008" w:type="dxa"/>
          </w:tcPr>
          <w:p w14:paraId="584B4E27" w14:textId="4A646E02" w:rsidR="00D46393" w:rsidRDefault="009B4141" w:rsidP="003015AB">
            <w:pPr>
              <w:tabs>
                <w:tab w:val="decimal" w:pos="795"/>
              </w:tabs>
              <w:rPr>
                <w:sz w:val="24"/>
              </w:rPr>
            </w:pPr>
            <w:r>
              <w:rPr>
                <w:sz w:val="24"/>
              </w:rPr>
              <w:t>116,774</w:t>
            </w:r>
          </w:p>
        </w:tc>
        <w:tc>
          <w:tcPr>
            <w:tcW w:w="1062" w:type="dxa"/>
          </w:tcPr>
          <w:p w14:paraId="5C02004A" w14:textId="5823CC58" w:rsidR="00D46393" w:rsidRDefault="009B4141" w:rsidP="003015AB">
            <w:pPr>
              <w:tabs>
                <w:tab w:val="decimal" w:pos="705"/>
              </w:tabs>
              <w:jc w:val="center"/>
              <w:rPr>
                <w:sz w:val="24"/>
              </w:rPr>
            </w:pPr>
            <w:r>
              <w:rPr>
                <w:sz w:val="24"/>
              </w:rPr>
              <w:t>86,115</w:t>
            </w:r>
          </w:p>
        </w:tc>
        <w:tc>
          <w:tcPr>
            <w:tcW w:w="1260" w:type="dxa"/>
          </w:tcPr>
          <w:p w14:paraId="53D1F3B8" w14:textId="42359640" w:rsidR="00D46393" w:rsidRDefault="009B4141" w:rsidP="0095460F">
            <w:pPr>
              <w:jc w:val="center"/>
              <w:rPr>
                <w:sz w:val="24"/>
              </w:rPr>
            </w:pPr>
            <w:r>
              <w:rPr>
                <w:sz w:val="24"/>
              </w:rPr>
              <w:t>25,298</w:t>
            </w:r>
          </w:p>
        </w:tc>
        <w:tc>
          <w:tcPr>
            <w:tcW w:w="1260" w:type="dxa"/>
          </w:tcPr>
          <w:p w14:paraId="387FB5B5" w14:textId="20418AEB" w:rsidR="00D46393" w:rsidRDefault="009B4141" w:rsidP="0095460F">
            <w:pPr>
              <w:jc w:val="center"/>
              <w:rPr>
                <w:sz w:val="24"/>
              </w:rPr>
            </w:pPr>
            <w:r>
              <w:rPr>
                <w:sz w:val="24"/>
              </w:rPr>
              <w:t>54,953</w:t>
            </w:r>
          </w:p>
        </w:tc>
        <w:tc>
          <w:tcPr>
            <w:tcW w:w="1080" w:type="dxa"/>
          </w:tcPr>
          <w:p w14:paraId="166AAEC2" w14:textId="5D5606E8" w:rsidR="00D46393" w:rsidRDefault="009B4141" w:rsidP="0095460F">
            <w:pPr>
              <w:jc w:val="center"/>
              <w:rPr>
                <w:sz w:val="24"/>
              </w:rPr>
            </w:pPr>
            <w:r>
              <w:rPr>
                <w:sz w:val="24"/>
              </w:rPr>
              <w:t>33,676</w:t>
            </w:r>
          </w:p>
        </w:tc>
        <w:tc>
          <w:tcPr>
            <w:tcW w:w="1260" w:type="dxa"/>
          </w:tcPr>
          <w:p w14:paraId="310E2ACB" w14:textId="28F5A3E0" w:rsidR="00D46393" w:rsidRDefault="009B4141" w:rsidP="0095460F">
            <w:pPr>
              <w:jc w:val="center"/>
              <w:rPr>
                <w:sz w:val="24"/>
              </w:rPr>
            </w:pPr>
            <w:r>
              <w:rPr>
                <w:sz w:val="24"/>
              </w:rPr>
              <w:t>36,859</w:t>
            </w:r>
          </w:p>
        </w:tc>
      </w:tr>
      <w:tr w:rsidR="00D46393" w14:paraId="04193F11" w14:textId="078C81AB" w:rsidTr="00973553">
        <w:trPr>
          <w:trHeight w:val="285"/>
        </w:trPr>
        <w:tc>
          <w:tcPr>
            <w:tcW w:w="1170" w:type="dxa"/>
          </w:tcPr>
          <w:p w14:paraId="763CDD92" w14:textId="1FAD9A47" w:rsidR="00D46393" w:rsidRDefault="003C6E95" w:rsidP="00973553">
            <w:pPr>
              <w:jc w:val="center"/>
              <w:rPr>
                <w:sz w:val="24"/>
              </w:rPr>
            </w:pPr>
            <w:r>
              <w:rPr>
                <w:sz w:val="24"/>
              </w:rPr>
              <w:t>May 31</w:t>
            </w:r>
          </w:p>
        </w:tc>
        <w:tc>
          <w:tcPr>
            <w:tcW w:w="1008" w:type="dxa"/>
          </w:tcPr>
          <w:p w14:paraId="180D17E3" w14:textId="3FD0DABD" w:rsidR="00D46393" w:rsidRDefault="009B4141" w:rsidP="003015AB">
            <w:pPr>
              <w:tabs>
                <w:tab w:val="decimal" w:pos="795"/>
              </w:tabs>
              <w:rPr>
                <w:sz w:val="24"/>
              </w:rPr>
            </w:pPr>
            <w:r>
              <w:rPr>
                <w:sz w:val="24"/>
              </w:rPr>
              <w:t>97,675</w:t>
            </w:r>
          </w:p>
        </w:tc>
        <w:tc>
          <w:tcPr>
            <w:tcW w:w="1062" w:type="dxa"/>
          </w:tcPr>
          <w:p w14:paraId="495A1E08" w14:textId="2C4DD376" w:rsidR="00D46393" w:rsidRDefault="009B4141" w:rsidP="003015AB">
            <w:pPr>
              <w:tabs>
                <w:tab w:val="decimal" w:pos="705"/>
              </w:tabs>
              <w:jc w:val="center"/>
              <w:rPr>
                <w:sz w:val="24"/>
              </w:rPr>
            </w:pPr>
            <w:r>
              <w:rPr>
                <w:sz w:val="24"/>
              </w:rPr>
              <w:t>23,958</w:t>
            </w:r>
          </w:p>
        </w:tc>
        <w:tc>
          <w:tcPr>
            <w:tcW w:w="1260" w:type="dxa"/>
          </w:tcPr>
          <w:p w14:paraId="213EE616" w14:textId="27950971" w:rsidR="00D46393" w:rsidRDefault="009B4141" w:rsidP="0095460F">
            <w:pPr>
              <w:jc w:val="center"/>
              <w:rPr>
                <w:sz w:val="24"/>
              </w:rPr>
            </w:pPr>
            <w:r>
              <w:rPr>
                <w:sz w:val="24"/>
              </w:rPr>
              <w:t>14,743</w:t>
            </w:r>
          </w:p>
        </w:tc>
        <w:tc>
          <w:tcPr>
            <w:tcW w:w="1260" w:type="dxa"/>
          </w:tcPr>
          <w:p w14:paraId="050D90EB" w14:textId="4475BB16" w:rsidR="00D46393" w:rsidRDefault="009B4141" w:rsidP="0095460F">
            <w:pPr>
              <w:jc w:val="center"/>
              <w:rPr>
                <w:sz w:val="24"/>
              </w:rPr>
            </w:pPr>
            <w:r>
              <w:rPr>
                <w:sz w:val="24"/>
              </w:rPr>
              <w:t>43,728</w:t>
            </w:r>
          </w:p>
        </w:tc>
        <w:tc>
          <w:tcPr>
            <w:tcW w:w="1080" w:type="dxa"/>
          </w:tcPr>
          <w:p w14:paraId="747D4050" w14:textId="70247D80" w:rsidR="00D46393" w:rsidRDefault="009B4141" w:rsidP="0095460F">
            <w:pPr>
              <w:jc w:val="center"/>
              <w:rPr>
                <w:sz w:val="24"/>
              </w:rPr>
            </w:pPr>
            <w:r>
              <w:rPr>
                <w:sz w:val="24"/>
              </w:rPr>
              <w:t>39,707</w:t>
            </w:r>
          </w:p>
        </w:tc>
        <w:tc>
          <w:tcPr>
            <w:tcW w:w="1260" w:type="dxa"/>
          </w:tcPr>
          <w:p w14:paraId="34574162" w14:textId="2A2B189F" w:rsidR="00D46393" w:rsidRDefault="009B4141" w:rsidP="0095460F">
            <w:pPr>
              <w:jc w:val="center"/>
              <w:rPr>
                <w:sz w:val="24"/>
              </w:rPr>
            </w:pPr>
            <w:r>
              <w:rPr>
                <w:sz w:val="24"/>
              </w:rPr>
              <w:t>60,816</w:t>
            </w:r>
          </w:p>
        </w:tc>
      </w:tr>
      <w:tr w:rsidR="00D46393" w14:paraId="080B0C33" w14:textId="1274124A" w:rsidTr="00973553">
        <w:trPr>
          <w:trHeight w:val="270"/>
        </w:trPr>
        <w:tc>
          <w:tcPr>
            <w:tcW w:w="1170" w:type="dxa"/>
            <w:tcBorders>
              <w:bottom w:val="single" w:sz="4" w:space="0" w:color="auto"/>
            </w:tcBorders>
          </w:tcPr>
          <w:p w14:paraId="7165A108" w14:textId="485CF598" w:rsidR="00D46393" w:rsidRDefault="003C6E95" w:rsidP="00973553">
            <w:pPr>
              <w:jc w:val="center"/>
              <w:rPr>
                <w:sz w:val="24"/>
              </w:rPr>
            </w:pPr>
            <w:r>
              <w:rPr>
                <w:sz w:val="24"/>
              </w:rPr>
              <w:t>June 3</w:t>
            </w:r>
          </w:p>
        </w:tc>
        <w:tc>
          <w:tcPr>
            <w:tcW w:w="1008" w:type="dxa"/>
            <w:tcBorders>
              <w:bottom w:val="single" w:sz="4" w:space="0" w:color="auto"/>
            </w:tcBorders>
          </w:tcPr>
          <w:p w14:paraId="62DFAB16" w14:textId="2846D11C" w:rsidR="00D46393" w:rsidRDefault="009B4141" w:rsidP="003015AB">
            <w:pPr>
              <w:tabs>
                <w:tab w:val="decimal" w:pos="795"/>
              </w:tabs>
              <w:rPr>
                <w:sz w:val="24"/>
              </w:rPr>
            </w:pPr>
            <w:r>
              <w:rPr>
                <w:sz w:val="24"/>
              </w:rPr>
              <w:t>35,016</w:t>
            </w:r>
          </w:p>
        </w:tc>
        <w:tc>
          <w:tcPr>
            <w:tcW w:w="1062" w:type="dxa"/>
            <w:tcBorders>
              <w:bottom w:val="single" w:sz="4" w:space="0" w:color="auto"/>
            </w:tcBorders>
          </w:tcPr>
          <w:p w14:paraId="39B35C82" w14:textId="3F7F7749" w:rsidR="00D46393" w:rsidRDefault="009B4141" w:rsidP="003015AB">
            <w:pPr>
              <w:tabs>
                <w:tab w:val="decimal" w:pos="705"/>
              </w:tabs>
              <w:jc w:val="center"/>
              <w:rPr>
                <w:sz w:val="24"/>
              </w:rPr>
            </w:pPr>
            <w:r>
              <w:rPr>
                <w:sz w:val="24"/>
              </w:rPr>
              <w:t>11,560</w:t>
            </w:r>
          </w:p>
        </w:tc>
        <w:tc>
          <w:tcPr>
            <w:tcW w:w="1260" w:type="dxa"/>
            <w:tcBorders>
              <w:bottom w:val="single" w:sz="4" w:space="0" w:color="auto"/>
            </w:tcBorders>
          </w:tcPr>
          <w:p w14:paraId="30F0C82F" w14:textId="79102088" w:rsidR="00D46393" w:rsidRDefault="009B4141" w:rsidP="0095460F">
            <w:pPr>
              <w:jc w:val="center"/>
              <w:rPr>
                <w:sz w:val="24"/>
              </w:rPr>
            </w:pPr>
            <w:r>
              <w:rPr>
                <w:sz w:val="24"/>
              </w:rPr>
              <w:t>9,215</w:t>
            </w:r>
          </w:p>
        </w:tc>
        <w:tc>
          <w:tcPr>
            <w:tcW w:w="1260" w:type="dxa"/>
            <w:tcBorders>
              <w:bottom w:val="single" w:sz="4" w:space="0" w:color="auto"/>
            </w:tcBorders>
          </w:tcPr>
          <w:p w14:paraId="203C8E90" w14:textId="44E64877" w:rsidR="00D46393" w:rsidRDefault="009B4141" w:rsidP="0095460F">
            <w:pPr>
              <w:jc w:val="center"/>
              <w:rPr>
                <w:sz w:val="24"/>
              </w:rPr>
            </w:pPr>
            <w:r>
              <w:rPr>
                <w:sz w:val="24"/>
              </w:rPr>
              <w:t>21,277</w:t>
            </w:r>
          </w:p>
        </w:tc>
        <w:tc>
          <w:tcPr>
            <w:tcW w:w="1080" w:type="dxa"/>
            <w:tcBorders>
              <w:bottom w:val="single" w:sz="4" w:space="0" w:color="auto"/>
            </w:tcBorders>
          </w:tcPr>
          <w:p w14:paraId="4E35FBD5" w14:textId="1C110A2F" w:rsidR="00D46393" w:rsidRDefault="009B4141" w:rsidP="0095460F">
            <w:pPr>
              <w:jc w:val="center"/>
              <w:rPr>
                <w:sz w:val="24"/>
              </w:rPr>
            </w:pPr>
            <w:r>
              <w:rPr>
                <w:sz w:val="24"/>
              </w:rPr>
              <w:t>17,089</w:t>
            </w:r>
          </w:p>
        </w:tc>
        <w:tc>
          <w:tcPr>
            <w:tcW w:w="1260" w:type="dxa"/>
            <w:tcBorders>
              <w:bottom w:val="single" w:sz="4" w:space="0" w:color="auto"/>
            </w:tcBorders>
          </w:tcPr>
          <w:p w14:paraId="09EE5184" w14:textId="7D48FDEE" w:rsidR="00D46393" w:rsidRDefault="0025682F" w:rsidP="0095460F">
            <w:pPr>
              <w:jc w:val="center"/>
              <w:rPr>
                <w:sz w:val="24"/>
              </w:rPr>
            </w:pPr>
            <w:r>
              <w:rPr>
                <w:sz w:val="24"/>
              </w:rPr>
              <w:t>28,817</w:t>
            </w:r>
          </w:p>
        </w:tc>
      </w:tr>
      <w:tr w:rsidR="00B72910" w14:paraId="4BCBA564" w14:textId="16B9E403" w:rsidTr="000006B8">
        <w:trPr>
          <w:trHeight w:val="285"/>
        </w:trPr>
        <w:tc>
          <w:tcPr>
            <w:tcW w:w="8100" w:type="dxa"/>
            <w:gridSpan w:val="7"/>
            <w:tcBorders>
              <w:top w:val="single" w:sz="4" w:space="0" w:color="auto"/>
              <w:bottom w:val="single" w:sz="4" w:space="0" w:color="auto"/>
            </w:tcBorders>
          </w:tcPr>
          <w:p w14:paraId="746CFD43" w14:textId="5F775883" w:rsidR="00B72910" w:rsidRDefault="00B72910" w:rsidP="00B72910">
            <w:pPr>
              <w:rPr>
                <w:sz w:val="24"/>
              </w:rPr>
            </w:pPr>
            <w:r>
              <w:rPr>
                <w:sz w:val="24"/>
              </w:rPr>
              <w:t>LSD</w:t>
            </w:r>
            <w:r>
              <w:rPr>
                <w:sz w:val="24"/>
                <w:vertAlign w:val="subscript"/>
              </w:rPr>
              <w:t>0.10</w:t>
            </w:r>
            <w:r>
              <w:rPr>
                <w:sz w:val="24"/>
              </w:rPr>
              <w:t xml:space="preserve">                                                                 28,521</w:t>
            </w:r>
          </w:p>
        </w:tc>
      </w:tr>
      <w:tr w:rsidR="00D46393" w14:paraId="7DD26CF8" w14:textId="143CD9B2" w:rsidTr="00672AC9">
        <w:trPr>
          <w:trHeight w:val="285"/>
        </w:trPr>
        <w:tc>
          <w:tcPr>
            <w:tcW w:w="4500" w:type="dxa"/>
            <w:gridSpan w:val="4"/>
            <w:tcBorders>
              <w:top w:val="single" w:sz="4" w:space="0" w:color="auto"/>
            </w:tcBorders>
          </w:tcPr>
          <w:p w14:paraId="5E94DAF2" w14:textId="75B77FA9" w:rsidR="00D46393" w:rsidRDefault="00D46393" w:rsidP="0095460F">
            <w:pPr>
              <w:rPr>
                <w:sz w:val="24"/>
              </w:rPr>
            </w:pPr>
          </w:p>
        </w:tc>
        <w:tc>
          <w:tcPr>
            <w:tcW w:w="1260" w:type="dxa"/>
            <w:tcBorders>
              <w:top w:val="single" w:sz="4" w:space="0" w:color="auto"/>
            </w:tcBorders>
          </w:tcPr>
          <w:p w14:paraId="0FA06C27" w14:textId="77777777" w:rsidR="00D46393" w:rsidRDefault="00D46393" w:rsidP="0095460F">
            <w:pPr>
              <w:rPr>
                <w:sz w:val="24"/>
              </w:rPr>
            </w:pPr>
          </w:p>
        </w:tc>
        <w:tc>
          <w:tcPr>
            <w:tcW w:w="1080" w:type="dxa"/>
            <w:tcBorders>
              <w:top w:val="single" w:sz="4" w:space="0" w:color="auto"/>
            </w:tcBorders>
          </w:tcPr>
          <w:p w14:paraId="1861DFC6" w14:textId="77777777" w:rsidR="00D46393" w:rsidRDefault="00D46393" w:rsidP="0095460F">
            <w:pPr>
              <w:rPr>
                <w:sz w:val="24"/>
              </w:rPr>
            </w:pPr>
          </w:p>
        </w:tc>
        <w:tc>
          <w:tcPr>
            <w:tcW w:w="1260" w:type="dxa"/>
            <w:tcBorders>
              <w:top w:val="single" w:sz="4" w:space="0" w:color="auto"/>
            </w:tcBorders>
          </w:tcPr>
          <w:p w14:paraId="7D7839EF" w14:textId="77777777" w:rsidR="00D46393" w:rsidRDefault="00D46393" w:rsidP="0095460F">
            <w:pPr>
              <w:rPr>
                <w:sz w:val="24"/>
              </w:rPr>
            </w:pPr>
          </w:p>
        </w:tc>
      </w:tr>
    </w:tbl>
    <w:p w14:paraId="74A5A38B" w14:textId="77777777" w:rsidR="00F4568A" w:rsidRDefault="00F4568A" w:rsidP="00F8373D">
      <w:pPr>
        <w:spacing w:after="0"/>
        <w:rPr>
          <w:sz w:val="24"/>
        </w:rPr>
      </w:pPr>
    </w:p>
    <w:p w14:paraId="7733F072" w14:textId="77777777" w:rsidR="00F4568A" w:rsidRDefault="00F4568A" w:rsidP="00F8373D">
      <w:pPr>
        <w:spacing w:after="0"/>
        <w:rPr>
          <w:sz w:val="24"/>
        </w:rPr>
      </w:pPr>
    </w:p>
    <w:p w14:paraId="6A6A041D" w14:textId="01323C5A" w:rsidR="00F4568A" w:rsidRDefault="00F4568A" w:rsidP="00F8373D">
      <w:pPr>
        <w:spacing w:after="0"/>
        <w:rPr>
          <w:sz w:val="24"/>
        </w:rPr>
      </w:pPr>
    </w:p>
    <w:p w14:paraId="7F420AC7" w14:textId="23A47C71" w:rsidR="00F9037A" w:rsidRDefault="00F9037A" w:rsidP="00F8373D">
      <w:pPr>
        <w:spacing w:after="0"/>
        <w:rPr>
          <w:sz w:val="24"/>
        </w:rPr>
      </w:pPr>
    </w:p>
    <w:p w14:paraId="7846BBB6" w14:textId="4C9C2BF4" w:rsidR="00F9037A" w:rsidRDefault="00F9037A" w:rsidP="00F8373D">
      <w:pPr>
        <w:spacing w:after="0"/>
        <w:rPr>
          <w:sz w:val="24"/>
        </w:rPr>
      </w:pPr>
    </w:p>
    <w:p w14:paraId="1E4F0CC7" w14:textId="77777777" w:rsidR="00F9037A" w:rsidRDefault="00F9037A" w:rsidP="00F8373D">
      <w:pPr>
        <w:spacing w:after="0"/>
        <w:rPr>
          <w:sz w:val="24"/>
        </w:rPr>
      </w:pPr>
    </w:p>
    <w:p w14:paraId="4FA37842" w14:textId="71B6EC0D" w:rsidR="003015AB" w:rsidRDefault="003015AB">
      <w:pPr>
        <w:rPr>
          <w:sz w:val="24"/>
        </w:rPr>
      </w:pPr>
      <w:r>
        <w:rPr>
          <w:sz w:val="24"/>
        </w:rPr>
        <w:br w:type="page"/>
      </w:r>
    </w:p>
    <w:p w14:paraId="118AA21E" w14:textId="77777777" w:rsidR="00F4568A" w:rsidRDefault="00F4568A" w:rsidP="00F8373D">
      <w:pPr>
        <w:spacing w:after="0"/>
        <w:rPr>
          <w:sz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80"/>
        <w:gridCol w:w="30"/>
        <w:gridCol w:w="870"/>
        <w:gridCol w:w="900"/>
        <w:gridCol w:w="1080"/>
        <w:gridCol w:w="1170"/>
        <w:gridCol w:w="1170"/>
        <w:gridCol w:w="990"/>
      </w:tblGrid>
      <w:tr w:rsidR="000006B8" w14:paraId="17FAE110" w14:textId="77777777" w:rsidTr="002F7BE7">
        <w:trPr>
          <w:trHeight w:val="270"/>
        </w:trPr>
        <w:tc>
          <w:tcPr>
            <w:tcW w:w="7290" w:type="dxa"/>
            <w:gridSpan w:val="8"/>
            <w:tcBorders>
              <w:bottom w:val="single" w:sz="4" w:space="0" w:color="auto"/>
            </w:tcBorders>
          </w:tcPr>
          <w:p w14:paraId="758F5D4A" w14:textId="4AAA4F04" w:rsidR="000006B8" w:rsidRDefault="000006B8" w:rsidP="005B3E8E">
            <w:pPr>
              <w:ind w:left="165" w:hanging="180"/>
              <w:rPr>
                <w:sz w:val="24"/>
              </w:rPr>
            </w:pPr>
            <w:r>
              <w:rPr>
                <w:sz w:val="24"/>
              </w:rPr>
              <w:t>Table 3. Yield of strawberries per harvest date for plasticulture strawberries grown on sandy loam soils in the mid-Atlantic</w:t>
            </w:r>
          </w:p>
        </w:tc>
      </w:tr>
      <w:tr w:rsidR="00F4568A" w14:paraId="18390A75" w14:textId="77777777" w:rsidTr="002F7BE7">
        <w:trPr>
          <w:trHeight w:val="270"/>
        </w:trPr>
        <w:tc>
          <w:tcPr>
            <w:tcW w:w="1080" w:type="dxa"/>
            <w:tcBorders>
              <w:top w:val="single" w:sz="4" w:space="0" w:color="auto"/>
              <w:bottom w:val="single" w:sz="4" w:space="0" w:color="auto"/>
            </w:tcBorders>
          </w:tcPr>
          <w:p w14:paraId="0E98DBFC" w14:textId="77777777" w:rsidR="00F4568A" w:rsidRDefault="00F4568A" w:rsidP="0095460F">
            <w:pPr>
              <w:rPr>
                <w:sz w:val="24"/>
              </w:rPr>
            </w:pPr>
          </w:p>
        </w:tc>
        <w:tc>
          <w:tcPr>
            <w:tcW w:w="2880" w:type="dxa"/>
            <w:gridSpan w:val="4"/>
            <w:tcBorders>
              <w:top w:val="single" w:sz="4" w:space="0" w:color="auto"/>
              <w:bottom w:val="single" w:sz="4" w:space="0" w:color="auto"/>
            </w:tcBorders>
          </w:tcPr>
          <w:p w14:paraId="193C1CBB" w14:textId="1B39ED98" w:rsidR="00F4568A" w:rsidRDefault="00861852" w:rsidP="0095460F">
            <w:pPr>
              <w:jc w:val="center"/>
              <w:rPr>
                <w:sz w:val="24"/>
              </w:rPr>
            </w:pPr>
            <w:r>
              <w:rPr>
                <w:sz w:val="24"/>
              </w:rPr>
              <w:t>‘</w:t>
            </w:r>
            <w:r w:rsidR="00F4568A">
              <w:rPr>
                <w:sz w:val="24"/>
              </w:rPr>
              <w:t>Camarosa</w:t>
            </w:r>
            <w:r>
              <w:rPr>
                <w:sz w:val="24"/>
              </w:rPr>
              <w:t>’</w:t>
            </w:r>
          </w:p>
        </w:tc>
        <w:tc>
          <w:tcPr>
            <w:tcW w:w="3330" w:type="dxa"/>
            <w:gridSpan w:val="3"/>
            <w:tcBorders>
              <w:top w:val="single" w:sz="4" w:space="0" w:color="auto"/>
              <w:bottom w:val="single" w:sz="4" w:space="0" w:color="auto"/>
            </w:tcBorders>
          </w:tcPr>
          <w:p w14:paraId="3226DEAB" w14:textId="134DF90D" w:rsidR="00F4568A" w:rsidRDefault="00861852" w:rsidP="0095460F">
            <w:pPr>
              <w:jc w:val="center"/>
              <w:rPr>
                <w:sz w:val="24"/>
              </w:rPr>
            </w:pPr>
            <w:r>
              <w:rPr>
                <w:sz w:val="24"/>
              </w:rPr>
              <w:t>‘</w:t>
            </w:r>
            <w:r w:rsidR="00F4568A">
              <w:rPr>
                <w:sz w:val="24"/>
              </w:rPr>
              <w:t>Chandler</w:t>
            </w:r>
            <w:r>
              <w:rPr>
                <w:sz w:val="24"/>
              </w:rPr>
              <w:t>’</w:t>
            </w:r>
          </w:p>
        </w:tc>
      </w:tr>
      <w:tr w:rsidR="00F4568A" w14:paraId="6196380C" w14:textId="77777777" w:rsidTr="002F7BE7">
        <w:trPr>
          <w:trHeight w:val="270"/>
        </w:trPr>
        <w:tc>
          <w:tcPr>
            <w:tcW w:w="1080" w:type="dxa"/>
            <w:tcBorders>
              <w:top w:val="single" w:sz="4" w:space="0" w:color="auto"/>
              <w:bottom w:val="single" w:sz="4" w:space="0" w:color="auto"/>
            </w:tcBorders>
          </w:tcPr>
          <w:p w14:paraId="5F52F727" w14:textId="18C689A1" w:rsidR="00F4568A" w:rsidRDefault="003015AB" w:rsidP="0095460F">
            <w:pPr>
              <w:rPr>
                <w:sz w:val="24"/>
              </w:rPr>
            </w:pPr>
            <w:r>
              <w:rPr>
                <w:sz w:val="24"/>
              </w:rPr>
              <w:t xml:space="preserve">Harvest </w:t>
            </w:r>
          </w:p>
        </w:tc>
        <w:tc>
          <w:tcPr>
            <w:tcW w:w="900" w:type="dxa"/>
            <w:gridSpan w:val="2"/>
            <w:tcBorders>
              <w:top w:val="single" w:sz="4" w:space="0" w:color="auto"/>
              <w:bottom w:val="single" w:sz="4" w:space="0" w:color="auto"/>
            </w:tcBorders>
          </w:tcPr>
          <w:p w14:paraId="117E6538" w14:textId="77777777" w:rsidR="000006B8" w:rsidRDefault="00A9378A" w:rsidP="009023E2">
            <w:pPr>
              <w:ind w:right="-195"/>
              <w:jc w:val="center"/>
              <w:rPr>
                <w:sz w:val="24"/>
              </w:rPr>
            </w:pPr>
            <w:r>
              <w:rPr>
                <w:sz w:val="24"/>
              </w:rPr>
              <w:t xml:space="preserve">Sept. </w:t>
            </w:r>
          </w:p>
          <w:p w14:paraId="0CE08C68" w14:textId="4F15C6F4" w:rsidR="00F4568A" w:rsidRDefault="00A9378A" w:rsidP="009023E2">
            <w:pPr>
              <w:ind w:right="-195"/>
              <w:jc w:val="center"/>
              <w:rPr>
                <w:sz w:val="24"/>
              </w:rPr>
            </w:pPr>
            <w:r>
              <w:rPr>
                <w:sz w:val="24"/>
              </w:rPr>
              <w:t>21</w:t>
            </w:r>
          </w:p>
        </w:tc>
        <w:tc>
          <w:tcPr>
            <w:tcW w:w="900" w:type="dxa"/>
            <w:tcBorders>
              <w:top w:val="single" w:sz="4" w:space="0" w:color="auto"/>
              <w:bottom w:val="single" w:sz="4" w:space="0" w:color="auto"/>
            </w:tcBorders>
          </w:tcPr>
          <w:p w14:paraId="712C37C7" w14:textId="3764AC7A" w:rsidR="000006B8" w:rsidRDefault="00A9378A" w:rsidP="009023E2">
            <w:pPr>
              <w:tabs>
                <w:tab w:val="left" w:pos="615"/>
              </w:tabs>
              <w:ind w:left="245" w:right="-195" w:hanging="245"/>
              <w:jc w:val="center"/>
              <w:rPr>
                <w:sz w:val="24"/>
              </w:rPr>
            </w:pPr>
            <w:r>
              <w:rPr>
                <w:sz w:val="24"/>
              </w:rPr>
              <w:t>Sept.</w:t>
            </w:r>
          </w:p>
          <w:p w14:paraId="1D772137" w14:textId="5051E788" w:rsidR="00F4568A" w:rsidRDefault="00A9378A" w:rsidP="009023E2">
            <w:pPr>
              <w:ind w:left="-15" w:right="-195" w:hanging="45"/>
              <w:jc w:val="center"/>
              <w:rPr>
                <w:sz w:val="24"/>
              </w:rPr>
            </w:pPr>
            <w:r>
              <w:rPr>
                <w:sz w:val="24"/>
              </w:rPr>
              <w:t>28</w:t>
            </w:r>
          </w:p>
        </w:tc>
        <w:tc>
          <w:tcPr>
            <w:tcW w:w="1080" w:type="dxa"/>
            <w:tcBorders>
              <w:top w:val="single" w:sz="4" w:space="0" w:color="auto"/>
              <w:bottom w:val="single" w:sz="4" w:space="0" w:color="auto"/>
            </w:tcBorders>
          </w:tcPr>
          <w:p w14:paraId="405F25C5" w14:textId="77777777" w:rsidR="000006B8" w:rsidRDefault="00A9378A" w:rsidP="0095460F">
            <w:pPr>
              <w:jc w:val="center"/>
              <w:rPr>
                <w:sz w:val="24"/>
              </w:rPr>
            </w:pPr>
            <w:r>
              <w:rPr>
                <w:sz w:val="24"/>
              </w:rPr>
              <w:t xml:space="preserve">Oct. </w:t>
            </w:r>
          </w:p>
          <w:p w14:paraId="7E41EDA1" w14:textId="036E7A86" w:rsidR="00F4568A" w:rsidRDefault="00A9378A" w:rsidP="000006B8">
            <w:pPr>
              <w:ind w:left="65" w:right="75"/>
              <w:jc w:val="center"/>
              <w:rPr>
                <w:sz w:val="24"/>
              </w:rPr>
            </w:pPr>
            <w:r>
              <w:rPr>
                <w:sz w:val="24"/>
              </w:rPr>
              <w:t>5</w:t>
            </w:r>
          </w:p>
        </w:tc>
        <w:tc>
          <w:tcPr>
            <w:tcW w:w="1170" w:type="dxa"/>
            <w:tcBorders>
              <w:top w:val="single" w:sz="4" w:space="0" w:color="auto"/>
              <w:bottom w:val="single" w:sz="4" w:space="0" w:color="auto"/>
            </w:tcBorders>
          </w:tcPr>
          <w:p w14:paraId="7C3F006B" w14:textId="6E7CF052" w:rsidR="000006B8" w:rsidRDefault="00A9378A" w:rsidP="009023E2">
            <w:pPr>
              <w:ind w:left="320" w:hanging="320"/>
              <w:jc w:val="right"/>
              <w:rPr>
                <w:sz w:val="24"/>
              </w:rPr>
            </w:pPr>
            <w:r>
              <w:rPr>
                <w:sz w:val="24"/>
              </w:rPr>
              <w:t>Sept.</w:t>
            </w:r>
          </w:p>
          <w:p w14:paraId="42463199" w14:textId="73617128" w:rsidR="00F4568A" w:rsidRDefault="00A9378A" w:rsidP="009023E2">
            <w:pPr>
              <w:jc w:val="right"/>
              <w:rPr>
                <w:sz w:val="24"/>
              </w:rPr>
            </w:pPr>
            <w:r>
              <w:rPr>
                <w:sz w:val="24"/>
              </w:rPr>
              <w:t xml:space="preserve"> 21</w:t>
            </w:r>
          </w:p>
        </w:tc>
        <w:tc>
          <w:tcPr>
            <w:tcW w:w="1170" w:type="dxa"/>
            <w:tcBorders>
              <w:top w:val="single" w:sz="4" w:space="0" w:color="auto"/>
              <w:bottom w:val="single" w:sz="4" w:space="0" w:color="auto"/>
            </w:tcBorders>
          </w:tcPr>
          <w:p w14:paraId="52868DCF" w14:textId="77777777" w:rsidR="000006B8" w:rsidRDefault="00A9378A" w:rsidP="009023E2">
            <w:pPr>
              <w:jc w:val="right"/>
              <w:rPr>
                <w:sz w:val="24"/>
              </w:rPr>
            </w:pPr>
            <w:r>
              <w:rPr>
                <w:sz w:val="24"/>
              </w:rPr>
              <w:t xml:space="preserve">Sept. </w:t>
            </w:r>
          </w:p>
          <w:p w14:paraId="19E99B04" w14:textId="7395BD28" w:rsidR="00F4568A" w:rsidRDefault="00A9378A" w:rsidP="009023E2">
            <w:pPr>
              <w:jc w:val="right"/>
              <w:rPr>
                <w:sz w:val="24"/>
              </w:rPr>
            </w:pPr>
            <w:r>
              <w:rPr>
                <w:sz w:val="24"/>
              </w:rPr>
              <w:t>28</w:t>
            </w:r>
          </w:p>
        </w:tc>
        <w:tc>
          <w:tcPr>
            <w:tcW w:w="990" w:type="dxa"/>
            <w:tcBorders>
              <w:top w:val="single" w:sz="4" w:space="0" w:color="auto"/>
              <w:bottom w:val="single" w:sz="4" w:space="0" w:color="auto"/>
            </w:tcBorders>
          </w:tcPr>
          <w:p w14:paraId="731CE9DC" w14:textId="77777777" w:rsidR="000006B8" w:rsidRDefault="00A9378A" w:rsidP="009023E2">
            <w:pPr>
              <w:jc w:val="right"/>
              <w:rPr>
                <w:sz w:val="24"/>
              </w:rPr>
            </w:pPr>
            <w:r>
              <w:rPr>
                <w:sz w:val="24"/>
              </w:rPr>
              <w:t xml:space="preserve">Oct. </w:t>
            </w:r>
          </w:p>
          <w:p w14:paraId="31ECB987" w14:textId="4B4D64B2" w:rsidR="00F4568A" w:rsidRDefault="00A9378A" w:rsidP="009023E2">
            <w:pPr>
              <w:jc w:val="right"/>
              <w:rPr>
                <w:sz w:val="24"/>
              </w:rPr>
            </w:pPr>
            <w:r>
              <w:rPr>
                <w:sz w:val="24"/>
              </w:rPr>
              <w:t>5</w:t>
            </w:r>
          </w:p>
        </w:tc>
      </w:tr>
      <w:tr w:rsidR="000006B8" w14:paraId="77785488" w14:textId="77777777" w:rsidTr="002F7BE7">
        <w:trPr>
          <w:trHeight w:val="70"/>
        </w:trPr>
        <w:tc>
          <w:tcPr>
            <w:tcW w:w="1110" w:type="dxa"/>
            <w:gridSpan w:val="2"/>
            <w:tcBorders>
              <w:top w:val="single" w:sz="4" w:space="0" w:color="auto"/>
            </w:tcBorders>
          </w:tcPr>
          <w:p w14:paraId="09D19831" w14:textId="1C085787" w:rsidR="000006B8" w:rsidRDefault="000006B8" w:rsidP="0095460F">
            <w:pPr>
              <w:jc w:val="center"/>
              <w:rPr>
                <w:sz w:val="24"/>
              </w:rPr>
            </w:pPr>
          </w:p>
        </w:tc>
        <w:tc>
          <w:tcPr>
            <w:tcW w:w="6180" w:type="dxa"/>
            <w:gridSpan w:val="6"/>
            <w:tcBorders>
              <w:top w:val="single" w:sz="4" w:space="0" w:color="auto"/>
            </w:tcBorders>
          </w:tcPr>
          <w:p w14:paraId="1428ACC2" w14:textId="18A9E6D1" w:rsidR="000006B8" w:rsidRDefault="000006B8" w:rsidP="000006B8">
            <w:pPr>
              <w:jc w:val="center"/>
              <w:rPr>
                <w:sz w:val="24"/>
              </w:rPr>
            </w:pPr>
            <w:r>
              <w:rPr>
                <w:sz w:val="24"/>
              </w:rPr>
              <w:t>---------------------------------------lbs./acre----</w:t>
            </w:r>
            <w:r w:rsidR="002F7BE7">
              <w:rPr>
                <w:sz w:val="24"/>
              </w:rPr>
              <w:t>-------------------------</w:t>
            </w:r>
          </w:p>
        </w:tc>
      </w:tr>
      <w:tr w:rsidR="003C6E95" w14:paraId="124E3D0D" w14:textId="77777777" w:rsidTr="002F7BE7">
        <w:trPr>
          <w:trHeight w:val="270"/>
        </w:trPr>
        <w:tc>
          <w:tcPr>
            <w:tcW w:w="1080" w:type="dxa"/>
          </w:tcPr>
          <w:p w14:paraId="5E4FDF3D" w14:textId="07991628" w:rsidR="003C6E95" w:rsidRDefault="003C6E95" w:rsidP="003C6E95">
            <w:pPr>
              <w:jc w:val="center"/>
              <w:rPr>
                <w:sz w:val="24"/>
              </w:rPr>
            </w:pPr>
            <w:r>
              <w:rPr>
                <w:sz w:val="24"/>
              </w:rPr>
              <w:t>May 14</w:t>
            </w:r>
          </w:p>
        </w:tc>
        <w:tc>
          <w:tcPr>
            <w:tcW w:w="900" w:type="dxa"/>
            <w:gridSpan w:val="2"/>
          </w:tcPr>
          <w:p w14:paraId="39340E7D" w14:textId="46619BF2" w:rsidR="003C6E95" w:rsidRDefault="003C6E95" w:rsidP="003C6E95">
            <w:pPr>
              <w:tabs>
                <w:tab w:val="decimal" w:pos="690"/>
              </w:tabs>
              <w:ind w:left="-15" w:firstLine="15"/>
              <w:rPr>
                <w:sz w:val="24"/>
              </w:rPr>
            </w:pPr>
            <w:r>
              <w:rPr>
                <w:sz w:val="24"/>
              </w:rPr>
              <w:t>707</w:t>
            </w:r>
          </w:p>
        </w:tc>
        <w:tc>
          <w:tcPr>
            <w:tcW w:w="900" w:type="dxa"/>
          </w:tcPr>
          <w:p w14:paraId="1D1C9765" w14:textId="497A4825" w:rsidR="003C6E95" w:rsidRDefault="003C6E95" w:rsidP="003C6E95">
            <w:pPr>
              <w:tabs>
                <w:tab w:val="left" w:pos="795"/>
              </w:tabs>
              <w:ind w:left="50" w:hanging="50"/>
              <w:jc w:val="right"/>
              <w:rPr>
                <w:sz w:val="24"/>
              </w:rPr>
            </w:pPr>
            <w:r>
              <w:rPr>
                <w:sz w:val="24"/>
              </w:rPr>
              <w:t>917</w:t>
            </w:r>
          </w:p>
        </w:tc>
        <w:tc>
          <w:tcPr>
            <w:tcW w:w="1080" w:type="dxa"/>
          </w:tcPr>
          <w:p w14:paraId="6CE8CA31" w14:textId="64A69271" w:rsidR="003C6E95" w:rsidRDefault="003C6E95" w:rsidP="003C6E95">
            <w:pPr>
              <w:tabs>
                <w:tab w:val="left" w:pos="795"/>
              </w:tabs>
              <w:jc w:val="right"/>
              <w:rPr>
                <w:sz w:val="24"/>
              </w:rPr>
            </w:pPr>
            <w:r>
              <w:rPr>
                <w:sz w:val="24"/>
              </w:rPr>
              <w:t>725</w:t>
            </w:r>
          </w:p>
        </w:tc>
        <w:tc>
          <w:tcPr>
            <w:tcW w:w="1170" w:type="dxa"/>
          </w:tcPr>
          <w:p w14:paraId="39A1A519" w14:textId="13B903AC" w:rsidR="003C6E95" w:rsidRDefault="003C6E95" w:rsidP="003C6E95">
            <w:pPr>
              <w:tabs>
                <w:tab w:val="left" w:pos="795"/>
              </w:tabs>
              <w:jc w:val="right"/>
              <w:rPr>
                <w:sz w:val="24"/>
              </w:rPr>
            </w:pPr>
            <w:r>
              <w:rPr>
                <w:sz w:val="24"/>
              </w:rPr>
              <w:t>1,098</w:t>
            </w:r>
          </w:p>
        </w:tc>
        <w:tc>
          <w:tcPr>
            <w:tcW w:w="1170" w:type="dxa"/>
          </w:tcPr>
          <w:p w14:paraId="09478E1F" w14:textId="0FE4684A" w:rsidR="003C6E95" w:rsidRDefault="003C6E95" w:rsidP="003C6E95">
            <w:pPr>
              <w:tabs>
                <w:tab w:val="left" w:pos="795"/>
              </w:tabs>
              <w:jc w:val="right"/>
              <w:rPr>
                <w:sz w:val="24"/>
              </w:rPr>
            </w:pPr>
            <w:r>
              <w:rPr>
                <w:sz w:val="24"/>
              </w:rPr>
              <w:t>1,293</w:t>
            </w:r>
          </w:p>
        </w:tc>
        <w:tc>
          <w:tcPr>
            <w:tcW w:w="990" w:type="dxa"/>
          </w:tcPr>
          <w:p w14:paraId="1923ED2B" w14:textId="0A76AAAF" w:rsidR="003C6E95" w:rsidRDefault="003C6E95" w:rsidP="003C6E95">
            <w:pPr>
              <w:tabs>
                <w:tab w:val="left" w:pos="795"/>
              </w:tabs>
              <w:jc w:val="right"/>
              <w:rPr>
                <w:sz w:val="24"/>
              </w:rPr>
            </w:pPr>
            <w:r>
              <w:rPr>
                <w:sz w:val="24"/>
              </w:rPr>
              <w:t>652</w:t>
            </w:r>
          </w:p>
        </w:tc>
      </w:tr>
      <w:tr w:rsidR="003C6E95" w14:paraId="418DA941" w14:textId="77777777" w:rsidTr="002F7BE7">
        <w:trPr>
          <w:trHeight w:val="285"/>
        </w:trPr>
        <w:tc>
          <w:tcPr>
            <w:tcW w:w="1080" w:type="dxa"/>
          </w:tcPr>
          <w:p w14:paraId="5E88D890" w14:textId="1DE20C55" w:rsidR="003C6E95" w:rsidRDefault="003C6E95" w:rsidP="003C6E95">
            <w:pPr>
              <w:jc w:val="center"/>
              <w:rPr>
                <w:sz w:val="24"/>
              </w:rPr>
            </w:pPr>
            <w:r>
              <w:rPr>
                <w:sz w:val="24"/>
              </w:rPr>
              <w:t>May 17</w:t>
            </w:r>
          </w:p>
        </w:tc>
        <w:tc>
          <w:tcPr>
            <w:tcW w:w="900" w:type="dxa"/>
            <w:gridSpan w:val="2"/>
          </w:tcPr>
          <w:p w14:paraId="42E8F909" w14:textId="41C361C3" w:rsidR="003C6E95" w:rsidRDefault="003C6E95" w:rsidP="003C6E95">
            <w:pPr>
              <w:tabs>
                <w:tab w:val="decimal" w:pos="690"/>
              </w:tabs>
              <w:rPr>
                <w:sz w:val="24"/>
              </w:rPr>
            </w:pPr>
            <w:r>
              <w:rPr>
                <w:sz w:val="24"/>
              </w:rPr>
              <w:t>3,007</w:t>
            </w:r>
          </w:p>
        </w:tc>
        <w:tc>
          <w:tcPr>
            <w:tcW w:w="900" w:type="dxa"/>
          </w:tcPr>
          <w:p w14:paraId="7EA6973F" w14:textId="4DBA7269" w:rsidR="003C6E95" w:rsidRDefault="003C6E95" w:rsidP="003C6E95">
            <w:pPr>
              <w:tabs>
                <w:tab w:val="left" w:pos="795"/>
              </w:tabs>
              <w:jc w:val="right"/>
              <w:rPr>
                <w:sz w:val="24"/>
              </w:rPr>
            </w:pPr>
            <w:r>
              <w:rPr>
                <w:sz w:val="24"/>
              </w:rPr>
              <w:t>1,763</w:t>
            </w:r>
          </w:p>
        </w:tc>
        <w:tc>
          <w:tcPr>
            <w:tcW w:w="1080" w:type="dxa"/>
          </w:tcPr>
          <w:p w14:paraId="580548F1" w14:textId="77797863" w:rsidR="003C6E95" w:rsidRDefault="003C6E95" w:rsidP="003C6E95">
            <w:pPr>
              <w:tabs>
                <w:tab w:val="left" w:pos="795"/>
              </w:tabs>
              <w:jc w:val="right"/>
              <w:rPr>
                <w:sz w:val="24"/>
              </w:rPr>
            </w:pPr>
            <w:r>
              <w:rPr>
                <w:sz w:val="24"/>
              </w:rPr>
              <w:t>1,077</w:t>
            </w:r>
          </w:p>
        </w:tc>
        <w:tc>
          <w:tcPr>
            <w:tcW w:w="1170" w:type="dxa"/>
          </w:tcPr>
          <w:p w14:paraId="5DCC2588" w14:textId="6393E6D1" w:rsidR="003C6E95" w:rsidRDefault="003C6E95" w:rsidP="003C6E95">
            <w:pPr>
              <w:tabs>
                <w:tab w:val="left" w:pos="795"/>
              </w:tabs>
              <w:jc w:val="right"/>
              <w:rPr>
                <w:sz w:val="24"/>
              </w:rPr>
            </w:pPr>
            <w:r>
              <w:rPr>
                <w:sz w:val="24"/>
              </w:rPr>
              <w:t>1,193</w:t>
            </w:r>
          </w:p>
        </w:tc>
        <w:tc>
          <w:tcPr>
            <w:tcW w:w="1170" w:type="dxa"/>
          </w:tcPr>
          <w:p w14:paraId="7BC8C664" w14:textId="70D7F231" w:rsidR="003C6E95" w:rsidRDefault="003C6E95" w:rsidP="003C6E95">
            <w:pPr>
              <w:tabs>
                <w:tab w:val="left" w:pos="795"/>
              </w:tabs>
              <w:jc w:val="right"/>
              <w:rPr>
                <w:sz w:val="24"/>
              </w:rPr>
            </w:pPr>
            <w:r>
              <w:rPr>
                <w:sz w:val="24"/>
              </w:rPr>
              <w:t>882</w:t>
            </w:r>
          </w:p>
        </w:tc>
        <w:tc>
          <w:tcPr>
            <w:tcW w:w="990" w:type="dxa"/>
          </w:tcPr>
          <w:p w14:paraId="606FF16C" w14:textId="2AA8C221" w:rsidR="003C6E95" w:rsidRDefault="003C6E95" w:rsidP="003C6E95">
            <w:pPr>
              <w:tabs>
                <w:tab w:val="left" w:pos="795"/>
              </w:tabs>
              <w:jc w:val="right"/>
              <w:rPr>
                <w:sz w:val="24"/>
              </w:rPr>
            </w:pPr>
            <w:r>
              <w:rPr>
                <w:sz w:val="24"/>
              </w:rPr>
              <w:t>983</w:t>
            </w:r>
          </w:p>
        </w:tc>
      </w:tr>
      <w:tr w:rsidR="003C6E95" w14:paraId="443E14E5" w14:textId="77777777" w:rsidTr="002F7BE7">
        <w:trPr>
          <w:trHeight w:val="285"/>
        </w:trPr>
        <w:tc>
          <w:tcPr>
            <w:tcW w:w="1080" w:type="dxa"/>
          </w:tcPr>
          <w:p w14:paraId="72A30777" w14:textId="08DC3EE3" w:rsidR="003C6E95" w:rsidRDefault="003C6E95" w:rsidP="003C6E95">
            <w:pPr>
              <w:jc w:val="center"/>
              <w:rPr>
                <w:sz w:val="24"/>
              </w:rPr>
            </w:pPr>
            <w:r>
              <w:rPr>
                <w:sz w:val="24"/>
              </w:rPr>
              <w:t>May 20</w:t>
            </w:r>
          </w:p>
        </w:tc>
        <w:tc>
          <w:tcPr>
            <w:tcW w:w="900" w:type="dxa"/>
            <w:gridSpan w:val="2"/>
          </w:tcPr>
          <w:p w14:paraId="73624CCC" w14:textId="7CB4DE5C" w:rsidR="003C6E95" w:rsidRDefault="003C6E95" w:rsidP="003C6E95">
            <w:pPr>
              <w:tabs>
                <w:tab w:val="decimal" w:pos="690"/>
              </w:tabs>
              <w:rPr>
                <w:sz w:val="24"/>
              </w:rPr>
            </w:pPr>
            <w:r>
              <w:rPr>
                <w:sz w:val="24"/>
              </w:rPr>
              <w:t>3,628</w:t>
            </w:r>
          </w:p>
        </w:tc>
        <w:tc>
          <w:tcPr>
            <w:tcW w:w="900" w:type="dxa"/>
          </w:tcPr>
          <w:p w14:paraId="1D2935F5" w14:textId="46BFF091" w:rsidR="003C6E95" w:rsidRDefault="003C6E95" w:rsidP="003C6E95">
            <w:pPr>
              <w:tabs>
                <w:tab w:val="left" w:pos="795"/>
              </w:tabs>
              <w:jc w:val="right"/>
              <w:rPr>
                <w:sz w:val="24"/>
              </w:rPr>
            </w:pPr>
            <w:r>
              <w:rPr>
                <w:sz w:val="24"/>
              </w:rPr>
              <w:t>2,478</w:t>
            </w:r>
          </w:p>
        </w:tc>
        <w:tc>
          <w:tcPr>
            <w:tcW w:w="1080" w:type="dxa"/>
          </w:tcPr>
          <w:p w14:paraId="5107B79E" w14:textId="74916B69" w:rsidR="003C6E95" w:rsidRDefault="003C6E95" w:rsidP="003C6E95">
            <w:pPr>
              <w:tabs>
                <w:tab w:val="left" w:pos="795"/>
              </w:tabs>
              <w:jc w:val="right"/>
              <w:rPr>
                <w:sz w:val="24"/>
              </w:rPr>
            </w:pPr>
            <w:r>
              <w:rPr>
                <w:sz w:val="24"/>
              </w:rPr>
              <w:t>1,390</w:t>
            </w:r>
          </w:p>
        </w:tc>
        <w:tc>
          <w:tcPr>
            <w:tcW w:w="1170" w:type="dxa"/>
          </w:tcPr>
          <w:p w14:paraId="301C0A68" w14:textId="69D6F15D" w:rsidR="003C6E95" w:rsidRDefault="003C6E95" w:rsidP="003C6E95">
            <w:pPr>
              <w:tabs>
                <w:tab w:val="left" w:pos="795"/>
              </w:tabs>
              <w:jc w:val="right"/>
              <w:rPr>
                <w:sz w:val="24"/>
              </w:rPr>
            </w:pPr>
            <w:r>
              <w:rPr>
                <w:sz w:val="24"/>
              </w:rPr>
              <w:t>1,568</w:t>
            </w:r>
          </w:p>
        </w:tc>
        <w:tc>
          <w:tcPr>
            <w:tcW w:w="1170" w:type="dxa"/>
          </w:tcPr>
          <w:p w14:paraId="3EC801BC" w14:textId="6F9FBEDA" w:rsidR="003C6E95" w:rsidRDefault="003C6E95" w:rsidP="003C6E95">
            <w:pPr>
              <w:tabs>
                <w:tab w:val="left" w:pos="795"/>
              </w:tabs>
              <w:jc w:val="right"/>
              <w:rPr>
                <w:sz w:val="24"/>
              </w:rPr>
            </w:pPr>
            <w:r>
              <w:rPr>
                <w:sz w:val="24"/>
              </w:rPr>
              <w:t>1,080</w:t>
            </w:r>
          </w:p>
        </w:tc>
        <w:tc>
          <w:tcPr>
            <w:tcW w:w="990" w:type="dxa"/>
          </w:tcPr>
          <w:p w14:paraId="19F76DDA" w14:textId="6B80C965" w:rsidR="003C6E95" w:rsidRDefault="003C6E95" w:rsidP="003C6E95">
            <w:pPr>
              <w:tabs>
                <w:tab w:val="left" w:pos="795"/>
              </w:tabs>
              <w:jc w:val="right"/>
              <w:rPr>
                <w:sz w:val="24"/>
              </w:rPr>
            </w:pPr>
            <w:r>
              <w:rPr>
                <w:sz w:val="24"/>
              </w:rPr>
              <w:t>1,749</w:t>
            </w:r>
          </w:p>
        </w:tc>
      </w:tr>
      <w:tr w:rsidR="003C6E95" w14:paraId="2E4EBCE7" w14:textId="77777777" w:rsidTr="002F7BE7">
        <w:trPr>
          <w:trHeight w:val="285"/>
        </w:trPr>
        <w:tc>
          <w:tcPr>
            <w:tcW w:w="1080" w:type="dxa"/>
          </w:tcPr>
          <w:p w14:paraId="1CB460B9" w14:textId="3BF78D5C" w:rsidR="003C6E95" w:rsidRDefault="003C6E95" w:rsidP="003C6E95">
            <w:pPr>
              <w:jc w:val="center"/>
              <w:rPr>
                <w:sz w:val="24"/>
              </w:rPr>
            </w:pPr>
            <w:r>
              <w:rPr>
                <w:sz w:val="24"/>
              </w:rPr>
              <w:t>May 24</w:t>
            </w:r>
          </w:p>
        </w:tc>
        <w:tc>
          <w:tcPr>
            <w:tcW w:w="900" w:type="dxa"/>
            <w:gridSpan w:val="2"/>
          </w:tcPr>
          <w:p w14:paraId="4EEF5047" w14:textId="51BA8CB5" w:rsidR="003C6E95" w:rsidRDefault="003C6E95" w:rsidP="003C6E95">
            <w:pPr>
              <w:tabs>
                <w:tab w:val="decimal" w:pos="690"/>
              </w:tabs>
              <w:rPr>
                <w:sz w:val="24"/>
              </w:rPr>
            </w:pPr>
            <w:r>
              <w:rPr>
                <w:sz w:val="24"/>
              </w:rPr>
              <w:t>6,548</w:t>
            </w:r>
          </w:p>
        </w:tc>
        <w:tc>
          <w:tcPr>
            <w:tcW w:w="900" w:type="dxa"/>
          </w:tcPr>
          <w:p w14:paraId="4DE7A10A" w14:textId="541CD63A" w:rsidR="003C6E95" w:rsidRDefault="003C6E95" w:rsidP="003C6E95">
            <w:pPr>
              <w:tabs>
                <w:tab w:val="left" w:pos="795"/>
              </w:tabs>
              <w:jc w:val="right"/>
              <w:rPr>
                <w:sz w:val="24"/>
              </w:rPr>
            </w:pPr>
            <w:r>
              <w:rPr>
                <w:sz w:val="24"/>
              </w:rPr>
              <w:t>3,157</w:t>
            </w:r>
          </w:p>
        </w:tc>
        <w:tc>
          <w:tcPr>
            <w:tcW w:w="1080" w:type="dxa"/>
          </w:tcPr>
          <w:p w14:paraId="4A19D007" w14:textId="3385ED6E" w:rsidR="003C6E95" w:rsidRDefault="003C6E95" w:rsidP="003C6E95">
            <w:pPr>
              <w:tabs>
                <w:tab w:val="left" w:pos="795"/>
              </w:tabs>
              <w:jc w:val="right"/>
              <w:rPr>
                <w:sz w:val="24"/>
              </w:rPr>
            </w:pPr>
            <w:r>
              <w:rPr>
                <w:sz w:val="24"/>
              </w:rPr>
              <w:t>2,098</w:t>
            </w:r>
          </w:p>
        </w:tc>
        <w:tc>
          <w:tcPr>
            <w:tcW w:w="1170" w:type="dxa"/>
          </w:tcPr>
          <w:p w14:paraId="5B4E7CC0" w14:textId="62CBD5B2" w:rsidR="003C6E95" w:rsidRDefault="003C6E95" w:rsidP="003C6E95">
            <w:pPr>
              <w:tabs>
                <w:tab w:val="left" w:pos="795"/>
              </w:tabs>
              <w:jc w:val="right"/>
              <w:rPr>
                <w:sz w:val="24"/>
              </w:rPr>
            </w:pPr>
            <w:r>
              <w:rPr>
                <w:sz w:val="24"/>
              </w:rPr>
              <w:t>3,000</w:t>
            </w:r>
          </w:p>
        </w:tc>
        <w:tc>
          <w:tcPr>
            <w:tcW w:w="1170" w:type="dxa"/>
          </w:tcPr>
          <w:p w14:paraId="6D14B447" w14:textId="1DB33EA0" w:rsidR="003C6E95" w:rsidRDefault="003C6E95" w:rsidP="003C6E95">
            <w:pPr>
              <w:tabs>
                <w:tab w:val="left" w:pos="795"/>
              </w:tabs>
              <w:jc w:val="right"/>
              <w:rPr>
                <w:sz w:val="24"/>
              </w:rPr>
            </w:pPr>
            <w:r>
              <w:rPr>
                <w:sz w:val="24"/>
              </w:rPr>
              <w:t>2,056</w:t>
            </w:r>
          </w:p>
        </w:tc>
        <w:tc>
          <w:tcPr>
            <w:tcW w:w="990" w:type="dxa"/>
          </w:tcPr>
          <w:p w14:paraId="4E550286" w14:textId="680F7B41" w:rsidR="003C6E95" w:rsidRDefault="003C6E95" w:rsidP="003C6E95">
            <w:pPr>
              <w:tabs>
                <w:tab w:val="left" w:pos="795"/>
              </w:tabs>
              <w:jc w:val="right"/>
              <w:rPr>
                <w:sz w:val="24"/>
              </w:rPr>
            </w:pPr>
            <w:r>
              <w:rPr>
                <w:sz w:val="24"/>
              </w:rPr>
              <w:t>3,018</w:t>
            </w:r>
          </w:p>
        </w:tc>
      </w:tr>
      <w:tr w:rsidR="003C6E95" w14:paraId="7FA42113" w14:textId="77777777" w:rsidTr="002F7BE7">
        <w:trPr>
          <w:trHeight w:val="285"/>
        </w:trPr>
        <w:tc>
          <w:tcPr>
            <w:tcW w:w="1080" w:type="dxa"/>
          </w:tcPr>
          <w:p w14:paraId="1DB1A4D0" w14:textId="73390A56" w:rsidR="003C6E95" w:rsidRDefault="003C6E95" w:rsidP="003C6E95">
            <w:pPr>
              <w:jc w:val="center"/>
              <w:rPr>
                <w:sz w:val="24"/>
              </w:rPr>
            </w:pPr>
            <w:r>
              <w:rPr>
                <w:sz w:val="24"/>
              </w:rPr>
              <w:t>May 28</w:t>
            </w:r>
          </w:p>
        </w:tc>
        <w:tc>
          <w:tcPr>
            <w:tcW w:w="900" w:type="dxa"/>
            <w:gridSpan w:val="2"/>
          </w:tcPr>
          <w:p w14:paraId="430C908F" w14:textId="01CA8770" w:rsidR="003C6E95" w:rsidRDefault="003C6E95" w:rsidP="003C6E95">
            <w:pPr>
              <w:tabs>
                <w:tab w:val="decimal" w:pos="690"/>
              </w:tabs>
              <w:rPr>
                <w:sz w:val="24"/>
              </w:rPr>
            </w:pPr>
            <w:r>
              <w:rPr>
                <w:sz w:val="24"/>
              </w:rPr>
              <w:t>4,032</w:t>
            </w:r>
          </w:p>
        </w:tc>
        <w:tc>
          <w:tcPr>
            <w:tcW w:w="900" w:type="dxa"/>
          </w:tcPr>
          <w:p w14:paraId="5412A559" w14:textId="18E3EE1B" w:rsidR="003C6E95" w:rsidRDefault="003C6E95" w:rsidP="003C6E95">
            <w:pPr>
              <w:tabs>
                <w:tab w:val="left" w:pos="795"/>
              </w:tabs>
              <w:jc w:val="right"/>
              <w:rPr>
                <w:sz w:val="24"/>
              </w:rPr>
            </w:pPr>
            <w:r>
              <w:rPr>
                <w:sz w:val="24"/>
              </w:rPr>
              <w:t>3,499</w:t>
            </w:r>
          </w:p>
        </w:tc>
        <w:tc>
          <w:tcPr>
            <w:tcW w:w="1080" w:type="dxa"/>
          </w:tcPr>
          <w:p w14:paraId="6A5E3AA5" w14:textId="376C67BA" w:rsidR="003C6E95" w:rsidRDefault="003C6E95" w:rsidP="003C6E95">
            <w:pPr>
              <w:tabs>
                <w:tab w:val="left" w:pos="795"/>
              </w:tabs>
              <w:jc w:val="right"/>
              <w:rPr>
                <w:sz w:val="24"/>
              </w:rPr>
            </w:pPr>
            <w:r>
              <w:rPr>
                <w:sz w:val="24"/>
              </w:rPr>
              <w:t>1,160</w:t>
            </w:r>
          </w:p>
        </w:tc>
        <w:tc>
          <w:tcPr>
            <w:tcW w:w="1170" w:type="dxa"/>
          </w:tcPr>
          <w:p w14:paraId="3BFCBAB0" w14:textId="23A3C498" w:rsidR="003C6E95" w:rsidRDefault="003C6E95" w:rsidP="003C6E95">
            <w:pPr>
              <w:tabs>
                <w:tab w:val="left" w:pos="795"/>
              </w:tabs>
              <w:jc w:val="right"/>
              <w:rPr>
                <w:sz w:val="24"/>
              </w:rPr>
            </w:pPr>
            <w:r>
              <w:rPr>
                <w:sz w:val="24"/>
              </w:rPr>
              <w:t>1,861</w:t>
            </w:r>
          </w:p>
        </w:tc>
        <w:tc>
          <w:tcPr>
            <w:tcW w:w="1170" w:type="dxa"/>
          </w:tcPr>
          <w:p w14:paraId="6992B73E" w14:textId="5EB75386" w:rsidR="003C6E95" w:rsidRDefault="003C6E95" w:rsidP="003C6E95">
            <w:pPr>
              <w:tabs>
                <w:tab w:val="left" w:pos="795"/>
              </w:tabs>
              <w:jc w:val="right"/>
              <w:rPr>
                <w:sz w:val="24"/>
              </w:rPr>
            </w:pPr>
            <w:r>
              <w:rPr>
                <w:sz w:val="24"/>
              </w:rPr>
              <w:t>1,234</w:t>
            </w:r>
          </w:p>
        </w:tc>
        <w:tc>
          <w:tcPr>
            <w:tcW w:w="990" w:type="dxa"/>
          </w:tcPr>
          <w:p w14:paraId="3C8CC667" w14:textId="4BD4470F" w:rsidR="003C6E95" w:rsidRDefault="003C6E95" w:rsidP="003C6E95">
            <w:pPr>
              <w:tabs>
                <w:tab w:val="left" w:pos="795"/>
              </w:tabs>
              <w:jc w:val="right"/>
              <w:rPr>
                <w:sz w:val="24"/>
              </w:rPr>
            </w:pPr>
            <w:r>
              <w:rPr>
                <w:sz w:val="24"/>
              </w:rPr>
              <w:t>1,558</w:t>
            </w:r>
          </w:p>
        </w:tc>
      </w:tr>
      <w:tr w:rsidR="003C6E95" w14:paraId="44EF5149" w14:textId="77777777" w:rsidTr="002F7BE7">
        <w:trPr>
          <w:trHeight w:val="285"/>
        </w:trPr>
        <w:tc>
          <w:tcPr>
            <w:tcW w:w="1080" w:type="dxa"/>
          </w:tcPr>
          <w:p w14:paraId="5695D6EE" w14:textId="54EF3D55" w:rsidR="003C6E95" w:rsidRDefault="003C6E95" w:rsidP="003C6E95">
            <w:pPr>
              <w:jc w:val="center"/>
              <w:rPr>
                <w:sz w:val="24"/>
              </w:rPr>
            </w:pPr>
            <w:r>
              <w:rPr>
                <w:sz w:val="24"/>
              </w:rPr>
              <w:t>May 31</w:t>
            </w:r>
          </w:p>
        </w:tc>
        <w:tc>
          <w:tcPr>
            <w:tcW w:w="900" w:type="dxa"/>
            <w:gridSpan w:val="2"/>
          </w:tcPr>
          <w:p w14:paraId="4D633A35" w14:textId="6CCCA45D" w:rsidR="003C6E95" w:rsidRDefault="003C6E95" w:rsidP="003C6E95">
            <w:pPr>
              <w:tabs>
                <w:tab w:val="decimal" w:pos="690"/>
              </w:tabs>
              <w:rPr>
                <w:sz w:val="24"/>
              </w:rPr>
            </w:pPr>
            <w:r>
              <w:rPr>
                <w:sz w:val="24"/>
              </w:rPr>
              <w:t>2,690</w:t>
            </w:r>
          </w:p>
        </w:tc>
        <w:tc>
          <w:tcPr>
            <w:tcW w:w="900" w:type="dxa"/>
          </w:tcPr>
          <w:p w14:paraId="72BCE39C" w14:textId="16F4A0C8" w:rsidR="003C6E95" w:rsidRDefault="003C6E95" w:rsidP="003C6E95">
            <w:pPr>
              <w:tabs>
                <w:tab w:val="left" w:pos="795"/>
              </w:tabs>
              <w:jc w:val="right"/>
              <w:rPr>
                <w:sz w:val="24"/>
              </w:rPr>
            </w:pPr>
            <w:r>
              <w:rPr>
                <w:sz w:val="24"/>
              </w:rPr>
              <w:t>847</w:t>
            </w:r>
          </w:p>
        </w:tc>
        <w:tc>
          <w:tcPr>
            <w:tcW w:w="1080" w:type="dxa"/>
          </w:tcPr>
          <w:p w14:paraId="5374C823" w14:textId="7C49AEC1" w:rsidR="003C6E95" w:rsidRDefault="003C6E95" w:rsidP="003C6E95">
            <w:pPr>
              <w:tabs>
                <w:tab w:val="left" w:pos="795"/>
              </w:tabs>
              <w:jc w:val="right"/>
              <w:rPr>
                <w:sz w:val="24"/>
              </w:rPr>
            </w:pPr>
            <w:r>
              <w:rPr>
                <w:sz w:val="24"/>
              </w:rPr>
              <w:t>523</w:t>
            </w:r>
          </w:p>
        </w:tc>
        <w:tc>
          <w:tcPr>
            <w:tcW w:w="1170" w:type="dxa"/>
          </w:tcPr>
          <w:p w14:paraId="422ED948" w14:textId="017DA5EE" w:rsidR="003C6E95" w:rsidRDefault="003C6E95" w:rsidP="003C6E95">
            <w:pPr>
              <w:tabs>
                <w:tab w:val="left" w:pos="795"/>
              </w:tabs>
              <w:jc w:val="right"/>
              <w:rPr>
                <w:sz w:val="24"/>
              </w:rPr>
            </w:pPr>
            <w:r>
              <w:rPr>
                <w:sz w:val="24"/>
              </w:rPr>
              <w:t>1,275</w:t>
            </w:r>
          </w:p>
        </w:tc>
        <w:tc>
          <w:tcPr>
            <w:tcW w:w="1170" w:type="dxa"/>
          </w:tcPr>
          <w:p w14:paraId="1A526E95" w14:textId="2939D5B9" w:rsidR="003C6E95" w:rsidRDefault="003C6E95" w:rsidP="003C6E95">
            <w:pPr>
              <w:tabs>
                <w:tab w:val="left" w:pos="795"/>
              </w:tabs>
              <w:jc w:val="right"/>
              <w:rPr>
                <w:sz w:val="24"/>
              </w:rPr>
            </w:pPr>
            <w:r>
              <w:rPr>
                <w:sz w:val="24"/>
              </w:rPr>
              <w:t>1,425</w:t>
            </w:r>
          </w:p>
        </w:tc>
        <w:tc>
          <w:tcPr>
            <w:tcW w:w="990" w:type="dxa"/>
          </w:tcPr>
          <w:p w14:paraId="67691248" w14:textId="435D6DE0" w:rsidR="003C6E95" w:rsidRDefault="003C6E95" w:rsidP="003C6E95">
            <w:pPr>
              <w:tabs>
                <w:tab w:val="left" w:pos="795"/>
              </w:tabs>
              <w:jc w:val="right"/>
              <w:rPr>
                <w:sz w:val="24"/>
              </w:rPr>
            </w:pPr>
            <w:r>
              <w:rPr>
                <w:sz w:val="24"/>
              </w:rPr>
              <w:t>1,725</w:t>
            </w:r>
          </w:p>
        </w:tc>
      </w:tr>
      <w:tr w:rsidR="003C6E95" w14:paraId="3DB6AEDF" w14:textId="77777777" w:rsidTr="002F7BE7">
        <w:trPr>
          <w:trHeight w:val="270"/>
        </w:trPr>
        <w:tc>
          <w:tcPr>
            <w:tcW w:w="1080" w:type="dxa"/>
            <w:tcBorders>
              <w:bottom w:val="single" w:sz="4" w:space="0" w:color="auto"/>
            </w:tcBorders>
          </w:tcPr>
          <w:p w14:paraId="2C0E4466" w14:textId="1549A87B" w:rsidR="003C6E95" w:rsidRDefault="003C6E95" w:rsidP="003C6E95">
            <w:pPr>
              <w:jc w:val="center"/>
              <w:rPr>
                <w:sz w:val="24"/>
              </w:rPr>
            </w:pPr>
            <w:r>
              <w:rPr>
                <w:sz w:val="24"/>
              </w:rPr>
              <w:t>June 3</w:t>
            </w:r>
          </w:p>
        </w:tc>
        <w:tc>
          <w:tcPr>
            <w:tcW w:w="900" w:type="dxa"/>
            <w:gridSpan w:val="2"/>
            <w:tcBorders>
              <w:bottom w:val="single" w:sz="4" w:space="0" w:color="auto"/>
            </w:tcBorders>
          </w:tcPr>
          <w:p w14:paraId="3A62BF97" w14:textId="5E6F3EE4" w:rsidR="003C6E95" w:rsidRDefault="003C6E95" w:rsidP="003C6E95">
            <w:pPr>
              <w:tabs>
                <w:tab w:val="decimal" w:pos="690"/>
              </w:tabs>
              <w:rPr>
                <w:sz w:val="24"/>
              </w:rPr>
            </w:pPr>
            <w:r>
              <w:rPr>
                <w:sz w:val="24"/>
              </w:rPr>
              <w:t>770</w:t>
            </w:r>
          </w:p>
        </w:tc>
        <w:tc>
          <w:tcPr>
            <w:tcW w:w="900" w:type="dxa"/>
            <w:tcBorders>
              <w:bottom w:val="single" w:sz="4" w:space="0" w:color="auto"/>
            </w:tcBorders>
          </w:tcPr>
          <w:p w14:paraId="795CE915" w14:textId="6F967A5D" w:rsidR="003C6E95" w:rsidRDefault="003C6E95" w:rsidP="003C6E95">
            <w:pPr>
              <w:tabs>
                <w:tab w:val="left" w:pos="795"/>
              </w:tabs>
              <w:jc w:val="right"/>
              <w:rPr>
                <w:sz w:val="24"/>
              </w:rPr>
            </w:pPr>
            <w:r>
              <w:rPr>
                <w:sz w:val="24"/>
              </w:rPr>
              <w:t>355</w:t>
            </w:r>
          </w:p>
        </w:tc>
        <w:tc>
          <w:tcPr>
            <w:tcW w:w="1080" w:type="dxa"/>
            <w:tcBorders>
              <w:bottom w:val="single" w:sz="4" w:space="0" w:color="auto"/>
            </w:tcBorders>
          </w:tcPr>
          <w:p w14:paraId="7C66B3AD" w14:textId="2915B950" w:rsidR="003C6E95" w:rsidRDefault="003C6E95" w:rsidP="003C6E95">
            <w:pPr>
              <w:tabs>
                <w:tab w:val="left" w:pos="795"/>
              </w:tabs>
              <w:jc w:val="right"/>
              <w:rPr>
                <w:sz w:val="24"/>
              </w:rPr>
            </w:pPr>
            <w:r>
              <w:rPr>
                <w:sz w:val="24"/>
              </w:rPr>
              <w:t>247</w:t>
            </w:r>
          </w:p>
        </w:tc>
        <w:tc>
          <w:tcPr>
            <w:tcW w:w="1170" w:type="dxa"/>
            <w:tcBorders>
              <w:bottom w:val="single" w:sz="4" w:space="0" w:color="auto"/>
            </w:tcBorders>
          </w:tcPr>
          <w:p w14:paraId="0B07E72A" w14:textId="76F5EB7B" w:rsidR="003C6E95" w:rsidRDefault="003C6E95" w:rsidP="003C6E95">
            <w:pPr>
              <w:tabs>
                <w:tab w:val="left" w:pos="795"/>
              </w:tabs>
              <w:jc w:val="right"/>
              <w:rPr>
                <w:sz w:val="24"/>
              </w:rPr>
            </w:pPr>
            <w:r>
              <w:rPr>
                <w:sz w:val="24"/>
              </w:rPr>
              <w:t>491</w:t>
            </w:r>
          </w:p>
        </w:tc>
        <w:tc>
          <w:tcPr>
            <w:tcW w:w="1170" w:type="dxa"/>
            <w:tcBorders>
              <w:bottom w:val="single" w:sz="4" w:space="0" w:color="auto"/>
            </w:tcBorders>
          </w:tcPr>
          <w:p w14:paraId="493BFEB7" w14:textId="3EEAE128" w:rsidR="003C6E95" w:rsidRDefault="003C6E95" w:rsidP="003C6E95">
            <w:pPr>
              <w:tabs>
                <w:tab w:val="left" w:pos="795"/>
              </w:tabs>
              <w:jc w:val="right"/>
              <w:rPr>
                <w:sz w:val="24"/>
              </w:rPr>
            </w:pPr>
            <w:r>
              <w:rPr>
                <w:sz w:val="24"/>
              </w:rPr>
              <w:t>429</w:t>
            </w:r>
          </w:p>
        </w:tc>
        <w:tc>
          <w:tcPr>
            <w:tcW w:w="990" w:type="dxa"/>
            <w:tcBorders>
              <w:bottom w:val="single" w:sz="4" w:space="0" w:color="auto"/>
            </w:tcBorders>
          </w:tcPr>
          <w:p w14:paraId="1DA77EC3" w14:textId="708C0CB9" w:rsidR="003C6E95" w:rsidRDefault="003C6E95" w:rsidP="003C6E95">
            <w:pPr>
              <w:tabs>
                <w:tab w:val="left" w:pos="795"/>
              </w:tabs>
              <w:jc w:val="right"/>
              <w:rPr>
                <w:sz w:val="24"/>
              </w:rPr>
            </w:pPr>
            <w:r>
              <w:rPr>
                <w:sz w:val="24"/>
              </w:rPr>
              <w:t>763</w:t>
            </w:r>
          </w:p>
        </w:tc>
      </w:tr>
      <w:tr w:rsidR="000006B8" w14:paraId="6170B559" w14:textId="77777777" w:rsidTr="002F7BE7">
        <w:trPr>
          <w:trHeight w:val="285"/>
        </w:trPr>
        <w:tc>
          <w:tcPr>
            <w:tcW w:w="1080" w:type="dxa"/>
            <w:tcBorders>
              <w:top w:val="single" w:sz="4" w:space="0" w:color="auto"/>
              <w:bottom w:val="single" w:sz="4" w:space="0" w:color="auto"/>
            </w:tcBorders>
          </w:tcPr>
          <w:p w14:paraId="245F650C" w14:textId="6C2C2121" w:rsidR="000006B8" w:rsidRPr="007D1D11" w:rsidRDefault="000006B8" w:rsidP="0095460F">
            <w:pPr>
              <w:rPr>
                <w:sz w:val="24"/>
              </w:rPr>
            </w:pPr>
            <w:r>
              <w:rPr>
                <w:sz w:val="24"/>
              </w:rPr>
              <w:t>LSD</w:t>
            </w:r>
            <w:r>
              <w:rPr>
                <w:sz w:val="24"/>
                <w:vertAlign w:val="subscript"/>
              </w:rPr>
              <w:t xml:space="preserve">0.10 </w:t>
            </w:r>
          </w:p>
        </w:tc>
        <w:tc>
          <w:tcPr>
            <w:tcW w:w="6210" w:type="dxa"/>
            <w:gridSpan w:val="7"/>
            <w:tcBorders>
              <w:top w:val="single" w:sz="4" w:space="0" w:color="auto"/>
              <w:bottom w:val="single" w:sz="4" w:space="0" w:color="auto"/>
            </w:tcBorders>
          </w:tcPr>
          <w:p w14:paraId="6481C508" w14:textId="136C7AD7" w:rsidR="000006B8" w:rsidRDefault="000006B8" w:rsidP="00DF2C7B">
            <w:pPr>
              <w:rPr>
                <w:sz w:val="24"/>
              </w:rPr>
            </w:pPr>
            <w:r>
              <w:rPr>
                <w:sz w:val="24"/>
              </w:rPr>
              <w:t xml:space="preserve">   </w:t>
            </w:r>
            <w:r w:rsidR="00DF2C7B">
              <w:rPr>
                <w:sz w:val="24"/>
              </w:rPr>
              <w:t xml:space="preserve">                                                   </w:t>
            </w:r>
            <w:r>
              <w:rPr>
                <w:sz w:val="24"/>
              </w:rPr>
              <w:t xml:space="preserve"> 929</w:t>
            </w:r>
          </w:p>
        </w:tc>
      </w:tr>
      <w:tr w:rsidR="00F4568A" w14:paraId="131C965C" w14:textId="77777777" w:rsidTr="002F7BE7">
        <w:trPr>
          <w:trHeight w:val="285"/>
        </w:trPr>
        <w:tc>
          <w:tcPr>
            <w:tcW w:w="3960" w:type="dxa"/>
            <w:gridSpan w:val="5"/>
            <w:tcBorders>
              <w:top w:val="single" w:sz="4" w:space="0" w:color="auto"/>
            </w:tcBorders>
          </w:tcPr>
          <w:p w14:paraId="3BE9F152" w14:textId="77777777" w:rsidR="00F4568A" w:rsidRDefault="00F4568A" w:rsidP="0095460F">
            <w:pPr>
              <w:rPr>
                <w:sz w:val="24"/>
              </w:rPr>
            </w:pPr>
          </w:p>
        </w:tc>
        <w:tc>
          <w:tcPr>
            <w:tcW w:w="1170" w:type="dxa"/>
            <w:tcBorders>
              <w:top w:val="single" w:sz="4" w:space="0" w:color="auto"/>
            </w:tcBorders>
          </w:tcPr>
          <w:p w14:paraId="18DBB666" w14:textId="77777777" w:rsidR="00F4568A" w:rsidRDefault="00F4568A" w:rsidP="0095460F">
            <w:pPr>
              <w:rPr>
                <w:sz w:val="24"/>
              </w:rPr>
            </w:pPr>
          </w:p>
        </w:tc>
        <w:tc>
          <w:tcPr>
            <w:tcW w:w="1170" w:type="dxa"/>
            <w:tcBorders>
              <w:top w:val="single" w:sz="4" w:space="0" w:color="auto"/>
            </w:tcBorders>
          </w:tcPr>
          <w:p w14:paraId="3FF13834" w14:textId="77777777" w:rsidR="00F4568A" w:rsidRDefault="00F4568A" w:rsidP="0095460F">
            <w:pPr>
              <w:rPr>
                <w:sz w:val="24"/>
              </w:rPr>
            </w:pPr>
          </w:p>
        </w:tc>
        <w:tc>
          <w:tcPr>
            <w:tcW w:w="990" w:type="dxa"/>
            <w:tcBorders>
              <w:top w:val="single" w:sz="4" w:space="0" w:color="auto"/>
            </w:tcBorders>
          </w:tcPr>
          <w:p w14:paraId="2405F1DE" w14:textId="77777777" w:rsidR="00F4568A" w:rsidRDefault="00F4568A" w:rsidP="0095460F">
            <w:pPr>
              <w:rPr>
                <w:sz w:val="24"/>
              </w:rPr>
            </w:pPr>
          </w:p>
        </w:tc>
      </w:tr>
    </w:tbl>
    <w:p w14:paraId="46104D26" w14:textId="77777777" w:rsidR="003015AB" w:rsidRDefault="003015AB" w:rsidP="00F8373D">
      <w:pPr>
        <w:spacing w:after="0"/>
        <w:rPr>
          <w:sz w:val="24"/>
        </w:rPr>
      </w:pPr>
    </w:p>
    <w:p w14:paraId="2F352A9B" w14:textId="77777777" w:rsidR="003015AB" w:rsidRDefault="003015AB" w:rsidP="00F8373D">
      <w:pPr>
        <w:spacing w:after="0"/>
        <w:rPr>
          <w:sz w:val="24"/>
        </w:rPr>
      </w:pPr>
    </w:p>
    <w:p w14:paraId="7997F975" w14:textId="139AB477" w:rsidR="003015AB" w:rsidRDefault="003015AB" w:rsidP="00F8373D">
      <w:pPr>
        <w:spacing w:after="0"/>
        <w:rPr>
          <w:sz w:val="24"/>
        </w:rPr>
      </w:pPr>
    </w:p>
    <w:p w14:paraId="3109FDF1" w14:textId="02CAA8BA" w:rsidR="003015AB" w:rsidRDefault="003015AB" w:rsidP="00F8373D">
      <w:pPr>
        <w:spacing w:after="0"/>
        <w:rPr>
          <w:sz w:val="24"/>
        </w:rPr>
      </w:pPr>
    </w:p>
    <w:p w14:paraId="33B7AC48" w14:textId="28590F4A" w:rsidR="00A9378A" w:rsidRDefault="00A9378A" w:rsidP="00F8373D">
      <w:pPr>
        <w:spacing w:after="0"/>
        <w:rPr>
          <w:sz w:val="24"/>
        </w:rPr>
      </w:pPr>
    </w:p>
    <w:p w14:paraId="7BAC5F26" w14:textId="77777777" w:rsidR="00A9378A" w:rsidRDefault="00A9378A" w:rsidP="00F8373D">
      <w:pPr>
        <w:spacing w:after="0"/>
        <w:rPr>
          <w:sz w:val="24"/>
        </w:rPr>
      </w:pPr>
    </w:p>
    <w:p w14:paraId="61AF2AD7" w14:textId="180B51C6" w:rsidR="003015AB" w:rsidRDefault="003015AB" w:rsidP="00F8373D">
      <w:pPr>
        <w:spacing w:after="0"/>
        <w:rPr>
          <w:sz w:val="24"/>
        </w:rPr>
      </w:pPr>
    </w:p>
    <w:p w14:paraId="6BBA06FD" w14:textId="227D9784" w:rsidR="00D5067C" w:rsidRDefault="00C34550" w:rsidP="00F8373D">
      <w:pPr>
        <w:spacing w:after="0"/>
        <w:rPr>
          <w:sz w:val="24"/>
        </w:rPr>
      </w:pPr>
      <w:r>
        <w:rPr>
          <w:sz w:val="24"/>
        </w:rPr>
        <w:t xml:space="preserve"> </w:t>
      </w:r>
    </w:p>
    <w:p w14:paraId="472A735A" w14:textId="77777777" w:rsidR="00D5067C" w:rsidRDefault="00D5067C">
      <w:pPr>
        <w:rPr>
          <w:sz w:val="24"/>
        </w:rPr>
      </w:pPr>
      <w:r>
        <w:rPr>
          <w:sz w:val="24"/>
        </w:rPr>
        <w:br w:type="page"/>
      </w:r>
    </w:p>
    <w:p w14:paraId="68E7DFB2" w14:textId="429819B7" w:rsidR="003015AB" w:rsidRDefault="003015AB" w:rsidP="00F8373D">
      <w:pPr>
        <w:spacing w:after="0"/>
        <w:rPr>
          <w:sz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48"/>
        <w:gridCol w:w="487"/>
        <w:gridCol w:w="2155"/>
      </w:tblGrid>
      <w:tr w:rsidR="005D4462" w:rsidRPr="00495F54" w14:paraId="5E320A42" w14:textId="77777777" w:rsidTr="005B3E8E">
        <w:trPr>
          <w:trHeight w:val="963"/>
        </w:trPr>
        <w:tc>
          <w:tcPr>
            <w:tcW w:w="4590" w:type="dxa"/>
            <w:gridSpan w:val="3"/>
          </w:tcPr>
          <w:p w14:paraId="2164C1AF" w14:textId="20C88EB1" w:rsidR="005D4462" w:rsidRPr="00495F54" w:rsidRDefault="00D5067C" w:rsidP="005B3E8E">
            <w:pPr>
              <w:ind w:left="165" w:hanging="165"/>
              <w:rPr>
                <w:sz w:val="24"/>
              </w:rPr>
            </w:pPr>
            <w:r>
              <w:rPr>
                <w:sz w:val="24"/>
              </w:rPr>
              <w:t>Table 4</w:t>
            </w:r>
            <w:r w:rsidR="005D4462">
              <w:rPr>
                <w:sz w:val="24"/>
              </w:rPr>
              <w:t>. Average weight of strawberries per harvest</w:t>
            </w:r>
            <w:r w:rsidR="00F319B6">
              <w:rPr>
                <w:sz w:val="24"/>
              </w:rPr>
              <w:t xml:space="preserve"> for plasticulture strawberries gr</w:t>
            </w:r>
            <w:r w:rsidR="00861852">
              <w:rPr>
                <w:sz w:val="24"/>
              </w:rPr>
              <w:t>own on sandy loam soils in the m</w:t>
            </w:r>
            <w:r w:rsidR="00F319B6">
              <w:rPr>
                <w:sz w:val="24"/>
              </w:rPr>
              <w:t>id-Atlantic</w:t>
            </w:r>
          </w:p>
        </w:tc>
      </w:tr>
      <w:tr w:rsidR="005D4462" w:rsidRPr="00495F54" w14:paraId="0BA3D923" w14:textId="77777777" w:rsidTr="005B3E8E">
        <w:trPr>
          <w:trHeight w:val="206"/>
        </w:trPr>
        <w:tc>
          <w:tcPr>
            <w:tcW w:w="1948" w:type="dxa"/>
            <w:tcBorders>
              <w:top w:val="single" w:sz="4" w:space="0" w:color="auto"/>
            </w:tcBorders>
          </w:tcPr>
          <w:p w14:paraId="7CDFF00B" w14:textId="13C1B14B" w:rsidR="005D4462" w:rsidRDefault="005D4462" w:rsidP="0095460F">
            <w:pPr>
              <w:rPr>
                <w:sz w:val="24"/>
              </w:rPr>
            </w:pPr>
            <w:r>
              <w:rPr>
                <w:sz w:val="24"/>
              </w:rPr>
              <w:t>Harvest</w:t>
            </w:r>
          </w:p>
        </w:tc>
        <w:tc>
          <w:tcPr>
            <w:tcW w:w="2642" w:type="dxa"/>
            <w:gridSpan w:val="2"/>
            <w:tcBorders>
              <w:top w:val="single" w:sz="4" w:space="0" w:color="auto"/>
              <w:bottom w:val="single" w:sz="4" w:space="0" w:color="auto"/>
            </w:tcBorders>
          </w:tcPr>
          <w:p w14:paraId="3608D36D" w14:textId="64C01C7B" w:rsidR="005D4462" w:rsidRDefault="005D4462" w:rsidP="00C34550">
            <w:pPr>
              <w:jc w:val="center"/>
              <w:rPr>
                <w:sz w:val="24"/>
              </w:rPr>
            </w:pPr>
            <w:r>
              <w:rPr>
                <w:sz w:val="24"/>
              </w:rPr>
              <w:t>Weight</w:t>
            </w:r>
          </w:p>
        </w:tc>
      </w:tr>
      <w:tr w:rsidR="004C1565" w:rsidRPr="00495F54" w14:paraId="462886D0" w14:textId="77777777" w:rsidTr="005B3E8E">
        <w:trPr>
          <w:trHeight w:val="216"/>
        </w:trPr>
        <w:tc>
          <w:tcPr>
            <w:tcW w:w="2435" w:type="dxa"/>
            <w:gridSpan w:val="2"/>
            <w:tcBorders>
              <w:top w:val="single" w:sz="4" w:space="0" w:color="auto"/>
            </w:tcBorders>
          </w:tcPr>
          <w:p w14:paraId="7B638278" w14:textId="37841647" w:rsidR="004C1565" w:rsidRDefault="004C1565" w:rsidP="004C1565">
            <w:pPr>
              <w:jc w:val="right"/>
              <w:rPr>
                <w:sz w:val="24"/>
              </w:rPr>
            </w:pPr>
          </w:p>
        </w:tc>
        <w:tc>
          <w:tcPr>
            <w:tcW w:w="2155" w:type="dxa"/>
            <w:tcBorders>
              <w:top w:val="single" w:sz="4" w:space="0" w:color="auto"/>
            </w:tcBorders>
          </w:tcPr>
          <w:p w14:paraId="0AE9CB4A" w14:textId="1D854FB9" w:rsidR="004C1565" w:rsidRDefault="004C1565" w:rsidP="004C1565">
            <w:pPr>
              <w:jc w:val="center"/>
              <w:rPr>
                <w:sz w:val="24"/>
              </w:rPr>
            </w:pPr>
            <w:r>
              <w:rPr>
                <w:sz w:val="24"/>
              </w:rPr>
              <w:t>----grams/berry----</w:t>
            </w:r>
          </w:p>
        </w:tc>
      </w:tr>
      <w:tr w:rsidR="00C34550" w:rsidRPr="00495F54" w14:paraId="30DBE07B" w14:textId="77777777" w:rsidTr="005B3E8E">
        <w:trPr>
          <w:trHeight w:val="206"/>
        </w:trPr>
        <w:tc>
          <w:tcPr>
            <w:tcW w:w="1948" w:type="dxa"/>
          </w:tcPr>
          <w:p w14:paraId="68B75688" w14:textId="66529550" w:rsidR="00C34550" w:rsidRPr="00495F54" w:rsidRDefault="00C34550" w:rsidP="00C34550">
            <w:pPr>
              <w:jc w:val="center"/>
              <w:rPr>
                <w:sz w:val="24"/>
              </w:rPr>
            </w:pPr>
            <w:r>
              <w:rPr>
                <w:sz w:val="24"/>
              </w:rPr>
              <w:t>1</w:t>
            </w:r>
          </w:p>
        </w:tc>
        <w:tc>
          <w:tcPr>
            <w:tcW w:w="2642" w:type="dxa"/>
            <w:gridSpan w:val="2"/>
          </w:tcPr>
          <w:p w14:paraId="5C7F9B69" w14:textId="793E6BB7" w:rsidR="00C34550" w:rsidRPr="00495F54" w:rsidRDefault="005B1CF8" w:rsidP="004C1565">
            <w:pPr>
              <w:tabs>
                <w:tab w:val="decimal" w:pos="390"/>
              </w:tabs>
              <w:jc w:val="center"/>
              <w:rPr>
                <w:sz w:val="24"/>
              </w:rPr>
            </w:pPr>
            <w:r>
              <w:rPr>
                <w:sz w:val="24"/>
              </w:rPr>
              <w:t>23.47</w:t>
            </w:r>
          </w:p>
        </w:tc>
      </w:tr>
      <w:tr w:rsidR="00C34550" w:rsidRPr="00495F54" w14:paraId="2D627751" w14:textId="77777777" w:rsidTr="005B3E8E">
        <w:trPr>
          <w:trHeight w:val="216"/>
        </w:trPr>
        <w:tc>
          <w:tcPr>
            <w:tcW w:w="1948" w:type="dxa"/>
          </w:tcPr>
          <w:p w14:paraId="209E11E6" w14:textId="60F1278F" w:rsidR="00C34550" w:rsidRPr="00495F54" w:rsidRDefault="00C34550" w:rsidP="00C34550">
            <w:pPr>
              <w:jc w:val="center"/>
              <w:rPr>
                <w:sz w:val="24"/>
              </w:rPr>
            </w:pPr>
            <w:r>
              <w:rPr>
                <w:sz w:val="24"/>
              </w:rPr>
              <w:t>2</w:t>
            </w:r>
          </w:p>
        </w:tc>
        <w:tc>
          <w:tcPr>
            <w:tcW w:w="2642" w:type="dxa"/>
            <w:gridSpan w:val="2"/>
          </w:tcPr>
          <w:p w14:paraId="6B216B36" w14:textId="2F2639B0" w:rsidR="00C34550" w:rsidRPr="00495F54" w:rsidRDefault="005B1CF8" w:rsidP="004C1565">
            <w:pPr>
              <w:tabs>
                <w:tab w:val="decimal" w:pos="390"/>
              </w:tabs>
              <w:jc w:val="center"/>
              <w:rPr>
                <w:sz w:val="24"/>
              </w:rPr>
            </w:pPr>
            <w:r>
              <w:rPr>
                <w:sz w:val="24"/>
              </w:rPr>
              <w:t>20.88</w:t>
            </w:r>
          </w:p>
        </w:tc>
      </w:tr>
      <w:tr w:rsidR="00C34550" w:rsidRPr="00495F54" w14:paraId="49D68A00" w14:textId="77777777" w:rsidTr="005B3E8E">
        <w:trPr>
          <w:trHeight w:val="206"/>
        </w:trPr>
        <w:tc>
          <w:tcPr>
            <w:tcW w:w="1948" w:type="dxa"/>
          </w:tcPr>
          <w:p w14:paraId="3FC864CE" w14:textId="1E8770FE" w:rsidR="00C34550" w:rsidRPr="00495F54" w:rsidRDefault="00C34550" w:rsidP="00C34550">
            <w:pPr>
              <w:jc w:val="center"/>
              <w:rPr>
                <w:sz w:val="24"/>
              </w:rPr>
            </w:pPr>
            <w:r>
              <w:rPr>
                <w:sz w:val="24"/>
              </w:rPr>
              <w:t>3</w:t>
            </w:r>
          </w:p>
        </w:tc>
        <w:tc>
          <w:tcPr>
            <w:tcW w:w="2642" w:type="dxa"/>
            <w:gridSpan w:val="2"/>
          </w:tcPr>
          <w:p w14:paraId="05D00B1B" w14:textId="17925CA0" w:rsidR="00C34550" w:rsidRPr="00495F54" w:rsidRDefault="005B1CF8" w:rsidP="004C1565">
            <w:pPr>
              <w:tabs>
                <w:tab w:val="decimal" w:pos="390"/>
              </w:tabs>
              <w:jc w:val="center"/>
              <w:rPr>
                <w:sz w:val="24"/>
              </w:rPr>
            </w:pPr>
            <w:r>
              <w:rPr>
                <w:sz w:val="24"/>
              </w:rPr>
              <w:t>20.27</w:t>
            </w:r>
          </w:p>
        </w:tc>
      </w:tr>
      <w:tr w:rsidR="00C34550" w:rsidRPr="00495F54" w14:paraId="55F586AC" w14:textId="77777777" w:rsidTr="005B3E8E">
        <w:trPr>
          <w:trHeight w:val="216"/>
        </w:trPr>
        <w:tc>
          <w:tcPr>
            <w:tcW w:w="1948" w:type="dxa"/>
          </w:tcPr>
          <w:p w14:paraId="08BE36ED" w14:textId="473C6241" w:rsidR="00C34550" w:rsidRDefault="00C34550" w:rsidP="00C34550">
            <w:pPr>
              <w:jc w:val="center"/>
              <w:rPr>
                <w:sz w:val="24"/>
              </w:rPr>
            </w:pPr>
            <w:r>
              <w:rPr>
                <w:sz w:val="24"/>
              </w:rPr>
              <w:t>4</w:t>
            </w:r>
          </w:p>
        </w:tc>
        <w:tc>
          <w:tcPr>
            <w:tcW w:w="2642" w:type="dxa"/>
            <w:gridSpan w:val="2"/>
          </w:tcPr>
          <w:p w14:paraId="044DC4DE" w14:textId="7B6730A5" w:rsidR="00C34550" w:rsidRPr="00495F54" w:rsidRDefault="005B1CF8" w:rsidP="004C1565">
            <w:pPr>
              <w:tabs>
                <w:tab w:val="decimal" w:pos="390"/>
              </w:tabs>
              <w:jc w:val="center"/>
              <w:rPr>
                <w:sz w:val="24"/>
              </w:rPr>
            </w:pPr>
            <w:r>
              <w:rPr>
                <w:sz w:val="24"/>
              </w:rPr>
              <w:t>22.63</w:t>
            </w:r>
          </w:p>
        </w:tc>
      </w:tr>
      <w:tr w:rsidR="00C34550" w:rsidRPr="00495F54" w14:paraId="55573CE2" w14:textId="77777777" w:rsidTr="005B3E8E">
        <w:trPr>
          <w:trHeight w:val="206"/>
        </w:trPr>
        <w:tc>
          <w:tcPr>
            <w:tcW w:w="1948" w:type="dxa"/>
          </w:tcPr>
          <w:p w14:paraId="0C663105" w14:textId="7292356C" w:rsidR="00C34550" w:rsidRDefault="00C34550" w:rsidP="00C34550">
            <w:pPr>
              <w:jc w:val="center"/>
              <w:rPr>
                <w:sz w:val="24"/>
              </w:rPr>
            </w:pPr>
            <w:r>
              <w:rPr>
                <w:sz w:val="24"/>
              </w:rPr>
              <w:t>5</w:t>
            </w:r>
          </w:p>
        </w:tc>
        <w:tc>
          <w:tcPr>
            <w:tcW w:w="2642" w:type="dxa"/>
            <w:gridSpan w:val="2"/>
          </w:tcPr>
          <w:p w14:paraId="47733C19" w14:textId="5E5711D0" w:rsidR="00C34550" w:rsidRPr="00495F54" w:rsidRDefault="005B1CF8" w:rsidP="004C1565">
            <w:pPr>
              <w:tabs>
                <w:tab w:val="decimal" w:pos="390"/>
              </w:tabs>
              <w:jc w:val="center"/>
              <w:rPr>
                <w:sz w:val="24"/>
              </w:rPr>
            </w:pPr>
            <w:r>
              <w:rPr>
                <w:sz w:val="24"/>
              </w:rPr>
              <w:t>17.10</w:t>
            </w:r>
          </w:p>
        </w:tc>
      </w:tr>
      <w:tr w:rsidR="00C34550" w:rsidRPr="00495F54" w14:paraId="357D35C7" w14:textId="77777777" w:rsidTr="005B3E8E">
        <w:trPr>
          <w:trHeight w:val="216"/>
        </w:trPr>
        <w:tc>
          <w:tcPr>
            <w:tcW w:w="1948" w:type="dxa"/>
          </w:tcPr>
          <w:p w14:paraId="7E3FAE4A" w14:textId="2B164D8F" w:rsidR="00C34550" w:rsidRPr="00C34550" w:rsidRDefault="00C34550" w:rsidP="00C34550">
            <w:pPr>
              <w:jc w:val="center"/>
              <w:rPr>
                <w:sz w:val="24"/>
              </w:rPr>
            </w:pPr>
            <w:r>
              <w:rPr>
                <w:sz w:val="24"/>
              </w:rPr>
              <w:t>6</w:t>
            </w:r>
          </w:p>
        </w:tc>
        <w:tc>
          <w:tcPr>
            <w:tcW w:w="2642" w:type="dxa"/>
            <w:gridSpan w:val="2"/>
          </w:tcPr>
          <w:p w14:paraId="6C0E4464" w14:textId="629B0F67" w:rsidR="00C34550" w:rsidRPr="00495F54" w:rsidRDefault="005B1CF8" w:rsidP="004C1565">
            <w:pPr>
              <w:tabs>
                <w:tab w:val="decimal" w:pos="390"/>
              </w:tabs>
              <w:jc w:val="center"/>
              <w:rPr>
                <w:sz w:val="24"/>
              </w:rPr>
            </w:pPr>
            <w:r>
              <w:rPr>
                <w:sz w:val="24"/>
              </w:rPr>
              <w:t>14.84</w:t>
            </w:r>
          </w:p>
        </w:tc>
      </w:tr>
      <w:tr w:rsidR="00C34550" w:rsidRPr="00495F54" w14:paraId="7934C7F4" w14:textId="77777777" w:rsidTr="005B3E8E">
        <w:trPr>
          <w:trHeight w:val="206"/>
        </w:trPr>
        <w:tc>
          <w:tcPr>
            <w:tcW w:w="1948" w:type="dxa"/>
            <w:tcBorders>
              <w:bottom w:val="single" w:sz="4" w:space="0" w:color="auto"/>
            </w:tcBorders>
          </w:tcPr>
          <w:p w14:paraId="1F84DF59" w14:textId="4AC50C55" w:rsidR="00C34550" w:rsidRPr="00495F54" w:rsidRDefault="00C34550" w:rsidP="00C34550">
            <w:pPr>
              <w:jc w:val="center"/>
              <w:rPr>
                <w:sz w:val="24"/>
              </w:rPr>
            </w:pPr>
            <w:r>
              <w:rPr>
                <w:sz w:val="24"/>
              </w:rPr>
              <w:t>7</w:t>
            </w:r>
          </w:p>
        </w:tc>
        <w:tc>
          <w:tcPr>
            <w:tcW w:w="2642" w:type="dxa"/>
            <w:gridSpan w:val="2"/>
            <w:tcBorders>
              <w:bottom w:val="single" w:sz="4" w:space="0" w:color="auto"/>
            </w:tcBorders>
          </w:tcPr>
          <w:p w14:paraId="47791AD2" w14:textId="4EA816D1" w:rsidR="00C34550" w:rsidRPr="00495F54" w:rsidRDefault="005B1CF8" w:rsidP="004C1565">
            <w:pPr>
              <w:tabs>
                <w:tab w:val="decimal" w:pos="390"/>
              </w:tabs>
              <w:jc w:val="center"/>
              <w:rPr>
                <w:sz w:val="24"/>
              </w:rPr>
            </w:pPr>
            <w:r>
              <w:rPr>
                <w:sz w:val="24"/>
              </w:rPr>
              <w:t>11.09</w:t>
            </w:r>
          </w:p>
        </w:tc>
      </w:tr>
      <w:tr w:rsidR="00FE3A16" w:rsidRPr="00495F54" w14:paraId="5C38597C" w14:textId="77777777" w:rsidTr="005B3E8E">
        <w:trPr>
          <w:trHeight w:val="206"/>
        </w:trPr>
        <w:tc>
          <w:tcPr>
            <w:tcW w:w="4590" w:type="dxa"/>
            <w:gridSpan w:val="3"/>
            <w:tcBorders>
              <w:bottom w:val="single" w:sz="4" w:space="0" w:color="auto"/>
            </w:tcBorders>
          </w:tcPr>
          <w:p w14:paraId="62867B62" w14:textId="75A4383E" w:rsidR="00FE3A16" w:rsidRPr="00FE3A16" w:rsidRDefault="00FE3A16" w:rsidP="005B3E8E">
            <w:pPr>
              <w:tabs>
                <w:tab w:val="decimal" w:pos="390"/>
              </w:tabs>
              <w:rPr>
                <w:sz w:val="24"/>
              </w:rPr>
            </w:pPr>
            <w:r>
              <w:rPr>
                <w:sz w:val="24"/>
              </w:rPr>
              <w:t>LSD</w:t>
            </w:r>
            <w:r>
              <w:rPr>
                <w:sz w:val="24"/>
                <w:vertAlign w:val="subscript"/>
              </w:rPr>
              <w:t>0.10</w:t>
            </w:r>
            <w:r w:rsidR="005B3E8E">
              <w:rPr>
                <w:sz w:val="24"/>
              </w:rPr>
              <w:t xml:space="preserve">                      1</w:t>
            </w:r>
            <w:r>
              <w:rPr>
                <w:sz w:val="24"/>
              </w:rPr>
              <w:t>.2103</w:t>
            </w:r>
          </w:p>
        </w:tc>
      </w:tr>
    </w:tbl>
    <w:p w14:paraId="0566C274" w14:textId="77777777" w:rsidR="00D5067C" w:rsidRDefault="00D5067C" w:rsidP="00F8373D">
      <w:pPr>
        <w:spacing w:after="0"/>
        <w:rPr>
          <w:sz w:val="24"/>
        </w:rPr>
      </w:pPr>
    </w:p>
    <w:p w14:paraId="4623C60B" w14:textId="77777777" w:rsidR="00D5067C" w:rsidRDefault="00D5067C" w:rsidP="00F8373D">
      <w:pPr>
        <w:spacing w:after="0"/>
        <w:rPr>
          <w:sz w:val="24"/>
        </w:rPr>
      </w:pPr>
    </w:p>
    <w:p w14:paraId="4B8C9C8B" w14:textId="5CA24736" w:rsidR="00D5067C" w:rsidRDefault="00D5067C" w:rsidP="00F8373D">
      <w:pPr>
        <w:spacing w:after="0"/>
        <w:rPr>
          <w:sz w:val="24"/>
        </w:rPr>
      </w:pPr>
    </w:p>
    <w:p w14:paraId="5892C6F2" w14:textId="11E71413" w:rsidR="00D5067C" w:rsidRDefault="00D5067C" w:rsidP="00F8373D">
      <w:pPr>
        <w:spacing w:after="0"/>
        <w:rPr>
          <w:sz w:val="24"/>
        </w:rPr>
      </w:pPr>
    </w:p>
    <w:p w14:paraId="68F9CE6E" w14:textId="52712E46" w:rsidR="00D5067C" w:rsidRDefault="00D5067C" w:rsidP="00F8373D">
      <w:pPr>
        <w:spacing w:after="0"/>
        <w:rPr>
          <w:sz w:val="24"/>
        </w:rPr>
      </w:pPr>
    </w:p>
    <w:p w14:paraId="5B0904E0" w14:textId="040CF03A" w:rsidR="00D5067C" w:rsidRDefault="00D5067C" w:rsidP="00F8373D">
      <w:pPr>
        <w:spacing w:after="0"/>
        <w:rPr>
          <w:sz w:val="24"/>
        </w:rPr>
      </w:pPr>
    </w:p>
    <w:p w14:paraId="7F68954B" w14:textId="6A344F3C" w:rsidR="00D5067C" w:rsidRDefault="00D5067C" w:rsidP="00F8373D">
      <w:pPr>
        <w:spacing w:after="0"/>
        <w:rPr>
          <w:sz w:val="24"/>
        </w:rPr>
      </w:pPr>
    </w:p>
    <w:p w14:paraId="73D0ADB3" w14:textId="27A4A45D" w:rsidR="00D5067C" w:rsidRDefault="00D5067C" w:rsidP="00F8373D">
      <w:pPr>
        <w:spacing w:after="0"/>
        <w:rPr>
          <w:sz w:val="24"/>
        </w:rPr>
      </w:pPr>
    </w:p>
    <w:p w14:paraId="724252D5" w14:textId="77777777" w:rsidR="00D5067C" w:rsidRDefault="00D5067C" w:rsidP="00F8373D">
      <w:pPr>
        <w:spacing w:after="0"/>
        <w:rPr>
          <w:sz w:val="24"/>
        </w:rPr>
      </w:pPr>
    </w:p>
    <w:p w14:paraId="7B494093" w14:textId="77777777" w:rsidR="00D5067C" w:rsidRDefault="00D5067C" w:rsidP="00F8373D">
      <w:pPr>
        <w:spacing w:after="0"/>
        <w:rPr>
          <w:sz w:val="24"/>
        </w:rPr>
      </w:pPr>
    </w:p>
    <w:p w14:paraId="49186929" w14:textId="77777777" w:rsidR="00D5067C" w:rsidRDefault="00D5067C" w:rsidP="00F8373D">
      <w:pPr>
        <w:spacing w:after="0"/>
        <w:rPr>
          <w:sz w:val="24"/>
        </w:rPr>
      </w:pPr>
    </w:p>
    <w:p w14:paraId="04A64723" w14:textId="77777777" w:rsidR="00D5067C" w:rsidRDefault="00D5067C" w:rsidP="00F8373D">
      <w:pPr>
        <w:spacing w:after="0"/>
        <w:rPr>
          <w:sz w:val="24"/>
        </w:rPr>
      </w:pPr>
    </w:p>
    <w:tbl>
      <w:tblPr>
        <w:tblStyle w:val="TableGrid"/>
        <w:tblW w:w="0" w:type="auto"/>
        <w:tblInd w:w="360" w:type="dxa"/>
        <w:tblLayout w:type="fixed"/>
        <w:tblLook w:val="04A0" w:firstRow="1" w:lastRow="0" w:firstColumn="1" w:lastColumn="0" w:noHBand="0" w:noVBand="1"/>
      </w:tblPr>
      <w:tblGrid>
        <w:gridCol w:w="1170"/>
        <w:gridCol w:w="180"/>
        <w:gridCol w:w="1710"/>
        <w:gridCol w:w="510"/>
        <w:gridCol w:w="1110"/>
      </w:tblGrid>
      <w:tr w:rsidR="00D5067C" w:rsidRPr="00D24CDD" w14:paraId="2B7D6F43" w14:textId="77777777" w:rsidTr="005B3E8E">
        <w:tc>
          <w:tcPr>
            <w:tcW w:w="4680" w:type="dxa"/>
            <w:gridSpan w:val="5"/>
            <w:tcBorders>
              <w:top w:val="nil"/>
              <w:left w:val="nil"/>
              <w:bottom w:val="single" w:sz="4" w:space="0" w:color="auto"/>
              <w:right w:val="nil"/>
            </w:tcBorders>
          </w:tcPr>
          <w:p w14:paraId="29227F61" w14:textId="3E9D0425" w:rsidR="00D5067C" w:rsidRPr="00D24CDD" w:rsidRDefault="00D5067C" w:rsidP="00227BC8">
            <w:pPr>
              <w:ind w:left="255" w:hanging="255"/>
              <w:rPr>
                <w:rFonts w:ascii="Calibri" w:eastAsia="Calibri" w:hAnsi="Calibri" w:cs="Times New Roman"/>
                <w:sz w:val="24"/>
              </w:rPr>
            </w:pPr>
            <w:r>
              <w:rPr>
                <w:rFonts w:ascii="Calibri" w:eastAsia="Calibri" w:hAnsi="Calibri" w:cs="Times New Roman"/>
                <w:sz w:val="24"/>
              </w:rPr>
              <w:t>Table 5</w:t>
            </w:r>
            <w:r w:rsidRPr="00D24CDD">
              <w:rPr>
                <w:rFonts w:ascii="Calibri" w:eastAsia="Calibri" w:hAnsi="Calibri" w:cs="Times New Roman"/>
                <w:sz w:val="24"/>
              </w:rPr>
              <w:t xml:space="preserve">. Weight per berry for a planting date (PD) × </w:t>
            </w:r>
            <w:r w:rsidR="00227BC8">
              <w:rPr>
                <w:rFonts w:ascii="Calibri" w:eastAsia="Calibri" w:hAnsi="Calibri" w:cs="Times New Roman"/>
                <w:sz w:val="24"/>
              </w:rPr>
              <w:t>cultivar</w:t>
            </w:r>
            <w:r w:rsidRPr="00D24CDD">
              <w:rPr>
                <w:rFonts w:ascii="Calibri" w:eastAsia="Calibri" w:hAnsi="Calibri" w:cs="Times New Roman"/>
                <w:sz w:val="24"/>
              </w:rPr>
              <w:t xml:space="preserve"> interaction for plasticulture strawberries gr</w:t>
            </w:r>
            <w:r w:rsidR="00861852">
              <w:rPr>
                <w:rFonts w:ascii="Calibri" w:eastAsia="Calibri" w:hAnsi="Calibri" w:cs="Times New Roman"/>
                <w:sz w:val="24"/>
              </w:rPr>
              <w:t>own on sandy loam soils in the m</w:t>
            </w:r>
            <w:r w:rsidRPr="00D24CDD">
              <w:rPr>
                <w:rFonts w:ascii="Calibri" w:eastAsia="Calibri" w:hAnsi="Calibri" w:cs="Times New Roman"/>
                <w:sz w:val="24"/>
              </w:rPr>
              <w:t>id-Atlantic</w:t>
            </w:r>
          </w:p>
        </w:tc>
      </w:tr>
      <w:tr w:rsidR="00D5067C" w:rsidRPr="00D24CDD" w14:paraId="6CF0A520" w14:textId="77777777" w:rsidTr="005B3E8E">
        <w:tc>
          <w:tcPr>
            <w:tcW w:w="1170" w:type="dxa"/>
            <w:tcBorders>
              <w:left w:val="nil"/>
              <w:bottom w:val="single" w:sz="4" w:space="0" w:color="auto"/>
              <w:right w:val="nil"/>
            </w:tcBorders>
          </w:tcPr>
          <w:p w14:paraId="06223652" w14:textId="77777777" w:rsidR="00D5067C" w:rsidRPr="00D24CDD" w:rsidRDefault="00D5067C" w:rsidP="000006B8">
            <w:pPr>
              <w:rPr>
                <w:rFonts w:ascii="Calibri" w:eastAsia="Calibri" w:hAnsi="Calibri" w:cs="Times New Roman"/>
                <w:sz w:val="24"/>
              </w:rPr>
            </w:pPr>
          </w:p>
        </w:tc>
        <w:tc>
          <w:tcPr>
            <w:tcW w:w="1890" w:type="dxa"/>
            <w:gridSpan w:val="2"/>
            <w:tcBorders>
              <w:left w:val="nil"/>
              <w:bottom w:val="single" w:sz="4" w:space="0" w:color="auto"/>
              <w:right w:val="nil"/>
            </w:tcBorders>
          </w:tcPr>
          <w:p w14:paraId="698AA2DE" w14:textId="0C332DAA" w:rsidR="00D5067C" w:rsidRPr="00D24CDD" w:rsidRDefault="00861852" w:rsidP="000006B8">
            <w:pPr>
              <w:rPr>
                <w:rFonts w:ascii="Calibri" w:eastAsia="Calibri" w:hAnsi="Calibri" w:cs="Times New Roman"/>
                <w:sz w:val="24"/>
              </w:rPr>
            </w:pPr>
            <w:r>
              <w:rPr>
                <w:rFonts w:ascii="Calibri" w:eastAsia="Calibri" w:hAnsi="Calibri" w:cs="Times New Roman"/>
                <w:sz w:val="24"/>
              </w:rPr>
              <w:t>‘</w:t>
            </w:r>
            <w:r w:rsidR="00D5067C" w:rsidRPr="00D24CDD">
              <w:rPr>
                <w:rFonts w:ascii="Calibri" w:eastAsia="Calibri" w:hAnsi="Calibri" w:cs="Times New Roman"/>
                <w:sz w:val="24"/>
              </w:rPr>
              <w:t>Camarosa</w:t>
            </w:r>
            <w:r>
              <w:rPr>
                <w:rFonts w:ascii="Calibri" w:eastAsia="Calibri" w:hAnsi="Calibri" w:cs="Times New Roman"/>
                <w:sz w:val="24"/>
              </w:rPr>
              <w:t>’</w:t>
            </w:r>
          </w:p>
        </w:tc>
        <w:tc>
          <w:tcPr>
            <w:tcW w:w="1620" w:type="dxa"/>
            <w:gridSpan w:val="2"/>
            <w:tcBorders>
              <w:left w:val="nil"/>
              <w:bottom w:val="single" w:sz="4" w:space="0" w:color="auto"/>
              <w:right w:val="nil"/>
            </w:tcBorders>
          </w:tcPr>
          <w:p w14:paraId="06971441" w14:textId="6F09090D" w:rsidR="00D5067C" w:rsidRPr="00D24CDD" w:rsidRDefault="00861852" w:rsidP="005B3E8E">
            <w:pPr>
              <w:rPr>
                <w:rFonts w:ascii="Calibri" w:eastAsia="Calibri" w:hAnsi="Calibri" w:cs="Times New Roman"/>
                <w:sz w:val="24"/>
              </w:rPr>
            </w:pPr>
            <w:r>
              <w:rPr>
                <w:rFonts w:ascii="Calibri" w:eastAsia="Calibri" w:hAnsi="Calibri" w:cs="Times New Roman"/>
                <w:sz w:val="24"/>
              </w:rPr>
              <w:t>‘</w:t>
            </w:r>
            <w:r w:rsidR="00D5067C" w:rsidRPr="00D24CDD">
              <w:rPr>
                <w:rFonts w:ascii="Calibri" w:eastAsia="Calibri" w:hAnsi="Calibri" w:cs="Times New Roman"/>
                <w:sz w:val="24"/>
              </w:rPr>
              <w:t>Chandler</w:t>
            </w:r>
            <w:r>
              <w:rPr>
                <w:rFonts w:ascii="Calibri" w:eastAsia="Calibri" w:hAnsi="Calibri" w:cs="Times New Roman"/>
                <w:sz w:val="24"/>
              </w:rPr>
              <w:t>’</w:t>
            </w:r>
          </w:p>
        </w:tc>
      </w:tr>
      <w:tr w:rsidR="00D5067C" w:rsidRPr="00D24CDD" w14:paraId="1BD3E1BC" w14:textId="77777777" w:rsidTr="005B3E8E">
        <w:tc>
          <w:tcPr>
            <w:tcW w:w="1350" w:type="dxa"/>
            <w:gridSpan w:val="2"/>
            <w:tcBorders>
              <w:top w:val="nil"/>
              <w:left w:val="nil"/>
              <w:bottom w:val="nil"/>
              <w:right w:val="nil"/>
            </w:tcBorders>
          </w:tcPr>
          <w:p w14:paraId="66FBC092" w14:textId="77777777" w:rsidR="00D5067C" w:rsidRPr="00D24CDD" w:rsidRDefault="00D5067C" w:rsidP="000006B8">
            <w:pPr>
              <w:rPr>
                <w:rFonts w:ascii="Calibri" w:eastAsia="Calibri" w:hAnsi="Calibri" w:cs="Times New Roman"/>
                <w:sz w:val="24"/>
              </w:rPr>
            </w:pPr>
          </w:p>
        </w:tc>
        <w:tc>
          <w:tcPr>
            <w:tcW w:w="3330" w:type="dxa"/>
            <w:gridSpan w:val="3"/>
            <w:tcBorders>
              <w:top w:val="nil"/>
              <w:left w:val="nil"/>
              <w:bottom w:val="nil"/>
              <w:right w:val="nil"/>
            </w:tcBorders>
          </w:tcPr>
          <w:p w14:paraId="63179C4B" w14:textId="1E21C66C" w:rsidR="00D5067C" w:rsidRPr="00D24CDD" w:rsidRDefault="00D5067C" w:rsidP="009023E2">
            <w:pPr>
              <w:rPr>
                <w:rFonts w:ascii="Calibri" w:eastAsia="Calibri" w:hAnsi="Calibri" w:cs="Times New Roman"/>
                <w:sz w:val="24"/>
              </w:rPr>
            </w:pPr>
            <w:r w:rsidRPr="00D24CDD">
              <w:rPr>
                <w:rFonts w:ascii="Calibri" w:eastAsia="Calibri" w:hAnsi="Calibri" w:cs="Times New Roman"/>
                <w:sz w:val="24"/>
              </w:rPr>
              <w:t>------</w:t>
            </w:r>
            <w:r w:rsidR="009023E2">
              <w:rPr>
                <w:rFonts w:ascii="Calibri" w:eastAsia="Calibri" w:hAnsi="Calibri" w:cs="Times New Roman"/>
                <w:sz w:val="24"/>
              </w:rPr>
              <w:t>-</w:t>
            </w:r>
            <w:r w:rsidR="005B3E8E">
              <w:rPr>
                <w:rFonts w:ascii="Calibri" w:eastAsia="Calibri" w:hAnsi="Calibri" w:cs="Times New Roman"/>
                <w:sz w:val="24"/>
              </w:rPr>
              <w:t>----grams/fruit----------</w:t>
            </w:r>
          </w:p>
        </w:tc>
      </w:tr>
      <w:tr w:rsidR="00D5067C" w:rsidRPr="00D24CDD" w14:paraId="206C8395" w14:textId="77777777" w:rsidTr="005B3E8E">
        <w:tc>
          <w:tcPr>
            <w:tcW w:w="1350" w:type="dxa"/>
            <w:gridSpan w:val="2"/>
            <w:tcBorders>
              <w:top w:val="nil"/>
              <w:left w:val="nil"/>
              <w:bottom w:val="nil"/>
              <w:right w:val="nil"/>
            </w:tcBorders>
          </w:tcPr>
          <w:p w14:paraId="2A879FC5" w14:textId="77777777" w:rsidR="00D5067C" w:rsidRPr="00D24CDD" w:rsidRDefault="00D5067C" w:rsidP="000006B8">
            <w:pPr>
              <w:rPr>
                <w:rFonts w:ascii="Calibri" w:eastAsia="Calibri" w:hAnsi="Calibri" w:cs="Times New Roman"/>
                <w:sz w:val="24"/>
              </w:rPr>
            </w:pPr>
            <w:r w:rsidRPr="00D24CDD">
              <w:rPr>
                <w:rFonts w:ascii="Calibri" w:eastAsia="Calibri" w:hAnsi="Calibri" w:cs="Times New Roman"/>
                <w:sz w:val="24"/>
              </w:rPr>
              <w:t>Sept. 21</w:t>
            </w:r>
          </w:p>
        </w:tc>
        <w:tc>
          <w:tcPr>
            <w:tcW w:w="1710" w:type="dxa"/>
            <w:tcBorders>
              <w:top w:val="nil"/>
              <w:left w:val="nil"/>
              <w:bottom w:val="nil"/>
              <w:right w:val="nil"/>
            </w:tcBorders>
          </w:tcPr>
          <w:p w14:paraId="3009246E" w14:textId="77777777" w:rsidR="00D5067C" w:rsidRPr="00D24CDD" w:rsidRDefault="00D5067C" w:rsidP="000006B8">
            <w:pPr>
              <w:rPr>
                <w:rFonts w:ascii="Calibri" w:eastAsia="Calibri" w:hAnsi="Calibri" w:cs="Times New Roman"/>
                <w:sz w:val="24"/>
              </w:rPr>
            </w:pPr>
            <w:r w:rsidRPr="00D24CDD">
              <w:rPr>
                <w:rFonts w:ascii="Calibri" w:eastAsia="Calibri" w:hAnsi="Calibri" w:cs="Times New Roman"/>
                <w:sz w:val="24"/>
              </w:rPr>
              <w:t>16.8 b†</w:t>
            </w:r>
          </w:p>
        </w:tc>
        <w:tc>
          <w:tcPr>
            <w:tcW w:w="1620" w:type="dxa"/>
            <w:gridSpan w:val="2"/>
            <w:tcBorders>
              <w:top w:val="nil"/>
              <w:left w:val="nil"/>
              <w:bottom w:val="nil"/>
              <w:right w:val="nil"/>
            </w:tcBorders>
          </w:tcPr>
          <w:p w14:paraId="69C75DF6" w14:textId="77777777" w:rsidR="00D5067C" w:rsidRPr="00D24CDD" w:rsidRDefault="00D5067C" w:rsidP="000006B8">
            <w:pPr>
              <w:rPr>
                <w:rFonts w:ascii="Calibri" w:eastAsia="Calibri" w:hAnsi="Calibri" w:cs="Times New Roman"/>
                <w:sz w:val="24"/>
              </w:rPr>
            </w:pPr>
            <w:r w:rsidRPr="00D24CDD">
              <w:rPr>
                <w:rFonts w:ascii="Calibri" w:eastAsia="Calibri" w:hAnsi="Calibri" w:cs="Times New Roman"/>
                <w:sz w:val="24"/>
              </w:rPr>
              <w:t>17.0 b</w:t>
            </w:r>
          </w:p>
        </w:tc>
      </w:tr>
      <w:tr w:rsidR="00D5067C" w:rsidRPr="00D24CDD" w14:paraId="03E9E864" w14:textId="77777777" w:rsidTr="005B3E8E">
        <w:tc>
          <w:tcPr>
            <w:tcW w:w="1350" w:type="dxa"/>
            <w:gridSpan w:val="2"/>
            <w:tcBorders>
              <w:top w:val="nil"/>
              <w:left w:val="nil"/>
              <w:bottom w:val="nil"/>
              <w:right w:val="nil"/>
            </w:tcBorders>
          </w:tcPr>
          <w:p w14:paraId="7E009D1A" w14:textId="77777777" w:rsidR="00D5067C" w:rsidRPr="00D24CDD" w:rsidRDefault="00D5067C" w:rsidP="000006B8">
            <w:pPr>
              <w:rPr>
                <w:rFonts w:ascii="Calibri" w:eastAsia="Calibri" w:hAnsi="Calibri" w:cs="Times New Roman"/>
                <w:sz w:val="24"/>
              </w:rPr>
            </w:pPr>
            <w:r w:rsidRPr="00D24CDD">
              <w:rPr>
                <w:rFonts w:ascii="Calibri" w:eastAsia="Calibri" w:hAnsi="Calibri" w:cs="Times New Roman"/>
                <w:sz w:val="24"/>
              </w:rPr>
              <w:t>Sept. 28</w:t>
            </w:r>
          </w:p>
        </w:tc>
        <w:tc>
          <w:tcPr>
            <w:tcW w:w="1710" w:type="dxa"/>
            <w:tcBorders>
              <w:top w:val="nil"/>
              <w:left w:val="nil"/>
              <w:bottom w:val="nil"/>
              <w:right w:val="nil"/>
            </w:tcBorders>
          </w:tcPr>
          <w:p w14:paraId="7897F490" w14:textId="77777777" w:rsidR="00D5067C" w:rsidRPr="00D24CDD" w:rsidRDefault="00D5067C" w:rsidP="000006B8">
            <w:pPr>
              <w:rPr>
                <w:rFonts w:ascii="Calibri" w:eastAsia="Calibri" w:hAnsi="Calibri" w:cs="Times New Roman"/>
                <w:sz w:val="24"/>
              </w:rPr>
            </w:pPr>
            <w:r w:rsidRPr="00D24CDD">
              <w:rPr>
                <w:rFonts w:ascii="Calibri" w:eastAsia="Calibri" w:hAnsi="Calibri" w:cs="Times New Roman"/>
                <w:sz w:val="24"/>
              </w:rPr>
              <w:t>21.5 a</w:t>
            </w:r>
          </w:p>
        </w:tc>
        <w:tc>
          <w:tcPr>
            <w:tcW w:w="1620" w:type="dxa"/>
            <w:gridSpan w:val="2"/>
            <w:tcBorders>
              <w:top w:val="nil"/>
              <w:left w:val="nil"/>
              <w:bottom w:val="nil"/>
              <w:right w:val="nil"/>
            </w:tcBorders>
          </w:tcPr>
          <w:p w14:paraId="788E3DE8" w14:textId="77777777" w:rsidR="00D5067C" w:rsidRPr="00D24CDD" w:rsidRDefault="00D5067C" w:rsidP="000006B8">
            <w:pPr>
              <w:rPr>
                <w:rFonts w:ascii="Calibri" w:eastAsia="Calibri" w:hAnsi="Calibri" w:cs="Times New Roman"/>
                <w:sz w:val="24"/>
              </w:rPr>
            </w:pPr>
            <w:r w:rsidRPr="00D24CDD">
              <w:rPr>
                <w:rFonts w:ascii="Calibri" w:eastAsia="Calibri" w:hAnsi="Calibri" w:cs="Times New Roman"/>
                <w:sz w:val="24"/>
              </w:rPr>
              <w:t>18.1 b</w:t>
            </w:r>
          </w:p>
        </w:tc>
      </w:tr>
      <w:tr w:rsidR="00D5067C" w:rsidRPr="00D24CDD" w14:paraId="3EEF301E" w14:textId="77777777" w:rsidTr="005B3E8E">
        <w:tc>
          <w:tcPr>
            <w:tcW w:w="1350" w:type="dxa"/>
            <w:gridSpan w:val="2"/>
            <w:tcBorders>
              <w:top w:val="nil"/>
              <w:left w:val="nil"/>
              <w:bottom w:val="single" w:sz="4" w:space="0" w:color="auto"/>
              <w:right w:val="nil"/>
            </w:tcBorders>
          </w:tcPr>
          <w:p w14:paraId="3F850897" w14:textId="77777777" w:rsidR="00D5067C" w:rsidRPr="00D24CDD" w:rsidRDefault="00D5067C" w:rsidP="000006B8">
            <w:pPr>
              <w:rPr>
                <w:rFonts w:ascii="Calibri" w:eastAsia="Calibri" w:hAnsi="Calibri" w:cs="Times New Roman"/>
                <w:sz w:val="24"/>
              </w:rPr>
            </w:pPr>
            <w:r w:rsidRPr="00D24CDD">
              <w:rPr>
                <w:rFonts w:ascii="Calibri" w:eastAsia="Calibri" w:hAnsi="Calibri" w:cs="Times New Roman"/>
                <w:sz w:val="24"/>
              </w:rPr>
              <w:t>Oct. 5</w:t>
            </w:r>
          </w:p>
        </w:tc>
        <w:tc>
          <w:tcPr>
            <w:tcW w:w="1710" w:type="dxa"/>
            <w:tcBorders>
              <w:top w:val="nil"/>
              <w:left w:val="nil"/>
              <w:bottom w:val="single" w:sz="4" w:space="0" w:color="auto"/>
              <w:right w:val="nil"/>
            </w:tcBorders>
          </w:tcPr>
          <w:p w14:paraId="6DA74E89" w14:textId="77777777" w:rsidR="00D5067C" w:rsidRPr="00D24CDD" w:rsidRDefault="00D5067C" w:rsidP="000006B8">
            <w:pPr>
              <w:rPr>
                <w:rFonts w:ascii="Calibri" w:eastAsia="Calibri" w:hAnsi="Calibri" w:cs="Times New Roman"/>
                <w:sz w:val="24"/>
              </w:rPr>
            </w:pPr>
            <w:r w:rsidRPr="00D24CDD">
              <w:rPr>
                <w:rFonts w:ascii="Calibri" w:eastAsia="Calibri" w:hAnsi="Calibri" w:cs="Times New Roman"/>
                <w:sz w:val="24"/>
              </w:rPr>
              <w:t>22.2 a</w:t>
            </w:r>
          </w:p>
        </w:tc>
        <w:tc>
          <w:tcPr>
            <w:tcW w:w="1620" w:type="dxa"/>
            <w:gridSpan w:val="2"/>
            <w:tcBorders>
              <w:top w:val="nil"/>
              <w:left w:val="nil"/>
              <w:bottom w:val="single" w:sz="4" w:space="0" w:color="auto"/>
              <w:right w:val="nil"/>
            </w:tcBorders>
          </w:tcPr>
          <w:p w14:paraId="467CDB20" w14:textId="77777777" w:rsidR="00D5067C" w:rsidRPr="00D24CDD" w:rsidRDefault="00D5067C" w:rsidP="000006B8">
            <w:pPr>
              <w:rPr>
                <w:rFonts w:ascii="Calibri" w:eastAsia="Calibri" w:hAnsi="Calibri" w:cs="Times New Roman"/>
                <w:sz w:val="24"/>
              </w:rPr>
            </w:pPr>
            <w:r w:rsidRPr="00D24CDD">
              <w:rPr>
                <w:rFonts w:ascii="Calibri" w:eastAsia="Calibri" w:hAnsi="Calibri" w:cs="Times New Roman"/>
                <w:sz w:val="24"/>
              </w:rPr>
              <w:t>17.6 b</w:t>
            </w:r>
          </w:p>
        </w:tc>
      </w:tr>
      <w:tr w:rsidR="005B3E8E" w:rsidRPr="00D24CDD" w14:paraId="31AC1952" w14:textId="77777777" w:rsidTr="003C6E95">
        <w:tc>
          <w:tcPr>
            <w:tcW w:w="1350" w:type="dxa"/>
            <w:gridSpan w:val="2"/>
            <w:tcBorders>
              <w:top w:val="single" w:sz="4" w:space="0" w:color="auto"/>
              <w:left w:val="nil"/>
              <w:bottom w:val="single" w:sz="4" w:space="0" w:color="auto"/>
              <w:right w:val="nil"/>
            </w:tcBorders>
          </w:tcPr>
          <w:p w14:paraId="7915D266" w14:textId="7AE4DD07" w:rsidR="005B3E8E" w:rsidRPr="00D24CDD" w:rsidRDefault="005B3E8E" w:rsidP="000006B8">
            <w:pPr>
              <w:rPr>
                <w:rFonts w:ascii="Calibri" w:eastAsia="Calibri" w:hAnsi="Calibri" w:cs="Times New Roman"/>
                <w:sz w:val="24"/>
              </w:rPr>
            </w:pPr>
            <w:r w:rsidRPr="00D24CDD">
              <w:rPr>
                <w:rFonts w:ascii="Calibri" w:eastAsia="Calibri" w:hAnsi="Calibri" w:cs="Times New Roman"/>
                <w:sz w:val="24"/>
              </w:rPr>
              <w:t xml:space="preserve">LSD </w:t>
            </w:r>
            <w:r w:rsidRPr="00D24CDD">
              <w:rPr>
                <w:rFonts w:ascii="Calibri" w:eastAsia="Calibri" w:hAnsi="Calibri" w:cs="Times New Roman"/>
                <w:sz w:val="24"/>
                <w:vertAlign w:val="subscript"/>
              </w:rPr>
              <w:t>0.10</w:t>
            </w:r>
            <w:r>
              <w:rPr>
                <w:rFonts w:ascii="Calibri" w:eastAsia="Calibri" w:hAnsi="Calibri" w:cs="Times New Roman"/>
                <w:sz w:val="24"/>
              </w:rPr>
              <w:t xml:space="preserve"> </w:t>
            </w:r>
          </w:p>
        </w:tc>
        <w:tc>
          <w:tcPr>
            <w:tcW w:w="2220" w:type="dxa"/>
            <w:gridSpan w:val="2"/>
            <w:tcBorders>
              <w:top w:val="single" w:sz="4" w:space="0" w:color="auto"/>
              <w:left w:val="nil"/>
              <w:bottom w:val="single" w:sz="4" w:space="0" w:color="auto"/>
              <w:right w:val="nil"/>
            </w:tcBorders>
          </w:tcPr>
          <w:p w14:paraId="65C875B1" w14:textId="5CC6EDA9" w:rsidR="005B3E8E" w:rsidRPr="00D24CDD" w:rsidRDefault="005B3E8E" w:rsidP="005B3E8E">
            <w:pPr>
              <w:jc w:val="center"/>
              <w:rPr>
                <w:rFonts w:ascii="Calibri" w:eastAsia="Calibri" w:hAnsi="Calibri" w:cs="Times New Roman"/>
                <w:sz w:val="24"/>
              </w:rPr>
            </w:pPr>
            <w:r>
              <w:rPr>
                <w:rFonts w:ascii="Calibri" w:eastAsia="Calibri" w:hAnsi="Calibri" w:cs="Times New Roman"/>
                <w:sz w:val="24"/>
              </w:rPr>
              <w:t>2.5</w:t>
            </w:r>
          </w:p>
        </w:tc>
        <w:tc>
          <w:tcPr>
            <w:tcW w:w="1110" w:type="dxa"/>
            <w:tcBorders>
              <w:top w:val="single" w:sz="4" w:space="0" w:color="auto"/>
              <w:left w:val="nil"/>
              <w:bottom w:val="single" w:sz="4" w:space="0" w:color="auto"/>
              <w:right w:val="nil"/>
            </w:tcBorders>
          </w:tcPr>
          <w:p w14:paraId="04A10E3E" w14:textId="0F94A5F5" w:rsidR="005B3E8E" w:rsidRPr="00D24CDD" w:rsidRDefault="005B3E8E" w:rsidP="005B3E8E">
            <w:pPr>
              <w:jc w:val="center"/>
              <w:rPr>
                <w:rFonts w:ascii="Calibri" w:eastAsia="Calibri" w:hAnsi="Calibri" w:cs="Times New Roman"/>
                <w:sz w:val="24"/>
              </w:rPr>
            </w:pPr>
          </w:p>
        </w:tc>
      </w:tr>
      <w:tr w:rsidR="00D5067C" w:rsidRPr="00D24CDD" w14:paraId="623B9F1C" w14:textId="77777777" w:rsidTr="005B3E8E">
        <w:tc>
          <w:tcPr>
            <w:tcW w:w="4680" w:type="dxa"/>
            <w:gridSpan w:val="5"/>
            <w:tcBorders>
              <w:top w:val="single" w:sz="4" w:space="0" w:color="auto"/>
              <w:left w:val="nil"/>
              <w:right w:val="nil"/>
            </w:tcBorders>
          </w:tcPr>
          <w:p w14:paraId="32542C7E" w14:textId="77777777" w:rsidR="00D5067C" w:rsidRPr="00D24CDD" w:rsidRDefault="00D5067C" w:rsidP="000006B8">
            <w:pPr>
              <w:rPr>
                <w:rFonts w:ascii="Calibri" w:eastAsia="Calibri" w:hAnsi="Calibri" w:cs="Times New Roman"/>
                <w:sz w:val="24"/>
              </w:rPr>
            </w:pPr>
            <w:r w:rsidRPr="00D24CDD">
              <w:rPr>
                <w:rFonts w:ascii="Calibri" w:eastAsia="Calibri" w:hAnsi="Calibri" w:cs="Times New Roman"/>
                <w:sz w:val="24"/>
              </w:rPr>
              <w:t xml:space="preserve">†Means followed by different letters are significantly different across rows and columns. </w:t>
            </w:r>
          </w:p>
        </w:tc>
      </w:tr>
    </w:tbl>
    <w:p w14:paraId="1DF4B4D6" w14:textId="48872BC0" w:rsidR="00D5067C" w:rsidRDefault="00EC5CB2" w:rsidP="00F8373D">
      <w:pPr>
        <w:spacing w:after="0"/>
        <w:rPr>
          <w:sz w:val="24"/>
        </w:rPr>
      </w:pPr>
      <w:r>
        <w:rPr>
          <w:sz w:val="24"/>
        </w:rPr>
        <w:br w:type="page"/>
      </w:r>
    </w:p>
    <w:p w14:paraId="3DD3176A" w14:textId="77777777" w:rsidR="003015AB" w:rsidRDefault="003015AB" w:rsidP="00F8373D">
      <w:pPr>
        <w:spacing w:after="0"/>
        <w:rPr>
          <w:sz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80"/>
        <w:gridCol w:w="1098"/>
        <w:gridCol w:w="1170"/>
        <w:gridCol w:w="1386"/>
        <w:gridCol w:w="1026"/>
        <w:gridCol w:w="1008"/>
      </w:tblGrid>
      <w:tr w:rsidR="003E7F88" w14:paraId="2A8FA896" w14:textId="77777777" w:rsidTr="0095460F">
        <w:trPr>
          <w:trHeight w:val="270"/>
        </w:trPr>
        <w:tc>
          <w:tcPr>
            <w:tcW w:w="6768" w:type="dxa"/>
            <w:gridSpan w:val="6"/>
            <w:tcBorders>
              <w:bottom w:val="single" w:sz="4" w:space="0" w:color="auto"/>
            </w:tcBorders>
          </w:tcPr>
          <w:p w14:paraId="148E1A32" w14:textId="067AD9E9" w:rsidR="003E7F88" w:rsidRDefault="003E7F88" w:rsidP="005B3E8E">
            <w:pPr>
              <w:ind w:left="255" w:hanging="255"/>
              <w:rPr>
                <w:sz w:val="24"/>
              </w:rPr>
            </w:pPr>
            <w:r>
              <w:rPr>
                <w:sz w:val="24"/>
              </w:rPr>
              <w:t>Table</w:t>
            </w:r>
            <w:r w:rsidR="00531EAE">
              <w:rPr>
                <w:sz w:val="24"/>
              </w:rPr>
              <w:t xml:space="preserve"> 6</w:t>
            </w:r>
            <w:r>
              <w:rPr>
                <w:sz w:val="24"/>
              </w:rPr>
              <w:t>. Leaf tissue nutrient concentrations at mid-flow</w:t>
            </w:r>
            <w:r w:rsidR="00861852">
              <w:rPr>
                <w:sz w:val="24"/>
              </w:rPr>
              <w:t>er for sandy loam soils in the m</w:t>
            </w:r>
            <w:r>
              <w:rPr>
                <w:sz w:val="24"/>
              </w:rPr>
              <w:t>id-Atlantic</w:t>
            </w:r>
          </w:p>
        </w:tc>
      </w:tr>
      <w:tr w:rsidR="005A7788" w14:paraId="1B42CAC9" w14:textId="77777777" w:rsidTr="00732D41">
        <w:trPr>
          <w:trHeight w:val="270"/>
        </w:trPr>
        <w:tc>
          <w:tcPr>
            <w:tcW w:w="1080" w:type="dxa"/>
            <w:tcBorders>
              <w:top w:val="single" w:sz="4" w:space="0" w:color="auto"/>
              <w:bottom w:val="single" w:sz="4" w:space="0" w:color="auto"/>
            </w:tcBorders>
          </w:tcPr>
          <w:p w14:paraId="644353B6" w14:textId="77777777" w:rsidR="005A7788" w:rsidRDefault="005A7788" w:rsidP="005673F5">
            <w:pPr>
              <w:rPr>
                <w:sz w:val="24"/>
              </w:rPr>
            </w:pPr>
          </w:p>
        </w:tc>
        <w:tc>
          <w:tcPr>
            <w:tcW w:w="1098" w:type="dxa"/>
            <w:tcBorders>
              <w:top w:val="single" w:sz="4" w:space="0" w:color="auto"/>
              <w:bottom w:val="single" w:sz="4" w:space="0" w:color="auto"/>
            </w:tcBorders>
          </w:tcPr>
          <w:p w14:paraId="05EF696D" w14:textId="77777777" w:rsidR="005A7788" w:rsidRDefault="005A7788" w:rsidP="005673F5">
            <w:pPr>
              <w:jc w:val="center"/>
              <w:rPr>
                <w:sz w:val="24"/>
              </w:rPr>
            </w:pPr>
            <w:r>
              <w:rPr>
                <w:sz w:val="24"/>
              </w:rPr>
              <w:t>N†</w:t>
            </w:r>
          </w:p>
        </w:tc>
        <w:tc>
          <w:tcPr>
            <w:tcW w:w="1170" w:type="dxa"/>
            <w:tcBorders>
              <w:top w:val="single" w:sz="4" w:space="0" w:color="auto"/>
              <w:bottom w:val="single" w:sz="4" w:space="0" w:color="auto"/>
            </w:tcBorders>
          </w:tcPr>
          <w:p w14:paraId="4CAC3B2F" w14:textId="77777777" w:rsidR="005A7788" w:rsidRDefault="005A7788" w:rsidP="00B2373E">
            <w:pPr>
              <w:jc w:val="center"/>
              <w:rPr>
                <w:sz w:val="24"/>
              </w:rPr>
            </w:pPr>
            <w:r>
              <w:rPr>
                <w:sz w:val="24"/>
              </w:rPr>
              <w:t>C</w:t>
            </w:r>
          </w:p>
        </w:tc>
        <w:tc>
          <w:tcPr>
            <w:tcW w:w="1386" w:type="dxa"/>
            <w:tcBorders>
              <w:top w:val="single" w:sz="4" w:space="0" w:color="auto"/>
              <w:bottom w:val="single" w:sz="4" w:space="0" w:color="auto"/>
            </w:tcBorders>
          </w:tcPr>
          <w:p w14:paraId="066769F2" w14:textId="77777777" w:rsidR="005A7788" w:rsidRDefault="005A7788" w:rsidP="00410D36">
            <w:pPr>
              <w:jc w:val="center"/>
              <w:rPr>
                <w:sz w:val="24"/>
              </w:rPr>
            </w:pPr>
            <w:r>
              <w:rPr>
                <w:sz w:val="24"/>
              </w:rPr>
              <w:t>S</w:t>
            </w:r>
          </w:p>
        </w:tc>
        <w:tc>
          <w:tcPr>
            <w:tcW w:w="1026" w:type="dxa"/>
            <w:tcBorders>
              <w:top w:val="single" w:sz="4" w:space="0" w:color="auto"/>
              <w:bottom w:val="single" w:sz="4" w:space="0" w:color="auto"/>
            </w:tcBorders>
          </w:tcPr>
          <w:p w14:paraId="485823A8" w14:textId="77777777" w:rsidR="005A7788" w:rsidRDefault="005A7788" w:rsidP="006703E5">
            <w:pPr>
              <w:jc w:val="center"/>
              <w:rPr>
                <w:sz w:val="24"/>
              </w:rPr>
            </w:pPr>
            <w:r>
              <w:rPr>
                <w:sz w:val="24"/>
              </w:rPr>
              <w:t>C:N</w:t>
            </w:r>
          </w:p>
        </w:tc>
        <w:tc>
          <w:tcPr>
            <w:tcW w:w="1008" w:type="dxa"/>
            <w:tcBorders>
              <w:top w:val="single" w:sz="4" w:space="0" w:color="auto"/>
              <w:bottom w:val="single" w:sz="4" w:space="0" w:color="auto"/>
            </w:tcBorders>
          </w:tcPr>
          <w:p w14:paraId="785CCD74" w14:textId="77777777" w:rsidR="005A7788" w:rsidRDefault="005A7788" w:rsidP="006703E5">
            <w:pPr>
              <w:jc w:val="center"/>
              <w:rPr>
                <w:sz w:val="24"/>
              </w:rPr>
            </w:pPr>
            <w:r>
              <w:rPr>
                <w:sz w:val="24"/>
              </w:rPr>
              <w:t>N:S</w:t>
            </w:r>
          </w:p>
        </w:tc>
      </w:tr>
      <w:tr w:rsidR="00F24BD1" w14:paraId="070BDB71" w14:textId="77777777" w:rsidTr="00732D41">
        <w:trPr>
          <w:trHeight w:val="270"/>
        </w:trPr>
        <w:tc>
          <w:tcPr>
            <w:tcW w:w="1080" w:type="dxa"/>
            <w:tcBorders>
              <w:top w:val="single" w:sz="4" w:space="0" w:color="auto"/>
            </w:tcBorders>
          </w:tcPr>
          <w:p w14:paraId="6C6A4D5E" w14:textId="77777777" w:rsidR="00F24BD1" w:rsidRDefault="00F24BD1" w:rsidP="005673F5">
            <w:pPr>
              <w:rPr>
                <w:sz w:val="24"/>
              </w:rPr>
            </w:pPr>
          </w:p>
        </w:tc>
        <w:tc>
          <w:tcPr>
            <w:tcW w:w="5688" w:type="dxa"/>
            <w:gridSpan w:val="5"/>
          </w:tcPr>
          <w:p w14:paraId="452712DF" w14:textId="0F06FA98" w:rsidR="00F24BD1" w:rsidRDefault="00F24BD1" w:rsidP="005673F5">
            <w:pPr>
              <w:jc w:val="center"/>
              <w:rPr>
                <w:sz w:val="24"/>
              </w:rPr>
            </w:pPr>
            <w:r>
              <w:rPr>
                <w:sz w:val="24"/>
              </w:rPr>
              <w:t>------------</w:t>
            </w:r>
            <w:r w:rsidR="00C24838">
              <w:rPr>
                <w:sz w:val="24"/>
              </w:rPr>
              <w:t>---------</w:t>
            </w:r>
            <w:r>
              <w:rPr>
                <w:sz w:val="24"/>
              </w:rPr>
              <w:t>---------------%------------------------------</w:t>
            </w:r>
          </w:p>
        </w:tc>
      </w:tr>
      <w:tr w:rsidR="005A7788" w14:paraId="32A7BDE4" w14:textId="77777777" w:rsidTr="00732D41">
        <w:trPr>
          <w:trHeight w:val="270"/>
        </w:trPr>
        <w:tc>
          <w:tcPr>
            <w:tcW w:w="1080" w:type="dxa"/>
          </w:tcPr>
          <w:p w14:paraId="6CEE3D23" w14:textId="3E959754" w:rsidR="005A7788" w:rsidRDefault="00732D41" w:rsidP="005673F5">
            <w:pPr>
              <w:rPr>
                <w:sz w:val="24"/>
              </w:rPr>
            </w:pPr>
            <w:r>
              <w:rPr>
                <w:sz w:val="24"/>
              </w:rPr>
              <w:t>Sept. 21</w:t>
            </w:r>
          </w:p>
        </w:tc>
        <w:tc>
          <w:tcPr>
            <w:tcW w:w="1098" w:type="dxa"/>
          </w:tcPr>
          <w:p w14:paraId="0AAC65AC" w14:textId="4CEC1E24" w:rsidR="005A7788" w:rsidRDefault="00C24838" w:rsidP="005673F5">
            <w:pPr>
              <w:tabs>
                <w:tab w:val="decimal" w:pos="418"/>
              </w:tabs>
              <w:rPr>
                <w:sz w:val="24"/>
              </w:rPr>
            </w:pPr>
            <w:r>
              <w:rPr>
                <w:sz w:val="24"/>
              </w:rPr>
              <w:t>3.02</w:t>
            </w:r>
            <w:r w:rsidR="005A7788">
              <w:rPr>
                <w:sz w:val="24"/>
              </w:rPr>
              <w:t xml:space="preserve"> a</w:t>
            </w:r>
          </w:p>
        </w:tc>
        <w:tc>
          <w:tcPr>
            <w:tcW w:w="1170" w:type="dxa"/>
          </w:tcPr>
          <w:p w14:paraId="12C53800" w14:textId="209F7122" w:rsidR="005A7788" w:rsidRDefault="00F24BD1" w:rsidP="009023E2">
            <w:pPr>
              <w:ind w:left="-30"/>
              <w:jc w:val="center"/>
              <w:rPr>
                <w:sz w:val="24"/>
              </w:rPr>
            </w:pPr>
            <w:r>
              <w:rPr>
                <w:sz w:val="24"/>
              </w:rPr>
              <w:t>46.</w:t>
            </w:r>
            <w:r w:rsidR="00C24838">
              <w:rPr>
                <w:sz w:val="24"/>
              </w:rPr>
              <w:t>26</w:t>
            </w:r>
            <w:r>
              <w:rPr>
                <w:sz w:val="24"/>
              </w:rPr>
              <w:t xml:space="preserve"> </w:t>
            </w:r>
            <w:r w:rsidR="00C24838">
              <w:rPr>
                <w:sz w:val="24"/>
              </w:rPr>
              <w:t>a</w:t>
            </w:r>
          </w:p>
        </w:tc>
        <w:tc>
          <w:tcPr>
            <w:tcW w:w="1386" w:type="dxa"/>
          </w:tcPr>
          <w:p w14:paraId="33021A8A" w14:textId="38CC65B8" w:rsidR="005A7788" w:rsidRDefault="00F24BD1" w:rsidP="00C24838">
            <w:pPr>
              <w:jc w:val="center"/>
              <w:rPr>
                <w:sz w:val="24"/>
              </w:rPr>
            </w:pPr>
            <w:r>
              <w:rPr>
                <w:sz w:val="24"/>
              </w:rPr>
              <w:t>0.19</w:t>
            </w:r>
            <w:r w:rsidR="00C24838">
              <w:rPr>
                <w:sz w:val="24"/>
              </w:rPr>
              <w:t>8</w:t>
            </w:r>
            <w:r>
              <w:rPr>
                <w:sz w:val="24"/>
              </w:rPr>
              <w:t xml:space="preserve"> a</w:t>
            </w:r>
          </w:p>
        </w:tc>
        <w:tc>
          <w:tcPr>
            <w:tcW w:w="1026" w:type="dxa"/>
          </w:tcPr>
          <w:p w14:paraId="72C0DEFF" w14:textId="15396A23" w:rsidR="005A7788" w:rsidRDefault="00C24838" w:rsidP="006703E5">
            <w:pPr>
              <w:jc w:val="center"/>
              <w:rPr>
                <w:sz w:val="24"/>
              </w:rPr>
            </w:pPr>
            <w:r>
              <w:rPr>
                <w:sz w:val="24"/>
              </w:rPr>
              <w:t>15.50 a</w:t>
            </w:r>
          </w:p>
        </w:tc>
        <w:tc>
          <w:tcPr>
            <w:tcW w:w="1008" w:type="dxa"/>
          </w:tcPr>
          <w:p w14:paraId="6C37C5AF" w14:textId="2A297123" w:rsidR="005A7788" w:rsidRDefault="00C24838" w:rsidP="006703E5">
            <w:pPr>
              <w:jc w:val="center"/>
              <w:rPr>
                <w:sz w:val="24"/>
              </w:rPr>
            </w:pPr>
            <w:r>
              <w:rPr>
                <w:sz w:val="24"/>
              </w:rPr>
              <w:t>15.26 a</w:t>
            </w:r>
          </w:p>
        </w:tc>
      </w:tr>
      <w:tr w:rsidR="005A7788" w14:paraId="1856A9FC" w14:textId="77777777" w:rsidTr="00732D41">
        <w:trPr>
          <w:trHeight w:val="285"/>
        </w:trPr>
        <w:tc>
          <w:tcPr>
            <w:tcW w:w="1080" w:type="dxa"/>
          </w:tcPr>
          <w:p w14:paraId="682C9C48" w14:textId="5895305F" w:rsidR="005A7788" w:rsidRDefault="00732D41" w:rsidP="005673F5">
            <w:pPr>
              <w:rPr>
                <w:sz w:val="24"/>
              </w:rPr>
            </w:pPr>
            <w:r>
              <w:rPr>
                <w:sz w:val="24"/>
              </w:rPr>
              <w:t>Sept. 28</w:t>
            </w:r>
          </w:p>
        </w:tc>
        <w:tc>
          <w:tcPr>
            <w:tcW w:w="1098" w:type="dxa"/>
          </w:tcPr>
          <w:p w14:paraId="127468CD" w14:textId="0D70929E" w:rsidR="005A7788" w:rsidRDefault="00C24838" w:rsidP="005673F5">
            <w:pPr>
              <w:tabs>
                <w:tab w:val="decimal" w:pos="418"/>
              </w:tabs>
              <w:rPr>
                <w:sz w:val="24"/>
              </w:rPr>
            </w:pPr>
            <w:r>
              <w:rPr>
                <w:sz w:val="24"/>
              </w:rPr>
              <w:t>3.02</w:t>
            </w:r>
            <w:r w:rsidR="00F24BD1">
              <w:rPr>
                <w:sz w:val="24"/>
              </w:rPr>
              <w:t xml:space="preserve"> a</w:t>
            </w:r>
          </w:p>
        </w:tc>
        <w:tc>
          <w:tcPr>
            <w:tcW w:w="1170" w:type="dxa"/>
          </w:tcPr>
          <w:p w14:paraId="16E53081" w14:textId="2653D91B" w:rsidR="005A7788" w:rsidRDefault="00C24838" w:rsidP="009023E2">
            <w:pPr>
              <w:ind w:left="60"/>
              <w:jc w:val="center"/>
              <w:rPr>
                <w:sz w:val="24"/>
              </w:rPr>
            </w:pPr>
            <w:r>
              <w:rPr>
                <w:sz w:val="24"/>
              </w:rPr>
              <w:t>46.05</w:t>
            </w:r>
            <w:r w:rsidR="00F24BD1">
              <w:rPr>
                <w:sz w:val="24"/>
              </w:rPr>
              <w:t xml:space="preserve"> </w:t>
            </w:r>
            <w:r>
              <w:rPr>
                <w:sz w:val="24"/>
              </w:rPr>
              <w:t>a</w:t>
            </w:r>
            <w:r w:rsidR="00F24BD1">
              <w:rPr>
                <w:sz w:val="24"/>
              </w:rPr>
              <w:t>b</w:t>
            </w:r>
          </w:p>
        </w:tc>
        <w:tc>
          <w:tcPr>
            <w:tcW w:w="1386" w:type="dxa"/>
          </w:tcPr>
          <w:p w14:paraId="718288E5" w14:textId="79B7F3C8" w:rsidR="005A7788" w:rsidRDefault="00C24838" w:rsidP="009023E2">
            <w:pPr>
              <w:ind w:left="150"/>
              <w:jc w:val="center"/>
              <w:rPr>
                <w:sz w:val="24"/>
              </w:rPr>
            </w:pPr>
            <w:r>
              <w:rPr>
                <w:sz w:val="24"/>
              </w:rPr>
              <w:t>0.192</w:t>
            </w:r>
            <w:r w:rsidR="00F24BD1">
              <w:rPr>
                <w:sz w:val="24"/>
              </w:rPr>
              <w:t xml:space="preserve"> </w:t>
            </w:r>
            <w:r>
              <w:rPr>
                <w:sz w:val="24"/>
              </w:rPr>
              <w:t>a</w:t>
            </w:r>
            <w:r w:rsidR="00F24BD1">
              <w:rPr>
                <w:sz w:val="24"/>
              </w:rPr>
              <w:t>b</w:t>
            </w:r>
          </w:p>
        </w:tc>
        <w:tc>
          <w:tcPr>
            <w:tcW w:w="1026" w:type="dxa"/>
          </w:tcPr>
          <w:p w14:paraId="37CAB6B2" w14:textId="04B0C7ED" w:rsidR="005A7788" w:rsidRDefault="00C24838" w:rsidP="006703E5">
            <w:pPr>
              <w:jc w:val="center"/>
              <w:rPr>
                <w:sz w:val="24"/>
              </w:rPr>
            </w:pPr>
            <w:r>
              <w:rPr>
                <w:sz w:val="24"/>
              </w:rPr>
              <w:t>15.34 a</w:t>
            </w:r>
          </w:p>
        </w:tc>
        <w:tc>
          <w:tcPr>
            <w:tcW w:w="1008" w:type="dxa"/>
          </w:tcPr>
          <w:p w14:paraId="76CFAE17" w14:textId="59A449B1" w:rsidR="005A7788" w:rsidRDefault="00C24838" w:rsidP="006703E5">
            <w:pPr>
              <w:jc w:val="center"/>
              <w:rPr>
                <w:sz w:val="24"/>
              </w:rPr>
            </w:pPr>
            <w:r>
              <w:rPr>
                <w:sz w:val="24"/>
              </w:rPr>
              <w:t>15.74 a</w:t>
            </w:r>
          </w:p>
        </w:tc>
      </w:tr>
      <w:tr w:rsidR="005A7788" w14:paraId="4DE377FC" w14:textId="77777777" w:rsidTr="00732D41">
        <w:trPr>
          <w:trHeight w:val="270"/>
        </w:trPr>
        <w:tc>
          <w:tcPr>
            <w:tcW w:w="1080" w:type="dxa"/>
            <w:tcBorders>
              <w:bottom w:val="single" w:sz="4" w:space="0" w:color="auto"/>
            </w:tcBorders>
          </w:tcPr>
          <w:p w14:paraId="4FC3E550" w14:textId="742D66B8" w:rsidR="005A7788" w:rsidRDefault="00732D41" w:rsidP="005673F5">
            <w:pPr>
              <w:rPr>
                <w:sz w:val="24"/>
              </w:rPr>
            </w:pPr>
            <w:r>
              <w:rPr>
                <w:sz w:val="24"/>
              </w:rPr>
              <w:t>Oct. 5</w:t>
            </w:r>
          </w:p>
        </w:tc>
        <w:tc>
          <w:tcPr>
            <w:tcW w:w="1098" w:type="dxa"/>
            <w:tcBorders>
              <w:bottom w:val="single" w:sz="4" w:space="0" w:color="auto"/>
            </w:tcBorders>
          </w:tcPr>
          <w:p w14:paraId="294113D1" w14:textId="6B0E40FD" w:rsidR="005A7788" w:rsidRDefault="00C24838" w:rsidP="005673F5">
            <w:pPr>
              <w:tabs>
                <w:tab w:val="decimal" w:pos="418"/>
              </w:tabs>
              <w:rPr>
                <w:sz w:val="24"/>
              </w:rPr>
            </w:pPr>
            <w:r>
              <w:rPr>
                <w:sz w:val="24"/>
              </w:rPr>
              <w:t>2.90</w:t>
            </w:r>
            <w:r w:rsidR="00F24BD1">
              <w:rPr>
                <w:sz w:val="24"/>
              </w:rPr>
              <w:t xml:space="preserve"> a</w:t>
            </w:r>
          </w:p>
        </w:tc>
        <w:tc>
          <w:tcPr>
            <w:tcW w:w="1170" w:type="dxa"/>
            <w:tcBorders>
              <w:bottom w:val="single" w:sz="4" w:space="0" w:color="auto"/>
            </w:tcBorders>
          </w:tcPr>
          <w:p w14:paraId="40A20607" w14:textId="726EABD6" w:rsidR="005A7788" w:rsidRDefault="009023E2" w:rsidP="009023E2">
            <w:pPr>
              <w:ind w:left="150" w:hanging="140"/>
              <w:rPr>
                <w:sz w:val="24"/>
              </w:rPr>
            </w:pPr>
            <w:r>
              <w:rPr>
                <w:sz w:val="24"/>
              </w:rPr>
              <w:t xml:space="preserve"> </w:t>
            </w:r>
            <w:r w:rsidR="00C24838">
              <w:rPr>
                <w:sz w:val="24"/>
              </w:rPr>
              <w:t>45.61</w:t>
            </w:r>
            <w:r w:rsidR="00F24BD1">
              <w:rPr>
                <w:sz w:val="24"/>
              </w:rPr>
              <w:t xml:space="preserve"> </w:t>
            </w:r>
            <w:r w:rsidR="00C24838">
              <w:rPr>
                <w:sz w:val="24"/>
              </w:rPr>
              <w:t>b</w:t>
            </w:r>
          </w:p>
        </w:tc>
        <w:tc>
          <w:tcPr>
            <w:tcW w:w="1386" w:type="dxa"/>
            <w:tcBorders>
              <w:bottom w:val="single" w:sz="4" w:space="0" w:color="auto"/>
            </w:tcBorders>
          </w:tcPr>
          <w:p w14:paraId="22CE10DD" w14:textId="432E5B67" w:rsidR="005A7788" w:rsidRDefault="00F24BD1" w:rsidP="00410D36">
            <w:pPr>
              <w:jc w:val="center"/>
              <w:rPr>
                <w:sz w:val="24"/>
              </w:rPr>
            </w:pPr>
            <w:r>
              <w:rPr>
                <w:sz w:val="24"/>
              </w:rPr>
              <w:t>0</w:t>
            </w:r>
            <w:r w:rsidR="00C24838">
              <w:rPr>
                <w:sz w:val="24"/>
              </w:rPr>
              <w:t xml:space="preserve">.184 </w:t>
            </w:r>
            <w:r>
              <w:rPr>
                <w:sz w:val="24"/>
              </w:rPr>
              <w:t>b</w:t>
            </w:r>
          </w:p>
        </w:tc>
        <w:tc>
          <w:tcPr>
            <w:tcW w:w="1026" w:type="dxa"/>
            <w:tcBorders>
              <w:bottom w:val="single" w:sz="4" w:space="0" w:color="auto"/>
            </w:tcBorders>
          </w:tcPr>
          <w:p w14:paraId="5669AB5A" w14:textId="5C26553A" w:rsidR="005A7788" w:rsidRDefault="00C24838" w:rsidP="006703E5">
            <w:pPr>
              <w:jc w:val="center"/>
              <w:rPr>
                <w:sz w:val="24"/>
              </w:rPr>
            </w:pPr>
            <w:r>
              <w:rPr>
                <w:sz w:val="24"/>
              </w:rPr>
              <w:t>15.79 a</w:t>
            </w:r>
          </w:p>
        </w:tc>
        <w:tc>
          <w:tcPr>
            <w:tcW w:w="1008" w:type="dxa"/>
            <w:tcBorders>
              <w:bottom w:val="single" w:sz="4" w:space="0" w:color="auto"/>
            </w:tcBorders>
          </w:tcPr>
          <w:p w14:paraId="2EDF76F6" w14:textId="65F3EDEA" w:rsidR="005A7788" w:rsidRDefault="00C24838" w:rsidP="006703E5">
            <w:pPr>
              <w:jc w:val="center"/>
              <w:rPr>
                <w:sz w:val="24"/>
              </w:rPr>
            </w:pPr>
            <w:r>
              <w:rPr>
                <w:sz w:val="24"/>
              </w:rPr>
              <w:t>15.82 a</w:t>
            </w:r>
          </w:p>
        </w:tc>
      </w:tr>
      <w:tr w:rsidR="005A7788" w14:paraId="364555BE" w14:textId="77777777" w:rsidTr="00732D41">
        <w:trPr>
          <w:trHeight w:val="285"/>
        </w:trPr>
        <w:tc>
          <w:tcPr>
            <w:tcW w:w="1080" w:type="dxa"/>
            <w:tcBorders>
              <w:top w:val="single" w:sz="4" w:space="0" w:color="auto"/>
              <w:bottom w:val="single" w:sz="4" w:space="0" w:color="auto"/>
            </w:tcBorders>
          </w:tcPr>
          <w:p w14:paraId="2A7ED65D" w14:textId="3912A0F8" w:rsidR="005A7788" w:rsidRPr="00F9037A" w:rsidRDefault="005A7788" w:rsidP="005673F5">
            <w:pPr>
              <w:rPr>
                <w:sz w:val="24"/>
              </w:rPr>
            </w:pPr>
            <w:r>
              <w:rPr>
                <w:sz w:val="24"/>
              </w:rPr>
              <w:t>LSD</w:t>
            </w:r>
            <w:r>
              <w:rPr>
                <w:sz w:val="24"/>
                <w:vertAlign w:val="subscript"/>
              </w:rPr>
              <w:t>0.10</w:t>
            </w:r>
            <w:r w:rsidR="00F9037A">
              <w:rPr>
                <w:sz w:val="24"/>
                <w:vertAlign w:val="subscript"/>
              </w:rPr>
              <w:t xml:space="preserve"> </w:t>
            </w:r>
          </w:p>
        </w:tc>
        <w:tc>
          <w:tcPr>
            <w:tcW w:w="1098" w:type="dxa"/>
            <w:tcBorders>
              <w:top w:val="single" w:sz="4" w:space="0" w:color="auto"/>
              <w:bottom w:val="single" w:sz="4" w:space="0" w:color="auto"/>
            </w:tcBorders>
          </w:tcPr>
          <w:p w14:paraId="5EF28320" w14:textId="69F27D44" w:rsidR="005A7788" w:rsidRDefault="00B747B7" w:rsidP="00B747B7">
            <w:pPr>
              <w:tabs>
                <w:tab w:val="decimal" w:pos="418"/>
              </w:tabs>
              <w:jc w:val="center"/>
              <w:rPr>
                <w:sz w:val="24"/>
              </w:rPr>
            </w:pPr>
            <w:r>
              <w:rPr>
                <w:sz w:val="24"/>
              </w:rPr>
              <w:t>N/A</w:t>
            </w:r>
          </w:p>
        </w:tc>
        <w:tc>
          <w:tcPr>
            <w:tcW w:w="1170" w:type="dxa"/>
            <w:tcBorders>
              <w:top w:val="single" w:sz="4" w:space="0" w:color="auto"/>
              <w:bottom w:val="single" w:sz="4" w:space="0" w:color="auto"/>
            </w:tcBorders>
          </w:tcPr>
          <w:p w14:paraId="189D5E8F" w14:textId="7BC72885" w:rsidR="005A7788" w:rsidRDefault="00B747B7" w:rsidP="009023E2">
            <w:pPr>
              <w:ind w:left="-210"/>
              <w:jc w:val="center"/>
              <w:rPr>
                <w:sz w:val="24"/>
              </w:rPr>
            </w:pPr>
            <w:r>
              <w:rPr>
                <w:sz w:val="24"/>
              </w:rPr>
              <w:t>N/A</w:t>
            </w:r>
          </w:p>
        </w:tc>
        <w:tc>
          <w:tcPr>
            <w:tcW w:w="1386" w:type="dxa"/>
            <w:tcBorders>
              <w:top w:val="single" w:sz="4" w:space="0" w:color="auto"/>
              <w:bottom w:val="single" w:sz="4" w:space="0" w:color="auto"/>
            </w:tcBorders>
          </w:tcPr>
          <w:p w14:paraId="6841580F" w14:textId="34594693" w:rsidR="005A7788" w:rsidRDefault="00B747B7" w:rsidP="009023E2">
            <w:pPr>
              <w:ind w:left="150" w:firstLine="120"/>
              <w:rPr>
                <w:sz w:val="24"/>
              </w:rPr>
            </w:pPr>
            <w:r>
              <w:rPr>
                <w:sz w:val="24"/>
              </w:rPr>
              <w:t>N/A</w:t>
            </w:r>
          </w:p>
        </w:tc>
        <w:tc>
          <w:tcPr>
            <w:tcW w:w="1026" w:type="dxa"/>
            <w:tcBorders>
              <w:top w:val="single" w:sz="4" w:space="0" w:color="auto"/>
              <w:bottom w:val="single" w:sz="4" w:space="0" w:color="auto"/>
            </w:tcBorders>
          </w:tcPr>
          <w:p w14:paraId="2DDC1590" w14:textId="4297A0D0" w:rsidR="005A7788" w:rsidRDefault="00B747B7" w:rsidP="00B747B7">
            <w:pPr>
              <w:jc w:val="center"/>
              <w:rPr>
                <w:sz w:val="24"/>
              </w:rPr>
            </w:pPr>
            <w:r>
              <w:rPr>
                <w:sz w:val="24"/>
              </w:rPr>
              <w:t>N/A</w:t>
            </w:r>
          </w:p>
        </w:tc>
        <w:tc>
          <w:tcPr>
            <w:tcW w:w="1008" w:type="dxa"/>
            <w:tcBorders>
              <w:top w:val="single" w:sz="4" w:space="0" w:color="auto"/>
              <w:bottom w:val="single" w:sz="4" w:space="0" w:color="auto"/>
            </w:tcBorders>
          </w:tcPr>
          <w:p w14:paraId="6F33EE2E" w14:textId="59C7EF6B" w:rsidR="005A7788" w:rsidRDefault="009023E2" w:rsidP="00B747B7">
            <w:pPr>
              <w:rPr>
                <w:sz w:val="24"/>
              </w:rPr>
            </w:pPr>
            <w:r>
              <w:rPr>
                <w:sz w:val="24"/>
              </w:rPr>
              <w:t xml:space="preserve">   </w:t>
            </w:r>
            <w:r w:rsidR="00B747B7">
              <w:rPr>
                <w:sz w:val="24"/>
              </w:rPr>
              <w:t>N/A</w:t>
            </w:r>
          </w:p>
        </w:tc>
      </w:tr>
      <w:tr w:rsidR="005A7788" w14:paraId="560641AE" w14:textId="77777777" w:rsidTr="00C24838">
        <w:trPr>
          <w:trHeight w:val="285"/>
        </w:trPr>
        <w:tc>
          <w:tcPr>
            <w:tcW w:w="4734" w:type="dxa"/>
            <w:gridSpan w:val="4"/>
            <w:tcBorders>
              <w:top w:val="single" w:sz="4" w:space="0" w:color="auto"/>
            </w:tcBorders>
          </w:tcPr>
          <w:p w14:paraId="1CF73DC1" w14:textId="2CD8CEB9" w:rsidR="005A7788" w:rsidRDefault="005A7788" w:rsidP="005673F5">
            <w:pPr>
              <w:rPr>
                <w:sz w:val="24"/>
              </w:rPr>
            </w:pPr>
            <w:r>
              <w:rPr>
                <w:sz w:val="24"/>
              </w:rPr>
              <w:t>†Sufficiency range = 2.1%</w:t>
            </w:r>
            <w:r w:rsidR="00C24838">
              <w:rPr>
                <w:sz w:val="24"/>
              </w:rPr>
              <w:t xml:space="preserve"> (Bryson et al., 2014)</w:t>
            </w:r>
          </w:p>
        </w:tc>
        <w:tc>
          <w:tcPr>
            <w:tcW w:w="1026" w:type="dxa"/>
            <w:tcBorders>
              <w:top w:val="single" w:sz="4" w:space="0" w:color="auto"/>
            </w:tcBorders>
          </w:tcPr>
          <w:p w14:paraId="5408E5E3" w14:textId="77777777" w:rsidR="005A7788" w:rsidRDefault="005A7788" w:rsidP="005673F5">
            <w:pPr>
              <w:rPr>
                <w:sz w:val="24"/>
              </w:rPr>
            </w:pPr>
          </w:p>
        </w:tc>
        <w:tc>
          <w:tcPr>
            <w:tcW w:w="1008" w:type="dxa"/>
            <w:tcBorders>
              <w:top w:val="single" w:sz="4" w:space="0" w:color="auto"/>
            </w:tcBorders>
          </w:tcPr>
          <w:p w14:paraId="746807F5" w14:textId="77777777" w:rsidR="005A7788" w:rsidRDefault="005A7788" w:rsidP="00B2373E">
            <w:pPr>
              <w:rPr>
                <w:sz w:val="24"/>
              </w:rPr>
            </w:pPr>
          </w:p>
        </w:tc>
      </w:tr>
    </w:tbl>
    <w:p w14:paraId="49129DD5" w14:textId="77777777" w:rsidR="00EC5CB2" w:rsidRDefault="00EC5CB2" w:rsidP="00B16967">
      <w:pPr>
        <w:spacing w:after="0"/>
        <w:rPr>
          <w:sz w:val="24"/>
        </w:rPr>
      </w:pPr>
    </w:p>
    <w:p w14:paraId="6A3DC440" w14:textId="77777777" w:rsidR="009428AB" w:rsidRDefault="009428AB" w:rsidP="00B16967">
      <w:pPr>
        <w:spacing w:after="0"/>
        <w:rPr>
          <w:sz w:val="24"/>
        </w:rPr>
      </w:pPr>
    </w:p>
    <w:p w14:paraId="5E9EBD37" w14:textId="68362FC8" w:rsidR="009428AB" w:rsidRDefault="009428AB" w:rsidP="00B16967">
      <w:pPr>
        <w:spacing w:after="0"/>
        <w:rPr>
          <w:sz w:val="24"/>
        </w:rPr>
      </w:pPr>
    </w:p>
    <w:p w14:paraId="01D3EF9D" w14:textId="7570A76B" w:rsidR="00A9378A" w:rsidRDefault="00A9378A" w:rsidP="00B16967">
      <w:pPr>
        <w:spacing w:after="0"/>
        <w:rPr>
          <w:sz w:val="24"/>
        </w:rPr>
      </w:pPr>
    </w:p>
    <w:p w14:paraId="7DD39F64" w14:textId="3A96B258" w:rsidR="00D5067C" w:rsidRDefault="00D5067C" w:rsidP="00B16967">
      <w:pPr>
        <w:spacing w:after="0"/>
        <w:rPr>
          <w:sz w:val="24"/>
        </w:rPr>
      </w:pPr>
    </w:p>
    <w:p w14:paraId="4244ACEA" w14:textId="5FAA69C4" w:rsidR="00D5067C" w:rsidRDefault="00D5067C" w:rsidP="00B16967">
      <w:pPr>
        <w:spacing w:after="0"/>
        <w:rPr>
          <w:sz w:val="24"/>
        </w:rPr>
      </w:pPr>
    </w:p>
    <w:p w14:paraId="27A87F76" w14:textId="77777777" w:rsidR="00D5067C" w:rsidRDefault="00D5067C" w:rsidP="00B16967">
      <w:pPr>
        <w:spacing w:after="0"/>
        <w:rPr>
          <w:sz w:val="24"/>
        </w:rPr>
      </w:pPr>
    </w:p>
    <w:p w14:paraId="118557D5" w14:textId="43875175" w:rsidR="00A9378A" w:rsidRDefault="00A9378A" w:rsidP="00B16967">
      <w:pPr>
        <w:spacing w:after="0"/>
        <w:rPr>
          <w:sz w:val="24"/>
        </w:rPr>
      </w:pPr>
    </w:p>
    <w:p w14:paraId="394CCF7E" w14:textId="52C0F462" w:rsidR="00A9378A" w:rsidRDefault="00A9378A" w:rsidP="00B16967">
      <w:pPr>
        <w:spacing w:after="0"/>
        <w:rPr>
          <w:sz w:val="24"/>
        </w:rPr>
      </w:pPr>
    </w:p>
    <w:p w14:paraId="4F6C24C0" w14:textId="77777777" w:rsidR="00A9378A" w:rsidRDefault="00A9378A" w:rsidP="00B16967">
      <w:pPr>
        <w:spacing w:after="0"/>
        <w:rPr>
          <w:sz w:val="24"/>
        </w:rPr>
      </w:pPr>
    </w:p>
    <w:p w14:paraId="0ACDCB63" w14:textId="77777777" w:rsidR="009428AB" w:rsidRDefault="009428AB" w:rsidP="00B16967">
      <w:pPr>
        <w:spacing w:after="0"/>
        <w:rPr>
          <w:sz w:val="24"/>
        </w:rPr>
      </w:pPr>
    </w:p>
    <w:p w14:paraId="140057BB" w14:textId="77777777" w:rsidR="00EC5CB2" w:rsidRDefault="00EC5CB2" w:rsidP="00B16967">
      <w:pPr>
        <w:spacing w:after="0"/>
        <w:rPr>
          <w:sz w:val="24"/>
        </w:rPr>
      </w:pPr>
    </w:p>
    <w:tbl>
      <w:tblPr>
        <w:tblStyle w:val="TableGrid"/>
        <w:tblW w:w="0" w:type="auto"/>
        <w:tblInd w:w="270" w:type="dxa"/>
        <w:tblLayout w:type="fixed"/>
        <w:tblLook w:val="04A0" w:firstRow="1" w:lastRow="0" w:firstColumn="1" w:lastColumn="0" w:noHBand="0" w:noVBand="1"/>
      </w:tblPr>
      <w:tblGrid>
        <w:gridCol w:w="1458"/>
        <w:gridCol w:w="1980"/>
        <w:gridCol w:w="1242"/>
      </w:tblGrid>
      <w:tr w:rsidR="00EC5CB2" w14:paraId="60F43C4A" w14:textId="77777777" w:rsidTr="005B3E8E">
        <w:tc>
          <w:tcPr>
            <w:tcW w:w="4680" w:type="dxa"/>
            <w:gridSpan w:val="3"/>
            <w:tcBorders>
              <w:top w:val="nil"/>
              <w:left w:val="nil"/>
              <w:bottom w:val="single" w:sz="4" w:space="0" w:color="auto"/>
              <w:right w:val="nil"/>
            </w:tcBorders>
          </w:tcPr>
          <w:p w14:paraId="6C324E56" w14:textId="0550380D" w:rsidR="00EC5CB2" w:rsidRDefault="005A47E5" w:rsidP="00227BC8">
            <w:pPr>
              <w:ind w:left="165" w:hanging="180"/>
              <w:rPr>
                <w:sz w:val="24"/>
              </w:rPr>
            </w:pPr>
            <w:r>
              <w:rPr>
                <w:sz w:val="24"/>
              </w:rPr>
              <w:t xml:space="preserve">Table </w:t>
            </w:r>
            <w:r w:rsidR="00531EAE">
              <w:rPr>
                <w:sz w:val="24"/>
              </w:rPr>
              <w:t>7</w:t>
            </w:r>
            <w:r>
              <w:rPr>
                <w:sz w:val="24"/>
              </w:rPr>
              <w:t xml:space="preserve">.  </w:t>
            </w:r>
            <w:r w:rsidR="0022593C">
              <w:rPr>
                <w:sz w:val="24"/>
              </w:rPr>
              <w:t xml:space="preserve">Petiole </w:t>
            </w:r>
            <w:r>
              <w:rPr>
                <w:sz w:val="24"/>
              </w:rPr>
              <w:t>Nitrate</w:t>
            </w:r>
            <w:r w:rsidR="0022593C">
              <w:rPr>
                <w:sz w:val="24"/>
              </w:rPr>
              <w:t xml:space="preserve"> Reading </w:t>
            </w:r>
            <w:r w:rsidR="00FB3DA2">
              <w:rPr>
                <w:sz w:val="24"/>
              </w:rPr>
              <w:t>at mid-flower</w:t>
            </w:r>
            <w:r w:rsidR="0022593C">
              <w:rPr>
                <w:sz w:val="24"/>
              </w:rPr>
              <w:t xml:space="preserve"> – A Planting Date </w:t>
            </w:r>
            <w:r w:rsidR="00B16967">
              <w:rPr>
                <w:sz w:val="24"/>
              </w:rPr>
              <w:t>(PD) ×</w:t>
            </w:r>
            <w:r w:rsidR="0022593C">
              <w:rPr>
                <w:sz w:val="24"/>
              </w:rPr>
              <w:t xml:space="preserve"> </w:t>
            </w:r>
            <w:r w:rsidR="00227BC8">
              <w:rPr>
                <w:sz w:val="24"/>
              </w:rPr>
              <w:t>cultivar</w:t>
            </w:r>
            <w:r>
              <w:rPr>
                <w:sz w:val="24"/>
              </w:rPr>
              <w:t xml:space="preserve"> Interaction</w:t>
            </w:r>
            <w:r w:rsidR="00B16967">
              <w:rPr>
                <w:sz w:val="24"/>
              </w:rPr>
              <w:t xml:space="preserve"> for plasticulture strawberries gr</w:t>
            </w:r>
            <w:r w:rsidR="00861852">
              <w:rPr>
                <w:sz w:val="24"/>
              </w:rPr>
              <w:t>own on sandy loam soils in the m</w:t>
            </w:r>
            <w:r w:rsidR="00B16967">
              <w:rPr>
                <w:sz w:val="24"/>
              </w:rPr>
              <w:t>id-Atlantic</w:t>
            </w:r>
          </w:p>
        </w:tc>
      </w:tr>
      <w:tr w:rsidR="00EC5CB2" w14:paraId="21405AFF" w14:textId="77777777" w:rsidTr="005B3E8E">
        <w:tc>
          <w:tcPr>
            <w:tcW w:w="1458" w:type="dxa"/>
            <w:tcBorders>
              <w:top w:val="single" w:sz="4" w:space="0" w:color="auto"/>
              <w:left w:val="nil"/>
              <w:bottom w:val="single" w:sz="4" w:space="0" w:color="auto"/>
              <w:right w:val="nil"/>
            </w:tcBorders>
          </w:tcPr>
          <w:p w14:paraId="14B9D740" w14:textId="77777777" w:rsidR="00EC5CB2" w:rsidRDefault="00EC5CB2" w:rsidP="005673F5">
            <w:pPr>
              <w:jc w:val="center"/>
              <w:rPr>
                <w:sz w:val="24"/>
              </w:rPr>
            </w:pPr>
          </w:p>
        </w:tc>
        <w:tc>
          <w:tcPr>
            <w:tcW w:w="1980" w:type="dxa"/>
            <w:tcBorders>
              <w:top w:val="single" w:sz="4" w:space="0" w:color="auto"/>
              <w:left w:val="nil"/>
              <w:bottom w:val="single" w:sz="4" w:space="0" w:color="auto"/>
              <w:right w:val="nil"/>
            </w:tcBorders>
          </w:tcPr>
          <w:p w14:paraId="38836919" w14:textId="58033683" w:rsidR="00EC5CB2" w:rsidRDefault="00861852" w:rsidP="005673F5">
            <w:pPr>
              <w:rPr>
                <w:sz w:val="24"/>
              </w:rPr>
            </w:pPr>
            <w:r>
              <w:rPr>
                <w:sz w:val="24"/>
              </w:rPr>
              <w:t>‘</w:t>
            </w:r>
            <w:r w:rsidR="00EC5CB2">
              <w:rPr>
                <w:sz w:val="24"/>
              </w:rPr>
              <w:t>Camarosa</w:t>
            </w:r>
            <w:r>
              <w:rPr>
                <w:sz w:val="24"/>
              </w:rPr>
              <w:t>’</w:t>
            </w:r>
          </w:p>
        </w:tc>
        <w:tc>
          <w:tcPr>
            <w:tcW w:w="1242" w:type="dxa"/>
            <w:tcBorders>
              <w:top w:val="single" w:sz="4" w:space="0" w:color="auto"/>
              <w:left w:val="nil"/>
              <w:bottom w:val="single" w:sz="4" w:space="0" w:color="auto"/>
              <w:right w:val="nil"/>
            </w:tcBorders>
          </w:tcPr>
          <w:p w14:paraId="2463BC6D" w14:textId="28844E45" w:rsidR="00EC5CB2" w:rsidRDefault="00861852" w:rsidP="00B2373E">
            <w:pPr>
              <w:rPr>
                <w:sz w:val="24"/>
              </w:rPr>
            </w:pPr>
            <w:r>
              <w:rPr>
                <w:sz w:val="24"/>
              </w:rPr>
              <w:t>‘</w:t>
            </w:r>
            <w:r w:rsidR="00EC5CB2">
              <w:rPr>
                <w:sz w:val="24"/>
              </w:rPr>
              <w:t>Chandler</w:t>
            </w:r>
            <w:r>
              <w:rPr>
                <w:sz w:val="24"/>
              </w:rPr>
              <w:t>’</w:t>
            </w:r>
          </w:p>
        </w:tc>
      </w:tr>
      <w:tr w:rsidR="00B16967" w14:paraId="162359F8" w14:textId="77777777" w:rsidTr="005B3E8E">
        <w:tc>
          <w:tcPr>
            <w:tcW w:w="1458" w:type="dxa"/>
            <w:tcBorders>
              <w:top w:val="nil"/>
              <w:left w:val="nil"/>
              <w:bottom w:val="nil"/>
              <w:right w:val="nil"/>
            </w:tcBorders>
          </w:tcPr>
          <w:p w14:paraId="3FAEEC81" w14:textId="77777777" w:rsidR="00B16967" w:rsidRDefault="00B16967" w:rsidP="005673F5">
            <w:pPr>
              <w:rPr>
                <w:sz w:val="24"/>
              </w:rPr>
            </w:pPr>
          </w:p>
        </w:tc>
        <w:tc>
          <w:tcPr>
            <w:tcW w:w="3222" w:type="dxa"/>
            <w:gridSpan w:val="2"/>
            <w:tcBorders>
              <w:top w:val="nil"/>
              <w:left w:val="nil"/>
              <w:bottom w:val="nil"/>
              <w:right w:val="nil"/>
            </w:tcBorders>
          </w:tcPr>
          <w:p w14:paraId="7473B63E" w14:textId="1AB8DC76" w:rsidR="00B16967" w:rsidRDefault="00B16967" w:rsidP="00B2373E">
            <w:pPr>
              <w:rPr>
                <w:sz w:val="24"/>
              </w:rPr>
            </w:pPr>
            <w:r>
              <w:rPr>
                <w:sz w:val="24"/>
              </w:rPr>
              <w:t>---------------ppm---------------</w:t>
            </w:r>
          </w:p>
        </w:tc>
      </w:tr>
      <w:tr w:rsidR="00EC5CB2" w14:paraId="0281134F" w14:textId="77777777" w:rsidTr="005B3E8E">
        <w:tc>
          <w:tcPr>
            <w:tcW w:w="1458" w:type="dxa"/>
            <w:tcBorders>
              <w:top w:val="nil"/>
              <w:left w:val="nil"/>
              <w:bottom w:val="nil"/>
              <w:right w:val="nil"/>
            </w:tcBorders>
          </w:tcPr>
          <w:p w14:paraId="461B7CFD" w14:textId="02E3962A" w:rsidR="00EC5CB2" w:rsidRDefault="00B16967" w:rsidP="005673F5">
            <w:pPr>
              <w:rPr>
                <w:sz w:val="24"/>
              </w:rPr>
            </w:pPr>
            <w:r>
              <w:rPr>
                <w:sz w:val="24"/>
              </w:rPr>
              <w:t>Sept. 21</w:t>
            </w:r>
          </w:p>
        </w:tc>
        <w:tc>
          <w:tcPr>
            <w:tcW w:w="1980" w:type="dxa"/>
            <w:tcBorders>
              <w:top w:val="nil"/>
              <w:left w:val="nil"/>
              <w:bottom w:val="nil"/>
              <w:right w:val="nil"/>
            </w:tcBorders>
          </w:tcPr>
          <w:p w14:paraId="2796DE5D" w14:textId="7CF609CC" w:rsidR="00EF0A19" w:rsidRDefault="00EF0A19" w:rsidP="005673F5">
            <w:pPr>
              <w:rPr>
                <w:sz w:val="24"/>
              </w:rPr>
            </w:pPr>
            <w:r>
              <w:rPr>
                <w:sz w:val="24"/>
              </w:rPr>
              <w:t>1600</w:t>
            </w:r>
            <w:r w:rsidR="00D85903">
              <w:rPr>
                <w:sz w:val="24"/>
              </w:rPr>
              <w:t xml:space="preserve"> b</w:t>
            </w:r>
            <w:r w:rsidR="00183683" w:rsidRPr="00495F54">
              <w:rPr>
                <w:sz w:val="24"/>
              </w:rPr>
              <w:t>†</w:t>
            </w:r>
          </w:p>
        </w:tc>
        <w:tc>
          <w:tcPr>
            <w:tcW w:w="1242" w:type="dxa"/>
            <w:tcBorders>
              <w:top w:val="nil"/>
              <w:left w:val="nil"/>
              <w:bottom w:val="nil"/>
              <w:right w:val="nil"/>
            </w:tcBorders>
          </w:tcPr>
          <w:p w14:paraId="61DD5134" w14:textId="77777777" w:rsidR="00EC5CB2" w:rsidRDefault="00EF0A19" w:rsidP="00B2373E">
            <w:pPr>
              <w:rPr>
                <w:sz w:val="24"/>
              </w:rPr>
            </w:pPr>
            <w:r>
              <w:rPr>
                <w:sz w:val="24"/>
              </w:rPr>
              <w:t>2625</w:t>
            </w:r>
            <w:r w:rsidR="00D85903">
              <w:rPr>
                <w:sz w:val="24"/>
              </w:rPr>
              <w:t xml:space="preserve"> a</w:t>
            </w:r>
          </w:p>
        </w:tc>
      </w:tr>
      <w:tr w:rsidR="00EC5CB2" w14:paraId="455A2869" w14:textId="77777777" w:rsidTr="005B3E8E">
        <w:tc>
          <w:tcPr>
            <w:tcW w:w="1458" w:type="dxa"/>
            <w:tcBorders>
              <w:top w:val="nil"/>
              <w:left w:val="nil"/>
              <w:bottom w:val="nil"/>
              <w:right w:val="nil"/>
            </w:tcBorders>
          </w:tcPr>
          <w:p w14:paraId="2CCE61E4" w14:textId="05F0F28E" w:rsidR="00EC5CB2" w:rsidRDefault="00B16967" w:rsidP="005673F5">
            <w:pPr>
              <w:rPr>
                <w:sz w:val="24"/>
              </w:rPr>
            </w:pPr>
            <w:r>
              <w:rPr>
                <w:sz w:val="24"/>
              </w:rPr>
              <w:t>Sept. 28</w:t>
            </w:r>
          </w:p>
        </w:tc>
        <w:tc>
          <w:tcPr>
            <w:tcW w:w="1980" w:type="dxa"/>
            <w:tcBorders>
              <w:top w:val="nil"/>
              <w:left w:val="nil"/>
              <w:bottom w:val="nil"/>
              <w:right w:val="nil"/>
            </w:tcBorders>
          </w:tcPr>
          <w:p w14:paraId="048E3769" w14:textId="77777777" w:rsidR="00EC5CB2" w:rsidRDefault="00EF0A19" w:rsidP="005673F5">
            <w:pPr>
              <w:rPr>
                <w:sz w:val="24"/>
              </w:rPr>
            </w:pPr>
            <w:r>
              <w:rPr>
                <w:sz w:val="24"/>
              </w:rPr>
              <w:t>1310</w:t>
            </w:r>
            <w:r w:rsidR="00D85903">
              <w:rPr>
                <w:sz w:val="24"/>
              </w:rPr>
              <w:t xml:space="preserve"> b</w:t>
            </w:r>
          </w:p>
        </w:tc>
        <w:tc>
          <w:tcPr>
            <w:tcW w:w="1242" w:type="dxa"/>
            <w:tcBorders>
              <w:top w:val="nil"/>
              <w:left w:val="nil"/>
              <w:bottom w:val="nil"/>
              <w:right w:val="nil"/>
            </w:tcBorders>
          </w:tcPr>
          <w:p w14:paraId="5EF05783" w14:textId="77777777" w:rsidR="00EC5CB2" w:rsidRDefault="00EF0A19" w:rsidP="00B2373E">
            <w:pPr>
              <w:rPr>
                <w:sz w:val="24"/>
              </w:rPr>
            </w:pPr>
            <w:r>
              <w:rPr>
                <w:sz w:val="24"/>
              </w:rPr>
              <w:t>3075</w:t>
            </w:r>
            <w:r w:rsidR="005A47E5">
              <w:rPr>
                <w:sz w:val="24"/>
              </w:rPr>
              <w:t xml:space="preserve"> a</w:t>
            </w:r>
          </w:p>
        </w:tc>
      </w:tr>
      <w:tr w:rsidR="00EC5CB2" w14:paraId="0970C911" w14:textId="77777777" w:rsidTr="005B3E8E">
        <w:tc>
          <w:tcPr>
            <w:tcW w:w="1458" w:type="dxa"/>
            <w:tcBorders>
              <w:top w:val="nil"/>
              <w:left w:val="nil"/>
              <w:bottom w:val="single" w:sz="4" w:space="0" w:color="auto"/>
              <w:right w:val="nil"/>
            </w:tcBorders>
          </w:tcPr>
          <w:p w14:paraId="2ECD2C99" w14:textId="4BD9A74F" w:rsidR="00EC5CB2" w:rsidRDefault="00B16967" w:rsidP="005673F5">
            <w:pPr>
              <w:rPr>
                <w:sz w:val="24"/>
              </w:rPr>
            </w:pPr>
            <w:r>
              <w:rPr>
                <w:sz w:val="24"/>
              </w:rPr>
              <w:t>Oct. 5</w:t>
            </w:r>
          </w:p>
        </w:tc>
        <w:tc>
          <w:tcPr>
            <w:tcW w:w="1980" w:type="dxa"/>
            <w:tcBorders>
              <w:top w:val="nil"/>
              <w:left w:val="nil"/>
              <w:bottom w:val="single" w:sz="4" w:space="0" w:color="auto"/>
              <w:right w:val="nil"/>
            </w:tcBorders>
          </w:tcPr>
          <w:p w14:paraId="1034A501" w14:textId="77777777" w:rsidR="00EC5CB2" w:rsidRDefault="00EF0A19" w:rsidP="005673F5">
            <w:pPr>
              <w:rPr>
                <w:sz w:val="24"/>
              </w:rPr>
            </w:pPr>
            <w:r>
              <w:rPr>
                <w:sz w:val="24"/>
              </w:rPr>
              <w:t>2675</w:t>
            </w:r>
            <w:r w:rsidR="005A47E5">
              <w:rPr>
                <w:sz w:val="24"/>
              </w:rPr>
              <w:t xml:space="preserve"> a</w:t>
            </w:r>
          </w:p>
        </w:tc>
        <w:tc>
          <w:tcPr>
            <w:tcW w:w="1242" w:type="dxa"/>
            <w:tcBorders>
              <w:top w:val="nil"/>
              <w:left w:val="nil"/>
              <w:bottom w:val="single" w:sz="4" w:space="0" w:color="auto"/>
              <w:right w:val="nil"/>
            </w:tcBorders>
          </w:tcPr>
          <w:p w14:paraId="4EAACC69" w14:textId="77777777" w:rsidR="00EC5CB2" w:rsidRDefault="00EF0A19" w:rsidP="00B2373E">
            <w:pPr>
              <w:rPr>
                <w:sz w:val="24"/>
              </w:rPr>
            </w:pPr>
            <w:r>
              <w:rPr>
                <w:sz w:val="24"/>
              </w:rPr>
              <w:t>2425</w:t>
            </w:r>
            <w:r w:rsidR="005A47E5">
              <w:rPr>
                <w:sz w:val="24"/>
              </w:rPr>
              <w:t xml:space="preserve"> a</w:t>
            </w:r>
          </w:p>
        </w:tc>
      </w:tr>
      <w:tr w:rsidR="005B3E8E" w14:paraId="03F51F16" w14:textId="77777777" w:rsidTr="005B3E8E">
        <w:tc>
          <w:tcPr>
            <w:tcW w:w="1458" w:type="dxa"/>
            <w:tcBorders>
              <w:top w:val="single" w:sz="4" w:space="0" w:color="auto"/>
              <w:left w:val="nil"/>
              <w:bottom w:val="single" w:sz="4" w:space="0" w:color="auto"/>
              <w:right w:val="nil"/>
            </w:tcBorders>
          </w:tcPr>
          <w:p w14:paraId="46DE3A63" w14:textId="56958B48" w:rsidR="005B3E8E" w:rsidRPr="00F9037A" w:rsidRDefault="005B3E8E" w:rsidP="005673F5">
            <w:pPr>
              <w:rPr>
                <w:sz w:val="24"/>
              </w:rPr>
            </w:pPr>
            <w:r>
              <w:rPr>
                <w:sz w:val="24"/>
              </w:rPr>
              <w:t>LSD</w:t>
            </w:r>
            <w:r>
              <w:rPr>
                <w:sz w:val="24"/>
                <w:vertAlign w:val="subscript"/>
              </w:rPr>
              <w:t xml:space="preserve">0.10 </w:t>
            </w:r>
          </w:p>
        </w:tc>
        <w:tc>
          <w:tcPr>
            <w:tcW w:w="3222" w:type="dxa"/>
            <w:gridSpan w:val="2"/>
            <w:tcBorders>
              <w:top w:val="single" w:sz="4" w:space="0" w:color="auto"/>
              <w:left w:val="nil"/>
              <w:bottom w:val="single" w:sz="4" w:space="0" w:color="auto"/>
              <w:right w:val="nil"/>
            </w:tcBorders>
          </w:tcPr>
          <w:p w14:paraId="0AF213FA" w14:textId="7396B918" w:rsidR="005B3E8E" w:rsidRDefault="005B3E8E" w:rsidP="005B3E8E">
            <w:pPr>
              <w:jc w:val="center"/>
              <w:rPr>
                <w:sz w:val="24"/>
              </w:rPr>
            </w:pPr>
            <w:r>
              <w:rPr>
                <w:sz w:val="24"/>
              </w:rPr>
              <w:t>770</w:t>
            </w:r>
          </w:p>
        </w:tc>
      </w:tr>
      <w:tr w:rsidR="00183683" w14:paraId="591033C8" w14:textId="77777777" w:rsidTr="005B3E8E">
        <w:tc>
          <w:tcPr>
            <w:tcW w:w="4680" w:type="dxa"/>
            <w:gridSpan w:val="3"/>
            <w:tcBorders>
              <w:top w:val="single" w:sz="4" w:space="0" w:color="auto"/>
              <w:left w:val="nil"/>
              <w:bottom w:val="single" w:sz="4" w:space="0" w:color="auto"/>
              <w:right w:val="nil"/>
            </w:tcBorders>
          </w:tcPr>
          <w:p w14:paraId="201B797B" w14:textId="23815F42" w:rsidR="00183683" w:rsidRDefault="00183683" w:rsidP="00B2373E">
            <w:pPr>
              <w:rPr>
                <w:sz w:val="24"/>
              </w:rPr>
            </w:pPr>
            <w:r w:rsidRPr="00495F54">
              <w:rPr>
                <w:sz w:val="24"/>
              </w:rPr>
              <w:t>†Means followed by different letters are significantly different across rows and columns.</w:t>
            </w:r>
          </w:p>
        </w:tc>
      </w:tr>
    </w:tbl>
    <w:p w14:paraId="6DB64A7C" w14:textId="77777777" w:rsidR="00EC5CB2" w:rsidRDefault="00EC5CB2" w:rsidP="007D4E6C">
      <w:pPr>
        <w:spacing w:after="0"/>
        <w:jc w:val="center"/>
        <w:rPr>
          <w:sz w:val="24"/>
        </w:rPr>
      </w:pPr>
    </w:p>
    <w:p w14:paraId="0554596E" w14:textId="77777777" w:rsidR="000A5B6F" w:rsidRDefault="000A5B6F" w:rsidP="007D4E6C">
      <w:pPr>
        <w:spacing w:after="0"/>
        <w:rPr>
          <w:sz w:val="24"/>
        </w:rPr>
      </w:pPr>
      <w:r>
        <w:rPr>
          <w:sz w:val="24"/>
        </w:rPr>
        <w:br w:type="page"/>
      </w:r>
    </w:p>
    <w:p w14:paraId="6A1CDEEE" w14:textId="16C16685" w:rsidR="00DD4321" w:rsidRDefault="0063463D" w:rsidP="00DD4321">
      <w:pPr>
        <w:spacing w:after="0"/>
        <w:contextualSpacing/>
        <w:rPr>
          <w:sz w:val="24"/>
        </w:rPr>
      </w:pPr>
      <w:r>
        <w:rPr>
          <w:sz w:val="24"/>
        </w:rPr>
        <w:lastRenderedPageBreak/>
        <w:t>Fig</w:t>
      </w:r>
      <w:r w:rsidR="006445C1">
        <w:rPr>
          <w:sz w:val="24"/>
        </w:rPr>
        <w:t xml:space="preserve">. </w:t>
      </w:r>
      <w:r>
        <w:rPr>
          <w:sz w:val="24"/>
        </w:rPr>
        <w:t>1. Mid-Atlantic Coastal Plain</w:t>
      </w:r>
      <w:r w:rsidR="006445C1">
        <w:rPr>
          <w:sz w:val="24"/>
        </w:rPr>
        <w:t xml:space="preserve"> of the United States</w:t>
      </w:r>
      <w:r w:rsidR="00B96BCD">
        <w:rPr>
          <w:sz w:val="24"/>
        </w:rPr>
        <w:t xml:space="preserve"> comprised mainly of sandy loam soils in the temperate zone</w:t>
      </w:r>
      <w:r w:rsidR="006445C1">
        <w:rPr>
          <w:sz w:val="24"/>
        </w:rPr>
        <w:t>.</w:t>
      </w:r>
      <w:r w:rsidR="00B96BCD">
        <w:rPr>
          <w:sz w:val="24"/>
        </w:rPr>
        <w:t xml:space="preserve"> (Anonymous, 2016).  </w:t>
      </w:r>
    </w:p>
    <w:p w14:paraId="0487A9C2" w14:textId="77777777" w:rsidR="006445C1" w:rsidRDefault="006445C1" w:rsidP="00DD4321">
      <w:pPr>
        <w:spacing w:after="0"/>
        <w:contextualSpacing/>
        <w:rPr>
          <w:sz w:val="24"/>
        </w:rPr>
      </w:pPr>
    </w:p>
    <w:p w14:paraId="02F03F61" w14:textId="55BC0EEE" w:rsidR="00DD4321" w:rsidRDefault="00DD4321" w:rsidP="00DD4321">
      <w:pPr>
        <w:spacing w:after="0"/>
        <w:contextualSpacing/>
        <w:rPr>
          <w:sz w:val="24"/>
        </w:rPr>
      </w:pPr>
    </w:p>
    <w:p w14:paraId="2A959E20" w14:textId="14EE12F2" w:rsidR="00DD4321" w:rsidRDefault="001E7F72" w:rsidP="00DD4321">
      <w:pPr>
        <w:spacing w:after="0"/>
        <w:contextualSpacing/>
        <w:rPr>
          <w:sz w:val="24"/>
        </w:rPr>
      </w:pPr>
      <w:r>
        <w:rPr>
          <w:noProof/>
          <w:sz w:val="24"/>
        </w:rPr>
        <w:drawing>
          <wp:inline distT="0" distB="0" distL="0" distR="0" wp14:anchorId="0C597E79" wp14:editId="74755DF2">
            <wp:extent cx="5943600" cy="3807460"/>
            <wp:effectExtent l="0" t="0" r="0" b="254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mid-atlantic.jpg"/>
                    <pic:cNvPicPr/>
                  </pic:nvPicPr>
                  <pic:blipFill>
                    <a:blip r:embed="rId8">
                      <a:extLst>
                        <a:ext uri="{28A0092B-C50C-407E-A947-70E740481C1C}">
                          <a14:useLocalDpi xmlns:a14="http://schemas.microsoft.com/office/drawing/2010/main" val="0"/>
                        </a:ext>
                      </a:extLst>
                    </a:blip>
                    <a:stretch>
                      <a:fillRect/>
                    </a:stretch>
                  </pic:blipFill>
                  <pic:spPr>
                    <a:xfrm>
                      <a:off x="0" y="0"/>
                      <a:ext cx="5943600" cy="3807460"/>
                    </a:xfrm>
                    <a:prstGeom prst="rect">
                      <a:avLst/>
                    </a:prstGeom>
                  </pic:spPr>
                </pic:pic>
              </a:graphicData>
            </a:graphic>
          </wp:inline>
        </w:drawing>
      </w:r>
    </w:p>
    <w:p w14:paraId="055F490B" w14:textId="21FB3071" w:rsidR="000E0C90" w:rsidRDefault="000E0C90" w:rsidP="00DD4321">
      <w:pPr>
        <w:spacing w:after="0"/>
        <w:contextualSpacing/>
        <w:rPr>
          <w:sz w:val="24"/>
        </w:rPr>
      </w:pPr>
    </w:p>
    <w:p w14:paraId="1C58249F" w14:textId="3C7E239C" w:rsidR="00DD4321" w:rsidRDefault="00DD4321" w:rsidP="00DD4321">
      <w:pPr>
        <w:spacing w:after="0"/>
        <w:contextualSpacing/>
        <w:rPr>
          <w:sz w:val="24"/>
        </w:rPr>
      </w:pPr>
    </w:p>
    <w:p w14:paraId="19462DDD" w14:textId="0470F009" w:rsidR="00C34EE0" w:rsidRDefault="00C34EE0">
      <w:pPr>
        <w:rPr>
          <w:noProof/>
        </w:rPr>
      </w:pPr>
      <w:r>
        <w:rPr>
          <w:noProof/>
        </w:rPr>
        <w:br w:type="page"/>
      </w:r>
    </w:p>
    <w:p w14:paraId="7BB54E0D" w14:textId="709EFDB8" w:rsidR="000E0C90" w:rsidRDefault="00C34EE0" w:rsidP="007D4E6C">
      <w:pPr>
        <w:spacing w:after="0"/>
        <w:rPr>
          <w:sz w:val="24"/>
        </w:rPr>
      </w:pPr>
      <w:r>
        <w:rPr>
          <w:sz w:val="24"/>
        </w:rPr>
        <w:lastRenderedPageBreak/>
        <w:t xml:space="preserve">Fig. 2.  Annual hill production system of strawberries </w:t>
      </w:r>
      <w:r w:rsidR="007A0958">
        <w:rPr>
          <w:sz w:val="24"/>
        </w:rPr>
        <w:t xml:space="preserve">on sandy loam soil </w:t>
      </w:r>
      <w:r>
        <w:rPr>
          <w:sz w:val="24"/>
        </w:rPr>
        <w:t>(NC Small fruit and specialty crop IPM, 2010)</w:t>
      </w:r>
    </w:p>
    <w:p w14:paraId="1E620002" w14:textId="48276CFF" w:rsidR="00C34EE0" w:rsidRDefault="00C34EE0" w:rsidP="007D4E6C">
      <w:pPr>
        <w:spacing w:after="0"/>
        <w:rPr>
          <w:sz w:val="24"/>
        </w:rPr>
      </w:pPr>
      <w:r>
        <w:rPr>
          <w:noProof/>
        </w:rPr>
        <w:drawing>
          <wp:inline distT="0" distB="0" distL="0" distR="0" wp14:anchorId="2B8D5CD0" wp14:editId="1FE9DF99">
            <wp:extent cx="6195758" cy="4629150"/>
            <wp:effectExtent l="0" t="0" r="0" b="0"/>
            <wp:docPr id="11" name="Picture 11" descr="http://2.bp.blogspot.com/_eTkQ2QFMqxA/S6v6VhxCxxI/AAAAAAAAAMo/XtiVofNy-GM/s1600/2010-03-25+11.57.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2.bp.blogspot.com/_eTkQ2QFMqxA/S6v6VhxCxxI/AAAAAAAAAMo/XtiVofNy-GM/s1600/2010-03-25+11.57.1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201615" cy="4633526"/>
                    </a:xfrm>
                    <a:prstGeom prst="rect">
                      <a:avLst/>
                    </a:prstGeom>
                    <a:noFill/>
                    <a:ln>
                      <a:noFill/>
                    </a:ln>
                  </pic:spPr>
                </pic:pic>
              </a:graphicData>
            </a:graphic>
          </wp:inline>
        </w:drawing>
      </w:r>
    </w:p>
    <w:p w14:paraId="345A32EE" w14:textId="77777777" w:rsidR="0063463D" w:rsidRDefault="0063463D" w:rsidP="007D4E6C">
      <w:pPr>
        <w:spacing w:after="0"/>
        <w:rPr>
          <w:sz w:val="24"/>
        </w:rPr>
      </w:pPr>
    </w:p>
    <w:p w14:paraId="03609E6B" w14:textId="77777777" w:rsidR="000E0C90" w:rsidRDefault="000E0C90" w:rsidP="007D4E6C">
      <w:pPr>
        <w:spacing w:after="0"/>
        <w:contextualSpacing/>
        <w:rPr>
          <w:sz w:val="24"/>
        </w:rPr>
      </w:pPr>
    </w:p>
    <w:p w14:paraId="2CAA2D10" w14:textId="77777777" w:rsidR="000E0C90" w:rsidRDefault="000E0C90" w:rsidP="007D4E6C">
      <w:pPr>
        <w:spacing w:after="0"/>
        <w:contextualSpacing/>
        <w:rPr>
          <w:sz w:val="24"/>
        </w:rPr>
      </w:pPr>
    </w:p>
    <w:p w14:paraId="178F8F83" w14:textId="77777777" w:rsidR="000E0C90" w:rsidRDefault="000E0C90" w:rsidP="007D4E6C">
      <w:pPr>
        <w:spacing w:after="0"/>
        <w:contextualSpacing/>
        <w:rPr>
          <w:sz w:val="24"/>
        </w:rPr>
      </w:pPr>
    </w:p>
    <w:p w14:paraId="7981601D" w14:textId="77777777" w:rsidR="000E0C90" w:rsidRDefault="000E0C90" w:rsidP="007D4E6C">
      <w:pPr>
        <w:spacing w:after="0"/>
        <w:contextualSpacing/>
        <w:rPr>
          <w:sz w:val="24"/>
        </w:rPr>
      </w:pPr>
    </w:p>
    <w:p w14:paraId="73513C55" w14:textId="77777777" w:rsidR="000E0C90" w:rsidRDefault="000E0C90" w:rsidP="007D4E6C">
      <w:pPr>
        <w:spacing w:after="0"/>
        <w:contextualSpacing/>
        <w:rPr>
          <w:sz w:val="24"/>
        </w:rPr>
      </w:pPr>
    </w:p>
    <w:p w14:paraId="0E847634" w14:textId="77777777" w:rsidR="000E0C90" w:rsidRDefault="000E0C90" w:rsidP="007D4E6C">
      <w:pPr>
        <w:spacing w:after="0"/>
        <w:contextualSpacing/>
        <w:rPr>
          <w:sz w:val="24"/>
        </w:rPr>
      </w:pPr>
    </w:p>
    <w:p w14:paraId="70007714" w14:textId="77777777" w:rsidR="00C34EE0" w:rsidRDefault="00C34EE0" w:rsidP="007D4E6C">
      <w:pPr>
        <w:spacing w:after="0"/>
        <w:contextualSpacing/>
        <w:rPr>
          <w:sz w:val="24"/>
        </w:rPr>
      </w:pPr>
    </w:p>
    <w:p w14:paraId="61C4568B" w14:textId="77777777" w:rsidR="00C34EE0" w:rsidRDefault="00C34EE0" w:rsidP="007D4E6C">
      <w:pPr>
        <w:spacing w:after="0"/>
        <w:contextualSpacing/>
        <w:rPr>
          <w:sz w:val="24"/>
        </w:rPr>
      </w:pPr>
    </w:p>
    <w:p w14:paraId="165CBC11" w14:textId="77777777" w:rsidR="00370F1E" w:rsidRDefault="00370F1E" w:rsidP="00C34EE0">
      <w:pPr>
        <w:spacing w:after="0"/>
        <w:contextualSpacing/>
        <w:rPr>
          <w:sz w:val="24"/>
        </w:rPr>
      </w:pPr>
    </w:p>
    <w:p w14:paraId="5B0F357C" w14:textId="77777777" w:rsidR="00370F1E" w:rsidRDefault="00370F1E" w:rsidP="00C34EE0">
      <w:pPr>
        <w:spacing w:after="0"/>
        <w:contextualSpacing/>
        <w:rPr>
          <w:sz w:val="24"/>
        </w:rPr>
      </w:pPr>
    </w:p>
    <w:p w14:paraId="7F86FB42" w14:textId="77777777" w:rsidR="00370F1E" w:rsidRDefault="00370F1E" w:rsidP="00C34EE0">
      <w:pPr>
        <w:spacing w:after="0"/>
        <w:contextualSpacing/>
        <w:rPr>
          <w:sz w:val="24"/>
        </w:rPr>
      </w:pPr>
    </w:p>
    <w:p w14:paraId="7083B436" w14:textId="77777777" w:rsidR="00370F1E" w:rsidRDefault="00370F1E" w:rsidP="00C34EE0">
      <w:pPr>
        <w:spacing w:after="0"/>
        <w:contextualSpacing/>
        <w:rPr>
          <w:sz w:val="24"/>
        </w:rPr>
      </w:pPr>
    </w:p>
    <w:p w14:paraId="20843598" w14:textId="77777777" w:rsidR="00370F1E" w:rsidRDefault="00370F1E" w:rsidP="00C34EE0">
      <w:pPr>
        <w:spacing w:after="0"/>
        <w:contextualSpacing/>
        <w:rPr>
          <w:sz w:val="24"/>
        </w:rPr>
      </w:pPr>
    </w:p>
    <w:p w14:paraId="754446C3" w14:textId="77777777" w:rsidR="00370F1E" w:rsidRDefault="00370F1E" w:rsidP="00C34EE0">
      <w:pPr>
        <w:spacing w:after="0"/>
        <w:contextualSpacing/>
        <w:rPr>
          <w:sz w:val="24"/>
        </w:rPr>
      </w:pPr>
    </w:p>
    <w:p w14:paraId="10FD4181" w14:textId="77777777" w:rsidR="00370F1E" w:rsidRDefault="00370F1E" w:rsidP="00C34EE0">
      <w:pPr>
        <w:spacing w:after="0"/>
        <w:contextualSpacing/>
        <w:rPr>
          <w:sz w:val="24"/>
        </w:rPr>
      </w:pPr>
    </w:p>
    <w:p w14:paraId="377652C9" w14:textId="1B05DA2C" w:rsidR="004F01C6" w:rsidRDefault="000E0C90" w:rsidP="00C34EE0">
      <w:pPr>
        <w:spacing w:after="0"/>
        <w:contextualSpacing/>
        <w:rPr>
          <w:sz w:val="24"/>
        </w:rPr>
      </w:pPr>
      <w:r>
        <w:rPr>
          <w:sz w:val="24"/>
        </w:rPr>
        <w:lastRenderedPageBreak/>
        <w:t>F</w:t>
      </w:r>
      <w:r w:rsidR="000A5B6F">
        <w:rPr>
          <w:sz w:val="24"/>
        </w:rPr>
        <w:t xml:space="preserve">igure </w:t>
      </w:r>
      <w:r>
        <w:rPr>
          <w:sz w:val="24"/>
        </w:rPr>
        <w:t>3</w:t>
      </w:r>
      <w:r w:rsidR="000A5B6F">
        <w:rPr>
          <w:sz w:val="24"/>
        </w:rPr>
        <w:t xml:space="preserve">.  Petiole </w:t>
      </w:r>
      <w:proofErr w:type="gramStart"/>
      <w:r w:rsidR="000A5B6F">
        <w:rPr>
          <w:sz w:val="24"/>
        </w:rPr>
        <w:t>nitrate</w:t>
      </w:r>
      <w:proofErr w:type="gramEnd"/>
      <w:r w:rsidR="00BA11F4">
        <w:rPr>
          <w:sz w:val="24"/>
        </w:rPr>
        <w:t>-N</w:t>
      </w:r>
      <w:r w:rsidR="000A5B6F">
        <w:rPr>
          <w:sz w:val="24"/>
        </w:rPr>
        <w:t xml:space="preserve"> </w:t>
      </w:r>
      <w:r w:rsidR="00BA11F4">
        <w:rPr>
          <w:sz w:val="24"/>
        </w:rPr>
        <w:t>concentrations</w:t>
      </w:r>
      <w:r w:rsidR="000F6DB8">
        <w:rPr>
          <w:sz w:val="24"/>
        </w:rPr>
        <w:t xml:space="preserve"> collected first bloom on</w:t>
      </w:r>
      <w:r w:rsidR="004F01C6">
        <w:rPr>
          <w:sz w:val="24"/>
        </w:rPr>
        <w:t xml:space="preserve"> 2 May 2013 and</w:t>
      </w:r>
      <w:r w:rsidR="000F6DB8">
        <w:rPr>
          <w:sz w:val="24"/>
        </w:rPr>
        <w:t xml:space="preserve"> mid-flower on</w:t>
      </w:r>
      <w:r w:rsidR="004F01C6">
        <w:rPr>
          <w:sz w:val="24"/>
        </w:rPr>
        <w:t xml:space="preserve"> 9 May 2013</w:t>
      </w:r>
      <w:r w:rsidR="00370F1E">
        <w:rPr>
          <w:sz w:val="24"/>
        </w:rPr>
        <w:t xml:space="preserve"> </w:t>
      </w:r>
      <w:r w:rsidR="004F01C6">
        <w:rPr>
          <w:sz w:val="24"/>
        </w:rPr>
        <w:t>in Painter, VA in relation to s</w:t>
      </w:r>
      <w:r w:rsidR="000A5B6F">
        <w:rPr>
          <w:sz w:val="24"/>
        </w:rPr>
        <w:t>trawberry yield over all three planting dates</w:t>
      </w:r>
      <w:r w:rsidR="004F01C6">
        <w:rPr>
          <w:sz w:val="24"/>
        </w:rPr>
        <w:t>.</w:t>
      </w:r>
      <w:r w:rsidR="000A5B6F">
        <w:rPr>
          <w:sz w:val="24"/>
        </w:rPr>
        <w:t xml:space="preserve"> </w:t>
      </w:r>
    </w:p>
    <w:p w14:paraId="5152C7CE" w14:textId="2FFD470F" w:rsidR="004F01C6" w:rsidRDefault="00370F1E" w:rsidP="007D4E6C">
      <w:pPr>
        <w:spacing w:after="0"/>
        <w:rPr>
          <w:sz w:val="24"/>
        </w:rPr>
      </w:pPr>
      <w:r>
        <w:rPr>
          <w:noProof/>
        </w:rPr>
        <w:drawing>
          <wp:inline distT="0" distB="0" distL="0" distR="0" wp14:anchorId="5B7937EA" wp14:editId="7169483A">
            <wp:extent cx="6238875" cy="5534025"/>
            <wp:effectExtent l="0" t="0" r="9525"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0330036" w14:textId="77777777" w:rsidR="00370F1E" w:rsidRDefault="00370F1E">
      <w:pPr>
        <w:rPr>
          <w:sz w:val="24"/>
        </w:rPr>
      </w:pPr>
      <w:r>
        <w:rPr>
          <w:sz w:val="24"/>
        </w:rPr>
        <w:br w:type="page"/>
      </w:r>
      <w:bookmarkStart w:id="0" w:name="_GoBack"/>
      <w:bookmarkEnd w:id="0"/>
    </w:p>
    <w:p w14:paraId="5A07975A" w14:textId="059214C2" w:rsidR="004F01C6" w:rsidRDefault="004F01C6" w:rsidP="007D4E6C">
      <w:pPr>
        <w:spacing w:after="0"/>
        <w:contextualSpacing/>
        <w:rPr>
          <w:sz w:val="24"/>
        </w:rPr>
      </w:pPr>
      <w:r>
        <w:rPr>
          <w:sz w:val="24"/>
        </w:rPr>
        <w:lastRenderedPageBreak/>
        <w:t>Figure</w:t>
      </w:r>
      <w:r w:rsidR="0063463D">
        <w:rPr>
          <w:sz w:val="24"/>
        </w:rPr>
        <w:t xml:space="preserve"> </w:t>
      </w:r>
      <w:r w:rsidR="000E0C90">
        <w:rPr>
          <w:sz w:val="24"/>
        </w:rPr>
        <w:t>4</w:t>
      </w:r>
      <w:r>
        <w:rPr>
          <w:sz w:val="24"/>
        </w:rPr>
        <w:t xml:space="preserve">. Leaf % N collected </w:t>
      </w:r>
      <w:r w:rsidR="008E64F7">
        <w:rPr>
          <w:sz w:val="24"/>
        </w:rPr>
        <w:t xml:space="preserve">at initial flower </w:t>
      </w:r>
      <w:r>
        <w:rPr>
          <w:sz w:val="24"/>
        </w:rPr>
        <w:t>on 2 May 2013 in Painter, VA as it relates to strawberry yield.</w:t>
      </w:r>
    </w:p>
    <w:p w14:paraId="70464E87" w14:textId="77777777" w:rsidR="004F01C6" w:rsidRDefault="004F01C6" w:rsidP="007D4E6C">
      <w:pPr>
        <w:spacing w:after="0"/>
        <w:rPr>
          <w:sz w:val="24"/>
        </w:rPr>
      </w:pPr>
      <w:r>
        <w:rPr>
          <w:noProof/>
        </w:rPr>
        <w:drawing>
          <wp:inline distT="0" distB="0" distL="0" distR="0" wp14:anchorId="54658450" wp14:editId="4ABB0165">
            <wp:extent cx="6505575" cy="4876800"/>
            <wp:effectExtent l="0" t="0" r="9525"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43F9464" w14:textId="77777777" w:rsidR="004F01C6" w:rsidRDefault="004F01C6" w:rsidP="007D4E6C">
      <w:pPr>
        <w:spacing w:after="0"/>
        <w:rPr>
          <w:sz w:val="24"/>
        </w:rPr>
      </w:pPr>
    </w:p>
    <w:p w14:paraId="262CAA34" w14:textId="77777777" w:rsidR="001C0065" w:rsidRDefault="001C0065" w:rsidP="007D4E6C">
      <w:pPr>
        <w:spacing w:after="0"/>
        <w:rPr>
          <w:sz w:val="24"/>
        </w:rPr>
      </w:pPr>
      <w:r>
        <w:rPr>
          <w:sz w:val="24"/>
        </w:rPr>
        <w:br w:type="page"/>
      </w:r>
    </w:p>
    <w:p w14:paraId="1A8A599F" w14:textId="113CF867" w:rsidR="001C0065" w:rsidRDefault="001C0065" w:rsidP="007D4E6C">
      <w:pPr>
        <w:spacing w:after="0"/>
        <w:contextualSpacing/>
        <w:rPr>
          <w:sz w:val="24"/>
        </w:rPr>
      </w:pPr>
      <w:r>
        <w:rPr>
          <w:sz w:val="24"/>
        </w:rPr>
        <w:lastRenderedPageBreak/>
        <w:t xml:space="preserve">Figure </w:t>
      </w:r>
      <w:r w:rsidR="000E0C90">
        <w:rPr>
          <w:sz w:val="24"/>
        </w:rPr>
        <w:t>5</w:t>
      </w:r>
      <w:r>
        <w:rPr>
          <w:sz w:val="24"/>
        </w:rPr>
        <w:t xml:space="preserve">. Leaf % S collected </w:t>
      </w:r>
      <w:r w:rsidR="008E64F7">
        <w:rPr>
          <w:sz w:val="24"/>
        </w:rPr>
        <w:t xml:space="preserve">at initial flower </w:t>
      </w:r>
      <w:r>
        <w:rPr>
          <w:sz w:val="24"/>
        </w:rPr>
        <w:t>on 2 May 2013 in Painter, VA as it relates to strawberry yield.</w:t>
      </w:r>
    </w:p>
    <w:p w14:paraId="489CDC3D" w14:textId="77777777" w:rsidR="004F01C6" w:rsidRDefault="001C0065" w:rsidP="007D4E6C">
      <w:pPr>
        <w:spacing w:after="0"/>
        <w:rPr>
          <w:sz w:val="24"/>
        </w:rPr>
      </w:pPr>
      <w:r>
        <w:rPr>
          <w:noProof/>
        </w:rPr>
        <w:drawing>
          <wp:inline distT="0" distB="0" distL="0" distR="0" wp14:anchorId="591E43AE" wp14:editId="2610DDED">
            <wp:extent cx="5943600" cy="5013528"/>
            <wp:effectExtent l="0" t="0" r="0" b="1587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4F01C6">
        <w:rPr>
          <w:sz w:val="24"/>
        </w:rPr>
        <w:br w:type="page"/>
      </w:r>
    </w:p>
    <w:p w14:paraId="44B9E1D5" w14:textId="53AA39EC" w:rsidR="004F01C6" w:rsidRDefault="004F01C6" w:rsidP="007D4E6C">
      <w:pPr>
        <w:spacing w:after="0"/>
        <w:contextualSpacing/>
        <w:rPr>
          <w:sz w:val="24"/>
        </w:rPr>
      </w:pPr>
      <w:r>
        <w:rPr>
          <w:sz w:val="24"/>
        </w:rPr>
        <w:lastRenderedPageBreak/>
        <w:t>Figure</w:t>
      </w:r>
      <w:r w:rsidR="000E0C90">
        <w:rPr>
          <w:sz w:val="24"/>
        </w:rPr>
        <w:t xml:space="preserve"> 6</w:t>
      </w:r>
      <w:r>
        <w:rPr>
          <w:sz w:val="24"/>
        </w:rPr>
        <w:t xml:space="preserve">. Petiole </w:t>
      </w:r>
      <w:proofErr w:type="gramStart"/>
      <w:r>
        <w:rPr>
          <w:sz w:val="24"/>
        </w:rPr>
        <w:t>nitrate</w:t>
      </w:r>
      <w:proofErr w:type="gramEnd"/>
      <w:r w:rsidR="00BA11F4">
        <w:rPr>
          <w:sz w:val="24"/>
        </w:rPr>
        <w:t>-N</w:t>
      </w:r>
      <w:r>
        <w:rPr>
          <w:sz w:val="24"/>
        </w:rPr>
        <w:t xml:space="preserve"> </w:t>
      </w:r>
      <w:r w:rsidR="00BA11F4">
        <w:rPr>
          <w:sz w:val="24"/>
        </w:rPr>
        <w:t>concentrations</w:t>
      </w:r>
      <w:r>
        <w:rPr>
          <w:sz w:val="24"/>
        </w:rPr>
        <w:t xml:space="preserve"> from </w:t>
      </w:r>
      <w:r w:rsidR="008E64F7">
        <w:rPr>
          <w:sz w:val="24"/>
        </w:rPr>
        <w:t xml:space="preserve">initial flower on </w:t>
      </w:r>
      <w:r>
        <w:rPr>
          <w:sz w:val="24"/>
        </w:rPr>
        <w:t xml:space="preserve">2 May 2013 </w:t>
      </w:r>
      <w:r w:rsidR="00BC6BBA">
        <w:rPr>
          <w:sz w:val="24"/>
        </w:rPr>
        <w:t>in relation to leaf % N levels in Painter, VA.</w:t>
      </w:r>
    </w:p>
    <w:p w14:paraId="2A1981C5" w14:textId="77777777" w:rsidR="00FF450F" w:rsidRDefault="004F01C6" w:rsidP="007D4E6C">
      <w:pPr>
        <w:spacing w:after="0"/>
        <w:rPr>
          <w:sz w:val="24"/>
        </w:rPr>
      </w:pPr>
      <w:r>
        <w:rPr>
          <w:noProof/>
        </w:rPr>
        <w:drawing>
          <wp:inline distT="0" distB="0" distL="0" distR="0" wp14:anchorId="0BC2E219" wp14:editId="216A4B06">
            <wp:extent cx="6429375" cy="5238750"/>
            <wp:effectExtent l="0" t="0" r="9525"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F9430CB" w14:textId="77777777" w:rsidR="00FF450F" w:rsidRDefault="00FF450F" w:rsidP="007D4E6C">
      <w:pPr>
        <w:spacing w:after="0"/>
        <w:rPr>
          <w:sz w:val="24"/>
        </w:rPr>
      </w:pPr>
    </w:p>
    <w:p w14:paraId="6320A77F" w14:textId="77777777" w:rsidR="00FF450F" w:rsidRDefault="00FF450F" w:rsidP="007D4E6C">
      <w:pPr>
        <w:spacing w:after="0"/>
        <w:rPr>
          <w:sz w:val="24"/>
        </w:rPr>
      </w:pPr>
    </w:p>
    <w:p w14:paraId="76C6A579" w14:textId="77777777" w:rsidR="00FF450F" w:rsidRDefault="00FF450F" w:rsidP="007D4E6C">
      <w:pPr>
        <w:spacing w:after="0"/>
        <w:rPr>
          <w:sz w:val="24"/>
        </w:rPr>
      </w:pPr>
      <w:r>
        <w:rPr>
          <w:sz w:val="24"/>
        </w:rPr>
        <w:br w:type="page"/>
      </w:r>
    </w:p>
    <w:p w14:paraId="3DC71A34" w14:textId="77777777" w:rsidR="00CE2830" w:rsidRDefault="002D750F" w:rsidP="007D4E6C">
      <w:pPr>
        <w:spacing w:after="0" w:line="480" w:lineRule="auto"/>
        <w:jc w:val="center"/>
        <w:rPr>
          <w:sz w:val="24"/>
        </w:rPr>
      </w:pPr>
      <w:r>
        <w:rPr>
          <w:sz w:val="24"/>
        </w:rPr>
        <w:lastRenderedPageBreak/>
        <w:t>Literature Cited</w:t>
      </w:r>
    </w:p>
    <w:p w14:paraId="1A45117D" w14:textId="77777777" w:rsidR="00E83DFD" w:rsidRDefault="00E83DFD" w:rsidP="007D4E6C">
      <w:pPr>
        <w:spacing w:after="0" w:line="480" w:lineRule="auto"/>
        <w:ind w:left="720" w:hanging="720"/>
        <w:rPr>
          <w:sz w:val="24"/>
        </w:rPr>
      </w:pPr>
      <w:proofErr w:type="spellStart"/>
      <w:r>
        <w:rPr>
          <w:sz w:val="24"/>
        </w:rPr>
        <w:t>Albregts</w:t>
      </w:r>
      <w:proofErr w:type="spellEnd"/>
      <w:r>
        <w:rPr>
          <w:sz w:val="24"/>
        </w:rPr>
        <w:t>, E.E., C.M. Howard, and C.K. Chandler. 1991. Effect of high N rates on fruiting strawberry. Soil Crop Sci. Soc. 100: 198-200</w:t>
      </w:r>
    </w:p>
    <w:p w14:paraId="004D1AD2" w14:textId="2519B420" w:rsidR="00C2768A" w:rsidRDefault="00C2768A" w:rsidP="00C2768A">
      <w:pPr>
        <w:tabs>
          <w:tab w:val="left" w:pos="9360"/>
        </w:tabs>
        <w:spacing w:after="0" w:line="480" w:lineRule="auto"/>
        <w:ind w:left="720" w:hanging="720"/>
        <w:contextualSpacing/>
        <w:rPr>
          <w:sz w:val="24"/>
        </w:rPr>
      </w:pPr>
      <w:proofErr w:type="spellStart"/>
      <w:r>
        <w:rPr>
          <w:sz w:val="24"/>
        </w:rPr>
        <w:t>Anoymous</w:t>
      </w:r>
      <w:proofErr w:type="spellEnd"/>
      <w:r>
        <w:rPr>
          <w:sz w:val="24"/>
        </w:rPr>
        <w:t xml:space="preserve">, 2016. Atlantic Coastal Plain. Available at: </w:t>
      </w:r>
      <w:hyperlink r:id="rId14" w:history="1">
        <w:r w:rsidRPr="00A60854">
          <w:rPr>
            <w:rStyle w:val="Hyperlink"/>
            <w:sz w:val="24"/>
          </w:rPr>
          <w:t>https://en.wikipedia.org/wiki/Atlantic_coastal_plain</w:t>
        </w:r>
      </w:hyperlink>
    </w:p>
    <w:p w14:paraId="66BC9EA8" w14:textId="25ACB8E8" w:rsidR="008867A4" w:rsidRDefault="008867A4" w:rsidP="00C2768A">
      <w:pPr>
        <w:spacing w:after="0" w:line="480" w:lineRule="auto"/>
        <w:ind w:left="810" w:hanging="810"/>
        <w:rPr>
          <w:sz w:val="24"/>
        </w:rPr>
      </w:pPr>
      <w:proofErr w:type="spellStart"/>
      <w:r w:rsidRPr="008867A4">
        <w:rPr>
          <w:sz w:val="24"/>
        </w:rPr>
        <w:t>Archbold</w:t>
      </w:r>
      <w:proofErr w:type="spellEnd"/>
      <w:r w:rsidRPr="008867A4">
        <w:rPr>
          <w:sz w:val="24"/>
        </w:rPr>
        <w:t xml:space="preserve">, D.D. and C.T. </w:t>
      </w:r>
      <w:proofErr w:type="spellStart"/>
      <w:r w:rsidRPr="008867A4">
        <w:rPr>
          <w:sz w:val="24"/>
        </w:rPr>
        <w:t>MacKown</w:t>
      </w:r>
      <w:proofErr w:type="spellEnd"/>
      <w:r w:rsidRPr="008867A4">
        <w:rPr>
          <w:sz w:val="24"/>
        </w:rPr>
        <w:t>. 1988. Fate of fertilizer nitrogen in</w:t>
      </w:r>
      <w:r>
        <w:rPr>
          <w:sz w:val="24"/>
        </w:rPr>
        <w:t xml:space="preserve"> </w:t>
      </w:r>
      <w:r w:rsidRPr="008867A4">
        <w:rPr>
          <w:sz w:val="24"/>
        </w:rPr>
        <w:t>matted-row strawberry culture. Adv. Strawberry Prod. 7:32–35</w:t>
      </w:r>
    </w:p>
    <w:p w14:paraId="5CACBDBC" w14:textId="36F59B83" w:rsidR="00547CA0" w:rsidRDefault="00547CA0" w:rsidP="007D4E6C">
      <w:pPr>
        <w:spacing w:after="0" w:line="480" w:lineRule="auto"/>
        <w:ind w:left="720" w:hanging="720"/>
        <w:rPr>
          <w:sz w:val="24"/>
        </w:rPr>
      </w:pPr>
      <w:r>
        <w:rPr>
          <w:sz w:val="24"/>
        </w:rPr>
        <w:t xml:space="preserve">Bottoms, T.G., M.P. </w:t>
      </w:r>
      <w:proofErr w:type="spellStart"/>
      <w:r>
        <w:rPr>
          <w:sz w:val="24"/>
        </w:rPr>
        <w:t>Bolda</w:t>
      </w:r>
      <w:proofErr w:type="spellEnd"/>
      <w:r>
        <w:rPr>
          <w:sz w:val="24"/>
        </w:rPr>
        <w:t xml:space="preserve">, M.L. Gaskell, T.K. </w:t>
      </w:r>
      <w:proofErr w:type="spellStart"/>
      <w:r>
        <w:rPr>
          <w:sz w:val="24"/>
        </w:rPr>
        <w:t>Hartz</w:t>
      </w:r>
      <w:proofErr w:type="spellEnd"/>
      <w:r>
        <w:rPr>
          <w:sz w:val="24"/>
        </w:rPr>
        <w:t xml:space="preserve">. 2013. Determination of Strawberry Nutrient Optimum Ranges through Diagnosis and Recommendation Integrated System Analysis. </w:t>
      </w:r>
      <w:proofErr w:type="spellStart"/>
      <w:r>
        <w:rPr>
          <w:sz w:val="24"/>
        </w:rPr>
        <w:t>HortTechnology</w:t>
      </w:r>
      <w:proofErr w:type="spellEnd"/>
      <w:r>
        <w:rPr>
          <w:sz w:val="24"/>
        </w:rPr>
        <w:t xml:space="preserve"> 23(3): 312-318</w:t>
      </w:r>
    </w:p>
    <w:p w14:paraId="6D1F8059" w14:textId="085915FA" w:rsidR="00C94CF6" w:rsidRPr="00497378" w:rsidRDefault="00C94CF6" w:rsidP="007D4E6C">
      <w:pPr>
        <w:spacing w:after="0" w:line="480" w:lineRule="auto"/>
        <w:ind w:left="720" w:hanging="720"/>
        <w:rPr>
          <w:sz w:val="24"/>
        </w:rPr>
      </w:pPr>
      <w:proofErr w:type="spellStart"/>
      <w:r w:rsidRPr="00C94CF6">
        <w:rPr>
          <w:sz w:val="24"/>
        </w:rPr>
        <w:t>Bruggeman</w:t>
      </w:r>
      <w:proofErr w:type="spellEnd"/>
      <w:r w:rsidR="00497378">
        <w:rPr>
          <w:sz w:val="24"/>
        </w:rPr>
        <w:t xml:space="preserve">, A.C., </w:t>
      </w:r>
      <w:r w:rsidR="00497378" w:rsidRPr="00497378">
        <w:rPr>
          <w:sz w:val="24"/>
        </w:rPr>
        <w:t>Mostaghimi</w:t>
      </w:r>
      <w:r w:rsidR="00497378">
        <w:rPr>
          <w:sz w:val="24"/>
        </w:rPr>
        <w:t xml:space="preserve">, S., </w:t>
      </w:r>
      <w:proofErr w:type="spellStart"/>
      <w:r w:rsidR="00497378" w:rsidRPr="00497378">
        <w:rPr>
          <w:sz w:val="24"/>
        </w:rPr>
        <w:t>Holtzman</w:t>
      </w:r>
      <w:proofErr w:type="spellEnd"/>
      <w:r w:rsidR="00497378" w:rsidRPr="00497378">
        <w:rPr>
          <w:sz w:val="24"/>
        </w:rPr>
        <w:t>,</w:t>
      </w:r>
      <w:r w:rsidR="00497378">
        <w:rPr>
          <w:sz w:val="24"/>
        </w:rPr>
        <w:t xml:space="preserve"> G.I., </w:t>
      </w:r>
      <w:proofErr w:type="spellStart"/>
      <w:r w:rsidR="00497378" w:rsidRPr="00497378">
        <w:rPr>
          <w:sz w:val="24"/>
        </w:rPr>
        <w:t>Shanholtz</w:t>
      </w:r>
      <w:proofErr w:type="spellEnd"/>
      <w:r w:rsidR="00497378" w:rsidRPr="00497378">
        <w:rPr>
          <w:sz w:val="24"/>
        </w:rPr>
        <w:t>,</w:t>
      </w:r>
      <w:r w:rsidR="00497378">
        <w:rPr>
          <w:sz w:val="24"/>
        </w:rPr>
        <w:t xml:space="preserve"> V.O., </w:t>
      </w:r>
      <w:r w:rsidR="00497378" w:rsidRPr="00497378">
        <w:rPr>
          <w:sz w:val="24"/>
        </w:rPr>
        <w:t>Shukla</w:t>
      </w:r>
      <w:r w:rsidR="00497378">
        <w:rPr>
          <w:sz w:val="24"/>
        </w:rPr>
        <w:t xml:space="preserve">, S., </w:t>
      </w:r>
      <w:r w:rsidR="00497378" w:rsidRPr="00497378">
        <w:rPr>
          <w:sz w:val="24"/>
        </w:rPr>
        <w:t>Ross</w:t>
      </w:r>
      <w:r w:rsidR="00497378">
        <w:rPr>
          <w:sz w:val="24"/>
        </w:rPr>
        <w:t xml:space="preserve">, B.B. 1995. </w:t>
      </w:r>
      <w:r w:rsidR="00497378" w:rsidRPr="00497378">
        <w:rPr>
          <w:sz w:val="24"/>
        </w:rPr>
        <w:t>Monitoring Pesticide and Nitrate in Virginia</w:t>
      </w:r>
      <w:r w:rsidR="00497378">
        <w:rPr>
          <w:rFonts w:ascii="Calibri" w:hAnsi="Calibri" w:cs="Calibri"/>
          <w:sz w:val="24"/>
        </w:rPr>
        <w:t>’</w:t>
      </w:r>
      <w:r w:rsidR="00497378" w:rsidRPr="00497378">
        <w:rPr>
          <w:sz w:val="24"/>
        </w:rPr>
        <w:t>s Groundwater</w:t>
      </w:r>
      <w:r w:rsidR="00497378">
        <w:rPr>
          <w:rFonts w:ascii="Calibri" w:hAnsi="Calibri" w:cs="Calibri"/>
          <w:sz w:val="24"/>
        </w:rPr>
        <w:t xml:space="preserve">- </w:t>
      </w:r>
      <w:r w:rsidR="00497378" w:rsidRPr="00497378">
        <w:rPr>
          <w:sz w:val="24"/>
        </w:rPr>
        <w:t>A Pilot Study</w:t>
      </w:r>
      <w:r w:rsidR="00497378">
        <w:rPr>
          <w:sz w:val="24"/>
        </w:rPr>
        <w:t xml:space="preserve">. </w:t>
      </w:r>
      <w:r w:rsidR="00497378" w:rsidRPr="00497378">
        <w:rPr>
          <w:sz w:val="24"/>
        </w:rPr>
        <w:t>American Society of Agricultural Engineers</w:t>
      </w:r>
      <w:r w:rsidR="00497378">
        <w:rPr>
          <w:sz w:val="24"/>
        </w:rPr>
        <w:t xml:space="preserve">. 38(3): </w:t>
      </w:r>
      <w:r w:rsidR="00497378" w:rsidRPr="00497378">
        <w:rPr>
          <w:sz w:val="24"/>
        </w:rPr>
        <w:t>797-807</w:t>
      </w:r>
    </w:p>
    <w:p w14:paraId="6C8BD70E" w14:textId="77777777" w:rsidR="005E67A9" w:rsidRDefault="005E67A9" w:rsidP="007D4E6C">
      <w:pPr>
        <w:spacing w:after="0" w:line="480" w:lineRule="auto"/>
        <w:ind w:left="720" w:hanging="720"/>
        <w:rPr>
          <w:sz w:val="24"/>
        </w:rPr>
      </w:pPr>
      <w:r>
        <w:rPr>
          <w:sz w:val="24"/>
        </w:rPr>
        <w:t xml:space="preserve">Bryson, G.M., Mills, H.A., </w:t>
      </w:r>
      <w:proofErr w:type="spellStart"/>
      <w:r>
        <w:rPr>
          <w:sz w:val="24"/>
        </w:rPr>
        <w:t>Sasseville</w:t>
      </w:r>
      <w:proofErr w:type="spellEnd"/>
      <w:r>
        <w:rPr>
          <w:sz w:val="24"/>
        </w:rPr>
        <w:t>, D.N., Jones, J.B., Barker, A.V. 2014. Plant Analysis Handbook III – A guide to sampling, preparation, analysis, and interpretation for agronomic and horticultural crops. Athens, GA. Micro-Macro Publishing, Inc.</w:t>
      </w:r>
    </w:p>
    <w:p w14:paraId="005FEA8A" w14:textId="4C1331BB" w:rsidR="007910AA" w:rsidRPr="007910AA" w:rsidRDefault="007910AA" w:rsidP="007910AA">
      <w:pPr>
        <w:spacing w:after="0" w:line="480" w:lineRule="auto"/>
        <w:ind w:left="720" w:hanging="720"/>
        <w:rPr>
          <w:sz w:val="24"/>
        </w:rPr>
      </w:pPr>
      <w:r w:rsidRPr="007910AA">
        <w:rPr>
          <w:sz w:val="24"/>
        </w:rPr>
        <w:t>Campbel</w:t>
      </w:r>
      <w:r>
        <w:rPr>
          <w:sz w:val="24"/>
        </w:rPr>
        <w:t>l CR, Miner GS. 2000. Strawberry</w:t>
      </w:r>
      <w:r w:rsidRPr="007910AA">
        <w:rPr>
          <w:sz w:val="24"/>
        </w:rPr>
        <w:t>, annual hill culture.</w:t>
      </w:r>
      <w:r>
        <w:rPr>
          <w:sz w:val="24"/>
        </w:rPr>
        <w:t xml:space="preserve"> </w:t>
      </w:r>
      <w:r w:rsidRPr="007910AA">
        <w:rPr>
          <w:sz w:val="24"/>
        </w:rPr>
        <w:t xml:space="preserve">In: Campbell CR, editor. Reference sufficiency ranges for plant analysis in the southern region of the United </w:t>
      </w:r>
      <w:r>
        <w:rPr>
          <w:sz w:val="24"/>
        </w:rPr>
        <w:t>S</w:t>
      </w:r>
      <w:r w:rsidRPr="007910AA">
        <w:rPr>
          <w:sz w:val="24"/>
        </w:rPr>
        <w:t xml:space="preserve">tates. Raleigh (NC): NC </w:t>
      </w:r>
      <w:proofErr w:type="spellStart"/>
      <w:r w:rsidRPr="007910AA">
        <w:rPr>
          <w:sz w:val="24"/>
        </w:rPr>
        <w:t>Dept</w:t>
      </w:r>
      <w:proofErr w:type="spellEnd"/>
      <w:r w:rsidRPr="007910AA">
        <w:rPr>
          <w:sz w:val="24"/>
        </w:rPr>
        <w:t xml:space="preserve"> of Agriculture &amp; Consumer Services. Southern Cooperative Series Bulletin 394. </w:t>
      </w:r>
    </w:p>
    <w:p w14:paraId="61121C43" w14:textId="77777777" w:rsidR="00661053" w:rsidRPr="00661053" w:rsidRDefault="00661053" w:rsidP="00661053">
      <w:pPr>
        <w:spacing w:after="0" w:line="480" w:lineRule="auto"/>
        <w:ind w:left="720" w:hanging="720"/>
        <w:rPr>
          <w:sz w:val="24"/>
        </w:rPr>
      </w:pPr>
      <w:r>
        <w:rPr>
          <w:sz w:val="24"/>
        </w:rPr>
        <w:t xml:space="preserve">Casteel, S. 2004. Strawberry fertility and nutrient management. </w:t>
      </w:r>
      <w:r w:rsidRPr="00661053">
        <w:rPr>
          <w:sz w:val="24"/>
        </w:rPr>
        <w:t xml:space="preserve">NCDA&amp;CS Agronomic Division </w:t>
      </w:r>
    </w:p>
    <w:p w14:paraId="7350E996" w14:textId="20568420" w:rsidR="00661053" w:rsidRDefault="00661053" w:rsidP="00661053">
      <w:pPr>
        <w:spacing w:after="0" w:line="480" w:lineRule="auto"/>
        <w:ind w:left="720"/>
        <w:rPr>
          <w:sz w:val="24"/>
        </w:rPr>
      </w:pPr>
      <w:r w:rsidRPr="00661053">
        <w:rPr>
          <w:sz w:val="24"/>
        </w:rPr>
        <w:t>Plant/Waste/Solution</w:t>
      </w:r>
      <w:r>
        <w:rPr>
          <w:sz w:val="24"/>
        </w:rPr>
        <w:t xml:space="preserve"> </w:t>
      </w:r>
      <w:r w:rsidRPr="00661053">
        <w:rPr>
          <w:sz w:val="24"/>
        </w:rPr>
        <w:t>/Media</w:t>
      </w:r>
      <w:r>
        <w:rPr>
          <w:sz w:val="24"/>
        </w:rPr>
        <w:t xml:space="preserve"> </w:t>
      </w:r>
      <w:r w:rsidRPr="00661053">
        <w:rPr>
          <w:sz w:val="24"/>
        </w:rPr>
        <w:t>Section</w:t>
      </w:r>
    </w:p>
    <w:p w14:paraId="7E4D3FF9" w14:textId="285C2DAC" w:rsidR="001E2B3A" w:rsidRDefault="001E2B3A" w:rsidP="007D4E6C">
      <w:pPr>
        <w:spacing w:after="0" w:line="480" w:lineRule="auto"/>
        <w:ind w:left="720" w:hanging="720"/>
        <w:rPr>
          <w:sz w:val="24"/>
        </w:rPr>
      </w:pPr>
      <w:proofErr w:type="spellStart"/>
      <w:r>
        <w:rPr>
          <w:sz w:val="24"/>
        </w:rPr>
        <w:lastRenderedPageBreak/>
        <w:t>Demchak</w:t>
      </w:r>
      <w:proofErr w:type="spellEnd"/>
      <w:r>
        <w:rPr>
          <w:sz w:val="24"/>
        </w:rPr>
        <w:t>, K.,</w:t>
      </w:r>
      <w:r w:rsidRPr="001E2B3A">
        <w:t xml:space="preserve"> </w:t>
      </w:r>
      <w:r>
        <w:rPr>
          <w:sz w:val="24"/>
        </w:rPr>
        <w:t>201</w:t>
      </w:r>
      <w:r w:rsidR="00DB396F">
        <w:rPr>
          <w:sz w:val="24"/>
        </w:rPr>
        <w:t>2</w:t>
      </w:r>
      <w:r>
        <w:rPr>
          <w:sz w:val="24"/>
        </w:rPr>
        <w:t>. The Mid-Atlantic Berry Guide for Commercial Growers</w:t>
      </w:r>
      <w:r w:rsidR="00DB396F">
        <w:rPr>
          <w:sz w:val="24"/>
        </w:rPr>
        <w:t xml:space="preserve"> 2013-2014</w:t>
      </w:r>
      <w:r>
        <w:rPr>
          <w:sz w:val="24"/>
        </w:rPr>
        <w:t>.</w:t>
      </w:r>
      <w:r w:rsidRPr="001E2B3A">
        <w:t xml:space="preserve"> </w:t>
      </w:r>
      <w:r w:rsidRPr="001E2B3A">
        <w:rPr>
          <w:sz w:val="24"/>
        </w:rPr>
        <w:t>The Pennsylvania State University</w:t>
      </w:r>
      <w:r>
        <w:rPr>
          <w:sz w:val="24"/>
        </w:rPr>
        <w:t xml:space="preserve">, State College, PA. </w:t>
      </w:r>
    </w:p>
    <w:p w14:paraId="4BC636B0" w14:textId="0DDD4FDB" w:rsidR="00BA1295" w:rsidRDefault="00BA1295" w:rsidP="007D4E6C">
      <w:pPr>
        <w:spacing w:after="0" w:line="480" w:lineRule="auto"/>
        <w:ind w:left="720" w:hanging="720"/>
        <w:rPr>
          <w:sz w:val="24"/>
        </w:rPr>
      </w:pPr>
      <w:proofErr w:type="spellStart"/>
      <w:r>
        <w:rPr>
          <w:sz w:val="24"/>
        </w:rPr>
        <w:t>DeValerio</w:t>
      </w:r>
      <w:proofErr w:type="spellEnd"/>
      <w:r>
        <w:rPr>
          <w:sz w:val="24"/>
        </w:rPr>
        <w:t xml:space="preserve">, J., </w:t>
      </w:r>
      <w:proofErr w:type="spellStart"/>
      <w:r>
        <w:rPr>
          <w:sz w:val="24"/>
        </w:rPr>
        <w:t>Hochmuth</w:t>
      </w:r>
      <w:proofErr w:type="spellEnd"/>
      <w:r>
        <w:rPr>
          <w:sz w:val="24"/>
        </w:rPr>
        <w:t xml:space="preserve">, R., Dinkins, D., Sweat, M., and </w:t>
      </w:r>
      <w:proofErr w:type="spellStart"/>
      <w:r>
        <w:rPr>
          <w:sz w:val="24"/>
        </w:rPr>
        <w:t>Simonne</w:t>
      </w:r>
      <w:proofErr w:type="spellEnd"/>
      <w:r>
        <w:rPr>
          <w:sz w:val="24"/>
        </w:rPr>
        <w:t xml:space="preserve">, E. 2003. Extension Programs in Northeastern Florida Help Growers Produce Quality Strawberries by Improving Water and Nutrient Management.  IFAS </w:t>
      </w:r>
      <w:r w:rsidRPr="00BA1295">
        <w:rPr>
          <w:sz w:val="24"/>
        </w:rPr>
        <w:t>Publication #HS-956</w:t>
      </w:r>
    </w:p>
    <w:p w14:paraId="6E6B4345" w14:textId="1E464FB9" w:rsidR="007D4E6C" w:rsidRDefault="007D4E6C" w:rsidP="007D4E6C">
      <w:pPr>
        <w:spacing w:after="0" w:line="480" w:lineRule="auto"/>
        <w:ind w:left="720" w:hanging="720"/>
        <w:rPr>
          <w:sz w:val="24"/>
        </w:rPr>
      </w:pPr>
      <w:proofErr w:type="spellStart"/>
      <w:r>
        <w:rPr>
          <w:sz w:val="24"/>
        </w:rPr>
        <w:t>Elementar</w:t>
      </w:r>
      <w:proofErr w:type="spellEnd"/>
      <w:r>
        <w:rPr>
          <w:sz w:val="24"/>
        </w:rPr>
        <w:t xml:space="preserve">. 2016. Available at </w:t>
      </w:r>
      <w:hyperlink r:id="rId15" w:history="1">
        <w:r w:rsidRPr="00D47A80">
          <w:rPr>
            <w:rStyle w:val="Hyperlink"/>
            <w:sz w:val="24"/>
          </w:rPr>
          <w:t>http://www.elementar.de/en/products/vario-serie/vario-el-cube.html</w:t>
        </w:r>
      </w:hyperlink>
      <w:r>
        <w:rPr>
          <w:sz w:val="24"/>
        </w:rPr>
        <w:t xml:space="preserve"> (verified 21 March 2016).</w:t>
      </w:r>
    </w:p>
    <w:p w14:paraId="0E2CC87F" w14:textId="05E88557" w:rsidR="00C90952" w:rsidRDefault="00C90952" w:rsidP="007D4E6C">
      <w:pPr>
        <w:spacing w:after="0" w:line="480" w:lineRule="auto"/>
        <w:ind w:left="720" w:hanging="720"/>
        <w:rPr>
          <w:sz w:val="24"/>
        </w:rPr>
      </w:pPr>
      <w:r>
        <w:rPr>
          <w:sz w:val="24"/>
        </w:rPr>
        <w:t xml:space="preserve">Fernandez, G.E., Butler, L.M., </w:t>
      </w:r>
      <w:proofErr w:type="spellStart"/>
      <w:r>
        <w:rPr>
          <w:sz w:val="24"/>
        </w:rPr>
        <w:t>Louws</w:t>
      </w:r>
      <w:proofErr w:type="spellEnd"/>
      <w:r>
        <w:rPr>
          <w:sz w:val="24"/>
        </w:rPr>
        <w:t xml:space="preserve">, F.J. 2001. Strawberry Growth and Development in an Annual Plasticulture System. </w:t>
      </w:r>
      <w:proofErr w:type="spellStart"/>
      <w:r>
        <w:rPr>
          <w:sz w:val="24"/>
        </w:rPr>
        <w:t>HortScience</w:t>
      </w:r>
      <w:proofErr w:type="spellEnd"/>
      <w:r>
        <w:rPr>
          <w:sz w:val="24"/>
        </w:rPr>
        <w:t xml:space="preserve"> 36(7): 1219-1223.</w:t>
      </w:r>
    </w:p>
    <w:p w14:paraId="67145958" w14:textId="4DD7BC9C" w:rsidR="004E47F5" w:rsidRDefault="004E47F5" w:rsidP="00AC39B9">
      <w:pPr>
        <w:spacing w:after="0" w:line="480" w:lineRule="auto"/>
        <w:ind w:left="720" w:hanging="720"/>
        <w:rPr>
          <w:sz w:val="24"/>
        </w:rPr>
      </w:pPr>
      <w:r w:rsidRPr="004E47F5">
        <w:rPr>
          <w:sz w:val="24"/>
        </w:rPr>
        <w:t xml:space="preserve"> </w:t>
      </w:r>
      <w:proofErr w:type="spellStart"/>
      <w:r w:rsidRPr="004E47F5">
        <w:rPr>
          <w:sz w:val="24"/>
        </w:rPr>
        <w:t>Gärdenäsa</w:t>
      </w:r>
      <w:proofErr w:type="spellEnd"/>
      <w:r w:rsidRPr="004E47F5">
        <w:rPr>
          <w:sz w:val="24"/>
        </w:rPr>
        <w:t>, A.I.</w:t>
      </w:r>
      <w:r>
        <w:rPr>
          <w:sz w:val="24"/>
        </w:rPr>
        <w:t xml:space="preserve">, </w:t>
      </w:r>
      <w:proofErr w:type="spellStart"/>
      <w:r w:rsidRPr="004E47F5">
        <w:rPr>
          <w:sz w:val="24"/>
        </w:rPr>
        <w:t>Hopmansb</w:t>
      </w:r>
      <w:proofErr w:type="spellEnd"/>
      <w:r w:rsidRPr="004E47F5">
        <w:rPr>
          <w:sz w:val="24"/>
        </w:rPr>
        <w:t>,</w:t>
      </w:r>
      <w:r w:rsidRPr="004E47F5">
        <w:t xml:space="preserve"> </w:t>
      </w:r>
      <w:r>
        <w:rPr>
          <w:sz w:val="24"/>
        </w:rPr>
        <w:t>J.W.</w:t>
      </w:r>
      <w:r w:rsidRPr="004E47F5">
        <w:rPr>
          <w:sz w:val="24"/>
        </w:rPr>
        <w:t xml:space="preserve">, </w:t>
      </w:r>
      <w:proofErr w:type="spellStart"/>
      <w:r w:rsidRPr="004E47F5">
        <w:rPr>
          <w:sz w:val="24"/>
        </w:rPr>
        <w:t>Hansonb</w:t>
      </w:r>
      <w:proofErr w:type="spellEnd"/>
      <w:r w:rsidRPr="004E47F5">
        <w:rPr>
          <w:sz w:val="24"/>
        </w:rPr>
        <w:t>,</w:t>
      </w:r>
      <w:r w:rsidRPr="004E47F5">
        <w:t xml:space="preserve"> </w:t>
      </w:r>
      <w:r>
        <w:rPr>
          <w:sz w:val="24"/>
        </w:rPr>
        <w:t xml:space="preserve">B.R., </w:t>
      </w:r>
      <w:proofErr w:type="spellStart"/>
      <w:r w:rsidRPr="004E47F5">
        <w:rPr>
          <w:sz w:val="24"/>
        </w:rPr>
        <w:t>Šimůnekc</w:t>
      </w:r>
      <w:proofErr w:type="spellEnd"/>
      <w:r>
        <w:rPr>
          <w:sz w:val="24"/>
        </w:rPr>
        <w:t xml:space="preserve">, J. 2005. </w:t>
      </w:r>
      <w:r w:rsidRPr="004E47F5">
        <w:rPr>
          <w:sz w:val="24"/>
        </w:rPr>
        <w:t>Two-dimensional modeling of nitrate leaching for various fertigation scenarios under micro-irrigation</w:t>
      </w:r>
      <w:r>
        <w:rPr>
          <w:sz w:val="24"/>
        </w:rPr>
        <w:t>.</w:t>
      </w:r>
      <w:r w:rsidRPr="004E47F5">
        <w:t xml:space="preserve"> </w:t>
      </w:r>
      <w:r w:rsidRPr="004E47F5">
        <w:rPr>
          <w:sz w:val="24"/>
        </w:rPr>
        <w:t>Agricultural Water Management</w:t>
      </w:r>
      <w:r>
        <w:rPr>
          <w:sz w:val="24"/>
        </w:rPr>
        <w:t xml:space="preserve">. 74(3): </w:t>
      </w:r>
      <w:r w:rsidRPr="004E47F5">
        <w:rPr>
          <w:sz w:val="24"/>
        </w:rPr>
        <w:t>219–242</w:t>
      </w:r>
    </w:p>
    <w:p w14:paraId="12B4816D" w14:textId="77777777" w:rsidR="00864A1E" w:rsidRDefault="00864A1E" w:rsidP="007D4E6C">
      <w:pPr>
        <w:spacing w:after="0" w:line="480" w:lineRule="auto"/>
        <w:ind w:left="720" w:hanging="720"/>
        <w:rPr>
          <w:sz w:val="24"/>
        </w:rPr>
      </w:pPr>
      <w:r w:rsidRPr="00864A1E">
        <w:rPr>
          <w:sz w:val="24"/>
        </w:rPr>
        <w:t>Han, K</w:t>
      </w:r>
      <w:r>
        <w:rPr>
          <w:sz w:val="24"/>
        </w:rPr>
        <w:t>.</w:t>
      </w:r>
      <w:r w:rsidR="00AC3B1B">
        <w:rPr>
          <w:sz w:val="24"/>
        </w:rPr>
        <w:t>,</w:t>
      </w:r>
      <w:r w:rsidRPr="00864A1E">
        <w:rPr>
          <w:sz w:val="24"/>
        </w:rPr>
        <w:t xml:space="preserve"> </w:t>
      </w:r>
      <w:proofErr w:type="spellStart"/>
      <w:r w:rsidRPr="00864A1E">
        <w:rPr>
          <w:sz w:val="24"/>
        </w:rPr>
        <w:t>Kleinman</w:t>
      </w:r>
      <w:proofErr w:type="spellEnd"/>
      <w:r w:rsidRPr="00864A1E">
        <w:rPr>
          <w:sz w:val="24"/>
        </w:rPr>
        <w:t>, P</w:t>
      </w:r>
      <w:r>
        <w:rPr>
          <w:sz w:val="24"/>
        </w:rPr>
        <w:t>.</w:t>
      </w:r>
      <w:r w:rsidRPr="00864A1E">
        <w:rPr>
          <w:sz w:val="24"/>
        </w:rPr>
        <w:t>J.A.</w:t>
      </w:r>
      <w:r w:rsidR="00AC3B1B">
        <w:rPr>
          <w:sz w:val="24"/>
        </w:rPr>
        <w:t>,</w:t>
      </w:r>
      <w:r w:rsidRPr="00864A1E">
        <w:rPr>
          <w:sz w:val="24"/>
        </w:rPr>
        <w:t xml:space="preserve"> </w:t>
      </w:r>
      <w:proofErr w:type="spellStart"/>
      <w:r w:rsidRPr="00864A1E">
        <w:rPr>
          <w:sz w:val="24"/>
        </w:rPr>
        <w:t>Saporito</w:t>
      </w:r>
      <w:proofErr w:type="spellEnd"/>
      <w:r w:rsidRPr="00864A1E">
        <w:rPr>
          <w:sz w:val="24"/>
        </w:rPr>
        <w:t>, L</w:t>
      </w:r>
      <w:r>
        <w:rPr>
          <w:sz w:val="24"/>
        </w:rPr>
        <w:t>.</w:t>
      </w:r>
      <w:r w:rsidRPr="00864A1E">
        <w:rPr>
          <w:sz w:val="24"/>
        </w:rPr>
        <w:t>S.</w:t>
      </w:r>
      <w:r w:rsidR="00AC3B1B">
        <w:rPr>
          <w:sz w:val="24"/>
        </w:rPr>
        <w:t>,</w:t>
      </w:r>
      <w:r w:rsidRPr="00864A1E">
        <w:rPr>
          <w:sz w:val="24"/>
        </w:rPr>
        <w:t xml:space="preserve"> Church, C</w:t>
      </w:r>
      <w:r>
        <w:rPr>
          <w:sz w:val="24"/>
        </w:rPr>
        <w:t>.</w:t>
      </w:r>
      <w:r w:rsidR="00AC3B1B">
        <w:rPr>
          <w:sz w:val="24"/>
        </w:rPr>
        <w:t>,</w:t>
      </w:r>
      <w:r w:rsidRPr="00864A1E">
        <w:rPr>
          <w:sz w:val="24"/>
        </w:rPr>
        <w:t xml:space="preserve"> McGrath, J</w:t>
      </w:r>
      <w:r>
        <w:rPr>
          <w:sz w:val="24"/>
        </w:rPr>
        <w:t>.</w:t>
      </w:r>
      <w:r w:rsidRPr="00864A1E">
        <w:rPr>
          <w:sz w:val="24"/>
        </w:rPr>
        <w:t>M.</w:t>
      </w:r>
      <w:r w:rsidR="00AC3B1B">
        <w:rPr>
          <w:sz w:val="24"/>
        </w:rPr>
        <w:t>,</w:t>
      </w:r>
      <w:r w:rsidRPr="00864A1E">
        <w:rPr>
          <w:sz w:val="24"/>
        </w:rPr>
        <w:t xml:space="preserve"> Reiter, M</w:t>
      </w:r>
      <w:r>
        <w:rPr>
          <w:sz w:val="24"/>
        </w:rPr>
        <w:t>.</w:t>
      </w:r>
      <w:r w:rsidRPr="00864A1E">
        <w:rPr>
          <w:sz w:val="24"/>
        </w:rPr>
        <w:t>S.</w:t>
      </w:r>
      <w:r w:rsidR="00AC3B1B">
        <w:rPr>
          <w:sz w:val="24"/>
        </w:rPr>
        <w:t>,</w:t>
      </w:r>
      <w:r w:rsidRPr="00864A1E">
        <w:rPr>
          <w:sz w:val="24"/>
        </w:rPr>
        <w:t xml:space="preserve"> Tingle, S</w:t>
      </w:r>
      <w:r>
        <w:rPr>
          <w:sz w:val="24"/>
        </w:rPr>
        <w:t>.</w:t>
      </w:r>
      <w:r w:rsidRPr="00864A1E">
        <w:rPr>
          <w:sz w:val="24"/>
        </w:rPr>
        <w:t>C.</w:t>
      </w:r>
      <w:r w:rsidR="00AC3B1B">
        <w:rPr>
          <w:sz w:val="24"/>
        </w:rPr>
        <w:t>,</w:t>
      </w:r>
      <w:r w:rsidRPr="00864A1E">
        <w:rPr>
          <w:sz w:val="24"/>
        </w:rPr>
        <w:t xml:space="preserve"> Allen, A</w:t>
      </w:r>
      <w:r>
        <w:rPr>
          <w:sz w:val="24"/>
        </w:rPr>
        <w:t>.</w:t>
      </w:r>
      <w:r w:rsidRPr="00864A1E">
        <w:rPr>
          <w:sz w:val="24"/>
        </w:rPr>
        <w:t>L</w:t>
      </w:r>
      <w:r w:rsidR="00AC3B1B" w:rsidRPr="00864A1E">
        <w:rPr>
          <w:sz w:val="24"/>
        </w:rPr>
        <w:t>.</w:t>
      </w:r>
      <w:r w:rsidR="00AC3B1B">
        <w:rPr>
          <w:sz w:val="24"/>
        </w:rPr>
        <w:t>,</w:t>
      </w:r>
      <w:r w:rsidR="00AC3B1B" w:rsidRPr="00864A1E">
        <w:rPr>
          <w:sz w:val="24"/>
        </w:rPr>
        <w:t xml:space="preserve"> </w:t>
      </w:r>
      <w:r w:rsidRPr="00864A1E">
        <w:rPr>
          <w:sz w:val="24"/>
        </w:rPr>
        <w:t>Wang, L.Q</w:t>
      </w:r>
      <w:r w:rsidR="00AC3B1B" w:rsidRPr="00864A1E">
        <w:rPr>
          <w:sz w:val="24"/>
        </w:rPr>
        <w:t>.</w:t>
      </w:r>
      <w:r w:rsidR="00AC3B1B">
        <w:rPr>
          <w:sz w:val="24"/>
        </w:rPr>
        <w:t>,</w:t>
      </w:r>
      <w:r w:rsidR="00AC3B1B" w:rsidRPr="00864A1E">
        <w:rPr>
          <w:sz w:val="24"/>
        </w:rPr>
        <w:t xml:space="preserve"> </w:t>
      </w:r>
      <w:r w:rsidRPr="00864A1E">
        <w:rPr>
          <w:sz w:val="24"/>
        </w:rPr>
        <w:t>Bryant, R</w:t>
      </w:r>
      <w:r>
        <w:rPr>
          <w:sz w:val="24"/>
        </w:rPr>
        <w:t>.</w:t>
      </w:r>
      <w:r w:rsidRPr="00864A1E">
        <w:rPr>
          <w:sz w:val="24"/>
        </w:rPr>
        <w:t>B.</w:t>
      </w:r>
      <w:r>
        <w:rPr>
          <w:sz w:val="24"/>
        </w:rPr>
        <w:t xml:space="preserve"> 2015. </w:t>
      </w:r>
      <w:r w:rsidRPr="00864A1E">
        <w:rPr>
          <w:sz w:val="24"/>
        </w:rPr>
        <w:t>Phosphorus and Nitrogen Leaching Before and After Tillage and Urea Application</w:t>
      </w:r>
      <w:r>
        <w:rPr>
          <w:sz w:val="24"/>
        </w:rPr>
        <w:t xml:space="preserve">. </w:t>
      </w:r>
      <w:r w:rsidRPr="00864A1E">
        <w:rPr>
          <w:sz w:val="24"/>
        </w:rPr>
        <w:t>Journal of Environmental Quality</w:t>
      </w:r>
      <w:r>
        <w:rPr>
          <w:sz w:val="24"/>
        </w:rPr>
        <w:t xml:space="preserve"> </w:t>
      </w:r>
      <w:r w:rsidRPr="00864A1E">
        <w:rPr>
          <w:sz w:val="24"/>
        </w:rPr>
        <w:t>Vol. 44 no. 2</w:t>
      </w:r>
      <w:r>
        <w:rPr>
          <w:sz w:val="24"/>
        </w:rPr>
        <w:t>.</w:t>
      </w:r>
    </w:p>
    <w:p w14:paraId="31D60120" w14:textId="77777777" w:rsidR="00154D5B" w:rsidRDefault="00154D5B" w:rsidP="007D4E6C">
      <w:pPr>
        <w:spacing w:after="0" w:line="480" w:lineRule="auto"/>
        <w:ind w:left="720" w:hanging="720"/>
        <w:rPr>
          <w:sz w:val="24"/>
        </w:rPr>
      </w:pPr>
      <w:proofErr w:type="spellStart"/>
      <w:proofErr w:type="gramStart"/>
      <w:r>
        <w:rPr>
          <w:sz w:val="24"/>
        </w:rPr>
        <w:t>Hartz,T.K</w:t>
      </w:r>
      <w:proofErr w:type="spellEnd"/>
      <w:r>
        <w:rPr>
          <w:sz w:val="24"/>
        </w:rPr>
        <w:t>.</w:t>
      </w:r>
      <w:proofErr w:type="gramEnd"/>
      <w:r>
        <w:rPr>
          <w:sz w:val="24"/>
        </w:rPr>
        <w:t xml:space="preserve">, </w:t>
      </w:r>
      <w:proofErr w:type="spellStart"/>
      <w:r>
        <w:rPr>
          <w:sz w:val="24"/>
        </w:rPr>
        <w:t>Hochmuth</w:t>
      </w:r>
      <w:proofErr w:type="spellEnd"/>
      <w:r>
        <w:rPr>
          <w:sz w:val="24"/>
        </w:rPr>
        <w:t xml:space="preserve">, G.J. 1996. Fertility Management of Drip-Irrigated Vegetables. </w:t>
      </w:r>
      <w:proofErr w:type="spellStart"/>
      <w:r>
        <w:rPr>
          <w:sz w:val="24"/>
        </w:rPr>
        <w:t>HortTechnology</w:t>
      </w:r>
      <w:proofErr w:type="spellEnd"/>
      <w:r>
        <w:rPr>
          <w:sz w:val="24"/>
        </w:rPr>
        <w:t xml:space="preserve"> 6(3): 168-172.</w:t>
      </w:r>
    </w:p>
    <w:p w14:paraId="0D9E2AD5" w14:textId="3A4E27E0" w:rsidR="00FB423B" w:rsidRDefault="00FB423B" w:rsidP="007D4E6C">
      <w:pPr>
        <w:spacing w:after="0" w:line="480" w:lineRule="auto"/>
        <w:ind w:left="720" w:hanging="720"/>
        <w:rPr>
          <w:sz w:val="24"/>
        </w:rPr>
      </w:pPr>
      <w:r>
        <w:rPr>
          <w:sz w:val="24"/>
        </w:rPr>
        <w:t xml:space="preserve">Hicks, K., Pettit, A., McGinnis, M. 2015. Strawberry fertility management. Available at: </w:t>
      </w:r>
      <w:hyperlink r:id="rId16" w:history="1">
        <w:r w:rsidRPr="00A60854">
          <w:rPr>
            <w:rStyle w:val="Hyperlink"/>
            <w:sz w:val="24"/>
          </w:rPr>
          <w:t>http://www.ncagr.gov/agronomi/documents/StrawberryFertility-Feb2015.pdf</w:t>
        </w:r>
      </w:hyperlink>
      <w:r>
        <w:rPr>
          <w:sz w:val="24"/>
        </w:rPr>
        <w:t xml:space="preserve">  North Carolina Department of Consumer Services, Raleigh, NC.</w:t>
      </w:r>
    </w:p>
    <w:p w14:paraId="79F5E9E2" w14:textId="761E9099" w:rsidR="0007276B" w:rsidRDefault="0007276B" w:rsidP="007D4E6C">
      <w:pPr>
        <w:spacing w:after="0" w:line="480" w:lineRule="auto"/>
        <w:ind w:left="720" w:hanging="720"/>
        <w:rPr>
          <w:sz w:val="24"/>
        </w:rPr>
      </w:pPr>
      <w:proofErr w:type="spellStart"/>
      <w:r>
        <w:rPr>
          <w:sz w:val="24"/>
        </w:rPr>
        <w:t>Hochmuth</w:t>
      </w:r>
      <w:proofErr w:type="spellEnd"/>
      <w:r>
        <w:rPr>
          <w:sz w:val="24"/>
        </w:rPr>
        <w:t>, G.</w:t>
      </w:r>
      <w:r w:rsidR="00293138">
        <w:rPr>
          <w:sz w:val="24"/>
        </w:rPr>
        <w:t>, and</w:t>
      </w:r>
      <w:r>
        <w:rPr>
          <w:sz w:val="24"/>
        </w:rPr>
        <w:t xml:space="preserve"> E. </w:t>
      </w:r>
      <w:proofErr w:type="spellStart"/>
      <w:r>
        <w:rPr>
          <w:sz w:val="24"/>
        </w:rPr>
        <w:t>Albregts</w:t>
      </w:r>
      <w:proofErr w:type="spellEnd"/>
      <w:r>
        <w:rPr>
          <w:sz w:val="24"/>
        </w:rPr>
        <w:t>. 1994. Fertilization of strawberries in Florida. CIR1141. 11 Dec. 2015. &lt;</w:t>
      </w:r>
      <w:r w:rsidRPr="0007276B">
        <w:t xml:space="preserve"> </w:t>
      </w:r>
      <w:hyperlink r:id="rId17" w:history="1">
        <w:r w:rsidRPr="00622124">
          <w:rPr>
            <w:rStyle w:val="Hyperlink"/>
            <w:sz w:val="24"/>
          </w:rPr>
          <w:t>http://edis.ifas.ufl.edu/pdffiles/CV/CV00300.pdf</w:t>
        </w:r>
      </w:hyperlink>
      <w:r>
        <w:rPr>
          <w:sz w:val="24"/>
        </w:rPr>
        <w:t>&gt;</w:t>
      </w:r>
    </w:p>
    <w:p w14:paraId="6A1A8B52" w14:textId="77777777" w:rsidR="0007276B" w:rsidRDefault="0007276B" w:rsidP="007D4E6C">
      <w:pPr>
        <w:spacing w:after="0" w:line="480" w:lineRule="auto"/>
        <w:ind w:left="720" w:hanging="720"/>
        <w:rPr>
          <w:sz w:val="24"/>
        </w:rPr>
      </w:pPr>
      <w:proofErr w:type="spellStart"/>
      <w:r>
        <w:rPr>
          <w:sz w:val="24"/>
        </w:rPr>
        <w:lastRenderedPageBreak/>
        <w:t>Hochmuth</w:t>
      </w:r>
      <w:proofErr w:type="spellEnd"/>
      <w:r>
        <w:rPr>
          <w:sz w:val="24"/>
        </w:rPr>
        <w:t xml:space="preserve">, G.J., E.E. </w:t>
      </w:r>
      <w:proofErr w:type="spellStart"/>
      <w:r>
        <w:rPr>
          <w:sz w:val="24"/>
        </w:rPr>
        <w:t>Albregts</w:t>
      </w:r>
      <w:proofErr w:type="spellEnd"/>
      <w:r>
        <w:rPr>
          <w:sz w:val="24"/>
        </w:rPr>
        <w:t>, C.C. Chandler, J. Cornell, and J. Harrison 1996. Nitrogen fertigation requirements of drip-irrigated strawberries. J. Amer. Soc. Hort. Sci. 121:660-665.</w:t>
      </w:r>
    </w:p>
    <w:p w14:paraId="175FAB53" w14:textId="77777777" w:rsidR="00E91DB1" w:rsidRDefault="00E91DB1" w:rsidP="007D4E6C">
      <w:pPr>
        <w:spacing w:after="0" w:line="480" w:lineRule="auto"/>
        <w:ind w:left="720" w:hanging="720"/>
        <w:rPr>
          <w:sz w:val="24"/>
        </w:rPr>
      </w:pPr>
      <w:proofErr w:type="spellStart"/>
      <w:r>
        <w:rPr>
          <w:sz w:val="24"/>
        </w:rPr>
        <w:t>Hokanson</w:t>
      </w:r>
      <w:proofErr w:type="spellEnd"/>
      <w:r>
        <w:rPr>
          <w:sz w:val="24"/>
        </w:rPr>
        <w:t xml:space="preserve">, S.C., Finn, C.E. 2000. Strawberry Cultivar Use in North </w:t>
      </w:r>
      <w:proofErr w:type="spellStart"/>
      <w:r>
        <w:rPr>
          <w:sz w:val="24"/>
        </w:rPr>
        <w:t>Amercia</w:t>
      </w:r>
      <w:proofErr w:type="spellEnd"/>
      <w:r>
        <w:rPr>
          <w:sz w:val="24"/>
        </w:rPr>
        <w:t xml:space="preserve">. </w:t>
      </w:r>
      <w:proofErr w:type="spellStart"/>
      <w:r>
        <w:rPr>
          <w:sz w:val="24"/>
        </w:rPr>
        <w:t>HortTechnology</w:t>
      </w:r>
      <w:proofErr w:type="spellEnd"/>
      <w:r>
        <w:rPr>
          <w:sz w:val="24"/>
        </w:rPr>
        <w:t xml:space="preserve"> 10(1):94-106</w:t>
      </w:r>
    </w:p>
    <w:p w14:paraId="4C3C3D28" w14:textId="77777777" w:rsidR="005812BF" w:rsidRDefault="005812BF" w:rsidP="007D4E6C">
      <w:pPr>
        <w:spacing w:after="0" w:line="480" w:lineRule="auto"/>
        <w:ind w:left="720" w:hanging="720"/>
        <w:rPr>
          <w:sz w:val="24"/>
        </w:rPr>
      </w:pPr>
      <w:r>
        <w:rPr>
          <w:sz w:val="24"/>
        </w:rPr>
        <w:t xml:space="preserve">Kays, S.J. 1998. </w:t>
      </w:r>
      <w:proofErr w:type="spellStart"/>
      <w:r>
        <w:rPr>
          <w:sz w:val="24"/>
        </w:rPr>
        <w:t>Preharvest</w:t>
      </w:r>
      <w:proofErr w:type="spellEnd"/>
      <w:r>
        <w:rPr>
          <w:sz w:val="24"/>
        </w:rPr>
        <w:t xml:space="preserve"> factors affecting appearance. Postharvest Biology and Technology. 15:233-247</w:t>
      </w:r>
    </w:p>
    <w:p w14:paraId="62ED4F77" w14:textId="56041B4B" w:rsidR="00423C33" w:rsidRDefault="00423C33" w:rsidP="00423C33">
      <w:pPr>
        <w:spacing w:after="0" w:line="480" w:lineRule="auto"/>
        <w:ind w:left="720" w:hanging="720"/>
        <w:rPr>
          <w:sz w:val="24"/>
        </w:rPr>
      </w:pPr>
      <w:r w:rsidRPr="00423C33">
        <w:rPr>
          <w:sz w:val="24"/>
        </w:rPr>
        <w:t xml:space="preserve">Miner, G.S., E.B. Poling, D.E. Carroll, and L.A. Nelson.  1997. Influence of fall nitrogen and spring nitrogen-potassium applications on yield and fruit quality of ‘Chandler’ strawberry. J. Am. Soc. </w:t>
      </w:r>
      <w:proofErr w:type="spellStart"/>
      <w:r w:rsidRPr="00423C33">
        <w:rPr>
          <w:sz w:val="24"/>
        </w:rPr>
        <w:t>Hortic</w:t>
      </w:r>
      <w:proofErr w:type="spellEnd"/>
      <w:r w:rsidRPr="00423C33">
        <w:rPr>
          <w:sz w:val="24"/>
        </w:rPr>
        <w:t>. Sci. 122(2):290–295</w:t>
      </w:r>
    </w:p>
    <w:p w14:paraId="17488B04" w14:textId="46C3DC75" w:rsidR="00615172" w:rsidRPr="00615172" w:rsidRDefault="00615172" w:rsidP="00615172">
      <w:pPr>
        <w:spacing w:after="0" w:line="480" w:lineRule="auto"/>
        <w:ind w:left="720" w:hanging="720"/>
        <w:rPr>
          <w:sz w:val="24"/>
        </w:rPr>
      </w:pPr>
      <w:r>
        <w:rPr>
          <w:sz w:val="24"/>
        </w:rPr>
        <w:t xml:space="preserve">NC Cooperative Extension. </w:t>
      </w:r>
      <w:r w:rsidR="00D51561">
        <w:rPr>
          <w:sz w:val="24"/>
        </w:rPr>
        <w:t xml:space="preserve">2012. </w:t>
      </w:r>
      <w:r>
        <w:rPr>
          <w:sz w:val="24"/>
        </w:rPr>
        <w:t>Strawberry Growers Information – Varieties. Available at</w:t>
      </w:r>
      <w:r w:rsidRPr="00615172">
        <w:rPr>
          <w:sz w:val="24"/>
        </w:rPr>
        <w:t>:</w:t>
      </w:r>
    </w:p>
    <w:p w14:paraId="31656788" w14:textId="3D4EA9A8" w:rsidR="00615172" w:rsidRDefault="003C6E95" w:rsidP="00615172">
      <w:pPr>
        <w:spacing w:after="0" w:line="480" w:lineRule="auto"/>
        <w:ind w:left="720"/>
        <w:rPr>
          <w:sz w:val="24"/>
        </w:rPr>
      </w:pPr>
      <w:hyperlink r:id="rId18" w:history="1">
        <w:r w:rsidR="00615172" w:rsidRPr="00F231C3">
          <w:rPr>
            <w:rStyle w:val="Hyperlink"/>
            <w:sz w:val="24"/>
          </w:rPr>
          <w:t>https://strawberries.ces.ncsu.edu/strawberries-plasticulture-considerations-varieties/</w:t>
        </w:r>
      </w:hyperlink>
    </w:p>
    <w:p w14:paraId="662CCAB0" w14:textId="53A924E4" w:rsidR="00C34EE0" w:rsidRDefault="00C34EE0" w:rsidP="007D4E6C">
      <w:pPr>
        <w:spacing w:after="0" w:line="480" w:lineRule="auto"/>
        <w:ind w:left="720" w:hanging="720"/>
        <w:rPr>
          <w:sz w:val="24"/>
        </w:rPr>
      </w:pPr>
      <w:r>
        <w:rPr>
          <w:sz w:val="24"/>
        </w:rPr>
        <w:t>NC Small Fruit and Specialty Crop IPM. 2010. Strawberry Update and Chilly Weekend Weather.</w:t>
      </w:r>
      <w:r w:rsidRPr="00C34EE0">
        <w:t xml:space="preserve"> </w:t>
      </w:r>
      <w:hyperlink r:id="rId19" w:history="1">
        <w:r w:rsidRPr="00A60854">
          <w:rPr>
            <w:rStyle w:val="Hyperlink"/>
            <w:sz w:val="24"/>
          </w:rPr>
          <w:t>http://ncsmallfruitsipm.blogspot.com/2010_03_01_archive.html</w:t>
        </w:r>
      </w:hyperlink>
    </w:p>
    <w:p w14:paraId="3E03159A" w14:textId="4914410B" w:rsidR="004D1FF1" w:rsidRPr="004D1FF1" w:rsidRDefault="004D1FF1" w:rsidP="007D4E6C">
      <w:pPr>
        <w:spacing w:after="0" w:line="480" w:lineRule="auto"/>
        <w:ind w:left="720" w:hanging="720"/>
        <w:rPr>
          <w:sz w:val="24"/>
        </w:rPr>
      </w:pPr>
      <w:proofErr w:type="spellStart"/>
      <w:r w:rsidRPr="004D1FF1">
        <w:rPr>
          <w:sz w:val="24"/>
        </w:rPr>
        <w:t>Neeteson</w:t>
      </w:r>
      <w:proofErr w:type="spellEnd"/>
      <w:r w:rsidRPr="004D1FF1">
        <w:rPr>
          <w:sz w:val="24"/>
        </w:rPr>
        <w:t xml:space="preserve">, </w:t>
      </w:r>
      <w:r>
        <w:rPr>
          <w:sz w:val="24"/>
        </w:rPr>
        <w:t>J.J. and Carton, O.T. 2001. The</w:t>
      </w:r>
      <w:r w:rsidRPr="004D1FF1">
        <w:rPr>
          <w:sz w:val="24"/>
        </w:rPr>
        <w:t xml:space="preserve"> E</w:t>
      </w:r>
      <w:r>
        <w:rPr>
          <w:sz w:val="24"/>
        </w:rPr>
        <w:t>nvironmental</w:t>
      </w:r>
      <w:r w:rsidRPr="004D1FF1">
        <w:rPr>
          <w:sz w:val="24"/>
        </w:rPr>
        <w:t xml:space="preserve"> I</w:t>
      </w:r>
      <w:r>
        <w:rPr>
          <w:sz w:val="24"/>
        </w:rPr>
        <w:t>mpact</w:t>
      </w:r>
      <w:r w:rsidRPr="004D1FF1">
        <w:rPr>
          <w:sz w:val="24"/>
        </w:rPr>
        <w:t xml:space="preserve"> </w:t>
      </w:r>
      <w:r>
        <w:rPr>
          <w:sz w:val="24"/>
        </w:rPr>
        <w:t>of</w:t>
      </w:r>
      <w:r w:rsidRPr="004D1FF1">
        <w:rPr>
          <w:sz w:val="24"/>
        </w:rPr>
        <w:t xml:space="preserve"> N</w:t>
      </w:r>
      <w:r>
        <w:rPr>
          <w:sz w:val="24"/>
        </w:rPr>
        <w:t>itrogen</w:t>
      </w:r>
      <w:r w:rsidRPr="004D1FF1">
        <w:rPr>
          <w:sz w:val="24"/>
        </w:rPr>
        <w:t xml:space="preserve"> </w:t>
      </w:r>
      <w:r>
        <w:rPr>
          <w:sz w:val="24"/>
        </w:rPr>
        <w:t>in</w:t>
      </w:r>
      <w:r w:rsidRPr="004D1FF1">
        <w:rPr>
          <w:sz w:val="24"/>
        </w:rPr>
        <w:t xml:space="preserve"> </w:t>
      </w:r>
      <w:r>
        <w:rPr>
          <w:sz w:val="24"/>
        </w:rPr>
        <w:t>Field</w:t>
      </w:r>
      <w:r w:rsidRPr="004D1FF1">
        <w:rPr>
          <w:sz w:val="24"/>
        </w:rPr>
        <w:t xml:space="preserve"> </w:t>
      </w:r>
      <w:r>
        <w:rPr>
          <w:sz w:val="24"/>
        </w:rPr>
        <w:t>Vegetable Production.</w:t>
      </w:r>
      <w:r w:rsidRPr="004D1FF1">
        <w:rPr>
          <w:sz w:val="24"/>
        </w:rPr>
        <w:t xml:space="preserve"> </w:t>
      </w:r>
      <w:proofErr w:type="spellStart"/>
      <w:r w:rsidRPr="004D1FF1">
        <w:rPr>
          <w:sz w:val="24"/>
        </w:rPr>
        <w:t>Acta</w:t>
      </w:r>
      <w:proofErr w:type="spellEnd"/>
      <w:r w:rsidRPr="004D1FF1">
        <w:rPr>
          <w:sz w:val="24"/>
        </w:rPr>
        <w:t xml:space="preserve"> </w:t>
      </w:r>
      <w:proofErr w:type="spellStart"/>
      <w:r w:rsidRPr="004D1FF1">
        <w:rPr>
          <w:sz w:val="24"/>
        </w:rPr>
        <w:t>Hortic</w:t>
      </w:r>
      <w:proofErr w:type="spellEnd"/>
      <w:r w:rsidRPr="004D1FF1">
        <w:rPr>
          <w:sz w:val="24"/>
        </w:rPr>
        <w:t>. 563, 21-28</w:t>
      </w:r>
      <w:r>
        <w:rPr>
          <w:sz w:val="24"/>
        </w:rPr>
        <w:t xml:space="preserve">. </w:t>
      </w:r>
      <w:r w:rsidRPr="004D1FF1">
        <w:rPr>
          <w:sz w:val="24"/>
        </w:rPr>
        <w:t>DOI: 10.17660/ActaHortic.2001.563.1</w:t>
      </w:r>
    </w:p>
    <w:p w14:paraId="17608845" w14:textId="77777777" w:rsidR="00CE2830" w:rsidRPr="00CE2830" w:rsidRDefault="00CE2830" w:rsidP="007D4E6C">
      <w:pPr>
        <w:spacing w:after="0" w:line="480" w:lineRule="auto"/>
        <w:rPr>
          <w:sz w:val="24"/>
        </w:rPr>
      </w:pPr>
      <w:r w:rsidRPr="00CE2830">
        <w:rPr>
          <w:sz w:val="24"/>
        </w:rPr>
        <w:t>Pattison, J.A. and T.K. Wolf. 2007. Evaluating</w:t>
      </w:r>
      <w:r>
        <w:rPr>
          <w:sz w:val="24"/>
        </w:rPr>
        <w:t xml:space="preserve"> </w:t>
      </w:r>
      <w:r w:rsidRPr="00CE2830">
        <w:rPr>
          <w:sz w:val="24"/>
        </w:rPr>
        <w:t>protected culture for season extension in small</w:t>
      </w:r>
      <w:r>
        <w:rPr>
          <w:sz w:val="24"/>
        </w:rPr>
        <w:t xml:space="preserve"> </w:t>
      </w:r>
      <w:r w:rsidR="002D750F">
        <w:rPr>
          <w:sz w:val="24"/>
        </w:rPr>
        <w:tab/>
      </w:r>
      <w:r w:rsidRPr="00CE2830">
        <w:rPr>
          <w:sz w:val="24"/>
        </w:rPr>
        <w:t>fruits. Progress Report to the Southern Region</w:t>
      </w:r>
      <w:r w:rsidR="002D750F">
        <w:rPr>
          <w:sz w:val="24"/>
        </w:rPr>
        <w:t xml:space="preserve"> </w:t>
      </w:r>
      <w:r w:rsidRPr="00CE2830">
        <w:rPr>
          <w:sz w:val="24"/>
        </w:rPr>
        <w:t xml:space="preserve">Small Fruits Consortium. 22 July 2008. </w:t>
      </w:r>
      <w:r w:rsidR="002D750F">
        <w:rPr>
          <w:sz w:val="24"/>
        </w:rPr>
        <w:tab/>
      </w:r>
      <w:r w:rsidRPr="00CE2830">
        <w:rPr>
          <w:sz w:val="24"/>
        </w:rPr>
        <w:t>&lt;http://www.smallfruits.org/SRSFCReserchFunding/2007.htm&gt;.</w:t>
      </w:r>
    </w:p>
    <w:p w14:paraId="2DAB4D0C" w14:textId="77777777" w:rsidR="009F686E" w:rsidRDefault="009F686E" w:rsidP="009F686E">
      <w:pPr>
        <w:spacing w:after="0" w:line="480" w:lineRule="auto"/>
        <w:rPr>
          <w:sz w:val="24"/>
        </w:rPr>
      </w:pPr>
      <w:r w:rsidRPr="00CE2830">
        <w:rPr>
          <w:sz w:val="24"/>
        </w:rPr>
        <w:t>Poling, E.B. 1993. Strawberry plasticulture in North</w:t>
      </w:r>
      <w:r>
        <w:rPr>
          <w:sz w:val="24"/>
        </w:rPr>
        <w:t xml:space="preserve"> </w:t>
      </w:r>
      <w:r w:rsidRPr="00CE2830">
        <w:rPr>
          <w:sz w:val="24"/>
        </w:rPr>
        <w:t xml:space="preserve">Carolina: Part </w:t>
      </w:r>
      <w:r>
        <w:rPr>
          <w:sz w:val="24"/>
        </w:rPr>
        <w:t>II</w:t>
      </w:r>
      <w:r w:rsidRPr="00CE2830">
        <w:rPr>
          <w:sz w:val="24"/>
        </w:rPr>
        <w:t xml:space="preserve">. </w:t>
      </w:r>
      <w:proofErr w:type="spellStart"/>
      <w:r>
        <w:rPr>
          <w:sz w:val="24"/>
        </w:rPr>
        <w:t>Preplant</w:t>
      </w:r>
      <w:proofErr w:type="spellEnd"/>
      <w:r>
        <w:rPr>
          <w:sz w:val="24"/>
        </w:rPr>
        <w:t xml:space="preserve">, Planting, and </w:t>
      </w:r>
      <w:r>
        <w:rPr>
          <w:sz w:val="24"/>
        </w:rPr>
        <w:tab/>
      </w:r>
      <w:proofErr w:type="spellStart"/>
      <w:r>
        <w:rPr>
          <w:sz w:val="24"/>
        </w:rPr>
        <w:t>Postplant</w:t>
      </w:r>
      <w:proofErr w:type="spellEnd"/>
      <w:r>
        <w:rPr>
          <w:sz w:val="24"/>
        </w:rPr>
        <w:t xml:space="preserve"> Considerations for Growing ‘Chandler’ Strawberry on Black Plastic Mulch. </w:t>
      </w:r>
      <w:r>
        <w:rPr>
          <w:sz w:val="24"/>
        </w:rPr>
        <w:tab/>
      </w:r>
      <w:proofErr w:type="spellStart"/>
      <w:r>
        <w:rPr>
          <w:sz w:val="24"/>
        </w:rPr>
        <w:t>HortTechnology</w:t>
      </w:r>
      <w:proofErr w:type="spellEnd"/>
      <w:r>
        <w:rPr>
          <w:sz w:val="24"/>
        </w:rPr>
        <w:t xml:space="preserve"> 3(4)</w:t>
      </w:r>
      <w:r w:rsidRPr="00CE2830">
        <w:rPr>
          <w:sz w:val="24"/>
        </w:rPr>
        <w:t>.</w:t>
      </w:r>
    </w:p>
    <w:p w14:paraId="5F247E93" w14:textId="2B509F50" w:rsidR="009F686E" w:rsidRDefault="009F686E" w:rsidP="009F686E">
      <w:pPr>
        <w:spacing w:after="0" w:line="480" w:lineRule="auto"/>
        <w:ind w:left="720" w:hanging="720"/>
        <w:rPr>
          <w:sz w:val="24"/>
        </w:rPr>
      </w:pPr>
      <w:r>
        <w:rPr>
          <w:sz w:val="24"/>
        </w:rPr>
        <w:lastRenderedPageBreak/>
        <w:t>Poling, E.B. An Introductor</w:t>
      </w:r>
      <w:r w:rsidRPr="009F686E">
        <w:rPr>
          <w:sz w:val="24"/>
        </w:rPr>
        <w:t>y Guide to Strawberry Plasticulture</w:t>
      </w:r>
      <w:r>
        <w:rPr>
          <w:sz w:val="24"/>
        </w:rPr>
        <w:t xml:space="preserve">. </w:t>
      </w:r>
      <w:hyperlink r:id="rId20" w:history="1">
        <w:r w:rsidR="006D5948" w:rsidRPr="00A60854">
          <w:rPr>
            <w:rStyle w:val="Hyperlink"/>
            <w:sz w:val="24"/>
          </w:rPr>
          <w:t>https://www.uaex.edu/farm-ranch/crops-commercial-horticulture/docs/Guide%20to%20Strawberry%20Plasticulture.pdf</w:t>
        </w:r>
      </w:hyperlink>
    </w:p>
    <w:p w14:paraId="6D5871F1" w14:textId="3307AF85" w:rsidR="00842CF2" w:rsidRDefault="00842CF2" w:rsidP="007D4E6C">
      <w:pPr>
        <w:spacing w:after="0" w:line="480" w:lineRule="auto"/>
        <w:ind w:left="720" w:hanging="720"/>
        <w:rPr>
          <w:sz w:val="24"/>
        </w:rPr>
      </w:pPr>
      <w:r>
        <w:rPr>
          <w:sz w:val="24"/>
        </w:rPr>
        <w:t xml:space="preserve">Poling, </w:t>
      </w:r>
      <w:r w:rsidR="009F686E">
        <w:rPr>
          <w:sz w:val="24"/>
        </w:rPr>
        <w:t>E.</w:t>
      </w:r>
      <w:r>
        <w:rPr>
          <w:sz w:val="24"/>
        </w:rPr>
        <w:t xml:space="preserve">B., </w:t>
      </w:r>
      <w:proofErr w:type="spellStart"/>
      <w:r>
        <w:rPr>
          <w:sz w:val="24"/>
        </w:rPr>
        <w:t>Krewer</w:t>
      </w:r>
      <w:proofErr w:type="spellEnd"/>
      <w:r>
        <w:rPr>
          <w:sz w:val="24"/>
        </w:rPr>
        <w:t>, G., Smith, J.P.2005. Southeast Regional Strawberry Plasticulture Production Guide</w:t>
      </w:r>
      <w:r w:rsidR="005C4C6E">
        <w:rPr>
          <w:sz w:val="24"/>
        </w:rPr>
        <w:t>. Southern Region Small Fruit Consortium</w:t>
      </w:r>
    </w:p>
    <w:p w14:paraId="76596050" w14:textId="7DDB4DF0" w:rsidR="000F488A" w:rsidRDefault="000F488A" w:rsidP="002C16C5">
      <w:pPr>
        <w:spacing w:after="0" w:line="480" w:lineRule="auto"/>
        <w:ind w:left="720" w:hanging="720"/>
        <w:rPr>
          <w:sz w:val="24"/>
        </w:rPr>
      </w:pPr>
      <w:r>
        <w:rPr>
          <w:sz w:val="24"/>
        </w:rPr>
        <w:t xml:space="preserve">SAS Institute. 2016. SAS users guide: Statistics. SAS Inst., </w:t>
      </w:r>
      <w:proofErr w:type="spellStart"/>
      <w:proofErr w:type="gramStart"/>
      <w:r>
        <w:rPr>
          <w:sz w:val="24"/>
        </w:rPr>
        <w:t>Cary,N.C</w:t>
      </w:r>
      <w:proofErr w:type="spellEnd"/>
      <w:r>
        <w:rPr>
          <w:sz w:val="24"/>
        </w:rPr>
        <w:t>.</w:t>
      </w:r>
      <w:proofErr w:type="gramEnd"/>
    </w:p>
    <w:p w14:paraId="5241365A" w14:textId="5DE12A9B" w:rsidR="00300CBE" w:rsidRDefault="00300CBE" w:rsidP="00300CBE">
      <w:pPr>
        <w:spacing w:after="0" w:line="480" w:lineRule="auto"/>
        <w:ind w:left="720" w:hanging="720"/>
        <w:rPr>
          <w:sz w:val="24"/>
        </w:rPr>
      </w:pPr>
      <w:r w:rsidRPr="00300CBE">
        <w:rPr>
          <w:sz w:val="24"/>
        </w:rPr>
        <w:t xml:space="preserve">Ulrich, A., M. A. E. Mostafa, and W. W. Allen. 1980. Strawberry deficiency symptoms: a visual and plant analysis guide to fertilization. Publ. 4098. Univ. Calif. Div. Agric. Sci. Berkeley.  </w:t>
      </w:r>
    </w:p>
    <w:p w14:paraId="63E3A688" w14:textId="100606D8" w:rsidR="00B603BC" w:rsidRDefault="00B603BC" w:rsidP="002C16C5">
      <w:pPr>
        <w:spacing w:after="0" w:line="480" w:lineRule="auto"/>
        <w:ind w:left="720" w:hanging="720"/>
        <w:rPr>
          <w:sz w:val="24"/>
        </w:rPr>
      </w:pPr>
      <w:r>
        <w:rPr>
          <w:sz w:val="24"/>
        </w:rPr>
        <w:t xml:space="preserve">USDA-NRCS. 2016. Web Soil Survey [Online]. Available at </w:t>
      </w:r>
      <w:hyperlink r:id="rId21" w:history="1">
        <w:r w:rsidR="002C16C5" w:rsidRPr="00C87F11">
          <w:rPr>
            <w:rStyle w:val="Hyperlink"/>
            <w:sz w:val="24"/>
          </w:rPr>
          <w:t>http://websoilsurvey.sc.egov.usda.gov/App/WebSoilSurvey.aspx</w:t>
        </w:r>
      </w:hyperlink>
      <w:r w:rsidR="002C16C5">
        <w:rPr>
          <w:sz w:val="24"/>
        </w:rPr>
        <w:t xml:space="preserve"> (verified 16 Mar 2016).</w:t>
      </w:r>
    </w:p>
    <w:p w14:paraId="57B2523A" w14:textId="6C733577" w:rsidR="00DD47D8" w:rsidRDefault="00DD47D8" w:rsidP="002C16C5">
      <w:pPr>
        <w:spacing w:after="0" w:line="480" w:lineRule="auto"/>
        <w:ind w:left="720" w:hanging="720"/>
        <w:rPr>
          <w:sz w:val="24"/>
        </w:rPr>
      </w:pPr>
      <w:r>
        <w:rPr>
          <w:sz w:val="24"/>
        </w:rPr>
        <w:t xml:space="preserve">USDA. 2016. Strawberry grades and standards. Available at: </w:t>
      </w:r>
      <w:hyperlink r:id="rId22" w:history="1">
        <w:r w:rsidRPr="00A60854">
          <w:rPr>
            <w:rStyle w:val="Hyperlink"/>
            <w:sz w:val="24"/>
          </w:rPr>
          <w:t>https://www.ams.usda.gov/grades-standards/strawberries-grades-and-standards</w:t>
        </w:r>
      </w:hyperlink>
    </w:p>
    <w:p w14:paraId="15050A25" w14:textId="03EA3041" w:rsidR="00FB423B" w:rsidRDefault="00FB423B" w:rsidP="006D5948">
      <w:pPr>
        <w:spacing w:after="0" w:line="480" w:lineRule="auto"/>
        <w:ind w:left="720" w:hanging="720"/>
        <w:rPr>
          <w:sz w:val="24"/>
        </w:rPr>
      </w:pPr>
      <w:r>
        <w:rPr>
          <w:sz w:val="24"/>
        </w:rPr>
        <w:t>Weber, C. 200</w:t>
      </w:r>
      <w:r w:rsidR="006D5948">
        <w:rPr>
          <w:sz w:val="24"/>
        </w:rPr>
        <w:t>5</w:t>
      </w:r>
      <w:r>
        <w:rPr>
          <w:sz w:val="24"/>
        </w:rPr>
        <w:t xml:space="preserve">. Geneva strawberry variety trial results 2004. </w:t>
      </w:r>
      <w:r w:rsidR="006D5948">
        <w:rPr>
          <w:sz w:val="24"/>
        </w:rPr>
        <w:t xml:space="preserve">New York Berry News. 4(3) </w:t>
      </w:r>
    </w:p>
    <w:p w14:paraId="4208B7E1" w14:textId="672182F8" w:rsidR="00DA075E" w:rsidRDefault="00DA075E" w:rsidP="007D4E6C">
      <w:pPr>
        <w:spacing w:after="0" w:line="480" w:lineRule="auto"/>
        <w:rPr>
          <w:sz w:val="24"/>
        </w:rPr>
      </w:pPr>
      <w:r w:rsidRPr="00DA075E">
        <w:rPr>
          <w:sz w:val="24"/>
        </w:rPr>
        <w:t xml:space="preserve">Wilson, H.P., T.P. Kuhar, S.L. Rideout, J.H. Freeman, M.S. Reiter, R.A. Straw, et al. 2012. </w:t>
      </w:r>
      <w:r>
        <w:rPr>
          <w:sz w:val="24"/>
        </w:rPr>
        <w:tab/>
      </w:r>
      <w:r w:rsidRPr="00DA075E">
        <w:rPr>
          <w:sz w:val="24"/>
        </w:rPr>
        <w:t>Commercial vegetable production recommendations</w:t>
      </w:r>
      <w:r w:rsidR="001E2B3A">
        <w:rPr>
          <w:sz w:val="24"/>
        </w:rPr>
        <w:t xml:space="preserve">. </w:t>
      </w:r>
      <w:r w:rsidRPr="00DA075E">
        <w:rPr>
          <w:sz w:val="24"/>
        </w:rPr>
        <w:t xml:space="preserve">Virginia. Virginia Coop. Ext., </w:t>
      </w:r>
      <w:r>
        <w:rPr>
          <w:sz w:val="24"/>
        </w:rPr>
        <w:tab/>
      </w:r>
      <w:r w:rsidRPr="00DA075E">
        <w:rPr>
          <w:sz w:val="24"/>
        </w:rPr>
        <w:t>Blacksburg, VA</w:t>
      </w:r>
      <w:r>
        <w:rPr>
          <w:sz w:val="24"/>
        </w:rPr>
        <w:t>.</w:t>
      </w:r>
    </w:p>
    <w:p w14:paraId="638306BB" w14:textId="77777777" w:rsidR="00DA075E" w:rsidRPr="00DA075E" w:rsidRDefault="00DA075E" w:rsidP="007D4E6C">
      <w:pPr>
        <w:spacing w:after="0" w:line="480" w:lineRule="auto"/>
        <w:rPr>
          <w:sz w:val="24"/>
        </w:rPr>
      </w:pPr>
      <w:proofErr w:type="spellStart"/>
      <w:r w:rsidRPr="00DA075E">
        <w:rPr>
          <w:sz w:val="24"/>
        </w:rPr>
        <w:t>Zotarelli</w:t>
      </w:r>
      <w:proofErr w:type="spellEnd"/>
      <w:r w:rsidRPr="00DA075E">
        <w:rPr>
          <w:sz w:val="24"/>
        </w:rPr>
        <w:t xml:space="preserve">, L., </w:t>
      </w:r>
      <w:proofErr w:type="spellStart"/>
      <w:r w:rsidRPr="00DA075E">
        <w:rPr>
          <w:sz w:val="24"/>
        </w:rPr>
        <w:t>Scholberg</w:t>
      </w:r>
      <w:proofErr w:type="spellEnd"/>
      <w:r w:rsidRPr="00DA075E">
        <w:rPr>
          <w:sz w:val="24"/>
        </w:rPr>
        <w:t>,</w:t>
      </w:r>
      <w:r w:rsidR="00A70AC9" w:rsidRPr="00A70AC9">
        <w:rPr>
          <w:sz w:val="24"/>
        </w:rPr>
        <w:t xml:space="preserve"> </w:t>
      </w:r>
      <w:r w:rsidR="00A70AC9">
        <w:rPr>
          <w:sz w:val="24"/>
        </w:rPr>
        <w:t>J.M.,</w:t>
      </w:r>
      <w:r w:rsidRPr="00DA075E">
        <w:rPr>
          <w:sz w:val="24"/>
        </w:rPr>
        <w:t xml:space="preserve"> Dukes,</w:t>
      </w:r>
      <w:r w:rsidR="00A70AC9" w:rsidRPr="00A70AC9">
        <w:rPr>
          <w:sz w:val="24"/>
        </w:rPr>
        <w:t xml:space="preserve"> </w:t>
      </w:r>
      <w:r w:rsidR="00A70AC9">
        <w:rPr>
          <w:sz w:val="24"/>
        </w:rPr>
        <w:t xml:space="preserve">M.D., </w:t>
      </w:r>
      <w:r w:rsidRPr="00DA075E">
        <w:rPr>
          <w:sz w:val="24"/>
        </w:rPr>
        <w:t>Munoz</w:t>
      </w:r>
      <w:r>
        <w:rPr>
          <w:sz w:val="24"/>
        </w:rPr>
        <w:t xml:space="preserve"> </w:t>
      </w:r>
      <w:r w:rsidR="00A70AC9">
        <w:rPr>
          <w:sz w:val="24"/>
        </w:rPr>
        <w:t>–</w:t>
      </w:r>
      <w:proofErr w:type="spellStart"/>
      <w:r w:rsidR="00A70AC9">
        <w:rPr>
          <w:sz w:val="24"/>
        </w:rPr>
        <w:t>Carpena</w:t>
      </w:r>
      <w:proofErr w:type="spellEnd"/>
      <w:r w:rsidR="00A70AC9">
        <w:rPr>
          <w:sz w:val="24"/>
        </w:rPr>
        <w:t xml:space="preserve">, </w:t>
      </w:r>
      <w:r w:rsidR="00A70AC9" w:rsidRPr="00A70AC9">
        <w:rPr>
          <w:sz w:val="24"/>
        </w:rPr>
        <w:t xml:space="preserve">R. </w:t>
      </w:r>
      <w:r w:rsidRPr="00DA075E">
        <w:rPr>
          <w:sz w:val="24"/>
        </w:rPr>
        <w:t xml:space="preserve">2007. Monitoring of nitrate </w:t>
      </w:r>
      <w:r w:rsidR="00816AF5">
        <w:rPr>
          <w:sz w:val="24"/>
        </w:rPr>
        <w:tab/>
      </w:r>
      <w:r w:rsidRPr="00DA075E">
        <w:rPr>
          <w:sz w:val="24"/>
        </w:rPr>
        <w:t>leaching in sandy soils: Comparison of three methods. J. Environ. Qual. 36:953-962.</w:t>
      </w:r>
    </w:p>
    <w:sectPr w:rsidR="00DA075E" w:rsidRPr="00DA075E" w:rsidSect="00D45808">
      <w:footerReference w:type="default" r:id="rId23"/>
      <w:type w:val="continuous"/>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B3FE58" w14:textId="77777777" w:rsidR="00A13AF4" w:rsidRDefault="00A13AF4" w:rsidP="00D45808">
      <w:pPr>
        <w:spacing w:after="0"/>
      </w:pPr>
      <w:r>
        <w:separator/>
      </w:r>
    </w:p>
  </w:endnote>
  <w:endnote w:type="continuationSeparator" w:id="0">
    <w:p w14:paraId="12715C2F" w14:textId="77777777" w:rsidR="00A13AF4" w:rsidRDefault="00A13AF4" w:rsidP="00D4580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06692884"/>
      <w:docPartObj>
        <w:docPartGallery w:val="Page Numbers (Bottom of Page)"/>
        <w:docPartUnique/>
      </w:docPartObj>
    </w:sdtPr>
    <w:sdtEndPr>
      <w:rPr>
        <w:noProof/>
      </w:rPr>
    </w:sdtEndPr>
    <w:sdtContent>
      <w:p w14:paraId="18B06EE9" w14:textId="4051AF48" w:rsidR="003C6E95" w:rsidRDefault="003C6E95">
        <w:pPr>
          <w:pStyle w:val="Footer"/>
          <w:jc w:val="right"/>
        </w:pPr>
        <w:r>
          <w:fldChar w:fldCharType="begin"/>
        </w:r>
        <w:r>
          <w:instrText xml:space="preserve"> PAGE   \* MERGEFORMAT </w:instrText>
        </w:r>
        <w:r>
          <w:fldChar w:fldCharType="separate"/>
        </w:r>
        <w:r w:rsidR="00370F1E">
          <w:rPr>
            <w:noProof/>
          </w:rPr>
          <w:t>vi</w:t>
        </w:r>
        <w:r>
          <w:rPr>
            <w:noProof/>
          </w:rPr>
          <w:fldChar w:fldCharType="end"/>
        </w:r>
      </w:p>
    </w:sdtContent>
  </w:sdt>
  <w:p w14:paraId="42530A26" w14:textId="77777777" w:rsidR="003C6E95" w:rsidRDefault="003C6E9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75887217"/>
      <w:docPartObj>
        <w:docPartGallery w:val="Page Numbers (Bottom of Page)"/>
        <w:docPartUnique/>
      </w:docPartObj>
    </w:sdtPr>
    <w:sdtEndPr>
      <w:rPr>
        <w:noProof/>
      </w:rPr>
    </w:sdtEndPr>
    <w:sdtContent>
      <w:p w14:paraId="76BC479E" w14:textId="6B9CD5A3" w:rsidR="003C6E95" w:rsidRDefault="003C6E95">
        <w:pPr>
          <w:pStyle w:val="Footer"/>
          <w:jc w:val="right"/>
        </w:pPr>
        <w:r>
          <w:fldChar w:fldCharType="begin"/>
        </w:r>
        <w:r>
          <w:instrText xml:space="preserve"> PAGE   \* MERGEFORMAT </w:instrText>
        </w:r>
        <w:r>
          <w:fldChar w:fldCharType="separate"/>
        </w:r>
        <w:r w:rsidR="00DD1999">
          <w:rPr>
            <w:noProof/>
          </w:rPr>
          <w:t>24</w:t>
        </w:r>
        <w:r>
          <w:rPr>
            <w:noProof/>
          </w:rPr>
          <w:fldChar w:fldCharType="end"/>
        </w:r>
      </w:p>
    </w:sdtContent>
  </w:sdt>
  <w:p w14:paraId="31599F87" w14:textId="77777777" w:rsidR="003C6E95" w:rsidRDefault="003C6E9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6B813B" w14:textId="77777777" w:rsidR="00A13AF4" w:rsidRDefault="00A13AF4" w:rsidP="00D45808">
      <w:pPr>
        <w:spacing w:after="0"/>
      </w:pPr>
      <w:r>
        <w:separator/>
      </w:r>
    </w:p>
  </w:footnote>
  <w:footnote w:type="continuationSeparator" w:id="0">
    <w:p w14:paraId="5767F3A4" w14:textId="77777777" w:rsidR="00A13AF4" w:rsidRDefault="00A13AF4" w:rsidP="00D45808">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7AAD"/>
    <w:rsid w:val="000006B8"/>
    <w:rsid w:val="00003B07"/>
    <w:rsid w:val="00010B71"/>
    <w:rsid w:val="00015C23"/>
    <w:rsid w:val="00017E42"/>
    <w:rsid w:val="00022F00"/>
    <w:rsid w:val="000262DF"/>
    <w:rsid w:val="0002662E"/>
    <w:rsid w:val="00031CCB"/>
    <w:rsid w:val="00032403"/>
    <w:rsid w:val="0003246F"/>
    <w:rsid w:val="00043B81"/>
    <w:rsid w:val="00045B63"/>
    <w:rsid w:val="000522A9"/>
    <w:rsid w:val="000537A2"/>
    <w:rsid w:val="00071DA5"/>
    <w:rsid w:val="0007276B"/>
    <w:rsid w:val="00074DDF"/>
    <w:rsid w:val="00083553"/>
    <w:rsid w:val="0008539D"/>
    <w:rsid w:val="000879DC"/>
    <w:rsid w:val="000905E6"/>
    <w:rsid w:val="000907E9"/>
    <w:rsid w:val="0009770D"/>
    <w:rsid w:val="000A1D3D"/>
    <w:rsid w:val="000A3E1D"/>
    <w:rsid w:val="000A47A1"/>
    <w:rsid w:val="000A5B6F"/>
    <w:rsid w:val="000A6C0E"/>
    <w:rsid w:val="000B3298"/>
    <w:rsid w:val="000B3CE3"/>
    <w:rsid w:val="000B448E"/>
    <w:rsid w:val="000B708D"/>
    <w:rsid w:val="000C0589"/>
    <w:rsid w:val="000C33EE"/>
    <w:rsid w:val="000E0039"/>
    <w:rsid w:val="000E0C90"/>
    <w:rsid w:val="000F057D"/>
    <w:rsid w:val="000F488A"/>
    <w:rsid w:val="000F6DB8"/>
    <w:rsid w:val="00100E93"/>
    <w:rsid w:val="00106ECA"/>
    <w:rsid w:val="00113F56"/>
    <w:rsid w:val="00121CC1"/>
    <w:rsid w:val="00124516"/>
    <w:rsid w:val="001271C8"/>
    <w:rsid w:val="00137475"/>
    <w:rsid w:val="00142F84"/>
    <w:rsid w:val="00147DDF"/>
    <w:rsid w:val="00154D5B"/>
    <w:rsid w:val="001651A6"/>
    <w:rsid w:val="001654E6"/>
    <w:rsid w:val="00171C93"/>
    <w:rsid w:val="00173F64"/>
    <w:rsid w:val="0017551A"/>
    <w:rsid w:val="00181820"/>
    <w:rsid w:val="001830FC"/>
    <w:rsid w:val="00183683"/>
    <w:rsid w:val="001850DA"/>
    <w:rsid w:val="00191782"/>
    <w:rsid w:val="00195B54"/>
    <w:rsid w:val="001A2D56"/>
    <w:rsid w:val="001B15A5"/>
    <w:rsid w:val="001C0065"/>
    <w:rsid w:val="001C4F52"/>
    <w:rsid w:val="001D03EB"/>
    <w:rsid w:val="001E0876"/>
    <w:rsid w:val="001E2B3A"/>
    <w:rsid w:val="001E4D98"/>
    <w:rsid w:val="001E7F72"/>
    <w:rsid w:val="001F468B"/>
    <w:rsid w:val="001F54DF"/>
    <w:rsid w:val="001F7BA6"/>
    <w:rsid w:val="002020B1"/>
    <w:rsid w:val="0020246B"/>
    <w:rsid w:val="00203146"/>
    <w:rsid w:val="00216F09"/>
    <w:rsid w:val="00223B4D"/>
    <w:rsid w:val="0022593C"/>
    <w:rsid w:val="00227BC8"/>
    <w:rsid w:val="00244E61"/>
    <w:rsid w:val="00245DC4"/>
    <w:rsid w:val="002513CA"/>
    <w:rsid w:val="0025682F"/>
    <w:rsid w:val="002577EC"/>
    <w:rsid w:val="00261784"/>
    <w:rsid w:val="0026517F"/>
    <w:rsid w:val="00273EF5"/>
    <w:rsid w:val="0027613C"/>
    <w:rsid w:val="002811BD"/>
    <w:rsid w:val="0029078D"/>
    <w:rsid w:val="00293138"/>
    <w:rsid w:val="002A175B"/>
    <w:rsid w:val="002A320F"/>
    <w:rsid w:val="002A360B"/>
    <w:rsid w:val="002B5A28"/>
    <w:rsid w:val="002B6E7A"/>
    <w:rsid w:val="002C0D74"/>
    <w:rsid w:val="002C16C5"/>
    <w:rsid w:val="002C5B7B"/>
    <w:rsid w:val="002C63B8"/>
    <w:rsid w:val="002D7160"/>
    <w:rsid w:val="002D750F"/>
    <w:rsid w:val="002D7F91"/>
    <w:rsid w:val="002E0643"/>
    <w:rsid w:val="002E7597"/>
    <w:rsid w:val="002E791F"/>
    <w:rsid w:val="002F1774"/>
    <w:rsid w:val="002F719E"/>
    <w:rsid w:val="002F7BE7"/>
    <w:rsid w:val="00300CBE"/>
    <w:rsid w:val="003015AB"/>
    <w:rsid w:val="003018C0"/>
    <w:rsid w:val="0030313A"/>
    <w:rsid w:val="003067AE"/>
    <w:rsid w:val="00311021"/>
    <w:rsid w:val="0031253D"/>
    <w:rsid w:val="00313095"/>
    <w:rsid w:val="00314B82"/>
    <w:rsid w:val="003179CA"/>
    <w:rsid w:val="0032046A"/>
    <w:rsid w:val="00321574"/>
    <w:rsid w:val="00325444"/>
    <w:rsid w:val="00327D8D"/>
    <w:rsid w:val="0033071F"/>
    <w:rsid w:val="00331E48"/>
    <w:rsid w:val="00336578"/>
    <w:rsid w:val="003406B3"/>
    <w:rsid w:val="003418BD"/>
    <w:rsid w:val="003435C5"/>
    <w:rsid w:val="00347AAD"/>
    <w:rsid w:val="0036105E"/>
    <w:rsid w:val="00361238"/>
    <w:rsid w:val="0036292E"/>
    <w:rsid w:val="00366C42"/>
    <w:rsid w:val="00370F1E"/>
    <w:rsid w:val="00377037"/>
    <w:rsid w:val="003770BB"/>
    <w:rsid w:val="003803DF"/>
    <w:rsid w:val="0038056D"/>
    <w:rsid w:val="00381971"/>
    <w:rsid w:val="00382CF6"/>
    <w:rsid w:val="00384273"/>
    <w:rsid w:val="00385289"/>
    <w:rsid w:val="0038547E"/>
    <w:rsid w:val="00385669"/>
    <w:rsid w:val="00387F65"/>
    <w:rsid w:val="00392C91"/>
    <w:rsid w:val="003A02C3"/>
    <w:rsid w:val="003A2FBD"/>
    <w:rsid w:val="003A4560"/>
    <w:rsid w:val="003C5675"/>
    <w:rsid w:val="003C6E95"/>
    <w:rsid w:val="003C7F73"/>
    <w:rsid w:val="003D1675"/>
    <w:rsid w:val="003D2B6A"/>
    <w:rsid w:val="003D34BA"/>
    <w:rsid w:val="003D5019"/>
    <w:rsid w:val="003E0E27"/>
    <w:rsid w:val="003E4F4A"/>
    <w:rsid w:val="003E4F90"/>
    <w:rsid w:val="003E6256"/>
    <w:rsid w:val="003E7F88"/>
    <w:rsid w:val="003F2790"/>
    <w:rsid w:val="00404E7D"/>
    <w:rsid w:val="004055A0"/>
    <w:rsid w:val="00410D36"/>
    <w:rsid w:val="00411898"/>
    <w:rsid w:val="004146B6"/>
    <w:rsid w:val="00415F63"/>
    <w:rsid w:val="00417635"/>
    <w:rsid w:val="00420CDE"/>
    <w:rsid w:val="00423C33"/>
    <w:rsid w:val="004242FB"/>
    <w:rsid w:val="00425ADF"/>
    <w:rsid w:val="00426873"/>
    <w:rsid w:val="00427938"/>
    <w:rsid w:val="0043042F"/>
    <w:rsid w:val="004364B6"/>
    <w:rsid w:val="004375D5"/>
    <w:rsid w:val="004408BB"/>
    <w:rsid w:val="00440C54"/>
    <w:rsid w:val="00440FC4"/>
    <w:rsid w:val="004419C1"/>
    <w:rsid w:val="00442C34"/>
    <w:rsid w:val="00454A1B"/>
    <w:rsid w:val="00454AE5"/>
    <w:rsid w:val="0046164E"/>
    <w:rsid w:val="004620A7"/>
    <w:rsid w:val="004635FA"/>
    <w:rsid w:val="00470B98"/>
    <w:rsid w:val="004726AE"/>
    <w:rsid w:val="00474CB1"/>
    <w:rsid w:val="00480881"/>
    <w:rsid w:val="00486A24"/>
    <w:rsid w:val="004911D7"/>
    <w:rsid w:val="00494D73"/>
    <w:rsid w:val="00496AA4"/>
    <w:rsid w:val="00497378"/>
    <w:rsid w:val="004A1A3E"/>
    <w:rsid w:val="004B26B5"/>
    <w:rsid w:val="004C05C5"/>
    <w:rsid w:val="004C1457"/>
    <w:rsid w:val="004C1565"/>
    <w:rsid w:val="004C4994"/>
    <w:rsid w:val="004D1959"/>
    <w:rsid w:val="004D1FF1"/>
    <w:rsid w:val="004D2097"/>
    <w:rsid w:val="004D3144"/>
    <w:rsid w:val="004D709B"/>
    <w:rsid w:val="004D7ABD"/>
    <w:rsid w:val="004D7BAB"/>
    <w:rsid w:val="004E47F5"/>
    <w:rsid w:val="004E689E"/>
    <w:rsid w:val="004F01C6"/>
    <w:rsid w:val="004F4711"/>
    <w:rsid w:val="00503BC1"/>
    <w:rsid w:val="005062CB"/>
    <w:rsid w:val="005104B7"/>
    <w:rsid w:val="005117F9"/>
    <w:rsid w:val="00517285"/>
    <w:rsid w:val="00521B02"/>
    <w:rsid w:val="00521CA5"/>
    <w:rsid w:val="00521F0E"/>
    <w:rsid w:val="00531EAE"/>
    <w:rsid w:val="0053205B"/>
    <w:rsid w:val="0053258C"/>
    <w:rsid w:val="005346F3"/>
    <w:rsid w:val="00543815"/>
    <w:rsid w:val="00545598"/>
    <w:rsid w:val="00547CA0"/>
    <w:rsid w:val="005546E3"/>
    <w:rsid w:val="00554A14"/>
    <w:rsid w:val="00556069"/>
    <w:rsid w:val="00560F2B"/>
    <w:rsid w:val="005664B0"/>
    <w:rsid w:val="00566F90"/>
    <w:rsid w:val="005673F5"/>
    <w:rsid w:val="00572243"/>
    <w:rsid w:val="00572420"/>
    <w:rsid w:val="005726BA"/>
    <w:rsid w:val="005812BF"/>
    <w:rsid w:val="005814E8"/>
    <w:rsid w:val="00587D01"/>
    <w:rsid w:val="00590BB9"/>
    <w:rsid w:val="00591477"/>
    <w:rsid w:val="00596DD5"/>
    <w:rsid w:val="0059720B"/>
    <w:rsid w:val="00597BBA"/>
    <w:rsid w:val="005A432F"/>
    <w:rsid w:val="005A4604"/>
    <w:rsid w:val="005A47E5"/>
    <w:rsid w:val="005A7788"/>
    <w:rsid w:val="005B047F"/>
    <w:rsid w:val="005B0BB5"/>
    <w:rsid w:val="005B1CF8"/>
    <w:rsid w:val="005B3E8E"/>
    <w:rsid w:val="005C0444"/>
    <w:rsid w:val="005C284B"/>
    <w:rsid w:val="005C4C6E"/>
    <w:rsid w:val="005C4F2C"/>
    <w:rsid w:val="005D3658"/>
    <w:rsid w:val="005D4462"/>
    <w:rsid w:val="005D5796"/>
    <w:rsid w:val="005D5B58"/>
    <w:rsid w:val="005E67A9"/>
    <w:rsid w:val="005F0078"/>
    <w:rsid w:val="005F5D7E"/>
    <w:rsid w:val="0060155F"/>
    <w:rsid w:val="006034E4"/>
    <w:rsid w:val="006136C8"/>
    <w:rsid w:val="00613E92"/>
    <w:rsid w:val="00615172"/>
    <w:rsid w:val="006155DD"/>
    <w:rsid w:val="0061796A"/>
    <w:rsid w:val="00621064"/>
    <w:rsid w:val="0062481F"/>
    <w:rsid w:val="00624A16"/>
    <w:rsid w:val="00633635"/>
    <w:rsid w:val="00633D40"/>
    <w:rsid w:val="0063463D"/>
    <w:rsid w:val="0063630C"/>
    <w:rsid w:val="00640E0A"/>
    <w:rsid w:val="00643FDD"/>
    <w:rsid w:val="006445C1"/>
    <w:rsid w:val="00650531"/>
    <w:rsid w:val="00653045"/>
    <w:rsid w:val="00653D76"/>
    <w:rsid w:val="00655F88"/>
    <w:rsid w:val="006564C7"/>
    <w:rsid w:val="00660C16"/>
    <w:rsid w:val="00661053"/>
    <w:rsid w:val="006703E5"/>
    <w:rsid w:val="00672AC9"/>
    <w:rsid w:val="00676DE5"/>
    <w:rsid w:val="0068441B"/>
    <w:rsid w:val="00686E91"/>
    <w:rsid w:val="00693392"/>
    <w:rsid w:val="00694D09"/>
    <w:rsid w:val="00695797"/>
    <w:rsid w:val="006A040B"/>
    <w:rsid w:val="006A0699"/>
    <w:rsid w:val="006A1147"/>
    <w:rsid w:val="006A3F09"/>
    <w:rsid w:val="006A46ED"/>
    <w:rsid w:val="006B15ED"/>
    <w:rsid w:val="006B372D"/>
    <w:rsid w:val="006C05EF"/>
    <w:rsid w:val="006D5488"/>
    <w:rsid w:val="006D5948"/>
    <w:rsid w:val="006D5A1C"/>
    <w:rsid w:val="006E0300"/>
    <w:rsid w:val="006E20FD"/>
    <w:rsid w:val="006E4051"/>
    <w:rsid w:val="006E5401"/>
    <w:rsid w:val="006E5994"/>
    <w:rsid w:val="006E648C"/>
    <w:rsid w:val="006F0300"/>
    <w:rsid w:val="006F754B"/>
    <w:rsid w:val="007012FD"/>
    <w:rsid w:val="007023C3"/>
    <w:rsid w:val="00703F17"/>
    <w:rsid w:val="0070474D"/>
    <w:rsid w:val="0070484B"/>
    <w:rsid w:val="00706854"/>
    <w:rsid w:val="00717559"/>
    <w:rsid w:val="0072383E"/>
    <w:rsid w:val="00723CD1"/>
    <w:rsid w:val="0073200C"/>
    <w:rsid w:val="0073267D"/>
    <w:rsid w:val="00732D41"/>
    <w:rsid w:val="00732DC9"/>
    <w:rsid w:val="0073474A"/>
    <w:rsid w:val="00745B52"/>
    <w:rsid w:val="00746239"/>
    <w:rsid w:val="00753B7C"/>
    <w:rsid w:val="00755699"/>
    <w:rsid w:val="007634C9"/>
    <w:rsid w:val="00774A50"/>
    <w:rsid w:val="0078227D"/>
    <w:rsid w:val="0078283B"/>
    <w:rsid w:val="007864B0"/>
    <w:rsid w:val="007910AA"/>
    <w:rsid w:val="007917DE"/>
    <w:rsid w:val="00793544"/>
    <w:rsid w:val="007936B8"/>
    <w:rsid w:val="007977CA"/>
    <w:rsid w:val="007A0958"/>
    <w:rsid w:val="007A4E1D"/>
    <w:rsid w:val="007A5073"/>
    <w:rsid w:val="007A7558"/>
    <w:rsid w:val="007C17BF"/>
    <w:rsid w:val="007D1D11"/>
    <w:rsid w:val="007D4E6C"/>
    <w:rsid w:val="007E5AF0"/>
    <w:rsid w:val="007F260F"/>
    <w:rsid w:val="007F57D6"/>
    <w:rsid w:val="008027D7"/>
    <w:rsid w:val="00803441"/>
    <w:rsid w:val="0081122C"/>
    <w:rsid w:val="00816AF5"/>
    <w:rsid w:val="00823098"/>
    <w:rsid w:val="00823C40"/>
    <w:rsid w:val="00825FB4"/>
    <w:rsid w:val="008328CE"/>
    <w:rsid w:val="0084131C"/>
    <w:rsid w:val="00842CF2"/>
    <w:rsid w:val="00843625"/>
    <w:rsid w:val="00843870"/>
    <w:rsid w:val="0084520A"/>
    <w:rsid w:val="00851D5F"/>
    <w:rsid w:val="00860E8E"/>
    <w:rsid w:val="00861852"/>
    <w:rsid w:val="008640A5"/>
    <w:rsid w:val="0086445A"/>
    <w:rsid w:val="00864A1E"/>
    <w:rsid w:val="00867DC4"/>
    <w:rsid w:val="00876153"/>
    <w:rsid w:val="00877211"/>
    <w:rsid w:val="00877622"/>
    <w:rsid w:val="0088110D"/>
    <w:rsid w:val="008867A4"/>
    <w:rsid w:val="00887FA9"/>
    <w:rsid w:val="00895CC3"/>
    <w:rsid w:val="00896E16"/>
    <w:rsid w:val="00897DB0"/>
    <w:rsid w:val="008A068E"/>
    <w:rsid w:val="008A11DB"/>
    <w:rsid w:val="008A3B18"/>
    <w:rsid w:val="008B1E34"/>
    <w:rsid w:val="008B4528"/>
    <w:rsid w:val="008B5A28"/>
    <w:rsid w:val="008B5F4F"/>
    <w:rsid w:val="008C143B"/>
    <w:rsid w:val="008D374B"/>
    <w:rsid w:val="008E06C4"/>
    <w:rsid w:val="008E09C4"/>
    <w:rsid w:val="008E2739"/>
    <w:rsid w:val="008E2FF8"/>
    <w:rsid w:val="008E64F7"/>
    <w:rsid w:val="008E6FBD"/>
    <w:rsid w:val="008F25D2"/>
    <w:rsid w:val="009023E2"/>
    <w:rsid w:val="00911329"/>
    <w:rsid w:val="009130C6"/>
    <w:rsid w:val="009151D4"/>
    <w:rsid w:val="00916E09"/>
    <w:rsid w:val="00920AA0"/>
    <w:rsid w:val="009225D2"/>
    <w:rsid w:val="0092566C"/>
    <w:rsid w:val="00927FE2"/>
    <w:rsid w:val="00934336"/>
    <w:rsid w:val="00934BB0"/>
    <w:rsid w:val="00935526"/>
    <w:rsid w:val="0094243F"/>
    <w:rsid w:val="009428AB"/>
    <w:rsid w:val="00943065"/>
    <w:rsid w:val="00950134"/>
    <w:rsid w:val="00950578"/>
    <w:rsid w:val="0095460F"/>
    <w:rsid w:val="00957D36"/>
    <w:rsid w:val="00957E05"/>
    <w:rsid w:val="00961FF6"/>
    <w:rsid w:val="00966429"/>
    <w:rsid w:val="00972FA3"/>
    <w:rsid w:val="00973553"/>
    <w:rsid w:val="00982093"/>
    <w:rsid w:val="00987923"/>
    <w:rsid w:val="00997629"/>
    <w:rsid w:val="009A4DEB"/>
    <w:rsid w:val="009B4141"/>
    <w:rsid w:val="009B56DA"/>
    <w:rsid w:val="009B60B7"/>
    <w:rsid w:val="009B6490"/>
    <w:rsid w:val="009C381B"/>
    <w:rsid w:val="009C6A4D"/>
    <w:rsid w:val="009C6D1C"/>
    <w:rsid w:val="009E265C"/>
    <w:rsid w:val="009E4C99"/>
    <w:rsid w:val="009E6DCE"/>
    <w:rsid w:val="009F3ACF"/>
    <w:rsid w:val="009F686E"/>
    <w:rsid w:val="00A01D29"/>
    <w:rsid w:val="00A030E4"/>
    <w:rsid w:val="00A031FD"/>
    <w:rsid w:val="00A10BD3"/>
    <w:rsid w:val="00A13AF4"/>
    <w:rsid w:val="00A14A59"/>
    <w:rsid w:val="00A203EC"/>
    <w:rsid w:val="00A22DFF"/>
    <w:rsid w:val="00A27B9A"/>
    <w:rsid w:val="00A30105"/>
    <w:rsid w:val="00A30A6A"/>
    <w:rsid w:val="00A32108"/>
    <w:rsid w:val="00A3285C"/>
    <w:rsid w:val="00A33899"/>
    <w:rsid w:val="00A338F3"/>
    <w:rsid w:val="00A33A06"/>
    <w:rsid w:val="00A3756E"/>
    <w:rsid w:val="00A413FA"/>
    <w:rsid w:val="00A50852"/>
    <w:rsid w:val="00A64252"/>
    <w:rsid w:val="00A70AC9"/>
    <w:rsid w:val="00A71BB8"/>
    <w:rsid w:val="00A7259C"/>
    <w:rsid w:val="00A75FD0"/>
    <w:rsid w:val="00A86FFE"/>
    <w:rsid w:val="00A9378A"/>
    <w:rsid w:val="00A95C7D"/>
    <w:rsid w:val="00A95EA7"/>
    <w:rsid w:val="00AA02BF"/>
    <w:rsid w:val="00AA264F"/>
    <w:rsid w:val="00AA5CC9"/>
    <w:rsid w:val="00AB1E8A"/>
    <w:rsid w:val="00AB2BDB"/>
    <w:rsid w:val="00AB4A69"/>
    <w:rsid w:val="00AC39B9"/>
    <w:rsid w:val="00AC3B1B"/>
    <w:rsid w:val="00AC46FC"/>
    <w:rsid w:val="00AC57A4"/>
    <w:rsid w:val="00AD1635"/>
    <w:rsid w:val="00AD193D"/>
    <w:rsid w:val="00AD1B67"/>
    <w:rsid w:val="00AD773C"/>
    <w:rsid w:val="00AE21D8"/>
    <w:rsid w:val="00AE3D3D"/>
    <w:rsid w:val="00AE52BD"/>
    <w:rsid w:val="00AF2F27"/>
    <w:rsid w:val="00AF5184"/>
    <w:rsid w:val="00B02F96"/>
    <w:rsid w:val="00B1004C"/>
    <w:rsid w:val="00B12CB0"/>
    <w:rsid w:val="00B13E17"/>
    <w:rsid w:val="00B16967"/>
    <w:rsid w:val="00B2373E"/>
    <w:rsid w:val="00B259B3"/>
    <w:rsid w:val="00B32FFC"/>
    <w:rsid w:val="00B34735"/>
    <w:rsid w:val="00B54693"/>
    <w:rsid w:val="00B56620"/>
    <w:rsid w:val="00B571D8"/>
    <w:rsid w:val="00B603BC"/>
    <w:rsid w:val="00B70F35"/>
    <w:rsid w:val="00B72910"/>
    <w:rsid w:val="00B747B7"/>
    <w:rsid w:val="00B769B2"/>
    <w:rsid w:val="00B777D8"/>
    <w:rsid w:val="00B812A7"/>
    <w:rsid w:val="00B86C89"/>
    <w:rsid w:val="00B917AD"/>
    <w:rsid w:val="00B932CC"/>
    <w:rsid w:val="00B93FCF"/>
    <w:rsid w:val="00B96BCD"/>
    <w:rsid w:val="00B97DBA"/>
    <w:rsid w:val="00BA0CB5"/>
    <w:rsid w:val="00BA11F4"/>
    <w:rsid w:val="00BA1295"/>
    <w:rsid w:val="00BA28DA"/>
    <w:rsid w:val="00BA4256"/>
    <w:rsid w:val="00BA45A4"/>
    <w:rsid w:val="00BB37B0"/>
    <w:rsid w:val="00BB7A65"/>
    <w:rsid w:val="00BC6BBA"/>
    <w:rsid w:val="00BD1F77"/>
    <w:rsid w:val="00BD4BF1"/>
    <w:rsid w:val="00BD5281"/>
    <w:rsid w:val="00BE7480"/>
    <w:rsid w:val="00BE78C2"/>
    <w:rsid w:val="00BF368B"/>
    <w:rsid w:val="00BF5345"/>
    <w:rsid w:val="00C04655"/>
    <w:rsid w:val="00C13111"/>
    <w:rsid w:val="00C15DD4"/>
    <w:rsid w:val="00C16343"/>
    <w:rsid w:val="00C176BF"/>
    <w:rsid w:val="00C24838"/>
    <w:rsid w:val="00C2554C"/>
    <w:rsid w:val="00C25984"/>
    <w:rsid w:val="00C2768A"/>
    <w:rsid w:val="00C33318"/>
    <w:rsid w:val="00C3370E"/>
    <w:rsid w:val="00C34550"/>
    <w:rsid w:val="00C34EE0"/>
    <w:rsid w:val="00C45B71"/>
    <w:rsid w:val="00C4787F"/>
    <w:rsid w:val="00C50F67"/>
    <w:rsid w:val="00C529B8"/>
    <w:rsid w:val="00C563B9"/>
    <w:rsid w:val="00C646BD"/>
    <w:rsid w:val="00C64F2F"/>
    <w:rsid w:val="00C7112D"/>
    <w:rsid w:val="00C716E3"/>
    <w:rsid w:val="00C744D5"/>
    <w:rsid w:val="00C77C31"/>
    <w:rsid w:val="00C820BD"/>
    <w:rsid w:val="00C90952"/>
    <w:rsid w:val="00C92194"/>
    <w:rsid w:val="00C9220F"/>
    <w:rsid w:val="00C94CF6"/>
    <w:rsid w:val="00C97028"/>
    <w:rsid w:val="00CA7C28"/>
    <w:rsid w:val="00CB154D"/>
    <w:rsid w:val="00CB283A"/>
    <w:rsid w:val="00CB68C8"/>
    <w:rsid w:val="00CC4BD5"/>
    <w:rsid w:val="00CD0130"/>
    <w:rsid w:val="00CE2830"/>
    <w:rsid w:val="00CE43B4"/>
    <w:rsid w:val="00CE47C6"/>
    <w:rsid w:val="00CF1482"/>
    <w:rsid w:val="00CF1E9B"/>
    <w:rsid w:val="00CF7FBA"/>
    <w:rsid w:val="00D0058F"/>
    <w:rsid w:val="00D013BF"/>
    <w:rsid w:val="00D0148B"/>
    <w:rsid w:val="00D04D58"/>
    <w:rsid w:val="00D04FCA"/>
    <w:rsid w:val="00D06EF7"/>
    <w:rsid w:val="00D075C6"/>
    <w:rsid w:val="00D11F9B"/>
    <w:rsid w:val="00D25B97"/>
    <w:rsid w:val="00D30349"/>
    <w:rsid w:val="00D30663"/>
    <w:rsid w:val="00D30D1E"/>
    <w:rsid w:val="00D34508"/>
    <w:rsid w:val="00D356E7"/>
    <w:rsid w:val="00D43EBE"/>
    <w:rsid w:val="00D45808"/>
    <w:rsid w:val="00D46393"/>
    <w:rsid w:val="00D5067C"/>
    <w:rsid w:val="00D51561"/>
    <w:rsid w:val="00D547AF"/>
    <w:rsid w:val="00D615D9"/>
    <w:rsid w:val="00D70179"/>
    <w:rsid w:val="00D70F33"/>
    <w:rsid w:val="00D714F3"/>
    <w:rsid w:val="00D727BD"/>
    <w:rsid w:val="00D75889"/>
    <w:rsid w:val="00D76C5B"/>
    <w:rsid w:val="00D7732E"/>
    <w:rsid w:val="00D8031F"/>
    <w:rsid w:val="00D85903"/>
    <w:rsid w:val="00D8766C"/>
    <w:rsid w:val="00D938B1"/>
    <w:rsid w:val="00D95093"/>
    <w:rsid w:val="00DA05EE"/>
    <w:rsid w:val="00DA075E"/>
    <w:rsid w:val="00DA13CF"/>
    <w:rsid w:val="00DA5E59"/>
    <w:rsid w:val="00DB396F"/>
    <w:rsid w:val="00DB6F4D"/>
    <w:rsid w:val="00DC22DB"/>
    <w:rsid w:val="00DC423C"/>
    <w:rsid w:val="00DC58BF"/>
    <w:rsid w:val="00DC6835"/>
    <w:rsid w:val="00DD1999"/>
    <w:rsid w:val="00DD4321"/>
    <w:rsid w:val="00DD47D8"/>
    <w:rsid w:val="00DE256C"/>
    <w:rsid w:val="00DE6E5A"/>
    <w:rsid w:val="00DF10ED"/>
    <w:rsid w:val="00DF2C7B"/>
    <w:rsid w:val="00DF31B5"/>
    <w:rsid w:val="00DF635F"/>
    <w:rsid w:val="00E042DE"/>
    <w:rsid w:val="00E04586"/>
    <w:rsid w:val="00E12B74"/>
    <w:rsid w:val="00E219DF"/>
    <w:rsid w:val="00E2236F"/>
    <w:rsid w:val="00E25086"/>
    <w:rsid w:val="00E3358C"/>
    <w:rsid w:val="00E41E33"/>
    <w:rsid w:val="00E51FF6"/>
    <w:rsid w:val="00E57481"/>
    <w:rsid w:val="00E64CBD"/>
    <w:rsid w:val="00E650D2"/>
    <w:rsid w:val="00E65879"/>
    <w:rsid w:val="00E66376"/>
    <w:rsid w:val="00E70647"/>
    <w:rsid w:val="00E70D0E"/>
    <w:rsid w:val="00E72F58"/>
    <w:rsid w:val="00E76113"/>
    <w:rsid w:val="00E761AE"/>
    <w:rsid w:val="00E764F4"/>
    <w:rsid w:val="00E81D75"/>
    <w:rsid w:val="00E82446"/>
    <w:rsid w:val="00E83BB9"/>
    <w:rsid w:val="00E83DFD"/>
    <w:rsid w:val="00E84BA2"/>
    <w:rsid w:val="00E851B9"/>
    <w:rsid w:val="00E91DB1"/>
    <w:rsid w:val="00E94600"/>
    <w:rsid w:val="00E964AA"/>
    <w:rsid w:val="00EA1E75"/>
    <w:rsid w:val="00EA3D2E"/>
    <w:rsid w:val="00EA4D6A"/>
    <w:rsid w:val="00EB1210"/>
    <w:rsid w:val="00EB2D81"/>
    <w:rsid w:val="00EC5CB2"/>
    <w:rsid w:val="00EE7A8C"/>
    <w:rsid w:val="00EF0A19"/>
    <w:rsid w:val="00EF1978"/>
    <w:rsid w:val="00F03337"/>
    <w:rsid w:val="00F11281"/>
    <w:rsid w:val="00F11F09"/>
    <w:rsid w:val="00F122FC"/>
    <w:rsid w:val="00F20519"/>
    <w:rsid w:val="00F2366E"/>
    <w:rsid w:val="00F24BD1"/>
    <w:rsid w:val="00F26AB6"/>
    <w:rsid w:val="00F30C89"/>
    <w:rsid w:val="00F319B6"/>
    <w:rsid w:val="00F40372"/>
    <w:rsid w:val="00F4568A"/>
    <w:rsid w:val="00F515A7"/>
    <w:rsid w:val="00F51922"/>
    <w:rsid w:val="00F552D6"/>
    <w:rsid w:val="00F556E4"/>
    <w:rsid w:val="00F57B23"/>
    <w:rsid w:val="00F629F4"/>
    <w:rsid w:val="00F71744"/>
    <w:rsid w:val="00F746A7"/>
    <w:rsid w:val="00F74DA9"/>
    <w:rsid w:val="00F8373D"/>
    <w:rsid w:val="00F8443A"/>
    <w:rsid w:val="00F85A94"/>
    <w:rsid w:val="00F869DB"/>
    <w:rsid w:val="00F87A87"/>
    <w:rsid w:val="00F9037A"/>
    <w:rsid w:val="00F91304"/>
    <w:rsid w:val="00F913E3"/>
    <w:rsid w:val="00FA1195"/>
    <w:rsid w:val="00FA1311"/>
    <w:rsid w:val="00FA658D"/>
    <w:rsid w:val="00FB1997"/>
    <w:rsid w:val="00FB1DDE"/>
    <w:rsid w:val="00FB3DA2"/>
    <w:rsid w:val="00FB3F63"/>
    <w:rsid w:val="00FB423B"/>
    <w:rsid w:val="00FB4F2E"/>
    <w:rsid w:val="00FB7DEA"/>
    <w:rsid w:val="00FC2C17"/>
    <w:rsid w:val="00FD3422"/>
    <w:rsid w:val="00FD53A7"/>
    <w:rsid w:val="00FE3A16"/>
    <w:rsid w:val="00FF1E33"/>
    <w:rsid w:val="00FF351D"/>
    <w:rsid w:val="00FF450F"/>
    <w:rsid w:val="00FF4F2B"/>
    <w:rsid w:val="00FF57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F2E23A"/>
  <w15:docId w15:val="{167D2006-E511-4A50-B781-39A81295FE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16AF5"/>
    <w:rPr>
      <w:color w:val="0000FF" w:themeColor="hyperlink"/>
      <w:u w:val="single"/>
    </w:rPr>
  </w:style>
  <w:style w:type="character" w:styleId="CommentReference">
    <w:name w:val="annotation reference"/>
    <w:basedOn w:val="DefaultParagraphFont"/>
    <w:uiPriority w:val="99"/>
    <w:semiHidden/>
    <w:unhideWhenUsed/>
    <w:rsid w:val="00385669"/>
    <w:rPr>
      <w:sz w:val="16"/>
      <w:szCs w:val="16"/>
    </w:rPr>
  </w:style>
  <w:style w:type="paragraph" w:styleId="CommentText">
    <w:name w:val="annotation text"/>
    <w:basedOn w:val="Normal"/>
    <w:link w:val="CommentTextChar"/>
    <w:uiPriority w:val="99"/>
    <w:semiHidden/>
    <w:unhideWhenUsed/>
    <w:rsid w:val="00385669"/>
    <w:rPr>
      <w:sz w:val="20"/>
      <w:szCs w:val="20"/>
    </w:rPr>
  </w:style>
  <w:style w:type="character" w:customStyle="1" w:styleId="CommentTextChar">
    <w:name w:val="Comment Text Char"/>
    <w:basedOn w:val="DefaultParagraphFont"/>
    <w:link w:val="CommentText"/>
    <w:uiPriority w:val="99"/>
    <w:semiHidden/>
    <w:rsid w:val="00385669"/>
    <w:rPr>
      <w:sz w:val="20"/>
      <w:szCs w:val="20"/>
    </w:rPr>
  </w:style>
  <w:style w:type="paragraph" w:styleId="CommentSubject">
    <w:name w:val="annotation subject"/>
    <w:basedOn w:val="CommentText"/>
    <w:next w:val="CommentText"/>
    <w:link w:val="CommentSubjectChar"/>
    <w:uiPriority w:val="99"/>
    <w:semiHidden/>
    <w:unhideWhenUsed/>
    <w:rsid w:val="00385669"/>
    <w:rPr>
      <w:b/>
      <w:bCs/>
    </w:rPr>
  </w:style>
  <w:style w:type="character" w:customStyle="1" w:styleId="CommentSubjectChar">
    <w:name w:val="Comment Subject Char"/>
    <w:basedOn w:val="CommentTextChar"/>
    <w:link w:val="CommentSubject"/>
    <w:uiPriority w:val="99"/>
    <w:semiHidden/>
    <w:rsid w:val="00385669"/>
    <w:rPr>
      <w:b/>
      <w:bCs/>
      <w:sz w:val="20"/>
      <w:szCs w:val="20"/>
    </w:rPr>
  </w:style>
  <w:style w:type="paragraph" w:styleId="BalloonText">
    <w:name w:val="Balloon Text"/>
    <w:basedOn w:val="Normal"/>
    <w:link w:val="BalloonTextChar"/>
    <w:uiPriority w:val="99"/>
    <w:semiHidden/>
    <w:unhideWhenUsed/>
    <w:rsid w:val="00385669"/>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85669"/>
    <w:rPr>
      <w:rFonts w:ascii="Tahoma" w:hAnsi="Tahoma" w:cs="Tahoma"/>
      <w:sz w:val="16"/>
      <w:szCs w:val="16"/>
    </w:rPr>
  </w:style>
  <w:style w:type="table" w:styleId="TableGrid">
    <w:name w:val="Table Grid"/>
    <w:basedOn w:val="TableNormal"/>
    <w:uiPriority w:val="59"/>
    <w:rsid w:val="00566F90"/>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CE47C6"/>
    <w:rPr>
      <w:color w:val="808080"/>
    </w:rPr>
  </w:style>
  <w:style w:type="paragraph" w:styleId="Header">
    <w:name w:val="header"/>
    <w:basedOn w:val="Normal"/>
    <w:link w:val="HeaderChar"/>
    <w:uiPriority w:val="99"/>
    <w:unhideWhenUsed/>
    <w:rsid w:val="00D45808"/>
    <w:pPr>
      <w:tabs>
        <w:tab w:val="center" w:pos="4680"/>
        <w:tab w:val="right" w:pos="9360"/>
      </w:tabs>
      <w:spacing w:after="0"/>
    </w:pPr>
  </w:style>
  <w:style w:type="character" w:customStyle="1" w:styleId="HeaderChar">
    <w:name w:val="Header Char"/>
    <w:basedOn w:val="DefaultParagraphFont"/>
    <w:link w:val="Header"/>
    <w:uiPriority w:val="99"/>
    <w:rsid w:val="00D45808"/>
  </w:style>
  <w:style w:type="paragraph" w:styleId="Footer">
    <w:name w:val="footer"/>
    <w:basedOn w:val="Normal"/>
    <w:link w:val="FooterChar"/>
    <w:uiPriority w:val="99"/>
    <w:unhideWhenUsed/>
    <w:rsid w:val="00D45808"/>
    <w:pPr>
      <w:tabs>
        <w:tab w:val="center" w:pos="4680"/>
        <w:tab w:val="right" w:pos="9360"/>
      </w:tabs>
      <w:spacing w:after="0"/>
    </w:pPr>
  </w:style>
  <w:style w:type="character" w:customStyle="1" w:styleId="FooterChar">
    <w:name w:val="Footer Char"/>
    <w:basedOn w:val="DefaultParagraphFont"/>
    <w:link w:val="Footer"/>
    <w:uiPriority w:val="99"/>
    <w:rsid w:val="00D458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194027">
      <w:bodyDiv w:val="1"/>
      <w:marLeft w:val="0"/>
      <w:marRight w:val="0"/>
      <w:marTop w:val="0"/>
      <w:marBottom w:val="0"/>
      <w:divBdr>
        <w:top w:val="none" w:sz="0" w:space="0" w:color="auto"/>
        <w:left w:val="none" w:sz="0" w:space="0" w:color="auto"/>
        <w:bottom w:val="none" w:sz="0" w:space="0" w:color="auto"/>
        <w:right w:val="none" w:sz="0" w:space="0" w:color="auto"/>
      </w:divBdr>
      <w:divsChild>
        <w:div w:id="128865596">
          <w:marLeft w:val="0"/>
          <w:marRight w:val="0"/>
          <w:marTop w:val="0"/>
          <w:marBottom w:val="0"/>
          <w:divBdr>
            <w:top w:val="none" w:sz="0" w:space="0" w:color="auto"/>
            <w:left w:val="none" w:sz="0" w:space="0" w:color="auto"/>
            <w:bottom w:val="none" w:sz="0" w:space="0" w:color="auto"/>
            <w:right w:val="none" w:sz="0" w:space="0" w:color="auto"/>
          </w:divBdr>
        </w:div>
        <w:div w:id="581305547">
          <w:marLeft w:val="0"/>
          <w:marRight w:val="0"/>
          <w:marTop w:val="0"/>
          <w:marBottom w:val="0"/>
          <w:divBdr>
            <w:top w:val="none" w:sz="0" w:space="0" w:color="auto"/>
            <w:left w:val="none" w:sz="0" w:space="0" w:color="auto"/>
            <w:bottom w:val="none" w:sz="0" w:space="0" w:color="auto"/>
            <w:right w:val="none" w:sz="0" w:space="0" w:color="auto"/>
          </w:divBdr>
        </w:div>
        <w:div w:id="624193935">
          <w:marLeft w:val="0"/>
          <w:marRight w:val="0"/>
          <w:marTop w:val="0"/>
          <w:marBottom w:val="0"/>
          <w:divBdr>
            <w:top w:val="none" w:sz="0" w:space="0" w:color="auto"/>
            <w:left w:val="none" w:sz="0" w:space="0" w:color="auto"/>
            <w:bottom w:val="none" w:sz="0" w:space="0" w:color="auto"/>
            <w:right w:val="none" w:sz="0" w:space="0" w:color="auto"/>
          </w:divBdr>
        </w:div>
        <w:div w:id="1497384572">
          <w:marLeft w:val="0"/>
          <w:marRight w:val="0"/>
          <w:marTop w:val="0"/>
          <w:marBottom w:val="0"/>
          <w:divBdr>
            <w:top w:val="none" w:sz="0" w:space="0" w:color="auto"/>
            <w:left w:val="none" w:sz="0" w:space="0" w:color="auto"/>
            <w:bottom w:val="none" w:sz="0" w:space="0" w:color="auto"/>
            <w:right w:val="none" w:sz="0" w:space="0" w:color="auto"/>
          </w:divBdr>
        </w:div>
        <w:div w:id="1989479367">
          <w:marLeft w:val="0"/>
          <w:marRight w:val="0"/>
          <w:marTop w:val="0"/>
          <w:marBottom w:val="0"/>
          <w:divBdr>
            <w:top w:val="none" w:sz="0" w:space="0" w:color="auto"/>
            <w:left w:val="none" w:sz="0" w:space="0" w:color="auto"/>
            <w:bottom w:val="none" w:sz="0" w:space="0" w:color="auto"/>
            <w:right w:val="none" w:sz="0" w:space="0" w:color="auto"/>
          </w:divBdr>
        </w:div>
        <w:div w:id="2031904442">
          <w:marLeft w:val="0"/>
          <w:marRight w:val="0"/>
          <w:marTop w:val="0"/>
          <w:marBottom w:val="0"/>
          <w:divBdr>
            <w:top w:val="none" w:sz="0" w:space="0" w:color="auto"/>
            <w:left w:val="none" w:sz="0" w:space="0" w:color="auto"/>
            <w:bottom w:val="none" w:sz="0" w:space="0" w:color="auto"/>
            <w:right w:val="none" w:sz="0" w:space="0" w:color="auto"/>
          </w:divBdr>
        </w:div>
      </w:divsChild>
    </w:div>
    <w:div w:id="236477402">
      <w:bodyDiv w:val="1"/>
      <w:marLeft w:val="0"/>
      <w:marRight w:val="0"/>
      <w:marTop w:val="0"/>
      <w:marBottom w:val="0"/>
      <w:divBdr>
        <w:top w:val="none" w:sz="0" w:space="0" w:color="auto"/>
        <w:left w:val="none" w:sz="0" w:space="0" w:color="auto"/>
        <w:bottom w:val="none" w:sz="0" w:space="0" w:color="auto"/>
        <w:right w:val="none" w:sz="0" w:space="0" w:color="auto"/>
      </w:divBdr>
      <w:divsChild>
        <w:div w:id="1022509469">
          <w:marLeft w:val="0"/>
          <w:marRight w:val="0"/>
          <w:marTop w:val="0"/>
          <w:marBottom w:val="0"/>
          <w:divBdr>
            <w:top w:val="none" w:sz="0" w:space="0" w:color="auto"/>
            <w:left w:val="none" w:sz="0" w:space="0" w:color="auto"/>
            <w:bottom w:val="none" w:sz="0" w:space="0" w:color="auto"/>
            <w:right w:val="none" w:sz="0" w:space="0" w:color="auto"/>
          </w:divBdr>
        </w:div>
        <w:div w:id="1354841449">
          <w:marLeft w:val="0"/>
          <w:marRight w:val="0"/>
          <w:marTop w:val="0"/>
          <w:marBottom w:val="0"/>
          <w:divBdr>
            <w:top w:val="none" w:sz="0" w:space="0" w:color="auto"/>
            <w:left w:val="none" w:sz="0" w:space="0" w:color="auto"/>
            <w:bottom w:val="none" w:sz="0" w:space="0" w:color="auto"/>
            <w:right w:val="none" w:sz="0" w:space="0" w:color="auto"/>
          </w:divBdr>
        </w:div>
        <w:div w:id="222260589">
          <w:marLeft w:val="0"/>
          <w:marRight w:val="0"/>
          <w:marTop w:val="0"/>
          <w:marBottom w:val="0"/>
          <w:divBdr>
            <w:top w:val="none" w:sz="0" w:space="0" w:color="auto"/>
            <w:left w:val="none" w:sz="0" w:space="0" w:color="auto"/>
            <w:bottom w:val="none" w:sz="0" w:space="0" w:color="auto"/>
            <w:right w:val="none" w:sz="0" w:space="0" w:color="auto"/>
          </w:divBdr>
        </w:div>
      </w:divsChild>
    </w:div>
    <w:div w:id="278689237">
      <w:bodyDiv w:val="1"/>
      <w:marLeft w:val="0"/>
      <w:marRight w:val="0"/>
      <w:marTop w:val="0"/>
      <w:marBottom w:val="0"/>
      <w:divBdr>
        <w:top w:val="none" w:sz="0" w:space="0" w:color="auto"/>
        <w:left w:val="none" w:sz="0" w:space="0" w:color="auto"/>
        <w:bottom w:val="none" w:sz="0" w:space="0" w:color="auto"/>
        <w:right w:val="none" w:sz="0" w:space="0" w:color="auto"/>
      </w:divBdr>
      <w:divsChild>
        <w:div w:id="1871916442">
          <w:marLeft w:val="0"/>
          <w:marRight w:val="0"/>
          <w:marTop w:val="0"/>
          <w:marBottom w:val="0"/>
          <w:divBdr>
            <w:top w:val="none" w:sz="0" w:space="0" w:color="auto"/>
            <w:left w:val="none" w:sz="0" w:space="0" w:color="auto"/>
            <w:bottom w:val="none" w:sz="0" w:space="0" w:color="auto"/>
            <w:right w:val="none" w:sz="0" w:space="0" w:color="auto"/>
          </w:divBdr>
        </w:div>
        <w:div w:id="19792309">
          <w:marLeft w:val="0"/>
          <w:marRight w:val="0"/>
          <w:marTop w:val="0"/>
          <w:marBottom w:val="0"/>
          <w:divBdr>
            <w:top w:val="none" w:sz="0" w:space="0" w:color="auto"/>
            <w:left w:val="none" w:sz="0" w:space="0" w:color="auto"/>
            <w:bottom w:val="none" w:sz="0" w:space="0" w:color="auto"/>
            <w:right w:val="none" w:sz="0" w:space="0" w:color="auto"/>
          </w:divBdr>
        </w:div>
      </w:divsChild>
    </w:div>
    <w:div w:id="361979064">
      <w:bodyDiv w:val="1"/>
      <w:marLeft w:val="0"/>
      <w:marRight w:val="0"/>
      <w:marTop w:val="0"/>
      <w:marBottom w:val="0"/>
      <w:divBdr>
        <w:top w:val="none" w:sz="0" w:space="0" w:color="auto"/>
        <w:left w:val="none" w:sz="0" w:space="0" w:color="auto"/>
        <w:bottom w:val="none" w:sz="0" w:space="0" w:color="auto"/>
        <w:right w:val="none" w:sz="0" w:space="0" w:color="auto"/>
      </w:divBdr>
      <w:divsChild>
        <w:div w:id="1430931125">
          <w:marLeft w:val="0"/>
          <w:marRight w:val="0"/>
          <w:marTop w:val="0"/>
          <w:marBottom w:val="0"/>
          <w:divBdr>
            <w:top w:val="none" w:sz="0" w:space="0" w:color="auto"/>
            <w:left w:val="none" w:sz="0" w:space="0" w:color="auto"/>
            <w:bottom w:val="none" w:sz="0" w:space="0" w:color="auto"/>
            <w:right w:val="none" w:sz="0" w:space="0" w:color="auto"/>
          </w:divBdr>
        </w:div>
        <w:div w:id="490290881">
          <w:marLeft w:val="0"/>
          <w:marRight w:val="0"/>
          <w:marTop w:val="0"/>
          <w:marBottom w:val="0"/>
          <w:divBdr>
            <w:top w:val="none" w:sz="0" w:space="0" w:color="auto"/>
            <w:left w:val="none" w:sz="0" w:space="0" w:color="auto"/>
            <w:bottom w:val="none" w:sz="0" w:space="0" w:color="auto"/>
            <w:right w:val="none" w:sz="0" w:space="0" w:color="auto"/>
          </w:divBdr>
        </w:div>
      </w:divsChild>
    </w:div>
    <w:div w:id="636573759">
      <w:bodyDiv w:val="1"/>
      <w:marLeft w:val="0"/>
      <w:marRight w:val="0"/>
      <w:marTop w:val="0"/>
      <w:marBottom w:val="0"/>
      <w:divBdr>
        <w:top w:val="none" w:sz="0" w:space="0" w:color="auto"/>
        <w:left w:val="none" w:sz="0" w:space="0" w:color="auto"/>
        <w:bottom w:val="none" w:sz="0" w:space="0" w:color="auto"/>
        <w:right w:val="none" w:sz="0" w:space="0" w:color="auto"/>
      </w:divBdr>
      <w:divsChild>
        <w:div w:id="83041363">
          <w:marLeft w:val="0"/>
          <w:marRight w:val="0"/>
          <w:marTop w:val="0"/>
          <w:marBottom w:val="0"/>
          <w:divBdr>
            <w:top w:val="none" w:sz="0" w:space="0" w:color="auto"/>
            <w:left w:val="none" w:sz="0" w:space="0" w:color="auto"/>
            <w:bottom w:val="none" w:sz="0" w:space="0" w:color="auto"/>
            <w:right w:val="none" w:sz="0" w:space="0" w:color="auto"/>
          </w:divBdr>
        </w:div>
        <w:div w:id="88044462">
          <w:marLeft w:val="0"/>
          <w:marRight w:val="0"/>
          <w:marTop w:val="0"/>
          <w:marBottom w:val="0"/>
          <w:divBdr>
            <w:top w:val="none" w:sz="0" w:space="0" w:color="auto"/>
            <w:left w:val="none" w:sz="0" w:space="0" w:color="auto"/>
            <w:bottom w:val="none" w:sz="0" w:space="0" w:color="auto"/>
            <w:right w:val="none" w:sz="0" w:space="0" w:color="auto"/>
          </w:divBdr>
        </w:div>
        <w:div w:id="723019344">
          <w:marLeft w:val="0"/>
          <w:marRight w:val="0"/>
          <w:marTop w:val="0"/>
          <w:marBottom w:val="0"/>
          <w:divBdr>
            <w:top w:val="none" w:sz="0" w:space="0" w:color="auto"/>
            <w:left w:val="none" w:sz="0" w:space="0" w:color="auto"/>
            <w:bottom w:val="none" w:sz="0" w:space="0" w:color="auto"/>
            <w:right w:val="none" w:sz="0" w:space="0" w:color="auto"/>
          </w:divBdr>
        </w:div>
        <w:div w:id="807824473">
          <w:marLeft w:val="0"/>
          <w:marRight w:val="0"/>
          <w:marTop w:val="0"/>
          <w:marBottom w:val="0"/>
          <w:divBdr>
            <w:top w:val="none" w:sz="0" w:space="0" w:color="auto"/>
            <w:left w:val="none" w:sz="0" w:space="0" w:color="auto"/>
            <w:bottom w:val="none" w:sz="0" w:space="0" w:color="auto"/>
            <w:right w:val="none" w:sz="0" w:space="0" w:color="auto"/>
          </w:divBdr>
        </w:div>
        <w:div w:id="1243176811">
          <w:marLeft w:val="0"/>
          <w:marRight w:val="0"/>
          <w:marTop w:val="0"/>
          <w:marBottom w:val="0"/>
          <w:divBdr>
            <w:top w:val="none" w:sz="0" w:space="0" w:color="auto"/>
            <w:left w:val="none" w:sz="0" w:space="0" w:color="auto"/>
            <w:bottom w:val="none" w:sz="0" w:space="0" w:color="auto"/>
            <w:right w:val="none" w:sz="0" w:space="0" w:color="auto"/>
          </w:divBdr>
        </w:div>
        <w:div w:id="1518232783">
          <w:marLeft w:val="0"/>
          <w:marRight w:val="0"/>
          <w:marTop w:val="0"/>
          <w:marBottom w:val="0"/>
          <w:divBdr>
            <w:top w:val="none" w:sz="0" w:space="0" w:color="auto"/>
            <w:left w:val="none" w:sz="0" w:space="0" w:color="auto"/>
            <w:bottom w:val="none" w:sz="0" w:space="0" w:color="auto"/>
            <w:right w:val="none" w:sz="0" w:space="0" w:color="auto"/>
          </w:divBdr>
        </w:div>
      </w:divsChild>
    </w:div>
    <w:div w:id="737171513">
      <w:bodyDiv w:val="1"/>
      <w:marLeft w:val="0"/>
      <w:marRight w:val="0"/>
      <w:marTop w:val="0"/>
      <w:marBottom w:val="0"/>
      <w:divBdr>
        <w:top w:val="none" w:sz="0" w:space="0" w:color="auto"/>
        <w:left w:val="none" w:sz="0" w:space="0" w:color="auto"/>
        <w:bottom w:val="none" w:sz="0" w:space="0" w:color="auto"/>
        <w:right w:val="none" w:sz="0" w:space="0" w:color="auto"/>
      </w:divBdr>
      <w:divsChild>
        <w:div w:id="1207448120">
          <w:marLeft w:val="0"/>
          <w:marRight w:val="0"/>
          <w:marTop w:val="0"/>
          <w:marBottom w:val="0"/>
          <w:divBdr>
            <w:top w:val="none" w:sz="0" w:space="0" w:color="auto"/>
            <w:left w:val="none" w:sz="0" w:space="0" w:color="auto"/>
            <w:bottom w:val="none" w:sz="0" w:space="0" w:color="auto"/>
            <w:right w:val="none" w:sz="0" w:space="0" w:color="auto"/>
          </w:divBdr>
        </w:div>
        <w:div w:id="2032994910">
          <w:marLeft w:val="0"/>
          <w:marRight w:val="0"/>
          <w:marTop w:val="0"/>
          <w:marBottom w:val="0"/>
          <w:divBdr>
            <w:top w:val="none" w:sz="0" w:space="0" w:color="auto"/>
            <w:left w:val="none" w:sz="0" w:space="0" w:color="auto"/>
            <w:bottom w:val="none" w:sz="0" w:space="0" w:color="auto"/>
            <w:right w:val="none" w:sz="0" w:space="0" w:color="auto"/>
          </w:divBdr>
        </w:div>
      </w:divsChild>
    </w:div>
    <w:div w:id="868568275">
      <w:bodyDiv w:val="1"/>
      <w:marLeft w:val="0"/>
      <w:marRight w:val="0"/>
      <w:marTop w:val="0"/>
      <w:marBottom w:val="0"/>
      <w:divBdr>
        <w:top w:val="none" w:sz="0" w:space="0" w:color="auto"/>
        <w:left w:val="none" w:sz="0" w:space="0" w:color="auto"/>
        <w:bottom w:val="none" w:sz="0" w:space="0" w:color="auto"/>
        <w:right w:val="none" w:sz="0" w:space="0" w:color="auto"/>
      </w:divBdr>
      <w:divsChild>
        <w:div w:id="1815095710">
          <w:marLeft w:val="0"/>
          <w:marRight w:val="0"/>
          <w:marTop w:val="0"/>
          <w:marBottom w:val="0"/>
          <w:divBdr>
            <w:top w:val="none" w:sz="0" w:space="0" w:color="auto"/>
            <w:left w:val="none" w:sz="0" w:space="0" w:color="auto"/>
            <w:bottom w:val="none" w:sz="0" w:space="0" w:color="auto"/>
            <w:right w:val="none" w:sz="0" w:space="0" w:color="auto"/>
          </w:divBdr>
        </w:div>
        <w:div w:id="513300040">
          <w:marLeft w:val="0"/>
          <w:marRight w:val="0"/>
          <w:marTop w:val="0"/>
          <w:marBottom w:val="0"/>
          <w:divBdr>
            <w:top w:val="none" w:sz="0" w:space="0" w:color="auto"/>
            <w:left w:val="none" w:sz="0" w:space="0" w:color="auto"/>
            <w:bottom w:val="none" w:sz="0" w:space="0" w:color="auto"/>
            <w:right w:val="none" w:sz="0" w:space="0" w:color="auto"/>
          </w:divBdr>
        </w:div>
        <w:div w:id="392891708">
          <w:marLeft w:val="0"/>
          <w:marRight w:val="0"/>
          <w:marTop w:val="0"/>
          <w:marBottom w:val="0"/>
          <w:divBdr>
            <w:top w:val="none" w:sz="0" w:space="0" w:color="auto"/>
            <w:left w:val="none" w:sz="0" w:space="0" w:color="auto"/>
            <w:bottom w:val="none" w:sz="0" w:space="0" w:color="auto"/>
            <w:right w:val="none" w:sz="0" w:space="0" w:color="auto"/>
          </w:divBdr>
        </w:div>
        <w:div w:id="1066100297">
          <w:marLeft w:val="0"/>
          <w:marRight w:val="0"/>
          <w:marTop w:val="0"/>
          <w:marBottom w:val="0"/>
          <w:divBdr>
            <w:top w:val="none" w:sz="0" w:space="0" w:color="auto"/>
            <w:left w:val="none" w:sz="0" w:space="0" w:color="auto"/>
            <w:bottom w:val="none" w:sz="0" w:space="0" w:color="auto"/>
            <w:right w:val="none" w:sz="0" w:space="0" w:color="auto"/>
          </w:divBdr>
        </w:div>
        <w:div w:id="421805444">
          <w:marLeft w:val="0"/>
          <w:marRight w:val="0"/>
          <w:marTop w:val="0"/>
          <w:marBottom w:val="0"/>
          <w:divBdr>
            <w:top w:val="none" w:sz="0" w:space="0" w:color="auto"/>
            <w:left w:val="none" w:sz="0" w:space="0" w:color="auto"/>
            <w:bottom w:val="none" w:sz="0" w:space="0" w:color="auto"/>
            <w:right w:val="none" w:sz="0" w:space="0" w:color="auto"/>
          </w:divBdr>
        </w:div>
        <w:div w:id="2127001378">
          <w:marLeft w:val="0"/>
          <w:marRight w:val="0"/>
          <w:marTop w:val="0"/>
          <w:marBottom w:val="0"/>
          <w:divBdr>
            <w:top w:val="none" w:sz="0" w:space="0" w:color="auto"/>
            <w:left w:val="none" w:sz="0" w:space="0" w:color="auto"/>
            <w:bottom w:val="none" w:sz="0" w:space="0" w:color="auto"/>
            <w:right w:val="none" w:sz="0" w:space="0" w:color="auto"/>
          </w:divBdr>
        </w:div>
        <w:div w:id="47842769">
          <w:marLeft w:val="0"/>
          <w:marRight w:val="0"/>
          <w:marTop w:val="0"/>
          <w:marBottom w:val="0"/>
          <w:divBdr>
            <w:top w:val="none" w:sz="0" w:space="0" w:color="auto"/>
            <w:left w:val="none" w:sz="0" w:space="0" w:color="auto"/>
            <w:bottom w:val="none" w:sz="0" w:space="0" w:color="auto"/>
            <w:right w:val="none" w:sz="0" w:space="0" w:color="auto"/>
          </w:divBdr>
        </w:div>
        <w:div w:id="574586013">
          <w:marLeft w:val="0"/>
          <w:marRight w:val="0"/>
          <w:marTop w:val="0"/>
          <w:marBottom w:val="0"/>
          <w:divBdr>
            <w:top w:val="none" w:sz="0" w:space="0" w:color="auto"/>
            <w:left w:val="none" w:sz="0" w:space="0" w:color="auto"/>
            <w:bottom w:val="none" w:sz="0" w:space="0" w:color="auto"/>
            <w:right w:val="none" w:sz="0" w:space="0" w:color="auto"/>
          </w:divBdr>
        </w:div>
      </w:divsChild>
    </w:div>
    <w:div w:id="1271089342">
      <w:bodyDiv w:val="1"/>
      <w:marLeft w:val="0"/>
      <w:marRight w:val="0"/>
      <w:marTop w:val="0"/>
      <w:marBottom w:val="0"/>
      <w:divBdr>
        <w:top w:val="none" w:sz="0" w:space="0" w:color="auto"/>
        <w:left w:val="none" w:sz="0" w:space="0" w:color="auto"/>
        <w:bottom w:val="none" w:sz="0" w:space="0" w:color="auto"/>
        <w:right w:val="none" w:sz="0" w:space="0" w:color="auto"/>
      </w:divBdr>
      <w:divsChild>
        <w:div w:id="12151829">
          <w:marLeft w:val="0"/>
          <w:marRight w:val="0"/>
          <w:marTop w:val="0"/>
          <w:marBottom w:val="0"/>
          <w:divBdr>
            <w:top w:val="none" w:sz="0" w:space="0" w:color="auto"/>
            <w:left w:val="none" w:sz="0" w:space="0" w:color="auto"/>
            <w:bottom w:val="none" w:sz="0" w:space="0" w:color="auto"/>
            <w:right w:val="none" w:sz="0" w:space="0" w:color="auto"/>
          </w:divBdr>
        </w:div>
        <w:div w:id="415056556">
          <w:marLeft w:val="0"/>
          <w:marRight w:val="0"/>
          <w:marTop w:val="0"/>
          <w:marBottom w:val="0"/>
          <w:divBdr>
            <w:top w:val="none" w:sz="0" w:space="0" w:color="auto"/>
            <w:left w:val="none" w:sz="0" w:space="0" w:color="auto"/>
            <w:bottom w:val="none" w:sz="0" w:space="0" w:color="auto"/>
            <w:right w:val="none" w:sz="0" w:space="0" w:color="auto"/>
          </w:divBdr>
        </w:div>
        <w:div w:id="476268022">
          <w:marLeft w:val="0"/>
          <w:marRight w:val="0"/>
          <w:marTop w:val="0"/>
          <w:marBottom w:val="0"/>
          <w:divBdr>
            <w:top w:val="none" w:sz="0" w:space="0" w:color="auto"/>
            <w:left w:val="none" w:sz="0" w:space="0" w:color="auto"/>
            <w:bottom w:val="none" w:sz="0" w:space="0" w:color="auto"/>
            <w:right w:val="none" w:sz="0" w:space="0" w:color="auto"/>
          </w:divBdr>
        </w:div>
        <w:div w:id="560097496">
          <w:marLeft w:val="0"/>
          <w:marRight w:val="0"/>
          <w:marTop w:val="0"/>
          <w:marBottom w:val="0"/>
          <w:divBdr>
            <w:top w:val="none" w:sz="0" w:space="0" w:color="auto"/>
            <w:left w:val="none" w:sz="0" w:space="0" w:color="auto"/>
            <w:bottom w:val="none" w:sz="0" w:space="0" w:color="auto"/>
            <w:right w:val="none" w:sz="0" w:space="0" w:color="auto"/>
          </w:divBdr>
        </w:div>
        <w:div w:id="615528426">
          <w:marLeft w:val="0"/>
          <w:marRight w:val="0"/>
          <w:marTop w:val="0"/>
          <w:marBottom w:val="0"/>
          <w:divBdr>
            <w:top w:val="none" w:sz="0" w:space="0" w:color="auto"/>
            <w:left w:val="none" w:sz="0" w:space="0" w:color="auto"/>
            <w:bottom w:val="none" w:sz="0" w:space="0" w:color="auto"/>
            <w:right w:val="none" w:sz="0" w:space="0" w:color="auto"/>
          </w:divBdr>
        </w:div>
        <w:div w:id="886797389">
          <w:marLeft w:val="0"/>
          <w:marRight w:val="0"/>
          <w:marTop w:val="0"/>
          <w:marBottom w:val="0"/>
          <w:divBdr>
            <w:top w:val="none" w:sz="0" w:space="0" w:color="auto"/>
            <w:left w:val="none" w:sz="0" w:space="0" w:color="auto"/>
            <w:bottom w:val="none" w:sz="0" w:space="0" w:color="auto"/>
            <w:right w:val="none" w:sz="0" w:space="0" w:color="auto"/>
          </w:divBdr>
        </w:div>
        <w:div w:id="1012803060">
          <w:marLeft w:val="0"/>
          <w:marRight w:val="0"/>
          <w:marTop w:val="0"/>
          <w:marBottom w:val="0"/>
          <w:divBdr>
            <w:top w:val="none" w:sz="0" w:space="0" w:color="auto"/>
            <w:left w:val="none" w:sz="0" w:space="0" w:color="auto"/>
            <w:bottom w:val="none" w:sz="0" w:space="0" w:color="auto"/>
            <w:right w:val="none" w:sz="0" w:space="0" w:color="auto"/>
          </w:divBdr>
        </w:div>
        <w:div w:id="1244529655">
          <w:marLeft w:val="0"/>
          <w:marRight w:val="0"/>
          <w:marTop w:val="0"/>
          <w:marBottom w:val="0"/>
          <w:divBdr>
            <w:top w:val="none" w:sz="0" w:space="0" w:color="auto"/>
            <w:left w:val="none" w:sz="0" w:space="0" w:color="auto"/>
            <w:bottom w:val="none" w:sz="0" w:space="0" w:color="auto"/>
            <w:right w:val="none" w:sz="0" w:space="0" w:color="auto"/>
          </w:divBdr>
        </w:div>
        <w:div w:id="1796675557">
          <w:marLeft w:val="0"/>
          <w:marRight w:val="0"/>
          <w:marTop w:val="0"/>
          <w:marBottom w:val="0"/>
          <w:divBdr>
            <w:top w:val="none" w:sz="0" w:space="0" w:color="auto"/>
            <w:left w:val="none" w:sz="0" w:space="0" w:color="auto"/>
            <w:bottom w:val="none" w:sz="0" w:space="0" w:color="auto"/>
            <w:right w:val="none" w:sz="0" w:space="0" w:color="auto"/>
          </w:divBdr>
        </w:div>
      </w:divsChild>
    </w:div>
    <w:div w:id="1331102971">
      <w:bodyDiv w:val="1"/>
      <w:marLeft w:val="0"/>
      <w:marRight w:val="0"/>
      <w:marTop w:val="0"/>
      <w:marBottom w:val="0"/>
      <w:divBdr>
        <w:top w:val="none" w:sz="0" w:space="0" w:color="auto"/>
        <w:left w:val="none" w:sz="0" w:space="0" w:color="auto"/>
        <w:bottom w:val="none" w:sz="0" w:space="0" w:color="auto"/>
        <w:right w:val="none" w:sz="0" w:space="0" w:color="auto"/>
      </w:divBdr>
      <w:divsChild>
        <w:div w:id="1379010808">
          <w:marLeft w:val="0"/>
          <w:marRight w:val="0"/>
          <w:marTop w:val="0"/>
          <w:marBottom w:val="0"/>
          <w:divBdr>
            <w:top w:val="none" w:sz="0" w:space="0" w:color="auto"/>
            <w:left w:val="none" w:sz="0" w:space="0" w:color="auto"/>
            <w:bottom w:val="none" w:sz="0" w:space="0" w:color="auto"/>
            <w:right w:val="none" w:sz="0" w:space="0" w:color="auto"/>
          </w:divBdr>
        </w:div>
        <w:div w:id="630794229">
          <w:marLeft w:val="0"/>
          <w:marRight w:val="0"/>
          <w:marTop w:val="0"/>
          <w:marBottom w:val="0"/>
          <w:divBdr>
            <w:top w:val="none" w:sz="0" w:space="0" w:color="auto"/>
            <w:left w:val="none" w:sz="0" w:space="0" w:color="auto"/>
            <w:bottom w:val="none" w:sz="0" w:space="0" w:color="auto"/>
            <w:right w:val="none" w:sz="0" w:space="0" w:color="auto"/>
          </w:divBdr>
        </w:div>
        <w:div w:id="1954283770">
          <w:marLeft w:val="0"/>
          <w:marRight w:val="0"/>
          <w:marTop w:val="0"/>
          <w:marBottom w:val="0"/>
          <w:divBdr>
            <w:top w:val="none" w:sz="0" w:space="0" w:color="auto"/>
            <w:left w:val="none" w:sz="0" w:space="0" w:color="auto"/>
            <w:bottom w:val="none" w:sz="0" w:space="0" w:color="auto"/>
            <w:right w:val="none" w:sz="0" w:space="0" w:color="auto"/>
          </w:divBdr>
        </w:div>
        <w:div w:id="172690751">
          <w:marLeft w:val="0"/>
          <w:marRight w:val="0"/>
          <w:marTop w:val="0"/>
          <w:marBottom w:val="0"/>
          <w:divBdr>
            <w:top w:val="none" w:sz="0" w:space="0" w:color="auto"/>
            <w:left w:val="none" w:sz="0" w:space="0" w:color="auto"/>
            <w:bottom w:val="none" w:sz="0" w:space="0" w:color="auto"/>
            <w:right w:val="none" w:sz="0" w:space="0" w:color="auto"/>
          </w:divBdr>
        </w:div>
        <w:div w:id="636108450">
          <w:marLeft w:val="0"/>
          <w:marRight w:val="0"/>
          <w:marTop w:val="0"/>
          <w:marBottom w:val="0"/>
          <w:divBdr>
            <w:top w:val="none" w:sz="0" w:space="0" w:color="auto"/>
            <w:left w:val="none" w:sz="0" w:space="0" w:color="auto"/>
            <w:bottom w:val="none" w:sz="0" w:space="0" w:color="auto"/>
            <w:right w:val="none" w:sz="0" w:space="0" w:color="auto"/>
          </w:divBdr>
        </w:div>
        <w:div w:id="1755779945">
          <w:marLeft w:val="0"/>
          <w:marRight w:val="0"/>
          <w:marTop w:val="0"/>
          <w:marBottom w:val="0"/>
          <w:divBdr>
            <w:top w:val="none" w:sz="0" w:space="0" w:color="auto"/>
            <w:left w:val="none" w:sz="0" w:space="0" w:color="auto"/>
            <w:bottom w:val="none" w:sz="0" w:space="0" w:color="auto"/>
            <w:right w:val="none" w:sz="0" w:space="0" w:color="auto"/>
          </w:divBdr>
        </w:div>
        <w:div w:id="823815008">
          <w:marLeft w:val="0"/>
          <w:marRight w:val="0"/>
          <w:marTop w:val="0"/>
          <w:marBottom w:val="0"/>
          <w:divBdr>
            <w:top w:val="none" w:sz="0" w:space="0" w:color="auto"/>
            <w:left w:val="none" w:sz="0" w:space="0" w:color="auto"/>
            <w:bottom w:val="none" w:sz="0" w:space="0" w:color="auto"/>
            <w:right w:val="none" w:sz="0" w:space="0" w:color="auto"/>
          </w:divBdr>
        </w:div>
        <w:div w:id="1594317501">
          <w:marLeft w:val="0"/>
          <w:marRight w:val="0"/>
          <w:marTop w:val="0"/>
          <w:marBottom w:val="0"/>
          <w:divBdr>
            <w:top w:val="none" w:sz="0" w:space="0" w:color="auto"/>
            <w:left w:val="none" w:sz="0" w:space="0" w:color="auto"/>
            <w:bottom w:val="none" w:sz="0" w:space="0" w:color="auto"/>
            <w:right w:val="none" w:sz="0" w:space="0" w:color="auto"/>
          </w:divBdr>
        </w:div>
        <w:div w:id="442961432">
          <w:marLeft w:val="0"/>
          <w:marRight w:val="0"/>
          <w:marTop w:val="0"/>
          <w:marBottom w:val="0"/>
          <w:divBdr>
            <w:top w:val="none" w:sz="0" w:space="0" w:color="auto"/>
            <w:left w:val="none" w:sz="0" w:space="0" w:color="auto"/>
            <w:bottom w:val="none" w:sz="0" w:space="0" w:color="auto"/>
            <w:right w:val="none" w:sz="0" w:space="0" w:color="auto"/>
          </w:divBdr>
        </w:div>
        <w:div w:id="962539382">
          <w:marLeft w:val="0"/>
          <w:marRight w:val="0"/>
          <w:marTop w:val="0"/>
          <w:marBottom w:val="0"/>
          <w:divBdr>
            <w:top w:val="none" w:sz="0" w:space="0" w:color="auto"/>
            <w:left w:val="none" w:sz="0" w:space="0" w:color="auto"/>
            <w:bottom w:val="none" w:sz="0" w:space="0" w:color="auto"/>
            <w:right w:val="none" w:sz="0" w:space="0" w:color="auto"/>
          </w:divBdr>
        </w:div>
      </w:divsChild>
    </w:div>
    <w:div w:id="1564441372">
      <w:bodyDiv w:val="1"/>
      <w:marLeft w:val="0"/>
      <w:marRight w:val="0"/>
      <w:marTop w:val="0"/>
      <w:marBottom w:val="0"/>
      <w:divBdr>
        <w:top w:val="none" w:sz="0" w:space="0" w:color="auto"/>
        <w:left w:val="none" w:sz="0" w:space="0" w:color="auto"/>
        <w:bottom w:val="none" w:sz="0" w:space="0" w:color="auto"/>
        <w:right w:val="none" w:sz="0" w:space="0" w:color="auto"/>
      </w:divBdr>
      <w:divsChild>
        <w:div w:id="12732613">
          <w:marLeft w:val="0"/>
          <w:marRight w:val="0"/>
          <w:marTop w:val="0"/>
          <w:marBottom w:val="0"/>
          <w:divBdr>
            <w:top w:val="none" w:sz="0" w:space="0" w:color="auto"/>
            <w:left w:val="none" w:sz="0" w:space="0" w:color="auto"/>
            <w:bottom w:val="none" w:sz="0" w:space="0" w:color="auto"/>
            <w:right w:val="none" w:sz="0" w:space="0" w:color="auto"/>
          </w:divBdr>
        </w:div>
        <w:div w:id="136729245">
          <w:marLeft w:val="0"/>
          <w:marRight w:val="0"/>
          <w:marTop w:val="0"/>
          <w:marBottom w:val="0"/>
          <w:divBdr>
            <w:top w:val="none" w:sz="0" w:space="0" w:color="auto"/>
            <w:left w:val="none" w:sz="0" w:space="0" w:color="auto"/>
            <w:bottom w:val="none" w:sz="0" w:space="0" w:color="auto"/>
            <w:right w:val="none" w:sz="0" w:space="0" w:color="auto"/>
          </w:divBdr>
        </w:div>
        <w:div w:id="184834996">
          <w:marLeft w:val="0"/>
          <w:marRight w:val="0"/>
          <w:marTop w:val="0"/>
          <w:marBottom w:val="0"/>
          <w:divBdr>
            <w:top w:val="none" w:sz="0" w:space="0" w:color="auto"/>
            <w:left w:val="none" w:sz="0" w:space="0" w:color="auto"/>
            <w:bottom w:val="none" w:sz="0" w:space="0" w:color="auto"/>
            <w:right w:val="none" w:sz="0" w:space="0" w:color="auto"/>
          </w:divBdr>
        </w:div>
        <w:div w:id="196702196">
          <w:marLeft w:val="0"/>
          <w:marRight w:val="0"/>
          <w:marTop w:val="0"/>
          <w:marBottom w:val="0"/>
          <w:divBdr>
            <w:top w:val="none" w:sz="0" w:space="0" w:color="auto"/>
            <w:left w:val="none" w:sz="0" w:space="0" w:color="auto"/>
            <w:bottom w:val="none" w:sz="0" w:space="0" w:color="auto"/>
            <w:right w:val="none" w:sz="0" w:space="0" w:color="auto"/>
          </w:divBdr>
        </w:div>
        <w:div w:id="310406645">
          <w:marLeft w:val="0"/>
          <w:marRight w:val="0"/>
          <w:marTop w:val="0"/>
          <w:marBottom w:val="0"/>
          <w:divBdr>
            <w:top w:val="none" w:sz="0" w:space="0" w:color="auto"/>
            <w:left w:val="none" w:sz="0" w:space="0" w:color="auto"/>
            <w:bottom w:val="none" w:sz="0" w:space="0" w:color="auto"/>
            <w:right w:val="none" w:sz="0" w:space="0" w:color="auto"/>
          </w:divBdr>
        </w:div>
        <w:div w:id="523590648">
          <w:marLeft w:val="0"/>
          <w:marRight w:val="0"/>
          <w:marTop w:val="0"/>
          <w:marBottom w:val="0"/>
          <w:divBdr>
            <w:top w:val="none" w:sz="0" w:space="0" w:color="auto"/>
            <w:left w:val="none" w:sz="0" w:space="0" w:color="auto"/>
            <w:bottom w:val="none" w:sz="0" w:space="0" w:color="auto"/>
            <w:right w:val="none" w:sz="0" w:space="0" w:color="auto"/>
          </w:divBdr>
        </w:div>
        <w:div w:id="593518838">
          <w:marLeft w:val="0"/>
          <w:marRight w:val="0"/>
          <w:marTop w:val="0"/>
          <w:marBottom w:val="0"/>
          <w:divBdr>
            <w:top w:val="none" w:sz="0" w:space="0" w:color="auto"/>
            <w:left w:val="none" w:sz="0" w:space="0" w:color="auto"/>
            <w:bottom w:val="none" w:sz="0" w:space="0" w:color="auto"/>
            <w:right w:val="none" w:sz="0" w:space="0" w:color="auto"/>
          </w:divBdr>
        </w:div>
        <w:div w:id="659235994">
          <w:marLeft w:val="0"/>
          <w:marRight w:val="0"/>
          <w:marTop w:val="0"/>
          <w:marBottom w:val="0"/>
          <w:divBdr>
            <w:top w:val="none" w:sz="0" w:space="0" w:color="auto"/>
            <w:left w:val="none" w:sz="0" w:space="0" w:color="auto"/>
            <w:bottom w:val="none" w:sz="0" w:space="0" w:color="auto"/>
            <w:right w:val="none" w:sz="0" w:space="0" w:color="auto"/>
          </w:divBdr>
        </w:div>
        <w:div w:id="837427275">
          <w:marLeft w:val="0"/>
          <w:marRight w:val="0"/>
          <w:marTop w:val="0"/>
          <w:marBottom w:val="0"/>
          <w:divBdr>
            <w:top w:val="none" w:sz="0" w:space="0" w:color="auto"/>
            <w:left w:val="none" w:sz="0" w:space="0" w:color="auto"/>
            <w:bottom w:val="none" w:sz="0" w:space="0" w:color="auto"/>
            <w:right w:val="none" w:sz="0" w:space="0" w:color="auto"/>
          </w:divBdr>
        </w:div>
        <w:div w:id="901646783">
          <w:marLeft w:val="0"/>
          <w:marRight w:val="0"/>
          <w:marTop w:val="0"/>
          <w:marBottom w:val="0"/>
          <w:divBdr>
            <w:top w:val="none" w:sz="0" w:space="0" w:color="auto"/>
            <w:left w:val="none" w:sz="0" w:space="0" w:color="auto"/>
            <w:bottom w:val="none" w:sz="0" w:space="0" w:color="auto"/>
            <w:right w:val="none" w:sz="0" w:space="0" w:color="auto"/>
          </w:divBdr>
        </w:div>
        <w:div w:id="1200357709">
          <w:marLeft w:val="0"/>
          <w:marRight w:val="0"/>
          <w:marTop w:val="0"/>
          <w:marBottom w:val="0"/>
          <w:divBdr>
            <w:top w:val="none" w:sz="0" w:space="0" w:color="auto"/>
            <w:left w:val="none" w:sz="0" w:space="0" w:color="auto"/>
            <w:bottom w:val="none" w:sz="0" w:space="0" w:color="auto"/>
            <w:right w:val="none" w:sz="0" w:space="0" w:color="auto"/>
          </w:divBdr>
        </w:div>
        <w:div w:id="1303730696">
          <w:marLeft w:val="0"/>
          <w:marRight w:val="0"/>
          <w:marTop w:val="0"/>
          <w:marBottom w:val="0"/>
          <w:divBdr>
            <w:top w:val="none" w:sz="0" w:space="0" w:color="auto"/>
            <w:left w:val="none" w:sz="0" w:space="0" w:color="auto"/>
            <w:bottom w:val="none" w:sz="0" w:space="0" w:color="auto"/>
            <w:right w:val="none" w:sz="0" w:space="0" w:color="auto"/>
          </w:divBdr>
        </w:div>
        <w:div w:id="1461070454">
          <w:marLeft w:val="0"/>
          <w:marRight w:val="0"/>
          <w:marTop w:val="0"/>
          <w:marBottom w:val="0"/>
          <w:divBdr>
            <w:top w:val="none" w:sz="0" w:space="0" w:color="auto"/>
            <w:left w:val="none" w:sz="0" w:space="0" w:color="auto"/>
            <w:bottom w:val="none" w:sz="0" w:space="0" w:color="auto"/>
            <w:right w:val="none" w:sz="0" w:space="0" w:color="auto"/>
          </w:divBdr>
        </w:div>
        <w:div w:id="1463690878">
          <w:marLeft w:val="0"/>
          <w:marRight w:val="0"/>
          <w:marTop w:val="0"/>
          <w:marBottom w:val="0"/>
          <w:divBdr>
            <w:top w:val="none" w:sz="0" w:space="0" w:color="auto"/>
            <w:left w:val="none" w:sz="0" w:space="0" w:color="auto"/>
            <w:bottom w:val="none" w:sz="0" w:space="0" w:color="auto"/>
            <w:right w:val="none" w:sz="0" w:space="0" w:color="auto"/>
          </w:divBdr>
        </w:div>
        <w:div w:id="1572502015">
          <w:marLeft w:val="0"/>
          <w:marRight w:val="0"/>
          <w:marTop w:val="0"/>
          <w:marBottom w:val="0"/>
          <w:divBdr>
            <w:top w:val="none" w:sz="0" w:space="0" w:color="auto"/>
            <w:left w:val="none" w:sz="0" w:space="0" w:color="auto"/>
            <w:bottom w:val="none" w:sz="0" w:space="0" w:color="auto"/>
            <w:right w:val="none" w:sz="0" w:space="0" w:color="auto"/>
          </w:divBdr>
        </w:div>
        <w:div w:id="1603997928">
          <w:marLeft w:val="0"/>
          <w:marRight w:val="0"/>
          <w:marTop w:val="0"/>
          <w:marBottom w:val="0"/>
          <w:divBdr>
            <w:top w:val="none" w:sz="0" w:space="0" w:color="auto"/>
            <w:left w:val="none" w:sz="0" w:space="0" w:color="auto"/>
            <w:bottom w:val="none" w:sz="0" w:space="0" w:color="auto"/>
            <w:right w:val="none" w:sz="0" w:space="0" w:color="auto"/>
          </w:divBdr>
        </w:div>
        <w:div w:id="1668895390">
          <w:marLeft w:val="0"/>
          <w:marRight w:val="0"/>
          <w:marTop w:val="0"/>
          <w:marBottom w:val="0"/>
          <w:divBdr>
            <w:top w:val="none" w:sz="0" w:space="0" w:color="auto"/>
            <w:left w:val="none" w:sz="0" w:space="0" w:color="auto"/>
            <w:bottom w:val="none" w:sz="0" w:space="0" w:color="auto"/>
            <w:right w:val="none" w:sz="0" w:space="0" w:color="auto"/>
          </w:divBdr>
        </w:div>
        <w:div w:id="1707679610">
          <w:marLeft w:val="0"/>
          <w:marRight w:val="0"/>
          <w:marTop w:val="0"/>
          <w:marBottom w:val="0"/>
          <w:divBdr>
            <w:top w:val="none" w:sz="0" w:space="0" w:color="auto"/>
            <w:left w:val="none" w:sz="0" w:space="0" w:color="auto"/>
            <w:bottom w:val="none" w:sz="0" w:space="0" w:color="auto"/>
            <w:right w:val="none" w:sz="0" w:space="0" w:color="auto"/>
          </w:divBdr>
        </w:div>
        <w:div w:id="1822578111">
          <w:marLeft w:val="0"/>
          <w:marRight w:val="0"/>
          <w:marTop w:val="0"/>
          <w:marBottom w:val="0"/>
          <w:divBdr>
            <w:top w:val="none" w:sz="0" w:space="0" w:color="auto"/>
            <w:left w:val="none" w:sz="0" w:space="0" w:color="auto"/>
            <w:bottom w:val="none" w:sz="0" w:space="0" w:color="auto"/>
            <w:right w:val="none" w:sz="0" w:space="0" w:color="auto"/>
          </w:divBdr>
        </w:div>
        <w:div w:id="1956910070">
          <w:marLeft w:val="0"/>
          <w:marRight w:val="0"/>
          <w:marTop w:val="0"/>
          <w:marBottom w:val="0"/>
          <w:divBdr>
            <w:top w:val="none" w:sz="0" w:space="0" w:color="auto"/>
            <w:left w:val="none" w:sz="0" w:space="0" w:color="auto"/>
            <w:bottom w:val="none" w:sz="0" w:space="0" w:color="auto"/>
            <w:right w:val="none" w:sz="0" w:space="0" w:color="auto"/>
          </w:divBdr>
        </w:div>
        <w:div w:id="1979912342">
          <w:marLeft w:val="0"/>
          <w:marRight w:val="0"/>
          <w:marTop w:val="0"/>
          <w:marBottom w:val="0"/>
          <w:divBdr>
            <w:top w:val="none" w:sz="0" w:space="0" w:color="auto"/>
            <w:left w:val="none" w:sz="0" w:space="0" w:color="auto"/>
            <w:bottom w:val="none" w:sz="0" w:space="0" w:color="auto"/>
            <w:right w:val="none" w:sz="0" w:space="0" w:color="auto"/>
          </w:divBdr>
        </w:div>
      </w:divsChild>
    </w:div>
    <w:div w:id="1805267926">
      <w:bodyDiv w:val="1"/>
      <w:marLeft w:val="0"/>
      <w:marRight w:val="0"/>
      <w:marTop w:val="0"/>
      <w:marBottom w:val="0"/>
      <w:divBdr>
        <w:top w:val="none" w:sz="0" w:space="0" w:color="auto"/>
        <w:left w:val="none" w:sz="0" w:space="0" w:color="auto"/>
        <w:bottom w:val="none" w:sz="0" w:space="0" w:color="auto"/>
        <w:right w:val="none" w:sz="0" w:space="0" w:color="auto"/>
      </w:divBdr>
    </w:div>
    <w:div w:id="1863132799">
      <w:bodyDiv w:val="1"/>
      <w:marLeft w:val="0"/>
      <w:marRight w:val="0"/>
      <w:marTop w:val="0"/>
      <w:marBottom w:val="0"/>
      <w:divBdr>
        <w:top w:val="none" w:sz="0" w:space="0" w:color="auto"/>
        <w:left w:val="none" w:sz="0" w:space="0" w:color="auto"/>
        <w:bottom w:val="none" w:sz="0" w:space="0" w:color="auto"/>
        <w:right w:val="none" w:sz="0" w:space="0" w:color="auto"/>
      </w:divBdr>
      <w:divsChild>
        <w:div w:id="1859659230">
          <w:marLeft w:val="0"/>
          <w:marRight w:val="0"/>
          <w:marTop w:val="0"/>
          <w:marBottom w:val="0"/>
          <w:divBdr>
            <w:top w:val="none" w:sz="0" w:space="0" w:color="auto"/>
            <w:left w:val="none" w:sz="0" w:space="0" w:color="auto"/>
            <w:bottom w:val="none" w:sz="0" w:space="0" w:color="auto"/>
            <w:right w:val="none" w:sz="0" w:space="0" w:color="auto"/>
          </w:divBdr>
        </w:div>
        <w:div w:id="1334453050">
          <w:marLeft w:val="0"/>
          <w:marRight w:val="0"/>
          <w:marTop w:val="0"/>
          <w:marBottom w:val="0"/>
          <w:divBdr>
            <w:top w:val="none" w:sz="0" w:space="0" w:color="auto"/>
            <w:left w:val="none" w:sz="0" w:space="0" w:color="auto"/>
            <w:bottom w:val="none" w:sz="0" w:space="0" w:color="auto"/>
            <w:right w:val="none" w:sz="0" w:space="0" w:color="auto"/>
          </w:divBdr>
        </w:div>
      </w:divsChild>
    </w:div>
    <w:div w:id="1994134982">
      <w:bodyDiv w:val="1"/>
      <w:marLeft w:val="0"/>
      <w:marRight w:val="0"/>
      <w:marTop w:val="0"/>
      <w:marBottom w:val="0"/>
      <w:divBdr>
        <w:top w:val="none" w:sz="0" w:space="0" w:color="auto"/>
        <w:left w:val="none" w:sz="0" w:space="0" w:color="auto"/>
        <w:bottom w:val="none" w:sz="0" w:space="0" w:color="auto"/>
        <w:right w:val="none" w:sz="0" w:space="0" w:color="auto"/>
      </w:divBdr>
      <w:divsChild>
        <w:div w:id="530142515">
          <w:marLeft w:val="0"/>
          <w:marRight w:val="0"/>
          <w:marTop w:val="0"/>
          <w:marBottom w:val="0"/>
          <w:divBdr>
            <w:top w:val="none" w:sz="0" w:space="0" w:color="auto"/>
            <w:left w:val="none" w:sz="0" w:space="0" w:color="auto"/>
            <w:bottom w:val="none" w:sz="0" w:space="0" w:color="auto"/>
            <w:right w:val="none" w:sz="0" w:space="0" w:color="auto"/>
          </w:divBdr>
        </w:div>
        <w:div w:id="601227445">
          <w:marLeft w:val="0"/>
          <w:marRight w:val="0"/>
          <w:marTop w:val="0"/>
          <w:marBottom w:val="0"/>
          <w:divBdr>
            <w:top w:val="none" w:sz="0" w:space="0" w:color="auto"/>
            <w:left w:val="none" w:sz="0" w:space="0" w:color="auto"/>
            <w:bottom w:val="none" w:sz="0" w:space="0" w:color="auto"/>
            <w:right w:val="none" w:sz="0" w:space="0" w:color="auto"/>
          </w:divBdr>
        </w:div>
        <w:div w:id="797920748">
          <w:marLeft w:val="0"/>
          <w:marRight w:val="0"/>
          <w:marTop w:val="0"/>
          <w:marBottom w:val="0"/>
          <w:divBdr>
            <w:top w:val="none" w:sz="0" w:space="0" w:color="auto"/>
            <w:left w:val="none" w:sz="0" w:space="0" w:color="auto"/>
            <w:bottom w:val="none" w:sz="0" w:space="0" w:color="auto"/>
            <w:right w:val="none" w:sz="0" w:space="0" w:color="auto"/>
          </w:divBdr>
        </w:div>
        <w:div w:id="1604605705">
          <w:marLeft w:val="0"/>
          <w:marRight w:val="0"/>
          <w:marTop w:val="0"/>
          <w:marBottom w:val="0"/>
          <w:divBdr>
            <w:top w:val="none" w:sz="0" w:space="0" w:color="auto"/>
            <w:left w:val="none" w:sz="0" w:space="0" w:color="auto"/>
            <w:bottom w:val="none" w:sz="0" w:space="0" w:color="auto"/>
            <w:right w:val="none" w:sz="0" w:space="0" w:color="auto"/>
          </w:divBdr>
        </w:div>
      </w:divsChild>
    </w:div>
    <w:div w:id="2088190585">
      <w:bodyDiv w:val="1"/>
      <w:marLeft w:val="0"/>
      <w:marRight w:val="0"/>
      <w:marTop w:val="0"/>
      <w:marBottom w:val="0"/>
      <w:divBdr>
        <w:top w:val="none" w:sz="0" w:space="0" w:color="auto"/>
        <w:left w:val="none" w:sz="0" w:space="0" w:color="auto"/>
        <w:bottom w:val="none" w:sz="0" w:space="0" w:color="auto"/>
        <w:right w:val="none" w:sz="0" w:space="0" w:color="auto"/>
      </w:divBdr>
      <w:divsChild>
        <w:div w:id="858592248">
          <w:marLeft w:val="0"/>
          <w:marRight w:val="0"/>
          <w:marTop w:val="0"/>
          <w:marBottom w:val="0"/>
          <w:divBdr>
            <w:top w:val="none" w:sz="0" w:space="0" w:color="auto"/>
            <w:left w:val="none" w:sz="0" w:space="0" w:color="auto"/>
            <w:bottom w:val="none" w:sz="0" w:space="0" w:color="auto"/>
            <w:right w:val="none" w:sz="0" w:space="0" w:color="auto"/>
          </w:divBdr>
        </w:div>
        <w:div w:id="737170439">
          <w:marLeft w:val="0"/>
          <w:marRight w:val="0"/>
          <w:marTop w:val="0"/>
          <w:marBottom w:val="0"/>
          <w:divBdr>
            <w:top w:val="none" w:sz="0" w:space="0" w:color="auto"/>
            <w:left w:val="none" w:sz="0" w:space="0" w:color="auto"/>
            <w:bottom w:val="none" w:sz="0" w:space="0" w:color="auto"/>
            <w:right w:val="none" w:sz="0" w:space="0" w:color="auto"/>
          </w:divBdr>
        </w:div>
        <w:div w:id="1069495578">
          <w:marLeft w:val="0"/>
          <w:marRight w:val="0"/>
          <w:marTop w:val="0"/>
          <w:marBottom w:val="0"/>
          <w:divBdr>
            <w:top w:val="none" w:sz="0" w:space="0" w:color="auto"/>
            <w:left w:val="none" w:sz="0" w:space="0" w:color="auto"/>
            <w:bottom w:val="none" w:sz="0" w:space="0" w:color="auto"/>
            <w:right w:val="none" w:sz="0" w:space="0" w:color="auto"/>
          </w:divBdr>
        </w:div>
        <w:div w:id="1026950631">
          <w:marLeft w:val="0"/>
          <w:marRight w:val="0"/>
          <w:marTop w:val="0"/>
          <w:marBottom w:val="0"/>
          <w:divBdr>
            <w:top w:val="none" w:sz="0" w:space="0" w:color="auto"/>
            <w:left w:val="none" w:sz="0" w:space="0" w:color="auto"/>
            <w:bottom w:val="none" w:sz="0" w:space="0" w:color="auto"/>
            <w:right w:val="none" w:sz="0" w:space="0" w:color="auto"/>
          </w:divBdr>
        </w:div>
        <w:div w:id="207627869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chart" Target="charts/chart4.xml"/><Relationship Id="rId18" Type="http://schemas.openxmlformats.org/officeDocument/2006/relationships/hyperlink" Target="https://strawberries.ces.ncsu.edu/strawberries-plasticulture-considerations-varieties/" TargetMode="External"/><Relationship Id="rId3" Type="http://schemas.openxmlformats.org/officeDocument/2006/relationships/settings" Target="settings.xml"/><Relationship Id="rId21" Type="http://schemas.openxmlformats.org/officeDocument/2006/relationships/hyperlink" Target="http://websoilsurvey.sc.egov.usda.gov/App/WebSoilSurvey.aspx" TargetMode="External"/><Relationship Id="rId7" Type="http://schemas.openxmlformats.org/officeDocument/2006/relationships/footer" Target="footer1.xml"/><Relationship Id="rId12" Type="http://schemas.openxmlformats.org/officeDocument/2006/relationships/chart" Target="charts/chart3.xml"/><Relationship Id="rId17" Type="http://schemas.openxmlformats.org/officeDocument/2006/relationships/hyperlink" Target="http://edis.ifas.ufl.edu/pdffiles/CV/CV00300.pdf"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ncagr.gov/agronomi/documents/StrawberryFertility-Feb2015.pdf" TargetMode="External"/><Relationship Id="rId20" Type="http://schemas.openxmlformats.org/officeDocument/2006/relationships/hyperlink" Target="https://www.uaex.edu/farm-ranch/crops-commercial-horticulture/docs/Guide%20to%20Strawberry%20Plasticulture.pdf"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chart" Target="charts/chart2.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elementar.de/en/products/vario-serie/vario-el-cube.html" TargetMode="External"/><Relationship Id="rId23" Type="http://schemas.openxmlformats.org/officeDocument/2006/relationships/footer" Target="footer2.xml"/><Relationship Id="rId10" Type="http://schemas.openxmlformats.org/officeDocument/2006/relationships/chart" Target="charts/chart1.xml"/><Relationship Id="rId19" Type="http://schemas.openxmlformats.org/officeDocument/2006/relationships/hyperlink" Target="http://ncsmallfruitsipm.blogspot.com/2010_03_01_archive.html" TargetMode="Externa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hyperlink" Target="https://en.wikipedia.org/wiki/Atlantic_coastal_plain" TargetMode="External"/><Relationship Id="rId22" Type="http://schemas.openxmlformats.org/officeDocument/2006/relationships/hyperlink" Target="https://www.ams.usda.gov/grades-standards/strawberries-grades-and-standards"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Yield vs.</a:t>
            </a:r>
            <a:r>
              <a:rPr lang="en-US" baseline="0"/>
              <a:t> Nitrates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tx>
            <c:v>2 May 2013 Nitrate</c:v>
          </c:tx>
          <c:spPr>
            <a:ln w="2540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5.4025605577928716E-2"/>
                  <c:y val="3.0796391414928473E-2"/>
                </c:manualLayout>
              </c:layout>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baseline="0"/>
                      <a:t>y = -4.5973x + 21730</a:t>
                    </a:r>
                    <a:br>
                      <a:rPr lang="en-US" baseline="0"/>
                    </a:br>
                    <a:r>
                      <a:rPr lang="en-US" baseline="0"/>
                      <a:t>r² = 0.3452</a:t>
                    </a:r>
                    <a:endParaRPr lang="en-US"/>
                  </a:p>
                </c:rich>
              </c:tx>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'Yield Nitrate Comparrison'!$J$3:$J$26</c:f>
              <c:numCache>
                <c:formatCode>General</c:formatCode>
                <c:ptCount val="24"/>
                <c:pt idx="0">
                  <c:v>1800</c:v>
                </c:pt>
                <c:pt idx="1">
                  <c:v>1400</c:v>
                </c:pt>
                <c:pt idx="2">
                  <c:v>1200</c:v>
                </c:pt>
                <c:pt idx="3">
                  <c:v>2700</c:v>
                </c:pt>
                <c:pt idx="4">
                  <c:v>1200</c:v>
                </c:pt>
                <c:pt idx="5">
                  <c:v>1400</c:v>
                </c:pt>
                <c:pt idx="6">
                  <c:v>1300</c:v>
                </c:pt>
                <c:pt idx="7">
                  <c:v>1500</c:v>
                </c:pt>
                <c:pt idx="8">
                  <c:v>1900</c:v>
                </c:pt>
                <c:pt idx="9">
                  <c:v>2100</c:v>
                </c:pt>
                <c:pt idx="10">
                  <c:v>1500</c:v>
                </c:pt>
                <c:pt idx="11">
                  <c:v>2700</c:v>
                </c:pt>
                <c:pt idx="12">
                  <c:v>2600</c:v>
                </c:pt>
                <c:pt idx="13">
                  <c:v>1700</c:v>
                </c:pt>
                <c:pt idx="14">
                  <c:v>2400</c:v>
                </c:pt>
                <c:pt idx="15">
                  <c:v>3000</c:v>
                </c:pt>
                <c:pt idx="16">
                  <c:v>1700</c:v>
                </c:pt>
                <c:pt idx="17">
                  <c:v>2100</c:v>
                </c:pt>
                <c:pt idx="18">
                  <c:v>2700</c:v>
                </c:pt>
                <c:pt idx="19">
                  <c:v>2700</c:v>
                </c:pt>
                <c:pt idx="20">
                  <c:v>2300</c:v>
                </c:pt>
                <c:pt idx="21">
                  <c:v>2700</c:v>
                </c:pt>
                <c:pt idx="22">
                  <c:v>3400</c:v>
                </c:pt>
                <c:pt idx="23">
                  <c:v>3900</c:v>
                </c:pt>
              </c:numCache>
            </c:numRef>
          </c:xVal>
          <c:yVal>
            <c:numRef>
              <c:f>'Yield Nitrate Comparrison'!$H$3:$H$26</c:f>
              <c:numCache>
                <c:formatCode>General</c:formatCode>
                <c:ptCount val="24"/>
                <c:pt idx="0">
                  <c:v>7401.72</c:v>
                </c:pt>
                <c:pt idx="1">
                  <c:v>21884.54</c:v>
                </c:pt>
                <c:pt idx="2">
                  <c:v>22163.33</c:v>
                </c:pt>
                <c:pt idx="3">
                  <c:v>14566.46</c:v>
                </c:pt>
                <c:pt idx="4">
                  <c:v>9841.08</c:v>
                </c:pt>
                <c:pt idx="5">
                  <c:v>24658.44</c:v>
                </c:pt>
                <c:pt idx="6">
                  <c:v>16866.43</c:v>
                </c:pt>
                <c:pt idx="7">
                  <c:v>9269.57</c:v>
                </c:pt>
                <c:pt idx="8">
                  <c:v>7666.56</c:v>
                </c:pt>
                <c:pt idx="9">
                  <c:v>7931.4</c:v>
                </c:pt>
                <c:pt idx="10">
                  <c:v>11722.87</c:v>
                </c:pt>
                <c:pt idx="11">
                  <c:v>9729.56</c:v>
                </c:pt>
                <c:pt idx="12">
                  <c:v>8182.31</c:v>
                </c:pt>
                <c:pt idx="13">
                  <c:v>19863.36</c:v>
                </c:pt>
                <c:pt idx="14">
                  <c:v>8015.04</c:v>
                </c:pt>
                <c:pt idx="15">
                  <c:v>12545.28</c:v>
                </c:pt>
                <c:pt idx="16">
                  <c:v>14510.71</c:v>
                </c:pt>
                <c:pt idx="17">
                  <c:v>8335.64</c:v>
                </c:pt>
                <c:pt idx="18">
                  <c:v>8851.39</c:v>
                </c:pt>
                <c:pt idx="19">
                  <c:v>14873.13</c:v>
                </c:pt>
                <c:pt idx="20">
                  <c:v>8516.85</c:v>
                </c:pt>
                <c:pt idx="21">
                  <c:v>5742.95</c:v>
                </c:pt>
                <c:pt idx="22">
                  <c:v>5889.31</c:v>
                </c:pt>
                <c:pt idx="23">
                  <c:v>3889.04</c:v>
                </c:pt>
              </c:numCache>
            </c:numRef>
          </c:yVal>
          <c:smooth val="0"/>
          <c:extLst>
            <c:ext xmlns:c16="http://schemas.microsoft.com/office/drawing/2014/chart" uri="{C3380CC4-5D6E-409C-BE32-E72D297353CC}">
              <c16:uniqueId val="{00000000-B849-490F-80D3-F36F246D3055}"/>
            </c:ext>
          </c:extLst>
        </c:ser>
        <c:ser>
          <c:idx val="1"/>
          <c:order val="1"/>
          <c:tx>
            <c:v>9 May 2013 Nitrate</c:v>
          </c:tx>
          <c:spPr>
            <a:ln w="25400" cap="rnd">
              <a:no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linear"/>
            <c:dispRSqr val="1"/>
            <c:dispEq val="1"/>
            <c:trendlineLbl>
              <c:layout>
                <c:manualLayout>
                  <c:x val="0.16933710003806776"/>
                  <c:y val="-2.460397269618406E-2"/>
                </c:manualLayout>
              </c:layout>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baseline="0"/>
                      <a:t>y = -4.1632x + 21301</a:t>
                    </a:r>
                    <a:br>
                      <a:rPr lang="en-US" baseline="0"/>
                    </a:br>
                    <a:r>
                      <a:rPr lang="en-US" baseline="0"/>
                      <a:t>r² = 0.3599</a:t>
                    </a:r>
                    <a:endParaRPr lang="en-US"/>
                  </a:p>
                </c:rich>
              </c:tx>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'Yield Nitrate Comparrison'!$K$3:$K$26</c:f>
              <c:numCache>
                <c:formatCode>General</c:formatCode>
                <c:ptCount val="24"/>
                <c:pt idx="0">
                  <c:v>3300</c:v>
                </c:pt>
                <c:pt idx="1">
                  <c:v>800</c:v>
                </c:pt>
                <c:pt idx="2">
                  <c:v>2100</c:v>
                </c:pt>
                <c:pt idx="3">
                  <c:v>3000</c:v>
                </c:pt>
                <c:pt idx="4">
                  <c:v>2500</c:v>
                </c:pt>
                <c:pt idx="5">
                  <c:v>2000</c:v>
                </c:pt>
                <c:pt idx="6">
                  <c:v>1500</c:v>
                </c:pt>
                <c:pt idx="7">
                  <c:v>1700</c:v>
                </c:pt>
                <c:pt idx="8">
                  <c:v>3500</c:v>
                </c:pt>
                <c:pt idx="9">
                  <c:v>1600</c:v>
                </c:pt>
                <c:pt idx="10">
                  <c:v>840</c:v>
                </c:pt>
                <c:pt idx="11">
                  <c:v>3000</c:v>
                </c:pt>
                <c:pt idx="12">
                  <c:v>3400</c:v>
                </c:pt>
                <c:pt idx="13">
                  <c:v>1300</c:v>
                </c:pt>
                <c:pt idx="14">
                  <c:v>2400</c:v>
                </c:pt>
                <c:pt idx="15">
                  <c:v>1500</c:v>
                </c:pt>
                <c:pt idx="16">
                  <c:v>1600</c:v>
                </c:pt>
                <c:pt idx="17">
                  <c:v>2900</c:v>
                </c:pt>
                <c:pt idx="18">
                  <c:v>2100</c:v>
                </c:pt>
                <c:pt idx="19">
                  <c:v>1800</c:v>
                </c:pt>
                <c:pt idx="20">
                  <c:v>3000</c:v>
                </c:pt>
                <c:pt idx="21">
                  <c:v>2800</c:v>
                </c:pt>
                <c:pt idx="22">
                  <c:v>2900</c:v>
                </c:pt>
                <c:pt idx="23">
                  <c:v>3300</c:v>
                </c:pt>
              </c:numCache>
            </c:numRef>
          </c:xVal>
          <c:yVal>
            <c:numRef>
              <c:f>'Yield Nitrate Comparrison'!$H$3:$H$26</c:f>
              <c:numCache>
                <c:formatCode>General</c:formatCode>
                <c:ptCount val="24"/>
                <c:pt idx="0">
                  <c:v>7401.72</c:v>
                </c:pt>
                <c:pt idx="1">
                  <c:v>21884.54</c:v>
                </c:pt>
                <c:pt idx="2">
                  <c:v>22163.33</c:v>
                </c:pt>
                <c:pt idx="3">
                  <c:v>14566.46</c:v>
                </c:pt>
                <c:pt idx="4">
                  <c:v>9841.08</c:v>
                </c:pt>
                <c:pt idx="5">
                  <c:v>24658.44</c:v>
                </c:pt>
                <c:pt idx="6">
                  <c:v>16866.43</c:v>
                </c:pt>
                <c:pt idx="7">
                  <c:v>9269.57</c:v>
                </c:pt>
                <c:pt idx="8">
                  <c:v>7666.56</c:v>
                </c:pt>
                <c:pt idx="9">
                  <c:v>7931.4</c:v>
                </c:pt>
                <c:pt idx="10">
                  <c:v>11722.87</c:v>
                </c:pt>
                <c:pt idx="11">
                  <c:v>9729.56</c:v>
                </c:pt>
                <c:pt idx="12">
                  <c:v>8182.31</c:v>
                </c:pt>
                <c:pt idx="13">
                  <c:v>19863.36</c:v>
                </c:pt>
                <c:pt idx="14">
                  <c:v>8015.04</c:v>
                </c:pt>
                <c:pt idx="15">
                  <c:v>12545.28</c:v>
                </c:pt>
                <c:pt idx="16">
                  <c:v>14510.71</c:v>
                </c:pt>
                <c:pt idx="17">
                  <c:v>8335.64</c:v>
                </c:pt>
                <c:pt idx="18">
                  <c:v>8851.39</c:v>
                </c:pt>
                <c:pt idx="19">
                  <c:v>14873.13</c:v>
                </c:pt>
                <c:pt idx="20">
                  <c:v>8516.85</c:v>
                </c:pt>
                <c:pt idx="21">
                  <c:v>5742.95</c:v>
                </c:pt>
                <c:pt idx="22">
                  <c:v>5889.31</c:v>
                </c:pt>
                <c:pt idx="23">
                  <c:v>3889.04</c:v>
                </c:pt>
              </c:numCache>
            </c:numRef>
          </c:yVal>
          <c:smooth val="0"/>
          <c:extLst>
            <c:ext xmlns:c16="http://schemas.microsoft.com/office/drawing/2014/chart" uri="{C3380CC4-5D6E-409C-BE32-E72D297353CC}">
              <c16:uniqueId val="{00000001-B849-490F-80D3-F36F246D3055}"/>
            </c:ext>
          </c:extLst>
        </c:ser>
        <c:dLbls>
          <c:showLegendKey val="0"/>
          <c:showVal val="0"/>
          <c:showCatName val="0"/>
          <c:showSerName val="0"/>
          <c:showPercent val="0"/>
          <c:showBubbleSize val="0"/>
        </c:dLbls>
        <c:axId val="296530544"/>
        <c:axId val="296531168"/>
      </c:scatterChart>
      <c:valAx>
        <c:axId val="2965305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Nitrate Levels</a:t>
                </a:r>
                <a:r>
                  <a:rPr lang="en-US" baseline="0"/>
                  <a:t> (ppm)</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6531168"/>
        <c:crosses val="autoZero"/>
        <c:crossBetween val="midCat"/>
      </c:valAx>
      <c:valAx>
        <c:axId val="2965311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Yield (lbs/a)</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653054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Yield vs. Leaf</a:t>
            </a:r>
            <a:r>
              <a:rPr lang="en-US" baseline="0"/>
              <a:t> % N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tx>
            <c:v>Leaf % N</c:v>
          </c:tx>
          <c:spPr>
            <a:ln w="2540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2.0108752877339819E-2"/>
                  <c:y val="0.10473855807086614"/>
                </c:manualLayout>
              </c:layout>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baseline="0"/>
                      <a:t>y = -15618x + 61037</a:t>
                    </a:r>
                    <a:br>
                      <a:rPr lang="en-US" baseline="0"/>
                    </a:br>
                    <a:r>
                      <a:rPr lang="en-US" baseline="0"/>
                      <a:t>r² = 0.2526</a:t>
                    </a:r>
                    <a:endParaRPr lang="en-US"/>
                  </a:p>
                </c:rich>
              </c:tx>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'Yield Nitrate Comparrison'!$L$3:$L$26</c:f>
              <c:numCache>
                <c:formatCode>General</c:formatCode>
                <c:ptCount val="24"/>
                <c:pt idx="0">
                  <c:v>3.3050000000000002</c:v>
                </c:pt>
                <c:pt idx="1">
                  <c:v>3.1389999999999998</c:v>
                </c:pt>
                <c:pt idx="2">
                  <c:v>2.952</c:v>
                </c:pt>
                <c:pt idx="3">
                  <c:v>3.1150000000000002</c:v>
                </c:pt>
                <c:pt idx="4">
                  <c:v>3.4260000000000002</c:v>
                </c:pt>
                <c:pt idx="5">
                  <c:v>3.1379999999999999</c:v>
                </c:pt>
                <c:pt idx="6">
                  <c:v>3.044</c:v>
                </c:pt>
                <c:pt idx="7">
                  <c:v>3.2530000000000001</c:v>
                </c:pt>
                <c:pt idx="8">
                  <c:v>3.2719999999999998</c:v>
                </c:pt>
                <c:pt idx="9">
                  <c:v>3.2509999999999999</c:v>
                </c:pt>
                <c:pt idx="10">
                  <c:v>3.137</c:v>
                </c:pt>
                <c:pt idx="11">
                  <c:v>3.0190000000000001</c:v>
                </c:pt>
                <c:pt idx="12">
                  <c:v>3.14</c:v>
                </c:pt>
                <c:pt idx="13">
                  <c:v>2.9449999999999998</c:v>
                </c:pt>
                <c:pt idx="14">
                  <c:v>3.2330000000000001</c:v>
                </c:pt>
                <c:pt idx="15">
                  <c:v>3.1469999999999998</c:v>
                </c:pt>
                <c:pt idx="16">
                  <c:v>2.694</c:v>
                </c:pt>
                <c:pt idx="17">
                  <c:v>2.915</c:v>
                </c:pt>
                <c:pt idx="18">
                  <c:v>3.0129999999999999</c:v>
                </c:pt>
                <c:pt idx="19">
                  <c:v>3.1970000000000001</c:v>
                </c:pt>
                <c:pt idx="20">
                  <c:v>3.0819999999999999</c:v>
                </c:pt>
                <c:pt idx="21">
                  <c:v>3.3250000000000002</c:v>
                </c:pt>
                <c:pt idx="22">
                  <c:v>3.4569999999999999</c:v>
                </c:pt>
                <c:pt idx="23">
                  <c:v>3.4790000000000001</c:v>
                </c:pt>
              </c:numCache>
            </c:numRef>
          </c:xVal>
          <c:yVal>
            <c:numRef>
              <c:f>'Yield Nitrate Comparrison'!$H$3:$H$26</c:f>
              <c:numCache>
                <c:formatCode>General</c:formatCode>
                <c:ptCount val="24"/>
                <c:pt idx="0">
                  <c:v>7401.72</c:v>
                </c:pt>
                <c:pt idx="1">
                  <c:v>21884.54</c:v>
                </c:pt>
                <c:pt idx="2">
                  <c:v>22163.33</c:v>
                </c:pt>
                <c:pt idx="3">
                  <c:v>14566.46</c:v>
                </c:pt>
                <c:pt idx="4">
                  <c:v>9841.08</c:v>
                </c:pt>
                <c:pt idx="5">
                  <c:v>24658.44</c:v>
                </c:pt>
                <c:pt idx="6">
                  <c:v>16866.43</c:v>
                </c:pt>
                <c:pt idx="7">
                  <c:v>9269.57</c:v>
                </c:pt>
                <c:pt idx="8">
                  <c:v>7666.56</c:v>
                </c:pt>
                <c:pt idx="9">
                  <c:v>7931.4</c:v>
                </c:pt>
                <c:pt idx="10">
                  <c:v>11722.87</c:v>
                </c:pt>
                <c:pt idx="11">
                  <c:v>9729.56</c:v>
                </c:pt>
                <c:pt idx="12">
                  <c:v>8182.31</c:v>
                </c:pt>
                <c:pt idx="13">
                  <c:v>19863.36</c:v>
                </c:pt>
                <c:pt idx="14">
                  <c:v>8015.04</c:v>
                </c:pt>
                <c:pt idx="15">
                  <c:v>12545.28</c:v>
                </c:pt>
                <c:pt idx="16">
                  <c:v>14510.71</c:v>
                </c:pt>
                <c:pt idx="17">
                  <c:v>8335.64</c:v>
                </c:pt>
                <c:pt idx="18">
                  <c:v>8851.39</c:v>
                </c:pt>
                <c:pt idx="19">
                  <c:v>14873.13</c:v>
                </c:pt>
                <c:pt idx="20">
                  <c:v>8516.85</c:v>
                </c:pt>
                <c:pt idx="21">
                  <c:v>5742.95</c:v>
                </c:pt>
                <c:pt idx="22">
                  <c:v>5889.31</c:v>
                </c:pt>
                <c:pt idx="23">
                  <c:v>3889.04</c:v>
                </c:pt>
              </c:numCache>
            </c:numRef>
          </c:yVal>
          <c:smooth val="0"/>
          <c:extLst>
            <c:ext xmlns:c16="http://schemas.microsoft.com/office/drawing/2014/chart" uri="{C3380CC4-5D6E-409C-BE32-E72D297353CC}">
              <c16:uniqueId val="{00000000-32B6-4F5C-98EA-A6A302D4EB89}"/>
            </c:ext>
          </c:extLst>
        </c:ser>
        <c:dLbls>
          <c:showLegendKey val="0"/>
          <c:showVal val="0"/>
          <c:showCatName val="0"/>
          <c:showSerName val="0"/>
          <c:showPercent val="0"/>
          <c:showBubbleSize val="0"/>
        </c:dLbls>
        <c:axId val="375429920"/>
        <c:axId val="373069584"/>
      </c:scatterChart>
      <c:valAx>
        <c:axId val="375429920"/>
        <c:scaling>
          <c:orientation val="minMax"/>
          <c:min val="2.5"/>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Leaf % 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3069584"/>
        <c:crosses val="autoZero"/>
        <c:crossBetween val="midCat"/>
      </c:valAx>
      <c:valAx>
        <c:axId val="3730695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Yield (lbs/a)</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5429920"/>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Yield vs. Leaf</a:t>
            </a:r>
            <a:r>
              <a:rPr lang="en-US" baseline="0"/>
              <a:t> % S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tx>
            <c:v>Leaf % S</c:v>
          </c:tx>
          <c:spPr>
            <a:ln w="2540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baseline="0"/>
                      <a:t>y = 17083x + 8595.1</a:t>
                    </a:r>
                    <a:br>
                      <a:rPr lang="en-US" baseline="0"/>
                    </a:br>
                    <a:r>
                      <a:rPr lang="en-US" baseline="0"/>
                      <a:t>r² = 0.0011</a:t>
                    </a:r>
                    <a:endParaRPr lang="en-US"/>
                  </a:p>
                </c:rich>
              </c:tx>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'Yield Nitrate Comparrison'!$M$3:$M$26</c:f>
              <c:numCache>
                <c:formatCode>General</c:formatCode>
                <c:ptCount val="24"/>
                <c:pt idx="0">
                  <c:v>0.19600000000000001</c:v>
                </c:pt>
                <c:pt idx="1">
                  <c:v>0.20200000000000001</c:v>
                </c:pt>
                <c:pt idx="2">
                  <c:v>0.19700000000000001</c:v>
                </c:pt>
                <c:pt idx="3">
                  <c:v>0.20899999999999999</c:v>
                </c:pt>
                <c:pt idx="4">
                  <c:v>0.20200000000000001</c:v>
                </c:pt>
                <c:pt idx="5">
                  <c:v>0.187</c:v>
                </c:pt>
                <c:pt idx="6">
                  <c:v>0.17699999999999999</c:v>
                </c:pt>
                <c:pt idx="7">
                  <c:v>0.17599999999999999</c:v>
                </c:pt>
                <c:pt idx="8">
                  <c:v>0.192</c:v>
                </c:pt>
                <c:pt idx="9">
                  <c:v>0.18099999999999999</c:v>
                </c:pt>
                <c:pt idx="10">
                  <c:v>0.182</c:v>
                </c:pt>
                <c:pt idx="11">
                  <c:v>0.17100000000000001</c:v>
                </c:pt>
                <c:pt idx="12">
                  <c:v>0.184</c:v>
                </c:pt>
                <c:pt idx="13">
                  <c:v>0.17299999999999999</c:v>
                </c:pt>
                <c:pt idx="14">
                  <c:v>0.191</c:v>
                </c:pt>
                <c:pt idx="15">
                  <c:v>0.189</c:v>
                </c:pt>
                <c:pt idx="16">
                  <c:v>0.17399999999999999</c:v>
                </c:pt>
                <c:pt idx="17">
                  <c:v>0.183</c:v>
                </c:pt>
                <c:pt idx="18">
                  <c:v>0.16600000000000001</c:v>
                </c:pt>
                <c:pt idx="19">
                  <c:v>0.187</c:v>
                </c:pt>
                <c:pt idx="20">
                  <c:v>0.188</c:v>
                </c:pt>
                <c:pt idx="21">
                  <c:v>0.19</c:v>
                </c:pt>
                <c:pt idx="22">
                  <c:v>0.188</c:v>
                </c:pt>
                <c:pt idx="23">
                  <c:v>0.20100000000000001</c:v>
                </c:pt>
              </c:numCache>
            </c:numRef>
          </c:xVal>
          <c:yVal>
            <c:numRef>
              <c:f>'Yield Nitrate Comparrison'!$H$3:$H$26</c:f>
              <c:numCache>
                <c:formatCode>General</c:formatCode>
                <c:ptCount val="24"/>
                <c:pt idx="0">
                  <c:v>7401.72</c:v>
                </c:pt>
                <c:pt idx="1">
                  <c:v>21884.54</c:v>
                </c:pt>
                <c:pt idx="2">
                  <c:v>22163.33</c:v>
                </c:pt>
                <c:pt idx="3">
                  <c:v>14566.46</c:v>
                </c:pt>
                <c:pt idx="4">
                  <c:v>9841.08</c:v>
                </c:pt>
                <c:pt idx="5">
                  <c:v>24658.44</c:v>
                </c:pt>
                <c:pt idx="6">
                  <c:v>16866.43</c:v>
                </c:pt>
                <c:pt idx="7">
                  <c:v>9269.57</c:v>
                </c:pt>
                <c:pt idx="8">
                  <c:v>7666.56</c:v>
                </c:pt>
                <c:pt idx="9">
                  <c:v>7931.4</c:v>
                </c:pt>
                <c:pt idx="10">
                  <c:v>11722.87</c:v>
                </c:pt>
                <c:pt idx="11">
                  <c:v>9729.56</c:v>
                </c:pt>
                <c:pt idx="12">
                  <c:v>8182.31</c:v>
                </c:pt>
                <c:pt idx="13">
                  <c:v>19863.36</c:v>
                </c:pt>
                <c:pt idx="14">
                  <c:v>8015.04</c:v>
                </c:pt>
                <c:pt idx="15">
                  <c:v>12545.28</c:v>
                </c:pt>
                <c:pt idx="16">
                  <c:v>14510.71</c:v>
                </c:pt>
                <c:pt idx="17">
                  <c:v>8335.64</c:v>
                </c:pt>
                <c:pt idx="18">
                  <c:v>8851.39</c:v>
                </c:pt>
                <c:pt idx="19">
                  <c:v>14873.13</c:v>
                </c:pt>
                <c:pt idx="20">
                  <c:v>8516.85</c:v>
                </c:pt>
                <c:pt idx="21">
                  <c:v>5742.95</c:v>
                </c:pt>
                <c:pt idx="22">
                  <c:v>5889.31</c:v>
                </c:pt>
                <c:pt idx="23">
                  <c:v>3889.04</c:v>
                </c:pt>
              </c:numCache>
            </c:numRef>
          </c:yVal>
          <c:smooth val="0"/>
          <c:extLst>
            <c:ext xmlns:c16="http://schemas.microsoft.com/office/drawing/2014/chart" uri="{C3380CC4-5D6E-409C-BE32-E72D297353CC}">
              <c16:uniqueId val="{00000000-EBD5-45FD-B58C-EAF6FC68C4C1}"/>
            </c:ext>
          </c:extLst>
        </c:ser>
        <c:dLbls>
          <c:showLegendKey val="0"/>
          <c:showVal val="0"/>
          <c:showCatName val="0"/>
          <c:showSerName val="0"/>
          <c:showPercent val="0"/>
          <c:showBubbleSize val="0"/>
        </c:dLbls>
        <c:axId val="373071824"/>
        <c:axId val="373072384"/>
      </c:scatterChart>
      <c:valAx>
        <c:axId val="373071824"/>
        <c:scaling>
          <c:orientation val="minMax"/>
          <c:min val="0.1500000000000000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Leaf % 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3072384"/>
        <c:crosses val="autoZero"/>
        <c:crossBetween val="midCat"/>
      </c:valAx>
      <c:valAx>
        <c:axId val="3730723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Yield (lbs/a)</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307182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Leaf</a:t>
            </a:r>
            <a:r>
              <a:rPr lang="en-US" baseline="0"/>
              <a:t> % N vs. Nitrate 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tx>
            <c:v>Nitrate 1</c:v>
          </c:tx>
          <c:spPr>
            <a:ln w="2540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0"/>
            <c:dispEq val="0"/>
          </c:trendline>
          <c:xVal>
            <c:numRef>
              <c:f>'Yield Nitrate Comparrison'!$J$3:$J$26</c:f>
              <c:numCache>
                <c:formatCode>General</c:formatCode>
                <c:ptCount val="24"/>
                <c:pt idx="0">
                  <c:v>1800</c:v>
                </c:pt>
                <c:pt idx="1">
                  <c:v>1400</c:v>
                </c:pt>
                <c:pt idx="2">
                  <c:v>1200</c:v>
                </c:pt>
                <c:pt idx="3">
                  <c:v>2700</c:v>
                </c:pt>
                <c:pt idx="4">
                  <c:v>1200</c:v>
                </c:pt>
                <c:pt idx="5">
                  <c:v>1400</c:v>
                </c:pt>
                <c:pt idx="6">
                  <c:v>1300</c:v>
                </c:pt>
                <c:pt idx="7">
                  <c:v>1500</c:v>
                </c:pt>
                <c:pt idx="8">
                  <c:v>1900</c:v>
                </c:pt>
                <c:pt idx="9">
                  <c:v>2100</c:v>
                </c:pt>
                <c:pt idx="10">
                  <c:v>1500</c:v>
                </c:pt>
                <c:pt idx="11">
                  <c:v>2700</c:v>
                </c:pt>
                <c:pt idx="12">
                  <c:v>2600</c:v>
                </c:pt>
                <c:pt idx="13">
                  <c:v>1700</c:v>
                </c:pt>
                <c:pt idx="14">
                  <c:v>2400</c:v>
                </c:pt>
                <c:pt idx="15">
                  <c:v>3000</c:v>
                </c:pt>
                <c:pt idx="16">
                  <c:v>1700</c:v>
                </c:pt>
                <c:pt idx="17">
                  <c:v>2100</c:v>
                </c:pt>
                <c:pt idx="18">
                  <c:v>2700</c:v>
                </c:pt>
                <c:pt idx="19">
                  <c:v>2700</c:v>
                </c:pt>
                <c:pt idx="20">
                  <c:v>2300</c:v>
                </c:pt>
                <c:pt idx="21">
                  <c:v>2700</c:v>
                </c:pt>
                <c:pt idx="22">
                  <c:v>3400</c:v>
                </c:pt>
                <c:pt idx="23">
                  <c:v>3900</c:v>
                </c:pt>
              </c:numCache>
            </c:numRef>
          </c:xVal>
          <c:yVal>
            <c:numRef>
              <c:f>'Yield Nitrate Comparrison'!$L$3:$L$26</c:f>
              <c:numCache>
                <c:formatCode>General</c:formatCode>
                <c:ptCount val="24"/>
                <c:pt idx="0">
                  <c:v>3.3050000000000002</c:v>
                </c:pt>
                <c:pt idx="1">
                  <c:v>3.1389999999999998</c:v>
                </c:pt>
                <c:pt idx="2">
                  <c:v>2.952</c:v>
                </c:pt>
                <c:pt idx="3">
                  <c:v>3.1150000000000002</c:v>
                </c:pt>
                <c:pt idx="4">
                  <c:v>3.4260000000000002</c:v>
                </c:pt>
                <c:pt idx="5">
                  <c:v>3.1379999999999999</c:v>
                </c:pt>
                <c:pt idx="6">
                  <c:v>3.044</c:v>
                </c:pt>
                <c:pt idx="7">
                  <c:v>3.2530000000000001</c:v>
                </c:pt>
                <c:pt idx="8">
                  <c:v>3.2719999999999998</c:v>
                </c:pt>
                <c:pt idx="9">
                  <c:v>3.2509999999999999</c:v>
                </c:pt>
                <c:pt idx="10">
                  <c:v>3.137</c:v>
                </c:pt>
                <c:pt idx="11">
                  <c:v>3.0190000000000001</c:v>
                </c:pt>
                <c:pt idx="12">
                  <c:v>3.14</c:v>
                </c:pt>
                <c:pt idx="13">
                  <c:v>2.9449999999999998</c:v>
                </c:pt>
                <c:pt idx="14">
                  <c:v>3.2330000000000001</c:v>
                </c:pt>
                <c:pt idx="15">
                  <c:v>3.1469999999999998</c:v>
                </c:pt>
                <c:pt idx="16">
                  <c:v>2.694</c:v>
                </c:pt>
                <c:pt idx="17">
                  <c:v>2.915</c:v>
                </c:pt>
                <c:pt idx="18">
                  <c:v>3.0129999999999999</c:v>
                </c:pt>
                <c:pt idx="19">
                  <c:v>3.1970000000000001</c:v>
                </c:pt>
                <c:pt idx="20">
                  <c:v>3.0819999999999999</c:v>
                </c:pt>
                <c:pt idx="21">
                  <c:v>3.3250000000000002</c:v>
                </c:pt>
                <c:pt idx="22">
                  <c:v>3.4569999999999999</c:v>
                </c:pt>
                <c:pt idx="23">
                  <c:v>3.4790000000000001</c:v>
                </c:pt>
              </c:numCache>
            </c:numRef>
          </c:yVal>
          <c:smooth val="0"/>
          <c:extLst>
            <c:ext xmlns:c16="http://schemas.microsoft.com/office/drawing/2014/chart" uri="{C3380CC4-5D6E-409C-BE32-E72D297353CC}">
              <c16:uniqueId val="{00000000-AD00-44CC-BC59-17DACFFD9D3F}"/>
            </c:ext>
          </c:extLst>
        </c:ser>
        <c:dLbls>
          <c:showLegendKey val="0"/>
          <c:showVal val="0"/>
          <c:showCatName val="0"/>
          <c:showSerName val="0"/>
          <c:showPercent val="0"/>
          <c:showBubbleSize val="0"/>
        </c:dLbls>
        <c:axId val="375345744"/>
        <c:axId val="375346304"/>
      </c:scatterChart>
      <c:valAx>
        <c:axId val="3753457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Nitrate 1 (ppm)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5346304"/>
        <c:crosses val="autoZero"/>
        <c:crossBetween val="midCat"/>
      </c:valAx>
      <c:valAx>
        <c:axId val="375346304"/>
        <c:scaling>
          <c:orientation val="minMax"/>
          <c:max val="4"/>
          <c:min val="2.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Leaf % N</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534574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3101AA-5FDC-429B-8894-F6CEA88EDA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TotalTime>
  <Pages>32</Pages>
  <Words>5385</Words>
  <Characters>30696</Characters>
  <Application>Microsoft Office Word</Application>
  <DocSecurity>0</DocSecurity>
  <Lines>255</Lines>
  <Paragraphs>72</Paragraphs>
  <ScaleCrop>false</ScaleCrop>
  <HeadingPairs>
    <vt:vector size="2" baseType="variant">
      <vt:variant>
        <vt:lpstr>Title</vt:lpstr>
      </vt:variant>
      <vt:variant>
        <vt:i4>1</vt:i4>
      </vt:variant>
    </vt:vector>
  </HeadingPairs>
  <TitlesOfParts>
    <vt:vector size="1" baseType="lpstr">
      <vt:lpstr/>
    </vt:vector>
  </TitlesOfParts>
  <Company>College of Agriculture and Life Sciences</Company>
  <LinksUpToDate>false</LinksUpToDate>
  <CharactersWithSpaces>36009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CALS_User</dc:creator>
  <cp:keywords/>
  <dc:description/>
  <cp:lastModifiedBy>Deitch, Ursula</cp:lastModifiedBy>
  <cp:revision>6</cp:revision>
  <cp:lastPrinted>2016-04-08T19:10:00Z</cp:lastPrinted>
  <dcterms:created xsi:type="dcterms:W3CDTF">2016-04-11T13:47:00Z</dcterms:created>
  <dcterms:modified xsi:type="dcterms:W3CDTF">2016-04-25T14:48:00Z</dcterms:modified>
</cp:coreProperties>
</file>