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1823" w:rsidRPr="00524E21" w:rsidRDefault="00C21823" w:rsidP="005457A2">
      <w:pPr>
        <w:spacing w:after="0" w:line="240" w:lineRule="auto"/>
        <w:jc w:val="both"/>
        <w:rPr>
          <w:rFonts w:ascii="Times New Roman" w:eastAsia="Times New Roman" w:hAnsi="Times New Roman" w:cs="Times New Roman"/>
          <w:sz w:val="24"/>
          <w:szCs w:val="24"/>
        </w:rPr>
      </w:pPr>
    </w:p>
    <w:p w:rsidR="00042258" w:rsidRDefault="00042258" w:rsidP="005457A2">
      <w:pPr>
        <w:spacing w:after="0" w:line="240" w:lineRule="auto"/>
        <w:jc w:val="both"/>
        <w:rPr>
          <w:rFonts w:asciiTheme="majorBidi" w:eastAsia="Times New Roman" w:hAnsiTheme="majorBidi" w:cstheme="majorBidi"/>
          <w:b/>
          <w:bCs/>
          <w:color w:val="ED7D31" w:themeColor="accent2"/>
          <w:sz w:val="28"/>
          <w:szCs w:val="28"/>
        </w:rPr>
      </w:pPr>
      <w:r w:rsidRPr="00751F89">
        <w:rPr>
          <w:rFonts w:asciiTheme="majorBidi" w:eastAsia="Times New Roman" w:hAnsiTheme="majorBidi" w:cstheme="majorBidi"/>
          <w:b/>
          <w:bCs/>
          <w:color w:val="ED7D31" w:themeColor="accent2"/>
          <w:sz w:val="28"/>
          <w:szCs w:val="28"/>
        </w:rPr>
        <w:t>Article Title</w:t>
      </w:r>
    </w:p>
    <w:p w:rsidR="005457A2" w:rsidRPr="005457A2" w:rsidRDefault="005457A2" w:rsidP="005457A2">
      <w:pPr>
        <w:spacing w:after="0" w:line="240" w:lineRule="auto"/>
        <w:jc w:val="both"/>
        <w:rPr>
          <w:rFonts w:asciiTheme="majorBidi" w:eastAsia="Times New Roman" w:hAnsiTheme="majorBidi" w:cstheme="majorBidi"/>
          <w:b/>
          <w:bCs/>
          <w:color w:val="000000" w:themeColor="text1"/>
          <w:sz w:val="28"/>
          <w:szCs w:val="28"/>
        </w:rPr>
      </w:pPr>
      <w:r w:rsidRPr="005457A2">
        <w:rPr>
          <w:rFonts w:asciiTheme="majorBidi" w:eastAsia="Times New Roman" w:hAnsiTheme="majorBidi" w:cstheme="majorBidi"/>
          <w:b/>
          <w:bCs/>
          <w:color w:val="000000" w:themeColor="text1"/>
          <w:sz w:val="28"/>
          <w:szCs w:val="28"/>
        </w:rPr>
        <w:t>Illegitimate Customer Complaining Behavior in Hospitality Service Encounters: A Frontline Employee Perspective</w:t>
      </w:r>
    </w:p>
    <w:p w:rsidR="00042258" w:rsidRPr="00751F89" w:rsidRDefault="00042258" w:rsidP="005457A2">
      <w:pPr>
        <w:spacing w:after="0" w:line="240" w:lineRule="auto"/>
        <w:jc w:val="both"/>
        <w:rPr>
          <w:rFonts w:asciiTheme="majorBidi" w:eastAsia="Times New Roman" w:hAnsiTheme="majorBidi" w:cstheme="majorBidi"/>
          <w:color w:val="ED7D31" w:themeColor="accent2"/>
          <w:sz w:val="28"/>
          <w:szCs w:val="28"/>
        </w:rPr>
      </w:pPr>
    </w:p>
    <w:p w:rsidR="00042258" w:rsidRPr="00751F89" w:rsidRDefault="00042258" w:rsidP="005457A2">
      <w:pPr>
        <w:spacing w:after="0" w:line="240" w:lineRule="auto"/>
        <w:jc w:val="both"/>
        <w:rPr>
          <w:rFonts w:asciiTheme="majorBidi" w:eastAsia="Times New Roman" w:hAnsiTheme="majorBidi" w:cstheme="majorBidi"/>
          <w:color w:val="ED7D31" w:themeColor="accent2"/>
          <w:sz w:val="28"/>
          <w:szCs w:val="28"/>
        </w:rPr>
      </w:pPr>
    </w:p>
    <w:p w:rsidR="00042258" w:rsidRDefault="00042258" w:rsidP="005457A2">
      <w:pPr>
        <w:spacing w:after="0" w:line="240" w:lineRule="auto"/>
        <w:jc w:val="both"/>
        <w:rPr>
          <w:rFonts w:asciiTheme="majorBidi" w:eastAsia="Times New Roman" w:hAnsiTheme="majorBidi" w:cstheme="majorBidi"/>
          <w:b/>
          <w:bCs/>
          <w:color w:val="ED7D31" w:themeColor="accent2"/>
          <w:sz w:val="28"/>
          <w:szCs w:val="28"/>
          <w:shd w:val="clear" w:color="auto" w:fill="FFFFFF"/>
        </w:rPr>
      </w:pPr>
      <w:r w:rsidRPr="00751F89">
        <w:rPr>
          <w:rFonts w:asciiTheme="majorBidi" w:eastAsia="Times New Roman" w:hAnsiTheme="majorBidi" w:cstheme="majorBidi"/>
          <w:b/>
          <w:bCs/>
          <w:color w:val="ED7D31" w:themeColor="accent2"/>
          <w:sz w:val="28"/>
          <w:szCs w:val="28"/>
          <w:shd w:val="clear" w:color="auto" w:fill="FFFFFF"/>
        </w:rPr>
        <w:t>Citation</w:t>
      </w:r>
    </w:p>
    <w:p w:rsidR="005457A2" w:rsidRPr="005457A2" w:rsidRDefault="005457A2" w:rsidP="005457A2">
      <w:pPr>
        <w:spacing w:after="0" w:line="240" w:lineRule="auto"/>
        <w:jc w:val="both"/>
        <w:rPr>
          <w:rFonts w:asciiTheme="majorBidi" w:eastAsia="Times New Roman" w:hAnsiTheme="majorBidi" w:cstheme="majorBidi"/>
          <w:bCs/>
          <w:color w:val="000000" w:themeColor="text1"/>
          <w:sz w:val="24"/>
          <w:szCs w:val="28"/>
          <w:shd w:val="clear" w:color="auto" w:fill="FFFFFF"/>
        </w:rPr>
      </w:pPr>
      <w:r w:rsidRPr="005457A2">
        <w:rPr>
          <w:rFonts w:asciiTheme="majorBidi" w:eastAsia="Times New Roman" w:hAnsiTheme="majorBidi" w:cstheme="majorBidi"/>
          <w:bCs/>
          <w:color w:val="000000" w:themeColor="text1"/>
          <w:sz w:val="24"/>
          <w:szCs w:val="28"/>
          <w:shd w:val="clear" w:color="auto" w:fill="FFFFFF"/>
        </w:rPr>
        <w:t>Huang, Z. (Joy), &amp; Miao, L. (2016). Illegitimate Customer Complaining Behavior in Hospitality Service Encounters: A Frontline Employee Perspective. Journal of Hospitality &amp; Tourism Research, 40(6), 655–684. https://doi.org/10.1177/1096348013515916</w:t>
      </w:r>
    </w:p>
    <w:p w:rsidR="00042258" w:rsidRPr="00751F89" w:rsidRDefault="00042258" w:rsidP="005457A2">
      <w:pPr>
        <w:spacing w:after="0" w:line="240" w:lineRule="auto"/>
        <w:jc w:val="both"/>
        <w:outlineLvl w:val="1"/>
        <w:rPr>
          <w:rFonts w:asciiTheme="majorBidi" w:eastAsia="Times New Roman" w:hAnsiTheme="majorBidi" w:cstheme="majorBidi"/>
          <w:b/>
          <w:bCs/>
          <w:color w:val="ED7D31" w:themeColor="accent2"/>
          <w:sz w:val="28"/>
          <w:szCs w:val="28"/>
          <w:shd w:val="clear" w:color="auto" w:fill="FFFFFF"/>
        </w:rPr>
      </w:pPr>
    </w:p>
    <w:p w:rsidR="00042258" w:rsidRDefault="00042258" w:rsidP="005457A2">
      <w:pPr>
        <w:spacing w:after="0" w:line="240" w:lineRule="auto"/>
        <w:jc w:val="both"/>
        <w:outlineLvl w:val="1"/>
        <w:rPr>
          <w:rFonts w:asciiTheme="majorBidi" w:eastAsia="Times New Roman" w:hAnsiTheme="majorBidi" w:cstheme="majorBidi"/>
          <w:b/>
          <w:bCs/>
          <w:color w:val="ED7D31" w:themeColor="accent2"/>
          <w:sz w:val="28"/>
          <w:szCs w:val="28"/>
          <w:shd w:val="clear" w:color="auto" w:fill="FFFFFF"/>
        </w:rPr>
      </w:pPr>
      <w:r w:rsidRPr="00751F89">
        <w:rPr>
          <w:rFonts w:asciiTheme="majorBidi" w:eastAsia="Times New Roman" w:hAnsiTheme="majorBidi" w:cstheme="majorBidi"/>
          <w:b/>
          <w:bCs/>
          <w:color w:val="ED7D31" w:themeColor="accent2"/>
          <w:sz w:val="28"/>
          <w:szCs w:val="28"/>
          <w:shd w:val="clear" w:color="auto" w:fill="FFFFFF"/>
        </w:rPr>
        <w:t>Abstract</w:t>
      </w:r>
    </w:p>
    <w:p w:rsidR="005457A2" w:rsidRPr="005457A2" w:rsidRDefault="005457A2" w:rsidP="005457A2">
      <w:pPr>
        <w:spacing w:after="0" w:line="240" w:lineRule="auto"/>
        <w:jc w:val="both"/>
        <w:outlineLvl w:val="1"/>
        <w:rPr>
          <w:rFonts w:asciiTheme="majorBidi" w:eastAsia="Times New Roman" w:hAnsiTheme="majorBidi" w:cstheme="majorBidi"/>
          <w:color w:val="000000" w:themeColor="text1"/>
          <w:sz w:val="28"/>
          <w:szCs w:val="28"/>
        </w:rPr>
      </w:pPr>
      <w:r w:rsidRPr="005457A2">
        <w:rPr>
          <w:rFonts w:asciiTheme="majorBidi" w:eastAsia="Times New Roman" w:hAnsiTheme="majorBidi" w:cstheme="majorBidi"/>
          <w:color w:val="000000" w:themeColor="text1"/>
          <w:sz w:val="28"/>
          <w:szCs w:val="28"/>
        </w:rPr>
        <w:t>This study explored frontline employees’ perceptions of and responses to illegitimate customer complaining behavior (ICCB) in hospitality business settings. In-depth interviews were conducted with frontline employees who had firsthand experiences with ICCB. Analysis of data revealed three types of illegitimate complainants as perceived by frontline employees: opportunistic plotters, repetitive grumblers, and occasional tyrants. In addition, some unique patterns of employees’ responses to ICCB were identified, including the double-whammy effect of ICCB on employees’ evaluative and emotional responses, emotional paradox, learned helplessness, and process-focused coping. Based on the results, this study developed a conceptual framework with four propositions related to frontline employees’ responses to ICCB. The theoretical and managerial implications of the findings were also discussed.</w:t>
      </w:r>
    </w:p>
    <w:p w:rsidR="00042258" w:rsidRPr="00751F89" w:rsidRDefault="00042258" w:rsidP="005457A2">
      <w:pPr>
        <w:spacing w:after="0" w:line="240" w:lineRule="auto"/>
        <w:jc w:val="both"/>
        <w:rPr>
          <w:rFonts w:asciiTheme="majorBidi" w:eastAsia="Times New Roman" w:hAnsiTheme="majorBidi" w:cstheme="majorBidi"/>
          <w:b/>
          <w:color w:val="ED7D31" w:themeColor="accent2"/>
          <w:sz w:val="28"/>
          <w:szCs w:val="28"/>
        </w:rPr>
      </w:pPr>
    </w:p>
    <w:p w:rsidR="00042258" w:rsidRDefault="00E569D8" w:rsidP="00E569D8">
      <w:pPr>
        <w:spacing w:after="0" w:line="240" w:lineRule="auto"/>
        <w:jc w:val="both"/>
        <w:rPr>
          <w:rFonts w:asciiTheme="majorBidi" w:eastAsia="Times New Roman" w:hAnsiTheme="majorBidi" w:cstheme="majorBidi"/>
          <w:b/>
          <w:color w:val="ED7D31" w:themeColor="accent2"/>
          <w:sz w:val="28"/>
          <w:szCs w:val="28"/>
        </w:rPr>
      </w:pPr>
      <w:r w:rsidRPr="00E569D8">
        <w:rPr>
          <w:rFonts w:asciiTheme="majorBidi" w:eastAsia="Times New Roman" w:hAnsiTheme="majorBidi" w:cstheme="majorBidi"/>
          <w:b/>
          <w:color w:val="ED7D31" w:themeColor="accent2"/>
          <w:sz w:val="28"/>
          <w:szCs w:val="28"/>
        </w:rPr>
        <w:t xml:space="preserve">Keywords: </w:t>
      </w:r>
      <w:bookmarkStart w:id="0" w:name="_GoBack"/>
      <w:r w:rsidRPr="00E569D8">
        <w:rPr>
          <w:rFonts w:asciiTheme="majorBidi" w:eastAsia="Times New Roman" w:hAnsiTheme="majorBidi" w:cstheme="majorBidi"/>
          <w:b/>
          <w:color w:val="ED7D31" w:themeColor="accent2"/>
          <w:sz w:val="28"/>
          <w:szCs w:val="28"/>
        </w:rPr>
        <w:t>illegitimate customer complaining</w:t>
      </w:r>
      <w:r>
        <w:rPr>
          <w:rFonts w:asciiTheme="majorBidi" w:eastAsia="Times New Roman" w:hAnsiTheme="majorBidi" w:cstheme="majorBidi"/>
          <w:b/>
          <w:color w:val="ED7D31" w:themeColor="accent2"/>
          <w:sz w:val="28"/>
          <w:szCs w:val="28"/>
        </w:rPr>
        <w:t xml:space="preserve"> behavior</w:t>
      </w:r>
      <w:bookmarkEnd w:id="0"/>
      <w:r>
        <w:rPr>
          <w:rFonts w:asciiTheme="majorBidi" w:eastAsia="Times New Roman" w:hAnsiTheme="majorBidi" w:cstheme="majorBidi"/>
          <w:b/>
          <w:color w:val="ED7D31" w:themeColor="accent2"/>
          <w:sz w:val="28"/>
          <w:szCs w:val="28"/>
        </w:rPr>
        <w:t xml:space="preserve">; frontline employees; </w:t>
      </w:r>
      <w:r w:rsidRPr="00E569D8">
        <w:rPr>
          <w:rFonts w:asciiTheme="majorBidi" w:eastAsia="Times New Roman" w:hAnsiTheme="majorBidi" w:cstheme="majorBidi"/>
          <w:b/>
          <w:color w:val="ED7D31" w:themeColor="accent2"/>
          <w:sz w:val="28"/>
          <w:szCs w:val="28"/>
        </w:rPr>
        <w:t>perceptions; emotional response</w:t>
      </w:r>
      <w:r>
        <w:rPr>
          <w:rFonts w:asciiTheme="majorBidi" w:eastAsia="Times New Roman" w:hAnsiTheme="majorBidi" w:cstheme="majorBidi"/>
          <w:b/>
          <w:color w:val="ED7D31" w:themeColor="accent2"/>
          <w:sz w:val="28"/>
          <w:szCs w:val="28"/>
        </w:rPr>
        <w:t xml:space="preserve">s; coping responses; management </w:t>
      </w:r>
      <w:r w:rsidRPr="00E569D8">
        <w:rPr>
          <w:rFonts w:asciiTheme="majorBidi" w:eastAsia="Times New Roman" w:hAnsiTheme="majorBidi" w:cstheme="majorBidi"/>
          <w:b/>
          <w:color w:val="ED7D31" w:themeColor="accent2"/>
          <w:sz w:val="28"/>
          <w:szCs w:val="28"/>
        </w:rPr>
        <w:t>responses; hospitality industry</w:t>
      </w:r>
    </w:p>
    <w:p w:rsidR="00E569D8" w:rsidRPr="00751F89" w:rsidRDefault="00E569D8" w:rsidP="00E569D8">
      <w:pPr>
        <w:spacing w:after="0" w:line="240" w:lineRule="auto"/>
        <w:jc w:val="both"/>
        <w:rPr>
          <w:rFonts w:asciiTheme="majorBidi" w:eastAsia="Times New Roman" w:hAnsiTheme="majorBidi" w:cstheme="majorBidi"/>
          <w:b/>
          <w:color w:val="ED7D31" w:themeColor="accent2"/>
          <w:sz w:val="28"/>
          <w:szCs w:val="28"/>
        </w:rPr>
      </w:pPr>
    </w:p>
    <w:p w:rsidR="00042258" w:rsidRPr="00751F89" w:rsidRDefault="005457A2" w:rsidP="005457A2">
      <w:pPr>
        <w:spacing w:after="0" w:line="240" w:lineRule="auto"/>
        <w:jc w:val="both"/>
        <w:rPr>
          <w:rFonts w:asciiTheme="majorBidi" w:eastAsia="Times New Roman" w:hAnsiTheme="majorBidi" w:cstheme="majorBidi"/>
          <w:b/>
          <w:color w:val="ED7D31" w:themeColor="accent2"/>
          <w:sz w:val="28"/>
          <w:szCs w:val="28"/>
        </w:rPr>
      </w:pPr>
      <w:r>
        <w:rPr>
          <w:rFonts w:asciiTheme="majorBidi" w:eastAsia="Times New Roman" w:hAnsiTheme="majorBidi" w:cstheme="majorBidi"/>
          <w:b/>
          <w:color w:val="ED7D31" w:themeColor="accent2"/>
          <w:sz w:val="28"/>
          <w:szCs w:val="28"/>
        </w:rPr>
        <w:t>Summary</w:t>
      </w:r>
    </w:p>
    <w:p w:rsidR="00042258" w:rsidRDefault="005457A2" w:rsidP="0004141C">
      <w:pPr>
        <w:spacing w:after="0" w:line="240" w:lineRule="auto"/>
        <w:jc w:val="both"/>
        <w:rPr>
          <w:rFonts w:asciiTheme="majorBidi" w:eastAsia="Times New Roman" w:hAnsiTheme="majorBidi" w:cstheme="majorBidi"/>
          <w:color w:val="000000" w:themeColor="text1"/>
          <w:sz w:val="28"/>
          <w:szCs w:val="28"/>
        </w:rPr>
      </w:pPr>
      <w:r w:rsidRPr="0004141C">
        <w:rPr>
          <w:rFonts w:asciiTheme="majorBidi" w:eastAsia="Times New Roman" w:hAnsiTheme="majorBidi" w:cstheme="majorBidi"/>
          <w:color w:val="000000" w:themeColor="text1"/>
          <w:sz w:val="28"/>
          <w:szCs w:val="28"/>
        </w:rPr>
        <w:t>As an industry known for its willingness to go the extra mile to keep customers happy, the hospitality industry is particularly prone to illegitimate complaints. Illegitimate complaints have a variety of negative consequences for hospitality companies, frontline employees, and customers</w:t>
      </w:r>
      <w:r w:rsidR="0004141C">
        <w:rPr>
          <w:rFonts w:asciiTheme="majorBidi" w:eastAsia="Times New Roman" w:hAnsiTheme="majorBidi" w:cstheme="majorBidi"/>
          <w:color w:val="000000" w:themeColor="text1"/>
          <w:sz w:val="28"/>
          <w:szCs w:val="28"/>
        </w:rPr>
        <w:t xml:space="preserve">. </w:t>
      </w:r>
      <w:r w:rsidR="0004141C" w:rsidRPr="0004141C">
        <w:rPr>
          <w:rFonts w:asciiTheme="majorBidi" w:eastAsia="Times New Roman" w:hAnsiTheme="majorBidi" w:cstheme="majorBidi"/>
          <w:color w:val="000000" w:themeColor="text1"/>
          <w:sz w:val="28"/>
          <w:szCs w:val="28"/>
        </w:rPr>
        <w:t xml:space="preserve">Yet </w:t>
      </w:r>
      <w:r w:rsidR="0004141C">
        <w:rPr>
          <w:rFonts w:asciiTheme="majorBidi" w:eastAsia="Times New Roman" w:hAnsiTheme="majorBidi" w:cstheme="majorBidi"/>
          <w:color w:val="000000" w:themeColor="text1"/>
          <w:sz w:val="28"/>
          <w:szCs w:val="28"/>
        </w:rPr>
        <w:t xml:space="preserve">many hospitality companies seem </w:t>
      </w:r>
      <w:r w:rsidR="0004141C" w:rsidRPr="0004141C">
        <w:rPr>
          <w:rFonts w:asciiTheme="majorBidi" w:eastAsia="Times New Roman" w:hAnsiTheme="majorBidi" w:cstheme="majorBidi"/>
          <w:color w:val="000000" w:themeColor="text1"/>
          <w:sz w:val="28"/>
          <w:szCs w:val="28"/>
        </w:rPr>
        <w:t>oblivious to</w:t>
      </w:r>
      <w:r w:rsidR="0004141C">
        <w:rPr>
          <w:rFonts w:asciiTheme="majorBidi" w:eastAsia="Times New Roman" w:hAnsiTheme="majorBidi" w:cstheme="majorBidi"/>
          <w:color w:val="000000" w:themeColor="text1"/>
          <w:sz w:val="28"/>
          <w:szCs w:val="28"/>
        </w:rPr>
        <w:t xml:space="preserve"> illegitimate </w:t>
      </w:r>
      <w:r w:rsidR="0004141C" w:rsidRPr="0004141C">
        <w:rPr>
          <w:rFonts w:asciiTheme="majorBidi" w:eastAsia="Times New Roman" w:hAnsiTheme="majorBidi" w:cstheme="majorBidi"/>
          <w:color w:val="000000" w:themeColor="text1"/>
          <w:sz w:val="28"/>
          <w:szCs w:val="28"/>
        </w:rPr>
        <w:t xml:space="preserve">customer complaining behavior ICCB and tolerant of </w:t>
      </w:r>
      <w:r w:rsidR="0004141C" w:rsidRPr="0004141C">
        <w:rPr>
          <w:rFonts w:asciiTheme="majorBidi" w:eastAsia="Times New Roman" w:hAnsiTheme="majorBidi" w:cstheme="majorBidi"/>
          <w:color w:val="000000" w:themeColor="text1"/>
          <w:sz w:val="28"/>
          <w:szCs w:val="28"/>
        </w:rPr>
        <w:lastRenderedPageBreak/>
        <w:t>the harm caused by such behavior. A similar void is also observed in academic research</w:t>
      </w:r>
      <w:r w:rsidR="005254FB">
        <w:rPr>
          <w:rFonts w:asciiTheme="majorBidi" w:eastAsia="Times New Roman" w:hAnsiTheme="majorBidi" w:cstheme="majorBidi"/>
          <w:color w:val="000000" w:themeColor="text1"/>
          <w:sz w:val="28"/>
          <w:szCs w:val="28"/>
        </w:rPr>
        <w:t>.</w:t>
      </w:r>
    </w:p>
    <w:p w:rsidR="005254FB" w:rsidRPr="0004141C" w:rsidRDefault="005254FB" w:rsidP="0004141C">
      <w:pPr>
        <w:spacing w:after="0" w:line="240" w:lineRule="auto"/>
        <w:jc w:val="both"/>
        <w:rPr>
          <w:rFonts w:asciiTheme="majorBidi" w:eastAsia="Times New Roman" w:hAnsiTheme="majorBidi" w:cstheme="majorBidi"/>
          <w:color w:val="000000" w:themeColor="text1"/>
          <w:sz w:val="28"/>
          <w:szCs w:val="28"/>
        </w:rPr>
      </w:pPr>
    </w:p>
    <w:p w:rsidR="00042258" w:rsidRDefault="005254FB" w:rsidP="005254FB">
      <w:pPr>
        <w:spacing w:after="0" w:line="240" w:lineRule="auto"/>
        <w:jc w:val="both"/>
        <w:rPr>
          <w:rFonts w:asciiTheme="majorBidi" w:eastAsia="Times New Roman" w:hAnsiTheme="majorBidi" w:cstheme="majorBidi"/>
          <w:color w:val="000000" w:themeColor="text1"/>
          <w:sz w:val="28"/>
          <w:szCs w:val="28"/>
        </w:rPr>
      </w:pPr>
      <w:r w:rsidRPr="005254FB">
        <w:rPr>
          <w:rFonts w:asciiTheme="majorBidi" w:eastAsia="Times New Roman" w:hAnsiTheme="majorBidi" w:cstheme="majorBidi"/>
          <w:color w:val="000000" w:themeColor="text1"/>
          <w:sz w:val="28"/>
          <w:szCs w:val="28"/>
        </w:rPr>
        <w:t>The results show that frontline employees perceive three types of illegitimate complainants based on distinctive behavioral patterns associated with each type of complainant: opportunistic plotters, repetitive grumblers, and occasional tyrants. The results also suggest that employees perceive illegitimate complaining behavior as unfair but beyond their control; as a result, they develop a sense of learned helplessness over time. A frontline employee’s sense of learned helplessness is multifaceted and reflects a perception of limited choices of actions toward the illegitimate complaint itself, the complainant, and the hospitality firm that employs the individual. The findings further suggest that frontline employees’ emotional experiences with ICCB show an emotional paradox in which employees experience negative emotions, positive emotions, or both simultaneously. More interestingly, this study suggests that ICCB has a double-whammy effect on frontline employees’ justice perception and emotional experiences.</w:t>
      </w:r>
    </w:p>
    <w:p w:rsidR="005254FB" w:rsidRPr="005254FB" w:rsidRDefault="005254FB" w:rsidP="005254FB">
      <w:pPr>
        <w:spacing w:after="0" w:line="240" w:lineRule="auto"/>
        <w:jc w:val="both"/>
        <w:rPr>
          <w:rFonts w:asciiTheme="majorBidi" w:eastAsia="Times New Roman" w:hAnsiTheme="majorBidi" w:cstheme="majorBidi"/>
          <w:color w:val="000000" w:themeColor="text1"/>
          <w:sz w:val="28"/>
          <w:szCs w:val="28"/>
        </w:rPr>
      </w:pPr>
    </w:p>
    <w:p w:rsidR="005254FB" w:rsidRDefault="005254FB" w:rsidP="005254FB">
      <w:pPr>
        <w:spacing w:after="0" w:line="240" w:lineRule="auto"/>
        <w:jc w:val="both"/>
        <w:rPr>
          <w:rFonts w:asciiTheme="majorBidi" w:eastAsia="Times New Roman" w:hAnsiTheme="majorBidi" w:cstheme="majorBidi"/>
          <w:color w:val="000000" w:themeColor="text1"/>
          <w:sz w:val="28"/>
          <w:szCs w:val="28"/>
        </w:rPr>
      </w:pPr>
      <w:r w:rsidRPr="005254FB">
        <w:rPr>
          <w:rFonts w:asciiTheme="majorBidi" w:eastAsia="Times New Roman" w:hAnsiTheme="majorBidi" w:cstheme="majorBidi"/>
          <w:color w:val="000000" w:themeColor="text1"/>
          <w:sz w:val="28"/>
          <w:szCs w:val="28"/>
        </w:rPr>
        <w:t>This research contributes to the hospitality literature in several important ways. This study is among the first to examine frontline employees’ perspectives with regard to their evaluative, emotional, and coping responses to ICCB in hospitality service encounters.</w:t>
      </w:r>
    </w:p>
    <w:p w:rsidR="005254FB" w:rsidRPr="005254FB" w:rsidRDefault="005254FB" w:rsidP="005254FB">
      <w:pPr>
        <w:spacing w:after="0" w:line="240" w:lineRule="auto"/>
        <w:jc w:val="both"/>
        <w:rPr>
          <w:rFonts w:asciiTheme="majorBidi" w:eastAsia="Times New Roman" w:hAnsiTheme="majorBidi" w:cstheme="majorBidi"/>
          <w:color w:val="000000" w:themeColor="text1"/>
          <w:sz w:val="28"/>
          <w:szCs w:val="28"/>
        </w:rPr>
      </w:pPr>
    </w:p>
    <w:p w:rsidR="005254FB" w:rsidRDefault="005254FB" w:rsidP="005254FB">
      <w:pPr>
        <w:spacing w:after="0" w:line="240" w:lineRule="auto"/>
        <w:jc w:val="both"/>
        <w:rPr>
          <w:rFonts w:asciiTheme="majorBidi" w:eastAsia="Times New Roman" w:hAnsiTheme="majorBidi" w:cstheme="majorBidi"/>
          <w:color w:val="000000" w:themeColor="text1"/>
          <w:sz w:val="28"/>
          <w:szCs w:val="28"/>
        </w:rPr>
      </w:pPr>
      <w:r w:rsidRPr="005254FB">
        <w:rPr>
          <w:rFonts w:asciiTheme="majorBidi" w:eastAsia="Times New Roman" w:hAnsiTheme="majorBidi" w:cstheme="majorBidi"/>
          <w:color w:val="000000" w:themeColor="text1"/>
          <w:sz w:val="28"/>
          <w:szCs w:val="28"/>
        </w:rPr>
        <w:t>The findings of this research have several important managerial implications for hospitality firms. First, hospitality managers should recognize that although both legitimate and illegitimate complaints are guest complaints, the natures of the two types of complaints are qualitatively different.</w:t>
      </w:r>
    </w:p>
    <w:p w:rsidR="005254FB" w:rsidRPr="005254FB" w:rsidRDefault="005254FB" w:rsidP="005254FB">
      <w:pPr>
        <w:spacing w:after="0" w:line="240" w:lineRule="auto"/>
        <w:jc w:val="both"/>
        <w:rPr>
          <w:rFonts w:asciiTheme="majorBidi" w:eastAsia="Times New Roman" w:hAnsiTheme="majorBidi" w:cstheme="majorBidi"/>
          <w:color w:val="000000" w:themeColor="text1"/>
          <w:sz w:val="28"/>
          <w:szCs w:val="28"/>
        </w:rPr>
      </w:pPr>
    </w:p>
    <w:p w:rsidR="005254FB" w:rsidRPr="005254FB" w:rsidRDefault="005254FB" w:rsidP="005254FB">
      <w:pPr>
        <w:spacing w:after="0" w:line="240" w:lineRule="auto"/>
        <w:jc w:val="both"/>
        <w:rPr>
          <w:rFonts w:asciiTheme="majorBidi" w:eastAsia="Times New Roman" w:hAnsiTheme="majorBidi" w:cstheme="majorBidi"/>
          <w:color w:val="000000" w:themeColor="text1"/>
          <w:sz w:val="28"/>
          <w:szCs w:val="28"/>
        </w:rPr>
      </w:pPr>
      <w:r w:rsidRPr="005254FB">
        <w:rPr>
          <w:rFonts w:asciiTheme="majorBidi" w:eastAsia="Times New Roman" w:hAnsiTheme="majorBidi" w:cstheme="majorBidi"/>
          <w:color w:val="000000" w:themeColor="text1"/>
          <w:sz w:val="28"/>
          <w:szCs w:val="28"/>
        </w:rPr>
        <w:t>Second, the findings of this research show that hospitality firms can help frontline employees cope with ICCB more effectively through tailored training, managerial support, and empowerment. Customer service training on service failure and service recovery has traditionally focused on legitimate customer complaints.</w:t>
      </w:r>
    </w:p>
    <w:p w:rsidR="005254FB" w:rsidRPr="005254FB" w:rsidRDefault="005254FB" w:rsidP="005254FB">
      <w:pPr>
        <w:spacing w:after="0" w:line="240" w:lineRule="auto"/>
        <w:jc w:val="both"/>
        <w:rPr>
          <w:rFonts w:asciiTheme="majorBidi" w:eastAsia="Times New Roman" w:hAnsiTheme="majorBidi" w:cstheme="majorBidi"/>
          <w:color w:val="000000" w:themeColor="text1"/>
          <w:sz w:val="28"/>
          <w:szCs w:val="28"/>
        </w:rPr>
      </w:pPr>
      <w:r w:rsidRPr="005254FB">
        <w:rPr>
          <w:rFonts w:asciiTheme="majorBidi" w:eastAsia="Times New Roman" w:hAnsiTheme="majorBidi" w:cstheme="majorBidi"/>
          <w:color w:val="000000" w:themeColor="text1"/>
          <w:sz w:val="28"/>
          <w:szCs w:val="28"/>
        </w:rPr>
        <w:t>Finally, from a policy perspective, hospitality firms may want to establish some clear guidelines concerning ICCB. Such guidelines may include a description of some typical behavioral patterns of illegitimate complainants that can help frontline employees differentiate illegitimate customer complaints from legitimate customer complaints</w:t>
      </w:r>
    </w:p>
    <w:p w:rsidR="005254FB" w:rsidRPr="00751F89" w:rsidRDefault="005254FB" w:rsidP="005254FB">
      <w:pPr>
        <w:spacing w:after="0" w:line="240" w:lineRule="auto"/>
        <w:jc w:val="both"/>
        <w:rPr>
          <w:rFonts w:asciiTheme="majorBidi" w:eastAsia="Times New Roman" w:hAnsiTheme="majorBidi" w:cstheme="majorBidi"/>
          <w:color w:val="ED7D31" w:themeColor="accent2"/>
          <w:sz w:val="28"/>
          <w:szCs w:val="28"/>
        </w:rPr>
      </w:pPr>
    </w:p>
    <w:p w:rsidR="00042258" w:rsidRPr="00751F89" w:rsidRDefault="00042258" w:rsidP="005457A2">
      <w:pPr>
        <w:spacing w:after="0" w:line="240" w:lineRule="auto"/>
        <w:jc w:val="both"/>
        <w:rPr>
          <w:rFonts w:asciiTheme="majorBidi" w:eastAsia="Times New Roman" w:hAnsiTheme="majorBidi" w:cstheme="majorBidi"/>
          <w:color w:val="ED7D31" w:themeColor="accent2"/>
          <w:sz w:val="28"/>
          <w:szCs w:val="28"/>
        </w:rPr>
      </w:pPr>
    </w:p>
    <w:p w:rsidR="00745BE0" w:rsidRDefault="00042258" w:rsidP="005457A2">
      <w:pPr>
        <w:spacing w:after="0" w:line="240" w:lineRule="auto"/>
        <w:jc w:val="both"/>
        <w:rPr>
          <w:rFonts w:asciiTheme="majorBidi" w:eastAsia="Times New Roman" w:hAnsiTheme="majorBidi" w:cstheme="majorBidi"/>
          <w:b/>
          <w:color w:val="ED7D31" w:themeColor="accent2"/>
          <w:sz w:val="28"/>
          <w:szCs w:val="28"/>
        </w:rPr>
      </w:pPr>
      <w:r w:rsidRPr="00751F89">
        <w:rPr>
          <w:rFonts w:asciiTheme="majorBidi" w:eastAsia="Times New Roman" w:hAnsiTheme="majorBidi" w:cstheme="majorBidi"/>
          <w:b/>
          <w:color w:val="ED7D31" w:themeColor="accent2"/>
          <w:sz w:val="28"/>
          <w:szCs w:val="28"/>
        </w:rPr>
        <w:t>Conclusion</w:t>
      </w:r>
    </w:p>
    <w:p w:rsidR="005457A2" w:rsidRPr="005457A2" w:rsidRDefault="005457A2" w:rsidP="005457A2">
      <w:pPr>
        <w:spacing w:after="0" w:line="240" w:lineRule="auto"/>
        <w:jc w:val="both"/>
        <w:rPr>
          <w:rFonts w:asciiTheme="majorBidi" w:eastAsia="Times New Roman" w:hAnsiTheme="majorBidi" w:cstheme="majorBidi"/>
          <w:color w:val="000000" w:themeColor="text1"/>
          <w:sz w:val="28"/>
          <w:szCs w:val="28"/>
        </w:rPr>
      </w:pPr>
      <w:r w:rsidRPr="005457A2">
        <w:rPr>
          <w:rFonts w:asciiTheme="majorBidi" w:eastAsia="Times New Roman" w:hAnsiTheme="majorBidi" w:cstheme="majorBidi"/>
          <w:color w:val="000000" w:themeColor="text1"/>
          <w:sz w:val="28"/>
          <w:szCs w:val="28"/>
        </w:rPr>
        <w:lastRenderedPageBreak/>
        <w:t>Finally, from a policy perspective, hospitality firms may want to establish</w:t>
      </w:r>
      <w:r>
        <w:rPr>
          <w:rFonts w:asciiTheme="majorBidi" w:eastAsia="Times New Roman" w:hAnsiTheme="majorBidi" w:cstheme="majorBidi"/>
          <w:color w:val="000000" w:themeColor="text1"/>
          <w:sz w:val="28"/>
          <w:szCs w:val="28"/>
        </w:rPr>
        <w:t xml:space="preserve"> </w:t>
      </w:r>
      <w:r w:rsidRPr="005457A2">
        <w:rPr>
          <w:rFonts w:asciiTheme="majorBidi" w:eastAsia="Times New Roman" w:hAnsiTheme="majorBidi" w:cstheme="majorBidi"/>
          <w:color w:val="000000" w:themeColor="text1"/>
          <w:sz w:val="28"/>
          <w:szCs w:val="28"/>
        </w:rPr>
        <w:t>some clear guidelines concerning ICCB. Such guidelines may in</w:t>
      </w:r>
      <w:r>
        <w:rPr>
          <w:rFonts w:asciiTheme="majorBidi" w:eastAsia="Times New Roman" w:hAnsiTheme="majorBidi" w:cstheme="majorBidi"/>
          <w:color w:val="000000" w:themeColor="text1"/>
          <w:sz w:val="28"/>
          <w:szCs w:val="28"/>
        </w:rPr>
        <w:t xml:space="preserve">clude a description </w:t>
      </w:r>
      <w:r w:rsidRPr="005457A2">
        <w:rPr>
          <w:rFonts w:asciiTheme="majorBidi" w:eastAsia="Times New Roman" w:hAnsiTheme="majorBidi" w:cstheme="majorBidi"/>
          <w:color w:val="000000" w:themeColor="text1"/>
          <w:sz w:val="28"/>
          <w:szCs w:val="28"/>
        </w:rPr>
        <w:t>of some typical behavioral patterns of ill</w:t>
      </w:r>
      <w:r>
        <w:rPr>
          <w:rFonts w:asciiTheme="majorBidi" w:eastAsia="Times New Roman" w:hAnsiTheme="majorBidi" w:cstheme="majorBidi"/>
          <w:color w:val="000000" w:themeColor="text1"/>
          <w:sz w:val="28"/>
          <w:szCs w:val="28"/>
        </w:rPr>
        <w:t xml:space="preserve">egitimate complainants that can </w:t>
      </w:r>
      <w:r w:rsidRPr="005457A2">
        <w:rPr>
          <w:rFonts w:asciiTheme="majorBidi" w:eastAsia="Times New Roman" w:hAnsiTheme="majorBidi" w:cstheme="majorBidi"/>
          <w:color w:val="000000" w:themeColor="text1"/>
          <w:sz w:val="28"/>
          <w:szCs w:val="28"/>
        </w:rPr>
        <w:t>help frontline employees differentiate illegi</w:t>
      </w:r>
      <w:r>
        <w:rPr>
          <w:rFonts w:asciiTheme="majorBidi" w:eastAsia="Times New Roman" w:hAnsiTheme="majorBidi" w:cstheme="majorBidi"/>
          <w:color w:val="000000" w:themeColor="text1"/>
          <w:sz w:val="28"/>
          <w:szCs w:val="28"/>
        </w:rPr>
        <w:t xml:space="preserve">timate customer complaints from </w:t>
      </w:r>
      <w:r w:rsidRPr="005457A2">
        <w:rPr>
          <w:rFonts w:asciiTheme="majorBidi" w:eastAsia="Times New Roman" w:hAnsiTheme="majorBidi" w:cstheme="majorBidi"/>
          <w:color w:val="000000" w:themeColor="text1"/>
          <w:sz w:val="28"/>
          <w:szCs w:val="28"/>
        </w:rPr>
        <w:t>legitimate customer complaints. The typology of</w:t>
      </w:r>
      <w:r>
        <w:rPr>
          <w:rFonts w:asciiTheme="majorBidi" w:eastAsia="Times New Roman" w:hAnsiTheme="majorBidi" w:cstheme="majorBidi"/>
          <w:color w:val="000000" w:themeColor="text1"/>
          <w:sz w:val="28"/>
          <w:szCs w:val="28"/>
        </w:rPr>
        <w:t xml:space="preserve"> illegitimate complainants this </w:t>
      </w:r>
      <w:r w:rsidRPr="005457A2">
        <w:rPr>
          <w:rFonts w:asciiTheme="majorBidi" w:eastAsia="Times New Roman" w:hAnsiTheme="majorBidi" w:cstheme="majorBidi"/>
          <w:color w:val="000000" w:themeColor="text1"/>
          <w:sz w:val="28"/>
          <w:szCs w:val="28"/>
        </w:rPr>
        <w:t>study developed is based on frontline employee</w:t>
      </w:r>
      <w:r>
        <w:rPr>
          <w:rFonts w:asciiTheme="majorBidi" w:eastAsia="Times New Roman" w:hAnsiTheme="majorBidi" w:cstheme="majorBidi"/>
          <w:color w:val="000000" w:themeColor="text1"/>
          <w:sz w:val="28"/>
          <w:szCs w:val="28"/>
        </w:rPr>
        <w:t xml:space="preserve">s’ observations and can be used </w:t>
      </w:r>
      <w:r w:rsidRPr="005457A2">
        <w:rPr>
          <w:rFonts w:asciiTheme="majorBidi" w:eastAsia="Times New Roman" w:hAnsiTheme="majorBidi" w:cstheme="majorBidi"/>
          <w:color w:val="000000" w:themeColor="text1"/>
          <w:sz w:val="28"/>
          <w:szCs w:val="28"/>
        </w:rPr>
        <w:t>to describe typical behavioral patterns of illegi</w:t>
      </w:r>
      <w:r>
        <w:rPr>
          <w:rFonts w:asciiTheme="majorBidi" w:eastAsia="Times New Roman" w:hAnsiTheme="majorBidi" w:cstheme="majorBidi"/>
          <w:color w:val="000000" w:themeColor="text1"/>
          <w:sz w:val="28"/>
          <w:szCs w:val="28"/>
        </w:rPr>
        <w:t xml:space="preserve">timate complainants. Guidelines </w:t>
      </w:r>
      <w:r w:rsidRPr="005457A2">
        <w:rPr>
          <w:rFonts w:asciiTheme="majorBidi" w:eastAsia="Times New Roman" w:hAnsiTheme="majorBidi" w:cstheme="majorBidi"/>
          <w:color w:val="000000" w:themeColor="text1"/>
          <w:sz w:val="28"/>
          <w:szCs w:val="28"/>
        </w:rPr>
        <w:t>can also include procedures that frontline emplo</w:t>
      </w:r>
      <w:r>
        <w:rPr>
          <w:rFonts w:asciiTheme="majorBidi" w:eastAsia="Times New Roman" w:hAnsiTheme="majorBidi" w:cstheme="majorBidi"/>
          <w:color w:val="000000" w:themeColor="text1"/>
          <w:sz w:val="28"/>
          <w:szCs w:val="28"/>
        </w:rPr>
        <w:t xml:space="preserve">yees can follow to handle ICCB, </w:t>
      </w:r>
      <w:r w:rsidRPr="005457A2">
        <w:rPr>
          <w:rFonts w:asciiTheme="majorBidi" w:eastAsia="Times New Roman" w:hAnsiTheme="majorBidi" w:cstheme="majorBidi"/>
          <w:color w:val="000000" w:themeColor="text1"/>
          <w:sz w:val="28"/>
          <w:szCs w:val="28"/>
        </w:rPr>
        <w:t>such as which options are available to fro</w:t>
      </w:r>
      <w:r>
        <w:rPr>
          <w:rFonts w:asciiTheme="majorBidi" w:eastAsia="Times New Roman" w:hAnsiTheme="majorBidi" w:cstheme="majorBidi"/>
          <w:color w:val="000000" w:themeColor="text1"/>
          <w:sz w:val="28"/>
          <w:szCs w:val="28"/>
        </w:rPr>
        <w:t xml:space="preserve">ntline employees, the extent of </w:t>
      </w:r>
      <w:r w:rsidRPr="005457A2">
        <w:rPr>
          <w:rFonts w:asciiTheme="majorBidi" w:eastAsia="Times New Roman" w:hAnsiTheme="majorBidi" w:cstheme="majorBidi"/>
          <w:color w:val="000000" w:themeColor="text1"/>
          <w:sz w:val="28"/>
          <w:szCs w:val="28"/>
        </w:rPr>
        <w:t>employee empowerment in handling ICCB, rep</w:t>
      </w:r>
      <w:r>
        <w:rPr>
          <w:rFonts w:asciiTheme="majorBidi" w:eastAsia="Times New Roman" w:hAnsiTheme="majorBidi" w:cstheme="majorBidi"/>
          <w:color w:val="000000" w:themeColor="text1"/>
          <w:sz w:val="28"/>
          <w:szCs w:val="28"/>
        </w:rPr>
        <w:t xml:space="preserve">orting lines should a complaint </w:t>
      </w:r>
      <w:r w:rsidRPr="005457A2">
        <w:rPr>
          <w:rFonts w:asciiTheme="majorBidi" w:eastAsia="Times New Roman" w:hAnsiTheme="majorBidi" w:cstheme="majorBidi"/>
          <w:color w:val="000000" w:themeColor="text1"/>
          <w:sz w:val="28"/>
          <w:szCs w:val="28"/>
        </w:rPr>
        <w:t>escalate, and supervisory support that is availa</w:t>
      </w:r>
      <w:r>
        <w:rPr>
          <w:rFonts w:asciiTheme="majorBidi" w:eastAsia="Times New Roman" w:hAnsiTheme="majorBidi" w:cstheme="majorBidi"/>
          <w:color w:val="000000" w:themeColor="text1"/>
          <w:sz w:val="28"/>
          <w:szCs w:val="28"/>
        </w:rPr>
        <w:t xml:space="preserve">ble to frontline employees when </w:t>
      </w:r>
      <w:r w:rsidRPr="005457A2">
        <w:rPr>
          <w:rFonts w:asciiTheme="majorBidi" w:eastAsia="Times New Roman" w:hAnsiTheme="majorBidi" w:cstheme="majorBidi"/>
          <w:color w:val="000000" w:themeColor="text1"/>
          <w:sz w:val="28"/>
          <w:szCs w:val="28"/>
        </w:rPr>
        <w:t>needed. Other than establishing guidelines for hand</w:t>
      </w:r>
      <w:r>
        <w:rPr>
          <w:rFonts w:asciiTheme="majorBidi" w:eastAsia="Times New Roman" w:hAnsiTheme="majorBidi" w:cstheme="majorBidi"/>
          <w:color w:val="000000" w:themeColor="text1"/>
          <w:sz w:val="28"/>
          <w:szCs w:val="28"/>
        </w:rPr>
        <w:t xml:space="preserve">ling ICCB, at an organizational </w:t>
      </w:r>
      <w:r w:rsidRPr="005457A2">
        <w:rPr>
          <w:rFonts w:asciiTheme="majorBidi" w:eastAsia="Times New Roman" w:hAnsiTheme="majorBidi" w:cstheme="majorBidi"/>
          <w:color w:val="000000" w:themeColor="text1"/>
          <w:sz w:val="28"/>
          <w:szCs w:val="28"/>
        </w:rPr>
        <w:t>level, perhaps a hospitality firm also need</w:t>
      </w:r>
      <w:r>
        <w:rPr>
          <w:rFonts w:asciiTheme="majorBidi" w:eastAsia="Times New Roman" w:hAnsiTheme="majorBidi" w:cstheme="majorBidi"/>
          <w:color w:val="000000" w:themeColor="text1"/>
          <w:sz w:val="28"/>
          <w:szCs w:val="28"/>
        </w:rPr>
        <w:t xml:space="preserve">s to decide to what extent ICCB </w:t>
      </w:r>
      <w:r w:rsidRPr="005457A2">
        <w:rPr>
          <w:rFonts w:asciiTheme="majorBidi" w:eastAsia="Times New Roman" w:hAnsiTheme="majorBidi" w:cstheme="majorBidi"/>
          <w:color w:val="000000" w:themeColor="text1"/>
          <w:sz w:val="28"/>
          <w:szCs w:val="28"/>
        </w:rPr>
        <w:t xml:space="preserve">will be tolerated. To do so, as a proactive and </w:t>
      </w:r>
      <w:r>
        <w:rPr>
          <w:rFonts w:asciiTheme="majorBidi" w:eastAsia="Times New Roman" w:hAnsiTheme="majorBidi" w:cstheme="majorBidi"/>
          <w:color w:val="000000" w:themeColor="text1"/>
          <w:sz w:val="28"/>
          <w:szCs w:val="28"/>
        </w:rPr>
        <w:t xml:space="preserve">preventive measure, hospitality </w:t>
      </w:r>
      <w:r w:rsidRPr="005457A2">
        <w:rPr>
          <w:rFonts w:asciiTheme="majorBidi" w:eastAsia="Times New Roman" w:hAnsiTheme="majorBidi" w:cstheme="majorBidi"/>
          <w:color w:val="000000" w:themeColor="text1"/>
          <w:sz w:val="28"/>
          <w:szCs w:val="28"/>
        </w:rPr>
        <w:t>firms can conduct audits of their company policies to close loopholes</w:t>
      </w:r>
      <w:r>
        <w:rPr>
          <w:rFonts w:asciiTheme="majorBidi" w:eastAsia="Times New Roman" w:hAnsiTheme="majorBidi" w:cstheme="majorBidi"/>
          <w:color w:val="000000" w:themeColor="text1"/>
          <w:sz w:val="28"/>
          <w:szCs w:val="28"/>
        </w:rPr>
        <w:t xml:space="preserve"> that illegitimate </w:t>
      </w:r>
      <w:r w:rsidRPr="005457A2">
        <w:rPr>
          <w:rFonts w:asciiTheme="majorBidi" w:eastAsia="Times New Roman" w:hAnsiTheme="majorBidi" w:cstheme="majorBidi"/>
          <w:color w:val="000000" w:themeColor="text1"/>
          <w:sz w:val="28"/>
          <w:szCs w:val="28"/>
        </w:rPr>
        <w:t>complainants may unjustifiably exploit.</w:t>
      </w:r>
    </w:p>
    <w:sectPr w:rsidR="005457A2" w:rsidRPr="005457A2" w:rsidSect="00E3042C">
      <w:headerReference w:type="even" r:id="rId6"/>
      <w:headerReference w:type="default" r:id="rId7"/>
      <w:footerReference w:type="even" r:id="rId8"/>
      <w:footerReference w:type="default" r:id="rId9"/>
      <w:headerReference w:type="first" r:id="rId10"/>
      <w:footerReference w:type="first" r:id="rId11"/>
      <w:pgSz w:w="12240" w:h="15840" w:code="1"/>
      <w:pgMar w:top="1440" w:right="1440" w:bottom="180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8676F" w:rsidRDefault="0028676F">
      <w:pPr>
        <w:spacing w:after="0" w:line="240" w:lineRule="auto"/>
      </w:pPr>
      <w:r>
        <w:separator/>
      </w:r>
    </w:p>
  </w:endnote>
  <w:endnote w:type="continuationSeparator" w:id="0">
    <w:p w:rsidR="0028676F" w:rsidRDefault="002867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59264" behindDoc="0" locked="0" layoutInCell="1" allowOverlap="1" wp14:anchorId="74DBEFE1" wp14:editId="348E8120">
              <wp:simplePos x="0" y="0"/>
              <wp:positionH relativeFrom="page">
                <wp:posOffset>969010</wp:posOffset>
              </wp:positionH>
              <wp:positionV relativeFrom="page">
                <wp:posOffset>9189720</wp:posOffset>
              </wp:positionV>
              <wp:extent cx="5829300" cy="342900"/>
              <wp:effectExtent l="0" t="0" r="0" b="1270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28676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DBEFE1" id="_x0000_t202" coordsize="21600,21600" o:spt="202" path="m,l,21600r21600,l21600,xe">
              <v:stroke joinstyle="miter"/>
              <v:path gradientshapeok="t" o:connecttype="rect"/>
            </v:shapetype>
            <v:shape id="Text Box 10" o:spid="_x0000_s1026" type="#_x0000_t202" style="position:absolute;margin-left:76.3pt;margin-top:723.6pt;width:459pt;height:27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v5swIAALsFAAAOAAAAZHJzL2Uyb0RvYy54bWysVFtv2yAUfp+0/4B4d30pSWyrTtXG8TSp&#10;u0jtfgCxcYxmgwckdjftv++AkzRtNWnaxgOCcw7fuX2cq+uxa9GeKc2lyHB4EWDERCkrLrYZ/vJQ&#10;eDFG2lBR0VYKluFHpvH18u2bq6FPWSQb2VZMIQAROh36DDfG9Knv67JhHdUXsmcClLVUHTVwVVu/&#10;UnQA9K71oyCY+4NUVa9kybQGaT4p8dLh1zUrzae61sygNsMQm3G7cvvG7v7yiqZbRfuGl4cw6F9E&#10;0VEuwOkJKqeGop3ir6A6XiqpZW0uStn5sq55yVwOkE0YvMjmvqE9c7lAcXR/KpP+f7Dlx/1nhXgF&#10;vYPyCNpBjx7YaNCtHBGIoD5Dr1Mwu+/B0IwgB1uXq+7vZPlVIyFXDRVbdqOUHBpGK4gvtC/9s6cT&#10;jrYgm+GDrMAP3RnpgMZadbZ4UA4E6BDI46k3NpYShLM4Si4DUJWguyRRAmfrgqbH173S5h2THbKH&#10;DCvovUOn+zttJtOjiXUmZMHbFuQ0bcUzAWBOEvANT63ORuHa+SMJknW8jolHovnaI0GeezfFinjz&#10;IlzM8st8tcrDn9ZvSNKGVxUT1s2RWiH5s9YdSD6R4kQuLVteWTgbklbbzapVaE+B2oVbh4KcmfnP&#10;w3D1glxepBRGJLiNEq+YxwuPFGTmJYsg9oIwuU3mAUlIXjxP6Y4L9u8poSHDySyaTWT6bW6BW69z&#10;o2nHDQyPlncZjk9GNLUUXIvKtdZQ3k7ns1LY8J9KAe0+NtoR1nJ0YqsZNyOgWBZvZPUI1FUSmAUk&#10;hIkHh0aq7xgNMD0yrL/tqGIYte8F0D8JCQEz4y5ktojgos41m3MNFSVAZdhgNB1XZhpRu17xbQOe&#10;pg8n5A18mZo7Nj9FdfhoMCFcUodpZkfQ+d1ZPc3c5S8AAAD//wMAUEsDBBQABgAIAAAAIQD1YKEZ&#10;3wAAAA4BAAAPAAAAZHJzL2Rvd25yZXYueG1sTI9BT8MwDIXvSPsPkZG4sWRVt0FpOk0griC2gcQt&#10;a7y2onGqJlvLv8c9sZuf39Pz53wzulZcsA+NJw2LuQKBVHrbUKXhsH+9fwARoiFrWk+o4RcDbIrZ&#10;TW4y6wf6wMsuVoJLKGRGQx1jl0kZyhqdCXPfIbF38r0zkWVfSdubgctdKxOlVtKZhvhCbTp8rrH8&#10;2Z2dhs+30/dXqt6rF7fsBj8qSe5Ran13O26fQEQc438YJnxGh4KZjv5MNoiW9TJZcZSHNF0nIKaI&#10;WiveHSdTLRKQRS6v3yj+AAAA//8DAFBLAQItABQABgAIAAAAIQC2gziS/gAAAOEBAAATAAAAAAAA&#10;AAAAAAAAAAAAAABbQ29udGVudF9UeXBlc10ueG1sUEsBAi0AFAAGAAgAAAAhADj9If/WAAAAlAEA&#10;AAsAAAAAAAAAAAAAAAAALwEAAF9yZWxzLy5yZWxzUEsBAi0AFAAGAAgAAAAhABWb6/mzAgAAuwUA&#10;AA4AAAAAAAAAAAAAAAAALgIAAGRycy9lMm9Eb2MueG1sUEsBAi0AFAAGAAgAAAAhAPVgoRnfAAAA&#10;DgEAAA8AAAAAAAAAAAAAAAAADQUAAGRycy9kb3ducmV2LnhtbFBLBQYAAAAABAAEAPMAAAAZBgAA&#10;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28676F"/>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Footer"/>
    </w:pPr>
    <w:r>
      <w:rPr>
        <w:noProof/>
      </w:rPr>
      <mc:AlternateContent>
        <mc:Choice Requires="wps">
          <w:drawing>
            <wp:anchor distT="0" distB="0" distL="114300" distR="114300" simplePos="0" relativeHeight="251661312" behindDoc="0" locked="0" layoutInCell="1" allowOverlap="1" wp14:anchorId="7254F898" wp14:editId="40D1CD70">
              <wp:simplePos x="0" y="0"/>
              <wp:positionH relativeFrom="page">
                <wp:posOffset>971550</wp:posOffset>
              </wp:positionH>
              <wp:positionV relativeFrom="page">
                <wp:posOffset>9191625</wp:posOffset>
              </wp:positionV>
              <wp:extent cx="5829300" cy="571500"/>
              <wp:effectExtent l="0" t="0" r="0" b="0"/>
              <wp:wrapNone/>
              <wp:docPr id="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28676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54F898" id="_x0000_t202" coordsize="21600,21600" o:spt="202" path="m,l,21600r21600,l21600,xe">
              <v:stroke joinstyle="miter"/>
              <v:path gradientshapeok="t" o:connecttype="rect"/>
            </v:shapetype>
            <v:shape id="Text Box 21" o:spid="_x0000_s1029" type="#_x0000_t202" style="position:absolute;margin-left:76.5pt;margin-top:723.75pt;width:459pt;height:4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dR5uAIAAME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OscRRoL20KIHtjfoVu5RFNryjIPOwOt+AD+zh3Nos6OqhztZfdVIyGVLxYbdKCXHltEa0nM3/bOr&#10;E462IOvxg6whDt0a6YD2jept7aAaCNChTY+n1thcKjiMkyi9DMBUgS2ehzGsITmfZsfbg9LmHZM9&#10;soscK2i9Q6e7O20m16OLDSZkybvOtb8Tzw4AczqB2HDV2mwWrps/0iBdJauEeCSarTwSFIV3Uy6J&#10;NyvDeVxcFstlEf60cUOStbyumbBhjsoKyZ917qDxSRMnbWnZ8drC2ZS02qyXnUI7Csou3XcoyJmb&#10;/zwNVy/g8oJSGJHgNkq9cpbMPVKS2EvnQeIFYXqbzgKSkqJ8TumOC/bvlNCY4zSO4klMv+UWuO81&#10;N5r13MDs6Hif4+TkRDMrwZWoXWsN5d20PiuFTf+pFNDuY6OdYK1GJ7Wa/Xrvnsbl8R2sZf0IClYS&#10;BAZahLkHi1aq7xiNMENyrL9tqWIYde8FvII0JMQOHbch8TyCjTq3rM8tVFQAlWOD0bRcmmlQbQfF&#10;Ny1Emt6dkDfwchruRG2f2JQVMLIbmBOO22Gm2UF0vndeT5N38QsAAP//AwBQSwMEFAAGAAgAAAAh&#10;AB4EbiLdAAAADgEAAA8AAABkcnMvZG93bnJldi54bWxMT8tOwzAQvCPxD9YicaN2S0IhxKkQiCuo&#10;hVbi5sbbJGq8jmK3CX/fbS9w23lodiZfjK4VR+xD40nDdKJAIJXeNlRp+P56v3sEEaIha1pPqOEX&#10;AyyK66vcZNYPtMTjKlaCQyhkRkMdY5dJGcoanQkT3yGxtvO9M5FhX0nbm4HDXStnSj1IZxriD7Xp&#10;8LXGcr86OA3rj93PJlGf1ZtLu8GPSpJ7klrf3owvzyAijvHPDOf6XB0K7rT1B7JBtIzTe94S+UiS&#10;eQribFHzKXPbi8icLHL5f0ZxAgAA//8DAFBLAQItABQABgAIAAAAIQC2gziS/gAAAOEBAAATAAAA&#10;AAAAAAAAAAAAAAAAAABbQ29udGVudF9UeXBlc10ueG1sUEsBAi0AFAAGAAgAAAAhADj9If/WAAAA&#10;lAEAAAsAAAAAAAAAAAAAAAAALwEAAF9yZWxzLy5yZWxzUEsBAi0AFAAGAAgAAAAhAClt1Hm4AgAA&#10;wQUAAA4AAAAAAAAAAAAAAAAALgIAAGRycy9lMm9Eb2MueG1sUEsBAi0AFAAGAAgAAAAhAB4EbiLd&#10;AAAADgEAAA8AAAAAAAAAAAAAAAAAEgUAAGRycy9kb3ducmV2LnhtbFBLBQYAAAAABAAEAPMAAAAc&#10;BgAA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28676F"/>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8676F" w:rsidRDefault="0028676F">
      <w:pPr>
        <w:spacing w:after="0" w:line="240" w:lineRule="auto"/>
      </w:pPr>
      <w:r>
        <w:separator/>
      </w:r>
    </w:p>
  </w:footnote>
  <w:footnote w:type="continuationSeparator" w:id="0">
    <w:p w:rsidR="0028676F" w:rsidRDefault="0028676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76FC1" w:rsidRDefault="00576FC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299" distR="114299" simplePos="0" relativeHeight="251660288" behindDoc="0" locked="0" layoutInCell="1" allowOverlap="1" wp14:anchorId="5F4CE707" wp14:editId="2447E2FE">
              <wp:simplePos x="0" y="0"/>
              <wp:positionH relativeFrom="page">
                <wp:posOffset>740409</wp:posOffset>
              </wp:positionH>
              <wp:positionV relativeFrom="page">
                <wp:posOffset>859790</wp:posOffset>
              </wp:positionV>
              <wp:extent cx="0" cy="8211185"/>
              <wp:effectExtent l="0" t="0" r="25400" b="18415"/>
              <wp:wrapNone/>
              <wp:docPr id="1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FA21B1" id="Line 14" o:spid="_x0000_s1026" style="position:absolute;flip:y;z-index:251660288;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UK1GAIAADQEAAAOAAAAZHJzL2Uyb0RvYy54bWysU8GO2yAQvVfqPyDfE5usN/VacVZVnPSy&#10;bSPttncCOEbFgIDEiar+ewfspJv2UlX1AQ8w8+bNzGPxeOokOnLrhFZVgqdZgriimgm1r5IvL5tJ&#10;kSDniWJEasWr5Mxd8rh8+2bRm5LPdKsl4xYBiHJlb6qk9d6UaepoyzviptpwBZeNth3xsLX7lFnS&#10;A3on01mWzdNeW2asptw5OK2Hy2QZ8ZuGU/+5aRz3SFYJcPNxtXHdhTVdLki5t8S0go40yD+w6IhQ&#10;kPQKVRNP0MGKP6A6Qa12uvFTqrtUN42gPNYA1eDst2qeW2J4rAWa48y1Te7/wdJPx61FgsHscIIU&#10;6WBGT0JxhPPQm964ElxWamtDdfSkns2Tpt8cUnrVErXnkePL2UAcDhHpTUjYOAMZdv1HzcCHHLyO&#10;jTo1tkONFOZrCAzg0Ax0ipM5XyfDTx7R4ZDCaTHDGBf3MQ8pA0QINNb5D1x3KBhVIoF+BCTHJ+cD&#10;pV8uwV3pjZAyDl4q1FfJXYGzGOC0FCxcBjdn97uVtOhIgnTiN+a9cbP6oFgEazlh69H2RMjBhuRS&#10;BTwoBeiM1qCN7w/Zw7pYF/kkn83Xkzyr68n7zSqfzDf43X19V69WNf4RqOG8bAVjXAV2F53i/O90&#10;ML6YQWFXpV7bkN6ix34B2cs/ko5TDYMcJLHT7Ly1l2mDNKPz+IyC9l/vwX792Jc/AQ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hvVCtRgCAAA0BAAADgAAAAAAAAAAAAAAAAAuAgAAZHJzL2Uyb0RvYy54bWxQSwECLQAU&#10;AAYACAAAACEAAxbkkuAAAAAMAQAADwAAAAAAAAAAAAAAAAByBAAAZHJzL2Rvd25yZXYueG1sUEsF&#10;BgAAAAAEAAQA8wAAAH8FAAAAAA==&#10;" strokeweight=".3pt">
              <w10:wrap anchorx="page" anchory="page"/>
            </v:lin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67456" behindDoc="0" locked="0" layoutInCell="1" allowOverlap="1" wp14:anchorId="59FC822A" wp14:editId="471A616B">
              <wp:simplePos x="0" y="0"/>
              <wp:positionH relativeFrom="page">
                <wp:posOffset>3895725</wp:posOffset>
              </wp:positionH>
              <wp:positionV relativeFrom="page">
                <wp:posOffset>628649</wp:posOffset>
              </wp:positionV>
              <wp:extent cx="3543300" cy="1228725"/>
              <wp:effectExtent l="0" t="0" r="0" b="9525"/>
              <wp:wrapNone/>
              <wp:docPr id="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1228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DA0477" w:rsidRPr="007240E1" w:rsidRDefault="00C21823" w:rsidP="006E62F9">
                          <w:pPr>
                            <w:spacing w:line="200" w:lineRule="exact"/>
                            <w:rPr>
                              <w:b/>
                              <w:sz w:val="24"/>
                              <w:szCs w:val="24"/>
                            </w:rPr>
                          </w:pPr>
                          <w:r w:rsidRPr="007240E1">
                            <w:rPr>
                              <w:b/>
                              <w:sz w:val="24"/>
                              <w:szCs w:val="24"/>
                            </w:rPr>
                            <w:t xml:space="preserve">The </w:t>
                          </w:r>
                          <w:proofErr w:type="spellStart"/>
                          <w:r w:rsidRPr="007240E1">
                            <w:rPr>
                              <w:b/>
                              <w:sz w:val="24"/>
                              <w:szCs w:val="24"/>
                            </w:rPr>
                            <w:t>Feiertag</w:t>
                          </w:r>
                          <w:proofErr w:type="spellEnd"/>
                          <w:r w:rsidRPr="007240E1">
                            <w:rPr>
                              <w:b/>
                              <w:sz w:val="24"/>
                              <w:szCs w:val="24"/>
                            </w:rPr>
                            <w:t xml:space="preserve">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proofErr w:type="spellStart"/>
                          <w:proofErr w:type="gramStart"/>
                          <w:r>
                            <w:rPr>
                              <w:sz w:val="16"/>
                            </w:rPr>
                            <w:t>eet</w:t>
                          </w:r>
                          <w:proofErr w:type="spellEnd"/>
                          <w:proofErr w:type="gramEnd"/>
                          <w:r>
                            <w:rPr>
                              <w:sz w:val="16"/>
                            </w:rPr>
                            <w:t xml:space="preserve">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w:t>
                          </w:r>
                          <w:proofErr w:type="gramStart"/>
                          <w:r>
                            <w:rPr>
                              <w:sz w:val="16"/>
                            </w:rPr>
                            <w:t>1234  Fax</w:t>
                          </w:r>
                          <w:proofErr w:type="gramEnd"/>
                          <w:r>
                            <w:rPr>
                              <w:sz w:val="16"/>
                            </w:rPr>
                            <w:t>: 540-231-1234</w:t>
                          </w:r>
                        </w:p>
                        <w:p w:rsidR="006E62F9" w:rsidRDefault="00C21823" w:rsidP="006E62F9">
                          <w:pPr>
                            <w:spacing w:line="200" w:lineRule="exact"/>
                          </w:pPr>
                          <w:proofErr w:type="gramStart"/>
                          <w:r>
                            <w:rPr>
                              <w:sz w:val="16"/>
                            </w:rPr>
                            <w:t>e</w:t>
                          </w:r>
                          <w:r w:rsidRPr="005A6E9F">
                            <w:rPr>
                              <w:sz w:val="16"/>
                            </w:rPr>
                            <w:t>mail</w:t>
                          </w:r>
                          <w:proofErr w:type="gramEnd"/>
                          <w:r w:rsidRPr="005A6E9F">
                            <w:rPr>
                              <w:sz w:val="16"/>
                            </w:rPr>
                            <w:t>:</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28676F" w:rsidP="00816375">
                          <w:pPr>
                            <w:spacing w:line="200" w:lineRule="exac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FC822A" id="_x0000_t202" coordsize="21600,21600" o:spt="202" path="m,l,21600r21600,l21600,xe">
              <v:stroke joinstyle="miter"/>
              <v:path gradientshapeok="t" o:connecttype="rect"/>
            </v:shapetype>
            <v:shape id="Text Box 29" o:spid="_x0000_s1027" type="#_x0000_t202" style="position:absolute;margin-left:306.75pt;margin-top:49.5pt;width:279pt;height:96.7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BfWtgIAAL8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TjATtoEWPbG/QndyjKLHlGXqdgtdDD35mD+fQZkdV9/ey/KqRkMuGig27VUoODaMVpBfam/7Z&#10;1RFHW5D18EFWEIdujXRA+1p1tnZQDQTo0KanU2tsLiUcTqZkMgnAVIItjKJ4Hk1dDJoer/dKm3dM&#10;dsguMqyg9w6e7u61senQ9OhiowlZ8LZ1/W/FxQE4jicQHK5am03DtfNHEiSreBUTj0SzlUeCPPdu&#10;iyXxZkU4n+aTfLnMw582bkjShlcVEzbMUVoh+bPWHUQ+iuIkLi1bXlk4m5JWm/WyVWhHQdqF+w4F&#10;OXPzL9NwRQAuLyiFEQnuosQrZvHcIwWZesk8iL0gTO6SWUASkheXlO65YP9OCQ22zY7Lb4kF7ntN&#10;jKYdNzA5Wt5lOD450dQKcCUq11dDeTuuz+pgc3+uA/T62GUnV6vQUatmv967h+G0bKW8ltUT6FdJ&#10;UBcoEaYeLBqpvmM0wATJsP62pYph1L4X8AaSkBA7ctyGTOcRbNS5ZX1uoaIEqAwbjMbl0oxjatsr&#10;vmkg0vjqhLyFd1Nzp+jnrA6vDaaE43aYaHYMne+d1/PcXfwCAAD//wMAUEsDBBQABgAIAAAAIQDG&#10;/hNe4QAAAAsBAAAPAAAAZHJzL2Rvd25yZXYueG1sTI9BTsMwEEX3SNzBGiR21EmqBpLGqVAFSKgs&#10;aJsDOPEQB+JxFDttenvcFSxn5unP+8VmNj074eg6SwLiRQQMqbGqo1ZAdXx9eALmvCQle0so4IIO&#10;NuXtTSFzZc+0x9PBtyyEkMulAO39kHPuGo1GuoUdkMLty45G+jCOLVejPIdw0/MkilJuZEfhg5YD&#10;bjU2P4fJCJiW75d697bbpx8v9K3jzwq7bSXE/d38vAbmcfZ/MFz1gzqUwam2EynHegFpvFwFVECW&#10;hU5XIH6Mw6YWkGTJCnhZ8P8dyl8AAAD//wMAUEsBAi0AFAAGAAgAAAAhALaDOJL+AAAA4QEAABMA&#10;AAAAAAAAAAAAAAAAAAAAAFtDb250ZW50X1R5cGVzXS54bWxQSwECLQAUAAYACAAAACEAOP0h/9YA&#10;AACUAQAACwAAAAAAAAAAAAAAAAAvAQAAX3JlbHMvLnJlbHNQSwECLQAUAAYACAAAACEAn+AX1rYC&#10;AAC/BQAADgAAAAAAAAAAAAAAAAAuAgAAZHJzL2Uyb0RvYy54bWxQSwECLQAUAAYACAAAACEAxv4T&#10;XuEAAAALAQAADwAAAAAAAAAAAAAAAAAQBQAAZHJzL2Rvd25yZXYueG1sUEsFBgAAAAAEAAQA8wAA&#10;AB4GAAAAAA==&#10;" filled="f" stroked="f" strokeweight="0">
              <v:textbox>
                <w:txbxContent>
                  <w:p w:rsidR="00DA0477" w:rsidRPr="007240E1" w:rsidRDefault="00C21823" w:rsidP="006E62F9">
                    <w:pPr>
                      <w:spacing w:line="200" w:lineRule="exact"/>
                      <w:rPr>
                        <w:b/>
                        <w:sz w:val="24"/>
                        <w:szCs w:val="24"/>
                      </w:rPr>
                    </w:pPr>
                    <w:r w:rsidRPr="007240E1">
                      <w:rPr>
                        <w:b/>
                        <w:sz w:val="24"/>
                        <w:szCs w:val="24"/>
                      </w:rPr>
                      <w:t xml:space="preserve">The </w:t>
                    </w:r>
                    <w:proofErr w:type="spellStart"/>
                    <w:r w:rsidRPr="007240E1">
                      <w:rPr>
                        <w:b/>
                        <w:sz w:val="24"/>
                        <w:szCs w:val="24"/>
                      </w:rPr>
                      <w:t>Feiertag</w:t>
                    </w:r>
                    <w:proofErr w:type="spellEnd"/>
                    <w:r w:rsidRPr="007240E1">
                      <w:rPr>
                        <w:b/>
                        <w:sz w:val="24"/>
                        <w:szCs w:val="24"/>
                      </w:rPr>
                      <w:t xml:space="preserve">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proofErr w:type="spellStart"/>
                    <w:proofErr w:type="gramStart"/>
                    <w:r>
                      <w:rPr>
                        <w:sz w:val="16"/>
                      </w:rPr>
                      <w:t>eet</w:t>
                    </w:r>
                    <w:proofErr w:type="spellEnd"/>
                    <w:proofErr w:type="gramEnd"/>
                    <w:r>
                      <w:rPr>
                        <w:sz w:val="16"/>
                      </w:rPr>
                      <w:t xml:space="preserve">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w:t>
                    </w:r>
                    <w:proofErr w:type="gramStart"/>
                    <w:r>
                      <w:rPr>
                        <w:sz w:val="16"/>
                      </w:rPr>
                      <w:t>1234  Fax</w:t>
                    </w:r>
                    <w:proofErr w:type="gramEnd"/>
                    <w:r>
                      <w:rPr>
                        <w:sz w:val="16"/>
                      </w:rPr>
                      <w:t>: 540-231-1234</w:t>
                    </w:r>
                  </w:p>
                  <w:p w:rsidR="006E62F9" w:rsidRDefault="00C21823" w:rsidP="006E62F9">
                    <w:pPr>
                      <w:spacing w:line="200" w:lineRule="exact"/>
                    </w:pPr>
                    <w:proofErr w:type="gramStart"/>
                    <w:r>
                      <w:rPr>
                        <w:sz w:val="16"/>
                      </w:rPr>
                      <w:t>e</w:t>
                    </w:r>
                    <w:r w:rsidRPr="005A6E9F">
                      <w:rPr>
                        <w:sz w:val="16"/>
                      </w:rPr>
                      <w:t>mail</w:t>
                    </w:r>
                    <w:proofErr w:type="gramEnd"/>
                    <w:r w:rsidRPr="005A6E9F">
                      <w:rPr>
                        <w:sz w:val="16"/>
                      </w:rPr>
                      <w:t>:</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28676F" w:rsidP="00816375">
                    <w:pPr>
                      <w:spacing w:line="200" w:lineRule="exact"/>
                    </w:pPr>
                  </w:p>
                </w:txbxContent>
              </v:textbox>
              <w10:wrap anchorx="page" anchory="page"/>
            </v:shape>
          </w:pict>
        </mc:Fallback>
      </mc:AlternateContent>
    </w:r>
    <w:r>
      <w:rPr>
        <w:noProof/>
      </w:rPr>
      <mc:AlternateContent>
        <mc:Choice Requires="wps">
          <w:drawing>
            <wp:anchor distT="0" distB="0" distL="114300" distR="114300" simplePos="0" relativeHeight="251664384" behindDoc="0" locked="0" layoutInCell="1" allowOverlap="1" wp14:anchorId="5A182FBE" wp14:editId="6CEC7F1C">
              <wp:simplePos x="0" y="0"/>
              <wp:positionH relativeFrom="page">
                <wp:posOffset>558165</wp:posOffset>
              </wp:positionH>
              <wp:positionV relativeFrom="page">
                <wp:posOffset>-35560</wp:posOffset>
              </wp:positionV>
              <wp:extent cx="6412230" cy="1600200"/>
              <wp:effectExtent l="0" t="0" r="13970" b="25400"/>
              <wp:wrapSquare wrapText="bothSides"/>
              <wp:docPr id="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2230" cy="1600200"/>
                      </a:xfrm>
                      <a:prstGeom prst="rect">
                        <a:avLst/>
                      </a:prstGeom>
                      <a:noFill/>
                      <a:ln w="0">
                        <a:solidFill>
                          <a:srgbClr val="FFFFFF"/>
                        </a:solidFill>
                        <a:miter lim="800000"/>
                        <a:headEnd/>
                        <a:tailEnd/>
                      </a:ln>
                      <a:extLst>
                        <a:ext uri="{909E8E84-426E-40DD-AFC4-6F175D3DCCD1}">
                          <a14:hiddenFill xmlns:a14="http://schemas.microsoft.com/office/drawing/2010/main">
                            <a:solidFill>
                              <a:srgbClr val="99330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2B52D1" id="Rectangle 25" o:spid="_x0000_s1026" style="position:absolute;margin-left:43.95pt;margin-top:-2.8pt;width:504.9pt;height:126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KBwegIAAPoEAAAOAAAAZHJzL2Uyb0RvYy54bWysVF+P0zAMf0fiO0R53/XPut1WXXea1g0h&#10;HXDi4ANkSbpGpElIsnUH4rvjpNvYwQtC9KG1a8f+2f45d/fHTqIDt05oVeHsJsWIK6qZULsKf/60&#10;Gc0wcp4oRqRWvMLP3OH7xetXd70pea5bLRm3CIIoV/amwq33pkwSR1veEXejDVdgbLTtiAfV7hJm&#10;SQ/RO5nkaTpNem2ZsZpy5+BvPRjxIsZvGk79h6Zx3CNZYcDm49vG9za8k8UdKXeWmFbQEwzyDyg6&#10;IhQkvYSqiSdob8UfoTpBrXa68TdUd4luGkF5rAGqydLfqnlqieGxFmiOM5c2uf8Xlr4/PFokWIVh&#10;UIp0MKKP0DSidpKjfBL60xtXgtuTebShQmceNP3ikNKrFtz40lrdt5wwQJUF/+TFgaA4OIq2/TvN&#10;IDzZex1bdWxsFwJCE9AxTuT5MhF+9IjCz2mR5fkYBkfBlk3TFGYec5DyfNxY599w3aEgVNgC+hie&#10;HB6cD3BIeXYJ2ZTeCCnj2KVCfcgYq9JSsGCJit1tV9KiAwHWbOJzSuqu3TrhgbtSdNC8NDzBiZSh&#10;F2vFouyJkIMMMKQKZigNgJ2kgSPf5+l8PVvPilGRT9ejIq3r0XKzKkbTTXY7qcf1alVnPwLOrChb&#10;wRhXAeqZr1nxd3w4bc7AtAtjX5Tkriufz8fjS7uv3JKXMGKLoarzN1YXSRDmPvBnq9kzcMDqYQHh&#10;wgCh1fYbRj0sX4Xd1z2xHCP5VgGP5llRhG2NSjG5zUGx15bttYUoCqEq7DEaxJUfNnxvrNi1kCmL&#10;M1Z6CdxrRGRF4OWA6sRYWLBYwekyCBt8rUevX1fW4icAAAD//wMAUEsDBBQABgAIAAAAIQDhOFRB&#10;4AAAAAoBAAAPAAAAZHJzL2Rvd25yZXYueG1sTI8xT8MwFIR3JP6D9ZDYWpsqJGkapwIkxMBCS5EY&#10;X+PXJDS2I9tt0n+PO8F4utPdd+V60j07k/OdNRIe5gIYmdqqzjQSdp+vsxyYD2gU9taQhAt5WFe3&#10;NyUWyo5mQ+dtaFgsMb5ACW0IQ8G5r1vS6Od2IBO9g3UaQ5Su4crhGMt1zxdCpFxjZ+JCiwO9tFQf&#10;tyct4fidd19ucOLt48ddnnfJO/ZjJuX93fS0AhZoCn9huOJHdKgi096ejPKsl5Bny5iUMHtMgV19&#10;scwyYHsJiyRNgFcl/3+h+gUAAP//AwBQSwECLQAUAAYACAAAACEAtoM4kv4AAADhAQAAEwAAAAAA&#10;AAAAAAAAAAAAAAAAW0NvbnRlbnRfVHlwZXNdLnhtbFBLAQItABQABgAIAAAAIQA4/SH/1gAAAJQB&#10;AAALAAAAAAAAAAAAAAAAAC8BAABfcmVscy8ucmVsc1BLAQItABQABgAIAAAAIQBZjKBwegIAAPoE&#10;AAAOAAAAAAAAAAAAAAAAAC4CAABkcnMvZTJvRG9jLnhtbFBLAQItABQABgAIAAAAIQDhOFRB4AAA&#10;AAoBAAAPAAAAAAAAAAAAAAAAANQEAABkcnMvZG93bnJldi54bWxQSwUGAAAAAAQABADzAAAA4QUA&#10;AAAA&#10;" filled="f" fillcolor="#930" strokecolor="white" strokeweight="0">
              <w10:wrap type="square" anchorx="page" anchory="page"/>
            </v:rect>
          </w:pict>
        </mc:Fallback>
      </mc:AlternateContent>
    </w:r>
    <w:r>
      <w:rPr>
        <w:noProof/>
      </w:rPr>
      <w:drawing>
        <wp:anchor distT="0" distB="0" distL="114300" distR="114300" simplePos="0" relativeHeight="251669504" behindDoc="1" locked="0" layoutInCell="1" allowOverlap="1" wp14:anchorId="47D55560" wp14:editId="5E39159F">
          <wp:simplePos x="0" y="0"/>
          <wp:positionH relativeFrom="column">
            <wp:posOffset>-274320</wp:posOffset>
          </wp:positionH>
          <wp:positionV relativeFrom="paragraph">
            <wp:posOffset>100965</wp:posOffset>
          </wp:positionV>
          <wp:extent cx="2018665" cy="43737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T_marn_cmyk_shld_BUS®.jpg"/>
                  <pic:cNvPicPr/>
                </pic:nvPicPr>
                <pic:blipFill>
                  <a:blip r:embed="rId1">
                    <a:extLst>
                      <a:ext uri="{28A0092B-C50C-407E-A947-70E740481C1C}">
                        <a14:useLocalDpi xmlns:a14="http://schemas.microsoft.com/office/drawing/2010/main" val="0"/>
                      </a:ext>
                    </a:extLst>
                  </a:blip>
                  <a:stretch>
                    <a:fillRect/>
                  </a:stretch>
                </pic:blipFill>
                <pic:spPr>
                  <a:xfrm>
                    <a:off x="0" y="0"/>
                    <a:ext cx="2018665" cy="437377"/>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299" distR="114299" simplePos="0" relativeHeight="251668480" behindDoc="0" locked="0" layoutInCell="1" allowOverlap="1" wp14:anchorId="4EFF551E" wp14:editId="3471505E">
              <wp:simplePos x="0" y="0"/>
              <wp:positionH relativeFrom="page">
                <wp:posOffset>740409</wp:posOffset>
              </wp:positionH>
              <wp:positionV relativeFrom="page">
                <wp:posOffset>859790</wp:posOffset>
              </wp:positionV>
              <wp:extent cx="0" cy="8211185"/>
              <wp:effectExtent l="0" t="0" r="25400" b="18415"/>
              <wp:wrapNone/>
              <wp:docPr id="7"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66EEBF" id="Line 32" o:spid="_x0000_s1026" style="position:absolute;flip:y;z-index:251668480;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ISGAIAADMEAAAOAAAAZHJzL2Uyb0RvYy54bWysU8GO2yAQvVfqPyDuiU3izXqtOKvKTnrZ&#10;diPttncCOEbFgIDEiar+ewE76aa9VFV9wAPMvHkz81g+njoBjsxYrmQJ0TSFgEmiKJf7En553Uxy&#10;CKzDkmKhJCvhmVn4uHr/btnrgs1UqwRlBngQaYtel7B1ThdJYknLOmynSjPpLxtlOuz81uwTanDv&#10;0TuRzNJ0kfTKUG0UYdb603q4hKuI3zSMuOemscwBUULPzcXVxHUX1mS1xMXeYN1yMtLA/8Ciw1z6&#10;pFeoGjsMDob/AdVxYpRVjZsS1SWqaThhsQZfDUp/q+alxZrFWnxzrL62yf4/WPL5uDWA0xLeQyBx&#10;50f0xCUD81loTa9t4T0quTWhOHKSL/pJkW8WSFW1WO5ZpPh61j4OhYjkJiRsrPYJdv0nRb0PPjgV&#10;+3RqTAcawfXXEBjAfS/AKQ7mfB0MOzlAhkPiT/MZQii/i3lwESBCoDbWfWSqA8EoofD0IyA+PlkX&#10;KP1yCe5SbbgQce5Cgr6E8xylMcAqwWm4DG7W7HeVMOCIg3LiN+a9cTPqIGkEaxmm69F2mIvB9smF&#10;DHi+FE9ntAZpfH9IH9b5Os8m2WyxnmRpXU8+bKpsstig+7t6XldVjX4EaigrWk4pk4HdRaYo+zsZ&#10;jA9mENhVqNc2JLfosV+e7OUfScephkEOktgpet6ay7S9MqPz+IqC9N/uvf32ra9+Ag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oIviEhgCAAAzBAAADgAAAAAAAAAAAAAAAAAuAgAAZHJzL2Uyb0RvYy54bWxQSwECLQAU&#10;AAYACAAAACEAAxbkkuAAAAAMAQAADwAAAAAAAAAAAAAAAAByBAAAZHJzL2Rvd25yZXYueG1sUEsF&#10;BgAAAAAEAAQA8wAAAH8FAAAAAA==&#10;" strokeweight=".3pt">
              <w10:wrap anchorx="page" anchory="page"/>
            </v:line>
          </w:pict>
        </mc:Fallback>
      </mc:AlternateContent>
    </w:r>
    <w:r>
      <w:rPr>
        <w:noProof/>
      </w:rPr>
      <mc:AlternateContent>
        <mc:Choice Requires="wps">
          <w:drawing>
            <wp:anchor distT="0" distB="0" distL="114299" distR="114299" simplePos="0" relativeHeight="251666432" behindDoc="0" locked="0" layoutInCell="1" allowOverlap="1" wp14:anchorId="7A24F246" wp14:editId="766F563F">
              <wp:simplePos x="0" y="0"/>
              <wp:positionH relativeFrom="page">
                <wp:posOffset>2514599</wp:posOffset>
              </wp:positionH>
              <wp:positionV relativeFrom="page">
                <wp:posOffset>457200</wp:posOffset>
              </wp:positionV>
              <wp:extent cx="0" cy="328930"/>
              <wp:effectExtent l="0" t="0" r="25400" b="26670"/>
              <wp:wrapNone/>
              <wp:docPr id="6"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893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A0FB79" id="Line 27" o:spid="_x0000_s1026" style="position:absolute;z-index:251666432;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198pt,36pt" to="198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Nx+EQIAACgEAAAOAAAAZHJzL2Uyb0RvYy54bWysU8GO2jAQvVfqP1i+QxJIWY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GkSId&#10;SLQViqPJU2hNb1wBHpXa2VAcPasXs9X0u0NKVy1RBx4pvl4MxGUhInkTEjbOQIJ9/1kz8CFHr2Of&#10;zo3tAiR0AJ2jHJe7HPzsER0OKZxOJ/PFNCqVkOIWZ6zzn7juUDBKLIFzxCWnrfOBByluLiGN0hsh&#10;ZRRbKtQD6DxLY4DTUrBwGdycPewradGJhHGJXywKbh7drD4qFsFaTtj6ansi5GBDcqkCHlQCdK7W&#10;MA8/FuliPV/P81E+ma1HeVrXo4+bKh/NNtnTh3paV1Wd/QzUsrxoBWNcBXa32czyv9P++kqGqbpP&#10;570NyVv02C8ge/tH0lHKoN4wB3vNLjt7kxjGMTpfn06Y98c92I8PfPULAAD//wMAUEsDBBQABgAI&#10;AAAAIQBzQ9WM3wAAAAoBAAAPAAAAZHJzL2Rvd25yZXYueG1sTI9BT4NAEIXvJv6HzZh4s4tgaEtZ&#10;mkajB29SY9Pblh2BlJ0l7Bbw3zvGg54mM+/lzffy7Ww7MeLgW0cK7hcRCKTKmZZqBe/757sVCB80&#10;Gd05QgVf6GFbXF/lOjNuojccy1ALDiGfaQVNCH0mpa8atNovXI/E2qcbrA68DrU0g5443HYyjqJU&#10;Wt0Sf2h0j48NVufyYhUcz8t09zpO09P+pXSHB2+Sj8NaqdubebcBEXAOf2b4wWd0KJjp5C5kvOgU&#10;JOuUuwQFy5gnG34PJ3bGyQpkkcv/FYpvAAAA//8DAFBLAQItABQABgAIAAAAIQC2gziS/gAAAOEB&#10;AAATAAAAAAAAAAAAAAAAAAAAAABbQ29udGVudF9UeXBlc10ueG1sUEsBAi0AFAAGAAgAAAAhADj9&#10;If/WAAAAlAEAAAsAAAAAAAAAAAAAAAAALwEAAF9yZWxzLy5yZWxzUEsBAi0AFAAGAAgAAAAhAIxc&#10;3H4RAgAAKAQAAA4AAAAAAAAAAAAAAAAALgIAAGRycy9lMm9Eb2MueG1sUEsBAi0AFAAGAAgAAAAh&#10;AHND1YzfAAAACgEAAA8AAAAAAAAAAAAAAAAAawQAAGRycy9kb3ducmV2LnhtbFBLBQYAAAAABAAE&#10;APMAAAB3BQAAAAA=&#10;" strokeweight=".3pt">
              <w10:wrap anchorx="page" anchory="page"/>
            </v:line>
          </w:pict>
        </mc:Fallback>
      </mc:AlternateContent>
    </w:r>
    <w:r>
      <w:rPr>
        <w:noProof/>
      </w:rPr>
      <mc:AlternateContent>
        <mc:Choice Requires="wps">
          <w:drawing>
            <wp:anchor distT="4294967295" distB="4294967295" distL="114300" distR="114300" simplePos="0" relativeHeight="251665408" behindDoc="0" locked="0" layoutInCell="1" allowOverlap="1" wp14:anchorId="284CA19B" wp14:editId="1EE06E62">
              <wp:simplePos x="0" y="0"/>
              <wp:positionH relativeFrom="page">
                <wp:posOffset>2514600</wp:posOffset>
              </wp:positionH>
              <wp:positionV relativeFrom="page">
                <wp:posOffset>457199</wp:posOffset>
              </wp:positionV>
              <wp:extent cx="2514600" cy="0"/>
              <wp:effectExtent l="0" t="0" r="25400" b="25400"/>
              <wp:wrapNone/>
              <wp:docPr id="5"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460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7657A1" id="Line 26" o:spid="_x0000_s1026" style="position:absolute;z-index:251665408;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198pt,36pt" to="396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yjLEwIAACkEAAAOAAAAZHJzL2Uyb0RvYy54bWysU8GO2jAQvVfqP1i+QxI2UDYirKoEeqEt&#10;0m4/wNgOserYlm0IqOq/d2wIYtvLatUcnLFn5vnNvPHi6dRJdOTWCa1KnI1TjLiimgm1L/GPl/Vo&#10;jpHzRDEiteIlPnOHn5YfPyx6U/CJbrVk3CIAUa7oTYlb702RJI62vCNurA1X4Gy07YiHrd0nzJIe&#10;0DuZTNJ0lvTaMmM15c7BaX1x4mXEbxpO/femcdwjWWLg5uNq47oLa7JckGJviWkFvdIg72DREaHg&#10;0htUTTxBByv+geoEtdrpxo+p7hLdNILyWANUk6V/VfPcEsNjLdAcZ25tcv8Pln47bi0SrMRTjBTp&#10;QKKNUBxNZqE1vXEFRFRqa0Nx9KSezUbTnw4pXbVE7Xmk+HI2kJeFjORVStg4Axfs+q+aQQw5eB37&#10;dGpsFyChA+gU5Tjf5OAnjygcTqZZPktBNTr4ElIMicY6/4XrDgWjxBJIR2By3DgfiJBiCAn3KL0W&#10;Uka1pUJ9iR/mWRoTnJaCBWcIc3a/q6RFRxLmJX6xKvDch1l9UCyCtZyw1dX2RMiLDZdLFfCgFKBz&#10;tS4D8esxfVzNV/N8lE9mq1Ge1vXo87rKR7N19mlaP9RVVWe/A7UsL1rBGFeB3TCcWf428a/P5DJW&#10;t/G8tSF5jR77BWSHfyQdtQzyXQZhp9l5aweNYR5j8PXthIG/34N9/8KXfwAAAP//AwBQSwMEFAAG&#10;AAgAAAAhAL4g5FvdAAAACQEAAA8AAABkcnMvZG93bnJldi54bWxMj09Pg0AQxe8mfofNmHizi62B&#10;gixNo9GDN6mx6W3LjkDKzhJ2C/jtncaDnubfy5vfyzez7cSIg28dKbhfRCCQKmdaqhV87F7u1iB8&#10;0GR05wgVfKOHTXF9levMuInecSxDLdiEfKYVNCH0mZS+atBqv3A9Et++3GB14HGopRn0xOa2k8so&#10;iqXVLfGHRvf41GB1Ks9WweGUxNu3cZqed6+l2z94s/rcp0rd3szbRxAB5/Anhgs+o0PBTEd3JuNF&#10;p2CVxpwlKEiWXFmQpJfm+LuQRS7/Jyh+AAAA//8DAFBLAQItABQABgAIAAAAIQC2gziS/gAAAOEB&#10;AAATAAAAAAAAAAAAAAAAAAAAAABbQ29udGVudF9UeXBlc10ueG1sUEsBAi0AFAAGAAgAAAAhADj9&#10;If/WAAAAlAEAAAsAAAAAAAAAAAAAAAAALwEAAF9yZWxzLy5yZWxzUEsBAi0AFAAGAAgAAAAhAK2r&#10;KMsTAgAAKQQAAA4AAAAAAAAAAAAAAAAALgIAAGRycy9lMm9Eb2MueG1sUEsBAi0AFAAGAAgAAAAh&#10;AL4g5FvdAAAACQEAAA8AAAAAAAAAAAAAAAAAbQQAAGRycy9kb3ducmV2LnhtbFBLBQYAAAAABAAE&#10;APMAAAB3BQAAAAA=&#10;" strokeweight=".3pt">
              <w10:wrap anchorx="page" anchory="page"/>
            </v:line>
          </w:pict>
        </mc:Fallback>
      </mc:AlternateContent>
    </w:r>
    <w:r>
      <w:rPr>
        <w:noProof/>
      </w:rPr>
      <mc:AlternateContent>
        <mc:Choice Requires="wps">
          <w:drawing>
            <wp:anchor distT="0" distB="0" distL="114300" distR="114300" simplePos="0" relativeHeight="251663360" behindDoc="0" locked="0" layoutInCell="1" allowOverlap="1" wp14:anchorId="22F76C7C" wp14:editId="0909A472">
              <wp:simplePos x="0" y="0"/>
              <wp:positionH relativeFrom="page">
                <wp:posOffset>4279265</wp:posOffset>
              </wp:positionH>
              <wp:positionV relativeFrom="page">
                <wp:posOffset>8961120</wp:posOffset>
              </wp:positionV>
              <wp:extent cx="1371600" cy="228600"/>
              <wp:effectExtent l="0" t="0" r="0" b="0"/>
              <wp:wrapNone/>
              <wp:docPr id="4"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816375" w:rsidRDefault="00C21823">
                          <w:pPr>
                            <w:rPr>
                              <w:b/>
                              <w:i/>
                              <w:spacing w:val="16"/>
                              <w:sz w:val="18"/>
                            </w:rPr>
                          </w:pPr>
                          <w:r>
                            <w:rPr>
                              <w:b/>
                              <w:i/>
                              <w:spacing w:val="16"/>
                              <w:sz w:val="18"/>
                            </w:rPr>
                            <w:t xml:space="preserve"> Invent the Future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F76C7C" id="Text Box 23" o:spid="_x0000_s1028" type="#_x0000_t202" style="position:absolute;margin-left:336.95pt;margin-top:705.6pt;width:108pt;height:18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CKztAIAAL4FAAAOAAAAZHJzL2Uyb0RvYy54bWysVG1vmzAQ/j5p/8Hyd8pL3QRQSdWGME3q&#10;XqR2P8ABE6yBzWwn0E377zubJE1aTZq28QHZvvNz99w9vuubsWvRjinNpchweBFgxEQpKy42Gf7y&#10;WHgxRtpQUdFWCpbhJ6bxzeLtm+uhT1kkG9lWTCEAETod+gw3xvSp7+uyYR3VF7JnAoy1VB01sFUb&#10;v1J0APSu9aMgmPmDVFWvZMm0htN8MuKFw69rVppPda2ZQW2GITfj/sr91/bvL65pulG0b3i5T4P+&#10;RRYd5QKCHqFyaijaKv4KquOlklrW5qKUnS/rmpfMcQA2YfCCzUNDe+a4QHF0fyyT/n+w5cfdZ4V4&#10;lWGCkaAdtOiRjQbdyRFFl7Y8Q69T8Hrowc+McA5tdlR1fy/LrxoJuWyo2LBbpeTQMFpBeqG96Z9c&#10;nXC0BVkPH2QFcejWSAc01qqztYNqIECHNj0dW2NzKW3Iy3k4C8BUgi2KYru2IWh6uN0rbd4x2SG7&#10;yLCC1jt0urvXZnI9uNhgQha8beGcpq04OwDM6QRiw1Vrs1m4bv5IgmQVr2LikWi28kiQ595tsSTe&#10;rAjnV/llvlzm4U8bNyRpw6uKCRvmoKyQ/Fnn9hqfNHHUlpYtryycTUmrzXrZKrSjoOzCffuCnLj5&#10;52m4egGXF5TCiAR3UeIVs3jukYJceck8iL0gTO6SWUASkhfnlO65YP9OCQ22y47Lb4kF7ntNjKYd&#10;NzA4Wt5lOD460dTqbyUq11dDeTutT+pgc3+uA/T60GWnVivQSapmXI/uXUQ2ulXyWlZPIF8lQV0g&#10;RBh6sGik+o7RAAMkw/rbliqGUftewBNIQkLsxHEbcjWPYKNOLetTCxUlQGXYYDQtl2aaUtte8U0D&#10;kaZHJ+QtPJuaO0U/Z7V/bDAkHLf9QLNT6HTvvJ7H7uIXAAAA//8DAFBLAwQUAAYACAAAACEATwg0&#10;X+EAAAANAQAADwAAAGRycy9kb3ducmV2LnhtbEyPQU+DQBCF7yb+h82YeLMLtKEUWRrTqImpB1v5&#10;AQuMgLKzhF1a+u+dnvQ473158162nU0vTji6zpKCcBGAQKps3VGjoPh8eUhAOK+p1r0lVHBBB9v8&#10;9ibTaW3PdMDT0TeCQ8ilWkHr/ZBK6aoWjXYLOyCx92VHoz2fYyPrUZ853PQyCoJYGt0Rf2j1gLsW&#10;q5/jZBRMy7dLuX/dH+L3Z/puw48Cu12h1P3d/PQIwuPs/2C41ufqkHOn0k5UO9EriNfLDaNsrMIw&#10;AsFIkmxYKq/Sah2BzDP5f0X+CwAA//8DAFBLAQItABQABgAIAAAAIQC2gziS/gAAAOEBAAATAAAA&#10;AAAAAAAAAAAAAAAAAABbQ29udGVudF9UeXBlc10ueG1sUEsBAi0AFAAGAAgAAAAhADj9If/WAAAA&#10;lAEAAAsAAAAAAAAAAAAAAAAALwEAAF9yZWxzLy5yZWxzUEsBAi0AFAAGAAgAAAAhAFd8IrO0AgAA&#10;vgUAAA4AAAAAAAAAAAAAAAAALgIAAGRycy9lMm9Eb2MueG1sUEsBAi0AFAAGAAgAAAAhAE8INF/h&#10;AAAADQEAAA8AAAAAAAAAAAAAAAAADgUAAGRycy9kb3ducmV2LnhtbFBLBQYAAAAABAAEAPMAAAAc&#10;BgAAAAA=&#10;" filled="f" stroked="f" strokeweight="0">
              <v:textbox>
                <w:txbxContent>
                  <w:p w:rsidR="00816375" w:rsidRDefault="00C21823">
                    <w:pPr>
                      <w:rPr>
                        <w:b/>
                        <w:i/>
                        <w:spacing w:val="16"/>
                        <w:sz w:val="18"/>
                      </w:rPr>
                    </w:pPr>
                    <w:r>
                      <w:rPr>
                        <w:b/>
                        <w:i/>
                        <w:spacing w:val="16"/>
                        <w:sz w:val="18"/>
                      </w:rPr>
                      <w:t xml:space="preserve"> Invent the Future</w:t>
                    </w:r>
                  </w:p>
                </w:txbxContent>
              </v:textbox>
              <w10:wrap anchorx="page" anchory="page"/>
            </v:shape>
          </w:pict>
        </mc:Fallback>
      </mc:AlternateContent>
    </w:r>
    <w:r>
      <w:rPr>
        <w:noProof/>
      </w:rPr>
      <mc:AlternateContent>
        <mc:Choice Requires="wps">
          <w:drawing>
            <wp:anchor distT="4294967295" distB="4294967295" distL="114300" distR="114300" simplePos="0" relativeHeight="251662336" behindDoc="0" locked="0" layoutInCell="1" allowOverlap="1" wp14:anchorId="51F66342" wp14:editId="744ABD81">
              <wp:simplePos x="0" y="0"/>
              <wp:positionH relativeFrom="page">
                <wp:posOffset>740410</wp:posOffset>
              </wp:positionH>
              <wp:positionV relativeFrom="page">
                <wp:posOffset>9070974</wp:posOffset>
              </wp:positionV>
              <wp:extent cx="3602990" cy="0"/>
              <wp:effectExtent l="0" t="0" r="29210" b="25400"/>
              <wp:wrapNone/>
              <wp:docPr id="3"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0299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C66B19" id="Line 22" o:spid="_x0000_s1026" style="position:absolute;z-index:25166233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58.3pt,714.25pt" to="342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xuyEgIAACkEAAAOAAAAZHJzL2Uyb0RvYy54bWysU02P2jAQvVfqf7B8h3xAKU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jzBSJEO&#10;JNoKxVGeh9b0xhUQUamdDcXRs3oxW02/O6R01RJ14JHi68VAXhYykjcpYeMMXLDvv2gGMeTodezT&#10;ubFdgIQOoHOU43KXg589onA4maX5YgGq0cGXkGJINNb5z1x3KBgllkA6ApPT1vlAhBRDSLhH6Y2Q&#10;MqotFeoBfJ6lMcFpKVhwhjBnD/tKWnQiYV7iF6sCz2OY1UfFIljLCVvfbE+EvNpwuVQBD0oBOjfr&#10;OhA/FuliPV/Pp6NpPluPpmldjz5tqulotsk+fqgndVXV2c9ALZsWrWCMq8BuGM5s+nfi357Jdazu&#10;43lvQ/IWPfYLyA7/SDpqGeS7DsJes8vODhrDPMbg29sJA/+4B/vxha9+AQAA//8DAFBLAwQUAAYA&#10;CAAAACEAy7aAh98AAAANAQAADwAAAGRycy9kb3ducmV2LnhtbEyPQU+DQBCF7yb+h82YeLNLKyJF&#10;lqbR6MGb1Nj0tmVHIGVnCbsF/PeOB6O3eTMvb76Xb2bbiREH3zpSsFxEIJAqZ1qqFbzvnm9SED5o&#10;MrpzhAq+0MOmuLzIdWbcRG84lqEWHEI+0wqaEPpMSl81aLVfuB6Jb59usDqwHGppBj1xuO3kKooS&#10;aXVL/KHRPT42WJ3Ks1VwON0n29dxmp52L6Xbx97cfuzXSl1fzdsHEAHn8GeGH3xGh4KZju5MxouO&#10;9TJJ2MpDvErvQLAlSWOud/xdySKX/1sU3wAAAP//AwBQSwECLQAUAAYACAAAACEAtoM4kv4AAADh&#10;AQAAEwAAAAAAAAAAAAAAAAAAAAAAW0NvbnRlbnRfVHlwZXNdLnhtbFBLAQItABQABgAIAAAAIQA4&#10;/SH/1gAAAJQBAAALAAAAAAAAAAAAAAAAAC8BAABfcmVscy8ucmVsc1BLAQItABQABgAIAAAAIQAI&#10;exuyEgIAACkEAAAOAAAAAAAAAAAAAAAAAC4CAABkcnMvZTJvRG9jLnhtbFBLAQItABQABgAIAAAA&#10;IQDLtoCH3wAAAA0BAAAPAAAAAAAAAAAAAAAAAGwEAABkcnMvZG93bnJldi54bWxQSwUGAAAAAAQA&#10;BADzAAAAeAUAAAAA&#10;" strokeweight=".3pt">
              <w10:wrap anchorx="page" anchory="page"/>
            </v:lin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1823"/>
    <w:rsid w:val="0004141C"/>
    <w:rsid w:val="00042258"/>
    <w:rsid w:val="0028676F"/>
    <w:rsid w:val="005254FB"/>
    <w:rsid w:val="005457A2"/>
    <w:rsid w:val="00547796"/>
    <w:rsid w:val="00576FC1"/>
    <w:rsid w:val="00664714"/>
    <w:rsid w:val="00745BE0"/>
    <w:rsid w:val="00B8211D"/>
    <w:rsid w:val="00C21823"/>
    <w:rsid w:val="00E569D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B2C22C4-0C5A-4BB1-994A-7E1322E09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182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VirginiaTechBody">
    <w:name w:val="Virginia Tech Body"/>
    <w:basedOn w:val="Normal"/>
    <w:rsid w:val="00C21823"/>
    <w:pPr>
      <w:spacing w:after="0" w:line="360" w:lineRule="auto"/>
    </w:pPr>
    <w:rPr>
      <w:rFonts w:ascii="Arial" w:eastAsia="Times New Roman" w:hAnsi="Arial" w:cs="Times New Roman"/>
      <w:sz w:val="19"/>
      <w:szCs w:val="24"/>
    </w:rPr>
  </w:style>
  <w:style w:type="paragraph" w:styleId="Header">
    <w:name w:val="header"/>
    <w:basedOn w:val="Normal"/>
    <w:link w:val="HeaderChar"/>
    <w:uiPriority w:val="99"/>
    <w:unhideWhenUsed/>
    <w:rsid w:val="00576F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6FC1"/>
  </w:style>
  <w:style w:type="paragraph" w:styleId="Footer">
    <w:name w:val="footer"/>
    <w:basedOn w:val="Normal"/>
    <w:link w:val="FooterChar"/>
    <w:uiPriority w:val="99"/>
    <w:unhideWhenUsed/>
    <w:rsid w:val="00576F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6F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3</Pages>
  <Words>812</Words>
  <Characters>4631</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VT MBA</dc:creator>
  <cp:keywords/>
  <dc:description/>
  <cp:lastModifiedBy>PC</cp:lastModifiedBy>
  <cp:revision>8</cp:revision>
  <dcterms:created xsi:type="dcterms:W3CDTF">2017-05-13T03:58:00Z</dcterms:created>
  <dcterms:modified xsi:type="dcterms:W3CDTF">2020-02-12T19:01:00Z</dcterms:modified>
</cp:coreProperties>
</file>