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8DDA6E4" w14:textId="45F2AB37" w:rsidR="00AD6DDB" w:rsidRPr="00D9444C" w:rsidRDefault="00C70444" w:rsidP="00AD6DDB">
      <w:pPr>
        <w:pStyle w:val="PaperTitle"/>
        <w:spacing w:before="240" w:after="160"/>
        <w:rPr>
          <w:rFonts w:ascii="Times New Roman" w:hAnsi="Times New Roman"/>
          <w:color w:val="000000" w:themeColor="text1"/>
          <w:sz w:val="30"/>
          <w:szCs w:val="30"/>
          <w:lang w:val="en-US"/>
        </w:rPr>
      </w:pPr>
      <w:r w:rsidRPr="00D9444C">
        <w:rPr>
          <w:rFonts w:ascii="Times New Roman" w:hAnsi="Times New Roman"/>
          <w:color w:val="000000" w:themeColor="text1"/>
          <w:sz w:val="30"/>
          <w:szCs w:val="30"/>
          <w:lang w:val="en-US"/>
        </w:rPr>
        <w:t>W</w:t>
      </w:r>
      <w:r w:rsidRPr="00D9444C">
        <w:rPr>
          <w:rFonts w:ascii="Times New Roman" w:eastAsiaTheme="minorEastAsia" w:hAnsi="Times New Roman"/>
          <w:color w:val="000000" w:themeColor="text1"/>
          <w:sz w:val="30"/>
          <w:szCs w:val="30"/>
          <w:lang w:val="en-US" w:eastAsia="zh-CN"/>
        </w:rPr>
        <w:t xml:space="preserve">hen is it </w:t>
      </w:r>
      <w:r w:rsidR="002D53A7" w:rsidRPr="00D9444C">
        <w:rPr>
          <w:rFonts w:ascii="Times New Roman" w:eastAsiaTheme="minorEastAsia" w:hAnsi="Times New Roman"/>
          <w:color w:val="000000" w:themeColor="text1"/>
          <w:sz w:val="30"/>
          <w:szCs w:val="30"/>
          <w:lang w:val="en-US" w:eastAsia="zh-CN"/>
        </w:rPr>
        <w:t>t</w:t>
      </w:r>
      <w:r w:rsidRPr="00D9444C">
        <w:rPr>
          <w:rFonts w:ascii="Times New Roman" w:eastAsiaTheme="minorEastAsia" w:hAnsi="Times New Roman"/>
          <w:color w:val="000000" w:themeColor="text1"/>
          <w:sz w:val="30"/>
          <w:szCs w:val="30"/>
          <w:lang w:val="en-US" w:eastAsia="zh-CN"/>
        </w:rPr>
        <w:t>oo Late to Brake?</w:t>
      </w:r>
    </w:p>
    <w:p w14:paraId="7BFD2301" w14:textId="0F3B5DE2" w:rsidR="0045626F" w:rsidRPr="00D9444C" w:rsidRDefault="0045626F" w:rsidP="0045626F">
      <w:pPr>
        <w:pStyle w:val="TEXT"/>
        <w:rPr>
          <w:color w:val="000000" w:themeColor="text1"/>
        </w:rPr>
      </w:pPr>
      <w:bookmarkStart w:id="0" w:name="_Hlk12264228"/>
    </w:p>
    <w:p w14:paraId="16438A22" w14:textId="110E8EAA" w:rsidR="00C34AF7" w:rsidRPr="00D9444C" w:rsidRDefault="00C34AF7" w:rsidP="00C34AF7">
      <w:pPr>
        <w:pStyle w:val="TEXT"/>
        <w:outlineLvl w:val="0"/>
        <w:rPr>
          <w:b/>
          <w:bCs/>
          <w:color w:val="000000" w:themeColor="text1"/>
          <w:sz w:val="22"/>
          <w:szCs w:val="22"/>
          <w:lang w:eastAsia="zh-CN"/>
        </w:rPr>
      </w:pPr>
      <w:r w:rsidRPr="00D9444C">
        <w:rPr>
          <w:b/>
          <w:bCs/>
          <w:color w:val="000000" w:themeColor="text1"/>
          <w:sz w:val="22"/>
          <w:szCs w:val="22"/>
          <w:lang w:eastAsia="zh-CN"/>
        </w:rPr>
        <w:t>Yang Chen</w:t>
      </w:r>
    </w:p>
    <w:p w14:paraId="3816E536" w14:textId="77777777" w:rsidR="00C34AF7" w:rsidRPr="00D9444C" w:rsidRDefault="00C34AF7" w:rsidP="00C34AF7">
      <w:pPr>
        <w:pStyle w:val="TEXT"/>
        <w:rPr>
          <w:color w:val="000000" w:themeColor="text1"/>
          <w:sz w:val="22"/>
          <w:szCs w:val="22"/>
          <w:lang w:eastAsia="zh-CN"/>
        </w:rPr>
      </w:pPr>
      <w:r w:rsidRPr="00D9444C">
        <w:rPr>
          <w:color w:val="000000" w:themeColor="text1"/>
          <w:sz w:val="22"/>
          <w:szCs w:val="22"/>
          <w:lang w:eastAsia="zh-CN"/>
        </w:rPr>
        <w:t xml:space="preserve">Research Scientist, </w:t>
      </w:r>
    </w:p>
    <w:p w14:paraId="61641E8F" w14:textId="77777777" w:rsidR="00C34AF7" w:rsidRPr="00D9444C" w:rsidRDefault="00C34AF7" w:rsidP="00C34AF7">
      <w:pPr>
        <w:pStyle w:val="TEXT"/>
        <w:rPr>
          <w:color w:val="000000" w:themeColor="text1"/>
          <w:sz w:val="22"/>
          <w:szCs w:val="22"/>
          <w:lang w:eastAsia="zh-CN"/>
        </w:rPr>
      </w:pPr>
      <w:r w:rsidRPr="00D9444C">
        <w:rPr>
          <w:color w:val="000000" w:themeColor="text1"/>
          <w:sz w:val="22"/>
          <w:szCs w:val="22"/>
          <w:lang w:eastAsia="zh-CN"/>
        </w:rPr>
        <w:t>Center for Vehicle Systems and Safety, Virginia Tech, VA</w:t>
      </w:r>
    </w:p>
    <w:p w14:paraId="2EFC0558" w14:textId="77777777" w:rsidR="00C34AF7" w:rsidRPr="00D9444C" w:rsidRDefault="00C34AF7" w:rsidP="00C34AF7">
      <w:pPr>
        <w:pStyle w:val="TEXT"/>
        <w:rPr>
          <w:color w:val="000000" w:themeColor="text1"/>
          <w:sz w:val="22"/>
          <w:szCs w:val="22"/>
          <w:lang w:eastAsia="zh-CN"/>
        </w:rPr>
      </w:pPr>
    </w:p>
    <w:p w14:paraId="1565C408" w14:textId="5F95E0C3" w:rsidR="00C34AF7" w:rsidRPr="00D9444C" w:rsidRDefault="00C34AF7" w:rsidP="00C34AF7">
      <w:pPr>
        <w:pStyle w:val="TEXT"/>
        <w:outlineLvl w:val="0"/>
        <w:rPr>
          <w:b/>
          <w:bCs/>
          <w:color w:val="000000" w:themeColor="text1"/>
          <w:sz w:val="22"/>
          <w:szCs w:val="22"/>
          <w:lang w:eastAsia="zh-CN"/>
        </w:rPr>
      </w:pPr>
      <w:r w:rsidRPr="00D9444C">
        <w:rPr>
          <w:b/>
          <w:bCs/>
          <w:color w:val="000000" w:themeColor="text1"/>
          <w:sz w:val="22"/>
          <w:szCs w:val="22"/>
          <w:lang w:eastAsia="zh-CN"/>
        </w:rPr>
        <w:t>Zichen Zhang</w:t>
      </w:r>
    </w:p>
    <w:p w14:paraId="7C1E302F" w14:textId="77777777" w:rsidR="00C34AF7" w:rsidRPr="00D9444C" w:rsidRDefault="00C34AF7" w:rsidP="00C34AF7">
      <w:pPr>
        <w:pStyle w:val="TEXT"/>
        <w:outlineLvl w:val="0"/>
        <w:rPr>
          <w:color w:val="000000" w:themeColor="text1"/>
          <w:sz w:val="22"/>
          <w:szCs w:val="22"/>
          <w:lang w:eastAsia="zh-CN"/>
        </w:rPr>
      </w:pPr>
      <w:r w:rsidRPr="00D9444C">
        <w:rPr>
          <w:color w:val="000000" w:themeColor="text1"/>
          <w:sz w:val="22"/>
          <w:szCs w:val="22"/>
          <w:lang w:eastAsia="zh-CN"/>
        </w:rPr>
        <w:t>Research Assistant,</w:t>
      </w:r>
    </w:p>
    <w:p w14:paraId="2D2B6DA4" w14:textId="77777777" w:rsidR="00C34AF7" w:rsidRPr="00D9444C" w:rsidRDefault="00C34AF7" w:rsidP="00C34AF7">
      <w:pPr>
        <w:pStyle w:val="TEXT"/>
        <w:rPr>
          <w:color w:val="000000" w:themeColor="text1"/>
          <w:sz w:val="22"/>
          <w:szCs w:val="22"/>
          <w:lang w:eastAsia="zh-CN"/>
        </w:rPr>
      </w:pPr>
      <w:r w:rsidRPr="00D9444C">
        <w:rPr>
          <w:color w:val="000000" w:themeColor="text1"/>
          <w:sz w:val="22"/>
          <w:szCs w:val="22"/>
          <w:lang w:eastAsia="zh-CN"/>
        </w:rPr>
        <w:t>Center for Vehicle Systems and Safety, Virginia Tech, VA</w:t>
      </w:r>
    </w:p>
    <w:p w14:paraId="5DE85A63" w14:textId="77777777" w:rsidR="00C34AF7" w:rsidRPr="00D9444C" w:rsidRDefault="00C34AF7" w:rsidP="00C34AF7">
      <w:pPr>
        <w:pStyle w:val="TEXT"/>
        <w:rPr>
          <w:color w:val="000000" w:themeColor="text1"/>
          <w:sz w:val="22"/>
          <w:szCs w:val="22"/>
          <w:lang w:eastAsia="zh-CN"/>
        </w:rPr>
      </w:pPr>
    </w:p>
    <w:p w14:paraId="02BF7BE6" w14:textId="77777777" w:rsidR="00C34AF7" w:rsidRPr="00D9444C" w:rsidRDefault="00C34AF7" w:rsidP="00C34AF7">
      <w:pPr>
        <w:pStyle w:val="TEXT"/>
        <w:outlineLvl w:val="0"/>
        <w:rPr>
          <w:b/>
          <w:bCs/>
          <w:color w:val="000000" w:themeColor="text1"/>
          <w:sz w:val="22"/>
          <w:szCs w:val="22"/>
          <w:lang w:eastAsia="zh-CN"/>
        </w:rPr>
      </w:pPr>
      <w:r w:rsidRPr="00D9444C">
        <w:rPr>
          <w:b/>
          <w:bCs/>
          <w:color w:val="000000" w:themeColor="text1"/>
          <w:sz w:val="22"/>
          <w:szCs w:val="22"/>
          <w:lang w:eastAsia="zh-CN"/>
        </w:rPr>
        <w:t>Campbell Neighborgall</w:t>
      </w:r>
    </w:p>
    <w:p w14:paraId="00C0B7B6" w14:textId="7CCA94E8" w:rsidR="00C34AF7" w:rsidRPr="00D9444C" w:rsidRDefault="00C34AF7" w:rsidP="00C34AF7">
      <w:pPr>
        <w:pStyle w:val="TEXT"/>
        <w:outlineLvl w:val="0"/>
        <w:rPr>
          <w:color w:val="000000" w:themeColor="text1"/>
          <w:sz w:val="22"/>
          <w:szCs w:val="22"/>
          <w:lang w:eastAsia="zh-CN"/>
        </w:rPr>
      </w:pPr>
      <w:r w:rsidRPr="00D9444C">
        <w:rPr>
          <w:color w:val="000000" w:themeColor="text1"/>
          <w:sz w:val="22"/>
          <w:szCs w:val="22"/>
          <w:lang w:eastAsia="zh-CN"/>
        </w:rPr>
        <w:t>Research Assistant,</w:t>
      </w:r>
    </w:p>
    <w:p w14:paraId="7C548021" w14:textId="77777777" w:rsidR="00C34AF7" w:rsidRPr="00D9444C" w:rsidRDefault="00C34AF7" w:rsidP="00C34AF7">
      <w:pPr>
        <w:pStyle w:val="TEXT"/>
        <w:rPr>
          <w:color w:val="000000" w:themeColor="text1"/>
          <w:sz w:val="22"/>
          <w:szCs w:val="22"/>
          <w:lang w:eastAsia="zh-CN"/>
        </w:rPr>
      </w:pPr>
      <w:r w:rsidRPr="00D9444C">
        <w:rPr>
          <w:color w:val="000000" w:themeColor="text1"/>
          <w:sz w:val="22"/>
          <w:szCs w:val="22"/>
          <w:lang w:eastAsia="zh-CN"/>
        </w:rPr>
        <w:t>Center for Vehicle Systems and Safety, Virginia Tech, VA</w:t>
      </w:r>
    </w:p>
    <w:p w14:paraId="19FC0EEC" w14:textId="77777777" w:rsidR="00C34AF7" w:rsidRPr="00D9444C" w:rsidRDefault="00C34AF7" w:rsidP="00C34AF7">
      <w:pPr>
        <w:pStyle w:val="TEXT"/>
        <w:rPr>
          <w:color w:val="000000" w:themeColor="text1"/>
          <w:sz w:val="22"/>
          <w:szCs w:val="22"/>
          <w:lang w:eastAsia="zh-CN"/>
        </w:rPr>
      </w:pPr>
    </w:p>
    <w:p w14:paraId="75D52DE0" w14:textId="0F8C365F" w:rsidR="00C34AF7" w:rsidRPr="00D9444C" w:rsidRDefault="00C34AF7" w:rsidP="00C34AF7">
      <w:pPr>
        <w:pStyle w:val="TEXT"/>
        <w:outlineLvl w:val="0"/>
        <w:rPr>
          <w:b/>
          <w:bCs/>
          <w:color w:val="000000" w:themeColor="text1"/>
          <w:sz w:val="22"/>
          <w:szCs w:val="22"/>
          <w:lang w:eastAsia="zh-CN"/>
        </w:rPr>
      </w:pPr>
      <w:r w:rsidRPr="00D9444C">
        <w:rPr>
          <w:b/>
          <w:bCs/>
          <w:color w:val="000000" w:themeColor="text1"/>
          <w:sz w:val="22"/>
          <w:szCs w:val="22"/>
          <w:lang w:eastAsia="zh-CN"/>
        </w:rPr>
        <w:t>Mehdi Ahmadian*</w:t>
      </w:r>
    </w:p>
    <w:p w14:paraId="0E4DE8C8" w14:textId="77777777" w:rsidR="00C34AF7" w:rsidRPr="00D9444C" w:rsidRDefault="00C34AF7" w:rsidP="00C34AF7">
      <w:pPr>
        <w:pStyle w:val="TEXT"/>
        <w:outlineLvl w:val="0"/>
        <w:rPr>
          <w:color w:val="000000" w:themeColor="text1"/>
          <w:sz w:val="22"/>
          <w:szCs w:val="22"/>
          <w:lang w:eastAsia="zh-CN"/>
        </w:rPr>
      </w:pPr>
      <w:r w:rsidRPr="00D9444C">
        <w:rPr>
          <w:color w:val="000000" w:themeColor="text1"/>
          <w:sz w:val="22"/>
          <w:szCs w:val="22"/>
          <w:lang w:eastAsia="zh-CN"/>
        </w:rPr>
        <w:t>J. Bernard Jones Chair and Director,</w:t>
      </w:r>
    </w:p>
    <w:p w14:paraId="5DE8049D" w14:textId="77777777" w:rsidR="00C34AF7" w:rsidRPr="00D9444C" w:rsidRDefault="00C34AF7" w:rsidP="00C34AF7">
      <w:pPr>
        <w:pStyle w:val="TEXT"/>
        <w:rPr>
          <w:color w:val="000000" w:themeColor="text1"/>
          <w:sz w:val="22"/>
          <w:szCs w:val="22"/>
          <w:lang w:eastAsia="zh-CN"/>
        </w:rPr>
      </w:pPr>
      <w:r w:rsidRPr="00D9444C">
        <w:rPr>
          <w:color w:val="000000" w:themeColor="text1"/>
          <w:sz w:val="22"/>
          <w:szCs w:val="22"/>
          <w:lang w:eastAsia="zh-CN"/>
        </w:rPr>
        <w:t>Center for Vehicle Systems and Safety, Virginia Tech, VA</w:t>
      </w:r>
    </w:p>
    <w:p w14:paraId="2905F193" w14:textId="77777777" w:rsidR="00C34AF7" w:rsidRPr="00D9444C" w:rsidRDefault="00C34AF7" w:rsidP="00C34AF7">
      <w:pPr>
        <w:pStyle w:val="TEXT"/>
        <w:rPr>
          <w:color w:val="000000" w:themeColor="text1"/>
          <w:sz w:val="22"/>
          <w:szCs w:val="22"/>
          <w:lang w:eastAsia="zh-CN"/>
        </w:rPr>
      </w:pPr>
      <w:r w:rsidRPr="00D9444C">
        <w:rPr>
          <w:color w:val="000000" w:themeColor="text1"/>
          <w:sz w:val="22"/>
          <w:szCs w:val="22"/>
          <w:lang w:eastAsia="zh-CN"/>
        </w:rPr>
        <w:t xml:space="preserve">Email: </w:t>
      </w:r>
      <w:hyperlink r:id="rId8" w:history="1">
        <w:r w:rsidRPr="00D9444C">
          <w:rPr>
            <w:rStyle w:val="Hyperlink"/>
            <w:color w:val="000000" w:themeColor="text1"/>
            <w:sz w:val="22"/>
            <w:szCs w:val="22"/>
            <w:lang w:eastAsia="zh-CN"/>
          </w:rPr>
          <w:t>ahmadian@vt.edu</w:t>
        </w:r>
      </w:hyperlink>
    </w:p>
    <w:p w14:paraId="4B5CA3D7" w14:textId="77777777" w:rsidR="00C34AF7" w:rsidRPr="00D9444C" w:rsidRDefault="00C34AF7" w:rsidP="00941875">
      <w:pPr>
        <w:pStyle w:val="TEXT"/>
        <w:outlineLvl w:val="0"/>
        <w:rPr>
          <w:color w:val="000000" w:themeColor="text1"/>
          <w:sz w:val="22"/>
          <w:szCs w:val="22"/>
          <w:lang w:eastAsia="zh-CN"/>
        </w:rPr>
      </w:pPr>
      <w:r w:rsidRPr="00D9444C">
        <w:rPr>
          <w:color w:val="000000" w:themeColor="text1"/>
          <w:sz w:val="22"/>
          <w:szCs w:val="22"/>
          <w:lang w:eastAsia="zh-CN"/>
        </w:rPr>
        <w:t>*Corresponding author</w:t>
      </w:r>
    </w:p>
    <w:p w14:paraId="748BA13C" w14:textId="77777777" w:rsidR="00707D86" w:rsidRPr="00D9444C" w:rsidRDefault="00707D86" w:rsidP="00707D86">
      <w:pPr>
        <w:pStyle w:val="TEXT"/>
        <w:rPr>
          <w:color w:val="000000" w:themeColor="text1"/>
          <w:lang w:eastAsia="zh-CN"/>
        </w:rPr>
      </w:pPr>
    </w:p>
    <w:p w14:paraId="1F57D14B" w14:textId="77777777" w:rsidR="0096770D" w:rsidRPr="00D9444C" w:rsidRDefault="0096770D" w:rsidP="0045626F">
      <w:pPr>
        <w:pStyle w:val="TEXT"/>
        <w:rPr>
          <w:color w:val="000000" w:themeColor="text1"/>
        </w:rPr>
      </w:pPr>
    </w:p>
    <w:p w14:paraId="1759C48C" w14:textId="1A988161" w:rsidR="00C70444" w:rsidRPr="00D9444C" w:rsidRDefault="006145A6" w:rsidP="00C70444">
      <w:pPr>
        <w:spacing w:line="276" w:lineRule="auto"/>
        <w:jc w:val="both"/>
        <w:rPr>
          <w:rFonts w:ascii="Times New Roman" w:hAnsi="Times New Roman" w:cs="Times New Roman"/>
          <w:color w:val="000000" w:themeColor="text1"/>
        </w:rPr>
      </w:pPr>
      <w:r w:rsidRPr="00D9444C">
        <w:rPr>
          <w:rFonts w:ascii="Times New Roman" w:eastAsia="Times New Roman" w:hAnsi="Times New Roman" w:cs="Times New Roman"/>
          <w:b/>
          <w:color w:val="000000" w:themeColor="text1"/>
          <w:lang w:eastAsia="en-US"/>
        </w:rPr>
        <w:t>Abstract:</w:t>
      </w:r>
      <w:r w:rsidRPr="00D9444C">
        <w:rPr>
          <w:b/>
          <w:bCs/>
          <w:color w:val="000000" w:themeColor="text1"/>
          <w:sz w:val="24"/>
          <w:szCs w:val="24"/>
        </w:rPr>
        <w:t xml:space="preserve"> </w:t>
      </w:r>
      <w:r w:rsidR="00C70444" w:rsidRPr="00D9444C">
        <w:rPr>
          <w:rFonts w:ascii="Times New Roman" w:hAnsi="Times New Roman" w:cs="Times New Roman"/>
          <w:color w:val="000000" w:themeColor="text1"/>
        </w:rPr>
        <w:t>This paper provides a simulation analysis of the braking action that would prevent untripped rollover</w:t>
      </w:r>
      <w:r w:rsidR="00A063B7" w:rsidRPr="00D9444C">
        <w:rPr>
          <w:rFonts w:ascii="Times New Roman" w:hAnsi="Times New Roman" w:cs="Times New Roman"/>
          <w:color w:val="000000" w:themeColor="text1"/>
        </w:rPr>
        <w:t>s</w:t>
      </w:r>
      <w:r w:rsidR="00C70444" w:rsidRPr="00D9444C">
        <w:rPr>
          <w:rFonts w:ascii="Times New Roman" w:hAnsi="Times New Roman" w:cs="Times New Roman"/>
          <w:color w:val="000000" w:themeColor="text1"/>
        </w:rPr>
        <w:t xml:space="preserve"> of long combination vehicles (LCV) in turns when the entry speed into a turn exceeds the vehicle’s threshold. A co-simulation model is used to integrate the details of truck pneumatic brakes into a TruckSim® model. The brake system model is developed in Simulink.  Both the TruckSim® and Simulink models are validated using data from field tests. Using the validated models, various braking initiation times (relative to the start of steering) are performed for a 150-ft J-turn.  The J-turn simulates an exit ramp or curved roadway.  The simulation results reveal that at higher speeds, there is very little time for the driver to initiate braking before it is too late to avoid a rollover, referred to as the Critical Brake Initiation Time (CBIT).  For instance, at an entry speed of 40 mph (64 km/hr), the driver of a fully-loaded truck has approximately 1.0s before recognizing that the speed is too excessive for the turn. Applying the brakes beyond this time would not prevent a rollover. The challenge often stems from the fact that for long combination vehicles, </w:t>
      </w:r>
      <w:r w:rsidR="00CF0909" w:rsidRPr="00D9444C">
        <w:rPr>
          <w:rFonts w:ascii="Times New Roman" w:hAnsi="Times New Roman" w:cs="Times New Roman"/>
          <w:color w:val="000000" w:themeColor="text1"/>
        </w:rPr>
        <w:t xml:space="preserve">the driver </w:t>
      </w:r>
      <w:r w:rsidR="0066449F" w:rsidRPr="00D9444C">
        <w:rPr>
          <w:rFonts w:ascii="Times New Roman" w:hAnsi="Times New Roman" w:cs="Times New Roman"/>
          <w:color w:val="000000" w:themeColor="text1"/>
        </w:rPr>
        <w:t>can not accurately sense</w:t>
      </w:r>
      <w:r w:rsidR="00CF0909" w:rsidRPr="00D9444C">
        <w:rPr>
          <w:rFonts w:ascii="Times New Roman" w:hAnsi="Times New Roman" w:cs="Times New Roman"/>
          <w:color w:val="000000" w:themeColor="text1"/>
        </w:rPr>
        <w:t xml:space="preserve"> </w:t>
      </w:r>
      <w:r w:rsidR="008E335C" w:rsidRPr="00D9444C">
        <w:rPr>
          <w:rFonts w:ascii="Times New Roman" w:hAnsi="Times New Roman" w:cs="Times New Roman"/>
          <w:color w:val="000000" w:themeColor="text1"/>
        </w:rPr>
        <w:t xml:space="preserve">the </w:t>
      </w:r>
      <w:r w:rsidR="00CF0909" w:rsidRPr="00D9444C">
        <w:rPr>
          <w:rFonts w:ascii="Times New Roman" w:hAnsi="Times New Roman" w:cs="Times New Roman"/>
          <w:color w:val="000000" w:themeColor="text1"/>
        </w:rPr>
        <w:t>trailer’</w:t>
      </w:r>
      <w:r w:rsidR="008E335C" w:rsidRPr="00D9444C">
        <w:rPr>
          <w:rFonts w:ascii="Times New Roman" w:hAnsi="Times New Roman" w:cs="Times New Roman"/>
          <w:color w:val="000000" w:themeColor="text1"/>
        </w:rPr>
        <w:t>s</w:t>
      </w:r>
      <w:r w:rsidR="00CF0909" w:rsidRPr="00D9444C">
        <w:rPr>
          <w:rFonts w:ascii="Times New Roman" w:hAnsi="Times New Roman" w:cs="Times New Roman"/>
          <w:color w:val="000000" w:themeColor="text1"/>
        </w:rPr>
        <w:t xml:space="preserve"> </w:t>
      </w:r>
      <w:r w:rsidR="0066449F" w:rsidRPr="00D9444C">
        <w:rPr>
          <w:rFonts w:ascii="Times New Roman" w:hAnsi="Times New Roman" w:cs="Times New Roman"/>
          <w:color w:val="000000" w:themeColor="text1"/>
        </w:rPr>
        <w:t>roll dynamics</w:t>
      </w:r>
      <w:r w:rsidR="00EC3E63" w:rsidRPr="00D9444C">
        <w:rPr>
          <w:rFonts w:ascii="Times New Roman" w:hAnsi="Times New Roman" w:cs="Times New Roman"/>
          <w:color w:val="000000" w:themeColor="text1"/>
        </w:rPr>
        <w:t>, which can</w:t>
      </w:r>
      <w:r w:rsidR="007611CC" w:rsidRPr="00D9444C">
        <w:rPr>
          <w:rFonts w:ascii="Times New Roman" w:hAnsi="Times New Roman" w:cs="Times New Roman"/>
          <w:color w:val="000000" w:themeColor="text1"/>
        </w:rPr>
        <w:t xml:space="preserve"> greatly hinder the driver’s</w:t>
      </w:r>
      <w:r w:rsidR="001E6376" w:rsidRPr="00D9444C">
        <w:rPr>
          <w:rFonts w:ascii="Times New Roman" w:hAnsi="Times New Roman" w:cs="Times New Roman"/>
          <w:color w:val="000000" w:themeColor="text1"/>
        </w:rPr>
        <w:t xml:space="preserve"> timely response to reducing speed to avoid rollovers. </w:t>
      </w:r>
      <w:r w:rsidR="00C70444" w:rsidRPr="00D9444C">
        <w:rPr>
          <w:rFonts w:ascii="Times New Roman" w:hAnsi="Times New Roman" w:cs="Times New Roman"/>
          <w:color w:val="000000" w:themeColor="text1"/>
        </w:rPr>
        <w:t xml:space="preserve">A key question is </w:t>
      </w:r>
      <w:r w:rsidR="00EC3E63" w:rsidRPr="00D9444C">
        <w:rPr>
          <w:rFonts w:ascii="Times New Roman" w:hAnsi="Times New Roman" w:cs="Times New Roman"/>
          <w:color w:val="000000" w:themeColor="text1"/>
        </w:rPr>
        <w:t>“</w:t>
      </w:r>
      <w:r w:rsidR="00C70444" w:rsidRPr="00D9444C">
        <w:rPr>
          <w:rFonts w:ascii="Times New Roman" w:hAnsi="Times New Roman" w:cs="Times New Roman"/>
          <w:color w:val="000000" w:themeColor="text1"/>
        </w:rPr>
        <w:t>when it is too late to brake</w:t>
      </w:r>
      <w:r w:rsidR="00EC3E63" w:rsidRPr="00D9444C">
        <w:rPr>
          <w:rFonts w:ascii="Times New Roman" w:hAnsi="Times New Roman" w:cs="Times New Roman"/>
          <w:color w:val="000000" w:themeColor="text1"/>
        </w:rPr>
        <w:t>?”</w:t>
      </w:r>
      <w:r w:rsidR="00C70444" w:rsidRPr="00D9444C">
        <w:rPr>
          <w:rFonts w:ascii="Times New Roman" w:hAnsi="Times New Roman" w:cs="Times New Roman"/>
          <w:color w:val="000000" w:themeColor="text1"/>
        </w:rPr>
        <w:t xml:space="preserve"> To provide answers, various loading conditions and entry speeds are simulated. The results indicate that heavier loads that result in higher trailer CG require both lower entry speeds and sooner braking to avoid rollovers, somewhat as expected. The CBIT is highly influenced by the entry speed into a turn.  For instance, for a fully-loaded LCV, increasing the speed by 20% from 40 mph (64 km/hr) to 50 mph (80 km/hr), reduces CBIT by 90%, from 1.0s to 0.1s.  The effect of load on CBIT is less dramatic than speed.  </w:t>
      </w:r>
      <w:r w:rsidR="00C70444" w:rsidRPr="00D9444C">
        <w:rPr>
          <w:rFonts w:ascii="Times New Roman" w:hAnsi="Times New Roman" w:cs="Times New Roman"/>
          <w:color w:val="000000" w:themeColor="text1"/>
          <w:szCs w:val="18"/>
        </w:rPr>
        <w:t>At 40 mph (64 km/hr), increasing the cargo load by 47%, from 15000 lb. (6800 kg) to 22000 lb. (10000 kg), decreases the CBIT by 20%, from 1.2s to 1.0s.</w:t>
      </w:r>
    </w:p>
    <w:bookmarkEnd w:id="0"/>
    <w:p w14:paraId="4D2265D3" w14:textId="77777777" w:rsidR="00491794" w:rsidRPr="00D9444C" w:rsidRDefault="00491794" w:rsidP="0034493C">
      <w:pPr>
        <w:pStyle w:val="AbsKeyBibli"/>
        <w:tabs>
          <w:tab w:val="left" w:pos="0"/>
        </w:tabs>
        <w:spacing w:before="160" w:after="160" w:line="276" w:lineRule="auto"/>
        <w:ind w:left="0"/>
        <w:rPr>
          <w:b/>
          <w:color w:val="000000" w:themeColor="text1"/>
          <w:sz w:val="22"/>
          <w:szCs w:val="22"/>
          <w:lang w:val="en-US"/>
        </w:rPr>
      </w:pPr>
    </w:p>
    <w:p w14:paraId="69C69E83" w14:textId="491BDE0D" w:rsidR="00AB1F21" w:rsidRPr="00D9444C" w:rsidRDefault="00AB1F21" w:rsidP="0034493C">
      <w:pPr>
        <w:pStyle w:val="AbsKeyBibli"/>
        <w:tabs>
          <w:tab w:val="left" w:pos="0"/>
        </w:tabs>
        <w:spacing w:before="160" w:after="160" w:line="276" w:lineRule="auto"/>
        <w:ind w:left="0"/>
        <w:rPr>
          <w:color w:val="000000" w:themeColor="text1"/>
          <w:sz w:val="22"/>
          <w:szCs w:val="22"/>
          <w:lang w:val="en-US"/>
        </w:rPr>
      </w:pPr>
      <w:r w:rsidRPr="00D9444C">
        <w:rPr>
          <w:b/>
          <w:color w:val="000000" w:themeColor="text1"/>
          <w:sz w:val="22"/>
          <w:szCs w:val="22"/>
          <w:lang w:val="en-US"/>
        </w:rPr>
        <w:t xml:space="preserve">Keywords: </w:t>
      </w:r>
      <w:r w:rsidR="00C70444" w:rsidRPr="00D9444C">
        <w:rPr>
          <w:color w:val="000000" w:themeColor="text1"/>
          <w:sz w:val="22"/>
          <w:szCs w:val="22"/>
        </w:rPr>
        <w:t>long combination vehicles; LCV; rollover; braking; steering, A-double</w:t>
      </w:r>
      <w:r w:rsidR="00C70444" w:rsidRPr="00D9444C">
        <w:rPr>
          <w:rFonts w:hint="eastAsia"/>
          <w:color w:val="000000" w:themeColor="text1"/>
          <w:sz w:val="22"/>
          <w:szCs w:val="22"/>
          <w:lang w:eastAsia="zh-CN"/>
        </w:rPr>
        <w:t>;</w:t>
      </w:r>
      <w:r w:rsidR="00C70444" w:rsidRPr="00D9444C">
        <w:rPr>
          <w:color w:val="000000" w:themeColor="text1"/>
          <w:sz w:val="22"/>
          <w:szCs w:val="22"/>
        </w:rPr>
        <w:t xml:space="preserve"> brake </w:t>
      </w:r>
      <w:r w:rsidR="00C70444" w:rsidRPr="00D9444C">
        <w:rPr>
          <w:color w:val="000000" w:themeColor="text1"/>
          <w:sz w:val="22"/>
          <w:szCs w:val="22"/>
        </w:rPr>
        <w:lastRenderedPageBreak/>
        <w:t>initiation; brake model; roll stability; yaw stability</w:t>
      </w:r>
    </w:p>
    <w:p w14:paraId="03BBF25E" w14:textId="3B1290C7" w:rsidR="00AB1F21" w:rsidRPr="00D9444C" w:rsidRDefault="00AB1F21" w:rsidP="00AB1F21">
      <w:pPr>
        <w:pStyle w:val="Heading1"/>
        <w:spacing w:after="240"/>
        <w:rPr>
          <w:rFonts w:cs="Times New Roman"/>
          <w:color w:val="000000" w:themeColor="text1"/>
          <w:sz w:val="26"/>
          <w:szCs w:val="26"/>
        </w:rPr>
      </w:pPr>
      <w:r w:rsidRPr="00D9444C">
        <w:rPr>
          <w:rFonts w:cs="Times New Roman"/>
          <w:color w:val="000000" w:themeColor="text1"/>
          <w:sz w:val="26"/>
          <w:szCs w:val="26"/>
        </w:rPr>
        <w:t>1. Introduction</w:t>
      </w:r>
    </w:p>
    <w:p w14:paraId="1FB79ED5" w14:textId="380902D7" w:rsidR="00203BFB" w:rsidRPr="00D9444C" w:rsidRDefault="00203BFB" w:rsidP="00203BFB">
      <w:pPr>
        <w:autoSpaceDE w:val="0"/>
        <w:autoSpaceDN w:val="0"/>
        <w:adjustRightInd w:val="0"/>
        <w:spacing w:after="200" w:line="360" w:lineRule="auto"/>
        <w:jc w:val="both"/>
        <w:rPr>
          <w:rFonts w:ascii="Times New Roman" w:hAnsi="Times New Roman" w:cs="Times New Roman"/>
          <w:color w:val="000000" w:themeColor="text1"/>
          <w:sz w:val="24"/>
          <w:szCs w:val="24"/>
        </w:rPr>
      </w:pPr>
      <w:r w:rsidRPr="00D9444C">
        <w:rPr>
          <w:rFonts w:ascii="Times New Roman" w:hAnsi="Times New Roman" w:cs="Times New Roman"/>
          <w:color w:val="000000" w:themeColor="text1"/>
          <w:sz w:val="24"/>
          <w:szCs w:val="24"/>
        </w:rPr>
        <w:t xml:space="preserve">Rollover risk posed by long combination vehicles (LCVs) has drawn </w:t>
      </w:r>
      <w:r w:rsidR="00F93529" w:rsidRPr="00D9444C">
        <w:rPr>
          <w:rFonts w:ascii="Times New Roman" w:hAnsi="Times New Roman" w:cs="Times New Roman"/>
          <w:color w:val="000000" w:themeColor="text1"/>
          <w:sz w:val="24"/>
          <w:szCs w:val="24"/>
        </w:rPr>
        <w:t>increasingly</w:t>
      </w:r>
      <w:r w:rsidRPr="00D9444C">
        <w:rPr>
          <w:rFonts w:ascii="Times New Roman" w:hAnsi="Times New Roman" w:cs="Times New Roman"/>
          <w:color w:val="000000" w:themeColor="text1"/>
          <w:sz w:val="24"/>
          <w:szCs w:val="24"/>
        </w:rPr>
        <w:t xml:space="preserve"> more attention over the past decades </w:t>
      </w:r>
      <w:r w:rsidRPr="00D9444C">
        <w:rPr>
          <w:rFonts w:ascii="Times New Roman" w:hAnsi="Times New Roman" w:cs="Times New Roman"/>
          <w:color w:val="000000" w:themeColor="text1"/>
          <w:sz w:val="24"/>
          <w:szCs w:val="24"/>
        </w:rPr>
        <w:fldChar w:fldCharType="begin"/>
      </w:r>
      <w:r w:rsidR="00625D89" w:rsidRPr="00D9444C">
        <w:rPr>
          <w:rFonts w:ascii="Times New Roman" w:hAnsi="Times New Roman" w:cs="Times New Roman"/>
          <w:color w:val="000000" w:themeColor="text1"/>
          <w:sz w:val="24"/>
          <w:szCs w:val="24"/>
        </w:rPr>
        <w:instrText xml:space="preserve"> ADDIN EN.CITE &lt;EndNote&gt;&lt;Cite&gt;&lt;Author&gt;Chen&lt;/Author&gt;&lt;Year&gt;2019&lt;/Year&gt;&lt;RecNum&gt;109&lt;/RecNum&gt;&lt;DisplayText&gt;[4, 6]&lt;/DisplayText&gt;&lt;record&gt;&lt;rec-number&gt;109&lt;/rec-number&gt;&lt;foreign-keys&gt;&lt;key app="EN" db-id="fve9xvetfv5ta9e29dp5zdvo0x2ewdvsdz22" timestamp="1574952445" guid="1c12e39a-fb60-4f1d-9355-ffcb1800dc69"&gt;109&lt;/key&gt;&lt;/foreign-keys&gt;&lt;ref-type name="Journal Article"&gt;17&lt;/ref-type&gt;&lt;contributors&gt;&lt;authors&gt;&lt;author&gt;Chen, Yang&lt;/author&gt;&lt;author&gt;Peterson, Andrew W&lt;/author&gt;&lt;author&gt;Zhang, Ce&lt;/author&gt;&lt;author&gt;Ahmadian, Mehdi&lt;/author&gt;&lt;/authors&gt;&lt;/contributors&gt;&lt;titles&gt;&lt;title&gt;A simulation-based comparative study on lateral characteristics of trucks with double and triple trailers&lt;/title&gt;&lt;secondary-title&gt;International journal of vehicle safety&lt;/secondary-title&gt;&lt;/titles&gt;&lt;periodical&gt;&lt;full-title&gt;International journal of vehicle safety&lt;/full-title&gt;&lt;/periodical&gt;&lt;pages&gt;136-157&lt;/pages&gt;&lt;volume&gt;11&lt;/volume&gt;&lt;number&gt;2&lt;/number&gt;&lt;dates&gt;&lt;year&gt;2019&lt;/year&gt;&lt;/dates&gt;&lt;isbn&gt;1479-3105&lt;/isbn&gt;&lt;urls&gt;&lt;/urls&gt;&lt;/record&gt;&lt;/Cite&gt;&lt;Cite&gt;&lt;Author&gt;Adams&lt;/Author&gt;&lt;Year&gt;2012&lt;/Year&gt;&lt;RecNum&gt;361&lt;/RecNum&gt;&lt;record&gt;&lt;rec-number&gt;361&lt;/rec-number&gt;&lt;foreign-keys&gt;&lt;key app="EN" db-id="fve9xvetfv5ta9e29dp5zdvo0x2ewdvsdz22" timestamp="1605793723" guid="a0f91725-8e90-423f-b3d7-62f03c26ce93"&gt;361&lt;/key&gt;&lt;/foreign-keys&gt;&lt;ref-type name="Report"&gt;27&lt;/ref-type&gt;&lt;contributors&gt;&lt;authors&gt;&lt;author&gt;Adams, Teresa&lt;/author&gt;&lt;author&gt;Kleinmaier, Dan&lt;/author&gt;&lt;author&gt;Marach, Alex&lt;/author&gt;&lt;author&gt;Helfrich, Greg&lt;/author&gt;&lt;author&gt;Levine, Joshua&lt;/author&gt;&lt;author&gt;Bittner, Jason&lt;/author&gt;&lt;/authors&gt;&lt;/contributors&gt;&lt;titles&gt;&lt;title&gt;Longer combination vehicles: an estimation of their benefits and public perception of their use&lt;/title&gt;&lt;/titles&gt;&lt;dates&gt;&lt;year&gt;2012&lt;/year&gt;&lt;/dates&gt;&lt;publisher&gt;National Center for Freight and Infrastructure Research and Education (US)&lt;/publisher&gt;&lt;urls&gt;&lt;/urls&gt;&lt;/record&gt;&lt;/Cite&gt;&lt;/EndNote&gt;</w:instrText>
      </w:r>
      <w:r w:rsidRPr="00D9444C">
        <w:rPr>
          <w:rFonts w:ascii="Times New Roman" w:hAnsi="Times New Roman" w:cs="Times New Roman"/>
          <w:color w:val="000000" w:themeColor="text1"/>
          <w:sz w:val="24"/>
          <w:szCs w:val="24"/>
        </w:rPr>
        <w:fldChar w:fldCharType="separate"/>
      </w:r>
      <w:r w:rsidR="00625D89" w:rsidRPr="00D9444C">
        <w:rPr>
          <w:rFonts w:ascii="Times New Roman" w:hAnsi="Times New Roman" w:cs="Times New Roman"/>
          <w:noProof/>
          <w:color w:val="000000" w:themeColor="text1"/>
          <w:sz w:val="24"/>
          <w:szCs w:val="24"/>
        </w:rPr>
        <w:t>[4, 6]</w:t>
      </w:r>
      <w:r w:rsidRPr="00D9444C">
        <w:rPr>
          <w:rFonts w:ascii="Times New Roman" w:hAnsi="Times New Roman" w:cs="Times New Roman"/>
          <w:color w:val="000000" w:themeColor="text1"/>
          <w:sz w:val="24"/>
          <w:szCs w:val="24"/>
        </w:rPr>
        <w:fldChar w:fldCharType="end"/>
      </w:r>
      <w:r w:rsidRPr="00D9444C">
        <w:rPr>
          <w:rFonts w:ascii="Times New Roman" w:hAnsi="Times New Roman" w:cs="Times New Roman"/>
          <w:color w:val="000000" w:themeColor="text1"/>
          <w:sz w:val="24"/>
          <w:szCs w:val="24"/>
        </w:rPr>
        <w:t xml:space="preserve">. Given the large size and elevated center-of-gravity (CG) of LCVs, as is well known, they are more susceptible to rollovers than cars and small trucks </w:t>
      </w:r>
      <w:r w:rsidRPr="00D9444C">
        <w:rPr>
          <w:rFonts w:ascii="Times New Roman" w:hAnsi="Times New Roman" w:cs="Times New Roman"/>
          <w:color w:val="000000" w:themeColor="text1"/>
          <w:sz w:val="24"/>
          <w:szCs w:val="24"/>
        </w:rPr>
        <w:fldChar w:fldCharType="begin"/>
      </w:r>
      <w:r w:rsidR="00625D89" w:rsidRPr="00D9444C">
        <w:rPr>
          <w:rFonts w:ascii="Times New Roman" w:hAnsi="Times New Roman" w:cs="Times New Roman"/>
          <w:color w:val="000000" w:themeColor="text1"/>
          <w:sz w:val="24"/>
          <w:szCs w:val="24"/>
        </w:rPr>
        <w:instrText xml:space="preserve"> ADDIN EN.CITE &lt;EndNote&gt;&lt;Cite&gt;&lt;Author&gt;Palkovics&lt;/Author&gt;&lt;Year&gt;1999&lt;/Year&gt;&lt;RecNum&gt;362&lt;/RecNum&gt;&lt;DisplayText&gt;[7]&lt;/DisplayText&gt;&lt;record&gt;&lt;rec-number&gt;362&lt;/rec-number&gt;&lt;foreign-keys&gt;&lt;key app="EN" db-id="fve9xvetfv5ta9e29dp5zdvo0x2ewdvsdz22" timestamp="1605801184" guid="a8f95421-4558-4f7a-a6b1-04cb3fe0e1f6"&gt;362&lt;/key&gt;&lt;/foreign-keys&gt;&lt;ref-type name="Journal Article"&gt;17&lt;/ref-type&gt;&lt;contributors&gt;&lt;authors&gt;&lt;author&gt;Palkovics, László&lt;/author&gt;&lt;author&gt;Semsey, Akos&lt;/author&gt;&lt;author&gt;Gerum, Eduard&lt;/author&gt;&lt;/authors&gt;&lt;/contributors&gt;&lt;titles&gt;&lt;title&gt;Roll-over prevention system for commercial vehicles–additional sensorless function of the electronic brake system&lt;/title&gt;&lt;secondary-title&gt;Vehicle System Dynamics&lt;/secondary-title&gt;&lt;/titles&gt;&lt;periodical&gt;&lt;full-title&gt;Vehicle system dynamics&lt;/full-title&gt;&lt;/periodical&gt;&lt;pages&gt;285-297&lt;/pages&gt;&lt;volume&gt;32&lt;/volume&gt;&lt;number&gt;4-5&lt;/number&gt;&lt;dates&gt;&lt;year&gt;1999&lt;/year&gt;&lt;/dates&gt;&lt;isbn&gt;0042-3114&lt;/isbn&gt;&lt;urls&gt;&lt;/urls&gt;&lt;/record&gt;&lt;/Cite&gt;&lt;/EndNote&gt;</w:instrText>
      </w:r>
      <w:r w:rsidRPr="00D9444C">
        <w:rPr>
          <w:rFonts w:ascii="Times New Roman" w:hAnsi="Times New Roman" w:cs="Times New Roman"/>
          <w:color w:val="000000" w:themeColor="text1"/>
          <w:sz w:val="24"/>
          <w:szCs w:val="24"/>
        </w:rPr>
        <w:fldChar w:fldCharType="separate"/>
      </w:r>
      <w:r w:rsidR="00625D89" w:rsidRPr="00D9444C">
        <w:rPr>
          <w:rFonts w:ascii="Times New Roman" w:hAnsi="Times New Roman" w:cs="Times New Roman"/>
          <w:noProof/>
          <w:color w:val="000000" w:themeColor="text1"/>
          <w:sz w:val="24"/>
          <w:szCs w:val="24"/>
        </w:rPr>
        <w:t>[7]</w:t>
      </w:r>
      <w:r w:rsidRPr="00D9444C">
        <w:rPr>
          <w:rFonts w:ascii="Times New Roman" w:hAnsi="Times New Roman" w:cs="Times New Roman"/>
          <w:color w:val="000000" w:themeColor="text1"/>
          <w:sz w:val="24"/>
          <w:szCs w:val="24"/>
        </w:rPr>
        <w:fldChar w:fldCharType="end"/>
      </w:r>
      <w:r w:rsidRPr="00D9444C">
        <w:rPr>
          <w:rFonts w:ascii="Times New Roman" w:hAnsi="Times New Roman" w:cs="Times New Roman"/>
          <w:color w:val="000000" w:themeColor="text1"/>
          <w:sz w:val="24"/>
          <w:szCs w:val="24"/>
        </w:rPr>
        <w:t xml:space="preserve">. LCV rollovers are more likely to result in severe injuries and property damage </w:t>
      </w:r>
      <w:r w:rsidRPr="00D9444C">
        <w:rPr>
          <w:rFonts w:ascii="Times New Roman" w:hAnsi="Times New Roman" w:cs="Times New Roman"/>
          <w:color w:val="000000" w:themeColor="text1"/>
          <w:sz w:val="24"/>
          <w:szCs w:val="24"/>
        </w:rPr>
        <w:fldChar w:fldCharType="begin"/>
      </w:r>
      <w:r w:rsidR="00625D89" w:rsidRPr="00D9444C">
        <w:rPr>
          <w:rFonts w:ascii="Times New Roman" w:hAnsi="Times New Roman" w:cs="Times New Roman"/>
          <w:color w:val="000000" w:themeColor="text1"/>
          <w:sz w:val="24"/>
          <w:szCs w:val="24"/>
        </w:rPr>
        <w:instrText xml:space="preserve"> ADDIN EN.CITE &lt;EndNote&gt;&lt;Cite&gt;&lt;Author&gt;Green&lt;/Author&gt;&lt;Year&gt;2002&lt;/Year&gt;&lt;RecNum&gt;379&lt;/RecNum&gt;&lt;DisplayText&gt;[8]&lt;/DisplayText&gt;&lt;record&gt;&lt;rec-number&gt;379&lt;/rec-number&gt;&lt;foreign-keys&gt;&lt;key app="EN" db-id="fve9xvetfv5ta9e29dp5zdvo0x2ewdvsdz22" timestamp="1607441405" guid="64db3a37-1cee-486b-9dd7-1f707e820c93"&gt;379&lt;/key&gt;&lt;/foreign-keys&gt;&lt;ref-type name="Journal Article"&gt;17&lt;/ref-type&gt;&lt;contributors&gt;&lt;authors&gt;&lt;author&gt;Green, Sherri Deatherage&lt;/author&gt;&lt;/authors&gt;&lt;/contributors&gt;&lt;titles&gt;&lt;title&gt;PREVENT HEAVY TRUCK ROLLOVER&lt;/title&gt;&lt;secondary-title&gt;Traffic Safety (Chicago)&lt;/secondary-title&gt;&lt;/titles&gt;&lt;periodical&gt;&lt;full-title&gt;Traffic Safety (Chicago)&lt;/full-title&gt;&lt;/periodical&gt;&lt;volume&gt;2&lt;/volume&gt;&lt;number&gt;4&lt;/number&gt;&lt;dates&gt;&lt;year&gt;2002&lt;/year&gt;&lt;/dates&gt;&lt;isbn&gt;0041-0721&lt;/isbn&gt;&lt;urls&gt;&lt;/urls&gt;&lt;/record&gt;&lt;/Cite&gt;&lt;/EndNote&gt;</w:instrText>
      </w:r>
      <w:r w:rsidRPr="00D9444C">
        <w:rPr>
          <w:rFonts w:ascii="Times New Roman" w:hAnsi="Times New Roman" w:cs="Times New Roman"/>
          <w:color w:val="000000" w:themeColor="text1"/>
          <w:sz w:val="24"/>
          <w:szCs w:val="24"/>
        </w:rPr>
        <w:fldChar w:fldCharType="separate"/>
      </w:r>
      <w:r w:rsidR="00625D89" w:rsidRPr="00D9444C">
        <w:rPr>
          <w:rFonts w:ascii="Times New Roman" w:hAnsi="Times New Roman" w:cs="Times New Roman"/>
          <w:noProof/>
          <w:color w:val="000000" w:themeColor="text1"/>
          <w:sz w:val="24"/>
          <w:szCs w:val="24"/>
        </w:rPr>
        <w:t>[8]</w:t>
      </w:r>
      <w:r w:rsidRPr="00D9444C">
        <w:rPr>
          <w:rFonts w:ascii="Times New Roman" w:hAnsi="Times New Roman" w:cs="Times New Roman"/>
          <w:color w:val="000000" w:themeColor="text1"/>
          <w:sz w:val="24"/>
          <w:szCs w:val="24"/>
        </w:rPr>
        <w:fldChar w:fldCharType="end"/>
      </w:r>
      <w:r w:rsidRPr="00D9444C">
        <w:rPr>
          <w:rFonts w:ascii="Times New Roman" w:hAnsi="Times New Roman" w:cs="Times New Roman"/>
          <w:color w:val="000000" w:themeColor="text1"/>
          <w:sz w:val="24"/>
          <w:szCs w:val="24"/>
        </w:rPr>
        <w:t xml:space="preserve">. According to the data published by the Federal Motor Carrier Safety Administration (FMCSA) </w:t>
      </w:r>
      <w:r w:rsidRPr="00D9444C">
        <w:rPr>
          <w:rFonts w:ascii="Times New Roman" w:hAnsi="Times New Roman" w:cs="Times New Roman"/>
          <w:color w:val="000000" w:themeColor="text1"/>
          <w:sz w:val="24"/>
          <w:szCs w:val="24"/>
        </w:rPr>
        <w:fldChar w:fldCharType="begin"/>
      </w:r>
      <w:r w:rsidR="00625D89" w:rsidRPr="00D9444C">
        <w:rPr>
          <w:rFonts w:ascii="Times New Roman" w:hAnsi="Times New Roman" w:cs="Times New Roman"/>
          <w:color w:val="000000" w:themeColor="text1"/>
          <w:sz w:val="24"/>
          <w:szCs w:val="24"/>
        </w:rPr>
        <w:instrText xml:space="preserve"> ADDIN EN.CITE &lt;EndNote&gt;&lt;Cite&gt;&lt;Author&gt;Administration&lt;/Author&gt;&lt;Year&gt;2018&lt;/Year&gt;&lt;RecNum&gt;378&lt;/RecNum&gt;&lt;DisplayText&gt;[9]&lt;/DisplayText&gt;&lt;record&gt;&lt;rec-number&gt;378&lt;/rec-number&gt;&lt;foreign-keys&gt;&lt;key app="EN" db-id="fve9xvetfv5ta9e29dp5zdvo0x2ewdvsdz22" timestamp="1607441239" guid="2df35a8f-241b-453f-909c-b51b7b504e0f"&gt;378&lt;/key&gt;&lt;/foreign-keys&gt;&lt;ref-type name="Journal Article"&gt;17&lt;/ref-type&gt;&lt;contributors&gt;&lt;authors&gt;&lt;author&gt;Federal Motor Carrier Safety Administration&lt;/author&gt;&lt;/authors&gt;&lt;/contributors&gt;&lt;titles&gt;&lt;title&gt;Large Truck and Bus Crash Facts 2018&lt;/title&gt;&lt;/titles&gt;&lt;dates&gt;&lt;year&gt;2018&lt;/year&gt;&lt;/dates&gt;&lt;urls&gt;&lt;/urls&gt;&lt;/record&gt;&lt;/Cite&gt;&lt;/EndNote&gt;</w:instrText>
      </w:r>
      <w:r w:rsidRPr="00D9444C">
        <w:rPr>
          <w:rFonts w:ascii="Times New Roman" w:hAnsi="Times New Roman" w:cs="Times New Roman"/>
          <w:color w:val="000000" w:themeColor="text1"/>
          <w:sz w:val="24"/>
          <w:szCs w:val="24"/>
        </w:rPr>
        <w:fldChar w:fldCharType="separate"/>
      </w:r>
      <w:r w:rsidR="00625D89" w:rsidRPr="00D9444C">
        <w:rPr>
          <w:rFonts w:ascii="Times New Roman" w:hAnsi="Times New Roman" w:cs="Times New Roman"/>
          <w:noProof/>
          <w:color w:val="000000" w:themeColor="text1"/>
          <w:sz w:val="24"/>
          <w:szCs w:val="24"/>
        </w:rPr>
        <w:t>[9]</w:t>
      </w:r>
      <w:r w:rsidRPr="00D9444C">
        <w:rPr>
          <w:rFonts w:ascii="Times New Roman" w:hAnsi="Times New Roman" w:cs="Times New Roman"/>
          <w:color w:val="000000" w:themeColor="text1"/>
          <w:sz w:val="24"/>
          <w:szCs w:val="24"/>
        </w:rPr>
        <w:fldChar w:fldCharType="end"/>
      </w:r>
      <w:r w:rsidRPr="00D9444C">
        <w:rPr>
          <w:rFonts w:ascii="Times New Roman" w:hAnsi="Times New Roman" w:cs="Times New Roman"/>
          <w:color w:val="000000" w:themeColor="text1"/>
          <w:sz w:val="24"/>
          <w:szCs w:val="24"/>
        </w:rPr>
        <w:t xml:space="preserve">, in 2018, large-truck-related rollover accounted for 4000 injury crashes and 186 fatal crashes in the U.S. . A summary of accident statistics compiled by the Insurance Institute for Highway Safety (IIHS) indicates that the occupant-death rate of large-truck rollovers is 125% higher than that for cars </w:t>
      </w:r>
      <w:r w:rsidRPr="00D9444C">
        <w:rPr>
          <w:rFonts w:ascii="Times New Roman" w:hAnsi="Times New Roman" w:cs="Times New Roman"/>
          <w:color w:val="000000" w:themeColor="text1"/>
          <w:sz w:val="24"/>
          <w:szCs w:val="24"/>
        </w:rPr>
        <w:fldChar w:fldCharType="begin"/>
      </w:r>
      <w:r w:rsidR="00625D89" w:rsidRPr="00D9444C">
        <w:rPr>
          <w:rFonts w:ascii="Times New Roman" w:hAnsi="Times New Roman" w:cs="Times New Roman"/>
          <w:color w:val="000000" w:themeColor="text1"/>
          <w:sz w:val="24"/>
          <w:szCs w:val="24"/>
        </w:rPr>
        <w:instrText xml:space="preserve"> ADDIN EN.CITE &lt;EndNote&gt;&lt;Cite&gt;&lt;Author&gt;Insurance Institute for Highway Safety&lt;/Author&gt;&lt;Year&gt;2018&lt;/Year&gt;&lt;RecNum&gt;380&lt;/RecNum&gt;&lt;DisplayText&gt;[10]&lt;/DisplayText&gt;&lt;record&gt;&lt;rec-number&gt;380&lt;/rec-number&gt;&lt;foreign-keys&gt;&lt;key app="EN" db-id="fve9xvetfv5ta9e29dp5zdvo0x2ewdvsdz22" timestamp="1607444630" guid="ea8ebcd3-6a86-413a-9f7e-c67f102615cf"&gt;380&lt;/key&gt;&lt;/foreign-keys&gt;&lt;ref-type name="Journal Article"&gt;17&lt;/ref-type&gt;&lt;contributors&gt;&lt;authors&gt;&lt;author&gt;Insurance Institute for Highway Safety, Highway Loss Data Institute&lt;/author&gt;&lt;/authors&gt;&lt;/contributors&gt;&lt;titles&gt;&lt;title&gt;Fatality Facts 2018 Large trucks&lt;/title&gt;&lt;/titles&gt;&lt;dates&gt;&lt;year&gt;2018&lt;/year&gt;&lt;/dates&gt;&lt;urls&gt;&lt;related-urls&gt;&lt;url&gt;https://www.iihs.org/topics/fatality-statistics/detail/large-trucks&lt;/url&gt;&lt;/related-urls&gt;&lt;/urls&gt;&lt;/record&gt;&lt;/Cite&gt;&lt;/EndNote&gt;</w:instrText>
      </w:r>
      <w:r w:rsidRPr="00D9444C">
        <w:rPr>
          <w:rFonts w:ascii="Times New Roman" w:hAnsi="Times New Roman" w:cs="Times New Roman"/>
          <w:color w:val="000000" w:themeColor="text1"/>
          <w:sz w:val="24"/>
          <w:szCs w:val="24"/>
        </w:rPr>
        <w:fldChar w:fldCharType="separate"/>
      </w:r>
      <w:r w:rsidR="00625D89" w:rsidRPr="00D9444C">
        <w:rPr>
          <w:rFonts w:ascii="Times New Roman" w:hAnsi="Times New Roman" w:cs="Times New Roman"/>
          <w:noProof/>
          <w:color w:val="000000" w:themeColor="text1"/>
          <w:sz w:val="24"/>
          <w:szCs w:val="24"/>
        </w:rPr>
        <w:t>[10]</w:t>
      </w:r>
      <w:r w:rsidRPr="00D9444C">
        <w:rPr>
          <w:rFonts w:ascii="Times New Roman" w:hAnsi="Times New Roman" w:cs="Times New Roman"/>
          <w:color w:val="000000" w:themeColor="text1"/>
          <w:sz w:val="24"/>
          <w:szCs w:val="24"/>
        </w:rPr>
        <w:fldChar w:fldCharType="end"/>
      </w:r>
      <w:r w:rsidRPr="00D9444C">
        <w:rPr>
          <w:rFonts w:ascii="Times New Roman" w:hAnsi="Times New Roman" w:cs="Times New Roman"/>
          <w:color w:val="000000" w:themeColor="text1"/>
          <w:sz w:val="24"/>
          <w:szCs w:val="24"/>
        </w:rPr>
        <w:t xml:space="preserve">. In particular, 74% of the occupant deaths in large vehicle crashes are associated with combination trucks </w:t>
      </w:r>
      <w:r w:rsidRPr="00D9444C">
        <w:rPr>
          <w:rFonts w:ascii="Times New Roman" w:hAnsi="Times New Roman" w:cs="Times New Roman"/>
          <w:color w:val="000000" w:themeColor="text1"/>
          <w:sz w:val="24"/>
          <w:szCs w:val="24"/>
        </w:rPr>
        <w:fldChar w:fldCharType="begin"/>
      </w:r>
      <w:r w:rsidR="00625D89" w:rsidRPr="00D9444C">
        <w:rPr>
          <w:rFonts w:ascii="Times New Roman" w:hAnsi="Times New Roman" w:cs="Times New Roman"/>
          <w:color w:val="000000" w:themeColor="text1"/>
          <w:sz w:val="24"/>
          <w:szCs w:val="24"/>
        </w:rPr>
        <w:instrText xml:space="preserve"> ADDIN EN.CITE &lt;EndNote&gt;&lt;Cite&gt;&lt;Author&gt;Insurance Institute for Highway Safety&lt;/Author&gt;&lt;Year&gt;2018&lt;/Year&gt;&lt;RecNum&gt;380&lt;/RecNum&gt;&lt;DisplayText&gt;[10]&lt;/DisplayText&gt;&lt;record&gt;&lt;rec-number&gt;380&lt;/rec-number&gt;&lt;foreign-keys&gt;&lt;key app="EN" db-id="fve9xvetfv5ta9e29dp5zdvo0x2ewdvsdz22" timestamp="1607444630" guid="ea8ebcd3-6a86-413a-9f7e-c67f102615cf"&gt;380&lt;/key&gt;&lt;/foreign-keys&gt;&lt;ref-type name="Journal Article"&gt;17&lt;/ref-type&gt;&lt;contributors&gt;&lt;authors&gt;&lt;author&gt;Insurance Institute for Highway Safety, Highway Loss Data Institute&lt;/author&gt;&lt;/authors&gt;&lt;/contributors&gt;&lt;titles&gt;&lt;title&gt;Fatality Facts 2018 Large trucks&lt;/title&gt;&lt;/titles&gt;&lt;dates&gt;&lt;year&gt;2018&lt;/year&gt;&lt;/dates&gt;&lt;urls&gt;&lt;related-urls&gt;&lt;url&gt;https://www.iihs.org/topics/fatality-statistics/detail/large-trucks&lt;/url&gt;&lt;/related-urls&gt;&lt;/urls&gt;&lt;/record&gt;&lt;/Cite&gt;&lt;/EndNote&gt;</w:instrText>
      </w:r>
      <w:r w:rsidRPr="00D9444C">
        <w:rPr>
          <w:rFonts w:ascii="Times New Roman" w:hAnsi="Times New Roman" w:cs="Times New Roman"/>
          <w:color w:val="000000" w:themeColor="text1"/>
          <w:sz w:val="24"/>
          <w:szCs w:val="24"/>
        </w:rPr>
        <w:fldChar w:fldCharType="separate"/>
      </w:r>
      <w:r w:rsidR="00625D89" w:rsidRPr="00D9444C">
        <w:rPr>
          <w:rFonts w:ascii="Times New Roman" w:hAnsi="Times New Roman" w:cs="Times New Roman"/>
          <w:noProof/>
          <w:color w:val="000000" w:themeColor="text1"/>
          <w:sz w:val="24"/>
          <w:szCs w:val="24"/>
        </w:rPr>
        <w:t>[10]</w:t>
      </w:r>
      <w:r w:rsidRPr="00D9444C">
        <w:rPr>
          <w:rFonts w:ascii="Times New Roman" w:hAnsi="Times New Roman" w:cs="Times New Roman"/>
          <w:color w:val="000000" w:themeColor="text1"/>
          <w:sz w:val="24"/>
          <w:szCs w:val="24"/>
        </w:rPr>
        <w:fldChar w:fldCharType="end"/>
      </w:r>
      <w:r w:rsidRPr="00D9444C">
        <w:rPr>
          <w:rFonts w:ascii="Times New Roman" w:hAnsi="Times New Roman" w:cs="Times New Roman"/>
          <w:color w:val="000000" w:themeColor="text1"/>
          <w:sz w:val="24"/>
          <w:szCs w:val="24"/>
        </w:rPr>
        <w:t xml:space="preserve">. </w:t>
      </w:r>
    </w:p>
    <w:p w14:paraId="7C0BFD51" w14:textId="7FF186EF" w:rsidR="00203BFB" w:rsidRPr="00D9444C" w:rsidRDefault="0039421C" w:rsidP="00203BFB">
      <w:pPr>
        <w:spacing w:after="200" w:line="360" w:lineRule="auto"/>
        <w:jc w:val="both"/>
        <w:rPr>
          <w:rFonts w:ascii="Times New Roman" w:hAnsi="Times New Roman" w:cs="Times New Roman"/>
          <w:color w:val="000000" w:themeColor="text1"/>
          <w:sz w:val="24"/>
          <w:szCs w:val="24"/>
        </w:rPr>
      </w:pPr>
      <w:r w:rsidRPr="00D9444C">
        <w:rPr>
          <w:rFonts w:ascii="Times New Roman" w:hAnsi="Times New Roman" w:cs="Times New Roman"/>
          <w:color w:val="000000" w:themeColor="text1"/>
          <w:sz w:val="24"/>
          <w:szCs w:val="24"/>
        </w:rPr>
        <w:t>A</w:t>
      </w:r>
      <w:r w:rsidR="00EC3E63" w:rsidRPr="00D9444C">
        <w:rPr>
          <w:rFonts w:ascii="Times New Roman" w:hAnsi="Times New Roman" w:cs="Times New Roman"/>
          <w:color w:val="000000" w:themeColor="text1"/>
          <w:sz w:val="24"/>
          <w:szCs w:val="24"/>
        </w:rPr>
        <w:t>n LCV</w:t>
      </w:r>
      <w:r w:rsidR="00203BFB" w:rsidRPr="00D9444C">
        <w:rPr>
          <w:rFonts w:ascii="Times New Roman" w:hAnsi="Times New Roman" w:cs="Times New Roman"/>
          <w:color w:val="000000" w:themeColor="text1"/>
          <w:sz w:val="24"/>
          <w:szCs w:val="24"/>
        </w:rPr>
        <w:t xml:space="preserve"> rollover </w:t>
      </w:r>
      <w:r w:rsidRPr="00D9444C">
        <w:rPr>
          <w:rFonts w:ascii="Times New Roman" w:hAnsi="Times New Roman" w:cs="Times New Roman"/>
          <w:color w:val="000000" w:themeColor="text1"/>
          <w:sz w:val="24"/>
          <w:szCs w:val="24"/>
        </w:rPr>
        <w:t>event</w:t>
      </w:r>
      <w:r w:rsidR="00203BFB" w:rsidRPr="00D9444C">
        <w:rPr>
          <w:rFonts w:ascii="Times New Roman" w:hAnsi="Times New Roman" w:cs="Times New Roman"/>
          <w:color w:val="000000" w:themeColor="text1"/>
          <w:sz w:val="24"/>
          <w:szCs w:val="24"/>
        </w:rPr>
        <w:t xml:space="preserve"> </w:t>
      </w:r>
      <w:r w:rsidR="00EC3E63" w:rsidRPr="00D9444C">
        <w:rPr>
          <w:rFonts w:ascii="Times New Roman" w:hAnsi="Times New Roman" w:cs="Times New Roman"/>
          <w:color w:val="000000" w:themeColor="text1"/>
          <w:sz w:val="24"/>
          <w:szCs w:val="24"/>
        </w:rPr>
        <w:t>in</w:t>
      </w:r>
      <w:r w:rsidR="00203BFB" w:rsidRPr="00D9444C">
        <w:rPr>
          <w:rFonts w:ascii="Times New Roman" w:hAnsi="Times New Roman" w:cs="Times New Roman"/>
          <w:color w:val="000000" w:themeColor="text1"/>
          <w:sz w:val="24"/>
          <w:szCs w:val="24"/>
        </w:rPr>
        <w:t xml:space="preserve"> turns </w:t>
      </w:r>
      <w:r w:rsidR="00EC3E63" w:rsidRPr="00D9444C">
        <w:rPr>
          <w:rFonts w:ascii="Times New Roman" w:hAnsi="Times New Roman" w:cs="Times New Roman"/>
          <w:color w:val="000000" w:themeColor="text1"/>
          <w:sz w:val="24"/>
          <w:szCs w:val="24"/>
        </w:rPr>
        <w:t xml:space="preserve">during highway driving </w:t>
      </w:r>
      <w:r w:rsidR="00203BFB" w:rsidRPr="00D9444C">
        <w:rPr>
          <w:rFonts w:ascii="Times New Roman" w:hAnsi="Times New Roman" w:cs="Times New Roman"/>
          <w:color w:val="000000" w:themeColor="text1"/>
          <w:sz w:val="24"/>
          <w:szCs w:val="24"/>
        </w:rPr>
        <w:t xml:space="preserve">is principally attributed to three </w:t>
      </w:r>
      <w:r w:rsidR="008C1235" w:rsidRPr="00D9444C">
        <w:rPr>
          <w:rFonts w:ascii="Times New Roman" w:hAnsi="Times New Roman" w:cs="Times New Roman"/>
          <w:color w:val="000000" w:themeColor="text1"/>
          <w:sz w:val="24"/>
          <w:szCs w:val="24"/>
        </w:rPr>
        <w:t>events</w:t>
      </w:r>
      <w:r w:rsidR="00203BFB" w:rsidRPr="00D9444C">
        <w:rPr>
          <w:rFonts w:ascii="Times New Roman" w:hAnsi="Times New Roman" w:cs="Times New Roman"/>
          <w:color w:val="000000" w:themeColor="text1"/>
          <w:sz w:val="24"/>
          <w:szCs w:val="24"/>
        </w:rPr>
        <w:t>: (1) exceeding the lateral acceleration limit (referred to as</w:t>
      </w:r>
      <w:r w:rsidR="008C1235" w:rsidRPr="00D9444C">
        <w:rPr>
          <w:rFonts w:ascii="Times New Roman" w:hAnsi="Times New Roman" w:cs="Times New Roman"/>
          <w:color w:val="000000" w:themeColor="text1"/>
          <w:sz w:val="24"/>
          <w:szCs w:val="24"/>
        </w:rPr>
        <w:t xml:space="preserve"> the</w:t>
      </w:r>
      <w:r w:rsidR="00203BFB" w:rsidRPr="00D9444C">
        <w:rPr>
          <w:rFonts w:ascii="Times New Roman" w:hAnsi="Times New Roman" w:cs="Times New Roman"/>
          <w:color w:val="000000" w:themeColor="text1"/>
          <w:sz w:val="24"/>
          <w:szCs w:val="24"/>
        </w:rPr>
        <w:t xml:space="preserve"> “untripped rollover”) </w:t>
      </w:r>
      <w:r w:rsidR="00203BFB" w:rsidRPr="00D9444C">
        <w:rPr>
          <w:rFonts w:ascii="Times New Roman" w:hAnsi="Times New Roman" w:cs="Times New Roman"/>
          <w:color w:val="000000" w:themeColor="text1"/>
          <w:sz w:val="24"/>
          <w:szCs w:val="24"/>
        </w:rPr>
        <w:fldChar w:fldCharType="begin"/>
      </w:r>
      <w:r w:rsidR="00625D89" w:rsidRPr="00D9444C">
        <w:rPr>
          <w:rFonts w:ascii="Times New Roman" w:hAnsi="Times New Roman" w:cs="Times New Roman"/>
          <w:color w:val="000000" w:themeColor="text1"/>
          <w:sz w:val="24"/>
          <w:szCs w:val="24"/>
        </w:rPr>
        <w:instrText xml:space="preserve"> ADDIN EN.CITE &lt;EndNote&gt;&lt;Cite&gt;&lt;Author&gt;Chen&lt;/Author&gt;&lt;Year&gt;2010&lt;/Year&gt;&lt;RecNum&gt;42&lt;/RecNum&gt;&lt;DisplayText&gt;[11]&lt;/DisplayText&gt;&lt;record&gt;&lt;rec-number&gt;42&lt;/rec-number&gt;&lt;foreign-keys&gt;&lt;key app="EN" db-id="fve9xvetfv5ta9e29dp5zdvo0x2ewdvsdz22" timestamp="1573674780" guid="12d595de-4524-44b5-a3ed-db67d7161daa"&gt;42&lt;/key&gt;&lt;/foreign-keys&gt;&lt;ref-type name="Journal Article"&gt;17&lt;/ref-type&gt;&lt;contributors&gt;&lt;authors&gt;&lt;author&gt;Chen, Shih-Ken&lt;/author&gt;&lt;author&gt;Moshchuk, Nikolai&lt;/author&gt;&lt;author&gt;Nardi, Flavio&lt;/author&gt;&lt;author&gt;Ryu, Jihan&lt;/author&gt;&lt;/authors&gt;&lt;/contributors&gt;&lt;titles&gt;&lt;title&gt;Vehicle rollover avoidance&lt;/title&gt;&lt;secondary-title&gt;IEEE Control Systems Magazine&lt;/secondary-title&gt;&lt;/titles&gt;&lt;periodical&gt;&lt;full-title&gt;IEEE Control Systems Magazine&lt;/full-title&gt;&lt;/periodical&gt;&lt;pages&gt;70-85&lt;/pages&gt;&lt;volume&gt;30&lt;/volume&gt;&lt;number&gt;4&lt;/number&gt;&lt;dates&gt;&lt;year&gt;2010&lt;/year&gt;&lt;/dates&gt;&lt;isbn&gt;1066-033X&lt;/isbn&gt;&lt;urls&gt;&lt;/urls&gt;&lt;/record&gt;&lt;/Cite&gt;&lt;/EndNote&gt;</w:instrText>
      </w:r>
      <w:r w:rsidR="00203BFB" w:rsidRPr="00D9444C">
        <w:rPr>
          <w:rFonts w:ascii="Times New Roman" w:hAnsi="Times New Roman" w:cs="Times New Roman"/>
          <w:color w:val="000000" w:themeColor="text1"/>
          <w:sz w:val="24"/>
          <w:szCs w:val="24"/>
        </w:rPr>
        <w:fldChar w:fldCharType="separate"/>
      </w:r>
      <w:r w:rsidR="00625D89" w:rsidRPr="00D9444C">
        <w:rPr>
          <w:rFonts w:ascii="Times New Roman" w:hAnsi="Times New Roman" w:cs="Times New Roman"/>
          <w:noProof/>
          <w:color w:val="000000" w:themeColor="text1"/>
          <w:sz w:val="24"/>
          <w:szCs w:val="24"/>
        </w:rPr>
        <w:t>[11]</w:t>
      </w:r>
      <w:r w:rsidR="00203BFB" w:rsidRPr="00D9444C">
        <w:rPr>
          <w:rFonts w:ascii="Times New Roman" w:hAnsi="Times New Roman" w:cs="Times New Roman"/>
          <w:color w:val="000000" w:themeColor="text1"/>
          <w:sz w:val="24"/>
          <w:szCs w:val="24"/>
        </w:rPr>
        <w:fldChar w:fldCharType="end"/>
      </w:r>
      <w:r w:rsidR="00203BFB" w:rsidRPr="00D9444C">
        <w:rPr>
          <w:rFonts w:ascii="Times New Roman" w:hAnsi="Times New Roman" w:cs="Times New Roman"/>
          <w:color w:val="000000" w:themeColor="text1"/>
          <w:sz w:val="24"/>
          <w:szCs w:val="24"/>
        </w:rPr>
        <w:t>; (2) the travel</w:t>
      </w:r>
      <w:r w:rsidR="008C1235" w:rsidRPr="00D9444C">
        <w:rPr>
          <w:rFonts w:ascii="Times New Roman" w:hAnsi="Times New Roman" w:cs="Times New Roman"/>
          <w:color w:val="000000" w:themeColor="text1"/>
          <w:sz w:val="24"/>
          <w:szCs w:val="24"/>
        </w:rPr>
        <w:t>ing</w:t>
      </w:r>
      <w:r w:rsidR="00203BFB" w:rsidRPr="00D9444C">
        <w:rPr>
          <w:rFonts w:ascii="Times New Roman" w:hAnsi="Times New Roman" w:cs="Times New Roman"/>
          <w:color w:val="000000" w:themeColor="text1"/>
          <w:sz w:val="24"/>
          <w:szCs w:val="24"/>
        </w:rPr>
        <w:t xml:space="preserve"> off </w:t>
      </w:r>
      <w:r w:rsidR="008C1235" w:rsidRPr="00D9444C">
        <w:rPr>
          <w:rFonts w:ascii="Times New Roman" w:hAnsi="Times New Roman" w:cs="Times New Roman"/>
          <w:color w:val="000000" w:themeColor="text1"/>
          <w:sz w:val="24"/>
          <w:szCs w:val="24"/>
        </w:rPr>
        <w:t xml:space="preserve">of </w:t>
      </w:r>
      <w:r w:rsidR="00203BFB" w:rsidRPr="00D9444C">
        <w:rPr>
          <w:rFonts w:ascii="Times New Roman" w:hAnsi="Times New Roman" w:cs="Times New Roman"/>
          <w:color w:val="000000" w:themeColor="text1"/>
          <w:sz w:val="24"/>
          <w:szCs w:val="24"/>
        </w:rPr>
        <w:t xml:space="preserve">the paved roadway </w:t>
      </w:r>
      <w:r w:rsidR="008C1235" w:rsidRPr="00D9444C">
        <w:rPr>
          <w:rFonts w:ascii="Times New Roman" w:hAnsi="Times New Roman" w:cs="Times New Roman"/>
          <w:color w:val="000000" w:themeColor="text1"/>
          <w:sz w:val="24"/>
          <w:szCs w:val="24"/>
        </w:rPr>
        <w:t>o</w:t>
      </w:r>
      <w:r w:rsidR="00203BFB" w:rsidRPr="00D9444C">
        <w:rPr>
          <w:rFonts w:ascii="Times New Roman" w:hAnsi="Times New Roman" w:cs="Times New Roman"/>
          <w:color w:val="000000" w:themeColor="text1"/>
          <w:sz w:val="24"/>
          <w:szCs w:val="24"/>
        </w:rPr>
        <w:t>nto uneven terrain (</w:t>
      </w:r>
      <w:r w:rsidR="008C1235" w:rsidRPr="00D9444C">
        <w:rPr>
          <w:rFonts w:ascii="Times New Roman" w:hAnsi="Times New Roman" w:cs="Times New Roman"/>
          <w:color w:val="000000" w:themeColor="text1"/>
          <w:sz w:val="24"/>
          <w:szCs w:val="24"/>
        </w:rPr>
        <w:t xml:space="preserve">hence, </w:t>
      </w:r>
      <w:r w:rsidR="00203BFB" w:rsidRPr="00D9444C">
        <w:rPr>
          <w:rFonts w:ascii="Times New Roman" w:hAnsi="Times New Roman" w:cs="Times New Roman"/>
          <w:color w:val="000000" w:themeColor="text1"/>
          <w:sz w:val="24"/>
          <w:szCs w:val="24"/>
        </w:rPr>
        <w:t xml:space="preserve">triggering a terrain-induced rollover) </w:t>
      </w:r>
      <w:r w:rsidR="00203BFB" w:rsidRPr="00D9444C">
        <w:rPr>
          <w:rFonts w:ascii="Times New Roman" w:hAnsi="Times New Roman" w:cs="Times New Roman"/>
          <w:color w:val="000000" w:themeColor="text1"/>
          <w:sz w:val="24"/>
          <w:szCs w:val="24"/>
        </w:rPr>
        <w:fldChar w:fldCharType="begin"/>
      </w:r>
      <w:r w:rsidR="00625D89" w:rsidRPr="00D9444C">
        <w:rPr>
          <w:rFonts w:ascii="Times New Roman" w:hAnsi="Times New Roman" w:cs="Times New Roman"/>
          <w:color w:val="000000" w:themeColor="text1"/>
          <w:sz w:val="24"/>
          <w:szCs w:val="24"/>
        </w:rPr>
        <w:instrText xml:space="preserve"> ADDIN EN.CITE &lt;EndNote&gt;&lt;Cite&gt;&lt;Author&gt;Nalecz&lt;/Author&gt;&lt;Year&gt;1989&lt;/Year&gt;&lt;RecNum&gt;85&lt;/RecNum&gt;&lt;DisplayText&gt;[12]&lt;/DisplayText&gt;&lt;record&gt;&lt;rec-number&gt;85&lt;/rec-number&gt;&lt;foreign-keys&gt;&lt;key app="EN" db-id="fve9xvetfv5ta9e29dp5zdvo0x2ewdvsdz22" timestamp="1574267481" guid="ad741671-6134-4280-ac9c-9b92e760557c"&gt;85&lt;/key&gt;&lt;/foreign-keys&gt;&lt;ref-type name="Journal Article"&gt;17&lt;/ref-type&gt;&lt;contributors&gt;&lt;authors&gt;&lt;author&gt;Nalecz, Andrzej G&lt;/author&gt;&lt;/authors&gt;&lt;/contributors&gt;&lt;titles&gt;&lt;title&gt;Influence of vehicle and roadway factors on the dynamics of tripped rollover&lt;/title&gt;&lt;secondary-title&gt;International Journal of Vehicle Design&lt;/secondary-title&gt;&lt;/titles&gt;&lt;periodical&gt;&lt;full-title&gt;International Journal of Vehicle Design&lt;/full-title&gt;&lt;/periodical&gt;&lt;pages&gt;321-346&lt;/pages&gt;&lt;volume&gt;10&lt;/volume&gt;&lt;number&gt;3&lt;/number&gt;&lt;dates&gt;&lt;year&gt;1989&lt;/year&gt;&lt;/dates&gt;&lt;isbn&gt;0143-3369&lt;/isbn&gt;&lt;urls&gt;&lt;/urls&gt;&lt;/record&gt;&lt;/Cite&gt;&lt;/EndNote&gt;</w:instrText>
      </w:r>
      <w:r w:rsidR="00203BFB" w:rsidRPr="00D9444C">
        <w:rPr>
          <w:rFonts w:ascii="Times New Roman" w:hAnsi="Times New Roman" w:cs="Times New Roman"/>
          <w:color w:val="000000" w:themeColor="text1"/>
          <w:sz w:val="24"/>
          <w:szCs w:val="24"/>
        </w:rPr>
        <w:fldChar w:fldCharType="separate"/>
      </w:r>
      <w:r w:rsidR="00625D89" w:rsidRPr="00D9444C">
        <w:rPr>
          <w:rFonts w:ascii="Times New Roman" w:hAnsi="Times New Roman" w:cs="Times New Roman"/>
          <w:noProof/>
          <w:color w:val="000000" w:themeColor="text1"/>
          <w:sz w:val="24"/>
          <w:szCs w:val="24"/>
        </w:rPr>
        <w:t>[12]</w:t>
      </w:r>
      <w:r w:rsidR="00203BFB" w:rsidRPr="00D9444C">
        <w:rPr>
          <w:rFonts w:ascii="Times New Roman" w:hAnsi="Times New Roman" w:cs="Times New Roman"/>
          <w:color w:val="000000" w:themeColor="text1"/>
          <w:sz w:val="24"/>
          <w:szCs w:val="24"/>
        </w:rPr>
        <w:fldChar w:fldCharType="end"/>
      </w:r>
      <w:r w:rsidR="00203BFB" w:rsidRPr="00D9444C">
        <w:rPr>
          <w:rFonts w:ascii="Times New Roman" w:hAnsi="Times New Roman" w:cs="Times New Roman"/>
          <w:color w:val="000000" w:themeColor="text1"/>
          <w:sz w:val="24"/>
          <w:szCs w:val="24"/>
        </w:rPr>
        <w:t>, and; (3) los</w:t>
      </w:r>
      <w:r w:rsidR="008C1235" w:rsidRPr="00D9444C">
        <w:rPr>
          <w:rFonts w:ascii="Times New Roman" w:hAnsi="Times New Roman" w:cs="Times New Roman"/>
          <w:color w:val="000000" w:themeColor="text1"/>
          <w:sz w:val="24"/>
          <w:szCs w:val="24"/>
        </w:rPr>
        <w:t>ing</w:t>
      </w:r>
      <w:r w:rsidR="00203BFB" w:rsidRPr="00D9444C">
        <w:rPr>
          <w:rFonts w:ascii="Times New Roman" w:hAnsi="Times New Roman" w:cs="Times New Roman"/>
          <w:color w:val="000000" w:themeColor="text1"/>
          <w:sz w:val="24"/>
          <w:szCs w:val="24"/>
        </w:rPr>
        <w:t xml:space="preserve"> control and sliding sideway into a roadside obstacle such as a curb or guardrail </w:t>
      </w:r>
      <w:r w:rsidR="00203BFB" w:rsidRPr="00D9444C">
        <w:rPr>
          <w:rFonts w:ascii="Times New Roman" w:hAnsi="Times New Roman" w:cs="Times New Roman"/>
          <w:color w:val="000000" w:themeColor="text1"/>
          <w:sz w:val="24"/>
          <w:szCs w:val="24"/>
        </w:rPr>
        <w:fldChar w:fldCharType="begin"/>
      </w:r>
      <w:r w:rsidR="00625D89" w:rsidRPr="00D9444C">
        <w:rPr>
          <w:rFonts w:ascii="Times New Roman" w:hAnsi="Times New Roman" w:cs="Times New Roman"/>
          <w:color w:val="000000" w:themeColor="text1"/>
          <w:sz w:val="24"/>
          <w:szCs w:val="24"/>
        </w:rPr>
        <w:instrText xml:space="preserve"> ADDIN EN.CITE &lt;EndNote&gt;&lt;Cite&gt;&lt;Author&gt;Phanomchoeng&lt;/Author&gt;&lt;Year&gt;2012&lt;/Year&gt;&lt;RecNum&gt;39&lt;/RecNum&gt;&lt;DisplayText&gt;[13]&lt;/DisplayText&gt;&lt;record&gt;&lt;rec-number&gt;39&lt;/rec-number&gt;&lt;foreign-keys&gt;&lt;key app="EN" db-id="fve9xvetfv5ta9e29dp5zdvo0x2ewdvsdz22" timestamp="1572044616" guid="0bb5b4ec-b56c-4405-8f0d-6ca9040c0d5d"&gt;39&lt;/key&gt;&lt;/foreign-keys&gt;&lt;ref-type name="Journal Article"&gt;17&lt;/ref-type&gt;&lt;contributors&gt;&lt;authors&gt;&lt;author&gt;Phanomchoeng, Gridsada&lt;/author&gt;&lt;author&gt;Rajamani, Rajesh&lt;/author&gt;&lt;/authors&gt;&lt;/contributors&gt;&lt;titles&gt;&lt;title&gt;New rollover index for the detection of tripped and untripped rollovers&lt;/title&gt;&lt;secondary-title&gt;IEEE Transactions on Industrial Electronics&lt;/secondary-title&gt;&lt;/titles&gt;&lt;periodical&gt;&lt;full-title&gt;IEEE Transactions on Industrial Electronics&lt;/full-title&gt;&lt;/periodical&gt;&lt;pages&gt;4726-4736&lt;/pages&gt;&lt;volume&gt;60&lt;/volume&gt;&lt;number&gt;10&lt;/number&gt;&lt;dates&gt;&lt;year&gt;2012&lt;/year&gt;&lt;/dates&gt;&lt;isbn&gt;0278-0046&lt;/isbn&gt;&lt;urls&gt;&lt;/urls&gt;&lt;/record&gt;&lt;/Cite&gt;&lt;/EndNote&gt;</w:instrText>
      </w:r>
      <w:r w:rsidR="00203BFB" w:rsidRPr="00D9444C">
        <w:rPr>
          <w:rFonts w:ascii="Times New Roman" w:hAnsi="Times New Roman" w:cs="Times New Roman"/>
          <w:color w:val="000000" w:themeColor="text1"/>
          <w:sz w:val="24"/>
          <w:szCs w:val="24"/>
        </w:rPr>
        <w:fldChar w:fldCharType="separate"/>
      </w:r>
      <w:r w:rsidR="00625D89" w:rsidRPr="00D9444C">
        <w:rPr>
          <w:rFonts w:ascii="Times New Roman" w:hAnsi="Times New Roman" w:cs="Times New Roman"/>
          <w:noProof/>
          <w:color w:val="000000" w:themeColor="text1"/>
          <w:sz w:val="24"/>
          <w:szCs w:val="24"/>
        </w:rPr>
        <w:t>[13]</w:t>
      </w:r>
      <w:r w:rsidR="00203BFB" w:rsidRPr="00D9444C">
        <w:rPr>
          <w:rFonts w:ascii="Times New Roman" w:hAnsi="Times New Roman" w:cs="Times New Roman"/>
          <w:color w:val="000000" w:themeColor="text1"/>
          <w:sz w:val="24"/>
          <w:szCs w:val="24"/>
        </w:rPr>
        <w:fldChar w:fldCharType="end"/>
      </w:r>
      <w:r w:rsidR="00203BFB" w:rsidRPr="00D9444C">
        <w:rPr>
          <w:rFonts w:ascii="Times New Roman" w:hAnsi="Times New Roman" w:cs="Times New Roman"/>
          <w:color w:val="000000" w:themeColor="text1"/>
          <w:sz w:val="24"/>
          <w:szCs w:val="24"/>
        </w:rPr>
        <w:t xml:space="preserve">. Reducing speed through timely braking can reduce the likelihood of these incidents, particularly the untripped rollovers </w:t>
      </w:r>
      <w:r w:rsidR="00203BFB" w:rsidRPr="00D9444C">
        <w:rPr>
          <w:rFonts w:ascii="Times New Roman" w:hAnsi="Times New Roman" w:cs="Times New Roman"/>
          <w:color w:val="000000" w:themeColor="text1"/>
          <w:sz w:val="24"/>
          <w:szCs w:val="24"/>
        </w:rPr>
        <w:fldChar w:fldCharType="begin"/>
      </w:r>
      <w:r w:rsidR="00625D89" w:rsidRPr="00D9444C">
        <w:rPr>
          <w:rFonts w:ascii="Times New Roman" w:hAnsi="Times New Roman" w:cs="Times New Roman"/>
          <w:color w:val="000000" w:themeColor="text1"/>
          <w:sz w:val="24"/>
          <w:szCs w:val="24"/>
        </w:rPr>
        <w:instrText xml:space="preserve"> ADDIN EN.CITE &lt;EndNote&gt;&lt;Cite&gt;&lt;Author&gt;McKnight&lt;/Author&gt;&lt;Year&gt;2009&lt;/Year&gt;&lt;RecNum&gt;381&lt;/RecNum&gt;&lt;DisplayText&gt;[14, 15]&lt;/DisplayText&gt;&lt;record&gt;&lt;rec-number&gt;381&lt;/rec-number&gt;&lt;foreign-keys&gt;&lt;key app="EN" db-id="fve9xvetfv5ta9e29dp5zdvo0x2ewdvsdz22" timestamp="1607446310" guid="feb5aaa7-1632-4e29-abc1-681b5d76739d"&gt;381&lt;/key&gt;&lt;/foreign-keys&gt;&lt;ref-type name="Journal Article"&gt;17&lt;/ref-type&gt;&lt;contributors&gt;&lt;authors&gt;&lt;author&gt;McKnight, A James&lt;/author&gt;&lt;author&gt;Bahouth, George T&lt;/author&gt;&lt;/authors&gt;&lt;/contributors&gt;&lt;titles&gt;&lt;title&gt;Analysis of large truck rollover crashes&lt;/title&gt;&lt;secondary-title&gt;Traffic injury prevention&lt;/secondary-title&gt;&lt;/titles&gt;&lt;periodical&gt;&lt;full-title&gt;Traffic injury prevention&lt;/full-title&gt;&lt;/periodical&gt;&lt;pages&gt;421-426&lt;/pages&gt;&lt;volume&gt;10&lt;/volume&gt;&lt;number&gt;5&lt;/number&gt;&lt;dates&gt;&lt;year&gt;2009&lt;/year&gt;&lt;/dates&gt;&lt;isbn&gt;1538-9588&lt;/isbn&gt;&lt;urls&gt;&lt;/urls&gt;&lt;/record&gt;&lt;/Cite&gt;&lt;Cite&gt;&lt;Author&gt;Huang&lt;/Author&gt;&lt;Year&gt;2018&lt;/Year&gt;&lt;RecNum&gt;367&lt;/RecNum&gt;&lt;record&gt;&lt;rec-number&gt;367&lt;/rec-number&gt;&lt;foreign-keys&gt;&lt;key app="EN" db-id="fve9xvetfv5ta9e29dp5zdvo0x2ewdvsdz22" timestamp="1605890446" guid="034b999f-c85b-4a63-b05b-36ea27cac671"&gt;367&lt;/key&gt;&lt;/foreign-keys&gt;&lt;ref-type name="Journal Article"&gt;17&lt;/ref-type&gt;&lt;contributors&gt;&lt;authors&gt;&lt;author&gt;Huang, Zhi&lt;/author&gt;&lt;author&gt;Nie, Wentao&lt;/author&gt;&lt;author&gt;Kou, Shengwei&lt;/author&gt;&lt;author&gt;Song, Xiaolin&lt;/author&gt;&lt;/authors&gt;&lt;/contributors&gt;&lt;titles&gt;&lt;title&gt;Rollover detection and control on the non-driven axles of trucks based on pulsed braking excitation&lt;/title&gt;&lt;secondary-title&gt;Vehicle system dynamics&lt;/secondary-title&gt;&lt;/titles&gt;&lt;periodical&gt;&lt;full-title&gt;Vehicle system dynamics&lt;/full-title&gt;&lt;/periodical&gt;&lt;pages&gt;1864-1882&lt;/pages&gt;&lt;volume&gt;56&lt;/volume&gt;&lt;number&gt;12&lt;/number&gt;&lt;dates&gt;&lt;year&gt;2018&lt;/year&gt;&lt;/dates&gt;&lt;isbn&gt;0042-3114&lt;/isbn&gt;&lt;urls&gt;&lt;/urls&gt;&lt;/record&gt;&lt;/Cite&gt;&lt;/EndNote&gt;</w:instrText>
      </w:r>
      <w:r w:rsidR="00203BFB" w:rsidRPr="00D9444C">
        <w:rPr>
          <w:rFonts w:ascii="Times New Roman" w:hAnsi="Times New Roman" w:cs="Times New Roman"/>
          <w:color w:val="000000" w:themeColor="text1"/>
          <w:sz w:val="24"/>
          <w:szCs w:val="24"/>
        </w:rPr>
        <w:fldChar w:fldCharType="separate"/>
      </w:r>
      <w:r w:rsidR="00625D89" w:rsidRPr="00D9444C">
        <w:rPr>
          <w:rFonts w:ascii="Times New Roman" w:hAnsi="Times New Roman" w:cs="Times New Roman"/>
          <w:noProof/>
          <w:color w:val="000000" w:themeColor="text1"/>
          <w:sz w:val="24"/>
          <w:szCs w:val="24"/>
        </w:rPr>
        <w:t>[14, 15]</w:t>
      </w:r>
      <w:r w:rsidR="00203BFB" w:rsidRPr="00D9444C">
        <w:rPr>
          <w:rFonts w:ascii="Times New Roman" w:hAnsi="Times New Roman" w:cs="Times New Roman"/>
          <w:color w:val="000000" w:themeColor="text1"/>
          <w:sz w:val="24"/>
          <w:szCs w:val="24"/>
        </w:rPr>
        <w:fldChar w:fldCharType="end"/>
      </w:r>
      <w:r w:rsidR="00203BFB" w:rsidRPr="00D9444C">
        <w:rPr>
          <w:rFonts w:ascii="Times New Roman" w:hAnsi="Times New Roman" w:cs="Times New Roman"/>
          <w:color w:val="000000" w:themeColor="text1"/>
          <w:sz w:val="24"/>
          <w:szCs w:val="24"/>
        </w:rPr>
        <w:t xml:space="preserve">. </w:t>
      </w:r>
      <w:r w:rsidR="00084A3F" w:rsidRPr="00D9444C">
        <w:rPr>
          <w:rFonts w:ascii="Times New Roman" w:hAnsi="Times New Roman" w:cs="Times New Roman"/>
          <w:color w:val="000000" w:themeColor="text1"/>
          <w:sz w:val="24"/>
          <w:szCs w:val="24"/>
        </w:rPr>
        <w:t>T</w:t>
      </w:r>
      <w:r w:rsidR="00203BFB" w:rsidRPr="00D9444C">
        <w:rPr>
          <w:rFonts w:ascii="Times New Roman" w:hAnsi="Times New Roman" w:cs="Times New Roman"/>
          <w:color w:val="000000" w:themeColor="text1"/>
          <w:sz w:val="24"/>
          <w:szCs w:val="24"/>
        </w:rPr>
        <w:t xml:space="preserve">imely braking </w:t>
      </w:r>
      <w:r w:rsidR="00084A3F" w:rsidRPr="00D9444C">
        <w:rPr>
          <w:rFonts w:ascii="Times New Roman" w:hAnsi="Times New Roman" w:cs="Times New Roman"/>
          <w:color w:val="000000" w:themeColor="text1"/>
          <w:sz w:val="24"/>
          <w:szCs w:val="24"/>
        </w:rPr>
        <w:t>slows the vehicle</w:t>
      </w:r>
      <w:r w:rsidR="008C1235" w:rsidRPr="00D9444C">
        <w:rPr>
          <w:rFonts w:ascii="Times New Roman" w:hAnsi="Times New Roman" w:cs="Times New Roman"/>
          <w:color w:val="000000" w:themeColor="text1"/>
          <w:sz w:val="24"/>
          <w:szCs w:val="24"/>
        </w:rPr>
        <w:t>, which in turn</w:t>
      </w:r>
      <w:r w:rsidR="00203BFB" w:rsidRPr="00D9444C">
        <w:rPr>
          <w:rFonts w:ascii="Times New Roman" w:hAnsi="Times New Roman" w:cs="Times New Roman"/>
          <w:color w:val="000000" w:themeColor="text1"/>
          <w:sz w:val="24"/>
          <w:szCs w:val="24"/>
        </w:rPr>
        <w:t xml:space="preserve"> reduce</w:t>
      </w:r>
      <w:r w:rsidR="008C1235" w:rsidRPr="00D9444C">
        <w:rPr>
          <w:rFonts w:ascii="Times New Roman" w:hAnsi="Times New Roman" w:cs="Times New Roman"/>
          <w:color w:val="000000" w:themeColor="text1"/>
          <w:sz w:val="24"/>
          <w:szCs w:val="24"/>
        </w:rPr>
        <w:t>s</w:t>
      </w:r>
      <w:r w:rsidR="00203BFB" w:rsidRPr="00D9444C">
        <w:rPr>
          <w:rFonts w:ascii="Times New Roman" w:hAnsi="Times New Roman" w:cs="Times New Roman"/>
          <w:color w:val="000000" w:themeColor="text1"/>
          <w:sz w:val="24"/>
          <w:szCs w:val="24"/>
        </w:rPr>
        <w:t xml:space="preserve"> lateral acceleration</w:t>
      </w:r>
      <w:r w:rsidR="006527C1" w:rsidRPr="00D9444C">
        <w:rPr>
          <w:rFonts w:ascii="Times New Roman" w:hAnsi="Times New Roman" w:cs="Times New Roman"/>
          <w:color w:val="000000" w:themeColor="text1"/>
          <w:sz w:val="24"/>
          <w:szCs w:val="24"/>
        </w:rPr>
        <w:t xml:space="preserve"> and</w:t>
      </w:r>
      <w:r w:rsidR="00203BFB" w:rsidRPr="00D9444C">
        <w:rPr>
          <w:rFonts w:ascii="Times New Roman" w:hAnsi="Times New Roman" w:cs="Times New Roman"/>
          <w:color w:val="000000" w:themeColor="text1"/>
          <w:sz w:val="24"/>
          <w:szCs w:val="24"/>
        </w:rPr>
        <w:t xml:space="preserve"> maintain</w:t>
      </w:r>
      <w:r w:rsidR="008C1235" w:rsidRPr="00D9444C">
        <w:rPr>
          <w:rFonts w:ascii="Times New Roman" w:hAnsi="Times New Roman" w:cs="Times New Roman"/>
          <w:color w:val="000000" w:themeColor="text1"/>
          <w:sz w:val="24"/>
          <w:szCs w:val="24"/>
        </w:rPr>
        <w:t>s</w:t>
      </w:r>
      <w:r w:rsidR="00203BFB" w:rsidRPr="00D9444C">
        <w:rPr>
          <w:rFonts w:ascii="Times New Roman" w:hAnsi="Times New Roman" w:cs="Times New Roman"/>
          <w:color w:val="000000" w:themeColor="text1"/>
          <w:sz w:val="24"/>
          <w:szCs w:val="24"/>
        </w:rPr>
        <w:t xml:space="preserve"> the </w:t>
      </w:r>
      <w:r w:rsidR="008C1235" w:rsidRPr="00D9444C">
        <w:rPr>
          <w:rFonts w:ascii="Times New Roman" w:hAnsi="Times New Roman" w:cs="Times New Roman"/>
          <w:color w:val="000000" w:themeColor="text1"/>
          <w:sz w:val="24"/>
          <w:szCs w:val="24"/>
        </w:rPr>
        <w:t xml:space="preserve">rollover </w:t>
      </w:r>
      <w:r w:rsidR="00203BFB" w:rsidRPr="00D9444C">
        <w:rPr>
          <w:rFonts w:ascii="Times New Roman" w:hAnsi="Times New Roman" w:cs="Times New Roman"/>
          <w:color w:val="000000" w:themeColor="text1"/>
          <w:sz w:val="24"/>
          <w:szCs w:val="24"/>
        </w:rPr>
        <w:t xml:space="preserve">stability of the vehicle. If, however, </w:t>
      </w:r>
      <w:r w:rsidR="008C1235" w:rsidRPr="00D9444C">
        <w:rPr>
          <w:rFonts w:ascii="Times New Roman" w:hAnsi="Times New Roman" w:cs="Times New Roman"/>
          <w:color w:val="000000" w:themeColor="text1"/>
          <w:sz w:val="24"/>
          <w:szCs w:val="24"/>
        </w:rPr>
        <w:t xml:space="preserve">the diver does not have sufficient time to react to the obstacle ahead or </w:t>
      </w:r>
      <w:r w:rsidR="00203BFB" w:rsidRPr="00D9444C">
        <w:rPr>
          <w:rFonts w:ascii="Times New Roman" w:hAnsi="Times New Roman" w:cs="Times New Roman"/>
          <w:color w:val="000000" w:themeColor="text1"/>
          <w:sz w:val="24"/>
          <w:szCs w:val="24"/>
        </w:rPr>
        <w:t>initiate</w:t>
      </w:r>
      <w:r w:rsidR="00153013" w:rsidRPr="00D9444C">
        <w:rPr>
          <w:rFonts w:ascii="Times New Roman" w:hAnsi="Times New Roman" w:cs="Times New Roman"/>
          <w:color w:val="000000" w:themeColor="text1"/>
          <w:sz w:val="24"/>
          <w:szCs w:val="24"/>
        </w:rPr>
        <w:t>s braking</w:t>
      </w:r>
      <w:r w:rsidR="00203BFB" w:rsidRPr="00D9444C">
        <w:rPr>
          <w:rFonts w:ascii="Times New Roman" w:hAnsi="Times New Roman" w:cs="Times New Roman"/>
          <w:color w:val="000000" w:themeColor="text1"/>
          <w:sz w:val="24"/>
          <w:szCs w:val="24"/>
        </w:rPr>
        <w:t xml:space="preserve"> too late, the lateral accelerations </w:t>
      </w:r>
      <w:r w:rsidR="00153013" w:rsidRPr="00D9444C">
        <w:rPr>
          <w:rFonts w:ascii="Times New Roman" w:hAnsi="Times New Roman" w:cs="Times New Roman"/>
          <w:color w:val="000000" w:themeColor="text1"/>
          <w:sz w:val="24"/>
          <w:szCs w:val="24"/>
        </w:rPr>
        <w:t>could exceed</w:t>
      </w:r>
      <w:r w:rsidR="00203BFB" w:rsidRPr="00D9444C">
        <w:rPr>
          <w:rFonts w:ascii="Times New Roman" w:hAnsi="Times New Roman" w:cs="Times New Roman"/>
          <w:color w:val="000000" w:themeColor="text1"/>
          <w:sz w:val="24"/>
          <w:szCs w:val="24"/>
        </w:rPr>
        <w:t xml:space="preserve"> the rollover threshold</w:t>
      </w:r>
      <w:r w:rsidR="00153013" w:rsidRPr="00D9444C">
        <w:rPr>
          <w:rFonts w:ascii="Times New Roman" w:hAnsi="Times New Roman" w:cs="Times New Roman"/>
          <w:color w:val="000000" w:themeColor="text1"/>
          <w:sz w:val="24"/>
          <w:szCs w:val="24"/>
        </w:rPr>
        <w:t>, causing the vehicle to rollover</w:t>
      </w:r>
      <w:r w:rsidR="00203BFB" w:rsidRPr="00D9444C">
        <w:rPr>
          <w:rFonts w:ascii="Times New Roman" w:hAnsi="Times New Roman" w:cs="Times New Roman"/>
          <w:color w:val="000000" w:themeColor="text1"/>
          <w:sz w:val="24"/>
          <w:szCs w:val="24"/>
        </w:rPr>
        <w:t xml:space="preserve">. </w:t>
      </w:r>
      <w:r w:rsidR="00153013" w:rsidRPr="00D9444C">
        <w:rPr>
          <w:rFonts w:ascii="Times New Roman" w:hAnsi="Times New Roman" w:cs="Times New Roman"/>
          <w:color w:val="000000" w:themeColor="text1"/>
          <w:sz w:val="24"/>
          <w:szCs w:val="24"/>
        </w:rPr>
        <w:t xml:space="preserve">Late </w:t>
      </w:r>
      <w:r w:rsidR="00203BFB" w:rsidRPr="00D9444C">
        <w:rPr>
          <w:rFonts w:ascii="Times New Roman" w:hAnsi="Times New Roman" w:cs="Times New Roman"/>
          <w:color w:val="000000" w:themeColor="text1"/>
          <w:sz w:val="24"/>
          <w:szCs w:val="24"/>
        </w:rPr>
        <w:t xml:space="preserve">braking </w:t>
      </w:r>
      <w:r w:rsidR="00153013" w:rsidRPr="00D9444C">
        <w:rPr>
          <w:rFonts w:ascii="Times New Roman" w:hAnsi="Times New Roman" w:cs="Times New Roman"/>
          <w:color w:val="000000" w:themeColor="text1"/>
          <w:sz w:val="24"/>
          <w:szCs w:val="24"/>
        </w:rPr>
        <w:t xml:space="preserve">could </w:t>
      </w:r>
      <w:r w:rsidR="00203BFB" w:rsidRPr="00D9444C">
        <w:rPr>
          <w:rFonts w:ascii="Times New Roman" w:hAnsi="Times New Roman" w:cs="Times New Roman"/>
          <w:color w:val="000000" w:themeColor="text1"/>
          <w:sz w:val="24"/>
          <w:szCs w:val="24"/>
        </w:rPr>
        <w:t xml:space="preserve">also </w:t>
      </w:r>
      <w:r w:rsidR="00153013" w:rsidRPr="00D9444C">
        <w:rPr>
          <w:rFonts w:ascii="Times New Roman" w:hAnsi="Times New Roman" w:cs="Times New Roman"/>
          <w:color w:val="000000" w:themeColor="text1"/>
          <w:sz w:val="24"/>
          <w:szCs w:val="24"/>
        </w:rPr>
        <w:t>cause</w:t>
      </w:r>
      <w:r w:rsidR="00203BFB" w:rsidRPr="00D9444C">
        <w:rPr>
          <w:rFonts w:ascii="Times New Roman" w:hAnsi="Times New Roman" w:cs="Times New Roman"/>
          <w:color w:val="000000" w:themeColor="text1"/>
          <w:sz w:val="24"/>
          <w:szCs w:val="24"/>
        </w:rPr>
        <w:t xml:space="preserve"> excessive outward sway of the </w:t>
      </w:r>
      <w:r w:rsidR="00153013" w:rsidRPr="00D9444C">
        <w:rPr>
          <w:rFonts w:ascii="Times New Roman" w:hAnsi="Times New Roman" w:cs="Times New Roman"/>
          <w:color w:val="000000" w:themeColor="text1"/>
          <w:sz w:val="24"/>
          <w:szCs w:val="24"/>
        </w:rPr>
        <w:t xml:space="preserve">rear most </w:t>
      </w:r>
      <w:r w:rsidR="00203BFB" w:rsidRPr="00D9444C">
        <w:rPr>
          <w:rFonts w:ascii="Times New Roman" w:hAnsi="Times New Roman" w:cs="Times New Roman"/>
          <w:color w:val="000000" w:themeColor="text1"/>
          <w:sz w:val="24"/>
          <w:szCs w:val="24"/>
        </w:rPr>
        <w:t xml:space="preserve">trailer, posing a risk of pulling onto the shoulder or colliding with a roadside guardrail. This could induce a terrain-induced or tripped rollover </w:t>
      </w:r>
      <w:r w:rsidR="00203BFB" w:rsidRPr="00D9444C">
        <w:rPr>
          <w:rFonts w:ascii="Times New Roman" w:hAnsi="Times New Roman" w:cs="Times New Roman"/>
          <w:color w:val="000000" w:themeColor="text1"/>
          <w:sz w:val="24"/>
          <w:szCs w:val="24"/>
        </w:rPr>
        <w:fldChar w:fldCharType="begin"/>
      </w:r>
      <w:r w:rsidR="00625D89" w:rsidRPr="00D9444C">
        <w:rPr>
          <w:rFonts w:ascii="Times New Roman" w:hAnsi="Times New Roman" w:cs="Times New Roman"/>
          <w:color w:val="000000" w:themeColor="text1"/>
          <w:sz w:val="24"/>
          <w:szCs w:val="24"/>
        </w:rPr>
        <w:instrText xml:space="preserve"> ADDIN EN.CITE &lt;EndNote&gt;&lt;Cite&gt;&lt;Author&gt;Gabler&lt;/Author&gt;&lt;Year&gt;2007&lt;/Year&gt;&lt;RecNum&gt;400&lt;/RecNum&gt;&lt;DisplayText&gt;[16]&lt;/DisplayText&gt;&lt;record&gt;&lt;rec-number&gt;400&lt;/rec-number&gt;&lt;foreign-keys&gt;&lt;key app="EN" db-id="fve9xvetfv5ta9e29dp5zdvo0x2ewdvsdz22" timestamp="1610049688" guid="3214eeee-d47f-4670-a46a-ae1a31e23a3f"&gt;400&lt;/key&gt;&lt;/foreign-keys&gt;&lt;ref-type name="Conference Proceedings"&gt;10&lt;/ref-type&gt;&lt;contributors&gt;&lt;authors&gt;&lt;author&gt;Gabler, Hampton C&lt;/author&gt;&lt;author&gt;Gabauer, Douglas J&lt;/author&gt;&lt;/authors&gt;&lt;/contributors&gt;&lt;titles&gt;&lt;title&gt;Opportunities for reduction of fatalities in vehicle-guardrail collisions&lt;/title&gt;&lt;secondary-title&gt;Annual Proceedings/Association for the Advancement of Automotive Medicine&lt;/secondary-title&gt;&lt;/titles&gt;&lt;pages&gt;31&lt;/pages&gt;&lt;volume&gt;51&lt;/volume&gt;&lt;dates&gt;&lt;year&gt;2007&lt;/year&gt;&lt;/dates&gt;&lt;publisher&gt;Association for the Advancement of Automotive Medicine&lt;/publisher&gt;&lt;urls&gt;&lt;/urls&gt;&lt;/record&gt;&lt;/Cite&gt;&lt;/EndNote&gt;</w:instrText>
      </w:r>
      <w:r w:rsidR="00203BFB" w:rsidRPr="00D9444C">
        <w:rPr>
          <w:rFonts w:ascii="Times New Roman" w:hAnsi="Times New Roman" w:cs="Times New Roman"/>
          <w:color w:val="000000" w:themeColor="text1"/>
          <w:sz w:val="24"/>
          <w:szCs w:val="24"/>
        </w:rPr>
        <w:fldChar w:fldCharType="separate"/>
      </w:r>
      <w:r w:rsidR="00625D89" w:rsidRPr="00D9444C">
        <w:rPr>
          <w:rFonts w:ascii="Times New Roman" w:hAnsi="Times New Roman" w:cs="Times New Roman"/>
          <w:noProof/>
          <w:color w:val="000000" w:themeColor="text1"/>
          <w:sz w:val="24"/>
          <w:szCs w:val="24"/>
        </w:rPr>
        <w:t>[16]</w:t>
      </w:r>
      <w:r w:rsidR="00203BFB" w:rsidRPr="00D9444C">
        <w:rPr>
          <w:rFonts w:ascii="Times New Roman" w:hAnsi="Times New Roman" w:cs="Times New Roman"/>
          <w:color w:val="000000" w:themeColor="text1"/>
          <w:sz w:val="24"/>
          <w:szCs w:val="24"/>
        </w:rPr>
        <w:fldChar w:fldCharType="end"/>
      </w:r>
      <w:r w:rsidR="00203BFB" w:rsidRPr="00D9444C">
        <w:rPr>
          <w:rFonts w:ascii="Times New Roman" w:hAnsi="Times New Roman" w:cs="Times New Roman"/>
          <w:color w:val="000000" w:themeColor="text1"/>
          <w:sz w:val="24"/>
          <w:szCs w:val="24"/>
        </w:rPr>
        <w:t xml:space="preserve">.  For </w:t>
      </w:r>
      <w:r w:rsidR="00153013" w:rsidRPr="00D9444C">
        <w:rPr>
          <w:rFonts w:ascii="Times New Roman" w:hAnsi="Times New Roman" w:cs="Times New Roman"/>
          <w:color w:val="000000" w:themeColor="text1"/>
          <w:sz w:val="24"/>
          <w:szCs w:val="24"/>
        </w:rPr>
        <w:t xml:space="preserve">the </w:t>
      </w:r>
      <w:r w:rsidR="00203BFB" w:rsidRPr="00D9444C">
        <w:rPr>
          <w:rFonts w:ascii="Times New Roman" w:hAnsi="Times New Roman" w:cs="Times New Roman"/>
          <w:color w:val="000000" w:themeColor="text1"/>
          <w:sz w:val="24"/>
          <w:szCs w:val="24"/>
        </w:rPr>
        <w:t>sake of brevity, this study will consider the speed-induced untripped rollovers that are most prevalent among LCVs</w:t>
      </w:r>
      <w:r w:rsidR="00F50DE1" w:rsidRPr="00D9444C">
        <w:rPr>
          <w:rFonts w:ascii="Times New Roman" w:hAnsi="Times New Roman" w:cs="Times New Roman"/>
          <w:color w:val="000000" w:themeColor="text1"/>
          <w:sz w:val="24"/>
          <w:szCs w:val="24"/>
        </w:rPr>
        <w:t>, i.e., the event (1) mentioned above</w:t>
      </w:r>
      <w:r w:rsidR="00203BFB" w:rsidRPr="00D9444C">
        <w:rPr>
          <w:rFonts w:ascii="Times New Roman" w:hAnsi="Times New Roman" w:cs="Times New Roman"/>
          <w:color w:val="000000" w:themeColor="text1"/>
          <w:sz w:val="24"/>
          <w:szCs w:val="24"/>
        </w:rPr>
        <w:t>.</w:t>
      </w:r>
    </w:p>
    <w:p w14:paraId="761D6F65" w14:textId="11D90188" w:rsidR="00203BFB" w:rsidRPr="00D9444C" w:rsidRDefault="00203BFB" w:rsidP="00203BFB">
      <w:pPr>
        <w:spacing w:after="60" w:line="360" w:lineRule="auto"/>
        <w:jc w:val="both"/>
        <w:rPr>
          <w:rFonts w:ascii="Times New Roman" w:hAnsi="Times New Roman" w:cs="Times New Roman"/>
          <w:color w:val="000000" w:themeColor="text1"/>
          <w:sz w:val="24"/>
          <w:szCs w:val="24"/>
        </w:rPr>
      </w:pPr>
      <w:r w:rsidRPr="00D9444C">
        <w:rPr>
          <w:rFonts w:ascii="Times New Roman" w:hAnsi="Times New Roman" w:cs="Times New Roman"/>
          <w:color w:val="000000" w:themeColor="text1"/>
          <w:sz w:val="24"/>
          <w:szCs w:val="24"/>
        </w:rPr>
        <w:t xml:space="preserve">Braking on time is of great importance in stopping speed-induced rollover accidents. It, however, is difficult for the driver to sense the excessive speed for his roll stability and reduce speed through braking because of the lack of any advance notice he may have. Rollovers often occur quickly. The vehicle may tip over and start rolling over before the driver even </w:t>
      </w:r>
      <w:r w:rsidR="0044388D" w:rsidRPr="00D9444C">
        <w:rPr>
          <w:rFonts w:ascii="Times New Roman" w:hAnsi="Times New Roman" w:cs="Times New Roman"/>
          <w:color w:val="000000" w:themeColor="text1"/>
          <w:sz w:val="24"/>
          <w:szCs w:val="24"/>
        </w:rPr>
        <w:t>realizes the pending rollover</w:t>
      </w:r>
      <w:r w:rsidRPr="00D9444C">
        <w:rPr>
          <w:rFonts w:ascii="Times New Roman" w:hAnsi="Times New Roman" w:cs="Times New Roman"/>
          <w:color w:val="000000" w:themeColor="text1"/>
          <w:sz w:val="24"/>
          <w:szCs w:val="24"/>
        </w:rPr>
        <w:t xml:space="preserve">. The separation between the tractor cab and trailers, along with the higher CG of the trailers (relative to the tractor) reduces the driver’s ability to </w:t>
      </w:r>
      <w:r w:rsidR="008C1F9A" w:rsidRPr="00D9444C">
        <w:rPr>
          <w:rFonts w:ascii="Times New Roman" w:hAnsi="Times New Roman" w:cs="Times New Roman"/>
          <w:color w:val="000000" w:themeColor="text1"/>
          <w:sz w:val="24"/>
          <w:szCs w:val="24"/>
        </w:rPr>
        <w:t xml:space="preserve">sense </w:t>
      </w:r>
      <w:r w:rsidRPr="00D9444C">
        <w:rPr>
          <w:rFonts w:ascii="Times New Roman" w:hAnsi="Times New Roman" w:cs="Times New Roman"/>
          <w:color w:val="000000" w:themeColor="text1"/>
          <w:sz w:val="24"/>
          <w:szCs w:val="24"/>
        </w:rPr>
        <w:t xml:space="preserve">the roll </w:t>
      </w:r>
      <w:r w:rsidR="0044388D" w:rsidRPr="00D9444C">
        <w:rPr>
          <w:rFonts w:ascii="Times New Roman" w:hAnsi="Times New Roman" w:cs="Times New Roman"/>
          <w:color w:val="000000" w:themeColor="text1"/>
          <w:sz w:val="24"/>
          <w:szCs w:val="24"/>
        </w:rPr>
        <w:t xml:space="preserve">movements </w:t>
      </w:r>
      <w:r w:rsidRPr="00D9444C">
        <w:rPr>
          <w:rFonts w:ascii="Times New Roman" w:hAnsi="Times New Roman" w:cs="Times New Roman"/>
          <w:color w:val="000000" w:themeColor="text1"/>
          <w:sz w:val="24"/>
          <w:szCs w:val="24"/>
        </w:rPr>
        <w:t>of the trailer</w:t>
      </w:r>
      <w:r w:rsidR="0044388D" w:rsidRPr="00D9444C">
        <w:rPr>
          <w:rFonts w:ascii="Times New Roman" w:hAnsi="Times New Roman" w:cs="Times New Roman"/>
          <w:color w:val="000000" w:themeColor="text1"/>
          <w:sz w:val="24"/>
          <w:szCs w:val="24"/>
        </w:rPr>
        <w:t>(s)</w:t>
      </w:r>
      <w:r w:rsidRPr="00D9444C">
        <w:rPr>
          <w:rFonts w:ascii="Times New Roman" w:hAnsi="Times New Roman" w:cs="Times New Roman"/>
          <w:color w:val="000000" w:themeColor="text1"/>
          <w:sz w:val="24"/>
          <w:szCs w:val="24"/>
        </w:rPr>
        <w:t xml:space="preserve"> </w:t>
      </w:r>
      <w:r w:rsidRPr="00D9444C">
        <w:rPr>
          <w:rFonts w:ascii="Times New Roman" w:hAnsi="Times New Roman" w:cs="Times New Roman"/>
          <w:color w:val="000000" w:themeColor="text1"/>
          <w:sz w:val="24"/>
          <w:szCs w:val="24"/>
        </w:rPr>
        <w:fldChar w:fldCharType="begin"/>
      </w:r>
      <w:r w:rsidR="00625D89" w:rsidRPr="00D9444C">
        <w:rPr>
          <w:rFonts w:ascii="Times New Roman" w:hAnsi="Times New Roman" w:cs="Times New Roman"/>
          <w:color w:val="000000" w:themeColor="text1"/>
          <w:sz w:val="24"/>
          <w:szCs w:val="24"/>
        </w:rPr>
        <w:instrText xml:space="preserve"> ADDIN EN.CITE &lt;EndNote&gt;&lt;Cite&gt;&lt;Author&gt;Winkler&lt;/Author&gt;&lt;Year&gt;1999&lt;/Year&gt;&lt;RecNum&gt;24&lt;/RecNum&gt;&lt;DisplayText&gt;[17]&lt;/DisplayText&gt;&lt;record&gt;&lt;rec-number&gt;24&lt;/rec-number&gt;&lt;foreign-keys&gt;&lt;key app="EN" db-id="fve9xvetfv5ta9e29dp5zdvo0x2ewdvsdz22" timestamp="1569938721" guid="4ec66999-d9a6-4217-93e1-074055702f54"&gt;24&lt;/key&gt;&lt;/foreign-keys&gt;&lt;ref-type name="Report"&gt;27&lt;/ref-type&gt;&lt;contributors&gt;&lt;authors&gt;&lt;author&gt;Winkler, Christopher B&lt;/author&gt;&lt;/authors&gt;&lt;/contributors&gt;&lt;titles&gt;&lt;title&gt;Rollover of heavy commercial vehicles&lt;/title&gt;&lt;/titles&gt;&lt;dates&gt;&lt;year&gt;1999&lt;/year&gt;&lt;/dates&gt;&lt;publisher&gt;Society of Automotive Engineers, Warrendale, Pa.&lt;/publisher&gt;&lt;urls&gt;&lt;/urls&gt;&lt;/record&gt;&lt;/Cite&gt;&lt;/EndNote&gt;</w:instrText>
      </w:r>
      <w:r w:rsidRPr="00D9444C">
        <w:rPr>
          <w:rFonts w:ascii="Times New Roman" w:hAnsi="Times New Roman" w:cs="Times New Roman"/>
          <w:color w:val="000000" w:themeColor="text1"/>
          <w:sz w:val="24"/>
          <w:szCs w:val="24"/>
        </w:rPr>
        <w:fldChar w:fldCharType="separate"/>
      </w:r>
      <w:r w:rsidR="00625D89" w:rsidRPr="00D9444C">
        <w:rPr>
          <w:rFonts w:ascii="Times New Roman" w:hAnsi="Times New Roman" w:cs="Times New Roman"/>
          <w:noProof/>
          <w:color w:val="000000" w:themeColor="text1"/>
          <w:sz w:val="24"/>
          <w:szCs w:val="24"/>
        </w:rPr>
        <w:t>[17]</w:t>
      </w:r>
      <w:r w:rsidRPr="00D9444C">
        <w:rPr>
          <w:rFonts w:ascii="Times New Roman" w:hAnsi="Times New Roman" w:cs="Times New Roman"/>
          <w:color w:val="000000" w:themeColor="text1"/>
          <w:sz w:val="24"/>
          <w:szCs w:val="24"/>
        </w:rPr>
        <w:fldChar w:fldCharType="end"/>
      </w:r>
      <w:r w:rsidRPr="00D9444C">
        <w:rPr>
          <w:rFonts w:ascii="Times New Roman" w:hAnsi="Times New Roman" w:cs="Times New Roman"/>
          <w:color w:val="000000" w:themeColor="text1"/>
          <w:sz w:val="24"/>
          <w:szCs w:val="24"/>
        </w:rPr>
        <w:t xml:space="preserve">. </w:t>
      </w:r>
      <w:r w:rsidRPr="00D9444C">
        <w:rPr>
          <w:rFonts w:ascii="Times New Roman" w:hAnsi="Times New Roman" w:cs="Times New Roman"/>
          <w:color w:val="000000" w:themeColor="text1"/>
          <w:sz w:val="24"/>
          <w:szCs w:val="24"/>
        </w:rPr>
        <w:lastRenderedPageBreak/>
        <w:t xml:space="preserve">Often the driver does not have an opportunity to apply the brakes until it is too late, because of the lack of any warning.  This is particularly true for </w:t>
      </w:r>
      <w:r w:rsidR="00A35638" w:rsidRPr="00D9444C">
        <w:rPr>
          <w:rFonts w:ascii="Times New Roman" w:hAnsi="Times New Roman" w:cs="Times New Roman"/>
          <w:color w:val="000000" w:themeColor="text1"/>
          <w:sz w:val="24"/>
          <w:szCs w:val="24"/>
        </w:rPr>
        <w:t xml:space="preserve">heavy trucks and </w:t>
      </w:r>
      <w:r w:rsidRPr="00D9444C">
        <w:rPr>
          <w:rFonts w:ascii="Times New Roman" w:hAnsi="Times New Roman" w:cs="Times New Roman"/>
          <w:color w:val="000000" w:themeColor="text1"/>
          <w:sz w:val="24"/>
          <w:szCs w:val="24"/>
        </w:rPr>
        <w:t xml:space="preserve">LCVs. </w:t>
      </w:r>
    </w:p>
    <w:p w14:paraId="62477225" w14:textId="53F12810" w:rsidR="00203BFB" w:rsidRPr="00D9444C" w:rsidRDefault="002603E7" w:rsidP="00203BFB">
      <w:pPr>
        <w:spacing w:after="60" w:line="360" w:lineRule="auto"/>
        <w:jc w:val="both"/>
        <w:rPr>
          <w:rFonts w:ascii="Times New Roman" w:hAnsi="Times New Roman" w:cs="Times New Roman"/>
          <w:color w:val="000000" w:themeColor="text1"/>
          <w:sz w:val="24"/>
          <w:szCs w:val="24"/>
        </w:rPr>
      </w:pPr>
      <w:r w:rsidRPr="00D9444C">
        <w:rPr>
          <w:rFonts w:ascii="Times New Roman" w:hAnsi="Times New Roman" w:cs="Times New Roman"/>
          <w:color w:val="000000" w:themeColor="text1"/>
          <w:sz w:val="24"/>
          <w:szCs w:val="24"/>
        </w:rPr>
        <w:t xml:space="preserve">Studying the timing of braking for </w:t>
      </w:r>
      <w:r w:rsidR="00203BFB" w:rsidRPr="00D9444C">
        <w:rPr>
          <w:rFonts w:ascii="Times New Roman" w:hAnsi="Times New Roman" w:cs="Times New Roman"/>
          <w:color w:val="000000" w:themeColor="text1"/>
          <w:sz w:val="24"/>
          <w:szCs w:val="24"/>
        </w:rPr>
        <w:t>avoid</w:t>
      </w:r>
      <w:r w:rsidRPr="00D9444C">
        <w:rPr>
          <w:rFonts w:ascii="Times New Roman" w:hAnsi="Times New Roman" w:cs="Times New Roman"/>
          <w:color w:val="000000" w:themeColor="text1"/>
          <w:sz w:val="24"/>
          <w:szCs w:val="24"/>
        </w:rPr>
        <w:t>ing</w:t>
      </w:r>
      <w:r w:rsidR="00203BFB" w:rsidRPr="00D9444C">
        <w:rPr>
          <w:rFonts w:ascii="Times New Roman" w:hAnsi="Times New Roman" w:cs="Times New Roman"/>
          <w:color w:val="000000" w:themeColor="text1"/>
          <w:sz w:val="24"/>
          <w:szCs w:val="24"/>
        </w:rPr>
        <w:t xml:space="preserve"> rollover accidents is of great interest. Such studies are strongly tied to highway safety and are especially helpful in the development of LCV rollover prevention systems, </w:t>
      </w:r>
      <w:r w:rsidR="00C702D1" w:rsidRPr="00D9444C">
        <w:rPr>
          <w:rFonts w:ascii="Times New Roman" w:hAnsi="Times New Roman" w:cs="Times New Roman"/>
          <w:color w:val="000000" w:themeColor="text1"/>
          <w:sz w:val="24"/>
          <w:szCs w:val="24"/>
        </w:rPr>
        <w:t>including</w:t>
      </w:r>
      <w:r w:rsidR="00203BFB" w:rsidRPr="00D9444C">
        <w:rPr>
          <w:rFonts w:ascii="Times New Roman" w:hAnsi="Times New Roman" w:cs="Times New Roman"/>
          <w:color w:val="000000" w:themeColor="text1"/>
          <w:sz w:val="24"/>
          <w:szCs w:val="24"/>
        </w:rPr>
        <w:t xml:space="preserve"> rollover warning systems (signaling the driver to apply the brakes)</w:t>
      </w:r>
      <w:r w:rsidR="00C702D1" w:rsidRPr="00D9444C">
        <w:rPr>
          <w:rFonts w:ascii="Times New Roman" w:hAnsi="Times New Roman" w:cs="Times New Roman"/>
          <w:color w:val="000000" w:themeColor="text1"/>
          <w:sz w:val="24"/>
          <w:szCs w:val="24"/>
        </w:rPr>
        <w:t xml:space="preserve">, </w:t>
      </w:r>
      <w:r w:rsidR="00203BFB" w:rsidRPr="00D9444C">
        <w:rPr>
          <w:rFonts w:ascii="Times New Roman" w:hAnsi="Times New Roman" w:cs="Times New Roman"/>
          <w:color w:val="000000" w:themeColor="text1"/>
          <w:sz w:val="24"/>
          <w:szCs w:val="24"/>
        </w:rPr>
        <w:t>roll stability control</w:t>
      </w:r>
      <w:r w:rsidRPr="00D9444C">
        <w:rPr>
          <w:rFonts w:ascii="Times New Roman" w:hAnsi="Times New Roman" w:cs="Times New Roman"/>
          <w:color w:val="000000" w:themeColor="text1"/>
          <w:sz w:val="24"/>
          <w:szCs w:val="24"/>
        </w:rPr>
        <w:t xml:space="preserve"> (RSC)</w:t>
      </w:r>
      <w:r w:rsidR="00C702D1" w:rsidRPr="00D9444C">
        <w:rPr>
          <w:rFonts w:ascii="Times New Roman" w:hAnsi="Times New Roman" w:cs="Times New Roman"/>
          <w:color w:val="000000" w:themeColor="text1"/>
          <w:sz w:val="24"/>
          <w:szCs w:val="24"/>
        </w:rPr>
        <w:t>,</w:t>
      </w:r>
      <w:r w:rsidRPr="00D9444C">
        <w:rPr>
          <w:rFonts w:ascii="Times New Roman" w:hAnsi="Times New Roman" w:cs="Times New Roman"/>
          <w:color w:val="000000" w:themeColor="text1"/>
          <w:sz w:val="24"/>
          <w:szCs w:val="24"/>
        </w:rPr>
        <w:t xml:space="preserve"> and </w:t>
      </w:r>
      <w:r w:rsidR="00356665" w:rsidRPr="00D9444C">
        <w:rPr>
          <w:rFonts w:ascii="Times New Roman" w:hAnsi="Times New Roman" w:cs="Times New Roman"/>
          <w:color w:val="000000" w:themeColor="text1"/>
          <w:sz w:val="24"/>
          <w:szCs w:val="24"/>
        </w:rPr>
        <w:t>e</w:t>
      </w:r>
      <w:r w:rsidR="00C702D1" w:rsidRPr="00D9444C">
        <w:rPr>
          <w:rFonts w:ascii="Times New Roman" w:hAnsi="Times New Roman" w:cs="Times New Roman"/>
          <w:color w:val="000000" w:themeColor="text1"/>
          <w:sz w:val="24"/>
          <w:szCs w:val="24"/>
        </w:rPr>
        <w:t>lectronic</w:t>
      </w:r>
      <w:r w:rsidRPr="00D9444C">
        <w:rPr>
          <w:rFonts w:ascii="Times New Roman" w:hAnsi="Times New Roman" w:cs="Times New Roman"/>
          <w:color w:val="000000" w:themeColor="text1"/>
          <w:sz w:val="24"/>
          <w:szCs w:val="24"/>
        </w:rPr>
        <w:t xml:space="preserve"> </w:t>
      </w:r>
      <w:r w:rsidR="00356665" w:rsidRPr="00D9444C">
        <w:rPr>
          <w:rFonts w:ascii="Times New Roman" w:hAnsi="Times New Roman" w:cs="Times New Roman"/>
          <w:color w:val="000000" w:themeColor="text1"/>
          <w:sz w:val="24"/>
          <w:szCs w:val="24"/>
        </w:rPr>
        <w:t>s</w:t>
      </w:r>
      <w:r w:rsidRPr="00D9444C">
        <w:rPr>
          <w:rFonts w:ascii="Times New Roman" w:hAnsi="Times New Roman" w:cs="Times New Roman"/>
          <w:color w:val="000000" w:themeColor="text1"/>
          <w:sz w:val="24"/>
          <w:szCs w:val="24"/>
        </w:rPr>
        <w:t xml:space="preserve">tability </w:t>
      </w:r>
      <w:r w:rsidR="00C702D1" w:rsidRPr="00D9444C">
        <w:rPr>
          <w:rFonts w:ascii="Times New Roman" w:hAnsi="Times New Roman" w:cs="Times New Roman"/>
          <w:color w:val="000000" w:themeColor="text1"/>
          <w:sz w:val="24"/>
          <w:szCs w:val="24"/>
        </w:rPr>
        <w:t>control (ESC)</w:t>
      </w:r>
      <w:r w:rsidR="00203BFB" w:rsidRPr="00D9444C">
        <w:rPr>
          <w:rFonts w:ascii="Times New Roman" w:hAnsi="Times New Roman" w:cs="Times New Roman"/>
          <w:color w:val="000000" w:themeColor="text1"/>
          <w:sz w:val="24"/>
          <w:szCs w:val="24"/>
        </w:rPr>
        <w:t xml:space="preserve"> systems </w:t>
      </w:r>
      <w:r w:rsidR="00203BFB" w:rsidRPr="00D9444C">
        <w:rPr>
          <w:rFonts w:ascii="Times New Roman" w:hAnsi="Times New Roman" w:cs="Times New Roman"/>
          <w:color w:val="000000" w:themeColor="text1"/>
          <w:sz w:val="24"/>
          <w:szCs w:val="24"/>
        </w:rPr>
        <w:fldChar w:fldCharType="begin">
          <w:fldData xml:space="preserve">PEVuZE5vdGU+PENpdGU+PEF1dGhvcj5DaGVuPC9BdXRob3I+PFllYXI+MjAwNTwvWWVhcj48UmVj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</w:fldData>
        </w:fldChar>
      </w:r>
      <w:r w:rsidR="00625D89" w:rsidRPr="00D9444C">
        <w:rPr>
          <w:rFonts w:ascii="Times New Roman" w:hAnsi="Times New Roman" w:cs="Times New Roman"/>
          <w:color w:val="000000" w:themeColor="text1"/>
          <w:sz w:val="24"/>
          <w:szCs w:val="24"/>
        </w:rPr>
        <w:instrText xml:space="preserve"> ADDIN EN.CITE </w:instrText>
      </w:r>
      <w:r w:rsidR="00625D89" w:rsidRPr="00D9444C">
        <w:rPr>
          <w:rFonts w:ascii="Times New Roman" w:hAnsi="Times New Roman" w:cs="Times New Roman"/>
          <w:color w:val="000000" w:themeColor="text1"/>
          <w:sz w:val="24"/>
          <w:szCs w:val="24"/>
        </w:rPr>
        <w:fldChar w:fldCharType="begin">
          <w:fldData xml:space="preserve">PEVuZE5vdGU+PENpdGU+PEF1dGhvcj5DaGVuPC9BdXRob3I+PFllYXI+MjAwNTwvWWVhcj48UmVj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</w:fldData>
        </w:fldChar>
      </w:r>
      <w:r w:rsidR="00625D89" w:rsidRPr="00D9444C">
        <w:rPr>
          <w:rFonts w:ascii="Times New Roman" w:hAnsi="Times New Roman" w:cs="Times New Roman"/>
          <w:color w:val="000000" w:themeColor="text1"/>
          <w:sz w:val="24"/>
          <w:szCs w:val="24"/>
        </w:rPr>
        <w:instrText xml:space="preserve"> ADDIN EN.CITE.DATA </w:instrText>
      </w:r>
      <w:r w:rsidR="00625D89" w:rsidRPr="00D9444C">
        <w:rPr>
          <w:rFonts w:ascii="Times New Roman" w:hAnsi="Times New Roman" w:cs="Times New Roman"/>
          <w:color w:val="000000" w:themeColor="text1"/>
          <w:sz w:val="24"/>
          <w:szCs w:val="24"/>
        </w:rPr>
      </w:r>
      <w:r w:rsidR="00625D89" w:rsidRPr="00D9444C">
        <w:rPr>
          <w:rFonts w:ascii="Times New Roman" w:hAnsi="Times New Roman" w:cs="Times New Roman"/>
          <w:color w:val="000000" w:themeColor="text1"/>
          <w:sz w:val="24"/>
          <w:szCs w:val="24"/>
        </w:rPr>
        <w:fldChar w:fldCharType="end"/>
      </w:r>
      <w:r w:rsidR="00203BFB" w:rsidRPr="00D9444C">
        <w:rPr>
          <w:rFonts w:ascii="Times New Roman" w:hAnsi="Times New Roman" w:cs="Times New Roman"/>
          <w:color w:val="000000" w:themeColor="text1"/>
          <w:sz w:val="24"/>
          <w:szCs w:val="24"/>
        </w:rPr>
      </w:r>
      <w:r w:rsidR="00203BFB" w:rsidRPr="00D9444C">
        <w:rPr>
          <w:rFonts w:ascii="Times New Roman" w:hAnsi="Times New Roman" w:cs="Times New Roman"/>
          <w:color w:val="000000" w:themeColor="text1"/>
          <w:sz w:val="24"/>
          <w:szCs w:val="24"/>
        </w:rPr>
        <w:fldChar w:fldCharType="separate"/>
      </w:r>
      <w:r w:rsidR="00625D89" w:rsidRPr="00D9444C">
        <w:rPr>
          <w:rFonts w:ascii="Times New Roman" w:hAnsi="Times New Roman" w:cs="Times New Roman"/>
          <w:noProof/>
          <w:color w:val="000000" w:themeColor="text1"/>
          <w:sz w:val="24"/>
          <w:szCs w:val="24"/>
        </w:rPr>
        <w:t>[18-20]</w:t>
      </w:r>
      <w:r w:rsidR="00203BFB" w:rsidRPr="00D9444C">
        <w:rPr>
          <w:rFonts w:ascii="Times New Roman" w:hAnsi="Times New Roman" w:cs="Times New Roman"/>
          <w:color w:val="000000" w:themeColor="text1"/>
          <w:sz w:val="24"/>
          <w:szCs w:val="24"/>
        </w:rPr>
        <w:fldChar w:fldCharType="end"/>
      </w:r>
      <w:r w:rsidR="00203BFB" w:rsidRPr="00D9444C">
        <w:rPr>
          <w:rFonts w:ascii="Times New Roman" w:hAnsi="Times New Roman" w:cs="Times New Roman"/>
          <w:color w:val="000000" w:themeColor="text1"/>
          <w:sz w:val="24"/>
          <w:szCs w:val="24"/>
        </w:rPr>
        <w:t xml:space="preserve">. </w:t>
      </w:r>
      <w:r w:rsidR="00C702D1" w:rsidRPr="00D9444C">
        <w:rPr>
          <w:rFonts w:ascii="Times New Roman" w:hAnsi="Times New Roman" w:cs="Times New Roman"/>
          <w:color w:val="000000" w:themeColor="text1"/>
          <w:sz w:val="24"/>
          <w:szCs w:val="24"/>
        </w:rPr>
        <w:t xml:space="preserve">Although some studies have considered tractor-semitrailers with a single trailer, there </w:t>
      </w:r>
      <w:r w:rsidR="00203BFB" w:rsidRPr="00D9444C">
        <w:rPr>
          <w:rFonts w:ascii="Times New Roman" w:hAnsi="Times New Roman" w:cs="Times New Roman"/>
          <w:color w:val="000000" w:themeColor="text1"/>
          <w:sz w:val="24"/>
          <w:szCs w:val="24"/>
        </w:rPr>
        <w:t>are</w:t>
      </w:r>
      <w:r w:rsidR="00C702D1" w:rsidRPr="00D9444C">
        <w:rPr>
          <w:rFonts w:ascii="Times New Roman" w:hAnsi="Times New Roman" w:cs="Times New Roman"/>
          <w:color w:val="000000" w:themeColor="text1"/>
          <w:sz w:val="24"/>
          <w:szCs w:val="24"/>
        </w:rPr>
        <w:t xml:space="preserve"> </w:t>
      </w:r>
      <w:r w:rsidR="00203BFB" w:rsidRPr="00D9444C">
        <w:rPr>
          <w:rFonts w:ascii="Times New Roman" w:hAnsi="Times New Roman" w:cs="Times New Roman"/>
          <w:color w:val="000000" w:themeColor="text1"/>
          <w:sz w:val="24"/>
          <w:szCs w:val="24"/>
        </w:rPr>
        <w:t>not many studies for LCVs such as</w:t>
      </w:r>
      <w:r w:rsidR="008C1F9A" w:rsidRPr="00D9444C">
        <w:rPr>
          <w:rFonts w:ascii="Times New Roman" w:hAnsi="Times New Roman" w:cs="Times New Roman"/>
          <w:color w:val="000000" w:themeColor="text1"/>
          <w:sz w:val="24"/>
          <w:szCs w:val="24"/>
        </w:rPr>
        <w:t xml:space="preserve"> double</w:t>
      </w:r>
      <w:r w:rsidR="00203BFB" w:rsidRPr="00D9444C">
        <w:rPr>
          <w:rFonts w:ascii="Times New Roman" w:hAnsi="Times New Roman" w:cs="Times New Roman"/>
          <w:color w:val="000000" w:themeColor="text1"/>
          <w:sz w:val="24"/>
          <w:szCs w:val="24"/>
        </w:rPr>
        <w:t xml:space="preserve"> 28-ft and 33-ft trailers that are operating with increas</w:t>
      </w:r>
      <w:r w:rsidR="00C702D1" w:rsidRPr="00D9444C">
        <w:rPr>
          <w:rFonts w:ascii="Times New Roman" w:hAnsi="Times New Roman" w:cs="Times New Roman"/>
          <w:color w:val="000000" w:themeColor="text1"/>
          <w:sz w:val="24"/>
          <w:szCs w:val="24"/>
        </w:rPr>
        <w:t>ing</w:t>
      </w:r>
      <w:r w:rsidR="00203BFB" w:rsidRPr="00D9444C">
        <w:rPr>
          <w:rFonts w:ascii="Times New Roman" w:hAnsi="Times New Roman" w:cs="Times New Roman"/>
          <w:color w:val="000000" w:themeColor="text1"/>
          <w:sz w:val="24"/>
          <w:szCs w:val="24"/>
        </w:rPr>
        <w:t xml:space="preserve"> frequency on the U.S. highways. This study is aimed at evaluating the braking action that is needed for preventing rollovers, using a detailed model of the pneumatic brake dynamics in a reasonably accurate truck dynamics model. The brake dynamics are modeled in Simulink and merged with</w:t>
      </w:r>
      <w:r w:rsidR="008C1F9A" w:rsidRPr="00D9444C">
        <w:rPr>
          <w:rFonts w:ascii="Times New Roman" w:hAnsi="Times New Roman" w:cs="Times New Roman"/>
          <w:color w:val="000000" w:themeColor="text1"/>
          <w:sz w:val="24"/>
          <w:szCs w:val="24"/>
        </w:rPr>
        <w:t xml:space="preserve"> a high-order multi-body dynamics model in</w:t>
      </w:r>
      <w:r w:rsidR="00203BFB" w:rsidRPr="00D9444C">
        <w:rPr>
          <w:rFonts w:ascii="Times New Roman" w:hAnsi="Times New Roman" w:cs="Times New Roman"/>
          <w:color w:val="000000" w:themeColor="text1"/>
          <w:sz w:val="24"/>
          <w:szCs w:val="24"/>
        </w:rPr>
        <w:t xml:space="preserve"> TruckSim®</w:t>
      </w:r>
      <w:r w:rsidR="008C1F9A" w:rsidRPr="00D9444C">
        <w:rPr>
          <w:rFonts w:ascii="Times New Roman" w:hAnsi="Times New Roman" w:cs="Times New Roman"/>
          <w:color w:val="000000" w:themeColor="text1"/>
          <w:sz w:val="24"/>
          <w:szCs w:val="24"/>
        </w:rPr>
        <w:t xml:space="preserve">, </w:t>
      </w:r>
      <w:r w:rsidR="00203BFB" w:rsidRPr="00D9444C">
        <w:rPr>
          <w:rFonts w:ascii="Times New Roman" w:hAnsi="Times New Roman" w:cs="Times New Roman"/>
          <w:color w:val="000000" w:themeColor="text1"/>
          <w:sz w:val="24"/>
          <w:szCs w:val="24"/>
        </w:rPr>
        <w:t xml:space="preserve">an accepted simulation tool for commercial vehicles. </w:t>
      </w:r>
    </w:p>
    <w:p w14:paraId="27B82CE9" w14:textId="52870D90" w:rsidR="00203BFB" w:rsidRPr="00D9444C" w:rsidRDefault="00203BFB" w:rsidP="00203BFB">
      <w:pPr>
        <w:pStyle w:val="Heading1"/>
        <w:spacing w:after="240"/>
        <w:rPr>
          <w:rFonts w:cs="Times New Roman"/>
          <w:color w:val="000000" w:themeColor="text1"/>
          <w:sz w:val="26"/>
          <w:szCs w:val="26"/>
        </w:rPr>
      </w:pPr>
      <w:r w:rsidRPr="00D9444C">
        <w:rPr>
          <w:rFonts w:cs="Times New Roman"/>
          <w:color w:val="000000" w:themeColor="text1"/>
          <w:sz w:val="26"/>
          <w:szCs w:val="26"/>
        </w:rPr>
        <w:t>2. LCV Configuration and Literature Review</w:t>
      </w:r>
    </w:p>
    <w:p w14:paraId="65D7C27F" w14:textId="0F9CDA55" w:rsidR="00203BFB" w:rsidRPr="00D9444C" w:rsidRDefault="00203BFB" w:rsidP="00203BFB">
      <w:pPr>
        <w:spacing w:line="360" w:lineRule="auto"/>
        <w:jc w:val="both"/>
        <w:rPr>
          <w:rFonts w:ascii="Times New Roman" w:hAnsi="Times New Roman" w:cs="Times New Roman"/>
          <w:color w:val="000000" w:themeColor="text1"/>
          <w:sz w:val="24"/>
          <w:szCs w:val="24"/>
        </w:rPr>
      </w:pPr>
      <w:r w:rsidRPr="00D9444C">
        <w:rPr>
          <w:rFonts w:ascii="Times New Roman" w:hAnsi="Times New Roman" w:cs="Times New Roman"/>
          <w:color w:val="000000" w:themeColor="text1"/>
          <w:sz w:val="24"/>
          <w:szCs w:val="24"/>
        </w:rPr>
        <w:t xml:space="preserve">There exist various types of LCVs (hauling different combinations and sizes of multiple trailers), depending on the need of the fleet that operates them </w:t>
      </w:r>
      <w:r w:rsidRPr="00D9444C">
        <w:rPr>
          <w:rFonts w:ascii="Times New Roman" w:hAnsi="Times New Roman" w:cs="Times New Roman"/>
          <w:color w:val="000000" w:themeColor="text1"/>
          <w:sz w:val="24"/>
          <w:szCs w:val="24"/>
        </w:rPr>
        <w:fldChar w:fldCharType="begin"/>
      </w:r>
      <w:r w:rsidR="00625D89" w:rsidRPr="00D9444C">
        <w:rPr>
          <w:rFonts w:ascii="Times New Roman" w:hAnsi="Times New Roman" w:cs="Times New Roman"/>
          <w:color w:val="000000" w:themeColor="text1"/>
          <w:sz w:val="24"/>
          <w:szCs w:val="24"/>
        </w:rPr>
        <w:instrText xml:space="preserve"> ADDIN EN.CITE &lt;EndNote&gt;&lt;Cite&gt;&lt;Author&gt;Chen&lt;/Author&gt;&lt;Year&gt;2020&lt;/Year&gt;&lt;RecNum&gt;127&lt;/RecNum&gt;&lt;DisplayText&gt;[21, 22]&lt;/DisplayText&gt;&lt;record&gt;&lt;rec-number&gt;127&lt;/rec-number&gt;&lt;foreign-keys&gt;&lt;key app="EN" db-id="fve9xvetfv5ta9e29dp5zdvo0x2ewdvsdz22" timestamp="1576095952" guid="770a5b99-6949-4bc2-9a7d-a23e1208daf7"&gt;127&lt;/key&gt;&lt;/foreign-keys&gt;&lt;ref-type name="Journal Article"&gt;17&lt;/ref-type&gt;&lt;contributors&gt;&lt;authors&gt;&lt;author&gt;Chen, Y., Zheng, X., Peterson, A., Ahmadian, M., &lt;/author&gt;&lt;/authors&gt;&lt;/contributors&gt;&lt;titles&gt;&lt;title&gt;Simulation Evaluation on the Rollover Propensity of Multi-trailer Trucks at Roundabouts&lt;/title&gt;&lt;secondary-title&gt;SAE technical paper&lt;/secondary-title&gt;&lt;/titles&gt;&lt;periodical&gt;&lt;full-title&gt;SAE technical paper&lt;/full-title&gt;&lt;/periodical&gt;&lt;dates&gt;&lt;year&gt;2020&lt;/year&gt;&lt;/dates&gt;&lt;urls&gt;&lt;/urls&gt;&lt;custom7&gt;2020-01-5005&lt;/custom7&gt;&lt;electronic-resource-num&gt;10.4271/2020-01-5005&lt;/electronic-resource-num&gt;&lt;/record&gt;&lt;/Cite&gt;&lt;Cite&gt;&lt;Author&gt;DoT&lt;/Author&gt;&lt;Year&gt;2004&lt;/Year&gt;&lt;RecNum&gt;382&lt;/RecNum&gt;&lt;record&gt;&lt;rec-number&gt;382&lt;/rec-number&gt;&lt;foreign-keys&gt;&lt;key app="EN" db-id="fve9xvetfv5ta9e29dp5zdvo0x2ewdvsdz22" timestamp="1607469252" guid="23240ccc-ae36-414f-884f-8fc0185d7e7c"&gt;382&lt;/key&gt;&lt;/foreign-keys&gt;&lt;ref-type name="Generic"&gt;13&lt;/ref-type&gt;&lt;contributors&gt;&lt;authors&gt;&lt;author&gt;DoT, US&lt;/author&gt;&lt;/authors&gt;&lt;/contributors&gt;&lt;titles&gt;&lt;title&gt;Federal size regulations for commercial motor vehicles&lt;/title&gt;&lt;/titles&gt;&lt;dates&gt;&lt;year&gt;2004&lt;/year&gt;&lt;/dates&gt;&lt;publisher&gt;Washington, DC: US Department of Transportation Federal Highway Administration&lt;/publisher&gt;&lt;urls&gt;&lt;/urls&gt;&lt;/record&gt;&lt;/Cite&gt;&lt;/EndNote&gt;</w:instrText>
      </w:r>
      <w:r w:rsidRPr="00D9444C">
        <w:rPr>
          <w:rFonts w:ascii="Times New Roman" w:hAnsi="Times New Roman" w:cs="Times New Roman"/>
          <w:color w:val="000000" w:themeColor="text1"/>
          <w:sz w:val="24"/>
          <w:szCs w:val="24"/>
        </w:rPr>
        <w:fldChar w:fldCharType="separate"/>
      </w:r>
      <w:r w:rsidR="00625D89" w:rsidRPr="00D9444C">
        <w:rPr>
          <w:rFonts w:ascii="Times New Roman" w:hAnsi="Times New Roman" w:cs="Times New Roman"/>
          <w:noProof/>
          <w:color w:val="000000" w:themeColor="text1"/>
          <w:sz w:val="24"/>
          <w:szCs w:val="24"/>
        </w:rPr>
        <w:t>[21, 22]</w:t>
      </w:r>
      <w:r w:rsidRPr="00D9444C">
        <w:rPr>
          <w:rFonts w:ascii="Times New Roman" w:hAnsi="Times New Roman" w:cs="Times New Roman"/>
          <w:color w:val="000000" w:themeColor="text1"/>
          <w:sz w:val="24"/>
          <w:szCs w:val="24"/>
        </w:rPr>
        <w:fldChar w:fldCharType="end"/>
      </w:r>
      <w:r w:rsidRPr="00D9444C">
        <w:rPr>
          <w:rFonts w:ascii="Times New Roman" w:hAnsi="Times New Roman" w:cs="Times New Roman"/>
          <w:color w:val="000000" w:themeColor="text1"/>
          <w:sz w:val="24"/>
          <w:szCs w:val="24"/>
        </w:rPr>
        <w:t xml:space="preserve">. This study is focused on trucks with A-double trailers of 33-ft length, which are operating with increasing frequency on U.S. highways. As shown in Figure 1, this type of LCV is also called a 33-ft A-double since the two semi-trailers are connected by an A-shaped dolly. As stated in a report from the Americans for Modern Transportation </w:t>
      </w:r>
      <w:r w:rsidRPr="00D9444C">
        <w:rPr>
          <w:rFonts w:ascii="Times New Roman" w:hAnsi="Times New Roman" w:cs="Times New Roman"/>
          <w:color w:val="000000" w:themeColor="text1"/>
          <w:sz w:val="24"/>
          <w:szCs w:val="24"/>
        </w:rPr>
        <w:fldChar w:fldCharType="begin"/>
      </w:r>
      <w:r w:rsidR="00625D89" w:rsidRPr="00D9444C">
        <w:rPr>
          <w:rFonts w:ascii="Times New Roman" w:hAnsi="Times New Roman" w:cs="Times New Roman"/>
          <w:color w:val="000000" w:themeColor="text1"/>
          <w:sz w:val="24"/>
          <w:szCs w:val="24"/>
        </w:rPr>
        <w:instrText xml:space="preserve"> ADDIN EN.CITE &lt;EndNote&gt;&lt;Cite&gt;&lt;Author&gt;Knipling&lt;/Author&gt;&lt;Year&gt;2016&lt;/Year&gt;&lt;RecNum&gt;383&lt;/RecNum&gt;&lt;DisplayText&gt;[23]&lt;/DisplayText&gt;&lt;record&gt;&lt;rec-number&gt;383&lt;/rec-number&gt;&lt;foreign-keys&gt;&lt;key app="EN" db-id="fve9xvetfv5ta9e29dp5zdvo0x2ewdvsdz22" timestamp="1607532915" guid="373a6e85-fa04-4c32-b592-4017f7f368eb"&gt;383&lt;/key&gt;&lt;/foreign-keys&gt;&lt;ref-type name="Journal Article"&gt;17&lt;/ref-type&gt;&lt;contributors&gt;&lt;authors&gt;&lt;author&gt;Ronald R. Knipling&lt;/author&gt;&lt;/authors&gt;&lt;/contributors&gt;&lt;titles&gt;&lt;title&gt;Twin 33 Foot Truck Trailers: Making U.S. Freight Transport Safer And More Efficient&lt;/title&gt;&lt;/titles&gt;&lt;dates&gt;&lt;year&gt;2016&lt;/year&gt;&lt;/dates&gt;&lt;urls&gt;&lt;related-urls&gt;&lt;url&gt;https://americansformoderntransportation.org/wp-content/uploads/Ron-Knipling-Twin-33-Study-vF.pdf&lt;/url&gt;&lt;/related-urls&gt;&lt;/urls&gt;&lt;/record&gt;&lt;/Cite&gt;&lt;/EndNote&gt;</w:instrText>
      </w:r>
      <w:r w:rsidRPr="00D9444C">
        <w:rPr>
          <w:rFonts w:ascii="Times New Roman" w:hAnsi="Times New Roman" w:cs="Times New Roman"/>
          <w:color w:val="000000" w:themeColor="text1"/>
          <w:sz w:val="24"/>
          <w:szCs w:val="24"/>
        </w:rPr>
        <w:fldChar w:fldCharType="separate"/>
      </w:r>
      <w:r w:rsidR="00625D89" w:rsidRPr="00D9444C">
        <w:rPr>
          <w:rFonts w:ascii="Times New Roman" w:hAnsi="Times New Roman" w:cs="Times New Roman"/>
          <w:noProof/>
          <w:color w:val="000000" w:themeColor="text1"/>
          <w:sz w:val="24"/>
          <w:szCs w:val="24"/>
        </w:rPr>
        <w:t>[23]</w:t>
      </w:r>
      <w:r w:rsidRPr="00D9444C">
        <w:rPr>
          <w:rFonts w:ascii="Times New Roman" w:hAnsi="Times New Roman" w:cs="Times New Roman"/>
          <w:color w:val="000000" w:themeColor="text1"/>
          <w:sz w:val="24"/>
          <w:szCs w:val="24"/>
        </w:rPr>
        <w:fldChar w:fldCharType="end"/>
      </w:r>
      <w:r w:rsidRPr="00D9444C">
        <w:rPr>
          <w:rFonts w:ascii="Times New Roman" w:hAnsi="Times New Roman" w:cs="Times New Roman"/>
          <w:color w:val="000000" w:themeColor="text1"/>
          <w:sz w:val="24"/>
          <w:szCs w:val="24"/>
        </w:rPr>
        <w:t xml:space="preserve"> provides increased </w:t>
      </w:r>
      <w:r w:rsidR="008C1F9A" w:rsidRPr="00D9444C">
        <w:rPr>
          <w:rFonts w:ascii="Times New Roman" w:hAnsi="Times New Roman" w:cs="Times New Roman"/>
          <w:color w:val="000000" w:themeColor="text1"/>
          <w:sz w:val="24"/>
          <w:szCs w:val="24"/>
        </w:rPr>
        <w:t>cargo volume</w:t>
      </w:r>
      <w:r w:rsidRPr="00D9444C">
        <w:rPr>
          <w:rFonts w:ascii="Times New Roman" w:hAnsi="Times New Roman" w:cs="Times New Roman"/>
          <w:color w:val="000000" w:themeColor="text1"/>
          <w:sz w:val="24"/>
          <w:szCs w:val="24"/>
        </w:rPr>
        <w:t xml:space="preserve"> capacity (in comparison with conventional 28-ft A-doubles) and there has been significant interest by fleets in using them, hence the reason for considering them in this study.</w:t>
      </w:r>
    </w:p>
    <w:p w14:paraId="214D5CCD" w14:textId="643AABD1" w:rsidR="00203BFB" w:rsidRPr="00D9444C" w:rsidRDefault="00E54B0D" w:rsidP="00E54B0D">
      <w:pPr>
        <w:jc w:val="center"/>
        <w:rPr>
          <w:color w:val="000000" w:themeColor="text1"/>
          <w:szCs w:val="18"/>
        </w:rPr>
      </w:pPr>
      <w:r w:rsidRPr="00D9444C">
        <w:rPr>
          <w:noProof/>
          <w:color w:val="000000" w:themeColor="text1"/>
        </w:rPr>
        <w:drawing>
          <wp:inline distT="0" distB="0" distL="0" distR="0" wp14:anchorId="39DE4C1D" wp14:editId="4BF32B60">
            <wp:extent cx="4550110" cy="1112248"/>
            <wp:effectExtent l="0" t="0" r="3175" b="0"/>
            <wp:docPr id="22" name="图片 22" descr="图示&#10;&#10;描述已自动生成"/>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图片 22" descr="图示&#10;&#10;描述已自动生成"/>
                    <pic:cNvPicPr/>
                  </pic:nvPicPr>
                  <pic:blipFill>
                    <a:blip r:embed="rId9"/>
                    <a:stretch>
                      <a:fillRect/>
                    </a:stretch>
                  </pic:blipFill>
                  <pic:spPr>
                    <a:xfrm>
                      <a:off x="0" y="0"/>
                      <a:ext cx="4766058" cy="1165035"/>
                    </a:xfrm>
                    <a:prstGeom prst="rect">
                      <a:avLst/>
                    </a:prstGeom>
                  </pic:spPr>
                </pic:pic>
              </a:graphicData>
            </a:graphic>
          </wp:inline>
        </w:drawing>
      </w:r>
    </w:p>
    <w:p w14:paraId="2FEDF612" w14:textId="77777777" w:rsidR="00203BFB" w:rsidRPr="00D9444C" w:rsidRDefault="00203BFB" w:rsidP="00F6730C">
      <w:pPr>
        <w:pStyle w:val="Figurecaption"/>
        <w:spacing w:before="40" w:after="200"/>
        <w:jc w:val="center"/>
        <w:rPr>
          <w:color w:val="000000" w:themeColor="text1"/>
        </w:rPr>
      </w:pPr>
      <w:r w:rsidRPr="00D9444C">
        <w:rPr>
          <w:color w:val="000000" w:themeColor="text1"/>
        </w:rPr>
        <w:t>Figure 1. 33-ft double-trailer with A-dolly connecter, commonly referred to as “33-ft A-double”</w:t>
      </w:r>
    </w:p>
    <w:p w14:paraId="18822326" w14:textId="44D23402" w:rsidR="001770FC" w:rsidRPr="00D9444C" w:rsidRDefault="00203BFB" w:rsidP="00382229">
      <w:pPr>
        <w:autoSpaceDE w:val="0"/>
        <w:autoSpaceDN w:val="0"/>
        <w:adjustRightInd w:val="0"/>
        <w:spacing w:after="200" w:line="360" w:lineRule="auto"/>
        <w:jc w:val="both"/>
        <w:rPr>
          <w:rFonts w:ascii="Times New Roman" w:hAnsi="Times New Roman" w:cs="Times New Roman"/>
          <w:color w:val="000000" w:themeColor="text1"/>
          <w:sz w:val="24"/>
          <w:szCs w:val="24"/>
        </w:rPr>
      </w:pPr>
      <w:r w:rsidRPr="00D9444C">
        <w:rPr>
          <w:rFonts w:ascii="Times New Roman" w:hAnsi="Times New Roman" w:cs="Times New Roman"/>
          <w:color w:val="000000" w:themeColor="text1"/>
          <w:sz w:val="24"/>
          <w:szCs w:val="24"/>
        </w:rPr>
        <w:t xml:space="preserve">There </w:t>
      </w:r>
      <w:r w:rsidR="008C1F9A" w:rsidRPr="00D9444C">
        <w:rPr>
          <w:rFonts w:ascii="Times New Roman" w:hAnsi="Times New Roman" w:cs="Times New Roman"/>
          <w:color w:val="000000" w:themeColor="text1"/>
          <w:sz w:val="24"/>
          <w:szCs w:val="24"/>
        </w:rPr>
        <w:t>have been</w:t>
      </w:r>
      <w:r w:rsidRPr="00D9444C">
        <w:rPr>
          <w:rFonts w:ascii="Times New Roman" w:hAnsi="Times New Roman" w:cs="Times New Roman"/>
          <w:color w:val="000000" w:themeColor="text1"/>
          <w:sz w:val="24"/>
          <w:szCs w:val="24"/>
        </w:rPr>
        <w:t xml:space="preserve"> very few studies </w:t>
      </w:r>
      <w:r w:rsidRPr="00D9444C">
        <w:rPr>
          <w:rFonts w:ascii="Times New Roman" w:hAnsi="Times New Roman" w:cs="Times New Roman"/>
          <w:color w:val="000000" w:themeColor="text1"/>
          <w:sz w:val="24"/>
          <w:szCs w:val="24"/>
        </w:rPr>
        <w:fldChar w:fldCharType="begin">
          <w:fldData xml:space="preserve">PEVuZE5vdGU+PENpdGU+PEF1dGhvcj5Nb3JyaXNvbjwvQXV0aG9yPjxZZWFyPjIwMTc8L1llYXI+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</w:fldData>
        </w:fldChar>
      </w:r>
      <w:r w:rsidR="00625D89" w:rsidRPr="00D9444C">
        <w:rPr>
          <w:rFonts w:ascii="Times New Roman" w:hAnsi="Times New Roman" w:cs="Times New Roman"/>
          <w:color w:val="000000" w:themeColor="text1"/>
          <w:sz w:val="24"/>
          <w:szCs w:val="24"/>
        </w:rPr>
        <w:instrText xml:space="preserve"> ADDIN EN.CITE </w:instrText>
      </w:r>
      <w:r w:rsidR="00625D89" w:rsidRPr="00D9444C">
        <w:rPr>
          <w:rFonts w:ascii="Times New Roman" w:hAnsi="Times New Roman" w:cs="Times New Roman"/>
          <w:color w:val="000000" w:themeColor="text1"/>
          <w:sz w:val="24"/>
          <w:szCs w:val="24"/>
        </w:rPr>
        <w:fldChar w:fldCharType="begin">
          <w:fldData xml:space="preserve">PEVuZE5vdGU+PENpdGU+PEF1dGhvcj5Nb3JyaXNvbjwvQXV0aG9yPjxZZWFyPjIwMTc8L1llYXI+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</w:fldData>
        </w:fldChar>
      </w:r>
      <w:r w:rsidR="00625D89" w:rsidRPr="00D9444C">
        <w:rPr>
          <w:rFonts w:ascii="Times New Roman" w:hAnsi="Times New Roman" w:cs="Times New Roman"/>
          <w:color w:val="000000" w:themeColor="text1"/>
          <w:sz w:val="24"/>
          <w:szCs w:val="24"/>
        </w:rPr>
        <w:instrText xml:space="preserve"> ADDIN EN.CITE.DATA </w:instrText>
      </w:r>
      <w:r w:rsidR="00625D89" w:rsidRPr="00D9444C">
        <w:rPr>
          <w:rFonts w:ascii="Times New Roman" w:hAnsi="Times New Roman" w:cs="Times New Roman"/>
          <w:color w:val="000000" w:themeColor="text1"/>
          <w:sz w:val="24"/>
          <w:szCs w:val="24"/>
        </w:rPr>
      </w:r>
      <w:r w:rsidR="00625D89" w:rsidRPr="00D9444C">
        <w:rPr>
          <w:rFonts w:ascii="Times New Roman" w:hAnsi="Times New Roman" w:cs="Times New Roman"/>
          <w:color w:val="000000" w:themeColor="text1"/>
          <w:sz w:val="24"/>
          <w:szCs w:val="24"/>
        </w:rPr>
        <w:fldChar w:fldCharType="end"/>
      </w:r>
      <w:r w:rsidRPr="00D9444C">
        <w:rPr>
          <w:rFonts w:ascii="Times New Roman" w:hAnsi="Times New Roman" w:cs="Times New Roman"/>
          <w:color w:val="000000" w:themeColor="text1"/>
          <w:sz w:val="24"/>
          <w:szCs w:val="24"/>
        </w:rPr>
      </w:r>
      <w:r w:rsidRPr="00D9444C">
        <w:rPr>
          <w:rFonts w:ascii="Times New Roman" w:hAnsi="Times New Roman" w:cs="Times New Roman"/>
          <w:color w:val="000000" w:themeColor="text1"/>
          <w:sz w:val="24"/>
          <w:szCs w:val="24"/>
        </w:rPr>
        <w:fldChar w:fldCharType="separate"/>
      </w:r>
      <w:r w:rsidR="00625D89" w:rsidRPr="00D9444C">
        <w:rPr>
          <w:rFonts w:ascii="Times New Roman" w:hAnsi="Times New Roman" w:cs="Times New Roman"/>
          <w:noProof/>
          <w:color w:val="000000" w:themeColor="text1"/>
          <w:sz w:val="24"/>
          <w:szCs w:val="24"/>
        </w:rPr>
        <w:t>[24-26]</w:t>
      </w:r>
      <w:r w:rsidRPr="00D9444C">
        <w:rPr>
          <w:rFonts w:ascii="Times New Roman" w:hAnsi="Times New Roman" w:cs="Times New Roman"/>
          <w:color w:val="000000" w:themeColor="text1"/>
          <w:sz w:val="24"/>
          <w:szCs w:val="24"/>
        </w:rPr>
        <w:fldChar w:fldCharType="end"/>
      </w:r>
      <w:r w:rsidRPr="00D9444C">
        <w:rPr>
          <w:rFonts w:ascii="Times New Roman" w:hAnsi="Times New Roman" w:cs="Times New Roman"/>
          <w:color w:val="000000" w:themeColor="text1"/>
          <w:sz w:val="24"/>
          <w:szCs w:val="24"/>
        </w:rPr>
        <w:t xml:space="preserve"> on the effect of braking on lateral dynamic characteristics of commercial trucks. </w:t>
      </w:r>
      <w:r w:rsidR="008B43D0" w:rsidRPr="00D9444C">
        <w:rPr>
          <w:rFonts w:ascii="Times New Roman" w:hAnsi="Times New Roman" w:cs="Times New Roman"/>
          <w:color w:val="000000" w:themeColor="text1"/>
          <w:sz w:val="24"/>
          <w:szCs w:val="24"/>
        </w:rPr>
        <w:t xml:space="preserve"> </w:t>
      </w:r>
      <w:r w:rsidRPr="00D9444C">
        <w:rPr>
          <w:rFonts w:ascii="Times New Roman" w:hAnsi="Times New Roman" w:cs="Times New Roman"/>
          <w:color w:val="000000" w:themeColor="text1"/>
          <w:sz w:val="24"/>
          <w:szCs w:val="24"/>
        </w:rPr>
        <w:t xml:space="preserve">Some past studies indicate that in conditions of braking and cornering simultaneously, the relationship between the tire longitudinal force and lateral force can </w:t>
      </w:r>
      <w:r w:rsidRPr="00D9444C">
        <w:rPr>
          <w:rFonts w:ascii="Times New Roman" w:hAnsi="Times New Roman" w:cs="Times New Roman"/>
          <w:color w:val="000000" w:themeColor="text1"/>
          <w:sz w:val="24"/>
          <w:szCs w:val="24"/>
        </w:rPr>
        <w:lastRenderedPageBreak/>
        <w:t xml:space="preserve">be simply described by the friction-ellipse theory </w:t>
      </w:r>
      <w:r w:rsidRPr="00D9444C">
        <w:rPr>
          <w:rFonts w:ascii="Times New Roman" w:hAnsi="Times New Roman" w:cs="Times New Roman"/>
          <w:color w:val="000000" w:themeColor="text1"/>
          <w:sz w:val="24"/>
          <w:szCs w:val="24"/>
        </w:rPr>
        <w:fldChar w:fldCharType="begin">
          <w:fldData xml:space="preserve">PEVuZE5vdGU+PENpdGU+PEF1dGhvcj5Hw6RmdmVydDwvQXV0aG9yPjxZZWFyPjIwMDU8L1llYXI+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</w:fldData>
        </w:fldChar>
      </w:r>
      <w:r w:rsidR="00625D89" w:rsidRPr="00D9444C">
        <w:rPr>
          <w:rFonts w:ascii="Times New Roman" w:hAnsi="Times New Roman" w:cs="Times New Roman"/>
          <w:color w:val="000000" w:themeColor="text1"/>
          <w:sz w:val="24"/>
          <w:szCs w:val="24"/>
        </w:rPr>
        <w:instrText xml:space="preserve"> ADDIN EN.CITE </w:instrText>
      </w:r>
      <w:r w:rsidR="00625D89" w:rsidRPr="00D9444C">
        <w:rPr>
          <w:rFonts w:ascii="Times New Roman" w:hAnsi="Times New Roman" w:cs="Times New Roman"/>
          <w:color w:val="000000" w:themeColor="text1"/>
          <w:sz w:val="24"/>
          <w:szCs w:val="24"/>
        </w:rPr>
        <w:fldChar w:fldCharType="begin">
          <w:fldData xml:space="preserve">PEVuZE5vdGU+PENpdGU+PEF1dGhvcj5Hw6RmdmVydDwvQXV0aG9yPjxZZWFyPjIwMDU8L1llYXI+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</w:fldData>
        </w:fldChar>
      </w:r>
      <w:r w:rsidR="00625D89" w:rsidRPr="00D9444C">
        <w:rPr>
          <w:rFonts w:ascii="Times New Roman" w:hAnsi="Times New Roman" w:cs="Times New Roman"/>
          <w:color w:val="000000" w:themeColor="text1"/>
          <w:sz w:val="24"/>
          <w:szCs w:val="24"/>
        </w:rPr>
        <w:instrText xml:space="preserve"> ADDIN EN.CITE.DATA </w:instrText>
      </w:r>
      <w:r w:rsidR="00625D89" w:rsidRPr="00D9444C">
        <w:rPr>
          <w:rFonts w:ascii="Times New Roman" w:hAnsi="Times New Roman" w:cs="Times New Roman"/>
          <w:color w:val="000000" w:themeColor="text1"/>
          <w:sz w:val="24"/>
          <w:szCs w:val="24"/>
        </w:rPr>
      </w:r>
      <w:r w:rsidR="00625D89" w:rsidRPr="00D9444C">
        <w:rPr>
          <w:rFonts w:ascii="Times New Roman" w:hAnsi="Times New Roman" w:cs="Times New Roman"/>
          <w:color w:val="000000" w:themeColor="text1"/>
          <w:sz w:val="24"/>
          <w:szCs w:val="24"/>
        </w:rPr>
        <w:fldChar w:fldCharType="end"/>
      </w:r>
      <w:r w:rsidRPr="00D9444C">
        <w:rPr>
          <w:rFonts w:ascii="Times New Roman" w:hAnsi="Times New Roman" w:cs="Times New Roman"/>
          <w:color w:val="000000" w:themeColor="text1"/>
          <w:sz w:val="24"/>
          <w:szCs w:val="24"/>
        </w:rPr>
      </w:r>
      <w:r w:rsidRPr="00D9444C">
        <w:rPr>
          <w:rFonts w:ascii="Times New Roman" w:hAnsi="Times New Roman" w:cs="Times New Roman"/>
          <w:color w:val="000000" w:themeColor="text1"/>
          <w:sz w:val="24"/>
          <w:szCs w:val="24"/>
        </w:rPr>
        <w:fldChar w:fldCharType="separate"/>
      </w:r>
      <w:r w:rsidR="00625D89" w:rsidRPr="00D9444C">
        <w:rPr>
          <w:rFonts w:ascii="Times New Roman" w:hAnsi="Times New Roman" w:cs="Times New Roman"/>
          <w:noProof/>
          <w:color w:val="000000" w:themeColor="text1"/>
          <w:sz w:val="24"/>
          <w:szCs w:val="24"/>
        </w:rPr>
        <w:t>[11, 27-29]</w:t>
      </w:r>
      <w:r w:rsidRPr="00D9444C">
        <w:rPr>
          <w:rFonts w:ascii="Times New Roman" w:hAnsi="Times New Roman" w:cs="Times New Roman"/>
          <w:color w:val="000000" w:themeColor="text1"/>
          <w:sz w:val="24"/>
          <w:szCs w:val="24"/>
        </w:rPr>
        <w:fldChar w:fldCharType="end"/>
      </w:r>
      <w:r w:rsidRPr="00D9444C">
        <w:rPr>
          <w:rFonts w:ascii="Times New Roman" w:hAnsi="Times New Roman" w:cs="Times New Roman"/>
          <w:color w:val="000000" w:themeColor="text1"/>
          <w:sz w:val="24"/>
          <w:szCs w:val="24"/>
        </w:rPr>
        <w:t>.</w:t>
      </w:r>
      <w:r w:rsidR="008B43D0" w:rsidRPr="00D9444C">
        <w:rPr>
          <w:rFonts w:ascii="Times New Roman" w:hAnsi="Times New Roman" w:cs="Times New Roman"/>
          <w:color w:val="000000" w:themeColor="text1"/>
          <w:sz w:val="24"/>
          <w:szCs w:val="24"/>
        </w:rPr>
        <w:t xml:space="preserve"> During combined braking and steering, there is a higher likelihood of contact patch saturation due to combined lateral and longitudinal forces, which leads to a higher likelihood of loss of traction and more complex dynamics. </w:t>
      </w:r>
      <w:r w:rsidRPr="00D9444C">
        <w:rPr>
          <w:rFonts w:ascii="Times New Roman" w:hAnsi="Times New Roman" w:cs="Times New Roman"/>
          <w:color w:val="000000" w:themeColor="text1"/>
          <w:sz w:val="24"/>
          <w:szCs w:val="24"/>
        </w:rPr>
        <w:t xml:space="preserve">In a recent study by Shaohua et al. </w:t>
      </w:r>
      <w:r w:rsidRPr="00D9444C">
        <w:rPr>
          <w:rFonts w:ascii="Times New Roman" w:hAnsi="Times New Roman" w:cs="Times New Roman"/>
          <w:color w:val="000000" w:themeColor="text1"/>
          <w:sz w:val="24"/>
          <w:szCs w:val="24"/>
        </w:rPr>
        <w:fldChar w:fldCharType="begin"/>
      </w:r>
      <w:r w:rsidR="00625D89" w:rsidRPr="00D9444C">
        <w:rPr>
          <w:rFonts w:ascii="Times New Roman" w:hAnsi="Times New Roman" w:cs="Times New Roman"/>
          <w:color w:val="000000" w:themeColor="text1"/>
          <w:sz w:val="24"/>
          <w:szCs w:val="24"/>
        </w:rPr>
        <w:instrText xml:space="preserve"> ADDIN EN.CITE &lt;EndNote&gt;&lt;Cite&gt;&lt;Author&gt;Shaohua&lt;/Author&gt;&lt;Year&gt;2016&lt;/Year&gt;&lt;RecNum&gt;376&lt;/RecNum&gt;&lt;DisplayText&gt;[30]&lt;/DisplayText&gt;&lt;record&gt;&lt;rec-number&gt;376&lt;/rec-number&gt;&lt;foreign-keys&gt;&lt;key app="EN" db-id="fve9xvetfv5ta9e29dp5zdvo0x2ewdvsdz22" timestamp="1606072934" guid="b2edbda3-0a05-4303-b981-689acda25371"&gt;376&lt;/key&gt;&lt;/foreign-keys&gt;&lt;ref-type name="Journal Article"&gt;17&lt;/ref-type&gt;&lt;contributors&gt;&lt;authors&gt;&lt;author&gt;Shaohua, Li&lt;/author&gt;&lt;author&gt;Shaopu, Yang&lt;/author&gt;&lt;author&gt;Liqun, Chen&lt;/author&gt;&lt;/authors&gt;&lt;/contributors&gt;&lt;titles&gt;&lt;title&gt;Investigation on cornering brake stability of a heavy-duty vehicle based on a nonlinear three-directional coupled model&lt;/title&gt;&lt;secondary-title&gt;Applied Mathematical Modelling&lt;/secondary-title&gt;&lt;/titles&gt;&lt;periodical&gt;&lt;full-title&gt;Applied Mathematical Modelling&lt;/full-title&gt;&lt;/periodical&gt;&lt;pages&gt;6310-6323&lt;/pages&gt;&lt;volume&gt;40&lt;/volume&gt;&lt;number&gt;13-14&lt;/number&gt;&lt;dates&gt;&lt;year&gt;2016&lt;/year&gt;&lt;/dates&gt;&lt;isbn&gt;0307-904X&lt;/isbn&gt;&lt;urls&gt;&lt;/urls&gt;&lt;/record&gt;&lt;/Cite&gt;&lt;/EndNote&gt;</w:instrText>
      </w:r>
      <w:r w:rsidRPr="00D9444C">
        <w:rPr>
          <w:rFonts w:ascii="Times New Roman" w:hAnsi="Times New Roman" w:cs="Times New Roman"/>
          <w:color w:val="000000" w:themeColor="text1"/>
          <w:sz w:val="24"/>
          <w:szCs w:val="24"/>
        </w:rPr>
        <w:fldChar w:fldCharType="separate"/>
      </w:r>
      <w:r w:rsidR="00625D89" w:rsidRPr="00D9444C">
        <w:rPr>
          <w:rFonts w:ascii="Times New Roman" w:hAnsi="Times New Roman" w:cs="Times New Roman"/>
          <w:noProof/>
          <w:color w:val="000000" w:themeColor="text1"/>
          <w:sz w:val="24"/>
          <w:szCs w:val="24"/>
        </w:rPr>
        <w:t>[30]</w:t>
      </w:r>
      <w:r w:rsidRPr="00D9444C">
        <w:rPr>
          <w:rFonts w:ascii="Times New Roman" w:hAnsi="Times New Roman" w:cs="Times New Roman"/>
          <w:color w:val="000000" w:themeColor="text1"/>
          <w:sz w:val="24"/>
          <w:szCs w:val="24"/>
        </w:rPr>
        <w:fldChar w:fldCharType="end"/>
      </w:r>
      <w:r w:rsidRPr="00D9444C">
        <w:rPr>
          <w:rFonts w:ascii="Times New Roman" w:hAnsi="Times New Roman" w:cs="Times New Roman"/>
          <w:color w:val="000000" w:themeColor="text1"/>
          <w:sz w:val="24"/>
          <w:szCs w:val="24"/>
        </w:rPr>
        <w:t xml:space="preserve">, the influence of braking on yaw and roll stability of straight trucks in cornering braking conditions is examined, using a 23-degrees-of-freedom (DOF) </w:t>
      </w:r>
      <w:r w:rsidRPr="00D9444C">
        <w:rPr>
          <w:rFonts w:ascii="Times New Roman" w:hAnsi="Times New Roman" w:cs="Times New Roman" w:hint="eastAsia"/>
          <w:color w:val="000000" w:themeColor="text1"/>
          <w:sz w:val="24"/>
          <w:szCs w:val="24"/>
        </w:rPr>
        <w:t>dyna</w:t>
      </w:r>
      <w:r w:rsidRPr="00D9444C">
        <w:rPr>
          <w:rFonts w:ascii="Times New Roman" w:hAnsi="Times New Roman" w:cs="Times New Roman"/>
          <w:color w:val="000000" w:themeColor="text1"/>
          <w:sz w:val="24"/>
          <w:szCs w:val="24"/>
        </w:rPr>
        <w:t xml:space="preserve">mic model. In their study, braking is found to assist in improving the yaw and roll stability of the vehicle. Their research also shows that the rollover critical speed is lower than the yaw critical speed for a straight truck (i.e., on dry pavement the truck is more prone to rollover than spinning out or becoming grossly understeered). In addition, Zhang et al. </w:t>
      </w:r>
      <w:r w:rsidRPr="00D9444C">
        <w:rPr>
          <w:rFonts w:ascii="Times New Roman" w:hAnsi="Times New Roman" w:cs="Times New Roman"/>
          <w:color w:val="000000" w:themeColor="text1"/>
          <w:sz w:val="24"/>
          <w:szCs w:val="24"/>
        </w:rPr>
        <w:fldChar w:fldCharType="begin"/>
      </w:r>
      <w:r w:rsidR="00625D89" w:rsidRPr="00D9444C">
        <w:rPr>
          <w:rFonts w:ascii="Times New Roman" w:hAnsi="Times New Roman" w:cs="Times New Roman"/>
          <w:color w:val="000000" w:themeColor="text1"/>
          <w:sz w:val="24"/>
          <w:szCs w:val="24"/>
        </w:rPr>
        <w:instrText xml:space="preserve"> ADDIN EN.CITE &lt;EndNote&gt;&lt;Cite&gt;&lt;Author&gt;Zhang&lt;/Author&gt;&lt;Year&gt;2000&lt;/Year&gt;&lt;RecNum&gt;377&lt;/RecNum&gt;&lt;DisplayText&gt;[31]&lt;/DisplayText&gt;&lt;record&gt;&lt;rec-number&gt;377&lt;/rec-number&gt;&lt;foreign-keys&gt;&lt;key app="EN" db-id="fve9xvetfv5ta9e29dp5zdvo0x2ewdvsdz22" timestamp="1606074950" guid="6aeffc33-5461-4823-b6d6-b5c182f7db64"&gt;377&lt;/key&gt;&lt;/foreign-keys&gt;&lt;ref-type name="Journal Article"&gt;17&lt;/ref-type&gt;&lt;contributors&gt;&lt;authors&gt;&lt;author&gt;Zhang, DJ&lt;/author&gt;&lt;author&gt;Tabarrok, B&lt;/author&gt;&lt;/authors&gt;&lt;/contributors&gt;&lt;titles&gt;&lt;title&gt;Dynamic modelling and simulation of log-hauling trucks with combined tire-cornering and braking forces&lt;/title&gt;&lt;secondary-title&gt;Multibody System Dynamics&lt;/secondary-title&gt;&lt;/titles&gt;&lt;periodical&gt;&lt;full-title&gt;Multibody System Dynamics&lt;/full-title&gt;&lt;/periodical&gt;&lt;pages&gt;1-22&lt;/pages&gt;&lt;volume&gt;4&lt;/volume&gt;&lt;number&gt;1&lt;/number&gt;&lt;dates&gt;&lt;year&gt;2000&lt;/year&gt;&lt;/dates&gt;&lt;isbn&gt;1384-5640&lt;/isbn&gt;&lt;urls&gt;&lt;/urls&gt;&lt;/record&gt;&lt;/Cite&gt;&lt;/EndNote&gt;</w:instrText>
      </w:r>
      <w:r w:rsidRPr="00D9444C">
        <w:rPr>
          <w:rFonts w:ascii="Times New Roman" w:hAnsi="Times New Roman" w:cs="Times New Roman"/>
          <w:color w:val="000000" w:themeColor="text1"/>
          <w:sz w:val="24"/>
          <w:szCs w:val="24"/>
        </w:rPr>
        <w:fldChar w:fldCharType="separate"/>
      </w:r>
      <w:r w:rsidR="00625D89" w:rsidRPr="00D9444C">
        <w:rPr>
          <w:rFonts w:ascii="Times New Roman" w:hAnsi="Times New Roman" w:cs="Times New Roman"/>
          <w:noProof/>
          <w:color w:val="000000" w:themeColor="text1"/>
          <w:sz w:val="24"/>
          <w:szCs w:val="24"/>
        </w:rPr>
        <w:t>[31]</w:t>
      </w:r>
      <w:r w:rsidRPr="00D9444C">
        <w:rPr>
          <w:rFonts w:ascii="Times New Roman" w:hAnsi="Times New Roman" w:cs="Times New Roman"/>
          <w:color w:val="000000" w:themeColor="text1"/>
          <w:sz w:val="24"/>
          <w:szCs w:val="24"/>
        </w:rPr>
        <w:fldChar w:fldCharType="end"/>
      </w:r>
      <w:r w:rsidRPr="00D9444C">
        <w:rPr>
          <w:rFonts w:ascii="Times New Roman" w:hAnsi="Times New Roman" w:cs="Times New Roman"/>
          <w:color w:val="000000" w:themeColor="text1"/>
          <w:sz w:val="24"/>
          <w:szCs w:val="24"/>
        </w:rPr>
        <w:t xml:space="preserve"> performed a simulation study on combined braking and evasive steering maneuver for a logging semitruck, indicating that the vehicle’s response to evasive steering decreases with increased braking force.</w:t>
      </w:r>
      <w:r w:rsidR="00B93422" w:rsidRPr="00D9444C">
        <w:rPr>
          <w:rFonts w:ascii="Times New Roman" w:hAnsi="Times New Roman" w:cs="Times New Roman"/>
          <w:color w:val="000000" w:themeColor="text1"/>
          <w:sz w:val="24"/>
          <w:szCs w:val="24"/>
        </w:rPr>
        <w:t xml:space="preserve"> </w:t>
      </w:r>
    </w:p>
    <w:p w14:paraId="1BD6936C" w14:textId="5BC4DD2B" w:rsidR="00203BFB" w:rsidRPr="00D9444C" w:rsidRDefault="00203BFB" w:rsidP="00203BFB">
      <w:pPr>
        <w:autoSpaceDE w:val="0"/>
        <w:autoSpaceDN w:val="0"/>
        <w:adjustRightInd w:val="0"/>
        <w:spacing w:line="360" w:lineRule="auto"/>
        <w:jc w:val="both"/>
        <w:rPr>
          <w:rFonts w:ascii="Times New Roman" w:hAnsi="Times New Roman" w:cs="Times New Roman"/>
          <w:color w:val="000000" w:themeColor="text1"/>
          <w:sz w:val="24"/>
          <w:szCs w:val="24"/>
        </w:rPr>
      </w:pPr>
      <w:r w:rsidRPr="00D9444C">
        <w:rPr>
          <w:rFonts w:ascii="Times New Roman" w:hAnsi="Times New Roman" w:cs="Times New Roman"/>
          <w:color w:val="000000" w:themeColor="text1"/>
          <w:sz w:val="24"/>
          <w:szCs w:val="24"/>
        </w:rPr>
        <w:t>In this paper, we extend the previous studies by providing a simulation-based investigation on the combined braking and steering maneuvers for 33-ft A-doubles. In particular, the critical brake initiation time (CBIT) to avoid a rollover while also avoiding striking roadside objects such as guard rails that could induce a tripping hazard.  The study is performed for a 150-ft J-turn at various speeds</w:t>
      </w:r>
      <w:r w:rsidR="00E87A24" w:rsidRPr="00D9444C">
        <w:rPr>
          <w:rFonts w:ascii="Times New Roman" w:hAnsi="Times New Roman" w:cs="Times New Roman"/>
          <w:color w:val="000000" w:themeColor="text1"/>
          <w:sz w:val="24"/>
          <w:szCs w:val="24"/>
        </w:rPr>
        <w:t xml:space="preserve"> and loading conditions</w:t>
      </w:r>
      <w:r w:rsidRPr="00D9444C">
        <w:rPr>
          <w:rFonts w:ascii="Times New Roman" w:hAnsi="Times New Roman" w:cs="Times New Roman"/>
          <w:color w:val="000000" w:themeColor="text1"/>
          <w:sz w:val="24"/>
          <w:szCs w:val="24"/>
        </w:rPr>
        <w:t>.</w:t>
      </w:r>
    </w:p>
    <w:p w14:paraId="41BE80CA" w14:textId="307A116B" w:rsidR="00E54B0D" w:rsidRPr="00D9444C" w:rsidRDefault="00E54B0D" w:rsidP="00E54B0D">
      <w:pPr>
        <w:pStyle w:val="Heading1"/>
        <w:spacing w:after="240"/>
        <w:rPr>
          <w:rFonts w:cs="Times New Roman"/>
          <w:color w:val="000000" w:themeColor="text1"/>
          <w:sz w:val="26"/>
          <w:szCs w:val="26"/>
        </w:rPr>
      </w:pPr>
      <w:r w:rsidRPr="00D9444C">
        <w:rPr>
          <w:rFonts w:cs="Times New Roman"/>
          <w:color w:val="000000" w:themeColor="text1"/>
          <w:sz w:val="26"/>
          <w:szCs w:val="26"/>
        </w:rPr>
        <w:t>3. LCV Dynamics Model Development</w:t>
      </w:r>
    </w:p>
    <w:p w14:paraId="6D99B4DD" w14:textId="72FC1A37" w:rsidR="007F2764" w:rsidRPr="00D9444C" w:rsidRDefault="00E54B0D" w:rsidP="0010258D">
      <w:pPr>
        <w:autoSpaceDE w:val="0"/>
        <w:autoSpaceDN w:val="0"/>
        <w:adjustRightInd w:val="0"/>
        <w:spacing w:after="40" w:line="360" w:lineRule="auto"/>
        <w:jc w:val="both"/>
        <w:rPr>
          <w:rFonts w:ascii="Times New Roman" w:hAnsi="Times New Roman" w:cs="Times New Roman"/>
          <w:color w:val="000000" w:themeColor="text1"/>
          <w:sz w:val="24"/>
          <w:szCs w:val="24"/>
        </w:rPr>
      </w:pPr>
      <w:r w:rsidRPr="00D9444C">
        <w:rPr>
          <w:rFonts w:ascii="Times New Roman" w:hAnsi="Times New Roman" w:cs="Times New Roman"/>
          <w:color w:val="000000" w:themeColor="text1"/>
          <w:sz w:val="24"/>
          <w:szCs w:val="24"/>
        </w:rPr>
        <w:t xml:space="preserve">For this study, a multi-body dynamics model </w:t>
      </w:r>
      <w:r w:rsidR="00B4430A" w:rsidRPr="00D9444C">
        <w:rPr>
          <w:rFonts w:ascii="Times New Roman" w:hAnsi="Times New Roman" w:cs="Times New Roman"/>
          <w:color w:val="000000" w:themeColor="text1"/>
          <w:sz w:val="24"/>
          <w:szCs w:val="24"/>
        </w:rPr>
        <w:t xml:space="preserve">with 36 degrees-of-freedom </w:t>
      </w:r>
      <w:r w:rsidRPr="00D9444C">
        <w:rPr>
          <w:rFonts w:ascii="Times New Roman" w:hAnsi="Times New Roman" w:cs="Times New Roman"/>
          <w:color w:val="000000" w:themeColor="text1"/>
          <w:sz w:val="24"/>
          <w:szCs w:val="24"/>
        </w:rPr>
        <w:t xml:space="preserve">for the 33-ft A-double is developed in TruckSim® </w:t>
      </w:r>
      <w:r w:rsidR="00625D89" w:rsidRPr="00D9444C">
        <w:rPr>
          <w:rFonts w:ascii="Times New Roman" w:hAnsi="Times New Roman" w:cs="Times New Roman"/>
          <w:color w:val="000000" w:themeColor="text1"/>
          <w:sz w:val="24"/>
          <w:szCs w:val="24"/>
        </w:rPr>
        <w:fldChar w:fldCharType="begin">
          <w:fldData xml:space="preserve">PEVuZE5vdGU+PENpdGU+PEF1dGhvcj5DaGVuPC9BdXRob3I+PFllYXI+MjAxOTwvWWVhcj48UmVj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</w:fldData>
        </w:fldChar>
      </w:r>
      <w:r w:rsidR="00625D89" w:rsidRPr="00D9444C">
        <w:rPr>
          <w:rFonts w:ascii="Times New Roman" w:hAnsi="Times New Roman" w:cs="Times New Roman"/>
          <w:color w:val="000000" w:themeColor="text1"/>
          <w:sz w:val="24"/>
          <w:szCs w:val="24"/>
        </w:rPr>
        <w:instrText xml:space="preserve"> ADDIN EN.CITE </w:instrText>
      </w:r>
      <w:r w:rsidR="00625D89" w:rsidRPr="00D9444C">
        <w:rPr>
          <w:rFonts w:ascii="Times New Roman" w:hAnsi="Times New Roman" w:cs="Times New Roman"/>
          <w:color w:val="000000" w:themeColor="text1"/>
          <w:sz w:val="24"/>
          <w:szCs w:val="24"/>
        </w:rPr>
        <w:fldChar w:fldCharType="begin">
          <w:fldData xml:space="preserve">PEVuZE5vdGU+PENpdGU+PEF1dGhvcj5DaGVuPC9BdXRob3I+PFllYXI+MjAxOTwvWWVhcj48UmVj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</w:fldData>
        </w:fldChar>
      </w:r>
      <w:r w:rsidR="00625D89" w:rsidRPr="00D9444C">
        <w:rPr>
          <w:rFonts w:ascii="Times New Roman" w:hAnsi="Times New Roman" w:cs="Times New Roman"/>
          <w:color w:val="000000" w:themeColor="text1"/>
          <w:sz w:val="24"/>
          <w:szCs w:val="24"/>
        </w:rPr>
        <w:instrText xml:space="preserve"> ADDIN EN.CITE.DATA </w:instrText>
      </w:r>
      <w:r w:rsidR="00625D89" w:rsidRPr="00D9444C">
        <w:rPr>
          <w:rFonts w:ascii="Times New Roman" w:hAnsi="Times New Roman" w:cs="Times New Roman"/>
          <w:color w:val="000000" w:themeColor="text1"/>
          <w:sz w:val="24"/>
          <w:szCs w:val="24"/>
        </w:rPr>
      </w:r>
      <w:r w:rsidR="00625D89" w:rsidRPr="00D9444C">
        <w:rPr>
          <w:rFonts w:ascii="Times New Roman" w:hAnsi="Times New Roman" w:cs="Times New Roman"/>
          <w:color w:val="000000" w:themeColor="text1"/>
          <w:sz w:val="24"/>
          <w:szCs w:val="24"/>
        </w:rPr>
        <w:fldChar w:fldCharType="end"/>
      </w:r>
      <w:r w:rsidR="00625D89" w:rsidRPr="00D9444C">
        <w:rPr>
          <w:rFonts w:ascii="Times New Roman" w:hAnsi="Times New Roman" w:cs="Times New Roman"/>
          <w:color w:val="000000" w:themeColor="text1"/>
          <w:sz w:val="24"/>
          <w:szCs w:val="24"/>
        </w:rPr>
      </w:r>
      <w:r w:rsidR="00625D89" w:rsidRPr="00D9444C">
        <w:rPr>
          <w:rFonts w:ascii="Times New Roman" w:hAnsi="Times New Roman" w:cs="Times New Roman"/>
          <w:color w:val="000000" w:themeColor="text1"/>
          <w:sz w:val="24"/>
          <w:szCs w:val="24"/>
        </w:rPr>
        <w:fldChar w:fldCharType="separate"/>
      </w:r>
      <w:r w:rsidR="00625D89" w:rsidRPr="00D9444C">
        <w:rPr>
          <w:rFonts w:ascii="Times New Roman" w:hAnsi="Times New Roman" w:cs="Times New Roman"/>
          <w:noProof/>
          <w:color w:val="000000" w:themeColor="text1"/>
          <w:sz w:val="24"/>
          <w:szCs w:val="24"/>
        </w:rPr>
        <w:t>[2-4, 32, 33]</w:t>
      </w:r>
      <w:r w:rsidR="00625D89" w:rsidRPr="00D9444C">
        <w:rPr>
          <w:rFonts w:ascii="Times New Roman" w:hAnsi="Times New Roman" w:cs="Times New Roman"/>
          <w:color w:val="000000" w:themeColor="text1"/>
          <w:sz w:val="24"/>
          <w:szCs w:val="24"/>
        </w:rPr>
        <w:fldChar w:fldCharType="end"/>
      </w:r>
      <w:r w:rsidRPr="00D9444C">
        <w:rPr>
          <w:rFonts w:ascii="Times New Roman" w:hAnsi="Times New Roman" w:cs="Times New Roman"/>
          <w:color w:val="000000" w:themeColor="text1"/>
          <w:sz w:val="24"/>
          <w:szCs w:val="24"/>
        </w:rPr>
        <w:t xml:space="preserve">. </w:t>
      </w:r>
      <w:r w:rsidR="00B8131B" w:rsidRPr="00D9444C">
        <w:rPr>
          <w:rFonts w:ascii="Times New Roman" w:hAnsi="Times New Roman" w:cs="Times New Roman"/>
          <w:color w:val="000000" w:themeColor="text1"/>
          <w:sz w:val="24"/>
          <w:szCs w:val="24"/>
        </w:rPr>
        <w:t>The LCV model in TruckSim</w:t>
      </w:r>
      <w:r w:rsidR="00B4430A" w:rsidRPr="00D9444C">
        <w:rPr>
          <w:rFonts w:ascii="Times New Roman" w:hAnsi="Times New Roman" w:cs="Times New Roman"/>
          <w:color w:val="000000" w:themeColor="text1"/>
          <w:sz w:val="24"/>
          <w:szCs w:val="24"/>
        </w:rPr>
        <w:t>®</w:t>
      </w:r>
      <w:r w:rsidR="00B8131B" w:rsidRPr="00D9444C">
        <w:rPr>
          <w:rFonts w:ascii="Times New Roman" w:hAnsi="Times New Roman" w:cs="Times New Roman"/>
          <w:color w:val="000000" w:themeColor="text1"/>
          <w:sz w:val="24"/>
          <w:szCs w:val="24"/>
        </w:rPr>
        <w:t xml:space="preserve"> </w:t>
      </w:r>
      <w:r w:rsidR="003E57E0" w:rsidRPr="00D9444C">
        <w:rPr>
          <w:rFonts w:ascii="Times New Roman" w:hAnsi="Times New Roman" w:cs="Times New Roman"/>
          <w:color w:val="000000" w:themeColor="text1"/>
          <w:sz w:val="24"/>
          <w:szCs w:val="24"/>
        </w:rPr>
        <w:t>consider</w:t>
      </w:r>
      <w:r w:rsidR="00414D76" w:rsidRPr="00D9444C">
        <w:rPr>
          <w:rFonts w:ascii="Times New Roman" w:hAnsi="Times New Roman" w:cs="Times New Roman"/>
          <w:color w:val="000000" w:themeColor="text1"/>
          <w:sz w:val="24"/>
          <w:szCs w:val="24"/>
        </w:rPr>
        <w:t>s</w:t>
      </w:r>
      <w:r w:rsidR="003E57E0" w:rsidRPr="00D9444C">
        <w:rPr>
          <w:rFonts w:ascii="Times New Roman" w:hAnsi="Times New Roman" w:cs="Times New Roman"/>
          <w:color w:val="000000" w:themeColor="text1"/>
          <w:sz w:val="24"/>
          <w:szCs w:val="24"/>
        </w:rPr>
        <w:t xml:space="preserve"> </w:t>
      </w:r>
      <w:r w:rsidR="00414D76" w:rsidRPr="00D9444C">
        <w:rPr>
          <w:rFonts w:ascii="Times New Roman" w:hAnsi="Times New Roman" w:cs="Times New Roman"/>
          <w:color w:val="000000" w:themeColor="text1"/>
          <w:sz w:val="24"/>
          <w:szCs w:val="24"/>
        </w:rPr>
        <w:t xml:space="preserve">the lateral, longitudinal, vertical, roll, yaw, and pitch </w:t>
      </w:r>
      <w:r w:rsidR="003E57E0" w:rsidRPr="00D9444C">
        <w:rPr>
          <w:rFonts w:ascii="Times New Roman" w:hAnsi="Times New Roman" w:cs="Times New Roman"/>
          <w:color w:val="000000" w:themeColor="text1"/>
          <w:sz w:val="24"/>
          <w:szCs w:val="24"/>
        </w:rPr>
        <w:t>motions</w:t>
      </w:r>
      <w:r w:rsidR="009B7FD0" w:rsidRPr="00D9444C">
        <w:rPr>
          <w:rFonts w:ascii="Times New Roman" w:hAnsi="Times New Roman" w:cs="Times New Roman"/>
          <w:color w:val="000000" w:themeColor="text1"/>
          <w:sz w:val="24"/>
          <w:szCs w:val="24"/>
        </w:rPr>
        <w:t xml:space="preserve"> (6 degrees-of-freedom)</w:t>
      </w:r>
      <w:r w:rsidR="003E57E0" w:rsidRPr="00D9444C">
        <w:rPr>
          <w:rFonts w:ascii="Times New Roman" w:hAnsi="Times New Roman" w:cs="Times New Roman"/>
          <w:color w:val="000000" w:themeColor="text1"/>
          <w:sz w:val="24"/>
          <w:szCs w:val="24"/>
        </w:rPr>
        <w:t xml:space="preserve"> of the sprung mass</w:t>
      </w:r>
      <w:r w:rsidR="00414D76" w:rsidRPr="00D9444C">
        <w:rPr>
          <w:rFonts w:ascii="Times New Roman" w:hAnsi="Times New Roman" w:cs="Times New Roman"/>
          <w:color w:val="000000" w:themeColor="text1"/>
          <w:sz w:val="24"/>
          <w:szCs w:val="24"/>
        </w:rPr>
        <w:t>, and the vertical and roll motion</w:t>
      </w:r>
      <w:r w:rsidR="005E7FD1" w:rsidRPr="00D9444C">
        <w:rPr>
          <w:rFonts w:ascii="Times New Roman" w:hAnsi="Times New Roman" w:cs="Times New Roman"/>
          <w:color w:val="000000" w:themeColor="text1"/>
          <w:sz w:val="24"/>
          <w:szCs w:val="24"/>
        </w:rPr>
        <w:t>s</w:t>
      </w:r>
      <w:r w:rsidR="009B7FD0" w:rsidRPr="00D9444C">
        <w:rPr>
          <w:rFonts w:ascii="Times New Roman" w:hAnsi="Times New Roman" w:cs="Times New Roman"/>
          <w:color w:val="000000" w:themeColor="text1"/>
          <w:sz w:val="24"/>
          <w:szCs w:val="24"/>
        </w:rPr>
        <w:t xml:space="preserve"> (2 degrees-of-freedom)</w:t>
      </w:r>
      <w:r w:rsidR="00414D76" w:rsidRPr="00D9444C">
        <w:rPr>
          <w:rFonts w:ascii="Times New Roman" w:hAnsi="Times New Roman" w:cs="Times New Roman"/>
          <w:color w:val="000000" w:themeColor="text1"/>
          <w:sz w:val="24"/>
          <w:szCs w:val="24"/>
        </w:rPr>
        <w:t xml:space="preserve"> of </w:t>
      </w:r>
      <w:r w:rsidR="009B7FD0" w:rsidRPr="00D9444C">
        <w:rPr>
          <w:rFonts w:ascii="Times New Roman" w:hAnsi="Times New Roman" w:cs="Times New Roman"/>
          <w:color w:val="000000" w:themeColor="text1"/>
          <w:sz w:val="24"/>
          <w:szCs w:val="24"/>
        </w:rPr>
        <w:t>the unsprung mass</w:t>
      </w:r>
      <w:r w:rsidR="00414D76" w:rsidRPr="00D9444C">
        <w:rPr>
          <w:rFonts w:ascii="Times New Roman" w:hAnsi="Times New Roman" w:cs="Times New Roman"/>
          <w:color w:val="000000" w:themeColor="text1"/>
          <w:sz w:val="24"/>
          <w:szCs w:val="24"/>
        </w:rPr>
        <w:t xml:space="preserve"> </w:t>
      </w:r>
      <w:r w:rsidR="00B4430A" w:rsidRPr="00D9444C">
        <w:rPr>
          <w:rFonts w:ascii="Times New Roman" w:hAnsi="Times New Roman" w:cs="Times New Roman"/>
          <w:color w:val="000000" w:themeColor="text1"/>
          <w:sz w:val="24"/>
          <w:szCs w:val="24"/>
        </w:rPr>
        <w:t xml:space="preserve">for </w:t>
      </w:r>
      <w:r w:rsidR="009B7FD0" w:rsidRPr="00D9444C">
        <w:rPr>
          <w:rFonts w:ascii="Times New Roman" w:hAnsi="Times New Roman" w:cs="Times New Roman"/>
          <w:color w:val="000000" w:themeColor="text1"/>
          <w:sz w:val="24"/>
          <w:szCs w:val="24"/>
        </w:rPr>
        <w:t>each axle</w:t>
      </w:r>
      <w:r w:rsidR="00B4430A" w:rsidRPr="00D9444C">
        <w:rPr>
          <w:rFonts w:ascii="Times New Roman" w:hAnsi="Times New Roman" w:cs="Times New Roman"/>
          <w:color w:val="000000" w:themeColor="text1"/>
          <w:sz w:val="24"/>
          <w:szCs w:val="24"/>
        </w:rPr>
        <w:t xml:space="preserve"> of</w:t>
      </w:r>
      <w:r w:rsidR="003E57E0" w:rsidRPr="00D9444C">
        <w:rPr>
          <w:rFonts w:ascii="Times New Roman" w:hAnsi="Times New Roman" w:cs="Times New Roman"/>
          <w:color w:val="000000" w:themeColor="text1"/>
          <w:sz w:val="24"/>
          <w:szCs w:val="24"/>
        </w:rPr>
        <w:t xml:space="preserve"> </w:t>
      </w:r>
      <w:r w:rsidR="005E7FD1" w:rsidRPr="00D9444C">
        <w:rPr>
          <w:rFonts w:ascii="Times New Roman" w:hAnsi="Times New Roman" w:cs="Times New Roman"/>
          <w:color w:val="000000" w:themeColor="text1"/>
          <w:sz w:val="24"/>
          <w:szCs w:val="24"/>
        </w:rPr>
        <w:t xml:space="preserve">the </w:t>
      </w:r>
      <w:r w:rsidR="00D67DA1" w:rsidRPr="00D9444C">
        <w:rPr>
          <w:rFonts w:ascii="Times New Roman" w:hAnsi="Times New Roman" w:cs="Times New Roman"/>
          <w:color w:val="000000" w:themeColor="text1"/>
          <w:sz w:val="24"/>
          <w:szCs w:val="24"/>
        </w:rPr>
        <w:t xml:space="preserve">tractor, front trailer, dolly, and rear trailer </w:t>
      </w:r>
      <w:r w:rsidR="00414D76" w:rsidRPr="00D9444C">
        <w:rPr>
          <w:rFonts w:ascii="Times New Roman" w:hAnsi="Times New Roman" w:cs="Times New Roman"/>
          <w:color w:val="000000" w:themeColor="text1"/>
          <w:sz w:val="24"/>
          <w:szCs w:val="24"/>
        </w:rPr>
        <w:t xml:space="preserve">in </w:t>
      </w:r>
      <w:r w:rsidR="00B4430A" w:rsidRPr="00D9444C">
        <w:rPr>
          <w:rFonts w:ascii="Times New Roman" w:hAnsi="Times New Roman" w:cs="Times New Roman"/>
          <w:color w:val="000000" w:themeColor="text1"/>
          <w:sz w:val="24"/>
          <w:szCs w:val="24"/>
        </w:rPr>
        <w:t xml:space="preserve">an </w:t>
      </w:r>
      <w:r w:rsidR="00414D76" w:rsidRPr="00D9444C">
        <w:rPr>
          <w:rFonts w:ascii="Times New Roman" w:hAnsi="Times New Roman" w:cs="Times New Roman"/>
          <w:color w:val="000000" w:themeColor="text1"/>
          <w:sz w:val="24"/>
          <w:szCs w:val="24"/>
        </w:rPr>
        <w:t>LCV</w:t>
      </w:r>
      <w:r w:rsidR="00B4430A" w:rsidRPr="00D9444C">
        <w:rPr>
          <w:rFonts w:ascii="Times New Roman" w:hAnsi="Times New Roman" w:cs="Times New Roman"/>
          <w:color w:val="000000" w:themeColor="text1"/>
          <w:sz w:val="24"/>
          <w:szCs w:val="24"/>
        </w:rPr>
        <w:t xml:space="preserve"> with two trailers and a convertor A-dolly (commonly referred to as “A-double”)</w:t>
      </w:r>
      <w:r w:rsidR="005E7FD1" w:rsidRPr="00D9444C">
        <w:rPr>
          <w:rFonts w:ascii="Times New Roman" w:hAnsi="Times New Roman" w:cs="Times New Roman"/>
          <w:color w:val="000000" w:themeColor="text1"/>
          <w:sz w:val="24"/>
          <w:szCs w:val="24"/>
        </w:rPr>
        <w:t xml:space="preserve">. </w:t>
      </w:r>
      <w:r w:rsidR="00EB2BD1" w:rsidRPr="00D9444C">
        <w:rPr>
          <w:rFonts w:ascii="Times New Roman" w:hAnsi="Times New Roman" w:cs="Times New Roman"/>
          <w:color w:val="000000" w:themeColor="text1"/>
          <w:sz w:val="24"/>
          <w:szCs w:val="24"/>
        </w:rPr>
        <w:t>T</w:t>
      </w:r>
      <w:r w:rsidR="005E7FD1" w:rsidRPr="00D9444C">
        <w:rPr>
          <w:rFonts w:ascii="Times New Roman" w:hAnsi="Times New Roman" w:cs="Times New Roman"/>
          <w:color w:val="000000" w:themeColor="text1"/>
          <w:sz w:val="24"/>
          <w:szCs w:val="24"/>
        </w:rPr>
        <w:t xml:space="preserve">he tractor </w:t>
      </w:r>
      <w:r w:rsidR="00EB2BD1" w:rsidRPr="00D9444C">
        <w:rPr>
          <w:rFonts w:ascii="Times New Roman" w:hAnsi="Times New Roman" w:cs="Times New Roman"/>
          <w:color w:val="000000" w:themeColor="text1"/>
          <w:sz w:val="24"/>
          <w:szCs w:val="24"/>
        </w:rPr>
        <w:t>and dolly are connected to</w:t>
      </w:r>
      <w:r w:rsidR="005E7FD1" w:rsidRPr="00D9444C">
        <w:rPr>
          <w:rFonts w:ascii="Times New Roman" w:hAnsi="Times New Roman" w:cs="Times New Roman"/>
          <w:color w:val="000000" w:themeColor="text1"/>
          <w:sz w:val="24"/>
          <w:szCs w:val="24"/>
        </w:rPr>
        <w:t xml:space="preserve"> the front </w:t>
      </w:r>
      <w:r w:rsidR="00EB2BD1" w:rsidRPr="00D9444C">
        <w:rPr>
          <w:rFonts w:ascii="Times New Roman" w:hAnsi="Times New Roman" w:cs="Times New Roman"/>
          <w:color w:val="000000" w:themeColor="text1"/>
          <w:sz w:val="24"/>
          <w:szCs w:val="24"/>
        </w:rPr>
        <w:t>and</w:t>
      </w:r>
      <w:r w:rsidR="005E7FD1" w:rsidRPr="00D9444C">
        <w:rPr>
          <w:rFonts w:ascii="Times New Roman" w:hAnsi="Times New Roman" w:cs="Times New Roman"/>
          <w:color w:val="000000" w:themeColor="text1"/>
          <w:sz w:val="24"/>
          <w:szCs w:val="24"/>
        </w:rPr>
        <w:t xml:space="preserve"> rear trailer</w:t>
      </w:r>
      <w:r w:rsidR="00EB2BD1" w:rsidRPr="00D9444C">
        <w:rPr>
          <w:rFonts w:ascii="Times New Roman" w:hAnsi="Times New Roman" w:cs="Times New Roman"/>
          <w:color w:val="000000" w:themeColor="text1"/>
          <w:sz w:val="24"/>
          <w:szCs w:val="24"/>
        </w:rPr>
        <w:t>s</w:t>
      </w:r>
      <w:r w:rsidR="006E7323" w:rsidRPr="00D9444C">
        <w:rPr>
          <w:rFonts w:ascii="Times New Roman" w:hAnsi="Times New Roman" w:cs="Times New Roman"/>
          <w:color w:val="000000" w:themeColor="text1"/>
          <w:sz w:val="24"/>
          <w:szCs w:val="24"/>
        </w:rPr>
        <w:t>, respectively,</w:t>
      </w:r>
      <w:r w:rsidR="00EB2BD1" w:rsidRPr="00D9444C">
        <w:rPr>
          <w:rFonts w:ascii="Times New Roman" w:hAnsi="Times New Roman" w:cs="Times New Roman"/>
          <w:color w:val="000000" w:themeColor="text1"/>
          <w:sz w:val="24"/>
          <w:szCs w:val="24"/>
        </w:rPr>
        <w:t xml:space="preserve"> by fifth wheel</w:t>
      </w:r>
      <w:r w:rsidR="00212EE9" w:rsidRPr="00D9444C">
        <w:rPr>
          <w:rFonts w:ascii="Times New Roman" w:hAnsi="Times New Roman" w:cs="Times New Roman"/>
          <w:color w:val="000000" w:themeColor="text1"/>
          <w:sz w:val="24"/>
          <w:szCs w:val="24"/>
        </w:rPr>
        <w:t xml:space="preserve"> hitch</w:t>
      </w:r>
      <w:r w:rsidR="006E7323" w:rsidRPr="00D9444C">
        <w:rPr>
          <w:rFonts w:ascii="Times New Roman" w:hAnsi="Times New Roman" w:cs="Times New Roman"/>
          <w:color w:val="000000" w:themeColor="text1"/>
          <w:sz w:val="24"/>
          <w:szCs w:val="24"/>
        </w:rPr>
        <w:t>es</w:t>
      </w:r>
      <w:r w:rsidR="005E7FD1" w:rsidRPr="00D9444C">
        <w:rPr>
          <w:rFonts w:ascii="Times New Roman" w:hAnsi="Times New Roman" w:cs="Times New Roman"/>
          <w:color w:val="000000" w:themeColor="text1"/>
          <w:sz w:val="24"/>
          <w:szCs w:val="24"/>
        </w:rPr>
        <w:t xml:space="preserve">, </w:t>
      </w:r>
      <w:r w:rsidR="00E714F2" w:rsidRPr="00D9444C">
        <w:rPr>
          <w:rFonts w:ascii="Times New Roman" w:hAnsi="Times New Roman" w:cs="Times New Roman"/>
          <w:color w:val="000000" w:themeColor="text1"/>
          <w:sz w:val="24"/>
          <w:szCs w:val="24"/>
        </w:rPr>
        <w:t xml:space="preserve">which </w:t>
      </w:r>
      <w:r w:rsidR="006E7323" w:rsidRPr="00D9444C">
        <w:rPr>
          <w:rFonts w:ascii="Times New Roman" w:hAnsi="Times New Roman" w:cs="Times New Roman"/>
          <w:color w:val="000000" w:themeColor="text1"/>
          <w:sz w:val="24"/>
          <w:szCs w:val="24"/>
        </w:rPr>
        <w:t>are</w:t>
      </w:r>
      <w:r w:rsidR="005E7FD1" w:rsidRPr="00D9444C">
        <w:rPr>
          <w:rFonts w:ascii="Times New Roman" w:hAnsi="Times New Roman" w:cs="Times New Roman"/>
          <w:color w:val="000000" w:themeColor="text1"/>
          <w:sz w:val="24"/>
          <w:szCs w:val="24"/>
        </w:rPr>
        <w:t xml:space="preserve"> modeled as </w:t>
      </w:r>
      <w:r w:rsidR="00E1408B" w:rsidRPr="00D9444C">
        <w:rPr>
          <w:rFonts w:ascii="Times New Roman" w:hAnsi="Times New Roman" w:cs="Times New Roman"/>
          <w:color w:val="000000" w:themeColor="text1"/>
          <w:sz w:val="24"/>
          <w:szCs w:val="24"/>
        </w:rPr>
        <w:t xml:space="preserve">a </w:t>
      </w:r>
      <w:r w:rsidR="005E7FD1" w:rsidRPr="00D9444C">
        <w:rPr>
          <w:rFonts w:ascii="Times New Roman" w:hAnsi="Times New Roman" w:cs="Times New Roman"/>
          <w:color w:val="000000" w:themeColor="text1"/>
          <w:sz w:val="24"/>
          <w:szCs w:val="24"/>
        </w:rPr>
        <w:t xml:space="preserve">joint </w:t>
      </w:r>
      <w:r w:rsidR="00E1408B" w:rsidRPr="00D9444C">
        <w:rPr>
          <w:rFonts w:ascii="Times New Roman" w:hAnsi="Times New Roman" w:cs="Times New Roman"/>
          <w:color w:val="000000" w:themeColor="text1"/>
          <w:sz w:val="24"/>
          <w:szCs w:val="24"/>
        </w:rPr>
        <w:t>with</w:t>
      </w:r>
      <w:r w:rsidR="005E7FD1" w:rsidRPr="00D9444C">
        <w:rPr>
          <w:rFonts w:ascii="Times New Roman" w:hAnsi="Times New Roman" w:cs="Times New Roman"/>
          <w:color w:val="000000" w:themeColor="text1"/>
          <w:sz w:val="24"/>
          <w:szCs w:val="24"/>
        </w:rPr>
        <w:t xml:space="preserve"> free yaw rotation </w:t>
      </w:r>
      <w:r w:rsidR="00E1408B" w:rsidRPr="00D9444C">
        <w:rPr>
          <w:rFonts w:ascii="Times New Roman" w:hAnsi="Times New Roman" w:cs="Times New Roman"/>
          <w:color w:val="000000" w:themeColor="text1"/>
          <w:sz w:val="24"/>
          <w:szCs w:val="24"/>
        </w:rPr>
        <w:t xml:space="preserve">and </w:t>
      </w:r>
      <w:r w:rsidR="005E7FD1" w:rsidRPr="00D9444C">
        <w:rPr>
          <w:rFonts w:ascii="Times New Roman" w:hAnsi="Times New Roman" w:cs="Times New Roman"/>
          <w:color w:val="000000" w:themeColor="text1"/>
          <w:sz w:val="24"/>
          <w:szCs w:val="24"/>
        </w:rPr>
        <w:t xml:space="preserve">limited roll and pitch rotation. </w:t>
      </w:r>
      <w:r w:rsidR="00E12AD2" w:rsidRPr="00D9444C">
        <w:rPr>
          <w:rFonts w:ascii="Times New Roman" w:hAnsi="Times New Roman" w:cs="Times New Roman"/>
          <w:color w:val="000000" w:themeColor="text1"/>
          <w:sz w:val="24"/>
          <w:szCs w:val="24"/>
        </w:rPr>
        <w:t>The LCV model also</w:t>
      </w:r>
      <w:r w:rsidR="009B7FD0" w:rsidRPr="00D9444C">
        <w:rPr>
          <w:rFonts w:ascii="Times New Roman" w:hAnsi="Times New Roman" w:cs="Times New Roman"/>
          <w:color w:val="000000" w:themeColor="text1"/>
          <w:sz w:val="24"/>
          <w:szCs w:val="24"/>
        </w:rPr>
        <w:t xml:space="preserve"> </w:t>
      </w:r>
      <w:r w:rsidR="00BB6F1A" w:rsidRPr="00D9444C">
        <w:rPr>
          <w:rFonts w:ascii="Times New Roman" w:hAnsi="Times New Roman" w:cs="Times New Roman"/>
          <w:color w:val="000000" w:themeColor="text1"/>
          <w:sz w:val="24"/>
          <w:szCs w:val="24"/>
        </w:rPr>
        <w:t>considers</w:t>
      </w:r>
      <w:r w:rsidR="00E12AD2" w:rsidRPr="00D9444C">
        <w:rPr>
          <w:rFonts w:ascii="Times New Roman" w:hAnsi="Times New Roman" w:cs="Times New Roman"/>
          <w:color w:val="000000" w:themeColor="text1"/>
          <w:sz w:val="24"/>
          <w:szCs w:val="24"/>
        </w:rPr>
        <w:t xml:space="preserve"> the non-linear dynamics of </w:t>
      </w:r>
      <w:r w:rsidR="00E1408B" w:rsidRPr="00D9444C">
        <w:rPr>
          <w:rFonts w:ascii="Times New Roman" w:hAnsi="Times New Roman" w:cs="Times New Roman"/>
          <w:color w:val="000000" w:themeColor="text1"/>
          <w:sz w:val="24"/>
          <w:szCs w:val="24"/>
        </w:rPr>
        <w:t xml:space="preserve">the </w:t>
      </w:r>
      <w:r w:rsidR="00E12AD2" w:rsidRPr="00D9444C">
        <w:rPr>
          <w:rFonts w:ascii="Times New Roman" w:hAnsi="Times New Roman" w:cs="Times New Roman"/>
          <w:color w:val="000000" w:themeColor="text1"/>
          <w:sz w:val="24"/>
          <w:szCs w:val="24"/>
        </w:rPr>
        <w:t>pneumatic suspensions</w:t>
      </w:r>
      <w:r w:rsidR="00E1408B" w:rsidRPr="00D9444C">
        <w:rPr>
          <w:rFonts w:ascii="Times New Roman" w:hAnsi="Times New Roman" w:cs="Times New Roman"/>
          <w:color w:val="000000" w:themeColor="text1"/>
          <w:sz w:val="24"/>
          <w:szCs w:val="24"/>
        </w:rPr>
        <w:t xml:space="preserve"> </w:t>
      </w:r>
      <w:r w:rsidR="00E12AD2" w:rsidRPr="00D9444C">
        <w:rPr>
          <w:rFonts w:ascii="Times New Roman" w:hAnsi="Times New Roman" w:cs="Times New Roman"/>
          <w:color w:val="000000" w:themeColor="text1"/>
          <w:sz w:val="24"/>
          <w:szCs w:val="24"/>
        </w:rPr>
        <w:t xml:space="preserve">on </w:t>
      </w:r>
      <w:r w:rsidR="00E1408B" w:rsidRPr="00D9444C">
        <w:rPr>
          <w:rFonts w:ascii="Times New Roman" w:hAnsi="Times New Roman" w:cs="Times New Roman"/>
          <w:color w:val="000000" w:themeColor="text1"/>
          <w:sz w:val="24"/>
          <w:szCs w:val="24"/>
        </w:rPr>
        <w:t xml:space="preserve">the tractor drive axles, trailers axles, and dolly </w:t>
      </w:r>
      <w:r w:rsidR="00E12AD2" w:rsidRPr="00D9444C">
        <w:rPr>
          <w:rFonts w:ascii="Times New Roman" w:hAnsi="Times New Roman" w:cs="Times New Roman"/>
          <w:color w:val="000000" w:themeColor="text1"/>
          <w:sz w:val="24"/>
          <w:szCs w:val="24"/>
        </w:rPr>
        <w:t>axle</w:t>
      </w:r>
      <w:r w:rsidR="00E1408B" w:rsidRPr="00D9444C">
        <w:rPr>
          <w:rFonts w:ascii="Times New Roman" w:hAnsi="Times New Roman" w:cs="Times New Roman"/>
          <w:color w:val="000000" w:themeColor="text1"/>
          <w:sz w:val="24"/>
          <w:szCs w:val="24"/>
        </w:rPr>
        <w:t xml:space="preserve">. The tractor steer axle is equipped with a </w:t>
      </w:r>
      <w:r w:rsidR="00E12AD2" w:rsidRPr="00D9444C">
        <w:rPr>
          <w:rFonts w:ascii="Times New Roman" w:hAnsi="Times New Roman" w:cs="Times New Roman"/>
          <w:color w:val="000000" w:themeColor="text1"/>
          <w:sz w:val="24"/>
          <w:szCs w:val="24"/>
        </w:rPr>
        <w:t>leaf spring</w:t>
      </w:r>
      <w:r w:rsidR="00E1408B" w:rsidRPr="00D9444C">
        <w:rPr>
          <w:rFonts w:ascii="Times New Roman" w:hAnsi="Times New Roman" w:cs="Times New Roman"/>
          <w:color w:val="000000" w:themeColor="text1"/>
          <w:sz w:val="24"/>
          <w:szCs w:val="24"/>
        </w:rPr>
        <w:t xml:space="preserve"> (or mechanical) suspension</w:t>
      </w:r>
      <w:r w:rsidR="00E12AD2" w:rsidRPr="00D9444C">
        <w:rPr>
          <w:rFonts w:ascii="Times New Roman" w:hAnsi="Times New Roman" w:cs="Times New Roman"/>
          <w:color w:val="000000" w:themeColor="text1"/>
          <w:sz w:val="24"/>
          <w:szCs w:val="24"/>
        </w:rPr>
        <w:t xml:space="preserve">. </w:t>
      </w:r>
      <w:r w:rsidR="008725A3" w:rsidRPr="00D9444C">
        <w:rPr>
          <w:rFonts w:ascii="Times New Roman" w:hAnsi="Times New Roman" w:cs="Times New Roman"/>
          <w:color w:val="000000" w:themeColor="text1"/>
          <w:sz w:val="24"/>
          <w:szCs w:val="24"/>
        </w:rPr>
        <w:t xml:space="preserve">The </w:t>
      </w:r>
      <w:r w:rsidR="00E1408B" w:rsidRPr="00D9444C">
        <w:rPr>
          <w:rFonts w:ascii="Times New Roman" w:hAnsi="Times New Roman" w:cs="Times New Roman"/>
          <w:color w:val="000000" w:themeColor="text1"/>
          <w:sz w:val="24"/>
          <w:szCs w:val="24"/>
        </w:rPr>
        <w:t xml:space="preserve">fluid dynamic </w:t>
      </w:r>
      <w:r w:rsidR="008725A3" w:rsidRPr="00D9444C">
        <w:rPr>
          <w:rFonts w:ascii="Times New Roman" w:hAnsi="Times New Roman" w:cs="Times New Roman"/>
          <w:color w:val="000000" w:themeColor="text1"/>
          <w:sz w:val="24"/>
          <w:szCs w:val="24"/>
        </w:rPr>
        <w:t>equations from prior studies</w:t>
      </w:r>
      <w:r w:rsidR="00E1408B" w:rsidRPr="00D9444C">
        <w:rPr>
          <w:rFonts w:ascii="Times New Roman" w:hAnsi="Times New Roman" w:cs="Times New Roman"/>
          <w:color w:val="000000" w:themeColor="text1"/>
          <w:sz w:val="24"/>
          <w:szCs w:val="24"/>
        </w:rPr>
        <w:t xml:space="preserve"> by the authors,</w:t>
      </w:r>
      <w:r w:rsidR="008725A3" w:rsidRPr="00D9444C">
        <w:rPr>
          <w:rFonts w:ascii="Times New Roman" w:hAnsi="Times New Roman" w:cs="Times New Roman"/>
          <w:color w:val="000000" w:themeColor="text1"/>
          <w:sz w:val="24"/>
          <w:szCs w:val="24"/>
        </w:rPr>
        <w:t xml:space="preserve"> </w:t>
      </w:r>
      <w:r w:rsidR="008725A3" w:rsidRPr="00D9444C">
        <w:rPr>
          <w:rFonts w:ascii="Times New Roman" w:hAnsi="Times New Roman" w:cs="Times New Roman"/>
          <w:color w:val="000000" w:themeColor="text1"/>
          <w:sz w:val="24"/>
          <w:szCs w:val="24"/>
        </w:rPr>
        <w:fldChar w:fldCharType="begin"/>
      </w:r>
      <w:r w:rsidR="00625D89" w:rsidRPr="00D9444C">
        <w:rPr>
          <w:rFonts w:ascii="Times New Roman" w:hAnsi="Times New Roman" w:cs="Times New Roman"/>
          <w:color w:val="000000" w:themeColor="text1"/>
          <w:sz w:val="24"/>
          <w:szCs w:val="24"/>
        </w:rPr>
        <w:instrText xml:space="preserve"> ADDIN EN.CITE &lt;EndNote&gt;&lt;Cite&gt;&lt;Author&gt;Chen&lt;/Author&gt;&lt;Year&gt;2015&lt;/Year&gt;&lt;RecNum&gt;199&lt;/RecNum&gt;&lt;DisplayText&gt;[1, 2]&lt;/DisplayText&gt;&lt;record&gt;&lt;rec-number&gt;199&lt;/rec-number&gt;&lt;foreign-keys&gt;&lt;key app="EN" db-id="fve9xvetfv5ta9e29dp5zdvo0x2ewdvsdz22" timestamp="1579800530" guid="50098a45-4c1e-45b8-8838-8fff763074b7"&gt;199&lt;/key&gt;&lt;/foreign-keys&gt;&lt;ref-type name="Report"&gt;27&lt;/ref-type&gt;&lt;contributors&gt;&lt;authors&gt;&lt;author&gt;Chen, Yang&lt;/author&gt;&lt;author&gt;Ahmadian, Mehdi&lt;/author&gt;&lt;author&gt;Peterson, Andrew&lt;/author&gt;&lt;/authors&gt;&lt;/contributors&gt;&lt;titles&gt;&lt;title&gt;Pneumatically balanced heavy truck air suspensions for improved roll stability&lt;/title&gt;&lt;/titles&gt;&lt;dates&gt;&lt;year&gt;2015&lt;/year&gt;&lt;/dates&gt;&lt;publisher&gt;SAE Technical Paper&lt;/publisher&gt;&lt;isbn&gt;0148-7191&lt;/isbn&gt;&lt;urls&gt;&lt;/urls&gt;&lt;/record&gt;&lt;/Cite&gt;&lt;Cite&gt;&lt;Author&gt;Chen&lt;/Author&gt;&lt;Year&gt;2019&lt;/Year&gt;&lt;RecNum&gt;116&lt;/RecNum&gt;&lt;record&gt;&lt;rec-number&gt;116&lt;/rec-number&gt;&lt;foreign-keys&gt;&lt;key app="EN" db-id="fve9xvetfv5ta9e29dp5zdvo0x2ewdvsdz22" timestamp="1575405323" guid="a5b05b1c-c286-4c14-9326-e7d83cde1c94"&gt;116&lt;/key&gt;&lt;/foreign-keys&gt;&lt;ref-type name="Journal Article"&gt;17&lt;/ref-type&gt;&lt;contributors&gt;&lt;authors&gt;&lt;author&gt;Chen, Yang&lt;/author&gt;&lt;author&gt;Peterson, Andrew W&lt;/author&gt;&lt;author&gt;Ahmadian, Mehdi&lt;/author&gt;&lt;/authors&gt;&lt;/contributors&gt;&lt;titles&gt;&lt;title&gt;Achieving anti-roll bar effect through air management in commercial vehicle pneumatic suspensions&lt;/title&gt;&lt;secondary-title&gt;Vehicle System Dynamics&lt;/secondary-title&gt;&lt;/titles&gt;&lt;periodical&gt;&lt;full-title&gt;Vehicle system dynamics&lt;/full-title&gt;&lt;/periodical&gt;&lt;pages&gt;1775-1794&lt;/pages&gt;&lt;volume&gt;57&lt;/volume&gt;&lt;number&gt;12&lt;/number&gt;&lt;dates&gt;&lt;year&gt;2019&lt;/year&gt;&lt;/dates&gt;&lt;isbn&gt;0042-3114&lt;/isbn&gt;&lt;urls&gt;&lt;/urls&gt;&lt;/record&gt;&lt;/Cite&gt;&lt;/EndNote&gt;</w:instrText>
      </w:r>
      <w:r w:rsidR="008725A3" w:rsidRPr="00D9444C">
        <w:rPr>
          <w:rFonts w:ascii="Times New Roman" w:hAnsi="Times New Roman" w:cs="Times New Roman"/>
          <w:color w:val="000000" w:themeColor="text1"/>
          <w:sz w:val="24"/>
          <w:szCs w:val="24"/>
        </w:rPr>
        <w:fldChar w:fldCharType="separate"/>
      </w:r>
      <w:r w:rsidR="00625D89" w:rsidRPr="00D9444C">
        <w:rPr>
          <w:rFonts w:ascii="Times New Roman" w:hAnsi="Times New Roman" w:cs="Times New Roman"/>
          <w:noProof/>
          <w:color w:val="000000" w:themeColor="text1"/>
          <w:sz w:val="24"/>
          <w:szCs w:val="24"/>
        </w:rPr>
        <w:t>[1, 2]</w:t>
      </w:r>
      <w:r w:rsidR="008725A3" w:rsidRPr="00D9444C">
        <w:rPr>
          <w:rFonts w:ascii="Times New Roman" w:hAnsi="Times New Roman" w:cs="Times New Roman"/>
          <w:color w:val="000000" w:themeColor="text1"/>
          <w:sz w:val="24"/>
          <w:szCs w:val="24"/>
        </w:rPr>
        <w:fldChar w:fldCharType="end"/>
      </w:r>
      <w:r w:rsidR="00E1408B" w:rsidRPr="00D9444C">
        <w:rPr>
          <w:rFonts w:ascii="Times New Roman" w:hAnsi="Times New Roman" w:cs="Times New Roman"/>
          <w:color w:val="000000" w:themeColor="text1"/>
          <w:sz w:val="24"/>
          <w:szCs w:val="24"/>
        </w:rPr>
        <w:t>,</w:t>
      </w:r>
      <w:r w:rsidR="008725A3" w:rsidRPr="00D9444C">
        <w:rPr>
          <w:rFonts w:ascii="Times New Roman" w:hAnsi="Times New Roman" w:cs="Times New Roman"/>
          <w:color w:val="000000" w:themeColor="text1"/>
          <w:sz w:val="24"/>
          <w:szCs w:val="24"/>
        </w:rPr>
        <w:t xml:space="preserve"> are integrated into TruckSim</w:t>
      </w:r>
      <w:r w:rsidR="00E1408B" w:rsidRPr="00D9444C">
        <w:rPr>
          <w:rFonts w:ascii="Times New Roman" w:hAnsi="Times New Roman" w:cs="Times New Roman"/>
          <w:color w:val="000000" w:themeColor="text1"/>
          <w:sz w:val="24"/>
          <w:szCs w:val="24"/>
        </w:rPr>
        <w:t>®</w:t>
      </w:r>
      <w:r w:rsidR="008725A3" w:rsidRPr="00D9444C">
        <w:rPr>
          <w:rFonts w:ascii="Times New Roman" w:hAnsi="Times New Roman" w:cs="Times New Roman"/>
          <w:color w:val="000000" w:themeColor="text1"/>
          <w:sz w:val="24"/>
          <w:szCs w:val="24"/>
        </w:rPr>
        <w:t xml:space="preserve"> model to represent the </w:t>
      </w:r>
      <w:r w:rsidR="00A619E3" w:rsidRPr="00D9444C">
        <w:rPr>
          <w:rFonts w:ascii="Times New Roman" w:hAnsi="Times New Roman" w:cs="Times New Roman"/>
          <w:color w:val="000000" w:themeColor="text1"/>
          <w:sz w:val="24"/>
          <w:szCs w:val="24"/>
        </w:rPr>
        <w:t xml:space="preserve">details of the </w:t>
      </w:r>
      <w:r w:rsidR="008725A3" w:rsidRPr="00D9444C">
        <w:rPr>
          <w:rFonts w:ascii="Times New Roman" w:hAnsi="Times New Roman" w:cs="Times New Roman"/>
          <w:color w:val="000000" w:themeColor="text1"/>
          <w:sz w:val="24"/>
          <w:szCs w:val="24"/>
        </w:rPr>
        <w:t xml:space="preserve">dynamic behaviors of airsprings. </w:t>
      </w:r>
      <w:r w:rsidR="00A619E3" w:rsidRPr="00D9444C">
        <w:rPr>
          <w:rFonts w:ascii="Times New Roman" w:hAnsi="Times New Roman" w:cs="Times New Roman"/>
          <w:color w:val="000000" w:themeColor="text1"/>
          <w:sz w:val="24"/>
          <w:szCs w:val="24"/>
        </w:rPr>
        <w:t xml:space="preserve">The airsprings are modeled as closed compliant vessels in which no air flows in or out of them at the ride height, but their internal pressure changes as a </w:t>
      </w:r>
      <w:r w:rsidR="00A619E3" w:rsidRPr="00D9444C">
        <w:rPr>
          <w:rFonts w:ascii="Times New Roman" w:hAnsi="Times New Roman" w:cs="Times New Roman"/>
          <w:color w:val="000000" w:themeColor="text1"/>
          <w:sz w:val="24"/>
          <w:szCs w:val="24"/>
        </w:rPr>
        <w:lastRenderedPageBreak/>
        <w:t xml:space="preserve">function of the suspension stroke. </w:t>
      </w:r>
      <w:r w:rsidR="009355E0" w:rsidRPr="00D9444C">
        <w:rPr>
          <w:rFonts w:ascii="Times New Roman" w:hAnsi="Times New Roman" w:cs="Times New Roman"/>
          <w:color w:val="000000" w:themeColor="text1"/>
          <w:sz w:val="24"/>
          <w:szCs w:val="24"/>
        </w:rPr>
        <w:t>T</w:t>
      </w:r>
      <w:r w:rsidR="00207347" w:rsidRPr="00D9444C">
        <w:rPr>
          <w:rFonts w:ascii="Times New Roman" w:hAnsi="Times New Roman" w:cs="Times New Roman"/>
          <w:color w:val="000000" w:themeColor="text1"/>
          <w:sz w:val="24"/>
          <w:szCs w:val="24"/>
        </w:rPr>
        <w:t xml:space="preserve">he </w:t>
      </w:r>
      <w:r w:rsidR="000F04F3" w:rsidRPr="00D9444C">
        <w:rPr>
          <w:rFonts w:ascii="Times New Roman" w:hAnsi="Times New Roman" w:cs="Times New Roman"/>
          <w:color w:val="000000" w:themeColor="text1"/>
          <w:sz w:val="24"/>
          <w:szCs w:val="24"/>
        </w:rPr>
        <w:t xml:space="preserve">dimensional </w:t>
      </w:r>
      <w:r w:rsidR="00207347" w:rsidRPr="00D9444C">
        <w:rPr>
          <w:rFonts w:ascii="Times New Roman" w:hAnsi="Times New Roman" w:cs="Times New Roman"/>
          <w:color w:val="000000" w:themeColor="text1"/>
          <w:sz w:val="24"/>
          <w:szCs w:val="24"/>
        </w:rPr>
        <w:t xml:space="preserve">parameters, such as wheelbase, track, suspension lateral spacing, etc., </w:t>
      </w:r>
      <w:r w:rsidR="00A619E3" w:rsidRPr="00D9444C">
        <w:rPr>
          <w:rFonts w:ascii="Times New Roman" w:hAnsi="Times New Roman" w:cs="Times New Roman"/>
          <w:color w:val="000000" w:themeColor="text1"/>
          <w:sz w:val="24"/>
          <w:szCs w:val="24"/>
        </w:rPr>
        <w:t xml:space="preserve">are </w:t>
      </w:r>
      <w:r w:rsidR="006E7323" w:rsidRPr="00D9444C">
        <w:rPr>
          <w:rFonts w:ascii="Times New Roman" w:hAnsi="Times New Roman" w:cs="Times New Roman"/>
          <w:color w:val="000000" w:themeColor="text1"/>
          <w:sz w:val="24"/>
          <w:szCs w:val="24"/>
        </w:rPr>
        <w:t>determined from</w:t>
      </w:r>
      <w:r w:rsidR="00207347" w:rsidRPr="00D9444C">
        <w:rPr>
          <w:rFonts w:ascii="Times New Roman" w:hAnsi="Times New Roman" w:cs="Times New Roman"/>
          <w:color w:val="000000" w:themeColor="text1"/>
          <w:sz w:val="24"/>
          <w:szCs w:val="24"/>
        </w:rPr>
        <w:t xml:space="preserve"> measurements </w:t>
      </w:r>
      <w:r w:rsidR="00A619E3" w:rsidRPr="00D9444C">
        <w:rPr>
          <w:rFonts w:ascii="Times New Roman" w:hAnsi="Times New Roman" w:cs="Times New Roman"/>
          <w:color w:val="000000" w:themeColor="text1"/>
          <w:sz w:val="24"/>
          <w:szCs w:val="24"/>
        </w:rPr>
        <w:t xml:space="preserve">on </w:t>
      </w:r>
      <w:r w:rsidR="00207347" w:rsidRPr="00D9444C">
        <w:rPr>
          <w:rFonts w:ascii="Times New Roman" w:hAnsi="Times New Roman" w:cs="Times New Roman"/>
          <w:color w:val="000000" w:themeColor="text1"/>
          <w:sz w:val="24"/>
          <w:szCs w:val="24"/>
        </w:rPr>
        <w:t xml:space="preserve">a 33-ft A-double available at the </w:t>
      </w:r>
      <w:r w:rsidR="00A619E3" w:rsidRPr="00D9444C">
        <w:rPr>
          <w:rFonts w:ascii="Times New Roman" w:hAnsi="Times New Roman" w:cs="Times New Roman"/>
          <w:color w:val="000000" w:themeColor="text1"/>
          <w:sz w:val="24"/>
          <w:szCs w:val="24"/>
        </w:rPr>
        <w:t xml:space="preserve">Virginia Tech's </w:t>
      </w:r>
      <w:r w:rsidR="00207347" w:rsidRPr="00D9444C">
        <w:rPr>
          <w:rFonts w:ascii="Times New Roman" w:hAnsi="Times New Roman" w:cs="Times New Roman"/>
          <w:color w:val="000000" w:themeColor="text1"/>
          <w:sz w:val="24"/>
          <w:szCs w:val="24"/>
        </w:rPr>
        <w:t xml:space="preserve">Center for Vehicle Systems and Safety (CVeSS). </w:t>
      </w:r>
      <w:r w:rsidR="00C03CD9" w:rsidRPr="00D9444C">
        <w:rPr>
          <w:rFonts w:ascii="Times New Roman" w:hAnsi="Times New Roman" w:cs="Times New Roman"/>
          <w:color w:val="000000" w:themeColor="text1"/>
          <w:sz w:val="24"/>
          <w:szCs w:val="24"/>
        </w:rPr>
        <w:t xml:space="preserve">All of the model parameter </w:t>
      </w:r>
      <w:r w:rsidR="000F04F3" w:rsidRPr="00D9444C">
        <w:rPr>
          <w:rFonts w:ascii="Times New Roman" w:hAnsi="Times New Roman" w:cs="Times New Roman"/>
          <w:color w:val="000000" w:themeColor="text1"/>
          <w:sz w:val="24"/>
          <w:szCs w:val="24"/>
        </w:rPr>
        <w:t xml:space="preserve">values </w:t>
      </w:r>
      <w:r w:rsidR="00C03CD9" w:rsidRPr="00D9444C">
        <w:rPr>
          <w:rFonts w:ascii="Times New Roman" w:hAnsi="Times New Roman" w:cs="Times New Roman"/>
          <w:color w:val="000000" w:themeColor="text1"/>
          <w:sz w:val="24"/>
          <w:szCs w:val="24"/>
        </w:rPr>
        <w:t>are included</w:t>
      </w:r>
      <w:r w:rsidR="00DE4C57" w:rsidRPr="00D9444C">
        <w:rPr>
          <w:rFonts w:ascii="Times New Roman" w:hAnsi="Times New Roman" w:cs="Times New Roman"/>
          <w:color w:val="000000" w:themeColor="text1"/>
          <w:sz w:val="24"/>
          <w:szCs w:val="24"/>
        </w:rPr>
        <w:t xml:space="preserve"> in Table A1 of </w:t>
      </w:r>
      <w:r w:rsidR="00C03CD9" w:rsidRPr="00D9444C">
        <w:rPr>
          <w:rFonts w:ascii="Times New Roman" w:hAnsi="Times New Roman" w:cs="Times New Roman"/>
          <w:color w:val="000000" w:themeColor="text1"/>
          <w:sz w:val="24"/>
          <w:szCs w:val="24"/>
        </w:rPr>
        <w:t xml:space="preserve">the </w:t>
      </w:r>
      <w:r w:rsidR="00DE4C57" w:rsidRPr="00D9444C">
        <w:rPr>
          <w:rFonts w:ascii="Times New Roman" w:hAnsi="Times New Roman" w:cs="Times New Roman"/>
          <w:color w:val="000000" w:themeColor="text1"/>
          <w:sz w:val="24"/>
          <w:szCs w:val="24"/>
        </w:rPr>
        <w:t xml:space="preserve">Appendix A. </w:t>
      </w:r>
    </w:p>
    <w:p w14:paraId="2B969AE7" w14:textId="668B4F99" w:rsidR="00E54B0D" w:rsidRPr="00D9444C" w:rsidRDefault="00C03CD9" w:rsidP="002A6F4D">
      <w:pPr>
        <w:autoSpaceDE w:val="0"/>
        <w:autoSpaceDN w:val="0"/>
        <w:adjustRightInd w:val="0"/>
        <w:spacing w:line="360" w:lineRule="auto"/>
        <w:jc w:val="both"/>
        <w:rPr>
          <w:rFonts w:ascii="Times New Roman" w:hAnsi="Times New Roman" w:cs="Times New Roman"/>
          <w:color w:val="000000" w:themeColor="text1"/>
          <w:sz w:val="24"/>
          <w:szCs w:val="24"/>
        </w:rPr>
      </w:pPr>
      <w:r w:rsidRPr="00D9444C">
        <w:rPr>
          <w:rFonts w:ascii="Times New Roman" w:hAnsi="Times New Roman" w:cs="Times New Roman"/>
          <w:color w:val="000000" w:themeColor="text1"/>
          <w:sz w:val="24"/>
          <w:szCs w:val="24"/>
        </w:rPr>
        <w:t>Here</w:t>
      </w:r>
      <w:r w:rsidR="00E130C0" w:rsidRPr="00D9444C">
        <w:rPr>
          <w:rFonts w:ascii="Times New Roman" w:hAnsi="Times New Roman" w:cs="Times New Roman"/>
          <w:color w:val="000000" w:themeColor="text1"/>
          <w:sz w:val="24"/>
          <w:szCs w:val="24"/>
        </w:rPr>
        <w:t>,</w:t>
      </w:r>
      <w:r w:rsidR="00DE4C57" w:rsidRPr="00D9444C">
        <w:rPr>
          <w:rFonts w:ascii="Times New Roman" w:hAnsi="Times New Roman" w:cs="Times New Roman"/>
          <w:color w:val="000000" w:themeColor="text1"/>
          <w:sz w:val="24"/>
          <w:szCs w:val="24"/>
        </w:rPr>
        <w:t xml:space="preserve"> p</w:t>
      </w:r>
      <w:r w:rsidR="00E54B0D" w:rsidRPr="00D9444C">
        <w:rPr>
          <w:rFonts w:ascii="Times New Roman" w:hAnsi="Times New Roman" w:cs="Times New Roman"/>
          <w:color w:val="000000" w:themeColor="text1"/>
          <w:sz w:val="24"/>
          <w:szCs w:val="24"/>
        </w:rPr>
        <w:t xml:space="preserve">articular attention </w:t>
      </w:r>
      <w:r w:rsidRPr="00D9444C">
        <w:rPr>
          <w:rFonts w:ascii="Times New Roman" w:hAnsi="Times New Roman" w:cs="Times New Roman"/>
          <w:color w:val="000000" w:themeColor="text1"/>
          <w:sz w:val="24"/>
          <w:szCs w:val="24"/>
        </w:rPr>
        <w:t xml:space="preserve">is paid </w:t>
      </w:r>
      <w:r w:rsidR="00E54B0D" w:rsidRPr="00D9444C">
        <w:rPr>
          <w:rFonts w:ascii="Times New Roman" w:hAnsi="Times New Roman" w:cs="Times New Roman"/>
          <w:color w:val="000000" w:themeColor="text1"/>
          <w:sz w:val="24"/>
          <w:szCs w:val="24"/>
        </w:rPr>
        <w:t>to the trailer CG inertial properties and tire force characterization</w:t>
      </w:r>
      <w:r w:rsidRPr="00D9444C">
        <w:rPr>
          <w:rFonts w:ascii="Times New Roman" w:hAnsi="Times New Roman" w:cs="Times New Roman"/>
          <w:color w:val="000000" w:themeColor="text1"/>
          <w:sz w:val="24"/>
          <w:szCs w:val="24"/>
        </w:rPr>
        <w:t xml:space="preserve"> that are important</w:t>
      </w:r>
      <w:r w:rsidR="00E54B0D" w:rsidRPr="00D9444C">
        <w:rPr>
          <w:rFonts w:ascii="Times New Roman" w:hAnsi="Times New Roman" w:cs="Times New Roman"/>
          <w:color w:val="000000" w:themeColor="text1"/>
          <w:sz w:val="24"/>
          <w:szCs w:val="24"/>
        </w:rPr>
        <w:t xml:space="preserve"> to </w:t>
      </w:r>
      <w:r w:rsidRPr="00D9444C">
        <w:rPr>
          <w:rFonts w:ascii="Times New Roman" w:hAnsi="Times New Roman" w:cs="Times New Roman"/>
          <w:color w:val="000000" w:themeColor="text1"/>
          <w:sz w:val="24"/>
          <w:szCs w:val="24"/>
        </w:rPr>
        <w:t xml:space="preserve">accurately modeling </w:t>
      </w:r>
      <w:r w:rsidR="008B3022" w:rsidRPr="00D9444C">
        <w:rPr>
          <w:rFonts w:ascii="Times New Roman" w:hAnsi="Times New Roman" w:cs="Times New Roman"/>
          <w:color w:val="000000" w:themeColor="text1"/>
          <w:sz w:val="24"/>
          <w:szCs w:val="24"/>
        </w:rPr>
        <w:t xml:space="preserve">the </w:t>
      </w:r>
      <w:r w:rsidR="00E54B0D" w:rsidRPr="00D9444C">
        <w:rPr>
          <w:rFonts w:ascii="Times New Roman" w:hAnsi="Times New Roman" w:cs="Times New Roman"/>
          <w:color w:val="000000" w:themeColor="text1"/>
          <w:sz w:val="24"/>
          <w:szCs w:val="24"/>
        </w:rPr>
        <w:t xml:space="preserve">combined </w:t>
      </w:r>
      <w:r w:rsidR="008B3022" w:rsidRPr="00D9444C">
        <w:rPr>
          <w:rFonts w:ascii="Times New Roman" w:hAnsi="Times New Roman" w:cs="Times New Roman"/>
          <w:color w:val="000000" w:themeColor="text1"/>
          <w:sz w:val="24"/>
          <w:szCs w:val="24"/>
        </w:rPr>
        <w:t xml:space="preserve">dynamics of </w:t>
      </w:r>
      <w:r w:rsidR="00E54B0D" w:rsidRPr="00D9444C">
        <w:rPr>
          <w:rFonts w:ascii="Times New Roman" w:hAnsi="Times New Roman" w:cs="Times New Roman"/>
          <w:color w:val="000000" w:themeColor="text1"/>
          <w:sz w:val="24"/>
          <w:szCs w:val="24"/>
        </w:rPr>
        <w:t>steering and braking</w:t>
      </w:r>
      <w:r w:rsidRPr="00D9444C">
        <w:rPr>
          <w:rFonts w:ascii="Times New Roman" w:hAnsi="Times New Roman" w:cs="Times New Roman"/>
          <w:color w:val="000000" w:themeColor="text1"/>
          <w:sz w:val="24"/>
          <w:szCs w:val="24"/>
        </w:rPr>
        <w:t xml:space="preserve">. The </w:t>
      </w:r>
      <w:r w:rsidR="008B3022" w:rsidRPr="00D9444C">
        <w:rPr>
          <w:rFonts w:ascii="Times New Roman" w:hAnsi="Times New Roman" w:cs="Times New Roman"/>
          <w:color w:val="000000" w:themeColor="text1"/>
          <w:sz w:val="24"/>
          <w:szCs w:val="24"/>
        </w:rPr>
        <w:t>coupled</w:t>
      </w:r>
      <w:r w:rsidRPr="00D9444C">
        <w:rPr>
          <w:rFonts w:ascii="Times New Roman" w:hAnsi="Times New Roman" w:cs="Times New Roman"/>
          <w:color w:val="000000" w:themeColor="text1"/>
          <w:sz w:val="24"/>
          <w:szCs w:val="24"/>
        </w:rPr>
        <w:t xml:space="preserve"> Simuli</w:t>
      </w:r>
      <w:r w:rsidR="006B5AFC" w:rsidRPr="00D9444C">
        <w:rPr>
          <w:rFonts w:ascii="Times New Roman" w:hAnsi="Times New Roman" w:cs="Times New Roman"/>
          <w:color w:val="000000" w:themeColor="text1"/>
          <w:sz w:val="24"/>
          <w:szCs w:val="24"/>
        </w:rPr>
        <w:t xml:space="preserve">nk-Trucksim® </w:t>
      </w:r>
      <w:r w:rsidRPr="00D9444C">
        <w:rPr>
          <w:rFonts w:ascii="Times New Roman" w:hAnsi="Times New Roman" w:cs="Times New Roman"/>
          <w:color w:val="000000" w:themeColor="text1"/>
          <w:sz w:val="24"/>
          <w:szCs w:val="24"/>
        </w:rPr>
        <w:t>model is</w:t>
      </w:r>
      <w:r w:rsidR="00E54B0D" w:rsidRPr="00D9444C">
        <w:rPr>
          <w:rFonts w:ascii="Times New Roman" w:hAnsi="Times New Roman" w:cs="Times New Roman"/>
          <w:color w:val="000000" w:themeColor="text1"/>
          <w:sz w:val="24"/>
          <w:szCs w:val="24"/>
        </w:rPr>
        <w:t xml:space="preserve"> calibrated</w:t>
      </w:r>
      <w:r w:rsidRPr="00D9444C">
        <w:rPr>
          <w:rFonts w:ascii="Times New Roman" w:hAnsi="Times New Roman" w:cs="Times New Roman"/>
          <w:color w:val="000000" w:themeColor="text1"/>
          <w:sz w:val="24"/>
          <w:szCs w:val="24"/>
        </w:rPr>
        <w:t xml:space="preserve"> and validated using</w:t>
      </w:r>
      <w:r w:rsidR="00E54B0D" w:rsidRPr="00D9444C">
        <w:rPr>
          <w:rFonts w:ascii="Times New Roman" w:hAnsi="Times New Roman" w:cs="Times New Roman"/>
          <w:color w:val="000000" w:themeColor="text1"/>
          <w:sz w:val="24"/>
          <w:szCs w:val="24"/>
        </w:rPr>
        <w:t xml:space="preserve"> </w:t>
      </w:r>
      <w:r w:rsidR="006B5AFC" w:rsidRPr="00D9444C">
        <w:rPr>
          <w:rFonts w:ascii="Times New Roman" w:hAnsi="Times New Roman" w:cs="Times New Roman"/>
          <w:color w:val="000000" w:themeColor="text1"/>
          <w:sz w:val="24"/>
          <w:szCs w:val="24"/>
        </w:rPr>
        <w:t>test</w:t>
      </w:r>
      <w:r w:rsidR="00E54B0D" w:rsidRPr="00D9444C">
        <w:rPr>
          <w:rFonts w:ascii="Times New Roman" w:hAnsi="Times New Roman" w:cs="Times New Roman"/>
          <w:color w:val="000000" w:themeColor="text1"/>
          <w:sz w:val="24"/>
          <w:szCs w:val="24"/>
        </w:rPr>
        <w:t xml:space="preserve"> data. </w:t>
      </w:r>
      <w:r w:rsidR="006B5AFC" w:rsidRPr="00D9444C">
        <w:rPr>
          <w:rFonts w:ascii="Times New Roman" w:hAnsi="Times New Roman" w:cs="Times New Roman"/>
          <w:color w:val="000000" w:themeColor="text1"/>
          <w:sz w:val="24"/>
          <w:szCs w:val="24"/>
        </w:rPr>
        <w:t>For additional accuracy</w:t>
      </w:r>
      <w:r w:rsidR="00E54B0D" w:rsidRPr="00D9444C">
        <w:rPr>
          <w:rFonts w:ascii="Times New Roman" w:hAnsi="Times New Roman" w:cs="Times New Roman"/>
          <w:color w:val="000000" w:themeColor="text1"/>
          <w:sz w:val="24"/>
          <w:szCs w:val="24"/>
        </w:rPr>
        <w:t xml:space="preserve">, the </w:t>
      </w:r>
      <w:r w:rsidR="006B5AFC" w:rsidRPr="00D9444C">
        <w:rPr>
          <w:rFonts w:ascii="Times New Roman" w:hAnsi="Times New Roman" w:cs="Times New Roman"/>
          <w:color w:val="000000" w:themeColor="text1"/>
          <w:sz w:val="24"/>
          <w:szCs w:val="24"/>
        </w:rPr>
        <w:t>model</w:t>
      </w:r>
      <w:r w:rsidR="00E54B0D" w:rsidRPr="00D9444C">
        <w:rPr>
          <w:rFonts w:ascii="Times New Roman" w:hAnsi="Times New Roman" w:cs="Times New Roman"/>
          <w:color w:val="000000" w:themeColor="text1"/>
          <w:sz w:val="24"/>
          <w:szCs w:val="24"/>
        </w:rPr>
        <w:t xml:space="preserve"> </w:t>
      </w:r>
      <w:r w:rsidR="006B5AFC" w:rsidRPr="00D9444C">
        <w:rPr>
          <w:rFonts w:ascii="Times New Roman" w:hAnsi="Times New Roman" w:cs="Times New Roman"/>
          <w:color w:val="000000" w:themeColor="text1"/>
          <w:sz w:val="24"/>
          <w:szCs w:val="24"/>
        </w:rPr>
        <w:t xml:space="preserve">includes </w:t>
      </w:r>
      <w:r w:rsidR="008B3022" w:rsidRPr="00D9444C">
        <w:rPr>
          <w:rFonts w:ascii="Times New Roman" w:hAnsi="Times New Roman" w:cs="Times New Roman"/>
          <w:color w:val="000000" w:themeColor="text1"/>
          <w:sz w:val="24"/>
          <w:szCs w:val="24"/>
        </w:rPr>
        <w:t xml:space="preserve">a detailed </w:t>
      </w:r>
      <w:r w:rsidR="00E54B0D" w:rsidRPr="00D9444C">
        <w:rPr>
          <w:rFonts w:ascii="Times New Roman" w:hAnsi="Times New Roman" w:cs="Times New Roman"/>
          <w:color w:val="000000" w:themeColor="text1"/>
          <w:sz w:val="24"/>
          <w:szCs w:val="24"/>
        </w:rPr>
        <w:t>pneumatic braking dynamic</w:t>
      </w:r>
      <w:r w:rsidR="008B3022" w:rsidRPr="00D9444C">
        <w:rPr>
          <w:rFonts w:ascii="Times New Roman" w:hAnsi="Times New Roman" w:cs="Times New Roman"/>
          <w:color w:val="000000" w:themeColor="text1"/>
          <w:sz w:val="24"/>
          <w:szCs w:val="24"/>
        </w:rPr>
        <w:t xml:space="preserve"> model</w:t>
      </w:r>
      <w:r w:rsidR="00D146B5" w:rsidRPr="00D9444C">
        <w:rPr>
          <w:rFonts w:ascii="Times New Roman" w:hAnsi="Times New Roman" w:cs="Times New Roman"/>
          <w:color w:val="000000" w:themeColor="text1"/>
          <w:sz w:val="24"/>
          <w:szCs w:val="24"/>
        </w:rPr>
        <w:t xml:space="preserve"> that is used in place of the default TruckSim®</w:t>
      </w:r>
      <w:r w:rsidR="008B3022" w:rsidRPr="00D9444C">
        <w:rPr>
          <w:rFonts w:ascii="Times New Roman" w:hAnsi="Times New Roman" w:cs="Times New Roman"/>
          <w:color w:val="000000" w:themeColor="text1"/>
          <w:sz w:val="24"/>
          <w:szCs w:val="24"/>
        </w:rPr>
        <w:t xml:space="preserve"> </w:t>
      </w:r>
      <w:r w:rsidR="00D146B5" w:rsidRPr="00D9444C">
        <w:rPr>
          <w:rFonts w:ascii="Times New Roman" w:hAnsi="Times New Roman" w:cs="Times New Roman"/>
          <w:color w:val="000000" w:themeColor="text1"/>
          <w:sz w:val="24"/>
          <w:szCs w:val="24"/>
        </w:rPr>
        <w:t xml:space="preserve">brake </w:t>
      </w:r>
      <w:r w:rsidR="00E54B0D" w:rsidRPr="00D9444C">
        <w:rPr>
          <w:rFonts w:ascii="Times New Roman" w:hAnsi="Times New Roman" w:cs="Times New Roman"/>
          <w:color w:val="000000" w:themeColor="text1"/>
          <w:sz w:val="24"/>
          <w:szCs w:val="24"/>
        </w:rPr>
        <w:t xml:space="preserve">model. </w:t>
      </w:r>
      <w:r w:rsidR="006B5AFC" w:rsidRPr="00D9444C">
        <w:rPr>
          <w:rFonts w:ascii="Times New Roman" w:hAnsi="Times New Roman" w:cs="Times New Roman"/>
          <w:color w:val="000000" w:themeColor="text1"/>
          <w:sz w:val="24"/>
          <w:szCs w:val="24"/>
        </w:rPr>
        <w:t>Specifically</w:t>
      </w:r>
      <w:r w:rsidR="00E54B0D" w:rsidRPr="00D9444C">
        <w:rPr>
          <w:rFonts w:ascii="Times New Roman" w:hAnsi="Times New Roman" w:cs="Times New Roman"/>
          <w:color w:val="000000" w:themeColor="text1"/>
          <w:sz w:val="24"/>
          <w:szCs w:val="24"/>
        </w:rPr>
        <w:t>, a pneumatic brake model is developed in Simulink® (in Section 3.4</w:t>
      </w:r>
      <w:r w:rsidR="00156EFC" w:rsidRPr="00D9444C">
        <w:rPr>
          <w:rFonts w:ascii="Times New Roman" w:hAnsi="Times New Roman" w:cs="Times New Roman"/>
          <w:color w:val="000000" w:themeColor="text1"/>
          <w:sz w:val="24"/>
          <w:szCs w:val="24"/>
        </w:rPr>
        <w:t>) and</w:t>
      </w:r>
      <w:r w:rsidR="006B5AFC" w:rsidRPr="00D9444C">
        <w:rPr>
          <w:rFonts w:ascii="Times New Roman" w:hAnsi="Times New Roman" w:cs="Times New Roman"/>
          <w:color w:val="000000" w:themeColor="text1"/>
          <w:sz w:val="24"/>
          <w:szCs w:val="24"/>
        </w:rPr>
        <w:t xml:space="preserve"> </w:t>
      </w:r>
      <w:r w:rsidR="00E54B0D" w:rsidRPr="00D9444C">
        <w:rPr>
          <w:rFonts w:ascii="Times New Roman" w:hAnsi="Times New Roman" w:cs="Times New Roman"/>
          <w:color w:val="000000" w:themeColor="text1"/>
          <w:sz w:val="24"/>
          <w:szCs w:val="24"/>
        </w:rPr>
        <w:t xml:space="preserve">coupled with TruckSim® through a co-simulation technique (in Section 3.5) to </w:t>
      </w:r>
      <w:r w:rsidR="00D146B5" w:rsidRPr="00D9444C">
        <w:rPr>
          <w:rFonts w:ascii="Times New Roman" w:hAnsi="Times New Roman" w:cs="Times New Roman"/>
          <w:color w:val="000000" w:themeColor="text1"/>
          <w:sz w:val="24"/>
          <w:szCs w:val="24"/>
        </w:rPr>
        <w:t>predict the effect of pneumatic braking on LCV dynamics more precisely</w:t>
      </w:r>
      <w:r w:rsidR="00E54B0D" w:rsidRPr="00D9444C">
        <w:rPr>
          <w:rFonts w:ascii="Times New Roman" w:hAnsi="Times New Roman" w:cs="Times New Roman"/>
          <w:color w:val="000000" w:themeColor="text1"/>
          <w:sz w:val="24"/>
          <w:szCs w:val="24"/>
        </w:rPr>
        <w:t>.</w:t>
      </w:r>
    </w:p>
    <w:p w14:paraId="4BC15D05" w14:textId="77777777" w:rsidR="00E54B0D" w:rsidRPr="00D9444C" w:rsidRDefault="00E54B0D" w:rsidP="00E54B0D">
      <w:pPr>
        <w:pStyle w:val="Heading2"/>
        <w:keepLines w:val="0"/>
        <w:spacing w:before="200" w:after="60" w:line="360" w:lineRule="auto"/>
        <w:ind w:right="562"/>
        <w:contextualSpacing/>
        <w:rPr>
          <w:color w:val="000000" w:themeColor="text1"/>
        </w:rPr>
      </w:pPr>
      <w:r w:rsidRPr="00D9444C">
        <w:rPr>
          <w:rFonts w:eastAsia="Times New Roman" w:cs="Arial"/>
          <w:bCs/>
          <w:i/>
          <w:iCs/>
          <w:color w:val="000000" w:themeColor="text1"/>
          <w:sz w:val="24"/>
          <w:szCs w:val="28"/>
          <w:lang w:val="en-GB" w:eastAsia="en-GB"/>
        </w:rPr>
        <w:t>3.1 Trailer CG Inertial Properties Determination</w:t>
      </w:r>
    </w:p>
    <w:p w14:paraId="541A5F22" w14:textId="404CB1DF" w:rsidR="00E54B0D" w:rsidRPr="00D9444C" w:rsidRDefault="00E54B0D" w:rsidP="00E54B0D">
      <w:pPr>
        <w:autoSpaceDE w:val="0"/>
        <w:autoSpaceDN w:val="0"/>
        <w:adjustRightInd w:val="0"/>
        <w:spacing w:line="360" w:lineRule="auto"/>
        <w:jc w:val="both"/>
        <w:rPr>
          <w:rFonts w:ascii="Times New Roman" w:hAnsi="Times New Roman" w:cs="Times New Roman"/>
          <w:color w:val="000000" w:themeColor="text1"/>
          <w:sz w:val="24"/>
          <w:szCs w:val="24"/>
        </w:rPr>
      </w:pPr>
      <w:r w:rsidRPr="00D9444C">
        <w:rPr>
          <w:rFonts w:ascii="Times New Roman" w:hAnsi="Times New Roman" w:cs="Times New Roman"/>
          <w:color w:val="000000" w:themeColor="text1"/>
          <w:sz w:val="24"/>
          <w:szCs w:val="24"/>
        </w:rPr>
        <w:t>To determine trailer CG properties, a CAD model of the 33-ft trailer is constructed in SolidWorks®</w:t>
      </w:r>
      <w:r w:rsidR="00AA0042" w:rsidRPr="00D9444C">
        <w:rPr>
          <w:rFonts w:ascii="Times New Roman" w:hAnsi="Times New Roman" w:cs="Times New Roman"/>
          <w:color w:val="000000" w:themeColor="text1"/>
          <w:sz w:val="24"/>
          <w:szCs w:val="24"/>
        </w:rPr>
        <w:t xml:space="preserve">.  </w:t>
      </w:r>
      <w:r w:rsidRPr="00D9444C">
        <w:rPr>
          <w:rFonts w:ascii="Times New Roman" w:hAnsi="Times New Roman" w:cs="Times New Roman"/>
          <w:color w:val="000000" w:themeColor="text1"/>
          <w:sz w:val="24"/>
          <w:szCs w:val="24"/>
        </w:rPr>
        <w:t>The model includes detailed structural components, axle/wheel assembly. Each trailer is loaded with 15000 lb., which represents the average weight that these types of trailers typically carry. The load is uniformly distributed while occupying 80% of the trailer’s inner volume. The trailer CG and inertial parameters provided by the CAD model</w:t>
      </w:r>
      <w:r w:rsidR="00837C88" w:rsidRPr="00D9444C">
        <w:rPr>
          <w:rFonts w:ascii="Times New Roman" w:hAnsi="Times New Roman" w:cs="Times New Roman"/>
          <w:color w:val="000000" w:themeColor="text1"/>
          <w:sz w:val="24"/>
          <w:szCs w:val="24"/>
        </w:rPr>
        <w:t xml:space="preserve">, </w:t>
      </w:r>
      <w:r w:rsidRPr="00D9444C">
        <w:rPr>
          <w:rFonts w:ascii="Times New Roman" w:hAnsi="Times New Roman" w:cs="Times New Roman"/>
          <w:color w:val="000000" w:themeColor="text1"/>
          <w:sz w:val="24"/>
          <w:szCs w:val="24"/>
        </w:rPr>
        <w:t xml:space="preserve">shown in Table 1, are used for the TruckSim® model. </w:t>
      </w:r>
    </w:p>
    <w:p w14:paraId="2D39AF5A" w14:textId="77777777" w:rsidR="00E54B0D" w:rsidRPr="00D9444C" w:rsidRDefault="00E54B0D" w:rsidP="00E54B0D">
      <w:pPr>
        <w:spacing w:after="60" w:line="360" w:lineRule="auto"/>
        <w:jc w:val="center"/>
        <w:rPr>
          <w:rFonts w:ascii="Times New Roman" w:hAnsi="Times New Roman" w:cs="Times New Roman"/>
          <w:color w:val="000000" w:themeColor="text1"/>
          <w:sz w:val="24"/>
          <w:szCs w:val="24"/>
        </w:rPr>
      </w:pPr>
      <w:r w:rsidRPr="00D9444C">
        <w:rPr>
          <w:rFonts w:ascii="Times New Roman" w:hAnsi="Times New Roman" w:cs="Times New Roman"/>
          <w:color w:val="000000" w:themeColor="text1"/>
          <w:sz w:val="24"/>
          <w:szCs w:val="24"/>
        </w:rPr>
        <w:t>Table 1. Trailer CG inertial parameters estimated by the SolidWorks model</w:t>
      </w:r>
    </w:p>
    <w:tbl>
      <w:tblPr>
        <w:tblStyle w:val="TableGrid"/>
        <w:tblW w:w="0" w:type="auto"/>
        <w:jc w:val="center"/>
        <w:tblLook w:val="04A0" w:firstRow="1" w:lastRow="0" w:firstColumn="1" w:lastColumn="0" w:noHBand="0" w:noVBand="1"/>
      </w:tblPr>
      <w:tblGrid>
        <w:gridCol w:w="4585"/>
        <w:gridCol w:w="2970"/>
      </w:tblGrid>
      <w:tr w:rsidR="00D9444C" w:rsidRPr="00D9444C" w14:paraId="494E4D48" w14:textId="77777777" w:rsidTr="00E54B0D">
        <w:trPr>
          <w:jc w:val="center"/>
        </w:trPr>
        <w:tc>
          <w:tcPr>
            <w:tcW w:w="4585" w:type="dxa"/>
          </w:tcPr>
          <w:p w14:paraId="1908E797" w14:textId="77777777" w:rsidR="00E54B0D" w:rsidRPr="00D9444C" w:rsidRDefault="00E54B0D" w:rsidP="00E54B0D">
            <w:pPr>
              <w:spacing w:before="20" w:after="20"/>
              <w:jc w:val="center"/>
              <w:rPr>
                <w:rFonts w:ascii="Times New Roman" w:hAnsi="Times New Roman" w:cs="Times New Roman"/>
                <w:b/>
                <w:bCs/>
                <w:color w:val="000000" w:themeColor="text1"/>
                <w:sz w:val="24"/>
                <w:szCs w:val="24"/>
              </w:rPr>
            </w:pPr>
            <w:r w:rsidRPr="00D9444C">
              <w:rPr>
                <w:rFonts w:ascii="Times New Roman" w:hAnsi="Times New Roman" w:cs="Times New Roman"/>
                <w:b/>
                <w:bCs/>
                <w:color w:val="000000" w:themeColor="text1"/>
                <w:sz w:val="24"/>
                <w:szCs w:val="24"/>
              </w:rPr>
              <w:t>Parameters</w:t>
            </w:r>
          </w:p>
        </w:tc>
        <w:tc>
          <w:tcPr>
            <w:tcW w:w="2970" w:type="dxa"/>
          </w:tcPr>
          <w:p w14:paraId="05A941CF" w14:textId="77777777" w:rsidR="00E54B0D" w:rsidRPr="00D9444C" w:rsidRDefault="00E54B0D" w:rsidP="00E54B0D">
            <w:pPr>
              <w:spacing w:before="20" w:after="20"/>
              <w:jc w:val="center"/>
              <w:rPr>
                <w:rFonts w:ascii="Times New Roman" w:hAnsi="Times New Roman" w:cs="Times New Roman"/>
                <w:b/>
                <w:bCs/>
                <w:color w:val="000000" w:themeColor="text1"/>
                <w:sz w:val="24"/>
                <w:szCs w:val="24"/>
              </w:rPr>
            </w:pPr>
            <w:r w:rsidRPr="00D9444C">
              <w:rPr>
                <w:rFonts w:ascii="Times New Roman" w:hAnsi="Times New Roman" w:cs="Times New Roman"/>
                <w:b/>
                <w:bCs/>
                <w:color w:val="000000" w:themeColor="text1"/>
                <w:sz w:val="24"/>
                <w:szCs w:val="24"/>
              </w:rPr>
              <w:t>Value</w:t>
            </w:r>
          </w:p>
        </w:tc>
      </w:tr>
      <w:tr w:rsidR="00D9444C" w:rsidRPr="00D9444C" w14:paraId="3FD7F945" w14:textId="77777777" w:rsidTr="00E54B0D">
        <w:trPr>
          <w:jc w:val="center"/>
        </w:trPr>
        <w:tc>
          <w:tcPr>
            <w:tcW w:w="4585" w:type="dxa"/>
          </w:tcPr>
          <w:p w14:paraId="5BF7AE01" w14:textId="77777777" w:rsidR="00E54B0D" w:rsidRPr="00D9444C" w:rsidRDefault="00E54B0D" w:rsidP="00E54B0D">
            <w:pPr>
              <w:spacing w:before="20" w:after="20"/>
              <w:jc w:val="center"/>
              <w:rPr>
                <w:rFonts w:ascii="Times New Roman" w:hAnsi="Times New Roman" w:cs="Times New Roman"/>
                <w:color w:val="000000" w:themeColor="text1"/>
                <w:sz w:val="24"/>
                <w:szCs w:val="24"/>
              </w:rPr>
            </w:pPr>
            <w:r w:rsidRPr="00D9444C">
              <w:rPr>
                <w:rFonts w:ascii="Times New Roman" w:hAnsi="Times New Roman" w:cs="Times New Roman"/>
                <w:color w:val="000000" w:themeColor="text1"/>
                <w:sz w:val="24"/>
                <w:szCs w:val="24"/>
              </w:rPr>
              <w:t>Trailer tare weight</w:t>
            </w:r>
          </w:p>
        </w:tc>
        <w:tc>
          <w:tcPr>
            <w:tcW w:w="2970" w:type="dxa"/>
          </w:tcPr>
          <w:p w14:paraId="47DB36F4" w14:textId="0CE5A570" w:rsidR="00E54B0D" w:rsidRPr="00D9444C" w:rsidRDefault="00E54B0D" w:rsidP="00E54B0D">
            <w:pPr>
              <w:spacing w:before="20" w:after="20"/>
              <w:jc w:val="center"/>
              <w:rPr>
                <w:rFonts w:ascii="Times New Roman" w:hAnsi="Times New Roman" w:cs="Times New Roman"/>
                <w:color w:val="000000" w:themeColor="text1"/>
                <w:sz w:val="24"/>
                <w:szCs w:val="24"/>
              </w:rPr>
            </w:pPr>
            <w:r w:rsidRPr="00D9444C">
              <w:rPr>
                <w:rFonts w:ascii="Times New Roman" w:hAnsi="Times New Roman" w:cs="Times New Roman"/>
                <w:color w:val="000000" w:themeColor="text1"/>
                <w:sz w:val="24"/>
                <w:szCs w:val="24"/>
              </w:rPr>
              <w:t>101</w:t>
            </w:r>
            <w:r w:rsidR="00B41370" w:rsidRPr="00D9444C">
              <w:rPr>
                <w:rFonts w:ascii="Times New Roman" w:hAnsi="Times New Roman" w:cs="Times New Roman"/>
                <w:color w:val="000000" w:themeColor="text1"/>
                <w:sz w:val="24"/>
                <w:szCs w:val="24"/>
              </w:rPr>
              <w:t>0</w:t>
            </w:r>
            <w:r w:rsidRPr="00D9444C">
              <w:rPr>
                <w:rFonts w:ascii="Times New Roman" w:hAnsi="Times New Roman" w:cs="Times New Roman"/>
                <w:color w:val="000000" w:themeColor="text1"/>
                <w:sz w:val="24"/>
                <w:szCs w:val="24"/>
              </w:rPr>
              <w:t>0 lb.</w:t>
            </w:r>
          </w:p>
        </w:tc>
      </w:tr>
      <w:tr w:rsidR="00D9444C" w:rsidRPr="00D9444C" w14:paraId="7FE2E4D6" w14:textId="77777777" w:rsidTr="00E54B0D">
        <w:trPr>
          <w:jc w:val="center"/>
        </w:trPr>
        <w:tc>
          <w:tcPr>
            <w:tcW w:w="4585" w:type="dxa"/>
          </w:tcPr>
          <w:p w14:paraId="5B82A29B" w14:textId="77777777" w:rsidR="00E54B0D" w:rsidRPr="00D9444C" w:rsidRDefault="00E54B0D" w:rsidP="00E54B0D">
            <w:pPr>
              <w:spacing w:before="20" w:after="20"/>
              <w:jc w:val="center"/>
              <w:rPr>
                <w:rFonts w:ascii="Times New Roman" w:hAnsi="Times New Roman" w:cs="Times New Roman"/>
                <w:color w:val="000000" w:themeColor="text1"/>
                <w:sz w:val="24"/>
                <w:szCs w:val="24"/>
              </w:rPr>
            </w:pPr>
            <w:r w:rsidRPr="00D9444C">
              <w:rPr>
                <w:rFonts w:ascii="Times New Roman" w:hAnsi="Times New Roman" w:cs="Times New Roman"/>
                <w:color w:val="000000" w:themeColor="text1"/>
                <w:sz w:val="24"/>
                <w:szCs w:val="24"/>
              </w:rPr>
              <w:t>Loaded trailer weight</w:t>
            </w:r>
          </w:p>
        </w:tc>
        <w:tc>
          <w:tcPr>
            <w:tcW w:w="2970" w:type="dxa"/>
          </w:tcPr>
          <w:p w14:paraId="3DA50CA5" w14:textId="073D0BBE" w:rsidR="00E54B0D" w:rsidRPr="00D9444C" w:rsidRDefault="00E54B0D" w:rsidP="00E54B0D">
            <w:pPr>
              <w:spacing w:before="20" w:after="20"/>
              <w:jc w:val="center"/>
              <w:rPr>
                <w:rFonts w:ascii="Times New Roman" w:hAnsi="Times New Roman" w:cs="Times New Roman"/>
                <w:color w:val="000000" w:themeColor="text1"/>
                <w:sz w:val="24"/>
                <w:szCs w:val="24"/>
              </w:rPr>
            </w:pPr>
            <w:r w:rsidRPr="00D9444C">
              <w:rPr>
                <w:rFonts w:ascii="Times New Roman" w:hAnsi="Times New Roman" w:cs="Times New Roman"/>
                <w:color w:val="000000" w:themeColor="text1"/>
                <w:sz w:val="24"/>
                <w:szCs w:val="24"/>
              </w:rPr>
              <w:t>251</w:t>
            </w:r>
            <w:r w:rsidR="00B41370" w:rsidRPr="00D9444C">
              <w:rPr>
                <w:rFonts w:ascii="Times New Roman" w:hAnsi="Times New Roman" w:cs="Times New Roman"/>
                <w:color w:val="000000" w:themeColor="text1"/>
                <w:sz w:val="24"/>
                <w:szCs w:val="24"/>
              </w:rPr>
              <w:t>0</w:t>
            </w:r>
            <w:r w:rsidRPr="00D9444C">
              <w:rPr>
                <w:rFonts w:ascii="Times New Roman" w:hAnsi="Times New Roman" w:cs="Times New Roman"/>
                <w:color w:val="000000" w:themeColor="text1"/>
                <w:sz w:val="24"/>
                <w:szCs w:val="24"/>
              </w:rPr>
              <w:t>0 lb.</w:t>
            </w:r>
          </w:p>
        </w:tc>
      </w:tr>
      <w:tr w:rsidR="00D9444C" w:rsidRPr="00D9444C" w14:paraId="41426CE7" w14:textId="77777777" w:rsidTr="00E54B0D">
        <w:trPr>
          <w:jc w:val="center"/>
        </w:trPr>
        <w:tc>
          <w:tcPr>
            <w:tcW w:w="4585" w:type="dxa"/>
          </w:tcPr>
          <w:p w14:paraId="3E71F036" w14:textId="77777777" w:rsidR="00E54B0D" w:rsidRPr="00D9444C" w:rsidRDefault="00E54B0D" w:rsidP="00E54B0D">
            <w:pPr>
              <w:spacing w:before="20" w:after="20"/>
              <w:jc w:val="center"/>
              <w:rPr>
                <w:rFonts w:ascii="Times New Roman" w:hAnsi="Times New Roman" w:cs="Times New Roman"/>
                <w:color w:val="000000" w:themeColor="text1"/>
                <w:sz w:val="24"/>
                <w:szCs w:val="24"/>
              </w:rPr>
            </w:pPr>
            <w:r w:rsidRPr="00D9444C">
              <w:rPr>
                <w:rFonts w:ascii="Times New Roman" w:hAnsi="Times New Roman" w:cs="Times New Roman"/>
                <w:color w:val="000000" w:themeColor="text1"/>
                <w:sz w:val="24"/>
                <w:szCs w:val="24"/>
              </w:rPr>
              <w:t>Loaded vehicle CG height to the ground</w:t>
            </w:r>
          </w:p>
        </w:tc>
        <w:tc>
          <w:tcPr>
            <w:tcW w:w="2970" w:type="dxa"/>
          </w:tcPr>
          <w:p w14:paraId="341914DF" w14:textId="77777777" w:rsidR="00E54B0D" w:rsidRPr="00D9444C" w:rsidRDefault="00E54B0D" w:rsidP="00E54B0D">
            <w:pPr>
              <w:spacing w:before="20" w:after="20"/>
              <w:jc w:val="center"/>
              <w:rPr>
                <w:rFonts w:ascii="Times New Roman" w:hAnsi="Times New Roman" w:cs="Times New Roman"/>
                <w:color w:val="000000" w:themeColor="text1"/>
                <w:sz w:val="24"/>
                <w:szCs w:val="24"/>
              </w:rPr>
            </w:pPr>
            <w:r w:rsidRPr="00D9444C">
              <w:rPr>
                <w:rFonts w:ascii="Times New Roman" w:hAnsi="Times New Roman" w:cs="Times New Roman"/>
                <w:color w:val="000000" w:themeColor="text1"/>
                <w:sz w:val="24"/>
                <w:szCs w:val="24"/>
              </w:rPr>
              <w:t>79.5 in</w:t>
            </w:r>
          </w:p>
        </w:tc>
      </w:tr>
      <w:tr w:rsidR="00D9444C" w:rsidRPr="00D9444C" w14:paraId="4CE15C3A" w14:textId="77777777" w:rsidTr="00E54B0D">
        <w:trPr>
          <w:jc w:val="center"/>
        </w:trPr>
        <w:tc>
          <w:tcPr>
            <w:tcW w:w="4585" w:type="dxa"/>
          </w:tcPr>
          <w:p w14:paraId="2C58B51B" w14:textId="77777777" w:rsidR="00E54B0D" w:rsidRPr="00D9444C" w:rsidRDefault="00E54B0D" w:rsidP="00E54B0D">
            <w:pPr>
              <w:spacing w:before="20" w:after="20"/>
              <w:jc w:val="center"/>
              <w:rPr>
                <w:rFonts w:ascii="Times New Roman" w:hAnsi="Times New Roman" w:cs="Times New Roman"/>
                <w:color w:val="000000" w:themeColor="text1"/>
                <w:sz w:val="24"/>
                <w:szCs w:val="24"/>
              </w:rPr>
            </w:pPr>
            <w:r w:rsidRPr="00D9444C">
              <w:rPr>
                <w:rFonts w:ascii="Times New Roman" w:hAnsi="Times New Roman" w:cs="Times New Roman"/>
                <w:color w:val="000000" w:themeColor="text1"/>
                <w:sz w:val="24"/>
                <w:szCs w:val="24"/>
              </w:rPr>
              <w:t>Loaded vehicle CG to the kingpin</w:t>
            </w:r>
          </w:p>
        </w:tc>
        <w:tc>
          <w:tcPr>
            <w:tcW w:w="2970" w:type="dxa"/>
          </w:tcPr>
          <w:p w14:paraId="6228A8D2" w14:textId="77777777" w:rsidR="00E54B0D" w:rsidRPr="00D9444C" w:rsidRDefault="00E54B0D" w:rsidP="00E54B0D">
            <w:pPr>
              <w:spacing w:before="20" w:after="20"/>
              <w:jc w:val="center"/>
              <w:rPr>
                <w:rFonts w:ascii="Times New Roman" w:hAnsi="Times New Roman" w:cs="Times New Roman"/>
                <w:color w:val="000000" w:themeColor="text1"/>
                <w:sz w:val="24"/>
                <w:szCs w:val="24"/>
              </w:rPr>
            </w:pPr>
            <w:r w:rsidRPr="00D9444C">
              <w:rPr>
                <w:rFonts w:ascii="Times New Roman" w:hAnsi="Times New Roman" w:cs="Times New Roman"/>
                <w:color w:val="000000" w:themeColor="text1"/>
                <w:sz w:val="24"/>
                <w:szCs w:val="24"/>
              </w:rPr>
              <w:t>183.5 in</w:t>
            </w:r>
          </w:p>
        </w:tc>
      </w:tr>
      <w:tr w:rsidR="00D9444C" w:rsidRPr="00D9444C" w14:paraId="16898C00" w14:textId="77777777" w:rsidTr="00E54B0D">
        <w:trPr>
          <w:jc w:val="center"/>
        </w:trPr>
        <w:tc>
          <w:tcPr>
            <w:tcW w:w="4585" w:type="dxa"/>
          </w:tcPr>
          <w:p w14:paraId="7C9BF209" w14:textId="77777777" w:rsidR="00E54B0D" w:rsidRPr="00D9444C" w:rsidRDefault="00E54B0D" w:rsidP="00E54B0D">
            <w:pPr>
              <w:spacing w:before="20" w:after="20"/>
              <w:jc w:val="center"/>
              <w:rPr>
                <w:rFonts w:ascii="Times New Roman" w:hAnsi="Times New Roman" w:cs="Times New Roman"/>
                <w:color w:val="000000" w:themeColor="text1"/>
                <w:sz w:val="24"/>
                <w:szCs w:val="24"/>
              </w:rPr>
            </w:pPr>
            <w:r w:rsidRPr="00D9444C">
              <w:rPr>
                <w:rFonts w:ascii="Times New Roman" w:hAnsi="Times New Roman" w:cs="Times New Roman"/>
                <w:color w:val="000000" w:themeColor="text1"/>
                <w:sz w:val="24"/>
                <w:szCs w:val="24"/>
              </w:rPr>
              <w:t>Roll moment of inertia</w:t>
            </w:r>
          </w:p>
        </w:tc>
        <w:tc>
          <w:tcPr>
            <w:tcW w:w="2970" w:type="dxa"/>
          </w:tcPr>
          <w:p w14:paraId="05A142BA" w14:textId="77777777" w:rsidR="00E54B0D" w:rsidRPr="00D9444C" w:rsidRDefault="00E54B0D" w:rsidP="00E54B0D">
            <w:pPr>
              <w:spacing w:before="20" w:after="20"/>
              <w:jc w:val="center"/>
              <w:rPr>
                <w:rFonts w:ascii="Times New Roman" w:hAnsi="Times New Roman" w:cs="Times New Roman"/>
                <w:color w:val="000000" w:themeColor="text1"/>
                <w:sz w:val="24"/>
                <w:szCs w:val="24"/>
              </w:rPr>
            </w:pPr>
            <w:r w:rsidRPr="00D9444C">
              <w:rPr>
                <w:rFonts w:ascii="Times New Roman" w:hAnsi="Times New Roman" w:cs="Times New Roman"/>
                <w:color w:val="000000" w:themeColor="text1"/>
                <w:sz w:val="24"/>
                <w:szCs w:val="24"/>
              </w:rPr>
              <w:t>403219 lb.·</w:t>
            </w:r>
            <m:oMath>
              <m:sSup>
                <m:sSupPr>
                  <m:ctrlPr>
                    <w:rPr>
                      <w:rFonts w:ascii="Cambria Math" w:hAnsi="Cambria Math" w:cs="Times New Roman"/>
                      <w:color w:val="000000" w:themeColor="text1"/>
                      <w:sz w:val="24"/>
                      <w:szCs w:val="24"/>
                    </w:rPr>
                  </m:ctrlPr>
                </m:sSupPr>
                <m:e>
                  <m:r>
                    <m:rPr>
                      <m:sty m:val="p"/>
                    </m:rPr>
                    <w:rPr>
                      <w:rFonts w:ascii="Cambria Math" w:hAnsi="Cambria Math" w:cs="Times New Roman"/>
                      <w:color w:val="000000" w:themeColor="text1"/>
                      <w:sz w:val="24"/>
                      <w:szCs w:val="24"/>
                    </w:rPr>
                    <m:t>ft</m:t>
                  </m:r>
                </m:e>
                <m:sup>
                  <m:r>
                    <m:rPr>
                      <m:sty m:val="p"/>
                    </m:rPr>
                    <w:rPr>
                      <w:rFonts w:ascii="Cambria Math" w:hAnsi="Cambria Math" w:cs="Times New Roman"/>
                      <w:color w:val="000000" w:themeColor="text1"/>
                      <w:sz w:val="24"/>
                      <w:szCs w:val="24"/>
                    </w:rPr>
                    <m:t>2</m:t>
                  </m:r>
                </m:sup>
              </m:sSup>
            </m:oMath>
          </w:p>
        </w:tc>
      </w:tr>
      <w:tr w:rsidR="00D9444C" w:rsidRPr="00D9444C" w14:paraId="5FC5F9FF" w14:textId="77777777" w:rsidTr="00E54B0D">
        <w:trPr>
          <w:jc w:val="center"/>
        </w:trPr>
        <w:tc>
          <w:tcPr>
            <w:tcW w:w="4585" w:type="dxa"/>
          </w:tcPr>
          <w:p w14:paraId="35CC98D8" w14:textId="77777777" w:rsidR="00E54B0D" w:rsidRPr="00D9444C" w:rsidRDefault="00E54B0D" w:rsidP="00E54B0D">
            <w:pPr>
              <w:spacing w:before="20" w:after="20"/>
              <w:jc w:val="center"/>
              <w:rPr>
                <w:rFonts w:ascii="Times New Roman" w:hAnsi="Times New Roman" w:cs="Times New Roman"/>
                <w:color w:val="000000" w:themeColor="text1"/>
                <w:sz w:val="24"/>
                <w:szCs w:val="24"/>
              </w:rPr>
            </w:pPr>
            <w:r w:rsidRPr="00D9444C">
              <w:rPr>
                <w:rFonts w:ascii="Times New Roman" w:hAnsi="Times New Roman" w:cs="Times New Roman"/>
                <w:color w:val="000000" w:themeColor="text1"/>
                <w:sz w:val="24"/>
                <w:szCs w:val="24"/>
              </w:rPr>
              <w:t>Pitch moment of inertia</w:t>
            </w:r>
          </w:p>
        </w:tc>
        <w:tc>
          <w:tcPr>
            <w:tcW w:w="2970" w:type="dxa"/>
          </w:tcPr>
          <w:p w14:paraId="05105CD5" w14:textId="77777777" w:rsidR="00E54B0D" w:rsidRPr="00D9444C" w:rsidRDefault="00E54B0D" w:rsidP="00E54B0D">
            <w:pPr>
              <w:spacing w:before="20" w:after="20"/>
              <w:jc w:val="center"/>
              <w:rPr>
                <w:rFonts w:ascii="Times New Roman" w:hAnsi="Times New Roman" w:cs="Times New Roman"/>
                <w:color w:val="000000" w:themeColor="text1"/>
                <w:sz w:val="24"/>
                <w:szCs w:val="24"/>
              </w:rPr>
            </w:pPr>
            <w:r w:rsidRPr="00D9444C">
              <w:rPr>
                <w:rFonts w:ascii="Times New Roman" w:hAnsi="Times New Roman" w:cs="Times New Roman"/>
                <w:color w:val="000000" w:themeColor="text1"/>
                <w:sz w:val="24"/>
                <w:szCs w:val="24"/>
              </w:rPr>
              <w:t>2990579 lb.·</w:t>
            </w:r>
            <m:oMath>
              <m:sSup>
                <m:sSupPr>
                  <m:ctrlPr>
                    <w:rPr>
                      <w:rFonts w:ascii="Cambria Math" w:hAnsi="Cambria Math" w:cs="Times New Roman"/>
                      <w:color w:val="000000" w:themeColor="text1"/>
                      <w:sz w:val="24"/>
                      <w:szCs w:val="24"/>
                    </w:rPr>
                  </m:ctrlPr>
                </m:sSupPr>
                <m:e>
                  <m:r>
                    <m:rPr>
                      <m:sty m:val="p"/>
                    </m:rPr>
                    <w:rPr>
                      <w:rFonts w:ascii="Cambria Math" w:hAnsi="Cambria Math" w:cs="Times New Roman"/>
                      <w:color w:val="000000" w:themeColor="text1"/>
                      <w:sz w:val="24"/>
                      <w:szCs w:val="24"/>
                    </w:rPr>
                    <m:t>ft</m:t>
                  </m:r>
                </m:e>
                <m:sup>
                  <m:r>
                    <m:rPr>
                      <m:sty m:val="p"/>
                    </m:rPr>
                    <w:rPr>
                      <w:rFonts w:ascii="Cambria Math" w:hAnsi="Cambria Math" w:cs="Times New Roman"/>
                      <w:color w:val="000000" w:themeColor="text1"/>
                      <w:sz w:val="24"/>
                      <w:szCs w:val="24"/>
                    </w:rPr>
                    <m:t>2</m:t>
                  </m:r>
                </m:sup>
              </m:sSup>
            </m:oMath>
          </w:p>
        </w:tc>
      </w:tr>
      <w:tr w:rsidR="00D9444C" w:rsidRPr="00D9444C" w14:paraId="3DF50C41" w14:textId="77777777" w:rsidTr="00E54B0D">
        <w:trPr>
          <w:jc w:val="center"/>
        </w:trPr>
        <w:tc>
          <w:tcPr>
            <w:tcW w:w="4585" w:type="dxa"/>
          </w:tcPr>
          <w:p w14:paraId="49148254" w14:textId="77777777" w:rsidR="00E54B0D" w:rsidRPr="00D9444C" w:rsidRDefault="00E54B0D" w:rsidP="00E54B0D">
            <w:pPr>
              <w:spacing w:before="20" w:after="20"/>
              <w:jc w:val="center"/>
              <w:rPr>
                <w:rFonts w:ascii="Times New Roman" w:hAnsi="Times New Roman" w:cs="Times New Roman"/>
                <w:color w:val="000000" w:themeColor="text1"/>
                <w:sz w:val="24"/>
                <w:szCs w:val="24"/>
              </w:rPr>
            </w:pPr>
            <w:r w:rsidRPr="00D9444C">
              <w:rPr>
                <w:rFonts w:ascii="Times New Roman" w:hAnsi="Times New Roman" w:cs="Times New Roman"/>
                <w:color w:val="000000" w:themeColor="text1"/>
                <w:sz w:val="24"/>
                <w:szCs w:val="24"/>
              </w:rPr>
              <w:t>Yaw moment of inertia</w:t>
            </w:r>
          </w:p>
        </w:tc>
        <w:tc>
          <w:tcPr>
            <w:tcW w:w="2970" w:type="dxa"/>
          </w:tcPr>
          <w:p w14:paraId="32D8B06D" w14:textId="77777777" w:rsidR="00E54B0D" w:rsidRPr="00D9444C" w:rsidRDefault="00E54B0D" w:rsidP="00E54B0D">
            <w:pPr>
              <w:spacing w:before="20" w:after="20"/>
              <w:jc w:val="center"/>
              <w:rPr>
                <w:rFonts w:ascii="Times New Roman" w:hAnsi="Times New Roman" w:cs="Times New Roman"/>
                <w:color w:val="000000" w:themeColor="text1"/>
                <w:sz w:val="24"/>
                <w:szCs w:val="24"/>
              </w:rPr>
            </w:pPr>
            <w:r w:rsidRPr="00D9444C">
              <w:rPr>
                <w:rFonts w:ascii="Times New Roman" w:hAnsi="Times New Roman" w:cs="Times New Roman"/>
                <w:color w:val="000000" w:themeColor="text1"/>
                <w:sz w:val="24"/>
                <w:szCs w:val="24"/>
              </w:rPr>
              <w:t>2913493 lb.·</w:t>
            </w:r>
            <m:oMath>
              <m:sSup>
                <m:sSupPr>
                  <m:ctrlPr>
                    <w:rPr>
                      <w:rFonts w:ascii="Cambria Math" w:hAnsi="Cambria Math" w:cs="Times New Roman"/>
                      <w:color w:val="000000" w:themeColor="text1"/>
                      <w:sz w:val="24"/>
                      <w:szCs w:val="24"/>
                    </w:rPr>
                  </m:ctrlPr>
                </m:sSupPr>
                <m:e>
                  <m:r>
                    <m:rPr>
                      <m:sty m:val="p"/>
                    </m:rPr>
                    <w:rPr>
                      <w:rFonts w:ascii="Cambria Math" w:hAnsi="Cambria Math" w:cs="Times New Roman"/>
                      <w:color w:val="000000" w:themeColor="text1"/>
                      <w:sz w:val="24"/>
                      <w:szCs w:val="24"/>
                    </w:rPr>
                    <m:t>ft</m:t>
                  </m:r>
                </m:e>
                <m:sup>
                  <m:r>
                    <m:rPr>
                      <m:sty m:val="p"/>
                    </m:rPr>
                    <w:rPr>
                      <w:rFonts w:ascii="Cambria Math" w:hAnsi="Cambria Math" w:cs="Times New Roman"/>
                      <w:color w:val="000000" w:themeColor="text1"/>
                      <w:sz w:val="24"/>
                      <w:szCs w:val="24"/>
                    </w:rPr>
                    <m:t>2</m:t>
                  </m:r>
                </m:sup>
              </m:sSup>
            </m:oMath>
          </w:p>
        </w:tc>
      </w:tr>
    </w:tbl>
    <w:p w14:paraId="742DAFA7" w14:textId="45F5545F" w:rsidR="00C06377" w:rsidRPr="00D9444C" w:rsidRDefault="00E54B0D" w:rsidP="00382229">
      <w:pPr>
        <w:spacing w:before="200" w:after="60" w:line="360" w:lineRule="auto"/>
        <w:jc w:val="both"/>
        <w:rPr>
          <w:rFonts w:ascii="Times New Roman" w:eastAsia="Times New Roman" w:hAnsi="Times New Roman" w:cs="Arial"/>
          <w:b/>
          <w:bCs/>
          <w:i/>
          <w:iCs/>
          <w:color w:val="000000" w:themeColor="text1"/>
          <w:sz w:val="24"/>
          <w:szCs w:val="28"/>
          <w:lang w:val="en-GB" w:eastAsia="en-GB"/>
        </w:rPr>
      </w:pPr>
      <w:r w:rsidRPr="00D9444C">
        <w:rPr>
          <w:rFonts w:ascii="Times New Roman" w:eastAsia="Times New Roman" w:hAnsi="Times New Roman" w:cs="Arial"/>
          <w:b/>
          <w:bCs/>
          <w:i/>
          <w:iCs/>
          <w:color w:val="000000" w:themeColor="text1"/>
          <w:sz w:val="24"/>
          <w:szCs w:val="28"/>
          <w:lang w:val="en-GB" w:eastAsia="en-GB"/>
        </w:rPr>
        <w:t xml:space="preserve">3.2 Tire Force Characterization </w:t>
      </w:r>
    </w:p>
    <w:p w14:paraId="7CE3FE77" w14:textId="00FA741F" w:rsidR="00E54B0D" w:rsidRPr="00D9444C" w:rsidRDefault="00E54B0D" w:rsidP="00E54B0D">
      <w:pPr>
        <w:spacing w:after="60" w:line="360" w:lineRule="auto"/>
        <w:jc w:val="both"/>
        <w:rPr>
          <w:rFonts w:ascii="Times New Roman" w:hAnsi="Times New Roman" w:cs="Times New Roman"/>
          <w:color w:val="000000" w:themeColor="text1"/>
          <w:sz w:val="24"/>
          <w:szCs w:val="24"/>
        </w:rPr>
      </w:pPr>
      <w:r w:rsidRPr="00D9444C">
        <w:rPr>
          <w:rFonts w:ascii="Times New Roman" w:hAnsi="Times New Roman" w:cs="Times New Roman"/>
          <w:color w:val="000000" w:themeColor="text1"/>
          <w:sz w:val="24"/>
          <w:szCs w:val="24"/>
        </w:rPr>
        <w:t xml:space="preserve">The tire longitudinal traction is mainly dependent on the slip ratio, the normalized difference between the tire forward speed </w:t>
      </w:r>
      <m:oMath>
        <m:r>
          <w:rPr>
            <w:rFonts w:ascii="Cambria Math" w:hAnsi="Cambria Math" w:cs="Times New Roman"/>
            <w:color w:val="000000" w:themeColor="text1"/>
            <w:sz w:val="24"/>
            <w:szCs w:val="24"/>
          </w:rPr>
          <m:t>ω</m:t>
        </m:r>
        <m:sSub>
          <m:sSubPr>
            <m:ctrlPr>
              <w:rPr>
                <w:rFonts w:ascii="Cambria Math" w:hAnsi="Cambria Math" w:cs="Times New Roman"/>
                <w:color w:val="000000" w:themeColor="text1"/>
                <w:sz w:val="24"/>
                <w:szCs w:val="24"/>
              </w:rPr>
            </m:ctrlPr>
          </m:sSubPr>
          <m:e>
            <m:r>
              <w:rPr>
                <w:rFonts w:ascii="Cambria Math" w:hAnsi="Cambria Math" w:cs="Times New Roman"/>
                <w:color w:val="000000" w:themeColor="text1"/>
                <w:sz w:val="24"/>
                <w:szCs w:val="24"/>
              </w:rPr>
              <m:t>R</m:t>
            </m:r>
          </m:e>
          <m:sub>
            <m:r>
              <w:rPr>
                <w:rFonts w:ascii="Cambria Math" w:hAnsi="Cambria Math" w:cs="Times New Roman"/>
                <w:color w:val="000000" w:themeColor="text1"/>
                <w:sz w:val="24"/>
                <w:szCs w:val="24"/>
              </w:rPr>
              <m:t>t</m:t>
            </m:r>
          </m:sub>
        </m:sSub>
      </m:oMath>
      <w:r w:rsidRPr="00D9444C">
        <w:rPr>
          <w:rFonts w:ascii="Times New Roman" w:hAnsi="Times New Roman" w:cs="Times New Roman"/>
          <w:color w:val="000000" w:themeColor="text1"/>
          <w:sz w:val="24"/>
          <w:szCs w:val="24"/>
        </w:rPr>
        <w:t xml:space="preserve">, and the vehicle forward speed, </w:t>
      </w:r>
      <m:oMath>
        <m:sSub>
          <m:sSubPr>
            <m:ctrlPr>
              <w:rPr>
                <w:rFonts w:ascii="Cambria Math" w:hAnsi="Cambria Math" w:cs="Times New Roman"/>
                <w:color w:val="000000" w:themeColor="text1"/>
                <w:sz w:val="24"/>
                <w:szCs w:val="24"/>
              </w:rPr>
            </m:ctrlPr>
          </m:sSubPr>
          <m:e>
            <m:r>
              <w:rPr>
                <w:rFonts w:ascii="Cambria Math" w:hAnsi="Cambria Math" w:cs="Times New Roman"/>
                <w:color w:val="000000" w:themeColor="text1"/>
                <w:sz w:val="24"/>
                <w:szCs w:val="24"/>
              </w:rPr>
              <m:t>v</m:t>
            </m:r>
          </m:e>
          <m:sub>
            <m:r>
              <w:rPr>
                <w:rFonts w:ascii="Cambria Math" w:hAnsi="Cambria Math" w:cs="Times New Roman"/>
                <w:color w:val="000000" w:themeColor="text1"/>
                <w:sz w:val="24"/>
                <w:szCs w:val="24"/>
              </w:rPr>
              <m:t>x</m:t>
            </m:r>
          </m:sub>
        </m:sSub>
      </m:oMath>
      <w:r w:rsidRPr="00D9444C">
        <w:rPr>
          <w:rFonts w:ascii="Times New Roman" w:hAnsi="Times New Roman" w:cs="Times New Roman"/>
          <w:color w:val="000000" w:themeColor="text1"/>
          <w:sz w:val="24"/>
          <w:szCs w:val="24"/>
        </w:rPr>
        <w:t xml:space="preserve"> </w:t>
      </w:r>
      <w:r w:rsidRPr="00D9444C">
        <w:rPr>
          <w:rFonts w:ascii="Times New Roman" w:hAnsi="Times New Roman" w:cs="Times New Roman"/>
          <w:color w:val="000000" w:themeColor="text1"/>
          <w:sz w:val="24"/>
          <w:szCs w:val="24"/>
        </w:rPr>
        <w:fldChar w:fldCharType="begin"/>
      </w:r>
      <w:r w:rsidR="00625D89" w:rsidRPr="00D9444C">
        <w:rPr>
          <w:rFonts w:ascii="Times New Roman" w:hAnsi="Times New Roman" w:cs="Times New Roman"/>
          <w:color w:val="000000" w:themeColor="text1"/>
          <w:sz w:val="24"/>
          <w:szCs w:val="24"/>
        </w:rPr>
        <w:instrText xml:space="preserve"> ADDIN EN.CITE &lt;EndNote&gt;&lt;Cite&gt;&lt;Author&gt;Gillespie&lt;/Author&gt;&lt;Year&gt;1992&lt;/Year&gt;&lt;RecNum&gt;310&lt;/RecNum&gt;&lt;DisplayText&gt;[34]&lt;/DisplayText&gt;&lt;record&gt;&lt;rec-number&gt;310&lt;/rec-number&gt;&lt;foreign-keys&gt;&lt;key app="EN" db-id="fve9xvetfv5ta9e29dp5zdvo0x2ewdvsdz22" timestamp="1588531816" guid="9ab3a7f5-9ea6-4ac2-a0ae-f13042309cac"&gt;310&lt;/key&gt;&lt;/foreign-keys&gt;&lt;ref-type name="Book"&gt;6&lt;/ref-type&gt;&lt;contributors&gt;&lt;authors&gt;&lt;author&gt;Gillespie, Thomas D&lt;/author&gt;&lt;/authors&gt;&lt;/contributors&gt;&lt;titles&gt;&lt;title&gt;Fundamentals of vehicle dynamics&lt;/title&gt;&lt;/titles&gt;&lt;volume&gt;400&lt;/volume&gt;&lt;dates&gt;&lt;year&gt;1992&lt;/year&gt;&lt;/dates&gt;&lt;publisher&gt;Society of automotive engineers Warrendale, PA&lt;/publisher&gt;&lt;urls&gt;&lt;/urls&gt;&lt;/record&gt;&lt;/Cite&gt;&lt;/EndNote&gt;</w:instrText>
      </w:r>
      <w:r w:rsidRPr="00D9444C">
        <w:rPr>
          <w:rFonts w:ascii="Times New Roman" w:hAnsi="Times New Roman" w:cs="Times New Roman"/>
          <w:color w:val="000000" w:themeColor="text1"/>
          <w:sz w:val="24"/>
          <w:szCs w:val="24"/>
        </w:rPr>
        <w:fldChar w:fldCharType="separate"/>
      </w:r>
      <w:r w:rsidR="00625D89" w:rsidRPr="00D9444C">
        <w:rPr>
          <w:rFonts w:ascii="Times New Roman" w:hAnsi="Times New Roman" w:cs="Times New Roman"/>
          <w:noProof/>
          <w:color w:val="000000" w:themeColor="text1"/>
          <w:sz w:val="24"/>
          <w:szCs w:val="24"/>
        </w:rPr>
        <w:t>[34]</w:t>
      </w:r>
      <w:r w:rsidRPr="00D9444C">
        <w:rPr>
          <w:rFonts w:ascii="Times New Roman" w:hAnsi="Times New Roman" w:cs="Times New Roman"/>
          <w:color w:val="000000" w:themeColor="text1"/>
          <w:sz w:val="24"/>
          <w:szCs w:val="24"/>
        </w:rPr>
        <w:fldChar w:fldCharType="end"/>
      </w:r>
      <w:r w:rsidRPr="00D9444C">
        <w:rPr>
          <w:rFonts w:ascii="Times New Roman" w:hAnsi="Times New Roman" w:cs="Times New Roman"/>
          <w:color w:val="000000" w:themeColor="text1"/>
          <w:sz w:val="24"/>
          <w:szCs w:val="24"/>
        </w:rPr>
        <w:t>:</w:t>
      </w:r>
    </w:p>
    <w:p w14:paraId="51A607CD" w14:textId="2389FADB" w:rsidR="00E54B0D" w:rsidRPr="00D9444C" w:rsidRDefault="00E54B0D" w:rsidP="00C06377">
      <w:pPr>
        <w:tabs>
          <w:tab w:val="left" w:pos="4770"/>
          <w:tab w:val="left" w:pos="9000"/>
        </w:tabs>
        <w:spacing w:after="60" w:line="360" w:lineRule="auto"/>
        <w:ind w:left="540"/>
        <w:jc w:val="both"/>
        <w:rPr>
          <w:rFonts w:ascii="Times New Roman" w:hAnsi="Times New Roman" w:cs="Times New Roman"/>
          <w:color w:val="000000" w:themeColor="text1"/>
          <w:sz w:val="24"/>
          <w:szCs w:val="24"/>
        </w:rPr>
      </w:pPr>
      <m:oMath>
        <m:r>
          <w:rPr>
            <w:rFonts w:ascii="Cambria Math" w:eastAsia="Times New Roman" w:hAnsi="Cambria Math" w:cs="Times New Roman"/>
            <w:color w:val="000000" w:themeColor="text1"/>
            <w:sz w:val="24"/>
            <w:szCs w:val="24"/>
            <w:lang w:val="en-GB" w:eastAsia="en-GB"/>
          </w:rPr>
          <m:t>κ</m:t>
        </m:r>
        <m:r>
          <m:rPr>
            <m:sty m:val="p"/>
          </m:rPr>
          <w:rPr>
            <w:rFonts w:ascii="Cambria Math" w:eastAsia="Times New Roman" w:hAnsi="Cambria Math" w:cs="Times New Roman"/>
            <w:color w:val="000000" w:themeColor="text1"/>
            <w:sz w:val="24"/>
            <w:szCs w:val="24"/>
            <w:lang w:val="en-GB" w:eastAsia="en-GB"/>
          </w:rPr>
          <m:t xml:space="preserve"> =</m:t>
        </m:r>
        <m:f>
          <m:fPr>
            <m:ctrlPr>
              <w:rPr>
                <w:rFonts w:ascii="Cambria Math" w:eastAsia="Times New Roman" w:hAnsi="Cambria Math" w:cs="Times New Roman"/>
                <w:color w:val="000000" w:themeColor="text1"/>
                <w:sz w:val="24"/>
                <w:szCs w:val="24"/>
                <w:lang w:val="en-GB" w:eastAsia="en-GB"/>
              </w:rPr>
            </m:ctrlPr>
          </m:fPr>
          <m:num>
            <m:r>
              <w:rPr>
                <w:rFonts w:ascii="Cambria Math" w:eastAsia="Times New Roman" w:hAnsi="Cambria Math" w:cs="Times New Roman"/>
                <w:color w:val="000000" w:themeColor="text1"/>
                <w:sz w:val="24"/>
                <w:szCs w:val="24"/>
                <w:lang w:val="en-GB" w:eastAsia="en-GB"/>
              </w:rPr>
              <m:t>ω</m:t>
            </m:r>
            <m:sSub>
              <m:sSubPr>
                <m:ctrlPr>
                  <w:rPr>
                    <w:rFonts w:ascii="Cambria Math" w:eastAsia="Times New Roman" w:hAnsi="Cambria Math" w:cs="Times New Roman"/>
                    <w:color w:val="000000" w:themeColor="text1"/>
                    <w:sz w:val="24"/>
                    <w:szCs w:val="24"/>
                    <w:lang w:val="en-GB" w:eastAsia="en-GB"/>
                  </w:rPr>
                </m:ctrlPr>
              </m:sSubPr>
              <m:e>
                <m:r>
                  <w:rPr>
                    <w:rFonts w:ascii="Cambria Math" w:eastAsia="Times New Roman" w:hAnsi="Cambria Math" w:cs="Times New Roman"/>
                    <w:color w:val="000000" w:themeColor="text1"/>
                    <w:sz w:val="24"/>
                    <w:szCs w:val="24"/>
                    <w:lang w:val="en-GB" w:eastAsia="en-GB"/>
                  </w:rPr>
                  <m:t>R</m:t>
                </m:r>
              </m:e>
              <m:sub>
                <m:r>
                  <w:rPr>
                    <w:rFonts w:ascii="Cambria Math" w:eastAsia="Times New Roman" w:hAnsi="Cambria Math" w:cs="Times New Roman"/>
                    <w:color w:val="000000" w:themeColor="text1"/>
                    <w:sz w:val="24"/>
                    <w:szCs w:val="24"/>
                    <w:lang w:val="en-GB" w:eastAsia="en-GB"/>
                  </w:rPr>
                  <m:t>t</m:t>
                </m:r>
              </m:sub>
            </m:sSub>
            <m:r>
              <m:rPr>
                <m:sty m:val="p"/>
              </m:rPr>
              <w:rPr>
                <w:rFonts w:ascii="Cambria Math" w:eastAsia="Times New Roman" w:hAnsi="Cambria Math" w:cs="Times New Roman"/>
                <w:color w:val="000000" w:themeColor="text1"/>
                <w:sz w:val="24"/>
                <w:szCs w:val="24"/>
                <w:lang w:val="en-GB" w:eastAsia="en-GB"/>
              </w:rPr>
              <m:t>-</m:t>
            </m:r>
            <m:sSub>
              <m:sSubPr>
                <m:ctrlPr>
                  <w:rPr>
                    <w:rFonts w:ascii="Cambria Math" w:eastAsia="Times New Roman" w:hAnsi="Cambria Math" w:cs="Times New Roman"/>
                    <w:color w:val="000000" w:themeColor="text1"/>
                    <w:sz w:val="24"/>
                    <w:szCs w:val="24"/>
                    <w:lang w:val="en-GB" w:eastAsia="en-GB"/>
                  </w:rPr>
                </m:ctrlPr>
              </m:sSubPr>
              <m:e>
                <m:r>
                  <w:rPr>
                    <w:rFonts w:ascii="Cambria Math" w:eastAsia="Times New Roman" w:hAnsi="Cambria Math" w:cs="Times New Roman"/>
                    <w:color w:val="000000" w:themeColor="text1"/>
                    <w:sz w:val="24"/>
                    <w:szCs w:val="24"/>
                    <w:lang w:val="en-GB" w:eastAsia="en-GB"/>
                  </w:rPr>
                  <m:t>v</m:t>
                </m:r>
              </m:e>
              <m:sub>
                <m:r>
                  <w:rPr>
                    <w:rFonts w:ascii="Cambria Math" w:eastAsia="Times New Roman" w:hAnsi="Cambria Math" w:cs="Times New Roman"/>
                    <w:color w:val="000000" w:themeColor="text1"/>
                    <w:sz w:val="24"/>
                    <w:szCs w:val="24"/>
                    <w:lang w:val="en-GB" w:eastAsia="en-GB"/>
                  </w:rPr>
                  <m:t>x</m:t>
                </m:r>
              </m:sub>
            </m:sSub>
          </m:num>
          <m:den>
            <m:sSub>
              <m:sSubPr>
                <m:ctrlPr>
                  <w:rPr>
                    <w:rFonts w:ascii="Cambria Math" w:eastAsia="Times New Roman" w:hAnsi="Cambria Math" w:cs="Times New Roman"/>
                    <w:color w:val="000000" w:themeColor="text1"/>
                    <w:sz w:val="24"/>
                    <w:szCs w:val="24"/>
                    <w:lang w:val="en-GB" w:eastAsia="en-GB"/>
                  </w:rPr>
                </m:ctrlPr>
              </m:sSubPr>
              <m:e>
                <m:r>
                  <w:rPr>
                    <w:rFonts w:ascii="Cambria Math" w:eastAsia="Times New Roman" w:hAnsi="Cambria Math" w:cs="Times New Roman"/>
                    <w:color w:val="000000" w:themeColor="text1"/>
                    <w:sz w:val="24"/>
                    <w:szCs w:val="24"/>
                    <w:lang w:val="en-GB" w:eastAsia="en-GB"/>
                  </w:rPr>
                  <m:t>v</m:t>
                </m:r>
              </m:e>
              <m:sub>
                <m:r>
                  <w:rPr>
                    <w:rFonts w:ascii="Cambria Math" w:eastAsia="Times New Roman" w:hAnsi="Cambria Math" w:cs="Times New Roman"/>
                    <w:color w:val="000000" w:themeColor="text1"/>
                    <w:sz w:val="24"/>
                    <w:szCs w:val="24"/>
                    <w:lang w:val="en-GB" w:eastAsia="en-GB"/>
                  </w:rPr>
                  <m:t>x</m:t>
                </m:r>
              </m:sub>
            </m:sSub>
          </m:den>
        </m:f>
      </m:oMath>
      <w:r w:rsidRPr="00D9444C">
        <w:rPr>
          <w:rFonts w:ascii="Times New Roman" w:hAnsi="Times New Roman" w:cs="Times New Roman"/>
          <w:color w:val="000000" w:themeColor="text1"/>
          <w:sz w:val="24"/>
          <w:szCs w:val="24"/>
        </w:rPr>
        <w:t xml:space="preserve"> </w:t>
      </w:r>
      <w:r w:rsidRPr="00D9444C">
        <w:rPr>
          <w:rFonts w:ascii="Times New Roman" w:hAnsi="Times New Roman" w:cs="Times New Roman"/>
          <w:color w:val="000000" w:themeColor="text1"/>
          <w:sz w:val="24"/>
          <w:szCs w:val="24"/>
        </w:rPr>
        <w:tab/>
      </w:r>
      <w:r w:rsidR="00C06377" w:rsidRPr="00D9444C">
        <w:rPr>
          <w:rFonts w:ascii="Times New Roman" w:hAnsi="Times New Roman" w:cs="Times New Roman"/>
          <w:color w:val="000000" w:themeColor="text1"/>
          <w:sz w:val="24"/>
          <w:szCs w:val="24"/>
        </w:rPr>
        <w:tab/>
      </w:r>
      <w:r w:rsidRPr="00D9444C">
        <w:rPr>
          <w:rFonts w:ascii="Times New Roman" w:hAnsi="Times New Roman" w:cs="Times New Roman"/>
          <w:color w:val="000000" w:themeColor="text1"/>
          <w:sz w:val="24"/>
          <w:szCs w:val="24"/>
        </w:rPr>
        <w:t>(1)</w:t>
      </w:r>
    </w:p>
    <w:p w14:paraId="1E0FB62F" w14:textId="0F95C389" w:rsidR="00F13B8A" w:rsidRPr="00D9444C" w:rsidRDefault="00E54B0D" w:rsidP="00382229">
      <w:pPr>
        <w:spacing w:after="100" w:line="360" w:lineRule="auto"/>
        <w:jc w:val="both"/>
        <w:rPr>
          <w:rFonts w:ascii="Times New Roman" w:hAnsi="Times New Roman" w:cs="Times New Roman"/>
          <w:color w:val="000000" w:themeColor="text1"/>
          <w:sz w:val="24"/>
          <w:szCs w:val="24"/>
        </w:rPr>
      </w:pPr>
      <w:r w:rsidRPr="00D9444C">
        <w:rPr>
          <w:rFonts w:ascii="Times New Roman" w:hAnsi="Times New Roman" w:cs="Times New Roman"/>
          <w:color w:val="000000" w:themeColor="text1"/>
          <w:sz w:val="24"/>
          <w:szCs w:val="24"/>
        </w:rPr>
        <w:lastRenderedPageBreak/>
        <w:t xml:space="preserve">To model the tire longitudinal traction and braking characteristics, a look-up table is developed based on the test results in Figure </w:t>
      </w:r>
      <w:r w:rsidR="007A3F32" w:rsidRPr="00D9444C">
        <w:rPr>
          <w:rFonts w:ascii="Times New Roman" w:hAnsi="Times New Roman" w:cs="Times New Roman"/>
          <w:color w:val="000000" w:themeColor="text1"/>
          <w:sz w:val="24"/>
          <w:szCs w:val="24"/>
        </w:rPr>
        <w:t xml:space="preserve">2 </w:t>
      </w:r>
      <w:r w:rsidRPr="00D9444C">
        <w:rPr>
          <w:rFonts w:ascii="Times New Roman" w:hAnsi="Times New Roman" w:cs="Times New Roman"/>
          <w:color w:val="000000" w:themeColor="text1"/>
          <w:sz w:val="24"/>
          <w:szCs w:val="24"/>
        </w:rPr>
        <w:t xml:space="preserve">for a “typical”  truck tire  </w:t>
      </w:r>
      <w:r w:rsidRPr="00D9444C">
        <w:rPr>
          <w:rFonts w:ascii="Times New Roman" w:hAnsi="Times New Roman" w:cs="Times New Roman"/>
          <w:color w:val="000000" w:themeColor="text1"/>
          <w:sz w:val="24"/>
          <w:szCs w:val="24"/>
        </w:rPr>
        <w:fldChar w:fldCharType="begin"/>
      </w:r>
      <w:r w:rsidR="00625D89" w:rsidRPr="00D9444C">
        <w:rPr>
          <w:rFonts w:ascii="Times New Roman" w:hAnsi="Times New Roman" w:cs="Times New Roman"/>
          <w:color w:val="000000" w:themeColor="text1"/>
          <w:sz w:val="24"/>
          <w:szCs w:val="24"/>
        </w:rPr>
        <w:instrText xml:space="preserve"> ADDIN EN.CITE &lt;EndNote&gt;&lt;Cite&gt;&lt;Author&gt;Fancher&lt;/Author&gt;&lt;Year&gt;1995&lt;/Year&gt;&lt;RecNum&gt;395&lt;/RecNum&gt;&lt;DisplayText&gt;[35]&lt;/DisplayText&gt;&lt;record&gt;&lt;rec-number&gt;395&lt;/rec-number&gt;&lt;foreign-keys&gt;&lt;key app="EN" db-id="fve9xvetfv5ta9e29dp5zdvo0x2ewdvsdz22" timestamp="1607961331" guid="65105bbf-30e6-40c6-b34d-8db874ae85f5"&gt;395&lt;/key&gt;&lt;/foreign-keys&gt;&lt;ref-type name="Report"&gt;27&lt;/ref-type&gt;&lt;contributors&gt;&lt;authors&gt;&lt;author&gt;Fancher, Paul S&lt;/author&gt;&lt;/authors&gt;&lt;/contributors&gt;&lt;titles&gt;&lt;title&gt;Generic data for representing truck tire characteristics in simulations of braking and braking-in-a-turn maneuvers. Final report&lt;/title&gt;&lt;/titles&gt;&lt;dates&gt;&lt;year&gt;1995&lt;/year&gt;&lt;/dates&gt;&lt;urls&gt;&lt;/urls&gt;&lt;/record&gt;&lt;/Cite&gt;&lt;/EndNote&gt;</w:instrText>
      </w:r>
      <w:r w:rsidRPr="00D9444C">
        <w:rPr>
          <w:rFonts w:ascii="Times New Roman" w:hAnsi="Times New Roman" w:cs="Times New Roman"/>
          <w:color w:val="000000" w:themeColor="text1"/>
          <w:sz w:val="24"/>
          <w:szCs w:val="24"/>
        </w:rPr>
        <w:fldChar w:fldCharType="separate"/>
      </w:r>
      <w:r w:rsidR="00625D89" w:rsidRPr="00D9444C">
        <w:rPr>
          <w:rFonts w:ascii="Times New Roman" w:hAnsi="Times New Roman" w:cs="Times New Roman"/>
          <w:noProof/>
          <w:color w:val="000000" w:themeColor="text1"/>
          <w:sz w:val="24"/>
          <w:szCs w:val="24"/>
        </w:rPr>
        <w:t>[35]</w:t>
      </w:r>
      <w:r w:rsidRPr="00D9444C">
        <w:rPr>
          <w:rFonts w:ascii="Times New Roman" w:hAnsi="Times New Roman" w:cs="Times New Roman"/>
          <w:color w:val="000000" w:themeColor="text1"/>
          <w:sz w:val="24"/>
          <w:szCs w:val="24"/>
        </w:rPr>
        <w:fldChar w:fldCharType="end"/>
      </w:r>
      <w:r w:rsidRPr="00D9444C">
        <w:rPr>
          <w:rFonts w:ascii="Times New Roman" w:hAnsi="Times New Roman" w:cs="Times New Roman"/>
          <w:color w:val="000000" w:themeColor="text1"/>
          <w:sz w:val="24"/>
          <w:szCs w:val="24"/>
        </w:rPr>
        <w:t xml:space="preserve">. The longitudinal force increases with the slip ratio until </w:t>
      </w:r>
      <m:oMath>
        <m:sSub>
          <m:sSubPr>
            <m:ctrlPr>
              <w:rPr>
                <w:rFonts w:ascii="Cambria Math" w:hAnsi="Cambria Math" w:cs="Times New Roman"/>
                <w:color w:val="000000" w:themeColor="text1"/>
                <w:sz w:val="24"/>
                <w:szCs w:val="24"/>
              </w:rPr>
            </m:ctrlPr>
          </m:sSubPr>
          <m:e>
            <m:r>
              <w:rPr>
                <w:rFonts w:ascii="Cambria Math" w:hAnsi="Cambria Math" w:cs="Times New Roman"/>
                <w:color w:val="000000" w:themeColor="text1"/>
                <w:sz w:val="24"/>
                <w:szCs w:val="24"/>
              </w:rPr>
              <m:t>κ</m:t>
            </m:r>
          </m:e>
          <m:sub>
            <m:r>
              <w:rPr>
                <w:rFonts w:ascii="Cambria Math" w:hAnsi="Cambria Math" w:cs="Times New Roman"/>
                <w:color w:val="000000" w:themeColor="text1"/>
                <w:sz w:val="24"/>
                <w:szCs w:val="24"/>
              </w:rPr>
              <m:t>max</m:t>
            </m:r>
          </m:sub>
        </m:sSub>
      </m:oMath>
      <w:r w:rsidRPr="00D9444C">
        <w:rPr>
          <w:rFonts w:ascii="Times New Roman" w:hAnsi="Times New Roman" w:cs="Times New Roman"/>
          <w:color w:val="000000" w:themeColor="text1"/>
          <w:sz w:val="24"/>
          <w:szCs w:val="24"/>
        </w:rPr>
        <w:t xml:space="preserve"> where the peak longitudinal force occurs. Beyond </w:t>
      </w:r>
      <m:oMath>
        <m:sSub>
          <m:sSubPr>
            <m:ctrlPr>
              <w:rPr>
                <w:rFonts w:ascii="Cambria Math" w:hAnsi="Cambria Math" w:cs="Times New Roman"/>
                <w:color w:val="000000" w:themeColor="text1"/>
                <w:sz w:val="24"/>
                <w:szCs w:val="24"/>
              </w:rPr>
            </m:ctrlPr>
          </m:sSubPr>
          <m:e>
            <m:r>
              <w:rPr>
                <w:rFonts w:ascii="Cambria Math" w:hAnsi="Cambria Math" w:cs="Times New Roman"/>
                <w:color w:val="000000" w:themeColor="text1"/>
                <w:sz w:val="24"/>
                <w:szCs w:val="24"/>
              </w:rPr>
              <m:t>κ</m:t>
            </m:r>
          </m:e>
          <m:sub>
            <m:r>
              <w:rPr>
                <w:rFonts w:ascii="Cambria Math" w:hAnsi="Cambria Math" w:cs="Times New Roman"/>
                <w:color w:val="000000" w:themeColor="text1"/>
                <w:sz w:val="24"/>
                <w:szCs w:val="24"/>
              </w:rPr>
              <m:t>max</m:t>
            </m:r>
          </m:sub>
        </m:sSub>
      </m:oMath>
      <w:r w:rsidRPr="00D9444C">
        <w:rPr>
          <w:rFonts w:ascii="Times New Roman" w:hAnsi="Times New Roman" w:cs="Times New Roman"/>
          <w:color w:val="000000" w:themeColor="text1"/>
          <w:sz w:val="24"/>
          <w:szCs w:val="24"/>
        </w:rPr>
        <w:t xml:space="preserve"> , longitudinal traction force decreases with increasing slip ration until wheel spin (lock up, in case of braking) is reached. Traction</w:t>
      </w:r>
      <w:r w:rsidR="001B5FAA" w:rsidRPr="00D9444C">
        <w:rPr>
          <w:rFonts w:ascii="Times New Roman" w:hAnsi="Times New Roman" w:cs="Times New Roman"/>
          <w:color w:val="000000" w:themeColor="text1"/>
          <w:sz w:val="24"/>
          <w:szCs w:val="24"/>
        </w:rPr>
        <w:t xml:space="preserve"> and braking</w:t>
      </w:r>
      <w:r w:rsidRPr="00D9444C">
        <w:rPr>
          <w:rFonts w:ascii="Times New Roman" w:hAnsi="Times New Roman" w:cs="Times New Roman"/>
          <w:color w:val="000000" w:themeColor="text1"/>
          <w:sz w:val="24"/>
          <w:szCs w:val="24"/>
        </w:rPr>
        <w:t xml:space="preserve"> forces increase with increasing wheel load.</w:t>
      </w:r>
    </w:p>
    <w:p w14:paraId="2C1A444B" w14:textId="310F6376" w:rsidR="00B93422" w:rsidRPr="00D9444C" w:rsidRDefault="00F13B8A" w:rsidP="001B2FD0">
      <w:pPr>
        <w:spacing w:after="40" w:line="240" w:lineRule="auto"/>
        <w:jc w:val="center"/>
        <w:rPr>
          <w:rFonts w:ascii="Times New Roman" w:hAnsi="Times New Roman" w:cs="Times New Roman"/>
          <w:color w:val="000000" w:themeColor="text1"/>
          <w:sz w:val="24"/>
          <w:szCs w:val="24"/>
        </w:rPr>
      </w:pPr>
      <w:r w:rsidRPr="00D9444C">
        <w:rPr>
          <w:noProof/>
          <w:color w:val="000000" w:themeColor="text1"/>
        </w:rPr>
        <w:drawing>
          <wp:inline distT="0" distB="0" distL="0" distR="0" wp14:anchorId="6E205778" wp14:editId="4612E9BE">
            <wp:extent cx="4114800" cy="2293346"/>
            <wp:effectExtent l="0" t="0" r="0" b="0"/>
            <wp:docPr id="31" name="图片 31" descr="图表, 折线图&#10;&#10;描述已自动生成"/>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 name="图片 31" descr="图表, 折线图&#10;&#10;描述已自动生成"/>
                    <pic:cNvPicPr/>
                  </pic:nvPicPr>
                  <pic:blipFill>
                    <a:blip r:embed="rId10"/>
                    <a:stretch>
                      <a:fillRect/>
                    </a:stretch>
                  </pic:blipFill>
                  <pic:spPr>
                    <a:xfrm>
                      <a:off x="0" y="0"/>
                      <a:ext cx="4114800" cy="2293346"/>
                    </a:xfrm>
                    <a:prstGeom prst="rect">
                      <a:avLst/>
                    </a:prstGeom>
                  </pic:spPr>
                </pic:pic>
              </a:graphicData>
            </a:graphic>
          </wp:inline>
        </w:drawing>
      </w:r>
    </w:p>
    <w:p w14:paraId="4224DDDB" w14:textId="7623D0F7" w:rsidR="00C06377" w:rsidRPr="00D9444C" w:rsidRDefault="00F13B8A" w:rsidP="00382229">
      <w:pPr>
        <w:spacing w:after="40" w:line="240" w:lineRule="auto"/>
        <w:jc w:val="center"/>
        <w:rPr>
          <w:rFonts w:ascii="Times New Roman" w:hAnsi="Times New Roman" w:cs="Times New Roman"/>
          <w:color w:val="000000" w:themeColor="text1"/>
          <w:sz w:val="24"/>
          <w:szCs w:val="24"/>
        </w:rPr>
      </w:pPr>
      <w:r w:rsidRPr="00D9444C">
        <w:rPr>
          <w:rFonts w:ascii="Times New Roman" w:hAnsi="Times New Roman" w:cs="Times New Roman"/>
          <w:color w:val="000000" w:themeColor="text1"/>
          <w:sz w:val="24"/>
          <w:szCs w:val="24"/>
        </w:rPr>
        <w:t xml:space="preserve">Figure </w:t>
      </w:r>
      <w:r w:rsidR="007A3F32" w:rsidRPr="00D9444C">
        <w:rPr>
          <w:rFonts w:ascii="Times New Roman" w:hAnsi="Times New Roman" w:cs="Times New Roman"/>
          <w:color w:val="000000" w:themeColor="text1"/>
          <w:sz w:val="24"/>
          <w:szCs w:val="24"/>
        </w:rPr>
        <w:t>2</w:t>
      </w:r>
      <w:r w:rsidRPr="00D9444C">
        <w:rPr>
          <w:rFonts w:ascii="Times New Roman" w:hAnsi="Times New Roman" w:cs="Times New Roman"/>
          <w:color w:val="000000" w:themeColor="text1"/>
          <w:sz w:val="24"/>
          <w:szCs w:val="24"/>
        </w:rPr>
        <w:t xml:space="preserve">. Test data of truck tire longitudinal force versus slip ratio </w:t>
      </w:r>
      <w:r w:rsidRPr="00D9444C">
        <w:rPr>
          <w:rFonts w:ascii="Times New Roman" w:hAnsi="Times New Roman" w:cs="Times New Roman"/>
          <w:color w:val="000000" w:themeColor="text1"/>
          <w:sz w:val="24"/>
          <w:szCs w:val="24"/>
        </w:rPr>
        <w:fldChar w:fldCharType="begin"/>
      </w:r>
      <w:r w:rsidR="00625D89" w:rsidRPr="00D9444C">
        <w:rPr>
          <w:rFonts w:ascii="Times New Roman" w:hAnsi="Times New Roman" w:cs="Times New Roman"/>
          <w:color w:val="000000" w:themeColor="text1"/>
          <w:sz w:val="24"/>
          <w:szCs w:val="24"/>
        </w:rPr>
        <w:instrText xml:space="preserve"> ADDIN EN.CITE &lt;EndNote&gt;&lt;Cite&gt;&lt;Author&gt;Fancher&lt;/Author&gt;&lt;Year&gt;1995&lt;/Year&gt;&lt;RecNum&gt;395&lt;/RecNum&gt;&lt;DisplayText&gt;[35]&lt;/DisplayText&gt;&lt;record&gt;&lt;rec-number&gt;395&lt;/rec-number&gt;&lt;foreign-keys&gt;&lt;key app="EN" db-id="fve9xvetfv5ta9e29dp5zdvo0x2ewdvsdz22" timestamp="1607961331" guid="65105bbf-30e6-40c6-b34d-8db874ae85f5"&gt;395&lt;/key&gt;&lt;/foreign-keys&gt;&lt;ref-type name="Report"&gt;27&lt;/ref-type&gt;&lt;contributors&gt;&lt;authors&gt;&lt;author&gt;Fancher, Paul S&lt;/author&gt;&lt;/authors&gt;&lt;/contributors&gt;&lt;titles&gt;&lt;title&gt;Generic data for representing truck tire characteristics in simulations of braking and braking-in-a-turn maneuvers. Final report&lt;/title&gt;&lt;/titles&gt;&lt;dates&gt;&lt;year&gt;1995&lt;/year&gt;&lt;/dates&gt;&lt;urls&gt;&lt;/urls&gt;&lt;/record&gt;&lt;/Cite&gt;&lt;/EndNote&gt;</w:instrText>
      </w:r>
      <w:r w:rsidRPr="00D9444C">
        <w:rPr>
          <w:rFonts w:ascii="Times New Roman" w:hAnsi="Times New Roman" w:cs="Times New Roman"/>
          <w:color w:val="000000" w:themeColor="text1"/>
          <w:sz w:val="24"/>
          <w:szCs w:val="24"/>
        </w:rPr>
        <w:fldChar w:fldCharType="separate"/>
      </w:r>
      <w:r w:rsidR="00625D89" w:rsidRPr="00D9444C">
        <w:rPr>
          <w:rFonts w:ascii="Times New Roman" w:hAnsi="Times New Roman" w:cs="Times New Roman"/>
          <w:noProof/>
          <w:color w:val="000000" w:themeColor="text1"/>
          <w:sz w:val="24"/>
          <w:szCs w:val="24"/>
        </w:rPr>
        <w:t>[35]</w:t>
      </w:r>
      <w:r w:rsidRPr="00D9444C">
        <w:rPr>
          <w:rFonts w:ascii="Times New Roman" w:hAnsi="Times New Roman" w:cs="Times New Roman"/>
          <w:color w:val="000000" w:themeColor="text1"/>
          <w:sz w:val="24"/>
          <w:szCs w:val="24"/>
        </w:rPr>
        <w:fldChar w:fldCharType="end"/>
      </w:r>
    </w:p>
    <w:p w14:paraId="660A42D8" w14:textId="74D4E46F" w:rsidR="00E54B0D" w:rsidRPr="00D9444C" w:rsidRDefault="00E54B0D" w:rsidP="00C06377">
      <w:pPr>
        <w:spacing w:line="360" w:lineRule="auto"/>
        <w:jc w:val="both"/>
        <w:rPr>
          <w:rFonts w:ascii="Times New Roman" w:hAnsi="Times New Roman" w:cs="Times New Roman"/>
          <w:color w:val="000000" w:themeColor="text1"/>
          <w:sz w:val="24"/>
          <w:szCs w:val="24"/>
        </w:rPr>
      </w:pPr>
      <w:r w:rsidRPr="00D9444C">
        <w:rPr>
          <w:rFonts w:ascii="Times New Roman" w:hAnsi="Times New Roman" w:cs="Times New Roman"/>
          <w:color w:val="000000" w:themeColor="text1"/>
          <w:sz w:val="24"/>
          <w:szCs w:val="24"/>
        </w:rPr>
        <w:t>The</w:t>
      </w:r>
      <w:r w:rsidR="00177BB7" w:rsidRPr="00D9444C">
        <w:rPr>
          <w:rFonts w:ascii="Times New Roman" w:hAnsi="Times New Roman" w:cs="Times New Roman"/>
          <w:color w:val="000000" w:themeColor="text1"/>
          <w:sz w:val="24"/>
          <w:szCs w:val="24"/>
        </w:rPr>
        <w:t xml:space="preserve"> </w:t>
      </w:r>
      <w:r w:rsidRPr="00D9444C">
        <w:rPr>
          <w:rFonts w:ascii="Times New Roman" w:hAnsi="Times New Roman" w:cs="Times New Roman"/>
          <w:color w:val="000000" w:themeColor="text1"/>
          <w:sz w:val="24"/>
          <w:szCs w:val="24"/>
        </w:rPr>
        <w:t xml:space="preserve">lateral (steering) forces have similar characteristics to longitudinal forces.  They can be modeled as a non-linear function of the slip angle (the angle between the tire’s travel direction and its heading) </w:t>
      </w:r>
      <w:r w:rsidRPr="00D9444C">
        <w:rPr>
          <w:rFonts w:ascii="Times New Roman" w:hAnsi="Times New Roman" w:cs="Times New Roman"/>
          <w:color w:val="000000" w:themeColor="text1"/>
          <w:sz w:val="24"/>
          <w:szCs w:val="24"/>
        </w:rPr>
        <w:fldChar w:fldCharType="begin"/>
      </w:r>
      <w:r w:rsidR="00625D89" w:rsidRPr="00D9444C">
        <w:rPr>
          <w:rFonts w:ascii="Times New Roman" w:hAnsi="Times New Roman" w:cs="Times New Roman"/>
          <w:color w:val="000000" w:themeColor="text1"/>
          <w:sz w:val="24"/>
          <w:szCs w:val="24"/>
        </w:rPr>
        <w:instrText xml:space="preserve"> ADDIN EN.CITE &lt;EndNote&gt;&lt;Cite&gt;&lt;Author&gt;Gillespie&lt;/Author&gt;&lt;Year&gt;1992&lt;/Year&gt;&lt;RecNum&gt;310&lt;/RecNum&gt;&lt;DisplayText&gt;[34]&lt;/DisplayText&gt;&lt;record&gt;&lt;rec-number&gt;310&lt;/rec-number&gt;&lt;foreign-keys&gt;&lt;key app="EN" db-id="fve9xvetfv5ta9e29dp5zdvo0x2ewdvsdz22" timestamp="1588531816" guid="9ab3a7f5-9ea6-4ac2-a0ae-f13042309cac"&gt;310&lt;/key&gt;&lt;/foreign-keys&gt;&lt;ref-type name="Book"&gt;6&lt;/ref-type&gt;&lt;contributors&gt;&lt;authors&gt;&lt;author&gt;Gillespie, Thomas D&lt;/author&gt;&lt;/authors&gt;&lt;/contributors&gt;&lt;titles&gt;&lt;title&gt;Fundamentals of vehicle dynamics&lt;/title&gt;&lt;/titles&gt;&lt;volume&gt;400&lt;/volume&gt;&lt;dates&gt;&lt;year&gt;1992&lt;/year&gt;&lt;/dates&gt;&lt;publisher&gt;Society of automotive engineers Warrendale, PA&lt;/publisher&gt;&lt;urls&gt;&lt;/urls&gt;&lt;/record&gt;&lt;/Cite&gt;&lt;/EndNote&gt;</w:instrText>
      </w:r>
      <w:r w:rsidRPr="00D9444C">
        <w:rPr>
          <w:rFonts w:ascii="Times New Roman" w:hAnsi="Times New Roman" w:cs="Times New Roman"/>
          <w:color w:val="000000" w:themeColor="text1"/>
          <w:sz w:val="24"/>
          <w:szCs w:val="24"/>
        </w:rPr>
        <w:fldChar w:fldCharType="separate"/>
      </w:r>
      <w:r w:rsidR="00625D89" w:rsidRPr="00D9444C">
        <w:rPr>
          <w:rFonts w:ascii="Times New Roman" w:hAnsi="Times New Roman" w:cs="Times New Roman"/>
          <w:noProof/>
          <w:color w:val="000000" w:themeColor="text1"/>
          <w:sz w:val="24"/>
          <w:szCs w:val="24"/>
        </w:rPr>
        <w:t>[34]</w:t>
      </w:r>
      <w:r w:rsidRPr="00D9444C">
        <w:rPr>
          <w:rFonts w:ascii="Times New Roman" w:hAnsi="Times New Roman" w:cs="Times New Roman"/>
          <w:color w:val="000000" w:themeColor="text1"/>
          <w:sz w:val="24"/>
          <w:szCs w:val="24"/>
        </w:rPr>
        <w:fldChar w:fldCharType="end"/>
      </w:r>
      <w:r w:rsidRPr="00D9444C">
        <w:rPr>
          <w:rFonts w:ascii="Times New Roman" w:hAnsi="Times New Roman" w:cs="Times New Roman"/>
          <w:color w:val="000000" w:themeColor="text1"/>
          <w:sz w:val="24"/>
          <w:szCs w:val="24"/>
        </w:rPr>
        <w:t xml:space="preserve"> and </w:t>
      </w:r>
      <w:r w:rsidRPr="00D9444C">
        <w:rPr>
          <w:rFonts w:ascii="Times New Roman" w:hAnsi="Times New Roman" w:cs="Times New Roman"/>
          <w:color w:val="000000" w:themeColor="text1"/>
          <w:sz w:val="24"/>
          <w:szCs w:val="24"/>
        </w:rPr>
        <w:fldChar w:fldCharType="begin"/>
      </w:r>
      <w:r w:rsidR="00625D89" w:rsidRPr="00D9444C">
        <w:rPr>
          <w:rFonts w:ascii="Times New Roman" w:hAnsi="Times New Roman" w:cs="Times New Roman"/>
          <w:color w:val="000000" w:themeColor="text1"/>
          <w:sz w:val="24"/>
          <w:szCs w:val="24"/>
        </w:rPr>
        <w:instrText xml:space="preserve"> ADDIN EN.CITE &lt;EndNote&gt;&lt;Cite&gt;&lt;Author&gt;Nam&lt;/Author&gt;&lt;Year&gt;2012&lt;/Year&gt;&lt;RecNum&gt;394&lt;/RecNum&gt;&lt;DisplayText&gt;[36]&lt;/DisplayText&gt;&lt;record&gt;&lt;rec-number&gt;394&lt;/rec-number&gt;&lt;foreign-keys&gt;&lt;key app="EN" db-id="fve9xvetfv5ta9e29dp5zdvo0x2ewdvsdz22" timestamp="1607957175" guid="bf0b2723-987f-4bb8-9137-595009ef3e73"&gt;394&lt;/key&gt;&lt;/foreign-keys&gt;&lt;ref-type name="Journal Article"&gt;17&lt;/ref-type&gt;&lt;contributors&gt;&lt;authors&gt;&lt;author&gt;Nam, Kanghyun&lt;/author&gt;&lt;author&gt;Oh, Sehoon&lt;/author&gt;&lt;author&gt;Fujimoto, Hiroshi&lt;/author&gt;&lt;author&gt;Hori, Yoichi&lt;/author&gt;&lt;/authors&gt;&lt;/contributors&gt;&lt;titles&gt;&lt;title&gt;Estimation of sideslip and roll angles of electric vehicles using lateral tire force sensors through RLS and Kalman filter approaches&lt;/title&gt;&lt;secondary-title&gt;IEEE Transactions on Industrial Electronics&lt;/secondary-title&gt;&lt;/titles&gt;&lt;periodical&gt;&lt;full-title&gt;IEEE Transactions on Industrial Electronics&lt;/full-title&gt;&lt;/periodical&gt;&lt;pages&gt;988-1000&lt;/pages&gt;&lt;volume&gt;60&lt;/volume&gt;&lt;number&gt;3&lt;/number&gt;&lt;dates&gt;&lt;year&gt;2012&lt;/year&gt;&lt;/dates&gt;&lt;isbn&gt;0278-0046&lt;/isbn&gt;&lt;urls&gt;&lt;/urls&gt;&lt;/record&gt;&lt;/Cite&gt;&lt;/EndNote&gt;</w:instrText>
      </w:r>
      <w:r w:rsidRPr="00D9444C">
        <w:rPr>
          <w:rFonts w:ascii="Times New Roman" w:hAnsi="Times New Roman" w:cs="Times New Roman"/>
          <w:color w:val="000000" w:themeColor="text1"/>
          <w:sz w:val="24"/>
          <w:szCs w:val="24"/>
        </w:rPr>
        <w:fldChar w:fldCharType="separate"/>
      </w:r>
      <w:r w:rsidR="00625D89" w:rsidRPr="00D9444C">
        <w:rPr>
          <w:rFonts w:ascii="Times New Roman" w:hAnsi="Times New Roman" w:cs="Times New Roman"/>
          <w:noProof/>
          <w:color w:val="000000" w:themeColor="text1"/>
          <w:sz w:val="24"/>
          <w:szCs w:val="24"/>
        </w:rPr>
        <w:t>[36]</w:t>
      </w:r>
      <w:r w:rsidRPr="00D9444C">
        <w:rPr>
          <w:rFonts w:ascii="Times New Roman" w:hAnsi="Times New Roman" w:cs="Times New Roman"/>
          <w:color w:val="000000" w:themeColor="text1"/>
          <w:sz w:val="24"/>
          <w:szCs w:val="24"/>
        </w:rPr>
        <w:fldChar w:fldCharType="end"/>
      </w:r>
      <w:r w:rsidRPr="00D9444C">
        <w:rPr>
          <w:rFonts w:ascii="Times New Roman" w:hAnsi="Times New Roman" w:cs="Times New Roman"/>
          <w:color w:val="000000" w:themeColor="text1"/>
          <w:sz w:val="24"/>
          <w:szCs w:val="24"/>
        </w:rPr>
        <w:t>:</w:t>
      </w:r>
    </w:p>
    <w:p w14:paraId="32B33CA6" w14:textId="3169F5B0" w:rsidR="00E54B0D" w:rsidRPr="00D9444C" w:rsidRDefault="00222612" w:rsidP="000D064F">
      <w:pPr>
        <w:tabs>
          <w:tab w:val="left" w:pos="4770"/>
          <w:tab w:val="left" w:pos="9000"/>
        </w:tabs>
        <w:spacing w:before="60" w:after="60" w:line="360" w:lineRule="auto"/>
        <w:ind w:left="540"/>
        <w:jc w:val="both"/>
        <w:rPr>
          <w:rFonts w:ascii="Times New Roman" w:hAnsi="Times New Roman" w:cs="Times New Roman"/>
          <w:color w:val="000000" w:themeColor="text1"/>
          <w:sz w:val="24"/>
          <w:szCs w:val="24"/>
        </w:rPr>
      </w:pPr>
      <w:r w:rsidRPr="00D9444C">
        <w:rPr>
          <w:rFonts w:ascii="Times New Roman" w:hAnsi="Times New Roman" w:cs="Times New Roman"/>
          <w:color w:val="000000" w:themeColor="text1"/>
          <w:sz w:val="24"/>
          <w:szCs w:val="24"/>
        </w:rPr>
        <w:t xml:space="preserve">Tire </w:t>
      </w:r>
      <w:r w:rsidR="00B9444F" w:rsidRPr="00D9444C">
        <w:rPr>
          <w:rFonts w:ascii="Times New Roman" w:hAnsi="Times New Roman" w:cs="Times New Roman"/>
          <w:color w:val="000000" w:themeColor="text1"/>
          <w:sz w:val="24"/>
          <w:szCs w:val="24"/>
        </w:rPr>
        <w:t>s</w:t>
      </w:r>
      <w:r w:rsidRPr="00D9444C">
        <w:rPr>
          <w:rFonts w:ascii="Times New Roman" w:hAnsi="Times New Roman" w:cs="Times New Roman"/>
          <w:color w:val="000000" w:themeColor="text1"/>
          <w:sz w:val="24"/>
          <w:szCs w:val="24"/>
        </w:rPr>
        <w:t xml:space="preserve">lip angle of steer axle left side:  </w:t>
      </w:r>
      <m:oMath>
        <m:sSub>
          <m:sSubPr>
            <m:ctrlPr>
              <w:rPr>
                <w:rFonts w:ascii="Cambria Math" w:hAnsi="Cambria Math" w:cs="Times New Roman"/>
                <w:color w:val="000000" w:themeColor="text1"/>
                <w:sz w:val="24"/>
                <w:szCs w:val="24"/>
              </w:rPr>
            </m:ctrlPr>
          </m:sSubPr>
          <m:e>
            <m:r>
              <w:rPr>
                <w:rFonts w:ascii="Cambria Math" w:hAnsi="Cambria Math" w:cs="Times New Roman"/>
                <w:color w:val="000000" w:themeColor="text1"/>
                <w:sz w:val="24"/>
                <w:szCs w:val="24"/>
              </w:rPr>
              <m:t>α</m:t>
            </m:r>
          </m:e>
          <m:sub>
            <m:r>
              <w:rPr>
                <w:rFonts w:ascii="Cambria Math" w:hAnsi="Cambria Math" w:cs="Times New Roman"/>
                <w:color w:val="000000" w:themeColor="text1"/>
                <w:sz w:val="24"/>
                <w:szCs w:val="24"/>
              </w:rPr>
              <m:t>sl</m:t>
            </m:r>
          </m:sub>
        </m:sSub>
        <m:r>
          <m:rPr>
            <m:sty m:val="p"/>
          </m:rPr>
          <w:rPr>
            <w:rFonts w:ascii="Cambria Math" w:hAnsi="Cambria Math" w:cs="Times New Roman"/>
            <w:color w:val="000000" w:themeColor="text1"/>
            <w:sz w:val="24"/>
            <w:szCs w:val="24"/>
          </w:rPr>
          <m:t>=</m:t>
        </m:r>
        <m:sSup>
          <m:sSupPr>
            <m:ctrlPr>
              <w:rPr>
                <w:rFonts w:ascii="Cambria Math" w:hAnsi="Cambria Math" w:cs="Times New Roman"/>
                <w:color w:val="000000" w:themeColor="text1"/>
                <w:sz w:val="24"/>
                <w:szCs w:val="24"/>
              </w:rPr>
            </m:ctrlPr>
          </m:sSupPr>
          <m:e>
            <m:r>
              <w:rPr>
                <w:rFonts w:ascii="Cambria Math" w:hAnsi="Cambria Math" w:cs="Times New Roman"/>
                <w:color w:val="000000" w:themeColor="text1"/>
                <w:sz w:val="24"/>
                <w:szCs w:val="24"/>
              </w:rPr>
              <m:t>tan</m:t>
            </m:r>
          </m:e>
          <m:sup>
            <m:r>
              <m:rPr>
                <m:sty m:val="p"/>
              </m:rPr>
              <w:rPr>
                <w:rFonts w:ascii="Cambria Math" w:hAnsi="Cambria Math" w:cs="Times New Roman"/>
                <w:color w:val="000000" w:themeColor="text1"/>
                <w:sz w:val="24"/>
                <w:szCs w:val="24"/>
              </w:rPr>
              <m:t>-1</m:t>
            </m:r>
          </m:sup>
        </m:sSup>
        <m:r>
          <m:rPr>
            <m:sty m:val="p"/>
          </m:rPr>
          <w:rPr>
            <w:rFonts w:ascii="Cambria Math" w:hAnsi="Cambria Math" w:cs="Times New Roman"/>
            <w:color w:val="000000" w:themeColor="text1"/>
            <w:sz w:val="24"/>
            <w:szCs w:val="24"/>
          </w:rPr>
          <m:t>(</m:t>
        </m:r>
        <m:f>
          <m:fPr>
            <m:ctrlPr>
              <w:rPr>
                <w:rFonts w:ascii="Cambria Math" w:hAnsi="Cambria Math" w:cs="Times New Roman"/>
                <w:color w:val="000000" w:themeColor="text1"/>
                <w:sz w:val="24"/>
                <w:szCs w:val="24"/>
              </w:rPr>
            </m:ctrlPr>
          </m:fPr>
          <m:num>
            <m:sSub>
              <m:sSubPr>
                <m:ctrlPr>
                  <w:rPr>
                    <w:rFonts w:ascii="Cambria Math" w:hAnsi="Cambria Math" w:cs="Times New Roman"/>
                    <w:color w:val="000000" w:themeColor="text1"/>
                    <w:sz w:val="24"/>
                    <w:szCs w:val="24"/>
                  </w:rPr>
                </m:ctrlPr>
              </m:sSubPr>
              <m:e>
                <m:r>
                  <w:rPr>
                    <w:rFonts w:ascii="Cambria Math" w:hAnsi="Cambria Math" w:cs="Times New Roman"/>
                    <w:color w:val="000000" w:themeColor="text1"/>
                    <w:sz w:val="24"/>
                    <w:szCs w:val="24"/>
                  </w:rPr>
                  <m:t>v</m:t>
                </m:r>
              </m:e>
              <m:sub>
                <m:r>
                  <w:rPr>
                    <w:rFonts w:ascii="Cambria Math" w:hAnsi="Cambria Math" w:cs="Times New Roman"/>
                    <w:color w:val="000000" w:themeColor="text1"/>
                    <w:sz w:val="24"/>
                    <w:szCs w:val="24"/>
                  </w:rPr>
                  <m:t>y</m:t>
                </m:r>
              </m:sub>
            </m:sSub>
            <m:r>
              <m:rPr>
                <m:sty m:val="p"/>
              </m:rPr>
              <w:rPr>
                <w:rFonts w:ascii="Cambria Math" w:hAnsi="Cambria Math" w:cs="Times New Roman"/>
                <w:color w:val="000000" w:themeColor="text1"/>
                <w:sz w:val="24"/>
                <w:szCs w:val="24"/>
              </w:rPr>
              <m:t>+</m:t>
            </m:r>
            <m:acc>
              <m:accPr>
                <m:chr m:val="̇"/>
                <m:ctrlPr>
                  <w:rPr>
                    <w:rFonts w:ascii="Cambria Math" w:hAnsi="Cambria Math" w:cs="Times New Roman"/>
                    <w:color w:val="000000" w:themeColor="text1"/>
                    <w:sz w:val="24"/>
                    <w:szCs w:val="24"/>
                  </w:rPr>
                </m:ctrlPr>
              </m:accPr>
              <m:e>
                <m:r>
                  <w:rPr>
                    <w:rFonts w:ascii="Cambria Math" w:hAnsi="Cambria Math" w:cs="Times New Roman"/>
                    <w:color w:val="000000" w:themeColor="text1"/>
                    <w:sz w:val="24"/>
                    <w:szCs w:val="24"/>
                  </w:rPr>
                  <m:t>θ</m:t>
                </m:r>
              </m:e>
            </m:acc>
            <m:r>
              <w:rPr>
                <w:rFonts w:ascii="Cambria Math" w:hAnsi="Cambria Math" w:cs="Times New Roman"/>
                <w:color w:val="000000" w:themeColor="text1"/>
                <w:sz w:val="24"/>
                <w:szCs w:val="24"/>
              </w:rPr>
              <m:t>a</m:t>
            </m:r>
          </m:num>
          <m:den>
            <m:sSub>
              <m:sSubPr>
                <m:ctrlPr>
                  <w:rPr>
                    <w:rFonts w:ascii="Cambria Math" w:hAnsi="Cambria Math" w:cs="Times New Roman"/>
                    <w:color w:val="000000" w:themeColor="text1"/>
                    <w:sz w:val="24"/>
                    <w:szCs w:val="24"/>
                  </w:rPr>
                </m:ctrlPr>
              </m:sSubPr>
              <m:e>
                <m:r>
                  <w:rPr>
                    <w:rFonts w:ascii="Cambria Math" w:hAnsi="Cambria Math" w:cs="Times New Roman"/>
                    <w:color w:val="000000" w:themeColor="text1"/>
                    <w:sz w:val="24"/>
                    <w:szCs w:val="24"/>
                  </w:rPr>
                  <m:t>v</m:t>
                </m:r>
              </m:e>
              <m:sub>
                <m:r>
                  <w:rPr>
                    <w:rFonts w:ascii="Cambria Math" w:hAnsi="Cambria Math" w:cs="Times New Roman"/>
                    <w:color w:val="000000" w:themeColor="text1"/>
                    <w:sz w:val="24"/>
                    <w:szCs w:val="24"/>
                  </w:rPr>
                  <m:t>x</m:t>
                </m:r>
              </m:sub>
            </m:sSub>
            <m:r>
              <m:rPr>
                <m:sty m:val="p"/>
              </m:rPr>
              <w:rPr>
                <w:rFonts w:ascii="Cambria Math" w:hAnsi="Cambria Math" w:cs="Times New Roman"/>
                <w:color w:val="000000" w:themeColor="text1"/>
                <w:sz w:val="24"/>
                <w:szCs w:val="24"/>
              </w:rPr>
              <m:t>-</m:t>
            </m:r>
            <m:acc>
              <m:accPr>
                <m:chr m:val="̇"/>
                <m:ctrlPr>
                  <w:rPr>
                    <w:rFonts w:ascii="Cambria Math" w:hAnsi="Cambria Math" w:cs="Times New Roman"/>
                    <w:color w:val="000000" w:themeColor="text1"/>
                    <w:sz w:val="24"/>
                    <w:szCs w:val="24"/>
                  </w:rPr>
                </m:ctrlPr>
              </m:accPr>
              <m:e>
                <m:r>
                  <w:rPr>
                    <w:rFonts w:ascii="Cambria Math" w:hAnsi="Cambria Math" w:cs="Times New Roman"/>
                    <w:color w:val="000000" w:themeColor="text1"/>
                    <w:sz w:val="24"/>
                    <w:szCs w:val="24"/>
                  </w:rPr>
                  <m:t>θ</m:t>
                </m:r>
              </m:e>
            </m:acc>
            <m:r>
              <w:rPr>
                <w:rFonts w:ascii="Cambria Math" w:hAnsi="Cambria Math" w:cs="Times New Roman"/>
                <w:color w:val="000000" w:themeColor="text1"/>
                <w:sz w:val="24"/>
                <w:szCs w:val="24"/>
              </w:rPr>
              <m:t>c</m:t>
            </m:r>
            <m:r>
              <m:rPr>
                <m:sty m:val="p"/>
              </m:rPr>
              <w:rPr>
                <w:rFonts w:ascii="Cambria Math" w:hAnsi="Cambria Math" w:cs="Times New Roman"/>
                <w:color w:val="000000" w:themeColor="text1"/>
                <w:sz w:val="24"/>
                <w:szCs w:val="24"/>
              </w:rPr>
              <m:t>/2</m:t>
            </m:r>
          </m:den>
        </m:f>
        <m:r>
          <m:rPr>
            <m:sty m:val="p"/>
          </m:rPr>
          <w:rPr>
            <w:rFonts w:ascii="Cambria Math" w:hAnsi="Cambria Math" w:cs="Times New Roman"/>
            <w:color w:val="000000" w:themeColor="text1"/>
            <w:sz w:val="24"/>
            <w:szCs w:val="24"/>
          </w:rPr>
          <m:t>)-</m:t>
        </m:r>
        <m:r>
          <w:rPr>
            <w:rFonts w:ascii="Cambria Math" w:hAnsi="Cambria Math" w:cs="Times New Roman"/>
            <w:color w:val="000000" w:themeColor="text1"/>
            <w:sz w:val="24"/>
            <w:szCs w:val="24"/>
          </w:rPr>
          <m:t>δ</m:t>
        </m:r>
      </m:oMath>
      <w:r w:rsidR="00E54B0D" w:rsidRPr="00D9444C">
        <w:rPr>
          <w:rFonts w:ascii="Times New Roman" w:hAnsi="Times New Roman" w:cs="Times New Roman"/>
          <w:color w:val="000000" w:themeColor="text1"/>
          <w:sz w:val="24"/>
          <w:szCs w:val="24"/>
        </w:rPr>
        <w:tab/>
        <w:t>(2)</w:t>
      </w:r>
    </w:p>
    <w:p w14:paraId="212A8087" w14:textId="1C15346A" w:rsidR="00E54B0D" w:rsidRPr="00D9444C" w:rsidRDefault="00222612" w:rsidP="000D064F">
      <w:pPr>
        <w:tabs>
          <w:tab w:val="left" w:pos="4770"/>
          <w:tab w:val="left" w:pos="9000"/>
        </w:tabs>
        <w:spacing w:before="60" w:after="60" w:line="360" w:lineRule="auto"/>
        <w:ind w:left="540"/>
        <w:jc w:val="both"/>
        <w:rPr>
          <w:rFonts w:ascii="Times New Roman" w:hAnsi="Times New Roman" w:cs="Times New Roman"/>
          <w:color w:val="000000" w:themeColor="text1"/>
          <w:sz w:val="24"/>
          <w:szCs w:val="24"/>
        </w:rPr>
      </w:pPr>
      <w:r w:rsidRPr="00D9444C">
        <w:rPr>
          <w:rFonts w:ascii="Times New Roman" w:hAnsi="Times New Roman" w:cs="Times New Roman"/>
          <w:color w:val="000000" w:themeColor="text1"/>
          <w:sz w:val="24"/>
          <w:szCs w:val="24"/>
        </w:rPr>
        <w:t xml:space="preserve">Tire </w:t>
      </w:r>
      <w:r w:rsidR="00B9444F" w:rsidRPr="00D9444C">
        <w:rPr>
          <w:rFonts w:ascii="Times New Roman" w:hAnsi="Times New Roman" w:cs="Times New Roman"/>
          <w:color w:val="000000" w:themeColor="text1"/>
          <w:sz w:val="24"/>
          <w:szCs w:val="24"/>
        </w:rPr>
        <w:t>s</w:t>
      </w:r>
      <w:r w:rsidRPr="00D9444C">
        <w:rPr>
          <w:rFonts w:ascii="Times New Roman" w:hAnsi="Times New Roman" w:cs="Times New Roman"/>
          <w:color w:val="000000" w:themeColor="text1"/>
          <w:sz w:val="24"/>
          <w:szCs w:val="24"/>
        </w:rPr>
        <w:t xml:space="preserve">lip angle of steer axle right side:  </w:t>
      </w:r>
      <m:oMath>
        <m:sSub>
          <m:sSubPr>
            <m:ctrlPr>
              <w:rPr>
                <w:rFonts w:ascii="Cambria Math" w:hAnsi="Cambria Math" w:cs="Times New Roman"/>
                <w:color w:val="000000" w:themeColor="text1"/>
                <w:sz w:val="24"/>
                <w:szCs w:val="24"/>
              </w:rPr>
            </m:ctrlPr>
          </m:sSubPr>
          <m:e>
            <m:r>
              <w:rPr>
                <w:rFonts w:ascii="Cambria Math" w:hAnsi="Cambria Math" w:cs="Times New Roman"/>
                <w:color w:val="000000" w:themeColor="text1"/>
                <w:sz w:val="24"/>
                <w:szCs w:val="24"/>
              </w:rPr>
              <m:t>α</m:t>
            </m:r>
          </m:e>
          <m:sub>
            <m:r>
              <w:rPr>
                <w:rFonts w:ascii="Cambria Math" w:hAnsi="Cambria Math" w:cs="Times New Roman"/>
                <w:color w:val="000000" w:themeColor="text1"/>
                <w:sz w:val="24"/>
                <w:szCs w:val="24"/>
              </w:rPr>
              <m:t>sr</m:t>
            </m:r>
          </m:sub>
        </m:sSub>
        <m:r>
          <m:rPr>
            <m:sty m:val="p"/>
          </m:rPr>
          <w:rPr>
            <w:rFonts w:ascii="Cambria Math" w:hAnsi="Cambria Math" w:cs="Times New Roman"/>
            <w:color w:val="000000" w:themeColor="text1"/>
            <w:sz w:val="24"/>
            <w:szCs w:val="24"/>
          </w:rPr>
          <m:t>=</m:t>
        </m:r>
        <m:sSup>
          <m:sSupPr>
            <m:ctrlPr>
              <w:rPr>
                <w:rFonts w:ascii="Cambria Math" w:hAnsi="Cambria Math" w:cs="Times New Roman"/>
                <w:color w:val="000000" w:themeColor="text1"/>
                <w:sz w:val="24"/>
                <w:szCs w:val="24"/>
              </w:rPr>
            </m:ctrlPr>
          </m:sSupPr>
          <m:e>
            <m:r>
              <w:rPr>
                <w:rFonts w:ascii="Cambria Math" w:hAnsi="Cambria Math" w:cs="Times New Roman"/>
                <w:color w:val="000000" w:themeColor="text1"/>
                <w:sz w:val="24"/>
                <w:szCs w:val="24"/>
              </w:rPr>
              <m:t>tan</m:t>
            </m:r>
          </m:e>
          <m:sup>
            <m:r>
              <m:rPr>
                <m:sty m:val="p"/>
              </m:rPr>
              <w:rPr>
                <w:rFonts w:ascii="Cambria Math" w:hAnsi="Cambria Math" w:cs="Times New Roman"/>
                <w:color w:val="000000" w:themeColor="text1"/>
                <w:sz w:val="24"/>
                <w:szCs w:val="24"/>
              </w:rPr>
              <m:t>-1</m:t>
            </m:r>
          </m:sup>
        </m:sSup>
        <m:r>
          <m:rPr>
            <m:sty m:val="p"/>
          </m:rPr>
          <w:rPr>
            <w:rFonts w:ascii="Cambria Math" w:hAnsi="Cambria Math" w:cs="Times New Roman"/>
            <w:color w:val="000000" w:themeColor="text1"/>
            <w:sz w:val="24"/>
            <w:szCs w:val="24"/>
          </w:rPr>
          <m:t>(</m:t>
        </m:r>
        <m:f>
          <m:fPr>
            <m:ctrlPr>
              <w:rPr>
                <w:rFonts w:ascii="Cambria Math" w:hAnsi="Cambria Math" w:cs="Times New Roman"/>
                <w:color w:val="000000" w:themeColor="text1"/>
                <w:sz w:val="24"/>
                <w:szCs w:val="24"/>
              </w:rPr>
            </m:ctrlPr>
          </m:fPr>
          <m:num>
            <m:sSub>
              <m:sSubPr>
                <m:ctrlPr>
                  <w:rPr>
                    <w:rFonts w:ascii="Cambria Math" w:hAnsi="Cambria Math" w:cs="Times New Roman"/>
                    <w:color w:val="000000" w:themeColor="text1"/>
                    <w:sz w:val="24"/>
                    <w:szCs w:val="24"/>
                  </w:rPr>
                </m:ctrlPr>
              </m:sSubPr>
              <m:e>
                <m:r>
                  <w:rPr>
                    <w:rFonts w:ascii="Cambria Math" w:hAnsi="Cambria Math" w:cs="Times New Roman"/>
                    <w:color w:val="000000" w:themeColor="text1"/>
                    <w:sz w:val="24"/>
                    <w:szCs w:val="24"/>
                  </w:rPr>
                  <m:t>v</m:t>
                </m:r>
              </m:e>
              <m:sub>
                <m:r>
                  <w:rPr>
                    <w:rFonts w:ascii="Cambria Math" w:hAnsi="Cambria Math" w:cs="Times New Roman"/>
                    <w:color w:val="000000" w:themeColor="text1"/>
                    <w:sz w:val="24"/>
                    <w:szCs w:val="24"/>
                  </w:rPr>
                  <m:t>y</m:t>
                </m:r>
              </m:sub>
            </m:sSub>
            <m:r>
              <m:rPr>
                <m:sty m:val="p"/>
              </m:rPr>
              <w:rPr>
                <w:rFonts w:ascii="Cambria Math" w:hAnsi="Cambria Math" w:cs="Times New Roman"/>
                <w:color w:val="000000" w:themeColor="text1"/>
                <w:sz w:val="24"/>
                <w:szCs w:val="24"/>
              </w:rPr>
              <m:t>+</m:t>
            </m:r>
            <m:acc>
              <m:accPr>
                <m:chr m:val="̇"/>
                <m:ctrlPr>
                  <w:rPr>
                    <w:rFonts w:ascii="Cambria Math" w:hAnsi="Cambria Math" w:cs="Times New Roman"/>
                    <w:color w:val="000000" w:themeColor="text1"/>
                    <w:sz w:val="24"/>
                    <w:szCs w:val="24"/>
                  </w:rPr>
                </m:ctrlPr>
              </m:accPr>
              <m:e>
                <m:r>
                  <w:rPr>
                    <w:rFonts w:ascii="Cambria Math" w:hAnsi="Cambria Math" w:cs="Times New Roman"/>
                    <w:color w:val="000000" w:themeColor="text1"/>
                    <w:sz w:val="24"/>
                    <w:szCs w:val="24"/>
                  </w:rPr>
                  <m:t>θ</m:t>
                </m:r>
              </m:e>
            </m:acc>
            <m:r>
              <w:rPr>
                <w:rFonts w:ascii="Cambria Math" w:hAnsi="Cambria Math" w:cs="Times New Roman"/>
                <w:color w:val="000000" w:themeColor="text1"/>
                <w:sz w:val="24"/>
                <w:szCs w:val="24"/>
              </w:rPr>
              <m:t>a</m:t>
            </m:r>
          </m:num>
          <m:den>
            <m:sSub>
              <m:sSubPr>
                <m:ctrlPr>
                  <w:rPr>
                    <w:rFonts w:ascii="Cambria Math" w:hAnsi="Cambria Math" w:cs="Times New Roman"/>
                    <w:color w:val="000000" w:themeColor="text1"/>
                    <w:sz w:val="24"/>
                    <w:szCs w:val="24"/>
                  </w:rPr>
                </m:ctrlPr>
              </m:sSubPr>
              <m:e>
                <m:r>
                  <w:rPr>
                    <w:rFonts w:ascii="Cambria Math" w:hAnsi="Cambria Math" w:cs="Times New Roman"/>
                    <w:color w:val="000000" w:themeColor="text1"/>
                    <w:sz w:val="24"/>
                    <w:szCs w:val="24"/>
                  </w:rPr>
                  <m:t>v</m:t>
                </m:r>
              </m:e>
              <m:sub>
                <m:r>
                  <w:rPr>
                    <w:rFonts w:ascii="Cambria Math" w:hAnsi="Cambria Math" w:cs="Times New Roman"/>
                    <w:color w:val="000000" w:themeColor="text1"/>
                    <w:sz w:val="24"/>
                    <w:szCs w:val="24"/>
                  </w:rPr>
                  <m:t>x</m:t>
                </m:r>
              </m:sub>
            </m:sSub>
            <m:r>
              <m:rPr>
                <m:sty m:val="p"/>
              </m:rPr>
              <w:rPr>
                <w:rFonts w:ascii="Cambria Math" w:hAnsi="Cambria Math" w:cs="Times New Roman"/>
                <w:color w:val="000000" w:themeColor="text1"/>
                <w:sz w:val="24"/>
                <w:szCs w:val="24"/>
              </w:rPr>
              <m:t>+</m:t>
            </m:r>
            <m:acc>
              <m:accPr>
                <m:chr m:val="̇"/>
                <m:ctrlPr>
                  <w:rPr>
                    <w:rFonts w:ascii="Cambria Math" w:hAnsi="Cambria Math" w:cs="Times New Roman"/>
                    <w:color w:val="000000" w:themeColor="text1"/>
                    <w:sz w:val="24"/>
                    <w:szCs w:val="24"/>
                  </w:rPr>
                </m:ctrlPr>
              </m:accPr>
              <m:e>
                <m:r>
                  <w:rPr>
                    <w:rFonts w:ascii="Cambria Math" w:hAnsi="Cambria Math" w:cs="Times New Roman"/>
                    <w:color w:val="000000" w:themeColor="text1"/>
                    <w:sz w:val="24"/>
                    <w:szCs w:val="24"/>
                  </w:rPr>
                  <m:t>θ</m:t>
                </m:r>
              </m:e>
            </m:acc>
            <m:r>
              <w:rPr>
                <w:rFonts w:ascii="Cambria Math" w:hAnsi="Cambria Math" w:cs="Times New Roman"/>
                <w:color w:val="000000" w:themeColor="text1"/>
                <w:sz w:val="24"/>
                <w:szCs w:val="24"/>
              </w:rPr>
              <m:t>c</m:t>
            </m:r>
            <m:r>
              <m:rPr>
                <m:sty m:val="p"/>
              </m:rPr>
              <w:rPr>
                <w:rFonts w:ascii="Cambria Math" w:hAnsi="Cambria Math" w:cs="Times New Roman"/>
                <w:color w:val="000000" w:themeColor="text1"/>
                <w:sz w:val="24"/>
                <w:szCs w:val="24"/>
              </w:rPr>
              <m:t>/2</m:t>
            </m:r>
          </m:den>
        </m:f>
        <m:r>
          <m:rPr>
            <m:sty m:val="p"/>
          </m:rPr>
          <w:rPr>
            <w:rFonts w:ascii="Cambria Math" w:hAnsi="Cambria Math" w:cs="Times New Roman"/>
            <w:color w:val="000000" w:themeColor="text1"/>
            <w:sz w:val="24"/>
            <w:szCs w:val="24"/>
          </w:rPr>
          <m:t>)-</m:t>
        </m:r>
        <m:r>
          <w:rPr>
            <w:rFonts w:ascii="Cambria Math" w:hAnsi="Cambria Math" w:cs="Times New Roman"/>
            <w:color w:val="000000" w:themeColor="text1"/>
            <w:sz w:val="24"/>
            <w:szCs w:val="24"/>
          </w:rPr>
          <m:t>δ</m:t>
        </m:r>
      </m:oMath>
      <w:r w:rsidR="00E54B0D" w:rsidRPr="00D9444C">
        <w:rPr>
          <w:rFonts w:ascii="Times New Roman" w:hAnsi="Times New Roman" w:cs="Times New Roman"/>
          <w:color w:val="000000" w:themeColor="text1"/>
          <w:sz w:val="24"/>
          <w:szCs w:val="24"/>
        </w:rPr>
        <w:tab/>
        <w:t>(3)</w:t>
      </w:r>
    </w:p>
    <w:p w14:paraId="769174CF" w14:textId="36C19BEC" w:rsidR="00E54B0D" w:rsidRPr="00D9444C" w:rsidRDefault="00222612" w:rsidP="000D064F">
      <w:pPr>
        <w:tabs>
          <w:tab w:val="left" w:pos="4770"/>
          <w:tab w:val="left" w:pos="9000"/>
        </w:tabs>
        <w:spacing w:before="60" w:after="60" w:line="360" w:lineRule="auto"/>
        <w:ind w:left="540"/>
        <w:jc w:val="both"/>
        <w:rPr>
          <w:rFonts w:ascii="Times New Roman" w:hAnsi="Times New Roman" w:cs="Times New Roman"/>
          <w:color w:val="000000" w:themeColor="text1"/>
          <w:sz w:val="24"/>
          <w:szCs w:val="24"/>
        </w:rPr>
      </w:pPr>
      <w:r w:rsidRPr="00D9444C">
        <w:rPr>
          <w:rFonts w:ascii="Times New Roman" w:hAnsi="Times New Roman" w:cs="Times New Roman"/>
          <w:color w:val="000000" w:themeColor="text1"/>
          <w:sz w:val="24"/>
          <w:szCs w:val="24"/>
        </w:rPr>
        <w:t xml:space="preserve">Tire </w:t>
      </w:r>
      <w:r w:rsidR="00B9444F" w:rsidRPr="00D9444C">
        <w:rPr>
          <w:rFonts w:ascii="Times New Roman" w:hAnsi="Times New Roman" w:cs="Times New Roman"/>
          <w:color w:val="000000" w:themeColor="text1"/>
          <w:sz w:val="24"/>
          <w:szCs w:val="24"/>
        </w:rPr>
        <w:t>s</w:t>
      </w:r>
      <w:r w:rsidRPr="00D9444C">
        <w:rPr>
          <w:rFonts w:ascii="Times New Roman" w:hAnsi="Times New Roman" w:cs="Times New Roman"/>
          <w:color w:val="000000" w:themeColor="text1"/>
          <w:sz w:val="24"/>
          <w:szCs w:val="24"/>
        </w:rPr>
        <w:t xml:space="preserve">lip angle of rear axle left side: </w:t>
      </w:r>
      <m:oMath>
        <m:r>
          <w:rPr>
            <w:rFonts w:ascii="Cambria Math" w:hAnsi="Cambria Math" w:cs="Times New Roman"/>
            <w:color w:val="000000" w:themeColor="text1"/>
            <w:sz w:val="24"/>
            <w:szCs w:val="24"/>
          </w:rPr>
          <m:t xml:space="preserve"> </m:t>
        </m:r>
        <m:sSub>
          <m:sSubPr>
            <m:ctrlPr>
              <w:rPr>
                <w:rFonts w:ascii="Cambria Math" w:hAnsi="Cambria Math" w:cs="Times New Roman"/>
                <w:color w:val="000000" w:themeColor="text1"/>
                <w:sz w:val="24"/>
                <w:szCs w:val="24"/>
              </w:rPr>
            </m:ctrlPr>
          </m:sSubPr>
          <m:e>
            <m:r>
              <w:rPr>
                <w:rFonts w:ascii="Cambria Math" w:hAnsi="Cambria Math" w:cs="Times New Roman"/>
                <w:color w:val="000000" w:themeColor="text1"/>
                <w:sz w:val="24"/>
                <w:szCs w:val="24"/>
              </w:rPr>
              <m:t>α</m:t>
            </m:r>
          </m:e>
          <m:sub>
            <m:r>
              <w:rPr>
                <w:rFonts w:ascii="Cambria Math" w:hAnsi="Cambria Math" w:cs="Times New Roman"/>
                <w:color w:val="000000" w:themeColor="text1"/>
                <w:sz w:val="24"/>
                <w:szCs w:val="24"/>
              </w:rPr>
              <m:t>rl</m:t>
            </m:r>
          </m:sub>
        </m:sSub>
        <m:r>
          <m:rPr>
            <m:sty m:val="p"/>
          </m:rPr>
          <w:rPr>
            <w:rFonts w:ascii="Cambria Math" w:hAnsi="Cambria Math" w:cs="Times New Roman"/>
            <w:color w:val="000000" w:themeColor="text1"/>
            <w:sz w:val="24"/>
            <w:szCs w:val="24"/>
          </w:rPr>
          <m:t>=</m:t>
        </m:r>
        <m:sSup>
          <m:sSupPr>
            <m:ctrlPr>
              <w:rPr>
                <w:rFonts w:ascii="Cambria Math" w:hAnsi="Cambria Math" w:cs="Times New Roman"/>
                <w:color w:val="000000" w:themeColor="text1"/>
                <w:sz w:val="24"/>
                <w:szCs w:val="24"/>
              </w:rPr>
            </m:ctrlPr>
          </m:sSupPr>
          <m:e>
            <m:r>
              <w:rPr>
                <w:rFonts w:ascii="Cambria Math" w:hAnsi="Cambria Math" w:cs="Times New Roman"/>
                <w:color w:val="000000" w:themeColor="text1"/>
                <w:sz w:val="24"/>
                <w:szCs w:val="24"/>
              </w:rPr>
              <m:t>tan</m:t>
            </m:r>
          </m:e>
          <m:sup>
            <m:r>
              <m:rPr>
                <m:sty m:val="p"/>
              </m:rPr>
              <w:rPr>
                <w:rFonts w:ascii="Cambria Math" w:hAnsi="Cambria Math" w:cs="Times New Roman"/>
                <w:color w:val="000000" w:themeColor="text1"/>
                <w:sz w:val="24"/>
                <w:szCs w:val="24"/>
              </w:rPr>
              <m:t>-1</m:t>
            </m:r>
          </m:sup>
        </m:sSup>
        <m:r>
          <m:rPr>
            <m:sty m:val="p"/>
          </m:rPr>
          <w:rPr>
            <w:rFonts w:ascii="Cambria Math" w:hAnsi="Cambria Math" w:cs="Times New Roman"/>
            <w:color w:val="000000" w:themeColor="text1"/>
            <w:sz w:val="24"/>
            <w:szCs w:val="24"/>
          </w:rPr>
          <m:t>(</m:t>
        </m:r>
        <m:f>
          <m:fPr>
            <m:ctrlPr>
              <w:rPr>
                <w:rFonts w:ascii="Cambria Math" w:hAnsi="Cambria Math" w:cs="Times New Roman"/>
                <w:color w:val="000000" w:themeColor="text1"/>
                <w:sz w:val="24"/>
                <w:szCs w:val="24"/>
              </w:rPr>
            </m:ctrlPr>
          </m:fPr>
          <m:num>
            <m:sSub>
              <m:sSubPr>
                <m:ctrlPr>
                  <w:rPr>
                    <w:rFonts w:ascii="Cambria Math" w:hAnsi="Cambria Math" w:cs="Times New Roman"/>
                    <w:color w:val="000000" w:themeColor="text1"/>
                    <w:sz w:val="24"/>
                    <w:szCs w:val="24"/>
                  </w:rPr>
                </m:ctrlPr>
              </m:sSubPr>
              <m:e>
                <m:r>
                  <w:rPr>
                    <w:rFonts w:ascii="Cambria Math" w:hAnsi="Cambria Math" w:cs="Times New Roman"/>
                    <w:color w:val="000000" w:themeColor="text1"/>
                    <w:sz w:val="24"/>
                    <w:szCs w:val="24"/>
                  </w:rPr>
                  <m:t>v</m:t>
                </m:r>
              </m:e>
              <m:sub>
                <m:r>
                  <w:rPr>
                    <w:rFonts w:ascii="Cambria Math" w:hAnsi="Cambria Math" w:cs="Times New Roman"/>
                    <w:color w:val="000000" w:themeColor="text1"/>
                    <w:sz w:val="24"/>
                    <w:szCs w:val="24"/>
                  </w:rPr>
                  <m:t>y</m:t>
                </m:r>
              </m:sub>
            </m:sSub>
            <m:r>
              <m:rPr>
                <m:sty m:val="p"/>
              </m:rPr>
              <w:rPr>
                <w:rFonts w:ascii="Cambria Math" w:hAnsi="Cambria Math" w:cs="Times New Roman"/>
                <w:color w:val="000000" w:themeColor="text1"/>
                <w:sz w:val="24"/>
                <w:szCs w:val="24"/>
              </w:rPr>
              <m:t>-</m:t>
            </m:r>
            <m:acc>
              <m:accPr>
                <m:chr m:val="̇"/>
                <m:ctrlPr>
                  <w:rPr>
                    <w:rFonts w:ascii="Cambria Math" w:hAnsi="Cambria Math" w:cs="Times New Roman"/>
                    <w:color w:val="000000" w:themeColor="text1"/>
                    <w:sz w:val="24"/>
                    <w:szCs w:val="24"/>
                  </w:rPr>
                </m:ctrlPr>
              </m:accPr>
              <m:e>
                <m:r>
                  <w:rPr>
                    <w:rFonts w:ascii="Cambria Math" w:hAnsi="Cambria Math" w:cs="Times New Roman"/>
                    <w:color w:val="000000" w:themeColor="text1"/>
                    <w:sz w:val="24"/>
                    <w:szCs w:val="24"/>
                  </w:rPr>
                  <m:t>θ</m:t>
                </m:r>
              </m:e>
            </m:acc>
            <m:r>
              <w:rPr>
                <w:rFonts w:ascii="Cambria Math" w:hAnsi="Cambria Math" w:cs="Times New Roman"/>
                <w:color w:val="000000" w:themeColor="text1"/>
                <w:sz w:val="24"/>
                <w:szCs w:val="24"/>
              </w:rPr>
              <m:t>b</m:t>
            </m:r>
          </m:num>
          <m:den>
            <m:sSub>
              <m:sSubPr>
                <m:ctrlPr>
                  <w:rPr>
                    <w:rFonts w:ascii="Cambria Math" w:hAnsi="Cambria Math" w:cs="Times New Roman"/>
                    <w:color w:val="000000" w:themeColor="text1"/>
                    <w:sz w:val="24"/>
                    <w:szCs w:val="24"/>
                  </w:rPr>
                </m:ctrlPr>
              </m:sSubPr>
              <m:e>
                <m:r>
                  <w:rPr>
                    <w:rFonts w:ascii="Cambria Math" w:hAnsi="Cambria Math" w:cs="Times New Roman"/>
                    <w:color w:val="000000" w:themeColor="text1"/>
                    <w:sz w:val="24"/>
                    <w:szCs w:val="24"/>
                  </w:rPr>
                  <m:t>v</m:t>
                </m:r>
              </m:e>
              <m:sub>
                <m:r>
                  <w:rPr>
                    <w:rFonts w:ascii="Cambria Math" w:hAnsi="Cambria Math" w:cs="Times New Roman"/>
                    <w:color w:val="000000" w:themeColor="text1"/>
                    <w:sz w:val="24"/>
                    <w:szCs w:val="24"/>
                  </w:rPr>
                  <m:t>x</m:t>
                </m:r>
              </m:sub>
            </m:sSub>
            <m:r>
              <m:rPr>
                <m:sty m:val="p"/>
              </m:rPr>
              <w:rPr>
                <w:rFonts w:ascii="Cambria Math" w:hAnsi="Cambria Math" w:cs="Times New Roman"/>
                <w:color w:val="000000" w:themeColor="text1"/>
                <w:sz w:val="24"/>
                <w:szCs w:val="24"/>
              </w:rPr>
              <m:t>-</m:t>
            </m:r>
            <m:acc>
              <m:accPr>
                <m:chr m:val="̇"/>
                <m:ctrlPr>
                  <w:rPr>
                    <w:rFonts w:ascii="Cambria Math" w:hAnsi="Cambria Math" w:cs="Times New Roman"/>
                    <w:color w:val="000000" w:themeColor="text1"/>
                    <w:sz w:val="24"/>
                    <w:szCs w:val="24"/>
                  </w:rPr>
                </m:ctrlPr>
              </m:accPr>
              <m:e>
                <m:r>
                  <w:rPr>
                    <w:rFonts w:ascii="Cambria Math" w:hAnsi="Cambria Math" w:cs="Times New Roman"/>
                    <w:color w:val="000000" w:themeColor="text1"/>
                    <w:sz w:val="24"/>
                    <w:szCs w:val="24"/>
                  </w:rPr>
                  <m:t>θ</m:t>
                </m:r>
              </m:e>
            </m:acc>
            <m:r>
              <w:rPr>
                <w:rFonts w:ascii="Cambria Math" w:hAnsi="Cambria Math" w:cs="Times New Roman"/>
                <w:color w:val="000000" w:themeColor="text1"/>
                <w:sz w:val="24"/>
                <w:szCs w:val="24"/>
              </w:rPr>
              <m:t>c</m:t>
            </m:r>
            <m:r>
              <m:rPr>
                <m:sty m:val="p"/>
              </m:rPr>
              <w:rPr>
                <w:rFonts w:ascii="Cambria Math" w:hAnsi="Cambria Math" w:cs="Times New Roman"/>
                <w:color w:val="000000" w:themeColor="text1"/>
                <w:sz w:val="24"/>
                <w:szCs w:val="24"/>
              </w:rPr>
              <m:t>/2</m:t>
            </m:r>
          </m:den>
        </m:f>
        <m:r>
          <m:rPr>
            <m:sty m:val="p"/>
          </m:rPr>
          <w:rPr>
            <w:rFonts w:ascii="Cambria Math" w:hAnsi="Cambria Math" w:cs="Times New Roman"/>
            <w:color w:val="000000" w:themeColor="text1"/>
            <w:sz w:val="24"/>
            <w:szCs w:val="24"/>
          </w:rPr>
          <m:t>)</m:t>
        </m:r>
      </m:oMath>
      <w:r w:rsidR="00E54B0D" w:rsidRPr="00D9444C">
        <w:rPr>
          <w:rFonts w:ascii="Times New Roman" w:hAnsi="Times New Roman" w:cs="Times New Roman"/>
          <w:color w:val="000000" w:themeColor="text1"/>
          <w:sz w:val="24"/>
          <w:szCs w:val="24"/>
        </w:rPr>
        <w:tab/>
        <w:t>(4)</w:t>
      </w:r>
    </w:p>
    <w:p w14:paraId="453B2B20" w14:textId="3390A61D" w:rsidR="00E54B0D" w:rsidRPr="00D9444C" w:rsidRDefault="00222612" w:rsidP="000D064F">
      <w:pPr>
        <w:tabs>
          <w:tab w:val="left" w:pos="4770"/>
          <w:tab w:val="left" w:pos="9000"/>
        </w:tabs>
        <w:spacing w:before="60" w:after="60" w:line="360" w:lineRule="auto"/>
        <w:ind w:left="540"/>
        <w:jc w:val="both"/>
        <w:rPr>
          <w:rFonts w:ascii="Times New Roman" w:hAnsi="Times New Roman" w:cs="Times New Roman"/>
          <w:color w:val="000000" w:themeColor="text1"/>
          <w:sz w:val="24"/>
          <w:szCs w:val="24"/>
        </w:rPr>
      </w:pPr>
      <w:r w:rsidRPr="00D9444C">
        <w:rPr>
          <w:rFonts w:ascii="Times New Roman" w:hAnsi="Times New Roman" w:cs="Times New Roman"/>
          <w:color w:val="000000" w:themeColor="text1"/>
          <w:sz w:val="24"/>
          <w:szCs w:val="24"/>
        </w:rPr>
        <w:t xml:space="preserve">Tire </w:t>
      </w:r>
      <w:r w:rsidR="00B9444F" w:rsidRPr="00D9444C">
        <w:rPr>
          <w:rFonts w:ascii="Times New Roman" w:hAnsi="Times New Roman" w:cs="Times New Roman"/>
          <w:color w:val="000000" w:themeColor="text1"/>
          <w:sz w:val="24"/>
          <w:szCs w:val="24"/>
        </w:rPr>
        <w:t>s</w:t>
      </w:r>
      <w:r w:rsidRPr="00D9444C">
        <w:rPr>
          <w:rFonts w:ascii="Times New Roman" w:hAnsi="Times New Roman" w:cs="Times New Roman"/>
          <w:color w:val="000000" w:themeColor="text1"/>
          <w:sz w:val="24"/>
          <w:szCs w:val="24"/>
        </w:rPr>
        <w:t xml:space="preserve">lip angle of rear axle right side:  </w:t>
      </w:r>
      <m:oMath>
        <m:sSub>
          <m:sSubPr>
            <m:ctrlPr>
              <w:rPr>
                <w:rFonts w:ascii="Cambria Math" w:hAnsi="Cambria Math" w:cs="Times New Roman"/>
                <w:color w:val="000000" w:themeColor="text1"/>
                <w:sz w:val="24"/>
                <w:szCs w:val="24"/>
              </w:rPr>
            </m:ctrlPr>
          </m:sSubPr>
          <m:e>
            <m:r>
              <w:rPr>
                <w:rFonts w:ascii="Cambria Math" w:hAnsi="Cambria Math" w:cs="Times New Roman"/>
                <w:color w:val="000000" w:themeColor="text1"/>
                <w:sz w:val="24"/>
                <w:szCs w:val="24"/>
              </w:rPr>
              <m:t>α</m:t>
            </m:r>
          </m:e>
          <m:sub>
            <m:r>
              <w:rPr>
                <w:rFonts w:ascii="Cambria Math" w:hAnsi="Cambria Math" w:cs="Times New Roman"/>
                <w:color w:val="000000" w:themeColor="text1"/>
                <w:sz w:val="24"/>
                <w:szCs w:val="24"/>
              </w:rPr>
              <m:t>rr</m:t>
            </m:r>
          </m:sub>
        </m:sSub>
        <m:r>
          <m:rPr>
            <m:sty m:val="p"/>
          </m:rPr>
          <w:rPr>
            <w:rFonts w:ascii="Cambria Math" w:hAnsi="Cambria Math" w:cs="Times New Roman"/>
            <w:color w:val="000000" w:themeColor="text1"/>
            <w:sz w:val="24"/>
            <w:szCs w:val="24"/>
          </w:rPr>
          <m:t>=</m:t>
        </m:r>
        <m:sSup>
          <m:sSupPr>
            <m:ctrlPr>
              <w:rPr>
                <w:rFonts w:ascii="Cambria Math" w:hAnsi="Cambria Math" w:cs="Times New Roman"/>
                <w:color w:val="000000" w:themeColor="text1"/>
                <w:sz w:val="24"/>
                <w:szCs w:val="24"/>
              </w:rPr>
            </m:ctrlPr>
          </m:sSupPr>
          <m:e>
            <m:r>
              <w:rPr>
                <w:rFonts w:ascii="Cambria Math" w:hAnsi="Cambria Math" w:cs="Times New Roman"/>
                <w:color w:val="000000" w:themeColor="text1"/>
                <w:sz w:val="24"/>
                <w:szCs w:val="24"/>
              </w:rPr>
              <m:t>tan</m:t>
            </m:r>
          </m:e>
          <m:sup>
            <m:r>
              <m:rPr>
                <m:sty m:val="p"/>
              </m:rPr>
              <w:rPr>
                <w:rFonts w:ascii="Cambria Math" w:hAnsi="Cambria Math" w:cs="Times New Roman"/>
                <w:color w:val="000000" w:themeColor="text1"/>
                <w:sz w:val="24"/>
                <w:szCs w:val="24"/>
              </w:rPr>
              <m:t>-1</m:t>
            </m:r>
          </m:sup>
        </m:sSup>
        <m:r>
          <m:rPr>
            <m:sty m:val="p"/>
          </m:rPr>
          <w:rPr>
            <w:rFonts w:ascii="Cambria Math" w:hAnsi="Cambria Math" w:cs="Times New Roman"/>
            <w:color w:val="000000" w:themeColor="text1"/>
            <w:sz w:val="24"/>
            <w:szCs w:val="24"/>
          </w:rPr>
          <m:t>(</m:t>
        </m:r>
        <m:f>
          <m:fPr>
            <m:ctrlPr>
              <w:rPr>
                <w:rFonts w:ascii="Cambria Math" w:hAnsi="Cambria Math" w:cs="Times New Roman"/>
                <w:color w:val="000000" w:themeColor="text1"/>
                <w:sz w:val="24"/>
                <w:szCs w:val="24"/>
              </w:rPr>
            </m:ctrlPr>
          </m:fPr>
          <m:num>
            <m:sSub>
              <m:sSubPr>
                <m:ctrlPr>
                  <w:rPr>
                    <w:rFonts w:ascii="Cambria Math" w:hAnsi="Cambria Math" w:cs="Times New Roman"/>
                    <w:color w:val="000000" w:themeColor="text1"/>
                    <w:sz w:val="24"/>
                    <w:szCs w:val="24"/>
                  </w:rPr>
                </m:ctrlPr>
              </m:sSubPr>
              <m:e>
                <m:r>
                  <w:rPr>
                    <w:rFonts w:ascii="Cambria Math" w:hAnsi="Cambria Math" w:cs="Times New Roman"/>
                    <w:color w:val="000000" w:themeColor="text1"/>
                    <w:sz w:val="24"/>
                    <w:szCs w:val="24"/>
                  </w:rPr>
                  <m:t>v</m:t>
                </m:r>
              </m:e>
              <m:sub>
                <m:r>
                  <w:rPr>
                    <w:rFonts w:ascii="Cambria Math" w:hAnsi="Cambria Math" w:cs="Times New Roman"/>
                    <w:color w:val="000000" w:themeColor="text1"/>
                    <w:sz w:val="24"/>
                    <w:szCs w:val="24"/>
                  </w:rPr>
                  <m:t>y</m:t>
                </m:r>
              </m:sub>
            </m:sSub>
            <m:r>
              <m:rPr>
                <m:sty m:val="p"/>
              </m:rPr>
              <w:rPr>
                <w:rFonts w:ascii="Cambria Math" w:hAnsi="Cambria Math" w:cs="Times New Roman"/>
                <w:color w:val="000000" w:themeColor="text1"/>
                <w:sz w:val="24"/>
                <w:szCs w:val="24"/>
              </w:rPr>
              <m:t>-</m:t>
            </m:r>
            <m:acc>
              <m:accPr>
                <m:chr m:val="̇"/>
                <m:ctrlPr>
                  <w:rPr>
                    <w:rFonts w:ascii="Cambria Math" w:hAnsi="Cambria Math" w:cs="Times New Roman"/>
                    <w:color w:val="000000" w:themeColor="text1"/>
                    <w:sz w:val="24"/>
                    <w:szCs w:val="24"/>
                  </w:rPr>
                </m:ctrlPr>
              </m:accPr>
              <m:e>
                <m:r>
                  <w:rPr>
                    <w:rFonts w:ascii="Cambria Math" w:hAnsi="Cambria Math" w:cs="Times New Roman"/>
                    <w:color w:val="000000" w:themeColor="text1"/>
                    <w:sz w:val="24"/>
                    <w:szCs w:val="24"/>
                  </w:rPr>
                  <m:t>θ</m:t>
                </m:r>
              </m:e>
            </m:acc>
            <m:r>
              <w:rPr>
                <w:rFonts w:ascii="Cambria Math" w:hAnsi="Cambria Math" w:cs="Times New Roman"/>
                <w:color w:val="000000" w:themeColor="text1"/>
                <w:sz w:val="24"/>
                <w:szCs w:val="24"/>
              </w:rPr>
              <m:t>b</m:t>
            </m:r>
          </m:num>
          <m:den>
            <m:sSub>
              <m:sSubPr>
                <m:ctrlPr>
                  <w:rPr>
                    <w:rFonts w:ascii="Cambria Math" w:hAnsi="Cambria Math" w:cs="Times New Roman"/>
                    <w:color w:val="000000" w:themeColor="text1"/>
                    <w:sz w:val="24"/>
                    <w:szCs w:val="24"/>
                  </w:rPr>
                </m:ctrlPr>
              </m:sSubPr>
              <m:e>
                <m:r>
                  <w:rPr>
                    <w:rFonts w:ascii="Cambria Math" w:hAnsi="Cambria Math" w:cs="Times New Roman"/>
                    <w:color w:val="000000" w:themeColor="text1"/>
                    <w:sz w:val="24"/>
                    <w:szCs w:val="24"/>
                  </w:rPr>
                  <m:t>v</m:t>
                </m:r>
              </m:e>
              <m:sub>
                <m:r>
                  <w:rPr>
                    <w:rFonts w:ascii="Cambria Math" w:hAnsi="Cambria Math" w:cs="Times New Roman"/>
                    <w:color w:val="000000" w:themeColor="text1"/>
                    <w:sz w:val="24"/>
                    <w:szCs w:val="24"/>
                  </w:rPr>
                  <m:t>x</m:t>
                </m:r>
              </m:sub>
            </m:sSub>
            <m:r>
              <m:rPr>
                <m:sty m:val="p"/>
              </m:rPr>
              <w:rPr>
                <w:rFonts w:ascii="Cambria Math" w:hAnsi="Cambria Math" w:cs="Times New Roman"/>
                <w:color w:val="000000" w:themeColor="text1"/>
                <w:sz w:val="24"/>
                <w:szCs w:val="24"/>
              </w:rPr>
              <m:t>+</m:t>
            </m:r>
            <m:acc>
              <m:accPr>
                <m:chr m:val="̇"/>
                <m:ctrlPr>
                  <w:rPr>
                    <w:rFonts w:ascii="Cambria Math" w:hAnsi="Cambria Math" w:cs="Times New Roman"/>
                    <w:color w:val="000000" w:themeColor="text1"/>
                    <w:sz w:val="24"/>
                    <w:szCs w:val="24"/>
                  </w:rPr>
                </m:ctrlPr>
              </m:accPr>
              <m:e>
                <m:r>
                  <w:rPr>
                    <w:rFonts w:ascii="Cambria Math" w:hAnsi="Cambria Math" w:cs="Times New Roman"/>
                    <w:color w:val="000000" w:themeColor="text1"/>
                    <w:sz w:val="24"/>
                    <w:szCs w:val="24"/>
                  </w:rPr>
                  <m:t>θ</m:t>
                </m:r>
              </m:e>
            </m:acc>
            <m:r>
              <w:rPr>
                <w:rFonts w:ascii="Cambria Math" w:hAnsi="Cambria Math" w:cs="Times New Roman"/>
                <w:color w:val="000000" w:themeColor="text1"/>
                <w:sz w:val="24"/>
                <w:szCs w:val="24"/>
              </w:rPr>
              <m:t>c</m:t>
            </m:r>
            <m:r>
              <m:rPr>
                <m:sty m:val="p"/>
              </m:rPr>
              <w:rPr>
                <w:rFonts w:ascii="Cambria Math" w:hAnsi="Cambria Math" w:cs="Times New Roman"/>
                <w:color w:val="000000" w:themeColor="text1"/>
                <w:sz w:val="24"/>
                <w:szCs w:val="24"/>
              </w:rPr>
              <m:t>/2</m:t>
            </m:r>
          </m:den>
        </m:f>
        <m:r>
          <m:rPr>
            <m:sty m:val="p"/>
          </m:rPr>
          <w:rPr>
            <w:rFonts w:ascii="Cambria Math" w:hAnsi="Cambria Math" w:cs="Times New Roman"/>
            <w:color w:val="000000" w:themeColor="text1"/>
            <w:sz w:val="24"/>
            <w:szCs w:val="24"/>
          </w:rPr>
          <m:t>)</m:t>
        </m:r>
      </m:oMath>
      <w:r w:rsidR="00E54B0D" w:rsidRPr="00D9444C">
        <w:rPr>
          <w:rFonts w:ascii="Times New Roman" w:hAnsi="Times New Roman" w:cs="Times New Roman"/>
          <w:color w:val="000000" w:themeColor="text1"/>
          <w:sz w:val="24"/>
          <w:szCs w:val="24"/>
        </w:rPr>
        <w:t xml:space="preserve">  </w:t>
      </w:r>
      <w:r w:rsidRPr="00D9444C">
        <w:rPr>
          <w:rFonts w:ascii="Times New Roman" w:hAnsi="Times New Roman" w:cs="Times New Roman"/>
          <w:color w:val="000000" w:themeColor="text1"/>
          <w:sz w:val="24"/>
          <w:szCs w:val="24"/>
        </w:rPr>
        <w:tab/>
      </w:r>
      <w:r w:rsidR="00E54B0D" w:rsidRPr="00D9444C">
        <w:rPr>
          <w:rFonts w:ascii="Times New Roman" w:hAnsi="Times New Roman" w:cs="Times New Roman"/>
          <w:color w:val="000000" w:themeColor="text1"/>
          <w:sz w:val="24"/>
          <w:szCs w:val="24"/>
        </w:rPr>
        <w:t>(5)</w:t>
      </w:r>
    </w:p>
    <w:p w14:paraId="09F24345" w14:textId="41963F19" w:rsidR="00E54B0D" w:rsidRPr="00D9444C" w:rsidRDefault="00E54B0D" w:rsidP="00E54B0D">
      <w:pPr>
        <w:spacing w:after="120" w:line="360" w:lineRule="auto"/>
        <w:jc w:val="both"/>
        <w:rPr>
          <w:rFonts w:ascii="Times New Roman" w:hAnsi="Times New Roman" w:cs="Times New Roman"/>
          <w:color w:val="000000" w:themeColor="text1"/>
          <w:sz w:val="24"/>
          <w:szCs w:val="24"/>
        </w:rPr>
      </w:pPr>
      <w:r w:rsidRPr="00D9444C">
        <w:rPr>
          <w:rFonts w:ascii="Times New Roman" w:hAnsi="Times New Roman" w:cs="Times New Roman"/>
          <w:color w:val="000000" w:themeColor="text1"/>
          <w:sz w:val="24"/>
          <w:szCs w:val="24"/>
        </w:rPr>
        <w:t xml:space="preserve">where </w:t>
      </w:r>
      <m:oMath>
        <m:r>
          <w:rPr>
            <w:rFonts w:ascii="Cambria Math" w:hAnsi="Cambria Math" w:cs="Times New Roman"/>
            <w:color w:val="000000" w:themeColor="text1"/>
            <w:sz w:val="24"/>
            <w:szCs w:val="24"/>
          </w:rPr>
          <m:t>δ</m:t>
        </m:r>
      </m:oMath>
      <w:r w:rsidRPr="00D9444C">
        <w:rPr>
          <w:rFonts w:ascii="Times New Roman" w:hAnsi="Times New Roman" w:cs="Times New Roman"/>
          <w:color w:val="000000" w:themeColor="text1"/>
          <w:sz w:val="24"/>
          <w:szCs w:val="24"/>
        </w:rPr>
        <w:t xml:space="preserve"> is the steering angle (at the road wheel),</w:t>
      </w:r>
      <m:oMath>
        <m:r>
          <m:rPr>
            <m:sty m:val="p"/>
          </m:rPr>
          <w:rPr>
            <w:rFonts w:ascii="Cambria Math" w:hAnsi="Cambria Math" w:cs="Times New Roman"/>
            <w:color w:val="000000" w:themeColor="text1"/>
            <w:sz w:val="24"/>
            <w:szCs w:val="24"/>
          </w:rPr>
          <m:t xml:space="preserve"> </m:t>
        </m:r>
        <m:sSub>
          <m:sSubPr>
            <m:ctrlPr>
              <w:rPr>
                <w:rFonts w:ascii="Cambria Math" w:hAnsi="Cambria Math" w:cs="Times New Roman"/>
                <w:color w:val="000000" w:themeColor="text1"/>
                <w:sz w:val="24"/>
                <w:szCs w:val="24"/>
              </w:rPr>
            </m:ctrlPr>
          </m:sSubPr>
          <m:e>
            <m:r>
              <w:rPr>
                <w:rFonts w:ascii="Cambria Math" w:hAnsi="Cambria Math" w:cs="Times New Roman"/>
                <w:color w:val="000000" w:themeColor="text1"/>
                <w:sz w:val="24"/>
                <w:szCs w:val="24"/>
              </w:rPr>
              <m:t>v</m:t>
            </m:r>
          </m:e>
          <m:sub>
            <m:r>
              <w:rPr>
                <w:rFonts w:ascii="Cambria Math" w:hAnsi="Cambria Math" w:cs="Times New Roman"/>
                <w:color w:val="000000" w:themeColor="text1"/>
                <w:sz w:val="24"/>
                <w:szCs w:val="24"/>
              </w:rPr>
              <m:t>x</m:t>
            </m:r>
          </m:sub>
        </m:sSub>
      </m:oMath>
      <w:r w:rsidRPr="00D9444C">
        <w:rPr>
          <w:rFonts w:ascii="Times New Roman" w:hAnsi="Times New Roman" w:cs="Times New Roman"/>
          <w:color w:val="000000" w:themeColor="text1"/>
          <w:sz w:val="24"/>
          <w:szCs w:val="24"/>
        </w:rPr>
        <w:t xml:space="preserve"> and </w:t>
      </w:r>
      <m:oMath>
        <m:sSub>
          <m:sSubPr>
            <m:ctrlPr>
              <w:rPr>
                <w:rFonts w:ascii="Cambria Math" w:hAnsi="Cambria Math" w:cs="Times New Roman"/>
                <w:color w:val="000000" w:themeColor="text1"/>
                <w:sz w:val="24"/>
                <w:szCs w:val="24"/>
              </w:rPr>
            </m:ctrlPr>
          </m:sSubPr>
          <m:e>
            <m:r>
              <w:rPr>
                <w:rFonts w:ascii="Cambria Math" w:hAnsi="Cambria Math" w:cs="Times New Roman"/>
                <w:color w:val="000000" w:themeColor="text1"/>
                <w:sz w:val="24"/>
                <w:szCs w:val="24"/>
              </w:rPr>
              <m:t>v</m:t>
            </m:r>
          </m:e>
          <m:sub>
            <m:r>
              <w:rPr>
                <w:rFonts w:ascii="Cambria Math" w:hAnsi="Cambria Math" w:cs="Times New Roman"/>
                <w:color w:val="000000" w:themeColor="text1"/>
                <w:sz w:val="24"/>
                <w:szCs w:val="24"/>
              </w:rPr>
              <m:t>y</m:t>
            </m:r>
          </m:sub>
        </m:sSub>
      </m:oMath>
      <w:r w:rsidRPr="00D9444C">
        <w:rPr>
          <w:rFonts w:ascii="Times New Roman" w:hAnsi="Times New Roman" w:cs="Times New Roman"/>
          <w:color w:val="000000" w:themeColor="text1"/>
          <w:sz w:val="24"/>
          <w:szCs w:val="24"/>
        </w:rPr>
        <w:t xml:space="preserve"> are the vehicle's longitudinal and lateral velocities, </w:t>
      </w:r>
      <m:oMath>
        <m:acc>
          <m:accPr>
            <m:chr m:val="̇"/>
            <m:ctrlPr>
              <w:rPr>
                <w:rFonts w:ascii="Cambria Math" w:hAnsi="Cambria Math" w:cs="Times New Roman"/>
                <w:color w:val="000000" w:themeColor="text1"/>
                <w:sz w:val="24"/>
                <w:szCs w:val="24"/>
              </w:rPr>
            </m:ctrlPr>
          </m:accPr>
          <m:e>
            <m:r>
              <w:rPr>
                <w:rFonts w:ascii="Cambria Math" w:hAnsi="Cambria Math" w:cs="Times New Roman"/>
                <w:color w:val="000000" w:themeColor="text1"/>
                <w:sz w:val="24"/>
                <w:szCs w:val="24"/>
              </w:rPr>
              <m:t>θ</m:t>
            </m:r>
          </m:e>
        </m:acc>
      </m:oMath>
      <w:r w:rsidRPr="00D9444C">
        <w:rPr>
          <w:rFonts w:ascii="Times New Roman" w:hAnsi="Times New Roman" w:cs="Times New Roman"/>
          <w:color w:val="000000" w:themeColor="text1"/>
          <w:sz w:val="24"/>
          <w:szCs w:val="24"/>
        </w:rPr>
        <w:t xml:space="preserve"> is the yaw rate of the vehicle, a and b are CG distance to the front and rear axles, and c is the track width. </w:t>
      </w:r>
    </w:p>
    <w:p w14:paraId="1AB586AF" w14:textId="011D601F" w:rsidR="00E54B0D" w:rsidRPr="00D9444C" w:rsidRDefault="00E54B0D" w:rsidP="00E54B0D">
      <w:pPr>
        <w:spacing w:after="120" w:line="360" w:lineRule="auto"/>
        <w:jc w:val="both"/>
        <w:rPr>
          <w:rFonts w:ascii="Times New Roman" w:hAnsi="Times New Roman" w:cs="Times New Roman"/>
          <w:color w:val="000000" w:themeColor="text1"/>
          <w:sz w:val="24"/>
          <w:szCs w:val="24"/>
        </w:rPr>
      </w:pPr>
      <w:r w:rsidRPr="00D9444C">
        <w:rPr>
          <w:rFonts w:ascii="Times New Roman" w:hAnsi="Times New Roman" w:cs="Times New Roman"/>
          <w:color w:val="000000" w:themeColor="text1"/>
          <w:sz w:val="24"/>
          <w:szCs w:val="24"/>
        </w:rPr>
        <w:t xml:space="preserve">Similar to the longitudinal traction, the test results in Figure </w:t>
      </w:r>
      <w:r w:rsidR="007A3F32" w:rsidRPr="00D9444C">
        <w:rPr>
          <w:rFonts w:ascii="Times New Roman" w:hAnsi="Times New Roman" w:cs="Times New Roman"/>
          <w:color w:val="000000" w:themeColor="text1"/>
          <w:sz w:val="24"/>
          <w:szCs w:val="24"/>
        </w:rPr>
        <w:t xml:space="preserve">3 </w:t>
      </w:r>
      <w:r w:rsidRPr="00D9444C">
        <w:rPr>
          <w:rFonts w:ascii="Times New Roman" w:hAnsi="Times New Roman" w:cs="Times New Roman"/>
          <w:color w:val="000000" w:themeColor="text1"/>
          <w:sz w:val="24"/>
          <w:szCs w:val="24"/>
        </w:rPr>
        <w:t xml:space="preserve">for a 11R22.5 tire are used to develop a look-up table for the lateral forces  </w:t>
      </w:r>
      <w:r w:rsidRPr="00D9444C">
        <w:rPr>
          <w:rFonts w:ascii="Times New Roman" w:hAnsi="Times New Roman" w:cs="Times New Roman"/>
          <w:color w:val="000000" w:themeColor="text1"/>
          <w:sz w:val="24"/>
          <w:szCs w:val="24"/>
        </w:rPr>
        <w:fldChar w:fldCharType="begin"/>
      </w:r>
      <w:r w:rsidR="00625D89" w:rsidRPr="00D9444C">
        <w:rPr>
          <w:rFonts w:ascii="Times New Roman" w:hAnsi="Times New Roman" w:cs="Times New Roman"/>
          <w:color w:val="000000" w:themeColor="text1"/>
          <w:sz w:val="24"/>
          <w:szCs w:val="24"/>
        </w:rPr>
        <w:instrText xml:space="preserve"> ADDIN EN.CITE &lt;EndNote&gt;&lt;Cite&gt;&lt;Author&gt;Balderas&lt;/Author&gt;&lt;Year&gt;1988&lt;/Year&gt;&lt;RecNum&gt;285&lt;/RecNum&gt;&lt;DisplayText&gt;[37]&lt;/DisplayText&gt;&lt;record&gt;&lt;rec-number&gt;285&lt;/rec-number&gt;&lt;foreign-keys&gt;&lt;key app="EN" db-id="fve9xvetfv5ta9e29dp5zdvo0x2ewdvsdz22" timestamp="1585165552" guid="4bb9c76e-3c9a-4e71-8145-388face0cc19"&gt;285&lt;/key&gt;&lt;/foreign-keys&gt;&lt;ref-type name="Report"&gt;27&lt;/ref-type&gt;&lt;contributors&gt;&lt;authors&gt;&lt;author&gt;Balderas, Luis&lt;/author&gt;&lt;/authors&gt;&lt;/contributors&gt;&lt;titles&gt;&lt;title&gt;Representation of truck tire properties in braking and handling studies: the influence of vertical load on side force characteristics. Final report&lt;/title&gt;&lt;/titles&gt;&lt;dates&gt;&lt;year&gt;1988&lt;/year&gt;&lt;/dates&gt;&lt;urls&gt;&lt;/urls&gt;&lt;/record&gt;&lt;/Cite&gt;&lt;/EndNote&gt;</w:instrText>
      </w:r>
      <w:r w:rsidRPr="00D9444C">
        <w:rPr>
          <w:rFonts w:ascii="Times New Roman" w:hAnsi="Times New Roman" w:cs="Times New Roman"/>
          <w:color w:val="000000" w:themeColor="text1"/>
          <w:sz w:val="24"/>
          <w:szCs w:val="24"/>
        </w:rPr>
        <w:fldChar w:fldCharType="separate"/>
      </w:r>
      <w:r w:rsidR="00625D89" w:rsidRPr="00D9444C">
        <w:rPr>
          <w:rFonts w:ascii="Times New Roman" w:hAnsi="Times New Roman" w:cs="Times New Roman"/>
          <w:noProof/>
          <w:color w:val="000000" w:themeColor="text1"/>
          <w:sz w:val="24"/>
          <w:szCs w:val="24"/>
        </w:rPr>
        <w:t>[37]</w:t>
      </w:r>
      <w:r w:rsidRPr="00D9444C">
        <w:rPr>
          <w:rFonts w:ascii="Times New Roman" w:hAnsi="Times New Roman" w:cs="Times New Roman"/>
          <w:color w:val="000000" w:themeColor="text1"/>
          <w:sz w:val="24"/>
          <w:szCs w:val="24"/>
        </w:rPr>
        <w:fldChar w:fldCharType="end"/>
      </w:r>
      <w:r w:rsidRPr="00D9444C">
        <w:rPr>
          <w:rFonts w:ascii="Times New Roman" w:hAnsi="Times New Roman" w:cs="Times New Roman"/>
          <w:color w:val="000000" w:themeColor="text1"/>
          <w:sz w:val="24"/>
          <w:szCs w:val="24"/>
        </w:rPr>
        <w:t xml:space="preserve">.  The longitudinal and lateral characteristics of the tire are integrated into TruckSim® in place of the canned tire models that are available in the software.  </w:t>
      </w:r>
      <w:r w:rsidRPr="00D9444C">
        <w:rPr>
          <w:rFonts w:ascii="Times New Roman" w:hAnsi="Times New Roman" w:cs="Times New Roman"/>
          <w:color w:val="000000" w:themeColor="text1"/>
          <w:sz w:val="24"/>
          <w:szCs w:val="24"/>
        </w:rPr>
        <w:lastRenderedPageBreak/>
        <w:t xml:space="preserve">As shown in Figure </w:t>
      </w:r>
      <w:r w:rsidR="007A3F32" w:rsidRPr="00D9444C">
        <w:rPr>
          <w:rFonts w:ascii="Times New Roman" w:hAnsi="Times New Roman" w:cs="Times New Roman"/>
          <w:color w:val="000000" w:themeColor="text1"/>
          <w:sz w:val="24"/>
          <w:szCs w:val="24"/>
        </w:rPr>
        <w:t>3</w:t>
      </w:r>
      <w:r w:rsidRPr="00D9444C">
        <w:rPr>
          <w:rFonts w:ascii="Times New Roman" w:hAnsi="Times New Roman" w:cs="Times New Roman"/>
          <w:color w:val="000000" w:themeColor="text1"/>
          <w:sz w:val="24"/>
          <w:szCs w:val="24"/>
        </w:rPr>
        <w:t xml:space="preserve">, the lateral forces increase with increasing slip angle and reach their maximum at approximately 14 degrees (i.e., </w:t>
      </w:r>
      <m:oMath>
        <m:sSub>
          <m:sSubPr>
            <m:ctrlPr>
              <w:rPr>
                <w:rFonts w:ascii="Cambria Math" w:hAnsi="Cambria Math" w:cs="Times New Roman"/>
                <w:color w:val="000000" w:themeColor="text1"/>
                <w:sz w:val="24"/>
                <w:szCs w:val="24"/>
              </w:rPr>
            </m:ctrlPr>
          </m:sSubPr>
          <m:e>
            <m:r>
              <w:rPr>
                <w:rFonts w:ascii="Cambria Math" w:hAnsi="Cambria Math" w:cs="Times New Roman"/>
                <w:color w:val="000000" w:themeColor="text1"/>
                <w:sz w:val="24"/>
                <w:szCs w:val="24"/>
              </w:rPr>
              <m:t>α</m:t>
            </m:r>
          </m:e>
          <m:sub>
            <m:r>
              <w:rPr>
                <w:rFonts w:ascii="Cambria Math" w:hAnsi="Cambria Math" w:cs="Times New Roman"/>
                <w:color w:val="000000" w:themeColor="text1"/>
                <w:sz w:val="24"/>
                <w:szCs w:val="24"/>
              </w:rPr>
              <m:t>max</m:t>
            </m:r>
          </m:sub>
        </m:sSub>
      </m:oMath>
      <w:r w:rsidRPr="00D9444C">
        <w:rPr>
          <w:rFonts w:ascii="Times New Roman" w:hAnsi="Times New Roman" w:cs="Times New Roman"/>
          <w:color w:val="000000" w:themeColor="text1"/>
          <w:sz w:val="24"/>
          <w:szCs w:val="24"/>
        </w:rPr>
        <w:t xml:space="preserve">= 14 deg). After the peak, the lateral forces begin to decrease with increasing slip angle. </w:t>
      </w:r>
    </w:p>
    <w:p w14:paraId="16BC3452" w14:textId="77777777" w:rsidR="002F0F23" w:rsidRPr="00D9444C" w:rsidRDefault="002F0F23" w:rsidP="002F0F23">
      <w:pPr>
        <w:spacing w:after="60" w:line="276" w:lineRule="auto"/>
        <w:jc w:val="center"/>
        <w:rPr>
          <w:rFonts w:ascii="Times New Roman" w:hAnsi="Times New Roman" w:cs="Times New Roman"/>
          <w:color w:val="000000" w:themeColor="text1"/>
          <w:sz w:val="24"/>
          <w:szCs w:val="24"/>
        </w:rPr>
      </w:pPr>
      <w:r w:rsidRPr="00D9444C">
        <w:rPr>
          <w:noProof/>
          <w:color w:val="000000" w:themeColor="text1"/>
        </w:rPr>
        <w:drawing>
          <wp:inline distT="0" distB="0" distL="0" distR="0" wp14:anchorId="42E1685B" wp14:editId="6C68D465">
            <wp:extent cx="4114800" cy="2251270"/>
            <wp:effectExtent l="0" t="0" r="0" b="0"/>
            <wp:docPr id="1" name="图片 1" descr="图表, 折线图&#10;&#10;描述已自动生成"/>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图表, 折线图&#10;&#10;描述已自动生成"/>
                    <pic:cNvPicPr/>
                  </pic:nvPicPr>
                  <pic:blipFill>
                    <a:blip r:embed="rId11"/>
                    <a:stretch>
                      <a:fillRect/>
                    </a:stretch>
                  </pic:blipFill>
                  <pic:spPr>
                    <a:xfrm>
                      <a:off x="0" y="0"/>
                      <a:ext cx="4114800" cy="2251270"/>
                    </a:xfrm>
                    <a:prstGeom prst="rect">
                      <a:avLst/>
                    </a:prstGeom>
                  </pic:spPr>
                </pic:pic>
              </a:graphicData>
            </a:graphic>
          </wp:inline>
        </w:drawing>
      </w:r>
    </w:p>
    <w:p w14:paraId="3F2C04AD" w14:textId="00D831C6" w:rsidR="002F0F23" w:rsidRPr="00D9444C" w:rsidRDefault="002F0F23" w:rsidP="002F0F23">
      <w:pPr>
        <w:spacing w:after="120" w:line="360" w:lineRule="auto"/>
        <w:jc w:val="center"/>
        <w:rPr>
          <w:rFonts w:ascii="Times New Roman" w:hAnsi="Times New Roman" w:cs="Times New Roman"/>
          <w:color w:val="000000" w:themeColor="text1"/>
          <w:sz w:val="24"/>
          <w:szCs w:val="24"/>
        </w:rPr>
      </w:pPr>
      <w:r w:rsidRPr="00D9444C">
        <w:rPr>
          <w:rFonts w:ascii="Times New Roman" w:hAnsi="Times New Roman" w:cs="Times New Roman"/>
          <w:color w:val="000000" w:themeColor="text1"/>
          <w:sz w:val="24"/>
          <w:szCs w:val="24"/>
        </w:rPr>
        <w:t xml:space="preserve">Figure 3. Test data of truck tire lateral force versus slip angle </w:t>
      </w:r>
      <w:r w:rsidRPr="00D9444C">
        <w:rPr>
          <w:rFonts w:ascii="Times New Roman" w:hAnsi="Times New Roman" w:cs="Times New Roman"/>
          <w:color w:val="000000" w:themeColor="text1"/>
          <w:sz w:val="24"/>
          <w:szCs w:val="24"/>
        </w:rPr>
        <w:fldChar w:fldCharType="begin"/>
      </w:r>
      <w:r w:rsidR="00625D89" w:rsidRPr="00D9444C">
        <w:rPr>
          <w:rFonts w:ascii="Times New Roman" w:hAnsi="Times New Roman" w:cs="Times New Roman"/>
          <w:color w:val="000000" w:themeColor="text1"/>
          <w:sz w:val="24"/>
          <w:szCs w:val="24"/>
        </w:rPr>
        <w:instrText xml:space="preserve"> ADDIN EN.CITE &lt;EndNote&gt;&lt;Cite&gt;&lt;Author&gt;Balderas&lt;/Author&gt;&lt;Year&gt;1988&lt;/Year&gt;&lt;RecNum&gt;285&lt;/RecNum&gt;&lt;DisplayText&gt;[37]&lt;/DisplayText&gt;&lt;record&gt;&lt;rec-number&gt;285&lt;/rec-number&gt;&lt;foreign-keys&gt;&lt;key app="EN" db-id="fve9xvetfv5ta9e29dp5zdvo0x2ewdvsdz22" timestamp="1585165552" guid="4bb9c76e-3c9a-4e71-8145-388face0cc19"&gt;285&lt;/key&gt;&lt;/foreign-keys&gt;&lt;ref-type name="Report"&gt;27&lt;/ref-type&gt;&lt;contributors&gt;&lt;authors&gt;&lt;author&gt;Balderas, Luis&lt;/author&gt;&lt;/authors&gt;&lt;/contributors&gt;&lt;titles&gt;&lt;title&gt;Representation of truck tire properties in braking and handling studies: the influence of vertical load on side force characteristics. Final report&lt;/title&gt;&lt;/titles&gt;&lt;dates&gt;&lt;year&gt;1988&lt;/year&gt;&lt;/dates&gt;&lt;urls&gt;&lt;/urls&gt;&lt;/record&gt;&lt;/Cite&gt;&lt;/EndNote&gt;</w:instrText>
      </w:r>
      <w:r w:rsidRPr="00D9444C">
        <w:rPr>
          <w:rFonts w:ascii="Times New Roman" w:hAnsi="Times New Roman" w:cs="Times New Roman"/>
          <w:color w:val="000000" w:themeColor="text1"/>
          <w:sz w:val="24"/>
          <w:szCs w:val="24"/>
        </w:rPr>
        <w:fldChar w:fldCharType="separate"/>
      </w:r>
      <w:r w:rsidR="00625D89" w:rsidRPr="00D9444C">
        <w:rPr>
          <w:rFonts w:ascii="Times New Roman" w:hAnsi="Times New Roman" w:cs="Times New Roman"/>
          <w:noProof/>
          <w:color w:val="000000" w:themeColor="text1"/>
          <w:sz w:val="24"/>
          <w:szCs w:val="24"/>
        </w:rPr>
        <w:t>[37]</w:t>
      </w:r>
      <w:r w:rsidRPr="00D9444C">
        <w:rPr>
          <w:rFonts w:ascii="Times New Roman" w:hAnsi="Times New Roman" w:cs="Times New Roman"/>
          <w:color w:val="000000" w:themeColor="text1"/>
          <w:sz w:val="24"/>
          <w:szCs w:val="24"/>
        </w:rPr>
        <w:fldChar w:fldCharType="end"/>
      </w:r>
    </w:p>
    <w:p w14:paraId="366A8CAC" w14:textId="06400083" w:rsidR="00E54B0D" w:rsidRPr="00D9444C" w:rsidRDefault="00E54B0D" w:rsidP="00E54B0D">
      <w:pPr>
        <w:spacing w:after="40" w:line="360" w:lineRule="auto"/>
        <w:jc w:val="both"/>
        <w:rPr>
          <w:rFonts w:ascii="Times New Roman" w:hAnsi="Times New Roman" w:cs="Times New Roman"/>
          <w:color w:val="000000" w:themeColor="text1"/>
          <w:sz w:val="24"/>
          <w:szCs w:val="24"/>
        </w:rPr>
      </w:pPr>
      <w:r w:rsidRPr="00D9444C">
        <w:rPr>
          <w:rFonts w:ascii="Times New Roman" w:hAnsi="Times New Roman" w:cs="Times New Roman"/>
          <w:color w:val="000000" w:themeColor="text1"/>
          <w:sz w:val="24"/>
          <w:szCs w:val="24"/>
        </w:rPr>
        <w:t xml:space="preserve">During combined steering and braking, the tire experiences both longitudinal and lateral forces.  A non-linear tire model proposed by Pacejka </w:t>
      </w:r>
      <w:r w:rsidRPr="00D9444C">
        <w:rPr>
          <w:rFonts w:ascii="Times New Roman" w:hAnsi="Times New Roman" w:cs="Times New Roman"/>
          <w:color w:val="000000" w:themeColor="text1"/>
          <w:sz w:val="24"/>
          <w:szCs w:val="24"/>
        </w:rPr>
        <w:fldChar w:fldCharType="begin">
          <w:fldData xml:space="preserve">PEVuZE5vdGU+PENpdGU+PEF1dGhvcj5QYWNlamthPC9BdXRob3I+PFllYXI+MjAwNTwvWWVhcj48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</w:fldData>
        </w:fldChar>
      </w:r>
      <w:r w:rsidR="00625D89" w:rsidRPr="00D9444C">
        <w:rPr>
          <w:rFonts w:ascii="Times New Roman" w:hAnsi="Times New Roman" w:cs="Times New Roman"/>
          <w:color w:val="000000" w:themeColor="text1"/>
          <w:sz w:val="24"/>
          <w:szCs w:val="24"/>
        </w:rPr>
        <w:instrText xml:space="preserve"> ADDIN EN.CITE </w:instrText>
      </w:r>
      <w:r w:rsidR="00625D89" w:rsidRPr="00D9444C">
        <w:rPr>
          <w:rFonts w:ascii="Times New Roman" w:hAnsi="Times New Roman" w:cs="Times New Roman"/>
          <w:color w:val="000000" w:themeColor="text1"/>
          <w:sz w:val="24"/>
          <w:szCs w:val="24"/>
        </w:rPr>
        <w:fldChar w:fldCharType="begin">
          <w:fldData xml:space="preserve">PEVuZE5vdGU+PENpdGU+PEF1dGhvcj5QYWNlamthPC9BdXRob3I+PFllYXI+MjAwNTwvWWVhcj48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</w:fldData>
        </w:fldChar>
      </w:r>
      <w:r w:rsidR="00625D89" w:rsidRPr="00D9444C">
        <w:rPr>
          <w:rFonts w:ascii="Times New Roman" w:hAnsi="Times New Roman" w:cs="Times New Roman"/>
          <w:color w:val="000000" w:themeColor="text1"/>
          <w:sz w:val="24"/>
          <w:szCs w:val="24"/>
        </w:rPr>
        <w:instrText xml:space="preserve"> ADDIN EN.CITE.DATA </w:instrText>
      </w:r>
      <w:r w:rsidR="00625D89" w:rsidRPr="00D9444C">
        <w:rPr>
          <w:rFonts w:ascii="Times New Roman" w:hAnsi="Times New Roman" w:cs="Times New Roman"/>
          <w:color w:val="000000" w:themeColor="text1"/>
          <w:sz w:val="24"/>
          <w:szCs w:val="24"/>
        </w:rPr>
      </w:r>
      <w:r w:rsidR="00625D89" w:rsidRPr="00D9444C">
        <w:rPr>
          <w:rFonts w:ascii="Times New Roman" w:hAnsi="Times New Roman" w:cs="Times New Roman"/>
          <w:color w:val="000000" w:themeColor="text1"/>
          <w:sz w:val="24"/>
          <w:szCs w:val="24"/>
        </w:rPr>
        <w:fldChar w:fldCharType="end"/>
      </w:r>
      <w:r w:rsidRPr="00D9444C">
        <w:rPr>
          <w:rFonts w:ascii="Times New Roman" w:hAnsi="Times New Roman" w:cs="Times New Roman"/>
          <w:color w:val="000000" w:themeColor="text1"/>
          <w:sz w:val="24"/>
          <w:szCs w:val="24"/>
        </w:rPr>
      </w:r>
      <w:r w:rsidRPr="00D9444C">
        <w:rPr>
          <w:rFonts w:ascii="Times New Roman" w:hAnsi="Times New Roman" w:cs="Times New Roman"/>
          <w:color w:val="000000" w:themeColor="text1"/>
          <w:sz w:val="24"/>
          <w:szCs w:val="24"/>
        </w:rPr>
        <w:fldChar w:fldCharType="separate"/>
      </w:r>
      <w:r w:rsidR="00625D89" w:rsidRPr="00D9444C">
        <w:rPr>
          <w:rFonts w:ascii="Times New Roman" w:hAnsi="Times New Roman" w:cs="Times New Roman"/>
          <w:noProof/>
          <w:color w:val="000000" w:themeColor="text1"/>
          <w:sz w:val="24"/>
          <w:szCs w:val="24"/>
        </w:rPr>
        <w:t>[38-40]</w:t>
      </w:r>
      <w:r w:rsidRPr="00D9444C">
        <w:rPr>
          <w:rFonts w:ascii="Times New Roman" w:hAnsi="Times New Roman" w:cs="Times New Roman"/>
          <w:color w:val="000000" w:themeColor="text1"/>
          <w:sz w:val="24"/>
          <w:szCs w:val="24"/>
        </w:rPr>
        <w:fldChar w:fldCharType="end"/>
      </w:r>
      <w:r w:rsidRPr="00D9444C">
        <w:rPr>
          <w:rFonts w:ascii="Times New Roman" w:hAnsi="Times New Roman" w:cs="Times New Roman"/>
          <w:color w:val="000000" w:themeColor="text1"/>
          <w:sz w:val="24"/>
          <w:szCs w:val="24"/>
        </w:rPr>
        <w:t xml:space="preserve"> is used in this study to model the tire force characteristics for combined steering and braking:</w:t>
      </w:r>
    </w:p>
    <w:p w14:paraId="30A36566" w14:textId="77777777" w:rsidR="00E54B0D" w:rsidRPr="00D9444C" w:rsidRDefault="00000000" w:rsidP="00C06377">
      <w:pPr>
        <w:tabs>
          <w:tab w:val="left" w:pos="4770"/>
          <w:tab w:val="left" w:pos="9000"/>
        </w:tabs>
        <w:spacing w:after="40" w:line="360" w:lineRule="auto"/>
        <w:ind w:left="540"/>
        <w:jc w:val="both"/>
        <w:rPr>
          <w:rFonts w:ascii="Times New Roman" w:hAnsi="Times New Roman" w:cs="Times New Roman"/>
          <w:color w:val="000000" w:themeColor="text1"/>
          <w:sz w:val="24"/>
          <w:szCs w:val="24"/>
        </w:rPr>
      </w:pPr>
      <m:oMath>
        <m:sSub>
          <m:sSubPr>
            <m:ctrlPr>
              <w:rPr>
                <w:rFonts w:ascii="Cambria Math" w:hAnsi="Cambria Math" w:cs="Times New Roman"/>
                <w:color w:val="000000" w:themeColor="text1"/>
                <w:sz w:val="24"/>
                <w:szCs w:val="24"/>
              </w:rPr>
            </m:ctrlPr>
          </m:sSubPr>
          <m:e>
            <m:r>
              <w:rPr>
                <w:rFonts w:ascii="Cambria Math" w:hAnsi="Cambria Math" w:cs="Times New Roman"/>
                <w:color w:val="000000" w:themeColor="text1"/>
                <w:sz w:val="24"/>
                <w:szCs w:val="24"/>
              </w:rPr>
              <m:t>F</m:t>
            </m:r>
          </m:e>
          <m:sub>
            <m:r>
              <w:rPr>
                <w:rFonts w:ascii="Cambria Math" w:hAnsi="Cambria Math" w:cs="Times New Roman"/>
                <w:color w:val="000000" w:themeColor="text1"/>
                <w:sz w:val="24"/>
                <w:szCs w:val="24"/>
              </w:rPr>
              <m:t>x</m:t>
            </m:r>
          </m:sub>
        </m:sSub>
        <m:r>
          <m:rPr>
            <m:sty m:val="p"/>
          </m:rPr>
          <w:rPr>
            <w:rFonts w:ascii="Cambria Math" w:hAnsi="Cambria Math" w:cs="Times New Roman"/>
            <w:color w:val="000000" w:themeColor="text1"/>
            <w:sz w:val="24"/>
            <w:szCs w:val="24"/>
          </w:rPr>
          <m:t>=</m:t>
        </m:r>
        <m:d>
          <m:dPr>
            <m:begChr m:val="{"/>
            <m:endChr m:val=""/>
            <m:ctrlPr>
              <w:rPr>
                <w:rFonts w:ascii="Cambria Math" w:hAnsi="Cambria Math" w:cs="Times New Roman"/>
                <w:color w:val="000000" w:themeColor="text1"/>
                <w:sz w:val="24"/>
                <w:szCs w:val="24"/>
              </w:rPr>
            </m:ctrlPr>
          </m:dPr>
          <m:e>
            <m:eqArr>
              <m:eqArrPr>
                <m:ctrlPr>
                  <w:rPr>
                    <w:rFonts w:ascii="Cambria Math" w:hAnsi="Cambria Math" w:cs="Times New Roman"/>
                    <w:color w:val="000000" w:themeColor="text1"/>
                    <w:sz w:val="24"/>
                    <w:szCs w:val="24"/>
                  </w:rPr>
                </m:ctrlPr>
              </m:eqArrPr>
              <m:e>
                <m:r>
                  <m:rPr>
                    <m:sty m:val="p"/>
                  </m:rPr>
                  <w:rPr>
                    <w:rFonts w:ascii="Cambria Math" w:hAnsi="Cambria Math" w:cs="Times New Roman"/>
                    <w:color w:val="000000" w:themeColor="text1"/>
                    <w:sz w:val="24"/>
                    <w:szCs w:val="24"/>
                  </w:rPr>
                  <m:t>[</m:t>
                </m:r>
                <m:sSub>
                  <m:sSubPr>
                    <m:ctrlPr>
                      <w:rPr>
                        <w:rFonts w:ascii="Cambria Math" w:hAnsi="Cambria Math" w:cs="Times New Roman"/>
                        <w:color w:val="000000" w:themeColor="text1"/>
                        <w:sz w:val="24"/>
                        <w:szCs w:val="24"/>
                      </w:rPr>
                    </m:ctrlPr>
                  </m:sSubPr>
                  <m:e>
                    <m:r>
                      <w:rPr>
                        <w:rFonts w:ascii="Cambria Math" w:hAnsi="Cambria Math" w:cs="Times New Roman"/>
                        <w:color w:val="000000" w:themeColor="text1"/>
                        <w:sz w:val="24"/>
                        <w:szCs w:val="24"/>
                      </w:rPr>
                      <m:t>F</m:t>
                    </m:r>
                  </m:e>
                  <m:sub>
                    <m:r>
                      <w:rPr>
                        <w:rFonts w:ascii="Cambria Math" w:hAnsi="Cambria Math" w:cs="Times New Roman"/>
                        <w:color w:val="000000" w:themeColor="text1"/>
                        <w:sz w:val="24"/>
                        <w:szCs w:val="24"/>
                      </w:rPr>
                      <m:t>x</m:t>
                    </m:r>
                    <m:r>
                      <m:rPr>
                        <m:sty m:val="p"/>
                      </m:rPr>
                      <w:rPr>
                        <w:rFonts w:ascii="Cambria Math" w:hAnsi="Cambria Math" w:cs="Times New Roman"/>
                        <w:color w:val="000000" w:themeColor="text1"/>
                        <w:sz w:val="24"/>
                        <w:szCs w:val="24"/>
                      </w:rPr>
                      <m:t>0</m:t>
                    </m:r>
                  </m:sub>
                </m:sSub>
                <m:r>
                  <m:rPr>
                    <m:sty m:val="p"/>
                  </m:rPr>
                  <w:rPr>
                    <w:rFonts w:ascii="Cambria Math" w:hAnsi="Cambria Math" w:cs="Times New Roman"/>
                    <w:color w:val="000000" w:themeColor="text1"/>
                    <w:sz w:val="24"/>
                    <w:szCs w:val="24"/>
                  </w:rPr>
                  <m:t>-</m:t>
                </m:r>
                <m:sSup>
                  <m:sSupPr>
                    <m:ctrlPr>
                      <w:rPr>
                        <w:rFonts w:ascii="Cambria Math" w:hAnsi="Cambria Math" w:cs="Times New Roman"/>
                        <w:color w:val="000000" w:themeColor="text1"/>
                        <w:sz w:val="24"/>
                        <w:szCs w:val="24"/>
                      </w:rPr>
                    </m:ctrlPr>
                  </m:sSupPr>
                  <m:e>
                    <m:r>
                      <w:rPr>
                        <w:rFonts w:ascii="Cambria Math" w:hAnsi="Cambria Math" w:cs="Times New Roman"/>
                        <w:color w:val="000000" w:themeColor="text1"/>
                        <w:sz w:val="24"/>
                        <w:szCs w:val="24"/>
                      </w:rPr>
                      <m:t>σ</m:t>
                    </m:r>
                  </m:e>
                  <m:sup>
                    <m:r>
                      <m:rPr>
                        <m:sty m:val="p"/>
                      </m:rPr>
                      <w:rPr>
                        <w:rFonts w:ascii="Cambria Math" w:hAnsi="Cambria Math" w:cs="Times New Roman"/>
                        <w:color w:val="000000" w:themeColor="text1"/>
                        <w:sz w:val="24"/>
                        <w:szCs w:val="24"/>
                      </w:rPr>
                      <m:t>*</m:t>
                    </m:r>
                  </m:sup>
                </m:sSup>
                <m:d>
                  <m:dPr>
                    <m:ctrlPr>
                      <w:rPr>
                        <w:rFonts w:ascii="Cambria Math" w:hAnsi="Cambria Math" w:cs="Times New Roman"/>
                        <w:color w:val="000000" w:themeColor="text1"/>
                        <w:sz w:val="24"/>
                        <w:szCs w:val="24"/>
                      </w:rPr>
                    </m:ctrlPr>
                  </m:dPr>
                  <m:e>
                    <m:sSub>
                      <m:sSubPr>
                        <m:ctrlPr>
                          <w:rPr>
                            <w:rFonts w:ascii="Cambria Math" w:hAnsi="Cambria Math" w:cs="Times New Roman"/>
                            <w:color w:val="000000" w:themeColor="text1"/>
                            <w:sz w:val="24"/>
                            <w:szCs w:val="24"/>
                          </w:rPr>
                        </m:ctrlPr>
                      </m:sSubPr>
                      <m:e>
                        <m:r>
                          <w:rPr>
                            <w:rFonts w:ascii="Cambria Math" w:hAnsi="Cambria Math" w:cs="Times New Roman"/>
                            <w:color w:val="000000" w:themeColor="text1"/>
                            <w:sz w:val="24"/>
                            <w:szCs w:val="24"/>
                          </w:rPr>
                          <m:t>F</m:t>
                        </m:r>
                      </m:e>
                      <m:sub>
                        <m:r>
                          <w:rPr>
                            <w:rFonts w:ascii="Cambria Math" w:hAnsi="Cambria Math" w:cs="Times New Roman"/>
                            <w:color w:val="000000" w:themeColor="text1"/>
                            <w:sz w:val="24"/>
                            <w:szCs w:val="24"/>
                          </w:rPr>
                          <m:t>x</m:t>
                        </m:r>
                        <m:r>
                          <m:rPr>
                            <m:sty m:val="p"/>
                          </m:rPr>
                          <w:rPr>
                            <w:rFonts w:ascii="Cambria Math" w:hAnsi="Cambria Math" w:cs="Times New Roman"/>
                            <w:color w:val="000000" w:themeColor="text1"/>
                            <w:sz w:val="24"/>
                            <w:szCs w:val="24"/>
                          </w:rPr>
                          <m:t>0</m:t>
                        </m:r>
                      </m:sub>
                    </m:sSub>
                    <m:r>
                      <m:rPr>
                        <m:sty m:val="p"/>
                      </m:rPr>
                      <w:rPr>
                        <w:rFonts w:ascii="Cambria Math" w:hAnsi="Cambria Math" w:cs="Times New Roman"/>
                        <w:color w:val="000000" w:themeColor="text1"/>
                        <w:sz w:val="24"/>
                        <w:szCs w:val="24"/>
                      </w:rPr>
                      <m:t>-</m:t>
                    </m:r>
                    <m:sSub>
                      <m:sSubPr>
                        <m:ctrlPr>
                          <w:rPr>
                            <w:rFonts w:ascii="Cambria Math" w:hAnsi="Cambria Math" w:cs="Times New Roman"/>
                            <w:color w:val="000000" w:themeColor="text1"/>
                            <w:sz w:val="24"/>
                            <w:szCs w:val="24"/>
                          </w:rPr>
                        </m:ctrlPr>
                      </m:sSubPr>
                      <m:e>
                        <m:r>
                          <w:rPr>
                            <w:rFonts w:ascii="Cambria Math" w:hAnsi="Cambria Math" w:cs="Times New Roman"/>
                            <w:color w:val="000000" w:themeColor="text1"/>
                            <w:sz w:val="24"/>
                            <w:szCs w:val="24"/>
                          </w:rPr>
                          <m:t>F</m:t>
                        </m:r>
                      </m:e>
                      <m:sub>
                        <m:r>
                          <w:rPr>
                            <w:rFonts w:ascii="Cambria Math" w:hAnsi="Cambria Math" w:cs="Times New Roman"/>
                            <w:color w:val="000000" w:themeColor="text1"/>
                            <w:sz w:val="24"/>
                            <w:szCs w:val="24"/>
                          </w:rPr>
                          <m:t>y</m:t>
                        </m:r>
                        <m:r>
                          <m:rPr>
                            <m:sty m:val="p"/>
                          </m:rPr>
                          <w:rPr>
                            <w:rFonts w:ascii="Cambria Math" w:hAnsi="Cambria Math" w:cs="Times New Roman"/>
                            <w:color w:val="000000" w:themeColor="text1"/>
                            <w:sz w:val="24"/>
                            <w:szCs w:val="24"/>
                          </w:rPr>
                          <m:t>0</m:t>
                        </m:r>
                      </m:sub>
                    </m:sSub>
                  </m:e>
                </m:d>
                <m:sSup>
                  <m:sSupPr>
                    <m:ctrlPr>
                      <w:rPr>
                        <w:rFonts w:ascii="Cambria Math" w:hAnsi="Cambria Math" w:cs="Times New Roman"/>
                        <w:color w:val="000000" w:themeColor="text1"/>
                        <w:sz w:val="24"/>
                        <w:szCs w:val="24"/>
                      </w:rPr>
                    </m:ctrlPr>
                  </m:sSupPr>
                  <m:e>
                    <m:d>
                      <m:dPr>
                        <m:ctrlPr>
                          <w:rPr>
                            <w:rFonts w:ascii="Cambria Math" w:hAnsi="Cambria Math" w:cs="Times New Roman"/>
                            <w:color w:val="000000" w:themeColor="text1"/>
                            <w:sz w:val="24"/>
                            <w:szCs w:val="24"/>
                          </w:rPr>
                        </m:ctrlPr>
                      </m:dPr>
                      <m:e>
                        <m:f>
                          <m:fPr>
                            <m:ctrlPr>
                              <w:rPr>
                                <w:rFonts w:ascii="Cambria Math" w:hAnsi="Cambria Math" w:cs="Times New Roman"/>
                                <w:color w:val="000000" w:themeColor="text1"/>
                                <w:sz w:val="24"/>
                                <w:szCs w:val="24"/>
                              </w:rPr>
                            </m:ctrlPr>
                          </m:fPr>
                          <m:num>
                            <m:sSup>
                              <m:sSupPr>
                                <m:ctrlPr>
                                  <w:rPr>
                                    <w:rFonts w:ascii="Cambria Math" w:hAnsi="Cambria Math" w:cs="Times New Roman"/>
                                    <w:color w:val="000000" w:themeColor="text1"/>
                                    <w:sz w:val="24"/>
                                    <w:szCs w:val="24"/>
                                  </w:rPr>
                                </m:ctrlPr>
                              </m:sSupPr>
                              <m:e>
                                <m:sSub>
                                  <m:sSubPr>
                                    <m:ctrlPr>
                                      <w:rPr>
                                        <w:rFonts w:ascii="Cambria Math" w:hAnsi="Cambria Math" w:cs="Times New Roman"/>
                                        <w:color w:val="000000" w:themeColor="text1"/>
                                        <w:sz w:val="24"/>
                                        <w:szCs w:val="24"/>
                                      </w:rPr>
                                    </m:ctrlPr>
                                  </m:sSubPr>
                                  <m:e>
                                    <m:r>
                                      <w:rPr>
                                        <w:rFonts w:ascii="Cambria Math" w:hAnsi="Cambria Math" w:cs="Times New Roman"/>
                                        <w:color w:val="000000" w:themeColor="text1"/>
                                        <w:sz w:val="24"/>
                                        <w:szCs w:val="24"/>
                                      </w:rPr>
                                      <m:t>σ</m:t>
                                    </m:r>
                                  </m:e>
                                  <m:sub>
                                    <m:r>
                                      <w:rPr>
                                        <w:rFonts w:ascii="Cambria Math" w:hAnsi="Cambria Math" w:cs="Times New Roman"/>
                                        <w:color w:val="000000" w:themeColor="text1"/>
                                        <w:sz w:val="24"/>
                                        <w:szCs w:val="24"/>
                                      </w:rPr>
                                      <m:t>y</m:t>
                                    </m:r>
                                  </m:sub>
                                </m:sSub>
                              </m:e>
                              <m:sup>
                                <m:r>
                                  <m:rPr>
                                    <m:sty m:val="p"/>
                                  </m:rPr>
                                  <w:rPr>
                                    <w:rFonts w:ascii="Cambria Math" w:hAnsi="Cambria Math" w:cs="Times New Roman"/>
                                    <w:color w:val="000000" w:themeColor="text1"/>
                                    <w:sz w:val="24"/>
                                    <w:szCs w:val="24"/>
                                  </w:rPr>
                                  <m:t>*</m:t>
                                </m:r>
                              </m:sup>
                            </m:sSup>
                          </m:num>
                          <m:den>
                            <m:sSup>
                              <m:sSupPr>
                                <m:ctrlPr>
                                  <w:rPr>
                                    <w:rFonts w:ascii="Cambria Math" w:hAnsi="Cambria Math" w:cs="Times New Roman"/>
                                    <w:color w:val="000000" w:themeColor="text1"/>
                                    <w:sz w:val="24"/>
                                    <w:szCs w:val="24"/>
                                  </w:rPr>
                                </m:ctrlPr>
                              </m:sSupPr>
                              <m:e>
                                <m:r>
                                  <w:rPr>
                                    <w:rFonts w:ascii="Cambria Math" w:hAnsi="Cambria Math" w:cs="Times New Roman"/>
                                    <w:color w:val="000000" w:themeColor="text1"/>
                                    <w:sz w:val="24"/>
                                    <w:szCs w:val="24"/>
                                  </w:rPr>
                                  <m:t>σ</m:t>
                                </m:r>
                              </m:e>
                              <m:sup>
                                <m:r>
                                  <m:rPr>
                                    <m:sty m:val="p"/>
                                  </m:rPr>
                                  <w:rPr>
                                    <w:rFonts w:ascii="Cambria Math" w:hAnsi="Cambria Math" w:cs="Times New Roman"/>
                                    <w:color w:val="000000" w:themeColor="text1"/>
                                    <w:sz w:val="24"/>
                                    <w:szCs w:val="24"/>
                                  </w:rPr>
                                  <m:t>*</m:t>
                                </m:r>
                              </m:sup>
                            </m:sSup>
                          </m:den>
                        </m:f>
                      </m:e>
                    </m:d>
                  </m:e>
                  <m:sup>
                    <m:r>
                      <m:rPr>
                        <m:sty m:val="p"/>
                      </m:rPr>
                      <w:rPr>
                        <w:rFonts w:ascii="Cambria Math" w:hAnsi="Cambria Math" w:cs="Times New Roman"/>
                        <w:color w:val="000000" w:themeColor="text1"/>
                        <w:sz w:val="24"/>
                        <w:szCs w:val="24"/>
                      </w:rPr>
                      <m:t>2</m:t>
                    </m:r>
                  </m:sup>
                </m:sSup>
                <m:r>
                  <m:rPr>
                    <m:sty m:val="p"/>
                  </m:rPr>
                  <w:rPr>
                    <w:rFonts w:ascii="Cambria Math" w:hAnsi="Cambria Math" w:cs="Times New Roman"/>
                    <w:color w:val="000000" w:themeColor="text1"/>
                    <w:sz w:val="24"/>
                    <w:szCs w:val="24"/>
                  </w:rPr>
                  <m:t>]</m:t>
                </m:r>
                <m:r>
                  <w:rPr>
                    <w:rFonts w:ascii="Cambria Math" w:hAnsi="Cambria Math" w:cs="Times New Roman"/>
                    <w:color w:val="000000" w:themeColor="text1"/>
                    <w:sz w:val="24"/>
                    <w:szCs w:val="24"/>
                  </w:rPr>
                  <m:t>cosβ</m:t>
                </m:r>
                <m:r>
                  <m:rPr>
                    <m:sty m:val="p"/>
                  </m:rPr>
                  <w:rPr>
                    <w:rFonts w:ascii="Cambria Math" w:hAnsi="Cambria Math" w:cs="Times New Roman"/>
                    <w:color w:val="000000" w:themeColor="text1"/>
                    <w:sz w:val="24"/>
                    <w:szCs w:val="24"/>
                  </w:rPr>
                  <m:t xml:space="preserve">     </m:t>
                </m:r>
                <m:r>
                  <w:rPr>
                    <w:rFonts w:ascii="Cambria Math" w:hAnsi="Cambria Math" w:cs="Times New Roman"/>
                    <w:color w:val="000000" w:themeColor="text1"/>
                    <w:sz w:val="24"/>
                    <w:szCs w:val="24"/>
                  </w:rPr>
                  <m:t>for</m:t>
                </m:r>
                <m:r>
                  <m:rPr>
                    <m:sty m:val="p"/>
                  </m:rPr>
                  <w:rPr>
                    <w:rFonts w:ascii="Cambria Math" w:hAnsi="Cambria Math" w:cs="Times New Roman"/>
                    <w:color w:val="000000" w:themeColor="text1"/>
                    <w:sz w:val="24"/>
                    <w:szCs w:val="24"/>
                  </w:rPr>
                  <m:t xml:space="preserve"> </m:t>
                </m:r>
                <m:sSup>
                  <m:sSupPr>
                    <m:ctrlPr>
                      <w:rPr>
                        <w:rFonts w:ascii="Cambria Math" w:hAnsi="Cambria Math" w:cs="Times New Roman"/>
                        <w:color w:val="000000" w:themeColor="text1"/>
                        <w:sz w:val="24"/>
                        <w:szCs w:val="24"/>
                      </w:rPr>
                    </m:ctrlPr>
                  </m:sSupPr>
                  <m:e>
                    <m:r>
                      <w:rPr>
                        <w:rFonts w:ascii="Cambria Math" w:hAnsi="Cambria Math" w:cs="Times New Roman"/>
                        <w:color w:val="000000" w:themeColor="text1"/>
                        <w:sz w:val="24"/>
                        <w:szCs w:val="24"/>
                      </w:rPr>
                      <m:t>σ</m:t>
                    </m:r>
                  </m:e>
                  <m:sup>
                    <m:r>
                      <m:rPr>
                        <m:sty m:val="p"/>
                      </m:rPr>
                      <w:rPr>
                        <w:rFonts w:ascii="Cambria Math" w:hAnsi="Cambria Math" w:cs="Times New Roman"/>
                        <w:color w:val="000000" w:themeColor="text1"/>
                        <w:sz w:val="24"/>
                        <w:szCs w:val="24"/>
                      </w:rPr>
                      <m:t>*</m:t>
                    </m:r>
                  </m:sup>
                </m:sSup>
                <m:r>
                  <m:rPr>
                    <m:sty m:val="p"/>
                  </m:rPr>
                  <w:rPr>
                    <w:rFonts w:ascii="Cambria Math" w:hAnsi="Cambria Math" w:cs="Times New Roman"/>
                    <w:color w:val="000000" w:themeColor="text1"/>
                    <w:sz w:val="24"/>
                    <w:szCs w:val="24"/>
                  </w:rPr>
                  <m:t>≤1</m:t>
                </m:r>
              </m:e>
              <m:e>
                <m:r>
                  <m:rPr>
                    <m:sty m:val="p"/>
                  </m:rPr>
                  <w:rPr>
                    <w:rFonts w:ascii="Cambria Math" w:hAnsi="Cambria Math" w:cs="Times New Roman"/>
                    <w:color w:val="000000" w:themeColor="text1"/>
                    <w:sz w:val="24"/>
                    <w:szCs w:val="24"/>
                  </w:rPr>
                  <m:t>[</m:t>
                </m:r>
                <m:sSub>
                  <m:sSubPr>
                    <m:ctrlPr>
                      <w:rPr>
                        <w:rFonts w:ascii="Cambria Math" w:hAnsi="Cambria Math" w:cs="Times New Roman"/>
                        <w:color w:val="000000" w:themeColor="text1"/>
                        <w:sz w:val="24"/>
                        <w:szCs w:val="24"/>
                      </w:rPr>
                    </m:ctrlPr>
                  </m:sSubPr>
                  <m:e>
                    <m:r>
                      <w:rPr>
                        <w:rFonts w:ascii="Cambria Math" w:hAnsi="Cambria Math" w:cs="Times New Roman"/>
                        <w:color w:val="000000" w:themeColor="text1"/>
                        <w:sz w:val="24"/>
                        <w:szCs w:val="24"/>
                      </w:rPr>
                      <m:t>F</m:t>
                    </m:r>
                  </m:e>
                  <m:sub>
                    <m:r>
                      <w:rPr>
                        <w:rFonts w:ascii="Cambria Math" w:hAnsi="Cambria Math" w:cs="Times New Roman"/>
                        <w:color w:val="000000" w:themeColor="text1"/>
                        <w:sz w:val="24"/>
                        <w:szCs w:val="24"/>
                      </w:rPr>
                      <m:t>x</m:t>
                    </m:r>
                    <m:r>
                      <m:rPr>
                        <m:sty m:val="p"/>
                      </m:rPr>
                      <w:rPr>
                        <w:rFonts w:ascii="Cambria Math" w:hAnsi="Cambria Math" w:cs="Times New Roman"/>
                        <w:color w:val="000000" w:themeColor="text1"/>
                        <w:sz w:val="24"/>
                        <w:szCs w:val="24"/>
                      </w:rPr>
                      <m:t>0</m:t>
                    </m:r>
                  </m:sub>
                </m:sSub>
                <m:r>
                  <m:rPr>
                    <m:sty m:val="p"/>
                  </m:rPr>
                  <w:rPr>
                    <w:rFonts w:ascii="Cambria Math" w:hAnsi="Cambria Math" w:cs="Times New Roman"/>
                    <w:color w:val="000000" w:themeColor="text1"/>
                    <w:sz w:val="24"/>
                    <w:szCs w:val="24"/>
                  </w:rPr>
                  <m:t>-</m:t>
                </m:r>
                <m:d>
                  <m:dPr>
                    <m:ctrlPr>
                      <w:rPr>
                        <w:rFonts w:ascii="Cambria Math" w:hAnsi="Cambria Math" w:cs="Times New Roman"/>
                        <w:color w:val="000000" w:themeColor="text1"/>
                        <w:sz w:val="24"/>
                        <w:szCs w:val="24"/>
                      </w:rPr>
                    </m:ctrlPr>
                  </m:dPr>
                  <m:e>
                    <m:sSub>
                      <m:sSubPr>
                        <m:ctrlPr>
                          <w:rPr>
                            <w:rFonts w:ascii="Cambria Math" w:hAnsi="Cambria Math" w:cs="Times New Roman"/>
                            <w:color w:val="000000" w:themeColor="text1"/>
                            <w:sz w:val="24"/>
                            <w:szCs w:val="24"/>
                          </w:rPr>
                        </m:ctrlPr>
                      </m:sSubPr>
                      <m:e>
                        <m:r>
                          <w:rPr>
                            <w:rFonts w:ascii="Cambria Math" w:hAnsi="Cambria Math" w:cs="Times New Roman"/>
                            <w:color w:val="000000" w:themeColor="text1"/>
                            <w:sz w:val="24"/>
                            <w:szCs w:val="24"/>
                          </w:rPr>
                          <m:t>F</m:t>
                        </m:r>
                      </m:e>
                      <m:sub>
                        <m:r>
                          <w:rPr>
                            <w:rFonts w:ascii="Cambria Math" w:hAnsi="Cambria Math" w:cs="Times New Roman"/>
                            <w:color w:val="000000" w:themeColor="text1"/>
                            <w:sz w:val="24"/>
                            <w:szCs w:val="24"/>
                          </w:rPr>
                          <m:t>x</m:t>
                        </m:r>
                        <m:r>
                          <m:rPr>
                            <m:sty m:val="p"/>
                          </m:rPr>
                          <w:rPr>
                            <w:rFonts w:ascii="Cambria Math" w:hAnsi="Cambria Math" w:cs="Times New Roman"/>
                            <w:color w:val="000000" w:themeColor="text1"/>
                            <w:sz w:val="24"/>
                            <w:szCs w:val="24"/>
                          </w:rPr>
                          <m:t>0</m:t>
                        </m:r>
                      </m:sub>
                    </m:sSub>
                    <m:r>
                      <m:rPr>
                        <m:sty m:val="p"/>
                      </m:rPr>
                      <w:rPr>
                        <w:rFonts w:ascii="Cambria Math" w:hAnsi="Cambria Math" w:cs="Times New Roman"/>
                        <w:color w:val="000000" w:themeColor="text1"/>
                        <w:sz w:val="24"/>
                        <w:szCs w:val="24"/>
                      </w:rPr>
                      <m:t>-</m:t>
                    </m:r>
                    <m:sSub>
                      <m:sSubPr>
                        <m:ctrlPr>
                          <w:rPr>
                            <w:rFonts w:ascii="Cambria Math" w:hAnsi="Cambria Math" w:cs="Times New Roman"/>
                            <w:color w:val="000000" w:themeColor="text1"/>
                            <w:sz w:val="24"/>
                            <w:szCs w:val="24"/>
                          </w:rPr>
                        </m:ctrlPr>
                      </m:sSubPr>
                      <m:e>
                        <m:r>
                          <w:rPr>
                            <w:rFonts w:ascii="Cambria Math" w:hAnsi="Cambria Math" w:cs="Times New Roman"/>
                            <w:color w:val="000000" w:themeColor="text1"/>
                            <w:sz w:val="24"/>
                            <w:szCs w:val="24"/>
                          </w:rPr>
                          <m:t>F</m:t>
                        </m:r>
                      </m:e>
                      <m:sub>
                        <m:r>
                          <w:rPr>
                            <w:rFonts w:ascii="Cambria Math" w:hAnsi="Cambria Math" w:cs="Times New Roman"/>
                            <w:color w:val="000000" w:themeColor="text1"/>
                            <w:sz w:val="24"/>
                            <w:szCs w:val="24"/>
                          </w:rPr>
                          <m:t>y</m:t>
                        </m:r>
                        <m:r>
                          <m:rPr>
                            <m:sty m:val="p"/>
                          </m:rPr>
                          <w:rPr>
                            <w:rFonts w:ascii="Cambria Math" w:hAnsi="Cambria Math" w:cs="Times New Roman"/>
                            <w:color w:val="000000" w:themeColor="text1"/>
                            <w:sz w:val="24"/>
                            <w:szCs w:val="24"/>
                          </w:rPr>
                          <m:t>0</m:t>
                        </m:r>
                      </m:sub>
                    </m:sSub>
                  </m:e>
                </m:d>
                <m:sSup>
                  <m:sSupPr>
                    <m:ctrlPr>
                      <w:rPr>
                        <w:rFonts w:ascii="Cambria Math" w:hAnsi="Cambria Math" w:cs="Times New Roman"/>
                        <w:color w:val="000000" w:themeColor="text1"/>
                        <w:sz w:val="24"/>
                        <w:szCs w:val="24"/>
                      </w:rPr>
                    </m:ctrlPr>
                  </m:sSupPr>
                  <m:e>
                    <m:d>
                      <m:dPr>
                        <m:ctrlPr>
                          <w:rPr>
                            <w:rFonts w:ascii="Cambria Math" w:hAnsi="Cambria Math" w:cs="Times New Roman"/>
                            <w:color w:val="000000" w:themeColor="text1"/>
                            <w:sz w:val="24"/>
                            <w:szCs w:val="24"/>
                          </w:rPr>
                        </m:ctrlPr>
                      </m:dPr>
                      <m:e>
                        <m:f>
                          <m:fPr>
                            <m:ctrlPr>
                              <w:rPr>
                                <w:rFonts w:ascii="Cambria Math" w:hAnsi="Cambria Math" w:cs="Times New Roman"/>
                                <w:color w:val="000000" w:themeColor="text1"/>
                                <w:sz w:val="24"/>
                                <w:szCs w:val="24"/>
                              </w:rPr>
                            </m:ctrlPr>
                          </m:fPr>
                          <m:num>
                            <m:sSup>
                              <m:sSupPr>
                                <m:ctrlPr>
                                  <w:rPr>
                                    <w:rFonts w:ascii="Cambria Math" w:hAnsi="Cambria Math" w:cs="Times New Roman"/>
                                    <w:color w:val="000000" w:themeColor="text1"/>
                                    <w:sz w:val="24"/>
                                    <w:szCs w:val="24"/>
                                  </w:rPr>
                                </m:ctrlPr>
                              </m:sSupPr>
                              <m:e>
                                <m:sSub>
                                  <m:sSubPr>
                                    <m:ctrlPr>
                                      <w:rPr>
                                        <w:rFonts w:ascii="Cambria Math" w:hAnsi="Cambria Math" w:cs="Times New Roman"/>
                                        <w:color w:val="000000" w:themeColor="text1"/>
                                        <w:sz w:val="24"/>
                                        <w:szCs w:val="24"/>
                                      </w:rPr>
                                    </m:ctrlPr>
                                  </m:sSubPr>
                                  <m:e>
                                    <m:r>
                                      <w:rPr>
                                        <w:rFonts w:ascii="Cambria Math" w:hAnsi="Cambria Math" w:cs="Times New Roman"/>
                                        <w:color w:val="000000" w:themeColor="text1"/>
                                        <w:sz w:val="24"/>
                                        <w:szCs w:val="24"/>
                                      </w:rPr>
                                      <m:t>σ</m:t>
                                    </m:r>
                                  </m:e>
                                  <m:sub>
                                    <m:r>
                                      <w:rPr>
                                        <w:rFonts w:ascii="Cambria Math" w:hAnsi="Cambria Math" w:cs="Times New Roman"/>
                                        <w:color w:val="000000" w:themeColor="text1"/>
                                        <w:sz w:val="24"/>
                                        <w:szCs w:val="24"/>
                                      </w:rPr>
                                      <m:t>y</m:t>
                                    </m:r>
                                  </m:sub>
                                </m:sSub>
                              </m:e>
                              <m:sup>
                                <m:r>
                                  <m:rPr>
                                    <m:sty m:val="p"/>
                                  </m:rPr>
                                  <w:rPr>
                                    <w:rFonts w:ascii="Cambria Math" w:hAnsi="Cambria Math" w:cs="Times New Roman"/>
                                    <w:color w:val="000000" w:themeColor="text1"/>
                                    <w:sz w:val="24"/>
                                    <w:szCs w:val="24"/>
                                  </w:rPr>
                                  <m:t>*</m:t>
                                </m:r>
                              </m:sup>
                            </m:sSup>
                          </m:num>
                          <m:den>
                            <m:sSup>
                              <m:sSupPr>
                                <m:ctrlPr>
                                  <w:rPr>
                                    <w:rFonts w:ascii="Cambria Math" w:hAnsi="Cambria Math" w:cs="Times New Roman"/>
                                    <w:color w:val="000000" w:themeColor="text1"/>
                                    <w:sz w:val="24"/>
                                    <w:szCs w:val="24"/>
                                  </w:rPr>
                                </m:ctrlPr>
                              </m:sSupPr>
                              <m:e>
                                <m:r>
                                  <w:rPr>
                                    <w:rFonts w:ascii="Cambria Math" w:hAnsi="Cambria Math" w:cs="Times New Roman"/>
                                    <w:color w:val="000000" w:themeColor="text1"/>
                                    <w:sz w:val="24"/>
                                    <w:szCs w:val="24"/>
                                  </w:rPr>
                                  <m:t>σ</m:t>
                                </m:r>
                              </m:e>
                              <m:sup>
                                <m:r>
                                  <m:rPr>
                                    <m:sty m:val="p"/>
                                  </m:rPr>
                                  <w:rPr>
                                    <w:rFonts w:ascii="Cambria Math" w:hAnsi="Cambria Math" w:cs="Times New Roman"/>
                                    <w:color w:val="000000" w:themeColor="text1"/>
                                    <w:sz w:val="24"/>
                                    <w:szCs w:val="24"/>
                                  </w:rPr>
                                  <m:t>*</m:t>
                                </m:r>
                              </m:sup>
                            </m:sSup>
                          </m:den>
                        </m:f>
                      </m:e>
                    </m:d>
                  </m:e>
                  <m:sup>
                    <m:r>
                      <m:rPr>
                        <m:sty m:val="p"/>
                      </m:rPr>
                      <w:rPr>
                        <w:rFonts w:ascii="Cambria Math" w:hAnsi="Cambria Math" w:cs="Times New Roman"/>
                        <w:color w:val="000000" w:themeColor="text1"/>
                        <w:sz w:val="24"/>
                        <w:szCs w:val="24"/>
                      </w:rPr>
                      <m:t>2</m:t>
                    </m:r>
                  </m:sup>
                </m:sSup>
                <m:r>
                  <m:rPr>
                    <m:sty m:val="p"/>
                  </m:rPr>
                  <w:rPr>
                    <w:rFonts w:ascii="Cambria Math" w:hAnsi="Cambria Math" w:cs="Times New Roman"/>
                    <w:color w:val="000000" w:themeColor="text1"/>
                    <w:sz w:val="24"/>
                    <w:szCs w:val="24"/>
                  </w:rPr>
                  <m:t>]</m:t>
                </m:r>
                <m:r>
                  <w:rPr>
                    <w:rFonts w:ascii="Cambria Math" w:hAnsi="Cambria Math" w:cs="Times New Roman"/>
                    <w:color w:val="000000" w:themeColor="text1"/>
                    <w:sz w:val="24"/>
                    <w:szCs w:val="24"/>
                  </w:rPr>
                  <m:t>cosβ</m:t>
                </m:r>
                <m:r>
                  <m:rPr>
                    <m:sty m:val="p"/>
                  </m:rPr>
                  <w:rPr>
                    <w:rFonts w:ascii="Cambria Math" w:hAnsi="Cambria Math" w:cs="Times New Roman"/>
                    <w:color w:val="000000" w:themeColor="text1"/>
                    <w:sz w:val="24"/>
                    <w:szCs w:val="24"/>
                  </w:rPr>
                  <m:t xml:space="preserve">         </m:t>
                </m:r>
                <m:r>
                  <w:rPr>
                    <w:rFonts w:ascii="Cambria Math" w:hAnsi="Cambria Math" w:cs="Times New Roman"/>
                    <w:color w:val="000000" w:themeColor="text1"/>
                    <w:sz w:val="24"/>
                    <w:szCs w:val="24"/>
                  </w:rPr>
                  <m:t>for</m:t>
                </m:r>
                <m:r>
                  <m:rPr>
                    <m:sty m:val="p"/>
                  </m:rPr>
                  <w:rPr>
                    <w:rFonts w:ascii="Cambria Math" w:hAnsi="Cambria Math" w:cs="Times New Roman"/>
                    <w:color w:val="000000" w:themeColor="text1"/>
                    <w:sz w:val="24"/>
                    <w:szCs w:val="24"/>
                  </w:rPr>
                  <m:t xml:space="preserve"> </m:t>
                </m:r>
                <m:sSup>
                  <m:sSupPr>
                    <m:ctrlPr>
                      <w:rPr>
                        <w:rFonts w:ascii="Cambria Math" w:hAnsi="Cambria Math" w:cs="Times New Roman"/>
                        <w:color w:val="000000" w:themeColor="text1"/>
                        <w:sz w:val="24"/>
                        <w:szCs w:val="24"/>
                      </w:rPr>
                    </m:ctrlPr>
                  </m:sSupPr>
                  <m:e>
                    <m:r>
                      <w:rPr>
                        <w:rFonts w:ascii="Cambria Math" w:hAnsi="Cambria Math" w:cs="Times New Roman"/>
                        <w:color w:val="000000" w:themeColor="text1"/>
                        <w:sz w:val="24"/>
                        <w:szCs w:val="24"/>
                      </w:rPr>
                      <m:t>σ</m:t>
                    </m:r>
                  </m:e>
                  <m:sup>
                    <m:r>
                      <m:rPr>
                        <m:sty m:val="p"/>
                      </m:rPr>
                      <w:rPr>
                        <w:rFonts w:ascii="Cambria Math" w:hAnsi="Cambria Math" w:cs="Times New Roman"/>
                        <w:color w:val="000000" w:themeColor="text1"/>
                        <w:sz w:val="24"/>
                        <w:szCs w:val="24"/>
                      </w:rPr>
                      <m:t>*</m:t>
                    </m:r>
                  </m:sup>
                </m:sSup>
                <m:r>
                  <m:rPr>
                    <m:sty m:val="p"/>
                  </m:rPr>
                  <w:rPr>
                    <w:rFonts w:ascii="Cambria Math" w:hAnsi="Cambria Math" w:cs="Times New Roman"/>
                    <w:color w:val="000000" w:themeColor="text1"/>
                    <w:sz w:val="24"/>
                    <w:szCs w:val="24"/>
                  </w:rPr>
                  <m:t>&gt;1</m:t>
                </m:r>
              </m:e>
            </m:eqArr>
          </m:e>
        </m:d>
      </m:oMath>
      <w:r w:rsidR="00E54B0D" w:rsidRPr="00D9444C">
        <w:rPr>
          <w:rFonts w:ascii="Times New Roman" w:hAnsi="Times New Roman" w:cs="Times New Roman"/>
          <w:color w:val="000000" w:themeColor="text1"/>
          <w:sz w:val="24"/>
          <w:szCs w:val="24"/>
        </w:rPr>
        <w:tab/>
        <w:t xml:space="preserve"> (6)</w:t>
      </w:r>
    </w:p>
    <w:p w14:paraId="0775B567" w14:textId="77777777" w:rsidR="00E54B0D" w:rsidRPr="00D9444C" w:rsidRDefault="00000000" w:rsidP="00DA360E">
      <w:pPr>
        <w:tabs>
          <w:tab w:val="left" w:pos="4770"/>
          <w:tab w:val="left" w:pos="9000"/>
        </w:tabs>
        <w:spacing w:before="120" w:after="40" w:line="360" w:lineRule="auto"/>
        <w:ind w:left="540"/>
        <w:jc w:val="both"/>
        <w:rPr>
          <w:rFonts w:ascii="Times New Roman" w:hAnsi="Times New Roman" w:cs="Times New Roman"/>
          <w:color w:val="000000" w:themeColor="text1"/>
          <w:sz w:val="24"/>
          <w:szCs w:val="24"/>
        </w:rPr>
      </w:pPr>
      <m:oMath>
        <m:sSub>
          <m:sSubPr>
            <m:ctrlPr>
              <w:rPr>
                <w:rFonts w:ascii="Cambria Math" w:hAnsi="Cambria Math" w:cs="Times New Roman"/>
                <w:color w:val="000000" w:themeColor="text1"/>
                <w:sz w:val="24"/>
                <w:szCs w:val="24"/>
              </w:rPr>
            </m:ctrlPr>
          </m:sSubPr>
          <m:e>
            <m:r>
              <w:rPr>
                <w:rFonts w:ascii="Cambria Math" w:hAnsi="Cambria Math" w:cs="Times New Roman"/>
                <w:color w:val="000000" w:themeColor="text1"/>
                <w:sz w:val="24"/>
                <w:szCs w:val="24"/>
              </w:rPr>
              <m:t>F</m:t>
            </m:r>
          </m:e>
          <m:sub>
            <m:r>
              <w:rPr>
                <w:rFonts w:ascii="Cambria Math" w:hAnsi="Cambria Math" w:cs="Times New Roman"/>
                <w:color w:val="000000" w:themeColor="text1"/>
                <w:sz w:val="24"/>
                <w:szCs w:val="24"/>
              </w:rPr>
              <m:t>y</m:t>
            </m:r>
          </m:sub>
        </m:sSub>
        <m:r>
          <m:rPr>
            <m:sty m:val="p"/>
          </m:rPr>
          <w:rPr>
            <w:rFonts w:ascii="Cambria Math" w:hAnsi="Cambria Math" w:cs="Times New Roman"/>
            <w:color w:val="000000" w:themeColor="text1"/>
            <w:sz w:val="24"/>
            <w:szCs w:val="24"/>
          </w:rPr>
          <m:t>=</m:t>
        </m:r>
        <m:d>
          <m:dPr>
            <m:begChr m:val="{"/>
            <m:endChr m:val=""/>
            <m:ctrlPr>
              <w:rPr>
                <w:rFonts w:ascii="Cambria Math" w:hAnsi="Cambria Math" w:cs="Times New Roman"/>
                <w:color w:val="000000" w:themeColor="text1"/>
                <w:sz w:val="24"/>
                <w:szCs w:val="24"/>
              </w:rPr>
            </m:ctrlPr>
          </m:dPr>
          <m:e>
            <m:eqArr>
              <m:eqArrPr>
                <m:ctrlPr>
                  <w:rPr>
                    <w:rFonts w:ascii="Cambria Math" w:hAnsi="Cambria Math" w:cs="Times New Roman"/>
                    <w:color w:val="000000" w:themeColor="text1"/>
                    <w:sz w:val="24"/>
                    <w:szCs w:val="24"/>
                  </w:rPr>
                </m:ctrlPr>
              </m:eqArrPr>
              <m:e>
                <m:r>
                  <m:rPr>
                    <m:sty m:val="p"/>
                  </m:rPr>
                  <w:rPr>
                    <w:rFonts w:ascii="Cambria Math" w:hAnsi="Cambria Math" w:cs="Times New Roman"/>
                    <w:color w:val="000000" w:themeColor="text1"/>
                    <w:sz w:val="24"/>
                    <w:szCs w:val="24"/>
                  </w:rPr>
                  <m:t>[</m:t>
                </m:r>
                <m:sSub>
                  <m:sSubPr>
                    <m:ctrlPr>
                      <w:rPr>
                        <w:rFonts w:ascii="Cambria Math" w:hAnsi="Cambria Math" w:cs="Times New Roman"/>
                        <w:color w:val="000000" w:themeColor="text1"/>
                        <w:sz w:val="24"/>
                        <w:szCs w:val="24"/>
                      </w:rPr>
                    </m:ctrlPr>
                  </m:sSubPr>
                  <m:e>
                    <m:r>
                      <w:rPr>
                        <w:rFonts w:ascii="Cambria Math" w:hAnsi="Cambria Math" w:cs="Times New Roman"/>
                        <w:color w:val="000000" w:themeColor="text1"/>
                        <w:sz w:val="24"/>
                        <w:szCs w:val="24"/>
                      </w:rPr>
                      <m:t>F</m:t>
                    </m:r>
                  </m:e>
                  <m:sub>
                    <m:r>
                      <w:rPr>
                        <w:rFonts w:ascii="Cambria Math" w:hAnsi="Cambria Math" w:cs="Times New Roman"/>
                        <w:color w:val="000000" w:themeColor="text1"/>
                        <w:sz w:val="24"/>
                        <w:szCs w:val="24"/>
                      </w:rPr>
                      <m:t>y</m:t>
                    </m:r>
                    <m:r>
                      <m:rPr>
                        <m:sty m:val="p"/>
                      </m:rPr>
                      <w:rPr>
                        <w:rFonts w:ascii="Cambria Math" w:hAnsi="Cambria Math" w:cs="Times New Roman"/>
                        <w:color w:val="000000" w:themeColor="text1"/>
                        <w:sz w:val="24"/>
                        <w:szCs w:val="24"/>
                      </w:rPr>
                      <m:t>0</m:t>
                    </m:r>
                  </m:sub>
                </m:sSub>
                <m:r>
                  <m:rPr>
                    <m:sty m:val="p"/>
                  </m:rPr>
                  <w:rPr>
                    <w:rFonts w:ascii="Cambria Math" w:hAnsi="Cambria Math" w:cs="Times New Roman"/>
                    <w:color w:val="000000" w:themeColor="text1"/>
                    <w:sz w:val="24"/>
                    <w:szCs w:val="24"/>
                  </w:rPr>
                  <m:t>-</m:t>
                </m:r>
                <m:sSup>
                  <m:sSupPr>
                    <m:ctrlPr>
                      <w:rPr>
                        <w:rFonts w:ascii="Cambria Math" w:hAnsi="Cambria Math" w:cs="Times New Roman"/>
                        <w:color w:val="000000" w:themeColor="text1"/>
                        <w:sz w:val="24"/>
                        <w:szCs w:val="24"/>
                      </w:rPr>
                    </m:ctrlPr>
                  </m:sSupPr>
                  <m:e>
                    <m:r>
                      <w:rPr>
                        <w:rFonts w:ascii="Cambria Math" w:hAnsi="Cambria Math" w:cs="Times New Roman"/>
                        <w:color w:val="000000" w:themeColor="text1"/>
                        <w:sz w:val="24"/>
                        <w:szCs w:val="24"/>
                      </w:rPr>
                      <m:t>σ</m:t>
                    </m:r>
                  </m:e>
                  <m:sup>
                    <m:r>
                      <m:rPr>
                        <m:sty m:val="p"/>
                      </m:rPr>
                      <w:rPr>
                        <w:rFonts w:ascii="Cambria Math" w:hAnsi="Cambria Math" w:cs="Times New Roman"/>
                        <w:color w:val="000000" w:themeColor="text1"/>
                        <w:sz w:val="24"/>
                        <w:szCs w:val="24"/>
                      </w:rPr>
                      <m:t>*</m:t>
                    </m:r>
                  </m:sup>
                </m:sSup>
                <m:d>
                  <m:dPr>
                    <m:ctrlPr>
                      <w:rPr>
                        <w:rFonts w:ascii="Cambria Math" w:hAnsi="Cambria Math" w:cs="Times New Roman"/>
                        <w:color w:val="000000" w:themeColor="text1"/>
                        <w:sz w:val="24"/>
                        <w:szCs w:val="24"/>
                      </w:rPr>
                    </m:ctrlPr>
                  </m:dPr>
                  <m:e>
                    <m:sSub>
                      <m:sSubPr>
                        <m:ctrlPr>
                          <w:rPr>
                            <w:rFonts w:ascii="Cambria Math" w:hAnsi="Cambria Math" w:cs="Times New Roman"/>
                            <w:color w:val="000000" w:themeColor="text1"/>
                            <w:sz w:val="24"/>
                            <w:szCs w:val="24"/>
                          </w:rPr>
                        </m:ctrlPr>
                      </m:sSubPr>
                      <m:e>
                        <m:r>
                          <w:rPr>
                            <w:rFonts w:ascii="Cambria Math" w:hAnsi="Cambria Math" w:cs="Times New Roman"/>
                            <w:color w:val="000000" w:themeColor="text1"/>
                            <w:sz w:val="24"/>
                            <w:szCs w:val="24"/>
                          </w:rPr>
                          <m:t>F</m:t>
                        </m:r>
                      </m:e>
                      <m:sub>
                        <m:r>
                          <w:rPr>
                            <w:rFonts w:ascii="Cambria Math" w:hAnsi="Cambria Math" w:cs="Times New Roman"/>
                            <w:color w:val="000000" w:themeColor="text1"/>
                            <w:sz w:val="24"/>
                            <w:szCs w:val="24"/>
                          </w:rPr>
                          <m:t>y</m:t>
                        </m:r>
                        <m:r>
                          <m:rPr>
                            <m:sty m:val="p"/>
                          </m:rPr>
                          <w:rPr>
                            <w:rFonts w:ascii="Cambria Math" w:hAnsi="Cambria Math" w:cs="Times New Roman"/>
                            <w:color w:val="000000" w:themeColor="text1"/>
                            <w:sz w:val="24"/>
                            <w:szCs w:val="24"/>
                          </w:rPr>
                          <m:t>0</m:t>
                        </m:r>
                      </m:sub>
                    </m:sSub>
                    <m:r>
                      <m:rPr>
                        <m:sty m:val="p"/>
                      </m:rPr>
                      <w:rPr>
                        <w:rFonts w:ascii="Cambria Math" w:hAnsi="Cambria Math" w:cs="Times New Roman"/>
                        <w:color w:val="000000" w:themeColor="text1"/>
                        <w:sz w:val="24"/>
                        <w:szCs w:val="24"/>
                      </w:rPr>
                      <m:t>-</m:t>
                    </m:r>
                    <m:sSub>
                      <m:sSubPr>
                        <m:ctrlPr>
                          <w:rPr>
                            <w:rFonts w:ascii="Cambria Math" w:hAnsi="Cambria Math" w:cs="Times New Roman"/>
                            <w:color w:val="000000" w:themeColor="text1"/>
                            <w:sz w:val="24"/>
                            <w:szCs w:val="24"/>
                          </w:rPr>
                        </m:ctrlPr>
                      </m:sSubPr>
                      <m:e>
                        <m:r>
                          <w:rPr>
                            <w:rFonts w:ascii="Cambria Math" w:hAnsi="Cambria Math" w:cs="Times New Roman"/>
                            <w:color w:val="000000" w:themeColor="text1"/>
                            <w:sz w:val="24"/>
                            <w:szCs w:val="24"/>
                          </w:rPr>
                          <m:t>F</m:t>
                        </m:r>
                      </m:e>
                      <m:sub>
                        <m:r>
                          <w:rPr>
                            <w:rFonts w:ascii="Cambria Math" w:hAnsi="Cambria Math" w:cs="Times New Roman"/>
                            <w:color w:val="000000" w:themeColor="text1"/>
                            <w:sz w:val="24"/>
                            <w:szCs w:val="24"/>
                          </w:rPr>
                          <m:t>x</m:t>
                        </m:r>
                        <m:r>
                          <m:rPr>
                            <m:sty m:val="p"/>
                          </m:rPr>
                          <w:rPr>
                            <w:rFonts w:ascii="Cambria Math" w:hAnsi="Cambria Math" w:cs="Times New Roman"/>
                            <w:color w:val="000000" w:themeColor="text1"/>
                            <w:sz w:val="24"/>
                            <w:szCs w:val="24"/>
                          </w:rPr>
                          <m:t>0</m:t>
                        </m:r>
                      </m:sub>
                    </m:sSub>
                  </m:e>
                </m:d>
                <m:sSup>
                  <m:sSupPr>
                    <m:ctrlPr>
                      <w:rPr>
                        <w:rFonts w:ascii="Cambria Math" w:hAnsi="Cambria Math" w:cs="Times New Roman"/>
                        <w:color w:val="000000" w:themeColor="text1"/>
                        <w:sz w:val="24"/>
                        <w:szCs w:val="24"/>
                      </w:rPr>
                    </m:ctrlPr>
                  </m:sSupPr>
                  <m:e>
                    <m:d>
                      <m:dPr>
                        <m:ctrlPr>
                          <w:rPr>
                            <w:rFonts w:ascii="Cambria Math" w:hAnsi="Cambria Math" w:cs="Times New Roman"/>
                            <w:color w:val="000000" w:themeColor="text1"/>
                            <w:sz w:val="24"/>
                            <w:szCs w:val="24"/>
                          </w:rPr>
                        </m:ctrlPr>
                      </m:dPr>
                      <m:e>
                        <m:f>
                          <m:fPr>
                            <m:ctrlPr>
                              <w:rPr>
                                <w:rFonts w:ascii="Cambria Math" w:hAnsi="Cambria Math" w:cs="Times New Roman"/>
                                <w:color w:val="000000" w:themeColor="text1"/>
                                <w:sz w:val="24"/>
                                <w:szCs w:val="24"/>
                              </w:rPr>
                            </m:ctrlPr>
                          </m:fPr>
                          <m:num>
                            <m:sSup>
                              <m:sSupPr>
                                <m:ctrlPr>
                                  <w:rPr>
                                    <w:rFonts w:ascii="Cambria Math" w:hAnsi="Cambria Math" w:cs="Times New Roman"/>
                                    <w:color w:val="000000" w:themeColor="text1"/>
                                    <w:sz w:val="24"/>
                                    <w:szCs w:val="24"/>
                                  </w:rPr>
                                </m:ctrlPr>
                              </m:sSupPr>
                              <m:e>
                                <m:sSub>
                                  <m:sSubPr>
                                    <m:ctrlPr>
                                      <w:rPr>
                                        <w:rFonts w:ascii="Cambria Math" w:hAnsi="Cambria Math" w:cs="Times New Roman"/>
                                        <w:color w:val="000000" w:themeColor="text1"/>
                                        <w:sz w:val="24"/>
                                        <w:szCs w:val="24"/>
                                      </w:rPr>
                                    </m:ctrlPr>
                                  </m:sSubPr>
                                  <m:e>
                                    <m:r>
                                      <w:rPr>
                                        <w:rFonts w:ascii="Cambria Math" w:hAnsi="Cambria Math" w:cs="Times New Roman"/>
                                        <w:color w:val="000000" w:themeColor="text1"/>
                                        <w:sz w:val="24"/>
                                        <w:szCs w:val="24"/>
                                      </w:rPr>
                                      <m:t>σ</m:t>
                                    </m:r>
                                  </m:e>
                                  <m:sub>
                                    <m:r>
                                      <w:rPr>
                                        <w:rFonts w:ascii="Cambria Math" w:hAnsi="Cambria Math" w:cs="Times New Roman"/>
                                        <w:color w:val="000000" w:themeColor="text1"/>
                                        <w:sz w:val="24"/>
                                        <w:szCs w:val="24"/>
                                      </w:rPr>
                                      <m:t>x</m:t>
                                    </m:r>
                                  </m:sub>
                                </m:sSub>
                              </m:e>
                              <m:sup>
                                <m:r>
                                  <m:rPr>
                                    <m:sty m:val="p"/>
                                  </m:rPr>
                                  <w:rPr>
                                    <w:rFonts w:ascii="Cambria Math" w:hAnsi="Cambria Math" w:cs="Times New Roman"/>
                                    <w:color w:val="000000" w:themeColor="text1"/>
                                    <w:sz w:val="24"/>
                                    <w:szCs w:val="24"/>
                                  </w:rPr>
                                  <m:t>*</m:t>
                                </m:r>
                              </m:sup>
                            </m:sSup>
                          </m:num>
                          <m:den>
                            <m:sSup>
                              <m:sSupPr>
                                <m:ctrlPr>
                                  <w:rPr>
                                    <w:rFonts w:ascii="Cambria Math" w:hAnsi="Cambria Math" w:cs="Times New Roman"/>
                                    <w:color w:val="000000" w:themeColor="text1"/>
                                    <w:sz w:val="24"/>
                                    <w:szCs w:val="24"/>
                                  </w:rPr>
                                </m:ctrlPr>
                              </m:sSupPr>
                              <m:e>
                                <m:r>
                                  <w:rPr>
                                    <w:rFonts w:ascii="Cambria Math" w:hAnsi="Cambria Math" w:cs="Times New Roman"/>
                                    <w:color w:val="000000" w:themeColor="text1"/>
                                    <w:sz w:val="24"/>
                                    <w:szCs w:val="24"/>
                                  </w:rPr>
                                  <m:t>σ</m:t>
                                </m:r>
                              </m:e>
                              <m:sup>
                                <m:r>
                                  <m:rPr>
                                    <m:sty m:val="p"/>
                                  </m:rPr>
                                  <w:rPr>
                                    <w:rFonts w:ascii="Cambria Math" w:hAnsi="Cambria Math" w:cs="Times New Roman"/>
                                    <w:color w:val="000000" w:themeColor="text1"/>
                                    <w:sz w:val="24"/>
                                    <w:szCs w:val="24"/>
                                  </w:rPr>
                                  <m:t>*</m:t>
                                </m:r>
                              </m:sup>
                            </m:sSup>
                          </m:den>
                        </m:f>
                      </m:e>
                    </m:d>
                  </m:e>
                  <m:sup>
                    <m:r>
                      <m:rPr>
                        <m:sty m:val="p"/>
                      </m:rPr>
                      <w:rPr>
                        <w:rFonts w:ascii="Cambria Math" w:hAnsi="Cambria Math" w:cs="Times New Roman"/>
                        <w:color w:val="000000" w:themeColor="text1"/>
                        <w:sz w:val="24"/>
                        <w:szCs w:val="24"/>
                      </w:rPr>
                      <m:t>2</m:t>
                    </m:r>
                  </m:sup>
                </m:sSup>
                <m:r>
                  <m:rPr>
                    <m:sty m:val="p"/>
                  </m:rPr>
                  <w:rPr>
                    <w:rFonts w:ascii="Cambria Math" w:hAnsi="Cambria Math" w:cs="Times New Roman"/>
                    <w:color w:val="000000" w:themeColor="text1"/>
                    <w:sz w:val="24"/>
                    <w:szCs w:val="24"/>
                  </w:rPr>
                  <m:t>]</m:t>
                </m:r>
                <m:r>
                  <w:rPr>
                    <w:rFonts w:ascii="Cambria Math" w:hAnsi="Cambria Math" w:cs="Times New Roman"/>
                    <w:color w:val="000000" w:themeColor="text1"/>
                    <w:sz w:val="24"/>
                    <w:szCs w:val="24"/>
                  </w:rPr>
                  <m:t>cosβ</m:t>
                </m:r>
                <m:r>
                  <m:rPr>
                    <m:sty m:val="p"/>
                  </m:rPr>
                  <w:rPr>
                    <w:rFonts w:ascii="Cambria Math" w:hAnsi="Cambria Math" w:cs="Times New Roman"/>
                    <w:color w:val="000000" w:themeColor="text1"/>
                    <w:sz w:val="24"/>
                    <w:szCs w:val="24"/>
                  </w:rPr>
                  <m:t xml:space="preserve">     </m:t>
                </m:r>
                <m:r>
                  <w:rPr>
                    <w:rFonts w:ascii="Cambria Math" w:hAnsi="Cambria Math" w:cs="Times New Roman"/>
                    <w:color w:val="000000" w:themeColor="text1"/>
                    <w:sz w:val="24"/>
                    <w:szCs w:val="24"/>
                  </w:rPr>
                  <m:t>for</m:t>
                </m:r>
                <m:r>
                  <m:rPr>
                    <m:sty m:val="p"/>
                  </m:rPr>
                  <w:rPr>
                    <w:rFonts w:ascii="Cambria Math" w:hAnsi="Cambria Math" w:cs="Times New Roman"/>
                    <w:color w:val="000000" w:themeColor="text1"/>
                    <w:sz w:val="24"/>
                    <w:szCs w:val="24"/>
                  </w:rPr>
                  <m:t xml:space="preserve"> </m:t>
                </m:r>
                <m:sSup>
                  <m:sSupPr>
                    <m:ctrlPr>
                      <w:rPr>
                        <w:rFonts w:ascii="Cambria Math" w:hAnsi="Cambria Math" w:cs="Times New Roman"/>
                        <w:color w:val="000000" w:themeColor="text1"/>
                        <w:sz w:val="24"/>
                        <w:szCs w:val="24"/>
                      </w:rPr>
                    </m:ctrlPr>
                  </m:sSupPr>
                  <m:e>
                    <m:r>
                      <w:rPr>
                        <w:rFonts w:ascii="Cambria Math" w:hAnsi="Cambria Math" w:cs="Times New Roman"/>
                        <w:color w:val="000000" w:themeColor="text1"/>
                        <w:sz w:val="24"/>
                        <w:szCs w:val="24"/>
                      </w:rPr>
                      <m:t>σ</m:t>
                    </m:r>
                  </m:e>
                  <m:sup>
                    <m:r>
                      <m:rPr>
                        <m:sty m:val="p"/>
                      </m:rPr>
                      <w:rPr>
                        <w:rFonts w:ascii="Cambria Math" w:hAnsi="Cambria Math" w:cs="Times New Roman"/>
                        <w:color w:val="000000" w:themeColor="text1"/>
                        <w:sz w:val="24"/>
                        <w:szCs w:val="24"/>
                      </w:rPr>
                      <m:t>*</m:t>
                    </m:r>
                  </m:sup>
                </m:sSup>
                <m:r>
                  <m:rPr>
                    <m:sty m:val="p"/>
                  </m:rPr>
                  <w:rPr>
                    <w:rFonts w:ascii="Cambria Math" w:hAnsi="Cambria Math" w:cs="Times New Roman"/>
                    <w:color w:val="000000" w:themeColor="text1"/>
                    <w:sz w:val="24"/>
                    <w:szCs w:val="24"/>
                  </w:rPr>
                  <m:t>≤1</m:t>
                </m:r>
              </m:e>
              <m:e>
                <m:r>
                  <m:rPr>
                    <m:sty m:val="p"/>
                  </m:rPr>
                  <w:rPr>
                    <w:rFonts w:ascii="Cambria Math" w:hAnsi="Cambria Math" w:cs="Times New Roman"/>
                    <w:color w:val="000000" w:themeColor="text1"/>
                    <w:sz w:val="24"/>
                    <w:szCs w:val="24"/>
                  </w:rPr>
                  <m:t>[</m:t>
                </m:r>
                <m:sSub>
                  <m:sSubPr>
                    <m:ctrlPr>
                      <w:rPr>
                        <w:rFonts w:ascii="Cambria Math" w:hAnsi="Cambria Math" w:cs="Times New Roman"/>
                        <w:color w:val="000000" w:themeColor="text1"/>
                        <w:sz w:val="24"/>
                        <w:szCs w:val="24"/>
                      </w:rPr>
                    </m:ctrlPr>
                  </m:sSubPr>
                  <m:e>
                    <m:r>
                      <w:rPr>
                        <w:rFonts w:ascii="Cambria Math" w:hAnsi="Cambria Math" w:cs="Times New Roman"/>
                        <w:color w:val="000000" w:themeColor="text1"/>
                        <w:sz w:val="24"/>
                        <w:szCs w:val="24"/>
                      </w:rPr>
                      <m:t>F</m:t>
                    </m:r>
                  </m:e>
                  <m:sub>
                    <m:r>
                      <w:rPr>
                        <w:rFonts w:ascii="Cambria Math" w:hAnsi="Cambria Math" w:cs="Times New Roman"/>
                        <w:color w:val="000000" w:themeColor="text1"/>
                        <w:sz w:val="24"/>
                        <w:szCs w:val="24"/>
                      </w:rPr>
                      <m:t>y</m:t>
                    </m:r>
                    <m:r>
                      <m:rPr>
                        <m:sty m:val="p"/>
                      </m:rPr>
                      <w:rPr>
                        <w:rFonts w:ascii="Cambria Math" w:hAnsi="Cambria Math" w:cs="Times New Roman"/>
                        <w:color w:val="000000" w:themeColor="text1"/>
                        <w:sz w:val="24"/>
                        <w:szCs w:val="24"/>
                      </w:rPr>
                      <m:t>0</m:t>
                    </m:r>
                  </m:sub>
                </m:sSub>
                <m:r>
                  <m:rPr>
                    <m:sty m:val="p"/>
                  </m:rPr>
                  <w:rPr>
                    <w:rFonts w:ascii="Cambria Math" w:hAnsi="Cambria Math" w:cs="Times New Roman"/>
                    <w:color w:val="000000" w:themeColor="text1"/>
                    <w:sz w:val="24"/>
                    <w:szCs w:val="24"/>
                  </w:rPr>
                  <m:t>-</m:t>
                </m:r>
                <m:d>
                  <m:dPr>
                    <m:ctrlPr>
                      <w:rPr>
                        <w:rFonts w:ascii="Cambria Math" w:hAnsi="Cambria Math" w:cs="Times New Roman"/>
                        <w:color w:val="000000" w:themeColor="text1"/>
                        <w:sz w:val="24"/>
                        <w:szCs w:val="24"/>
                      </w:rPr>
                    </m:ctrlPr>
                  </m:dPr>
                  <m:e>
                    <m:sSub>
                      <m:sSubPr>
                        <m:ctrlPr>
                          <w:rPr>
                            <w:rFonts w:ascii="Cambria Math" w:hAnsi="Cambria Math" w:cs="Times New Roman"/>
                            <w:color w:val="000000" w:themeColor="text1"/>
                            <w:sz w:val="24"/>
                            <w:szCs w:val="24"/>
                          </w:rPr>
                        </m:ctrlPr>
                      </m:sSubPr>
                      <m:e>
                        <m:r>
                          <w:rPr>
                            <w:rFonts w:ascii="Cambria Math" w:hAnsi="Cambria Math" w:cs="Times New Roman"/>
                            <w:color w:val="000000" w:themeColor="text1"/>
                            <w:sz w:val="24"/>
                            <w:szCs w:val="24"/>
                          </w:rPr>
                          <m:t>F</m:t>
                        </m:r>
                      </m:e>
                      <m:sub>
                        <m:r>
                          <w:rPr>
                            <w:rFonts w:ascii="Cambria Math" w:hAnsi="Cambria Math" w:cs="Times New Roman"/>
                            <w:color w:val="000000" w:themeColor="text1"/>
                            <w:sz w:val="24"/>
                            <w:szCs w:val="24"/>
                          </w:rPr>
                          <m:t>y</m:t>
                        </m:r>
                        <m:r>
                          <m:rPr>
                            <m:sty m:val="p"/>
                          </m:rPr>
                          <w:rPr>
                            <w:rFonts w:ascii="Cambria Math" w:hAnsi="Cambria Math" w:cs="Times New Roman"/>
                            <w:color w:val="000000" w:themeColor="text1"/>
                            <w:sz w:val="24"/>
                            <w:szCs w:val="24"/>
                          </w:rPr>
                          <m:t>0</m:t>
                        </m:r>
                      </m:sub>
                    </m:sSub>
                    <m:r>
                      <m:rPr>
                        <m:sty m:val="p"/>
                      </m:rPr>
                      <w:rPr>
                        <w:rFonts w:ascii="Cambria Math" w:hAnsi="Cambria Math" w:cs="Times New Roman"/>
                        <w:color w:val="000000" w:themeColor="text1"/>
                        <w:sz w:val="24"/>
                        <w:szCs w:val="24"/>
                      </w:rPr>
                      <m:t>-</m:t>
                    </m:r>
                    <m:sSub>
                      <m:sSubPr>
                        <m:ctrlPr>
                          <w:rPr>
                            <w:rFonts w:ascii="Cambria Math" w:hAnsi="Cambria Math" w:cs="Times New Roman"/>
                            <w:color w:val="000000" w:themeColor="text1"/>
                            <w:sz w:val="24"/>
                            <w:szCs w:val="24"/>
                          </w:rPr>
                        </m:ctrlPr>
                      </m:sSubPr>
                      <m:e>
                        <m:r>
                          <w:rPr>
                            <w:rFonts w:ascii="Cambria Math" w:hAnsi="Cambria Math" w:cs="Times New Roman"/>
                            <w:color w:val="000000" w:themeColor="text1"/>
                            <w:sz w:val="24"/>
                            <w:szCs w:val="24"/>
                          </w:rPr>
                          <m:t>F</m:t>
                        </m:r>
                      </m:e>
                      <m:sub>
                        <m:r>
                          <w:rPr>
                            <w:rFonts w:ascii="Cambria Math" w:hAnsi="Cambria Math" w:cs="Times New Roman"/>
                            <w:color w:val="000000" w:themeColor="text1"/>
                            <w:sz w:val="24"/>
                            <w:szCs w:val="24"/>
                          </w:rPr>
                          <m:t>x</m:t>
                        </m:r>
                        <m:r>
                          <m:rPr>
                            <m:sty m:val="p"/>
                          </m:rPr>
                          <w:rPr>
                            <w:rFonts w:ascii="Cambria Math" w:hAnsi="Cambria Math" w:cs="Times New Roman"/>
                            <w:color w:val="000000" w:themeColor="text1"/>
                            <w:sz w:val="24"/>
                            <w:szCs w:val="24"/>
                          </w:rPr>
                          <m:t>0</m:t>
                        </m:r>
                      </m:sub>
                    </m:sSub>
                  </m:e>
                </m:d>
                <m:sSup>
                  <m:sSupPr>
                    <m:ctrlPr>
                      <w:rPr>
                        <w:rFonts w:ascii="Cambria Math" w:hAnsi="Cambria Math" w:cs="Times New Roman"/>
                        <w:color w:val="000000" w:themeColor="text1"/>
                        <w:sz w:val="24"/>
                        <w:szCs w:val="24"/>
                      </w:rPr>
                    </m:ctrlPr>
                  </m:sSupPr>
                  <m:e>
                    <m:d>
                      <m:dPr>
                        <m:ctrlPr>
                          <w:rPr>
                            <w:rFonts w:ascii="Cambria Math" w:hAnsi="Cambria Math" w:cs="Times New Roman"/>
                            <w:color w:val="000000" w:themeColor="text1"/>
                            <w:sz w:val="24"/>
                            <w:szCs w:val="24"/>
                          </w:rPr>
                        </m:ctrlPr>
                      </m:dPr>
                      <m:e>
                        <m:f>
                          <m:fPr>
                            <m:ctrlPr>
                              <w:rPr>
                                <w:rFonts w:ascii="Cambria Math" w:hAnsi="Cambria Math" w:cs="Times New Roman"/>
                                <w:color w:val="000000" w:themeColor="text1"/>
                                <w:sz w:val="24"/>
                                <w:szCs w:val="24"/>
                              </w:rPr>
                            </m:ctrlPr>
                          </m:fPr>
                          <m:num>
                            <m:sSup>
                              <m:sSupPr>
                                <m:ctrlPr>
                                  <w:rPr>
                                    <w:rFonts w:ascii="Cambria Math" w:hAnsi="Cambria Math" w:cs="Times New Roman"/>
                                    <w:color w:val="000000" w:themeColor="text1"/>
                                    <w:sz w:val="24"/>
                                    <w:szCs w:val="24"/>
                                  </w:rPr>
                                </m:ctrlPr>
                              </m:sSupPr>
                              <m:e>
                                <m:sSub>
                                  <m:sSubPr>
                                    <m:ctrlPr>
                                      <w:rPr>
                                        <w:rFonts w:ascii="Cambria Math" w:hAnsi="Cambria Math" w:cs="Times New Roman"/>
                                        <w:color w:val="000000" w:themeColor="text1"/>
                                        <w:sz w:val="24"/>
                                        <w:szCs w:val="24"/>
                                      </w:rPr>
                                    </m:ctrlPr>
                                  </m:sSubPr>
                                  <m:e>
                                    <m:r>
                                      <w:rPr>
                                        <w:rFonts w:ascii="Cambria Math" w:hAnsi="Cambria Math" w:cs="Times New Roman"/>
                                        <w:color w:val="000000" w:themeColor="text1"/>
                                        <w:sz w:val="24"/>
                                        <w:szCs w:val="24"/>
                                      </w:rPr>
                                      <m:t>σ</m:t>
                                    </m:r>
                                  </m:e>
                                  <m:sub>
                                    <m:r>
                                      <w:rPr>
                                        <w:rFonts w:ascii="Cambria Math" w:hAnsi="Cambria Math" w:cs="Times New Roman"/>
                                        <w:color w:val="000000" w:themeColor="text1"/>
                                        <w:sz w:val="24"/>
                                        <w:szCs w:val="24"/>
                                      </w:rPr>
                                      <m:t>x</m:t>
                                    </m:r>
                                  </m:sub>
                                </m:sSub>
                              </m:e>
                              <m:sup>
                                <m:r>
                                  <m:rPr>
                                    <m:sty m:val="p"/>
                                  </m:rPr>
                                  <w:rPr>
                                    <w:rFonts w:ascii="Cambria Math" w:hAnsi="Cambria Math" w:cs="Times New Roman"/>
                                    <w:color w:val="000000" w:themeColor="text1"/>
                                    <w:sz w:val="24"/>
                                    <w:szCs w:val="24"/>
                                  </w:rPr>
                                  <m:t>*</m:t>
                                </m:r>
                              </m:sup>
                            </m:sSup>
                          </m:num>
                          <m:den>
                            <m:sSup>
                              <m:sSupPr>
                                <m:ctrlPr>
                                  <w:rPr>
                                    <w:rFonts w:ascii="Cambria Math" w:hAnsi="Cambria Math" w:cs="Times New Roman"/>
                                    <w:color w:val="000000" w:themeColor="text1"/>
                                    <w:sz w:val="24"/>
                                    <w:szCs w:val="24"/>
                                  </w:rPr>
                                </m:ctrlPr>
                              </m:sSupPr>
                              <m:e>
                                <m:r>
                                  <w:rPr>
                                    <w:rFonts w:ascii="Cambria Math" w:hAnsi="Cambria Math" w:cs="Times New Roman"/>
                                    <w:color w:val="000000" w:themeColor="text1"/>
                                    <w:sz w:val="24"/>
                                    <w:szCs w:val="24"/>
                                  </w:rPr>
                                  <m:t>σ</m:t>
                                </m:r>
                              </m:e>
                              <m:sup>
                                <m:r>
                                  <m:rPr>
                                    <m:sty m:val="p"/>
                                  </m:rPr>
                                  <w:rPr>
                                    <w:rFonts w:ascii="Cambria Math" w:hAnsi="Cambria Math" w:cs="Times New Roman"/>
                                    <w:color w:val="000000" w:themeColor="text1"/>
                                    <w:sz w:val="24"/>
                                    <w:szCs w:val="24"/>
                                  </w:rPr>
                                  <m:t>*</m:t>
                                </m:r>
                              </m:sup>
                            </m:sSup>
                          </m:den>
                        </m:f>
                      </m:e>
                    </m:d>
                  </m:e>
                  <m:sup>
                    <m:r>
                      <m:rPr>
                        <m:sty m:val="p"/>
                      </m:rPr>
                      <w:rPr>
                        <w:rFonts w:ascii="Cambria Math" w:hAnsi="Cambria Math" w:cs="Times New Roman"/>
                        <w:color w:val="000000" w:themeColor="text1"/>
                        <w:sz w:val="24"/>
                        <w:szCs w:val="24"/>
                      </w:rPr>
                      <m:t>2</m:t>
                    </m:r>
                  </m:sup>
                </m:sSup>
                <m:r>
                  <m:rPr>
                    <m:sty m:val="p"/>
                  </m:rPr>
                  <w:rPr>
                    <w:rFonts w:ascii="Cambria Math" w:hAnsi="Cambria Math" w:cs="Times New Roman"/>
                    <w:color w:val="000000" w:themeColor="text1"/>
                    <w:sz w:val="24"/>
                    <w:szCs w:val="24"/>
                  </w:rPr>
                  <m:t>]</m:t>
                </m:r>
                <m:r>
                  <w:rPr>
                    <w:rFonts w:ascii="Cambria Math" w:hAnsi="Cambria Math" w:cs="Times New Roman"/>
                    <w:color w:val="000000" w:themeColor="text1"/>
                    <w:sz w:val="24"/>
                    <w:szCs w:val="24"/>
                  </w:rPr>
                  <m:t>cosβ</m:t>
                </m:r>
                <m:r>
                  <m:rPr>
                    <m:sty m:val="p"/>
                  </m:rPr>
                  <w:rPr>
                    <w:rFonts w:ascii="Cambria Math" w:hAnsi="Cambria Math" w:cs="Times New Roman"/>
                    <w:color w:val="000000" w:themeColor="text1"/>
                    <w:sz w:val="24"/>
                    <w:szCs w:val="24"/>
                  </w:rPr>
                  <m:t xml:space="preserve">         </m:t>
                </m:r>
                <m:r>
                  <w:rPr>
                    <w:rFonts w:ascii="Cambria Math" w:hAnsi="Cambria Math" w:cs="Times New Roman"/>
                    <w:color w:val="000000" w:themeColor="text1"/>
                    <w:sz w:val="24"/>
                    <w:szCs w:val="24"/>
                  </w:rPr>
                  <m:t>for</m:t>
                </m:r>
                <m:r>
                  <m:rPr>
                    <m:sty m:val="p"/>
                  </m:rPr>
                  <w:rPr>
                    <w:rFonts w:ascii="Cambria Math" w:hAnsi="Cambria Math" w:cs="Times New Roman"/>
                    <w:color w:val="000000" w:themeColor="text1"/>
                    <w:sz w:val="24"/>
                    <w:szCs w:val="24"/>
                  </w:rPr>
                  <m:t xml:space="preserve"> </m:t>
                </m:r>
                <m:sSup>
                  <m:sSupPr>
                    <m:ctrlPr>
                      <w:rPr>
                        <w:rFonts w:ascii="Cambria Math" w:hAnsi="Cambria Math" w:cs="Times New Roman"/>
                        <w:color w:val="000000" w:themeColor="text1"/>
                        <w:sz w:val="24"/>
                        <w:szCs w:val="24"/>
                      </w:rPr>
                    </m:ctrlPr>
                  </m:sSupPr>
                  <m:e>
                    <m:r>
                      <w:rPr>
                        <w:rFonts w:ascii="Cambria Math" w:hAnsi="Cambria Math" w:cs="Times New Roman"/>
                        <w:color w:val="000000" w:themeColor="text1"/>
                        <w:sz w:val="24"/>
                        <w:szCs w:val="24"/>
                      </w:rPr>
                      <m:t>σ</m:t>
                    </m:r>
                  </m:e>
                  <m:sup>
                    <m:r>
                      <m:rPr>
                        <m:sty m:val="p"/>
                      </m:rPr>
                      <w:rPr>
                        <w:rFonts w:ascii="Cambria Math" w:hAnsi="Cambria Math" w:cs="Times New Roman"/>
                        <w:color w:val="000000" w:themeColor="text1"/>
                        <w:sz w:val="24"/>
                        <w:szCs w:val="24"/>
                      </w:rPr>
                      <m:t>*</m:t>
                    </m:r>
                  </m:sup>
                </m:sSup>
                <m:r>
                  <m:rPr>
                    <m:sty m:val="p"/>
                  </m:rPr>
                  <w:rPr>
                    <w:rFonts w:ascii="Cambria Math" w:hAnsi="Cambria Math" w:cs="Times New Roman"/>
                    <w:color w:val="000000" w:themeColor="text1"/>
                    <w:sz w:val="24"/>
                    <w:szCs w:val="24"/>
                  </w:rPr>
                  <m:t>&gt;1</m:t>
                </m:r>
              </m:e>
            </m:eqArr>
          </m:e>
        </m:d>
      </m:oMath>
      <w:r w:rsidR="00E54B0D" w:rsidRPr="00D9444C">
        <w:rPr>
          <w:rFonts w:ascii="Times New Roman" w:hAnsi="Times New Roman" w:cs="Times New Roman"/>
          <w:color w:val="000000" w:themeColor="text1"/>
          <w:sz w:val="24"/>
          <w:szCs w:val="24"/>
        </w:rPr>
        <w:t xml:space="preserve"> </w:t>
      </w:r>
      <w:r w:rsidR="00E54B0D" w:rsidRPr="00D9444C">
        <w:rPr>
          <w:rFonts w:ascii="Times New Roman" w:hAnsi="Times New Roman" w:cs="Times New Roman"/>
          <w:color w:val="000000" w:themeColor="text1"/>
          <w:sz w:val="24"/>
          <w:szCs w:val="24"/>
        </w:rPr>
        <w:tab/>
        <w:t xml:space="preserve"> (7) </w:t>
      </w:r>
    </w:p>
    <w:p w14:paraId="49BCDE80" w14:textId="23B11A68" w:rsidR="00E54B0D" w:rsidRPr="00D9444C" w:rsidRDefault="00E54B0D" w:rsidP="00E54B0D">
      <w:pPr>
        <w:tabs>
          <w:tab w:val="left" w:pos="4770"/>
        </w:tabs>
        <w:spacing w:before="100" w:after="40" w:line="360" w:lineRule="auto"/>
        <w:jc w:val="both"/>
        <w:rPr>
          <w:rFonts w:ascii="Times New Roman" w:hAnsi="Times New Roman" w:cs="Times New Roman"/>
          <w:color w:val="000000" w:themeColor="text1"/>
          <w:sz w:val="24"/>
          <w:szCs w:val="24"/>
        </w:rPr>
      </w:pPr>
      <w:r w:rsidRPr="00D9444C">
        <w:rPr>
          <w:rFonts w:ascii="Times New Roman" w:hAnsi="Times New Roman" w:cs="Times New Roman"/>
          <w:color w:val="000000" w:themeColor="text1"/>
          <w:sz w:val="24"/>
          <w:szCs w:val="24"/>
        </w:rPr>
        <w:t xml:space="preserve">where </w:t>
      </w:r>
      <m:oMath>
        <m:sSub>
          <m:sSubPr>
            <m:ctrlPr>
              <w:rPr>
                <w:rFonts w:ascii="Cambria Math" w:hAnsi="Cambria Math" w:cs="Times New Roman"/>
                <w:color w:val="000000" w:themeColor="text1"/>
                <w:sz w:val="24"/>
                <w:szCs w:val="24"/>
              </w:rPr>
            </m:ctrlPr>
          </m:sSubPr>
          <m:e>
            <m:r>
              <w:rPr>
                <w:rFonts w:ascii="Cambria Math" w:hAnsi="Cambria Math" w:cs="Times New Roman"/>
                <w:color w:val="000000" w:themeColor="text1"/>
                <w:sz w:val="24"/>
                <w:szCs w:val="24"/>
              </w:rPr>
              <m:t>F</m:t>
            </m:r>
          </m:e>
          <m:sub>
            <m:r>
              <w:rPr>
                <w:rFonts w:ascii="Cambria Math" w:hAnsi="Cambria Math" w:cs="Times New Roman"/>
                <w:color w:val="000000" w:themeColor="text1"/>
                <w:sz w:val="24"/>
                <w:szCs w:val="24"/>
              </w:rPr>
              <m:t>x</m:t>
            </m:r>
            <m:r>
              <m:rPr>
                <m:sty m:val="p"/>
              </m:rPr>
              <w:rPr>
                <w:rFonts w:ascii="Cambria Math" w:hAnsi="Cambria Math" w:cs="Times New Roman"/>
                <w:color w:val="000000" w:themeColor="text1"/>
                <w:sz w:val="24"/>
                <w:szCs w:val="24"/>
              </w:rPr>
              <m:t>0</m:t>
            </m:r>
          </m:sub>
        </m:sSub>
      </m:oMath>
      <w:r w:rsidRPr="00D9444C">
        <w:rPr>
          <w:rFonts w:ascii="Times New Roman" w:hAnsi="Times New Roman" w:cs="Times New Roman"/>
          <w:color w:val="000000" w:themeColor="text1"/>
          <w:sz w:val="24"/>
          <w:szCs w:val="24"/>
        </w:rPr>
        <w:t xml:space="preserve"> and </w:t>
      </w:r>
      <m:oMath>
        <m:sSub>
          <m:sSubPr>
            <m:ctrlPr>
              <w:rPr>
                <w:rFonts w:ascii="Cambria Math" w:hAnsi="Cambria Math" w:cs="Times New Roman"/>
                <w:color w:val="000000" w:themeColor="text1"/>
                <w:sz w:val="24"/>
                <w:szCs w:val="24"/>
              </w:rPr>
            </m:ctrlPr>
          </m:sSubPr>
          <m:e>
            <m:r>
              <w:rPr>
                <w:rFonts w:ascii="Cambria Math" w:hAnsi="Cambria Math" w:cs="Times New Roman"/>
                <w:color w:val="000000" w:themeColor="text1"/>
                <w:sz w:val="24"/>
                <w:szCs w:val="24"/>
              </w:rPr>
              <m:t>F</m:t>
            </m:r>
          </m:e>
          <m:sub>
            <m:r>
              <w:rPr>
                <w:rFonts w:ascii="Cambria Math" w:hAnsi="Cambria Math" w:cs="Times New Roman"/>
                <w:color w:val="000000" w:themeColor="text1"/>
                <w:sz w:val="24"/>
                <w:szCs w:val="24"/>
              </w:rPr>
              <m:t>y</m:t>
            </m:r>
            <m:r>
              <m:rPr>
                <m:sty m:val="p"/>
              </m:rPr>
              <w:rPr>
                <w:rFonts w:ascii="Cambria Math" w:hAnsi="Cambria Math" w:cs="Times New Roman"/>
                <w:color w:val="000000" w:themeColor="text1"/>
                <w:sz w:val="24"/>
                <w:szCs w:val="24"/>
              </w:rPr>
              <m:t>0</m:t>
            </m:r>
          </m:sub>
        </m:sSub>
      </m:oMath>
      <w:r w:rsidRPr="00D9444C">
        <w:rPr>
          <w:rFonts w:ascii="Times New Roman" w:hAnsi="Times New Roman" w:cs="Times New Roman"/>
          <w:color w:val="000000" w:themeColor="text1"/>
          <w:sz w:val="24"/>
          <w:szCs w:val="24"/>
        </w:rPr>
        <w:t xml:space="preserve"> are the tire longitudinal and lateral forces discussed earlier.  </w:t>
      </w:r>
      <m:oMath>
        <m:sSub>
          <m:sSubPr>
            <m:ctrlPr>
              <w:rPr>
                <w:rFonts w:ascii="Cambria Math" w:hAnsi="Cambria Math" w:cs="Times New Roman"/>
                <w:color w:val="000000" w:themeColor="text1"/>
                <w:sz w:val="24"/>
                <w:szCs w:val="24"/>
              </w:rPr>
            </m:ctrlPr>
          </m:sSubPr>
          <m:e>
            <m:r>
              <w:rPr>
                <w:rFonts w:ascii="Cambria Math" w:hAnsi="Cambria Math" w:cs="Times New Roman"/>
                <w:color w:val="000000" w:themeColor="text1"/>
                <w:sz w:val="24"/>
                <w:szCs w:val="24"/>
              </w:rPr>
              <m:t>σ</m:t>
            </m:r>
          </m:e>
          <m:sub>
            <m:r>
              <w:rPr>
                <w:rFonts w:ascii="Cambria Math" w:hAnsi="Cambria Math" w:cs="Times New Roman"/>
                <w:color w:val="000000" w:themeColor="text1"/>
                <w:sz w:val="24"/>
                <w:szCs w:val="24"/>
              </w:rPr>
              <m:t>x</m:t>
            </m:r>
          </m:sub>
        </m:sSub>
      </m:oMath>
      <w:r w:rsidRPr="00D9444C">
        <w:rPr>
          <w:rFonts w:ascii="Times New Roman" w:hAnsi="Times New Roman" w:cs="Times New Roman"/>
          <w:color w:val="000000" w:themeColor="text1"/>
          <w:sz w:val="24"/>
          <w:szCs w:val="24"/>
        </w:rPr>
        <w:t xml:space="preserve"> and </w:t>
      </w:r>
      <m:oMath>
        <m:sSub>
          <m:sSubPr>
            <m:ctrlPr>
              <w:rPr>
                <w:rFonts w:ascii="Cambria Math" w:hAnsi="Cambria Math" w:cs="Times New Roman"/>
                <w:color w:val="000000" w:themeColor="text1"/>
                <w:sz w:val="24"/>
                <w:szCs w:val="24"/>
              </w:rPr>
            </m:ctrlPr>
          </m:sSubPr>
          <m:e>
            <m:r>
              <w:rPr>
                <w:rFonts w:ascii="Cambria Math" w:hAnsi="Cambria Math" w:cs="Times New Roman"/>
                <w:color w:val="000000" w:themeColor="text1"/>
                <w:sz w:val="24"/>
                <w:szCs w:val="24"/>
              </w:rPr>
              <m:t>σ</m:t>
            </m:r>
          </m:e>
          <m:sub>
            <m:r>
              <w:rPr>
                <w:rFonts w:ascii="Cambria Math" w:hAnsi="Cambria Math" w:cs="Times New Roman"/>
                <w:color w:val="000000" w:themeColor="text1"/>
                <w:sz w:val="24"/>
                <w:szCs w:val="24"/>
              </w:rPr>
              <m:t>y</m:t>
            </m:r>
          </m:sub>
        </m:sSub>
      </m:oMath>
      <w:r w:rsidRPr="00D9444C">
        <w:rPr>
          <w:rFonts w:ascii="Times New Roman" w:hAnsi="Times New Roman" w:cs="Times New Roman"/>
          <w:color w:val="000000" w:themeColor="text1"/>
          <w:sz w:val="24"/>
          <w:szCs w:val="24"/>
        </w:rPr>
        <w:t xml:space="preserve"> are the longitudinal and lateral slip ratios, calculated by:</w:t>
      </w:r>
    </w:p>
    <w:p w14:paraId="6DB0A32C" w14:textId="64170CA9" w:rsidR="00E54B0D" w:rsidRPr="00D9444C" w:rsidRDefault="00000000" w:rsidP="00C06377">
      <w:pPr>
        <w:tabs>
          <w:tab w:val="left" w:pos="4770"/>
          <w:tab w:val="left" w:pos="9000"/>
        </w:tabs>
        <w:spacing w:afterLines="40" w:after="96" w:line="360" w:lineRule="auto"/>
        <w:ind w:left="540"/>
        <w:jc w:val="both"/>
        <w:rPr>
          <w:rFonts w:ascii="Times New Roman" w:hAnsi="Times New Roman" w:cs="Times New Roman"/>
          <w:color w:val="000000" w:themeColor="text1"/>
          <w:sz w:val="24"/>
          <w:szCs w:val="24"/>
        </w:rPr>
      </w:pPr>
      <m:oMath>
        <m:sSub>
          <m:sSubPr>
            <m:ctrlPr>
              <w:rPr>
                <w:rFonts w:ascii="Cambria Math" w:hAnsi="Cambria Math" w:cs="Times New Roman"/>
                <w:color w:val="000000" w:themeColor="text1"/>
                <w:sz w:val="24"/>
                <w:szCs w:val="24"/>
              </w:rPr>
            </m:ctrlPr>
          </m:sSubPr>
          <m:e>
            <m:r>
              <w:rPr>
                <w:rFonts w:ascii="Cambria Math" w:hAnsi="Cambria Math" w:cs="Times New Roman"/>
                <w:color w:val="000000" w:themeColor="text1"/>
                <w:sz w:val="24"/>
                <w:szCs w:val="24"/>
              </w:rPr>
              <m:t>σ</m:t>
            </m:r>
          </m:e>
          <m:sub>
            <m:r>
              <w:rPr>
                <w:rFonts w:ascii="Cambria Math" w:hAnsi="Cambria Math" w:cs="Times New Roman"/>
                <w:color w:val="000000" w:themeColor="text1"/>
                <w:sz w:val="24"/>
                <w:szCs w:val="24"/>
              </w:rPr>
              <m:t>x</m:t>
            </m:r>
          </m:sub>
        </m:sSub>
        <m:r>
          <m:rPr>
            <m:sty m:val="p"/>
          </m:rPr>
          <w:rPr>
            <w:rFonts w:ascii="Cambria Math" w:hAnsi="Cambria Math" w:cs="Times New Roman"/>
            <w:color w:val="000000" w:themeColor="text1"/>
            <w:sz w:val="24"/>
            <w:szCs w:val="24"/>
          </w:rPr>
          <m:t>=</m:t>
        </m:r>
        <m:f>
          <m:fPr>
            <m:ctrlPr>
              <w:rPr>
                <w:rFonts w:ascii="Cambria Math" w:hAnsi="Cambria Math" w:cs="Times New Roman"/>
                <w:color w:val="000000" w:themeColor="text1"/>
                <w:sz w:val="24"/>
                <w:szCs w:val="24"/>
              </w:rPr>
            </m:ctrlPr>
          </m:fPr>
          <m:num>
            <m:r>
              <w:rPr>
                <w:rFonts w:ascii="Cambria Math" w:hAnsi="Cambria Math" w:cs="Times New Roman"/>
                <w:color w:val="000000" w:themeColor="text1"/>
                <w:sz w:val="24"/>
                <w:szCs w:val="24"/>
              </w:rPr>
              <m:t>κ</m:t>
            </m:r>
          </m:num>
          <m:den>
            <m:r>
              <m:rPr>
                <m:sty m:val="p"/>
              </m:rPr>
              <w:rPr>
                <w:rFonts w:ascii="Cambria Math" w:hAnsi="Cambria Math" w:cs="Times New Roman"/>
                <w:color w:val="000000" w:themeColor="text1"/>
                <w:sz w:val="24"/>
                <w:szCs w:val="24"/>
              </w:rPr>
              <m:t>1+</m:t>
            </m:r>
            <m:r>
              <w:rPr>
                <w:rFonts w:ascii="Cambria Math" w:hAnsi="Cambria Math" w:cs="Times New Roman"/>
                <w:color w:val="000000" w:themeColor="text1"/>
                <w:sz w:val="24"/>
                <w:szCs w:val="24"/>
              </w:rPr>
              <m:t>κ</m:t>
            </m:r>
          </m:den>
        </m:f>
      </m:oMath>
      <w:r w:rsidR="00E54B0D" w:rsidRPr="00D9444C">
        <w:rPr>
          <w:rFonts w:ascii="Times New Roman" w:hAnsi="Times New Roman" w:cs="Times New Roman"/>
          <w:color w:val="000000" w:themeColor="text1"/>
          <w:sz w:val="24"/>
          <w:szCs w:val="24"/>
        </w:rPr>
        <w:t xml:space="preserve"> </w:t>
      </w:r>
      <w:r w:rsidR="00E54B0D" w:rsidRPr="00D9444C">
        <w:rPr>
          <w:rFonts w:ascii="Times New Roman" w:hAnsi="Times New Roman" w:cs="Times New Roman"/>
          <w:color w:val="000000" w:themeColor="text1"/>
          <w:sz w:val="24"/>
          <w:szCs w:val="24"/>
        </w:rPr>
        <w:tab/>
      </w:r>
      <w:r w:rsidR="00C06377" w:rsidRPr="00D9444C">
        <w:rPr>
          <w:rFonts w:ascii="Times New Roman" w:hAnsi="Times New Roman" w:cs="Times New Roman"/>
          <w:color w:val="000000" w:themeColor="text1"/>
          <w:sz w:val="24"/>
          <w:szCs w:val="24"/>
        </w:rPr>
        <w:tab/>
      </w:r>
      <w:r w:rsidR="00E54B0D" w:rsidRPr="00D9444C">
        <w:rPr>
          <w:rFonts w:ascii="Times New Roman" w:hAnsi="Times New Roman" w:cs="Times New Roman"/>
          <w:color w:val="000000" w:themeColor="text1"/>
          <w:sz w:val="24"/>
          <w:szCs w:val="24"/>
        </w:rPr>
        <w:t>(8)</w:t>
      </w:r>
    </w:p>
    <w:p w14:paraId="2C70C48C" w14:textId="634D89AE" w:rsidR="00E54B0D" w:rsidRPr="00D9444C" w:rsidRDefault="00000000" w:rsidP="00C06377">
      <w:pPr>
        <w:tabs>
          <w:tab w:val="left" w:pos="4770"/>
          <w:tab w:val="left" w:pos="9000"/>
        </w:tabs>
        <w:spacing w:afterLines="40" w:after="96" w:line="360" w:lineRule="auto"/>
        <w:ind w:left="540"/>
        <w:jc w:val="both"/>
        <w:rPr>
          <w:rFonts w:ascii="Times New Roman" w:hAnsi="Times New Roman" w:cs="Times New Roman"/>
          <w:color w:val="000000" w:themeColor="text1"/>
          <w:sz w:val="24"/>
          <w:szCs w:val="24"/>
        </w:rPr>
      </w:pPr>
      <m:oMath>
        <m:sSub>
          <m:sSubPr>
            <m:ctrlPr>
              <w:rPr>
                <w:rFonts w:ascii="Cambria Math" w:hAnsi="Cambria Math" w:cs="Times New Roman"/>
                <w:color w:val="000000" w:themeColor="text1"/>
                <w:sz w:val="24"/>
                <w:szCs w:val="24"/>
              </w:rPr>
            </m:ctrlPr>
          </m:sSubPr>
          <m:e>
            <m:r>
              <w:rPr>
                <w:rFonts w:ascii="Cambria Math" w:hAnsi="Cambria Math" w:cs="Times New Roman"/>
                <w:color w:val="000000" w:themeColor="text1"/>
                <w:sz w:val="24"/>
                <w:szCs w:val="24"/>
              </w:rPr>
              <m:t>σ</m:t>
            </m:r>
          </m:e>
          <m:sub>
            <m:r>
              <w:rPr>
                <w:rFonts w:ascii="Cambria Math" w:hAnsi="Cambria Math" w:cs="Times New Roman"/>
                <w:color w:val="000000" w:themeColor="text1"/>
                <w:sz w:val="24"/>
                <w:szCs w:val="24"/>
              </w:rPr>
              <m:t>y</m:t>
            </m:r>
          </m:sub>
        </m:sSub>
        <m:r>
          <m:rPr>
            <m:sty m:val="p"/>
          </m:rPr>
          <w:rPr>
            <w:rFonts w:ascii="Cambria Math" w:hAnsi="Cambria Math" w:cs="Times New Roman"/>
            <w:color w:val="000000" w:themeColor="text1"/>
            <w:sz w:val="24"/>
            <w:szCs w:val="24"/>
          </w:rPr>
          <m:t>=</m:t>
        </m:r>
        <m:f>
          <m:fPr>
            <m:ctrlPr>
              <w:rPr>
                <w:rFonts w:ascii="Cambria Math" w:hAnsi="Cambria Math" w:cs="Times New Roman"/>
                <w:color w:val="000000" w:themeColor="text1"/>
                <w:sz w:val="24"/>
                <w:szCs w:val="24"/>
              </w:rPr>
            </m:ctrlPr>
          </m:fPr>
          <m:num>
            <m:func>
              <m:funcPr>
                <m:ctrlPr>
                  <w:rPr>
                    <w:rFonts w:ascii="Cambria Math" w:hAnsi="Cambria Math" w:cs="Times New Roman"/>
                    <w:color w:val="000000" w:themeColor="text1"/>
                    <w:sz w:val="24"/>
                    <w:szCs w:val="24"/>
                  </w:rPr>
                </m:ctrlPr>
              </m:funcPr>
              <m:fName>
                <m:r>
                  <w:rPr>
                    <w:rFonts w:ascii="Cambria Math" w:hAnsi="Cambria Math" w:cs="Times New Roman"/>
                    <w:color w:val="000000" w:themeColor="text1"/>
                    <w:sz w:val="24"/>
                    <w:szCs w:val="24"/>
                  </w:rPr>
                  <m:t>tan</m:t>
                </m:r>
              </m:fName>
              <m:e>
                <m:r>
                  <w:rPr>
                    <w:rFonts w:ascii="Cambria Math" w:hAnsi="Cambria Math" w:cs="Times New Roman"/>
                    <w:color w:val="000000" w:themeColor="text1"/>
                    <w:sz w:val="24"/>
                    <w:szCs w:val="24"/>
                  </w:rPr>
                  <m:t>α</m:t>
                </m:r>
              </m:e>
            </m:func>
          </m:num>
          <m:den>
            <m:r>
              <m:rPr>
                <m:sty m:val="p"/>
              </m:rPr>
              <w:rPr>
                <w:rFonts w:ascii="Cambria Math" w:hAnsi="Cambria Math" w:cs="Times New Roman"/>
                <w:color w:val="000000" w:themeColor="text1"/>
                <w:sz w:val="24"/>
                <w:szCs w:val="24"/>
              </w:rPr>
              <m:t>1+</m:t>
            </m:r>
            <m:r>
              <w:rPr>
                <w:rFonts w:ascii="Cambria Math" w:hAnsi="Cambria Math" w:cs="Times New Roman"/>
                <w:color w:val="000000" w:themeColor="text1"/>
                <w:sz w:val="24"/>
                <w:szCs w:val="24"/>
              </w:rPr>
              <m:t>κ</m:t>
            </m:r>
          </m:den>
        </m:f>
      </m:oMath>
      <w:r w:rsidR="00E54B0D" w:rsidRPr="00D9444C">
        <w:rPr>
          <w:rFonts w:ascii="Times New Roman" w:hAnsi="Times New Roman" w:cs="Times New Roman"/>
          <w:color w:val="000000" w:themeColor="text1"/>
          <w:sz w:val="24"/>
          <w:szCs w:val="24"/>
        </w:rPr>
        <w:t xml:space="preserve"> </w:t>
      </w:r>
      <w:r w:rsidR="00E54B0D" w:rsidRPr="00D9444C">
        <w:rPr>
          <w:rFonts w:ascii="Times New Roman" w:hAnsi="Times New Roman" w:cs="Times New Roman"/>
          <w:color w:val="000000" w:themeColor="text1"/>
          <w:sz w:val="24"/>
          <w:szCs w:val="24"/>
        </w:rPr>
        <w:tab/>
      </w:r>
      <w:r w:rsidR="00C06377" w:rsidRPr="00D9444C">
        <w:rPr>
          <w:rFonts w:ascii="Times New Roman" w:hAnsi="Times New Roman" w:cs="Times New Roman"/>
          <w:color w:val="000000" w:themeColor="text1"/>
          <w:sz w:val="24"/>
          <w:szCs w:val="24"/>
        </w:rPr>
        <w:tab/>
      </w:r>
      <w:r w:rsidR="00E54B0D" w:rsidRPr="00D9444C">
        <w:rPr>
          <w:rFonts w:ascii="Times New Roman" w:hAnsi="Times New Roman" w:cs="Times New Roman"/>
          <w:color w:val="000000" w:themeColor="text1"/>
          <w:sz w:val="24"/>
          <w:szCs w:val="24"/>
        </w:rPr>
        <w:t>(9)</w:t>
      </w:r>
    </w:p>
    <w:p w14:paraId="7D31088C" w14:textId="77777777" w:rsidR="00E54B0D" w:rsidRPr="00D9444C" w:rsidRDefault="00E54B0D" w:rsidP="00E54B0D">
      <w:pPr>
        <w:spacing w:after="60" w:line="360" w:lineRule="auto"/>
        <w:jc w:val="both"/>
        <w:rPr>
          <w:rFonts w:ascii="Times New Roman" w:hAnsi="Times New Roman" w:cs="Times New Roman"/>
          <w:color w:val="000000" w:themeColor="text1"/>
          <w:sz w:val="24"/>
          <w:szCs w:val="24"/>
        </w:rPr>
      </w:pPr>
      <w:r w:rsidRPr="00D9444C">
        <w:rPr>
          <w:rFonts w:ascii="Times New Roman" w:hAnsi="Times New Roman" w:cs="Times New Roman"/>
          <w:color w:val="000000" w:themeColor="text1"/>
          <w:sz w:val="24"/>
          <w:szCs w:val="24"/>
        </w:rPr>
        <w:t xml:space="preserve">where </w:t>
      </w:r>
      <m:oMath>
        <m:r>
          <w:rPr>
            <w:rFonts w:ascii="Cambria Math" w:hAnsi="Cambria Math" w:cs="Times New Roman"/>
            <w:color w:val="000000" w:themeColor="text1"/>
            <w:sz w:val="24"/>
            <w:szCs w:val="24"/>
          </w:rPr>
          <m:t>κ</m:t>
        </m:r>
      </m:oMath>
      <w:r w:rsidRPr="00D9444C">
        <w:rPr>
          <w:rFonts w:ascii="Times New Roman" w:hAnsi="Times New Roman" w:cs="Times New Roman"/>
          <w:color w:val="000000" w:themeColor="text1"/>
          <w:sz w:val="24"/>
          <w:szCs w:val="24"/>
        </w:rPr>
        <w:t xml:space="preserve"> is the slip ratio and </w:t>
      </w:r>
      <m:oMath>
        <m:r>
          <w:rPr>
            <w:rFonts w:ascii="Cambria Math" w:hAnsi="Cambria Math" w:cs="Times New Roman"/>
            <w:color w:val="000000" w:themeColor="text1"/>
            <w:sz w:val="24"/>
            <w:szCs w:val="24"/>
          </w:rPr>
          <m:t>α</m:t>
        </m:r>
      </m:oMath>
      <w:r w:rsidRPr="00D9444C">
        <w:rPr>
          <w:rFonts w:ascii="Times New Roman" w:hAnsi="Times New Roman" w:cs="Times New Roman"/>
          <w:color w:val="000000" w:themeColor="text1"/>
          <w:sz w:val="24"/>
          <w:szCs w:val="24"/>
        </w:rPr>
        <w:t xml:space="preserve"> is the slip angle.  Normalizing the composite slip ratios with respect to the maximum slip ratio yields:</w:t>
      </w:r>
      <m:oMath>
        <m:r>
          <m:rPr>
            <m:sty m:val="p"/>
          </m:rPr>
          <w:rPr>
            <w:rFonts w:ascii="Cambria Math" w:hAnsi="Cambria Math" w:cs="Times New Roman"/>
            <w:color w:val="000000" w:themeColor="text1"/>
            <w:sz w:val="24"/>
            <w:szCs w:val="24"/>
          </w:rPr>
          <m:t xml:space="preserve"> </m:t>
        </m:r>
      </m:oMath>
    </w:p>
    <w:p w14:paraId="5D21CCF5" w14:textId="77777777" w:rsidR="00E54B0D" w:rsidRPr="00D9444C" w:rsidRDefault="00000000" w:rsidP="00C06377">
      <w:pPr>
        <w:tabs>
          <w:tab w:val="left" w:pos="8910"/>
        </w:tabs>
        <w:spacing w:afterLines="40" w:after="96" w:line="360" w:lineRule="auto"/>
        <w:ind w:left="540"/>
        <w:rPr>
          <w:rFonts w:ascii="Times New Roman" w:hAnsi="Times New Roman" w:cs="Times New Roman"/>
          <w:color w:val="000000" w:themeColor="text1"/>
          <w:sz w:val="24"/>
          <w:szCs w:val="24"/>
        </w:rPr>
      </w:pPr>
      <m:oMath>
        <m:sSup>
          <m:sSupPr>
            <m:ctrlPr>
              <w:rPr>
                <w:rFonts w:ascii="Cambria Math" w:hAnsi="Cambria Math" w:cs="Times New Roman"/>
                <w:color w:val="000000" w:themeColor="text1"/>
                <w:sz w:val="24"/>
                <w:szCs w:val="24"/>
              </w:rPr>
            </m:ctrlPr>
          </m:sSupPr>
          <m:e>
            <m:sSub>
              <m:sSubPr>
                <m:ctrlPr>
                  <w:rPr>
                    <w:rFonts w:ascii="Cambria Math" w:hAnsi="Cambria Math" w:cs="Times New Roman"/>
                    <w:color w:val="000000" w:themeColor="text1"/>
                    <w:sz w:val="24"/>
                    <w:szCs w:val="24"/>
                  </w:rPr>
                </m:ctrlPr>
              </m:sSubPr>
              <m:e>
                <m:r>
                  <w:rPr>
                    <w:rFonts w:ascii="Cambria Math" w:hAnsi="Cambria Math" w:cs="Times New Roman"/>
                    <w:color w:val="000000" w:themeColor="text1"/>
                    <w:sz w:val="24"/>
                    <w:szCs w:val="24"/>
                  </w:rPr>
                  <m:t>σ</m:t>
                </m:r>
              </m:e>
              <m:sub>
                <m:r>
                  <w:rPr>
                    <w:rFonts w:ascii="Cambria Math" w:hAnsi="Cambria Math" w:cs="Times New Roman"/>
                    <w:color w:val="000000" w:themeColor="text1"/>
                    <w:sz w:val="24"/>
                    <w:szCs w:val="24"/>
                  </w:rPr>
                  <m:t>x</m:t>
                </m:r>
              </m:sub>
            </m:sSub>
          </m:e>
          <m:sup>
            <m:r>
              <m:rPr>
                <m:sty m:val="p"/>
              </m:rPr>
              <w:rPr>
                <w:rFonts w:ascii="Cambria Math" w:hAnsi="Cambria Math" w:cs="Times New Roman"/>
                <w:color w:val="000000" w:themeColor="text1"/>
                <w:sz w:val="24"/>
                <w:szCs w:val="24"/>
              </w:rPr>
              <m:t>*</m:t>
            </m:r>
          </m:sup>
        </m:sSup>
        <m:r>
          <m:rPr>
            <m:sty m:val="p"/>
          </m:rPr>
          <w:rPr>
            <w:rFonts w:ascii="Cambria Math" w:hAnsi="Cambria Math" w:cs="Times New Roman"/>
            <w:color w:val="000000" w:themeColor="text1"/>
            <w:sz w:val="24"/>
            <w:szCs w:val="24"/>
          </w:rPr>
          <m:t>=</m:t>
        </m:r>
        <m:f>
          <m:fPr>
            <m:ctrlPr>
              <w:rPr>
                <w:rFonts w:ascii="Cambria Math" w:hAnsi="Cambria Math" w:cs="Times New Roman"/>
                <w:color w:val="000000" w:themeColor="text1"/>
                <w:sz w:val="24"/>
                <w:szCs w:val="24"/>
              </w:rPr>
            </m:ctrlPr>
          </m:fPr>
          <m:num>
            <m:sSub>
              <m:sSubPr>
                <m:ctrlPr>
                  <w:rPr>
                    <w:rFonts w:ascii="Cambria Math" w:hAnsi="Cambria Math" w:cs="Times New Roman"/>
                    <w:color w:val="000000" w:themeColor="text1"/>
                    <w:sz w:val="24"/>
                    <w:szCs w:val="24"/>
                  </w:rPr>
                </m:ctrlPr>
              </m:sSubPr>
              <m:e>
                <m:r>
                  <w:rPr>
                    <w:rFonts w:ascii="Cambria Math" w:hAnsi="Cambria Math" w:cs="Times New Roman"/>
                    <w:color w:val="000000" w:themeColor="text1"/>
                    <w:sz w:val="24"/>
                    <w:szCs w:val="24"/>
                  </w:rPr>
                  <m:t>σ</m:t>
                </m:r>
              </m:e>
              <m:sub>
                <m:r>
                  <w:rPr>
                    <w:rFonts w:ascii="Cambria Math" w:hAnsi="Cambria Math" w:cs="Times New Roman"/>
                    <w:color w:val="000000" w:themeColor="text1"/>
                    <w:sz w:val="24"/>
                    <w:szCs w:val="24"/>
                  </w:rPr>
                  <m:t>x</m:t>
                </m:r>
              </m:sub>
            </m:sSub>
          </m:num>
          <m:den>
            <m:sSub>
              <m:sSubPr>
                <m:ctrlPr>
                  <w:rPr>
                    <w:rFonts w:ascii="Cambria Math" w:hAnsi="Cambria Math" w:cs="Times New Roman"/>
                    <w:color w:val="000000" w:themeColor="text1"/>
                    <w:sz w:val="24"/>
                    <w:szCs w:val="24"/>
                  </w:rPr>
                </m:ctrlPr>
              </m:sSubPr>
              <m:e>
                <m:r>
                  <w:rPr>
                    <w:rFonts w:ascii="Cambria Math" w:hAnsi="Cambria Math" w:cs="Times New Roman"/>
                    <w:color w:val="000000" w:themeColor="text1"/>
                    <w:sz w:val="24"/>
                    <w:szCs w:val="24"/>
                  </w:rPr>
                  <m:t>σ</m:t>
                </m:r>
              </m:e>
              <m:sub>
                <m:r>
                  <w:rPr>
                    <w:rFonts w:ascii="Cambria Math" w:hAnsi="Cambria Math" w:cs="Times New Roman"/>
                    <w:color w:val="000000" w:themeColor="text1"/>
                    <w:sz w:val="24"/>
                    <w:szCs w:val="24"/>
                  </w:rPr>
                  <m:t>xm</m:t>
                </m:r>
              </m:sub>
            </m:sSub>
          </m:den>
        </m:f>
        <m:r>
          <m:rPr>
            <m:sty m:val="p"/>
          </m:rPr>
          <w:rPr>
            <w:rFonts w:ascii="Cambria Math" w:hAnsi="Cambria Math" w:cs="Times New Roman"/>
            <w:color w:val="000000" w:themeColor="text1"/>
            <w:sz w:val="24"/>
            <w:szCs w:val="24"/>
          </w:rPr>
          <m:t>=</m:t>
        </m:r>
        <m:f>
          <m:fPr>
            <m:ctrlPr>
              <w:rPr>
                <w:rFonts w:ascii="Cambria Math" w:hAnsi="Cambria Math" w:cs="Times New Roman"/>
                <w:color w:val="000000" w:themeColor="text1"/>
                <w:sz w:val="24"/>
                <w:szCs w:val="24"/>
              </w:rPr>
            </m:ctrlPr>
          </m:fPr>
          <m:num>
            <m:sSub>
              <m:sSubPr>
                <m:ctrlPr>
                  <w:rPr>
                    <w:rFonts w:ascii="Cambria Math" w:hAnsi="Cambria Math" w:cs="Times New Roman"/>
                    <w:color w:val="000000" w:themeColor="text1"/>
                    <w:sz w:val="24"/>
                    <w:szCs w:val="24"/>
                  </w:rPr>
                </m:ctrlPr>
              </m:sSubPr>
              <m:e>
                <m:r>
                  <w:rPr>
                    <w:rFonts w:ascii="Cambria Math" w:hAnsi="Cambria Math" w:cs="Times New Roman"/>
                    <w:color w:val="000000" w:themeColor="text1"/>
                    <w:sz w:val="24"/>
                    <w:szCs w:val="24"/>
                  </w:rPr>
                  <m:t>σ</m:t>
                </m:r>
              </m:e>
              <m:sub>
                <m:r>
                  <w:rPr>
                    <w:rFonts w:ascii="Cambria Math" w:hAnsi="Cambria Math" w:cs="Times New Roman"/>
                    <w:color w:val="000000" w:themeColor="text1"/>
                    <w:sz w:val="24"/>
                    <w:szCs w:val="24"/>
                  </w:rPr>
                  <m:t>x</m:t>
                </m:r>
              </m:sub>
            </m:sSub>
            <m:sSub>
              <m:sSubPr>
                <m:ctrlPr>
                  <w:rPr>
                    <w:rFonts w:ascii="Cambria Math" w:hAnsi="Cambria Math" w:cs="Times New Roman"/>
                    <w:color w:val="000000" w:themeColor="text1"/>
                    <w:sz w:val="24"/>
                    <w:szCs w:val="24"/>
                  </w:rPr>
                </m:ctrlPr>
              </m:sSubPr>
              <m:e>
                <m:r>
                  <w:rPr>
                    <w:rFonts w:ascii="Cambria Math" w:hAnsi="Cambria Math" w:cs="Times New Roman"/>
                    <w:color w:val="000000" w:themeColor="text1"/>
                    <w:sz w:val="24"/>
                    <w:szCs w:val="24"/>
                  </w:rPr>
                  <m:t>k</m:t>
                </m:r>
              </m:e>
              <m:sub>
                <m:r>
                  <w:rPr>
                    <w:rFonts w:ascii="Cambria Math" w:hAnsi="Cambria Math" w:cs="Times New Roman"/>
                    <w:color w:val="000000" w:themeColor="text1"/>
                    <w:sz w:val="24"/>
                    <w:szCs w:val="24"/>
                  </w:rPr>
                  <m:t>max</m:t>
                </m:r>
              </m:sub>
            </m:sSub>
          </m:num>
          <m:den>
            <m:r>
              <m:rPr>
                <m:sty m:val="p"/>
              </m:rPr>
              <w:rPr>
                <w:rFonts w:ascii="Cambria Math" w:hAnsi="Cambria Math" w:cs="Times New Roman"/>
                <w:color w:val="000000" w:themeColor="text1"/>
                <w:sz w:val="24"/>
                <w:szCs w:val="24"/>
              </w:rPr>
              <m:t>1+</m:t>
            </m:r>
            <m:sSub>
              <m:sSubPr>
                <m:ctrlPr>
                  <w:rPr>
                    <w:rFonts w:ascii="Cambria Math" w:hAnsi="Cambria Math" w:cs="Times New Roman"/>
                    <w:color w:val="000000" w:themeColor="text1"/>
                    <w:sz w:val="24"/>
                    <w:szCs w:val="24"/>
                  </w:rPr>
                </m:ctrlPr>
              </m:sSubPr>
              <m:e>
                <m:r>
                  <w:rPr>
                    <w:rFonts w:ascii="Cambria Math" w:hAnsi="Cambria Math" w:cs="Times New Roman"/>
                    <w:color w:val="000000" w:themeColor="text1"/>
                    <w:sz w:val="24"/>
                    <w:szCs w:val="24"/>
                  </w:rPr>
                  <m:t>k</m:t>
                </m:r>
              </m:e>
              <m:sub>
                <m:r>
                  <w:rPr>
                    <w:rFonts w:ascii="Cambria Math" w:hAnsi="Cambria Math" w:cs="Times New Roman"/>
                    <w:color w:val="000000" w:themeColor="text1"/>
                    <w:sz w:val="24"/>
                    <w:szCs w:val="24"/>
                  </w:rPr>
                  <m:t>max</m:t>
                </m:r>
              </m:sub>
            </m:sSub>
          </m:den>
        </m:f>
        <m:r>
          <m:rPr>
            <m:sty m:val="p"/>
          </m:rPr>
          <w:rPr>
            <w:rFonts w:ascii="Cambria Math" w:hAnsi="Cambria Math" w:cs="Times New Roman"/>
            <w:color w:val="000000" w:themeColor="text1"/>
            <w:sz w:val="24"/>
            <w:szCs w:val="24"/>
          </w:rPr>
          <m:t>=</m:t>
        </m:r>
        <m:f>
          <m:fPr>
            <m:ctrlPr>
              <w:rPr>
                <w:rFonts w:ascii="Cambria Math" w:hAnsi="Cambria Math" w:cs="Times New Roman"/>
                <w:color w:val="000000" w:themeColor="text1"/>
                <w:sz w:val="24"/>
                <w:szCs w:val="24"/>
              </w:rPr>
            </m:ctrlPr>
          </m:fPr>
          <m:num>
            <m:r>
              <w:rPr>
                <w:rFonts w:ascii="Cambria Math" w:hAnsi="Cambria Math" w:cs="Times New Roman"/>
                <w:color w:val="000000" w:themeColor="text1"/>
                <w:sz w:val="24"/>
                <w:szCs w:val="24"/>
              </w:rPr>
              <m:t>κ</m:t>
            </m:r>
            <m:sSub>
              <m:sSubPr>
                <m:ctrlPr>
                  <w:rPr>
                    <w:rFonts w:ascii="Cambria Math" w:hAnsi="Cambria Math" w:cs="Times New Roman"/>
                    <w:color w:val="000000" w:themeColor="text1"/>
                    <w:sz w:val="24"/>
                    <w:szCs w:val="24"/>
                  </w:rPr>
                </m:ctrlPr>
              </m:sSubPr>
              <m:e>
                <m:r>
                  <w:rPr>
                    <w:rFonts w:ascii="Cambria Math" w:hAnsi="Cambria Math" w:cs="Times New Roman"/>
                    <w:color w:val="000000" w:themeColor="text1"/>
                    <w:sz w:val="24"/>
                    <w:szCs w:val="24"/>
                  </w:rPr>
                  <m:t>k</m:t>
                </m:r>
              </m:e>
              <m:sub>
                <m:r>
                  <w:rPr>
                    <w:rFonts w:ascii="Cambria Math" w:hAnsi="Cambria Math" w:cs="Times New Roman"/>
                    <w:color w:val="000000" w:themeColor="text1"/>
                    <w:sz w:val="24"/>
                    <w:szCs w:val="24"/>
                  </w:rPr>
                  <m:t>max</m:t>
                </m:r>
              </m:sub>
            </m:sSub>
          </m:num>
          <m:den>
            <m:r>
              <m:rPr>
                <m:sty m:val="p"/>
              </m:rPr>
              <w:rPr>
                <w:rFonts w:ascii="Cambria Math" w:hAnsi="Cambria Math" w:cs="Times New Roman"/>
                <w:color w:val="000000" w:themeColor="text1"/>
                <w:sz w:val="24"/>
                <w:szCs w:val="24"/>
              </w:rPr>
              <m:t>(1+</m:t>
            </m:r>
            <m:r>
              <w:rPr>
                <w:rFonts w:ascii="Cambria Math" w:hAnsi="Cambria Math" w:cs="Times New Roman"/>
                <w:color w:val="000000" w:themeColor="text1"/>
                <w:sz w:val="24"/>
                <w:szCs w:val="24"/>
              </w:rPr>
              <m:t>κ</m:t>
            </m:r>
            <m:r>
              <m:rPr>
                <m:sty m:val="p"/>
              </m:rPr>
              <w:rPr>
                <w:rFonts w:ascii="Cambria Math" w:hAnsi="Cambria Math" w:cs="Times New Roman"/>
                <w:color w:val="000000" w:themeColor="text1"/>
                <w:sz w:val="24"/>
                <w:szCs w:val="24"/>
              </w:rPr>
              <m:t>)(1+</m:t>
            </m:r>
            <m:sSub>
              <m:sSubPr>
                <m:ctrlPr>
                  <w:rPr>
                    <w:rFonts w:ascii="Cambria Math" w:hAnsi="Cambria Math" w:cs="Times New Roman"/>
                    <w:color w:val="000000" w:themeColor="text1"/>
                    <w:sz w:val="24"/>
                    <w:szCs w:val="24"/>
                  </w:rPr>
                </m:ctrlPr>
              </m:sSubPr>
              <m:e>
                <m:r>
                  <w:rPr>
                    <w:rFonts w:ascii="Cambria Math" w:hAnsi="Cambria Math" w:cs="Times New Roman"/>
                    <w:color w:val="000000" w:themeColor="text1"/>
                    <w:sz w:val="24"/>
                    <w:szCs w:val="24"/>
                  </w:rPr>
                  <m:t>k</m:t>
                </m:r>
              </m:e>
              <m:sub>
                <m:r>
                  <w:rPr>
                    <w:rFonts w:ascii="Cambria Math" w:hAnsi="Cambria Math" w:cs="Times New Roman"/>
                    <w:color w:val="000000" w:themeColor="text1"/>
                    <w:sz w:val="24"/>
                    <w:szCs w:val="24"/>
                  </w:rPr>
                  <m:t>max</m:t>
                </m:r>
              </m:sub>
            </m:sSub>
            <m:r>
              <m:rPr>
                <m:sty m:val="p"/>
              </m:rPr>
              <w:rPr>
                <w:rFonts w:ascii="Cambria Math" w:hAnsi="Cambria Math" w:cs="Times New Roman"/>
                <w:color w:val="000000" w:themeColor="text1"/>
                <w:sz w:val="24"/>
                <w:szCs w:val="24"/>
              </w:rPr>
              <m:t>)</m:t>
            </m:r>
          </m:den>
        </m:f>
      </m:oMath>
      <w:r w:rsidR="00E54B0D" w:rsidRPr="00D9444C">
        <w:rPr>
          <w:rFonts w:ascii="Times New Roman" w:hAnsi="Times New Roman" w:cs="Times New Roman"/>
          <w:color w:val="000000" w:themeColor="text1"/>
          <w:sz w:val="24"/>
          <w:szCs w:val="24"/>
        </w:rPr>
        <w:t xml:space="preserve"> </w:t>
      </w:r>
      <w:r w:rsidR="00E54B0D" w:rsidRPr="00D9444C">
        <w:rPr>
          <w:rFonts w:ascii="Times New Roman" w:hAnsi="Times New Roman" w:cs="Times New Roman"/>
          <w:color w:val="000000" w:themeColor="text1"/>
          <w:sz w:val="24"/>
          <w:szCs w:val="24"/>
        </w:rPr>
        <w:tab/>
        <w:t>(10)</w:t>
      </w:r>
    </w:p>
    <w:p w14:paraId="74C0B4A2" w14:textId="77777777" w:rsidR="00E54B0D" w:rsidRPr="00D9444C" w:rsidRDefault="00000000" w:rsidP="00C06377">
      <w:pPr>
        <w:tabs>
          <w:tab w:val="left" w:pos="8910"/>
        </w:tabs>
        <w:spacing w:afterLines="40" w:after="96" w:line="360" w:lineRule="auto"/>
        <w:ind w:left="540"/>
        <w:rPr>
          <w:rFonts w:ascii="Times New Roman" w:hAnsi="Times New Roman" w:cs="Times New Roman"/>
          <w:color w:val="000000" w:themeColor="text1"/>
          <w:sz w:val="24"/>
          <w:szCs w:val="24"/>
        </w:rPr>
      </w:pPr>
      <m:oMath>
        <m:sSup>
          <m:sSupPr>
            <m:ctrlPr>
              <w:rPr>
                <w:rFonts w:ascii="Cambria Math" w:hAnsi="Cambria Math" w:cs="Times New Roman"/>
                <w:color w:val="000000" w:themeColor="text1"/>
                <w:sz w:val="24"/>
                <w:szCs w:val="24"/>
              </w:rPr>
            </m:ctrlPr>
          </m:sSupPr>
          <m:e>
            <m:sSub>
              <m:sSubPr>
                <m:ctrlPr>
                  <w:rPr>
                    <w:rFonts w:ascii="Cambria Math" w:hAnsi="Cambria Math" w:cs="Times New Roman"/>
                    <w:color w:val="000000" w:themeColor="text1"/>
                    <w:sz w:val="24"/>
                    <w:szCs w:val="24"/>
                  </w:rPr>
                </m:ctrlPr>
              </m:sSubPr>
              <m:e>
                <m:r>
                  <w:rPr>
                    <w:rFonts w:ascii="Cambria Math" w:hAnsi="Cambria Math" w:cs="Times New Roman"/>
                    <w:color w:val="000000" w:themeColor="text1"/>
                    <w:sz w:val="24"/>
                    <w:szCs w:val="24"/>
                  </w:rPr>
                  <m:t>σ</m:t>
                </m:r>
              </m:e>
              <m:sub>
                <m:r>
                  <w:rPr>
                    <w:rFonts w:ascii="Cambria Math" w:hAnsi="Cambria Math" w:cs="Times New Roman"/>
                    <w:color w:val="000000" w:themeColor="text1"/>
                    <w:sz w:val="24"/>
                    <w:szCs w:val="24"/>
                  </w:rPr>
                  <m:t>y</m:t>
                </m:r>
              </m:sub>
            </m:sSub>
          </m:e>
          <m:sup>
            <m:r>
              <m:rPr>
                <m:sty m:val="p"/>
              </m:rPr>
              <w:rPr>
                <w:rFonts w:ascii="Cambria Math" w:hAnsi="Cambria Math" w:cs="Times New Roman"/>
                <w:color w:val="000000" w:themeColor="text1"/>
                <w:sz w:val="24"/>
                <w:szCs w:val="24"/>
              </w:rPr>
              <m:t>*</m:t>
            </m:r>
          </m:sup>
        </m:sSup>
        <m:r>
          <m:rPr>
            <m:sty m:val="p"/>
          </m:rPr>
          <w:rPr>
            <w:rFonts w:ascii="Cambria Math" w:hAnsi="Cambria Math" w:cs="Times New Roman"/>
            <w:color w:val="000000" w:themeColor="text1"/>
            <w:sz w:val="24"/>
            <w:szCs w:val="24"/>
          </w:rPr>
          <m:t>=</m:t>
        </m:r>
        <m:f>
          <m:fPr>
            <m:ctrlPr>
              <w:rPr>
                <w:rFonts w:ascii="Cambria Math" w:hAnsi="Cambria Math" w:cs="Times New Roman"/>
                <w:color w:val="000000" w:themeColor="text1"/>
                <w:sz w:val="24"/>
                <w:szCs w:val="24"/>
              </w:rPr>
            </m:ctrlPr>
          </m:fPr>
          <m:num>
            <m:sSub>
              <m:sSubPr>
                <m:ctrlPr>
                  <w:rPr>
                    <w:rFonts w:ascii="Cambria Math" w:hAnsi="Cambria Math" w:cs="Times New Roman"/>
                    <w:color w:val="000000" w:themeColor="text1"/>
                    <w:sz w:val="24"/>
                    <w:szCs w:val="24"/>
                  </w:rPr>
                </m:ctrlPr>
              </m:sSubPr>
              <m:e>
                <m:r>
                  <w:rPr>
                    <w:rFonts w:ascii="Cambria Math" w:hAnsi="Cambria Math" w:cs="Times New Roman"/>
                    <w:color w:val="000000" w:themeColor="text1"/>
                    <w:sz w:val="24"/>
                    <w:szCs w:val="24"/>
                  </w:rPr>
                  <m:t>σ</m:t>
                </m:r>
              </m:e>
              <m:sub>
                <m:r>
                  <w:rPr>
                    <w:rFonts w:ascii="Cambria Math" w:hAnsi="Cambria Math" w:cs="Times New Roman"/>
                    <w:color w:val="000000" w:themeColor="text1"/>
                    <w:sz w:val="24"/>
                    <w:szCs w:val="24"/>
                  </w:rPr>
                  <m:t>y</m:t>
                </m:r>
              </m:sub>
            </m:sSub>
          </m:num>
          <m:den>
            <m:sSub>
              <m:sSubPr>
                <m:ctrlPr>
                  <w:rPr>
                    <w:rFonts w:ascii="Cambria Math" w:hAnsi="Cambria Math" w:cs="Times New Roman"/>
                    <w:color w:val="000000" w:themeColor="text1"/>
                    <w:sz w:val="24"/>
                    <w:szCs w:val="24"/>
                  </w:rPr>
                </m:ctrlPr>
              </m:sSubPr>
              <m:e>
                <m:r>
                  <w:rPr>
                    <w:rFonts w:ascii="Cambria Math" w:hAnsi="Cambria Math" w:cs="Times New Roman"/>
                    <w:color w:val="000000" w:themeColor="text1"/>
                    <w:sz w:val="24"/>
                    <w:szCs w:val="24"/>
                  </w:rPr>
                  <m:t>σ</m:t>
                </m:r>
              </m:e>
              <m:sub>
                <m:r>
                  <w:rPr>
                    <w:rFonts w:ascii="Cambria Math" w:hAnsi="Cambria Math" w:cs="Times New Roman"/>
                    <w:color w:val="000000" w:themeColor="text1"/>
                    <w:sz w:val="24"/>
                    <w:szCs w:val="24"/>
                  </w:rPr>
                  <m:t>ym</m:t>
                </m:r>
              </m:sub>
            </m:sSub>
          </m:den>
        </m:f>
        <m:r>
          <m:rPr>
            <m:sty m:val="p"/>
          </m:rPr>
          <w:rPr>
            <w:rFonts w:ascii="Cambria Math" w:hAnsi="Cambria Math" w:cs="Times New Roman"/>
            <w:color w:val="000000" w:themeColor="text1"/>
            <w:sz w:val="24"/>
            <w:szCs w:val="24"/>
          </w:rPr>
          <m:t>=</m:t>
        </m:r>
        <m:f>
          <m:fPr>
            <m:ctrlPr>
              <w:rPr>
                <w:rFonts w:ascii="Cambria Math" w:hAnsi="Cambria Math" w:cs="Times New Roman"/>
                <w:color w:val="000000" w:themeColor="text1"/>
                <w:sz w:val="24"/>
                <w:szCs w:val="24"/>
              </w:rPr>
            </m:ctrlPr>
          </m:fPr>
          <m:num>
            <m:sSub>
              <m:sSubPr>
                <m:ctrlPr>
                  <w:rPr>
                    <w:rFonts w:ascii="Cambria Math" w:hAnsi="Cambria Math" w:cs="Times New Roman"/>
                    <w:color w:val="000000" w:themeColor="text1"/>
                    <w:sz w:val="24"/>
                    <w:szCs w:val="24"/>
                  </w:rPr>
                </m:ctrlPr>
              </m:sSubPr>
              <m:e>
                <m:r>
                  <w:rPr>
                    <w:rFonts w:ascii="Cambria Math" w:hAnsi="Cambria Math" w:cs="Times New Roman"/>
                    <w:color w:val="000000" w:themeColor="text1"/>
                    <w:sz w:val="24"/>
                    <w:szCs w:val="24"/>
                  </w:rPr>
                  <m:t>σ</m:t>
                </m:r>
              </m:e>
              <m:sub>
                <m:r>
                  <w:rPr>
                    <w:rFonts w:ascii="Cambria Math" w:hAnsi="Cambria Math" w:cs="Times New Roman"/>
                    <w:color w:val="000000" w:themeColor="text1"/>
                    <w:sz w:val="24"/>
                    <w:szCs w:val="24"/>
                  </w:rPr>
                  <m:t>y</m:t>
                </m:r>
              </m:sub>
            </m:sSub>
            <m:r>
              <m:rPr>
                <m:sty m:val="p"/>
              </m:rPr>
              <w:rPr>
                <w:rFonts w:ascii="Cambria Math" w:hAnsi="Cambria Math" w:cs="Times New Roman"/>
                <w:color w:val="000000" w:themeColor="text1"/>
                <w:sz w:val="24"/>
                <w:szCs w:val="24"/>
              </w:rPr>
              <m:t>(1+</m:t>
            </m:r>
            <m:r>
              <w:rPr>
                <w:rFonts w:ascii="Cambria Math" w:hAnsi="Cambria Math" w:cs="Times New Roman"/>
                <w:color w:val="000000" w:themeColor="text1"/>
                <w:sz w:val="24"/>
                <w:szCs w:val="24"/>
              </w:rPr>
              <m:t>κ</m:t>
            </m:r>
            <m:r>
              <m:rPr>
                <m:sty m:val="p"/>
              </m:rPr>
              <w:rPr>
                <w:rFonts w:ascii="Cambria Math" w:hAnsi="Cambria Math" w:cs="Times New Roman"/>
                <w:color w:val="000000" w:themeColor="text1"/>
                <w:sz w:val="24"/>
                <w:szCs w:val="24"/>
              </w:rPr>
              <m:t>)</m:t>
            </m:r>
          </m:num>
          <m:den>
            <m:r>
              <w:rPr>
                <w:rFonts w:ascii="Cambria Math" w:hAnsi="Cambria Math" w:cs="Times New Roman"/>
                <w:color w:val="000000" w:themeColor="text1"/>
                <w:sz w:val="24"/>
                <w:szCs w:val="24"/>
              </w:rPr>
              <m:t>tan</m:t>
            </m:r>
            <m:sSub>
              <m:sSubPr>
                <m:ctrlPr>
                  <w:rPr>
                    <w:rFonts w:ascii="Cambria Math" w:hAnsi="Cambria Math" w:cs="Times New Roman"/>
                    <w:color w:val="000000" w:themeColor="text1"/>
                    <w:sz w:val="24"/>
                    <w:szCs w:val="24"/>
                  </w:rPr>
                </m:ctrlPr>
              </m:sSubPr>
              <m:e>
                <m:r>
                  <w:rPr>
                    <w:rFonts w:ascii="Cambria Math" w:hAnsi="Cambria Math" w:cs="Times New Roman"/>
                    <w:color w:val="000000" w:themeColor="text1"/>
                    <w:sz w:val="24"/>
                    <w:szCs w:val="24"/>
                  </w:rPr>
                  <m:t>α</m:t>
                </m:r>
              </m:e>
              <m:sub>
                <m:r>
                  <w:rPr>
                    <w:rFonts w:ascii="Cambria Math" w:hAnsi="Cambria Math" w:cs="Times New Roman"/>
                    <w:color w:val="000000" w:themeColor="text1"/>
                    <w:sz w:val="24"/>
                    <w:szCs w:val="24"/>
                  </w:rPr>
                  <m:t>max</m:t>
                </m:r>
              </m:sub>
            </m:sSub>
          </m:den>
        </m:f>
        <m:r>
          <m:rPr>
            <m:sty m:val="p"/>
          </m:rPr>
          <w:rPr>
            <w:rFonts w:ascii="Cambria Math" w:hAnsi="Cambria Math" w:cs="Times New Roman"/>
            <w:color w:val="000000" w:themeColor="text1"/>
            <w:sz w:val="24"/>
            <w:szCs w:val="24"/>
          </w:rPr>
          <m:t>=</m:t>
        </m:r>
        <m:f>
          <m:fPr>
            <m:ctrlPr>
              <w:rPr>
                <w:rFonts w:ascii="Cambria Math" w:hAnsi="Cambria Math" w:cs="Times New Roman"/>
                <w:color w:val="000000" w:themeColor="text1"/>
                <w:sz w:val="24"/>
                <w:szCs w:val="24"/>
              </w:rPr>
            </m:ctrlPr>
          </m:fPr>
          <m:num>
            <m:func>
              <m:funcPr>
                <m:ctrlPr>
                  <w:rPr>
                    <w:rFonts w:ascii="Cambria Math" w:hAnsi="Cambria Math" w:cs="Times New Roman"/>
                    <w:color w:val="000000" w:themeColor="text1"/>
                    <w:sz w:val="24"/>
                    <w:szCs w:val="24"/>
                  </w:rPr>
                </m:ctrlPr>
              </m:funcPr>
              <m:fName>
                <m:r>
                  <w:rPr>
                    <w:rFonts w:ascii="Cambria Math" w:hAnsi="Cambria Math" w:cs="Times New Roman"/>
                    <w:color w:val="000000" w:themeColor="text1"/>
                    <w:sz w:val="24"/>
                    <w:szCs w:val="24"/>
                  </w:rPr>
                  <m:t>tan</m:t>
                </m:r>
              </m:fName>
              <m:e>
                <m:r>
                  <w:rPr>
                    <w:rFonts w:ascii="Cambria Math" w:hAnsi="Cambria Math" w:cs="Times New Roman"/>
                    <w:color w:val="000000" w:themeColor="text1"/>
                    <w:sz w:val="24"/>
                    <w:szCs w:val="24"/>
                  </w:rPr>
                  <m:t>α</m:t>
                </m:r>
              </m:e>
            </m:func>
          </m:num>
          <m:den>
            <m:r>
              <w:rPr>
                <w:rFonts w:ascii="Cambria Math" w:hAnsi="Cambria Math" w:cs="Times New Roman"/>
                <w:color w:val="000000" w:themeColor="text1"/>
                <w:sz w:val="24"/>
                <w:szCs w:val="24"/>
              </w:rPr>
              <m:t>tan</m:t>
            </m:r>
            <m:sSub>
              <m:sSubPr>
                <m:ctrlPr>
                  <w:rPr>
                    <w:rFonts w:ascii="Cambria Math" w:hAnsi="Cambria Math" w:cs="Times New Roman"/>
                    <w:color w:val="000000" w:themeColor="text1"/>
                    <w:sz w:val="24"/>
                    <w:szCs w:val="24"/>
                  </w:rPr>
                </m:ctrlPr>
              </m:sSubPr>
              <m:e>
                <m:r>
                  <w:rPr>
                    <w:rFonts w:ascii="Cambria Math" w:hAnsi="Cambria Math" w:cs="Times New Roman"/>
                    <w:color w:val="000000" w:themeColor="text1"/>
                    <w:sz w:val="24"/>
                    <w:szCs w:val="24"/>
                  </w:rPr>
                  <m:t>α</m:t>
                </m:r>
              </m:e>
              <m:sub>
                <m:r>
                  <w:rPr>
                    <w:rFonts w:ascii="Cambria Math" w:hAnsi="Cambria Math" w:cs="Times New Roman"/>
                    <w:color w:val="000000" w:themeColor="text1"/>
                    <w:sz w:val="24"/>
                    <w:szCs w:val="24"/>
                  </w:rPr>
                  <m:t>max</m:t>
                </m:r>
              </m:sub>
            </m:sSub>
          </m:den>
        </m:f>
      </m:oMath>
      <w:r w:rsidR="00E54B0D" w:rsidRPr="00D9444C">
        <w:rPr>
          <w:rFonts w:ascii="Times New Roman" w:hAnsi="Times New Roman" w:cs="Times New Roman"/>
          <w:color w:val="000000" w:themeColor="text1"/>
          <w:sz w:val="24"/>
          <w:szCs w:val="24"/>
        </w:rPr>
        <w:t xml:space="preserve"> </w:t>
      </w:r>
      <w:r w:rsidR="00E54B0D" w:rsidRPr="00D9444C">
        <w:rPr>
          <w:rFonts w:ascii="Times New Roman" w:hAnsi="Times New Roman" w:cs="Times New Roman"/>
          <w:color w:val="000000" w:themeColor="text1"/>
          <w:sz w:val="24"/>
          <w:szCs w:val="24"/>
        </w:rPr>
        <w:tab/>
        <w:t>(11)</w:t>
      </w:r>
    </w:p>
    <w:p w14:paraId="1FDE9EB1" w14:textId="397B3FCB" w:rsidR="00E54B0D" w:rsidRPr="00D9444C" w:rsidRDefault="00E54B0D" w:rsidP="00E54B0D">
      <w:pPr>
        <w:spacing w:after="60" w:line="360" w:lineRule="auto"/>
        <w:jc w:val="both"/>
        <w:rPr>
          <w:rFonts w:ascii="Times New Roman" w:hAnsi="Times New Roman" w:cs="Times New Roman"/>
          <w:color w:val="000000" w:themeColor="text1"/>
          <w:sz w:val="24"/>
          <w:szCs w:val="24"/>
        </w:rPr>
      </w:pPr>
      <w:r w:rsidRPr="00D9444C">
        <w:rPr>
          <w:rFonts w:ascii="Times New Roman" w:hAnsi="Times New Roman" w:cs="Times New Roman"/>
          <w:color w:val="000000" w:themeColor="text1"/>
          <w:sz w:val="24"/>
          <w:szCs w:val="24"/>
        </w:rPr>
        <w:t xml:space="preserve">where </w:t>
      </w:r>
      <m:oMath>
        <m:sSup>
          <m:sSupPr>
            <m:ctrlPr>
              <w:rPr>
                <w:rFonts w:ascii="Cambria Math" w:hAnsi="Cambria Math" w:cs="Times New Roman"/>
                <w:color w:val="000000" w:themeColor="text1"/>
                <w:sz w:val="24"/>
                <w:szCs w:val="24"/>
              </w:rPr>
            </m:ctrlPr>
          </m:sSupPr>
          <m:e>
            <m:sSub>
              <m:sSubPr>
                <m:ctrlPr>
                  <w:rPr>
                    <w:rFonts w:ascii="Cambria Math" w:hAnsi="Cambria Math" w:cs="Times New Roman"/>
                    <w:color w:val="000000" w:themeColor="text1"/>
                    <w:sz w:val="24"/>
                    <w:szCs w:val="24"/>
                  </w:rPr>
                </m:ctrlPr>
              </m:sSubPr>
              <m:e>
                <m:r>
                  <w:rPr>
                    <w:rFonts w:ascii="Cambria Math" w:hAnsi="Cambria Math" w:cs="Times New Roman"/>
                    <w:color w:val="000000" w:themeColor="text1"/>
                    <w:sz w:val="24"/>
                    <w:szCs w:val="24"/>
                  </w:rPr>
                  <m:t>σ</m:t>
                </m:r>
              </m:e>
              <m:sub>
                <m:r>
                  <w:rPr>
                    <w:rFonts w:ascii="Cambria Math" w:hAnsi="Cambria Math" w:cs="Times New Roman"/>
                    <w:color w:val="000000" w:themeColor="text1"/>
                    <w:sz w:val="24"/>
                    <w:szCs w:val="24"/>
                  </w:rPr>
                  <m:t>x</m:t>
                </m:r>
              </m:sub>
            </m:sSub>
          </m:e>
          <m:sup>
            <m:r>
              <m:rPr>
                <m:sty m:val="p"/>
              </m:rPr>
              <w:rPr>
                <w:rFonts w:ascii="Cambria Math" w:hAnsi="Cambria Math" w:cs="Times New Roman"/>
                <w:color w:val="000000" w:themeColor="text1"/>
                <w:sz w:val="24"/>
                <w:szCs w:val="24"/>
              </w:rPr>
              <m:t>*</m:t>
            </m:r>
          </m:sup>
        </m:sSup>
      </m:oMath>
      <w:r w:rsidRPr="00D9444C">
        <w:rPr>
          <w:rFonts w:ascii="Times New Roman" w:hAnsi="Times New Roman" w:cs="Times New Roman"/>
          <w:color w:val="000000" w:themeColor="text1"/>
          <w:sz w:val="24"/>
          <w:szCs w:val="24"/>
        </w:rPr>
        <w:t xml:space="preserve"> and </w:t>
      </w:r>
      <m:oMath>
        <m:sSup>
          <m:sSupPr>
            <m:ctrlPr>
              <w:rPr>
                <w:rFonts w:ascii="Cambria Math" w:hAnsi="Cambria Math" w:cs="Times New Roman"/>
                <w:color w:val="000000" w:themeColor="text1"/>
                <w:sz w:val="24"/>
                <w:szCs w:val="24"/>
              </w:rPr>
            </m:ctrlPr>
          </m:sSupPr>
          <m:e>
            <m:sSub>
              <m:sSubPr>
                <m:ctrlPr>
                  <w:rPr>
                    <w:rFonts w:ascii="Cambria Math" w:hAnsi="Cambria Math" w:cs="Times New Roman"/>
                    <w:color w:val="000000" w:themeColor="text1"/>
                    <w:sz w:val="24"/>
                    <w:szCs w:val="24"/>
                  </w:rPr>
                </m:ctrlPr>
              </m:sSubPr>
              <m:e>
                <m:r>
                  <w:rPr>
                    <w:rFonts w:ascii="Cambria Math" w:hAnsi="Cambria Math" w:cs="Times New Roman"/>
                    <w:color w:val="000000" w:themeColor="text1"/>
                    <w:sz w:val="24"/>
                    <w:szCs w:val="24"/>
                  </w:rPr>
                  <m:t>σ</m:t>
                </m:r>
              </m:e>
              <m:sub>
                <m:r>
                  <w:rPr>
                    <w:rFonts w:ascii="Cambria Math" w:hAnsi="Cambria Math" w:cs="Times New Roman"/>
                    <w:color w:val="000000" w:themeColor="text1"/>
                    <w:sz w:val="24"/>
                    <w:szCs w:val="24"/>
                  </w:rPr>
                  <m:t>y</m:t>
                </m:r>
              </m:sub>
            </m:sSub>
          </m:e>
          <m:sup>
            <m:r>
              <m:rPr>
                <m:sty m:val="p"/>
              </m:rPr>
              <w:rPr>
                <w:rFonts w:ascii="Cambria Math" w:hAnsi="Cambria Math" w:cs="Times New Roman"/>
                <w:color w:val="000000" w:themeColor="text1"/>
                <w:sz w:val="24"/>
                <w:szCs w:val="24"/>
              </w:rPr>
              <m:t>*</m:t>
            </m:r>
          </m:sup>
        </m:sSup>
      </m:oMath>
      <w:r w:rsidRPr="00D9444C">
        <w:rPr>
          <w:rFonts w:ascii="Times New Roman" w:hAnsi="Times New Roman" w:cs="Times New Roman"/>
          <w:color w:val="000000" w:themeColor="text1"/>
          <w:sz w:val="24"/>
          <w:szCs w:val="24"/>
        </w:rPr>
        <w:t xml:space="preserve"> are the max-normalized composite slip ratios in longitudinal and lateral directions, </w:t>
      </w:r>
      <m:oMath>
        <m:sSub>
          <m:sSubPr>
            <m:ctrlPr>
              <w:rPr>
                <w:rFonts w:ascii="Cambria Math" w:hAnsi="Cambria Math" w:cs="Times New Roman"/>
                <w:color w:val="000000" w:themeColor="text1"/>
                <w:sz w:val="24"/>
                <w:szCs w:val="24"/>
              </w:rPr>
            </m:ctrlPr>
          </m:sSubPr>
          <m:e>
            <m:r>
              <w:rPr>
                <w:rFonts w:ascii="Cambria Math" w:hAnsi="Cambria Math" w:cs="Times New Roman"/>
                <w:color w:val="000000" w:themeColor="text1"/>
                <w:sz w:val="24"/>
                <w:szCs w:val="24"/>
              </w:rPr>
              <m:t>k</m:t>
            </m:r>
          </m:e>
          <m:sub>
            <m:r>
              <w:rPr>
                <w:rFonts w:ascii="Cambria Math" w:hAnsi="Cambria Math" w:cs="Times New Roman"/>
                <w:color w:val="000000" w:themeColor="text1"/>
                <w:sz w:val="24"/>
                <w:szCs w:val="24"/>
              </w:rPr>
              <m:t>max</m:t>
            </m:r>
          </m:sub>
        </m:sSub>
      </m:oMath>
      <w:r w:rsidRPr="00D9444C">
        <w:rPr>
          <w:rFonts w:ascii="Times New Roman" w:hAnsi="Times New Roman" w:cs="Times New Roman"/>
          <w:color w:val="000000" w:themeColor="text1"/>
          <w:sz w:val="24"/>
          <w:szCs w:val="24"/>
        </w:rPr>
        <w:t xml:space="preserve"> is the slip ratio at the peak longitudinal force (in Figure </w:t>
      </w:r>
      <w:r w:rsidR="007A3F32" w:rsidRPr="00D9444C">
        <w:rPr>
          <w:rFonts w:ascii="Times New Roman" w:hAnsi="Times New Roman" w:cs="Times New Roman"/>
          <w:color w:val="000000" w:themeColor="text1"/>
          <w:sz w:val="24"/>
          <w:szCs w:val="24"/>
        </w:rPr>
        <w:t>2</w:t>
      </w:r>
      <w:r w:rsidRPr="00D9444C">
        <w:rPr>
          <w:rFonts w:ascii="Times New Roman" w:hAnsi="Times New Roman" w:cs="Times New Roman"/>
          <w:color w:val="000000" w:themeColor="text1"/>
          <w:sz w:val="24"/>
          <w:szCs w:val="24"/>
        </w:rPr>
        <w:t xml:space="preserve">), and </w:t>
      </w:r>
      <m:oMath>
        <m:sSub>
          <m:sSubPr>
            <m:ctrlPr>
              <w:rPr>
                <w:rFonts w:ascii="Cambria Math" w:hAnsi="Cambria Math" w:cs="Times New Roman"/>
                <w:color w:val="000000" w:themeColor="text1"/>
                <w:sz w:val="24"/>
                <w:szCs w:val="24"/>
              </w:rPr>
            </m:ctrlPr>
          </m:sSubPr>
          <m:e>
            <m:r>
              <w:rPr>
                <w:rFonts w:ascii="Cambria Math" w:hAnsi="Cambria Math" w:cs="Times New Roman"/>
                <w:color w:val="000000" w:themeColor="text1"/>
                <w:sz w:val="24"/>
                <w:szCs w:val="24"/>
              </w:rPr>
              <m:t>α</m:t>
            </m:r>
          </m:e>
          <m:sub>
            <m:r>
              <w:rPr>
                <w:rFonts w:ascii="Cambria Math" w:hAnsi="Cambria Math" w:cs="Times New Roman"/>
                <w:color w:val="000000" w:themeColor="text1"/>
                <w:sz w:val="24"/>
                <w:szCs w:val="24"/>
              </w:rPr>
              <m:t>max</m:t>
            </m:r>
          </m:sub>
        </m:sSub>
      </m:oMath>
      <w:r w:rsidRPr="00D9444C">
        <w:rPr>
          <w:rFonts w:ascii="Times New Roman" w:hAnsi="Times New Roman" w:cs="Times New Roman"/>
          <w:color w:val="000000" w:themeColor="text1"/>
          <w:sz w:val="24"/>
          <w:szCs w:val="24"/>
        </w:rPr>
        <w:t xml:space="preserve"> is the value of the slip angle at the peak lateral force (in Figure </w:t>
      </w:r>
      <w:r w:rsidR="007A3F32" w:rsidRPr="00D9444C">
        <w:rPr>
          <w:rFonts w:ascii="Times New Roman" w:hAnsi="Times New Roman" w:cs="Times New Roman"/>
          <w:color w:val="000000" w:themeColor="text1"/>
          <w:sz w:val="24"/>
          <w:szCs w:val="24"/>
        </w:rPr>
        <w:t>3</w:t>
      </w:r>
      <w:r w:rsidRPr="00D9444C">
        <w:rPr>
          <w:rFonts w:ascii="Times New Roman" w:hAnsi="Times New Roman" w:cs="Times New Roman"/>
          <w:color w:val="000000" w:themeColor="text1"/>
          <w:sz w:val="24"/>
          <w:szCs w:val="24"/>
        </w:rPr>
        <w:t>). The magnitude of the slip ratio at the contact patch is:</w:t>
      </w:r>
    </w:p>
    <w:p w14:paraId="3A7ABF3F" w14:textId="77777777" w:rsidR="00E54B0D" w:rsidRPr="00D9444C" w:rsidRDefault="00000000" w:rsidP="00C06377">
      <w:pPr>
        <w:tabs>
          <w:tab w:val="left" w:pos="8910"/>
        </w:tabs>
        <w:spacing w:afterLines="40" w:after="96" w:line="360" w:lineRule="auto"/>
        <w:ind w:left="540"/>
        <w:rPr>
          <w:rFonts w:ascii="Times New Roman" w:hAnsi="Times New Roman" w:cs="Times New Roman"/>
          <w:color w:val="000000" w:themeColor="text1"/>
          <w:sz w:val="24"/>
          <w:szCs w:val="24"/>
        </w:rPr>
      </w:pPr>
      <m:oMath>
        <m:sSup>
          <m:sSupPr>
            <m:ctrlPr>
              <w:rPr>
                <w:rFonts w:ascii="Cambria Math" w:hAnsi="Cambria Math" w:cs="Times New Roman"/>
                <w:color w:val="000000" w:themeColor="text1"/>
                <w:sz w:val="24"/>
                <w:szCs w:val="24"/>
              </w:rPr>
            </m:ctrlPr>
          </m:sSupPr>
          <m:e>
            <m:r>
              <w:rPr>
                <w:rFonts w:ascii="Cambria Math" w:hAnsi="Cambria Math" w:cs="Times New Roman"/>
                <w:color w:val="000000" w:themeColor="text1"/>
                <w:sz w:val="24"/>
                <w:szCs w:val="24"/>
              </w:rPr>
              <m:t>σ</m:t>
            </m:r>
          </m:e>
          <m:sup>
            <m:r>
              <m:rPr>
                <m:sty m:val="p"/>
              </m:rPr>
              <w:rPr>
                <w:rFonts w:ascii="Cambria Math" w:hAnsi="Cambria Math" w:cs="Times New Roman"/>
                <w:color w:val="000000" w:themeColor="text1"/>
                <w:sz w:val="24"/>
                <w:szCs w:val="24"/>
              </w:rPr>
              <m:t>*</m:t>
            </m:r>
          </m:sup>
        </m:sSup>
        <m:r>
          <m:rPr>
            <m:sty m:val="p"/>
          </m:rPr>
          <w:rPr>
            <w:rFonts w:ascii="Cambria Math" w:hAnsi="Cambria Math" w:cs="Times New Roman"/>
            <w:color w:val="000000" w:themeColor="text1"/>
            <w:sz w:val="24"/>
            <w:szCs w:val="24"/>
          </w:rPr>
          <m:t>=</m:t>
        </m:r>
        <m:rad>
          <m:radPr>
            <m:degHide m:val="1"/>
            <m:ctrlPr>
              <w:rPr>
                <w:rFonts w:ascii="Cambria Math" w:hAnsi="Cambria Math" w:cs="Times New Roman"/>
                <w:color w:val="000000" w:themeColor="text1"/>
                <w:sz w:val="24"/>
                <w:szCs w:val="24"/>
              </w:rPr>
            </m:ctrlPr>
          </m:radPr>
          <m:deg/>
          <m:e>
            <m:sSup>
              <m:sSupPr>
                <m:ctrlPr>
                  <w:rPr>
                    <w:rFonts w:ascii="Cambria Math" w:hAnsi="Cambria Math" w:cs="Times New Roman"/>
                    <w:color w:val="000000" w:themeColor="text1"/>
                    <w:sz w:val="24"/>
                    <w:szCs w:val="24"/>
                  </w:rPr>
                </m:ctrlPr>
              </m:sSupPr>
              <m:e>
                <m:sSup>
                  <m:sSupPr>
                    <m:ctrlPr>
                      <w:rPr>
                        <w:rFonts w:ascii="Cambria Math" w:hAnsi="Cambria Math" w:cs="Times New Roman"/>
                        <w:color w:val="000000" w:themeColor="text1"/>
                        <w:sz w:val="24"/>
                        <w:szCs w:val="24"/>
                      </w:rPr>
                    </m:ctrlPr>
                  </m:sSupPr>
                  <m:e>
                    <m:sSub>
                      <m:sSubPr>
                        <m:ctrlPr>
                          <w:rPr>
                            <w:rFonts w:ascii="Cambria Math" w:hAnsi="Cambria Math" w:cs="Times New Roman"/>
                            <w:color w:val="000000" w:themeColor="text1"/>
                            <w:sz w:val="24"/>
                            <w:szCs w:val="24"/>
                          </w:rPr>
                        </m:ctrlPr>
                      </m:sSubPr>
                      <m:e>
                        <m:r>
                          <w:rPr>
                            <w:rFonts w:ascii="Cambria Math" w:hAnsi="Cambria Math" w:cs="Times New Roman"/>
                            <w:color w:val="000000" w:themeColor="text1"/>
                            <w:sz w:val="24"/>
                            <w:szCs w:val="24"/>
                          </w:rPr>
                          <m:t>σ</m:t>
                        </m:r>
                      </m:e>
                      <m:sub>
                        <m:r>
                          <w:rPr>
                            <w:rFonts w:ascii="Cambria Math" w:hAnsi="Cambria Math" w:cs="Times New Roman"/>
                            <w:color w:val="000000" w:themeColor="text1"/>
                            <w:sz w:val="24"/>
                            <w:szCs w:val="24"/>
                          </w:rPr>
                          <m:t>x</m:t>
                        </m:r>
                      </m:sub>
                    </m:sSub>
                  </m:e>
                  <m:sup>
                    <m:r>
                      <m:rPr>
                        <m:sty m:val="p"/>
                      </m:rPr>
                      <w:rPr>
                        <w:rFonts w:ascii="Cambria Math" w:hAnsi="Cambria Math" w:cs="Times New Roman"/>
                        <w:color w:val="000000" w:themeColor="text1"/>
                        <w:sz w:val="24"/>
                        <w:szCs w:val="24"/>
                      </w:rPr>
                      <m:t>*</m:t>
                    </m:r>
                  </m:sup>
                </m:sSup>
              </m:e>
              <m:sup>
                <m:r>
                  <m:rPr>
                    <m:sty m:val="p"/>
                  </m:rPr>
                  <w:rPr>
                    <w:rFonts w:ascii="Cambria Math" w:hAnsi="Cambria Math" w:cs="Times New Roman"/>
                    <w:color w:val="000000" w:themeColor="text1"/>
                    <w:sz w:val="24"/>
                    <w:szCs w:val="24"/>
                  </w:rPr>
                  <m:t>2</m:t>
                </m:r>
              </m:sup>
            </m:sSup>
            <m:r>
              <m:rPr>
                <m:sty m:val="p"/>
              </m:rPr>
              <w:rPr>
                <w:rFonts w:ascii="Cambria Math" w:hAnsi="Cambria Math" w:cs="Times New Roman"/>
                <w:color w:val="000000" w:themeColor="text1"/>
                <w:sz w:val="24"/>
                <w:szCs w:val="24"/>
              </w:rPr>
              <m:t>+</m:t>
            </m:r>
            <m:sSup>
              <m:sSupPr>
                <m:ctrlPr>
                  <w:rPr>
                    <w:rFonts w:ascii="Cambria Math" w:hAnsi="Cambria Math" w:cs="Times New Roman"/>
                    <w:color w:val="000000" w:themeColor="text1"/>
                    <w:sz w:val="24"/>
                    <w:szCs w:val="24"/>
                  </w:rPr>
                </m:ctrlPr>
              </m:sSupPr>
              <m:e>
                <m:sSup>
                  <m:sSupPr>
                    <m:ctrlPr>
                      <w:rPr>
                        <w:rFonts w:ascii="Cambria Math" w:hAnsi="Cambria Math" w:cs="Times New Roman"/>
                        <w:color w:val="000000" w:themeColor="text1"/>
                        <w:sz w:val="24"/>
                        <w:szCs w:val="24"/>
                      </w:rPr>
                    </m:ctrlPr>
                  </m:sSupPr>
                  <m:e>
                    <m:sSub>
                      <m:sSubPr>
                        <m:ctrlPr>
                          <w:rPr>
                            <w:rFonts w:ascii="Cambria Math" w:hAnsi="Cambria Math" w:cs="Times New Roman"/>
                            <w:color w:val="000000" w:themeColor="text1"/>
                            <w:sz w:val="24"/>
                            <w:szCs w:val="24"/>
                          </w:rPr>
                        </m:ctrlPr>
                      </m:sSubPr>
                      <m:e>
                        <m:r>
                          <w:rPr>
                            <w:rFonts w:ascii="Cambria Math" w:hAnsi="Cambria Math" w:cs="Times New Roman"/>
                            <w:color w:val="000000" w:themeColor="text1"/>
                            <w:sz w:val="24"/>
                            <w:szCs w:val="24"/>
                          </w:rPr>
                          <m:t>σ</m:t>
                        </m:r>
                      </m:e>
                      <m:sub>
                        <m:r>
                          <w:rPr>
                            <w:rFonts w:ascii="Cambria Math" w:hAnsi="Cambria Math" w:cs="Times New Roman"/>
                            <w:color w:val="000000" w:themeColor="text1"/>
                            <w:sz w:val="24"/>
                            <w:szCs w:val="24"/>
                          </w:rPr>
                          <m:t>y</m:t>
                        </m:r>
                      </m:sub>
                    </m:sSub>
                  </m:e>
                  <m:sup>
                    <m:r>
                      <m:rPr>
                        <m:sty m:val="p"/>
                      </m:rPr>
                      <w:rPr>
                        <w:rFonts w:ascii="Cambria Math" w:hAnsi="Cambria Math" w:cs="Times New Roman"/>
                        <w:color w:val="000000" w:themeColor="text1"/>
                        <w:sz w:val="24"/>
                        <w:szCs w:val="24"/>
                      </w:rPr>
                      <m:t>*</m:t>
                    </m:r>
                  </m:sup>
                </m:sSup>
              </m:e>
              <m:sup>
                <m:r>
                  <m:rPr>
                    <m:sty m:val="p"/>
                  </m:rPr>
                  <w:rPr>
                    <w:rFonts w:ascii="Cambria Math" w:hAnsi="Cambria Math" w:cs="Times New Roman"/>
                    <w:color w:val="000000" w:themeColor="text1"/>
                    <w:sz w:val="24"/>
                    <w:szCs w:val="24"/>
                  </w:rPr>
                  <m:t>2</m:t>
                </m:r>
              </m:sup>
            </m:sSup>
          </m:e>
        </m:rad>
      </m:oMath>
      <w:r w:rsidR="00E54B0D" w:rsidRPr="00D9444C">
        <w:rPr>
          <w:rFonts w:ascii="Times New Roman" w:hAnsi="Times New Roman" w:cs="Times New Roman"/>
          <w:color w:val="000000" w:themeColor="text1"/>
          <w:sz w:val="24"/>
          <w:szCs w:val="24"/>
        </w:rPr>
        <w:t xml:space="preserve"> </w:t>
      </w:r>
      <w:r w:rsidR="00E54B0D" w:rsidRPr="00D9444C">
        <w:rPr>
          <w:rFonts w:ascii="Times New Roman" w:hAnsi="Times New Roman" w:cs="Times New Roman"/>
          <w:color w:val="000000" w:themeColor="text1"/>
          <w:sz w:val="24"/>
          <w:szCs w:val="24"/>
        </w:rPr>
        <w:tab/>
        <w:t>(12)</w:t>
      </w:r>
    </w:p>
    <w:p w14:paraId="1207B0A7" w14:textId="5C4EDC60" w:rsidR="00E54B0D" w:rsidRPr="00D9444C" w:rsidRDefault="00E54B0D" w:rsidP="00E54B0D">
      <w:pPr>
        <w:spacing w:after="60" w:line="360" w:lineRule="auto"/>
        <w:jc w:val="both"/>
        <w:rPr>
          <w:rFonts w:ascii="Times New Roman" w:hAnsi="Times New Roman" w:cs="Times New Roman"/>
          <w:color w:val="000000" w:themeColor="text1"/>
          <w:sz w:val="24"/>
          <w:szCs w:val="24"/>
        </w:rPr>
      </w:pPr>
      <w:r w:rsidRPr="00D9444C">
        <w:rPr>
          <w:rFonts w:ascii="Times New Roman" w:hAnsi="Times New Roman" w:cs="Times New Roman"/>
          <w:color w:val="000000" w:themeColor="text1"/>
          <w:sz w:val="24"/>
          <w:szCs w:val="24"/>
        </w:rPr>
        <w:t xml:space="preserve">The sideslip angle </w:t>
      </w:r>
      <m:oMath>
        <m:r>
          <w:rPr>
            <w:rFonts w:ascii="Cambria Math" w:hAnsi="Cambria Math" w:cs="Times New Roman"/>
            <w:color w:val="000000" w:themeColor="text1"/>
            <w:sz w:val="24"/>
            <w:szCs w:val="24"/>
          </w:rPr>
          <m:t>β</m:t>
        </m:r>
      </m:oMath>
      <w:r w:rsidRPr="00D9444C">
        <w:rPr>
          <w:rFonts w:ascii="Times New Roman" w:hAnsi="Times New Roman" w:cs="Times New Roman"/>
          <w:color w:val="000000" w:themeColor="text1"/>
          <w:sz w:val="24"/>
          <w:szCs w:val="24"/>
        </w:rPr>
        <w:t xml:space="preserve"> in Equations (6) and (7) is:</w:t>
      </w:r>
    </w:p>
    <w:p w14:paraId="4C10A533" w14:textId="77777777" w:rsidR="00E54B0D" w:rsidRPr="00D9444C" w:rsidRDefault="00E54B0D" w:rsidP="00C06377">
      <w:pPr>
        <w:tabs>
          <w:tab w:val="left" w:pos="8910"/>
        </w:tabs>
        <w:spacing w:after="80" w:line="360" w:lineRule="auto"/>
        <w:ind w:left="540"/>
        <w:jc w:val="both"/>
        <w:rPr>
          <w:rFonts w:ascii="Times New Roman" w:hAnsi="Times New Roman" w:cs="Times New Roman"/>
          <w:color w:val="000000" w:themeColor="text1"/>
          <w:sz w:val="24"/>
          <w:szCs w:val="24"/>
        </w:rPr>
      </w:pPr>
      <m:oMath>
        <m:r>
          <w:rPr>
            <w:rFonts w:ascii="Cambria Math" w:hAnsi="Cambria Math" w:cs="Times New Roman"/>
            <w:color w:val="000000" w:themeColor="text1"/>
            <w:sz w:val="24"/>
            <w:szCs w:val="24"/>
          </w:rPr>
          <m:t>β</m:t>
        </m:r>
        <m:r>
          <m:rPr>
            <m:sty m:val="p"/>
          </m:rPr>
          <w:rPr>
            <w:rFonts w:ascii="Cambria Math" w:hAnsi="Cambria Math" w:cs="Times New Roman"/>
            <w:color w:val="000000" w:themeColor="text1"/>
            <w:sz w:val="24"/>
            <w:szCs w:val="24"/>
          </w:rPr>
          <m:t>=</m:t>
        </m:r>
        <m:func>
          <m:funcPr>
            <m:ctrlPr>
              <w:rPr>
                <w:rFonts w:ascii="Cambria Math" w:hAnsi="Cambria Math" w:cs="Times New Roman"/>
                <w:color w:val="000000" w:themeColor="text1"/>
                <w:sz w:val="24"/>
                <w:szCs w:val="24"/>
              </w:rPr>
            </m:ctrlPr>
          </m:funcPr>
          <m:fName>
            <m:sSup>
              <m:sSupPr>
                <m:ctrlPr>
                  <w:rPr>
                    <w:rFonts w:ascii="Cambria Math" w:hAnsi="Cambria Math" w:cs="Times New Roman"/>
                    <w:color w:val="000000" w:themeColor="text1"/>
                    <w:sz w:val="24"/>
                    <w:szCs w:val="24"/>
                  </w:rPr>
                </m:ctrlPr>
              </m:sSupPr>
              <m:e>
                <m:r>
                  <w:rPr>
                    <w:rFonts w:ascii="Cambria Math" w:hAnsi="Cambria Math" w:cs="Times New Roman"/>
                    <w:color w:val="000000" w:themeColor="text1"/>
                    <w:sz w:val="24"/>
                    <w:szCs w:val="24"/>
                  </w:rPr>
                  <m:t>tan</m:t>
                </m:r>
              </m:e>
              <m:sup>
                <m:r>
                  <m:rPr>
                    <m:sty m:val="p"/>
                  </m:rPr>
                  <w:rPr>
                    <w:rFonts w:ascii="Cambria Math" w:hAnsi="Cambria Math" w:cs="Times New Roman"/>
                    <w:color w:val="000000" w:themeColor="text1"/>
                    <w:sz w:val="24"/>
                    <w:szCs w:val="24"/>
                  </w:rPr>
                  <m:t>-1</m:t>
                </m:r>
              </m:sup>
            </m:sSup>
          </m:fName>
          <m:e>
            <m:f>
              <m:fPr>
                <m:ctrlPr>
                  <w:rPr>
                    <w:rFonts w:ascii="Cambria Math" w:hAnsi="Cambria Math" w:cs="Times New Roman"/>
                    <w:color w:val="000000" w:themeColor="text1"/>
                    <w:sz w:val="24"/>
                    <w:szCs w:val="24"/>
                  </w:rPr>
                </m:ctrlPr>
              </m:fPr>
              <m:num>
                <m:sSup>
                  <m:sSupPr>
                    <m:ctrlPr>
                      <w:rPr>
                        <w:rFonts w:ascii="Cambria Math" w:hAnsi="Cambria Math" w:cs="Times New Roman"/>
                        <w:color w:val="000000" w:themeColor="text1"/>
                        <w:sz w:val="24"/>
                        <w:szCs w:val="24"/>
                      </w:rPr>
                    </m:ctrlPr>
                  </m:sSupPr>
                  <m:e>
                    <m:sSub>
                      <m:sSubPr>
                        <m:ctrlPr>
                          <w:rPr>
                            <w:rFonts w:ascii="Cambria Math" w:hAnsi="Cambria Math" w:cs="Times New Roman"/>
                            <w:color w:val="000000" w:themeColor="text1"/>
                            <w:sz w:val="24"/>
                            <w:szCs w:val="24"/>
                          </w:rPr>
                        </m:ctrlPr>
                      </m:sSubPr>
                      <m:e>
                        <m:r>
                          <w:rPr>
                            <w:rFonts w:ascii="Cambria Math" w:hAnsi="Cambria Math" w:cs="Times New Roman"/>
                            <w:color w:val="000000" w:themeColor="text1"/>
                            <w:sz w:val="24"/>
                            <w:szCs w:val="24"/>
                          </w:rPr>
                          <m:t>σ</m:t>
                        </m:r>
                      </m:e>
                      <m:sub>
                        <m:r>
                          <w:rPr>
                            <w:rFonts w:ascii="Cambria Math" w:hAnsi="Cambria Math" w:cs="Times New Roman"/>
                            <w:color w:val="000000" w:themeColor="text1"/>
                            <w:sz w:val="24"/>
                            <w:szCs w:val="24"/>
                          </w:rPr>
                          <m:t>y</m:t>
                        </m:r>
                      </m:sub>
                    </m:sSub>
                  </m:e>
                  <m:sup>
                    <m:r>
                      <m:rPr>
                        <m:sty m:val="p"/>
                      </m:rPr>
                      <w:rPr>
                        <w:rFonts w:ascii="Cambria Math" w:hAnsi="Cambria Math" w:cs="Times New Roman"/>
                        <w:color w:val="000000" w:themeColor="text1"/>
                        <w:sz w:val="24"/>
                        <w:szCs w:val="24"/>
                      </w:rPr>
                      <m:t>*</m:t>
                    </m:r>
                  </m:sup>
                </m:sSup>
              </m:num>
              <m:den>
                <m:sSup>
                  <m:sSupPr>
                    <m:ctrlPr>
                      <w:rPr>
                        <w:rFonts w:ascii="Cambria Math" w:hAnsi="Cambria Math" w:cs="Times New Roman"/>
                        <w:color w:val="000000" w:themeColor="text1"/>
                        <w:sz w:val="24"/>
                        <w:szCs w:val="24"/>
                      </w:rPr>
                    </m:ctrlPr>
                  </m:sSupPr>
                  <m:e>
                    <m:sSub>
                      <m:sSubPr>
                        <m:ctrlPr>
                          <w:rPr>
                            <w:rFonts w:ascii="Cambria Math" w:hAnsi="Cambria Math" w:cs="Times New Roman"/>
                            <w:color w:val="000000" w:themeColor="text1"/>
                            <w:sz w:val="24"/>
                            <w:szCs w:val="24"/>
                          </w:rPr>
                        </m:ctrlPr>
                      </m:sSubPr>
                      <m:e>
                        <m:r>
                          <w:rPr>
                            <w:rFonts w:ascii="Cambria Math" w:hAnsi="Cambria Math" w:cs="Times New Roman"/>
                            <w:color w:val="000000" w:themeColor="text1"/>
                            <w:sz w:val="24"/>
                            <w:szCs w:val="24"/>
                          </w:rPr>
                          <m:t>σ</m:t>
                        </m:r>
                      </m:e>
                      <m:sub>
                        <m:r>
                          <w:rPr>
                            <w:rFonts w:ascii="Cambria Math" w:hAnsi="Cambria Math" w:cs="Times New Roman"/>
                            <w:color w:val="000000" w:themeColor="text1"/>
                            <w:sz w:val="24"/>
                            <w:szCs w:val="24"/>
                          </w:rPr>
                          <m:t>x</m:t>
                        </m:r>
                      </m:sub>
                    </m:sSub>
                  </m:e>
                  <m:sup>
                    <m:r>
                      <m:rPr>
                        <m:sty m:val="p"/>
                      </m:rPr>
                      <w:rPr>
                        <w:rFonts w:ascii="Cambria Math" w:hAnsi="Cambria Math" w:cs="Times New Roman"/>
                        <w:color w:val="000000" w:themeColor="text1"/>
                        <w:sz w:val="24"/>
                        <w:szCs w:val="24"/>
                      </w:rPr>
                      <m:t>*</m:t>
                    </m:r>
                  </m:sup>
                </m:sSup>
              </m:den>
            </m:f>
          </m:e>
        </m:func>
        <m:r>
          <m:rPr>
            <m:sty m:val="p"/>
          </m:rPr>
          <w:rPr>
            <w:rFonts w:ascii="Cambria Math" w:hAnsi="Cambria Math" w:cs="Times New Roman"/>
            <w:color w:val="000000" w:themeColor="text1"/>
            <w:sz w:val="24"/>
            <w:szCs w:val="24"/>
          </w:rPr>
          <m:t>+</m:t>
        </m:r>
        <m:f>
          <m:fPr>
            <m:ctrlPr>
              <w:rPr>
                <w:rFonts w:ascii="Cambria Math" w:hAnsi="Cambria Math" w:cs="Times New Roman"/>
                <w:color w:val="000000" w:themeColor="text1"/>
                <w:sz w:val="24"/>
                <w:szCs w:val="24"/>
              </w:rPr>
            </m:ctrlPr>
          </m:fPr>
          <m:num>
            <m:r>
              <m:rPr>
                <m:sty m:val="p"/>
              </m:rPr>
              <w:rPr>
                <w:rFonts w:ascii="Cambria Math" w:hAnsi="Cambria Math" w:cs="Times New Roman"/>
                <w:color w:val="000000" w:themeColor="text1"/>
                <w:sz w:val="24"/>
                <w:szCs w:val="24"/>
              </w:rPr>
              <m:t>2(</m:t>
            </m:r>
            <m:func>
              <m:funcPr>
                <m:ctrlPr>
                  <w:rPr>
                    <w:rFonts w:ascii="Cambria Math" w:hAnsi="Cambria Math" w:cs="Times New Roman"/>
                    <w:color w:val="000000" w:themeColor="text1"/>
                    <w:sz w:val="24"/>
                    <w:szCs w:val="24"/>
                  </w:rPr>
                </m:ctrlPr>
              </m:funcPr>
              <m:fName>
                <m:sSup>
                  <m:sSupPr>
                    <m:ctrlPr>
                      <w:rPr>
                        <w:rFonts w:ascii="Cambria Math" w:hAnsi="Cambria Math" w:cs="Times New Roman"/>
                        <w:color w:val="000000" w:themeColor="text1"/>
                        <w:sz w:val="24"/>
                        <w:szCs w:val="24"/>
                      </w:rPr>
                    </m:ctrlPr>
                  </m:sSupPr>
                  <m:e>
                    <m:r>
                      <w:rPr>
                        <w:rFonts w:ascii="Cambria Math" w:hAnsi="Cambria Math" w:cs="Times New Roman"/>
                        <w:color w:val="000000" w:themeColor="text1"/>
                        <w:sz w:val="24"/>
                        <w:szCs w:val="24"/>
                      </w:rPr>
                      <m:t>tan</m:t>
                    </m:r>
                  </m:e>
                  <m:sup>
                    <m:r>
                      <m:rPr>
                        <m:sty m:val="p"/>
                      </m:rPr>
                      <w:rPr>
                        <w:rFonts w:ascii="Cambria Math" w:hAnsi="Cambria Math" w:cs="Times New Roman"/>
                        <w:color w:val="000000" w:themeColor="text1"/>
                        <w:sz w:val="24"/>
                        <w:szCs w:val="24"/>
                      </w:rPr>
                      <m:t>-1</m:t>
                    </m:r>
                  </m:sup>
                </m:sSup>
              </m:fName>
              <m:e>
                <m:f>
                  <m:fPr>
                    <m:ctrlPr>
                      <w:rPr>
                        <w:rFonts w:ascii="Cambria Math" w:hAnsi="Cambria Math" w:cs="Times New Roman"/>
                        <w:color w:val="000000" w:themeColor="text1"/>
                        <w:sz w:val="24"/>
                        <w:szCs w:val="24"/>
                      </w:rPr>
                    </m:ctrlPr>
                  </m:fPr>
                  <m:num>
                    <m:sSub>
                      <m:sSubPr>
                        <m:ctrlPr>
                          <w:rPr>
                            <w:rFonts w:ascii="Cambria Math" w:hAnsi="Cambria Math" w:cs="Times New Roman"/>
                            <w:color w:val="000000" w:themeColor="text1"/>
                            <w:sz w:val="24"/>
                            <w:szCs w:val="24"/>
                          </w:rPr>
                        </m:ctrlPr>
                      </m:sSubPr>
                      <m:e>
                        <m:r>
                          <w:rPr>
                            <w:rFonts w:ascii="Cambria Math" w:hAnsi="Cambria Math" w:cs="Times New Roman"/>
                            <w:color w:val="000000" w:themeColor="text1"/>
                            <w:sz w:val="24"/>
                            <w:szCs w:val="24"/>
                          </w:rPr>
                          <m:t>σ</m:t>
                        </m:r>
                      </m:e>
                      <m:sub>
                        <m:r>
                          <w:rPr>
                            <w:rFonts w:ascii="Cambria Math" w:hAnsi="Cambria Math" w:cs="Times New Roman"/>
                            <w:color w:val="000000" w:themeColor="text1"/>
                            <w:sz w:val="24"/>
                            <w:szCs w:val="24"/>
                          </w:rPr>
                          <m:t>y</m:t>
                        </m:r>
                      </m:sub>
                    </m:sSub>
                  </m:num>
                  <m:den>
                    <m:sSub>
                      <m:sSubPr>
                        <m:ctrlPr>
                          <w:rPr>
                            <w:rFonts w:ascii="Cambria Math" w:hAnsi="Cambria Math" w:cs="Times New Roman"/>
                            <w:color w:val="000000" w:themeColor="text1"/>
                            <w:sz w:val="24"/>
                            <w:szCs w:val="24"/>
                          </w:rPr>
                        </m:ctrlPr>
                      </m:sSubPr>
                      <m:e>
                        <m:r>
                          <w:rPr>
                            <w:rFonts w:ascii="Cambria Math" w:hAnsi="Cambria Math" w:cs="Times New Roman"/>
                            <w:color w:val="000000" w:themeColor="text1"/>
                            <w:sz w:val="24"/>
                            <w:szCs w:val="24"/>
                          </w:rPr>
                          <m:t>σ</m:t>
                        </m:r>
                      </m:e>
                      <m:sub>
                        <m:r>
                          <w:rPr>
                            <w:rFonts w:ascii="Cambria Math" w:hAnsi="Cambria Math" w:cs="Times New Roman"/>
                            <w:color w:val="000000" w:themeColor="text1"/>
                            <w:sz w:val="24"/>
                            <w:szCs w:val="24"/>
                          </w:rPr>
                          <m:t>x</m:t>
                        </m:r>
                      </m:sub>
                    </m:sSub>
                  </m:den>
                </m:f>
              </m:e>
            </m:func>
            <m:r>
              <m:rPr>
                <m:sty m:val="p"/>
              </m:rPr>
              <w:rPr>
                <w:rFonts w:ascii="Cambria Math" w:hAnsi="Cambria Math" w:cs="Times New Roman"/>
                <w:color w:val="000000" w:themeColor="text1"/>
                <w:sz w:val="24"/>
                <w:szCs w:val="24"/>
              </w:rPr>
              <m:t>-</m:t>
            </m:r>
            <m:func>
              <m:funcPr>
                <m:ctrlPr>
                  <w:rPr>
                    <w:rFonts w:ascii="Cambria Math" w:hAnsi="Cambria Math" w:cs="Times New Roman"/>
                    <w:color w:val="000000" w:themeColor="text1"/>
                    <w:sz w:val="24"/>
                    <w:szCs w:val="24"/>
                  </w:rPr>
                </m:ctrlPr>
              </m:funcPr>
              <m:fName>
                <m:sSup>
                  <m:sSupPr>
                    <m:ctrlPr>
                      <w:rPr>
                        <w:rFonts w:ascii="Cambria Math" w:hAnsi="Cambria Math" w:cs="Times New Roman"/>
                        <w:color w:val="000000" w:themeColor="text1"/>
                        <w:sz w:val="24"/>
                        <w:szCs w:val="24"/>
                      </w:rPr>
                    </m:ctrlPr>
                  </m:sSupPr>
                  <m:e>
                    <m:r>
                      <w:rPr>
                        <w:rFonts w:ascii="Cambria Math" w:hAnsi="Cambria Math" w:cs="Times New Roman"/>
                        <w:color w:val="000000" w:themeColor="text1"/>
                        <w:sz w:val="24"/>
                        <w:szCs w:val="24"/>
                      </w:rPr>
                      <m:t>tan</m:t>
                    </m:r>
                  </m:e>
                  <m:sup>
                    <m:r>
                      <m:rPr>
                        <m:sty m:val="p"/>
                      </m:rPr>
                      <w:rPr>
                        <w:rFonts w:ascii="Cambria Math" w:hAnsi="Cambria Math" w:cs="Times New Roman"/>
                        <w:color w:val="000000" w:themeColor="text1"/>
                        <w:sz w:val="24"/>
                        <w:szCs w:val="24"/>
                      </w:rPr>
                      <m:t>-1</m:t>
                    </m:r>
                  </m:sup>
                </m:sSup>
              </m:fName>
              <m:e>
                <m:f>
                  <m:fPr>
                    <m:ctrlPr>
                      <w:rPr>
                        <w:rFonts w:ascii="Cambria Math" w:hAnsi="Cambria Math" w:cs="Times New Roman"/>
                        <w:color w:val="000000" w:themeColor="text1"/>
                        <w:sz w:val="24"/>
                        <w:szCs w:val="24"/>
                      </w:rPr>
                    </m:ctrlPr>
                  </m:fPr>
                  <m:num>
                    <m:sSup>
                      <m:sSupPr>
                        <m:ctrlPr>
                          <w:rPr>
                            <w:rFonts w:ascii="Cambria Math" w:hAnsi="Cambria Math" w:cs="Times New Roman"/>
                            <w:color w:val="000000" w:themeColor="text1"/>
                            <w:sz w:val="24"/>
                            <w:szCs w:val="24"/>
                          </w:rPr>
                        </m:ctrlPr>
                      </m:sSupPr>
                      <m:e>
                        <m:sSub>
                          <m:sSubPr>
                            <m:ctrlPr>
                              <w:rPr>
                                <w:rFonts w:ascii="Cambria Math" w:hAnsi="Cambria Math" w:cs="Times New Roman"/>
                                <w:color w:val="000000" w:themeColor="text1"/>
                                <w:sz w:val="24"/>
                                <w:szCs w:val="24"/>
                              </w:rPr>
                            </m:ctrlPr>
                          </m:sSubPr>
                          <m:e>
                            <m:r>
                              <w:rPr>
                                <w:rFonts w:ascii="Cambria Math" w:hAnsi="Cambria Math" w:cs="Times New Roman"/>
                                <w:color w:val="000000" w:themeColor="text1"/>
                                <w:sz w:val="24"/>
                                <w:szCs w:val="24"/>
                              </w:rPr>
                              <m:t>σ</m:t>
                            </m:r>
                          </m:e>
                          <m:sub>
                            <m:r>
                              <w:rPr>
                                <w:rFonts w:ascii="Cambria Math" w:hAnsi="Cambria Math" w:cs="Times New Roman"/>
                                <w:color w:val="000000" w:themeColor="text1"/>
                                <w:sz w:val="24"/>
                                <w:szCs w:val="24"/>
                              </w:rPr>
                              <m:t>y</m:t>
                            </m:r>
                          </m:sub>
                        </m:sSub>
                      </m:e>
                      <m:sup>
                        <m:r>
                          <m:rPr>
                            <m:sty m:val="p"/>
                          </m:rPr>
                          <w:rPr>
                            <w:rFonts w:ascii="Cambria Math" w:hAnsi="Cambria Math" w:cs="Times New Roman"/>
                            <w:color w:val="000000" w:themeColor="text1"/>
                            <w:sz w:val="24"/>
                            <w:szCs w:val="24"/>
                          </w:rPr>
                          <m:t>*</m:t>
                        </m:r>
                      </m:sup>
                    </m:sSup>
                  </m:num>
                  <m:den>
                    <m:sSup>
                      <m:sSupPr>
                        <m:ctrlPr>
                          <w:rPr>
                            <w:rFonts w:ascii="Cambria Math" w:hAnsi="Cambria Math" w:cs="Times New Roman"/>
                            <w:color w:val="000000" w:themeColor="text1"/>
                            <w:sz w:val="24"/>
                            <w:szCs w:val="24"/>
                          </w:rPr>
                        </m:ctrlPr>
                      </m:sSupPr>
                      <m:e>
                        <m:sSub>
                          <m:sSubPr>
                            <m:ctrlPr>
                              <w:rPr>
                                <w:rFonts w:ascii="Cambria Math" w:hAnsi="Cambria Math" w:cs="Times New Roman"/>
                                <w:color w:val="000000" w:themeColor="text1"/>
                                <w:sz w:val="24"/>
                                <w:szCs w:val="24"/>
                              </w:rPr>
                            </m:ctrlPr>
                          </m:sSubPr>
                          <m:e>
                            <m:r>
                              <w:rPr>
                                <w:rFonts w:ascii="Cambria Math" w:hAnsi="Cambria Math" w:cs="Times New Roman"/>
                                <w:color w:val="000000" w:themeColor="text1"/>
                                <w:sz w:val="24"/>
                                <w:szCs w:val="24"/>
                              </w:rPr>
                              <m:t>σ</m:t>
                            </m:r>
                          </m:e>
                          <m:sub>
                            <m:r>
                              <w:rPr>
                                <w:rFonts w:ascii="Cambria Math" w:hAnsi="Cambria Math" w:cs="Times New Roman"/>
                                <w:color w:val="000000" w:themeColor="text1"/>
                                <w:sz w:val="24"/>
                                <w:szCs w:val="24"/>
                              </w:rPr>
                              <m:t>x</m:t>
                            </m:r>
                          </m:sub>
                        </m:sSub>
                      </m:e>
                      <m:sup>
                        <m:r>
                          <m:rPr>
                            <m:sty m:val="p"/>
                          </m:rPr>
                          <w:rPr>
                            <w:rFonts w:ascii="Cambria Math" w:hAnsi="Cambria Math" w:cs="Times New Roman"/>
                            <w:color w:val="000000" w:themeColor="text1"/>
                            <w:sz w:val="24"/>
                            <w:szCs w:val="24"/>
                          </w:rPr>
                          <m:t>*</m:t>
                        </m:r>
                      </m:sup>
                    </m:sSup>
                  </m:den>
                </m:f>
              </m:e>
            </m:func>
            <m:r>
              <m:rPr>
                <m:sty m:val="p"/>
              </m:rPr>
              <w:rPr>
                <w:rFonts w:ascii="Cambria Math" w:hAnsi="Cambria Math" w:cs="Times New Roman"/>
                <w:color w:val="000000" w:themeColor="text1"/>
                <w:sz w:val="24"/>
                <w:szCs w:val="24"/>
              </w:rPr>
              <m:t>)</m:t>
            </m:r>
          </m:num>
          <m:den>
            <m:r>
              <w:rPr>
                <w:rFonts w:ascii="Cambria Math" w:hAnsi="Cambria Math" w:cs="Times New Roman"/>
                <w:color w:val="000000" w:themeColor="text1"/>
                <w:sz w:val="24"/>
                <w:szCs w:val="24"/>
              </w:rPr>
              <m:t>π</m:t>
            </m:r>
          </m:den>
        </m:f>
        <m:func>
          <m:funcPr>
            <m:ctrlPr>
              <w:rPr>
                <w:rFonts w:ascii="Cambria Math" w:hAnsi="Cambria Math" w:cs="Times New Roman"/>
                <w:color w:val="000000" w:themeColor="text1"/>
                <w:sz w:val="24"/>
                <w:szCs w:val="24"/>
              </w:rPr>
            </m:ctrlPr>
          </m:funcPr>
          <m:fName>
            <m:sSup>
              <m:sSupPr>
                <m:ctrlPr>
                  <w:rPr>
                    <w:rFonts w:ascii="Cambria Math" w:hAnsi="Cambria Math" w:cs="Times New Roman"/>
                    <w:color w:val="000000" w:themeColor="text1"/>
                    <w:sz w:val="24"/>
                    <w:szCs w:val="24"/>
                  </w:rPr>
                </m:ctrlPr>
              </m:sSupPr>
              <m:e>
                <m:r>
                  <m:rPr>
                    <m:sty m:val="p"/>
                  </m:rPr>
                  <w:rPr>
                    <w:rFonts w:ascii="Cambria Math" w:hAnsi="Cambria Math" w:cs="Times New Roman"/>
                    <w:color w:val="000000" w:themeColor="text1"/>
                    <w:sz w:val="24"/>
                    <w:szCs w:val="24"/>
                  </w:rPr>
                  <m:t>tan</m:t>
                </m:r>
              </m:e>
              <m:sup>
                <m:r>
                  <m:rPr>
                    <m:sty m:val="p"/>
                  </m:rPr>
                  <w:rPr>
                    <w:rFonts w:ascii="Cambria Math" w:hAnsi="Cambria Math" w:cs="Times New Roman"/>
                    <w:color w:val="000000" w:themeColor="text1"/>
                    <w:sz w:val="24"/>
                    <w:szCs w:val="24"/>
                  </w:rPr>
                  <m:t>-1</m:t>
                </m:r>
              </m:sup>
            </m:sSup>
          </m:fName>
          <m:e>
            <m:r>
              <m:rPr>
                <m:sty m:val="p"/>
              </m:rPr>
              <w:rPr>
                <w:rFonts w:ascii="Cambria Math" w:hAnsi="Cambria Math" w:cs="Times New Roman"/>
                <w:color w:val="000000" w:themeColor="text1"/>
                <w:sz w:val="24"/>
                <w:szCs w:val="24"/>
              </w:rPr>
              <m:t>(1.1</m:t>
            </m:r>
            <m:sSup>
              <m:sSupPr>
                <m:ctrlPr>
                  <w:rPr>
                    <w:rFonts w:ascii="Cambria Math" w:hAnsi="Cambria Math" w:cs="Times New Roman"/>
                    <w:color w:val="000000" w:themeColor="text1"/>
                    <w:sz w:val="24"/>
                    <w:szCs w:val="24"/>
                  </w:rPr>
                </m:ctrlPr>
              </m:sSupPr>
              <m:e>
                <m:sSup>
                  <m:sSupPr>
                    <m:ctrlPr>
                      <w:rPr>
                        <w:rFonts w:ascii="Cambria Math" w:hAnsi="Cambria Math" w:cs="Times New Roman"/>
                        <w:color w:val="000000" w:themeColor="text1"/>
                        <w:sz w:val="24"/>
                        <w:szCs w:val="24"/>
                      </w:rPr>
                    </m:ctrlPr>
                  </m:sSupPr>
                  <m:e>
                    <m:r>
                      <w:rPr>
                        <w:rFonts w:ascii="Cambria Math" w:hAnsi="Cambria Math" w:cs="Times New Roman"/>
                        <w:color w:val="000000" w:themeColor="text1"/>
                        <w:sz w:val="24"/>
                        <w:szCs w:val="24"/>
                      </w:rPr>
                      <m:t>σ</m:t>
                    </m:r>
                  </m:e>
                  <m:sup>
                    <m:r>
                      <m:rPr>
                        <m:sty m:val="p"/>
                      </m:rPr>
                      <w:rPr>
                        <w:rFonts w:ascii="Cambria Math" w:hAnsi="Cambria Math" w:cs="Times New Roman"/>
                        <w:color w:val="000000" w:themeColor="text1"/>
                        <w:sz w:val="24"/>
                        <w:szCs w:val="24"/>
                      </w:rPr>
                      <m:t>*</m:t>
                    </m:r>
                  </m:sup>
                </m:sSup>
              </m:e>
              <m:sup>
                <m:r>
                  <m:rPr>
                    <m:sty m:val="p"/>
                  </m:rPr>
                  <w:rPr>
                    <w:rFonts w:ascii="Cambria Math" w:hAnsi="Cambria Math" w:cs="Times New Roman"/>
                    <w:color w:val="000000" w:themeColor="text1"/>
                    <w:sz w:val="24"/>
                    <w:szCs w:val="24"/>
                  </w:rPr>
                  <m:t>2</m:t>
                </m:r>
              </m:sup>
            </m:sSup>
            <m:r>
              <m:rPr>
                <m:sty m:val="p"/>
              </m:rPr>
              <w:rPr>
                <w:rFonts w:ascii="Cambria Math" w:hAnsi="Cambria Math" w:cs="Times New Roman"/>
                <w:color w:val="000000" w:themeColor="text1"/>
                <w:sz w:val="24"/>
                <w:szCs w:val="24"/>
              </w:rPr>
              <m:t>)</m:t>
            </m:r>
          </m:e>
        </m:func>
      </m:oMath>
      <w:r w:rsidRPr="00D9444C">
        <w:rPr>
          <w:rFonts w:ascii="Times New Roman" w:hAnsi="Times New Roman" w:cs="Times New Roman"/>
          <w:color w:val="000000" w:themeColor="text1"/>
          <w:sz w:val="24"/>
          <w:szCs w:val="24"/>
        </w:rPr>
        <w:t xml:space="preserve"> </w:t>
      </w:r>
      <w:r w:rsidRPr="00D9444C">
        <w:rPr>
          <w:rFonts w:ascii="Times New Roman" w:hAnsi="Times New Roman" w:cs="Times New Roman"/>
          <w:color w:val="000000" w:themeColor="text1"/>
          <w:sz w:val="24"/>
          <w:szCs w:val="24"/>
        </w:rPr>
        <w:tab/>
        <w:t>(13)</w:t>
      </w:r>
    </w:p>
    <w:p w14:paraId="359E67A6" w14:textId="686D50EA" w:rsidR="00E54B0D" w:rsidRPr="00D9444C" w:rsidRDefault="00E54B0D" w:rsidP="00E54B0D">
      <w:pPr>
        <w:spacing w:after="60" w:line="360" w:lineRule="auto"/>
        <w:jc w:val="both"/>
        <w:rPr>
          <w:rFonts w:ascii="Times New Roman" w:hAnsi="Times New Roman" w:cs="Times New Roman"/>
          <w:color w:val="000000" w:themeColor="text1"/>
          <w:sz w:val="24"/>
          <w:szCs w:val="24"/>
        </w:rPr>
      </w:pPr>
      <w:r w:rsidRPr="00D9444C">
        <w:rPr>
          <w:rFonts w:ascii="Times New Roman" w:hAnsi="Times New Roman" w:cs="Times New Roman"/>
          <w:color w:val="000000" w:themeColor="text1"/>
          <w:sz w:val="24"/>
          <w:szCs w:val="24"/>
        </w:rPr>
        <w:t xml:space="preserve">Using Pacejka’s tire model, the changes in tire longitudinal and lateral forces as a result of the slip ratio for different </w:t>
      </w:r>
      <w:r w:rsidR="00C529E2" w:rsidRPr="00D9444C">
        <w:rPr>
          <w:rFonts w:ascii="Times New Roman" w:hAnsi="Times New Roman" w:cs="Times New Roman"/>
          <w:color w:val="000000" w:themeColor="text1"/>
          <w:sz w:val="24"/>
          <w:szCs w:val="24"/>
        </w:rPr>
        <w:t>slip</w:t>
      </w:r>
      <w:r w:rsidRPr="00D9444C">
        <w:rPr>
          <w:rFonts w:ascii="Times New Roman" w:hAnsi="Times New Roman" w:cs="Times New Roman"/>
          <w:color w:val="000000" w:themeColor="text1"/>
          <w:sz w:val="24"/>
          <w:szCs w:val="24"/>
        </w:rPr>
        <w:t xml:space="preserve"> angles</w:t>
      </w:r>
      <w:r w:rsidR="002E0AC6" w:rsidRPr="00D9444C">
        <w:rPr>
          <w:rFonts w:ascii="Times New Roman" w:hAnsi="Times New Roman" w:cs="Times New Roman"/>
          <w:color w:val="000000" w:themeColor="text1"/>
          <w:sz w:val="24"/>
          <w:szCs w:val="24"/>
        </w:rPr>
        <w:t xml:space="preserve">, </w:t>
      </w:r>
      <w:r w:rsidR="002E0AC6" w:rsidRPr="00D9444C">
        <w:rPr>
          <w:rFonts w:ascii="Symbol" w:hAnsi="Symbol" w:cs="Times New Roman"/>
          <w:color w:val="000000" w:themeColor="text1"/>
          <w:sz w:val="24"/>
          <w:szCs w:val="24"/>
        </w:rPr>
        <w:t>a</w:t>
      </w:r>
      <w:r w:rsidR="002E0AC6" w:rsidRPr="00D9444C">
        <w:rPr>
          <w:rFonts w:ascii="Times New Roman" w:hAnsi="Times New Roman" w:cs="Times New Roman"/>
          <w:color w:val="000000" w:themeColor="text1"/>
          <w:sz w:val="24"/>
          <w:szCs w:val="24"/>
        </w:rPr>
        <w:t>,</w:t>
      </w:r>
      <w:r w:rsidRPr="00D9444C">
        <w:rPr>
          <w:rFonts w:ascii="Times New Roman" w:hAnsi="Times New Roman" w:cs="Times New Roman"/>
          <w:color w:val="000000" w:themeColor="text1"/>
          <w:sz w:val="24"/>
          <w:szCs w:val="24"/>
        </w:rPr>
        <w:t xml:space="preserve"> can be determined, as shown in Figure </w:t>
      </w:r>
      <w:r w:rsidR="007A3F32" w:rsidRPr="00D9444C">
        <w:rPr>
          <w:rFonts w:ascii="Times New Roman" w:hAnsi="Times New Roman" w:cs="Times New Roman"/>
          <w:color w:val="000000" w:themeColor="text1"/>
          <w:sz w:val="24"/>
          <w:szCs w:val="24"/>
        </w:rPr>
        <w:t xml:space="preserve">4 </w:t>
      </w:r>
      <w:r w:rsidR="002E0AC6" w:rsidRPr="00D9444C">
        <w:rPr>
          <w:rFonts w:ascii="Times New Roman" w:hAnsi="Times New Roman" w:cs="Times New Roman"/>
          <w:color w:val="000000" w:themeColor="text1"/>
          <w:sz w:val="24"/>
          <w:szCs w:val="24"/>
        </w:rPr>
        <w:t>for tire load = 4000 lb</w:t>
      </w:r>
      <w:r w:rsidRPr="00D9444C">
        <w:rPr>
          <w:rFonts w:ascii="Times New Roman" w:hAnsi="Times New Roman" w:cs="Times New Roman"/>
          <w:color w:val="000000" w:themeColor="text1"/>
          <w:sz w:val="24"/>
          <w:szCs w:val="24"/>
        </w:rPr>
        <w:t xml:space="preserve">. The increase in slip ratio results in a decrease in the tire lateral force at a given slip angle. The application of the slip ratio causes an increase in the longitudinal force, followed by a reduction. Furthermore, a larger deviation is observed between the tire longitudinal and lateral forces as the sideslip angle decreases. The findings agree with the studies by Gillespie </w:t>
      </w:r>
      <w:r w:rsidRPr="00D9444C">
        <w:rPr>
          <w:rFonts w:ascii="Times New Roman" w:hAnsi="Times New Roman" w:cs="Times New Roman"/>
          <w:color w:val="000000" w:themeColor="text1"/>
          <w:sz w:val="24"/>
          <w:szCs w:val="24"/>
        </w:rPr>
        <w:fldChar w:fldCharType="begin"/>
      </w:r>
      <w:r w:rsidR="00625D89" w:rsidRPr="00D9444C">
        <w:rPr>
          <w:rFonts w:ascii="Times New Roman" w:hAnsi="Times New Roman" w:cs="Times New Roman"/>
          <w:color w:val="000000" w:themeColor="text1"/>
          <w:sz w:val="24"/>
          <w:szCs w:val="24"/>
        </w:rPr>
        <w:instrText xml:space="preserve"> ADDIN EN.CITE &lt;EndNote&gt;&lt;Cite&gt;&lt;Author&gt;Gillespie&lt;/Author&gt;&lt;Year&gt;1992&lt;/Year&gt;&lt;RecNum&gt;310&lt;/RecNum&gt;&lt;DisplayText&gt;[34]&lt;/DisplayText&gt;&lt;record&gt;&lt;rec-number&gt;310&lt;/rec-number&gt;&lt;foreign-keys&gt;&lt;key app="EN" db-id="fve9xvetfv5ta9e29dp5zdvo0x2ewdvsdz22" timestamp="1588531816" guid="9ab3a7f5-9ea6-4ac2-a0ae-f13042309cac"&gt;310&lt;/key&gt;&lt;/foreign-keys&gt;&lt;ref-type name="Book"&gt;6&lt;/ref-type&gt;&lt;contributors&gt;&lt;authors&gt;&lt;author&gt;Gillespie, Thomas D&lt;/author&gt;&lt;/authors&gt;&lt;/contributors&gt;&lt;titles&gt;&lt;title&gt;Fundamentals of vehicle dynamics&lt;/title&gt;&lt;/titles&gt;&lt;volume&gt;400&lt;/volume&gt;&lt;dates&gt;&lt;year&gt;1992&lt;/year&gt;&lt;/dates&gt;&lt;publisher&gt;Society of automotive engineers Warrendale, PA&lt;/publisher&gt;&lt;urls&gt;&lt;/urls&gt;&lt;/record&gt;&lt;/Cite&gt;&lt;/EndNote&gt;</w:instrText>
      </w:r>
      <w:r w:rsidRPr="00D9444C">
        <w:rPr>
          <w:rFonts w:ascii="Times New Roman" w:hAnsi="Times New Roman" w:cs="Times New Roman"/>
          <w:color w:val="000000" w:themeColor="text1"/>
          <w:sz w:val="24"/>
          <w:szCs w:val="24"/>
        </w:rPr>
        <w:fldChar w:fldCharType="separate"/>
      </w:r>
      <w:r w:rsidR="00625D89" w:rsidRPr="00D9444C">
        <w:rPr>
          <w:rFonts w:ascii="Times New Roman" w:hAnsi="Times New Roman" w:cs="Times New Roman"/>
          <w:noProof/>
          <w:color w:val="000000" w:themeColor="text1"/>
          <w:sz w:val="24"/>
          <w:szCs w:val="24"/>
        </w:rPr>
        <w:t>[34]</w:t>
      </w:r>
      <w:r w:rsidRPr="00D9444C">
        <w:rPr>
          <w:rFonts w:ascii="Times New Roman" w:hAnsi="Times New Roman" w:cs="Times New Roman"/>
          <w:color w:val="000000" w:themeColor="text1"/>
          <w:sz w:val="24"/>
          <w:szCs w:val="24"/>
        </w:rPr>
        <w:fldChar w:fldCharType="end"/>
      </w:r>
      <w:r w:rsidRPr="00D9444C">
        <w:rPr>
          <w:rFonts w:ascii="Times New Roman" w:hAnsi="Times New Roman" w:cs="Times New Roman"/>
          <w:color w:val="000000" w:themeColor="text1"/>
          <w:sz w:val="24"/>
          <w:szCs w:val="24"/>
        </w:rPr>
        <w:t xml:space="preserve"> and Morrison </w:t>
      </w:r>
      <w:r w:rsidRPr="00D9444C">
        <w:rPr>
          <w:rFonts w:ascii="Times New Roman" w:hAnsi="Times New Roman" w:cs="Times New Roman"/>
          <w:color w:val="000000" w:themeColor="text1"/>
          <w:sz w:val="24"/>
          <w:szCs w:val="24"/>
        </w:rPr>
        <w:fldChar w:fldCharType="begin"/>
      </w:r>
      <w:r w:rsidR="00625D89" w:rsidRPr="00D9444C">
        <w:rPr>
          <w:rFonts w:ascii="Times New Roman" w:hAnsi="Times New Roman" w:cs="Times New Roman"/>
          <w:color w:val="000000" w:themeColor="text1"/>
          <w:sz w:val="24"/>
          <w:szCs w:val="24"/>
        </w:rPr>
        <w:instrText xml:space="preserve"> ADDIN EN.CITE &lt;EndNote&gt;&lt;Cite&gt;&lt;Author&gt;Morrison&lt;/Author&gt;&lt;Year&gt;2017&lt;/Year&gt;&lt;RecNum&gt;373&lt;/RecNum&gt;&lt;DisplayText&gt;[24]&lt;/DisplayText&gt;&lt;record&gt;&lt;rec-number&gt;373&lt;/rec-number&gt;&lt;foreign-keys&gt;&lt;key app="EN" db-id="fve9xvetfv5ta9e29dp5zdvo0x2ewdvsdz22" timestamp="1606069357" guid="62ba6cf5-f437-440d-838c-f296a7b4bb2d"&gt;373&lt;/key&gt;&lt;/foreign-keys&gt;&lt;ref-type name="Journal Article"&gt;17&lt;/ref-type&gt;&lt;contributors&gt;&lt;authors&gt;&lt;author&gt;Morrison, Graeme&lt;/author&gt;&lt;author&gt;Cebon, David&lt;/author&gt;&lt;/authors&gt;&lt;/contributors&gt;&lt;titles&gt;&lt;title&gt;Combined emergency braking and turning of articulated heavy vehicles&lt;/title&gt;&lt;secondary-title&gt;Vehicle system dynamics&lt;/secondary-title&gt;&lt;/titles&gt;&lt;periodical&gt;&lt;full-title&gt;Vehicle system dynamics&lt;/full-title&gt;&lt;/periodical&gt;&lt;pages&gt;725-749&lt;/pages&gt;&lt;volume&gt;55&lt;/volume&gt;&lt;number&gt;5&lt;/number&gt;&lt;dates&gt;&lt;year&gt;2017&lt;/year&gt;&lt;/dates&gt;&lt;isbn&gt;0042-3114&lt;/isbn&gt;&lt;urls&gt;&lt;/urls&gt;&lt;/record&gt;&lt;/Cite&gt;&lt;/EndNote&gt;</w:instrText>
      </w:r>
      <w:r w:rsidRPr="00D9444C">
        <w:rPr>
          <w:rFonts w:ascii="Times New Roman" w:hAnsi="Times New Roman" w:cs="Times New Roman"/>
          <w:color w:val="000000" w:themeColor="text1"/>
          <w:sz w:val="24"/>
          <w:szCs w:val="24"/>
        </w:rPr>
        <w:fldChar w:fldCharType="separate"/>
      </w:r>
      <w:r w:rsidR="00625D89" w:rsidRPr="00D9444C">
        <w:rPr>
          <w:rFonts w:ascii="Times New Roman" w:hAnsi="Times New Roman" w:cs="Times New Roman"/>
          <w:noProof/>
          <w:color w:val="000000" w:themeColor="text1"/>
          <w:sz w:val="24"/>
          <w:szCs w:val="24"/>
        </w:rPr>
        <w:t>[24]</w:t>
      </w:r>
      <w:r w:rsidRPr="00D9444C">
        <w:rPr>
          <w:rFonts w:ascii="Times New Roman" w:hAnsi="Times New Roman" w:cs="Times New Roman"/>
          <w:color w:val="000000" w:themeColor="text1"/>
          <w:sz w:val="24"/>
          <w:szCs w:val="24"/>
        </w:rPr>
        <w:fldChar w:fldCharType="end"/>
      </w:r>
      <w:r w:rsidRPr="00D9444C">
        <w:rPr>
          <w:rFonts w:ascii="Times New Roman" w:hAnsi="Times New Roman" w:cs="Times New Roman"/>
          <w:color w:val="000000" w:themeColor="text1"/>
          <w:sz w:val="24"/>
          <w:szCs w:val="24"/>
        </w:rPr>
        <w:t>.</w:t>
      </w:r>
    </w:p>
    <w:p w14:paraId="18FB2825" w14:textId="32B1C671" w:rsidR="00E54B0D" w:rsidRPr="00D9444C" w:rsidRDefault="0049596E" w:rsidP="00F13B8A">
      <w:pPr>
        <w:spacing w:before="120" w:line="276" w:lineRule="auto"/>
        <w:jc w:val="center"/>
        <w:rPr>
          <w:rFonts w:ascii="Times New Roman" w:hAnsi="Times New Roman" w:cs="Times New Roman"/>
          <w:color w:val="000000" w:themeColor="text1"/>
          <w:sz w:val="24"/>
          <w:szCs w:val="24"/>
        </w:rPr>
      </w:pPr>
      <w:r w:rsidRPr="00D9444C">
        <w:rPr>
          <w:noProof/>
          <w:color w:val="000000" w:themeColor="text1"/>
        </w:rPr>
        <w:drawing>
          <wp:inline distT="0" distB="0" distL="0" distR="0" wp14:anchorId="6916B9BC" wp14:editId="4D494058">
            <wp:extent cx="5607801" cy="3359888"/>
            <wp:effectExtent l="0" t="0" r="0" b="0"/>
            <wp:docPr id="80" name="图片 80" descr="图表&#10;&#10;描述已自动生成"/>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0" name="图片 80" descr="图表&#10;&#10;描述已自动生成"/>
                    <pic:cNvPicPr/>
                  </pic:nvPicPr>
                  <pic:blipFill>
                    <a:blip r:embed="rId12"/>
                    <a:stretch>
                      <a:fillRect/>
                    </a:stretch>
                  </pic:blipFill>
                  <pic:spPr>
                    <a:xfrm>
                      <a:off x="0" y="0"/>
                      <a:ext cx="5612062" cy="3362441"/>
                    </a:xfrm>
                    <a:prstGeom prst="rect">
                      <a:avLst/>
                    </a:prstGeom>
                  </pic:spPr>
                </pic:pic>
              </a:graphicData>
            </a:graphic>
          </wp:inline>
        </w:drawing>
      </w:r>
    </w:p>
    <w:p w14:paraId="763FC8F0" w14:textId="4FA09A5C" w:rsidR="00E54B0D" w:rsidRPr="00D9444C" w:rsidRDefault="00E54B0D" w:rsidP="00E54B0D">
      <w:pPr>
        <w:spacing w:after="120" w:line="360" w:lineRule="auto"/>
        <w:jc w:val="center"/>
        <w:rPr>
          <w:rFonts w:ascii="Times New Roman" w:hAnsi="Times New Roman" w:cs="Times New Roman"/>
          <w:color w:val="000000" w:themeColor="text1"/>
          <w:sz w:val="24"/>
          <w:szCs w:val="24"/>
        </w:rPr>
      </w:pPr>
      <w:r w:rsidRPr="00D9444C">
        <w:rPr>
          <w:rFonts w:ascii="Times New Roman" w:hAnsi="Times New Roman" w:cs="Times New Roman"/>
          <w:color w:val="000000" w:themeColor="text1"/>
          <w:sz w:val="24"/>
          <w:szCs w:val="24"/>
        </w:rPr>
        <w:t xml:space="preserve">Figure </w:t>
      </w:r>
      <w:r w:rsidR="007A3F32" w:rsidRPr="00D9444C">
        <w:rPr>
          <w:rFonts w:ascii="Times New Roman" w:hAnsi="Times New Roman" w:cs="Times New Roman"/>
          <w:color w:val="000000" w:themeColor="text1"/>
          <w:sz w:val="24"/>
          <w:szCs w:val="24"/>
        </w:rPr>
        <w:t>4</w:t>
      </w:r>
      <w:r w:rsidRPr="00D9444C">
        <w:rPr>
          <w:rFonts w:ascii="Times New Roman" w:hAnsi="Times New Roman" w:cs="Times New Roman"/>
          <w:color w:val="000000" w:themeColor="text1"/>
          <w:sz w:val="24"/>
          <w:szCs w:val="24"/>
        </w:rPr>
        <w:t>. T</w:t>
      </w:r>
      <w:r w:rsidRPr="00D9444C">
        <w:rPr>
          <w:rFonts w:ascii="Times New Roman" w:hAnsi="Times New Roman" w:cs="Times New Roman" w:hint="eastAsia"/>
          <w:color w:val="000000" w:themeColor="text1"/>
          <w:sz w:val="24"/>
          <w:szCs w:val="24"/>
        </w:rPr>
        <w:t>ire</w:t>
      </w:r>
      <w:r w:rsidRPr="00D9444C">
        <w:rPr>
          <w:rFonts w:ascii="Times New Roman" w:hAnsi="Times New Roman" w:cs="Times New Roman"/>
          <w:color w:val="000000" w:themeColor="text1"/>
          <w:sz w:val="24"/>
          <w:szCs w:val="24"/>
        </w:rPr>
        <w:t xml:space="preserve"> </w:t>
      </w:r>
      <w:r w:rsidRPr="00D9444C">
        <w:rPr>
          <w:rFonts w:ascii="Times New Roman" w:hAnsi="Times New Roman" w:cs="Times New Roman" w:hint="eastAsia"/>
          <w:color w:val="000000" w:themeColor="text1"/>
          <w:sz w:val="24"/>
          <w:szCs w:val="24"/>
        </w:rPr>
        <w:t>long</w:t>
      </w:r>
      <w:r w:rsidRPr="00D9444C">
        <w:rPr>
          <w:rFonts w:ascii="Times New Roman" w:hAnsi="Times New Roman" w:cs="Times New Roman"/>
          <w:color w:val="000000" w:themeColor="text1"/>
          <w:sz w:val="24"/>
          <w:szCs w:val="24"/>
        </w:rPr>
        <w:t>itudinal and lateral forces versus the slip rati</w:t>
      </w:r>
      <w:r w:rsidRPr="00D9444C">
        <w:rPr>
          <w:rFonts w:ascii="Times New Roman" w:hAnsi="Times New Roman" w:cs="Times New Roman" w:hint="eastAsia"/>
          <w:color w:val="000000" w:themeColor="text1"/>
          <w:sz w:val="24"/>
          <w:szCs w:val="24"/>
        </w:rPr>
        <w:t>o</w:t>
      </w:r>
      <w:r w:rsidRPr="00D9444C">
        <w:rPr>
          <w:rFonts w:ascii="Times New Roman" w:hAnsi="Times New Roman" w:cs="Times New Roman"/>
          <w:color w:val="000000" w:themeColor="text1"/>
          <w:sz w:val="24"/>
          <w:szCs w:val="24"/>
        </w:rPr>
        <w:t xml:space="preserve"> based on the Pacejka tire model</w:t>
      </w:r>
    </w:p>
    <w:p w14:paraId="770BF8B2" w14:textId="3C2C7599" w:rsidR="00C06377" w:rsidRPr="00D9444C" w:rsidRDefault="00C06377" w:rsidP="00C06377">
      <w:pPr>
        <w:spacing w:after="60" w:line="360" w:lineRule="auto"/>
        <w:jc w:val="both"/>
        <w:rPr>
          <w:rFonts w:ascii="Times New Roman" w:eastAsia="Times New Roman" w:hAnsi="Times New Roman" w:cs="Arial"/>
          <w:b/>
          <w:bCs/>
          <w:i/>
          <w:iCs/>
          <w:color w:val="000000" w:themeColor="text1"/>
          <w:sz w:val="24"/>
          <w:szCs w:val="28"/>
          <w:lang w:val="en-GB" w:eastAsia="en-GB"/>
        </w:rPr>
      </w:pPr>
      <w:r w:rsidRPr="00D9444C">
        <w:rPr>
          <w:rFonts w:ascii="Times New Roman" w:eastAsia="Times New Roman" w:hAnsi="Times New Roman" w:cs="Arial"/>
          <w:b/>
          <w:bCs/>
          <w:i/>
          <w:iCs/>
          <w:color w:val="000000" w:themeColor="text1"/>
          <w:sz w:val="24"/>
          <w:szCs w:val="28"/>
          <w:lang w:val="en-GB" w:eastAsia="en-GB"/>
        </w:rPr>
        <w:lastRenderedPageBreak/>
        <w:t>3.3 Pneumatic Brake Subsystem Model</w:t>
      </w:r>
    </w:p>
    <w:p w14:paraId="15BA527D" w14:textId="7B572316" w:rsidR="00DA360E" w:rsidRPr="00D9444C" w:rsidRDefault="00DA360E" w:rsidP="00F5415D">
      <w:pPr>
        <w:spacing w:after="60" w:line="360" w:lineRule="auto"/>
        <w:jc w:val="both"/>
        <w:rPr>
          <w:rFonts w:ascii="Times New Roman" w:hAnsi="Times New Roman" w:cs="Times New Roman"/>
          <w:color w:val="000000" w:themeColor="text1"/>
          <w:sz w:val="24"/>
          <w:szCs w:val="24"/>
        </w:rPr>
      </w:pPr>
      <w:r w:rsidRPr="00D9444C">
        <w:rPr>
          <w:rFonts w:ascii="Times New Roman" w:hAnsi="Times New Roman" w:cs="Times New Roman"/>
          <w:color w:val="000000" w:themeColor="text1"/>
          <w:sz w:val="24"/>
          <w:szCs w:val="24"/>
        </w:rPr>
        <w:t xml:space="preserve">A schematic layout of a pneumatic brake system in a 33-ft A-double is shown in Figure </w:t>
      </w:r>
      <w:r w:rsidR="007A3F32" w:rsidRPr="00D9444C">
        <w:rPr>
          <w:rFonts w:ascii="Times New Roman" w:hAnsi="Times New Roman" w:cs="Times New Roman"/>
          <w:color w:val="000000" w:themeColor="text1"/>
          <w:sz w:val="24"/>
          <w:szCs w:val="24"/>
        </w:rPr>
        <w:t>5</w:t>
      </w:r>
      <w:r w:rsidRPr="00D9444C">
        <w:rPr>
          <w:rFonts w:ascii="Times New Roman" w:hAnsi="Times New Roman" w:cs="Times New Roman"/>
          <w:color w:val="000000" w:themeColor="text1"/>
          <w:sz w:val="24"/>
          <w:szCs w:val="24"/>
        </w:rPr>
        <w:t xml:space="preserve">. </w:t>
      </w:r>
      <w:r w:rsidR="002E0AC6" w:rsidRPr="00D9444C">
        <w:rPr>
          <w:rFonts w:ascii="Times New Roman" w:hAnsi="Times New Roman" w:cs="Times New Roman"/>
          <w:color w:val="000000" w:themeColor="text1"/>
          <w:sz w:val="24"/>
          <w:szCs w:val="24"/>
        </w:rPr>
        <w:t xml:space="preserve"> </w:t>
      </w:r>
      <w:r w:rsidRPr="00D9444C">
        <w:rPr>
          <w:rFonts w:ascii="Times New Roman" w:hAnsi="Times New Roman" w:cs="Times New Roman"/>
          <w:color w:val="000000" w:themeColor="text1"/>
          <w:sz w:val="24"/>
          <w:szCs w:val="24"/>
        </w:rPr>
        <w:t>Upon braking, air is drawn from the air reservoir through the treadle valve and is delivered to the brake chambers of the steering axle, while passing on to the relay valves for the drive axle(s) and trailer(s) axles through the control line</w:t>
      </w:r>
      <w:r w:rsidR="002E0AC6" w:rsidRPr="00D9444C">
        <w:rPr>
          <w:rFonts w:ascii="Times New Roman" w:hAnsi="Times New Roman" w:cs="Times New Roman"/>
          <w:color w:val="000000" w:themeColor="text1"/>
          <w:sz w:val="24"/>
          <w:szCs w:val="24"/>
        </w:rPr>
        <w:t xml:space="preserve"> shown in red in </w:t>
      </w:r>
      <w:r w:rsidRPr="00D9444C">
        <w:rPr>
          <w:rFonts w:ascii="Times New Roman" w:hAnsi="Times New Roman" w:cs="Times New Roman"/>
          <w:color w:val="000000" w:themeColor="text1"/>
          <w:sz w:val="24"/>
          <w:szCs w:val="24"/>
        </w:rPr>
        <w:t xml:space="preserve">Figure </w:t>
      </w:r>
      <w:r w:rsidR="007A3F32" w:rsidRPr="00D9444C">
        <w:rPr>
          <w:rFonts w:ascii="Times New Roman" w:hAnsi="Times New Roman" w:cs="Times New Roman"/>
          <w:color w:val="000000" w:themeColor="text1"/>
          <w:sz w:val="24"/>
          <w:szCs w:val="24"/>
        </w:rPr>
        <w:t>5</w:t>
      </w:r>
      <w:r w:rsidRPr="00D9444C">
        <w:rPr>
          <w:rFonts w:ascii="Times New Roman" w:hAnsi="Times New Roman" w:cs="Times New Roman"/>
          <w:color w:val="000000" w:themeColor="text1"/>
          <w:sz w:val="24"/>
          <w:szCs w:val="24"/>
        </w:rPr>
        <w:t>.</w:t>
      </w:r>
      <w:r w:rsidR="002E0AC6" w:rsidRPr="00D9444C">
        <w:rPr>
          <w:rFonts w:ascii="Times New Roman" w:hAnsi="Times New Roman" w:cs="Times New Roman"/>
          <w:color w:val="000000" w:themeColor="text1"/>
          <w:sz w:val="24"/>
          <w:szCs w:val="24"/>
        </w:rPr>
        <w:t xml:space="preserve"> The p</w:t>
      </w:r>
      <w:r w:rsidRPr="00D9444C">
        <w:rPr>
          <w:rFonts w:ascii="Times New Roman" w:hAnsi="Times New Roman" w:cs="Times New Roman"/>
          <w:color w:val="000000" w:themeColor="text1"/>
          <w:sz w:val="24"/>
          <w:szCs w:val="24"/>
        </w:rPr>
        <w:t>ressur</w:t>
      </w:r>
      <w:r w:rsidR="002628CC" w:rsidRPr="00D9444C">
        <w:rPr>
          <w:rFonts w:ascii="Times New Roman" w:hAnsi="Times New Roman" w:cs="Times New Roman"/>
          <w:color w:val="000000" w:themeColor="text1"/>
          <w:sz w:val="24"/>
          <w:szCs w:val="24"/>
        </w:rPr>
        <w:t>ize</w:t>
      </w:r>
      <w:r w:rsidRPr="00D9444C">
        <w:rPr>
          <w:rFonts w:ascii="Times New Roman" w:hAnsi="Times New Roman" w:cs="Times New Roman"/>
          <w:color w:val="000000" w:themeColor="text1"/>
          <w:sz w:val="24"/>
          <w:szCs w:val="24"/>
        </w:rPr>
        <w:t xml:space="preserve">d air in the control line signals the relay valve to charge the brake chambers from the brake reservoirs (marked in blue in Figure </w:t>
      </w:r>
      <w:r w:rsidR="007A3F32" w:rsidRPr="00D9444C">
        <w:rPr>
          <w:rFonts w:ascii="Times New Roman" w:hAnsi="Times New Roman" w:cs="Times New Roman"/>
          <w:color w:val="000000" w:themeColor="text1"/>
          <w:sz w:val="24"/>
          <w:szCs w:val="24"/>
        </w:rPr>
        <w:t>5</w:t>
      </w:r>
      <w:r w:rsidRPr="00D9444C">
        <w:rPr>
          <w:rFonts w:ascii="Times New Roman" w:hAnsi="Times New Roman" w:cs="Times New Roman"/>
          <w:color w:val="000000" w:themeColor="text1"/>
          <w:sz w:val="24"/>
          <w:szCs w:val="24"/>
        </w:rPr>
        <w:t xml:space="preserve">).  The air pressure in the brake chamber pushes out the pushrod and presses the brake pads against the rotating drum to slow down the wheel rotation </w:t>
      </w:r>
      <w:r w:rsidRPr="00D9444C">
        <w:rPr>
          <w:rFonts w:ascii="Times New Roman" w:hAnsi="Times New Roman" w:cs="Times New Roman"/>
          <w:color w:val="000000" w:themeColor="text1"/>
          <w:sz w:val="24"/>
          <w:szCs w:val="24"/>
        </w:rPr>
        <w:fldChar w:fldCharType="begin"/>
      </w:r>
      <w:r w:rsidR="00625D89" w:rsidRPr="00D9444C">
        <w:rPr>
          <w:rFonts w:ascii="Times New Roman" w:hAnsi="Times New Roman" w:cs="Times New Roman"/>
          <w:color w:val="000000" w:themeColor="text1"/>
          <w:sz w:val="24"/>
          <w:szCs w:val="24"/>
        </w:rPr>
        <w:instrText xml:space="preserve"> ADDIN EN.CITE &lt;EndNote&gt;&lt;Cite&gt;&lt;Author&gt;Subramanian&lt;/Author&gt;&lt;Year&gt;2004&lt;/Year&gt;&lt;RecNum&gt;365&lt;/RecNum&gt;&lt;DisplayText&gt;[41]&lt;/DisplayText&gt;&lt;record&gt;&lt;rec-number&gt;365&lt;/rec-number&gt;&lt;foreign-keys&gt;&lt;key app="EN" db-id="fve9xvetfv5ta9e29dp5zdvo0x2ewdvsdz22" timestamp="1605880697" guid="e8dc2f9d-2f70-4ca4-82cd-906eab450433"&gt;365&lt;/key&gt;&lt;/foreign-keys&gt;&lt;ref-type name="Journal Article"&gt;17&lt;/ref-type&gt;&lt;contributors&gt;&lt;authors&gt;&lt;author&gt;Subramanian, Shankar C&lt;/author&gt;&lt;author&gt;Darbha, Swaroop&lt;/author&gt;&lt;author&gt;Rajagopal, Kumbakonam Ramamani&lt;/author&gt;&lt;/authors&gt;&lt;/contributors&gt;&lt;titles&gt;&lt;title&gt;Modeling the pneumatic subsystem of an S-cam air brake system&lt;/title&gt;&lt;secondary-title&gt;J. Dyn. Sys., Meas., Control&lt;/secondary-title&gt;&lt;/titles&gt;&lt;periodical&gt;&lt;full-title&gt;J. dyn. sys., meas., control&lt;/full-title&gt;&lt;/periodical&gt;&lt;pages&gt;36-46&lt;/pages&gt;&lt;volume&gt;126&lt;/volume&gt;&lt;number&gt;1&lt;/number&gt;&lt;dates&gt;&lt;year&gt;2004&lt;/year&gt;&lt;/dates&gt;&lt;isbn&gt;0022-0434&lt;/isbn&gt;&lt;urls&gt;&lt;/urls&gt;&lt;/record&gt;&lt;/Cite&gt;&lt;/EndNote&gt;</w:instrText>
      </w:r>
      <w:r w:rsidRPr="00D9444C">
        <w:rPr>
          <w:rFonts w:ascii="Times New Roman" w:hAnsi="Times New Roman" w:cs="Times New Roman"/>
          <w:color w:val="000000" w:themeColor="text1"/>
          <w:sz w:val="24"/>
          <w:szCs w:val="24"/>
        </w:rPr>
        <w:fldChar w:fldCharType="separate"/>
      </w:r>
      <w:r w:rsidR="00625D89" w:rsidRPr="00D9444C">
        <w:rPr>
          <w:rFonts w:ascii="Times New Roman" w:hAnsi="Times New Roman" w:cs="Times New Roman"/>
          <w:noProof/>
          <w:color w:val="000000" w:themeColor="text1"/>
          <w:sz w:val="24"/>
          <w:szCs w:val="24"/>
        </w:rPr>
        <w:t>[41]</w:t>
      </w:r>
      <w:r w:rsidRPr="00D9444C">
        <w:rPr>
          <w:rFonts w:ascii="Times New Roman" w:hAnsi="Times New Roman" w:cs="Times New Roman"/>
          <w:color w:val="000000" w:themeColor="text1"/>
          <w:sz w:val="24"/>
          <w:szCs w:val="24"/>
        </w:rPr>
        <w:fldChar w:fldCharType="end"/>
      </w:r>
      <w:r w:rsidRPr="00D9444C">
        <w:rPr>
          <w:rFonts w:ascii="Times New Roman" w:hAnsi="Times New Roman" w:cs="Times New Roman"/>
          <w:color w:val="000000" w:themeColor="text1"/>
          <w:sz w:val="24"/>
          <w:szCs w:val="24"/>
        </w:rPr>
        <w:t xml:space="preserve">. </w:t>
      </w:r>
      <w:r w:rsidR="002E0AC6" w:rsidRPr="00D9444C">
        <w:rPr>
          <w:rFonts w:ascii="Times New Roman" w:hAnsi="Times New Roman" w:cs="Times New Roman"/>
          <w:color w:val="000000" w:themeColor="text1"/>
          <w:sz w:val="24"/>
          <w:szCs w:val="24"/>
        </w:rPr>
        <w:t xml:space="preserve"> </w:t>
      </w:r>
      <w:r w:rsidRPr="00D9444C">
        <w:rPr>
          <w:rFonts w:ascii="Times New Roman" w:hAnsi="Times New Roman" w:cs="Times New Roman"/>
          <w:color w:val="000000" w:themeColor="text1"/>
          <w:sz w:val="24"/>
          <w:szCs w:val="24"/>
        </w:rPr>
        <w:t xml:space="preserve">To reasonably simulate the complex braking dynamics, a pneumatic brake subsystem model is developed in Simulink® and integrated into TruckSim®. The details of the brake modeling that includes the brake delays and other effects present in LCVs are described in an earlier paper by the authors </w:t>
      </w:r>
      <w:r w:rsidRPr="00D9444C">
        <w:rPr>
          <w:rFonts w:ascii="Times New Roman" w:hAnsi="Times New Roman" w:cs="Times New Roman"/>
          <w:color w:val="000000" w:themeColor="text1"/>
          <w:sz w:val="24"/>
          <w:szCs w:val="24"/>
        </w:rPr>
        <w:fldChar w:fldCharType="begin"/>
      </w:r>
      <w:r w:rsidR="00625D89" w:rsidRPr="00D9444C">
        <w:rPr>
          <w:rFonts w:ascii="Times New Roman" w:hAnsi="Times New Roman" w:cs="Times New Roman"/>
          <w:color w:val="000000" w:themeColor="text1"/>
          <w:sz w:val="24"/>
          <w:szCs w:val="24"/>
        </w:rPr>
        <w:instrText xml:space="preserve"> ADDIN EN.CITE &lt;EndNote&gt;&lt;Cite&gt;&lt;Author&gt;Zichen Zhang&lt;/Author&gt;&lt;Year&gt;2021&lt;/Year&gt;&lt;RecNum&gt;435&lt;/RecNum&gt;&lt;DisplayText&gt;[5]&lt;/DisplayText&gt;&lt;record&gt;&lt;rec-number&gt;435&lt;/rec-number&gt;&lt;foreign-keys&gt;&lt;key app="EN" db-id="fve9xvetfv5ta9e29dp5zdvo0x2ewdvsdz22" timestamp="1614110930" guid="ebc7c2fc-34d9-4840-844f-0e3c533a38bb"&gt;435&lt;/key&gt;&lt;/foreign-keys&gt;&lt;ref-type name="Journal Article"&gt;17&lt;/ref-type&gt;&lt;contributors&gt;&lt;authors&gt;&lt;author&gt;&lt;style face="normal" font="default" size="100%"&gt;Zichen&lt;/style&gt;&lt;style face="normal" font="default" charset="134" size="100%"&gt; &lt;/style&gt;&lt;style face="normal" font="default" size="100%"&gt;Zhang, Nan Sun, Yang Chen, Mehdi Ahmadian&lt;/style&gt;&lt;/author&gt;&lt;/authors&gt;&lt;/contributors&gt;&lt;titles&gt;&lt;title&gt;Detailed Modeling of Pneumatic Braking in Long Combination Vehicles&lt;/title&gt;&lt;secondary-title&gt;SAE Int. J. Commer. Veh&lt;/secondary-title&gt;&lt;/titles&gt;&lt;periodical&gt;&lt;full-title&gt;SAE Int. J. Commer. Veh&lt;/full-title&gt;&lt;/periodical&gt;&lt;dates&gt;&lt;year&gt;2021&lt;/year&gt;&lt;/dates&gt;&lt;urls&gt;&lt;/urls&gt;&lt;/record&gt;&lt;/Cite&gt;&lt;/EndNote&gt;</w:instrText>
      </w:r>
      <w:r w:rsidRPr="00D9444C">
        <w:rPr>
          <w:rFonts w:ascii="Times New Roman" w:hAnsi="Times New Roman" w:cs="Times New Roman"/>
          <w:color w:val="000000" w:themeColor="text1"/>
          <w:sz w:val="24"/>
          <w:szCs w:val="24"/>
        </w:rPr>
        <w:fldChar w:fldCharType="separate"/>
      </w:r>
      <w:r w:rsidR="00625D89" w:rsidRPr="00D9444C">
        <w:rPr>
          <w:rFonts w:ascii="Times New Roman" w:hAnsi="Times New Roman" w:cs="Times New Roman"/>
          <w:noProof/>
          <w:color w:val="000000" w:themeColor="text1"/>
          <w:sz w:val="24"/>
          <w:szCs w:val="24"/>
        </w:rPr>
        <w:t>[5]</w:t>
      </w:r>
      <w:r w:rsidRPr="00D9444C">
        <w:rPr>
          <w:rFonts w:ascii="Times New Roman" w:hAnsi="Times New Roman" w:cs="Times New Roman"/>
          <w:color w:val="000000" w:themeColor="text1"/>
          <w:sz w:val="24"/>
          <w:szCs w:val="24"/>
        </w:rPr>
        <w:fldChar w:fldCharType="end"/>
      </w:r>
      <w:r w:rsidRPr="00D9444C">
        <w:rPr>
          <w:rFonts w:ascii="Times New Roman" w:hAnsi="Times New Roman" w:cs="Times New Roman"/>
          <w:color w:val="000000" w:themeColor="text1"/>
          <w:sz w:val="24"/>
          <w:szCs w:val="24"/>
        </w:rPr>
        <w:t xml:space="preserve">.  For brevity, the details of the brake model that is integrated into the co-simulation model are not included here. A high-level description of the model is included in Appendix B. </w:t>
      </w:r>
    </w:p>
    <w:p w14:paraId="27FB3AFD" w14:textId="0AD22828" w:rsidR="00DA360E" w:rsidRPr="00D9444C" w:rsidRDefault="0098756C" w:rsidP="00DA360E">
      <w:pPr>
        <w:spacing w:before="60"/>
        <w:jc w:val="center"/>
        <w:rPr>
          <w:rFonts w:ascii="Arial" w:hAnsi="Arial" w:cs="Arial"/>
          <w:b/>
          <w:bCs/>
          <w:color w:val="000000" w:themeColor="text1"/>
          <w:sz w:val="20"/>
          <w:szCs w:val="20"/>
        </w:rPr>
      </w:pPr>
      <w:r w:rsidRPr="00D9444C">
        <w:rPr>
          <w:noProof/>
          <w:color w:val="000000" w:themeColor="text1"/>
        </w:rPr>
        <w:drawing>
          <wp:inline distT="0" distB="0" distL="0" distR="0" wp14:anchorId="3B5B3CC8" wp14:editId="19E1C2F8">
            <wp:extent cx="4810760" cy="1139472"/>
            <wp:effectExtent l="0" t="0" r="0" b="3810"/>
            <wp:docPr id="81" name="图片 81" descr="图示&#10;&#10;描述已自动生成"/>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1" name="图片 81" descr="图示&#10;&#10;描述已自动生成"/>
                    <pic:cNvPicPr/>
                  </pic:nvPicPr>
                  <pic:blipFill>
                    <a:blip r:embed="rId13"/>
                    <a:stretch>
                      <a:fillRect/>
                    </a:stretch>
                  </pic:blipFill>
                  <pic:spPr>
                    <a:xfrm>
                      <a:off x="0" y="0"/>
                      <a:ext cx="4830587" cy="1144168"/>
                    </a:xfrm>
                    <a:prstGeom prst="rect">
                      <a:avLst/>
                    </a:prstGeom>
                  </pic:spPr>
                </pic:pic>
              </a:graphicData>
            </a:graphic>
          </wp:inline>
        </w:drawing>
      </w:r>
    </w:p>
    <w:p w14:paraId="6C12C184" w14:textId="03F83B47" w:rsidR="00DA360E" w:rsidRPr="00D9444C" w:rsidRDefault="00DA360E" w:rsidP="00F5415D">
      <w:pPr>
        <w:spacing w:before="40" w:after="120"/>
        <w:jc w:val="center"/>
        <w:rPr>
          <w:rFonts w:ascii="Times New Roman" w:hAnsi="Times New Roman" w:cs="Times New Roman"/>
          <w:color w:val="000000" w:themeColor="text1"/>
          <w:sz w:val="24"/>
          <w:szCs w:val="24"/>
        </w:rPr>
      </w:pPr>
      <w:r w:rsidRPr="00D9444C">
        <w:rPr>
          <w:rFonts w:ascii="Times New Roman" w:hAnsi="Times New Roman" w:cs="Times New Roman"/>
          <w:color w:val="000000" w:themeColor="text1"/>
          <w:sz w:val="24"/>
          <w:szCs w:val="24"/>
        </w:rPr>
        <w:t xml:space="preserve">Figure </w:t>
      </w:r>
      <w:r w:rsidR="007A3F32" w:rsidRPr="00D9444C">
        <w:rPr>
          <w:rFonts w:ascii="Times New Roman" w:hAnsi="Times New Roman" w:cs="Times New Roman"/>
          <w:color w:val="000000" w:themeColor="text1"/>
          <w:sz w:val="24"/>
          <w:szCs w:val="24"/>
        </w:rPr>
        <w:t>5</w:t>
      </w:r>
      <w:r w:rsidRPr="00D9444C">
        <w:rPr>
          <w:rFonts w:ascii="Times New Roman" w:hAnsi="Times New Roman" w:cs="Times New Roman"/>
          <w:color w:val="000000" w:themeColor="text1"/>
          <w:sz w:val="24"/>
          <w:szCs w:val="24"/>
        </w:rPr>
        <w:t>. Schematic representation of a pneumatic brake system for a 33-ft A-double (top view)</w:t>
      </w:r>
    </w:p>
    <w:p w14:paraId="6506C42B" w14:textId="77777777" w:rsidR="0033539A" w:rsidRPr="00D9444C" w:rsidRDefault="0033539A" w:rsidP="00F5415D">
      <w:pPr>
        <w:spacing w:before="40" w:after="120"/>
        <w:jc w:val="center"/>
        <w:rPr>
          <w:rFonts w:ascii="Times New Roman" w:hAnsi="Times New Roman" w:cs="Times New Roman"/>
          <w:color w:val="000000" w:themeColor="text1"/>
          <w:sz w:val="24"/>
          <w:szCs w:val="24"/>
        </w:rPr>
      </w:pPr>
    </w:p>
    <w:p w14:paraId="1AD43525" w14:textId="635E085F" w:rsidR="00F5415D" w:rsidRPr="00D9444C" w:rsidRDefault="00F5415D" w:rsidP="00F5415D">
      <w:pPr>
        <w:pStyle w:val="Heading1"/>
        <w:spacing w:after="240"/>
        <w:rPr>
          <w:rFonts w:cs="Times New Roman"/>
          <w:color w:val="000000" w:themeColor="text1"/>
          <w:sz w:val="26"/>
          <w:szCs w:val="26"/>
        </w:rPr>
      </w:pPr>
      <w:r w:rsidRPr="00D9444C">
        <w:rPr>
          <w:rFonts w:cs="Times New Roman"/>
          <w:color w:val="000000" w:themeColor="text1"/>
          <w:sz w:val="26"/>
          <w:szCs w:val="26"/>
        </w:rPr>
        <w:t>4. Vehicle Dynamic Model Validation</w:t>
      </w:r>
    </w:p>
    <w:p w14:paraId="0464BF3C" w14:textId="7B948E1B" w:rsidR="0095098C" w:rsidRPr="00D9444C" w:rsidRDefault="0095098C" w:rsidP="00382229">
      <w:pPr>
        <w:spacing w:after="200" w:line="360" w:lineRule="auto"/>
        <w:jc w:val="both"/>
        <w:rPr>
          <w:rFonts w:ascii="Times New Roman" w:hAnsi="Times New Roman" w:cs="Times New Roman"/>
          <w:color w:val="000000" w:themeColor="text1"/>
          <w:sz w:val="24"/>
          <w:szCs w:val="24"/>
        </w:rPr>
      </w:pPr>
      <w:r w:rsidRPr="00D9444C">
        <w:rPr>
          <w:rFonts w:ascii="Times New Roman" w:hAnsi="Times New Roman" w:cs="Times New Roman"/>
          <w:color w:val="000000" w:themeColor="text1"/>
          <w:sz w:val="24"/>
          <w:szCs w:val="24"/>
        </w:rPr>
        <w:t xml:space="preserve">The LCV dynamic model is validated using test data from braking-in-turn maneuvers on an identical 33-ft A-double truck. The tests were conducted at the Transportation Research Center (East Liberty, OH) by the Center for Vehicle Systems and Safety at Virginia Tech.  The LCV was instrumented with pressure transducers mounted at the inlet </w:t>
      </w:r>
      <w:r w:rsidRPr="00D9444C">
        <w:rPr>
          <w:rFonts w:ascii="Times New Roman" w:hAnsi="Times New Roman" w:cs="Times New Roman" w:hint="eastAsia"/>
          <w:color w:val="000000" w:themeColor="text1"/>
          <w:sz w:val="24"/>
          <w:szCs w:val="24"/>
        </w:rPr>
        <w:t>ports</w:t>
      </w:r>
      <w:r w:rsidRPr="00D9444C">
        <w:rPr>
          <w:rFonts w:ascii="Times New Roman" w:hAnsi="Times New Roman" w:cs="Times New Roman"/>
          <w:color w:val="000000" w:themeColor="text1"/>
          <w:sz w:val="24"/>
          <w:szCs w:val="24"/>
        </w:rPr>
        <w:t xml:space="preserve"> of the brake chambers to detect change in braking pressure of the tractor and trailers.  In addition, accelerometers were installed at the CG position of the tractor and trailers for measuring longitudinal and lateral accelerations. The test vehicle </w:t>
      </w:r>
      <w:r w:rsidRPr="00D9444C">
        <w:rPr>
          <w:rFonts w:ascii="Times New Roman" w:hAnsi="Times New Roman" w:cs="Times New Roman" w:hint="eastAsia"/>
          <w:color w:val="000000" w:themeColor="text1"/>
          <w:sz w:val="24"/>
          <w:szCs w:val="24"/>
        </w:rPr>
        <w:t>was</w:t>
      </w:r>
      <w:r w:rsidRPr="00D9444C">
        <w:rPr>
          <w:rFonts w:ascii="Times New Roman" w:hAnsi="Times New Roman" w:cs="Times New Roman"/>
          <w:color w:val="000000" w:themeColor="text1"/>
          <w:sz w:val="24"/>
          <w:szCs w:val="24"/>
        </w:rPr>
        <w:t xml:space="preserve"> equipped with a GPS sensor for recording and control of the driving speed.</w:t>
      </w:r>
    </w:p>
    <w:p w14:paraId="1C7E7D16" w14:textId="25002C20" w:rsidR="0095098C" w:rsidRPr="00D9444C" w:rsidRDefault="0095098C" w:rsidP="0095098C">
      <w:pPr>
        <w:spacing w:after="160" w:line="360" w:lineRule="auto"/>
        <w:jc w:val="both"/>
        <w:rPr>
          <w:rFonts w:ascii="Times New Roman" w:hAnsi="Times New Roman" w:cs="Times New Roman"/>
          <w:color w:val="000000" w:themeColor="text1"/>
          <w:sz w:val="24"/>
          <w:szCs w:val="24"/>
        </w:rPr>
      </w:pPr>
      <w:r w:rsidRPr="00D9444C">
        <w:rPr>
          <w:rFonts w:ascii="Times New Roman" w:hAnsi="Times New Roman" w:cs="Times New Roman"/>
          <w:color w:val="000000" w:themeColor="text1"/>
          <w:sz w:val="24"/>
          <w:szCs w:val="24"/>
        </w:rPr>
        <w:t xml:space="preserve">The model is validated by comparing its simulation results with the test data collected from a braking-in-turn maneuver at the entering speed of 35 mph (56 km/hr). </w:t>
      </w:r>
      <w:r w:rsidR="00F9201D" w:rsidRPr="00D9444C">
        <w:rPr>
          <w:rFonts w:ascii="Times New Roman" w:hAnsi="Times New Roman" w:cs="Times New Roman"/>
          <w:color w:val="000000" w:themeColor="text1"/>
          <w:sz w:val="24"/>
          <w:szCs w:val="24"/>
        </w:rPr>
        <w:t xml:space="preserve"> </w:t>
      </w:r>
      <w:r w:rsidRPr="00D9444C">
        <w:rPr>
          <w:rFonts w:ascii="Times New Roman" w:hAnsi="Times New Roman" w:cs="Times New Roman"/>
          <w:color w:val="000000" w:themeColor="text1"/>
          <w:sz w:val="24"/>
          <w:szCs w:val="24"/>
        </w:rPr>
        <w:t xml:space="preserve">The steering </w:t>
      </w:r>
      <w:r w:rsidR="00326776" w:rsidRPr="00D9444C">
        <w:rPr>
          <w:rFonts w:ascii="Times New Roman" w:hAnsi="Times New Roman" w:cs="Times New Roman"/>
          <w:color w:val="000000" w:themeColor="text1"/>
          <w:sz w:val="24"/>
          <w:szCs w:val="24"/>
        </w:rPr>
        <w:t xml:space="preserve">and braking </w:t>
      </w:r>
      <w:r w:rsidRPr="00D9444C">
        <w:rPr>
          <w:rFonts w:ascii="Times New Roman" w:hAnsi="Times New Roman" w:cs="Times New Roman"/>
          <w:color w:val="000000" w:themeColor="text1"/>
          <w:sz w:val="24"/>
          <w:szCs w:val="24"/>
        </w:rPr>
        <w:lastRenderedPageBreak/>
        <w:t xml:space="preserve">robots shown in Figure </w:t>
      </w:r>
      <w:r w:rsidR="007A3F32" w:rsidRPr="00D9444C">
        <w:rPr>
          <w:rFonts w:ascii="Times New Roman" w:hAnsi="Times New Roman" w:cs="Times New Roman"/>
          <w:color w:val="000000" w:themeColor="text1"/>
          <w:sz w:val="24"/>
          <w:szCs w:val="24"/>
        </w:rPr>
        <w:t xml:space="preserve">6 </w:t>
      </w:r>
      <w:r w:rsidR="00F9201D" w:rsidRPr="00D9444C">
        <w:rPr>
          <w:rFonts w:ascii="Times New Roman" w:hAnsi="Times New Roman" w:cs="Times New Roman"/>
          <w:color w:val="000000" w:themeColor="text1"/>
          <w:sz w:val="24"/>
          <w:szCs w:val="24"/>
        </w:rPr>
        <w:t>are</w:t>
      </w:r>
      <w:r w:rsidRPr="00D9444C">
        <w:rPr>
          <w:rFonts w:ascii="Times New Roman" w:hAnsi="Times New Roman" w:cs="Times New Roman"/>
          <w:color w:val="000000" w:themeColor="text1"/>
          <w:sz w:val="24"/>
          <w:szCs w:val="24"/>
        </w:rPr>
        <w:t xml:space="preserve"> used to maintain consistency and control during the tests.</w:t>
      </w:r>
      <w:r w:rsidR="00F9201D" w:rsidRPr="00D9444C">
        <w:rPr>
          <w:rFonts w:ascii="Times New Roman" w:hAnsi="Times New Roman" w:cs="Times New Roman"/>
          <w:color w:val="000000" w:themeColor="text1"/>
          <w:sz w:val="24"/>
          <w:szCs w:val="24"/>
        </w:rPr>
        <w:t xml:space="preserve"> </w:t>
      </w:r>
      <w:r w:rsidRPr="00D9444C">
        <w:rPr>
          <w:rFonts w:ascii="Times New Roman" w:hAnsi="Times New Roman" w:cs="Times New Roman"/>
          <w:color w:val="000000" w:themeColor="text1"/>
          <w:sz w:val="24"/>
          <w:szCs w:val="24"/>
        </w:rPr>
        <w:t>The steering robot is a shaft-mounted assembly that is controlled remotely by an operator.  It provides a precise steering angle during each maneuver.  The braking robot is a pedal-mounted pneumatic actuator that controls the pedal movement with high precision.  It is used to apply hard braking, mild braking, etc. in a controlled manner. The steering and braking robot</w:t>
      </w:r>
      <w:r w:rsidR="00064A39" w:rsidRPr="00D9444C">
        <w:rPr>
          <w:rFonts w:ascii="Times New Roman" w:hAnsi="Times New Roman" w:cs="Times New Roman"/>
          <w:color w:val="000000" w:themeColor="text1"/>
          <w:sz w:val="24"/>
          <w:szCs w:val="24"/>
        </w:rPr>
        <w:t>s</w:t>
      </w:r>
      <w:r w:rsidRPr="00D9444C">
        <w:rPr>
          <w:rFonts w:ascii="Times New Roman" w:hAnsi="Times New Roman" w:cs="Times New Roman"/>
          <w:color w:val="000000" w:themeColor="text1"/>
          <w:sz w:val="24"/>
          <w:szCs w:val="24"/>
        </w:rPr>
        <w:t xml:space="preserve"> are coordinated to allow precise steering and braking action</w:t>
      </w:r>
      <w:r w:rsidR="00064A39" w:rsidRPr="00D9444C">
        <w:rPr>
          <w:rFonts w:ascii="Times New Roman" w:hAnsi="Times New Roman" w:cs="Times New Roman"/>
          <w:color w:val="000000" w:themeColor="text1"/>
          <w:sz w:val="24"/>
          <w:szCs w:val="24"/>
        </w:rPr>
        <w:t>s</w:t>
      </w:r>
      <w:r w:rsidRPr="00D9444C">
        <w:rPr>
          <w:rFonts w:ascii="Times New Roman" w:hAnsi="Times New Roman" w:cs="Times New Roman"/>
          <w:color w:val="000000" w:themeColor="text1"/>
          <w:sz w:val="24"/>
          <w:szCs w:val="24"/>
        </w:rPr>
        <w:t xml:space="preserve"> for the tests; for example, as shown in Figure </w:t>
      </w:r>
      <w:r w:rsidR="007A3F32" w:rsidRPr="00D9444C">
        <w:rPr>
          <w:rFonts w:ascii="Times New Roman" w:hAnsi="Times New Roman" w:cs="Times New Roman"/>
          <w:color w:val="000000" w:themeColor="text1"/>
          <w:sz w:val="24"/>
          <w:szCs w:val="24"/>
        </w:rPr>
        <w:t>7</w:t>
      </w:r>
      <w:r w:rsidRPr="00D9444C">
        <w:rPr>
          <w:rFonts w:ascii="Times New Roman" w:hAnsi="Times New Roman" w:cs="Times New Roman"/>
          <w:color w:val="000000" w:themeColor="text1"/>
          <w:sz w:val="24"/>
          <w:szCs w:val="24"/>
        </w:rPr>
        <w:t xml:space="preserve">.  The braking shown in Figure </w:t>
      </w:r>
      <w:r w:rsidR="007A3F32" w:rsidRPr="00D9444C">
        <w:rPr>
          <w:rFonts w:ascii="Times New Roman" w:hAnsi="Times New Roman" w:cs="Times New Roman"/>
          <w:color w:val="000000" w:themeColor="text1"/>
          <w:sz w:val="24"/>
          <w:szCs w:val="24"/>
        </w:rPr>
        <w:t xml:space="preserve">7 </w:t>
      </w:r>
      <w:r w:rsidRPr="00D9444C">
        <w:rPr>
          <w:rFonts w:ascii="Times New Roman" w:hAnsi="Times New Roman" w:cs="Times New Roman"/>
          <w:color w:val="000000" w:themeColor="text1"/>
          <w:sz w:val="24"/>
          <w:szCs w:val="24"/>
        </w:rPr>
        <w:t xml:space="preserve">is classified as hard braking. The control line’s brake pressure rises from approximately 0 to 85 psi in 0.2s, according to FMVSS 121 requirement </w:t>
      </w:r>
      <w:r w:rsidRPr="00D9444C">
        <w:rPr>
          <w:rFonts w:ascii="Times New Roman" w:hAnsi="Times New Roman" w:cs="Times New Roman"/>
          <w:color w:val="000000" w:themeColor="text1"/>
          <w:sz w:val="24"/>
          <w:szCs w:val="24"/>
        </w:rPr>
        <w:fldChar w:fldCharType="begin"/>
      </w:r>
      <w:r w:rsidR="00D67DA1" w:rsidRPr="00D9444C">
        <w:rPr>
          <w:rFonts w:ascii="Times New Roman" w:hAnsi="Times New Roman" w:cs="Times New Roman"/>
          <w:color w:val="000000" w:themeColor="text1"/>
          <w:sz w:val="24"/>
          <w:szCs w:val="24"/>
        </w:rPr>
        <w:instrText xml:space="preserve"> ADDIN EN.CITE &lt;EndNote&gt;&lt;Cite&gt;&lt;Author&gt;Administration&lt;/Author&gt;&lt;Year&gt;2009&lt;/Year&gt;&lt;RecNum&gt;386&lt;/RecNum&gt;&lt;DisplayText&gt;[42]&lt;/DisplayText&gt;&lt;record&gt;&lt;rec-number&gt;386&lt;/rec-number&gt;&lt;foreign-keys&gt;&lt;key app="EN" db-id="fve9xvetfv5ta9e29dp5zdvo0x2ewdvsdz22" timestamp="1607636713" guid="1cff52e6-29b0-46f5-9159-fffabc9669b6"&gt;386&lt;/key&gt;&lt;/foreign-keys&gt;&lt;ref-type name="Report"&gt;27&lt;/ref-type&gt;&lt;contributors&gt;&lt;authors&gt;&lt;author&gt;National Highway Traffic Safety Administration&lt;/author&gt;&lt;/authors&gt;&lt;/contributors&gt;&lt;titles&gt;&lt;title&gt;Federal Motor Vehicle Safety Standards; Air Brake Systems. 49 CFR Part 571, Docket No&lt;/title&gt;&lt;/titles&gt;&lt;dates&gt;&lt;year&gt;2009&lt;/year&gt;&lt;/dates&gt;&lt;publisher&gt;NHTSA–2009-0083&lt;/publisher&gt;&lt;urls&gt;&lt;/urls&gt;&lt;/record&gt;&lt;/Cite&gt;&lt;/EndNote&gt;</w:instrText>
      </w:r>
      <w:r w:rsidRPr="00D9444C">
        <w:rPr>
          <w:rFonts w:ascii="Times New Roman" w:hAnsi="Times New Roman" w:cs="Times New Roman"/>
          <w:color w:val="000000" w:themeColor="text1"/>
          <w:sz w:val="24"/>
          <w:szCs w:val="24"/>
        </w:rPr>
        <w:fldChar w:fldCharType="separate"/>
      </w:r>
      <w:r w:rsidR="00D67DA1" w:rsidRPr="00D9444C">
        <w:rPr>
          <w:rFonts w:ascii="Times New Roman" w:hAnsi="Times New Roman" w:cs="Times New Roman"/>
          <w:noProof/>
          <w:color w:val="000000" w:themeColor="text1"/>
          <w:sz w:val="24"/>
          <w:szCs w:val="24"/>
        </w:rPr>
        <w:t>[42]</w:t>
      </w:r>
      <w:r w:rsidRPr="00D9444C">
        <w:rPr>
          <w:rFonts w:ascii="Times New Roman" w:hAnsi="Times New Roman" w:cs="Times New Roman"/>
          <w:color w:val="000000" w:themeColor="text1"/>
          <w:sz w:val="24"/>
          <w:szCs w:val="24"/>
        </w:rPr>
        <w:fldChar w:fldCharType="end"/>
      </w:r>
      <w:r w:rsidRPr="00D9444C">
        <w:rPr>
          <w:rFonts w:ascii="Times New Roman" w:hAnsi="Times New Roman" w:cs="Times New Roman"/>
          <w:color w:val="000000" w:themeColor="text1"/>
          <w:sz w:val="24"/>
          <w:szCs w:val="24"/>
        </w:rPr>
        <w:t>.  A steering angle of 210 degrees is initiated 1.5s earlier than braking by the steering robot.  The relative delay between steering and braking is changed to determine the threshold of braking action in a turn and mark the time when braking is not able to scrub speed sufficiently to eliminate tip-up or rollover (i.e., reaching the point of “too late to brake.”)</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016"/>
        <w:gridCol w:w="4344"/>
      </w:tblGrid>
      <w:tr w:rsidR="00D9444C" w:rsidRPr="00D9444C" w14:paraId="68863E01" w14:textId="77777777" w:rsidTr="00F113B7">
        <w:tc>
          <w:tcPr>
            <w:tcW w:w="5826" w:type="dxa"/>
            <w:vAlign w:val="center"/>
          </w:tcPr>
          <w:p w14:paraId="20BCEC0E" w14:textId="77777777" w:rsidR="0046077A" w:rsidRPr="00D9444C" w:rsidRDefault="0046077A" w:rsidP="00F113B7">
            <w:pPr>
              <w:jc w:val="center"/>
              <w:rPr>
                <w:rFonts w:ascii="Times New Roman" w:hAnsi="Times New Roman" w:cs="Times New Roman"/>
                <w:color w:val="000000" w:themeColor="text1"/>
                <w:sz w:val="24"/>
                <w:szCs w:val="24"/>
              </w:rPr>
            </w:pPr>
            <w:r w:rsidRPr="00D9444C">
              <w:rPr>
                <w:noProof/>
                <w:color w:val="000000" w:themeColor="text1"/>
              </w:rPr>
              <w:drawing>
                <wp:inline distT="0" distB="0" distL="0" distR="0" wp14:anchorId="3A67A3D3" wp14:editId="3504B4F6">
                  <wp:extent cx="3066109" cy="2260600"/>
                  <wp:effectExtent l="0" t="0" r="1270" b="6350"/>
                  <wp:docPr id="2" name="图片 2" descr="图片包含 摩托车, 自行车, 发动机, 木桩&#10;&#10;描述已自动生成"/>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descr="图片包含 摩托车, 自行车, 发动机, 木桩&#10;&#10;描述已自动生成"/>
                          <pic:cNvPicPr/>
                        </pic:nvPicPr>
                        <pic:blipFill>
                          <a:blip r:embed="rId14"/>
                          <a:stretch>
                            <a:fillRect/>
                          </a:stretch>
                        </pic:blipFill>
                        <pic:spPr>
                          <a:xfrm>
                            <a:off x="0" y="0"/>
                            <a:ext cx="3079784" cy="2270683"/>
                          </a:xfrm>
                          <a:prstGeom prst="rect">
                            <a:avLst/>
                          </a:prstGeom>
                        </pic:spPr>
                      </pic:pic>
                    </a:graphicData>
                  </a:graphic>
                </wp:inline>
              </w:drawing>
            </w:r>
          </w:p>
        </w:tc>
        <w:tc>
          <w:tcPr>
            <w:tcW w:w="3524" w:type="dxa"/>
            <w:vAlign w:val="center"/>
          </w:tcPr>
          <w:p w14:paraId="0AB8A45D" w14:textId="77777777" w:rsidR="0046077A" w:rsidRPr="00D9444C" w:rsidRDefault="0046077A" w:rsidP="00F113B7">
            <w:pPr>
              <w:jc w:val="center"/>
              <w:rPr>
                <w:rFonts w:ascii="Times New Roman" w:hAnsi="Times New Roman" w:cs="Times New Roman"/>
                <w:color w:val="000000" w:themeColor="text1"/>
                <w:sz w:val="24"/>
                <w:szCs w:val="24"/>
              </w:rPr>
            </w:pPr>
            <w:r w:rsidRPr="00D9444C">
              <w:rPr>
                <w:noProof/>
                <w:color w:val="000000" w:themeColor="text1"/>
              </w:rPr>
              <w:drawing>
                <wp:inline distT="0" distB="0" distL="0" distR="0" wp14:anchorId="109F1D02" wp14:editId="43288ED2">
                  <wp:extent cx="2637250" cy="2258568"/>
                  <wp:effectExtent l="0" t="0" r="0" b="8890"/>
                  <wp:docPr id="3" name="图片 3" descr="图片包含 标志, 摩托车, 男人, 街道&#10;&#10;描述已自动生成"/>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3" descr="图片包含 标志, 摩托车, 男人, 街道&#10;&#10;描述已自动生成"/>
                          <pic:cNvPicPr/>
                        </pic:nvPicPr>
                        <pic:blipFill>
                          <a:blip r:embed="rId15"/>
                          <a:stretch>
                            <a:fillRect/>
                          </a:stretch>
                        </pic:blipFill>
                        <pic:spPr>
                          <a:xfrm>
                            <a:off x="0" y="0"/>
                            <a:ext cx="2637250" cy="2258568"/>
                          </a:xfrm>
                          <a:prstGeom prst="rect">
                            <a:avLst/>
                          </a:prstGeom>
                        </pic:spPr>
                      </pic:pic>
                    </a:graphicData>
                  </a:graphic>
                </wp:inline>
              </w:drawing>
            </w:r>
          </w:p>
        </w:tc>
      </w:tr>
      <w:tr w:rsidR="00D9444C" w:rsidRPr="00D9444C" w14:paraId="1505DA29" w14:textId="77777777" w:rsidTr="00F113B7">
        <w:tc>
          <w:tcPr>
            <w:tcW w:w="5826" w:type="dxa"/>
            <w:vAlign w:val="center"/>
          </w:tcPr>
          <w:p w14:paraId="01058B60" w14:textId="77777777" w:rsidR="0046077A" w:rsidRPr="00D9444C" w:rsidRDefault="0046077A" w:rsidP="00F113B7">
            <w:pPr>
              <w:jc w:val="center"/>
              <w:rPr>
                <w:rFonts w:ascii="Times New Roman" w:hAnsi="Times New Roman" w:cs="Times New Roman"/>
                <w:color w:val="000000" w:themeColor="text1"/>
                <w:sz w:val="24"/>
                <w:szCs w:val="24"/>
              </w:rPr>
            </w:pPr>
            <w:r w:rsidRPr="00D9444C">
              <w:rPr>
                <w:rFonts w:ascii="Times New Roman" w:hAnsi="Times New Roman" w:cs="Times New Roman"/>
                <w:color w:val="000000" w:themeColor="text1"/>
                <w:sz w:val="24"/>
                <w:szCs w:val="24"/>
              </w:rPr>
              <w:t>(a)</w:t>
            </w:r>
          </w:p>
        </w:tc>
        <w:tc>
          <w:tcPr>
            <w:tcW w:w="3524" w:type="dxa"/>
            <w:vAlign w:val="center"/>
          </w:tcPr>
          <w:p w14:paraId="4CC0A1A3" w14:textId="77777777" w:rsidR="0046077A" w:rsidRPr="00D9444C" w:rsidRDefault="0046077A" w:rsidP="00F113B7">
            <w:pPr>
              <w:jc w:val="center"/>
              <w:rPr>
                <w:rFonts w:ascii="Times New Roman" w:hAnsi="Times New Roman" w:cs="Times New Roman"/>
                <w:color w:val="000000" w:themeColor="text1"/>
                <w:sz w:val="24"/>
                <w:szCs w:val="24"/>
              </w:rPr>
            </w:pPr>
            <w:r w:rsidRPr="00D9444C">
              <w:rPr>
                <w:rFonts w:ascii="Times New Roman" w:hAnsi="Times New Roman" w:cs="Times New Roman"/>
                <w:color w:val="000000" w:themeColor="text1"/>
                <w:sz w:val="24"/>
                <w:szCs w:val="24"/>
              </w:rPr>
              <w:t>(b)</w:t>
            </w:r>
          </w:p>
        </w:tc>
      </w:tr>
    </w:tbl>
    <w:p w14:paraId="1C8F2413" w14:textId="240DB206" w:rsidR="0046077A" w:rsidRPr="00D9444C" w:rsidRDefault="0046077A" w:rsidP="0046077A">
      <w:pPr>
        <w:spacing w:before="60" w:after="120" w:line="360" w:lineRule="auto"/>
        <w:jc w:val="center"/>
        <w:rPr>
          <w:rFonts w:ascii="Times New Roman" w:hAnsi="Times New Roman" w:cs="Times New Roman"/>
          <w:color w:val="000000" w:themeColor="text1"/>
          <w:sz w:val="24"/>
          <w:szCs w:val="24"/>
        </w:rPr>
      </w:pPr>
      <w:r w:rsidRPr="00D9444C">
        <w:rPr>
          <w:rFonts w:ascii="Times New Roman" w:hAnsi="Times New Roman" w:cs="Times New Roman"/>
          <w:color w:val="000000" w:themeColor="text1"/>
          <w:sz w:val="24"/>
          <w:szCs w:val="24"/>
        </w:rPr>
        <w:t xml:space="preserve">Figure </w:t>
      </w:r>
      <w:r w:rsidR="007A3F32" w:rsidRPr="00D9444C">
        <w:rPr>
          <w:rFonts w:ascii="Times New Roman" w:hAnsi="Times New Roman" w:cs="Times New Roman"/>
          <w:color w:val="000000" w:themeColor="text1"/>
          <w:sz w:val="24"/>
          <w:szCs w:val="24"/>
        </w:rPr>
        <w:t>6</w:t>
      </w:r>
      <w:r w:rsidRPr="00D9444C">
        <w:rPr>
          <w:rFonts w:ascii="Times New Roman" w:hAnsi="Times New Roman" w:cs="Times New Roman"/>
          <w:color w:val="000000" w:themeColor="text1"/>
          <w:sz w:val="24"/>
          <w:szCs w:val="24"/>
        </w:rPr>
        <w:t>. (a) Steering and (b) braking robots used in the truck field testing</w:t>
      </w:r>
    </w:p>
    <w:p w14:paraId="48C5F0FB" w14:textId="205FC787" w:rsidR="00050F23" w:rsidRPr="00D9444C" w:rsidRDefault="00722A5C" w:rsidP="00F5415D">
      <w:pPr>
        <w:spacing w:line="276" w:lineRule="auto"/>
        <w:jc w:val="center"/>
        <w:rPr>
          <w:rFonts w:ascii="Times New Roman" w:hAnsi="Times New Roman" w:cs="Times New Roman"/>
          <w:color w:val="000000" w:themeColor="text1"/>
          <w:sz w:val="24"/>
          <w:szCs w:val="24"/>
        </w:rPr>
      </w:pPr>
      <w:r w:rsidRPr="00D9444C">
        <w:rPr>
          <w:noProof/>
          <w:color w:val="000000" w:themeColor="text1"/>
        </w:rPr>
        <w:drawing>
          <wp:inline distT="0" distB="0" distL="0" distR="0" wp14:anchorId="157645BC" wp14:editId="21DBF062">
            <wp:extent cx="3786444" cy="1951475"/>
            <wp:effectExtent l="0" t="0" r="5080" b="0"/>
            <wp:docPr id="2052" name="图片 2052" descr="图表, 折线图&#10;&#10;描述已自动生成"/>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52" name="图片 2052" descr="图表, 折线图&#10;&#10;描述已自动生成"/>
                    <pic:cNvPicPr/>
                  </pic:nvPicPr>
                  <pic:blipFill>
                    <a:blip r:embed="rId16"/>
                    <a:stretch>
                      <a:fillRect/>
                    </a:stretch>
                  </pic:blipFill>
                  <pic:spPr>
                    <a:xfrm>
                      <a:off x="0" y="0"/>
                      <a:ext cx="3802864" cy="1959938"/>
                    </a:xfrm>
                    <a:prstGeom prst="rect">
                      <a:avLst/>
                    </a:prstGeom>
                  </pic:spPr>
                </pic:pic>
              </a:graphicData>
            </a:graphic>
          </wp:inline>
        </w:drawing>
      </w:r>
    </w:p>
    <w:p w14:paraId="74B0030F" w14:textId="3C735317" w:rsidR="00F5415D" w:rsidRPr="00D9444C" w:rsidRDefault="00F5415D" w:rsidP="00433783">
      <w:pPr>
        <w:spacing w:after="200" w:line="276" w:lineRule="auto"/>
        <w:jc w:val="center"/>
        <w:rPr>
          <w:rFonts w:ascii="Times New Roman" w:hAnsi="Times New Roman" w:cs="Times New Roman"/>
          <w:color w:val="000000" w:themeColor="text1"/>
          <w:sz w:val="24"/>
          <w:szCs w:val="24"/>
        </w:rPr>
      </w:pPr>
      <w:r w:rsidRPr="00D9444C">
        <w:rPr>
          <w:rFonts w:ascii="Times New Roman" w:hAnsi="Times New Roman" w:cs="Times New Roman"/>
          <w:color w:val="000000" w:themeColor="text1"/>
          <w:sz w:val="24"/>
          <w:szCs w:val="24"/>
        </w:rPr>
        <w:t xml:space="preserve">Figure </w:t>
      </w:r>
      <w:r w:rsidR="007A3F32" w:rsidRPr="00D9444C">
        <w:rPr>
          <w:rFonts w:ascii="Times New Roman" w:hAnsi="Times New Roman" w:cs="Times New Roman"/>
          <w:color w:val="000000" w:themeColor="text1"/>
          <w:sz w:val="24"/>
          <w:szCs w:val="24"/>
        </w:rPr>
        <w:t>7</w:t>
      </w:r>
      <w:r w:rsidRPr="00D9444C">
        <w:rPr>
          <w:rFonts w:ascii="Times New Roman" w:hAnsi="Times New Roman" w:cs="Times New Roman"/>
          <w:color w:val="000000" w:themeColor="text1"/>
          <w:sz w:val="24"/>
          <w:szCs w:val="24"/>
        </w:rPr>
        <w:t xml:space="preserve">. </w:t>
      </w:r>
      <w:r w:rsidR="00064A39" w:rsidRPr="00D9444C">
        <w:rPr>
          <w:rFonts w:ascii="Times New Roman" w:hAnsi="Times New Roman" w:cs="Times New Roman"/>
          <w:color w:val="000000" w:themeColor="text1"/>
          <w:sz w:val="24"/>
          <w:szCs w:val="24"/>
        </w:rPr>
        <w:t>S</w:t>
      </w:r>
      <w:r w:rsidRPr="00D9444C">
        <w:rPr>
          <w:rFonts w:ascii="Times New Roman" w:hAnsi="Times New Roman" w:cs="Times New Roman"/>
          <w:color w:val="000000" w:themeColor="text1"/>
          <w:sz w:val="24"/>
          <w:szCs w:val="24"/>
        </w:rPr>
        <w:t>teering</w:t>
      </w:r>
      <w:r w:rsidR="00064A39" w:rsidRPr="00D9444C">
        <w:rPr>
          <w:rFonts w:ascii="Times New Roman" w:hAnsi="Times New Roman" w:cs="Times New Roman"/>
          <w:color w:val="000000" w:themeColor="text1"/>
          <w:sz w:val="24"/>
          <w:szCs w:val="24"/>
        </w:rPr>
        <w:t xml:space="preserve"> and braking</w:t>
      </w:r>
      <w:r w:rsidRPr="00D9444C">
        <w:rPr>
          <w:rFonts w:ascii="Times New Roman" w:hAnsi="Times New Roman" w:cs="Times New Roman"/>
          <w:color w:val="000000" w:themeColor="text1"/>
          <w:sz w:val="24"/>
          <w:szCs w:val="24"/>
        </w:rPr>
        <w:t xml:space="preserve"> inputs</w:t>
      </w:r>
      <w:r w:rsidR="0095098C" w:rsidRPr="00D9444C">
        <w:rPr>
          <w:rFonts w:ascii="Times New Roman" w:hAnsi="Times New Roman" w:cs="Times New Roman"/>
          <w:color w:val="000000" w:themeColor="text1"/>
          <w:sz w:val="24"/>
          <w:szCs w:val="24"/>
        </w:rPr>
        <w:t xml:space="preserve"> used for the field tests and simulation model</w:t>
      </w:r>
    </w:p>
    <w:p w14:paraId="290E947E" w14:textId="010FB584" w:rsidR="00433783" w:rsidRPr="00D9444C" w:rsidRDefault="00433783" w:rsidP="00382229">
      <w:pPr>
        <w:spacing w:after="200" w:line="360" w:lineRule="auto"/>
        <w:jc w:val="both"/>
        <w:rPr>
          <w:rFonts w:ascii="Times New Roman" w:hAnsi="Times New Roman" w:cs="Times New Roman"/>
          <w:color w:val="000000" w:themeColor="text1"/>
          <w:sz w:val="24"/>
          <w:szCs w:val="24"/>
        </w:rPr>
      </w:pPr>
      <w:r w:rsidRPr="00D9444C">
        <w:rPr>
          <w:rFonts w:ascii="Times New Roman" w:hAnsi="Times New Roman" w:cs="Times New Roman"/>
          <w:color w:val="000000" w:themeColor="text1"/>
          <w:sz w:val="24"/>
          <w:szCs w:val="24"/>
        </w:rPr>
        <w:lastRenderedPageBreak/>
        <w:t xml:space="preserve">Figures </w:t>
      </w:r>
      <w:r w:rsidR="007A3F32" w:rsidRPr="00D9444C">
        <w:rPr>
          <w:rFonts w:ascii="Times New Roman" w:hAnsi="Times New Roman" w:cs="Times New Roman"/>
          <w:color w:val="000000" w:themeColor="text1"/>
          <w:sz w:val="24"/>
          <w:szCs w:val="24"/>
        </w:rPr>
        <w:t xml:space="preserve">8 </w:t>
      </w:r>
      <w:r w:rsidRPr="00D9444C">
        <w:rPr>
          <w:rFonts w:ascii="Times New Roman" w:hAnsi="Times New Roman" w:cs="Times New Roman"/>
          <w:color w:val="000000" w:themeColor="text1"/>
          <w:sz w:val="24"/>
          <w:szCs w:val="24"/>
        </w:rPr>
        <w:t xml:space="preserve">and </w:t>
      </w:r>
      <w:r w:rsidR="001E1D76" w:rsidRPr="00D9444C">
        <w:rPr>
          <w:rFonts w:ascii="Times New Roman" w:hAnsi="Times New Roman" w:cs="Times New Roman"/>
          <w:color w:val="000000" w:themeColor="text1"/>
          <w:sz w:val="24"/>
          <w:szCs w:val="24"/>
        </w:rPr>
        <w:t>9 provide</w:t>
      </w:r>
      <w:r w:rsidRPr="00D9444C">
        <w:rPr>
          <w:rFonts w:ascii="Times New Roman" w:hAnsi="Times New Roman" w:cs="Times New Roman"/>
          <w:color w:val="000000" w:themeColor="text1"/>
          <w:sz w:val="24"/>
          <w:szCs w:val="24"/>
        </w:rPr>
        <w:t xml:space="preserve"> a comparison between the modeling results and test data for brake pressure, speed, and tractor and trailers’ longitudinal deceleration and lateral acceleration. They also compare the modeling and test results for the articulation angle between the two trailers and the front trailer and tractor.  As shown in Figure </w:t>
      </w:r>
      <w:r w:rsidR="007A3F32" w:rsidRPr="00D9444C">
        <w:rPr>
          <w:rFonts w:ascii="Times New Roman" w:hAnsi="Times New Roman" w:cs="Times New Roman"/>
          <w:color w:val="000000" w:themeColor="text1"/>
          <w:sz w:val="24"/>
          <w:szCs w:val="24"/>
        </w:rPr>
        <w:t>8</w:t>
      </w:r>
      <w:r w:rsidRPr="00D9444C">
        <w:rPr>
          <w:rFonts w:ascii="Times New Roman" w:hAnsi="Times New Roman" w:cs="Times New Roman"/>
          <w:color w:val="000000" w:themeColor="text1"/>
          <w:sz w:val="24"/>
          <w:szCs w:val="24"/>
        </w:rPr>
        <w:t>, upon applying the brakes, the chamber pressure at each wheel rises from zero to its final pressure (85 psi, for this study) with a delay due to the hoses and valves.  The model successfully captures the brake delays and transient pressure changes for all chambers, including when the ABS activates. This is critical for accurately representing the brake dynamics in the TruckSim® model.</w:t>
      </w:r>
      <w:r w:rsidR="00EC0EA8" w:rsidRPr="00D9444C">
        <w:rPr>
          <w:rFonts w:ascii="Times New Roman" w:hAnsi="Times New Roman" w:cs="Times New Roman"/>
          <w:color w:val="000000" w:themeColor="text1"/>
          <w:sz w:val="24"/>
          <w:szCs w:val="24"/>
        </w:rPr>
        <w:t xml:space="preserve"> </w:t>
      </w:r>
    </w:p>
    <w:p w14:paraId="1E42A2BD" w14:textId="684D4B28" w:rsidR="00433783" w:rsidRPr="00D9444C" w:rsidRDefault="0093269A" w:rsidP="00433783">
      <w:pPr>
        <w:spacing w:line="240" w:lineRule="auto"/>
        <w:jc w:val="center"/>
        <w:rPr>
          <w:rFonts w:ascii="Times New Roman" w:hAnsi="Times New Roman" w:cs="Times New Roman"/>
          <w:color w:val="000000" w:themeColor="text1"/>
          <w:sz w:val="24"/>
          <w:szCs w:val="24"/>
        </w:rPr>
      </w:pPr>
      <w:r w:rsidRPr="00D9444C">
        <w:rPr>
          <w:noProof/>
          <w:color w:val="000000" w:themeColor="text1"/>
        </w:rPr>
        <w:drawing>
          <wp:inline distT="0" distB="0" distL="0" distR="0" wp14:anchorId="49E79EE8" wp14:editId="77BAF7A4">
            <wp:extent cx="5906476" cy="3277590"/>
            <wp:effectExtent l="0" t="0" r="0" b="0"/>
            <wp:docPr id="2053" name="图片 2053" descr="图形用户界面, 图表&#10;&#10;描述已自动生成"/>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53" name="图片 2053" descr="图形用户界面, 图表&#10;&#10;描述已自动生成"/>
                    <pic:cNvPicPr/>
                  </pic:nvPicPr>
                  <pic:blipFill>
                    <a:blip r:embed="rId17"/>
                    <a:stretch>
                      <a:fillRect/>
                    </a:stretch>
                  </pic:blipFill>
                  <pic:spPr>
                    <a:xfrm>
                      <a:off x="0" y="0"/>
                      <a:ext cx="5946796" cy="3299964"/>
                    </a:xfrm>
                    <a:prstGeom prst="rect">
                      <a:avLst/>
                    </a:prstGeom>
                  </pic:spPr>
                </pic:pic>
              </a:graphicData>
            </a:graphic>
          </wp:inline>
        </w:drawing>
      </w:r>
    </w:p>
    <w:p w14:paraId="2027A5D6" w14:textId="50224B3A" w:rsidR="00433783" w:rsidRPr="00D9444C" w:rsidRDefault="00433783" w:rsidP="001B2FD0">
      <w:pPr>
        <w:spacing w:after="240" w:line="276" w:lineRule="auto"/>
        <w:jc w:val="center"/>
        <w:rPr>
          <w:rFonts w:ascii="Times New Roman" w:hAnsi="Times New Roman" w:cs="Times New Roman"/>
          <w:color w:val="000000" w:themeColor="text1"/>
          <w:sz w:val="24"/>
          <w:szCs w:val="24"/>
        </w:rPr>
      </w:pPr>
      <w:r w:rsidRPr="00D9444C">
        <w:rPr>
          <w:rFonts w:ascii="Times New Roman" w:hAnsi="Times New Roman" w:cs="Times New Roman"/>
          <w:color w:val="000000" w:themeColor="text1"/>
          <w:sz w:val="24"/>
          <w:szCs w:val="24"/>
        </w:rPr>
        <w:t xml:space="preserve">Figure </w:t>
      </w:r>
      <w:r w:rsidR="007A3F32" w:rsidRPr="00D9444C">
        <w:rPr>
          <w:rFonts w:ascii="Times New Roman" w:hAnsi="Times New Roman" w:cs="Times New Roman"/>
          <w:color w:val="000000" w:themeColor="text1"/>
          <w:sz w:val="24"/>
          <w:szCs w:val="24"/>
        </w:rPr>
        <w:t>8</w:t>
      </w:r>
      <w:r w:rsidRPr="00D9444C">
        <w:rPr>
          <w:rFonts w:ascii="Times New Roman" w:hAnsi="Times New Roman" w:cs="Times New Roman"/>
          <w:color w:val="000000" w:themeColor="text1"/>
          <w:sz w:val="24"/>
          <w:szCs w:val="24"/>
        </w:rPr>
        <w:t xml:space="preserve">. </w:t>
      </w:r>
      <w:r w:rsidR="00B9773B" w:rsidRPr="00D9444C">
        <w:rPr>
          <w:rFonts w:ascii="Times New Roman" w:hAnsi="Times New Roman" w:cs="Times New Roman"/>
          <w:color w:val="000000" w:themeColor="text1"/>
          <w:sz w:val="24"/>
          <w:szCs w:val="24"/>
        </w:rPr>
        <w:t>Comparison of brake pressures between modeling results and test data</w:t>
      </w:r>
    </w:p>
    <w:p w14:paraId="4EACBFB8" w14:textId="5FD3FF7A" w:rsidR="003D29E4" w:rsidRPr="00D9444C" w:rsidRDefault="003D29E4" w:rsidP="003D29E4">
      <w:pPr>
        <w:spacing w:after="200" w:line="360" w:lineRule="auto"/>
        <w:jc w:val="both"/>
        <w:rPr>
          <w:rFonts w:ascii="Times New Roman" w:hAnsi="Times New Roman" w:cs="Times New Roman"/>
          <w:color w:val="000000" w:themeColor="text1"/>
          <w:sz w:val="24"/>
          <w:szCs w:val="24"/>
        </w:rPr>
      </w:pPr>
      <w:r w:rsidRPr="00D9444C">
        <w:rPr>
          <w:rFonts w:ascii="Times New Roman" w:hAnsi="Times New Roman" w:cs="Times New Roman"/>
          <w:color w:val="000000" w:themeColor="text1"/>
          <w:sz w:val="24"/>
          <w:szCs w:val="24"/>
        </w:rPr>
        <w:t xml:space="preserve">The simulation output also agrees well with the test data, in terms of the reduction in speed due to braking (Figure 9a), forward deceleration (Figure 9b), articulation angles at the front and rear of the lead trailer (Figure 9c), and lateral acceleration (Figure 9d).  This confirms the capability of the model to accurately predict the dynamic behavior of the A-double trucks during steering and braking maneuvers of the type commonly arising during highway driving or accident avoidance.  </w:t>
      </w:r>
      <w:r w:rsidR="002114DD" w:rsidRPr="00D9444C">
        <w:rPr>
          <w:rFonts w:ascii="Times New Roman" w:hAnsi="Times New Roman" w:cs="Times New Roman"/>
          <w:color w:val="000000" w:themeColor="text1"/>
          <w:sz w:val="24"/>
          <w:szCs w:val="24"/>
        </w:rPr>
        <w:t>It should be noted that some small</w:t>
      </w:r>
      <w:r w:rsidR="002F074B" w:rsidRPr="00D9444C">
        <w:rPr>
          <w:rFonts w:ascii="Times New Roman" w:hAnsi="Times New Roman" w:cs="Times New Roman"/>
          <w:color w:val="000000" w:themeColor="text1"/>
          <w:sz w:val="24"/>
          <w:szCs w:val="24"/>
        </w:rPr>
        <w:t xml:space="preserve"> unavoidable</w:t>
      </w:r>
      <w:r w:rsidR="002114DD" w:rsidRPr="00D9444C">
        <w:rPr>
          <w:rFonts w:ascii="Times New Roman" w:hAnsi="Times New Roman" w:cs="Times New Roman"/>
          <w:color w:val="000000" w:themeColor="text1"/>
          <w:sz w:val="24"/>
          <w:szCs w:val="24"/>
        </w:rPr>
        <w:t xml:space="preserve"> differences are observed between the simulation and test results</w:t>
      </w:r>
      <w:r w:rsidR="0094025A" w:rsidRPr="00D9444C">
        <w:rPr>
          <w:rFonts w:ascii="Times New Roman" w:hAnsi="Times New Roman" w:cs="Times New Roman"/>
          <w:color w:val="000000" w:themeColor="text1"/>
          <w:sz w:val="24"/>
          <w:szCs w:val="24"/>
        </w:rPr>
        <w:t xml:space="preserve"> when the ABS is activated due to loss of wheel load on one side</w:t>
      </w:r>
      <w:r w:rsidR="002114DD" w:rsidRPr="00D9444C">
        <w:rPr>
          <w:rFonts w:ascii="Times New Roman" w:hAnsi="Times New Roman" w:cs="Times New Roman"/>
          <w:color w:val="000000" w:themeColor="text1"/>
          <w:sz w:val="24"/>
          <w:szCs w:val="24"/>
        </w:rPr>
        <w:t xml:space="preserve">. </w:t>
      </w:r>
      <w:r w:rsidR="002F074B" w:rsidRPr="00D9444C">
        <w:rPr>
          <w:rFonts w:ascii="Times New Roman" w:hAnsi="Times New Roman" w:cs="Times New Roman"/>
          <w:color w:val="000000" w:themeColor="text1"/>
          <w:sz w:val="24"/>
          <w:szCs w:val="24"/>
        </w:rPr>
        <w:t>These differences are</w:t>
      </w:r>
      <w:r w:rsidR="002114DD" w:rsidRPr="00D9444C">
        <w:rPr>
          <w:rFonts w:ascii="Times New Roman" w:hAnsi="Times New Roman" w:cs="Times New Roman"/>
          <w:color w:val="000000" w:themeColor="text1"/>
          <w:sz w:val="24"/>
          <w:szCs w:val="24"/>
        </w:rPr>
        <w:t xml:space="preserve"> </w:t>
      </w:r>
      <w:r w:rsidR="007E41AA" w:rsidRPr="00D9444C">
        <w:rPr>
          <w:rFonts w:ascii="Times New Roman" w:hAnsi="Times New Roman" w:cs="Times New Roman"/>
          <w:color w:val="000000" w:themeColor="text1"/>
          <w:sz w:val="24"/>
          <w:szCs w:val="24"/>
        </w:rPr>
        <w:t xml:space="preserve">primarily </w:t>
      </w:r>
      <w:r w:rsidR="002114DD" w:rsidRPr="00D9444C">
        <w:rPr>
          <w:rFonts w:ascii="Times New Roman" w:hAnsi="Times New Roman" w:cs="Times New Roman"/>
          <w:color w:val="000000" w:themeColor="text1"/>
          <w:sz w:val="24"/>
          <w:szCs w:val="24"/>
        </w:rPr>
        <w:t xml:space="preserve">due to </w:t>
      </w:r>
      <w:r w:rsidR="0094025A" w:rsidRPr="00D9444C">
        <w:rPr>
          <w:rFonts w:ascii="Times New Roman" w:hAnsi="Times New Roman" w:cs="Times New Roman"/>
          <w:color w:val="000000" w:themeColor="text1"/>
          <w:sz w:val="24"/>
          <w:szCs w:val="24"/>
        </w:rPr>
        <w:t>the estimation of the ABS proprietary software on the test truck that is not known to us.  Other factors that could contribute, to a lesser degree, are</w:t>
      </w:r>
      <w:r w:rsidR="002114DD" w:rsidRPr="00D9444C">
        <w:rPr>
          <w:rFonts w:ascii="Times New Roman" w:hAnsi="Times New Roman" w:cs="Times New Roman"/>
          <w:color w:val="000000" w:themeColor="text1"/>
          <w:sz w:val="24"/>
          <w:szCs w:val="24"/>
        </w:rPr>
        <w:t xml:space="preserve"> steering losses, tire wear, </w:t>
      </w:r>
      <w:r w:rsidR="002114DD" w:rsidRPr="00D9444C">
        <w:rPr>
          <w:rFonts w:ascii="Times New Roman" w:hAnsi="Times New Roman" w:cs="Times New Roman"/>
          <w:color w:val="000000" w:themeColor="text1"/>
          <w:sz w:val="24"/>
          <w:szCs w:val="24"/>
        </w:rPr>
        <w:lastRenderedPageBreak/>
        <w:t xml:space="preserve">wind, etc. that </w:t>
      </w:r>
      <w:r w:rsidR="0094025A" w:rsidRPr="00D9444C">
        <w:rPr>
          <w:rFonts w:ascii="Times New Roman" w:hAnsi="Times New Roman" w:cs="Times New Roman"/>
          <w:color w:val="000000" w:themeColor="text1"/>
          <w:sz w:val="24"/>
          <w:szCs w:val="24"/>
        </w:rPr>
        <w:t xml:space="preserve">are </w:t>
      </w:r>
      <w:r w:rsidR="002114DD" w:rsidRPr="00D9444C">
        <w:rPr>
          <w:rFonts w:ascii="Times New Roman" w:hAnsi="Times New Roman" w:cs="Times New Roman"/>
          <w:color w:val="000000" w:themeColor="text1"/>
          <w:sz w:val="24"/>
          <w:szCs w:val="24"/>
        </w:rPr>
        <w:t xml:space="preserve">present </w:t>
      </w:r>
      <w:r w:rsidR="0094025A" w:rsidRPr="00D9444C">
        <w:rPr>
          <w:rFonts w:ascii="Times New Roman" w:hAnsi="Times New Roman" w:cs="Times New Roman"/>
          <w:color w:val="000000" w:themeColor="text1"/>
          <w:sz w:val="24"/>
          <w:szCs w:val="24"/>
        </w:rPr>
        <w:t>in the</w:t>
      </w:r>
      <w:r w:rsidR="002114DD" w:rsidRPr="00D9444C">
        <w:rPr>
          <w:rFonts w:ascii="Times New Roman" w:hAnsi="Times New Roman" w:cs="Times New Roman"/>
          <w:color w:val="000000" w:themeColor="text1"/>
          <w:sz w:val="24"/>
          <w:szCs w:val="24"/>
        </w:rPr>
        <w:t xml:space="preserve"> test </w:t>
      </w:r>
      <w:r w:rsidR="0094025A" w:rsidRPr="00D9444C">
        <w:rPr>
          <w:rFonts w:ascii="Times New Roman" w:hAnsi="Times New Roman" w:cs="Times New Roman"/>
          <w:color w:val="000000" w:themeColor="text1"/>
          <w:sz w:val="24"/>
          <w:szCs w:val="24"/>
        </w:rPr>
        <w:t xml:space="preserve">results </w:t>
      </w:r>
      <w:r w:rsidR="002114DD" w:rsidRPr="00D9444C">
        <w:rPr>
          <w:rFonts w:ascii="Times New Roman" w:hAnsi="Times New Roman" w:cs="Times New Roman"/>
          <w:color w:val="000000" w:themeColor="text1"/>
          <w:sz w:val="24"/>
          <w:szCs w:val="24"/>
        </w:rPr>
        <w:t xml:space="preserve">but cannot be </w:t>
      </w:r>
      <w:r w:rsidR="0094025A" w:rsidRPr="00D9444C">
        <w:rPr>
          <w:rFonts w:ascii="Times New Roman" w:hAnsi="Times New Roman" w:cs="Times New Roman"/>
          <w:color w:val="000000" w:themeColor="text1"/>
          <w:sz w:val="24"/>
          <w:szCs w:val="24"/>
        </w:rPr>
        <w:t xml:space="preserve">accurately </w:t>
      </w:r>
      <w:r w:rsidR="002114DD" w:rsidRPr="00D9444C">
        <w:rPr>
          <w:rFonts w:ascii="Times New Roman" w:hAnsi="Times New Roman" w:cs="Times New Roman"/>
          <w:color w:val="000000" w:themeColor="text1"/>
          <w:sz w:val="24"/>
          <w:szCs w:val="24"/>
        </w:rPr>
        <w:t>reflected in the simulation</w:t>
      </w:r>
      <w:r w:rsidR="0094025A" w:rsidRPr="00D9444C">
        <w:rPr>
          <w:rFonts w:ascii="Times New Roman" w:hAnsi="Times New Roman" w:cs="Times New Roman"/>
          <w:color w:val="000000" w:themeColor="text1"/>
          <w:sz w:val="24"/>
          <w:szCs w:val="24"/>
        </w:rPr>
        <w:t xml:space="preserve"> model</w:t>
      </w:r>
      <w:r w:rsidR="002114DD" w:rsidRPr="00D9444C">
        <w:rPr>
          <w:rFonts w:ascii="Times New Roman" w:hAnsi="Times New Roman" w:cs="Times New Roman"/>
          <w:color w:val="000000" w:themeColor="text1"/>
          <w:sz w:val="24"/>
          <w:szCs w:val="24"/>
        </w:rPr>
        <w:t xml:space="preserve">. </w:t>
      </w:r>
      <w:r w:rsidR="0094025A" w:rsidRPr="00D9444C">
        <w:rPr>
          <w:rFonts w:ascii="Times New Roman" w:hAnsi="Times New Roman" w:cs="Times New Roman"/>
          <w:color w:val="000000" w:themeColor="text1"/>
          <w:sz w:val="24"/>
          <w:szCs w:val="24"/>
        </w:rPr>
        <w:t xml:space="preserve">Collectively, these factors </w:t>
      </w:r>
      <w:r w:rsidR="009364CB" w:rsidRPr="00D9444C">
        <w:rPr>
          <w:rFonts w:ascii="Times New Roman" w:hAnsi="Times New Roman" w:cs="Times New Roman"/>
          <w:color w:val="000000" w:themeColor="text1"/>
          <w:sz w:val="24"/>
          <w:szCs w:val="24"/>
        </w:rPr>
        <w:t xml:space="preserve">cause the differences observed in Figure 8 for the </w:t>
      </w:r>
      <w:r w:rsidR="002F074B" w:rsidRPr="00D9444C">
        <w:rPr>
          <w:rFonts w:ascii="Times New Roman" w:hAnsi="Times New Roman" w:cs="Times New Roman"/>
          <w:color w:val="000000" w:themeColor="text1"/>
          <w:sz w:val="24"/>
          <w:szCs w:val="24"/>
        </w:rPr>
        <w:t xml:space="preserve">ABS </w:t>
      </w:r>
      <w:r w:rsidR="0065677F" w:rsidRPr="00D9444C">
        <w:rPr>
          <w:rFonts w:ascii="Times New Roman" w:hAnsi="Times New Roman" w:cs="Times New Roman"/>
          <w:color w:val="000000" w:themeColor="text1"/>
          <w:sz w:val="24"/>
          <w:szCs w:val="24"/>
        </w:rPr>
        <w:t>activation</w:t>
      </w:r>
      <w:r w:rsidR="00EB2BD1" w:rsidRPr="00D9444C">
        <w:rPr>
          <w:rFonts w:ascii="Times New Roman" w:hAnsi="Times New Roman" w:cs="Times New Roman"/>
          <w:color w:val="000000" w:themeColor="text1"/>
          <w:sz w:val="24"/>
          <w:szCs w:val="24"/>
        </w:rPr>
        <w:t xml:space="preserve"> time</w:t>
      </w:r>
      <w:r w:rsidR="007E41AA" w:rsidRPr="00D9444C">
        <w:rPr>
          <w:rFonts w:ascii="Times New Roman" w:hAnsi="Times New Roman" w:cs="Times New Roman"/>
          <w:color w:val="000000" w:themeColor="text1"/>
          <w:sz w:val="24"/>
          <w:szCs w:val="24"/>
        </w:rPr>
        <w:t xml:space="preserve"> </w:t>
      </w:r>
      <w:r w:rsidR="00763677" w:rsidRPr="00D9444C">
        <w:rPr>
          <w:rFonts w:ascii="Times New Roman" w:hAnsi="Times New Roman" w:cs="Times New Roman"/>
          <w:color w:val="000000" w:themeColor="text1"/>
          <w:sz w:val="24"/>
          <w:szCs w:val="24"/>
        </w:rPr>
        <w:t>and</w:t>
      </w:r>
      <w:r w:rsidR="001F10D2" w:rsidRPr="00D9444C">
        <w:rPr>
          <w:rFonts w:ascii="Times New Roman" w:hAnsi="Times New Roman" w:cs="Times New Roman"/>
          <w:color w:val="000000" w:themeColor="text1"/>
          <w:sz w:val="24"/>
          <w:szCs w:val="24"/>
        </w:rPr>
        <w:t xml:space="preserve"> </w:t>
      </w:r>
      <w:r w:rsidR="0065677F" w:rsidRPr="00D9444C">
        <w:rPr>
          <w:rFonts w:ascii="Times New Roman" w:hAnsi="Times New Roman" w:cs="Times New Roman"/>
          <w:color w:val="000000" w:themeColor="text1"/>
          <w:sz w:val="24"/>
          <w:szCs w:val="24"/>
        </w:rPr>
        <w:t>brak</w:t>
      </w:r>
      <w:r w:rsidR="009364CB" w:rsidRPr="00D9444C">
        <w:rPr>
          <w:rFonts w:ascii="Times New Roman" w:hAnsi="Times New Roman" w:cs="Times New Roman"/>
          <w:color w:val="000000" w:themeColor="text1"/>
          <w:sz w:val="24"/>
          <w:szCs w:val="24"/>
        </w:rPr>
        <w:t>e</w:t>
      </w:r>
      <w:r w:rsidR="0065677F" w:rsidRPr="00D9444C">
        <w:rPr>
          <w:rFonts w:ascii="Times New Roman" w:hAnsi="Times New Roman" w:cs="Times New Roman"/>
          <w:color w:val="000000" w:themeColor="text1"/>
          <w:sz w:val="24"/>
          <w:szCs w:val="24"/>
        </w:rPr>
        <w:t xml:space="preserve"> pressure</w:t>
      </w:r>
      <w:r w:rsidR="00A56098" w:rsidRPr="00D9444C">
        <w:rPr>
          <w:rFonts w:ascii="Times New Roman" w:hAnsi="Times New Roman" w:cs="Times New Roman"/>
          <w:color w:val="000000" w:themeColor="text1"/>
          <w:sz w:val="24"/>
          <w:szCs w:val="24"/>
        </w:rPr>
        <w:t xml:space="preserve"> </w:t>
      </w:r>
      <w:r w:rsidR="009364CB" w:rsidRPr="00D9444C">
        <w:rPr>
          <w:rFonts w:ascii="Times New Roman" w:hAnsi="Times New Roman" w:cs="Times New Roman"/>
          <w:color w:val="000000" w:themeColor="text1"/>
          <w:sz w:val="24"/>
          <w:szCs w:val="24"/>
        </w:rPr>
        <w:t>fluctuations when</w:t>
      </w:r>
      <w:r w:rsidR="00AD7B68" w:rsidRPr="00D9444C">
        <w:rPr>
          <w:rFonts w:ascii="Times New Roman" w:hAnsi="Times New Roman" w:cs="Times New Roman"/>
          <w:color w:val="000000" w:themeColor="text1"/>
          <w:sz w:val="24"/>
          <w:szCs w:val="24"/>
        </w:rPr>
        <w:t xml:space="preserve"> ABS </w:t>
      </w:r>
      <w:r w:rsidR="009364CB" w:rsidRPr="00D9444C">
        <w:rPr>
          <w:rFonts w:ascii="Times New Roman" w:hAnsi="Times New Roman" w:cs="Times New Roman"/>
          <w:color w:val="000000" w:themeColor="text1"/>
          <w:sz w:val="24"/>
          <w:szCs w:val="24"/>
        </w:rPr>
        <w:t>is activated on the left side of the vehicle.</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75"/>
        <w:gridCol w:w="4675"/>
      </w:tblGrid>
      <w:tr w:rsidR="00D9444C" w:rsidRPr="00D9444C" w14:paraId="62FE5B8C" w14:textId="77777777" w:rsidTr="00C76B04">
        <w:tc>
          <w:tcPr>
            <w:tcW w:w="4675" w:type="dxa"/>
          </w:tcPr>
          <w:p w14:paraId="7B6BEBE4" w14:textId="65636DAB" w:rsidR="0071705C" w:rsidRPr="00D9444C" w:rsidRDefault="00C76B04" w:rsidP="00C76B04">
            <w:pPr>
              <w:spacing w:after="40"/>
              <w:jc w:val="center"/>
              <w:rPr>
                <w:rFonts w:ascii="Times New Roman" w:hAnsi="Times New Roman" w:cs="Times New Roman"/>
                <w:color w:val="000000" w:themeColor="text1"/>
                <w:sz w:val="24"/>
                <w:szCs w:val="24"/>
              </w:rPr>
            </w:pPr>
            <w:r w:rsidRPr="00D9444C">
              <w:rPr>
                <w:noProof/>
                <w:color w:val="000000" w:themeColor="text1"/>
              </w:rPr>
              <w:drawing>
                <wp:inline distT="0" distB="0" distL="0" distR="0" wp14:anchorId="3273168F" wp14:editId="0E29D813">
                  <wp:extent cx="2743200" cy="1455713"/>
                  <wp:effectExtent l="0" t="0" r="0" b="0"/>
                  <wp:docPr id="89" name="图片 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2743200" cy="1455713"/>
                          </a:xfrm>
                          <a:prstGeom prst="rect">
                            <a:avLst/>
                          </a:prstGeom>
                        </pic:spPr>
                      </pic:pic>
                    </a:graphicData>
                  </a:graphic>
                </wp:inline>
              </w:drawing>
            </w:r>
          </w:p>
        </w:tc>
        <w:tc>
          <w:tcPr>
            <w:tcW w:w="4675" w:type="dxa"/>
          </w:tcPr>
          <w:p w14:paraId="76457DF7" w14:textId="233F02D2" w:rsidR="0071705C" w:rsidRPr="00D9444C" w:rsidRDefault="00C76B04" w:rsidP="00C76B04">
            <w:pPr>
              <w:spacing w:after="40"/>
              <w:jc w:val="center"/>
              <w:rPr>
                <w:rFonts w:ascii="Times New Roman" w:hAnsi="Times New Roman" w:cs="Times New Roman"/>
                <w:color w:val="000000" w:themeColor="text1"/>
                <w:sz w:val="24"/>
                <w:szCs w:val="24"/>
              </w:rPr>
            </w:pPr>
            <w:r w:rsidRPr="00D9444C">
              <w:rPr>
                <w:noProof/>
                <w:color w:val="000000" w:themeColor="text1"/>
              </w:rPr>
              <w:drawing>
                <wp:inline distT="0" distB="0" distL="0" distR="0" wp14:anchorId="435C041C" wp14:editId="2F2B7491">
                  <wp:extent cx="2743200" cy="1436370"/>
                  <wp:effectExtent l="0" t="0" r="0" b="0"/>
                  <wp:docPr id="90" name="图片 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2743200" cy="1436370"/>
                          </a:xfrm>
                          <a:prstGeom prst="rect">
                            <a:avLst/>
                          </a:prstGeom>
                        </pic:spPr>
                      </pic:pic>
                    </a:graphicData>
                  </a:graphic>
                </wp:inline>
              </w:drawing>
            </w:r>
          </w:p>
        </w:tc>
      </w:tr>
      <w:tr w:rsidR="00D9444C" w:rsidRPr="00D9444C" w14:paraId="785ACF1D" w14:textId="77777777" w:rsidTr="00C76B04">
        <w:tc>
          <w:tcPr>
            <w:tcW w:w="4675" w:type="dxa"/>
          </w:tcPr>
          <w:p w14:paraId="530AFC93" w14:textId="30C98191" w:rsidR="0071705C" w:rsidRPr="00D9444C" w:rsidRDefault="00C76B04" w:rsidP="00C76B04">
            <w:pPr>
              <w:spacing w:after="40"/>
              <w:jc w:val="center"/>
              <w:rPr>
                <w:rFonts w:ascii="Times New Roman" w:hAnsi="Times New Roman" w:cs="Times New Roman"/>
                <w:color w:val="000000" w:themeColor="text1"/>
                <w:sz w:val="24"/>
                <w:szCs w:val="24"/>
              </w:rPr>
            </w:pPr>
            <w:r w:rsidRPr="00D9444C">
              <w:rPr>
                <w:rFonts w:ascii="Times New Roman" w:hAnsi="Times New Roman" w:cs="Times New Roman"/>
                <w:color w:val="000000" w:themeColor="text1"/>
                <w:sz w:val="24"/>
                <w:szCs w:val="24"/>
              </w:rPr>
              <w:t>(a)</w:t>
            </w:r>
          </w:p>
        </w:tc>
        <w:tc>
          <w:tcPr>
            <w:tcW w:w="4675" w:type="dxa"/>
          </w:tcPr>
          <w:p w14:paraId="678870C3" w14:textId="034407FA" w:rsidR="0071705C" w:rsidRPr="00D9444C" w:rsidRDefault="00C76B04" w:rsidP="00C76B04">
            <w:pPr>
              <w:spacing w:after="40"/>
              <w:jc w:val="center"/>
              <w:rPr>
                <w:rFonts w:ascii="Times New Roman" w:hAnsi="Times New Roman" w:cs="Times New Roman"/>
                <w:color w:val="000000" w:themeColor="text1"/>
                <w:sz w:val="24"/>
                <w:szCs w:val="24"/>
              </w:rPr>
            </w:pPr>
            <w:r w:rsidRPr="00D9444C">
              <w:rPr>
                <w:rFonts w:ascii="Times New Roman" w:hAnsi="Times New Roman" w:cs="Times New Roman"/>
                <w:color w:val="000000" w:themeColor="text1"/>
                <w:sz w:val="24"/>
                <w:szCs w:val="24"/>
              </w:rPr>
              <w:t>(b)</w:t>
            </w:r>
          </w:p>
        </w:tc>
      </w:tr>
      <w:tr w:rsidR="00D9444C" w:rsidRPr="00D9444C" w14:paraId="58F0FAA8" w14:textId="77777777" w:rsidTr="00C76B04">
        <w:tc>
          <w:tcPr>
            <w:tcW w:w="4675" w:type="dxa"/>
          </w:tcPr>
          <w:p w14:paraId="4EC8896A" w14:textId="2967D470" w:rsidR="0071705C" w:rsidRPr="00D9444C" w:rsidRDefault="00C76B04" w:rsidP="00C76B04">
            <w:pPr>
              <w:spacing w:after="40"/>
              <w:jc w:val="center"/>
              <w:rPr>
                <w:rFonts w:ascii="Times New Roman" w:hAnsi="Times New Roman" w:cs="Times New Roman"/>
                <w:color w:val="000000" w:themeColor="text1"/>
                <w:sz w:val="24"/>
                <w:szCs w:val="24"/>
              </w:rPr>
            </w:pPr>
            <w:r w:rsidRPr="00D9444C">
              <w:rPr>
                <w:noProof/>
                <w:color w:val="000000" w:themeColor="text1"/>
              </w:rPr>
              <w:drawing>
                <wp:inline distT="0" distB="0" distL="0" distR="0" wp14:anchorId="0F4D9AB1" wp14:editId="651E2B1A">
                  <wp:extent cx="2743200" cy="1538361"/>
                  <wp:effectExtent l="0" t="0" r="0" b="5080"/>
                  <wp:docPr id="91" name="图片 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2743200" cy="1538361"/>
                          </a:xfrm>
                          <a:prstGeom prst="rect">
                            <a:avLst/>
                          </a:prstGeom>
                        </pic:spPr>
                      </pic:pic>
                    </a:graphicData>
                  </a:graphic>
                </wp:inline>
              </w:drawing>
            </w:r>
          </w:p>
        </w:tc>
        <w:tc>
          <w:tcPr>
            <w:tcW w:w="4675" w:type="dxa"/>
          </w:tcPr>
          <w:p w14:paraId="7E4C8756" w14:textId="0A920738" w:rsidR="0071705C" w:rsidRPr="00D9444C" w:rsidRDefault="00C76B04" w:rsidP="00C76B04">
            <w:pPr>
              <w:spacing w:after="40"/>
              <w:jc w:val="center"/>
              <w:rPr>
                <w:rFonts w:ascii="Times New Roman" w:hAnsi="Times New Roman" w:cs="Times New Roman"/>
                <w:color w:val="000000" w:themeColor="text1"/>
                <w:sz w:val="24"/>
                <w:szCs w:val="24"/>
              </w:rPr>
            </w:pPr>
            <w:r w:rsidRPr="00D9444C">
              <w:rPr>
                <w:noProof/>
                <w:color w:val="000000" w:themeColor="text1"/>
              </w:rPr>
              <w:drawing>
                <wp:inline distT="0" distB="0" distL="0" distR="0" wp14:anchorId="1F2BA478" wp14:editId="2E431227">
                  <wp:extent cx="2743200" cy="1518725"/>
                  <wp:effectExtent l="0" t="0" r="0" b="5715"/>
                  <wp:docPr id="92" name="图片 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2743200" cy="1518725"/>
                          </a:xfrm>
                          <a:prstGeom prst="rect">
                            <a:avLst/>
                          </a:prstGeom>
                        </pic:spPr>
                      </pic:pic>
                    </a:graphicData>
                  </a:graphic>
                </wp:inline>
              </w:drawing>
            </w:r>
          </w:p>
        </w:tc>
      </w:tr>
      <w:tr w:rsidR="00D9444C" w:rsidRPr="00D9444C" w14:paraId="2344D8A9" w14:textId="77777777" w:rsidTr="00C76B04">
        <w:tc>
          <w:tcPr>
            <w:tcW w:w="4675" w:type="dxa"/>
          </w:tcPr>
          <w:p w14:paraId="2FCCE828" w14:textId="67FAD3DA" w:rsidR="0071705C" w:rsidRPr="00D9444C" w:rsidRDefault="00C76B04" w:rsidP="00C76B04">
            <w:pPr>
              <w:spacing w:after="40"/>
              <w:jc w:val="center"/>
              <w:rPr>
                <w:rFonts w:ascii="Times New Roman" w:hAnsi="Times New Roman" w:cs="Times New Roman"/>
                <w:color w:val="000000" w:themeColor="text1"/>
                <w:sz w:val="24"/>
                <w:szCs w:val="24"/>
              </w:rPr>
            </w:pPr>
            <w:r w:rsidRPr="00D9444C">
              <w:rPr>
                <w:rFonts w:ascii="Times New Roman" w:hAnsi="Times New Roman" w:cs="Times New Roman"/>
                <w:color w:val="000000" w:themeColor="text1"/>
                <w:sz w:val="24"/>
                <w:szCs w:val="24"/>
              </w:rPr>
              <w:t>(c)</w:t>
            </w:r>
          </w:p>
        </w:tc>
        <w:tc>
          <w:tcPr>
            <w:tcW w:w="4675" w:type="dxa"/>
          </w:tcPr>
          <w:p w14:paraId="62F31A4D" w14:textId="66F2E581" w:rsidR="0071705C" w:rsidRPr="00D9444C" w:rsidRDefault="00C76B04" w:rsidP="00C76B04">
            <w:pPr>
              <w:spacing w:after="40"/>
              <w:jc w:val="center"/>
              <w:rPr>
                <w:rFonts w:ascii="Times New Roman" w:hAnsi="Times New Roman" w:cs="Times New Roman"/>
                <w:color w:val="000000" w:themeColor="text1"/>
                <w:sz w:val="24"/>
                <w:szCs w:val="24"/>
              </w:rPr>
            </w:pPr>
            <w:r w:rsidRPr="00D9444C">
              <w:rPr>
                <w:rFonts w:ascii="Times New Roman" w:hAnsi="Times New Roman" w:cs="Times New Roman"/>
                <w:color w:val="000000" w:themeColor="text1"/>
                <w:sz w:val="24"/>
                <w:szCs w:val="24"/>
              </w:rPr>
              <w:t>(d)</w:t>
            </w:r>
          </w:p>
        </w:tc>
      </w:tr>
    </w:tbl>
    <w:p w14:paraId="0B1656A6" w14:textId="039FE457" w:rsidR="005342DA" w:rsidRPr="00D9444C" w:rsidRDefault="005342DA" w:rsidP="005342DA">
      <w:pPr>
        <w:spacing w:after="120" w:line="360" w:lineRule="auto"/>
        <w:jc w:val="center"/>
        <w:rPr>
          <w:rFonts w:ascii="Times New Roman" w:hAnsi="Times New Roman" w:cs="Times New Roman"/>
          <w:color w:val="000000" w:themeColor="text1"/>
          <w:sz w:val="24"/>
          <w:szCs w:val="24"/>
        </w:rPr>
      </w:pPr>
      <w:r w:rsidRPr="00D9444C">
        <w:rPr>
          <w:rFonts w:ascii="Times New Roman" w:hAnsi="Times New Roman" w:cs="Times New Roman"/>
          <w:color w:val="000000" w:themeColor="text1"/>
          <w:sz w:val="24"/>
          <w:szCs w:val="24"/>
        </w:rPr>
        <w:t xml:space="preserve">Figure </w:t>
      </w:r>
      <w:r w:rsidR="007A3F32" w:rsidRPr="00D9444C">
        <w:rPr>
          <w:rFonts w:ascii="Times New Roman" w:hAnsi="Times New Roman" w:cs="Times New Roman"/>
          <w:color w:val="000000" w:themeColor="text1"/>
          <w:sz w:val="24"/>
          <w:szCs w:val="24"/>
        </w:rPr>
        <w:t>9</w:t>
      </w:r>
      <w:r w:rsidRPr="00D9444C">
        <w:rPr>
          <w:rFonts w:ascii="Times New Roman" w:hAnsi="Times New Roman" w:cs="Times New Roman"/>
          <w:color w:val="000000" w:themeColor="text1"/>
          <w:sz w:val="24"/>
          <w:szCs w:val="24"/>
        </w:rPr>
        <w:t>. Comparison between modeling results and test data; (a) Speed reduction; (b) longitudinal (forward) deceleration; (c) articulation angles; (d) lateral acceleration</w:t>
      </w:r>
      <w:r w:rsidR="00F9201D" w:rsidRPr="00D9444C">
        <w:rPr>
          <w:rFonts w:ascii="Times New Roman" w:hAnsi="Times New Roman" w:cs="Times New Roman"/>
          <w:color w:val="000000" w:themeColor="text1"/>
          <w:sz w:val="24"/>
          <w:szCs w:val="24"/>
        </w:rPr>
        <w:t>.</w:t>
      </w:r>
    </w:p>
    <w:p w14:paraId="0661F294" w14:textId="3476A808" w:rsidR="00F5415D" w:rsidRPr="00D9444C" w:rsidRDefault="00F5415D" w:rsidP="00F5415D">
      <w:pPr>
        <w:pStyle w:val="Heading1"/>
        <w:spacing w:after="240"/>
        <w:rPr>
          <w:rFonts w:cs="Times New Roman"/>
          <w:color w:val="000000" w:themeColor="text1"/>
          <w:sz w:val="26"/>
          <w:szCs w:val="26"/>
        </w:rPr>
      </w:pPr>
      <w:r w:rsidRPr="00D9444C">
        <w:rPr>
          <w:rFonts w:cs="Times New Roman"/>
          <w:color w:val="000000" w:themeColor="text1"/>
          <w:sz w:val="26"/>
          <w:szCs w:val="26"/>
        </w:rPr>
        <w:t xml:space="preserve">5. </w:t>
      </w:r>
      <w:r w:rsidR="0095098C" w:rsidRPr="00D9444C">
        <w:rPr>
          <w:rFonts w:cs="Times New Roman"/>
          <w:color w:val="000000" w:themeColor="text1"/>
          <w:sz w:val="26"/>
          <w:szCs w:val="26"/>
        </w:rPr>
        <w:t>Simulation Study</w:t>
      </w:r>
    </w:p>
    <w:p w14:paraId="3E6DA997" w14:textId="77777777" w:rsidR="005342DA" w:rsidRPr="00D9444C" w:rsidRDefault="005342DA" w:rsidP="005342DA">
      <w:pPr>
        <w:spacing w:after="60" w:line="360" w:lineRule="auto"/>
        <w:jc w:val="both"/>
        <w:rPr>
          <w:rFonts w:ascii="Times New Roman" w:hAnsi="Times New Roman" w:cs="Times New Roman"/>
          <w:color w:val="000000" w:themeColor="text1"/>
          <w:sz w:val="24"/>
          <w:szCs w:val="24"/>
        </w:rPr>
      </w:pPr>
      <w:r w:rsidRPr="00D9444C">
        <w:rPr>
          <w:rFonts w:ascii="Times New Roman" w:hAnsi="Times New Roman" w:cs="Times New Roman"/>
          <w:color w:val="000000" w:themeColor="text1"/>
          <w:sz w:val="24"/>
          <w:szCs w:val="24"/>
        </w:rPr>
        <w:t>Using the validated model, an extensive series of simulations are conducted to assess the influence of brake initiation time (BIT) on LCV propensity to roll over; specifically, as it relates to the critical brake initiation time (CBIT) of rollover. The brake initiation time (BIT) is the period from the steering start (</w:t>
      </w:r>
      <m:oMath>
        <m:sSub>
          <m:sSubPr>
            <m:ctrlPr>
              <w:rPr>
                <w:rFonts w:ascii="Cambria Math" w:hAnsi="Cambria Math" w:cs="Times New Roman"/>
                <w:color w:val="000000" w:themeColor="text1"/>
                <w:sz w:val="24"/>
                <w:szCs w:val="24"/>
              </w:rPr>
            </m:ctrlPr>
          </m:sSubPr>
          <m:e>
            <m:r>
              <w:rPr>
                <w:rFonts w:ascii="Cambria Math" w:hAnsi="Cambria Math" w:cs="Times New Roman"/>
                <w:color w:val="000000" w:themeColor="text1"/>
                <w:sz w:val="24"/>
                <w:szCs w:val="24"/>
              </w:rPr>
              <m:t>t</m:t>
            </m:r>
          </m:e>
          <m:sub>
            <m:r>
              <w:rPr>
                <w:rFonts w:ascii="Cambria Math" w:hAnsi="Cambria Math" w:cs="Times New Roman"/>
                <w:color w:val="000000" w:themeColor="text1"/>
                <w:sz w:val="24"/>
                <w:szCs w:val="24"/>
              </w:rPr>
              <m:t>steer</m:t>
            </m:r>
          </m:sub>
        </m:sSub>
      </m:oMath>
      <w:r w:rsidRPr="00D9444C">
        <w:rPr>
          <w:rFonts w:ascii="Times New Roman" w:hAnsi="Times New Roman" w:cs="Times New Roman"/>
          <w:color w:val="000000" w:themeColor="text1"/>
          <w:sz w:val="24"/>
          <w:szCs w:val="24"/>
        </w:rPr>
        <w:t>) to the braking start (</w:t>
      </w:r>
      <m:oMath>
        <m:sSub>
          <m:sSubPr>
            <m:ctrlPr>
              <w:rPr>
                <w:rFonts w:ascii="Cambria Math" w:hAnsi="Cambria Math" w:cs="Times New Roman"/>
                <w:color w:val="000000" w:themeColor="text1"/>
                <w:sz w:val="24"/>
                <w:szCs w:val="24"/>
              </w:rPr>
            </m:ctrlPr>
          </m:sSubPr>
          <m:e>
            <m:r>
              <w:rPr>
                <w:rFonts w:ascii="Cambria Math" w:hAnsi="Cambria Math" w:cs="Times New Roman"/>
                <w:color w:val="000000" w:themeColor="text1"/>
                <w:sz w:val="24"/>
                <w:szCs w:val="24"/>
              </w:rPr>
              <m:t>t</m:t>
            </m:r>
          </m:e>
          <m:sub>
            <m:r>
              <w:rPr>
                <w:rFonts w:ascii="Cambria Math" w:hAnsi="Cambria Math" w:cs="Times New Roman"/>
                <w:color w:val="000000" w:themeColor="text1"/>
                <w:sz w:val="24"/>
                <w:szCs w:val="24"/>
              </w:rPr>
              <m:t>brake</m:t>
            </m:r>
          </m:sub>
        </m:sSub>
      </m:oMath>
      <w:r w:rsidRPr="00D9444C">
        <w:rPr>
          <w:rFonts w:ascii="Times New Roman" w:hAnsi="Times New Roman" w:cs="Times New Roman"/>
          <w:color w:val="000000" w:themeColor="text1"/>
          <w:sz w:val="24"/>
          <w:szCs w:val="24"/>
        </w:rPr>
        <w:t>):</w:t>
      </w:r>
    </w:p>
    <w:p w14:paraId="100FE82A" w14:textId="599A7E98" w:rsidR="005342DA" w:rsidRPr="00D9444C" w:rsidRDefault="005342DA" w:rsidP="005342DA">
      <w:pPr>
        <w:tabs>
          <w:tab w:val="left" w:pos="9000"/>
        </w:tabs>
        <w:spacing w:after="60" w:line="360" w:lineRule="auto"/>
        <w:ind w:left="540"/>
        <w:jc w:val="both"/>
        <w:rPr>
          <w:rFonts w:ascii="Times New Roman" w:hAnsi="Times New Roman" w:cs="Times New Roman"/>
          <w:color w:val="000000" w:themeColor="text1"/>
          <w:sz w:val="24"/>
          <w:szCs w:val="24"/>
        </w:rPr>
      </w:pPr>
      <m:oMath>
        <m:r>
          <w:rPr>
            <w:rFonts w:ascii="Cambria Math" w:hAnsi="Cambria Math" w:cs="Times New Roman"/>
            <w:color w:val="000000" w:themeColor="text1"/>
            <w:sz w:val="24"/>
            <w:szCs w:val="24"/>
          </w:rPr>
          <m:t>Brake</m:t>
        </m:r>
        <m:r>
          <m:rPr>
            <m:sty m:val="p"/>
          </m:rPr>
          <w:rPr>
            <w:rFonts w:ascii="Cambria Math" w:hAnsi="Cambria Math" w:cs="Times New Roman"/>
            <w:color w:val="000000" w:themeColor="text1"/>
            <w:sz w:val="24"/>
            <w:szCs w:val="24"/>
          </w:rPr>
          <m:t xml:space="preserve"> </m:t>
        </m:r>
        <m:r>
          <w:rPr>
            <w:rFonts w:ascii="Cambria Math" w:hAnsi="Cambria Math" w:cs="Times New Roman"/>
            <w:color w:val="000000" w:themeColor="text1"/>
            <w:sz w:val="24"/>
            <w:szCs w:val="24"/>
          </w:rPr>
          <m:t>Initiation</m:t>
        </m:r>
        <m:r>
          <m:rPr>
            <m:sty m:val="p"/>
          </m:rPr>
          <w:rPr>
            <w:rFonts w:ascii="Cambria Math" w:hAnsi="Cambria Math" w:cs="Times New Roman"/>
            <w:color w:val="000000" w:themeColor="text1"/>
            <w:sz w:val="24"/>
            <w:szCs w:val="24"/>
          </w:rPr>
          <m:t xml:space="preserve"> </m:t>
        </m:r>
        <m:r>
          <w:rPr>
            <w:rFonts w:ascii="Cambria Math" w:hAnsi="Cambria Math" w:cs="Times New Roman"/>
            <w:color w:val="000000" w:themeColor="text1"/>
            <w:sz w:val="24"/>
            <w:szCs w:val="24"/>
          </w:rPr>
          <m:t>Time</m:t>
        </m:r>
        <m:r>
          <m:rPr>
            <m:sty m:val="p"/>
          </m:rPr>
          <w:rPr>
            <w:rFonts w:ascii="Cambria Math" w:hAnsi="Cambria Math" w:cs="Times New Roman"/>
            <w:color w:val="000000" w:themeColor="text1"/>
            <w:sz w:val="24"/>
            <w:szCs w:val="24"/>
          </w:rPr>
          <m:t xml:space="preserve"> (</m:t>
        </m:r>
        <m:r>
          <w:rPr>
            <w:rFonts w:ascii="Cambria Math" w:hAnsi="Cambria Math" w:cs="Times New Roman"/>
            <w:color w:val="000000" w:themeColor="text1"/>
            <w:sz w:val="24"/>
            <w:szCs w:val="24"/>
          </w:rPr>
          <m:t>BIT</m:t>
        </m:r>
        <m:r>
          <m:rPr>
            <m:sty m:val="p"/>
          </m:rPr>
          <w:rPr>
            <w:rFonts w:ascii="Cambria Math" w:hAnsi="Cambria Math" w:cs="Times New Roman"/>
            <w:color w:val="000000" w:themeColor="text1"/>
            <w:sz w:val="24"/>
            <w:szCs w:val="24"/>
          </w:rPr>
          <m:t>)</m:t>
        </m:r>
      </m:oMath>
      <w:r w:rsidRPr="00D9444C">
        <w:rPr>
          <w:rFonts w:ascii="Times New Roman" w:hAnsi="Times New Roman" w:cs="Times New Roman"/>
          <w:color w:val="000000" w:themeColor="text1"/>
          <w:sz w:val="24"/>
          <w:szCs w:val="24"/>
        </w:rPr>
        <w:t xml:space="preserve"> = </w:t>
      </w:r>
      <m:oMath>
        <m:sSub>
          <m:sSubPr>
            <m:ctrlPr>
              <w:rPr>
                <w:rFonts w:ascii="Cambria Math" w:hAnsi="Cambria Math" w:cs="Times New Roman"/>
                <w:color w:val="000000" w:themeColor="text1"/>
                <w:sz w:val="24"/>
                <w:szCs w:val="24"/>
              </w:rPr>
            </m:ctrlPr>
          </m:sSubPr>
          <m:e>
            <m:r>
              <w:rPr>
                <w:rFonts w:ascii="Cambria Math" w:hAnsi="Cambria Math" w:cs="Times New Roman"/>
                <w:color w:val="000000" w:themeColor="text1"/>
                <w:sz w:val="24"/>
                <w:szCs w:val="24"/>
              </w:rPr>
              <m:t>t</m:t>
            </m:r>
          </m:e>
          <m:sub>
            <m:r>
              <w:rPr>
                <w:rFonts w:ascii="Cambria Math" w:hAnsi="Cambria Math" w:cs="Times New Roman"/>
                <w:color w:val="000000" w:themeColor="text1"/>
                <w:sz w:val="24"/>
                <w:szCs w:val="24"/>
              </w:rPr>
              <m:t>brake</m:t>
            </m:r>
          </m:sub>
        </m:sSub>
        <m:r>
          <m:rPr>
            <m:sty m:val="p"/>
          </m:rPr>
          <w:rPr>
            <w:rFonts w:ascii="Cambria Math" w:hAnsi="Cambria Math" w:cs="Times New Roman"/>
            <w:color w:val="000000" w:themeColor="text1"/>
            <w:sz w:val="24"/>
            <w:szCs w:val="24"/>
          </w:rPr>
          <m:t>-</m:t>
        </m:r>
      </m:oMath>
      <w:r w:rsidRPr="00D9444C">
        <w:rPr>
          <w:rFonts w:ascii="Times New Roman" w:hAnsi="Times New Roman" w:cs="Times New Roman"/>
          <w:color w:val="000000" w:themeColor="text1"/>
          <w:sz w:val="24"/>
          <w:szCs w:val="24"/>
        </w:rPr>
        <w:t xml:space="preserve"> </w:t>
      </w:r>
      <m:oMath>
        <m:sSub>
          <m:sSubPr>
            <m:ctrlPr>
              <w:rPr>
                <w:rFonts w:ascii="Cambria Math" w:hAnsi="Cambria Math" w:cs="Times New Roman"/>
                <w:color w:val="000000" w:themeColor="text1"/>
                <w:sz w:val="24"/>
                <w:szCs w:val="24"/>
              </w:rPr>
            </m:ctrlPr>
          </m:sSubPr>
          <m:e>
            <m:r>
              <w:rPr>
                <w:rFonts w:ascii="Cambria Math" w:hAnsi="Cambria Math" w:cs="Times New Roman"/>
                <w:color w:val="000000" w:themeColor="text1"/>
                <w:sz w:val="24"/>
                <w:szCs w:val="24"/>
              </w:rPr>
              <m:t>t</m:t>
            </m:r>
          </m:e>
          <m:sub>
            <m:r>
              <w:rPr>
                <w:rFonts w:ascii="Cambria Math" w:hAnsi="Cambria Math" w:cs="Times New Roman"/>
                <w:color w:val="000000" w:themeColor="text1"/>
                <w:sz w:val="24"/>
                <w:szCs w:val="24"/>
              </w:rPr>
              <m:t>steer</m:t>
            </m:r>
          </m:sub>
        </m:sSub>
      </m:oMath>
      <w:r w:rsidRPr="00D9444C">
        <w:rPr>
          <w:rFonts w:ascii="Times New Roman" w:hAnsi="Times New Roman" w:cs="Times New Roman"/>
          <w:color w:val="000000" w:themeColor="text1"/>
          <w:sz w:val="24"/>
          <w:szCs w:val="24"/>
        </w:rPr>
        <w:tab/>
        <w:t>(</w:t>
      </w:r>
      <w:r w:rsidR="00C478BF" w:rsidRPr="00D9444C">
        <w:rPr>
          <w:rFonts w:ascii="Times New Roman" w:hAnsi="Times New Roman" w:cs="Times New Roman"/>
          <w:color w:val="000000" w:themeColor="text1"/>
          <w:sz w:val="24"/>
          <w:szCs w:val="24"/>
        </w:rPr>
        <w:t>14</w:t>
      </w:r>
      <w:r w:rsidRPr="00D9444C">
        <w:rPr>
          <w:rFonts w:ascii="Times New Roman" w:hAnsi="Times New Roman" w:cs="Times New Roman"/>
          <w:color w:val="000000" w:themeColor="text1"/>
          <w:sz w:val="24"/>
          <w:szCs w:val="24"/>
        </w:rPr>
        <w:t>)</w:t>
      </w:r>
    </w:p>
    <w:p w14:paraId="4D4A52B9" w14:textId="4EFE9598" w:rsidR="005342DA" w:rsidRPr="00D9444C" w:rsidRDefault="005342DA" w:rsidP="005342DA">
      <w:pPr>
        <w:spacing w:after="60" w:line="360" w:lineRule="auto"/>
        <w:jc w:val="both"/>
        <w:rPr>
          <w:rFonts w:ascii="Times New Roman" w:hAnsi="Times New Roman" w:cs="Times New Roman"/>
          <w:color w:val="000000" w:themeColor="text1"/>
          <w:sz w:val="24"/>
          <w:szCs w:val="24"/>
        </w:rPr>
      </w:pPr>
      <w:r w:rsidRPr="00D9444C">
        <w:rPr>
          <w:rFonts w:ascii="Times New Roman" w:hAnsi="Times New Roman" w:cs="Times New Roman"/>
          <w:color w:val="000000" w:themeColor="text1"/>
          <w:sz w:val="24"/>
          <w:szCs w:val="24"/>
        </w:rPr>
        <w:t xml:space="preserve">A larger BIT implies a larger time lapse between steering and braking.  BIT=0 implies no lapse between steering and braking. Since it is assumed in this study that braking always occurs after steering, BIT </w:t>
      </w:r>
      <w:r w:rsidRPr="00D9444C">
        <w:rPr>
          <w:rFonts w:ascii="Times New Roman" w:hAnsi="Times New Roman" w:cs="Times New Roman" w:hint="eastAsia"/>
          <w:color w:val="000000" w:themeColor="text1"/>
          <w:sz w:val="24"/>
          <w:szCs w:val="24"/>
        </w:rPr>
        <w:t>i</w:t>
      </w:r>
      <w:r w:rsidRPr="00D9444C">
        <w:rPr>
          <w:rFonts w:ascii="Times New Roman" w:hAnsi="Times New Roman" w:cs="Times New Roman"/>
          <w:color w:val="000000" w:themeColor="text1"/>
          <w:sz w:val="24"/>
          <w:szCs w:val="24"/>
        </w:rPr>
        <w:t xml:space="preserve">s never negative. The 150-ft J-turn maneuver shown in Figure </w:t>
      </w:r>
      <w:r w:rsidR="007A3F32" w:rsidRPr="00D9444C">
        <w:rPr>
          <w:rFonts w:ascii="Times New Roman" w:hAnsi="Times New Roman" w:cs="Times New Roman"/>
          <w:color w:val="000000" w:themeColor="text1"/>
          <w:sz w:val="24"/>
          <w:szCs w:val="24"/>
        </w:rPr>
        <w:t>10</w:t>
      </w:r>
      <w:r w:rsidRPr="00D9444C">
        <w:rPr>
          <w:rFonts w:ascii="Times New Roman" w:hAnsi="Times New Roman" w:cs="Times New Roman"/>
          <w:color w:val="000000" w:themeColor="text1"/>
          <w:sz w:val="24"/>
          <w:szCs w:val="24"/>
        </w:rPr>
        <w:t xml:space="preserve"> emulates highway exit-ramps is adopted for the study. For a common 12-ft highway lane, it is assumed that the truck’s steer axle center travels along the centerline of the lane </w:t>
      </w:r>
      <w:r w:rsidRPr="00D9444C">
        <w:rPr>
          <w:rFonts w:ascii="Times New Roman" w:hAnsi="Times New Roman" w:cs="Times New Roman"/>
          <w:color w:val="000000" w:themeColor="text1"/>
          <w:sz w:val="24"/>
          <w:szCs w:val="24"/>
        </w:rPr>
        <w:fldChar w:fldCharType="begin"/>
      </w:r>
      <w:r w:rsidR="00D67DA1" w:rsidRPr="00D9444C">
        <w:rPr>
          <w:rFonts w:ascii="Times New Roman" w:hAnsi="Times New Roman" w:cs="Times New Roman"/>
          <w:color w:val="000000" w:themeColor="text1"/>
          <w:sz w:val="24"/>
          <w:szCs w:val="24"/>
        </w:rPr>
        <w:instrText xml:space="preserve"> ADDIN EN.CITE &lt;EndNote&gt;&lt;Cite&gt;&lt;Author&gt;Gross&lt;/Author&gt;&lt;Year&gt;2009&lt;/Year&gt;&lt;RecNum&gt;434&lt;/RecNum&gt;&lt;DisplayText&gt;[43]&lt;/DisplayText&gt;&lt;record&gt;&lt;rec-number&gt;434&lt;/rec-number&gt;&lt;foreign-keys&gt;&lt;key app="EN" db-id="fve9xvetfv5ta9e29dp5zdvo0x2ewdvsdz22" timestamp="1613748076" guid="78cc525a-4207-409f-bbe1-b212114fff2e"&gt;434&lt;/key&gt;&lt;/foreign-keys&gt;&lt;ref-type name="Journal Article"&gt;17&lt;/ref-type&gt;&lt;contributors&gt;&lt;authors&gt;&lt;author&gt;Gross, Frank&lt;/author&gt;&lt;author&gt;Jovanis, Paul P&lt;/author&gt;&lt;author&gt;Eccles, Kimberly&lt;/author&gt;&lt;/authors&gt;&lt;/contributors&gt;&lt;titles&gt;&lt;title&gt;Safety effectiveness of lane and shoulder width combinations on rural, two-lane, undivided roads&lt;/title&gt;&lt;secondary-title&gt;Transportation Research Record&lt;/secondary-title&gt;&lt;/titles&gt;&lt;periodical&gt;&lt;full-title&gt;Transportation research record&lt;/full-title&gt;&lt;/periodical&gt;&lt;pages&gt;42-49&lt;/pages&gt;&lt;volume&gt;2103&lt;/volume&gt;&lt;number&gt;1&lt;/number&gt;&lt;dates&gt;&lt;year&gt;2009&lt;/year&gt;&lt;/dates&gt;&lt;isbn&gt;0361-1981&lt;/isbn&gt;&lt;urls&gt;&lt;/urls&gt;&lt;/record&gt;&lt;/Cite&gt;&lt;/EndNote&gt;</w:instrText>
      </w:r>
      <w:r w:rsidRPr="00D9444C">
        <w:rPr>
          <w:rFonts w:ascii="Times New Roman" w:hAnsi="Times New Roman" w:cs="Times New Roman"/>
          <w:color w:val="000000" w:themeColor="text1"/>
          <w:sz w:val="24"/>
          <w:szCs w:val="24"/>
        </w:rPr>
        <w:fldChar w:fldCharType="separate"/>
      </w:r>
      <w:r w:rsidR="00D67DA1" w:rsidRPr="00D9444C">
        <w:rPr>
          <w:rFonts w:ascii="Times New Roman" w:hAnsi="Times New Roman" w:cs="Times New Roman"/>
          <w:noProof/>
          <w:color w:val="000000" w:themeColor="text1"/>
          <w:sz w:val="24"/>
          <w:szCs w:val="24"/>
        </w:rPr>
        <w:t>[43]</w:t>
      </w:r>
      <w:r w:rsidRPr="00D9444C">
        <w:rPr>
          <w:rFonts w:ascii="Times New Roman" w:hAnsi="Times New Roman" w:cs="Times New Roman"/>
          <w:color w:val="000000" w:themeColor="text1"/>
          <w:sz w:val="24"/>
          <w:szCs w:val="24"/>
        </w:rPr>
        <w:fldChar w:fldCharType="end"/>
      </w:r>
      <w:r w:rsidRPr="00D9444C">
        <w:rPr>
          <w:rFonts w:ascii="Times New Roman" w:hAnsi="Times New Roman" w:cs="Times New Roman"/>
          <w:color w:val="000000" w:themeColor="text1"/>
          <w:sz w:val="24"/>
          <w:szCs w:val="24"/>
        </w:rPr>
        <w:t>. Other assumptions are:</w:t>
      </w:r>
    </w:p>
    <w:p w14:paraId="37545747" w14:textId="77777777" w:rsidR="005342DA" w:rsidRPr="00D9444C" w:rsidRDefault="005342DA" w:rsidP="00C478BF">
      <w:pPr>
        <w:pStyle w:val="ListParagraph"/>
        <w:numPr>
          <w:ilvl w:val="0"/>
          <w:numId w:val="14"/>
        </w:numPr>
        <w:autoSpaceDE w:val="0"/>
        <w:autoSpaceDN w:val="0"/>
        <w:adjustRightInd w:val="0"/>
        <w:spacing w:after="120" w:line="360" w:lineRule="auto"/>
        <w:ind w:left="630"/>
        <w:jc w:val="both"/>
        <w:rPr>
          <w:rFonts w:ascii="Times New Roman" w:hAnsi="Times New Roman" w:cs="Times New Roman"/>
          <w:color w:val="000000" w:themeColor="text1"/>
          <w:sz w:val="24"/>
          <w:szCs w:val="24"/>
        </w:rPr>
      </w:pPr>
      <w:r w:rsidRPr="00D9444C">
        <w:rPr>
          <w:rFonts w:ascii="Times New Roman" w:hAnsi="Times New Roman" w:cs="Times New Roman"/>
          <w:color w:val="000000" w:themeColor="text1"/>
          <w:sz w:val="24"/>
          <w:szCs w:val="24"/>
        </w:rPr>
        <w:lastRenderedPageBreak/>
        <w:t>Aerodynamics drag is negligible</w:t>
      </w:r>
    </w:p>
    <w:p w14:paraId="39A510FD" w14:textId="07625E12" w:rsidR="005342DA" w:rsidRPr="00D9444C" w:rsidRDefault="005342DA" w:rsidP="00C478BF">
      <w:pPr>
        <w:pStyle w:val="ListParagraph"/>
        <w:numPr>
          <w:ilvl w:val="0"/>
          <w:numId w:val="14"/>
        </w:numPr>
        <w:autoSpaceDE w:val="0"/>
        <w:autoSpaceDN w:val="0"/>
        <w:adjustRightInd w:val="0"/>
        <w:spacing w:after="120" w:line="360" w:lineRule="auto"/>
        <w:ind w:left="630"/>
        <w:jc w:val="both"/>
        <w:rPr>
          <w:rFonts w:ascii="Times New Roman" w:hAnsi="Times New Roman" w:cs="Times New Roman"/>
          <w:color w:val="000000" w:themeColor="text1"/>
          <w:sz w:val="24"/>
          <w:szCs w:val="24"/>
        </w:rPr>
      </w:pPr>
      <w:r w:rsidRPr="00D9444C">
        <w:rPr>
          <w:rFonts w:ascii="Times New Roman" w:hAnsi="Times New Roman" w:cs="Times New Roman"/>
          <w:color w:val="000000" w:themeColor="text1"/>
          <w:sz w:val="24"/>
          <w:szCs w:val="24"/>
        </w:rPr>
        <w:t xml:space="preserve">The dry asphalt roadway is flat and has a coefficient of friction = 0.8 </w:t>
      </w:r>
      <w:r w:rsidRPr="00D9444C">
        <w:rPr>
          <w:rFonts w:ascii="Times New Roman" w:hAnsi="Times New Roman" w:cs="Times New Roman"/>
          <w:color w:val="000000" w:themeColor="text1"/>
          <w:sz w:val="24"/>
          <w:szCs w:val="24"/>
        </w:rPr>
        <w:fldChar w:fldCharType="begin"/>
      </w:r>
      <w:r w:rsidR="00D67DA1" w:rsidRPr="00D9444C">
        <w:rPr>
          <w:rFonts w:ascii="Times New Roman" w:hAnsi="Times New Roman" w:cs="Times New Roman"/>
          <w:color w:val="000000" w:themeColor="text1"/>
          <w:sz w:val="24"/>
          <w:szCs w:val="24"/>
        </w:rPr>
        <w:instrText xml:space="preserve"> ADDIN EN.CITE &lt;EndNote&gt;&lt;Cite&gt;&lt;Author&gt;Acosta&lt;/Author&gt;&lt;Year&gt;2017&lt;/Year&gt;&lt;RecNum&gt;131&lt;/RecNum&gt;&lt;DisplayText&gt;[44]&lt;/DisplayText&gt;&lt;record&gt;&lt;rec-number&gt;131&lt;/rec-number&gt;&lt;foreign-keys&gt;&lt;key app="EN" db-id="fve9xvetfv5ta9e29dp5zdvo0x2ewdvsdz22" timestamp="1576595456" guid="8753e150-ee2e-4a1e-b280-e6710c8beea3"&gt;131&lt;/key&gt;&lt;/foreign-keys&gt;&lt;ref-type name="Journal Article"&gt;17&lt;/ref-type&gt;&lt;contributors&gt;&lt;authors&gt;&lt;author&gt;Acosta, Manuel&lt;/author&gt;&lt;author&gt;Kanarachos, Stratis&lt;/author&gt;&lt;author&gt;Blundell, Mike&lt;/author&gt;&lt;/authors&gt;&lt;/contributors&gt;&lt;titles&gt;&lt;title&gt;Road friction virtual sensing: a review of estimation techniques with emphasis on low excitation approaches&lt;/title&gt;&lt;secondary-title&gt;Applied Sciences&lt;/secondary-title&gt;&lt;/titles&gt;&lt;periodical&gt;&lt;full-title&gt;Applied Sciences&lt;/full-title&gt;&lt;/periodical&gt;&lt;pages&gt;1230&lt;/pages&gt;&lt;volume&gt;7&lt;/volume&gt;&lt;number&gt;12&lt;/number&gt;&lt;dates&gt;&lt;year&gt;2017&lt;/year&gt;&lt;/dates&gt;&lt;urls&gt;&lt;/urls&gt;&lt;/record&gt;&lt;/Cite&gt;&lt;/EndNote&gt;</w:instrText>
      </w:r>
      <w:r w:rsidRPr="00D9444C">
        <w:rPr>
          <w:rFonts w:ascii="Times New Roman" w:hAnsi="Times New Roman" w:cs="Times New Roman"/>
          <w:color w:val="000000" w:themeColor="text1"/>
          <w:sz w:val="24"/>
          <w:szCs w:val="24"/>
        </w:rPr>
        <w:fldChar w:fldCharType="separate"/>
      </w:r>
      <w:r w:rsidR="00D67DA1" w:rsidRPr="00D9444C">
        <w:rPr>
          <w:rFonts w:ascii="Times New Roman" w:hAnsi="Times New Roman" w:cs="Times New Roman"/>
          <w:noProof/>
          <w:color w:val="000000" w:themeColor="text1"/>
          <w:sz w:val="24"/>
          <w:szCs w:val="24"/>
        </w:rPr>
        <w:t>[44]</w:t>
      </w:r>
      <w:r w:rsidRPr="00D9444C">
        <w:rPr>
          <w:rFonts w:ascii="Times New Roman" w:hAnsi="Times New Roman" w:cs="Times New Roman"/>
          <w:color w:val="000000" w:themeColor="text1"/>
          <w:sz w:val="24"/>
          <w:szCs w:val="24"/>
        </w:rPr>
        <w:fldChar w:fldCharType="end"/>
      </w:r>
    </w:p>
    <w:p w14:paraId="35A98B80" w14:textId="3C75E895" w:rsidR="00A65C2D" w:rsidRPr="00D9444C" w:rsidRDefault="005342DA" w:rsidP="00CB75BF">
      <w:pPr>
        <w:pStyle w:val="ListParagraph"/>
        <w:numPr>
          <w:ilvl w:val="0"/>
          <w:numId w:val="14"/>
        </w:numPr>
        <w:autoSpaceDE w:val="0"/>
        <w:autoSpaceDN w:val="0"/>
        <w:adjustRightInd w:val="0"/>
        <w:spacing w:after="80" w:line="360" w:lineRule="auto"/>
        <w:ind w:left="634"/>
        <w:contextualSpacing w:val="0"/>
        <w:jc w:val="both"/>
        <w:rPr>
          <w:rFonts w:ascii="Times New Roman" w:hAnsi="Times New Roman" w:cs="Times New Roman"/>
          <w:color w:val="000000" w:themeColor="text1"/>
          <w:sz w:val="24"/>
          <w:szCs w:val="24"/>
        </w:rPr>
      </w:pPr>
      <w:r w:rsidRPr="00D9444C">
        <w:rPr>
          <w:rFonts w:ascii="Times New Roman" w:hAnsi="Times New Roman" w:cs="Times New Roman"/>
          <w:color w:val="000000" w:themeColor="text1"/>
          <w:sz w:val="24"/>
          <w:szCs w:val="24"/>
        </w:rPr>
        <w:t xml:space="preserve">The driver </w:t>
      </w:r>
      <w:r w:rsidR="00A65C2D" w:rsidRPr="00D9444C">
        <w:rPr>
          <w:rFonts w:ascii="Times New Roman" w:hAnsi="Times New Roman" w:cs="Times New Roman"/>
          <w:color w:val="000000" w:themeColor="text1"/>
          <w:sz w:val="24"/>
          <w:szCs w:val="24"/>
        </w:rPr>
        <w:t xml:space="preserve">perception/reaction </w:t>
      </w:r>
      <w:r w:rsidRPr="00D9444C">
        <w:rPr>
          <w:rFonts w:ascii="Times New Roman" w:hAnsi="Times New Roman" w:cs="Times New Roman"/>
          <w:color w:val="000000" w:themeColor="text1"/>
          <w:sz w:val="24"/>
          <w:szCs w:val="24"/>
        </w:rPr>
        <w:t xml:space="preserve">time, braking delay, and steering delay are not included, and they must be added to the results discussed later (this is mainly to make the results more universe since different studies assume different driver </w:t>
      </w:r>
      <w:r w:rsidR="00A65C2D" w:rsidRPr="00D9444C">
        <w:rPr>
          <w:rFonts w:ascii="Times New Roman" w:hAnsi="Times New Roman" w:cs="Times New Roman"/>
          <w:color w:val="000000" w:themeColor="text1"/>
          <w:sz w:val="24"/>
          <w:szCs w:val="24"/>
        </w:rPr>
        <w:t xml:space="preserve">perception/reaction </w:t>
      </w:r>
      <w:r w:rsidRPr="00D9444C">
        <w:rPr>
          <w:rFonts w:ascii="Times New Roman" w:hAnsi="Times New Roman" w:cs="Times New Roman"/>
          <w:color w:val="000000" w:themeColor="text1"/>
          <w:sz w:val="24"/>
          <w:szCs w:val="24"/>
        </w:rPr>
        <w:t>times and steering and barking delays)</w:t>
      </w:r>
    </w:p>
    <w:p w14:paraId="22F6F09E" w14:textId="54B9C22D" w:rsidR="001A654B" w:rsidRPr="00D9444C" w:rsidRDefault="00B070AC" w:rsidP="00A65C2D">
      <w:pPr>
        <w:pStyle w:val="ListParagraph"/>
        <w:numPr>
          <w:ilvl w:val="0"/>
          <w:numId w:val="14"/>
        </w:numPr>
        <w:autoSpaceDE w:val="0"/>
        <w:autoSpaceDN w:val="0"/>
        <w:adjustRightInd w:val="0"/>
        <w:spacing w:after="240" w:line="360" w:lineRule="auto"/>
        <w:ind w:left="634"/>
        <w:contextualSpacing w:val="0"/>
        <w:jc w:val="both"/>
        <w:rPr>
          <w:rFonts w:ascii="Times New Roman" w:hAnsi="Times New Roman" w:cs="Times New Roman"/>
          <w:color w:val="000000" w:themeColor="text1"/>
          <w:sz w:val="24"/>
          <w:szCs w:val="24"/>
        </w:rPr>
      </w:pPr>
      <w:r w:rsidRPr="00D9444C">
        <w:rPr>
          <w:rFonts w:ascii="Times New Roman" w:hAnsi="Times New Roman" w:cs="Times New Roman"/>
          <w:color w:val="000000" w:themeColor="text1"/>
          <w:sz w:val="24"/>
          <w:szCs w:val="24"/>
        </w:rPr>
        <w:t>The electronic</w:t>
      </w:r>
      <w:r w:rsidR="002628CC" w:rsidRPr="00D9444C">
        <w:rPr>
          <w:rFonts w:ascii="Times New Roman" w:hAnsi="Times New Roman" w:cs="Times New Roman"/>
          <w:color w:val="000000" w:themeColor="text1"/>
          <w:sz w:val="24"/>
          <w:szCs w:val="24"/>
        </w:rPr>
        <w:t xml:space="preserve"> stability</w:t>
      </w:r>
      <w:r w:rsidRPr="00D9444C">
        <w:rPr>
          <w:rFonts w:ascii="Times New Roman" w:hAnsi="Times New Roman" w:cs="Times New Roman"/>
          <w:color w:val="000000" w:themeColor="text1"/>
          <w:sz w:val="24"/>
          <w:szCs w:val="24"/>
        </w:rPr>
        <w:t xml:space="preserve"> control system (ESC) and roll stability </w:t>
      </w:r>
      <w:r w:rsidR="002628CC" w:rsidRPr="00D9444C">
        <w:rPr>
          <w:rFonts w:ascii="Times New Roman" w:hAnsi="Times New Roman" w:cs="Times New Roman"/>
          <w:color w:val="000000" w:themeColor="text1"/>
          <w:sz w:val="24"/>
          <w:szCs w:val="24"/>
        </w:rPr>
        <w:t xml:space="preserve">control </w:t>
      </w:r>
      <w:r w:rsidRPr="00D9444C">
        <w:rPr>
          <w:rFonts w:ascii="Times New Roman" w:hAnsi="Times New Roman" w:cs="Times New Roman"/>
          <w:color w:val="000000" w:themeColor="text1"/>
          <w:sz w:val="24"/>
          <w:szCs w:val="24"/>
        </w:rPr>
        <w:t>system (RSC) do not engage during the maneuvers</w:t>
      </w:r>
    </w:p>
    <w:p w14:paraId="0E30C952" w14:textId="5085400C" w:rsidR="005342DA" w:rsidRPr="00D9444C" w:rsidRDefault="00C478BF" w:rsidP="001A654B">
      <w:pPr>
        <w:pStyle w:val="ListParagraph"/>
        <w:autoSpaceDE w:val="0"/>
        <w:autoSpaceDN w:val="0"/>
        <w:adjustRightInd w:val="0"/>
        <w:spacing w:after="40" w:line="360" w:lineRule="auto"/>
        <w:ind w:left="0"/>
        <w:jc w:val="center"/>
        <w:rPr>
          <w:rFonts w:ascii="Times New Roman" w:hAnsi="Times New Roman" w:cs="Times New Roman"/>
          <w:color w:val="000000" w:themeColor="text1"/>
          <w:sz w:val="24"/>
          <w:szCs w:val="24"/>
        </w:rPr>
      </w:pPr>
      <w:r w:rsidRPr="00D9444C">
        <w:rPr>
          <w:noProof/>
          <w:color w:val="000000" w:themeColor="text1"/>
        </w:rPr>
        <w:drawing>
          <wp:inline distT="0" distB="0" distL="0" distR="0" wp14:anchorId="47A062B1" wp14:editId="71ED1EC2">
            <wp:extent cx="4208762" cy="2636322"/>
            <wp:effectExtent l="0" t="0" r="1905" b="0"/>
            <wp:docPr id="61" name="图片 61" descr="图示&#10;&#10;描述已自动生成"/>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1" name="图片 61" descr="图示&#10;&#10;描述已自动生成"/>
                    <pic:cNvPicPr/>
                  </pic:nvPicPr>
                  <pic:blipFill>
                    <a:blip r:embed="rId22"/>
                    <a:stretch>
                      <a:fillRect/>
                    </a:stretch>
                  </pic:blipFill>
                  <pic:spPr>
                    <a:xfrm>
                      <a:off x="0" y="0"/>
                      <a:ext cx="4314442" cy="2702519"/>
                    </a:xfrm>
                    <a:prstGeom prst="rect">
                      <a:avLst/>
                    </a:prstGeom>
                  </pic:spPr>
                </pic:pic>
              </a:graphicData>
            </a:graphic>
          </wp:inline>
        </w:drawing>
      </w:r>
    </w:p>
    <w:p w14:paraId="00A81287" w14:textId="5FE92590" w:rsidR="005342DA" w:rsidRPr="00D9444C" w:rsidRDefault="005342DA" w:rsidP="00C478BF">
      <w:pPr>
        <w:spacing w:after="40" w:line="360" w:lineRule="auto"/>
        <w:jc w:val="center"/>
        <w:rPr>
          <w:rFonts w:ascii="Times New Roman" w:hAnsi="Times New Roman" w:cs="Times New Roman"/>
          <w:color w:val="000000" w:themeColor="text1"/>
          <w:sz w:val="24"/>
          <w:szCs w:val="24"/>
        </w:rPr>
      </w:pPr>
      <w:r w:rsidRPr="00D9444C">
        <w:rPr>
          <w:rFonts w:ascii="Times New Roman" w:hAnsi="Times New Roman" w:cs="Times New Roman"/>
          <w:color w:val="000000" w:themeColor="text1"/>
          <w:sz w:val="24"/>
          <w:szCs w:val="24"/>
        </w:rPr>
        <w:t xml:space="preserve">Figure </w:t>
      </w:r>
      <w:r w:rsidR="007A3F32" w:rsidRPr="00D9444C">
        <w:rPr>
          <w:rFonts w:ascii="Times New Roman" w:hAnsi="Times New Roman" w:cs="Times New Roman"/>
          <w:color w:val="000000" w:themeColor="text1"/>
          <w:sz w:val="24"/>
          <w:szCs w:val="24"/>
        </w:rPr>
        <w:t>10</w:t>
      </w:r>
      <w:r w:rsidRPr="00D9444C">
        <w:rPr>
          <w:rFonts w:ascii="Times New Roman" w:hAnsi="Times New Roman" w:cs="Times New Roman"/>
          <w:color w:val="000000" w:themeColor="text1"/>
          <w:sz w:val="24"/>
          <w:szCs w:val="24"/>
        </w:rPr>
        <w:t>.</w:t>
      </w:r>
      <w:r w:rsidRPr="00D9444C">
        <w:rPr>
          <w:rFonts w:ascii="Times New Roman" w:hAnsi="Times New Roman" w:cs="Times New Roman"/>
          <w:b/>
          <w:bCs/>
          <w:color w:val="000000" w:themeColor="text1"/>
          <w:sz w:val="24"/>
          <w:szCs w:val="24"/>
        </w:rPr>
        <w:t xml:space="preserve"> </w:t>
      </w:r>
      <w:r w:rsidRPr="00D9444C">
        <w:rPr>
          <w:rFonts w:ascii="Times New Roman" w:hAnsi="Times New Roman" w:cs="Times New Roman"/>
          <w:color w:val="000000" w:themeColor="text1"/>
          <w:sz w:val="24"/>
          <w:szCs w:val="24"/>
        </w:rPr>
        <w:t>150-ft J-turn emulating a highway exit ramp</w:t>
      </w:r>
    </w:p>
    <w:p w14:paraId="06EF21B9" w14:textId="3B37FB4A" w:rsidR="00F5415D" w:rsidRPr="00D9444C" w:rsidRDefault="00C478BF" w:rsidP="00C478BF">
      <w:pPr>
        <w:pStyle w:val="Heading2"/>
        <w:keepLines w:val="0"/>
        <w:spacing w:before="200" w:after="60" w:line="360" w:lineRule="auto"/>
        <w:ind w:right="562"/>
        <w:contextualSpacing/>
        <w:rPr>
          <w:rFonts w:cs="Times New Roman"/>
          <w:i/>
          <w:iCs/>
          <w:color w:val="000000" w:themeColor="text1"/>
          <w:sz w:val="24"/>
          <w:szCs w:val="24"/>
        </w:rPr>
      </w:pPr>
      <w:r w:rsidRPr="00D9444C">
        <w:rPr>
          <w:rFonts w:eastAsia="Times New Roman" w:cs="Arial"/>
          <w:bCs/>
          <w:i/>
          <w:iCs/>
          <w:color w:val="000000" w:themeColor="text1"/>
          <w:sz w:val="24"/>
          <w:szCs w:val="24"/>
          <w:lang w:val="en-GB" w:eastAsia="en-GB"/>
        </w:rPr>
        <w:t xml:space="preserve">5.1 </w:t>
      </w:r>
      <w:r w:rsidRPr="00D9444C">
        <w:rPr>
          <w:i/>
          <w:iCs/>
          <w:color w:val="000000" w:themeColor="text1"/>
          <w:sz w:val="24"/>
          <w:szCs w:val="24"/>
        </w:rPr>
        <w:t xml:space="preserve">Braking-in-turn Maneuver (Speed =40 mph (64 km/hr) and </w:t>
      </w:r>
      <w:r w:rsidR="001A654B" w:rsidRPr="00D9444C">
        <w:rPr>
          <w:i/>
          <w:iCs/>
          <w:color w:val="000000" w:themeColor="text1"/>
          <w:sz w:val="24"/>
          <w:szCs w:val="24"/>
        </w:rPr>
        <w:t>BIT</w:t>
      </w:r>
      <w:r w:rsidRPr="00D9444C">
        <w:rPr>
          <w:i/>
          <w:iCs/>
          <w:color w:val="000000" w:themeColor="text1"/>
          <w:sz w:val="24"/>
          <w:szCs w:val="24"/>
        </w:rPr>
        <w:t xml:space="preserve"> =1s)</w:t>
      </w:r>
    </w:p>
    <w:p w14:paraId="08C2C7F4" w14:textId="3A54A732" w:rsidR="00C478BF" w:rsidRPr="00D9444C" w:rsidRDefault="00C478BF" w:rsidP="00FA7F60">
      <w:pPr>
        <w:autoSpaceDE w:val="0"/>
        <w:autoSpaceDN w:val="0"/>
        <w:adjustRightInd w:val="0"/>
        <w:spacing w:after="120" w:line="360" w:lineRule="auto"/>
        <w:jc w:val="both"/>
        <w:rPr>
          <w:rFonts w:ascii="Times New Roman" w:hAnsi="Times New Roman" w:cs="Times New Roman"/>
          <w:color w:val="000000" w:themeColor="text1"/>
          <w:sz w:val="24"/>
          <w:szCs w:val="24"/>
        </w:rPr>
      </w:pPr>
      <w:r w:rsidRPr="00D9444C">
        <w:rPr>
          <w:rFonts w:ascii="Times New Roman" w:hAnsi="Times New Roman" w:cs="Times New Roman"/>
          <w:color w:val="000000" w:themeColor="text1"/>
          <w:sz w:val="24"/>
          <w:szCs w:val="24"/>
        </w:rPr>
        <w:t xml:space="preserve">In this section, a preliminary simulation is performed for the braking-in-turn maneuver at the initial speed of 40 mph (64 km/hr) and the BIT of 1s, as shown in Figure </w:t>
      </w:r>
      <w:r w:rsidR="007A3F32" w:rsidRPr="00D9444C">
        <w:rPr>
          <w:rFonts w:ascii="Times New Roman" w:hAnsi="Times New Roman" w:cs="Times New Roman"/>
          <w:color w:val="000000" w:themeColor="text1"/>
          <w:sz w:val="24"/>
          <w:szCs w:val="24"/>
        </w:rPr>
        <w:t>11</w:t>
      </w:r>
      <w:r w:rsidRPr="00D9444C">
        <w:rPr>
          <w:rFonts w:ascii="Times New Roman" w:hAnsi="Times New Roman" w:cs="Times New Roman"/>
          <w:color w:val="000000" w:themeColor="text1"/>
          <w:sz w:val="24"/>
          <w:szCs w:val="24"/>
        </w:rPr>
        <w:t xml:space="preserve">. The purpose of the preliminary study is to provide an estimate of the speeds and critical brake initiation times (CBIT) that would cause rollovers.  The estimates are then used for conducting tests that start outside of the rollover time and CBIT thresholds, but successively approach the threshold in order to determine the exact effect of CBIT at each speed, and similarly speed at each CBIT.  To simulate emergency stopping conditions while steering, hard braking is applied during which the brake control pressure is increased to 85 psi in 0.2 seconds, as per FMVSS 121 </w:t>
      </w:r>
      <w:r w:rsidRPr="00D9444C">
        <w:rPr>
          <w:rFonts w:ascii="Times New Roman" w:hAnsi="Times New Roman" w:cs="Times New Roman"/>
          <w:color w:val="000000" w:themeColor="text1"/>
          <w:sz w:val="24"/>
          <w:szCs w:val="24"/>
        </w:rPr>
        <w:fldChar w:fldCharType="begin"/>
      </w:r>
      <w:r w:rsidR="00D67DA1" w:rsidRPr="00D9444C">
        <w:rPr>
          <w:rFonts w:ascii="Times New Roman" w:hAnsi="Times New Roman" w:cs="Times New Roman"/>
          <w:color w:val="000000" w:themeColor="text1"/>
          <w:sz w:val="24"/>
          <w:szCs w:val="24"/>
        </w:rPr>
        <w:instrText xml:space="preserve"> ADDIN EN.CITE &lt;EndNote&gt;&lt;Cite&gt;&lt;Author&gt;Administration&lt;/Author&gt;&lt;Year&gt;2009&lt;/Year&gt;&lt;RecNum&gt;386&lt;/RecNum&gt;&lt;DisplayText&gt;[42]&lt;/DisplayText&gt;&lt;record&gt;&lt;rec-number&gt;386&lt;/rec-number&gt;&lt;foreign-keys&gt;&lt;key app="EN" db-id="fve9xvetfv5ta9e29dp5zdvo0x2ewdvsdz22" timestamp="1607636713" guid="1cff52e6-29b0-46f5-9159-fffabc9669b6"&gt;386&lt;/key&gt;&lt;/foreign-keys&gt;&lt;ref-type name="Report"&gt;27&lt;/ref-type&gt;&lt;contributors&gt;&lt;authors&gt;&lt;author&gt;National Highway Traffic Safety Administration&lt;/author&gt;&lt;/authors&gt;&lt;/contributors&gt;&lt;titles&gt;&lt;title&gt;Federal Motor Vehicle Safety Standards; Air Brake Systems. 49 CFR Part 571, Docket No&lt;/title&gt;&lt;/titles&gt;&lt;dates&gt;&lt;year&gt;2009&lt;/year&gt;&lt;/dates&gt;&lt;publisher&gt;NHTSA–2009-0083&lt;/publisher&gt;&lt;urls&gt;&lt;/urls&gt;&lt;/record&gt;&lt;/Cite&gt;&lt;/EndNote&gt;</w:instrText>
      </w:r>
      <w:r w:rsidRPr="00D9444C">
        <w:rPr>
          <w:rFonts w:ascii="Times New Roman" w:hAnsi="Times New Roman" w:cs="Times New Roman"/>
          <w:color w:val="000000" w:themeColor="text1"/>
          <w:sz w:val="24"/>
          <w:szCs w:val="24"/>
        </w:rPr>
        <w:fldChar w:fldCharType="separate"/>
      </w:r>
      <w:r w:rsidR="00D67DA1" w:rsidRPr="00D9444C">
        <w:rPr>
          <w:rFonts w:ascii="Times New Roman" w:hAnsi="Times New Roman" w:cs="Times New Roman"/>
          <w:noProof/>
          <w:color w:val="000000" w:themeColor="text1"/>
          <w:sz w:val="24"/>
          <w:szCs w:val="24"/>
        </w:rPr>
        <w:t>[42]</w:t>
      </w:r>
      <w:r w:rsidRPr="00D9444C">
        <w:rPr>
          <w:rFonts w:ascii="Times New Roman" w:hAnsi="Times New Roman" w:cs="Times New Roman"/>
          <w:color w:val="000000" w:themeColor="text1"/>
          <w:sz w:val="24"/>
          <w:szCs w:val="24"/>
        </w:rPr>
        <w:fldChar w:fldCharType="end"/>
      </w:r>
      <w:r w:rsidRPr="00D9444C">
        <w:rPr>
          <w:rFonts w:ascii="Times New Roman" w:hAnsi="Times New Roman" w:cs="Times New Roman" w:hint="eastAsia"/>
          <w:color w:val="000000" w:themeColor="text1"/>
          <w:sz w:val="24"/>
          <w:szCs w:val="24"/>
        </w:rPr>
        <w:t>.</w:t>
      </w:r>
    </w:p>
    <w:p w14:paraId="337D9A6E" w14:textId="052EC4E3" w:rsidR="00C478BF" w:rsidRPr="00D9444C" w:rsidRDefault="00C478BF" w:rsidP="00C478BF">
      <w:pPr>
        <w:spacing w:line="276" w:lineRule="auto"/>
        <w:jc w:val="center"/>
        <w:rPr>
          <w:rFonts w:ascii="Times New Roman" w:hAnsi="Times New Roman" w:cs="Times New Roman"/>
          <w:color w:val="000000" w:themeColor="text1"/>
          <w:sz w:val="24"/>
          <w:szCs w:val="24"/>
        </w:rPr>
      </w:pPr>
      <w:r w:rsidRPr="00D9444C">
        <w:rPr>
          <w:noProof/>
          <w:color w:val="000000" w:themeColor="text1"/>
        </w:rPr>
        <w:lastRenderedPageBreak/>
        <w:drawing>
          <wp:inline distT="0" distB="0" distL="0" distR="0" wp14:anchorId="6E43E6D8" wp14:editId="53B863E6">
            <wp:extent cx="4508422" cy="2327564"/>
            <wp:effectExtent l="0" t="0" r="6985" b="0"/>
            <wp:docPr id="70" name="图片 70" descr="图表, 折线图&#10;&#10;描述已自动生成"/>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0" name="图片 70" descr="图表, 折线图&#10;&#10;描述已自动生成"/>
                    <pic:cNvPicPr/>
                  </pic:nvPicPr>
                  <pic:blipFill>
                    <a:blip r:embed="rId23"/>
                    <a:stretch>
                      <a:fillRect/>
                    </a:stretch>
                  </pic:blipFill>
                  <pic:spPr>
                    <a:xfrm>
                      <a:off x="0" y="0"/>
                      <a:ext cx="4576707" cy="2362817"/>
                    </a:xfrm>
                    <a:prstGeom prst="rect">
                      <a:avLst/>
                    </a:prstGeom>
                  </pic:spPr>
                </pic:pic>
              </a:graphicData>
            </a:graphic>
          </wp:inline>
        </w:drawing>
      </w:r>
      <w:r w:rsidRPr="00D9444C">
        <w:rPr>
          <w:rFonts w:ascii="Times New Roman" w:hAnsi="Times New Roman" w:cs="Times New Roman"/>
          <w:color w:val="000000" w:themeColor="text1"/>
          <w:sz w:val="24"/>
          <w:szCs w:val="24"/>
        </w:rPr>
        <w:t xml:space="preserve"> </w:t>
      </w:r>
    </w:p>
    <w:p w14:paraId="749A500A" w14:textId="63CA136F" w:rsidR="00C478BF" w:rsidRPr="00D9444C" w:rsidRDefault="00C478BF" w:rsidP="00C478BF">
      <w:pPr>
        <w:spacing w:after="40" w:line="360" w:lineRule="auto"/>
        <w:jc w:val="center"/>
        <w:rPr>
          <w:rFonts w:ascii="Times New Roman" w:hAnsi="Times New Roman" w:cs="Times New Roman"/>
          <w:color w:val="000000" w:themeColor="text1"/>
          <w:sz w:val="24"/>
          <w:szCs w:val="24"/>
        </w:rPr>
      </w:pPr>
      <w:r w:rsidRPr="00D9444C">
        <w:rPr>
          <w:rFonts w:ascii="Times New Roman" w:hAnsi="Times New Roman" w:cs="Times New Roman"/>
          <w:color w:val="000000" w:themeColor="text1"/>
          <w:sz w:val="24"/>
          <w:szCs w:val="24"/>
        </w:rPr>
        <w:t xml:space="preserve">Figure </w:t>
      </w:r>
      <w:r w:rsidR="007A3F32" w:rsidRPr="00D9444C">
        <w:rPr>
          <w:rFonts w:ascii="Times New Roman" w:hAnsi="Times New Roman" w:cs="Times New Roman"/>
          <w:color w:val="000000" w:themeColor="text1"/>
          <w:sz w:val="24"/>
          <w:szCs w:val="24"/>
        </w:rPr>
        <w:t>11</w:t>
      </w:r>
      <w:r w:rsidRPr="00D9444C">
        <w:rPr>
          <w:rFonts w:ascii="Times New Roman" w:hAnsi="Times New Roman" w:cs="Times New Roman"/>
          <w:color w:val="000000" w:themeColor="text1"/>
          <w:sz w:val="24"/>
          <w:szCs w:val="24"/>
        </w:rPr>
        <w:t>. The braking-in-turn maneuver with the BIT of 1s</w:t>
      </w:r>
    </w:p>
    <w:p w14:paraId="5EFD86EB" w14:textId="2D039E10" w:rsidR="00C478BF" w:rsidRPr="00D9444C" w:rsidRDefault="00C478BF" w:rsidP="00C478BF">
      <w:pPr>
        <w:pStyle w:val="Head2"/>
        <w:spacing w:line="360" w:lineRule="auto"/>
        <w:rPr>
          <w:rFonts w:eastAsiaTheme="minorEastAsia"/>
          <w:b w:val="0"/>
          <w:iCs/>
          <w:color w:val="000000" w:themeColor="text1"/>
          <w:sz w:val="24"/>
          <w:szCs w:val="24"/>
          <w:lang w:eastAsia="zh-CN"/>
        </w:rPr>
      </w:pPr>
      <w:r w:rsidRPr="00D9444C">
        <w:rPr>
          <w:rFonts w:eastAsiaTheme="minorEastAsia"/>
          <w:b w:val="0"/>
          <w:iCs/>
          <w:color w:val="000000" w:themeColor="text1"/>
          <w:sz w:val="24"/>
          <w:szCs w:val="24"/>
          <w:lang w:eastAsia="zh-CN"/>
        </w:rPr>
        <w:t xml:space="preserve">5.1.1 </w:t>
      </w:r>
      <w:r w:rsidR="00F467F0" w:rsidRPr="00D9444C">
        <w:rPr>
          <w:rFonts w:eastAsiaTheme="minorEastAsia"/>
          <w:b w:val="0"/>
          <w:iCs/>
          <w:color w:val="000000" w:themeColor="text1"/>
          <w:sz w:val="24"/>
          <w:szCs w:val="24"/>
          <w:lang w:eastAsia="zh-CN"/>
        </w:rPr>
        <w:t xml:space="preserve">Braking and </w:t>
      </w:r>
      <w:r w:rsidR="003A0D62" w:rsidRPr="00D9444C">
        <w:rPr>
          <w:rFonts w:eastAsiaTheme="minorEastAsia"/>
          <w:b w:val="0"/>
          <w:iCs/>
          <w:color w:val="000000" w:themeColor="text1"/>
          <w:sz w:val="24"/>
          <w:szCs w:val="24"/>
          <w:lang w:eastAsia="zh-CN"/>
        </w:rPr>
        <w:t>V</w:t>
      </w:r>
      <w:r w:rsidR="00F467F0" w:rsidRPr="00D9444C">
        <w:rPr>
          <w:rFonts w:eastAsiaTheme="minorEastAsia"/>
          <w:b w:val="0"/>
          <w:iCs/>
          <w:color w:val="000000" w:themeColor="text1"/>
          <w:sz w:val="24"/>
          <w:szCs w:val="24"/>
          <w:lang w:eastAsia="zh-CN"/>
        </w:rPr>
        <w:t xml:space="preserve">ehicle Longitudinal Dynamics </w:t>
      </w:r>
      <w:r w:rsidR="003A0D62" w:rsidRPr="00D9444C">
        <w:rPr>
          <w:rFonts w:eastAsiaTheme="minorEastAsia"/>
          <w:b w:val="0"/>
          <w:iCs/>
          <w:color w:val="000000" w:themeColor="text1"/>
          <w:sz w:val="24"/>
          <w:szCs w:val="24"/>
          <w:lang w:eastAsia="zh-CN"/>
        </w:rPr>
        <w:t>in Braking-in-turn Maneuver</w:t>
      </w:r>
    </w:p>
    <w:p w14:paraId="329A4CB9" w14:textId="57EED091" w:rsidR="001A654B" w:rsidRPr="00D9444C" w:rsidRDefault="00C478BF" w:rsidP="00FA74D3">
      <w:pPr>
        <w:spacing w:line="360" w:lineRule="auto"/>
        <w:jc w:val="both"/>
        <w:rPr>
          <w:rFonts w:ascii="Times New Roman" w:hAnsi="Times New Roman" w:cs="Times New Roman"/>
          <w:color w:val="000000" w:themeColor="text1"/>
          <w:sz w:val="24"/>
          <w:szCs w:val="24"/>
        </w:rPr>
      </w:pPr>
      <w:r w:rsidRPr="00D9444C">
        <w:rPr>
          <w:rFonts w:ascii="Times New Roman" w:hAnsi="Times New Roman" w:cs="Times New Roman"/>
          <w:color w:val="000000" w:themeColor="text1"/>
          <w:sz w:val="24"/>
          <w:szCs w:val="24"/>
        </w:rPr>
        <w:t xml:space="preserve">Figure </w:t>
      </w:r>
      <w:r w:rsidR="007A3F32" w:rsidRPr="00D9444C">
        <w:rPr>
          <w:rFonts w:ascii="Times New Roman" w:hAnsi="Times New Roman" w:cs="Times New Roman"/>
          <w:color w:val="000000" w:themeColor="text1"/>
          <w:sz w:val="24"/>
          <w:szCs w:val="24"/>
        </w:rPr>
        <w:t xml:space="preserve">12 </w:t>
      </w:r>
      <w:r w:rsidRPr="00D9444C">
        <w:rPr>
          <w:rFonts w:ascii="Times New Roman" w:hAnsi="Times New Roman" w:cs="Times New Roman"/>
          <w:color w:val="000000" w:themeColor="text1"/>
          <w:sz w:val="24"/>
          <w:szCs w:val="24"/>
        </w:rPr>
        <w:t xml:space="preserve">presents the simulation results of the brake chamber pressures for the tractor and two trailers, on the left and right. A close inspection of the figure shows that the rear trailer experiences the largest amount of time delay in generating brake pressure, followed by the front trailer, which is in line with our expectations. </w:t>
      </w:r>
      <w:r w:rsidR="00D06405" w:rsidRPr="00D9444C">
        <w:rPr>
          <w:rFonts w:ascii="Times New Roman" w:hAnsi="Times New Roman" w:cs="Times New Roman"/>
          <w:color w:val="000000" w:themeColor="text1"/>
          <w:sz w:val="24"/>
          <w:szCs w:val="24"/>
        </w:rPr>
        <w:t xml:space="preserve"> </w:t>
      </w:r>
    </w:p>
    <w:p w14:paraId="7FC43359" w14:textId="77777777" w:rsidR="005C5B85" w:rsidRPr="00D9444C" w:rsidRDefault="005C5B85" w:rsidP="00FA74D3">
      <w:pPr>
        <w:spacing w:line="360" w:lineRule="auto"/>
        <w:jc w:val="both"/>
        <w:rPr>
          <w:rFonts w:ascii="Times New Roman" w:hAnsi="Times New Roman" w:cs="Times New Roman"/>
          <w:color w:val="000000" w:themeColor="text1"/>
          <w:sz w:val="24"/>
          <w:szCs w:val="24"/>
        </w:rPr>
      </w:pPr>
    </w:p>
    <w:p w14:paraId="5A0A40E8" w14:textId="7008E0EE" w:rsidR="00C478BF" w:rsidRPr="00D9444C" w:rsidRDefault="00FA74D3" w:rsidP="001A654B">
      <w:pPr>
        <w:spacing w:line="240" w:lineRule="auto"/>
        <w:jc w:val="center"/>
        <w:rPr>
          <w:rFonts w:ascii="Times New Roman" w:hAnsi="Times New Roman" w:cs="Times New Roman"/>
          <w:color w:val="000000" w:themeColor="text1"/>
          <w:sz w:val="24"/>
          <w:szCs w:val="24"/>
        </w:rPr>
      </w:pPr>
      <w:r w:rsidRPr="00D9444C">
        <w:rPr>
          <w:noProof/>
          <w:color w:val="000000" w:themeColor="text1"/>
        </w:rPr>
        <w:drawing>
          <wp:inline distT="0" distB="0" distL="0" distR="0" wp14:anchorId="1FA9F47D" wp14:editId="2905A099">
            <wp:extent cx="5866529" cy="3360717"/>
            <wp:effectExtent l="0" t="0" r="1270" b="0"/>
            <wp:docPr id="2054" name="图片 2054" descr="图片包含 图表&#10;&#10;描述已自动生成"/>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54" name="图片 2054" descr="图片包含 图表&#10;&#10;描述已自动生成"/>
                    <pic:cNvPicPr/>
                  </pic:nvPicPr>
                  <pic:blipFill>
                    <a:blip r:embed="rId24"/>
                    <a:stretch>
                      <a:fillRect/>
                    </a:stretch>
                  </pic:blipFill>
                  <pic:spPr>
                    <a:xfrm>
                      <a:off x="0" y="0"/>
                      <a:ext cx="5953278" cy="3410412"/>
                    </a:xfrm>
                    <a:prstGeom prst="rect">
                      <a:avLst/>
                    </a:prstGeom>
                  </pic:spPr>
                </pic:pic>
              </a:graphicData>
            </a:graphic>
          </wp:inline>
        </w:drawing>
      </w:r>
    </w:p>
    <w:p w14:paraId="5668F2A6" w14:textId="63DD5B59" w:rsidR="00C478BF" w:rsidRPr="00D9444C" w:rsidRDefault="00C478BF" w:rsidP="00C478BF">
      <w:pPr>
        <w:spacing w:after="120" w:line="360" w:lineRule="auto"/>
        <w:jc w:val="center"/>
        <w:rPr>
          <w:rFonts w:ascii="Times New Roman" w:hAnsi="Times New Roman" w:cs="Times New Roman"/>
          <w:color w:val="000000" w:themeColor="text1"/>
          <w:sz w:val="24"/>
          <w:szCs w:val="24"/>
        </w:rPr>
      </w:pPr>
      <w:r w:rsidRPr="00D9444C">
        <w:rPr>
          <w:rFonts w:ascii="Times New Roman" w:hAnsi="Times New Roman" w:cs="Times New Roman"/>
          <w:color w:val="000000" w:themeColor="text1"/>
          <w:sz w:val="24"/>
          <w:szCs w:val="24"/>
        </w:rPr>
        <w:t xml:space="preserve">Figure </w:t>
      </w:r>
      <w:r w:rsidR="007A3F32" w:rsidRPr="00D9444C">
        <w:rPr>
          <w:rFonts w:ascii="Times New Roman" w:hAnsi="Times New Roman" w:cs="Times New Roman"/>
          <w:color w:val="000000" w:themeColor="text1"/>
          <w:sz w:val="24"/>
          <w:szCs w:val="24"/>
        </w:rPr>
        <w:t>12</w:t>
      </w:r>
      <w:r w:rsidRPr="00D9444C">
        <w:rPr>
          <w:rFonts w:ascii="Times New Roman" w:hAnsi="Times New Roman" w:cs="Times New Roman"/>
          <w:color w:val="000000" w:themeColor="text1"/>
          <w:sz w:val="24"/>
          <w:szCs w:val="24"/>
        </w:rPr>
        <w:t xml:space="preserve">. Time trace of brake pressures of the tractor and trailers during the braking-in-turn maneuver (initial speed=40 mph (64 km/hr); </w:t>
      </w:r>
      <m:oMath>
        <m:r>
          <m:rPr>
            <m:sty m:val="p"/>
          </m:rPr>
          <w:rPr>
            <w:rFonts w:ascii="Cambria Math" w:hAnsi="Cambria Math" w:cs="Times New Roman"/>
            <w:color w:val="000000" w:themeColor="text1"/>
            <w:sz w:val="24"/>
            <w:szCs w:val="24"/>
          </w:rPr>
          <m:t>BIT=1</m:t>
        </m:r>
        <m:r>
          <w:rPr>
            <w:rFonts w:ascii="Cambria Math" w:hAnsi="Cambria Math" w:cs="Times New Roman"/>
            <w:color w:val="000000" w:themeColor="text1"/>
            <w:sz w:val="24"/>
            <w:szCs w:val="24"/>
          </w:rPr>
          <m:t>s</m:t>
        </m:r>
      </m:oMath>
      <w:r w:rsidRPr="00D9444C">
        <w:rPr>
          <w:rFonts w:ascii="Times New Roman" w:hAnsi="Times New Roman" w:cs="Times New Roman"/>
          <w:color w:val="000000" w:themeColor="text1"/>
          <w:sz w:val="24"/>
          <w:szCs w:val="24"/>
        </w:rPr>
        <w:t>)</w:t>
      </w:r>
    </w:p>
    <w:p w14:paraId="3E065BA5" w14:textId="14F69B84" w:rsidR="005C5B85" w:rsidRPr="00D9444C" w:rsidRDefault="005C5B85" w:rsidP="005C5B85">
      <w:pPr>
        <w:spacing w:after="120" w:line="360" w:lineRule="auto"/>
        <w:jc w:val="both"/>
        <w:rPr>
          <w:rFonts w:ascii="Times New Roman" w:hAnsi="Times New Roman" w:cs="Times New Roman"/>
          <w:color w:val="000000" w:themeColor="text1"/>
          <w:sz w:val="24"/>
          <w:szCs w:val="24"/>
        </w:rPr>
      </w:pPr>
      <w:r w:rsidRPr="00D9444C">
        <w:rPr>
          <w:rFonts w:ascii="Times New Roman" w:hAnsi="Times New Roman" w:cs="Times New Roman"/>
          <w:color w:val="000000" w:themeColor="text1"/>
          <w:sz w:val="24"/>
          <w:szCs w:val="24"/>
        </w:rPr>
        <w:lastRenderedPageBreak/>
        <w:t>Furthermore, there is a fluctuation in the brake pressure due to the ABS, which occurs on the left side, because of its lighter dynamic wheel load and higher propensity to lock up in a left-hand turn.  The right side (the side to the outside of the turn) does not experience any lock-ups and ABS activation. The brake pressures reach 85 psi at slightly different times for the tractor and trailers, with the right side reaching the steady-state pressure sooner than the left side for each. The longitudinal decelerations and driving speed vs. time during braking are shown in Figures 13. In Figure 13a, the tractor and trailers exhibit almost the same change in longitudinal deceleration, rising quickly and staying around 0.5g to 0.6g until the vehicle stops.  The change in speed is nearly linear with time, as shown in Figure 13b.</w:t>
      </w:r>
    </w:p>
    <w:p w14:paraId="782FCFF6" w14:textId="77777777" w:rsidR="001A654B" w:rsidRPr="00D9444C" w:rsidRDefault="00C478BF" w:rsidP="001A654B">
      <w:pPr>
        <w:spacing w:line="276" w:lineRule="auto"/>
        <w:jc w:val="center"/>
        <w:rPr>
          <w:rFonts w:ascii="Times New Roman" w:hAnsi="Times New Roman" w:cs="Times New Roman"/>
          <w:color w:val="000000" w:themeColor="text1"/>
          <w:sz w:val="24"/>
          <w:szCs w:val="24"/>
        </w:rPr>
      </w:pPr>
      <w:r w:rsidRPr="00D9444C">
        <w:rPr>
          <w:noProof/>
          <w:color w:val="000000" w:themeColor="text1"/>
        </w:rPr>
        <w:drawing>
          <wp:inline distT="0" distB="0" distL="0" distR="0" wp14:anchorId="08A5ADE9" wp14:editId="435D6EC6">
            <wp:extent cx="4319190" cy="2410691"/>
            <wp:effectExtent l="0" t="0" r="5715" b="8890"/>
            <wp:docPr id="26" name="图片 26" descr="图表, 折线图&#10;&#10;描述已自动生成"/>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图片 26" descr="图表, 折线图&#10;&#10;描述已自动生成"/>
                    <pic:cNvPicPr/>
                  </pic:nvPicPr>
                  <pic:blipFill>
                    <a:blip r:embed="rId25"/>
                    <a:stretch>
                      <a:fillRect/>
                    </a:stretch>
                  </pic:blipFill>
                  <pic:spPr>
                    <a:xfrm>
                      <a:off x="0" y="0"/>
                      <a:ext cx="4349219" cy="2427451"/>
                    </a:xfrm>
                    <a:prstGeom prst="rect">
                      <a:avLst/>
                    </a:prstGeom>
                  </pic:spPr>
                </pic:pic>
              </a:graphicData>
            </a:graphic>
          </wp:inline>
        </w:drawing>
      </w:r>
    </w:p>
    <w:p w14:paraId="5E1950C6" w14:textId="24CBD43B" w:rsidR="001A654B" w:rsidRPr="00D9444C" w:rsidRDefault="001A654B" w:rsidP="001A654B">
      <w:pPr>
        <w:spacing w:line="276" w:lineRule="auto"/>
        <w:jc w:val="center"/>
        <w:rPr>
          <w:rFonts w:ascii="Times New Roman" w:hAnsi="Times New Roman" w:cs="Times New Roman"/>
          <w:color w:val="000000" w:themeColor="text1"/>
          <w:sz w:val="24"/>
          <w:szCs w:val="24"/>
        </w:rPr>
      </w:pPr>
      <w:r w:rsidRPr="00D9444C">
        <w:rPr>
          <w:rFonts w:ascii="Times New Roman" w:hAnsi="Times New Roman" w:cs="Times New Roman"/>
          <w:color w:val="000000" w:themeColor="text1"/>
          <w:sz w:val="24"/>
          <w:szCs w:val="24"/>
        </w:rPr>
        <w:t>(a)</w:t>
      </w:r>
    </w:p>
    <w:p w14:paraId="30D6A243" w14:textId="004E7CE0" w:rsidR="00C478BF" w:rsidRPr="00D9444C" w:rsidRDefault="00C478BF" w:rsidP="001A654B">
      <w:pPr>
        <w:spacing w:line="276" w:lineRule="auto"/>
        <w:jc w:val="center"/>
        <w:rPr>
          <w:rFonts w:ascii="Times New Roman" w:hAnsi="Times New Roman" w:cs="Times New Roman"/>
          <w:color w:val="000000" w:themeColor="text1"/>
          <w:sz w:val="24"/>
          <w:szCs w:val="24"/>
        </w:rPr>
      </w:pPr>
      <w:r w:rsidRPr="00D9444C">
        <w:rPr>
          <w:noProof/>
          <w:color w:val="000000" w:themeColor="text1"/>
        </w:rPr>
        <w:drawing>
          <wp:inline distT="0" distB="0" distL="0" distR="0" wp14:anchorId="7B91B4E9" wp14:editId="73E2848B">
            <wp:extent cx="4238691" cy="2405289"/>
            <wp:effectExtent l="0" t="0" r="0" b="0"/>
            <wp:docPr id="72" name="图片 72" descr="图表, 折线图&#10;&#10;描述已自动生成"/>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2" name="图片 72" descr="图表, 折线图&#10;&#10;描述已自动生成"/>
                    <pic:cNvPicPr/>
                  </pic:nvPicPr>
                  <pic:blipFill>
                    <a:blip r:embed="rId26"/>
                    <a:stretch>
                      <a:fillRect/>
                    </a:stretch>
                  </pic:blipFill>
                  <pic:spPr>
                    <a:xfrm>
                      <a:off x="0" y="0"/>
                      <a:ext cx="4248310" cy="2410747"/>
                    </a:xfrm>
                    <a:prstGeom prst="rect">
                      <a:avLst/>
                    </a:prstGeom>
                  </pic:spPr>
                </pic:pic>
              </a:graphicData>
            </a:graphic>
          </wp:inline>
        </w:drawing>
      </w:r>
    </w:p>
    <w:p w14:paraId="351BB7D0" w14:textId="77777777" w:rsidR="00C478BF" w:rsidRPr="00D9444C" w:rsidRDefault="00C478BF" w:rsidP="006C76B3">
      <w:pPr>
        <w:spacing w:line="276" w:lineRule="auto"/>
        <w:jc w:val="center"/>
        <w:rPr>
          <w:rFonts w:ascii="Times New Roman" w:hAnsi="Times New Roman" w:cs="Times New Roman"/>
          <w:color w:val="000000" w:themeColor="text1"/>
          <w:sz w:val="24"/>
          <w:szCs w:val="24"/>
        </w:rPr>
      </w:pPr>
      <w:r w:rsidRPr="00D9444C">
        <w:rPr>
          <w:rFonts w:ascii="Times New Roman" w:hAnsi="Times New Roman" w:cs="Times New Roman"/>
          <w:color w:val="000000" w:themeColor="text1"/>
          <w:sz w:val="24"/>
          <w:szCs w:val="24"/>
        </w:rPr>
        <w:t>(b)</w:t>
      </w:r>
    </w:p>
    <w:p w14:paraId="13FF3BA1" w14:textId="672F5CF9" w:rsidR="00F5415D" w:rsidRPr="00D9444C" w:rsidRDefault="00C478BF" w:rsidP="00361D9C">
      <w:pPr>
        <w:spacing w:after="60" w:line="360" w:lineRule="auto"/>
        <w:jc w:val="center"/>
        <w:rPr>
          <w:rFonts w:ascii="Times New Roman" w:hAnsi="Times New Roman" w:cs="Times New Roman"/>
          <w:color w:val="000000" w:themeColor="text1"/>
          <w:sz w:val="24"/>
          <w:szCs w:val="24"/>
        </w:rPr>
      </w:pPr>
      <w:r w:rsidRPr="00D9444C">
        <w:rPr>
          <w:rFonts w:ascii="Times New Roman" w:hAnsi="Times New Roman" w:cs="Times New Roman"/>
          <w:color w:val="000000" w:themeColor="text1"/>
          <w:sz w:val="24"/>
          <w:szCs w:val="24"/>
        </w:rPr>
        <w:t xml:space="preserve">Figure </w:t>
      </w:r>
      <w:r w:rsidR="007A3F32" w:rsidRPr="00D9444C">
        <w:rPr>
          <w:rFonts w:ascii="Times New Roman" w:hAnsi="Times New Roman" w:cs="Times New Roman"/>
          <w:color w:val="000000" w:themeColor="text1"/>
          <w:sz w:val="24"/>
          <w:szCs w:val="24"/>
        </w:rPr>
        <w:t>13</w:t>
      </w:r>
      <w:r w:rsidRPr="00D9444C">
        <w:rPr>
          <w:rFonts w:ascii="Times New Roman" w:hAnsi="Times New Roman" w:cs="Times New Roman"/>
          <w:color w:val="000000" w:themeColor="text1"/>
          <w:sz w:val="24"/>
          <w:szCs w:val="24"/>
        </w:rPr>
        <w:t xml:space="preserve">. Time trace of (a) longitudinal accelerations and (b) speed during the braking-in-turn maneuver (initial speed=40 mph (64 km/hr); </w:t>
      </w:r>
      <m:oMath>
        <m:r>
          <m:rPr>
            <m:sty m:val="p"/>
          </m:rPr>
          <w:rPr>
            <w:rFonts w:ascii="Cambria Math" w:hAnsi="Cambria Math" w:cs="Times New Roman"/>
            <w:color w:val="000000" w:themeColor="text1"/>
            <w:sz w:val="24"/>
            <w:szCs w:val="24"/>
          </w:rPr>
          <m:t>BIT=1</m:t>
        </m:r>
        <m:r>
          <w:rPr>
            <w:rFonts w:ascii="Cambria Math" w:hAnsi="Cambria Math" w:cs="Times New Roman"/>
            <w:color w:val="000000" w:themeColor="text1"/>
            <w:sz w:val="24"/>
            <w:szCs w:val="24"/>
          </w:rPr>
          <m:t>s</m:t>
        </m:r>
      </m:oMath>
      <w:r w:rsidRPr="00D9444C">
        <w:rPr>
          <w:rFonts w:ascii="Times New Roman" w:hAnsi="Times New Roman" w:cs="Times New Roman"/>
          <w:color w:val="000000" w:themeColor="text1"/>
          <w:sz w:val="24"/>
          <w:szCs w:val="24"/>
        </w:rPr>
        <w:t>)</w:t>
      </w:r>
    </w:p>
    <w:p w14:paraId="185E3D41" w14:textId="32484268" w:rsidR="006C76B3" w:rsidRPr="00D9444C" w:rsidRDefault="006C76B3" w:rsidP="006C76B3">
      <w:pPr>
        <w:pStyle w:val="Head2"/>
        <w:spacing w:line="360" w:lineRule="auto"/>
        <w:rPr>
          <w:rFonts w:eastAsiaTheme="minorEastAsia"/>
          <w:b w:val="0"/>
          <w:iCs/>
          <w:color w:val="000000" w:themeColor="text1"/>
          <w:sz w:val="24"/>
          <w:szCs w:val="24"/>
          <w:lang w:eastAsia="zh-CN"/>
        </w:rPr>
      </w:pPr>
      <w:r w:rsidRPr="00D9444C">
        <w:rPr>
          <w:rFonts w:eastAsiaTheme="minorEastAsia"/>
          <w:b w:val="0"/>
          <w:iCs/>
          <w:color w:val="000000" w:themeColor="text1"/>
          <w:sz w:val="24"/>
          <w:szCs w:val="24"/>
          <w:lang w:eastAsia="zh-CN"/>
        </w:rPr>
        <w:lastRenderedPageBreak/>
        <w:t xml:space="preserve">5.1.2 </w:t>
      </w:r>
      <w:r w:rsidR="00F467F0" w:rsidRPr="00D9444C">
        <w:rPr>
          <w:rFonts w:eastAsiaTheme="minorEastAsia"/>
          <w:b w:val="0"/>
          <w:iCs/>
          <w:color w:val="000000" w:themeColor="text1"/>
          <w:sz w:val="24"/>
          <w:szCs w:val="24"/>
          <w:lang w:eastAsia="zh-CN"/>
        </w:rPr>
        <w:t xml:space="preserve">Roll Dynamics </w:t>
      </w:r>
      <w:r w:rsidR="003A0D62" w:rsidRPr="00D9444C">
        <w:rPr>
          <w:rFonts w:eastAsiaTheme="minorEastAsia"/>
          <w:b w:val="0"/>
          <w:iCs/>
          <w:color w:val="000000" w:themeColor="text1"/>
          <w:sz w:val="24"/>
          <w:szCs w:val="24"/>
          <w:lang w:eastAsia="zh-CN"/>
        </w:rPr>
        <w:t>in Braking-in-turn Maneuver</w:t>
      </w:r>
    </w:p>
    <w:p w14:paraId="5255C58F" w14:textId="36C070C4" w:rsidR="006C76B3" w:rsidRPr="00D9444C" w:rsidRDefault="006C76B3" w:rsidP="00202CC9">
      <w:pPr>
        <w:spacing w:after="160" w:line="360" w:lineRule="auto"/>
        <w:jc w:val="both"/>
        <w:rPr>
          <w:rFonts w:ascii="Times New Roman" w:hAnsi="Times New Roman" w:cs="Times New Roman"/>
          <w:color w:val="000000" w:themeColor="text1"/>
          <w:sz w:val="24"/>
          <w:szCs w:val="24"/>
        </w:rPr>
      </w:pPr>
      <w:r w:rsidRPr="00D9444C">
        <w:rPr>
          <w:rFonts w:ascii="Times New Roman" w:hAnsi="Times New Roman" w:cs="Times New Roman"/>
          <w:color w:val="000000" w:themeColor="text1"/>
          <w:sz w:val="24"/>
          <w:szCs w:val="24"/>
        </w:rPr>
        <w:t xml:space="preserve">The lateral acceleration results for braking-in-turn maneuvers are shown in Figure </w:t>
      </w:r>
      <w:r w:rsidR="007A3F32" w:rsidRPr="00D9444C">
        <w:rPr>
          <w:rFonts w:ascii="Times New Roman" w:hAnsi="Times New Roman" w:cs="Times New Roman"/>
          <w:color w:val="000000" w:themeColor="text1"/>
          <w:sz w:val="24"/>
          <w:szCs w:val="24"/>
        </w:rPr>
        <w:t xml:space="preserve">14a </w:t>
      </w:r>
      <w:r w:rsidRPr="00D9444C">
        <w:rPr>
          <w:rFonts w:ascii="Times New Roman" w:hAnsi="Times New Roman" w:cs="Times New Roman"/>
          <w:color w:val="000000" w:themeColor="text1"/>
          <w:sz w:val="24"/>
          <w:szCs w:val="24"/>
        </w:rPr>
        <w:t>for 40 mph (64 km/h) initial speed, 50-ft J-turn, and 1s BIT.  There is a phase delay in the lateral acceleration responses of the front and rear trailers, with respect to the tractor's lateral acceleration, which in itself is delayed to the applied steering.  The lateral acceleration for the rear trailer lags the tractor and front trailer and additionally is smaller than the two.  Both the front-to-rear steering lag commonly exists in LCVs and reduction in speed due to braking contribute to this phenomenon.</w:t>
      </w:r>
    </w:p>
    <w:p w14:paraId="798F7A45" w14:textId="77777777" w:rsidR="005F433D" w:rsidRPr="00D9444C" w:rsidRDefault="005F433D" w:rsidP="005F433D">
      <w:pPr>
        <w:spacing w:line="276" w:lineRule="auto"/>
        <w:jc w:val="center"/>
        <w:rPr>
          <w:rFonts w:ascii="Times New Roman" w:hAnsi="Times New Roman" w:cs="Times New Roman"/>
          <w:color w:val="000000" w:themeColor="text1"/>
          <w:sz w:val="24"/>
          <w:szCs w:val="24"/>
        </w:rPr>
      </w:pPr>
      <w:r w:rsidRPr="00D9444C">
        <w:rPr>
          <w:rFonts w:ascii="Times New Roman" w:hAnsi="Times New Roman" w:cs="Times New Roman"/>
          <w:noProof/>
          <w:color w:val="000000" w:themeColor="text1"/>
          <w:sz w:val="24"/>
          <w:szCs w:val="24"/>
        </w:rPr>
        <w:drawing>
          <wp:inline distT="0" distB="0" distL="0" distR="0" wp14:anchorId="166A254F" wp14:editId="0081E2E6">
            <wp:extent cx="4572000" cy="2549071"/>
            <wp:effectExtent l="0" t="0" r="0" b="3810"/>
            <wp:docPr id="24" name="图片 24" descr="图表, 折线图&#10;&#10;描述已自动生成"/>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图片 24" descr="图表, 折线图&#10;&#10;描述已自动生成"/>
                    <pic:cNvPicPr/>
                  </pic:nvPicPr>
                  <pic:blipFill>
                    <a:blip r:embed="rId27"/>
                    <a:stretch>
                      <a:fillRect/>
                    </a:stretch>
                  </pic:blipFill>
                  <pic:spPr>
                    <a:xfrm>
                      <a:off x="0" y="0"/>
                      <a:ext cx="4572000" cy="2549071"/>
                    </a:xfrm>
                    <a:prstGeom prst="rect">
                      <a:avLst/>
                    </a:prstGeom>
                  </pic:spPr>
                </pic:pic>
              </a:graphicData>
            </a:graphic>
          </wp:inline>
        </w:drawing>
      </w:r>
    </w:p>
    <w:p w14:paraId="1052A53A" w14:textId="77777777" w:rsidR="005F433D" w:rsidRPr="00D9444C" w:rsidRDefault="005F433D" w:rsidP="005F433D">
      <w:pPr>
        <w:spacing w:line="276" w:lineRule="auto"/>
        <w:jc w:val="center"/>
        <w:rPr>
          <w:rFonts w:ascii="Times New Roman" w:hAnsi="Times New Roman" w:cs="Times New Roman"/>
          <w:color w:val="000000" w:themeColor="text1"/>
          <w:sz w:val="24"/>
          <w:szCs w:val="24"/>
        </w:rPr>
      </w:pPr>
      <w:r w:rsidRPr="00D9444C">
        <w:rPr>
          <w:rFonts w:ascii="Times New Roman" w:hAnsi="Times New Roman" w:cs="Times New Roman"/>
          <w:color w:val="000000" w:themeColor="text1"/>
          <w:sz w:val="24"/>
          <w:szCs w:val="24"/>
        </w:rPr>
        <w:t>(a)</w:t>
      </w:r>
    </w:p>
    <w:p w14:paraId="4D9954CC" w14:textId="77777777" w:rsidR="005F433D" w:rsidRPr="00D9444C" w:rsidRDefault="005F433D" w:rsidP="005F433D">
      <w:pPr>
        <w:spacing w:line="276" w:lineRule="auto"/>
        <w:jc w:val="center"/>
        <w:rPr>
          <w:rFonts w:ascii="Times New Roman" w:hAnsi="Times New Roman" w:cs="Times New Roman"/>
          <w:color w:val="000000" w:themeColor="text1"/>
          <w:sz w:val="24"/>
          <w:szCs w:val="24"/>
        </w:rPr>
      </w:pPr>
      <w:r w:rsidRPr="00D9444C">
        <w:rPr>
          <w:rFonts w:ascii="Times New Roman" w:hAnsi="Times New Roman" w:cs="Times New Roman"/>
          <w:noProof/>
          <w:color w:val="000000" w:themeColor="text1"/>
          <w:sz w:val="24"/>
          <w:szCs w:val="24"/>
        </w:rPr>
        <w:drawing>
          <wp:inline distT="0" distB="0" distL="0" distR="0" wp14:anchorId="2C4C5A8D" wp14:editId="7CBACC14">
            <wp:extent cx="4572000" cy="2542721"/>
            <wp:effectExtent l="0" t="0" r="0" b="0"/>
            <wp:docPr id="32" name="图片 32" descr="图表, 折线图&#10;&#10;描述已自动生成"/>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图片 32" descr="图表, 折线图&#10;&#10;描述已自动生成"/>
                    <pic:cNvPicPr/>
                  </pic:nvPicPr>
                  <pic:blipFill>
                    <a:blip r:embed="rId28"/>
                    <a:stretch>
                      <a:fillRect/>
                    </a:stretch>
                  </pic:blipFill>
                  <pic:spPr>
                    <a:xfrm>
                      <a:off x="0" y="0"/>
                      <a:ext cx="4572000" cy="2542721"/>
                    </a:xfrm>
                    <a:prstGeom prst="rect">
                      <a:avLst/>
                    </a:prstGeom>
                  </pic:spPr>
                </pic:pic>
              </a:graphicData>
            </a:graphic>
          </wp:inline>
        </w:drawing>
      </w:r>
    </w:p>
    <w:p w14:paraId="0E56EED4" w14:textId="77777777" w:rsidR="005F433D" w:rsidRPr="00D9444C" w:rsidRDefault="005F433D" w:rsidP="005F433D">
      <w:pPr>
        <w:spacing w:line="276" w:lineRule="auto"/>
        <w:jc w:val="center"/>
        <w:rPr>
          <w:rFonts w:ascii="Times New Roman" w:hAnsi="Times New Roman" w:cs="Times New Roman"/>
          <w:color w:val="000000" w:themeColor="text1"/>
          <w:sz w:val="24"/>
          <w:szCs w:val="24"/>
        </w:rPr>
      </w:pPr>
      <w:r w:rsidRPr="00D9444C">
        <w:rPr>
          <w:rFonts w:ascii="Times New Roman" w:hAnsi="Times New Roman" w:cs="Times New Roman"/>
          <w:color w:val="000000" w:themeColor="text1"/>
          <w:sz w:val="24"/>
          <w:szCs w:val="24"/>
        </w:rPr>
        <w:t>(b)</w:t>
      </w:r>
    </w:p>
    <w:p w14:paraId="3814F0E4" w14:textId="5E60D422" w:rsidR="005F433D" w:rsidRPr="00D9444C" w:rsidRDefault="005F433D" w:rsidP="005F433D">
      <w:pPr>
        <w:spacing w:after="120" w:line="360" w:lineRule="auto"/>
        <w:jc w:val="center"/>
        <w:rPr>
          <w:rFonts w:ascii="Times New Roman" w:hAnsi="Times New Roman" w:cs="Times New Roman"/>
          <w:color w:val="000000" w:themeColor="text1"/>
          <w:sz w:val="24"/>
          <w:szCs w:val="24"/>
        </w:rPr>
      </w:pPr>
      <w:r w:rsidRPr="00D9444C">
        <w:rPr>
          <w:rFonts w:ascii="Times New Roman" w:hAnsi="Times New Roman" w:cs="Times New Roman"/>
          <w:color w:val="000000" w:themeColor="text1"/>
          <w:sz w:val="24"/>
          <w:szCs w:val="24"/>
        </w:rPr>
        <w:t xml:space="preserve">Figure </w:t>
      </w:r>
      <w:r w:rsidR="007A3F32" w:rsidRPr="00D9444C">
        <w:rPr>
          <w:rFonts w:ascii="Times New Roman" w:hAnsi="Times New Roman" w:cs="Times New Roman"/>
          <w:color w:val="000000" w:themeColor="text1"/>
          <w:sz w:val="24"/>
          <w:szCs w:val="24"/>
        </w:rPr>
        <w:t>14</w:t>
      </w:r>
      <w:r w:rsidRPr="00D9444C">
        <w:rPr>
          <w:rFonts w:ascii="Times New Roman" w:hAnsi="Times New Roman" w:cs="Times New Roman"/>
          <w:color w:val="000000" w:themeColor="text1"/>
          <w:sz w:val="24"/>
          <w:szCs w:val="24"/>
        </w:rPr>
        <w:t>. Time trace of (a) lateral accelerations and (b) rollover index during braking-in-turn (</w:t>
      </w:r>
      <w:r w:rsidRPr="00D9444C">
        <w:rPr>
          <w:rFonts w:ascii="Times New Roman" w:hAnsi="Times New Roman" w:cs="Times New Roman"/>
          <w:iCs/>
          <w:color w:val="000000" w:themeColor="text1"/>
          <w:sz w:val="24"/>
          <w:szCs w:val="24"/>
        </w:rPr>
        <w:t xml:space="preserve">initial speed=40 mph (64 km/hr); </w:t>
      </w:r>
      <m:oMath>
        <m:r>
          <m:rPr>
            <m:sty m:val="p"/>
          </m:rPr>
          <w:rPr>
            <w:rFonts w:ascii="Cambria Math" w:hAnsi="Cambria Math" w:cs="Times New Roman"/>
            <w:color w:val="000000" w:themeColor="text1"/>
            <w:sz w:val="24"/>
            <w:szCs w:val="24"/>
          </w:rPr>
          <m:t>BIT=1</m:t>
        </m:r>
        <m:r>
          <w:rPr>
            <w:rFonts w:ascii="Cambria Math" w:hAnsi="Cambria Math" w:cs="Times New Roman"/>
            <w:color w:val="000000" w:themeColor="text1"/>
            <w:sz w:val="24"/>
            <w:szCs w:val="24"/>
          </w:rPr>
          <m:t>s</m:t>
        </m:r>
      </m:oMath>
      <w:r w:rsidRPr="00D9444C">
        <w:rPr>
          <w:rFonts w:ascii="Times New Roman" w:hAnsi="Times New Roman" w:cs="Times New Roman"/>
          <w:iCs/>
          <w:color w:val="000000" w:themeColor="text1"/>
          <w:sz w:val="24"/>
          <w:szCs w:val="24"/>
        </w:rPr>
        <w:t>)</w:t>
      </w:r>
    </w:p>
    <w:p w14:paraId="4EE30C21" w14:textId="65A94DBC" w:rsidR="006C76B3" w:rsidRPr="00D9444C" w:rsidRDefault="006C76B3" w:rsidP="00202CC9">
      <w:pPr>
        <w:spacing w:after="160" w:line="360" w:lineRule="auto"/>
        <w:jc w:val="both"/>
        <w:rPr>
          <w:rFonts w:ascii="Times New Roman" w:hAnsi="Times New Roman" w:cs="Times New Roman"/>
          <w:color w:val="000000" w:themeColor="text1"/>
          <w:sz w:val="24"/>
          <w:szCs w:val="24"/>
        </w:rPr>
      </w:pPr>
      <w:r w:rsidRPr="00D9444C">
        <w:rPr>
          <w:rFonts w:ascii="Times New Roman" w:hAnsi="Times New Roman" w:cs="Times New Roman"/>
          <w:color w:val="000000" w:themeColor="text1"/>
          <w:sz w:val="24"/>
          <w:szCs w:val="24"/>
        </w:rPr>
        <w:lastRenderedPageBreak/>
        <w:t xml:space="preserve">To quantitatively gauge the likelihood of a rollover, the rollover index (RI) is introduced, calculated as for each axle </w:t>
      </w:r>
      <w:r w:rsidRPr="00D9444C">
        <w:rPr>
          <w:rFonts w:ascii="Times New Roman" w:hAnsi="Times New Roman" w:cs="Times New Roman"/>
          <w:color w:val="000000" w:themeColor="text1"/>
          <w:sz w:val="24"/>
          <w:szCs w:val="24"/>
        </w:rPr>
        <w:fldChar w:fldCharType="begin"/>
      </w:r>
      <w:r w:rsidR="00D67DA1" w:rsidRPr="00D9444C">
        <w:rPr>
          <w:rFonts w:ascii="Times New Roman" w:hAnsi="Times New Roman" w:cs="Times New Roman"/>
          <w:color w:val="000000" w:themeColor="text1"/>
          <w:sz w:val="24"/>
          <w:szCs w:val="24"/>
        </w:rPr>
        <w:instrText xml:space="preserve"> ADDIN EN.CITE &lt;EndNote&gt;&lt;Cite&gt;&lt;Author&gt;Ahmadian&lt;/Author&gt;&lt;Year&gt;2014&lt;/Year&gt;&lt;RecNum&gt;401&lt;/RecNum&gt;&lt;DisplayText&gt;[45]&lt;/DisplayText&gt;&lt;record&gt;&lt;rec-number&gt;401&lt;/rec-number&gt;&lt;foreign-keys&gt;&lt;key app="EN" db-id="fve9xvetfv5ta9e29dp5zdvo0x2ewdvsdz22" timestamp="1610577374" guid="452a5d0b-3b61-4f5b-8e18-77ef7fcb76d7"&gt;401&lt;/key&gt;&lt;/foreign-keys&gt;&lt;ref-type name="Journal Article"&gt;17&lt;/ref-type&gt;&lt;contributors&gt;&lt;authors&gt;&lt;author&gt;Ahmadian, Mehdi&lt;/author&gt;&lt;/authors&gt;&lt;/contributors&gt;&lt;titles&gt;&lt;title&gt;Integrating Electromechanical Systems in Commercial Vehicles for Improved Handling, Stability, and Comfort&lt;/title&gt;&lt;secondary-title&gt;SAE International Journal of Commercial Vehicles&lt;/secondary-title&gt;&lt;/titles&gt;&lt;periodical&gt;&lt;full-title&gt;SAE International Journal of Commercial Vehicles&lt;/full-title&gt;&lt;/periodical&gt;&lt;pages&gt;535-587&lt;/pages&gt;&lt;volume&gt;7&lt;/volume&gt;&lt;number&gt;2014-01-2408&lt;/number&gt;&lt;dates&gt;&lt;year&gt;2014&lt;/year&gt;&lt;/dates&gt;&lt;isbn&gt;1946-391X&lt;/isbn&gt;&lt;urls&gt;&lt;/urls&gt;&lt;/record&gt;&lt;/Cite&gt;&lt;/EndNote&gt;</w:instrText>
      </w:r>
      <w:r w:rsidRPr="00D9444C">
        <w:rPr>
          <w:rFonts w:ascii="Times New Roman" w:hAnsi="Times New Roman" w:cs="Times New Roman"/>
          <w:color w:val="000000" w:themeColor="text1"/>
          <w:sz w:val="24"/>
          <w:szCs w:val="24"/>
        </w:rPr>
        <w:fldChar w:fldCharType="separate"/>
      </w:r>
      <w:r w:rsidR="00D67DA1" w:rsidRPr="00D9444C">
        <w:rPr>
          <w:rFonts w:ascii="Times New Roman" w:hAnsi="Times New Roman" w:cs="Times New Roman"/>
          <w:noProof/>
          <w:color w:val="000000" w:themeColor="text1"/>
          <w:sz w:val="24"/>
          <w:szCs w:val="24"/>
        </w:rPr>
        <w:t>[45]</w:t>
      </w:r>
      <w:r w:rsidRPr="00D9444C">
        <w:rPr>
          <w:rFonts w:ascii="Times New Roman" w:hAnsi="Times New Roman" w:cs="Times New Roman"/>
          <w:color w:val="000000" w:themeColor="text1"/>
          <w:sz w:val="24"/>
          <w:szCs w:val="24"/>
        </w:rPr>
        <w:fldChar w:fldCharType="end"/>
      </w:r>
      <w:r w:rsidRPr="00D9444C">
        <w:rPr>
          <w:rFonts w:ascii="Times New Roman" w:hAnsi="Times New Roman" w:cs="Times New Roman"/>
          <w:color w:val="000000" w:themeColor="text1"/>
          <w:sz w:val="24"/>
          <w:szCs w:val="24"/>
        </w:rPr>
        <w:t>:</w:t>
      </w:r>
    </w:p>
    <w:p w14:paraId="77553011" w14:textId="13F24948" w:rsidR="006C76B3" w:rsidRPr="00D9444C" w:rsidRDefault="00202CC9" w:rsidP="00AC0F51">
      <w:pPr>
        <w:tabs>
          <w:tab w:val="left" w:pos="9000"/>
        </w:tabs>
        <w:spacing w:after="160" w:line="360" w:lineRule="auto"/>
        <w:ind w:left="540"/>
        <w:jc w:val="both"/>
        <w:rPr>
          <w:rFonts w:ascii="Times New Roman" w:hAnsi="Times New Roman" w:cs="Times New Roman"/>
          <w:color w:val="000000" w:themeColor="text1"/>
          <w:sz w:val="24"/>
          <w:szCs w:val="24"/>
        </w:rPr>
      </w:pPr>
      <m:oMath>
        <m:r>
          <w:rPr>
            <w:rFonts w:ascii="Cambria Math" w:hAnsi="Cambria Math" w:cs="Times New Roman"/>
            <w:color w:val="000000" w:themeColor="text1"/>
            <w:sz w:val="24"/>
            <w:szCs w:val="24"/>
          </w:rPr>
          <m:t>RI</m:t>
        </m:r>
        <m:r>
          <m:rPr>
            <m:sty m:val="p"/>
          </m:rPr>
          <w:rPr>
            <w:rFonts w:ascii="Cambria Math" w:hAnsi="Cambria Math" w:cs="Times New Roman"/>
            <w:color w:val="000000" w:themeColor="text1"/>
            <w:sz w:val="24"/>
            <w:szCs w:val="24"/>
          </w:rPr>
          <m:t>= </m:t>
        </m:r>
        <m:f>
          <m:fPr>
            <m:ctrlPr>
              <w:rPr>
                <w:rFonts w:ascii="Cambria Math" w:hAnsi="Cambria Math" w:cs="Times New Roman"/>
                <w:color w:val="000000" w:themeColor="text1"/>
                <w:sz w:val="24"/>
                <w:szCs w:val="24"/>
              </w:rPr>
            </m:ctrlPr>
          </m:fPr>
          <m:num>
            <m:sSub>
              <m:sSubPr>
                <m:ctrlPr>
                  <w:rPr>
                    <w:rFonts w:ascii="Cambria Math" w:hAnsi="Cambria Math" w:cs="Times New Roman"/>
                    <w:color w:val="000000" w:themeColor="text1"/>
                    <w:sz w:val="24"/>
                    <w:szCs w:val="24"/>
                  </w:rPr>
                </m:ctrlPr>
              </m:sSubPr>
              <m:e>
                <m:r>
                  <w:rPr>
                    <w:rFonts w:ascii="Cambria Math" w:hAnsi="Cambria Math" w:cs="Times New Roman"/>
                    <w:color w:val="000000" w:themeColor="text1"/>
                    <w:sz w:val="24"/>
                    <w:szCs w:val="24"/>
                  </w:rPr>
                  <m:t>F</m:t>
                </m:r>
              </m:e>
              <m:sub>
                <m:sSub>
                  <m:sSubPr>
                    <m:ctrlPr>
                      <w:rPr>
                        <w:rFonts w:ascii="Cambria Math" w:hAnsi="Cambria Math" w:cs="Times New Roman"/>
                        <w:color w:val="000000" w:themeColor="text1"/>
                        <w:sz w:val="24"/>
                        <w:szCs w:val="24"/>
                      </w:rPr>
                    </m:ctrlPr>
                  </m:sSubPr>
                  <m:e>
                    <m:r>
                      <w:rPr>
                        <w:rFonts w:ascii="Cambria Math" w:hAnsi="Cambria Math" w:cs="Times New Roman"/>
                        <w:color w:val="000000" w:themeColor="text1"/>
                        <w:sz w:val="24"/>
                        <w:szCs w:val="24"/>
                      </w:rPr>
                      <m:t>z</m:t>
                    </m:r>
                  </m:e>
                  <m:sub>
                    <m:r>
                      <w:rPr>
                        <w:rFonts w:ascii="Cambria Math" w:hAnsi="Cambria Math" w:cs="Times New Roman"/>
                        <w:color w:val="000000" w:themeColor="text1"/>
                        <w:sz w:val="24"/>
                        <w:szCs w:val="24"/>
                      </w:rPr>
                      <m:t>R</m:t>
                    </m:r>
                  </m:sub>
                </m:sSub>
              </m:sub>
            </m:sSub>
            <m:r>
              <m:rPr>
                <m:sty m:val="p"/>
              </m:rPr>
              <w:rPr>
                <w:rFonts w:ascii="Cambria Math" w:hAnsi="Cambria Math" w:cs="Times New Roman"/>
                <w:color w:val="000000" w:themeColor="text1"/>
                <w:sz w:val="24"/>
                <w:szCs w:val="24"/>
              </w:rPr>
              <m:t>-</m:t>
            </m:r>
            <m:sSub>
              <m:sSubPr>
                <m:ctrlPr>
                  <w:rPr>
                    <w:rFonts w:ascii="Cambria Math" w:hAnsi="Cambria Math" w:cs="Times New Roman"/>
                    <w:color w:val="000000" w:themeColor="text1"/>
                    <w:sz w:val="24"/>
                    <w:szCs w:val="24"/>
                  </w:rPr>
                </m:ctrlPr>
              </m:sSubPr>
              <m:e>
                <m:r>
                  <w:rPr>
                    <w:rFonts w:ascii="Cambria Math" w:hAnsi="Cambria Math" w:cs="Times New Roman"/>
                    <w:color w:val="000000" w:themeColor="text1"/>
                    <w:sz w:val="24"/>
                    <w:szCs w:val="24"/>
                  </w:rPr>
                  <m:t>F</m:t>
                </m:r>
              </m:e>
              <m:sub>
                <m:sSub>
                  <m:sSubPr>
                    <m:ctrlPr>
                      <w:rPr>
                        <w:rFonts w:ascii="Cambria Math" w:hAnsi="Cambria Math" w:cs="Times New Roman"/>
                        <w:color w:val="000000" w:themeColor="text1"/>
                        <w:sz w:val="24"/>
                        <w:szCs w:val="24"/>
                      </w:rPr>
                    </m:ctrlPr>
                  </m:sSubPr>
                  <m:e>
                    <m:r>
                      <w:rPr>
                        <w:rFonts w:ascii="Cambria Math" w:hAnsi="Cambria Math" w:cs="Times New Roman"/>
                        <w:color w:val="000000" w:themeColor="text1"/>
                        <w:sz w:val="24"/>
                        <w:szCs w:val="24"/>
                      </w:rPr>
                      <m:t>z</m:t>
                    </m:r>
                  </m:e>
                  <m:sub>
                    <m:r>
                      <w:rPr>
                        <w:rFonts w:ascii="Cambria Math" w:hAnsi="Cambria Math" w:cs="Times New Roman"/>
                        <w:color w:val="000000" w:themeColor="text1"/>
                        <w:sz w:val="24"/>
                        <w:szCs w:val="24"/>
                      </w:rPr>
                      <m:t>L</m:t>
                    </m:r>
                  </m:sub>
                </m:sSub>
              </m:sub>
            </m:sSub>
          </m:num>
          <m:den>
            <m:sSub>
              <m:sSubPr>
                <m:ctrlPr>
                  <w:rPr>
                    <w:rFonts w:ascii="Cambria Math" w:hAnsi="Cambria Math" w:cs="Times New Roman"/>
                    <w:color w:val="000000" w:themeColor="text1"/>
                    <w:sz w:val="24"/>
                    <w:szCs w:val="24"/>
                  </w:rPr>
                </m:ctrlPr>
              </m:sSubPr>
              <m:e>
                <m:r>
                  <w:rPr>
                    <w:rFonts w:ascii="Cambria Math" w:hAnsi="Cambria Math" w:cs="Times New Roman"/>
                    <w:color w:val="000000" w:themeColor="text1"/>
                    <w:sz w:val="24"/>
                    <w:szCs w:val="24"/>
                  </w:rPr>
                  <m:t>F</m:t>
                </m:r>
              </m:e>
              <m:sub>
                <m:sSub>
                  <m:sSubPr>
                    <m:ctrlPr>
                      <w:rPr>
                        <w:rFonts w:ascii="Cambria Math" w:hAnsi="Cambria Math" w:cs="Times New Roman"/>
                        <w:color w:val="000000" w:themeColor="text1"/>
                        <w:sz w:val="24"/>
                        <w:szCs w:val="24"/>
                      </w:rPr>
                    </m:ctrlPr>
                  </m:sSubPr>
                  <m:e>
                    <m:r>
                      <w:rPr>
                        <w:rFonts w:ascii="Cambria Math" w:hAnsi="Cambria Math" w:cs="Times New Roman"/>
                        <w:color w:val="000000" w:themeColor="text1"/>
                        <w:sz w:val="24"/>
                        <w:szCs w:val="24"/>
                      </w:rPr>
                      <m:t>z</m:t>
                    </m:r>
                  </m:e>
                  <m:sub>
                    <m:r>
                      <w:rPr>
                        <w:rFonts w:ascii="Cambria Math" w:hAnsi="Cambria Math" w:cs="Times New Roman"/>
                        <w:color w:val="000000" w:themeColor="text1"/>
                        <w:sz w:val="24"/>
                        <w:szCs w:val="24"/>
                      </w:rPr>
                      <m:t>R</m:t>
                    </m:r>
                  </m:sub>
                </m:sSub>
              </m:sub>
            </m:sSub>
            <m:r>
              <m:rPr>
                <m:sty m:val="p"/>
              </m:rPr>
              <w:rPr>
                <w:rFonts w:ascii="Cambria Math" w:hAnsi="Cambria Math" w:cs="Times New Roman"/>
                <w:color w:val="000000" w:themeColor="text1"/>
                <w:sz w:val="24"/>
                <w:szCs w:val="24"/>
              </w:rPr>
              <m:t>+</m:t>
            </m:r>
            <m:sSub>
              <m:sSubPr>
                <m:ctrlPr>
                  <w:rPr>
                    <w:rFonts w:ascii="Cambria Math" w:hAnsi="Cambria Math" w:cs="Times New Roman"/>
                    <w:color w:val="000000" w:themeColor="text1"/>
                    <w:sz w:val="24"/>
                    <w:szCs w:val="24"/>
                  </w:rPr>
                </m:ctrlPr>
              </m:sSubPr>
              <m:e>
                <m:r>
                  <w:rPr>
                    <w:rFonts w:ascii="Cambria Math" w:hAnsi="Cambria Math" w:cs="Times New Roman"/>
                    <w:color w:val="000000" w:themeColor="text1"/>
                    <w:sz w:val="24"/>
                    <w:szCs w:val="24"/>
                  </w:rPr>
                  <m:t>F</m:t>
                </m:r>
              </m:e>
              <m:sub>
                <m:sSub>
                  <m:sSubPr>
                    <m:ctrlPr>
                      <w:rPr>
                        <w:rFonts w:ascii="Cambria Math" w:hAnsi="Cambria Math" w:cs="Times New Roman"/>
                        <w:color w:val="000000" w:themeColor="text1"/>
                        <w:sz w:val="24"/>
                        <w:szCs w:val="24"/>
                      </w:rPr>
                    </m:ctrlPr>
                  </m:sSubPr>
                  <m:e>
                    <m:r>
                      <w:rPr>
                        <w:rFonts w:ascii="Cambria Math" w:hAnsi="Cambria Math" w:cs="Times New Roman"/>
                        <w:color w:val="000000" w:themeColor="text1"/>
                        <w:sz w:val="24"/>
                        <w:szCs w:val="24"/>
                      </w:rPr>
                      <m:t>z</m:t>
                    </m:r>
                  </m:e>
                  <m:sub>
                    <m:r>
                      <w:rPr>
                        <w:rFonts w:ascii="Cambria Math" w:hAnsi="Cambria Math" w:cs="Times New Roman"/>
                        <w:color w:val="000000" w:themeColor="text1"/>
                        <w:sz w:val="24"/>
                        <w:szCs w:val="24"/>
                      </w:rPr>
                      <m:t>L</m:t>
                    </m:r>
                  </m:sub>
                </m:sSub>
              </m:sub>
            </m:sSub>
          </m:den>
        </m:f>
      </m:oMath>
      <w:r w:rsidR="006C76B3" w:rsidRPr="00D9444C">
        <w:rPr>
          <w:rFonts w:ascii="Times New Roman" w:hAnsi="Times New Roman" w:cs="Times New Roman"/>
          <w:color w:val="000000" w:themeColor="text1"/>
          <w:sz w:val="24"/>
          <w:szCs w:val="24"/>
        </w:rPr>
        <w:t xml:space="preserve"> </w:t>
      </w:r>
      <w:r w:rsidR="006C76B3" w:rsidRPr="00D9444C">
        <w:rPr>
          <w:rFonts w:ascii="Times New Roman" w:hAnsi="Times New Roman" w:cs="Times New Roman"/>
          <w:color w:val="000000" w:themeColor="text1"/>
          <w:sz w:val="24"/>
          <w:szCs w:val="24"/>
        </w:rPr>
        <w:tab/>
        <w:t>(</w:t>
      </w:r>
      <w:r w:rsidR="00AC0F51" w:rsidRPr="00D9444C">
        <w:rPr>
          <w:rFonts w:ascii="Times New Roman" w:hAnsi="Times New Roman" w:cs="Times New Roman"/>
          <w:color w:val="000000" w:themeColor="text1"/>
          <w:sz w:val="24"/>
          <w:szCs w:val="24"/>
        </w:rPr>
        <w:t>15</w:t>
      </w:r>
      <w:r w:rsidR="006C76B3" w:rsidRPr="00D9444C">
        <w:rPr>
          <w:rFonts w:ascii="Times New Roman" w:hAnsi="Times New Roman" w:cs="Times New Roman"/>
          <w:color w:val="000000" w:themeColor="text1"/>
          <w:sz w:val="24"/>
          <w:szCs w:val="24"/>
        </w:rPr>
        <w:t>)</w:t>
      </w:r>
    </w:p>
    <w:p w14:paraId="1A21F377" w14:textId="58AE3642" w:rsidR="006C76B3" w:rsidRPr="00D9444C" w:rsidRDefault="00000000" w:rsidP="00202CC9">
      <w:pPr>
        <w:spacing w:after="160" w:line="360" w:lineRule="auto"/>
        <w:jc w:val="both"/>
        <w:rPr>
          <w:rFonts w:ascii="Times New Roman" w:hAnsi="Times New Roman" w:cs="Times New Roman"/>
          <w:color w:val="000000" w:themeColor="text1"/>
          <w:sz w:val="24"/>
          <w:szCs w:val="24"/>
        </w:rPr>
      </w:pPr>
      <m:oMath>
        <m:sSub>
          <m:sSubPr>
            <m:ctrlPr>
              <w:rPr>
                <w:rFonts w:ascii="Cambria Math" w:hAnsi="Cambria Math" w:cs="Times New Roman"/>
                <w:color w:val="000000" w:themeColor="text1"/>
                <w:sz w:val="24"/>
                <w:szCs w:val="24"/>
              </w:rPr>
            </m:ctrlPr>
          </m:sSubPr>
          <m:e>
            <m:r>
              <w:rPr>
                <w:rFonts w:ascii="Cambria Math" w:hAnsi="Cambria Math" w:cs="Times New Roman"/>
                <w:color w:val="000000" w:themeColor="text1"/>
                <w:sz w:val="24"/>
                <w:szCs w:val="24"/>
              </w:rPr>
              <m:t>F</m:t>
            </m:r>
          </m:e>
          <m:sub>
            <m:sSub>
              <m:sSubPr>
                <m:ctrlPr>
                  <w:rPr>
                    <w:rFonts w:ascii="Cambria Math" w:hAnsi="Cambria Math" w:cs="Times New Roman"/>
                    <w:color w:val="000000" w:themeColor="text1"/>
                    <w:sz w:val="24"/>
                    <w:szCs w:val="24"/>
                  </w:rPr>
                </m:ctrlPr>
              </m:sSubPr>
              <m:e>
                <m:r>
                  <w:rPr>
                    <w:rFonts w:ascii="Cambria Math" w:hAnsi="Cambria Math" w:cs="Times New Roman"/>
                    <w:color w:val="000000" w:themeColor="text1"/>
                    <w:sz w:val="24"/>
                    <w:szCs w:val="24"/>
                  </w:rPr>
                  <m:t>z</m:t>
                </m:r>
              </m:e>
              <m:sub>
                <m:r>
                  <w:rPr>
                    <w:rFonts w:ascii="Cambria Math" w:hAnsi="Cambria Math" w:cs="Times New Roman"/>
                    <w:color w:val="000000" w:themeColor="text1"/>
                    <w:sz w:val="24"/>
                    <w:szCs w:val="24"/>
                  </w:rPr>
                  <m:t>R</m:t>
                </m:r>
              </m:sub>
            </m:sSub>
          </m:sub>
        </m:sSub>
      </m:oMath>
      <w:r w:rsidR="006C76B3" w:rsidRPr="00D9444C">
        <w:rPr>
          <w:rFonts w:ascii="Times New Roman" w:hAnsi="Times New Roman" w:cs="Times New Roman"/>
          <w:color w:val="000000" w:themeColor="text1"/>
          <w:sz w:val="24"/>
          <w:szCs w:val="24"/>
        </w:rPr>
        <w:t xml:space="preserve"> and </w:t>
      </w:r>
      <m:oMath>
        <m:sSub>
          <m:sSubPr>
            <m:ctrlPr>
              <w:rPr>
                <w:rFonts w:ascii="Cambria Math" w:hAnsi="Cambria Math" w:cs="Times New Roman"/>
                <w:color w:val="000000" w:themeColor="text1"/>
                <w:sz w:val="24"/>
                <w:szCs w:val="24"/>
              </w:rPr>
            </m:ctrlPr>
          </m:sSubPr>
          <m:e>
            <m:r>
              <w:rPr>
                <w:rFonts w:ascii="Cambria Math" w:hAnsi="Cambria Math" w:cs="Times New Roman"/>
                <w:color w:val="000000" w:themeColor="text1"/>
                <w:sz w:val="24"/>
                <w:szCs w:val="24"/>
              </w:rPr>
              <m:t>F</m:t>
            </m:r>
          </m:e>
          <m:sub>
            <m:sSub>
              <m:sSubPr>
                <m:ctrlPr>
                  <w:rPr>
                    <w:rFonts w:ascii="Cambria Math" w:hAnsi="Cambria Math" w:cs="Times New Roman"/>
                    <w:color w:val="000000" w:themeColor="text1"/>
                    <w:sz w:val="24"/>
                    <w:szCs w:val="24"/>
                  </w:rPr>
                </m:ctrlPr>
              </m:sSubPr>
              <m:e>
                <m:r>
                  <w:rPr>
                    <w:rFonts w:ascii="Cambria Math" w:hAnsi="Cambria Math" w:cs="Times New Roman"/>
                    <w:color w:val="000000" w:themeColor="text1"/>
                    <w:sz w:val="24"/>
                    <w:szCs w:val="24"/>
                  </w:rPr>
                  <m:t>z</m:t>
                </m:r>
              </m:e>
              <m:sub>
                <m:r>
                  <w:rPr>
                    <w:rFonts w:ascii="Cambria Math" w:hAnsi="Cambria Math" w:cs="Times New Roman"/>
                    <w:color w:val="000000" w:themeColor="text1"/>
                    <w:sz w:val="24"/>
                    <w:szCs w:val="24"/>
                  </w:rPr>
                  <m:t>L</m:t>
                </m:r>
              </m:sub>
            </m:sSub>
          </m:sub>
        </m:sSub>
      </m:oMath>
      <w:r w:rsidR="006C76B3" w:rsidRPr="00D9444C">
        <w:rPr>
          <w:rFonts w:ascii="Times New Roman" w:hAnsi="Times New Roman" w:cs="Times New Roman"/>
          <w:color w:val="000000" w:themeColor="text1"/>
          <w:sz w:val="24"/>
          <w:szCs w:val="24"/>
        </w:rPr>
        <w:t xml:space="preserve"> are the tire vertical loads on the right and left.  </w:t>
      </w:r>
      <m:oMath>
        <m:d>
          <m:dPr>
            <m:begChr m:val="|"/>
            <m:endChr m:val="|"/>
            <m:ctrlPr>
              <w:rPr>
                <w:rFonts w:ascii="Cambria Math" w:hAnsi="Cambria Math" w:cs="Times New Roman"/>
                <w:color w:val="000000" w:themeColor="text1"/>
                <w:sz w:val="24"/>
                <w:szCs w:val="24"/>
              </w:rPr>
            </m:ctrlPr>
          </m:dPr>
          <m:e>
            <m:r>
              <w:rPr>
                <w:rFonts w:ascii="Cambria Math" w:hAnsi="Cambria Math" w:cs="Times New Roman"/>
                <w:color w:val="000000" w:themeColor="text1"/>
                <w:sz w:val="24"/>
                <w:szCs w:val="24"/>
              </w:rPr>
              <m:t>RI</m:t>
            </m:r>
          </m:e>
        </m:d>
        <m:r>
          <m:rPr>
            <m:sty m:val="p"/>
          </m:rPr>
          <w:rPr>
            <w:rFonts w:ascii="Cambria Math" w:hAnsi="Cambria Math" w:cs="Times New Roman"/>
            <w:color w:val="000000" w:themeColor="text1"/>
            <w:sz w:val="24"/>
            <w:szCs w:val="24"/>
          </w:rPr>
          <m:t>=1</m:t>
        </m:r>
      </m:oMath>
      <w:r w:rsidR="006C76B3" w:rsidRPr="00D9444C">
        <w:rPr>
          <w:rFonts w:ascii="Times New Roman" w:hAnsi="Times New Roman" w:cs="Times New Roman"/>
          <w:color w:val="000000" w:themeColor="text1"/>
          <w:sz w:val="24"/>
          <w:szCs w:val="24"/>
        </w:rPr>
        <w:t xml:space="preserve"> implies 100% axle weight transfer from one side to the other side, and possibly wheel lift and rollover.  The greater the RI is, the higher is the likelihood of vehicle rollover.  The RI=1 is often used as a measure of rollover threshold, which is a relatively conservative metric since wheel lift may not necessarily cause a rollover </w:t>
      </w:r>
      <w:r w:rsidR="006C76B3" w:rsidRPr="00D9444C">
        <w:rPr>
          <w:rFonts w:ascii="Times New Roman" w:hAnsi="Times New Roman" w:cs="Times New Roman"/>
          <w:color w:val="000000" w:themeColor="text1"/>
          <w:sz w:val="24"/>
          <w:szCs w:val="24"/>
        </w:rPr>
        <w:fldChar w:fldCharType="begin"/>
      </w:r>
      <w:r w:rsidR="00D67DA1" w:rsidRPr="00D9444C">
        <w:rPr>
          <w:rFonts w:ascii="Times New Roman" w:hAnsi="Times New Roman" w:cs="Times New Roman"/>
          <w:color w:val="000000" w:themeColor="text1"/>
          <w:sz w:val="24"/>
          <w:szCs w:val="24"/>
        </w:rPr>
        <w:instrText xml:space="preserve"> ADDIN EN.CITE &lt;EndNote&gt;&lt;Cite&gt;&lt;Author&gt;Goldman&lt;/Author&gt;&lt;Year&gt;2001&lt;/Year&gt;&lt;RecNum&gt;48&lt;/RecNum&gt;&lt;DisplayText&gt;[46]&lt;/DisplayText&gt;&lt;record&gt;&lt;rec-number&gt;48&lt;/rec-number&gt;&lt;foreign-keys&gt;&lt;key app="EN" db-id="fve9xvetfv5ta9e29dp5zdvo0x2ewdvsdz22" timestamp="1573832821" guid="a0261e57-12ac-40ad-a5fa-0144831510d3"&gt;48&lt;/key&gt;&lt;/foreign-keys&gt;&lt;ref-type name="Journal Article"&gt;17&lt;/ref-type&gt;&lt;contributors&gt;&lt;authors&gt;&lt;author&gt;Goldman, RW&lt;/author&gt;&lt;author&gt;El-Gindy, M&lt;/author&gt;&lt;author&gt;Kulakowski, BT&lt;/author&gt;&lt;/authors&gt;&lt;/contributors&gt;&lt;titles&gt;&lt;title&gt;Rollover dynamics of road vehicles: Literature survey&lt;/title&gt;&lt;secondary-title&gt;International Journal of Heavy Vehicle Systems&lt;/secondary-title&gt;&lt;/titles&gt;&lt;periodical&gt;&lt;full-title&gt;International Journal of Heavy Vehicle Systems&lt;/full-title&gt;&lt;/periodical&gt;&lt;pages&gt;103-141&lt;/pages&gt;&lt;volume&gt;8&lt;/volume&gt;&lt;number&gt;2&lt;/number&gt;&lt;dates&gt;&lt;year&gt;2001&lt;/year&gt;&lt;/dates&gt;&lt;isbn&gt;1744-232X&lt;/isbn&gt;&lt;urls&gt;&lt;/urls&gt;&lt;/record&gt;&lt;/Cite&gt;&lt;/EndNote&gt;</w:instrText>
      </w:r>
      <w:r w:rsidR="006C76B3" w:rsidRPr="00D9444C">
        <w:rPr>
          <w:rFonts w:ascii="Times New Roman" w:hAnsi="Times New Roman" w:cs="Times New Roman"/>
          <w:color w:val="000000" w:themeColor="text1"/>
          <w:sz w:val="24"/>
          <w:szCs w:val="24"/>
        </w:rPr>
        <w:fldChar w:fldCharType="separate"/>
      </w:r>
      <w:r w:rsidR="00D67DA1" w:rsidRPr="00D9444C">
        <w:rPr>
          <w:rFonts w:ascii="Times New Roman" w:hAnsi="Times New Roman" w:cs="Times New Roman"/>
          <w:noProof/>
          <w:color w:val="000000" w:themeColor="text1"/>
          <w:sz w:val="24"/>
          <w:szCs w:val="24"/>
        </w:rPr>
        <w:t>[46]</w:t>
      </w:r>
      <w:r w:rsidR="006C76B3" w:rsidRPr="00D9444C">
        <w:rPr>
          <w:rFonts w:ascii="Times New Roman" w:hAnsi="Times New Roman" w:cs="Times New Roman"/>
          <w:color w:val="000000" w:themeColor="text1"/>
          <w:sz w:val="24"/>
          <w:szCs w:val="24"/>
        </w:rPr>
        <w:fldChar w:fldCharType="end"/>
      </w:r>
      <w:r w:rsidR="006C76B3" w:rsidRPr="00D9444C">
        <w:rPr>
          <w:rFonts w:ascii="Times New Roman" w:hAnsi="Times New Roman" w:cs="Times New Roman"/>
          <w:color w:val="000000" w:themeColor="text1"/>
          <w:sz w:val="24"/>
          <w:szCs w:val="24"/>
        </w:rPr>
        <w:t>.</w:t>
      </w:r>
    </w:p>
    <w:p w14:paraId="2385D64D" w14:textId="32220894" w:rsidR="006C76B3" w:rsidRPr="00D9444C" w:rsidRDefault="006C76B3" w:rsidP="00202CC9">
      <w:pPr>
        <w:spacing w:after="160" w:line="360" w:lineRule="auto"/>
        <w:jc w:val="both"/>
        <w:rPr>
          <w:rFonts w:ascii="Times New Roman" w:hAnsi="Times New Roman" w:cs="Times New Roman"/>
          <w:color w:val="000000" w:themeColor="text1"/>
          <w:sz w:val="24"/>
          <w:szCs w:val="24"/>
        </w:rPr>
      </w:pPr>
      <w:r w:rsidRPr="00D9444C">
        <w:rPr>
          <w:rFonts w:ascii="Times New Roman" w:hAnsi="Times New Roman" w:cs="Times New Roman"/>
          <w:color w:val="000000" w:themeColor="text1"/>
          <w:sz w:val="24"/>
          <w:szCs w:val="24"/>
        </w:rPr>
        <w:t xml:space="preserve">The tractor, front trailer, and rear trailer RI are shown in Figure </w:t>
      </w:r>
      <w:r w:rsidR="007A3F32" w:rsidRPr="00D9444C">
        <w:rPr>
          <w:rFonts w:ascii="Times New Roman" w:hAnsi="Times New Roman" w:cs="Times New Roman"/>
          <w:color w:val="000000" w:themeColor="text1"/>
          <w:sz w:val="24"/>
          <w:szCs w:val="24"/>
        </w:rPr>
        <w:t xml:space="preserve">14b </w:t>
      </w:r>
      <w:r w:rsidRPr="00D9444C">
        <w:rPr>
          <w:rFonts w:ascii="Times New Roman" w:hAnsi="Times New Roman" w:cs="Times New Roman"/>
          <w:color w:val="000000" w:themeColor="text1"/>
          <w:sz w:val="24"/>
          <w:szCs w:val="24"/>
        </w:rPr>
        <w:t xml:space="preserve">during the braking-in-turn maneuver. The front trailer experiences a larger RI than the tractor due to its higher CG.  Additionally, the front trailer RI is larger than the rear trailer because it is subjected to larger lateral accelerations during the cornering and braking maneuver, as discussed previously in Figure </w:t>
      </w:r>
      <w:r w:rsidR="007A3F32" w:rsidRPr="00D9444C">
        <w:rPr>
          <w:rFonts w:ascii="Times New Roman" w:hAnsi="Times New Roman" w:cs="Times New Roman"/>
          <w:color w:val="000000" w:themeColor="text1"/>
          <w:sz w:val="24"/>
          <w:szCs w:val="24"/>
        </w:rPr>
        <w:t>14a</w:t>
      </w:r>
      <w:r w:rsidRPr="00D9444C">
        <w:rPr>
          <w:rFonts w:ascii="Times New Roman" w:hAnsi="Times New Roman" w:cs="Times New Roman"/>
          <w:color w:val="000000" w:themeColor="text1"/>
          <w:sz w:val="24"/>
          <w:szCs w:val="24"/>
        </w:rPr>
        <w:t>.  This means that the risk of rollover for the front trailer is higher than the rear trailer in this type of steering and braking.  It is important to note that the front trailer lateral acceleration (and its higher likelihood of rollover) do not transfer directly to the tractor and rear trailer due to the dynamics of the pintle hook and the slight free-play that may exist at the hitch-pintle hook interface.  The peak RI for the front trailer is used as the metric to assess the likelihood of vehicle rollover.</w:t>
      </w:r>
    </w:p>
    <w:p w14:paraId="5EAFEFD4" w14:textId="77777777" w:rsidR="00621E15" w:rsidRPr="00D9444C" w:rsidRDefault="00621E15" w:rsidP="00202CC9">
      <w:pPr>
        <w:spacing w:after="160" w:line="360" w:lineRule="auto"/>
        <w:jc w:val="both"/>
        <w:rPr>
          <w:rFonts w:ascii="Times New Roman" w:hAnsi="Times New Roman" w:cs="Times New Roman"/>
          <w:color w:val="000000" w:themeColor="text1"/>
          <w:sz w:val="24"/>
          <w:szCs w:val="24"/>
        </w:rPr>
      </w:pPr>
    </w:p>
    <w:p w14:paraId="4372F993" w14:textId="1A87A969" w:rsidR="007557D8" w:rsidRPr="00D9444C" w:rsidRDefault="007557D8" w:rsidP="007557D8">
      <w:pPr>
        <w:pStyle w:val="Head2"/>
        <w:spacing w:line="360" w:lineRule="auto"/>
        <w:rPr>
          <w:rFonts w:eastAsiaTheme="minorEastAsia"/>
          <w:b w:val="0"/>
          <w:iCs/>
          <w:color w:val="000000" w:themeColor="text1"/>
          <w:sz w:val="24"/>
          <w:szCs w:val="24"/>
          <w:lang w:eastAsia="zh-CN"/>
        </w:rPr>
      </w:pPr>
      <w:r w:rsidRPr="00D9444C">
        <w:rPr>
          <w:rFonts w:eastAsiaTheme="minorEastAsia"/>
          <w:b w:val="0"/>
          <w:iCs/>
          <w:color w:val="000000" w:themeColor="text1"/>
          <w:sz w:val="24"/>
          <w:szCs w:val="24"/>
          <w:lang w:eastAsia="zh-CN"/>
        </w:rPr>
        <w:t>5.1.</w:t>
      </w:r>
      <w:r w:rsidR="00361D9C" w:rsidRPr="00D9444C">
        <w:rPr>
          <w:rFonts w:eastAsiaTheme="minorEastAsia"/>
          <w:b w:val="0"/>
          <w:iCs/>
          <w:color w:val="000000" w:themeColor="text1"/>
          <w:sz w:val="24"/>
          <w:szCs w:val="24"/>
          <w:lang w:eastAsia="zh-CN"/>
        </w:rPr>
        <w:t>3</w:t>
      </w:r>
      <w:r w:rsidRPr="00D9444C">
        <w:rPr>
          <w:rFonts w:eastAsiaTheme="minorEastAsia"/>
          <w:b w:val="0"/>
          <w:iCs/>
          <w:color w:val="000000" w:themeColor="text1"/>
          <w:sz w:val="24"/>
          <w:szCs w:val="24"/>
          <w:lang w:eastAsia="zh-CN"/>
        </w:rPr>
        <w:t xml:space="preserve"> Yaw Dynamics and Path Deviation</w:t>
      </w:r>
      <w:r w:rsidR="003A0D62" w:rsidRPr="00D9444C">
        <w:rPr>
          <w:rFonts w:eastAsiaTheme="minorEastAsia"/>
          <w:b w:val="0"/>
          <w:iCs/>
          <w:color w:val="000000" w:themeColor="text1"/>
          <w:sz w:val="24"/>
          <w:szCs w:val="24"/>
          <w:lang w:eastAsia="zh-CN"/>
        </w:rPr>
        <w:t xml:space="preserve"> in Braking-in-turn Maneuver</w:t>
      </w:r>
    </w:p>
    <w:p w14:paraId="59B133B3" w14:textId="06100801" w:rsidR="007557D8" w:rsidRPr="00D9444C" w:rsidRDefault="007557D8" w:rsidP="007557D8">
      <w:pPr>
        <w:spacing w:after="160" w:line="360" w:lineRule="auto"/>
        <w:jc w:val="both"/>
        <w:rPr>
          <w:rFonts w:ascii="Times New Roman" w:hAnsi="Times New Roman" w:cs="Times New Roman"/>
          <w:color w:val="000000" w:themeColor="text1"/>
          <w:sz w:val="24"/>
          <w:szCs w:val="24"/>
        </w:rPr>
      </w:pPr>
      <w:r w:rsidRPr="00D9444C">
        <w:rPr>
          <w:rFonts w:ascii="Times New Roman" w:hAnsi="Times New Roman" w:cs="Times New Roman"/>
          <w:color w:val="000000" w:themeColor="text1"/>
          <w:sz w:val="24"/>
          <w:szCs w:val="24"/>
        </w:rPr>
        <w:t xml:space="preserve">The front and rear trailers are delayed relative to the tractor, as shown in Figure </w:t>
      </w:r>
      <w:r w:rsidR="007A3F32" w:rsidRPr="00D9444C">
        <w:rPr>
          <w:rFonts w:ascii="Times New Roman" w:hAnsi="Times New Roman" w:cs="Times New Roman"/>
          <w:color w:val="000000" w:themeColor="text1"/>
          <w:sz w:val="24"/>
          <w:szCs w:val="24"/>
        </w:rPr>
        <w:t>15a</w:t>
      </w:r>
      <w:r w:rsidRPr="00D9444C">
        <w:rPr>
          <w:rFonts w:ascii="Times New Roman" w:hAnsi="Times New Roman" w:cs="Times New Roman"/>
          <w:color w:val="000000" w:themeColor="text1"/>
          <w:sz w:val="24"/>
          <w:szCs w:val="24"/>
        </w:rPr>
        <w:t xml:space="preserve">, as anticipated.  The delay occurs because of the inertial effects and compliances from the front to the rear of the vehicle.  The trends are the same as the lateral accelerations in Figure </w:t>
      </w:r>
      <w:r w:rsidR="007A3F32" w:rsidRPr="00D9444C">
        <w:rPr>
          <w:rFonts w:ascii="Times New Roman" w:hAnsi="Times New Roman" w:cs="Times New Roman"/>
          <w:color w:val="000000" w:themeColor="text1"/>
          <w:sz w:val="24"/>
          <w:szCs w:val="24"/>
        </w:rPr>
        <w:t>14a</w:t>
      </w:r>
      <w:r w:rsidRPr="00D9444C">
        <w:rPr>
          <w:rFonts w:ascii="Times New Roman" w:hAnsi="Times New Roman" w:cs="Times New Roman"/>
          <w:color w:val="000000" w:themeColor="text1"/>
          <w:sz w:val="24"/>
          <w:szCs w:val="24"/>
        </w:rPr>
        <w:t xml:space="preserve">. Another element of risk for LCV is the potential of excessive outward sway of the trailers, as measured by the deviation between the path of the tires on the outside of the turn, as shown in Figure </w:t>
      </w:r>
      <w:r w:rsidR="007A3F32" w:rsidRPr="00D9444C">
        <w:rPr>
          <w:rFonts w:ascii="Times New Roman" w:hAnsi="Times New Roman" w:cs="Times New Roman"/>
          <w:color w:val="000000" w:themeColor="text1"/>
          <w:sz w:val="24"/>
          <w:szCs w:val="24"/>
        </w:rPr>
        <w:t>15b</w:t>
      </w:r>
      <w:r w:rsidRPr="00D9444C">
        <w:rPr>
          <w:rFonts w:ascii="Times New Roman" w:hAnsi="Times New Roman" w:cs="Times New Roman"/>
          <w:color w:val="000000" w:themeColor="text1"/>
          <w:sz w:val="24"/>
          <w:szCs w:val="24"/>
        </w:rPr>
        <w:t xml:space="preserve">.  If the tire deviation is larger than the road space (e.g., lane width plus clearance to a roadside guardrail), the swing can cause a collision and risk of property damage or injury.  Using a 2-ft guardrail clearance (the minimum allowed by the U.S. DOT </w:t>
      </w:r>
      <w:r w:rsidRPr="00D9444C">
        <w:rPr>
          <w:rFonts w:ascii="Times New Roman" w:hAnsi="Times New Roman" w:cs="Times New Roman"/>
          <w:color w:val="000000" w:themeColor="text1"/>
          <w:sz w:val="24"/>
          <w:szCs w:val="24"/>
        </w:rPr>
        <w:fldChar w:fldCharType="begin"/>
      </w:r>
      <w:r w:rsidR="00D67DA1" w:rsidRPr="00D9444C">
        <w:rPr>
          <w:rFonts w:ascii="Times New Roman" w:hAnsi="Times New Roman" w:cs="Times New Roman"/>
          <w:color w:val="000000" w:themeColor="text1"/>
          <w:sz w:val="24"/>
          <w:szCs w:val="24"/>
        </w:rPr>
        <w:instrText xml:space="preserve"> ADDIN EN.CITE &lt;EndNote&gt;&lt;Cite ExcludeYear="1"&gt;&lt;Author&gt;Administration&lt;/Author&gt;&lt;RecNum&gt;399&lt;/RecNum&gt;&lt;DisplayText&gt;[47]&lt;/DisplayText&gt;&lt;record&gt;&lt;rec-number&gt;399&lt;/rec-number&gt;&lt;foreign-keys&gt;&lt;key app="EN" db-id="fve9xvetfv5ta9e29dp5zdvo0x2ewdvsdz22" timestamp="1609609140" guid="6b151745-c3b5-49d4-9dc9-e474189c69b6"&gt;399&lt;/key&gt;&lt;/foreign-keys&gt;&lt;ref-type name="Web Page"&gt;12&lt;/ref-type&gt;&lt;contributors&gt;&lt;authors&gt;&lt;author&gt;Department of Transportation Federal Highway Administration&lt;/author&gt;&lt;/authors&gt;&lt;/contributors&gt;&lt;titles&gt;&lt;title&gt;Frequently Asked Questions: Barriers, Terminals, Transitions, Attenuators, and Bridge Railings&lt;/title&gt;&lt;/titles&gt;&lt;volume&gt;2021&lt;/volume&gt;&lt;dates&gt;&lt;/dates&gt;&lt;urls&gt;&lt;related-urls&gt;&lt;url&gt;https://safety.fhwa.dot.gov/roadway_dept/countermeasures/faqs/qa_bttabr.cfm&lt;/url&gt;&lt;/related-urls&gt;&lt;/urls&gt;&lt;/record&gt;&lt;/Cite&gt;&lt;/EndNote&gt;</w:instrText>
      </w:r>
      <w:r w:rsidRPr="00D9444C">
        <w:rPr>
          <w:rFonts w:ascii="Times New Roman" w:hAnsi="Times New Roman" w:cs="Times New Roman"/>
          <w:color w:val="000000" w:themeColor="text1"/>
          <w:sz w:val="24"/>
          <w:szCs w:val="24"/>
        </w:rPr>
        <w:fldChar w:fldCharType="separate"/>
      </w:r>
      <w:r w:rsidR="00D67DA1" w:rsidRPr="00D9444C">
        <w:rPr>
          <w:rFonts w:ascii="Times New Roman" w:hAnsi="Times New Roman" w:cs="Times New Roman"/>
          <w:noProof/>
          <w:color w:val="000000" w:themeColor="text1"/>
          <w:sz w:val="24"/>
          <w:szCs w:val="24"/>
        </w:rPr>
        <w:t>[47]</w:t>
      </w:r>
      <w:r w:rsidRPr="00D9444C">
        <w:rPr>
          <w:rFonts w:ascii="Times New Roman" w:hAnsi="Times New Roman" w:cs="Times New Roman"/>
          <w:color w:val="000000" w:themeColor="text1"/>
          <w:sz w:val="24"/>
          <w:szCs w:val="24"/>
        </w:rPr>
        <w:fldChar w:fldCharType="end"/>
      </w:r>
      <w:r w:rsidRPr="00D9444C">
        <w:rPr>
          <w:rFonts w:ascii="Times New Roman" w:hAnsi="Times New Roman" w:cs="Times New Roman"/>
          <w:color w:val="000000" w:themeColor="text1"/>
          <w:sz w:val="24"/>
          <w:szCs w:val="24"/>
        </w:rPr>
        <w:t xml:space="preserve">) and 12-ft lane width (the standard lane width for most U.S. roads), no collisions were observed for any of the maneuvers or speeds including the ones </w:t>
      </w:r>
      <w:r w:rsidRPr="00D9444C">
        <w:rPr>
          <w:rFonts w:ascii="Times New Roman" w:hAnsi="Times New Roman" w:cs="Times New Roman"/>
          <w:color w:val="000000" w:themeColor="text1"/>
          <w:sz w:val="24"/>
          <w:szCs w:val="24"/>
        </w:rPr>
        <w:lastRenderedPageBreak/>
        <w:t>that caused RI=1, the rollover threshold.  Therefore, path deviations are not discussed any further, for sake of brevity.</w:t>
      </w:r>
    </w:p>
    <w:p w14:paraId="7E19501C" w14:textId="34F982D4" w:rsidR="007557D8" w:rsidRPr="00D9444C" w:rsidRDefault="00361D9C" w:rsidP="007557D8">
      <w:pPr>
        <w:jc w:val="center"/>
        <w:rPr>
          <w:rFonts w:ascii="Times New Roman" w:hAnsi="Times New Roman" w:cs="Times New Roman"/>
          <w:color w:val="000000" w:themeColor="text1"/>
          <w:sz w:val="24"/>
          <w:szCs w:val="24"/>
        </w:rPr>
      </w:pPr>
      <w:r w:rsidRPr="00D9444C">
        <w:rPr>
          <w:noProof/>
          <w:color w:val="000000" w:themeColor="text1"/>
        </w:rPr>
        <w:drawing>
          <wp:inline distT="0" distB="0" distL="0" distR="0" wp14:anchorId="631CCD2A" wp14:editId="33736FF9">
            <wp:extent cx="4294381" cy="2458193"/>
            <wp:effectExtent l="0" t="0" r="0" b="0"/>
            <wp:docPr id="35" name="图片 35" descr="图表, 折线图&#10;&#10;描述已自动生成"/>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 name="图片 35" descr="图表, 折线图&#10;&#10;描述已自动生成"/>
                    <pic:cNvPicPr/>
                  </pic:nvPicPr>
                  <pic:blipFill>
                    <a:blip r:embed="rId29"/>
                    <a:stretch>
                      <a:fillRect/>
                    </a:stretch>
                  </pic:blipFill>
                  <pic:spPr>
                    <a:xfrm>
                      <a:off x="0" y="0"/>
                      <a:ext cx="4310353" cy="2467336"/>
                    </a:xfrm>
                    <a:prstGeom prst="rect">
                      <a:avLst/>
                    </a:prstGeom>
                  </pic:spPr>
                </pic:pic>
              </a:graphicData>
            </a:graphic>
          </wp:inline>
        </w:drawing>
      </w:r>
    </w:p>
    <w:p w14:paraId="2C234C91" w14:textId="77777777" w:rsidR="007557D8" w:rsidRPr="00D9444C" w:rsidRDefault="007557D8" w:rsidP="007557D8">
      <w:pPr>
        <w:spacing w:after="60"/>
        <w:jc w:val="center"/>
        <w:rPr>
          <w:rFonts w:ascii="Times New Roman" w:hAnsi="Times New Roman" w:cs="Times New Roman"/>
          <w:color w:val="000000" w:themeColor="text1"/>
          <w:sz w:val="24"/>
          <w:szCs w:val="24"/>
        </w:rPr>
      </w:pPr>
      <w:r w:rsidRPr="00D9444C">
        <w:rPr>
          <w:rFonts w:ascii="Times New Roman" w:hAnsi="Times New Roman" w:cs="Times New Roman"/>
          <w:color w:val="000000" w:themeColor="text1"/>
          <w:sz w:val="24"/>
          <w:szCs w:val="24"/>
        </w:rPr>
        <w:t>(a)</w:t>
      </w:r>
    </w:p>
    <w:p w14:paraId="613D1D08" w14:textId="49BC7564" w:rsidR="007557D8" w:rsidRPr="00D9444C" w:rsidRDefault="001B2FD0" w:rsidP="00361D9C">
      <w:pPr>
        <w:jc w:val="center"/>
        <w:rPr>
          <w:rFonts w:ascii="Times New Roman" w:hAnsi="Times New Roman" w:cs="Times New Roman"/>
          <w:color w:val="000000" w:themeColor="text1"/>
          <w:sz w:val="24"/>
          <w:szCs w:val="24"/>
        </w:rPr>
      </w:pPr>
      <w:r w:rsidRPr="00D9444C">
        <w:rPr>
          <w:noProof/>
          <w:color w:val="000000" w:themeColor="text1"/>
        </w:rPr>
        <w:drawing>
          <wp:inline distT="0" distB="0" distL="0" distR="0" wp14:anchorId="5DF04ABA" wp14:editId="4C09A0EC">
            <wp:extent cx="4395800" cy="2512087"/>
            <wp:effectExtent l="0" t="0" r="5080" b="2540"/>
            <wp:docPr id="2049" name="图片 2049" descr="图形用户界面, 图示, 应用程序&#10;&#10;描述已自动生成"/>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49" name="图片 2049" descr="图形用户界面, 图示, 应用程序&#10;&#10;描述已自动生成"/>
                    <pic:cNvPicPr/>
                  </pic:nvPicPr>
                  <pic:blipFill>
                    <a:blip r:embed="rId30"/>
                    <a:stretch>
                      <a:fillRect/>
                    </a:stretch>
                  </pic:blipFill>
                  <pic:spPr>
                    <a:xfrm>
                      <a:off x="0" y="0"/>
                      <a:ext cx="4414553" cy="2522804"/>
                    </a:xfrm>
                    <a:prstGeom prst="rect">
                      <a:avLst/>
                    </a:prstGeom>
                  </pic:spPr>
                </pic:pic>
              </a:graphicData>
            </a:graphic>
          </wp:inline>
        </w:drawing>
      </w:r>
    </w:p>
    <w:p w14:paraId="008FAB41" w14:textId="77777777" w:rsidR="007557D8" w:rsidRPr="00D9444C" w:rsidRDefault="007557D8" w:rsidP="007557D8">
      <w:pPr>
        <w:spacing w:after="60"/>
        <w:jc w:val="center"/>
        <w:rPr>
          <w:rFonts w:ascii="Times New Roman" w:hAnsi="Times New Roman" w:cs="Times New Roman"/>
          <w:color w:val="000000" w:themeColor="text1"/>
          <w:sz w:val="24"/>
          <w:szCs w:val="24"/>
        </w:rPr>
      </w:pPr>
      <w:r w:rsidRPr="00D9444C">
        <w:rPr>
          <w:rFonts w:ascii="Times New Roman" w:hAnsi="Times New Roman" w:cs="Times New Roman"/>
          <w:color w:val="000000" w:themeColor="text1"/>
          <w:sz w:val="24"/>
          <w:szCs w:val="24"/>
        </w:rPr>
        <w:t>(b)</w:t>
      </w:r>
    </w:p>
    <w:p w14:paraId="22A98CF2" w14:textId="3DECC007" w:rsidR="007557D8" w:rsidRPr="00D9444C" w:rsidRDefault="007557D8" w:rsidP="00361D9C">
      <w:pPr>
        <w:spacing w:after="120" w:line="360" w:lineRule="auto"/>
        <w:jc w:val="center"/>
        <w:rPr>
          <w:rFonts w:ascii="Times New Roman" w:hAnsi="Times New Roman" w:cs="Times New Roman"/>
          <w:color w:val="000000" w:themeColor="text1"/>
          <w:sz w:val="24"/>
          <w:szCs w:val="24"/>
        </w:rPr>
      </w:pPr>
      <w:r w:rsidRPr="00D9444C">
        <w:rPr>
          <w:rFonts w:ascii="Times New Roman" w:hAnsi="Times New Roman" w:cs="Times New Roman"/>
          <w:color w:val="000000" w:themeColor="text1"/>
          <w:sz w:val="24"/>
          <w:szCs w:val="24"/>
        </w:rPr>
        <w:t xml:space="preserve">Figure </w:t>
      </w:r>
      <w:r w:rsidR="007A3F32" w:rsidRPr="00D9444C">
        <w:rPr>
          <w:rFonts w:ascii="Times New Roman" w:hAnsi="Times New Roman" w:cs="Times New Roman"/>
          <w:color w:val="000000" w:themeColor="text1"/>
          <w:sz w:val="24"/>
          <w:szCs w:val="24"/>
        </w:rPr>
        <w:t>15</w:t>
      </w:r>
      <w:r w:rsidRPr="00D9444C">
        <w:rPr>
          <w:rFonts w:ascii="Times New Roman" w:hAnsi="Times New Roman" w:cs="Times New Roman"/>
          <w:color w:val="000000" w:themeColor="text1"/>
          <w:sz w:val="24"/>
          <w:szCs w:val="24"/>
        </w:rPr>
        <w:t xml:space="preserve">. (a) Time trace of the LCV yaw rates and (b) paths of the tires on the right side of the LCV during the braking-in-turn maneuver (initial speed=40 mph (64 km/hr); </w:t>
      </w:r>
      <m:oMath>
        <m:r>
          <m:rPr>
            <m:sty m:val="p"/>
          </m:rPr>
          <w:rPr>
            <w:rFonts w:ascii="Cambria Math" w:hAnsi="Cambria Math" w:cs="Times New Roman"/>
            <w:color w:val="000000" w:themeColor="text1"/>
            <w:sz w:val="24"/>
            <w:szCs w:val="24"/>
          </w:rPr>
          <m:t>BIT=1</m:t>
        </m:r>
        <m:r>
          <w:rPr>
            <w:rFonts w:ascii="Cambria Math" w:hAnsi="Cambria Math" w:cs="Times New Roman"/>
            <w:color w:val="000000" w:themeColor="text1"/>
            <w:sz w:val="24"/>
            <w:szCs w:val="24"/>
          </w:rPr>
          <m:t>s</m:t>
        </m:r>
      </m:oMath>
      <w:r w:rsidRPr="00D9444C">
        <w:rPr>
          <w:rFonts w:ascii="Times New Roman" w:hAnsi="Times New Roman" w:cs="Times New Roman"/>
          <w:color w:val="000000" w:themeColor="text1"/>
          <w:sz w:val="24"/>
          <w:szCs w:val="24"/>
        </w:rPr>
        <w:t>)</w:t>
      </w:r>
    </w:p>
    <w:p w14:paraId="64CA42FE" w14:textId="21B8B02F" w:rsidR="00361D9C" w:rsidRPr="00D9444C" w:rsidRDefault="00361D9C" w:rsidP="00361D9C">
      <w:pPr>
        <w:pStyle w:val="Heading2"/>
        <w:keepLines w:val="0"/>
        <w:spacing w:before="200" w:after="60" w:line="360" w:lineRule="auto"/>
        <w:ind w:right="562"/>
        <w:contextualSpacing/>
        <w:rPr>
          <w:rFonts w:cs="Times New Roman"/>
          <w:i/>
          <w:iCs/>
          <w:color w:val="000000" w:themeColor="text1"/>
          <w:sz w:val="24"/>
          <w:szCs w:val="24"/>
        </w:rPr>
      </w:pPr>
      <w:r w:rsidRPr="00D9444C">
        <w:rPr>
          <w:rFonts w:eastAsia="Times New Roman" w:cs="Arial"/>
          <w:bCs/>
          <w:i/>
          <w:iCs/>
          <w:color w:val="000000" w:themeColor="text1"/>
          <w:sz w:val="24"/>
          <w:szCs w:val="24"/>
          <w:lang w:val="en-GB" w:eastAsia="en-GB"/>
        </w:rPr>
        <w:t xml:space="preserve">5.2 </w:t>
      </w:r>
      <w:r w:rsidR="00DE4519" w:rsidRPr="00D9444C">
        <w:rPr>
          <w:i/>
          <w:iCs/>
          <w:color w:val="000000" w:themeColor="text1"/>
          <w:sz w:val="24"/>
          <w:szCs w:val="24"/>
        </w:rPr>
        <w:t>Critical Brake Initiation Time (CBIT)</w:t>
      </w:r>
    </w:p>
    <w:p w14:paraId="74C65D67" w14:textId="5FDE4183" w:rsidR="00361D9C" w:rsidRPr="00D9444C" w:rsidRDefault="00361D9C" w:rsidP="00361D9C">
      <w:pPr>
        <w:pStyle w:val="Head2"/>
        <w:spacing w:line="360" w:lineRule="auto"/>
        <w:rPr>
          <w:rFonts w:eastAsiaTheme="minorEastAsia"/>
          <w:b w:val="0"/>
          <w:iCs/>
          <w:color w:val="000000" w:themeColor="text1"/>
          <w:sz w:val="24"/>
          <w:szCs w:val="24"/>
          <w:lang w:eastAsia="zh-CN"/>
        </w:rPr>
      </w:pPr>
      <w:r w:rsidRPr="00D9444C">
        <w:rPr>
          <w:rFonts w:eastAsiaTheme="minorEastAsia"/>
          <w:b w:val="0"/>
          <w:iCs/>
          <w:color w:val="000000" w:themeColor="text1"/>
          <w:sz w:val="24"/>
          <w:szCs w:val="24"/>
          <w:lang w:eastAsia="zh-CN"/>
        </w:rPr>
        <w:t>5.2.1 For the Initial Speed of 40 mph</w:t>
      </w:r>
      <w:r w:rsidR="00021071" w:rsidRPr="00D9444C">
        <w:rPr>
          <w:rFonts w:eastAsiaTheme="minorEastAsia"/>
          <w:b w:val="0"/>
          <w:iCs/>
          <w:color w:val="000000" w:themeColor="text1"/>
          <w:sz w:val="24"/>
          <w:szCs w:val="24"/>
          <w:lang w:eastAsia="zh-CN"/>
        </w:rPr>
        <w:t xml:space="preserve"> (64km/hr)</w:t>
      </w:r>
    </w:p>
    <w:p w14:paraId="25A9831B" w14:textId="52CE7150" w:rsidR="00021071" w:rsidRPr="00D9444C" w:rsidRDefault="00021071" w:rsidP="00021071">
      <w:pPr>
        <w:spacing w:after="60" w:line="360" w:lineRule="auto"/>
        <w:jc w:val="both"/>
        <w:rPr>
          <w:rFonts w:ascii="Times New Roman" w:hAnsi="Times New Roman" w:cs="Times New Roman"/>
          <w:iCs/>
          <w:color w:val="000000" w:themeColor="text1"/>
          <w:sz w:val="24"/>
          <w:szCs w:val="24"/>
        </w:rPr>
      </w:pPr>
      <w:r w:rsidRPr="00D9444C">
        <w:rPr>
          <w:rFonts w:ascii="Times New Roman" w:hAnsi="Times New Roman" w:cs="Times New Roman"/>
          <w:color w:val="000000" w:themeColor="text1"/>
          <w:sz w:val="24"/>
          <w:szCs w:val="24"/>
        </w:rPr>
        <w:t>Based on the preliminary evaluation, simulations with various brake initiation times (BIT) (in 0.05s increments) are performed to determine the critical brake initiation time (CBIT) to avoid rollover.</w:t>
      </w:r>
      <w:r w:rsidRPr="00D9444C">
        <w:rPr>
          <w:rFonts w:ascii="Times New Roman" w:hAnsi="Times New Roman" w:cs="Times New Roman"/>
          <w:iCs/>
          <w:color w:val="000000" w:themeColor="text1"/>
          <w:sz w:val="24"/>
          <w:szCs w:val="24"/>
        </w:rPr>
        <w:t xml:space="preserve">  The peak values extracted from the lateral accelerations of the tractor and trailers at </w:t>
      </w:r>
      <w:r w:rsidRPr="00D9444C">
        <w:rPr>
          <w:rFonts w:ascii="Times New Roman" w:hAnsi="Times New Roman" w:cs="Times New Roman"/>
          <w:iCs/>
          <w:color w:val="000000" w:themeColor="text1"/>
          <w:sz w:val="24"/>
          <w:szCs w:val="24"/>
        </w:rPr>
        <w:lastRenderedPageBreak/>
        <w:t xml:space="preserve">different BIT are shown in Figure </w:t>
      </w:r>
      <w:r w:rsidR="007A3F32" w:rsidRPr="00D9444C">
        <w:rPr>
          <w:rFonts w:ascii="Times New Roman" w:hAnsi="Times New Roman" w:cs="Times New Roman"/>
          <w:iCs/>
          <w:color w:val="000000" w:themeColor="text1"/>
          <w:sz w:val="24"/>
          <w:szCs w:val="24"/>
        </w:rPr>
        <w:t>16a</w:t>
      </w:r>
      <w:r w:rsidRPr="00D9444C">
        <w:rPr>
          <w:rFonts w:ascii="Times New Roman" w:hAnsi="Times New Roman" w:cs="Times New Roman"/>
          <w:iCs/>
          <w:color w:val="000000" w:themeColor="text1"/>
          <w:sz w:val="24"/>
          <w:szCs w:val="24"/>
        </w:rPr>
        <w:t xml:space="preserve">. </w:t>
      </w:r>
      <w:r w:rsidRPr="00D9444C">
        <w:rPr>
          <w:rFonts w:ascii="Times New Roman" w:hAnsi="Times New Roman" w:cs="Times New Roman"/>
          <w:color w:val="000000" w:themeColor="text1"/>
          <w:sz w:val="24"/>
          <w:szCs w:val="24"/>
        </w:rPr>
        <w:t xml:space="preserve">As BIT increases (i.e., braking is delayed relative to the start of steering), the tractor and trailers experience larger lateral accelerations because of the larger steering angle and delay in scrubbing speed.  At CBIT=1.2s, the front trailer reaches its upper rollover index (RI) limit of 1, as shown in Figure </w:t>
      </w:r>
      <w:r w:rsidR="007A3F32" w:rsidRPr="00D9444C">
        <w:rPr>
          <w:rFonts w:ascii="Times New Roman" w:hAnsi="Times New Roman" w:cs="Times New Roman"/>
          <w:color w:val="000000" w:themeColor="text1"/>
          <w:sz w:val="24"/>
          <w:szCs w:val="24"/>
        </w:rPr>
        <w:t>16b</w:t>
      </w:r>
      <w:r w:rsidRPr="00D9444C">
        <w:rPr>
          <w:rFonts w:ascii="Times New Roman" w:hAnsi="Times New Roman" w:cs="Times New Roman"/>
          <w:color w:val="000000" w:themeColor="text1"/>
          <w:sz w:val="24"/>
          <w:szCs w:val="24"/>
        </w:rPr>
        <w:t xml:space="preserve">.  This indicates that unless the driver applies the brakes within 1.2s of initiating the turn, the vehicle would be at significantly increased risk of rollover.  Although not presented in this paper, the simulation predictions closely match our LCV track testing results. </w:t>
      </w:r>
    </w:p>
    <w:p w14:paraId="45E987BA" w14:textId="25FB011C" w:rsidR="00361D9C" w:rsidRPr="00D9444C" w:rsidRDefault="00361D9C" w:rsidP="00361D9C">
      <w:pPr>
        <w:spacing w:line="276" w:lineRule="auto"/>
        <w:jc w:val="center"/>
        <w:rPr>
          <w:rFonts w:ascii="Times New Roman" w:hAnsi="Times New Roman" w:cs="Times New Roman"/>
          <w:color w:val="000000" w:themeColor="text1"/>
          <w:sz w:val="24"/>
          <w:szCs w:val="24"/>
        </w:rPr>
      </w:pPr>
      <w:r w:rsidRPr="00D9444C">
        <w:rPr>
          <w:noProof/>
          <w:color w:val="000000" w:themeColor="text1"/>
        </w:rPr>
        <w:drawing>
          <wp:inline distT="0" distB="0" distL="0" distR="0" wp14:anchorId="29665BE6" wp14:editId="56528635">
            <wp:extent cx="4417325" cy="2529444"/>
            <wp:effectExtent l="0" t="0" r="2540" b="4445"/>
            <wp:docPr id="15" name="图片 15" descr="图表, 折线图&#10;&#10;描述已自动生成"/>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图片 15" descr="图表, 折线图&#10;&#10;描述已自动生成"/>
                    <pic:cNvPicPr/>
                  </pic:nvPicPr>
                  <pic:blipFill>
                    <a:blip r:embed="rId31"/>
                    <a:stretch>
                      <a:fillRect/>
                    </a:stretch>
                  </pic:blipFill>
                  <pic:spPr>
                    <a:xfrm>
                      <a:off x="0" y="0"/>
                      <a:ext cx="4450687" cy="2548548"/>
                    </a:xfrm>
                    <a:prstGeom prst="rect">
                      <a:avLst/>
                    </a:prstGeom>
                  </pic:spPr>
                </pic:pic>
              </a:graphicData>
            </a:graphic>
          </wp:inline>
        </w:drawing>
      </w:r>
    </w:p>
    <w:p w14:paraId="2B08B74C" w14:textId="77777777" w:rsidR="00361D9C" w:rsidRPr="00D9444C" w:rsidRDefault="00361D9C" w:rsidP="00361D9C">
      <w:pPr>
        <w:spacing w:after="40" w:line="276" w:lineRule="auto"/>
        <w:jc w:val="center"/>
        <w:rPr>
          <w:rFonts w:ascii="Times New Roman" w:hAnsi="Times New Roman" w:cs="Times New Roman"/>
          <w:color w:val="000000" w:themeColor="text1"/>
          <w:sz w:val="24"/>
          <w:szCs w:val="24"/>
        </w:rPr>
      </w:pPr>
      <w:r w:rsidRPr="00D9444C">
        <w:rPr>
          <w:rFonts w:ascii="Times New Roman" w:hAnsi="Times New Roman" w:cs="Times New Roman"/>
          <w:color w:val="000000" w:themeColor="text1"/>
          <w:sz w:val="24"/>
          <w:szCs w:val="24"/>
        </w:rPr>
        <w:t>(a)</w:t>
      </w:r>
    </w:p>
    <w:p w14:paraId="086CB874" w14:textId="160A659F" w:rsidR="00361D9C" w:rsidRPr="00D9444C" w:rsidRDefault="00361D9C" w:rsidP="00361D9C">
      <w:pPr>
        <w:spacing w:line="276" w:lineRule="auto"/>
        <w:jc w:val="center"/>
        <w:rPr>
          <w:rFonts w:ascii="Times New Roman" w:hAnsi="Times New Roman" w:cs="Times New Roman"/>
          <w:color w:val="000000" w:themeColor="text1"/>
          <w:sz w:val="24"/>
          <w:szCs w:val="24"/>
        </w:rPr>
      </w:pPr>
      <w:r w:rsidRPr="00D9444C">
        <w:rPr>
          <w:noProof/>
          <w:color w:val="000000" w:themeColor="text1"/>
        </w:rPr>
        <w:drawing>
          <wp:inline distT="0" distB="0" distL="0" distR="0" wp14:anchorId="27E94799" wp14:editId="5B11B57D">
            <wp:extent cx="4345808" cy="2672156"/>
            <wp:effectExtent l="0" t="0" r="0" b="0"/>
            <wp:docPr id="10" name="图片 10" descr="图表, 折线图&#10;&#10;描述已自动生成"/>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图片 10" descr="图表, 折线图&#10;&#10;描述已自动生成"/>
                    <pic:cNvPicPr/>
                  </pic:nvPicPr>
                  <pic:blipFill>
                    <a:blip r:embed="rId32"/>
                    <a:stretch>
                      <a:fillRect/>
                    </a:stretch>
                  </pic:blipFill>
                  <pic:spPr>
                    <a:xfrm>
                      <a:off x="0" y="0"/>
                      <a:ext cx="4372756" cy="2688726"/>
                    </a:xfrm>
                    <a:prstGeom prst="rect">
                      <a:avLst/>
                    </a:prstGeom>
                  </pic:spPr>
                </pic:pic>
              </a:graphicData>
            </a:graphic>
          </wp:inline>
        </w:drawing>
      </w:r>
    </w:p>
    <w:p w14:paraId="4DECE573" w14:textId="77777777" w:rsidR="00361D9C" w:rsidRPr="00D9444C" w:rsidRDefault="00361D9C" w:rsidP="00361D9C">
      <w:pPr>
        <w:spacing w:after="40" w:line="276" w:lineRule="auto"/>
        <w:jc w:val="center"/>
        <w:rPr>
          <w:rFonts w:ascii="Times New Roman" w:hAnsi="Times New Roman" w:cs="Times New Roman"/>
          <w:color w:val="000000" w:themeColor="text1"/>
          <w:sz w:val="24"/>
          <w:szCs w:val="24"/>
        </w:rPr>
      </w:pPr>
      <w:r w:rsidRPr="00D9444C">
        <w:rPr>
          <w:rFonts w:ascii="Times New Roman" w:hAnsi="Times New Roman" w:cs="Times New Roman"/>
          <w:color w:val="000000" w:themeColor="text1"/>
          <w:sz w:val="24"/>
          <w:szCs w:val="24"/>
        </w:rPr>
        <w:t>(b)</w:t>
      </w:r>
    </w:p>
    <w:p w14:paraId="142B462B" w14:textId="5FA244E8" w:rsidR="00361D9C" w:rsidRPr="00D9444C" w:rsidRDefault="00361D9C" w:rsidP="00361D9C">
      <w:pPr>
        <w:spacing w:after="120" w:line="360" w:lineRule="auto"/>
        <w:jc w:val="center"/>
        <w:rPr>
          <w:rFonts w:ascii="Times New Roman" w:hAnsi="Times New Roman" w:cs="Times New Roman"/>
          <w:color w:val="000000" w:themeColor="text1"/>
          <w:sz w:val="24"/>
          <w:szCs w:val="24"/>
        </w:rPr>
      </w:pPr>
      <w:r w:rsidRPr="00D9444C">
        <w:rPr>
          <w:rFonts w:ascii="Times New Roman" w:hAnsi="Times New Roman" w:cs="Times New Roman"/>
          <w:color w:val="000000" w:themeColor="text1"/>
          <w:sz w:val="24"/>
          <w:szCs w:val="24"/>
        </w:rPr>
        <w:t xml:space="preserve">Figure </w:t>
      </w:r>
      <w:r w:rsidR="007A3F32" w:rsidRPr="00D9444C">
        <w:rPr>
          <w:rFonts w:ascii="Times New Roman" w:hAnsi="Times New Roman" w:cs="Times New Roman"/>
          <w:color w:val="000000" w:themeColor="text1"/>
          <w:sz w:val="24"/>
          <w:szCs w:val="24"/>
        </w:rPr>
        <w:t>16</w:t>
      </w:r>
      <w:r w:rsidRPr="00D9444C">
        <w:rPr>
          <w:rFonts w:ascii="Times New Roman" w:hAnsi="Times New Roman" w:cs="Times New Roman"/>
          <w:color w:val="000000" w:themeColor="text1"/>
          <w:sz w:val="24"/>
          <w:szCs w:val="24"/>
        </w:rPr>
        <w:t xml:space="preserve">. (a) The maximum lateral accelerations and (b) the maximum rollover index versus the brake initiation time (BIT) for the 150-ft J-turn </w:t>
      </w:r>
      <w:r w:rsidR="00021071" w:rsidRPr="00D9444C">
        <w:rPr>
          <w:rFonts w:ascii="Times New Roman" w:hAnsi="Times New Roman" w:cs="Times New Roman"/>
          <w:color w:val="000000" w:themeColor="text1"/>
          <w:sz w:val="24"/>
          <w:szCs w:val="24"/>
        </w:rPr>
        <w:t xml:space="preserve">at </w:t>
      </w:r>
      <w:r w:rsidRPr="00D9444C">
        <w:rPr>
          <w:rFonts w:ascii="Times New Roman" w:hAnsi="Times New Roman" w:cs="Times New Roman"/>
          <w:color w:val="000000" w:themeColor="text1"/>
          <w:sz w:val="24"/>
          <w:szCs w:val="24"/>
        </w:rPr>
        <w:t>initial speed = 40 mph</w:t>
      </w:r>
      <w:r w:rsidR="00021071" w:rsidRPr="00D9444C">
        <w:rPr>
          <w:rFonts w:ascii="Times New Roman" w:hAnsi="Times New Roman" w:cs="Times New Roman"/>
          <w:color w:val="000000" w:themeColor="text1"/>
          <w:sz w:val="24"/>
          <w:szCs w:val="24"/>
        </w:rPr>
        <w:t xml:space="preserve"> (64 km/hr)</w:t>
      </w:r>
    </w:p>
    <w:p w14:paraId="69BB71B1" w14:textId="0A80AF08" w:rsidR="00021071" w:rsidRPr="00D9444C" w:rsidRDefault="00021071" w:rsidP="00021071">
      <w:pPr>
        <w:pStyle w:val="Head2"/>
        <w:spacing w:line="360" w:lineRule="auto"/>
        <w:rPr>
          <w:rFonts w:eastAsiaTheme="minorEastAsia"/>
          <w:b w:val="0"/>
          <w:iCs/>
          <w:color w:val="000000" w:themeColor="text1"/>
          <w:sz w:val="24"/>
          <w:szCs w:val="24"/>
          <w:lang w:eastAsia="zh-CN"/>
        </w:rPr>
      </w:pPr>
      <w:r w:rsidRPr="00D9444C">
        <w:rPr>
          <w:rFonts w:eastAsiaTheme="minorEastAsia"/>
          <w:b w:val="0"/>
          <w:iCs/>
          <w:color w:val="000000" w:themeColor="text1"/>
          <w:sz w:val="24"/>
          <w:szCs w:val="24"/>
          <w:lang w:eastAsia="zh-CN"/>
        </w:rPr>
        <w:lastRenderedPageBreak/>
        <w:t>5.2.2 Effect of Speed</w:t>
      </w:r>
    </w:p>
    <w:p w14:paraId="43C60C3D" w14:textId="30B36552" w:rsidR="00021071" w:rsidRPr="00D9444C" w:rsidRDefault="00021071" w:rsidP="00FF07AD">
      <w:pPr>
        <w:spacing w:line="360" w:lineRule="auto"/>
        <w:jc w:val="both"/>
        <w:rPr>
          <w:rFonts w:ascii="Times New Roman" w:hAnsi="Times New Roman" w:cs="Times New Roman"/>
          <w:color w:val="000000" w:themeColor="text1"/>
          <w:sz w:val="24"/>
          <w:szCs w:val="24"/>
        </w:rPr>
      </w:pPr>
      <w:r w:rsidRPr="00D9444C">
        <w:rPr>
          <w:rFonts w:ascii="Times New Roman" w:hAnsi="Times New Roman" w:cs="Times New Roman"/>
          <w:color w:val="000000" w:themeColor="text1"/>
          <w:sz w:val="24"/>
          <w:szCs w:val="24"/>
        </w:rPr>
        <w:t>Additional simulations are performed for initial speeds ranging from 33 mph (</w:t>
      </w:r>
      <w:r w:rsidRPr="00D9444C">
        <w:rPr>
          <w:rFonts w:ascii="Times New Roman" w:hAnsi="Times New Roman" w:cs="Times New Roman"/>
          <w:bCs/>
          <w:color w:val="000000" w:themeColor="text1"/>
          <w:sz w:val="24"/>
          <w:szCs w:val="24"/>
        </w:rPr>
        <w:t>53</w:t>
      </w:r>
      <w:r w:rsidRPr="00D9444C">
        <w:rPr>
          <w:rFonts w:ascii="Times New Roman" w:hAnsi="Times New Roman" w:cs="Times New Roman"/>
          <w:color w:val="000000" w:themeColor="text1"/>
          <w:sz w:val="24"/>
          <w:szCs w:val="24"/>
        </w:rPr>
        <w:t xml:space="preserve"> km/hr) to 54.5 mph (88 km/hr) (in 0.5-mph (0.8 km/hr) increments), to evaluate the relationship between CBIT and speed.  33 mph (</w:t>
      </w:r>
      <w:r w:rsidRPr="00D9444C">
        <w:rPr>
          <w:rFonts w:ascii="Times New Roman" w:hAnsi="Times New Roman" w:cs="Times New Roman"/>
          <w:bCs/>
          <w:iCs/>
          <w:color w:val="000000" w:themeColor="text1"/>
          <w:sz w:val="24"/>
          <w:szCs w:val="24"/>
        </w:rPr>
        <w:t xml:space="preserve">53 </w:t>
      </w:r>
      <w:r w:rsidRPr="00D9444C">
        <w:rPr>
          <w:rFonts w:ascii="Times New Roman" w:hAnsi="Times New Roman" w:cs="Times New Roman"/>
          <w:color w:val="000000" w:themeColor="text1"/>
          <w:sz w:val="24"/>
          <w:szCs w:val="24"/>
        </w:rPr>
        <w:t xml:space="preserve">km/hr) is chosen because at speeds lower than that no rollover occurs when the brakes are not applied.  The results are summarized in Figure </w:t>
      </w:r>
      <w:r w:rsidR="007A3F32" w:rsidRPr="00D9444C">
        <w:rPr>
          <w:rFonts w:ascii="Times New Roman" w:hAnsi="Times New Roman" w:cs="Times New Roman"/>
          <w:color w:val="000000" w:themeColor="text1"/>
          <w:sz w:val="24"/>
          <w:szCs w:val="24"/>
        </w:rPr>
        <w:t>17</w:t>
      </w:r>
      <w:r w:rsidRPr="00D9444C">
        <w:rPr>
          <w:rFonts w:ascii="Times New Roman" w:hAnsi="Times New Roman" w:cs="Times New Roman"/>
          <w:color w:val="000000" w:themeColor="text1"/>
          <w:sz w:val="24"/>
          <w:szCs w:val="24"/>
        </w:rPr>
        <w:t>.  It shows a nonlinear relationship between CBIT and speed. Approximately, as speed increases by 10%, CBIT decreases by 24%. The CBIT decreases to zero at 54.5 mph</w:t>
      </w:r>
      <w:r w:rsidRPr="00D9444C">
        <w:rPr>
          <w:rFonts w:ascii="Times New Roman" w:hAnsi="Times New Roman" w:cs="Times New Roman"/>
          <w:b/>
          <w:i/>
          <w:color w:val="000000" w:themeColor="text1"/>
          <w:sz w:val="24"/>
          <w:szCs w:val="24"/>
        </w:rPr>
        <w:t xml:space="preserve"> </w:t>
      </w:r>
      <w:r w:rsidRPr="00D9444C">
        <w:rPr>
          <w:rFonts w:ascii="Times New Roman" w:hAnsi="Times New Roman" w:cs="Times New Roman"/>
          <w:color w:val="000000" w:themeColor="text1"/>
          <w:sz w:val="24"/>
          <w:szCs w:val="24"/>
        </w:rPr>
        <w:t xml:space="preserve">(88 km/hr), indicating that unless the driver reduces the speed before entering the turn the LCV would be at a significantly increased risk of rollover.  The CBIT plot in Figure </w:t>
      </w:r>
      <w:r w:rsidR="007A3F32" w:rsidRPr="00D9444C">
        <w:rPr>
          <w:rFonts w:ascii="Times New Roman" w:hAnsi="Times New Roman" w:cs="Times New Roman"/>
          <w:color w:val="000000" w:themeColor="text1"/>
          <w:sz w:val="24"/>
          <w:szCs w:val="24"/>
        </w:rPr>
        <w:t xml:space="preserve">17 </w:t>
      </w:r>
      <w:r w:rsidRPr="00D9444C">
        <w:rPr>
          <w:rFonts w:ascii="Times New Roman" w:hAnsi="Times New Roman" w:cs="Times New Roman"/>
          <w:color w:val="000000" w:themeColor="text1"/>
          <w:sz w:val="24"/>
          <w:szCs w:val="24"/>
        </w:rPr>
        <w:t>shows two regions:</w:t>
      </w:r>
    </w:p>
    <w:p w14:paraId="1FD05A60" w14:textId="5C8D16F5" w:rsidR="00021071" w:rsidRPr="00D9444C" w:rsidRDefault="00021071" w:rsidP="00021071">
      <w:pPr>
        <w:numPr>
          <w:ilvl w:val="1"/>
          <w:numId w:val="15"/>
        </w:numPr>
        <w:tabs>
          <w:tab w:val="clear" w:pos="1440"/>
        </w:tabs>
        <w:spacing w:after="60" w:line="360" w:lineRule="auto"/>
        <w:ind w:left="450" w:hanging="270"/>
        <w:contextualSpacing/>
        <w:rPr>
          <w:rFonts w:ascii="Times New Roman" w:hAnsi="Times New Roman" w:cs="Times New Roman"/>
          <w:color w:val="000000" w:themeColor="text1"/>
          <w:sz w:val="24"/>
          <w:szCs w:val="24"/>
        </w:rPr>
      </w:pPr>
      <w:r w:rsidRPr="00D9444C">
        <w:rPr>
          <w:rFonts w:ascii="Times New Roman" w:hAnsi="Times New Roman" w:cs="Times New Roman"/>
          <w:b/>
          <w:bCs/>
          <w:color w:val="000000" w:themeColor="text1"/>
          <w:sz w:val="24"/>
          <w:szCs w:val="24"/>
        </w:rPr>
        <w:t>Region A</w:t>
      </w:r>
      <w:r w:rsidRPr="00D9444C">
        <w:rPr>
          <w:rFonts w:ascii="Times New Roman" w:hAnsi="Times New Roman" w:cs="Times New Roman"/>
          <w:color w:val="000000" w:themeColor="text1"/>
          <w:sz w:val="24"/>
          <w:szCs w:val="24"/>
        </w:rPr>
        <w:t xml:space="preserve">: Indicates the combination of initial speeds and braking into the turn that would prevent rollovers.  For example, point “a” indicates that at 40 mph (64 km/hr), if braking is initiated at 0.9s after the turn, the rollover can be prevented.  </w:t>
      </w:r>
    </w:p>
    <w:p w14:paraId="1727E307" w14:textId="77777777" w:rsidR="00021071" w:rsidRPr="00D9444C" w:rsidRDefault="00021071" w:rsidP="00021071">
      <w:pPr>
        <w:numPr>
          <w:ilvl w:val="1"/>
          <w:numId w:val="15"/>
        </w:numPr>
        <w:tabs>
          <w:tab w:val="clear" w:pos="1440"/>
        </w:tabs>
        <w:spacing w:after="60" w:line="360" w:lineRule="auto"/>
        <w:ind w:left="450" w:hanging="270"/>
        <w:contextualSpacing/>
        <w:rPr>
          <w:rFonts w:ascii="Times New Roman" w:hAnsi="Times New Roman" w:cs="Times New Roman"/>
          <w:color w:val="000000" w:themeColor="text1"/>
          <w:sz w:val="24"/>
          <w:szCs w:val="24"/>
        </w:rPr>
      </w:pPr>
      <w:r w:rsidRPr="00D9444C">
        <w:rPr>
          <w:rFonts w:ascii="Times New Roman" w:hAnsi="Times New Roman" w:cs="Times New Roman"/>
          <w:b/>
          <w:bCs/>
          <w:color w:val="000000" w:themeColor="text1"/>
          <w:sz w:val="24"/>
          <w:szCs w:val="24"/>
        </w:rPr>
        <w:t>Region B</w:t>
      </w:r>
      <w:r w:rsidRPr="00D9444C">
        <w:rPr>
          <w:rFonts w:ascii="Times New Roman" w:hAnsi="Times New Roman" w:cs="Times New Roman"/>
          <w:color w:val="000000" w:themeColor="text1"/>
          <w:sz w:val="24"/>
          <w:szCs w:val="24"/>
        </w:rPr>
        <w:t xml:space="preserve">: Indicates the speeds or CBIT that would not prevent a rollover.  For example, point “b” indicates that at 40 mph (64 km/hr), if braking is initiated at 1.4s after the turn, the rollover would not be prevented.  </w:t>
      </w:r>
    </w:p>
    <w:p w14:paraId="7A0C8E9C" w14:textId="5C23F050" w:rsidR="00021071" w:rsidRPr="00D9444C" w:rsidRDefault="00021071" w:rsidP="00FF07AD">
      <w:pPr>
        <w:spacing w:line="276" w:lineRule="auto"/>
        <w:jc w:val="center"/>
        <w:rPr>
          <w:rFonts w:ascii="Times New Roman" w:hAnsi="Times New Roman" w:cs="Times New Roman"/>
          <w:color w:val="000000" w:themeColor="text1"/>
          <w:sz w:val="24"/>
          <w:szCs w:val="24"/>
        </w:rPr>
      </w:pPr>
      <w:r w:rsidRPr="00D9444C">
        <w:rPr>
          <w:noProof/>
          <w:color w:val="000000" w:themeColor="text1"/>
        </w:rPr>
        <w:drawing>
          <wp:inline distT="0" distB="0" distL="0" distR="0" wp14:anchorId="69C725B2" wp14:editId="3F3EC965">
            <wp:extent cx="4572000" cy="2682421"/>
            <wp:effectExtent l="0" t="0" r="0" b="3810"/>
            <wp:docPr id="18" name="图片 18" descr="图表&#10;&#10;描述已自动生成"/>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图片 18" descr="图表&#10;&#10;描述已自动生成"/>
                    <pic:cNvPicPr/>
                  </pic:nvPicPr>
                  <pic:blipFill>
                    <a:blip r:embed="rId33"/>
                    <a:stretch>
                      <a:fillRect/>
                    </a:stretch>
                  </pic:blipFill>
                  <pic:spPr>
                    <a:xfrm>
                      <a:off x="0" y="0"/>
                      <a:ext cx="4572000" cy="2682421"/>
                    </a:xfrm>
                    <a:prstGeom prst="rect">
                      <a:avLst/>
                    </a:prstGeom>
                  </pic:spPr>
                </pic:pic>
              </a:graphicData>
            </a:graphic>
          </wp:inline>
        </w:drawing>
      </w:r>
    </w:p>
    <w:p w14:paraId="4EC7FD9E" w14:textId="1EB83F29" w:rsidR="00021071" w:rsidRPr="00D9444C" w:rsidRDefault="00021071" w:rsidP="00021071">
      <w:pPr>
        <w:spacing w:after="120" w:line="360" w:lineRule="auto"/>
        <w:jc w:val="center"/>
        <w:rPr>
          <w:rFonts w:ascii="Times New Roman" w:hAnsi="Times New Roman" w:cs="Times New Roman"/>
          <w:color w:val="000000" w:themeColor="text1"/>
          <w:sz w:val="24"/>
          <w:szCs w:val="24"/>
        </w:rPr>
      </w:pPr>
      <w:r w:rsidRPr="00D9444C">
        <w:rPr>
          <w:rFonts w:ascii="Times New Roman" w:hAnsi="Times New Roman" w:cs="Times New Roman"/>
          <w:color w:val="000000" w:themeColor="text1"/>
          <w:sz w:val="24"/>
          <w:szCs w:val="24"/>
        </w:rPr>
        <w:t xml:space="preserve">Figure </w:t>
      </w:r>
      <w:r w:rsidR="007A3F32" w:rsidRPr="00D9444C">
        <w:rPr>
          <w:rFonts w:ascii="Times New Roman" w:hAnsi="Times New Roman" w:cs="Times New Roman"/>
          <w:color w:val="000000" w:themeColor="text1"/>
          <w:sz w:val="24"/>
          <w:szCs w:val="24"/>
        </w:rPr>
        <w:t>17</w:t>
      </w:r>
      <w:r w:rsidRPr="00D9444C">
        <w:rPr>
          <w:rFonts w:ascii="Times New Roman" w:hAnsi="Times New Roman" w:cs="Times New Roman"/>
          <w:color w:val="000000" w:themeColor="text1"/>
          <w:sz w:val="24"/>
          <w:szCs w:val="24"/>
        </w:rPr>
        <w:t>. Summary results of critical brake initiation time (CBIT) of rollover for the cases of different initial speeds</w:t>
      </w:r>
    </w:p>
    <w:p w14:paraId="6959757B" w14:textId="4AC3FB8F" w:rsidR="00021071" w:rsidRPr="00D9444C" w:rsidRDefault="00021071" w:rsidP="00021071">
      <w:pPr>
        <w:spacing w:after="160" w:line="360" w:lineRule="auto"/>
        <w:jc w:val="both"/>
        <w:rPr>
          <w:rFonts w:ascii="Times New Roman" w:hAnsi="Times New Roman" w:cs="Times New Roman"/>
          <w:color w:val="000000" w:themeColor="text1"/>
          <w:sz w:val="24"/>
          <w:szCs w:val="24"/>
        </w:rPr>
      </w:pPr>
      <w:r w:rsidRPr="00D9444C">
        <w:rPr>
          <w:rFonts w:ascii="Times New Roman" w:hAnsi="Times New Roman" w:cs="Times New Roman"/>
          <w:color w:val="000000" w:themeColor="text1"/>
          <w:sz w:val="24"/>
          <w:szCs w:val="24"/>
        </w:rPr>
        <w:t xml:space="preserve">Another factor influences the steering and braking dynamics in turns is the cargo load, not surprisingly.  As shown in Figure </w:t>
      </w:r>
      <w:r w:rsidR="007A3F32" w:rsidRPr="00D9444C">
        <w:rPr>
          <w:rFonts w:ascii="Times New Roman" w:hAnsi="Times New Roman" w:cs="Times New Roman"/>
          <w:color w:val="000000" w:themeColor="text1"/>
          <w:sz w:val="24"/>
          <w:szCs w:val="24"/>
        </w:rPr>
        <w:t>18</w:t>
      </w:r>
      <w:r w:rsidRPr="00D9444C">
        <w:rPr>
          <w:rFonts w:ascii="Times New Roman" w:hAnsi="Times New Roman" w:cs="Times New Roman"/>
          <w:color w:val="000000" w:themeColor="text1"/>
          <w:sz w:val="24"/>
          <w:szCs w:val="24"/>
        </w:rPr>
        <w:t xml:space="preserve">, increasing the cargo load lowers the CBIT boundary, indicating that at a given speed CBIT decreases as cargo weight increases.  The light, medium, and </w:t>
      </w:r>
      <w:r w:rsidRPr="00D9444C">
        <w:rPr>
          <w:rFonts w:ascii="Times New Roman" w:hAnsi="Times New Roman" w:cs="Times New Roman"/>
          <w:color w:val="000000" w:themeColor="text1"/>
          <w:sz w:val="24"/>
          <w:szCs w:val="24"/>
        </w:rPr>
        <w:lastRenderedPageBreak/>
        <w:t xml:space="preserve">heavy loads in Figure </w:t>
      </w:r>
      <w:r w:rsidR="007A3F32" w:rsidRPr="00D9444C">
        <w:rPr>
          <w:rFonts w:ascii="Times New Roman" w:hAnsi="Times New Roman" w:cs="Times New Roman"/>
          <w:color w:val="000000" w:themeColor="text1"/>
          <w:sz w:val="24"/>
          <w:szCs w:val="24"/>
        </w:rPr>
        <w:t xml:space="preserve">18 </w:t>
      </w:r>
      <w:r w:rsidRPr="00D9444C">
        <w:rPr>
          <w:rFonts w:ascii="Times New Roman" w:hAnsi="Times New Roman" w:cs="Times New Roman"/>
          <w:color w:val="000000" w:themeColor="text1"/>
          <w:sz w:val="24"/>
          <w:szCs w:val="24"/>
        </w:rPr>
        <w:t>represent the 8000 lb. (3600 kg), 15000 lb. (6800 kg), and 22000 lb. (10000 kg) of cargo load, respectively.  Further details for each load condition are included in Table A2 (Appendix A).  As the data indicates, there is far less tolerance for speed in a turn for a heavily-loaded truck.  There is also a smaller time margin for the driver to take action to reduce vehicle speed before it is too late.  Hence, more rollover incidents under heavy load conditions.</w:t>
      </w:r>
    </w:p>
    <w:p w14:paraId="27FCDCC8" w14:textId="7A7702BB" w:rsidR="00021071" w:rsidRPr="00D9444C" w:rsidRDefault="00021071" w:rsidP="00FF07AD">
      <w:pPr>
        <w:spacing w:line="276" w:lineRule="auto"/>
        <w:jc w:val="center"/>
        <w:rPr>
          <w:rFonts w:ascii="Times New Roman" w:hAnsi="Times New Roman" w:cs="Times New Roman"/>
          <w:color w:val="000000" w:themeColor="text1"/>
          <w:sz w:val="24"/>
          <w:szCs w:val="24"/>
        </w:rPr>
      </w:pPr>
      <w:r w:rsidRPr="00D9444C">
        <w:rPr>
          <w:noProof/>
          <w:color w:val="000000" w:themeColor="text1"/>
        </w:rPr>
        <w:drawing>
          <wp:inline distT="0" distB="0" distL="0" distR="0" wp14:anchorId="42B0B3FF" wp14:editId="151413B4">
            <wp:extent cx="4572000" cy="2688771"/>
            <wp:effectExtent l="0" t="0" r="0" b="0"/>
            <wp:docPr id="79" name="图片 79" descr="图表&#10;&#10;描述已自动生成"/>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9" name="图片 79" descr="图表&#10;&#10;描述已自动生成"/>
                    <pic:cNvPicPr/>
                  </pic:nvPicPr>
                  <pic:blipFill>
                    <a:blip r:embed="rId34"/>
                    <a:stretch>
                      <a:fillRect/>
                    </a:stretch>
                  </pic:blipFill>
                  <pic:spPr>
                    <a:xfrm>
                      <a:off x="0" y="0"/>
                      <a:ext cx="4572000" cy="2688771"/>
                    </a:xfrm>
                    <a:prstGeom prst="rect">
                      <a:avLst/>
                    </a:prstGeom>
                  </pic:spPr>
                </pic:pic>
              </a:graphicData>
            </a:graphic>
          </wp:inline>
        </w:drawing>
      </w:r>
    </w:p>
    <w:p w14:paraId="2AAEAA1E" w14:textId="0F104090" w:rsidR="00021071" w:rsidRPr="00D9444C" w:rsidRDefault="00021071" w:rsidP="00021071">
      <w:pPr>
        <w:spacing w:after="120" w:line="360" w:lineRule="auto"/>
        <w:jc w:val="center"/>
        <w:rPr>
          <w:rFonts w:ascii="Times New Roman" w:hAnsi="Times New Roman" w:cs="Times New Roman"/>
          <w:color w:val="000000" w:themeColor="text1"/>
          <w:sz w:val="24"/>
          <w:szCs w:val="24"/>
        </w:rPr>
      </w:pPr>
      <w:r w:rsidRPr="00D9444C">
        <w:rPr>
          <w:rFonts w:ascii="Times New Roman" w:hAnsi="Times New Roman" w:cs="Times New Roman"/>
          <w:color w:val="000000" w:themeColor="text1"/>
          <w:sz w:val="24"/>
          <w:szCs w:val="24"/>
        </w:rPr>
        <w:t xml:space="preserve">Figure </w:t>
      </w:r>
      <w:r w:rsidR="007A3F32" w:rsidRPr="00D9444C">
        <w:rPr>
          <w:rFonts w:ascii="Times New Roman" w:hAnsi="Times New Roman" w:cs="Times New Roman"/>
          <w:color w:val="000000" w:themeColor="text1"/>
          <w:sz w:val="24"/>
          <w:szCs w:val="24"/>
        </w:rPr>
        <w:t>18</w:t>
      </w:r>
      <w:r w:rsidRPr="00D9444C">
        <w:rPr>
          <w:rFonts w:ascii="Times New Roman" w:hAnsi="Times New Roman" w:cs="Times New Roman"/>
          <w:color w:val="000000" w:themeColor="text1"/>
          <w:sz w:val="24"/>
          <w:szCs w:val="24"/>
        </w:rPr>
        <w:t>. Comparison results of the critical brake initiation time (CBIT) among different loading conditions</w:t>
      </w:r>
    </w:p>
    <w:p w14:paraId="48A38C31" w14:textId="7F844FF3" w:rsidR="0086076F" w:rsidRPr="00D9444C" w:rsidRDefault="004F329C" w:rsidP="0086076F">
      <w:pPr>
        <w:pStyle w:val="Heading1"/>
        <w:spacing w:after="240"/>
        <w:rPr>
          <w:rFonts w:cs="Times New Roman"/>
          <w:color w:val="000000" w:themeColor="text1"/>
          <w:szCs w:val="24"/>
        </w:rPr>
      </w:pPr>
      <w:r w:rsidRPr="00D9444C">
        <w:rPr>
          <w:rFonts w:cs="Times New Roman"/>
          <w:color w:val="000000" w:themeColor="text1"/>
          <w:szCs w:val="24"/>
        </w:rPr>
        <w:t>6</w:t>
      </w:r>
      <w:r w:rsidR="0086076F" w:rsidRPr="00D9444C">
        <w:rPr>
          <w:rFonts w:cs="Times New Roman"/>
          <w:color w:val="000000" w:themeColor="text1"/>
          <w:szCs w:val="24"/>
        </w:rPr>
        <w:t>. Conclusions</w:t>
      </w:r>
    </w:p>
    <w:p w14:paraId="1214B1A3" w14:textId="18D94867" w:rsidR="00021071" w:rsidRPr="00D9444C" w:rsidRDefault="00021071" w:rsidP="002211B8">
      <w:pPr>
        <w:spacing w:after="80" w:line="360" w:lineRule="auto"/>
        <w:jc w:val="both"/>
        <w:rPr>
          <w:rFonts w:ascii="Times New Roman" w:hAnsi="Times New Roman" w:cs="Times New Roman"/>
          <w:color w:val="000000" w:themeColor="text1"/>
          <w:sz w:val="24"/>
          <w:szCs w:val="24"/>
        </w:rPr>
      </w:pPr>
      <w:r w:rsidRPr="00D9444C">
        <w:rPr>
          <w:rFonts w:ascii="Times New Roman" w:hAnsi="Times New Roman" w:cs="Times New Roman"/>
          <w:color w:val="000000" w:themeColor="text1"/>
          <w:sz w:val="24"/>
          <w:szCs w:val="24"/>
        </w:rPr>
        <w:t>The relationship between vehicle speed, braking action, and cargo load in rollover dynamics of long combination vehicles (LCV) in a turn w</w:t>
      </w:r>
      <w:r w:rsidR="006D6CD7" w:rsidRPr="00D9444C">
        <w:rPr>
          <w:rFonts w:ascii="Times New Roman" w:hAnsi="Times New Roman" w:cs="Times New Roman"/>
          <w:color w:val="000000" w:themeColor="text1"/>
          <w:sz w:val="24"/>
          <w:szCs w:val="24"/>
        </w:rPr>
        <w:t>ere</w:t>
      </w:r>
      <w:r w:rsidRPr="00D9444C">
        <w:rPr>
          <w:rFonts w:ascii="Times New Roman" w:hAnsi="Times New Roman" w:cs="Times New Roman"/>
          <w:color w:val="000000" w:themeColor="text1"/>
          <w:sz w:val="24"/>
          <w:szCs w:val="24"/>
        </w:rPr>
        <w:t xml:space="preserve"> studied, using a 150-ft J-turn. The LCV considered for the study included a semi-tractor, two </w:t>
      </w:r>
      <w:r w:rsidR="006B767C" w:rsidRPr="00D9444C">
        <w:rPr>
          <w:rFonts w:ascii="Times New Roman" w:hAnsi="Times New Roman" w:cs="Times New Roman"/>
          <w:color w:val="000000" w:themeColor="text1"/>
          <w:sz w:val="24"/>
          <w:szCs w:val="24"/>
        </w:rPr>
        <w:t>33</w:t>
      </w:r>
      <w:r w:rsidRPr="00D9444C">
        <w:rPr>
          <w:rFonts w:ascii="Times New Roman" w:hAnsi="Times New Roman" w:cs="Times New Roman"/>
          <w:color w:val="000000" w:themeColor="text1"/>
          <w:sz w:val="24"/>
          <w:szCs w:val="24"/>
        </w:rPr>
        <w:t xml:space="preserve">-ft trailers, and a convertor </w:t>
      </w:r>
      <w:r w:rsidR="00D90E74" w:rsidRPr="00D9444C">
        <w:rPr>
          <w:rFonts w:ascii="Times New Roman" w:hAnsi="Times New Roman" w:cs="Times New Roman"/>
          <w:color w:val="000000" w:themeColor="text1"/>
          <w:sz w:val="24"/>
          <w:szCs w:val="24"/>
        </w:rPr>
        <w:t>A-</w:t>
      </w:r>
      <w:r w:rsidRPr="00D9444C">
        <w:rPr>
          <w:rFonts w:ascii="Times New Roman" w:hAnsi="Times New Roman" w:cs="Times New Roman"/>
          <w:color w:val="000000" w:themeColor="text1"/>
          <w:sz w:val="24"/>
          <w:szCs w:val="24"/>
        </w:rPr>
        <w:t>dolly, commonly referred to as “</w:t>
      </w:r>
      <w:r w:rsidR="006B767C" w:rsidRPr="00D9444C">
        <w:rPr>
          <w:rFonts w:ascii="Times New Roman" w:hAnsi="Times New Roman" w:cs="Times New Roman"/>
          <w:color w:val="000000" w:themeColor="text1"/>
          <w:sz w:val="24"/>
          <w:szCs w:val="24"/>
        </w:rPr>
        <w:t>33</w:t>
      </w:r>
      <w:r w:rsidRPr="00D9444C">
        <w:rPr>
          <w:rFonts w:ascii="Times New Roman" w:hAnsi="Times New Roman" w:cs="Times New Roman"/>
          <w:color w:val="000000" w:themeColor="text1"/>
          <w:sz w:val="24"/>
          <w:szCs w:val="24"/>
        </w:rPr>
        <w:t xml:space="preserve">-ft A-doubles.”  A test-validated co-simulation model in TruckSim® and Simulink® was used for the study to determine the critical brake initiation time (CBIT)—the latest </w:t>
      </w:r>
      <w:r w:rsidR="006B767C" w:rsidRPr="00D9444C">
        <w:rPr>
          <w:rFonts w:ascii="Times New Roman" w:hAnsi="Times New Roman" w:cs="Times New Roman"/>
          <w:color w:val="000000" w:themeColor="text1"/>
          <w:sz w:val="24"/>
          <w:szCs w:val="24"/>
        </w:rPr>
        <w:t xml:space="preserve">moment </w:t>
      </w:r>
      <w:r w:rsidRPr="00D9444C">
        <w:rPr>
          <w:rFonts w:ascii="Times New Roman" w:hAnsi="Times New Roman" w:cs="Times New Roman"/>
          <w:color w:val="000000" w:themeColor="text1"/>
          <w:sz w:val="24"/>
          <w:szCs w:val="24"/>
        </w:rPr>
        <w:t xml:space="preserve">the driver can take braking action to prevent a rollover—for various load conditions and speeds. </w:t>
      </w:r>
      <w:r w:rsidR="00690A3D" w:rsidRPr="00D9444C">
        <w:rPr>
          <w:rFonts w:ascii="Times New Roman" w:hAnsi="Times New Roman" w:cs="Times New Roman"/>
          <w:color w:val="000000" w:themeColor="text1"/>
          <w:sz w:val="24"/>
          <w:szCs w:val="24"/>
        </w:rPr>
        <w:t xml:space="preserve">The simulation results indicate that there is </w:t>
      </w:r>
      <w:r w:rsidR="002211B8" w:rsidRPr="00D9444C">
        <w:rPr>
          <w:rFonts w:ascii="Times New Roman" w:hAnsi="Times New Roman" w:cs="Times New Roman"/>
          <w:color w:val="000000" w:themeColor="text1"/>
          <w:sz w:val="24"/>
          <w:szCs w:val="24"/>
        </w:rPr>
        <w:t xml:space="preserve">a limited amount of time for a driver to intervene with braking in a turn to prevent </w:t>
      </w:r>
      <w:r w:rsidR="00D90E74" w:rsidRPr="00D9444C">
        <w:rPr>
          <w:rFonts w:ascii="Times New Roman" w:hAnsi="Times New Roman" w:cs="Times New Roman"/>
          <w:color w:val="000000" w:themeColor="text1"/>
          <w:sz w:val="24"/>
          <w:szCs w:val="24"/>
        </w:rPr>
        <w:t>a</w:t>
      </w:r>
      <w:r w:rsidR="002211B8" w:rsidRPr="00D9444C">
        <w:rPr>
          <w:rFonts w:ascii="Times New Roman" w:hAnsi="Times New Roman" w:cs="Times New Roman"/>
          <w:color w:val="000000" w:themeColor="text1"/>
          <w:sz w:val="24"/>
          <w:szCs w:val="24"/>
        </w:rPr>
        <w:t xml:space="preserve"> rollover. This is caused by </w:t>
      </w:r>
      <w:r w:rsidR="002F2255" w:rsidRPr="00D9444C">
        <w:rPr>
          <w:rFonts w:ascii="Times New Roman" w:hAnsi="Times New Roman" w:cs="Times New Roman"/>
          <w:color w:val="000000" w:themeColor="text1"/>
          <w:sz w:val="24"/>
          <w:szCs w:val="24"/>
        </w:rPr>
        <w:t xml:space="preserve">an </w:t>
      </w:r>
      <w:r w:rsidR="002211B8" w:rsidRPr="00D9444C">
        <w:rPr>
          <w:rFonts w:ascii="Times New Roman" w:hAnsi="Times New Roman" w:cs="Times New Roman"/>
          <w:color w:val="000000" w:themeColor="text1"/>
          <w:sz w:val="24"/>
          <w:szCs w:val="24"/>
        </w:rPr>
        <w:t>LCV</w:t>
      </w:r>
      <w:r w:rsidR="002F2255" w:rsidRPr="00D9444C">
        <w:rPr>
          <w:rFonts w:ascii="Times New Roman" w:hAnsi="Times New Roman" w:cs="Times New Roman"/>
          <w:color w:val="000000" w:themeColor="text1"/>
          <w:sz w:val="24"/>
          <w:szCs w:val="24"/>
        </w:rPr>
        <w:t>’s</w:t>
      </w:r>
      <w:r w:rsidR="002211B8" w:rsidRPr="00D9444C">
        <w:rPr>
          <w:rFonts w:ascii="Times New Roman" w:hAnsi="Times New Roman" w:cs="Times New Roman"/>
          <w:color w:val="000000" w:themeColor="text1"/>
          <w:sz w:val="24"/>
          <w:szCs w:val="24"/>
        </w:rPr>
        <w:t xml:space="preserve"> </w:t>
      </w:r>
      <w:r w:rsidR="002F2255" w:rsidRPr="00D9444C">
        <w:rPr>
          <w:rFonts w:ascii="Times New Roman" w:hAnsi="Times New Roman" w:cs="Times New Roman"/>
          <w:color w:val="000000" w:themeColor="text1"/>
          <w:sz w:val="24"/>
          <w:szCs w:val="24"/>
        </w:rPr>
        <w:t>high CG that increases susceptibility to rollover</w:t>
      </w:r>
      <w:r w:rsidR="00D90E74" w:rsidRPr="00D9444C">
        <w:rPr>
          <w:rFonts w:ascii="Times New Roman" w:hAnsi="Times New Roman" w:cs="Times New Roman"/>
          <w:color w:val="000000" w:themeColor="text1"/>
          <w:sz w:val="24"/>
          <w:szCs w:val="24"/>
        </w:rPr>
        <w:t>,</w:t>
      </w:r>
      <w:r w:rsidR="002211B8" w:rsidRPr="00D9444C">
        <w:rPr>
          <w:rFonts w:ascii="Times New Roman" w:hAnsi="Times New Roman" w:cs="Times New Roman"/>
          <w:color w:val="000000" w:themeColor="text1"/>
          <w:sz w:val="24"/>
          <w:szCs w:val="24"/>
        </w:rPr>
        <w:t xml:space="preserve"> and large vehicle length that delays the activation of full braking from the time the driver initiates braking to when </w:t>
      </w:r>
      <w:r w:rsidR="00D90E74" w:rsidRPr="00D9444C">
        <w:rPr>
          <w:rFonts w:ascii="Times New Roman" w:hAnsi="Times New Roman" w:cs="Times New Roman"/>
          <w:color w:val="000000" w:themeColor="text1"/>
          <w:sz w:val="24"/>
          <w:szCs w:val="24"/>
        </w:rPr>
        <w:t xml:space="preserve">the </w:t>
      </w:r>
      <w:r w:rsidR="002211B8" w:rsidRPr="00D9444C">
        <w:rPr>
          <w:rFonts w:ascii="Times New Roman" w:hAnsi="Times New Roman" w:cs="Times New Roman"/>
          <w:color w:val="000000" w:themeColor="text1"/>
          <w:sz w:val="24"/>
          <w:szCs w:val="24"/>
        </w:rPr>
        <w:t xml:space="preserve">trailers and dolly’s brakes are fully engaged. </w:t>
      </w:r>
      <w:r w:rsidRPr="00D9444C">
        <w:rPr>
          <w:rFonts w:ascii="Times New Roman" w:hAnsi="Times New Roman" w:cs="Times New Roman"/>
          <w:color w:val="000000" w:themeColor="text1"/>
          <w:sz w:val="24"/>
          <w:szCs w:val="24"/>
        </w:rPr>
        <w:t xml:space="preserve"> Some of the key findings of this study </w:t>
      </w:r>
      <w:r w:rsidR="00D90E74" w:rsidRPr="00D9444C">
        <w:rPr>
          <w:rFonts w:ascii="Times New Roman" w:hAnsi="Times New Roman" w:cs="Times New Roman"/>
          <w:color w:val="000000" w:themeColor="text1"/>
          <w:sz w:val="24"/>
          <w:szCs w:val="24"/>
        </w:rPr>
        <w:t>are</w:t>
      </w:r>
      <w:r w:rsidRPr="00D9444C">
        <w:rPr>
          <w:rFonts w:ascii="Times New Roman" w:hAnsi="Times New Roman" w:cs="Times New Roman"/>
          <w:color w:val="000000" w:themeColor="text1"/>
          <w:sz w:val="24"/>
          <w:szCs w:val="24"/>
        </w:rPr>
        <w:t>:</w:t>
      </w:r>
    </w:p>
    <w:p w14:paraId="04A2F635" w14:textId="17225255" w:rsidR="00021071" w:rsidRPr="00D9444C" w:rsidRDefault="00021071" w:rsidP="00021071">
      <w:pPr>
        <w:pStyle w:val="ListParagraph"/>
        <w:numPr>
          <w:ilvl w:val="0"/>
          <w:numId w:val="16"/>
        </w:numPr>
        <w:spacing w:after="80" w:line="360" w:lineRule="auto"/>
        <w:ind w:left="540"/>
        <w:jc w:val="both"/>
        <w:rPr>
          <w:rFonts w:ascii="Times New Roman" w:hAnsi="Times New Roman" w:cs="Times New Roman"/>
          <w:color w:val="000000" w:themeColor="text1"/>
          <w:sz w:val="24"/>
          <w:szCs w:val="24"/>
        </w:rPr>
      </w:pPr>
      <w:r w:rsidRPr="00D9444C">
        <w:rPr>
          <w:rFonts w:ascii="Times New Roman" w:hAnsi="Times New Roman" w:cs="Times New Roman"/>
          <w:color w:val="000000" w:themeColor="text1"/>
          <w:sz w:val="24"/>
          <w:szCs w:val="24"/>
        </w:rPr>
        <w:lastRenderedPageBreak/>
        <w:t>Delayed braking results in larger lateral accelerations, mainly due to speed and raised cargo CG and increased risk of rollover.  The CBIT decreases nonlinearly with increased speed.  For instance, for a fully-loaded trailer</w:t>
      </w:r>
      <w:r w:rsidR="00D90E74" w:rsidRPr="00D9444C">
        <w:rPr>
          <w:rFonts w:ascii="Times New Roman" w:hAnsi="Times New Roman" w:cs="Times New Roman"/>
          <w:color w:val="000000" w:themeColor="text1"/>
          <w:sz w:val="24"/>
          <w:szCs w:val="24"/>
        </w:rPr>
        <w:t>,</w:t>
      </w:r>
      <w:r w:rsidRPr="00D9444C">
        <w:rPr>
          <w:rFonts w:ascii="Times New Roman" w:hAnsi="Times New Roman" w:cs="Times New Roman"/>
          <w:color w:val="000000" w:themeColor="text1"/>
          <w:sz w:val="24"/>
          <w:szCs w:val="24"/>
        </w:rPr>
        <w:t xml:space="preserve"> as speed increases by 25% from 40 mph (64 km/hr) to 50 mph (80 km/hr), CBIT decreases by 90%, from 1.0s to 0.1s.</w:t>
      </w:r>
    </w:p>
    <w:p w14:paraId="7ACBF936" w14:textId="71A817E3" w:rsidR="00021071" w:rsidRPr="00D9444C" w:rsidRDefault="00021071" w:rsidP="00021071">
      <w:pPr>
        <w:pStyle w:val="ListParagraph"/>
        <w:numPr>
          <w:ilvl w:val="0"/>
          <w:numId w:val="16"/>
        </w:numPr>
        <w:spacing w:after="80" w:line="360" w:lineRule="auto"/>
        <w:ind w:left="540"/>
        <w:jc w:val="both"/>
        <w:rPr>
          <w:rFonts w:ascii="Times New Roman" w:hAnsi="Times New Roman" w:cs="Times New Roman"/>
          <w:color w:val="000000" w:themeColor="text1"/>
          <w:sz w:val="24"/>
          <w:szCs w:val="24"/>
        </w:rPr>
      </w:pPr>
      <w:r w:rsidRPr="00D9444C">
        <w:rPr>
          <w:rFonts w:ascii="Times New Roman" w:hAnsi="Times New Roman" w:cs="Times New Roman"/>
          <w:color w:val="000000" w:themeColor="text1"/>
          <w:sz w:val="24"/>
          <w:szCs w:val="24"/>
        </w:rPr>
        <w:t>There is a far shorter time for drive</w:t>
      </w:r>
      <w:r w:rsidR="006B767C" w:rsidRPr="00D9444C">
        <w:rPr>
          <w:rFonts w:ascii="Times New Roman" w:hAnsi="Times New Roman" w:cs="Times New Roman"/>
          <w:color w:val="000000" w:themeColor="text1"/>
          <w:sz w:val="24"/>
          <w:szCs w:val="24"/>
        </w:rPr>
        <w:t>r</w:t>
      </w:r>
      <w:r w:rsidRPr="00D9444C">
        <w:rPr>
          <w:rFonts w:ascii="Times New Roman" w:hAnsi="Times New Roman" w:cs="Times New Roman"/>
          <w:color w:val="000000" w:themeColor="text1"/>
          <w:sz w:val="24"/>
          <w:szCs w:val="24"/>
        </w:rPr>
        <w:t xml:space="preserve"> interven</w:t>
      </w:r>
      <w:r w:rsidR="00AE314A" w:rsidRPr="00D9444C">
        <w:rPr>
          <w:rFonts w:ascii="Times New Roman" w:hAnsi="Times New Roman" w:cs="Times New Roman"/>
          <w:color w:val="000000" w:themeColor="text1"/>
          <w:sz w:val="24"/>
          <w:szCs w:val="24"/>
        </w:rPr>
        <w:t>tion</w:t>
      </w:r>
      <w:r w:rsidRPr="00D9444C">
        <w:rPr>
          <w:rFonts w:ascii="Times New Roman" w:hAnsi="Times New Roman" w:cs="Times New Roman"/>
          <w:color w:val="000000" w:themeColor="text1"/>
          <w:sz w:val="24"/>
          <w:szCs w:val="24"/>
        </w:rPr>
        <w:t xml:space="preserve"> </w:t>
      </w:r>
      <w:r w:rsidR="00AE314A" w:rsidRPr="00D9444C">
        <w:rPr>
          <w:rFonts w:ascii="Times New Roman" w:hAnsi="Times New Roman" w:cs="Times New Roman"/>
          <w:color w:val="000000" w:themeColor="text1"/>
          <w:sz w:val="24"/>
          <w:szCs w:val="24"/>
        </w:rPr>
        <w:t xml:space="preserve">at high </w:t>
      </w:r>
      <w:r w:rsidRPr="00D9444C">
        <w:rPr>
          <w:rFonts w:ascii="Times New Roman" w:hAnsi="Times New Roman" w:cs="Times New Roman"/>
          <w:color w:val="000000" w:themeColor="text1"/>
          <w:sz w:val="24"/>
          <w:szCs w:val="24"/>
        </w:rPr>
        <w:t>speed</w:t>
      </w:r>
      <w:r w:rsidR="00AE314A" w:rsidRPr="00D9444C">
        <w:rPr>
          <w:rFonts w:ascii="Times New Roman" w:hAnsi="Times New Roman" w:cs="Times New Roman"/>
          <w:color w:val="000000" w:themeColor="text1"/>
          <w:sz w:val="24"/>
          <w:szCs w:val="24"/>
        </w:rPr>
        <w:t>s</w:t>
      </w:r>
      <w:r w:rsidRPr="00D9444C">
        <w:rPr>
          <w:rFonts w:ascii="Times New Roman" w:hAnsi="Times New Roman" w:cs="Times New Roman"/>
          <w:color w:val="000000" w:themeColor="text1"/>
          <w:sz w:val="24"/>
          <w:szCs w:val="24"/>
        </w:rPr>
        <w:t xml:space="preserve">, such as </w:t>
      </w:r>
      <w:r w:rsidR="00D90E74" w:rsidRPr="00D9444C">
        <w:rPr>
          <w:rFonts w:ascii="Times New Roman" w:hAnsi="Times New Roman" w:cs="Times New Roman"/>
          <w:color w:val="000000" w:themeColor="text1"/>
          <w:sz w:val="24"/>
          <w:szCs w:val="24"/>
        </w:rPr>
        <w:t xml:space="preserve">during </w:t>
      </w:r>
      <w:r w:rsidRPr="00D9444C">
        <w:rPr>
          <w:rFonts w:ascii="Times New Roman" w:hAnsi="Times New Roman" w:cs="Times New Roman"/>
          <w:color w:val="000000" w:themeColor="text1"/>
          <w:sz w:val="24"/>
          <w:szCs w:val="24"/>
        </w:rPr>
        <w:t xml:space="preserve">highway driving. For fully-loaded trailers, rollover could not be prevented </w:t>
      </w:r>
      <w:r w:rsidR="00AE314A" w:rsidRPr="00D9444C">
        <w:rPr>
          <w:rFonts w:ascii="Times New Roman" w:hAnsi="Times New Roman" w:cs="Times New Roman"/>
          <w:color w:val="000000" w:themeColor="text1"/>
          <w:sz w:val="24"/>
          <w:szCs w:val="24"/>
        </w:rPr>
        <w:t xml:space="preserve">in a 150-ft turn </w:t>
      </w:r>
      <w:r w:rsidRPr="00D9444C">
        <w:rPr>
          <w:rFonts w:ascii="Times New Roman" w:hAnsi="Times New Roman" w:cs="Times New Roman"/>
          <w:color w:val="000000" w:themeColor="text1"/>
          <w:sz w:val="24"/>
          <w:szCs w:val="24"/>
        </w:rPr>
        <w:t>by braking intervention at initial speeds of more than 54 mph (88 km/hr).</w:t>
      </w:r>
    </w:p>
    <w:p w14:paraId="7E248207" w14:textId="32C5B581" w:rsidR="00021071" w:rsidRPr="00D9444C" w:rsidRDefault="00021071" w:rsidP="00021071">
      <w:pPr>
        <w:pStyle w:val="ListParagraph"/>
        <w:numPr>
          <w:ilvl w:val="0"/>
          <w:numId w:val="16"/>
        </w:numPr>
        <w:spacing w:after="80" w:line="360" w:lineRule="auto"/>
        <w:ind w:left="540"/>
        <w:jc w:val="both"/>
        <w:rPr>
          <w:rFonts w:ascii="Times New Roman" w:hAnsi="Times New Roman" w:cs="Times New Roman"/>
          <w:color w:val="000000" w:themeColor="text1"/>
          <w:sz w:val="24"/>
          <w:szCs w:val="24"/>
        </w:rPr>
      </w:pPr>
      <w:r w:rsidRPr="00D9444C">
        <w:rPr>
          <w:rFonts w:ascii="Times New Roman" w:hAnsi="Times New Roman" w:cs="Times New Roman"/>
          <w:color w:val="000000" w:themeColor="text1"/>
          <w:sz w:val="24"/>
          <w:szCs w:val="24"/>
        </w:rPr>
        <w:t xml:space="preserve">A similar trend as speed is observed for gross weight.  As cargo weight increases, CBIT reduces at all speeds.  Lighter loads result in longer CBIT, whereas </w:t>
      </w:r>
      <w:r w:rsidR="004A207A" w:rsidRPr="00D9444C">
        <w:rPr>
          <w:rFonts w:ascii="Times New Roman" w:hAnsi="Times New Roman" w:cs="Times New Roman"/>
          <w:color w:val="000000" w:themeColor="text1"/>
          <w:sz w:val="24"/>
          <w:szCs w:val="24"/>
        </w:rPr>
        <w:t xml:space="preserve">an </w:t>
      </w:r>
      <w:r w:rsidRPr="00D9444C">
        <w:rPr>
          <w:rFonts w:ascii="Times New Roman" w:hAnsi="Times New Roman" w:cs="Times New Roman"/>
          <w:color w:val="000000" w:themeColor="text1"/>
          <w:sz w:val="24"/>
          <w:szCs w:val="24"/>
        </w:rPr>
        <w:t xml:space="preserve">opposite </w:t>
      </w:r>
      <w:r w:rsidR="004A207A" w:rsidRPr="00D9444C">
        <w:rPr>
          <w:rFonts w:ascii="Times New Roman" w:hAnsi="Times New Roman" w:cs="Times New Roman"/>
          <w:color w:val="000000" w:themeColor="text1"/>
          <w:sz w:val="24"/>
          <w:szCs w:val="24"/>
        </w:rPr>
        <w:t xml:space="preserve">trend is observed </w:t>
      </w:r>
      <w:r w:rsidRPr="00D9444C">
        <w:rPr>
          <w:rFonts w:ascii="Times New Roman" w:hAnsi="Times New Roman" w:cs="Times New Roman"/>
          <w:color w:val="000000" w:themeColor="text1"/>
          <w:sz w:val="24"/>
          <w:szCs w:val="24"/>
        </w:rPr>
        <w:t>for heavier loads.  For instance, at 40 mph (64 km/hr), as the cargo load increases by 47%, from 15000 lb. (6800 kg) to 22000 lb. (10000 kg), CBIT decreases by 20%, from 1.2s to 1.0s.</w:t>
      </w:r>
    </w:p>
    <w:p w14:paraId="43B20395" w14:textId="5AFD362F" w:rsidR="00867BFE" w:rsidRPr="00D9444C" w:rsidRDefault="001D672B" w:rsidP="00AC62B1">
      <w:pPr>
        <w:pStyle w:val="Figure"/>
        <w:spacing w:before="240" w:after="160" w:line="276" w:lineRule="auto"/>
        <w:jc w:val="left"/>
        <w:rPr>
          <w:b/>
          <w:bCs/>
          <w:color w:val="000000" w:themeColor="text1"/>
          <w:sz w:val="24"/>
          <w:szCs w:val="24"/>
        </w:rPr>
      </w:pPr>
      <w:r w:rsidRPr="00D9444C">
        <w:rPr>
          <w:b/>
          <w:bCs/>
          <w:color w:val="000000" w:themeColor="text1"/>
          <w:sz w:val="24"/>
          <w:szCs w:val="24"/>
        </w:rPr>
        <w:t>Reference</w:t>
      </w:r>
    </w:p>
    <w:p w14:paraId="6093C2C1" w14:textId="77777777" w:rsidR="00625D89" w:rsidRPr="00D9444C" w:rsidRDefault="00867BFE" w:rsidP="00625D89">
      <w:pPr>
        <w:pStyle w:val="EndNoteBibliography"/>
        <w:ind w:left="720" w:hanging="720"/>
        <w:rPr>
          <w:color w:val="000000" w:themeColor="text1"/>
        </w:rPr>
      </w:pPr>
      <w:r w:rsidRPr="00D9444C">
        <w:rPr>
          <w:noProof w:val="0"/>
          <w:color w:val="000000" w:themeColor="text1"/>
          <w:szCs w:val="18"/>
        </w:rPr>
        <w:fldChar w:fldCharType="begin"/>
      </w:r>
      <w:r w:rsidRPr="00D9444C">
        <w:rPr>
          <w:noProof w:val="0"/>
          <w:color w:val="000000" w:themeColor="text1"/>
          <w:szCs w:val="18"/>
        </w:rPr>
        <w:instrText xml:space="preserve"> ADDIN EN.REFLIST </w:instrText>
      </w:r>
      <w:r w:rsidRPr="00D9444C">
        <w:rPr>
          <w:noProof w:val="0"/>
          <w:color w:val="000000" w:themeColor="text1"/>
          <w:szCs w:val="18"/>
        </w:rPr>
        <w:fldChar w:fldCharType="separate"/>
      </w:r>
      <w:r w:rsidR="00625D89" w:rsidRPr="00D9444C">
        <w:rPr>
          <w:color w:val="000000" w:themeColor="text1"/>
        </w:rPr>
        <w:t>[1]</w:t>
      </w:r>
      <w:r w:rsidR="00625D89" w:rsidRPr="00D9444C">
        <w:rPr>
          <w:color w:val="000000" w:themeColor="text1"/>
        </w:rPr>
        <w:tab/>
        <w:t xml:space="preserve">Y. Chen, M. Ahmadian, and A. Peterson, "Pneumatically balanced heavy truck air suspensions for improved roll stability," SAE Technical Paper, 0148-7191, 2015. </w:t>
      </w:r>
    </w:p>
    <w:p w14:paraId="19CAA188" w14:textId="77777777" w:rsidR="00625D89" w:rsidRPr="00D9444C" w:rsidRDefault="00625D89" w:rsidP="00625D89">
      <w:pPr>
        <w:pStyle w:val="EndNoteBibliography"/>
        <w:ind w:left="720" w:hanging="720"/>
        <w:rPr>
          <w:color w:val="000000" w:themeColor="text1"/>
        </w:rPr>
      </w:pPr>
      <w:r w:rsidRPr="00D9444C">
        <w:rPr>
          <w:color w:val="000000" w:themeColor="text1"/>
        </w:rPr>
        <w:t>[2]</w:t>
      </w:r>
      <w:r w:rsidRPr="00D9444C">
        <w:rPr>
          <w:color w:val="000000" w:themeColor="text1"/>
        </w:rPr>
        <w:tab/>
        <w:t xml:space="preserve">Y. Chen, A. W. Peterson, and M. Ahmadian, "Achieving anti-roll bar effect through air management in commercial vehicle pneumatic suspensions," </w:t>
      </w:r>
      <w:r w:rsidRPr="00D9444C">
        <w:rPr>
          <w:i/>
          <w:color w:val="000000" w:themeColor="text1"/>
        </w:rPr>
        <w:t xml:space="preserve">Vehicle System Dynamics, </w:t>
      </w:r>
      <w:r w:rsidRPr="00D9444C">
        <w:rPr>
          <w:color w:val="000000" w:themeColor="text1"/>
        </w:rPr>
        <w:t>vol. 57, no. 12, pp. 1775-1794, 2019.</w:t>
      </w:r>
    </w:p>
    <w:p w14:paraId="3E131E9A" w14:textId="77777777" w:rsidR="00625D89" w:rsidRPr="00D9444C" w:rsidRDefault="00625D89" w:rsidP="00625D89">
      <w:pPr>
        <w:pStyle w:val="EndNoteBibliography"/>
        <w:ind w:left="720" w:hanging="720"/>
        <w:rPr>
          <w:color w:val="000000" w:themeColor="text1"/>
        </w:rPr>
      </w:pPr>
      <w:r w:rsidRPr="00D9444C">
        <w:rPr>
          <w:color w:val="000000" w:themeColor="text1"/>
        </w:rPr>
        <w:t>[3]</w:t>
      </w:r>
      <w:r w:rsidRPr="00D9444C">
        <w:rPr>
          <w:color w:val="000000" w:themeColor="text1"/>
        </w:rPr>
        <w:tab/>
        <w:t xml:space="preserve">Y. Chen, Z. Zhang, and M. Ahmadian, "Comparative Analysis of Emergency Evasive Steering for Long Combination Vehicles," </w:t>
      </w:r>
      <w:r w:rsidRPr="00D9444C">
        <w:rPr>
          <w:i/>
          <w:color w:val="000000" w:themeColor="text1"/>
        </w:rPr>
        <w:t xml:space="preserve">SAE Int. J. Commer. Veh, </w:t>
      </w:r>
      <w:r w:rsidRPr="00D9444C">
        <w:rPr>
          <w:color w:val="000000" w:themeColor="text1"/>
        </w:rPr>
        <w:t>vol. 13, no. 3, 2020.</w:t>
      </w:r>
    </w:p>
    <w:p w14:paraId="51E8DFF7" w14:textId="77777777" w:rsidR="00625D89" w:rsidRPr="00D9444C" w:rsidRDefault="00625D89" w:rsidP="00625D89">
      <w:pPr>
        <w:pStyle w:val="EndNoteBibliography"/>
        <w:ind w:left="720" w:hanging="720"/>
        <w:rPr>
          <w:color w:val="000000" w:themeColor="text1"/>
        </w:rPr>
      </w:pPr>
      <w:r w:rsidRPr="00D9444C">
        <w:rPr>
          <w:color w:val="000000" w:themeColor="text1"/>
        </w:rPr>
        <w:t>[4]</w:t>
      </w:r>
      <w:r w:rsidRPr="00D9444C">
        <w:rPr>
          <w:color w:val="000000" w:themeColor="text1"/>
        </w:rPr>
        <w:tab/>
        <w:t xml:space="preserve">Y. Chen, A. W. Peterson, C. Zhang, and M. Ahmadian, "A simulation-based comparative study on lateral characteristics of trucks with double and triple trailers," </w:t>
      </w:r>
      <w:r w:rsidRPr="00D9444C">
        <w:rPr>
          <w:i/>
          <w:color w:val="000000" w:themeColor="text1"/>
        </w:rPr>
        <w:t xml:space="preserve">International journal of vehicle safety, </w:t>
      </w:r>
      <w:r w:rsidRPr="00D9444C">
        <w:rPr>
          <w:color w:val="000000" w:themeColor="text1"/>
        </w:rPr>
        <w:t>vol. 11, no. 2, pp. 136-157, 2019.</w:t>
      </w:r>
    </w:p>
    <w:p w14:paraId="016B2880" w14:textId="77777777" w:rsidR="00625D89" w:rsidRPr="00D9444C" w:rsidRDefault="00625D89" w:rsidP="00625D89">
      <w:pPr>
        <w:pStyle w:val="EndNoteBibliography"/>
        <w:ind w:left="720" w:hanging="720"/>
        <w:rPr>
          <w:color w:val="000000" w:themeColor="text1"/>
        </w:rPr>
      </w:pPr>
      <w:r w:rsidRPr="00D9444C">
        <w:rPr>
          <w:color w:val="000000" w:themeColor="text1"/>
        </w:rPr>
        <w:t>[5]</w:t>
      </w:r>
      <w:r w:rsidRPr="00D9444C">
        <w:rPr>
          <w:color w:val="000000" w:themeColor="text1"/>
        </w:rPr>
        <w:tab/>
        <w:t xml:space="preserve">N. S. Zichen Zhang, Yang Chen, Mehdi Ahmadian, "Detailed Modeling of Pneumatic Braking in Long Combination Vehicles," </w:t>
      </w:r>
      <w:r w:rsidRPr="00D9444C">
        <w:rPr>
          <w:i/>
          <w:color w:val="000000" w:themeColor="text1"/>
        </w:rPr>
        <w:t xml:space="preserve">SAE Int. J. Commer. Veh, </w:t>
      </w:r>
      <w:r w:rsidRPr="00D9444C">
        <w:rPr>
          <w:color w:val="000000" w:themeColor="text1"/>
        </w:rPr>
        <w:t>2021.</w:t>
      </w:r>
    </w:p>
    <w:p w14:paraId="73B34F6F" w14:textId="77777777" w:rsidR="00625D89" w:rsidRPr="00D9444C" w:rsidRDefault="00625D89" w:rsidP="00625D89">
      <w:pPr>
        <w:pStyle w:val="EndNoteBibliography"/>
        <w:ind w:left="720" w:hanging="720"/>
        <w:rPr>
          <w:color w:val="000000" w:themeColor="text1"/>
        </w:rPr>
      </w:pPr>
      <w:r w:rsidRPr="00D9444C">
        <w:rPr>
          <w:color w:val="000000" w:themeColor="text1"/>
        </w:rPr>
        <w:t>[6]</w:t>
      </w:r>
      <w:r w:rsidRPr="00D9444C">
        <w:rPr>
          <w:color w:val="000000" w:themeColor="text1"/>
        </w:rPr>
        <w:tab/>
        <w:t xml:space="preserve">T. Adams, D. Kleinmaier, A. Marach, G. Helfrich, J. Levine, and J. Bittner, "Longer combination vehicles: an estimation of their benefits and public perception of their use," National Center for Freight and Infrastructure Research and Education (US), 2012. </w:t>
      </w:r>
    </w:p>
    <w:p w14:paraId="0DAB5307" w14:textId="77777777" w:rsidR="00625D89" w:rsidRPr="00D9444C" w:rsidRDefault="00625D89" w:rsidP="00625D89">
      <w:pPr>
        <w:pStyle w:val="EndNoteBibliography"/>
        <w:ind w:left="720" w:hanging="720"/>
        <w:rPr>
          <w:color w:val="000000" w:themeColor="text1"/>
        </w:rPr>
      </w:pPr>
      <w:r w:rsidRPr="00D9444C">
        <w:rPr>
          <w:color w:val="000000" w:themeColor="text1"/>
        </w:rPr>
        <w:t>[7]</w:t>
      </w:r>
      <w:r w:rsidRPr="00D9444C">
        <w:rPr>
          <w:color w:val="000000" w:themeColor="text1"/>
        </w:rPr>
        <w:tab/>
        <w:t xml:space="preserve">L. Palkovics, A. Semsey, and E. Gerum, "Roll-over prevention system for commercial vehicles–additional sensorless function of the electronic brake system," </w:t>
      </w:r>
      <w:r w:rsidRPr="00D9444C">
        <w:rPr>
          <w:i/>
          <w:color w:val="000000" w:themeColor="text1"/>
        </w:rPr>
        <w:t xml:space="preserve">Vehicle System Dynamics, </w:t>
      </w:r>
      <w:r w:rsidRPr="00D9444C">
        <w:rPr>
          <w:color w:val="000000" w:themeColor="text1"/>
        </w:rPr>
        <w:t>vol. 32, no. 4-5, pp. 285-297, 1999.</w:t>
      </w:r>
    </w:p>
    <w:p w14:paraId="211AB3AE" w14:textId="77777777" w:rsidR="00625D89" w:rsidRPr="00D9444C" w:rsidRDefault="00625D89" w:rsidP="00625D89">
      <w:pPr>
        <w:pStyle w:val="EndNoteBibliography"/>
        <w:ind w:left="720" w:hanging="720"/>
        <w:rPr>
          <w:color w:val="000000" w:themeColor="text1"/>
        </w:rPr>
      </w:pPr>
      <w:r w:rsidRPr="00D9444C">
        <w:rPr>
          <w:color w:val="000000" w:themeColor="text1"/>
        </w:rPr>
        <w:t>[8]</w:t>
      </w:r>
      <w:r w:rsidRPr="00D9444C">
        <w:rPr>
          <w:color w:val="000000" w:themeColor="text1"/>
        </w:rPr>
        <w:tab/>
        <w:t xml:space="preserve">S. D. Green, "PREVENT HEAVY TRUCK ROLLOVER," </w:t>
      </w:r>
      <w:r w:rsidRPr="00D9444C">
        <w:rPr>
          <w:i/>
          <w:color w:val="000000" w:themeColor="text1"/>
        </w:rPr>
        <w:t xml:space="preserve">Traffic Safety (Chicago), </w:t>
      </w:r>
      <w:r w:rsidRPr="00D9444C">
        <w:rPr>
          <w:color w:val="000000" w:themeColor="text1"/>
        </w:rPr>
        <w:t>vol. 2, no. 4, 2002.</w:t>
      </w:r>
    </w:p>
    <w:p w14:paraId="714C4BF3" w14:textId="77777777" w:rsidR="00625D89" w:rsidRPr="00D9444C" w:rsidRDefault="00625D89" w:rsidP="00625D89">
      <w:pPr>
        <w:pStyle w:val="EndNoteBibliography"/>
        <w:ind w:left="720" w:hanging="720"/>
        <w:rPr>
          <w:color w:val="000000" w:themeColor="text1"/>
        </w:rPr>
      </w:pPr>
      <w:r w:rsidRPr="00D9444C">
        <w:rPr>
          <w:color w:val="000000" w:themeColor="text1"/>
        </w:rPr>
        <w:t>[9]</w:t>
      </w:r>
      <w:r w:rsidRPr="00D9444C">
        <w:rPr>
          <w:color w:val="000000" w:themeColor="text1"/>
        </w:rPr>
        <w:tab/>
        <w:t>F. M. C. S. Administration, "Large Truck and Bus Crash Facts 2018," 2018.</w:t>
      </w:r>
    </w:p>
    <w:p w14:paraId="0D237E47" w14:textId="7CB77EC0" w:rsidR="00625D89" w:rsidRPr="00D9444C" w:rsidRDefault="00625D89" w:rsidP="00625D89">
      <w:pPr>
        <w:pStyle w:val="EndNoteBibliography"/>
        <w:ind w:left="720" w:hanging="720"/>
        <w:rPr>
          <w:color w:val="000000" w:themeColor="text1"/>
        </w:rPr>
      </w:pPr>
      <w:r w:rsidRPr="00D9444C">
        <w:rPr>
          <w:color w:val="000000" w:themeColor="text1"/>
        </w:rPr>
        <w:t>[10]</w:t>
      </w:r>
      <w:r w:rsidRPr="00D9444C">
        <w:rPr>
          <w:color w:val="000000" w:themeColor="text1"/>
        </w:rPr>
        <w:tab/>
        <w:t xml:space="preserve">H. L. D. I. Insurance Institute for Highway Safety, "Fatality Facts 2018 Large trucks," 2018. [Online]. Available: </w:t>
      </w:r>
      <w:hyperlink r:id="rId35" w:history="1">
        <w:r w:rsidRPr="00D9444C">
          <w:rPr>
            <w:rStyle w:val="Hyperlink"/>
            <w:color w:val="000000" w:themeColor="text1"/>
          </w:rPr>
          <w:t>https://www.iihs.org/topics/fatality-statistics/detail/large-trucks</w:t>
        </w:r>
      </w:hyperlink>
      <w:r w:rsidRPr="00D9444C">
        <w:rPr>
          <w:color w:val="000000" w:themeColor="text1"/>
        </w:rPr>
        <w:t>.</w:t>
      </w:r>
    </w:p>
    <w:p w14:paraId="72091E98" w14:textId="77777777" w:rsidR="00625D89" w:rsidRPr="00D9444C" w:rsidRDefault="00625D89" w:rsidP="00625D89">
      <w:pPr>
        <w:pStyle w:val="EndNoteBibliography"/>
        <w:ind w:left="720" w:hanging="720"/>
        <w:rPr>
          <w:color w:val="000000" w:themeColor="text1"/>
        </w:rPr>
      </w:pPr>
      <w:r w:rsidRPr="00D9444C">
        <w:rPr>
          <w:color w:val="000000" w:themeColor="text1"/>
        </w:rPr>
        <w:t>[11]</w:t>
      </w:r>
      <w:r w:rsidRPr="00D9444C">
        <w:rPr>
          <w:color w:val="000000" w:themeColor="text1"/>
        </w:rPr>
        <w:tab/>
        <w:t xml:space="preserve">S.-K. Chen, N. Moshchuk, F. Nardi, and J. Ryu, "Vehicle rollover avoidance," </w:t>
      </w:r>
      <w:r w:rsidRPr="00D9444C">
        <w:rPr>
          <w:i/>
          <w:color w:val="000000" w:themeColor="text1"/>
        </w:rPr>
        <w:t xml:space="preserve">IEEE Control Systems Magazine, </w:t>
      </w:r>
      <w:r w:rsidRPr="00D9444C">
        <w:rPr>
          <w:color w:val="000000" w:themeColor="text1"/>
        </w:rPr>
        <w:t>vol. 30, no. 4, pp. 70-85, 2010.</w:t>
      </w:r>
    </w:p>
    <w:p w14:paraId="59025983" w14:textId="77777777" w:rsidR="00625D89" w:rsidRPr="00D9444C" w:rsidRDefault="00625D89" w:rsidP="00625D89">
      <w:pPr>
        <w:pStyle w:val="EndNoteBibliography"/>
        <w:ind w:left="720" w:hanging="720"/>
        <w:rPr>
          <w:color w:val="000000" w:themeColor="text1"/>
        </w:rPr>
      </w:pPr>
      <w:r w:rsidRPr="00D9444C">
        <w:rPr>
          <w:color w:val="000000" w:themeColor="text1"/>
        </w:rPr>
        <w:lastRenderedPageBreak/>
        <w:t>[12]</w:t>
      </w:r>
      <w:r w:rsidRPr="00D9444C">
        <w:rPr>
          <w:color w:val="000000" w:themeColor="text1"/>
        </w:rPr>
        <w:tab/>
        <w:t xml:space="preserve">A. G. Nalecz, "Influence of vehicle and roadway factors on the dynamics of tripped rollover," </w:t>
      </w:r>
      <w:r w:rsidRPr="00D9444C">
        <w:rPr>
          <w:i/>
          <w:color w:val="000000" w:themeColor="text1"/>
        </w:rPr>
        <w:t xml:space="preserve">International Journal of Vehicle Design, </w:t>
      </w:r>
      <w:r w:rsidRPr="00D9444C">
        <w:rPr>
          <w:color w:val="000000" w:themeColor="text1"/>
        </w:rPr>
        <w:t>vol. 10, no. 3, pp. 321-346, 1989.</w:t>
      </w:r>
    </w:p>
    <w:p w14:paraId="659BAF0D" w14:textId="77777777" w:rsidR="00625D89" w:rsidRPr="00D9444C" w:rsidRDefault="00625D89" w:rsidP="00625D89">
      <w:pPr>
        <w:pStyle w:val="EndNoteBibliography"/>
        <w:ind w:left="720" w:hanging="720"/>
        <w:rPr>
          <w:color w:val="000000" w:themeColor="text1"/>
        </w:rPr>
      </w:pPr>
      <w:r w:rsidRPr="00D9444C">
        <w:rPr>
          <w:color w:val="000000" w:themeColor="text1"/>
        </w:rPr>
        <w:t>[13]</w:t>
      </w:r>
      <w:r w:rsidRPr="00D9444C">
        <w:rPr>
          <w:color w:val="000000" w:themeColor="text1"/>
        </w:rPr>
        <w:tab/>
        <w:t xml:space="preserve">G. Phanomchoeng and R. Rajamani, "New rollover index for the detection of tripped and untripped rollovers," </w:t>
      </w:r>
      <w:r w:rsidRPr="00D9444C">
        <w:rPr>
          <w:i/>
          <w:color w:val="000000" w:themeColor="text1"/>
        </w:rPr>
        <w:t xml:space="preserve">IEEE Transactions on Industrial Electronics, </w:t>
      </w:r>
      <w:r w:rsidRPr="00D9444C">
        <w:rPr>
          <w:color w:val="000000" w:themeColor="text1"/>
        </w:rPr>
        <w:t>vol. 60, no. 10, pp. 4726-4736, 2012.</w:t>
      </w:r>
    </w:p>
    <w:p w14:paraId="6F5B8DE1" w14:textId="77777777" w:rsidR="00625D89" w:rsidRPr="00D9444C" w:rsidRDefault="00625D89" w:rsidP="00625D89">
      <w:pPr>
        <w:pStyle w:val="EndNoteBibliography"/>
        <w:ind w:left="720" w:hanging="720"/>
        <w:rPr>
          <w:color w:val="000000" w:themeColor="text1"/>
        </w:rPr>
      </w:pPr>
      <w:r w:rsidRPr="00D9444C">
        <w:rPr>
          <w:color w:val="000000" w:themeColor="text1"/>
        </w:rPr>
        <w:t>[14]</w:t>
      </w:r>
      <w:r w:rsidRPr="00D9444C">
        <w:rPr>
          <w:color w:val="000000" w:themeColor="text1"/>
        </w:rPr>
        <w:tab/>
        <w:t xml:space="preserve">A. J. McKnight and G. T. Bahouth, "Analysis of large truck rollover crashes," </w:t>
      </w:r>
      <w:r w:rsidRPr="00D9444C">
        <w:rPr>
          <w:i/>
          <w:color w:val="000000" w:themeColor="text1"/>
        </w:rPr>
        <w:t xml:space="preserve">Traffic injury prevention, </w:t>
      </w:r>
      <w:r w:rsidRPr="00D9444C">
        <w:rPr>
          <w:color w:val="000000" w:themeColor="text1"/>
        </w:rPr>
        <w:t>vol. 10, no. 5, pp. 421-426, 2009.</w:t>
      </w:r>
    </w:p>
    <w:p w14:paraId="32827AA2" w14:textId="77777777" w:rsidR="00625D89" w:rsidRPr="00D9444C" w:rsidRDefault="00625D89" w:rsidP="00625D89">
      <w:pPr>
        <w:pStyle w:val="EndNoteBibliography"/>
        <w:ind w:left="720" w:hanging="720"/>
        <w:rPr>
          <w:color w:val="000000" w:themeColor="text1"/>
        </w:rPr>
      </w:pPr>
      <w:r w:rsidRPr="00D9444C">
        <w:rPr>
          <w:color w:val="000000" w:themeColor="text1"/>
        </w:rPr>
        <w:t>[15]</w:t>
      </w:r>
      <w:r w:rsidRPr="00D9444C">
        <w:rPr>
          <w:color w:val="000000" w:themeColor="text1"/>
        </w:rPr>
        <w:tab/>
        <w:t xml:space="preserve">Z. Huang, W. Nie, S. Kou, and X. Song, "Rollover detection and control on the non-driven axles of trucks based on pulsed braking excitation," </w:t>
      </w:r>
      <w:r w:rsidRPr="00D9444C">
        <w:rPr>
          <w:i/>
          <w:color w:val="000000" w:themeColor="text1"/>
        </w:rPr>
        <w:t xml:space="preserve">Vehicle system dynamics, </w:t>
      </w:r>
      <w:r w:rsidRPr="00D9444C">
        <w:rPr>
          <w:color w:val="000000" w:themeColor="text1"/>
        </w:rPr>
        <w:t>vol. 56, no. 12, pp. 1864-1882, 2018.</w:t>
      </w:r>
    </w:p>
    <w:p w14:paraId="2115D4D1" w14:textId="77777777" w:rsidR="00625D89" w:rsidRPr="00D9444C" w:rsidRDefault="00625D89" w:rsidP="00625D89">
      <w:pPr>
        <w:pStyle w:val="EndNoteBibliography"/>
        <w:ind w:left="720" w:hanging="720"/>
        <w:rPr>
          <w:color w:val="000000" w:themeColor="text1"/>
        </w:rPr>
      </w:pPr>
      <w:r w:rsidRPr="00D9444C">
        <w:rPr>
          <w:color w:val="000000" w:themeColor="text1"/>
        </w:rPr>
        <w:t>[16]</w:t>
      </w:r>
      <w:r w:rsidRPr="00D9444C">
        <w:rPr>
          <w:color w:val="000000" w:themeColor="text1"/>
        </w:rPr>
        <w:tab/>
        <w:t xml:space="preserve"> H. C. Gabler and D. J. Gabauer, "Opportunities for reduction of fatalities in vehicle-guardrail collisions," in </w:t>
      </w:r>
      <w:r w:rsidRPr="00D9444C">
        <w:rPr>
          <w:i/>
          <w:color w:val="000000" w:themeColor="text1"/>
        </w:rPr>
        <w:t>Annual Proceedings/Association for the Advancement of Automotive Medicine</w:t>
      </w:r>
      <w:r w:rsidRPr="00D9444C">
        <w:rPr>
          <w:color w:val="000000" w:themeColor="text1"/>
        </w:rPr>
        <w:t xml:space="preserve">, 2007, vol. 51: Association for the Advancement of Automotive Medicine, p. 31. </w:t>
      </w:r>
    </w:p>
    <w:p w14:paraId="4981E36E" w14:textId="77777777" w:rsidR="00625D89" w:rsidRPr="00D9444C" w:rsidRDefault="00625D89" w:rsidP="00625D89">
      <w:pPr>
        <w:pStyle w:val="EndNoteBibliography"/>
        <w:ind w:left="720" w:hanging="720"/>
        <w:rPr>
          <w:color w:val="000000" w:themeColor="text1"/>
        </w:rPr>
      </w:pPr>
      <w:r w:rsidRPr="00D9444C">
        <w:rPr>
          <w:color w:val="000000" w:themeColor="text1"/>
        </w:rPr>
        <w:t>[17]</w:t>
      </w:r>
      <w:r w:rsidRPr="00D9444C">
        <w:rPr>
          <w:color w:val="000000" w:themeColor="text1"/>
        </w:rPr>
        <w:tab/>
        <w:t xml:space="preserve">C. B. Winkler, "Rollover of heavy commercial vehicles," Society of Automotive Engineers, Warrendale, Pa., 1999. </w:t>
      </w:r>
    </w:p>
    <w:p w14:paraId="3F17E3AE" w14:textId="77777777" w:rsidR="00625D89" w:rsidRPr="00D9444C" w:rsidRDefault="00625D89" w:rsidP="00625D89">
      <w:pPr>
        <w:pStyle w:val="EndNoteBibliography"/>
        <w:ind w:left="720" w:hanging="720"/>
        <w:rPr>
          <w:color w:val="000000" w:themeColor="text1"/>
        </w:rPr>
      </w:pPr>
      <w:r w:rsidRPr="00D9444C">
        <w:rPr>
          <w:color w:val="000000" w:themeColor="text1"/>
        </w:rPr>
        <w:t>[18]</w:t>
      </w:r>
      <w:r w:rsidRPr="00D9444C">
        <w:rPr>
          <w:color w:val="000000" w:themeColor="text1"/>
        </w:rPr>
        <w:tab/>
        <w:t>B.-C. Chen and H. Peng, "Rollover warning for articulated heavy vehicles based on a time-to-rollover metric," 2005.</w:t>
      </w:r>
    </w:p>
    <w:p w14:paraId="5EBAC33F" w14:textId="77777777" w:rsidR="00625D89" w:rsidRPr="00D9444C" w:rsidRDefault="00625D89" w:rsidP="00625D89">
      <w:pPr>
        <w:pStyle w:val="EndNoteBibliography"/>
        <w:ind w:left="720" w:hanging="720"/>
        <w:rPr>
          <w:color w:val="000000" w:themeColor="text1"/>
        </w:rPr>
      </w:pPr>
      <w:r w:rsidRPr="00D9444C">
        <w:rPr>
          <w:color w:val="000000" w:themeColor="text1"/>
        </w:rPr>
        <w:t>[19]</w:t>
      </w:r>
      <w:r w:rsidRPr="00D9444C">
        <w:rPr>
          <w:color w:val="000000" w:themeColor="text1"/>
        </w:rPr>
        <w:tab/>
        <w:t xml:space="preserve">H. Yu, L. Güvenc, and Ü. Özgüner, "Heavy duty vehicle rollover detection and active roll control," </w:t>
      </w:r>
      <w:r w:rsidRPr="00D9444C">
        <w:rPr>
          <w:i/>
          <w:color w:val="000000" w:themeColor="text1"/>
        </w:rPr>
        <w:t xml:space="preserve">Vehicle system dynamics, </w:t>
      </w:r>
      <w:r w:rsidRPr="00D9444C">
        <w:rPr>
          <w:color w:val="000000" w:themeColor="text1"/>
        </w:rPr>
        <w:t>vol. 46, no. 6, pp. 451-470, 2008.</w:t>
      </w:r>
    </w:p>
    <w:p w14:paraId="01C92362" w14:textId="77777777" w:rsidR="00625D89" w:rsidRPr="00D9444C" w:rsidRDefault="00625D89" w:rsidP="00625D89">
      <w:pPr>
        <w:pStyle w:val="EndNoteBibliography"/>
        <w:ind w:left="720" w:hanging="720"/>
        <w:rPr>
          <w:color w:val="000000" w:themeColor="text1"/>
        </w:rPr>
      </w:pPr>
      <w:r w:rsidRPr="00D9444C">
        <w:rPr>
          <w:color w:val="000000" w:themeColor="text1"/>
        </w:rPr>
        <w:t>[20]</w:t>
      </w:r>
      <w:r w:rsidRPr="00D9444C">
        <w:rPr>
          <w:color w:val="000000" w:themeColor="text1"/>
        </w:rPr>
        <w:tab/>
        <w:t xml:space="preserve">A. S. Trigell, M. Rothhämel, J. Pauwelussen, and K. Kural, "Advanced vehicle dynamics of heavy trucks with the perspective of road safety," </w:t>
      </w:r>
      <w:r w:rsidRPr="00D9444C">
        <w:rPr>
          <w:i/>
          <w:color w:val="000000" w:themeColor="text1"/>
        </w:rPr>
        <w:t xml:space="preserve">Vehicle system dynamics, </w:t>
      </w:r>
      <w:r w:rsidRPr="00D9444C">
        <w:rPr>
          <w:color w:val="000000" w:themeColor="text1"/>
        </w:rPr>
        <w:t>vol. 55, no. 10, pp. 1572-1617, 2017.</w:t>
      </w:r>
    </w:p>
    <w:p w14:paraId="6AB96F8C" w14:textId="77777777" w:rsidR="00625D89" w:rsidRPr="00D9444C" w:rsidRDefault="00625D89" w:rsidP="00625D89">
      <w:pPr>
        <w:pStyle w:val="EndNoteBibliography"/>
        <w:ind w:left="720" w:hanging="720"/>
        <w:rPr>
          <w:color w:val="000000" w:themeColor="text1"/>
        </w:rPr>
      </w:pPr>
      <w:r w:rsidRPr="00D9444C">
        <w:rPr>
          <w:color w:val="000000" w:themeColor="text1"/>
        </w:rPr>
        <w:t>[21]</w:t>
      </w:r>
      <w:r w:rsidRPr="00D9444C">
        <w:rPr>
          <w:color w:val="000000" w:themeColor="text1"/>
        </w:rPr>
        <w:tab/>
        <w:t xml:space="preserve">Y. Chen, Zheng, X., Peterson, A., Ahmadian, M., , "Simulation Evaluation on the Rollover Propensity of Multi-trailer Trucks at Roundabouts," </w:t>
      </w:r>
      <w:r w:rsidRPr="00D9444C">
        <w:rPr>
          <w:i/>
          <w:color w:val="000000" w:themeColor="text1"/>
        </w:rPr>
        <w:t xml:space="preserve">SAE technical paper, </w:t>
      </w:r>
      <w:r w:rsidRPr="00D9444C">
        <w:rPr>
          <w:color w:val="000000" w:themeColor="text1"/>
        </w:rPr>
        <w:t>2020, Art no. 2020-01-5005, doi: 10.4271/2020-01-5005.</w:t>
      </w:r>
    </w:p>
    <w:p w14:paraId="23794375" w14:textId="77777777" w:rsidR="00625D89" w:rsidRPr="00D9444C" w:rsidRDefault="00625D89" w:rsidP="00625D89">
      <w:pPr>
        <w:pStyle w:val="EndNoteBibliography"/>
        <w:ind w:left="720" w:hanging="720"/>
        <w:rPr>
          <w:color w:val="000000" w:themeColor="text1"/>
        </w:rPr>
      </w:pPr>
      <w:r w:rsidRPr="00D9444C">
        <w:rPr>
          <w:color w:val="000000" w:themeColor="text1"/>
        </w:rPr>
        <w:t>[22]</w:t>
      </w:r>
      <w:r w:rsidRPr="00D9444C">
        <w:rPr>
          <w:color w:val="000000" w:themeColor="text1"/>
        </w:rPr>
        <w:tab/>
        <w:t>U. DoT, "Federal size regulations for commercial motor vehicles," ed: Washington, DC: US Department of Transportation Federal Highway Administration, 2004.</w:t>
      </w:r>
    </w:p>
    <w:p w14:paraId="65E28E52" w14:textId="0F48A00D" w:rsidR="00625D89" w:rsidRPr="00D9444C" w:rsidRDefault="00625D89" w:rsidP="00625D89">
      <w:pPr>
        <w:pStyle w:val="EndNoteBibliography"/>
        <w:ind w:left="720" w:hanging="720"/>
        <w:rPr>
          <w:color w:val="000000" w:themeColor="text1"/>
        </w:rPr>
      </w:pPr>
      <w:r w:rsidRPr="00D9444C">
        <w:rPr>
          <w:color w:val="000000" w:themeColor="text1"/>
        </w:rPr>
        <w:t>[23]</w:t>
      </w:r>
      <w:r w:rsidRPr="00D9444C">
        <w:rPr>
          <w:color w:val="000000" w:themeColor="text1"/>
        </w:rPr>
        <w:tab/>
        <w:t xml:space="preserve">R. R. Knipling, "Twin 33 Foot Truck Trailers: Making U.S. Freight Transport Safer And More Efficient," 2016. [Online]. Available: </w:t>
      </w:r>
      <w:hyperlink r:id="rId36" w:history="1">
        <w:r w:rsidRPr="00D9444C">
          <w:rPr>
            <w:rStyle w:val="Hyperlink"/>
            <w:color w:val="000000" w:themeColor="text1"/>
          </w:rPr>
          <w:t>https://americansformoderntransportation.org/wp-content/uploads/Ron-Knipling-Twin-33-Study-vF.pdf</w:t>
        </w:r>
      </w:hyperlink>
      <w:r w:rsidRPr="00D9444C">
        <w:rPr>
          <w:color w:val="000000" w:themeColor="text1"/>
        </w:rPr>
        <w:t>.</w:t>
      </w:r>
    </w:p>
    <w:p w14:paraId="62BD00D2" w14:textId="77777777" w:rsidR="00625D89" w:rsidRPr="00D9444C" w:rsidRDefault="00625D89" w:rsidP="00625D89">
      <w:pPr>
        <w:pStyle w:val="EndNoteBibliography"/>
        <w:ind w:left="720" w:hanging="720"/>
        <w:rPr>
          <w:color w:val="000000" w:themeColor="text1"/>
        </w:rPr>
      </w:pPr>
      <w:r w:rsidRPr="00D9444C">
        <w:rPr>
          <w:color w:val="000000" w:themeColor="text1"/>
        </w:rPr>
        <w:t>[24]</w:t>
      </w:r>
      <w:r w:rsidRPr="00D9444C">
        <w:rPr>
          <w:color w:val="000000" w:themeColor="text1"/>
        </w:rPr>
        <w:tab/>
        <w:t xml:space="preserve">G. Morrison and D. Cebon, "Combined emergency braking and turning of articulated heavy vehicles," </w:t>
      </w:r>
      <w:r w:rsidRPr="00D9444C">
        <w:rPr>
          <w:i/>
          <w:color w:val="000000" w:themeColor="text1"/>
        </w:rPr>
        <w:t xml:space="preserve">Vehicle system dynamics, </w:t>
      </w:r>
      <w:r w:rsidRPr="00D9444C">
        <w:rPr>
          <w:color w:val="000000" w:themeColor="text1"/>
        </w:rPr>
        <w:t>vol. 55, no. 5, pp. 725-749, 2017.</w:t>
      </w:r>
    </w:p>
    <w:p w14:paraId="359EDB39" w14:textId="77777777" w:rsidR="00625D89" w:rsidRPr="00D9444C" w:rsidRDefault="00625D89" w:rsidP="00625D89">
      <w:pPr>
        <w:pStyle w:val="EndNoteBibliography"/>
        <w:ind w:left="720" w:hanging="720"/>
        <w:rPr>
          <w:color w:val="000000" w:themeColor="text1"/>
        </w:rPr>
      </w:pPr>
      <w:r w:rsidRPr="00D9444C">
        <w:rPr>
          <w:color w:val="000000" w:themeColor="text1"/>
        </w:rPr>
        <w:t>[25]</w:t>
      </w:r>
      <w:r w:rsidRPr="00D9444C">
        <w:rPr>
          <w:color w:val="000000" w:themeColor="text1"/>
        </w:rPr>
        <w:tab/>
        <w:t xml:space="preserve">A. L. Dunn, G. Heydinger, G. Rizzoni, and D. Guenther, "In-depth analysis of the influence of high torque brakes on the jackknife stability of heavy trucks," </w:t>
      </w:r>
      <w:r w:rsidRPr="00D9444C">
        <w:rPr>
          <w:i/>
          <w:color w:val="000000" w:themeColor="text1"/>
        </w:rPr>
        <w:t xml:space="preserve">SAE transactions, </w:t>
      </w:r>
      <w:r w:rsidRPr="00D9444C">
        <w:rPr>
          <w:color w:val="000000" w:themeColor="text1"/>
        </w:rPr>
        <w:t>pp. 255-272, 2003.</w:t>
      </w:r>
    </w:p>
    <w:p w14:paraId="65CA2FD8" w14:textId="77777777" w:rsidR="00625D89" w:rsidRPr="00D9444C" w:rsidRDefault="00625D89" w:rsidP="00625D89">
      <w:pPr>
        <w:pStyle w:val="EndNoteBibliography"/>
        <w:ind w:left="720" w:hanging="720"/>
        <w:rPr>
          <w:color w:val="000000" w:themeColor="text1"/>
        </w:rPr>
      </w:pPr>
      <w:r w:rsidRPr="00D9444C">
        <w:rPr>
          <w:color w:val="000000" w:themeColor="text1"/>
        </w:rPr>
        <w:t>[26]</w:t>
      </w:r>
      <w:r w:rsidRPr="00D9444C">
        <w:rPr>
          <w:color w:val="000000" w:themeColor="text1"/>
        </w:rPr>
        <w:tab/>
        <w:t xml:space="preserve">K. J. Seluga, R. M. Obert, and I. U. Ojalvo, "Articulated Vehicle Yaw Stability During Braking–A Parametric Study," </w:t>
      </w:r>
      <w:r w:rsidRPr="00D9444C">
        <w:rPr>
          <w:i/>
          <w:color w:val="000000" w:themeColor="text1"/>
        </w:rPr>
        <w:t xml:space="preserve">SAE transactions, </w:t>
      </w:r>
      <w:r w:rsidRPr="00D9444C">
        <w:rPr>
          <w:color w:val="000000" w:themeColor="text1"/>
        </w:rPr>
        <w:t>pp. 248-255, 2004.</w:t>
      </w:r>
    </w:p>
    <w:p w14:paraId="73FFB395" w14:textId="77777777" w:rsidR="00625D89" w:rsidRPr="00D9444C" w:rsidRDefault="00625D89" w:rsidP="00625D89">
      <w:pPr>
        <w:pStyle w:val="EndNoteBibliography"/>
        <w:ind w:left="720" w:hanging="720"/>
        <w:rPr>
          <w:color w:val="000000" w:themeColor="text1"/>
        </w:rPr>
      </w:pPr>
      <w:r w:rsidRPr="00D9444C">
        <w:rPr>
          <w:color w:val="000000" w:themeColor="text1"/>
        </w:rPr>
        <w:t>[27]</w:t>
      </w:r>
      <w:r w:rsidRPr="00D9444C">
        <w:rPr>
          <w:color w:val="000000" w:themeColor="text1"/>
        </w:rPr>
        <w:tab/>
        <w:t xml:space="preserve">M. Gäfvert and J. Svendenius, "A novel semi-empirical tyre model for combined slips," </w:t>
      </w:r>
      <w:r w:rsidRPr="00D9444C">
        <w:rPr>
          <w:i/>
          <w:color w:val="000000" w:themeColor="text1"/>
        </w:rPr>
        <w:t xml:space="preserve">Vehicle System Dynamics, </w:t>
      </w:r>
      <w:r w:rsidRPr="00D9444C">
        <w:rPr>
          <w:color w:val="000000" w:themeColor="text1"/>
        </w:rPr>
        <w:t>vol. 43, no. 5, pp. 351-384, 2005.</w:t>
      </w:r>
    </w:p>
    <w:p w14:paraId="3A1F0A64" w14:textId="77777777" w:rsidR="00625D89" w:rsidRPr="00D9444C" w:rsidRDefault="00625D89" w:rsidP="00625D89">
      <w:pPr>
        <w:pStyle w:val="EndNoteBibliography"/>
        <w:ind w:left="720" w:hanging="720"/>
        <w:rPr>
          <w:color w:val="000000" w:themeColor="text1"/>
        </w:rPr>
      </w:pPr>
      <w:r w:rsidRPr="00D9444C">
        <w:rPr>
          <w:color w:val="000000" w:themeColor="text1"/>
        </w:rPr>
        <w:t>[28]</w:t>
      </w:r>
      <w:r w:rsidRPr="00D9444C">
        <w:rPr>
          <w:color w:val="000000" w:themeColor="text1"/>
        </w:rPr>
        <w:tab/>
        <w:t xml:space="preserve">J. Svendenius and M. Gäfvert, "A semi-empirical dynamic tire model for combined-slip forces," </w:t>
      </w:r>
      <w:r w:rsidRPr="00D9444C">
        <w:rPr>
          <w:i/>
          <w:color w:val="000000" w:themeColor="text1"/>
        </w:rPr>
        <w:t xml:space="preserve">Vehicle System Dynamics, </w:t>
      </w:r>
      <w:r w:rsidRPr="00D9444C">
        <w:rPr>
          <w:color w:val="000000" w:themeColor="text1"/>
        </w:rPr>
        <w:t>vol. 44, no. 2, pp. 189-208, 2006.</w:t>
      </w:r>
    </w:p>
    <w:p w14:paraId="33F5C3DC" w14:textId="77777777" w:rsidR="00625D89" w:rsidRPr="00D9444C" w:rsidRDefault="00625D89" w:rsidP="00625D89">
      <w:pPr>
        <w:pStyle w:val="EndNoteBibliography"/>
        <w:ind w:left="720" w:hanging="720"/>
        <w:rPr>
          <w:color w:val="000000" w:themeColor="text1"/>
        </w:rPr>
      </w:pPr>
      <w:r w:rsidRPr="00D9444C">
        <w:rPr>
          <w:color w:val="000000" w:themeColor="text1"/>
        </w:rPr>
        <w:t>[29]</w:t>
      </w:r>
      <w:r w:rsidRPr="00D9444C">
        <w:rPr>
          <w:color w:val="000000" w:themeColor="text1"/>
        </w:rPr>
        <w:tab/>
        <w:t xml:space="preserve">L. Li, K. Yang, G. Jia, X. Ran, J. Song, and Z.-Q. Han, "Comprehensive tire–road friction coefficient estimation based on signal fusion method under complex maneuvering operations," </w:t>
      </w:r>
      <w:r w:rsidRPr="00D9444C">
        <w:rPr>
          <w:i/>
          <w:color w:val="000000" w:themeColor="text1"/>
        </w:rPr>
        <w:t xml:space="preserve">Mechanical Systems and Signal Processing, </w:t>
      </w:r>
      <w:r w:rsidRPr="00D9444C">
        <w:rPr>
          <w:color w:val="000000" w:themeColor="text1"/>
        </w:rPr>
        <w:t>vol. 56, pp. 259-276, 2015.</w:t>
      </w:r>
    </w:p>
    <w:p w14:paraId="1D1FB71A" w14:textId="77777777" w:rsidR="00625D89" w:rsidRPr="00D9444C" w:rsidRDefault="00625D89" w:rsidP="00625D89">
      <w:pPr>
        <w:pStyle w:val="EndNoteBibliography"/>
        <w:ind w:left="720" w:hanging="720"/>
        <w:rPr>
          <w:color w:val="000000" w:themeColor="text1"/>
        </w:rPr>
      </w:pPr>
      <w:r w:rsidRPr="00D9444C">
        <w:rPr>
          <w:color w:val="000000" w:themeColor="text1"/>
        </w:rPr>
        <w:t>[30]</w:t>
      </w:r>
      <w:r w:rsidRPr="00D9444C">
        <w:rPr>
          <w:color w:val="000000" w:themeColor="text1"/>
        </w:rPr>
        <w:tab/>
        <w:t xml:space="preserve">L. Shaohua, Y. Shaopu, and C. Liqun, "Investigation on cornering brake stability of a heavy-duty vehicle based on a nonlinear three-directional coupled model," </w:t>
      </w:r>
      <w:r w:rsidRPr="00D9444C">
        <w:rPr>
          <w:i/>
          <w:color w:val="000000" w:themeColor="text1"/>
        </w:rPr>
        <w:t xml:space="preserve">Applied Mathematical Modelling, </w:t>
      </w:r>
      <w:r w:rsidRPr="00D9444C">
        <w:rPr>
          <w:color w:val="000000" w:themeColor="text1"/>
        </w:rPr>
        <w:t>vol. 40, no. 13-14, pp. 6310-6323, 2016.</w:t>
      </w:r>
    </w:p>
    <w:p w14:paraId="610A4661" w14:textId="77777777" w:rsidR="00625D89" w:rsidRPr="00D9444C" w:rsidRDefault="00625D89" w:rsidP="00625D89">
      <w:pPr>
        <w:pStyle w:val="EndNoteBibliography"/>
        <w:ind w:left="720" w:hanging="720"/>
        <w:rPr>
          <w:color w:val="000000" w:themeColor="text1"/>
        </w:rPr>
      </w:pPr>
      <w:r w:rsidRPr="00D9444C">
        <w:rPr>
          <w:color w:val="000000" w:themeColor="text1"/>
        </w:rPr>
        <w:t>[31]</w:t>
      </w:r>
      <w:r w:rsidRPr="00D9444C">
        <w:rPr>
          <w:color w:val="000000" w:themeColor="text1"/>
        </w:rPr>
        <w:tab/>
        <w:t xml:space="preserve">D. Zhang and B. Tabarrok, "Dynamic modelling and simulation of log-hauling trucks with combined tire-cornering and braking forces," </w:t>
      </w:r>
      <w:r w:rsidRPr="00D9444C">
        <w:rPr>
          <w:i/>
          <w:color w:val="000000" w:themeColor="text1"/>
        </w:rPr>
        <w:t xml:space="preserve">Multibody System Dynamics, </w:t>
      </w:r>
      <w:r w:rsidRPr="00D9444C">
        <w:rPr>
          <w:color w:val="000000" w:themeColor="text1"/>
        </w:rPr>
        <w:t>vol. 4, no. 1, pp. 1-22, 2000.</w:t>
      </w:r>
    </w:p>
    <w:p w14:paraId="552A43F0" w14:textId="77777777" w:rsidR="00625D89" w:rsidRPr="00D9444C" w:rsidRDefault="00625D89" w:rsidP="00625D89">
      <w:pPr>
        <w:pStyle w:val="EndNoteBibliography"/>
        <w:ind w:left="720" w:hanging="720"/>
        <w:rPr>
          <w:color w:val="000000" w:themeColor="text1"/>
        </w:rPr>
      </w:pPr>
      <w:r w:rsidRPr="00D9444C">
        <w:rPr>
          <w:color w:val="000000" w:themeColor="text1"/>
        </w:rPr>
        <w:lastRenderedPageBreak/>
        <w:t>[32]</w:t>
      </w:r>
      <w:r w:rsidRPr="00D9444C">
        <w:rPr>
          <w:color w:val="000000" w:themeColor="text1"/>
        </w:rPr>
        <w:tab/>
        <w:t xml:space="preserve">Y. Chen, Y. Hou, A. Peterson, and M. Ahmadian, "Failure mode and effects analysis of dual levelling valve airspring suspensions on truck dynamics," </w:t>
      </w:r>
      <w:r w:rsidRPr="00D9444C">
        <w:rPr>
          <w:i/>
          <w:color w:val="000000" w:themeColor="text1"/>
        </w:rPr>
        <w:t xml:space="preserve">Vehicle system dynamics, </w:t>
      </w:r>
      <w:r w:rsidRPr="00D9444C">
        <w:rPr>
          <w:color w:val="000000" w:themeColor="text1"/>
        </w:rPr>
        <w:t>vol. 57, no. 4, pp. 617-635, 2019.</w:t>
      </w:r>
    </w:p>
    <w:p w14:paraId="4A35FD8D" w14:textId="77777777" w:rsidR="00625D89" w:rsidRPr="00D9444C" w:rsidRDefault="00625D89" w:rsidP="00625D89">
      <w:pPr>
        <w:pStyle w:val="EndNoteBibliography"/>
        <w:ind w:left="720" w:hanging="720"/>
        <w:rPr>
          <w:color w:val="000000" w:themeColor="text1"/>
        </w:rPr>
      </w:pPr>
      <w:r w:rsidRPr="00D9444C">
        <w:rPr>
          <w:color w:val="000000" w:themeColor="text1"/>
        </w:rPr>
        <w:t>[33]</w:t>
      </w:r>
      <w:r w:rsidRPr="00D9444C">
        <w:rPr>
          <w:color w:val="000000" w:themeColor="text1"/>
        </w:rPr>
        <w:tab/>
        <w:t xml:space="preserve">Y. Chen and M. Ahmadian, "Countering the Destabilizing Effects of Shifted Loads through Pneumatic Suspension Design," </w:t>
      </w:r>
      <w:r w:rsidRPr="00D9444C">
        <w:rPr>
          <w:i/>
          <w:color w:val="000000" w:themeColor="text1"/>
        </w:rPr>
        <w:t xml:space="preserve">SAE Int. J. Veh. Dyn., Stab., and NVH, </w:t>
      </w:r>
      <w:r w:rsidRPr="00D9444C">
        <w:rPr>
          <w:color w:val="000000" w:themeColor="text1"/>
        </w:rPr>
        <w:t>vol. 4, no. 1, pp. 5-17, 2020.</w:t>
      </w:r>
    </w:p>
    <w:p w14:paraId="6B152B22" w14:textId="77777777" w:rsidR="00625D89" w:rsidRPr="00D9444C" w:rsidRDefault="00625D89" w:rsidP="00625D89">
      <w:pPr>
        <w:pStyle w:val="EndNoteBibliography"/>
        <w:ind w:left="720" w:hanging="720"/>
        <w:rPr>
          <w:color w:val="000000" w:themeColor="text1"/>
        </w:rPr>
      </w:pPr>
      <w:r w:rsidRPr="00D9444C">
        <w:rPr>
          <w:color w:val="000000" w:themeColor="text1"/>
        </w:rPr>
        <w:t>[34]</w:t>
      </w:r>
      <w:r w:rsidRPr="00D9444C">
        <w:rPr>
          <w:color w:val="000000" w:themeColor="text1"/>
        </w:rPr>
        <w:tab/>
        <w:t xml:space="preserve">T. D. Gillespie, </w:t>
      </w:r>
      <w:r w:rsidRPr="00D9444C">
        <w:rPr>
          <w:i/>
          <w:color w:val="000000" w:themeColor="text1"/>
        </w:rPr>
        <w:t>Fundamentals of vehicle dynamics</w:t>
      </w:r>
      <w:r w:rsidRPr="00D9444C">
        <w:rPr>
          <w:color w:val="000000" w:themeColor="text1"/>
        </w:rPr>
        <w:t>. Society of automotive engineers Warrendale, PA, 1992.</w:t>
      </w:r>
    </w:p>
    <w:p w14:paraId="67A2EB5A" w14:textId="77777777" w:rsidR="00625D89" w:rsidRPr="00D9444C" w:rsidRDefault="00625D89" w:rsidP="00625D89">
      <w:pPr>
        <w:pStyle w:val="EndNoteBibliography"/>
        <w:ind w:left="720" w:hanging="720"/>
        <w:rPr>
          <w:color w:val="000000" w:themeColor="text1"/>
        </w:rPr>
      </w:pPr>
      <w:r w:rsidRPr="00D9444C">
        <w:rPr>
          <w:color w:val="000000" w:themeColor="text1"/>
        </w:rPr>
        <w:t>[35]</w:t>
      </w:r>
      <w:r w:rsidRPr="00D9444C">
        <w:rPr>
          <w:color w:val="000000" w:themeColor="text1"/>
        </w:rPr>
        <w:tab/>
        <w:t xml:space="preserve">P. S. Fancher, "Generic data for representing truck tire characteristics in simulations of braking and braking-in-a-turn maneuvers. Final report," 1995. </w:t>
      </w:r>
    </w:p>
    <w:p w14:paraId="7A5EDC39" w14:textId="77777777" w:rsidR="00625D89" w:rsidRPr="00D9444C" w:rsidRDefault="00625D89" w:rsidP="00625D89">
      <w:pPr>
        <w:pStyle w:val="EndNoteBibliography"/>
        <w:ind w:left="720" w:hanging="720"/>
        <w:rPr>
          <w:color w:val="000000" w:themeColor="text1"/>
        </w:rPr>
      </w:pPr>
      <w:r w:rsidRPr="00D9444C">
        <w:rPr>
          <w:color w:val="000000" w:themeColor="text1"/>
        </w:rPr>
        <w:t>[36]</w:t>
      </w:r>
      <w:r w:rsidRPr="00D9444C">
        <w:rPr>
          <w:color w:val="000000" w:themeColor="text1"/>
        </w:rPr>
        <w:tab/>
        <w:t xml:space="preserve">K. Nam, S. Oh, H. Fujimoto, and Y. Hori, "Estimation of sideslip and roll angles of electric vehicles using lateral tire force sensors through RLS and Kalman filter approaches," </w:t>
      </w:r>
      <w:r w:rsidRPr="00D9444C">
        <w:rPr>
          <w:i/>
          <w:color w:val="000000" w:themeColor="text1"/>
        </w:rPr>
        <w:t xml:space="preserve">IEEE Transactions on Industrial Electronics, </w:t>
      </w:r>
      <w:r w:rsidRPr="00D9444C">
        <w:rPr>
          <w:color w:val="000000" w:themeColor="text1"/>
        </w:rPr>
        <w:t>vol. 60, no. 3, pp. 988-1000, 2012.</w:t>
      </w:r>
    </w:p>
    <w:p w14:paraId="2218A1D8" w14:textId="77777777" w:rsidR="00625D89" w:rsidRPr="00D9444C" w:rsidRDefault="00625D89" w:rsidP="00625D89">
      <w:pPr>
        <w:pStyle w:val="EndNoteBibliography"/>
        <w:ind w:left="720" w:hanging="720"/>
        <w:rPr>
          <w:color w:val="000000" w:themeColor="text1"/>
        </w:rPr>
      </w:pPr>
      <w:r w:rsidRPr="00D9444C">
        <w:rPr>
          <w:color w:val="000000" w:themeColor="text1"/>
        </w:rPr>
        <w:t>[37]</w:t>
      </w:r>
      <w:r w:rsidRPr="00D9444C">
        <w:rPr>
          <w:color w:val="000000" w:themeColor="text1"/>
        </w:rPr>
        <w:tab/>
        <w:t xml:space="preserve">L. Balderas, "Representation of truck tire properties in braking and handling studies: the influence of vertical load on side force characteristics. Final report," 1988. </w:t>
      </w:r>
    </w:p>
    <w:p w14:paraId="3F29E180" w14:textId="77777777" w:rsidR="00625D89" w:rsidRPr="00D9444C" w:rsidRDefault="00625D89" w:rsidP="00625D89">
      <w:pPr>
        <w:pStyle w:val="EndNoteBibliography"/>
        <w:ind w:left="720" w:hanging="720"/>
        <w:rPr>
          <w:color w:val="000000" w:themeColor="text1"/>
        </w:rPr>
      </w:pPr>
      <w:r w:rsidRPr="00D9444C">
        <w:rPr>
          <w:color w:val="000000" w:themeColor="text1"/>
        </w:rPr>
        <w:t>[38]</w:t>
      </w:r>
      <w:r w:rsidRPr="00D9444C">
        <w:rPr>
          <w:color w:val="000000" w:themeColor="text1"/>
        </w:rPr>
        <w:tab/>
        <w:t xml:space="preserve">H. Pacejka, </w:t>
      </w:r>
      <w:r w:rsidRPr="00D9444C">
        <w:rPr>
          <w:i/>
          <w:color w:val="000000" w:themeColor="text1"/>
        </w:rPr>
        <w:t>Tire and vehicle dynamics</w:t>
      </w:r>
      <w:r w:rsidRPr="00D9444C">
        <w:rPr>
          <w:color w:val="000000" w:themeColor="text1"/>
        </w:rPr>
        <w:t>. Elsevier, 2005.</w:t>
      </w:r>
    </w:p>
    <w:p w14:paraId="73A2FF0C" w14:textId="77777777" w:rsidR="00625D89" w:rsidRPr="00D9444C" w:rsidRDefault="00625D89" w:rsidP="00625D89">
      <w:pPr>
        <w:pStyle w:val="EndNoteBibliography"/>
        <w:ind w:left="720" w:hanging="720"/>
        <w:rPr>
          <w:color w:val="000000" w:themeColor="text1"/>
        </w:rPr>
      </w:pPr>
      <w:r w:rsidRPr="00D9444C">
        <w:rPr>
          <w:color w:val="000000" w:themeColor="text1"/>
        </w:rPr>
        <w:t>[39]</w:t>
      </w:r>
      <w:r w:rsidRPr="00D9444C">
        <w:rPr>
          <w:color w:val="000000" w:themeColor="text1"/>
        </w:rPr>
        <w:tab/>
        <w:t xml:space="preserve">H. B. Pacejka and E. Bakker, "The magic formula tyre model," </w:t>
      </w:r>
      <w:r w:rsidRPr="00D9444C">
        <w:rPr>
          <w:i/>
          <w:color w:val="000000" w:themeColor="text1"/>
        </w:rPr>
        <w:t xml:space="preserve">Vehicle system dynamics, </w:t>
      </w:r>
      <w:r w:rsidRPr="00D9444C">
        <w:rPr>
          <w:color w:val="000000" w:themeColor="text1"/>
        </w:rPr>
        <w:t>vol. 21, no. S1, pp. 1-18, 1992.</w:t>
      </w:r>
    </w:p>
    <w:p w14:paraId="49484542" w14:textId="77777777" w:rsidR="00625D89" w:rsidRPr="00D9444C" w:rsidRDefault="00625D89" w:rsidP="00625D89">
      <w:pPr>
        <w:pStyle w:val="EndNoteBibliography"/>
        <w:ind w:left="720" w:hanging="720"/>
        <w:rPr>
          <w:color w:val="000000" w:themeColor="text1"/>
        </w:rPr>
      </w:pPr>
      <w:r w:rsidRPr="00D9444C">
        <w:rPr>
          <w:color w:val="000000" w:themeColor="text1"/>
        </w:rPr>
        <w:t>[40]</w:t>
      </w:r>
      <w:r w:rsidRPr="00D9444C">
        <w:rPr>
          <w:color w:val="000000" w:themeColor="text1"/>
        </w:rPr>
        <w:tab/>
        <w:t xml:space="preserve">H. B. Pacejka and R. S. Sharp, "Shear force development by pneumatic tyres in steady state conditions: a review of modelling aspects," </w:t>
      </w:r>
      <w:r w:rsidRPr="00D9444C">
        <w:rPr>
          <w:i/>
          <w:color w:val="000000" w:themeColor="text1"/>
        </w:rPr>
        <w:t xml:space="preserve">Vehicle system dynamics, </w:t>
      </w:r>
      <w:r w:rsidRPr="00D9444C">
        <w:rPr>
          <w:color w:val="000000" w:themeColor="text1"/>
        </w:rPr>
        <w:t>vol. 20, no. 3-4, pp. 121-175, 1991.</w:t>
      </w:r>
    </w:p>
    <w:p w14:paraId="349334ED" w14:textId="77777777" w:rsidR="00625D89" w:rsidRPr="00D9444C" w:rsidRDefault="00625D89" w:rsidP="00625D89">
      <w:pPr>
        <w:pStyle w:val="EndNoteBibliography"/>
        <w:ind w:left="720" w:hanging="720"/>
        <w:rPr>
          <w:color w:val="000000" w:themeColor="text1"/>
        </w:rPr>
      </w:pPr>
      <w:r w:rsidRPr="00D9444C">
        <w:rPr>
          <w:color w:val="000000" w:themeColor="text1"/>
        </w:rPr>
        <w:t>[41]</w:t>
      </w:r>
      <w:r w:rsidRPr="00D9444C">
        <w:rPr>
          <w:color w:val="000000" w:themeColor="text1"/>
        </w:rPr>
        <w:tab/>
        <w:t xml:space="preserve">S. C. Subramanian, S. Darbha, and K. R. Rajagopal, "Modeling the pneumatic subsystem of an S-cam air brake system," </w:t>
      </w:r>
      <w:r w:rsidRPr="00D9444C">
        <w:rPr>
          <w:i/>
          <w:color w:val="000000" w:themeColor="text1"/>
        </w:rPr>
        <w:t xml:space="preserve">J. Dyn. Sys., Meas., Control, </w:t>
      </w:r>
      <w:r w:rsidRPr="00D9444C">
        <w:rPr>
          <w:color w:val="000000" w:themeColor="text1"/>
        </w:rPr>
        <w:t>vol. 126, no. 1, pp. 36-46, 2004.</w:t>
      </w:r>
    </w:p>
    <w:p w14:paraId="5CB6DF6E" w14:textId="77777777" w:rsidR="00625D89" w:rsidRPr="00D9444C" w:rsidRDefault="00625D89" w:rsidP="00625D89">
      <w:pPr>
        <w:pStyle w:val="EndNoteBibliography"/>
        <w:ind w:left="720" w:hanging="720"/>
        <w:rPr>
          <w:color w:val="000000" w:themeColor="text1"/>
        </w:rPr>
      </w:pPr>
      <w:r w:rsidRPr="00D9444C">
        <w:rPr>
          <w:color w:val="000000" w:themeColor="text1"/>
        </w:rPr>
        <w:t>[42]</w:t>
      </w:r>
      <w:r w:rsidRPr="00D9444C">
        <w:rPr>
          <w:color w:val="000000" w:themeColor="text1"/>
        </w:rPr>
        <w:tab/>
        <w:t xml:space="preserve">N. H. T. S. Administration, "Federal Motor Vehicle Safety Standards; Air Brake Systems. 49 CFR Part 571, Docket No," NHTSA–2009-0083, 2009. </w:t>
      </w:r>
    </w:p>
    <w:p w14:paraId="27EFE37F" w14:textId="77777777" w:rsidR="00625D89" w:rsidRPr="00D9444C" w:rsidRDefault="00625D89" w:rsidP="00625D89">
      <w:pPr>
        <w:pStyle w:val="EndNoteBibliography"/>
        <w:ind w:left="720" w:hanging="720"/>
        <w:rPr>
          <w:color w:val="000000" w:themeColor="text1"/>
        </w:rPr>
      </w:pPr>
      <w:r w:rsidRPr="00D9444C">
        <w:rPr>
          <w:color w:val="000000" w:themeColor="text1"/>
        </w:rPr>
        <w:t>[43]</w:t>
      </w:r>
      <w:r w:rsidRPr="00D9444C">
        <w:rPr>
          <w:color w:val="000000" w:themeColor="text1"/>
        </w:rPr>
        <w:tab/>
        <w:t xml:space="preserve">F. Gross, P. P. Jovanis, and K. Eccles, "Safety effectiveness of lane and shoulder width combinations on rural, two-lane, undivided roads," </w:t>
      </w:r>
      <w:r w:rsidRPr="00D9444C">
        <w:rPr>
          <w:i/>
          <w:color w:val="000000" w:themeColor="text1"/>
        </w:rPr>
        <w:t xml:space="preserve">Transportation Research Record, </w:t>
      </w:r>
      <w:r w:rsidRPr="00D9444C">
        <w:rPr>
          <w:color w:val="000000" w:themeColor="text1"/>
        </w:rPr>
        <w:t>vol. 2103, no. 1, pp. 42-49, 2009.</w:t>
      </w:r>
    </w:p>
    <w:p w14:paraId="791BCD1E" w14:textId="77777777" w:rsidR="00625D89" w:rsidRPr="00D9444C" w:rsidRDefault="00625D89" w:rsidP="00625D89">
      <w:pPr>
        <w:pStyle w:val="EndNoteBibliography"/>
        <w:ind w:left="720" w:hanging="720"/>
        <w:rPr>
          <w:color w:val="000000" w:themeColor="text1"/>
        </w:rPr>
      </w:pPr>
      <w:r w:rsidRPr="00D9444C">
        <w:rPr>
          <w:color w:val="000000" w:themeColor="text1"/>
        </w:rPr>
        <w:t>[44]</w:t>
      </w:r>
      <w:r w:rsidRPr="00D9444C">
        <w:rPr>
          <w:color w:val="000000" w:themeColor="text1"/>
        </w:rPr>
        <w:tab/>
        <w:t xml:space="preserve">M. Acosta, S. Kanarachos, and M. Blundell, "Road friction virtual sensing: a review of estimation techniques with emphasis on low excitation approaches," </w:t>
      </w:r>
      <w:r w:rsidRPr="00D9444C">
        <w:rPr>
          <w:i/>
          <w:color w:val="000000" w:themeColor="text1"/>
        </w:rPr>
        <w:t xml:space="preserve">Applied Sciences, </w:t>
      </w:r>
      <w:r w:rsidRPr="00D9444C">
        <w:rPr>
          <w:color w:val="000000" w:themeColor="text1"/>
        </w:rPr>
        <w:t>vol. 7, no. 12, p. 1230, 2017.</w:t>
      </w:r>
    </w:p>
    <w:p w14:paraId="1ADFEA3C" w14:textId="77777777" w:rsidR="00625D89" w:rsidRPr="00D9444C" w:rsidRDefault="00625D89" w:rsidP="00625D89">
      <w:pPr>
        <w:pStyle w:val="EndNoteBibliography"/>
        <w:ind w:left="720" w:hanging="720"/>
        <w:rPr>
          <w:color w:val="000000" w:themeColor="text1"/>
        </w:rPr>
      </w:pPr>
      <w:r w:rsidRPr="00D9444C">
        <w:rPr>
          <w:color w:val="000000" w:themeColor="text1"/>
        </w:rPr>
        <w:t>[45]</w:t>
      </w:r>
      <w:r w:rsidRPr="00D9444C">
        <w:rPr>
          <w:color w:val="000000" w:themeColor="text1"/>
        </w:rPr>
        <w:tab/>
        <w:t xml:space="preserve">M. Ahmadian, "Integrating Electromechanical Systems in Commercial Vehicles for Improved Handling, Stability, and Comfort," </w:t>
      </w:r>
      <w:r w:rsidRPr="00D9444C">
        <w:rPr>
          <w:i/>
          <w:color w:val="000000" w:themeColor="text1"/>
        </w:rPr>
        <w:t xml:space="preserve">SAE International Journal of Commercial Vehicles, </w:t>
      </w:r>
      <w:r w:rsidRPr="00D9444C">
        <w:rPr>
          <w:color w:val="000000" w:themeColor="text1"/>
        </w:rPr>
        <w:t>vol. 7, no. 2014-01-2408, pp. 535-587, 2014.</w:t>
      </w:r>
    </w:p>
    <w:p w14:paraId="48FC6903" w14:textId="77777777" w:rsidR="00625D89" w:rsidRPr="00D9444C" w:rsidRDefault="00625D89" w:rsidP="00625D89">
      <w:pPr>
        <w:pStyle w:val="EndNoteBibliography"/>
        <w:ind w:left="720" w:hanging="720"/>
        <w:rPr>
          <w:color w:val="000000" w:themeColor="text1"/>
        </w:rPr>
      </w:pPr>
      <w:r w:rsidRPr="00D9444C">
        <w:rPr>
          <w:color w:val="000000" w:themeColor="text1"/>
        </w:rPr>
        <w:t>[46]</w:t>
      </w:r>
      <w:r w:rsidRPr="00D9444C">
        <w:rPr>
          <w:color w:val="000000" w:themeColor="text1"/>
        </w:rPr>
        <w:tab/>
        <w:t xml:space="preserve">R. Goldman, M. El-Gindy, and B. Kulakowski, "Rollover dynamics of road vehicles: Literature survey," </w:t>
      </w:r>
      <w:r w:rsidRPr="00D9444C">
        <w:rPr>
          <w:i/>
          <w:color w:val="000000" w:themeColor="text1"/>
        </w:rPr>
        <w:t xml:space="preserve">International Journal of Heavy Vehicle Systems, </w:t>
      </w:r>
      <w:r w:rsidRPr="00D9444C">
        <w:rPr>
          <w:color w:val="000000" w:themeColor="text1"/>
        </w:rPr>
        <w:t>vol. 8, no. 2, pp. 103-141, 2001.</w:t>
      </w:r>
    </w:p>
    <w:p w14:paraId="5B4EEE8F" w14:textId="1D192EEA" w:rsidR="00625D89" w:rsidRPr="00D9444C" w:rsidRDefault="00625D89" w:rsidP="00625D89">
      <w:pPr>
        <w:pStyle w:val="EndNoteBibliography"/>
        <w:ind w:left="720" w:hanging="720"/>
        <w:rPr>
          <w:color w:val="000000" w:themeColor="text1"/>
        </w:rPr>
      </w:pPr>
      <w:r w:rsidRPr="00D9444C">
        <w:rPr>
          <w:color w:val="000000" w:themeColor="text1"/>
        </w:rPr>
        <w:t>[47]</w:t>
      </w:r>
      <w:r w:rsidRPr="00D9444C">
        <w:rPr>
          <w:color w:val="000000" w:themeColor="text1"/>
        </w:rPr>
        <w:tab/>
        <w:t xml:space="preserve">D. o. T. F. H. Administration. "Frequently Asked Questions: Barriers, Terminals, Transitions, Attenuators, and Bridge Railings." </w:t>
      </w:r>
      <w:hyperlink r:id="rId37" w:history="1">
        <w:r w:rsidRPr="00D9444C">
          <w:rPr>
            <w:rStyle w:val="Hyperlink"/>
            <w:color w:val="000000" w:themeColor="text1"/>
          </w:rPr>
          <w:t>https://safety.fhwa.dot.gov/roadway_dept/countermeasures/faqs/qa_bttabr.cfm</w:t>
        </w:r>
      </w:hyperlink>
      <w:r w:rsidRPr="00D9444C">
        <w:rPr>
          <w:color w:val="000000" w:themeColor="text1"/>
        </w:rPr>
        <w:t xml:space="preserve"> (accessed 2021).</w:t>
      </w:r>
    </w:p>
    <w:p w14:paraId="24699536" w14:textId="68A9F5FE" w:rsidR="00E02306" w:rsidRPr="00D9444C" w:rsidRDefault="00867BFE" w:rsidP="0063078F">
      <w:pPr>
        <w:pStyle w:val="Figure"/>
        <w:spacing w:line="276" w:lineRule="auto"/>
        <w:rPr>
          <w:color w:val="000000" w:themeColor="text1"/>
          <w:sz w:val="18"/>
          <w:szCs w:val="18"/>
        </w:rPr>
      </w:pPr>
      <w:r w:rsidRPr="00D9444C">
        <w:rPr>
          <w:color w:val="000000" w:themeColor="text1"/>
          <w:sz w:val="18"/>
          <w:szCs w:val="18"/>
        </w:rPr>
        <w:fldChar w:fldCharType="end"/>
      </w:r>
      <w:r w:rsidR="00E02306" w:rsidRPr="00D9444C">
        <w:rPr>
          <w:color w:val="000000" w:themeColor="text1"/>
          <w:sz w:val="18"/>
          <w:szCs w:val="18"/>
        </w:rPr>
        <w:br w:type="page"/>
      </w:r>
    </w:p>
    <w:p w14:paraId="524CA928" w14:textId="5608F07C" w:rsidR="00025C0A" w:rsidRPr="00D9444C" w:rsidRDefault="00025C0A" w:rsidP="00025C0A">
      <w:pPr>
        <w:pStyle w:val="Figure"/>
        <w:spacing w:after="160" w:line="276" w:lineRule="auto"/>
        <w:jc w:val="left"/>
        <w:rPr>
          <w:b/>
          <w:bCs/>
          <w:color w:val="000000" w:themeColor="text1"/>
          <w:sz w:val="24"/>
          <w:szCs w:val="24"/>
        </w:rPr>
      </w:pPr>
      <w:r w:rsidRPr="00D9444C">
        <w:rPr>
          <w:b/>
          <w:bCs/>
          <w:color w:val="000000" w:themeColor="text1"/>
          <w:sz w:val="24"/>
          <w:szCs w:val="24"/>
        </w:rPr>
        <w:lastRenderedPageBreak/>
        <w:t>Abbreviations</w:t>
      </w:r>
    </w:p>
    <w:tbl>
      <w:tblPr>
        <w:tblStyle w:val="TableGrid"/>
        <w:tblW w:w="0" w:type="auto"/>
        <w:tblLook w:val="04A0" w:firstRow="1" w:lastRow="0" w:firstColumn="1" w:lastColumn="0" w:noHBand="0" w:noVBand="1"/>
      </w:tblPr>
      <w:tblGrid>
        <w:gridCol w:w="1112"/>
        <w:gridCol w:w="3592"/>
        <w:gridCol w:w="926"/>
        <w:gridCol w:w="3720"/>
      </w:tblGrid>
      <w:tr w:rsidR="00D9444C" w:rsidRPr="00D9444C" w14:paraId="2AD09A2B" w14:textId="77777777" w:rsidTr="00C9767B">
        <w:tc>
          <w:tcPr>
            <w:tcW w:w="1165" w:type="dxa"/>
            <w:vAlign w:val="center"/>
          </w:tcPr>
          <w:p w14:paraId="299BE28C" w14:textId="77777777" w:rsidR="00025C0A" w:rsidRPr="00D9444C" w:rsidRDefault="00025C0A" w:rsidP="00C9767B">
            <w:pPr>
              <w:spacing w:before="60" w:after="60"/>
              <w:jc w:val="center"/>
              <w:rPr>
                <w:rFonts w:ascii="Times New Roman" w:hAnsi="Times New Roman" w:cs="Times New Roman"/>
                <w:b/>
                <w:bCs/>
                <w:color w:val="000000" w:themeColor="text1"/>
                <w:sz w:val="20"/>
                <w:szCs w:val="20"/>
              </w:rPr>
            </w:pPr>
            <w:r w:rsidRPr="00D9444C">
              <w:rPr>
                <w:rFonts w:ascii="Times New Roman" w:hAnsi="Times New Roman" w:cs="Times New Roman"/>
                <w:b/>
                <w:bCs/>
                <w:color w:val="000000" w:themeColor="text1"/>
                <w:sz w:val="20"/>
                <w:szCs w:val="20"/>
              </w:rPr>
              <w:t>LCV</w:t>
            </w:r>
          </w:p>
        </w:tc>
        <w:tc>
          <w:tcPr>
            <w:tcW w:w="4229" w:type="dxa"/>
            <w:vAlign w:val="center"/>
          </w:tcPr>
          <w:p w14:paraId="5C4ED00D" w14:textId="77777777" w:rsidR="00025C0A" w:rsidRPr="00D9444C" w:rsidRDefault="00025C0A" w:rsidP="00C9767B">
            <w:pPr>
              <w:spacing w:before="60" w:after="60"/>
              <w:jc w:val="center"/>
              <w:rPr>
                <w:rFonts w:ascii="Times New Roman" w:hAnsi="Times New Roman" w:cs="Times New Roman"/>
                <w:color w:val="000000" w:themeColor="text1"/>
                <w:sz w:val="20"/>
                <w:szCs w:val="20"/>
              </w:rPr>
            </w:pPr>
            <w:r w:rsidRPr="00D9444C">
              <w:rPr>
                <w:rFonts w:ascii="Times New Roman" w:hAnsi="Times New Roman" w:cs="Times New Roman"/>
                <w:color w:val="000000" w:themeColor="text1"/>
                <w:sz w:val="20"/>
                <w:szCs w:val="20"/>
              </w:rPr>
              <w:t>Long combination vehicle</w:t>
            </w:r>
          </w:p>
        </w:tc>
        <w:tc>
          <w:tcPr>
            <w:tcW w:w="991" w:type="dxa"/>
            <w:vAlign w:val="center"/>
          </w:tcPr>
          <w:p w14:paraId="56906F98" w14:textId="77777777" w:rsidR="00025C0A" w:rsidRPr="00D9444C" w:rsidRDefault="00025C0A" w:rsidP="00C9767B">
            <w:pPr>
              <w:spacing w:before="60" w:after="60"/>
              <w:jc w:val="center"/>
              <w:rPr>
                <w:rFonts w:ascii="Times New Roman" w:hAnsi="Times New Roman" w:cs="Times New Roman"/>
                <w:b/>
                <w:bCs/>
                <w:color w:val="000000" w:themeColor="text1"/>
                <w:sz w:val="20"/>
                <w:szCs w:val="20"/>
              </w:rPr>
            </w:pPr>
            <w:r w:rsidRPr="00D9444C">
              <w:rPr>
                <w:rFonts w:ascii="Times New Roman" w:hAnsi="Times New Roman" w:cs="Times New Roman"/>
                <w:b/>
                <w:bCs/>
                <w:color w:val="000000" w:themeColor="text1"/>
                <w:sz w:val="20"/>
                <w:szCs w:val="20"/>
              </w:rPr>
              <w:t>BIT</w:t>
            </w:r>
          </w:p>
        </w:tc>
        <w:tc>
          <w:tcPr>
            <w:tcW w:w="4405" w:type="dxa"/>
            <w:vAlign w:val="center"/>
          </w:tcPr>
          <w:p w14:paraId="7E15F122" w14:textId="77777777" w:rsidR="00025C0A" w:rsidRPr="00D9444C" w:rsidRDefault="00025C0A" w:rsidP="00C9767B">
            <w:pPr>
              <w:spacing w:before="60" w:after="60"/>
              <w:jc w:val="center"/>
              <w:rPr>
                <w:rFonts w:ascii="Times New Roman" w:hAnsi="Times New Roman" w:cs="Times New Roman"/>
                <w:color w:val="000000" w:themeColor="text1"/>
                <w:sz w:val="20"/>
                <w:szCs w:val="20"/>
              </w:rPr>
            </w:pPr>
            <w:r w:rsidRPr="00D9444C">
              <w:rPr>
                <w:rFonts w:ascii="Times New Roman" w:hAnsi="Times New Roman" w:cs="Times New Roman"/>
                <w:color w:val="000000" w:themeColor="text1"/>
                <w:sz w:val="20"/>
                <w:szCs w:val="20"/>
              </w:rPr>
              <w:t>Brake initiation time</w:t>
            </w:r>
          </w:p>
        </w:tc>
      </w:tr>
      <w:tr w:rsidR="00D9444C" w:rsidRPr="00D9444C" w14:paraId="58869F0E" w14:textId="77777777" w:rsidTr="00C9767B">
        <w:tc>
          <w:tcPr>
            <w:tcW w:w="1165" w:type="dxa"/>
            <w:vAlign w:val="center"/>
          </w:tcPr>
          <w:p w14:paraId="1FB71DFE" w14:textId="77777777" w:rsidR="00025C0A" w:rsidRPr="00D9444C" w:rsidRDefault="00025C0A" w:rsidP="00C9767B">
            <w:pPr>
              <w:spacing w:before="60" w:after="60"/>
              <w:jc w:val="center"/>
              <w:rPr>
                <w:rFonts w:ascii="Times New Roman" w:hAnsi="Times New Roman" w:cs="Times New Roman"/>
                <w:b/>
                <w:bCs/>
                <w:color w:val="000000" w:themeColor="text1"/>
                <w:sz w:val="20"/>
                <w:szCs w:val="20"/>
              </w:rPr>
            </w:pPr>
            <w:r w:rsidRPr="00D9444C">
              <w:rPr>
                <w:rFonts w:ascii="Times New Roman" w:hAnsi="Times New Roman" w:cs="Times New Roman"/>
                <w:b/>
                <w:bCs/>
                <w:color w:val="000000" w:themeColor="text1"/>
                <w:sz w:val="20"/>
                <w:szCs w:val="20"/>
              </w:rPr>
              <w:t>FMCSA</w:t>
            </w:r>
          </w:p>
        </w:tc>
        <w:tc>
          <w:tcPr>
            <w:tcW w:w="4229" w:type="dxa"/>
            <w:vAlign w:val="center"/>
          </w:tcPr>
          <w:p w14:paraId="4F065FDB" w14:textId="77777777" w:rsidR="00025C0A" w:rsidRPr="00D9444C" w:rsidRDefault="00025C0A" w:rsidP="00C9767B">
            <w:pPr>
              <w:spacing w:before="60" w:after="60"/>
              <w:jc w:val="center"/>
              <w:rPr>
                <w:rFonts w:ascii="Times New Roman" w:hAnsi="Times New Roman" w:cs="Times New Roman"/>
                <w:color w:val="000000" w:themeColor="text1"/>
                <w:sz w:val="20"/>
                <w:szCs w:val="20"/>
              </w:rPr>
            </w:pPr>
            <w:r w:rsidRPr="00D9444C">
              <w:rPr>
                <w:rFonts w:ascii="Times New Roman" w:hAnsi="Times New Roman" w:cs="Times New Roman"/>
                <w:color w:val="000000" w:themeColor="text1"/>
                <w:sz w:val="20"/>
                <w:szCs w:val="20"/>
              </w:rPr>
              <w:t>Federal Motor Carrier Safety Administration</w:t>
            </w:r>
          </w:p>
        </w:tc>
        <w:tc>
          <w:tcPr>
            <w:tcW w:w="991" w:type="dxa"/>
            <w:vAlign w:val="center"/>
          </w:tcPr>
          <w:p w14:paraId="42983272" w14:textId="77777777" w:rsidR="00025C0A" w:rsidRPr="00D9444C" w:rsidRDefault="00025C0A" w:rsidP="00C9767B">
            <w:pPr>
              <w:spacing w:before="60" w:after="60"/>
              <w:jc w:val="center"/>
              <w:rPr>
                <w:rFonts w:ascii="Times New Roman" w:hAnsi="Times New Roman" w:cs="Times New Roman"/>
                <w:b/>
                <w:bCs/>
                <w:color w:val="000000" w:themeColor="text1"/>
                <w:sz w:val="20"/>
                <w:szCs w:val="20"/>
              </w:rPr>
            </w:pPr>
            <w:r w:rsidRPr="00D9444C">
              <w:rPr>
                <w:rFonts w:ascii="Times New Roman" w:hAnsi="Times New Roman" w:cs="Times New Roman"/>
                <w:b/>
                <w:bCs/>
                <w:color w:val="000000" w:themeColor="text1"/>
                <w:sz w:val="20"/>
                <w:szCs w:val="20"/>
              </w:rPr>
              <w:t>CBIT</w:t>
            </w:r>
          </w:p>
        </w:tc>
        <w:tc>
          <w:tcPr>
            <w:tcW w:w="4405" w:type="dxa"/>
            <w:vAlign w:val="center"/>
          </w:tcPr>
          <w:p w14:paraId="63D409BE" w14:textId="77777777" w:rsidR="00025C0A" w:rsidRPr="00D9444C" w:rsidRDefault="00025C0A" w:rsidP="00C9767B">
            <w:pPr>
              <w:spacing w:before="60" w:after="60"/>
              <w:jc w:val="center"/>
              <w:rPr>
                <w:rFonts w:ascii="Times New Roman" w:hAnsi="Times New Roman" w:cs="Times New Roman"/>
                <w:color w:val="000000" w:themeColor="text1"/>
                <w:sz w:val="20"/>
                <w:szCs w:val="20"/>
              </w:rPr>
            </w:pPr>
            <w:r w:rsidRPr="00D9444C">
              <w:rPr>
                <w:rFonts w:ascii="Times New Roman" w:hAnsi="Times New Roman" w:cs="Times New Roman"/>
                <w:color w:val="000000" w:themeColor="text1"/>
                <w:sz w:val="20"/>
                <w:szCs w:val="20"/>
              </w:rPr>
              <w:t>Critical brake initiation time</w:t>
            </w:r>
          </w:p>
        </w:tc>
      </w:tr>
      <w:tr w:rsidR="00D9444C" w:rsidRPr="00D9444C" w14:paraId="250BEFB3" w14:textId="77777777" w:rsidTr="00C9767B">
        <w:tc>
          <w:tcPr>
            <w:tcW w:w="1165" w:type="dxa"/>
            <w:vAlign w:val="center"/>
          </w:tcPr>
          <w:p w14:paraId="3F90BE8B" w14:textId="77777777" w:rsidR="00025C0A" w:rsidRPr="00D9444C" w:rsidRDefault="00025C0A" w:rsidP="00C9767B">
            <w:pPr>
              <w:spacing w:before="60" w:after="60"/>
              <w:jc w:val="center"/>
              <w:rPr>
                <w:rFonts w:ascii="Times New Roman" w:hAnsi="Times New Roman" w:cs="Times New Roman"/>
                <w:b/>
                <w:bCs/>
                <w:color w:val="000000" w:themeColor="text1"/>
                <w:sz w:val="20"/>
                <w:szCs w:val="20"/>
              </w:rPr>
            </w:pPr>
            <w:r w:rsidRPr="00D9444C">
              <w:rPr>
                <w:rFonts w:ascii="Times New Roman" w:hAnsi="Times New Roman" w:cs="Times New Roman"/>
                <w:b/>
                <w:bCs/>
                <w:color w:val="000000" w:themeColor="text1"/>
                <w:sz w:val="20"/>
                <w:szCs w:val="20"/>
              </w:rPr>
              <w:t>US</w:t>
            </w:r>
          </w:p>
        </w:tc>
        <w:tc>
          <w:tcPr>
            <w:tcW w:w="4229" w:type="dxa"/>
            <w:vAlign w:val="center"/>
          </w:tcPr>
          <w:p w14:paraId="2EEAA7E6" w14:textId="77777777" w:rsidR="00025C0A" w:rsidRPr="00D9444C" w:rsidRDefault="00025C0A" w:rsidP="00C9767B">
            <w:pPr>
              <w:spacing w:before="60" w:after="60"/>
              <w:jc w:val="center"/>
              <w:rPr>
                <w:rFonts w:ascii="Times New Roman" w:hAnsi="Times New Roman" w:cs="Times New Roman"/>
                <w:color w:val="000000" w:themeColor="text1"/>
                <w:sz w:val="20"/>
                <w:szCs w:val="20"/>
              </w:rPr>
            </w:pPr>
            <w:r w:rsidRPr="00D9444C">
              <w:rPr>
                <w:rFonts w:ascii="Times New Roman" w:hAnsi="Times New Roman" w:cs="Times New Roman"/>
                <w:color w:val="000000" w:themeColor="text1"/>
                <w:sz w:val="20"/>
                <w:szCs w:val="20"/>
              </w:rPr>
              <w:t>United States</w:t>
            </w:r>
          </w:p>
        </w:tc>
        <w:tc>
          <w:tcPr>
            <w:tcW w:w="991" w:type="dxa"/>
            <w:vAlign w:val="center"/>
          </w:tcPr>
          <w:p w14:paraId="7B37EE61" w14:textId="77777777" w:rsidR="00025C0A" w:rsidRPr="00D9444C" w:rsidRDefault="00025C0A" w:rsidP="00C9767B">
            <w:pPr>
              <w:spacing w:before="60" w:after="60"/>
              <w:jc w:val="center"/>
              <w:rPr>
                <w:rFonts w:ascii="Times New Roman" w:hAnsi="Times New Roman" w:cs="Times New Roman"/>
                <w:b/>
                <w:bCs/>
                <w:color w:val="000000" w:themeColor="text1"/>
                <w:sz w:val="20"/>
                <w:szCs w:val="20"/>
              </w:rPr>
            </w:pPr>
            <w:r w:rsidRPr="00D9444C">
              <w:rPr>
                <w:rFonts w:ascii="Times New Roman" w:hAnsi="Times New Roman" w:cs="Times New Roman"/>
                <w:b/>
                <w:bCs/>
                <w:color w:val="000000" w:themeColor="text1"/>
                <w:sz w:val="20"/>
                <w:szCs w:val="20"/>
              </w:rPr>
              <w:t>DOF</w:t>
            </w:r>
          </w:p>
        </w:tc>
        <w:tc>
          <w:tcPr>
            <w:tcW w:w="4405" w:type="dxa"/>
            <w:vAlign w:val="center"/>
          </w:tcPr>
          <w:p w14:paraId="2BC0F88C" w14:textId="77777777" w:rsidR="00025C0A" w:rsidRPr="00D9444C" w:rsidRDefault="00025C0A" w:rsidP="00C9767B">
            <w:pPr>
              <w:spacing w:before="60" w:after="60"/>
              <w:jc w:val="center"/>
              <w:rPr>
                <w:rFonts w:ascii="Times New Roman" w:hAnsi="Times New Roman" w:cs="Times New Roman"/>
                <w:color w:val="000000" w:themeColor="text1"/>
                <w:sz w:val="20"/>
                <w:szCs w:val="20"/>
              </w:rPr>
            </w:pPr>
            <w:r w:rsidRPr="00D9444C">
              <w:rPr>
                <w:rFonts w:ascii="Times New Roman" w:hAnsi="Times New Roman" w:cs="Times New Roman"/>
                <w:color w:val="000000" w:themeColor="text1"/>
                <w:sz w:val="20"/>
                <w:szCs w:val="20"/>
              </w:rPr>
              <w:t>Degree of freedom</w:t>
            </w:r>
          </w:p>
        </w:tc>
      </w:tr>
      <w:tr w:rsidR="00D9444C" w:rsidRPr="00D9444C" w14:paraId="0FDDFEFB" w14:textId="77777777" w:rsidTr="00C9767B">
        <w:tc>
          <w:tcPr>
            <w:tcW w:w="1165" w:type="dxa"/>
            <w:vAlign w:val="center"/>
          </w:tcPr>
          <w:p w14:paraId="55F75B86" w14:textId="77777777" w:rsidR="00025C0A" w:rsidRPr="00D9444C" w:rsidRDefault="00025C0A" w:rsidP="00C9767B">
            <w:pPr>
              <w:spacing w:before="60" w:after="60"/>
              <w:jc w:val="center"/>
              <w:rPr>
                <w:rFonts w:ascii="Times New Roman" w:hAnsi="Times New Roman" w:cs="Times New Roman"/>
                <w:b/>
                <w:bCs/>
                <w:color w:val="000000" w:themeColor="text1"/>
                <w:sz w:val="20"/>
                <w:szCs w:val="20"/>
              </w:rPr>
            </w:pPr>
            <w:r w:rsidRPr="00D9444C">
              <w:rPr>
                <w:rFonts w:ascii="Times New Roman" w:hAnsi="Times New Roman" w:cs="Times New Roman"/>
                <w:b/>
                <w:bCs/>
                <w:color w:val="000000" w:themeColor="text1"/>
                <w:sz w:val="20"/>
                <w:szCs w:val="20"/>
              </w:rPr>
              <w:t>FMVSS</w:t>
            </w:r>
          </w:p>
        </w:tc>
        <w:tc>
          <w:tcPr>
            <w:tcW w:w="4229" w:type="dxa"/>
            <w:vAlign w:val="center"/>
          </w:tcPr>
          <w:p w14:paraId="0D7F180C" w14:textId="77777777" w:rsidR="00025C0A" w:rsidRPr="00D9444C" w:rsidRDefault="00025C0A" w:rsidP="00C9767B">
            <w:pPr>
              <w:spacing w:before="60" w:after="60"/>
              <w:jc w:val="center"/>
              <w:rPr>
                <w:rFonts w:ascii="Times New Roman" w:hAnsi="Times New Roman" w:cs="Times New Roman"/>
                <w:color w:val="000000" w:themeColor="text1"/>
                <w:sz w:val="20"/>
                <w:szCs w:val="20"/>
              </w:rPr>
            </w:pPr>
            <w:r w:rsidRPr="00D9444C">
              <w:rPr>
                <w:rFonts w:ascii="Times New Roman" w:hAnsi="Times New Roman" w:cs="Times New Roman"/>
                <w:color w:val="000000" w:themeColor="text1"/>
                <w:sz w:val="20"/>
                <w:szCs w:val="20"/>
              </w:rPr>
              <w:t>Federal Motor Vehicle Safety Standards</w:t>
            </w:r>
          </w:p>
        </w:tc>
        <w:tc>
          <w:tcPr>
            <w:tcW w:w="991" w:type="dxa"/>
            <w:vAlign w:val="center"/>
          </w:tcPr>
          <w:p w14:paraId="5FCA3B35" w14:textId="77777777" w:rsidR="00025C0A" w:rsidRPr="00D9444C" w:rsidRDefault="00025C0A" w:rsidP="00C9767B">
            <w:pPr>
              <w:spacing w:before="60" w:after="60"/>
              <w:jc w:val="center"/>
              <w:rPr>
                <w:rFonts w:ascii="Times New Roman" w:hAnsi="Times New Roman" w:cs="Times New Roman"/>
                <w:b/>
                <w:bCs/>
                <w:color w:val="000000" w:themeColor="text1"/>
                <w:sz w:val="20"/>
                <w:szCs w:val="20"/>
              </w:rPr>
            </w:pPr>
            <w:r w:rsidRPr="00D9444C">
              <w:rPr>
                <w:rFonts w:ascii="Times New Roman" w:hAnsi="Times New Roman" w:cs="Times New Roman"/>
                <w:b/>
                <w:bCs/>
                <w:color w:val="000000" w:themeColor="text1"/>
                <w:sz w:val="20"/>
                <w:szCs w:val="20"/>
              </w:rPr>
              <w:t>OH</w:t>
            </w:r>
          </w:p>
        </w:tc>
        <w:tc>
          <w:tcPr>
            <w:tcW w:w="4405" w:type="dxa"/>
            <w:vAlign w:val="center"/>
          </w:tcPr>
          <w:p w14:paraId="6C4E3898" w14:textId="77777777" w:rsidR="00025C0A" w:rsidRPr="00D9444C" w:rsidRDefault="00025C0A" w:rsidP="00C9767B">
            <w:pPr>
              <w:spacing w:before="60" w:after="60"/>
              <w:jc w:val="center"/>
              <w:rPr>
                <w:rFonts w:ascii="Times New Roman" w:hAnsi="Times New Roman" w:cs="Times New Roman"/>
                <w:color w:val="000000" w:themeColor="text1"/>
                <w:sz w:val="20"/>
                <w:szCs w:val="20"/>
              </w:rPr>
            </w:pPr>
            <w:r w:rsidRPr="00D9444C">
              <w:rPr>
                <w:rFonts w:ascii="Times New Roman" w:hAnsi="Times New Roman" w:cs="Times New Roman"/>
                <w:color w:val="000000" w:themeColor="text1"/>
                <w:sz w:val="20"/>
                <w:szCs w:val="20"/>
              </w:rPr>
              <w:t>Ohio</w:t>
            </w:r>
          </w:p>
        </w:tc>
      </w:tr>
      <w:tr w:rsidR="00D9444C" w:rsidRPr="00D9444C" w14:paraId="0CC4E03E" w14:textId="77777777" w:rsidTr="00C9767B">
        <w:tc>
          <w:tcPr>
            <w:tcW w:w="1165" w:type="dxa"/>
            <w:vAlign w:val="center"/>
          </w:tcPr>
          <w:p w14:paraId="528B9C0E" w14:textId="77777777" w:rsidR="00025C0A" w:rsidRPr="00D9444C" w:rsidRDefault="00025C0A" w:rsidP="00C9767B">
            <w:pPr>
              <w:spacing w:before="60" w:after="60"/>
              <w:jc w:val="center"/>
              <w:rPr>
                <w:rFonts w:ascii="Times New Roman" w:hAnsi="Times New Roman" w:cs="Times New Roman"/>
                <w:b/>
                <w:bCs/>
                <w:color w:val="000000" w:themeColor="text1"/>
                <w:sz w:val="20"/>
                <w:szCs w:val="20"/>
              </w:rPr>
            </w:pPr>
            <w:r w:rsidRPr="00D9444C">
              <w:rPr>
                <w:rFonts w:ascii="Times New Roman" w:hAnsi="Times New Roman" w:cs="Times New Roman"/>
                <w:b/>
                <w:bCs/>
                <w:color w:val="000000" w:themeColor="text1"/>
                <w:sz w:val="20"/>
                <w:szCs w:val="20"/>
              </w:rPr>
              <w:t>CG</w:t>
            </w:r>
          </w:p>
        </w:tc>
        <w:tc>
          <w:tcPr>
            <w:tcW w:w="4229" w:type="dxa"/>
            <w:vAlign w:val="center"/>
          </w:tcPr>
          <w:p w14:paraId="50EE99C1" w14:textId="77777777" w:rsidR="00025C0A" w:rsidRPr="00D9444C" w:rsidRDefault="00025C0A" w:rsidP="00C9767B">
            <w:pPr>
              <w:spacing w:before="60" w:after="60"/>
              <w:jc w:val="center"/>
              <w:rPr>
                <w:rFonts w:ascii="Times New Roman" w:hAnsi="Times New Roman" w:cs="Times New Roman"/>
                <w:color w:val="000000" w:themeColor="text1"/>
                <w:sz w:val="20"/>
                <w:szCs w:val="20"/>
              </w:rPr>
            </w:pPr>
            <w:r w:rsidRPr="00D9444C">
              <w:rPr>
                <w:rFonts w:ascii="Times New Roman" w:hAnsi="Times New Roman" w:cs="Times New Roman"/>
                <w:color w:val="000000" w:themeColor="text1"/>
                <w:sz w:val="20"/>
                <w:szCs w:val="20"/>
              </w:rPr>
              <w:t>Center of gravity</w:t>
            </w:r>
          </w:p>
        </w:tc>
        <w:tc>
          <w:tcPr>
            <w:tcW w:w="991" w:type="dxa"/>
            <w:vAlign w:val="center"/>
          </w:tcPr>
          <w:p w14:paraId="6C8D64B1" w14:textId="77777777" w:rsidR="00025C0A" w:rsidRPr="00D9444C" w:rsidRDefault="00025C0A" w:rsidP="00C9767B">
            <w:pPr>
              <w:spacing w:before="60" w:after="60"/>
              <w:jc w:val="center"/>
              <w:rPr>
                <w:rFonts w:ascii="Times New Roman" w:hAnsi="Times New Roman" w:cs="Times New Roman"/>
                <w:b/>
                <w:bCs/>
                <w:color w:val="000000" w:themeColor="text1"/>
                <w:sz w:val="20"/>
                <w:szCs w:val="20"/>
              </w:rPr>
            </w:pPr>
            <w:r w:rsidRPr="00D9444C">
              <w:rPr>
                <w:rFonts w:ascii="Times New Roman" w:hAnsi="Times New Roman" w:cs="Times New Roman"/>
                <w:b/>
                <w:bCs/>
                <w:color w:val="000000" w:themeColor="text1"/>
                <w:sz w:val="20"/>
                <w:szCs w:val="20"/>
              </w:rPr>
              <w:t>CAD</w:t>
            </w:r>
          </w:p>
        </w:tc>
        <w:tc>
          <w:tcPr>
            <w:tcW w:w="4405" w:type="dxa"/>
            <w:vAlign w:val="center"/>
          </w:tcPr>
          <w:p w14:paraId="075CC381" w14:textId="77777777" w:rsidR="00025C0A" w:rsidRPr="00D9444C" w:rsidRDefault="00025C0A" w:rsidP="00C9767B">
            <w:pPr>
              <w:spacing w:before="60" w:after="60"/>
              <w:jc w:val="center"/>
              <w:rPr>
                <w:rFonts w:ascii="Times New Roman" w:hAnsi="Times New Roman" w:cs="Times New Roman"/>
                <w:color w:val="000000" w:themeColor="text1"/>
                <w:sz w:val="20"/>
                <w:szCs w:val="20"/>
              </w:rPr>
            </w:pPr>
            <w:r w:rsidRPr="00D9444C">
              <w:rPr>
                <w:rFonts w:ascii="Times New Roman" w:hAnsi="Times New Roman" w:cs="Times New Roman"/>
                <w:color w:val="000000" w:themeColor="text1"/>
                <w:sz w:val="20"/>
                <w:szCs w:val="20"/>
              </w:rPr>
              <w:t>Computer-aided design</w:t>
            </w:r>
          </w:p>
        </w:tc>
      </w:tr>
      <w:tr w:rsidR="00D9444C" w:rsidRPr="00D9444C" w14:paraId="7AD62950" w14:textId="77777777" w:rsidTr="00C9767B">
        <w:tc>
          <w:tcPr>
            <w:tcW w:w="1165" w:type="dxa"/>
            <w:vAlign w:val="center"/>
          </w:tcPr>
          <w:p w14:paraId="77DB5CB9" w14:textId="77777777" w:rsidR="00025C0A" w:rsidRPr="00D9444C" w:rsidRDefault="00025C0A" w:rsidP="00C9767B">
            <w:pPr>
              <w:spacing w:before="60" w:after="60"/>
              <w:jc w:val="center"/>
              <w:rPr>
                <w:rFonts w:ascii="Times New Roman" w:hAnsi="Times New Roman" w:cs="Times New Roman"/>
                <w:b/>
                <w:bCs/>
                <w:color w:val="000000" w:themeColor="text1"/>
                <w:sz w:val="20"/>
                <w:szCs w:val="20"/>
              </w:rPr>
            </w:pPr>
            <w:r w:rsidRPr="00D9444C">
              <w:rPr>
                <w:rFonts w:ascii="Times New Roman" w:hAnsi="Times New Roman" w:cs="Times New Roman"/>
                <w:b/>
                <w:bCs/>
                <w:color w:val="000000" w:themeColor="text1"/>
                <w:sz w:val="20"/>
                <w:szCs w:val="20"/>
              </w:rPr>
              <w:t>DOT</w:t>
            </w:r>
          </w:p>
        </w:tc>
        <w:tc>
          <w:tcPr>
            <w:tcW w:w="4229" w:type="dxa"/>
            <w:vAlign w:val="center"/>
          </w:tcPr>
          <w:p w14:paraId="358119DF" w14:textId="77777777" w:rsidR="00025C0A" w:rsidRPr="00D9444C" w:rsidRDefault="00025C0A" w:rsidP="00C9767B">
            <w:pPr>
              <w:spacing w:before="60" w:after="60"/>
              <w:jc w:val="center"/>
              <w:rPr>
                <w:rFonts w:ascii="Times New Roman" w:hAnsi="Times New Roman" w:cs="Times New Roman"/>
                <w:color w:val="000000" w:themeColor="text1"/>
                <w:sz w:val="20"/>
                <w:szCs w:val="20"/>
              </w:rPr>
            </w:pPr>
            <w:r w:rsidRPr="00D9444C">
              <w:rPr>
                <w:rFonts w:ascii="Times New Roman" w:hAnsi="Times New Roman" w:cs="Times New Roman"/>
                <w:color w:val="000000" w:themeColor="text1"/>
                <w:sz w:val="20"/>
                <w:szCs w:val="20"/>
              </w:rPr>
              <w:t>Department of Transportation</w:t>
            </w:r>
          </w:p>
        </w:tc>
        <w:tc>
          <w:tcPr>
            <w:tcW w:w="991" w:type="dxa"/>
            <w:vAlign w:val="center"/>
          </w:tcPr>
          <w:p w14:paraId="34CA52CF" w14:textId="77777777" w:rsidR="00025C0A" w:rsidRPr="00D9444C" w:rsidRDefault="00025C0A" w:rsidP="00C9767B">
            <w:pPr>
              <w:spacing w:before="60" w:after="60"/>
              <w:jc w:val="center"/>
              <w:rPr>
                <w:rFonts w:ascii="Times New Roman" w:hAnsi="Times New Roman" w:cs="Times New Roman"/>
                <w:b/>
                <w:bCs/>
                <w:color w:val="000000" w:themeColor="text1"/>
                <w:sz w:val="20"/>
                <w:szCs w:val="20"/>
              </w:rPr>
            </w:pPr>
            <w:r w:rsidRPr="00D9444C">
              <w:rPr>
                <w:rFonts w:ascii="Times New Roman" w:hAnsi="Times New Roman" w:cs="Times New Roman"/>
                <w:b/>
                <w:bCs/>
                <w:color w:val="000000" w:themeColor="text1"/>
                <w:sz w:val="20"/>
                <w:szCs w:val="20"/>
              </w:rPr>
              <w:t>TRC</w:t>
            </w:r>
          </w:p>
        </w:tc>
        <w:tc>
          <w:tcPr>
            <w:tcW w:w="4405" w:type="dxa"/>
            <w:vAlign w:val="center"/>
          </w:tcPr>
          <w:p w14:paraId="50D79E06" w14:textId="77777777" w:rsidR="00025C0A" w:rsidRPr="00D9444C" w:rsidRDefault="00025C0A" w:rsidP="00C9767B">
            <w:pPr>
              <w:spacing w:before="60" w:after="60"/>
              <w:jc w:val="center"/>
              <w:rPr>
                <w:rFonts w:ascii="Times New Roman" w:hAnsi="Times New Roman" w:cs="Times New Roman"/>
                <w:color w:val="000000" w:themeColor="text1"/>
                <w:sz w:val="20"/>
                <w:szCs w:val="20"/>
              </w:rPr>
            </w:pPr>
            <w:r w:rsidRPr="00D9444C">
              <w:rPr>
                <w:rFonts w:ascii="Times New Roman" w:hAnsi="Times New Roman" w:cs="Times New Roman"/>
                <w:color w:val="000000" w:themeColor="text1"/>
                <w:sz w:val="20"/>
                <w:szCs w:val="20"/>
              </w:rPr>
              <w:t>Transportation Research Center</w:t>
            </w:r>
          </w:p>
        </w:tc>
      </w:tr>
      <w:tr w:rsidR="00D9444C" w:rsidRPr="00D9444C" w14:paraId="6E1AF3EC" w14:textId="77777777" w:rsidTr="00C9767B">
        <w:tc>
          <w:tcPr>
            <w:tcW w:w="1165" w:type="dxa"/>
            <w:vAlign w:val="center"/>
          </w:tcPr>
          <w:p w14:paraId="04FBD9CD" w14:textId="77777777" w:rsidR="00025C0A" w:rsidRPr="00D9444C" w:rsidRDefault="00025C0A" w:rsidP="00C9767B">
            <w:pPr>
              <w:spacing w:before="60" w:after="60"/>
              <w:jc w:val="center"/>
              <w:rPr>
                <w:rFonts w:ascii="Times New Roman" w:hAnsi="Times New Roman" w:cs="Times New Roman"/>
                <w:b/>
                <w:bCs/>
                <w:color w:val="000000" w:themeColor="text1"/>
                <w:sz w:val="20"/>
                <w:szCs w:val="20"/>
              </w:rPr>
            </w:pPr>
            <w:r w:rsidRPr="00D9444C">
              <w:rPr>
                <w:rFonts w:ascii="Times New Roman" w:hAnsi="Times New Roman" w:cs="Times New Roman"/>
                <w:b/>
                <w:bCs/>
                <w:color w:val="000000" w:themeColor="text1"/>
                <w:sz w:val="20"/>
                <w:szCs w:val="20"/>
              </w:rPr>
              <w:t>ABS</w:t>
            </w:r>
          </w:p>
        </w:tc>
        <w:tc>
          <w:tcPr>
            <w:tcW w:w="4229" w:type="dxa"/>
            <w:vAlign w:val="center"/>
          </w:tcPr>
          <w:p w14:paraId="4CDF4B23" w14:textId="77777777" w:rsidR="00025C0A" w:rsidRPr="00D9444C" w:rsidRDefault="00025C0A" w:rsidP="00C9767B">
            <w:pPr>
              <w:spacing w:before="60" w:after="60"/>
              <w:jc w:val="center"/>
              <w:rPr>
                <w:rFonts w:ascii="Times New Roman" w:hAnsi="Times New Roman" w:cs="Times New Roman"/>
                <w:color w:val="000000" w:themeColor="text1"/>
                <w:sz w:val="20"/>
                <w:szCs w:val="20"/>
              </w:rPr>
            </w:pPr>
            <w:r w:rsidRPr="00D9444C">
              <w:rPr>
                <w:rFonts w:ascii="Times New Roman" w:hAnsi="Times New Roman" w:cs="Times New Roman"/>
                <w:color w:val="000000" w:themeColor="text1"/>
                <w:sz w:val="20"/>
                <w:szCs w:val="20"/>
              </w:rPr>
              <w:t>Anti-lock braking system</w:t>
            </w:r>
          </w:p>
        </w:tc>
        <w:tc>
          <w:tcPr>
            <w:tcW w:w="991" w:type="dxa"/>
            <w:vAlign w:val="center"/>
          </w:tcPr>
          <w:p w14:paraId="2D526A5D" w14:textId="77777777" w:rsidR="00025C0A" w:rsidRPr="00D9444C" w:rsidRDefault="00025C0A" w:rsidP="00C9767B">
            <w:pPr>
              <w:spacing w:before="60" w:after="60"/>
              <w:jc w:val="center"/>
              <w:rPr>
                <w:rFonts w:ascii="Times New Roman" w:hAnsi="Times New Roman" w:cs="Times New Roman"/>
                <w:b/>
                <w:bCs/>
                <w:color w:val="000000" w:themeColor="text1"/>
                <w:sz w:val="20"/>
                <w:szCs w:val="20"/>
              </w:rPr>
            </w:pPr>
            <w:r w:rsidRPr="00D9444C">
              <w:rPr>
                <w:rFonts w:ascii="Times New Roman" w:hAnsi="Times New Roman" w:cs="Times New Roman"/>
                <w:b/>
                <w:bCs/>
                <w:color w:val="000000" w:themeColor="text1"/>
                <w:sz w:val="20"/>
                <w:szCs w:val="20"/>
              </w:rPr>
              <w:t>RI</w:t>
            </w:r>
          </w:p>
        </w:tc>
        <w:tc>
          <w:tcPr>
            <w:tcW w:w="4405" w:type="dxa"/>
            <w:vAlign w:val="center"/>
          </w:tcPr>
          <w:p w14:paraId="4DC733CC" w14:textId="77777777" w:rsidR="00025C0A" w:rsidRPr="00D9444C" w:rsidRDefault="00025C0A" w:rsidP="00C9767B">
            <w:pPr>
              <w:spacing w:before="60" w:after="60"/>
              <w:jc w:val="center"/>
              <w:rPr>
                <w:rFonts w:ascii="Times New Roman" w:hAnsi="Times New Roman" w:cs="Times New Roman"/>
                <w:color w:val="000000" w:themeColor="text1"/>
                <w:sz w:val="20"/>
                <w:szCs w:val="20"/>
              </w:rPr>
            </w:pPr>
            <w:r w:rsidRPr="00D9444C">
              <w:rPr>
                <w:rFonts w:ascii="Times New Roman" w:hAnsi="Times New Roman" w:cs="Times New Roman"/>
                <w:color w:val="000000" w:themeColor="text1"/>
                <w:sz w:val="20"/>
                <w:szCs w:val="20"/>
              </w:rPr>
              <w:t>Rollover index</w:t>
            </w:r>
          </w:p>
        </w:tc>
      </w:tr>
      <w:tr w:rsidR="00025C0A" w:rsidRPr="00D9444C" w14:paraId="1B6109F5" w14:textId="77777777" w:rsidTr="00C9767B">
        <w:trPr>
          <w:trHeight w:val="57"/>
        </w:trPr>
        <w:tc>
          <w:tcPr>
            <w:tcW w:w="1165" w:type="dxa"/>
            <w:vAlign w:val="center"/>
          </w:tcPr>
          <w:p w14:paraId="1B0C8445" w14:textId="77777777" w:rsidR="00025C0A" w:rsidRPr="00D9444C" w:rsidRDefault="00025C0A" w:rsidP="00C9767B">
            <w:pPr>
              <w:spacing w:before="60" w:after="60"/>
              <w:jc w:val="center"/>
              <w:rPr>
                <w:rFonts w:ascii="Times New Roman" w:hAnsi="Times New Roman" w:cs="Times New Roman"/>
                <w:b/>
                <w:bCs/>
                <w:color w:val="000000" w:themeColor="text1"/>
                <w:sz w:val="20"/>
                <w:szCs w:val="20"/>
              </w:rPr>
            </w:pPr>
            <w:r w:rsidRPr="00D9444C">
              <w:rPr>
                <w:rFonts w:ascii="Times New Roman" w:hAnsi="Times New Roman" w:cs="Times New Roman"/>
                <w:b/>
                <w:bCs/>
                <w:color w:val="000000" w:themeColor="text1"/>
                <w:sz w:val="20"/>
                <w:szCs w:val="20"/>
              </w:rPr>
              <w:t>GPS</w:t>
            </w:r>
          </w:p>
        </w:tc>
        <w:tc>
          <w:tcPr>
            <w:tcW w:w="4229" w:type="dxa"/>
            <w:vAlign w:val="center"/>
          </w:tcPr>
          <w:p w14:paraId="4A3B1552" w14:textId="77777777" w:rsidR="00025C0A" w:rsidRPr="00D9444C" w:rsidRDefault="00025C0A" w:rsidP="00C9767B">
            <w:pPr>
              <w:spacing w:before="60" w:after="60"/>
              <w:jc w:val="center"/>
              <w:rPr>
                <w:rFonts w:ascii="Times New Roman" w:hAnsi="Times New Roman" w:cs="Times New Roman"/>
                <w:color w:val="000000" w:themeColor="text1"/>
                <w:sz w:val="20"/>
                <w:szCs w:val="20"/>
              </w:rPr>
            </w:pPr>
            <w:r w:rsidRPr="00D9444C">
              <w:rPr>
                <w:rFonts w:ascii="Times New Roman" w:hAnsi="Times New Roman" w:cs="Times New Roman"/>
                <w:color w:val="000000" w:themeColor="text1"/>
                <w:sz w:val="20"/>
                <w:szCs w:val="20"/>
              </w:rPr>
              <w:t>Global positioning system</w:t>
            </w:r>
          </w:p>
        </w:tc>
        <w:tc>
          <w:tcPr>
            <w:tcW w:w="991" w:type="dxa"/>
            <w:vAlign w:val="center"/>
          </w:tcPr>
          <w:p w14:paraId="57ADC4DA" w14:textId="731571BA" w:rsidR="00025C0A" w:rsidRPr="00D9444C" w:rsidRDefault="00025C0A" w:rsidP="00C9767B">
            <w:pPr>
              <w:spacing w:before="60" w:after="60"/>
              <w:jc w:val="center"/>
              <w:rPr>
                <w:rFonts w:ascii="Times New Roman" w:hAnsi="Times New Roman" w:cs="Times New Roman"/>
                <w:b/>
                <w:bCs/>
                <w:color w:val="000000" w:themeColor="text1"/>
                <w:sz w:val="20"/>
                <w:szCs w:val="20"/>
              </w:rPr>
            </w:pPr>
          </w:p>
        </w:tc>
        <w:tc>
          <w:tcPr>
            <w:tcW w:w="4405" w:type="dxa"/>
            <w:vAlign w:val="center"/>
          </w:tcPr>
          <w:p w14:paraId="4065C5C6" w14:textId="18B8DFF6" w:rsidR="00025C0A" w:rsidRPr="00D9444C" w:rsidRDefault="00025C0A" w:rsidP="00C9767B">
            <w:pPr>
              <w:spacing w:before="60" w:after="60"/>
              <w:jc w:val="center"/>
              <w:rPr>
                <w:rFonts w:ascii="Times New Roman" w:hAnsi="Times New Roman" w:cs="Times New Roman"/>
                <w:color w:val="000000" w:themeColor="text1"/>
                <w:sz w:val="20"/>
                <w:szCs w:val="20"/>
              </w:rPr>
            </w:pPr>
          </w:p>
        </w:tc>
      </w:tr>
    </w:tbl>
    <w:p w14:paraId="0A563E2C" w14:textId="5AC359B2" w:rsidR="00025C0A" w:rsidRPr="00D9444C" w:rsidRDefault="00025C0A" w:rsidP="00025C0A">
      <w:pPr>
        <w:pStyle w:val="Figure"/>
        <w:spacing w:after="160" w:line="276" w:lineRule="auto"/>
        <w:jc w:val="left"/>
        <w:rPr>
          <w:b/>
          <w:bCs/>
          <w:color w:val="000000" w:themeColor="text1"/>
          <w:sz w:val="24"/>
          <w:szCs w:val="24"/>
        </w:rPr>
      </w:pPr>
    </w:p>
    <w:p w14:paraId="1354D570" w14:textId="77777777" w:rsidR="00025C0A" w:rsidRPr="00D9444C" w:rsidRDefault="00025C0A">
      <w:pPr>
        <w:rPr>
          <w:rFonts w:ascii="Times New Roman" w:hAnsi="Times New Roman" w:cs="Times New Roman"/>
          <w:b/>
          <w:bCs/>
          <w:color w:val="000000" w:themeColor="text1"/>
          <w:sz w:val="24"/>
          <w:szCs w:val="24"/>
        </w:rPr>
      </w:pPr>
      <w:r w:rsidRPr="00D9444C">
        <w:rPr>
          <w:b/>
          <w:bCs/>
          <w:color w:val="000000" w:themeColor="text1"/>
          <w:sz w:val="24"/>
          <w:szCs w:val="24"/>
        </w:rPr>
        <w:br w:type="page"/>
      </w:r>
    </w:p>
    <w:p w14:paraId="3F19CA33" w14:textId="5602BD26" w:rsidR="00E02306" w:rsidRPr="00D9444C" w:rsidRDefault="00E02306" w:rsidP="00E02306">
      <w:pPr>
        <w:pStyle w:val="Figure"/>
        <w:spacing w:after="160" w:line="276" w:lineRule="auto"/>
        <w:jc w:val="left"/>
        <w:rPr>
          <w:b/>
          <w:bCs/>
          <w:color w:val="000000" w:themeColor="text1"/>
          <w:sz w:val="24"/>
          <w:szCs w:val="24"/>
        </w:rPr>
      </w:pPr>
      <w:r w:rsidRPr="00D9444C">
        <w:rPr>
          <w:b/>
          <w:bCs/>
          <w:color w:val="000000" w:themeColor="text1"/>
          <w:sz w:val="24"/>
          <w:szCs w:val="24"/>
        </w:rPr>
        <w:lastRenderedPageBreak/>
        <w:t>Appendix</w:t>
      </w:r>
      <w:r w:rsidR="00F0528E" w:rsidRPr="00D9444C">
        <w:rPr>
          <w:b/>
          <w:bCs/>
          <w:color w:val="000000" w:themeColor="text1"/>
          <w:sz w:val="24"/>
          <w:szCs w:val="24"/>
        </w:rPr>
        <w:t xml:space="preserve"> A</w:t>
      </w:r>
    </w:p>
    <w:p w14:paraId="1F1B16C4" w14:textId="77777777" w:rsidR="004B3BD5" w:rsidRPr="00D9444C" w:rsidRDefault="004B3BD5" w:rsidP="004B3BD5">
      <w:pPr>
        <w:spacing w:after="160"/>
        <w:jc w:val="center"/>
        <w:rPr>
          <w:rFonts w:ascii="Times New Roman" w:hAnsi="Times New Roman" w:cs="Times New Roman"/>
          <w:color w:val="000000" w:themeColor="text1"/>
          <w:sz w:val="24"/>
          <w:szCs w:val="24"/>
        </w:rPr>
      </w:pPr>
      <w:r w:rsidRPr="00D9444C">
        <w:rPr>
          <w:rFonts w:ascii="Times New Roman" w:hAnsi="Times New Roman" w:cs="Times New Roman"/>
          <w:color w:val="000000" w:themeColor="text1"/>
          <w:sz w:val="24"/>
          <w:szCs w:val="24"/>
        </w:rPr>
        <w:t>Table A1. Parameters for the 33-ft A-double dynamic simulation</w:t>
      </w:r>
    </w:p>
    <w:tbl>
      <w:tblPr>
        <w:tblW w:w="9090" w:type="dxa"/>
        <w:jc w:val="center"/>
        <w:tblBorders>
          <w:top w:val="single" w:sz="4" w:space="0" w:color="auto"/>
          <w:left w:val="single" w:sz="4" w:space="0" w:color="auto"/>
          <w:bottom w:val="single" w:sz="4" w:space="0" w:color="auto"/>
          <w:right w:val="single" w:sz="4" w:space="0" w:color="auto"/>
        </w:tblBorders>
        <w:tblLook w:val="04A0" w:firstRow="1" w:lastRow="0" w:firstColumn="1" w:lastColumn="0" w:noHBand="0" w:noVBand="1"/>
      </w:tblPr>
      <w:tblGrid>
        <w:gridCol w:w="3340"/>
        <w:gridCol w:w="1335"/>
        <w:gridCol w:w="3060"/>
        <w:gridCol w:w="1355"/>
      </w:tblGrid>
      <w:tr w:rsidR="00D9444C" w:rsidRPr="00D9444C" w14:paraId="0E9AA981" w14:textId="77777777" w:rsidTr="00CB4E36">
        <w:trPr>
          <w:trHeight w:val="50"/>
          <w:jc w:val="center"/>
        </w:trPr>
        <w:tc>
          <w:tcPr>
            <w:tcW w:w="9090" w:type="dxa"/>
            <w:gridSpan w:val="4"/>
            <w:tcBorders>
              <w:top w:val="single" w:sz="4" w:space="0" w:color="auto"/>
              <w:bottom w:val="nil"/>
            </w:tcBorders>
            <w:noWrap/>
            <w:vAlign w:val="center"/>
            <w:hideMark/>
          </w:tcPr>
          <w:p w14:paraId="6D451745" w14:textId="77777777" w:rsidR="004B3BD5" w:rsidRPr="00D9444C" w:rsidRDefault="004B3BD5" w:rsidP="00CB4E36">
            <w:pPr>
              <w:spacing w:before="14" w:after="14" w:line="276" w:lineRule="auto"/>
              <w:jc w:val="center"/>
              <w:rPr>
                <w:rFonts w:ascii="Times New Roman" w:eastAsia="Times New Roman" w:hAnsi="Times New Roman" w:cs="Times New Roman"/>
                <w:b/>
                <w:bCs/>
                <w:color w:val="000000" w:themeColor="text1"/>
                <w:sz w:val="18"/>
                <w:szCs w:val="18"/>
              </w:rPr>
            </w:pPr>
            <w:r w:rsidRPr="00D9444C">
              <w:rPr>
                <w:rFonts w:ascii="Times New Roman" w:eastAsia="Times New Roman" w:hAnsi="Times New Roman" w:cs="Times New Roman"/>
                <w:b/>
                <w:bCs/>
                <w:color w:val="000000" w:themeColor="text1"/>
                <w:sz w:val="18"/>
                <w:szCs w:val="18"/>
              </w:rPr>
              <w:t>Tractor</w:t>
            </w:r>
          </w:p>
        </w:tc>
      </w:tr>
      <w:tr w:rsidR="00D9444C" w:rsidRPr="00D9444C" w14:paraId="23EBA571" w14:textId="77777777" w:rsidTr="00CB4E36">
        <w:trPr>
          <w:trHeight w:val="56"/>
          <w:jc w:val="center"/>
        </w:trPr>
        <w:tc>
          <w:tcPr>
            <w:tcW w:w="3340" w:type="dxa"/>
            <w:tcBorders>
              <w:top w:val="nil"/>
              <w:bottom w:val="nil"/>
            </w:tcBorders>
            <w:noWrap/>
            <w:vAlign w:val="center"/>
            <w:hideMark/>
          </w:tcPr>
          <w:p w14:paraId="5E658205" w14:textId="77777777" w:rsidR="004B3BD5" w:rsidRPr="00D9444C" w:rsidRDefault="004B3BD5" w:rsidP="00CB4E36">
            <w:pPr>
              <w:spacing w:before="14" w:after="14" w:line="276" w:lineRule="auto"/>
              <w:jc w:val="center"/>
              <w:rPr>
                <w:rFonts w:ascii="Times New Roman" w:eastAsia="Times New Roman" w:hAnsi="Times New Roman" w:cs="Times New Roman"/>
                <w:color w:val="000000" w:themeColor="text1"/>
                <w:sz w:val="18"/>
                <w:szCs w:val="18"/>
              </w:rPr>
            </w:pPr>
            <w:r w:rsidRPr="00D9444C">
              <w:rPr>
                <w:rFonts w:ascii="Times New Roman" w:eastAsia="Times New Roman" w:hAnsi="Times New Roman" w:cs="Times New Roman"/>
                <w:color w:val="000000" w:themeColor="text1"/>
                <w:sz w:val="18"/>
                <w:szCs w:val="18"/>
              </w:rPr>
              <w:t>Sprung weight</w:t>
            </w:r>
          </w:p>
        </w:tc>
        <w:tc>
          <w:tcPr>
            <w:tcW w:w="1335" w:type="dxa"/>
            <w:tcBorders>
              <w:top w:val="nil"/>
              <w:bottom w:val="nil"/>
            </w:tcBorders>
            <w:noWrap/>
            <w:vAlign w:val="center"/>
            <w:hideMark/>
          </w:tcPr>
          <w:p w14:paraId="7739D095" w14:textId="77777777" w:rsidR="004B3BD5" w:rsidRPr="00D9444C" w:rsidRDefault="004B3BD5" w:rsidP="00CB4E36">
            <w:pPr>
              <w:spacing w:before="14" w:after="14" w:line="276" w:lineRule="auto"/>
              <w:jc w:val="center"/>
              <w:rPr>
                <w:rFonts w:ascii="Times New Roman" w:eastAsia="Times New Roman" w:hAnsi="Times New Roman" w:cs="Times New Roman"/>
                <w:color w:val="000000" w:themeColor="text1"/>
                <w:sz w:val="18"/>
                <w:szCs w:val="18"/>
              </w:rPr>
            </w:pPr>
            <w:r w:rsidRPr="00D9444C">
              <w:rPr>
                <w:rFonts w:ascii="Times New Roman" w:eastAsia="Times New Roman" w:hAnsi="Times New Roman" w:cs="Times New Roman"/>
                <w:color w:val="000000" w:themeColor="text1"/>
                <w:sz w:val="18"/>
                <w:szCs w:val="18"/>
              </w:rPr>
              <w:t>15882 lb.</w:t>
            </w:r>
          </w:p>
        </w:tc>
        <w:tc>
          <w:tcPr>
            <w:tcW w:w="3060" w:type="dxa"/>
            <w:tcBorders>
              <w:top w:val="nil"/>
              <w:bottom w:val="nil"/>
            </w:tcBorders>
            <w:noWrap/>
            <w:vAlign w:val="center"/>
            <w:hideMark/>
          </w:tcPr>
          <w:p w14:paraId="0003CB02" w14:textId="11B95A2F" w:rsidR="004B3BD5" w:rsidRPr="00D9444C" w:rsidRDefault="007E2373" w:rsidP="00CB4E36">
            <w:pPr>
              <w:spacing w:before="14" w:after="14" w:line="276" w:lineRule="auto"/>
              <w:jc w:val="center"/>
              <w:rPr>
                <w:rFonts w:ascii="Times New Roman" w:eastAsia="Times New Roman" w:hAnsi="Times New Roman" w:cs="Times New Roman"/>
                <w:color w:val="000000" w:themeColor="text1"/>
                <w:sz w:val="18"/>
                <w:szCs w:val="18"/>
              </w:rPr>
            </w:pPr>
            <w:r w:rsidRPr="00D9444C">
              <w:rPr>
                <w:rFonts w:ascii="Times New Roman" w:eastAsia="Times New Roman" w:hAnsi="Times New Roman" w:cs="Times New Roman"/>
                <w:color w:val="000000" w:themeColor="text1"/>
                <w:sz w:val="18"/>
                <w:szCs w:val="18"/>
              </w:rPr>
              <w:t>Drive axle r</w:t>
            </w:r>
            <w:r w:rsidR="004B3BD5" w:rsidRPr="00D9444C">
              <w:rPr>
                <w:rFonts w:ascii="Times New Roman" w:eastAsia="Times New Roman" w:hAnsi="Times New Roman" w:cs="Times New Roman"/>
                <w:color w:val="000000" w:themeColor="text1"/>
                <w:sz w:val="18"/>
                <w:szCs w:val="18"/>
              </w:rPr>
              <w:t>oll inertia</w:t>
            </w:r>
          </w:p>
        </w:tc>
        <w:tc>
          <w:tcPr>
            <w:tcW w:w="1355" w:type="dxa"/>
            <w:tcBorders>
              <w:top w:val="nil"/>
              <w:bottom w:val="nil"/>
            </w:tcBorders>
            <w:noWrap/>
            <w:vAlign w:val="center"/>
            <w:hideMark/>
          </w:tcPr>
          <w:p w14:paraId="2C8FCE57" w14:textId="77777777" w:rsidR="004B3BD5" w:rsidRPr="00D9444C" w:rsidRDefault="004B3BD5" w:rsidP="00CB4E36">
            <w:pPr>
              <w:spacing w:before="14" w:after="14" w:line="276" w:lineRule="auto"/>
              <w:jc w:val="center"/>
              <w:rPr>
                <w:rFonts w:ascii="Times New Roman" w:eastAsia="Times New Roman" w:hAnsi="Times New Roman" w:cs="Times New Roman"/>
                <w:color w:val="000000" w:themeColor="text1"/>
                <w:sz w:val="18"/>
                <w:szCs w:val="18"/>
              </w:rPr>
            </w:pPr>
            <w:r w:rsidRPr="00D9444C">
              <w:rPr>
                <w:rFonts w:ascii="Times New Roman" w:eastAsia="Times New Roman" w:hAnsi="Times New Roman" w:cs="Times New Roman"/>
                <w:color w:val="000000" w:themeColor="text1"/>
                <w:sz w:val="18"/>
                <w:szCs w:val="18"/>
              </w:rPr>
              <w:t>14350 lb∙ft</w:t>
            </w:r>
            <w:r w:rsidRPr="00D9444C">
              <w:rPr>
                <w:rFonts w:ascii="Times New Roman" w:eastAsia="Times New Roman" w:hAnsi="Times New Roman" w:cs="Times New Roman"/>
                <w:color w:val="000000" w:themeColor="text1"/>
                <w:sz w:val="18"/>
                <w:szCs w:val="18"/>
                <w:vertAlign w:val="superscript"/>
              </w:rPr>
              <w:t>2</w:t>
            </w:r>
          </w:p>
        </w:tc>
      </w:tr>
      <w:tr w:rsidR="00D9444C" w:rsidRPr="00D9444C" w14:paraId="7C85CB36" w14:textId="77777777" w:rsidTr="00CB4E36">
        <w:trPr>
          <w:trHeight w:val="50"/>
          <w:jc w:val="center"/>
        </w:trPr>
        <w:tc>
          <w:tcPr>
            <w:tcW w:w="3340" w:type="dxa"/>
            <w:tcBorders>
              <w:top w:val="nil"/>
              <w:bottom w:val="nil"/>
            </w:tcBorders>
            <w:noWrap/>
            <w:vAlign w:val="center"/>
            <w:hideMark/>
          </w:tcPr>
          <w:p w14:paraId="2236AC71" w14:textId="77777777" w:rsidR="004B3BD5" w:rsidRPr="00D9444C" w:rsidRDefault="004B3BD5" w:rsidP="00CB4E36">
            <w:pPr>
              <w:spacing w:before="14" w:after="14" w:line="276" w:lineRule="auto"/>
              <w:jc w:val="center"/>
              <w:rPr>
                <w:rFonts w:ascii="Times New Roman" w:eastAsia="Times New Roman" w:hAnsi="Times New Roman" w:cs="Times New Roman"/>
                <w:color w:val="000000" w:themeColor="text1"/>
                <w:sz w:val="18"/>
                <w:szCs w:val="18"/>
              </w:rPr>
            </w:pPr>
            <w:r w:rsidRPr="00D9444C">
              <w:rPr>
                <w:rFonts w:ascii="Times New Roman" w:eastAsia="Times New Roman" w:hAnsi="Times New Roman" w:cs="Times New Roman"/>
                <w:color w:val="000000" w:themeColor="text1"/>
                <w:sz w:val="18"/>
                <w:szCs w:val="18"/>
              </w:rPr>
              <w:t>Roll moment of inertia</w:t>
            </w:r>
          </w:p>
        </w:tc>
        <w:tc>
          <w:tcPr>
            <w:tcW w:w="1335" w:type="dxa"/>
            <w:tcBorders>
              <w:top w:val="nil"/>
              <w:bottom w:val="nil"/>
            </w:tcBorders>
            <w:noWrap/>
            <w:vAlign w:val="center"/>
            <w:hideMark/>
          </w:tcPr>
          <w:p w14:paraId="268238B7" w14:textId="77777777" w:rsidR="004B3BD5" w:rsidRPr="00D9444C" w:rsidRDefault="004B3BD5" w:rsidP="00CB4E36">
            <w:pPr>
              <w:spacing w:before="14" w:after="14" w:line="276" w:lineRule="auto"/>
              <w:jc w:val="center"/>
              <w:rPr>
                <w:rFonts w:ascii="Times New Roman" w:eastAsia="Times New Roman" w:hAnsi="Times New Roman" w:cs="Times New Roman"/>
                <w:color w:val="000000" w:themeColor="text1"/>
                <w:sz w:val="18"/>
                <w:szCs w:val="18"/>
              </w:rPr>
            </w:pPr>
            <w:r w:rsidRPr="00D9444C">
              <w:rPr>
                <w:rFonts w:ascii="Times New Roman" w:eastAsia="Times New Roman" w:hAnsi="Times New Roman" w:cs="Times New Roman"/>
                <w:color w:val="000000" w:themeColor="text1"/>
                <w:sz w:val="18"/>
                <w:szCs w:val="18"/>
              </w:rPr>
              <w:t>168435 lb∙ft</w:t>
            </w:r>
            <w:r w:rsidRPr="00D9444C">
              <w:rPr>
                <w:rFonts w:ascii="Times New Roman" w:eastAsia="Times New Roman" w:hAnsi="Times New Roman" w:cs="Times New Roman"/>
                <w:color w:val="000000" w:themeColor="text1"/>
                <w:sz w:val="18"/>
                <w:szCs w:val="18"/>
                <w:vertAlign w:val="superscript"/>
              </w:rPr>
              <w:t>2</w:t>
            </w:r>
          </w:p>
        </w:tc>
        <w:tc>
          <w:tcPr>
            <w:tcW w:w="3060" w:type="dxa"/>
            <w:tcBorders>
              <w:top w:val="nil"/>
              <w:bottom w:val="nil"/>
            </w:tcBorders>
            <w:noWrap/>
            <w:vAlign w:val="center"/>
            <w:hideMark/>
          </w:tcPr>
          <w:p w14:paraId="6CC69583" w14:textId="484D5B21" w:rsidR="004B3BD5" w:rsidRPr="00D9444C" w:rsidRDefault="00A01140" w:rsidP="00CB4E36">
            <w:pPr>
              <w:spacing w:before="14" w:after="14" w:line="276" w:lineRule="auto"/>
              <w:jc w:val="center"/>
              <w:rPr>
                <w:rFonts w:ascii="Times New Roman" w:eastAsia="Times New Roman" w:hAnsi="Times New Roman" w:cs="Times New Roman"/>
                <w:color w:val="000000" w:themeColor="text1"/>
                <w:sz w:val="18"/>
                <w:szCs w:val="18"/>
              </w:rPr>
            </w:pPr>
            <w:r w:rsidRPr="00D9444C">
              <w:rPr>
                <w:rFonts w:ascii="Times New Roman" w:eastAsia="Times New Roman" w:hAnsi="Times New Roman" w:cs="Times New Roman"/>
                <w:color w:val="000000" w:themeColor="text1"/>
                <w:sz w:val="18"/>
                <w:szCs w:val="18"/>
              </w:rPr>
              <w:t>T</w:t>
            </w:r>
            <w:r w:rsidR="004B3BD5" w:rsidRPr="00D9444C">
              <w:rPr>
                <w:rFonts w:ascii="Times New Roman" w:eastAsia="Times New Roman" w:hAnsi="Times New Roman" w:cs="Times New Roman"/>
                <w:color w:val="000000" w:themeColor="text1"/>
                <w:sz w:val="18"/>
                <w:szCs w:val="18"/>
              </w:rPr>
              <w:t>ire unloaded radius</w:t>
            </w:r>
            <w:r w:rsidR="000C41AA" w:rsidRPr="00D9444C">
              <w:rPr>
                <w:rFonts w:ascii="Times New Roman" w:eastAsia="Times New Roman" w:hAnsi="Times New Roman" w:cs="Times New Roman"/>
                <w:color w:val="000000" w:themeColor="text1"/>
                <w:sz w:val="18"/>
                <w:szCs w:val="18"/>
              </w:rPr>
              <w:t xml:space="preserve"> </w:t>
            </w:r>
            <w:r w:rsidRPr="00D9444C">
              <w:rPr>
                <w:rFonts w:ascii="Times New Roman" w:eastAsia="Times New Roman" w:hAnsi="Times New Roman" w:cs="Times New Roman"/>
                <w:color w:val="000000" w:themeColor="text1"/>
                <w:sz w:val="18"/>
                <w:szCs w:val="18"/>
              </w:rPr>
              <w:t>(drive axle)</w:t>
            </w:r>
          </w:p>
        </w:tc>
        <w:tc>
          <w:tcPr>
            <w:tcW w:w="1355" w:type="dxa"/>
            <w:tcBorders>
              <w:top w:val="nil"/>
              <w:bottom w:val="nil"/>
            </w:tcBorders>
            <w:noWrap/>
            <w:vAlign w:val="center"/>
            <w:hideMark/>
          </w:tcPr>
          <w:p w14:paraId="1962C0A9" w14:textId="77777777" w:rsidR="004B3BD5" w:rsidRPr="00D9444C" w:rsidRDefault="004B3BD5" w:rsidP="00CB4E36">
            <w:pPr>
              <w:spacing w:before="14" w:after="14" w:line="276" w:lineRule="auto"/>
              <w:jc w:val="center"/>
              <w:rPr>
                <w:rFonts w:ascii="Times New Roman" w:eastAsia="Times New Roman" w:hAnsi="Times New Roman" w:cs="Times New Roman"/>
                <w:color w:val="000000" w:themeColor="text1"/>
                <w:sz w:val="18"/>
                <w:szCs w:val="18"/>
              </w:rPr>
            </w:pPr>
            <w:r w:rsidRPr="00D9444C">
              <w:rPr>
                <w:rFonts w:ascii="Times New Roman" w:eastAsia="Times New Roman" w:hAnsi="Times New Roman" w:cs="Times New Roman"/>
                <w:color w:val="000000" w:themeColor="text1"/>
                <w:sz w:val="18"/>
                <w:szCs w:val="18"/>
              </w:rPr>
              <w:t>20.9 in</w:t>
            </w:r>
          </w:p>
        </w:tc>
      </w:tr>
      <w:tr w:rsidR="00D9444C" w:rsidRPr="00D9444C" w14:paraId="14FDFE08" w14:textId="77777777" w:rsidTr="00CB4E36">
        <w:trPr>
          <w:trHeight w:val="50"/>
          <w:jc w:val="center"/>
        </w:trPr>
        <w:tc>
          <w:tcPr>
            <w:tcW w:w="3340" w:type="dxa"/>
            <w:tcBorders>
              <w:top w:val="nil"/>
              <w:bottom w:val="nil"/>
            </w:tcBorders>
            <w:noWrap/>
            <w:vAlign w:val="center"/>
            <w:hideMark/>
          </w:tcPr>
          <w:p w14:paraId="33D1E32F" w14:textId="77777777" w:rsidR="004B3BD5" w:rsidRPr="00D9444C" w:rsidRDefault="004B3BD5" w:rsidP="00CB4E36">
            <w:pPr>
              <w:spacing w:before="14" w:after="14" w:line="276" w:lineRule="auto"/>
              <w:jc w:val="center"/>
              <w:rPr>
                <w:rFonts w:ascii="Times New Roman" w:eastAsia="Times New Roman" w:hAnsi="Times New Roman" w:cs="Times New Roman"/>
                <w:color w:val="000000" w:themeColor="text1"/>
                <w:sz w:val="18"/>
                <w:szCs w:val="18"/>
              </w:rPr>
            </w:pPr>
            <w:r w:rsidRPr="00D9444C">
              <w:rPr>
                <w:rFonts w:ascii="Times New Roman" w:eastAsia="Times New Roman" w:hAnsi="Times New Roman" w:cs="Times New Roman"/>
                <w:color w:val="000000" w:themeColor="text1"/>
                <w:sz w:val="18"/>
                <w:szCs w:val="18"/>
              </w:rPr>
              <w:t>Pitch moment of inertia</w:t>
            </w:r>
          </w:p>
        </w:tc>
        <w:tc>
          <w:tcPr>
            <w:tcW w:w="1335" w:type="dxa"/>
            <w:tcBorders>
              <w:top w:val="nil"/>
              <w:bottom w:val="nil"/>
            </w:tcBorders>
            <w:noWrap/>
            <w:vAlign w:val="center"/>
            <w:hideMark/>
          </w:tcPr>
          <w:p w14:paraId="160552A0" w14:textId="77777777" w:rsidR="004B3BD5" w:rsidRPr="00D9444C" w:rsidRDefault="004B3BD5" w:rsidP="00CB4E36">
            <w:pPr>
              <w:spacing w:before="14" w:after="14" w:line="276" w:lineRule="auto"/>
              <w:jc w:val="center"/>
              <w:rPr>
                <w:rFonts w:ascii="Times New Roman" w:eastAsia="Times New Roman" w:hAnsi="Times New Roman" w:cs="Times New Roman"/>
                <w:color w:val="000000" w:themeColor="text1"/>
                <w:sz w:val="18"/>
                <w:szCs w:val="18"/>
              </w:rPr>
            </w:pPr>
            <w:r w:rsidRPr="00D9444C">
              <w:rPr>
                <w:rFonts w:ascii="Times New Roman" w:eastAsia="Times New Roman" w:hAnsi="Times New Roman" w:cs="Times New Roman"/>
                <w:color w:val="000000" w:themeColor="text1"/>
                <w:sz w:val="18"/>
                <w:szCs w:val="18"/>
              </w:rPr>
              <w:t>515530 lb∙ft</w:t>
            </w:r>
            <w:r w:rsidRPr="00D9444C">
              <w:rPr>
                <w:rFonts w:ascii="Times New Roman" w:eastAsia="Times New Roman" w:hAnsi="Times New Roman" w:cs="Times New Roman"/>
                <w:color w:val="000000" w:themeColor="text1"/>
                <w:sz w:val="18"/>
                <w:szCs w:val="18"/>
                <w:vertAlign w:val="superscript"/>
              </w:rPr>
              <w:t>2</w:t>
            </w:r>
          </w:p>
        </w:tc>
        <w:tc>
          <w:tcPr>
            <w:tcW w:w="3060" w:type="dxa"/>
            <w:tcBorders>
              <w:top w:val="nil"/>
              <w:bottom w:val="nil"/>
            </w:tcBorders>
            <w:noWrap/>
            <w:vAlign w:val="center"/>
            <w:hideMark/>
          </w:tcPr>
          <w:p w14:paraId="653F81B7" w14:textId="57D1CFDC" w:rsidR="004B3BD5" w:rsidRPr="00D9444C" w:rsidRDefault="000C41AA" w:rsidP="00CB4E36">
            <w:pPr>
              <w:spacing w:before="14" w:after="14" w:line="276" w:lineRule="auto"/>
              <w:jc w:val="center"/>
              <w:rPr>
                <w:rFonts w:ascii="Times New Roman" w:eastAsia="Times New Roman" w:hAnsi="Times New Roman" w:cs="Times New Roman"/>
                <w:color w:val="000000" w:themeColor="text1"/>
                <w:sz w:val="18"/>
                <w:szCs w:val="18"/>
              </w:rPr>
            </w:pPr>
            <w:r w:rsidRPr="00D9444C">
              <w:rPr>
                <w:rFonts w:ascii="Times New Roman" w:eastAsia="Times New Roman" w:hAnsi="Times New Roman" w:cs="Times New Roman"/>
                <w:color w:val="000000" w:themeColor="text1"/>
                <w:sz w:val="18"/>
                <w:szCs w:val="18"/>
              </w:rPr>
              <w:t>T</w:t>
            </w:r>
            <w:r w:rsidR="004B3BD5" w:rsidRPr="00D9444C">
              <w:rPr>
                <w:rFonts w:ascii="Times New Roman" w:eastAsia="Times New Roman" w:hAnsi="Times New Roman" w:cs="Times New Roman"/>
                <w:color w:val="000000" w:themeColor="text1"/>
                <w:sz w:val="18"/>
                <w:szCs w:val="18"/>
              </w:rPr>
              <w:t>ire vertical stiffness</w:t>
            </w:r>
            <w:r w:rsidRPr="00D9444C">
              <w:rPr>
                <w:rFonts w:ascii="Times New Roman" w:eastAsia="Times New Roman" w:hAnsi="Times New Roman" w:cs="Times New Roman"/>
                <w:color w:val="000000" w:themeColor="text1"/>
                <w:sz w:val="18"/>
                <w:szCs w:val="18"/>
              </w:rPr>
              <w:t xml:space="preserve"> </w:t>
            </w:r>
            <w:r w:rsidR="00A01140" w:rsidRPr="00D9444C">
              <w:rPr>
                <w:rFonts w:ascii="Times New Roman" w:eastAsia="Times New Roman" w:hAnsi="Times New Roman" w:cs="Times New Roman"/>
                <w:color w:val="000000" w:themeColor="text1"/>
                <w:sz w:val="18"/>
                <w:szCs w:val="18"/>
              </w:rPr>
              <w:t>(drive axle)</w:t>
            </w:r>
          </w:p>
        </w:tc>
        <w:tc>
          <w:tcPr>
            <w:tcW w:w="1355" w:type="dxa"/>
            <w:tcBorders>
              <w:top w:val="nil"/>
              <w:bottom w:val="nil"/>
            </w:tcBorders>
            <w:noWrap/>
            <w:vAlign w:val="center"/>
            <w:hideMark/>
          </w:tcPr>
          <w:p w14:paraId="50602F28" w14:textId="77777777" w:rsidR="004B3BD5" w:rsidRPr="00D9444C" w:rsidRDefault="004B3BD5" w:rsidP="00CB4E36">
            <w:pPr>
              <w:spacing w:before="14" w:after="14" w:line="276" w:lineRule="auto"/>
              <w:jc w:val="center"/>
              <w:rPr>
                <w:rFonts w:ascii="Times New Roman" w:eastAsia="Times New Roman" w:hAnsi="Times New Roman" w:cs="Times New Roman"/>
                <w:color w:val="000000" w:themeColor="text1"/>
                <w:sz w:val="18"/>
                <w:szCs w:val="18"/>
              </w:rPr>
            </w:pPr>
            <w:r w:rsidRPr="00D9444C">
              <w:rPr>
                <w:rFonts w:ascii="Times New Roman" w:eastAsia="Times New Roman" w:hAnsi="Times New Roman" w:cs="Times New Roman"/>
                <w:color w:val="000000" w:themeColor="text1"/>
                <w:sz w:val="18"/>
                <w:szCs w:val="18"/>
              </w:rPr>
              <w:t>4411 lb./in</w:t>
            </w:r>
          </w:p>
        </w:tc>
      </w:tr>
      <w:tr w:rsidR="00D9444C" w:rsidRPr="00D9444C" w14:paraId="26DE92E8" w14:textId="77777777" w:rsidTr="00CB4E36">
        <w:trPr>
          <w:trHeight w:val="50"/>
          <w:jc w:val="center"/>
        </w:trPr>
        <w:tc>
          <w:tcPr>
            <w:tcW w:w="3340" w:type="dxa"/>
            <w:tcBorders>
              <w:top w:val="nil"/>
              <w:bottom w:val="nil"/>
            </w:tcBorders>
            <w:noWrap/>
            <w:vAlign w:val="center"/>
            <w:hideMark/>
          </w:tcPr>
          <w:p w14:paraId="6F072CFB" w14:textId="77777777" w:rsidR="004B3BD5" w:rsidRPr="00D9444C" w:rsidRDefault="004B3BD5" w:rsidP="00CB4E36">
            <w:pPr>
              <w:spacing w:before="14" w:after="14" w:line="276" w:lineRule="auto"/>
              <w:jc w:val="center"/>
              <w:rPr>
                <w:rFonts w:ascii="Times New Roman" w:eastAsia="Times New Roman" w:hAnsi="Times New Roman" w:cs="Times New Roman"/>
                <w:color w:val="000000" w:themeColor="text1"/>
                <w:sz w:val="18"/>
                <w:szCs w:val="18"/>
              </w:rPr>
            </w:pPr>
            <w:r w:rsidRPr="00D9444C">
              <w:rPr>
                <w:rFonts w:ascii="Times New Roman" w:eastAsia="Times New Roman" w:hAnsi="Times New Roman" w:cs="Times New Roman"/>
                <w:color w:val="000000" w:themeColor="text1"/>
                <w:sz w:val="18"/>
                <w:szCs w:val="18"/>
              </w:rPr>
              <w:t>Yaw moment of inertia</w:t>
            </w:r>
          </w:p>
        </w:tc>
        <w:tc>
          <w:tcPr>
            <w:tcW w:w="1335" w:type="dxa"/>
            <w:tcBorders>
              <w:top w:val="nil"/>
              <w:bottom w:val="nil"/>
            </w:tcBorders>
            <w:noWrap/>
            <w:vAlign w:val="center"/>
            <w:hideMark/>
          </w:tcPr>
          <w:p w14:paraId="01557C3E" w14:textId="77777777" w:rsidR="004B3BD5" w:rsidRPr="00D9444C" w:rsidRDefault="004B3BD5" w:rsidP="00CB4E36">
            <w:pPr>
              <w:spacing w:before="14" w:after="14" w:line="276" w:lineRule="auto"/>
              <w:jc w:val="center"/>
              <w:rPr>
                <w:rFonts w:ascii="Times New Roman" w:eastAsia="Times New Roman" w:hAnsi="Times New Roman" w:cs="Times New Roman"/>
                <w:color w:val="000000" w:themeColor="text1"/>
                <w:sz w:val="18"/>
                <w:szCs w:val="18"/>
              </w:rPr>
            </w:pPr>
            <w:r w:rsidRPr="00D9444C">
              <w:rPr>
                <w:rFonts w:ascii="Times New Roman" w:eastAsia="Times New Roman" w:hAnsi="Times New Roman" w:cs="Times New Roman"/>
                <w:color w:val="000000" w:themeColor="text1"/>
                <w:sz w:val="18"/>
                <w:szCs w:val="18"/>
              </w:rPr>
              <w:t>511932 lb∙ft</w:t>
            </w:r>
            <w:r w:rsidRPr="00D9444C">
              <w:rPr>
                <w:rFonts w:ascii="Times New Roman" w:eastAsia="Times New Roman" w:hAnsi="Times New Roman" w:cs="Times New Roman"/>
                <w:color w:val="000000" w:themeColor="text1"/>
                <w:sz w:val="18"/>
                <w:szCs w:val="18"/>
                <w:vertAlign w:val="superscript"/>
              </w:rPr>
              <w:t>2</w:t>
            </w:r>
          </w:p>
        </w:tc>
        <w:tc>
          <w:tcPr>
            <w:tcW w:w="3060" w:type="dxa"/>
            <w:tcBorders>
              <w:top w:val="nil"/>
              <w:bottom w:val="nil"/>
            </w:tcBorders>
            <w:noWrap/>
            <w:vAlign w:val="center"/>
            <w:hideMark/>
          </w:tcPr>
          <w:p w14:paraId="478C0F18" w14:textId="48672B05" w:rsidR="004B3BD5" w:rsidRPr="00D9444C" w:rsidRDefault="00A01140" w:rsidP="00CB4E36">
            <w:pPr>
              <w:spacing w:before="14" w:after="14" w:line="276" w:lineRule="auto"/>
              <w:jc w:val="center"/>
              <w:rPr>
                <w:rFonts w:ascii="Times New Roman" w:eastAsia="Times New Roman" w:hAnsi="Times New Roman" w:cs="Times New Roman"/>
                <w:color w:val="000000" w:themeColor="text1"/>
                <w:sz w:val="18"/>
                <w:szCs w:val="18"/>
              </w:rPr>
            </w:pPr>
            <w:r w:rsidRPr="00D9444C">
              <w:rPr>
                <w:rFonts w:ascii="Times New Roman" w:eastAsia="Times New Roman" w:hAnsi="Times New Roman" w:cs="Times New Roman"/>
                <w:color w:val="000000" w:themeColor="text1"/>
                <w:sz w:val="18"/>
                <w:szCs w:val="18"/>
              </w:rPr>
              <w:t>A</w:t>
            </w:r>
            <w:r w:rsidR="004B3BD5" w:rsidRPr="00D9444C">
              <w:rPr>
                <w:rFonts w:ascii="Times New Roman" w:eastAsia="Times New Roman" w:hAnsi="Times New Roman" w:cs="Times New Roman"/>
                <w:color w:val="000000" w:themeColor="text1"/>
                <w:sz w:val="18"/>
                <w:szCs w:val="18"/>
              </w:rPr>
              <w:t xml:space="preserve">irspring effective area </w:t>
            </w:r>
            <w:r w:rsidRPr="00D9444C">
              <w:rPr>
                <w:rFonts w:ascii="Times New Roman" w:eastAsia="Times New Roman" w:hAnsi="Times New Roman" w:cs="Times New Roman"/>
                <w:color w:val="000000" w:themeColor="text1"/>
                <w:sz w:val="18"/>
                <w:szCs w:val="18"/>
              </w:rPr>
              <w:t>(drive axle)</w:t>
            </w:r>
          </w:p>
        </w:tc>
        <w:tc>
          <w:tcPr>
            <w:tcW w:w="1355" w:type="dxa"/>
            <w:tcBorders>
              <w:top w:val="nil"/>
              <w:bottom w:val="nil"/>
            </w:tcBorders>
            <w:noWrap/>
            <w:vAlign w:val="center"/>
            <w:hideMark/>
          </w:tcPr>
          <w:p w14:paraId="632BEAE1" w14:textId="77777777" w:rsidR="004B3BD5" w:rsidRPr="00D9444C" w:rsidRDefault="004B3BD5" w:rsidP="00CB4E36">
            <w:pPr>
              <w:spacing w:before="14" w:after="14" w:line="276" w:lineRule="auto"/>
              <w:jc w:val="center"/>
              <w:rPr>
                <w:rFonts w:ascii="Times New Roman" w:eastAsia="Times New Roman" w:hAnsi="Times New Roman" w:cs="Times New Roman"/>
                <w:color w:val="000000" w:themeColor="text1"/>
                <w:sz w:val="18"/>
                <w:szCs w:val="18"/>
              </w:rPr>
            </w:pPr>
            <w:r w:rsidRPr="00D9444C">
              <w:rPr>
                <w:rFonts w:ascii="Times New Roman" w:eastAsia="Times New Roman" w:hAnsi="Times New Roman" w:cs="Times New Roman"/>
                <w:color w:val="000000" w:themeColor="text1"/>
                <w:sz w:val="18"/>
                <w:szCs w:val="18"/>
              </w:rPr>
              <w:t>70 in</w:t>
            </w:r>
            <w:r w:rsidRPr="00D9444C">
              <w:rPr>
                <w:rFonts w:ascii="Times New Roman" w:eastAsia="Times New Roman" w:hAnsi="Times New Roman" w:cs="Times New Roman"/>
                <w:color w:val="000000" w:themeColor="text1"/>
                <w:sz w:val="18"/>
                <w:szCs w:val="18"/>
                <w:vertAlign w:val="superscript"/>
              </w:rPr>
              <w:t>2</w:t>
            </w:r>
            <w:r w:rsidRPr="00D9444C">
              <w:rPr>
                <w:rFonts w:ascii="Times New Roman" w:eastAsia="Times New Roman" w:hAnsi="Times New Roman" w:cs="Times New Roman"/>
                <w:color w:val="000000" w:themeColor="text1"/>
                <w:sz w:val="18"/>
                <w:szCs w:val="18"/>
              </w:rPr>
              <w:t xml:space="preserve"> </w:t>
            </w:r>
          </w:p>
        </w:tc>
      </w:tr>
      <w:tr w:rsidR="00D9444C" w:rsidRPr="00D9444C" w14:paraId="24CAEB04" w14:textId="77777777" w:rsidTr="00CB4E36">
        <w:trPr>
          <w:trHeight w:val="50"/>
          <w:jc w:val="center"/>
        </w:trPr>
        <w:tc>
          <w:tcPr>
            <w:tcW w:w="3340" w:type="dxa"/>
            <w:tcBorders>
              <w:top w:val="nil"/>
              <w:bottom w:val="nil"/>
            </w:tcBorders>
            <w:noWrap/>
            <w:vAlign w:val="center"/>
            <w:hideMark/>
          </w:tcPr>
          <w:p w14:paraId="43B6879A" w14:textId="77777777" w:rsidR="004B3BD5" w:rsidRPr="00D9444C" w:rsidRDefault="004B3BD5" w:rsidP="00CB4E36">
            <w:pPr>
              <w:spacing w:before="14" w:after="14" w:line="276" w:lineRule="auto"/>
              <w:jc w:val="center"/>
              <w:rPr>
                <w:rFonts w:ascii="Times New Roman" w:eastAsia="Times New Roman" w:hAnsi="Times New Roman" w:cs="Times New Roman"/>
                <w:color w:val="000000" w:themeColor="text1"/>
                <w:sz w:val="18"/>
                <w:szCs w:val="18"/>
              </w:rPr>
            </w:pPr>
            <w:r w:rsidRPr="00D9444C">
              <w:rPr>
                <w:rFonts w:ascii="Times New Roman" w:eastAsia="Times New Roman" w:hAnsi="Times New Roman" w:cs="Times New Roman"/>
                <w:color w:val="000000" w:themeColor="text1"/>
                <w:sz w:val="18"/>
                <w:szCs w:val="18"/>
              </w:rPr>
              <w:t>Wheelbase</w:t>
            </w:r>
          </w:p>
        </w:tc>
        <w:tc>
          <w:tcPr>
            <w:tcW w:w="1335" w:type="dxa"/>
            <w:tcBorders>
              <w:top w:val="nil"/>
              <w:bottom w:val="nil"/>
            </w:tcBorders>
            <w:noWrap/>
            <w:vAlign w:val="center"/>
            <w:hideMark/>
          </w:tcPr>
          <w:p w14:paraId="4C7CF710" w14:textId="77777777" w:rsidR="004B3BD5" w:rsidRPr="00D9444C" w:rsidRDefault="004B3BD5" w:rsidP="00CB4E36">
            <w:pPr>
              <w:spacing w:before="14" w:after="14" w:line="276" w:lineRule="auto"/>
              <w:jc w:val="center"/>
              <w:rPr>
                <w:rFonts w:ascii="Times New Roman" w:eastAsia="Times New Roman" w:hAnsi="Times New Roman" w:cs="Times New Roman"/>
                <w:color w:val="000000" w:themeColor="text1"/>
                <w:sz w:val="18"/>
                <w:szCs w:val="18"/>
              </w:rPr>
            </w:pPr>
            <w:r w:rsidRPr="00D9444C">
              <w:rPr>
                <w:rFonts w:ascii="Times New Roman" w:eastAsia="Times New Roman" w:hAnsi="Times New Roman" w:cs="Times New Roman"/>
                <w:color w:val="000000" w:themeColor="text1"/>
                <w:sz w:val="18"/>
                <w:szCs w:val="18"/>
              </w:rPr>
              <w:t>255 in</w:t>
            </w:r>
          </w:p>
        </w:tc>
        <w:tc>
          <w:tcPr>
            <w:tcW w:w="3060" w:type="dxa"/>
            <w:tcBorders>
              <w:top w:val="nil"/>
              <w:bottom w:val="nil"/>
            </w:tcBorders>
            <w:noWrap/>
            <w:vAlign w:val="center"/>
            <w:hideMark/>
          </w:tcPr>
          <w:p w14:paraId="711EEBAA" w14:textId="4B59A04B" w:rsidR="004B3BD5" w:rsidRPr="00D9444C" w:rsidRDefault="00A01140" w:rsidP="00CB4E36">
            <w:pPr>
              <w:spacing w:before="14" w:after="14" w:line="276" w:lineRule="auto"/>
              <w:jc w:val="center"/>
              <w:rPr>
                <w:rFonts w:ascii="Times New Roman" w:eastAsia="Times New Roman" w:hAnsi="Times New Roman" w:cs="Times New Roman"/>
                <w:color w:val="000000" w:themeColor="text1"/>
                <w:sz w:val="18"/>
                <w:szCs w:val="18"/>
              </w:rPr>
            </w:pPr>
            <w:r w:rsidRPr="00D9444C">
              <w:rPr>
                <w:rFonts w:ascii="Times New Roman" w:eastAsia="Times New Roman" w:hAnsi="Times New Roman" w:cs="Times New Roman"/>
                <w:color w:val="000000" w:themeColor="text1"/>
                <w:sz w:val="18"/>
                <w:szCs w:val="18"/>
              </w:rPr>
              <w:t>A</w:t>
            </w:r>
            <w:r w:rsidR="004B3BD5" w:rsidRPr="00D9444C">
              <w:rPr>
                <w:rFonts w:ascii="Times New Roman" w:eastAsia="Times New Roman" w:hAnsi="Times New Roman" w:cs="Times New Roman"/>
                <w:color w:val="000000" w:themeColor="text1"/>
                <w:sz w:val="18"/>
                <w:szCs w:val="18"/>
              </w:rPr>
              <w:t xml:space="preserve">irspring initial height </w:t>
            </w:r>
            <w:r w:rsidRPr="00D9444C">
              <w:rPr>
                <w:rFonts w:ascii="Times New Roman" w:eastAsia="Times New Roman" w:hAnsi="Times New Roman" w:cs="Times New Roman"/>
                <w:color w:val="000000" w:themeColor="text1"/>
                <w:sz w:val="18"/>
                <w:szCs w:val="18"/>
              </w:rPr>
              <w:t>(drive axle)</w:t>
            </w:r>
          </w:p>
        </w:tc>
        <w:tc>
          <w:tcPr>
            <w:tcW w:w="1355" w:type="dxa"/>
            <w:tcBorders>
              <w:top w:val="nil"/>
              <w:bottom w:val="nil"/>
            </w:tcBorders>
            <w:noWrap/>
            <w:vAlign w:val="center"/>
            <w:hideMark/>
          </w:tcPr>
          <w:p w14:paraId="4A43C434" w14:textId="77777777" w:rsidR="004B3BD5" w:rsidRPr="00D9444C" w:rsidRDefault="004B3BD5" w:rsidP="00CB4E36">
            <w:pPr>
              <w:spacing w:before="14" w:after="14" w:line="276" w:lineRule="auto"/>
              <w:jc w:val="center"/>
              <w:rPr>
                <w:rFonts w:ascii="Times New Roman" w:eastAsia="Times New Roman" w:hAnsi="Times New Roman" w:cs="Times New Roman"/>
                <w:color w:val="000000" w:themeColor="text1"/>
                <w:sz w:val="18"/>
                <w:szCs w:val="18"/>
              </w:rPr>
            </w:pPr>
            <w:r w:rsidRPr="00D9444C">
              <w:rPr>
                <w:rFonts w:ascii="Times New Roman" w:eastAsia="Times New Roman" w:hAnsi="Times New Roman" w:cs="Times New Roman"/>
                <w:color w:val="000000" w:themeColor="text1"/>
                <w:sz w:val="18"/>
                <w:szCs w:val="18"/>
              </w:rPr>
              <w:t>11 in</w:t>
            </w:r>
          </w:p>
        </w:tc>
      </w:tr>
      <w:tr w:rsidR="00D9444C" w:rsidRPr="00D9444C" w14:paraId="2FE1B34C" w14:textId="77777777" w:rsidTr="00CB4E36">
        <w:trPr>
          <w:trHeight w:val="50"/>
          <w:jc w:val="center"/>
        </w:trPr>
        <w:tc>
          <w:tcPr>
            <w:tcW w:w="3340" w:type="dxa"/>
            <w:tcBorders>
              <w:top w:val="nil"/>
              <w:bottom w:val="nil"/>
            </w:tcBorders>
            <w:noWrap/>
            <w:vAlign w:val="center"/>
            <w:hideMark/>
          </w:tcPr>
          <w:p w14:paraId="17A6B00D" w14:textId="77777777" w:rsidR="004B3BD5" w:rsidRPr="00D9444C" w:rsidRDefault="004B3BD5" w:rsidP="00CB4E36">
            <w:pPr>
              <w:spacing w:before="14" w:after="14" w:line="276" w:lineRule="auto"/>
              <w:jc w:val="center"/>
              <w:rPr>
                <w:rFonts w:ascii="Times New Roman" w:eastAsia="Times New Roman" w:hAnsi="Times New Roman" w:cs="Times New Roman"/>
                <w:color w:val="000000" w:themeColor="text1"/>
                <w:sz w:val="18"/>
                <w:szCs w:val="18"/>
              </w:rPr>
            </w:pPr>
            <w:r w:rsidRPr="00D9444C">
              <w:rPr>
                <w:rFonts w:ascii="Times New Roman" w:eastAsia="Times New Roman" w:hAnsi="Times New Roman" w:cs="Times New Roman"/>
                <w:color w:val="000000" w:themeColor="text1"/>
                <w:sz w:val="18"/>
                <w:szCs w:val="18"/>
              </w:rPr>
              <w:t>Steer axle track</w:t>
            </w:r>
          </w:p>
        </w:tc>
        <w:tc>
          <w:tcPr>
            <w:tcW w:w="1335" w:type="dxa"/>
            <w:tcBorders>
              <w:top w:val="nil"/>
              <w:bottom w:val="nil"/>
            </w:tcBorders>
            <w:noWrap/>
            <w:vAlign w:val="center"/>
            <w:hideMark/>
          </w:tcPr>
          <w:p w14:paraId="70BCB404" w14:textId="77777777" w:rsidR="004B3BD5" w:rsidRPr="00D9444C" w:rsidRDefault="004B3BD5" w:rsidP="00CB4E36">
            <w:pPr>
              <w:spacing w:before="14" w:after="14" w:line="276" w:lineRule="auto"/>
              <w:jc w:val="center"/>
              <w:rPr>
                <w:rFonts w:ascii="Times New Roman" w:eastAsia="Times New Roman" w:hAnsi="Times New Roman" w:cs="Times New Roman"/>
                <w:color w:val="000000" w:themeColor="text1"/>
                <w:sz w:val="18"/>
                <w:szCs w:val="18"/>
              </w:rPr>
            </w:pPr>
            <w:r w:rsidRPr="00D9444C">
              <w:rPr>
                <w:rFonts w:ascii="Times New Roman" w:eastAsia="Times New Roman" w:hAnsi="Times New Roman" w:cs="Times New Roman"/>
                <w:color w:val="000000" w:themeColor="text1"/>
                <w:sz w:val="18"/>
                <w:szCs w:val="18"/>
              </w:rPr>
              <w:t>77 in</w:t>
            </w:r>
          </w:p>
        </w:tc>
        <w:tc>
          <w:tcPr>
            <w:tcW w:w="3060" w:type="dxa"/>
            <w:tcBorders>
              <w:top w:val="nil"/>
              <w:bottom w:val="nil"/>
            </w:tcBorders>
            <w:noWrap/>
            <w:vAlign w:val="center"/>
            <w:hideMark/>
          </w:tcPr>
          <w:p w14:paraId="125300BB" w14:textId="77777777" w:rsidR="004B3BD5" w:rsidRPr="00D9444C" w:rsidRDefault="004B3BD5" w:rsidP="00CB4E36">
            <w:pPr>
              <w:spacing w:before="14" w:after="14" w:line="276" w:lineRule="auto"/>
              <w:jc w:val="center"/>
              <w:rPr>
                <w:rFonts w:ascii="Times New Roman" w:eastAsia="Times New Roman" w:hAnsi="Times New Roman" w:cs="Times New Roman"/>
                <w:color w:val="000000" w:themeColor="text1"/>
                <w:sz w:val="18"/>
                <w:szCs w:val="18"/>
              </w:rPr>
            </w:pPr>
            <w:r w:rsidRPr="00D9444C">
              <w:rPr>
                <w:rFonts w:ascii="Times New Roman" w:eastAsia="Times New Roman" w:hAnsi="Times New Roman" w:cs="Times New Roman"/>
                <w:color w:val="000000" w:themeColor="text1"/>
                <w:sz w:val="18"/>
                <w:szCs w:val="18"/>
              </w:rPr>
              <w:t>Damper lateral span (steer axle)</w:t>
            </w:r>
          </w:p>
        </w:tc>
        <w:tc>
          <w:tcPr>
            <w:tcW w:w="1355" w:type="dxa"/>
            <w:tcBorders>
              <w:top w:val="nil"/>
              <w:bottom w:val="nil"/>
            </w:tcBorders>
            <w:noWrap/>
            <w:vAlign w:val="center"/>
            <w:hideMark/>
          </w:tcPr>
          <w:p w14:paraId="154FC267" w14:textId="77777777" w:rsidR="004B3BD5" w:rsidRPr="00D9444C" w:rsidRDefault="004B3BD5" w:rsidP="00CB4E36">
            <w:pPr>
              <w:spacing w:before="14" w:after="14" w:line="276" w:lineRule="auto"/>
              <w:jc w:val="center"/>
              <w:rPr>
                <w:rFonts w:ascii="Times New Roman" w:eastAsia="Times New Roman" w:hAnsi="Times New Roman" w:cs="Times New Roman"/>
                <w:color w:val="000000" w:themeColor="text1"/>
                <w:sz w:val="18"/>
                <w:szCs w:val="18"/>
              </w:rPr>
            </w:pPr>
            <w:r w:rsidRPr="00D9444C">
              <w:rPr>
                <w:rFonts w:ascii="Times New Roman" w:eastAsia="Times New Roman" w:hAnsi="Times New Roman" w:cs="Times New Roman"/>
                <w:color w:val="000000" w:themeColor="text1"/>
                <w:sz w:val="18"/>
                <w:szCs w:val="18"/>
              </w:rPr>
              <w:t>43.5 in</w:t>
            </w:r>
          </w:p>
        </w:tc>
      </w:tr>
      <w:tr w:rsidR="00D9444C" w:rsidRPr="00D9444C" w14:paraId="3A405253" w14:textId="77777777" w:rsidTr="00CB4E36">
        <w:trPr>
          <w:trHeight w:val="50"/>
          <w:jc w:val="center"/>
        </w:trPr>
        <w:tc>
          <w:tcPr>
            <w:tcW w:w="3340" w:type="dxa"/>
            <w:tcBorders>
              <w:top w:val="nil"/>
              <w:bottom w:val="nil"/>
            </w:tcBorders>
            <w:noWrap/>
            <w:vAlign w:val="center"/>
            <w:hideMark/>
          </w:tcPr>
          <w:p w14:paraId="00A84833" w14:textId="77777777" w:rsidR="004B3BD5" w:rsidRPr="00D9444C" w:rsidRDefault="004B3BD5" w:rsidP="00CB4E36">
            <w:pPr>
              <w:spacing w:before="14" w:after="14" w:line="276" w:lineRule="auto"/>
              <w:jc w:val="center"/>
              <w:rPr>
                <w:rFonts w:ascii="Times New Roman" w:eastAsia="Times New Roman" w:hAnsi="Times New Roman" w:cs="Times New Roman"/>
                <w:color w:val="000000" w:themeColor="text1"/>
                <w:sz w:val="18"/>
                <w:szCs w:val="18"/>
              </w:rPr>
            </w:pPr>
            <w:r w:rsidRPr="00D9444C">
              <w:rPr>
                <w:rFonts w:ascii="Times New Roman" w:eastAsia="Times New Roman" w:hAnsi="Times New Roman" w:cs="Times New Roman"/>
                <w:color w:val="000000" w:themeColor="text1"/>
                <w:sz w:val="18"/>
                <w:szCs w:val="18"/>
              </w:rPr>
              <w:t>Drive axle track</w:t>
            </w:r>
          </w:p>
        </w:tc>
        <w:tc>
          <w:tcPr>
            <w:tcW w:w="1335" w:type="dxa"/>
            <w:tcBorders>
              <w:top w:val="nil"/>
              <w:bottom w:val="nil"/>
            </w:tcBorders>
            <w:noWrap/>
            <w:vAlign w:val="center"/>
            <w:hideMark/>
          </w:tcPr>
          <w:p w14:paraId="52E67AFB" w14:textId="77777777" w:rsidR="004B3BD5" w:rsidRPr="00D9444C" w:rsidRDefault="004B3BD5" w:rsidP="00CB4E36">
            <w:pPr>
              <w:spacing w:before="14" w:after="14" w:line="276" w:lineRule="auto"/>
              <w:jc w:val="center"/>
              <w:rPr>
                <w:rFonts w:ascii="Times New Roman" w:eastAsia="Times New Roman" w:hAnsi="Times New Roman" w:cs="Times New Roman"/>
                <w:color w:val="000000" w:themeColor="text1"/>
                <w:sz w:val="18"/>
                <w:szCs w:val="18"/>
              </w:rPr>
            </w:pPr>
            <w:r w:rsidRPr="00D9444C">
              <w:rPr>
                <w:rFonts w:ascii="Times New Roman" w:eastAsia="Times New Roman" w:hAnsi="Times New Roman" w:cs="Times New Roman"/>
                <w:color w:val="000000" w:themeColor="text1"/>
                <w:sz w:val="18"/>
                <w:szCs w:val="18"/>
              </w:rPr>
              <w:t>77 in</w:t>
            </w:r>
          </w:p>
        </w:tc>
        <w:tc>
          <w:tcPr>
            <w:tcW w:w="3060" w:type="dxa"/>
            <w:tcBorders>
              <w:top w:val="nil"/>
              <w:bottom w:val="nil"/>
            </w:tcBorders>
            <w:noWrap/>
            <w:vAlign w:val="center"/>
            <w:hideMark/>
          </w:tcPr>
          <w:p w14:paraId="6F08E0B3" w14:textId="77777777" w:rsidR="004B3BD5" w:rsidRPr="00D9444C" w:rsidRDefault="004B3BD5" w:rsidP="00CB4E36">
            <w:pPr>
              <w:spacing w:before="14" w:after="14" w:line="276" w:lineRule="auto"/>
              <w:jc w:val="center"/>
              <w:rPr>
                <w:rFonts w:ascii="Times New Roman" w:eastAsia="Times New Roman" w:hAnsi="Times New Roman" w:cs="Times New Roman"/>
                <w:color w:val="000000" w:themeColor="text1"/>
                <w:sz w:val="18"/>
                <w:szCs w:val="18"/>
              </w:rPr>
            </w:pPr>
            <w:r w:rsidRPr="00D9444C">
              <w:rPr>
                <w:rFonts w:ascii="Times New Roman" w:eastAsia="Times New Roman" w:hAnsi="Times New Roman" w:cs="Times New Roman"/>
                <w:color w:val="000000" w:themeColor="text1"/>
                <w:sz w:val="18"/>
                <w:szCs w:val="18"/>
              </w:rPr>
              <w:t>Spring lateral span (steer axle)</w:t>
            </w:r>
          </w:p>
        </w:tc>
        <w:tc>
          <w:tcPr>
            <w:tcW w:w="1355" w:type="dxa"/>
            <w:tcBorders>
              <w:top w:val="nil"/>
              <w:bottom w:val="nil"/>
            </w:tcBorders>
            <w:noWrap/>
            <w:vAlign w:val="center"/>
            <w:hideMark/>
          </w:tcPr>
          <w:p w14:paraId="42A11F73" w14:textId="77777777" w:rsidR="004B3BD5" w:rsidRPr="00D9444C" w:rsidRDefault="004B3BD5" w:rsidP="00CB4E36">
            <w:pPr>
              <w:spacing w:before="14" w:after="14" w:line="276" w:lineRule="auto"/>
              <w:jc w:val="center"/>
              <w:rPr>
                <w:rFonts w:ascii="Times New Roman" w:eastAsia="Times New Roman" w:hAnsi="Times New Roman" w:cs="Times New Roman"/>
                <w:color w:val="000000" w:themeColor="text1"/>
                <w:sz w:val="18"/>
                <w:szCs w:val="18"/>
              </w:rPr>
            </w:pPr>
            <w:r w:rsidRPr="00D9444C">
              <w:rPr>
                <w:rFonts w:ascii="Times New Roman" w:eastAsia="Times New Roman" w:hAnsi="Times New Roman" w:cs="Times New Roman"/>
                <w:color w:val="000000" w:themeColor="text1"/>
                <w:sz w:val="18"/>
                <w:szCs w:val="18"/>
              </w:rPr>
              <w:t>32.5 in</w:t>
            </w:r>
          </w:p>
        </w:tc>
      </w:tr>
      <w:tr w:rsidR="00D9444C" w:rsidRPr="00D9444C" w14:paraId="23D81324" w14:textId="77777777" w:rsidTr="00CB4E36">
        <w:trPr>
          <w:trHeight w:val="50"/>
          <w:jc w:val="center"/>
        </w:trPr>
        <w:tc>
          <w:tcPr>
            <w:tcW w:w="3340" w:type="dxa"/>
            <w:tcBorders>
              <w:top w:val="nil"/>
              <w:bottom w:val="nil"/>
            </w:tcBorders>
            <w:noWrap/>
            <w:vAlign w:val="center"/>
            <w:hideMark/>
          </w:tcPr>
          <w:p w14:paraId="50A301EF" w14:textId="77777777" w:rsidR="004B3BD5" w:rsidRPr="00D9444C" w:rsidRDefault="004B3BD5" w:rsidP="00CB4E36">
            <w:pPr>
              <w:spacing w:before="14" w:after="14" w:line="276" w:lineRule="auto"/>
              <w:jc w:val="center"/>
              <w:rPr>
                <w:rFonts w:ascii="Times New Roman" w:eastAsia="Times New Roman" w:hAnsi="Times New Roman" w:cs="Times New Roman"/>
                <w:color w:val="000000" w:themeColor="text1"/>
                <w:sz w:val="18"/>
                <w:szCs w:val="18"/>
              </w:rPr>
            </w:pPr>
            <w:r w:rsidRPr="00D9444C">
              <w:rPr>
                <w:rFonts w:ascii="Times New Roman" w:eastAsia="Times New Roman" w:hAnsi="Times New Roman" w:cs="Times New Roman"/>
                <w:color w:val="000000" w:themeColor="text1"/>
                <w:sz w:val="18"/>
                <w:szCs w:val="18"/>
              </w:rPr>
              <w:t>Long. distance from CG to steer axle</w:t>
            </w:r>
          </w:p>
        </w:tc>
        <w:tc>
          <w:tcPr>
            <w:tcW w:w="1335" w:type="dxa"/>
            <w:tcBorders>
              <w:top w:val="nil"/>
              <w:bottom w:val="nil"/>
            </w:tcBorders>
            <w:noWrap/>
            <w:vAlign w:val="center"/>
            <w:hideMark/>
          </w:tcPr>
          <w:p w14:paraId="188E081E" w14:textId="77777777" w:rsidR="004B3BD5" w:rsidRPr="00D9444C" w:rsidRDefault="004B3BD5" w:rsidP="00CB4E36">
            <w:pPr>
              <w:spacing w:before="14" w:after="14" w:line="276" w:lineRule="auto"/>
              <w:jc w:val="center"/>
              <w:rPr>
                <w:rFonts w:ascii="Times New Roman" w:eastAsia="Times New Roman" w:hAnsi="Times New Roman" w:cs="Times New Roman"/>
                <w:color w:val="000000" w:themeColor="text1"/>
                <w:sz w:val="18"/>
                <w:szCs w:val="18"/>
              </w:rPr>
            </w:pPr>
            <w:r w:rsidRPr="00D9444C">
              <w:rPr>
                <w:rFonts w:ascii="Times New Roman" w:eastAsia="Times New Roman" w:hAnsi="Times New Roman" w:cs="Times New Roman"/>
                <w:color w:val="000000" w:themeColor="text1"/>
                <w:sz w:val="18"/>
                <w:szCs w:val="18"/>
              </w:rPr>
              <w:t>127.0 in</w:t>
            </w:r>
          </w:p>
        </w:tc>
        <w:tc>
          <w:tcPr>
            <w:tcW w:w="3060" w:type="dxa"/>
            <w:tcBorders>
              <w:top w:val="nil"/>
              <w:bottom w:val="nil"/>
            </w:tcBorders>
            <w:noWrap/>
            <w:vAlign w:val="center"/>
            <w:hideMark/>
          </w:tcPr>
          <w:p w14:paraId="1BDA15A8" w14:textId="77777777" w:rsidR="004B3BD5" w:rsidRPr="00D9444C" w:rsidRDefault="004B3BD5" w:rsidP="00CB4E36">
            <w:pPr>
              <w:spacing w:before="14" w:after="14" w:line="276" w:lineRule="auto"/>
              <w:jc w:val="center"/>
              <w:rPr>
                <w:rFonts w:ascii="Times New Roman" w:eastAsia="Times New Roman" w:hAnsi="Times New Roman" w:cs="Times New Roman"/>
                <w:color w:val="000000" w:themeColor="text1"/>
                <w:sz w:val="18"/>
                <w:szCs w:val="18"/>
              </w:rPr>
            </w:pPr>
            <w:r w:rsidRPr="00D9444C">
              <w:rPr>
                <w:rFonts w:ascii="Times New Roman" w:eastAsia="Times New Roman" w:hAnsi="Times New Roman" w:cs="Times New Roman"/>
                <w:color w:val="000000" w:themeColor="text1"/>
                <w:sz w:val="18"/>
                <w:szCs w:val="18"/>
              </w:rPr>
              <w:t>Damping coefficient (steer axle)</w:t>
            </w:r>
          </w:p>
        </w:tc>
        <w:tc>
          <w:tcPr>
            <w:tcW w:w="1355" w:type="dxa"/>
            <w:tcBorders>
              <w:top w:val="nil"/>
              <w:bottom w:val="nil"/>
            </w:tcBorders>
            <w:noWrap/>
            <w:vAlign w:val="center"/>
            <w:hideMark/>
          </w:tcPr>
          <w:p w14:paraId="187D8EB2" w14:textId="77777777" w:rsidR="004B3BD5" w:rsidRPr="00D9444C" w:rsidRDefault="004B3BD5" w:rsidP="00CB4E36">
            <w:pPr>
              <w:spacing w:before="14" w:after="14" w:line="276" w:lineRule="auto"/>
              <w:jc w:val="center"/>
              <w:rPr>
                <w:rFonts w:ascii="Times New Roman" w:eastAsia="Times New Roman" w:hAnsi="Times New Roman" w:cs="Times New Roman"/>
                <w:color w:val="000000" w:themeColor="text1"/>
                <w:sz w:val="18"/>
                <w:szCs w:val="18"/>
              </w:rPr>
            </w:pPr>
            <w:r w:rsidRPr="00D9444C">
              <w:rPr>
                <w:rFonts w:ascii="Times New Roman" w:eastAsia="Times New Roman" w:hAnsi="Times New Roman" w:cs="Times New Roman"/>
                <w:color w:val="000000" w:themeColor="text1"/>
                <w:sz w:val="18"/>
                <w:szCs w:val="18"/>
              </w:rPr>
              <w:t>85.6 lb-s/in</w:t>
            </w:r>
          </w:p>
        </w:tc>
      </w:tr>
      <w:tr w:rsidR="00D9444C" w:rsidRPr="00D9444C" w14:paraId="081F4900" w14:textId="77777777" w:rsidTr="00CB4E36">
        <w:trPr>
          <w:trHeight w:val="50"/>
          <w:jc w:val="center"/>
        </w:trPr>
        <w:tc>
          <w:tcPr>
            <w:tcW w:w="3340" w:type="dxa"/>
            <w:tcBorders>
              <w:top w:val="nil"/>
              <w:bottom w:val="nil"/>
            </w:tcBorders>
            <w:noWrap/>
            <w:vAlign w:val="center"/>
            <w:hideMark/>
          </w:tcPr>
          <w:p w14:paraId="336302B4" w14:textId="77777777" w:rsidR="004B3BD5" w:rsidRPr="00D9444C" w:rsidRDefault="004B3BD5" w:rsidP="00CB4E36">
            <w:pPr>
              <w:spacing w:before="14" w:after="14" w:line="276" w:lineRule="auto"/>
              <w:jc w:val="center"/>
              <w:rPr>
                <w:rFonts w:ascii="Times New Roman" w:eastAsia="Times New Roman" w:hAnsi="Times New Roman" w:cs="Times New Roman"/>
                <w:color w:val="000000" w:themeColor="text1"/>
                <w:sz w:val="18"/>
                <w:szCs w:val="18"/>
              </w:rPr>
            </w:pPr>
            <w:r w:rsidRPr="00D9444C">
              <w:rPr>
                <w:rFonts w:ascii="Times New Roman" w:eastAsia="Times New Roman" w:hAnsi="Times New Roman" w:cs="Times New Roman"/>
                <w:color w:val="000000" w:themeColor="text1"/>
                <w:sz w:val="18"/>
                <w:szCs w:val="18"/>
              </w:rPr>
              <w:t>Long. distance from CG to rear drive axle</w:t>
            </w:r>
          </w:p>
        </w:tc>
        <w:tc>
          <w:tcPr>
            <w:tcW w:w="1335" w:type="dxa"/>
            <w:tcBorders>
              <w:top w:val="nil"/>
              <w:bottom w:val="nil"/>
            </w:tcBorders>
            <w:noWrap/>
            <w:vAlign w:val="center"/>
            <w:hideMark/>
          </w:tcPr>
          <w:p w14:paraId="786B76D3" w14:textId="77777777" w:rsidR="004B3BD5" w:rsidRPr="00D9444C" w:rsidRDefault="004B3BD5" w:rsidP="00CB4E36">
            <w:pPr>
              <w:spacing w:before="14" w:after="14" w:line="276" w:lineRule="auto"/>
              <w:jc w:val="center"/>
              <w:rPr>
                <w:rFonts w:ascii="Times New Roman" w:eastAsia="Times New Roman" w:hAnsi="Times New Roman" w:cs="Times New Roman"/>
                <w:color w:val="000000" w:themeColor="text1"/>
                <w:sz w:val="18"/>
                <w:szCs w:val="18"/>
              </w:rPr>
            </w:pPr>
            <w:r w:rsidRPr="00D9444C">
              <w:rPr>
                <w:rFonts w:ascii="Times New Roman" w:eastAsia="Times New Roman" w:hAnsi="Times New Roman" w:cs="Times New Roman"/>
                <w:color w:val="000000" w:themeColor="text1"/>
                <w:sz w:val="18"/>
                <w:szCs w:val="18"/>
              </w:rPr>
              <w:t xml:space="preserve">153.0 in </w:t>
            </w:r>
          </w:p>
        </w:tc>
        <w:tc>
          <w:tcPr>
            <w:tcW w:w="3060" w:type="dxa"/>
            <w:tcBorders>
              <w:top w:val="nil"/>
              <w:bottom w:val="nil"/>
            </w:tcBorders>
            <w:noWrap/>
            <w:vAlign w:val="center"/>
            <w:hideMark/>
          </w:tcPr>
          <w:p w14:paraId="4DBA68C6" w14:textId="643B2079" w:rsidR="004B3BD5" w:rsidRPr="00D9444C" w:rsidRDefault="00F6730C" w:rsidP="00CB4E36">
            <w:pPr>
              <w:spacing w:before="14" w:after="14" w:line="276" w:lineRule="auto"/>
              <w:jc w:val="center"/>
              <w:rPr>
                <w:rFonts w:ascii="Times New Roman" w:eastAsia="Times New Roman" w:hAnsi="Times New Roman" w:cs="Times New Roman"/>
                <w:color w:val="000000" w:themeColor="text1"/>
                <w:sz w:val="18"/>
                <w:szCs w:val="18"/>
              </w:rPr>
            </w:pPr>
            <w:r w:rsidRPr="00D9444C">
              <w:rPr>
                <w:rFonts w:ascii="Times New Roman" w:eastAsia="Times New Roman" w:hAnsi="Times New Roman" w:cs="Times New Roman"/>
                <w:color w:val="000000" w:themeColor="text1"/>
                <w:sz w:val="18"/>
                <w:szCs w:val="18"/>
              </w:rPr>
              <w:t>Leaf spring</w:t>
            </w:r>
            <w:r w:rsidR="004B3BD5" w:rsidRPr="00D9444C">
              <w:rPr>
                <w:rFonts w:ascii="Times New Roman" w:eastAsia="Times New Roman" w:hAnsi="Times New Roman" w:cs="Times New Roman"/>
                <w:color w:val="000000" w:themeColor="text1"/>
                <w:sz w:val="18"/>
                <w:szCs w:val="18"/>
              </w:rPr>
              <w:t xml:space="preserve"> stiffness (steer axle)</w:t>
            </w:r>
          </w:p>
        </w:tc>
        <w:tc>
          <w:tcPr>
            <w:tcW w:w="1355" w:type="dxa"/>
            <w:tcBorders>
              <w:top w:val="nil"/>
              <w:bottom w:val="nil"/>
            </w:tcBorders>
            <w:noWrap/>
            <w:vAlign w:val="center"/>
            <w:hideMark/>
          </w:tcPr>
          <w:p w14:paraId="035251F8" w14:textId="77777777" w:rsidR="004B3BD5" w:rsidRPr="00D9444C" w:rsidRDefault="004B3BD5" w:rsidP="00CB4E36">
            <w:pPr>
              <w:spacing w:before="14" w:after="14" w:line="276" w:lineRule="auto"/>
              <w:jc w:val="center"/>
              <w:rPr>
                <w:rFonts w:ascii="Times New Roman" w:eastAsia="Times New Roman" w:hAnsi="Times New Roman" w:cs="Times New Roman"/>
                <w:color w:val="000000" w:themeColor="text1"/>
                <w:sz w:val="18"/>
                <w:szCs w:val="18"/>
              </w:rPr>
            </w:pPr>
            <w:r w:rsidRPr="00D9444C">
              <w:rPr>
                <w:rFonts w:ascii="Times New Roman" w:eastAsia="Times New Roman" w:hAnsi="Times New Roman" w:cs="Times New Roman"/>
                <w:color w:val="000000" w:themeColor="text1"/>
                <w:sz w:val="18"/>
                <w:szCs w:val="18"/>
              </w:rPr>
              <w:t>1016.4 lb./in</w:t>
            </w:r>
          </w:p>
        </w:tc>
      </w:tr>
      <w:tr w:rsidR="00D9444C" w:rsidRPr="00D9444C" w14:paraId="5FD49A87" w14:textId="77777777" w:rsidTr="00CB4E36">
        <w:trPr>
          <w:trHeight w:val="50"/>
          <w:jc w:val="center"/>
        </w:trPr>
        <w:tc>
          <w:tcPr>
            <w:tcW w:w="3340" w:type="dxa"/>
            <w:tcBorders>
              <w:top w:val="nil"/>
              <w:bottom w:val="nil"/>
            </w:tcBorders>
            <w:noWrap/>
            <w:vAlign w:val="center"/>
            <w:hideMark/>
          </w:tcPr>
          <w:p w14:paraId="3340376E" w14:textId="77777777" w:rsidR="004B3BD5" w:rsidRPr="00D9444C" w:rsidRDefault="004B3BD5" w:rsidP="00CB4E36">
            <w:pPr>
              <w:spacing w:before="14" w:after="14" w:line="276" w:lineRule="auto"/>
              <w:jc w:val="center"/>
              <w:rPr>
                <w:rFonts w:ascii="Times New Roman" w:eastAsia="Times New Roman" w:hAnsi="Times New Roman" w:cs="Times New Roman"/>
                <w:color w:val="000000" w:themeColor="text1"/>
                <w:sz w:val="18"/>
                <w:szCs w:val="18"/>
              </w:rPr>
            </w:pPr>
            <w:r w:rsidRPr="00D9444C">
              <w:rPr>
                <w:rFonts w:ascii="Times New Roman" w:eastAsia="Times New Roman" w:hAnsi="Times New Roman" w:cs="Times New Roman"/>
                <w:color w:val="000000" w:themeColor="text1"/>
                <w:sz w:val="18"/>
                <w:szCs w:val="18"/>
              </w:rPr>
              <w:t>Long. distance from CG to front drive axle</w:t>
            </w:r>
          </w:p>
        </w:tc>
        <w:tc>
          <w:tcPr>
            <w:tcW w:w="1335" w:type="dxa"/>
            <w:tcBorders>
              <w:top w:val="nil"/>
              <w:bottom w:val="nil"/>
            </w:tcBorders>
            <w:noWrap/>
            <w:vAlign w:val="center"/>
            <w:hideMark/>
          </w:tcPr>
          <w:p w14:paraId="419B4ACC" w14:textId="77777777" w:rsidR="004B3BD5" w:rsidRPr="00D9444C" w:rsidRDefault="004B3BD5" w:rsidP="00CB4E36">
            <w:pPr>
              <w:spacing w:before="14" w:after="14" w:line="276" w:lineRule="auto"/>
              <w:jc w:val="center"/>
              <w:rPr>
                <w:rFonts w:ascii="Times New Roman" w:eastAsia="Times New Roman" w:hAnsi="Times New Roman" w:cs="Times New Roman"/>
                <w:color w:val="000000" w:themeColor="text1"/>
                <w:sz w:val="18"/>
                <w:szCs w:val="18"/>
              </w:rPr>
            </w:pPr>
            <w:r w:rsidRPr="00D9444C">
              <w:rPr>
                <w:rFonts w:ascii="Times New Roman" w:eastAsia="Times New Roman" w:hAnsi="Times New Roman" w:cs="Times New Roman"/>
                <w:color w:val="000000" w:themeColor="text1"/>
                <w:sz w:val="18"/>
                <w:szCs w:val="18"/>
              </w:rPr>
              <w:t>102.8 in</w:t>
            </w:r>
          </w:p>
        </w:tc>
        <w:tc>
          <w:tcPr>
            <w:tcW w:w="3060" w:type="dxa"/>
            <w:tcBorders>
              <w:top w:val="nil"/>
              <w:bottom w:val="nil"/>
            </w:tcBorders>
            <w:noWrap/>
            <w:vAlign w:val="center"/>
            <w:hideMark/>
          </w:tcPr>
          <w:p w14:paraId="7D914883" w14:textId="77777777" w:rsidR="004B3BD5" w:rsidRPr="00D9444C" w:rsidRDefault="004B3BD5" w:rsidP="00CB4E36">
            <w:pPr>
              <w:spacing w:before="14" w:after="14" w:line="276" w:lineRule="auto"/>
              <w:jc w:val="center"/>
              <w:rPr>
                <w:rFonts w:ascii="Times New Roman" w:eastAsia="Times New Roman" w:hAnsi="Times New Roman" w:cs="Times New Roman"/>
                <w:color w:val="000000" w:themeColor="text1"/>
                <w:sz w:val="18"/>
                <w:szCs w:val="18"/>
              </w:rPr>
            </w:pPr>
            <w:r w:rsidRPr="00D9444C">
              <w:rPr>
                <w:rFonts w:ascii="Times New Roman" w:eastAsia="Times New Roman" w:hAnsi="Times New Roman" w:cs="Times New Roman"/>
                <w:color w:val="000000" w:themeColor="text1"/>
                <w:sz w:val="18"/>
                <w:szCs w:val="18"/>
              </w:rPr>
              <w:t>Damper lateral span (drive axle)</w:t>
            </w:r>
          </w:p>
        </w:tc>
        <w:tc>
          <w:tcPr>
            <w:tcW w:w="1355" w:type="dxa"/>
            <w:tcBorders>
              <w:top w:val="nil"/>
              <w:bottom w:val="nil"/>
            </w:tcBorders>
            <w:noWrap/>
            <w:vAlign w:val="center"/>
            <w:hideMark/>
          </w:tcPr>
          <w:p w14:paraId="4997CE5D" w14:textId="77777777" w:rsidR="004B3BD5" w:rsidRPr="00D9444C" w:rsidRDefault="004B3BD5" w:rsidP="00CB4E36">
            <w:pPr>
              <w:spacing w:before="14" w:after="14" w:line="276" w:lineRule="auto"/>
              <w:jc w:val="center"/>
              <w:rPr>
                <w:rFonts w:ascii="Times New Roman" w:eastAsia="Times New Roman" w:hAnsi="Times New Roman" w:cs="Times New Roman"/>
                <w:color w:val="000000" w:themeColor="text1"/>
                <w:sz w:val="18"/>
                <w:szCs w:val="18"/>
              </w:rPr>
            </w:pPr>
            <w:r w:rsidRPr="00D9444C">
              <w:rPr>
                <w:rFonts w:ascii="Times New Roman" w:eastAsia="Times New Roman" w:hAnsi="Times New Roman" w:cs="Times New Roman"/>
                <w:color w:val="000000" w:themeColor="text1"/>
                <w:sz w:val="18"/>
                <w:szCs w:val="18"/>
              </w:rPr>
              <w:t>30 in</w:t>
            </w:r>
          </w:p>
        </w:tc>
      </w:tr>
      <w:tr w:rsidR="00D9444C" w:rsidRPr="00D9444C" w14:paraId="0C4CC042" w14:textId="77777777" w:rsidTr="00CB4E36">
        <w:trPr>
          <w:trHeight w:val="50"/>
          <w:jc w:val="center"/>
        </w:trPr>
        <w:tc>
          <w:tcPr>
            <w:tcW w:w="3340" w:type="dxa"/>
            <w:tcBorders>
              <w:top w:val="nil"/>
              <w:bottom w:val="nil"/>
            </w:tcBorders>
            <w:noWrap/>
            <w:vAlign w:val="center"/>
            <w:hideMark/>
          </w:tcPr>
          <w:p w14:paraId="7A391796" w14:textId="77777777" w:rsidR="004B3BD5" w:rsidRPr="00D9444C" w:rsidRDefault="004B3BD5" w:rsidP="00CB4E36">
            <w:pPr>
              <w:spacing w:before="14" w:after="14" w:line="276" w:lineRule="auto"/>
              <w:jc w:val="center"/>
              <w:rPr>
                <w:rFonts w:ascii="Times New Roman" w:eastAsia="Times New Roman" w:hAnsi="Times New Roman" w:cs="Times New Roman"/>
                <w:color w:val="000000" w:themeColor="text1"/>
                <w:sz w:val="18"/>
                <w:szCs w:val="18"/>
              </w:rPr>
            </w:pPr>
            <w:r w:rsidRPr="00D9444C">
              <w:rPr>
                <w:rFonts w:ascii="Times New Roman" w:eastAsia="Times New Roman" w:hAnsi="Times New Roman" w:cs="Times New Roman"/>
                <w:color w:val="000000" w:themeColor="text1"/>
                <w:sz w:val="18"/>
                <w:szCs w:val="18"/>
              </w:rPr>
              <w:t>Long. distance from CG to fifth wheel</w:t>
            </w:r>
          </w:p>
        </w:tc>
        <w:tc>
          <w:tcPr>
            <w:tcW w:w="1335" w:type="dxa"/>
            <w:tcBorders>
              <w:top w:val="nil"/>
              <w:bottom w:val="nil"/>
            </w:tcBorders>
            <w:noWrap/>
            <w:vAlign w:val="center"/>
            <w:hideMark/>
          </w:tcPr>
          <w:p w14:paraId="7B4AE0EE" w14:textId="77777777" w:rsidR="004B3BD5" w:rsidRPr="00D9444C" w:rsidRDefault="004B3BD5" w:rsidP="00CB4E36">
            <w:pPr>
              <w:spacing w:before="14" w:after="14" w:line="276" w:lineRule="auto"/>
              <w:jc w:val="center"/>
              <w:rPr>
                <w:rFonts w:ascii="Times New Roman" w:eastAsia="Times New Roman" w:hAnsi="Times New Roman" w:cs="Times New Roman"/>
                <w:color w:val="000000" w:themeColor="text1"/>
                <w:sz w:val="18"/>
                <w:szCs w:val="18"/>
              </w:rPr>
            </w:pPr>
            <w:r w:rsidRPr="00D9444C">
              <w:rPr>
                <w:rFonts w:ascii="Times New Roman" w:eastAsia="Times New Roman" w:hAnsi="Times New Roman" w:cs="Times New Roman"/>
                <w:color w:val="000000" w:themeColor="text1"/>
                <w:sz w:val="18"/>
                <w:szCs w:val="18"/>
              </w:rPr>
              <w:t>131.2 in</w:t>
            </w:r>
          </w:p>
        </w:tc>
        <w:tc>
          <w:tcPr>
            <w:tcW w:w="3060" w:type="dxa"/>
            <w:tcBorders>
              <w:top w:val="nil"/>
              <w:bottom w:val="nil"/>
            </w:tcBorders>
            <w:noWrap/>
            <w:vAlign w:val="center"/>
            <w:hideMark/>
          </w:tcPr>
          <w:p w14:paraId="02A40C04" w14:textId="77777777" w:rsidR="004B3BD5" w:rsidRPr="00D9444C" w:rsidRDefault="004B3BD5" w:rsidP="00CB4E36">
            <w:pPr>
              <w:spacing w:before="14" w:after="14" w:line="276" w:lineRule="auto"/>
              <w:jc w:val="center"/>
              <w:rPr>
                <w:rFonts w:ascii="Times New Roman" w:eastAsia="Times New Roman" w:hAnsi="Times New Roman" w:cs="Times New Roman"/>
                <w:color w:val="000000" w:themeColor="text1"/>
                <w:sz w:val="18"/>
                <w:szCs w:val="18"/>
              </w:rPr>
            </w:pPr>
            <w:r w:rsidRPr="00D9444C">
              <w:rPr>
                <w:rFonts w:ascii="Times New Roman" w:eastAsia="Times New Roman" w:hAnsi="Times New Roman" w:cs="Times New Roman"/>
                <w:color w:val="000000" w:themeColor="text1"/>
                <w:sz w:val="18"/>
                <w:szCs w:val="18"/>
              </w:rPr>
              <w:t>Spring lateral span (drive axle)</w:t>
            </w:r>
          </w:p>
        </w:tc>
        <w:tc>
          <w:tcPr>
            <w:tcW w:w="1355" w:type="dxa"/>
            <w:tcBorders>
              <w:top w:val="nil"/>
              <w:bottom w:val="nil"/>
            </w:tcBorders>
            <w:noWrap/>
            <w:vAlign w:val="center"/>
            <w:hideMark/>
          </w:tcPr>
          <w:p w14:paraId="6A6DAB2D" w14:textId="77777777" w:rsidR="004B3BD5" w:rsidRPr="00D9444C" w:rsidRDefault="004B3BD5" w:rsidP="00CB4E36">
            <w:pPr>
              <w:spacing w:before="14" w:after="14" w:line="276" w:lineRule="auto"/>
              <w:jc w:val="center"/>
              <w:rPr>
                <w:rFonts w:ascii="Times New Roman" w:eastAsia="Times New Roman" w:hAnsi="Times New Roman" w:cs="Times New Roman"/>
                <w:color w:val="000000" w:themeColor="text1"/>
                <w:sz w:val="18"/>
                <w:szCs w:val="18"/>
              </w:rPr>
            </w:pPr>
            <w:r w:rsidRPr="00D9444C">
              <w:rPr>
                <w:rFonts w:ascii="Times New Roman" w:eastAsia="Times New Roman" w:hAnsi="Times New Roman" w:cs="Times New Roman"/>
                <w:color w:val="000000" w:themeColor="text1"/>
                <w:sz w:val="18"/>
                <w:szCs w:val="18"/>
              </w:rPr>
              <w:t>42 in</w:t>
            </w:r>
          </w:p>
        </w:tc>
      </w:tr>
      <w:tr w:rsidR="00D9444C" w:rsidRPr="00D9444C" w14:paraId="63071C4B" w14:textId="77777777" w:rsidTr="00CB4E36">
        <w:trPr>
          <w:trHeight w:val="50"/>
          <w:jc w:val="center"/>
        </w:trPr>
        <w:tc>
          <w:tcPr>
            <w:tcW w:w="3340" w:type="dxa"/>
            <w:tcBorders>
              <w:top w:val="nil"/>
              <w:bottom w:val="nil"/>
            </w:tcBorders>
            <w:noWrap/>
            <w:vAlign w:val="center"/>
            <w:hideMark/>
          </w:tcPr>
          <w:p w14:paraId="77786576" w14:textId="36332D37" w:rsidR="004B3BD5" w:rsidRPr="00D9444C" w:rsidRDefault="004B3BD5" w:rsidP="00CB4E36">
            <w:pPr>
              <w:spacing w:before="14" w:after="14" w:line="276" w:lineRule="auto"/>
              <w:jc w:val="center"/>
              <w:rPr>
                <w:rFonts w:ascii="Times New Roman" w:eastAsia="Times New Roman" w:hAnsi="Times New Roman" w:cs="Times New Roman"/>
                <w:color w:val="000000" w:themeColor="text1"/>
                <w:sz w:val="18"/>
                <w:szCs w:val="18"/>
              </w:rPr>
            </w:pPr>
            <w:r w:rsidRPr="00D9444C">
              <w:rPr>
                <w:rFonts w:ascii="Times New Roman" w:eastAsia="Times New Roman" w:hAnsi="Times New Roman" w:cs="Times New Roman"/>
                <w:color w:val="000000" w:themeColor="text1"/>
                <w:sz w:val="18"/>
                <w:szCs w:val="18"/>
              </w:rPr>
              <w:t>Fifth wheel</w:t>
            </w:r>
            <w:r w:rsidR="000C41AA" w:rsidRPr="00D9444C">
              <w:rPr>
                <w:rFonts w:ascii="Times New Roman" w:eastAsia="Times New Roman" w:hAnsi="Times New Roman" w:cs="Times New Roman"/>
                <w:color w:val="000000" w:themeColor="text1"/>
                <w:sz w:val="18"/>
                <w:szCs w:val="18"/>
              </w:rPr>
              <w:t>’s</w:t>
            </w:r>
            <w:r w:rsidRPr="00D9444C">
              <w:rPr>
                <w:rFonts w:ascii="Times New Roman" w:eastAsia="Times New Roman" w:hAnsi="Times New Roman" w:cs="Times New Roman"/>
                <w:color w:val="000000" w:themeColor="text1"/>
                <w:sz w:val="18"/>
                <w:szCs w:val="18"/>
              </w:rPr>
              <w:t xml:space="preserve"> roll angle limit</w:t>
            </w:r>
          </w:p>
        </w:tc>
        <w:tc>
          <w:tcPr>
            <w:tcW w:w="1335" w:type="dxa"/>
            <w:tcBorders>
              <w:top w:val="nil"/>
              <w:bottom w:val="nil"/>
            </w:tcBorders>
            <w:noWrap/>
            <w:vAlign w:val="center"/>
            <w:hideMark/>
          </w:tcPr>
          <w:p w14:paraId="60D956A0" w14:textId="77777777" w:rsidR="004B3BD5" w:rsidRPr="00D9444C" w:rsidRDefault="004B3BD5" w:rsidP="00CB4E36">
            <w:pPr>
              <w:spacing w:before="14" w:after="14" w:line="276" w:lineRule="auto"/>
              <w:jc w:val="center"/>
              <w:rPr>
                <w:rFonts w:ascii="Times New Roman" w:eastAsia="Times New Roman" w:hAnsi="Times New Roman" w:cs="Times New Roman"/>
                <w:color w:val="000000" w:themeColor="text1"/>
                <w:sz w:val="18"/>
                <w:szCs w:val="18"/>
              </w:rPr>
            </w:pPr>
            <w:r w:rsidRPr="00D9444C">
              <w:rPr>
                <w:rFonts w:ascii="Times New Roman" w:eastAsia="Times New Roman" w:hAnsi="Times New Roman" w:cs="Times New Roman"/>
                <w:color w:val="000000" w:themeColor="text1"/>
                <w:sz w:val="18"/>
                <w:szCs w:val="18"/>
              </w:rPr>
              <w:t>± 2 deg</w:t>
            </w:r>
          </w:p>
        </w:tc>
        <w:tc>
          <w:tcPr>
            <w:tcW w:w="3060" w:type="dxa"/>
            <w:tcBorders>
              <w:top w:val="nil"/>
              <w:bottom w:val="nil"/>
            </w:tcBorders>
            <w:noWrap/>
            <w:vAlign w:val="center"/>
            <w:hideMark/>
          </w:tcPr>
          <w:p w14:paraId="0CDD3496" w14:textId="77777777" w:rsidR="004B3BD5" w:rsidRPr="00D9444C" w:rsidRDefault="004B3BD5" w:rsidP="00CB4E36">
            <w:pPr>
              <w:spacing w:before="14" w:after="14" w:line="276" w:lineRule="auto"/>
              <w:jc w:val="center"/>
              <w:rPr>
                <w:rFonts w:ascii="Times New Roman" w:eastAsia="Times New Roman" w:hAnsi="Times New Roman" w:cs="Times New Roman"/>
                <w:color w:val="000000" w:themeColor="text1"/>
                <w:sz w:val="18"/>
                <w:szCs w:val="18"/>
              </w:rPr>
            </w:pPr>
            <w:r w:rsidRPr="00D9444C">
              <w:rPr>
                <w:rFonts w:ascii="Times New Roman" w:eastAsia="Times New Roman" w:hAnsi="Times New Roman" w:cs="Times New Roman"/>
                <w:color w:val="000000" w:themeColor="text1"/>
                <w:sz w:val="18"/>
                <w:szCs w:val="18"/>
              </w:rPr>
              <w:t>Damping coefficient (drive axle)</w:t>
            </w:r>
          </w:p>
        </w:tc>
        <w:tc>
          <w:tcPr>
            <w:tcW w:w="1355" w:type="dxa"/>
            <w:tcBorders>
              <w:top w:val="nil"/>
              <w:bottom w:val="nil"/>
            </w:tcBorders>
            <w:noWrap/>
            <w:vAlign w:val="center"/>
            <w:hideMark/>
          </w:tcPr>
          <w:p w14:paraId="1D3706A8" w14:textId="77777777" w:rsidR="004B3BD5" w:rsidRPr="00D9444C" w:rsidRDefault="004B3BD5" w:rsidP="00CB4E36">
            <w:pPr>
              <w:spacing w:before="14" w:after="14" w:line="276" w:lineRule="auto"/>
              <w:jc w:val="center"/>
              <w:rPr>
                <w:rFonts w:ascii="Times New Roman" w:eastAsia="Times New Roman" w:hAnsi="Times New Roman" w:cs="Times New Roman"/>
                <w:color w:val="000000" w:themeColor="text1"/>
                <w:sz w:val="18"/>
                <w:szCs w:val="18"/>
              </w:rPr>
            </w:pPr>
            <w:r w:rsidRPr="00D9444C">
              <w:rPr>
                <w:rFonts w:ascii="Times New Roman" w:eastAsia="Times New Roman" w:hAnsi="Times New Roman" w:cs="Times New Roman"/>
                <w:color w:val="000000" w:themeColor="text1"/>
                <w:sz w:val="18"/>
                <w:szCs w:val="18"/>
              </w:rPr>
              <w:t>164.7 lb-s/in</w:t>
            </w:r>
          </w:p>
        </w:tc>
      </w:tr>
      <w:tr w:rsidR="00D9444C" w:rsidRPr="00D9444C" w14:paraId="2167F225" w14:textId="77777777" w:rsidTr="00CB4E36">
        <w:trPr>
          <w:trHeight w:val="50"/>
          <w:jc w:val="center"/>
        </w:trPr>
        <w:tc>
          <w:tcPr>
            <w:tcW w:w="3340" w:type="dxa"/>
            <w:tcBorders>
              <w:top w:val="nil"/>
              <w:bottom w:val="nil"/>
            </w:tcBorders>
            <w:noWrap/>
            <w:vAlign w:val="center"/>
            <w:hideMark/>
          </w:tcPr>
          <w:p w14:paraId="22D54B1B" w14:textId="0EC585FC" w:rsidR="004B3BD5" w:rsidRPr="00D9444C" w:rsidRDefault="007E2373" w:rsidP="00CB4E36">
            <w:pPr>
              <w:spacing w:before="14" w:after="14" w:line="276" w:lineRule="auto"/>
              <w:jc w:val="center"/>
              <w:rPr>
                <w:rFonts w:ascii="Times New Roman" w:eastAsia="Times New Roman" w:hAnsi="Times New Roman" w:cs="Times New Roman"/>
                <w:color w:val="000000" w:themeColor="text1"/>
                <w:sz w:val="18"/>
                <w:szCs w:val="18"/>
              </w:rPr>
            </w:pPr>
            <w:r w:rsidRPr="00D9444C">
              <w:rPr>
                <w:rFonts w:ascii="Times New Roman" w:eastAsia="Times New Roman" w:hAnsi="Times New Roman" w:cs="Times New Roman"/>
                <w:color w:val="000000" w:themeColor="text1"/>
                <w:sz w:val="18"/>
                <w:szCs w:val="18"/>
              </w:rPr>
              <w:t xml:space="preserve">Steer </w:t>
            </w:r>
            <w:proofErr w:type="gramStart"/>
            <w:r w:rsidRPr="00D9444C">
              <w:rPr>
                <w:rFonts w:ascii="Times New Roman" w:eastAsia="Times New Roman" w:hAnsi="Times New Roman" w:cs="Times New Roman"/>
                <w:color w:val="000000" w:themeColor="text1"/>
                <w:sz w:val="18"/>
                <w:szCs w:val="18"/>
              </w:rPr>
              <w:t>axle</w:t>
            </w:r>
            <w:proofErr w:type="gramEnd"/>
            <w:r w:rsidRPr="00D9444C">
              <w:rPr>
                <w:rFonts w:ascii="Times New Roman" w:eastAsia="Times New Roman" w:hAnsi="Times New Roman" w:cs="Times New Roman"/>
                <w:color w:val="000000" w:themeColor="text1"/>
                <w:sz w:val="18"/>
                <w:szCs w:val="18"/>
              </w:rPr>
              <w:t xml:space="preserve"> r</w:t>
            </w:r>
            <w:r w:rsidR="004B3BD5" w:rsidRPr="00D9444C">
              <w:rPr>
                <w:rFonts w:ascii="Times New Roman" w:eastAsia="Times New Roman" w:hAnsi="Times New Roman" w:cs="Times New Roman"/>
                <w:color w:val="000000" w:themeColor="text1"/>
                <w:sz w:val="18"/>
                <w:szCs w:val="18"/>
              </w:rPr>
              <w:t>oll inertia</w:t>
            </w:r>
          </w:p>
        </w:tc>
        <w:tc>
          <w:tcPr>
            <w:tcW w:w="1335" w:type="dxa"/>
            <w:tcBorders>
              <w:top w:val="nil"/>
              <w:bottom w:val="nil"/>
            </w:tcBorders>
            <w:noWrap/>
            <w:vAlign w:val="center"/>
            <w:hideMark/>
          </w:tcPr>
          <w:p w14:paraId="6BAF06D3" w14:textId="77777777" w:rsidR="004B3BD5" w:rsidRPr="00D9444C" w:rsidRDefault="004B3BD5" w:rsidP="00CB4E36">
            <w:pPr>
              <w:spacing w:before="14" w:after="14" w:line="276" w:lineRule="auto"/>
              <w:jc w:val="center"/>
              <w:rPr>
                <w:rFonts w:ascii="Times New Roman" w:eastAsia="Times New Roman" w:hAnsi="Times New Roman" w:cs="Times New Roman"/>
                <w:color w:val="000000" w:themeColor="text1"/>
                <w:sz w:val="18"/>
                <w:szCs w:val="18"/>
              </w:rPr>
            </w:pPr>
            <w:r w:rsidRPr="00D9444C">
              <w:rPr>
                <w:rFonts w:ascii="Times New Roman" w:eastAsia="Times New Roman" w:hAnsi="Times New Roman" w:cs="Times New Roman"/>
                <w:color w:val="000000" w:themeColor="text1"/>
                <w:sz w:val="18"/>
                <w:szCs w:val="18"/>
              </w:rPr>
              <w:t>7950 lb∙ft</w:t>
            </w:r>
            <w:r w:rsidRPr="00D9444C">
              <w:rPr>
                <w:rFonts w:ascii="Times New Roman" w:eastAsia="Times New Roman" w:hAnsi="Times New Roman" w:cs="Times New Roman"/>
                <w:color w:val="000000" w:themeColor="text1"/>
                <w:sz w:val="18"/>
                <w:szCs w:val="18"/>
                <w:vertAlign w:val="superscript"/>
              </w:rPr>
              <w:t>2</w:t>
            </w:r>
          </w:p>
        </w:tc>
        <w:tc>
          <w:tcPr>
            <w:tcW w:w="3060" w:type="dxa"/>
            <w:tcBorders>
              <w:top w:val="nil"/>
              <w:bottom w:val="nil"/>
            </w:tcBorders>
            <w:noWrap/>
            <w:vAlign w:val="center"/>
            <w:hideMark/>
          </w:tcPr>
          <w:p w14:paraId="34A5B973" w14:textId="77777777" w:rsidR="004B3BD5" w:rsidRPr="00D9444C" w:rsidRDefault="004B3BD5" w:rsidP="00CB4E36">
            <w:pPr>
              <w:spacing w:before="14" w:after="14" w:line="276" w:lineRule="auto"/>
              <w:jc w:val="center"/>
              <w:rPr>
                <w:rFonts w:ascii="Times New Roman" w:eastAsia="Times New Roman" w:hAnsi="Times New Roman" w:cs="Times New Roman"/>
                <w:color w:val="000000" w:themeColor="text1"/>
                <w:sz w:val="18"/>
                <w:szCs w:val="18"/>
              </w:rPr>
            </w:pPr>
            <w:r w:rsidRPr="00D9444C">
              <w:rPr>
                <w:rFonts w:ascii="Times New Roman" w:eastAsia="Times New Roman" w:hAnsi="Times New Roman" w:cs="Times New Roman"/>
                <w:color w:val="000000" w:themeColor="text1"/>
                <w:sz w:val="18"/>
                <w:szCs w:val="18"/>
              </w:rPr>
              <w:t>Steering ratio</w:t>
            </w:r>
          </w:p>
        </w:tc>
        <w:tc>
          <w:tcPr>
            <w:tcW w:w="1355" w:type="dxa"/>
            <w:tcBorders>
              <w:top w:val="nil"/>
              <w:bottom w:val="nil"/>
            </w:tcBorders>
            <w:noWrap/>
            <w:vAlign w:val="center"/>
            <w:hideMark/>
          </w:tcPr>
          <w:p w14:paraId="54C840BA" w14:textId="77777777" w:rsidR="004B3BD5" w:rsidRPr="00D9444C" w:rsidRDefault="004B3BD5" w:rsidP="00CB4E36">
            <w:pPr>
              <w:spacing w:before="14" w:after="14" w:line="276" w:lineRule="auto"/>
              <w:jc w:val="center"/>
              <w:rPr>
                <w:rFonts w:ascii="Times New Roman" w:eastAsia="Times New Roman" w:hAnsi="Times New Roman" w:cs="Times New Roman"/>
                <w:color w:val="000000" w:themeColor="text1"/>
                <w:sz w:val="18"/>
                <w:szCs w:val="18"/>
              </w:rPr>
            </w:pPr>
            <w:r w:rsidRPr="00D9444C">
              <w:rPr>
                <w:rFonts w:ascii="Times New Roman" w:eastAsia="Times New Roman" w:hAnsi="Times New Roman" w:cs="Times New Roman"/>
                <w:color w:val="000000" w:themeColor="text1"/>
                <w:sz w:val="18"/>
                <w:szCs w:val="18"/>
              </w:rPr>
              <w:t>22.5 deg/deg</w:t>
            </w:r>
          </w:p>
        </w:tc>
      </w:tr>
      <w:tr w:rsidR="00D9444C" w:rsidRPr="00D9444C" w14:paraId="65659D6F" w14:textId="77777777" w:rsidTr="00CB4E36">
        <w:trPr>
          <w:trHeight w:val="50"/>
          <w:jc w:val="center"/>
        </w:trPr>
        <w:tc>
          <w:tcPr>
            <w:tcW w:w="3340" w:type="dxa"/>
            <w:tcBorders>
              <w:top w:val="nil"/>
              <w:bottom w:val="nil"/>
            </w:tcBorders>
            <w:noWrap/>
            <w:vAlign w:val="center"/>
            <w:hideMark/>
          </w:tcPr>
          <w:p w14:paraId="2BC12F5D" w14:textId="24FDD760" w:rsidR="004B3BD5" w:rsidRPr="00D9444C" w:rsidRDefault="00A01140" w:rsidP="00CB4E36">
            <w:pPr>
              <w:spacing w:before="14" w:after="14" w:line="276" w:lineRule="auto"/>
              <w:jc w:val="center"/>
              <w:rPr>
                <w:rFonts w:ascii="Times New Roman" w:eastAsia="Times New Roman" w:hAnsi="Times New Roman" w:cs="Times New Roman"/>
                <w:color w:val="000000" w:themeColor="text1"/>
                <w:sz w:val="18"/>
                <w:szCs w:val="18"/>
              </w:rPr>
            </w:pPr>
            <w:r w:rsidRPr="00D9444C">
              <w:rPr>
                <w:rFonts w:ascii="Times New Roman" w:eastAsia="Times New Roman" w:hAnsi="Times New Roman" w:cs="Times New Roman"/>
                <w:color w:val="000000" w:themeColor="text1"/>
                <w:sz w:val="18"/>
                <w:szCs w:val="18"/>
              </w:rPr>
              <w:t>T</w:t>
            </w:r>
            <w:r w:rsidR="004B3BD5" w:rsidRPr="00D9444C">
              <w:rPr>
                <w:rFonts w:ascii="Times New Roman" w:eastAsia="Times New Roman" w:hAnsi="Times New Roman" w:cs="Times New Roman"/>
                <w:color w:val="000000" w:themeColor="text1"/>
                <w:sz w:val="18"/>
                <w:szCs w:val="18"/>
              </w:rPr>
              <w:t>ire unloaded radius</w:t>
            </w:r>
            <w:r w:rsidRPr="00D9444C">
              <w:rPr>
                <w:rFonts w:ascii="Times New Roman" w:eastAsia="Times New Roman" w:hAnsi="Times New Roman" w:cs="Times New Roman"/>
                <w:color w:val="000000" w:themeColor="text1"/>
                <w:sz w:val="18"/>
                <w:szCs w:val="18"/>
              </w:rPr>
              <w:t xml:space="preserve"> (steer axle)</w:t>
            </w:r>
          </w:p>
        </w:tc>
        <w:tc>
          <w:tcPr>
            <w:tcW w:w="1335" w:type="dxa"/>
            <w:tcBorders>
              <w:top w:val="nil"/>
              <w:bottom w:val="nil"/>
            </w:tcBorders>
            <w:noWrap/>
            <w:vAlign w:val="center"/>
            <w:hideMark/>
          </w:tcPr>
          <w:p w14:paraId="2D42C5EC" w14:textId="77777777" w:rsidR="004B3BD5" w:rsidRPr="00D9444C" w:rsidRDefault="004B3BD5" w:rsidP="00CB4E36">
            <w:pPr>
              <w:spacing w:before="14" w:after="14" w:line="276" w:lineRule="auto"/>
              <w:jc w:val="center"/>
              <w:rPr>
                <w:rFonts w:ascii="Times New Roman" w:eastAsia="Times New Roman" w:hAnsi="Times New Roman" w:cs="Times New Roman"/>
                <w:color w:val="000000" w:themeColor="text1"/>
                <w:sz w:val="18"/>
                <w:szCs w:val="18"/>
              </w:rPr>
            </w:pPr>
            <w:r w:rsidRPr="00D9444C">
              <w:rPr>
                <w:rFonts w:ascii="Times New Roman" w:eastAsia="Times New Roman" w:hAnsi="Times New Roman" w:cs="Times New Roman"/>
                <w:color w:val="000000" w:themeColor="text1"/>
                <w:sz w:val="18"/>
                <w:szCs w:val="18"/>
              </w:rPr>
              <w:t>20.7 in</w:t>
            </w:r>
          </w:p>
        </w:tc>
        <w:tc>
          <w:tcPr>
            <w:tcW w:w="3060" w:type="dxa"/>
            <w:tcBorders>
              <w:top w:val="nil"/>
              <w:bottom w:val="nil"/>
            </w:tcBorders>
            <w:noWrap/>
            <w:vAlign w:val="center"/>
            <w:hideMark/>
          </w:tcPr>
          <w:p w14:paraId="75AFBEFB" w14:textId="77777777" w:rsidR="004B3BD5" w:rsidRPr="00D9444C" w:rsidRDefault="004B3BD5" w:rsidP="00CB4E36">
            <w:pPr>
              <w:spacing w:before="14" w:after="14" w:line="276" w:lineRule="auto"/>
              <w:jc w:val="center"/>
              <w:rPr>
                <w:rFonts w:ascii="Times New Roman" w:eastAsia="Times New Roman" w:hAnsi="Times New Roman" w:cs="Times New Roman"/>
                <w:color w:val="000000" w:themeColor="text1"/>
                <w:sz w:val="18"/>
                <w:szCs w:val="18"/>
              </w:rPr>
            </w:pPr>
            <w:r w:rsidRPr="00D9444C">
              <w:rPr>
                <w:rFonts w:ascii="Times New Roman" w:eastAsia="Times New Roman" w:hAnsi="Times New Roman" w:cs="Times New Roman"/>
                <w:color w:val="000000" w:themeColor="text1"/>
                <w:sz w:val="18"/>
                <w:szCs w:val="18"/>
              </w:rPr>
              <w:t>Steer axle unsprung weight</w:t>
            </w:r>
          </w:p>
        </w:tc>
        <w:tc>
          <w:tcPr>
            <w:tcW w:w="1355" w:type="dxa"/>
            <w:tcBorders>
              <w:top w:val="nil"/>
              <w:bottom w:val="nil"/>
            </w:tcBorders>
            <w:noWrap/>
            <w:vAlign w:val="center"/>
            <w:hideMark/>
          </w:tcPr>
          <w:p w14:paraId="723E91A0" w14:textId="77777777" w:rsidR="004B3BD5" w:rsidRPr="00D9444C" w:rsidRDefault="004B3BD5" w:rsidP="00CB4E36">
            <w:pPr>
              <w:spacing w:before="14" w:after="14" w:line="276" w:lineRule="auto"/>
              <w:jc w:val="center"/>
              <w:rPr>
                <w:rFonts w:ascii="Times New Roman" w:eastAsia="Times New Roman" w:hAnsi="Times New Roman" w:cs="Times New Roman"/>
                <w:color w:val="000000" w:themeColor="text1"/>
                <w:sz w:val="18"/>
                <w:szCs w:val="18"/>
              </w:rPr>
            </w:pPr>
            <w:r w:rsidRPr="00D9444C">
              <w:rPr>
                <w:rFonts w:ascii="Times New Roman" w:eastAsia="Times New Roman" w:hAnsi="Times New Roman" w:cs="Times New Roman"/>
                <w:color w:val="000000" w:themeColor="text1"/>
                <w:sz w:val="18"/>
                <w:szCs w:val="18"/>
              </w:rPr>
              <w:t>1256 lb.</w:t>
            </w:r>
          </w:p>
        </w:tc>
      </w:tr>
      <w:tr w:rsidR="00D9444C" w:rsidRPr="00D9444C" w14:paraId="2457E57E" w14:textId="77777777" w:rsidTr="00CB4E36">
        <w:trPr>
          <w:trHeight w:val="50"/>
          <w:jc w:val="center"/>
        </w:trPr>
        <w:tc>
          <w:tcPr>
            <w:tcW w:w="3340" w:type="dxa"/>
            <w:tcBorders>
              <w:top w:val="nil"/>
              <w:bottom w:val="nil"/>
            </w:tcBorders>
            <w:noWrap/>
            <w:vAlign w:val="center"/>
            <w:hideMark/>
          </w:tcPr>
          <w:p w14:paraId="0655A456" w14:textId="10A07FE3" w:rsidR="004B3BD5" w:rsidRPr="00D9444C" w:rsidRDefault="00A01140" w:rsidP="00CB4E36">
            <w:pPr>
              <w:spacing w:before="14" w:after="14" w:line="276" w:lineRule="auto"/>
              <w:jc w:val="center"/>
              <w:rPr>
                <w:rFonts w:ascii="Times New Roman" w:eastAsia="Times New Roman" w:hAnsi="Times New Roman" w:cs="Times New Roman"/>
                <w:color w:val="000000" w:themeColor="text1"/>
                <w:sz w:val="18"/>
                <w:szCs w:val="18"/>
              </w:rPr>
            </w:pPr>
            <w:r w:rsidRPr="00D9444C">
              <w:rPr>
                <w:rFonts w:ascii="Times New Roman" w:eastAsia="Times New Roman" w:hAnsi="Times New Roman" w:cs="Times New Roman"/>
                <w:color w:val="000000" w:themeColor="text1"/>
                <w:sz w:val="18"/>
                <w:szCs w:val="18"/>
              </w:rPr>
              <w:t>T</w:t>
            </w:r>
            <w:r w:rsidR="004B3BD5" w:rsidRPr="00D9444C">
              <w:rPr>
                <w:rFonts w:ascii="Times New Roman" w:eastAsia="Times New Roman" w:hAnsi="Times New Roman" w:cs="Times New Roman"/>
                <w:color w:val="000000" w:themeColor="text1"/>
                <w:sz w:val="18"/>
                <w:szCs w:val="18"/>
              </w:rPr>
              <w:t>ire vertical stiffness</w:t>
            </w:r>
            <w:r w:rsidRPr="00D9444C">
              <w:rPr>
                <w:rFonts w:ascii="Times New Roman" w:eastAsia="Times New Roman" w:hAnsi="Times New Roman" w:cs="Times New Roman"/>
                <w:color w:val="000000" w:themeColor="text1"/>
                <w:sz w:val="18"/>
                <w:szCs w:val="18"/>
              </w:rPr>
              <w:t xml:space="preserve"> (steer axle)</w:t>
            </w:r>
          </w:p>
        </w:tc>
        <w:tc>
          <w:tcPr>
            <w:tcW w:w="1335" w:type="dxa"/>
            <w:tcBorders>
              <w:top w:val="nil"/>
              <w:bottom w:val="nil"/>
            </w:tcBorders>
            <w:noWrap/>
            <w:vAlign w:val="center"/>
            <w:hideMark/>
          </w:tcPr>
          <w:p w14:paraId="1E8E3822" w14:textId="77777777" w:rsidR="004B3BD5" w:rsidRPr="00D9444C" w:rsidRDefault="004B3BD5" w:rsidP="00CB4E36">
            <w:pPr>
              <w:spacing w:before="14" w:after="14" w:line="276" w:lineRule="auto"/>
              <w:jc w:val="center"/>
              <w:rPr>
                <w:rFonts w:ascii="Times New Roman" w:eastAsia="Times New Roman" w:hAnsi="Times New Roman" w:cs="Times New Roman"/>
                <w:color w:val="000000" w:themeColor="text1"/>
                <w:sz w:val="18"/>
                <w:szCs w:val="18"/>
              </w:rPr>
            </w:pPr>
            <w:r w:rsidRPr="00D9444C">
              <w:rPr>
                <w:rFonts w:ascii="Times New Roman" w:eastAsia="Times New Roman" w:hAnsi="Times New Roman" w:cs="Times New Roman"/>
                <w:color w:val="000000" w:themeColor="text1"/>
                <w:sz w:val="18"/>
                <w:szCs w:val="18"/>
              </w:rPr>
              <w:t>4407 lb./in</w:t>
            </w:r>
          </w:p>
        </w:tc>
        <w:tc>
          <w:tcPr>
            <w:tcW w:w="3060" w:type="dxa"/>
            <w:tcBorders>
              <w:top w:val="nil"/>
              <w:bottom w:val="nil"/>
            </w:tcBorders>
            <w:noWrap/>
            <w:vAlign w:val="center"/>
            <w:hideMark/>
          </w:tcPr>
          <w:p w14:paraId="510C2F5E" w14:textId="77777777" w:rsidR="004B3BD5" w:rsidRPr="00D9444C" w:rsidRDefault="004B3BD5" w:rsidP="00CB4E36">
            <w:pPr>
              <w:spacing w:before="14" w:after="14" w:line="276" w:lineRule="auto"/>
              <w:jc w:val="center"/>
              <w:rPr>
                <w:rFonts w:ascii="Times New Roman" w:eastAsia="Times New Roman" w:hAnsi="Times New Roman" w:cs="Times New Roman"/>
                <w:color w:val="000000" w:themeColor="text1"/>
                <w:sz w:val="18"/>
                <w:szCs w:val="18"/>
              </w:rPr>
            </w:pPr>
            <w:r w:rsidRPr="00D9444C">
              <w:rPr>
                <w:rFonts w:ascii="Times New Roman" w:eastAsia="Times New Roman" w:hAnsi="Times New Roman" w:cs="Times New Roman"/>
                <w:color w:val="000000" w:themeColor="text1"/>
                <w:sz w:val="18"/>
                <w:szCs w:val="18"/>
              </w:rPr>
              <w:t>Drive axle unsprung weight</w:t>
            </w:r>
          </w:p>
        </w:tc>
        <w:tc>
          <w:tcPr>
            <w:tcW w:w="1355" w:type="dxa"/>
            <w:tcBorders>
              <w:top w:val="nil"/>
              <w:bottom w:val="nil"/>
            </w:tcBorders>
            <w:noWrap/>
            <w:vAlign w:val="center"/>
            <w:hideMark/>
          </w:tcPr>
          <w:p w14:paraId="5B81F9C5" w14:textId="77777777" w:rsidR="004B3BD5" w:rsidRPr="00D9444C" w:rsidRDefault="004B3BD5" w:rsidP="00CB4E36">
            <w:pPr>
              <w:spacing w:before="14" w:after="14" w:line="276" w:lineRule="auto"/>
              <w:jc w:val="center"/>
              <w:rPr>
                <w:rFonts w:ascii="Times New Roman" w:eastAsia="Times New Roman" w:hAnsi="Times New Roman" w:cs="Times New Roman"/>
                <w:color w:val="000000" w:themeColor="text1"/>
                <w:sz w:val="18"/>
                <w:szCs w:val="18"/>
              </w:rPr>
            </w:pPr>
            <w:r w:rsidRPr="00D9444C">
              <w:rPr>
                <w:rFonts w:ascii="Times New Roman" w:eastAsia="Times New Roman" w:hAnsi="Times New Roman" w:cs="Times New Roman"/>
                <w:color w:val="000000" w:themeColor="text1"/>
                <w:sz w:val="18"/>
                <w:szCs w:val="18"/>
              </w:rPr>
              <w:t>1410 lb.</w:t>
            </w:r>
          </w:p>
        </w:tc>
      </w:tr>
      <w:tr w:rsidR="00D9444C" w:rsidRPr="00D9444C" w14:paraId="446B8FF4" w14:textId="77777777" w:rsidTr="00CB4E36">
        <w:trPr>
          <w:trHeight w:val="50"/>
          <w:jc w:val="center"/>
        </w:trPr>
        <w:tc>
          <w:tcPr>
            <w:tcW w:w="3340" w:type="dxa"/>
            <w:tcBorders>
              <w:top w:val="nil"/>
              <w:bottom w:val="nil"/>
            </w:tcBorders>
            <w:noWrap/>
            <w:vAlign w:val="center"/>
            <w:hideMark/>
          </w:tcPr>
          <w:p w14:paraId="5B0BCDF7" w14:textId="77777777" w:rsidR="004B3BD5" w:rsidRPr="00D9444C" w:rsidRDefault="004B3BD5" w:rsidP="00CB4E36">
            <w:pPr>
              <w:spacing w:before="14" w:after="14" w:line="276" w:lineRule="auto"/>
              <w:jc w:val="center"/>
              <w:rPr>
                <w:rFonts w:ascii="Times New Roman" w:eastAsia="Times New Roman" w:hAnsi="Times New Roman" w:cs="Times New Roman"/>
                <w:color w:val="000000" w:themeColor="text1"/>
                <w:sz w:val="18"/>
                <w:szCs w:val="18"/>
              </w:rPr>
            </w:pPr>
            <w:r w:rsidRPr="00D9444C">
              <w:rPr>
                <w:rFonts w:ascii="Times New Roman" w:eastAsia="Times New Roman" w:hAnsi="Times New Roman" w:cs="Times New Roman"/>
                <w:color w:val="000000" w:themeColor="text1"/>
                <w:sz w:val="18"/>
                <w:szCs w:val="18"/>
              </w:rPr>
              <w:t xml:space="preserve">Wheel spin moment of inertia </w:t>
            </w:r>
          </w:p>
        </w:tc>
        <w:tc>
          <w:tcPr>
            <w:tcW w:w="1335" w:type="dxa"/>
            <w:tcBorders>
              <w:top w:val="nil"/>
              <w:bottom w:val="nil"/>
            </w:tcBorders>
            <w:noWrap/>
            <w:vAlign w:val="center"/>
            <w:hideMark/>
          </w:tcPr>
          <w:p w14:paraId="6EE96999" w14:textId="77777777" w:rsidR="004B3BD5" w:rsidRPr="00D9444C" w:rsidRDefault="004B3BD5" w:rsidP="00CB4E36">
            <w:pPr>
              <w:spacing w:before="14" w:after="14" w:line="276" w:lineRule="auto"/>
              <w:jc w:val="center"/>
              <w:rPr>
                <w:rFonts w:ascii="Times New Roman" w:eastAsia="Times New Roman" w:hAnsi="Times New Roman" w:cs="Times New Roman"/>
                <w:color w:val="000000" w:themeColor="text1"/>
                <w:sz w:val="18"/>
                <w:szCs w:val="18"/>
              </w:rPr>
            </w:pPr>
            <w:r w:rsidRPr="00D9444C">
              <w:rPr>
                <w:rFonts w:ascii="Times New Roman" w:eastAsia="Times New Roman" w:hAnsi="Times New Roman" w:cs="Times New Roman"/>
                <w:color w:val="000000" w:themeColor="text1"/>
                <w:sz w:val="18"/>
                <w:szCs w:val="18"/>
              </w:rPr>
              <w:t>330 lb∙ft</w:t>
            </w:r>
            <w:r w:rsidRPr="00D9444C">
              <w:rPr>
                <w:rFonts w:ascii="Times New Roman" w:eastAsia="Times New Roman" w:hAnsi="Times New Roman" w:cs="Times New Roman"/>
                <w:color w:val="000000" w:themeColor="text1"/>
                <w:sz w:val="18"/>
                <w:szCs w:val="18"/>
                <w:vertAlign w:val="superscript"/>
              </w:rPr>
              <w:t>2</w:t>
            </w:r>
          </w:p>
        </w:tc>
        <w:tc>
          <w:tcPr>
            <w:tcW w:w="3060" w:type="dxa"/>
            <w:tcBorders>
              <w:top w:val="nil"/>
              <w:bottom w:val="nil"/>
            </w:tcBorders>
            <w:noWrap/>
            <w:vAlign w:val="center"/>
            <w:hideMark/>
          </w:tcPr>
          <w:p w14:paraId="0B850FDE" w14:textId="77777777" w:rsidR="004B3BD5" w:rsidRPr="00D9444C" w:rsidRDefault="004B3BD5" w:rsidP="00CB4E36">
            <w:pPr>
              <w:spacing w:before="14" w:after="14" w:line="276" w:lineRule="auto"/>
              <w:jc w:val="center"/>
              <w:rPr>
                <w:rFonts w:ascii="Times New Roman" w:eastAsia="Times New Roman" w:hAnsi="Times New Roman" w:cs="Times New Roman"/>
                <w:color w:val="000000" w:themeColor="text1"/>
                <w:sz w:val="18"/>
                <w:szCs w:val="18"/>
              </w:rPr>
            </w:pPr>
            <w:r w:rsidRPr="00D9444C">
              <w:rPr>
                <w:rFonts w:ascii="Times New Roman" w:eastAsia="Times New Roman" w:hAnsi="Times New Roman" w:cs="Times New Roman"/>
                <w:color w:val="000000" w:themeColor="text1"/>
                <w:sz w:val="18"/>
                <w:szCs w:val="18"/>
              </w:rPr>
              <w:t>CG height to the ground</w:t>
            </w:r>
          </w:p>
        </w:tc>
        <w:tc>
          <w:tcPr>
            <w:tcW w:w="1355" w:type="dxa"/>
            <w:tcBorders>
              <w:top w:val="nil"/>
              <w:bottom w:val="nil"/>
            </w:tcBorders>
            <w:noWrap/>
            <w:vAlign w:val="center"/>
            <w:hideMark/>
          </w:tcPr>
          <w:p w14:paraId="0ABE5FBD" w14:textId="77777777" w:rsidR="004B3BD5" w:rsidRPr="00D9444C" w:rsidRDefault="004B3BD5" w:rsidP="00CB4E36">
            <w:pPr>
              <w:spacing w:before="14" w:after="14" w:line="276" w:lineRule="auto"/>
              <w:jc w:val="center"/>
              <w:rPr>
                <w:rFonts w:ascii="Times New Roman" w:eastAsia="Times New Roman" w:hAnsi="Times New Roman" w:cs="Times New Roman"/>
                <w:color w:val="000000" w:themeColor="text1"/>
                <w:sz w:val="18"/>
                <w:szCs w:val="18"/>
              </w:rPr>
            </w:pPr>
            <w:r w:rsidRPr="00D9444C">
              <w:rPr>
                <w:rFonts w:ascii="Times New Roman" w:eastAsia="Times New Roman" w:hAnsi="Times New Roman" w:cs="Times New Roman"/>
                <w:color w:val="000000" w:themeColor="text1"/>
                <w:sz w:val="18"/>
                <w:szCs w:val="18"/>
              </w:rPr>
              <w:t>39.8 in</w:t>
            </w:r>
          </w:p>
        </w:tc>
      </w:tr>
      <w:tr w:rsidR="00D9444C" w:rsidRPr="00D9444C" w14:paraId="02C366E6" w14:textId="77777777" w:rsidTr="00CB4E36">
        <w:trPr>
          <w:trHeight w:val="50"/>
          <w:jc w:val="center"/>
        </w:trPr>
        <w:tc>
          <w:tcPr>
            <w:tcW w:w="3340" w:type="dxa"/>
            <w:tcBorders>
              <w:top w:val="nil"/>
              <w:bottom w:val="single" w:sz="4" w:space="0" w:color="auto"/>
            </w:tcBorders>
            <w:noWrap/>
            <w:vAlign w:val="center"/>
            <w:hideMark/>
          </w:tcPr>
          <w:p w14:paraId="6D7E699E" w14:textId="77777777" w:rsidR="004B3BD5" w:rsidRPr="00D9444C" w:rsidRDefault="004B3BD5" w:rsidP="00CB4E36">
            <w:pPr>
              <w:spacing w:before="14" w:after="14" w:line="276" w:lineRule="auto"/>
              <w:jc w:val="center"/>
              <w:rPr>
                <w:rFonts w:ascii="Times New Roman" w:eastAsia="Times New Roman" w:hAnsi="Times New Roman" w:cs="Times New Roman"/>
                <w:color w:val="000000" w:themeColor="text1"/>
                <w:sz w:val="18"/>
                <w:szCs w:val="18"/>
              </w:rPr>
            </w:pPr>
            <w:r w:rsidRPr="00D9444C">
              <w:rPr>
                <w:rFonts w:ascii="Times New Roman" w:eastAsia="Times New Roman" w:hAnsi="Times New Roman" w:cs="Times New Roman"/>
                <w:color w:val="000000" w:themeColor="text1"/>
                <w:sz w:val="18"/>
                <w:szCs w:val="18"/>
              </w:rPr>
              <w:t>Fifth wheel height to the ground</w:t>
            </w:r>
          </w:p>
        </w:tc>
        <w:tc>
          <w:tcPr>
            <w:tcW w:w="1335" w:type="dxa"/>
            <w:tcBorders>
              <w:top w:val="nil"/>
              <w:bottom w:val="single" w:sz="4" w:space="0" w:color="auto"/>
            </w:tcBorders>
            <w:noWrap/>
            <w:vAlign w:val="center"/>
            <w:hideMark/>
          </w:tcPr>
          <w:p w14:paraId="25A6B468" w14:textId="77777777" w:rsidR="004B3BD5" w:rsidRPr="00D9444C" w:rsidRDefault="004B3BD5" w:rsidP="00CB4E36">
            <w:pPr>
              <w:spacing w:before="14" w:after="14" w:line="276" w:lineRule="auto"/>
              <w:jc w:val="center"/>
              <w:rPr>
                <w:rFonts w:ascii="Times New Roman" w:eastAsia="Times New Roman" w:hAnsi="Times New Roman" w:cs="Times New Roman"/>
                <w:color w:val="000000" w:themeColor="text1"/>
                <w:sz w:val="18"/>
                <w:szCs w:val="18"/>
              </w:rPr>
            </w:pPr>
            <w:r w:rsidRPr="00D9444C">
              <w:rPr>
                <w:rFonts w:ascii="Times New Roman" w:eastAsia="Times New Roman" w:hAnsi="Times New Roman" w:cs="Times New Roman"/>
                <w:color w:val="000000" w:themeColor="text1"/>
                <w:sz w:val="18"/>
                <w:szCs w:val="18"/>
              </w:rPr>
              <w:t>47 in</w:t>
            </w:r>
          </w:p>
        </w:tc>
        <w:tc>
          <w:tcPr>
            <w:tcW w:w="3060" w:type="dxa"/>
            <w:tcBorders>
              <w:top w:val="nil"/>
              <w:bottom w:val="single" w:sz="4" w:space="0" w:color="auto"/>
            </w:tcBorders>
            <w:noWrap/>
            <w:vAlign w:val="center"/>
            <w:hideMark/>
          </w:tcPr>
          <w:p w14:paraId="0763C3BD" w14:textId="77777777" w:rsidR="004B3BD5" w:rsidRPr="00D9444C" w:rsidRDefault="004B3BD5" w:rsidP="00CB4E36">
            <w:pPr>
              <w:spacing w:before="14" w:after="14" w:line="276" w:lineRule="auto"/>
              <w:jc w:val="center"/>
              <w:rPr>
                <w:rFonts w:ascii="Times New Roman" w:eastAsia="Times New Roman" w:hAnsi="Times New Roman" w:cs="Times New Roman"/>
                <w:color w:val="000000" w:themeColor="text1"/>
                <w:sz w:val="18"/>
                <w:szCs w:val="18"/>
              </w:rPr>
            </w:pPr>
            <w:r w:rsidRPr="00D9444C">
              <w:rPr>
                <w:rFonts w:ascii="Times New Roman" w:eastAsia="Times New Roman" w:hAnsi="Times New Roman" w:cs="Times New Roman"/>
                <w:color w:val="000000" w:themeColor="text1"/>
                <w:sz w:val="18"/>
                <w:szCs w:val="18"/>
              </w:rPr>
              <w:t>Dual tire lateral spacing</w:t>
            </w:r>
          </w:p>
        </w:tc>
        <w:tc>
          <w:tcPr>
            <w:tcW w:w="1355" w:type="dxa"/>
            <w:tcBorders>
              <w:top w:val="nil"/>
              <w:bottom w:val="single" w:sz="4" w:space="0" w:color="auto"/>
            </w:tcBorders>
            <w:noWrap/>
            <w:vAlign w:val="center"/>
            <w:hideMark/>
          </w:tcPr>
          <w:p w14:paraId="1958E7DA" w14:textId="77777777" w:rsidR="004B3BD5" w:rsidRPr="00D9444C" w:rsidRDefault="004B3BD5" w:rsidP="00CB4E36">
            <w:pPr>
              <w:spacing w:before="14" w:after="14" w:line="276" w:lineRule="auto"/>
              <w:jc w:val="center"/>
              <w:rPr>
                <w:rFonts w:ascii="Times New Roman" w:eastAsia="Times New Roman" w:hAnsi="Times New Roman" w:cs="Times New Roman"/>
                <w:color w:val="000000" w:themeColor="text1"/>
                <w:sz w:val="18"/>
                <w:szCs w:val="18"/>
              </w:rPr>
            </w:pPr>
            <w:r w:rsidRPr="00D9444C">
              <w:rPr>
                <w:rFonts w:ascii="Times New Roman" w:eastAsia="Times New Roman" w:hAnsi="Times New Roman" w:cs="Times New Roman"/>
                <w:color w:val="000000" w:themeColor="text1"/>
                <w:sz w:val="18"/>
                <w:szCs w:val="18"/>
              </w:rPr>
              <w:t>12 in</w:t>
            </w:r>
          </w:p>
        </w:tc>
      </w:tr>
      <w:tr w:rsidR="00D9444C" w:rsidRPr="00D9444C" w14:paraId="0126B249" w14:textId="77777777" w:rsidTr="00CB4E36">
        <w:trPr>
          <w:trHeight w:val="50"/>
          <w:jc w:val="center"/>
        </w:trPr>
        <w:tc>
          <w:tcPr>
            <w:tcW w:w="9090" w:type="dxa"/>
            <w:gridSpan w:val="4"/>
            <w:tcBorders>
              <w:top w:val="single" w:sz="4" w:space="0" w:color="auto"/>
              <w:bottom w:val="nil"/>
            </w:tcBorders>
            <w:noWrap/>
            <w:vAlign w:val="center"/>
            <w:hideMark/>
          </w:tcPr>
          <w:p w14:paraId="1D4F2AB9" w14:textId="2A730A6E" w:rsidR="004B3BD5" w:rsidRPr="00D9444C" w:rsidRDefault="004B3BD5" w:rsidP="00CB4E36">
            <w:pPr>
              <w:spacing w:before="14" w:after="14" w:line="276" w:lineRule="auto"/>
              <w:jc w:val="center"/>
              <w:rPr>
                <w:rFonts w:ascii="Times New Roman" w:eastAsia="Times New Roman" w:hAnsi="Times New Roman" w:cs="Times New Roman"/>
                <w:b/>
                <w:bCs/>
                <w:color w:val="000000" w:themeColor="text1"/>
                <w:sz w:val="18"/>
                <w:szCs w:val="18"/>
              </w:rPr>
            </w:pPr>
            <w:r w:rsidRPr="00D9444C">
              <w:rPr>
                <w:rFonts w:ascii="Times New Roman" w:eastAsia="Times New Roman" w:hAnsi="Times New Roman" w:cs="Times New Roman"/>
                <w:b/>
                <w:bCs/>
                <w:color w:val="000000" w:themeColor="text1"/>
                <w:sz w:val="18"/>
                <w:szCs w:val="18"/>
              </w:rPr>
              <w:t>Semi-trailer</w:t>
            </w:r>
          </w:p>
        </w:tc>
      </w:tr>
      <w:tr w:rsidR="00D9444C" w:rsidRPr="00D9444C" w14:paraId="6E8A4C13" w14:textId="77777777" w:rsidTr="00CB4E36">
        <w:trPr>
          <w:trHeight w:val="50"/>
          <w:jc w:val="center"/>
        </w:trPr>
        <w:tc>
          <w:tcPr>
            <w:tcW w:w="3340" w:type="dxa"/>
            <w:tcBorders>
              <w:top w:val="nil"/>
              <w:bottom w:val="nil"/>
            </w:tcBorders>
            <w:noWrap/>
            <w:vAlign w:val="center"/>
            <w:hideMark/>
          </w:tcPr>
          <w:p w14:paraId="4492520B" w14:textId="77777777" w:rsidR="004B3BD5" w:rsidRPr="00D9444C" w:rsidRDefault="004B3BD5" w:rsidP="00CB4E36">
            <w:pPr>
              <w:spacing w:before="14" w:after="14" w:line="276" w:lineRule="auto"/>
              <w:jc w:val="center"/>
              <w:rPr>
                <w:rFonts w:ascii="Times New Roman" w:eastAsia="Times New Roman" w:hAnsi="Times New Roman" w:cs="Times New Roman"/>
                <w:color w:val="000000" w:themeColor="text1"/>
                <w:sz w:val="18"/>
                <w:szCs w:val="18"/>
              </w:rPr>
            </w:pPr>
            <w:r w:rsidRPr="00D9444C">
              <w:rPr>
                <w:rFonts w:ascii="Times New Roman" w:eastAsia="Times New Roman" w:hAnsi="Times New Roman" w:cs="Times New Roman"/>
                <w:color w:val="000000" w:themeColor="text1"/>
                <w:sz w:val="18"/>
                <w:szCs w:val="18"/>
              </w:rPr>
              <w:t>Trailer tare weight</w:t>
            </w:r>
          </w:p>
        </w:tc>
        <w:tc>
          <w:tcPr>
            <w:tcW w:w="1335" w:type="dxa"/>
            <w:tcBorders>
              <w:top w:val="nil"/>
              <w:bottom w:val="nil"/>
            </w:tcBorders>
            <w:noWrap/>
            <w:vAlign w:val="center"/>
            <w:hideMark/>
          </w:tcPr>
          <w:p w14:paraId="3C623A54" w14:textId="77777777" w:rsidR="004B3BD5" w:rsidRPr="00D9444C" w:rsidRDefault="004B3BD5" w:rsidP="00CB4E36">
            <w:pPr>
              <w:spacing w:before="14" w:after="14" w:line="276" w:lineRule="auto"/>
              <w:jc w:val="center"/>
              <w:rPr>
                <w:rFonts w:ascii="Times New Roman" w:eastAsia="Times New Roman" w:hAnsi="Times New Roman" w:cs="Times New Roman"/>
                <w:color w:val="000000" w:themeColor="text1"/>
                <w:sz w:val="18"/>
                <w:szCs w:val="18"/>
              </w:rPr>
            </w:pPr>
            <w:r w:rsidRPr="00D9444C">
              <w:rPr>
                <w:rFonts w:ascii="Times New Roman" w:eastAsia="Times New Roman" w:hAnsi="Times New Roman" w:cs="Times New Roman"/>
                <w:color w:val="000000" w:themeColor="text1"/>
                <w:sz w:val="18"/>
                <w:szCs w:val="18"/>
              </w:rPr>
              <w:t>10110 lb.</w:t>
            </w:r>
          </w:p>
        </w:tc>
        <w:tc>
          <w:tcPr>
            <w:tcW w:w="3060" w:type="dxa"/>
            <w:tcBorders>
              <w:top w:val="nil"/>
              <w:bottom w:val="nil"/>
            </w:tcBorders>
            <w:noWrap/>
            <w:vAlign w:val="center"/>
            <w:hideMark/>
          </w:tcPr>
          <w:p w14:paraId="1F646EA7" w14:textId="77777777" w:rsidR="004B3BD5" w:rsidRPr="00D9444C" w:rsidRDefault="004B3BD5" w:rsidP="00CB4E36">
            <w:pPr>
              <w:spacing w:before="14" w:after="14" w:line="276" w:lineRule="auto"/>
              <w:jc w:val="center"/>
              <w:rPr>
                <w:rFonts w:ascii="Times New Roman" w:eastAsia="Times New Roman" w:hAnsi="Times New Roman" w:cs="Times New Roman"/>
                <w:color w:val="000000" w:themeColor="text1"/>
                <w:sz w:val="18"/>
                <w:szCs w:val="18"/>
              </w:rPr>
            </w:pPr>
            <w:r w:rsidRPr="00D9444C">
              <w:rPr>
                <w:rFonts w:ascii="Times New Roman" w:eastAsia="Times New Roman" w:hAnsi="Times New Roman" w:cs="Times New Roman"/>
                <w:color w:val="000000" w:themeColor="text1"/>
                <w:sz w:val="18"/>
                <w:szCs w:val="18"/>
              </w:rPr>
              <w:t>Long. distance from CG to kingpin</w:t>
            </w:r>
          </w:p>
        </w:tc>
        <w:tc>
          <w:tcPr>
            <w:tcW w:w="1355" w:type="dxa"/>
            <w:tcBorders>
              <w:top w:val="nil"/>
              <w:bottom w:val="nil"/>
            </w:tcBorders>
            <w:noWrap/>
            <w:vAlign w:val="center"/>
            <w:hideMark/>
          </w:tcPr>
          <w:p w14:paraId="6AF5B0BE" w14:textId="77777777" w:rsidR="004B3BD5" w:rsidRPr="00D9444C" w:rsidRDefault="004B3BD5" w:rsidP="00CB4E36">
            <w:pPr>
              <w:spacing w:before="14" w:after="14" w:line="276" w:lineRule="auto"/>
              <w:jc w:val="center"/>
              <w:rPr>
                <w:rFonts w:ascii="Times New Roman" w:eastAsia="Times New Roman" w:hAnsi="Times New Roman" w:cs="Times New Roman"/>
                <w:color w:val="000000" w:themeColor="text1"/>
                <w:sz w:val="18"/>
                <w:szCs w:val="18"/>
              </w:rPr>
            </w:pPr>
            <w:r w:rsidRPr="00D9444C">
              <w:rPr>
                <w:rFonts w:ascii="Times New Roman" w:eastAsia="Times New Roman" w:hAnsi="Times New Roman" w:cs="Times New Roman"/>
                <w:color w:val="000000" w:themeColor="text1"/>
                <w:sz w:val="18"/>
                <w:szCs w:val="18"/>
              </w:rPr>
              <w:t>171.1 in</w:t>
            </w:r>
          </w:p>
        </w:tc>
      </w:tr>
      <w:tr w:rsidR="00D9444C" w:rsidRPr="00D9444C" w14:paraId="255C4C1D" w14:textId="77777777" w:rsidTr="00CB4E36">
        <w:trPr>
          <w:trHeight w:val="50"/>
          <w:jc w:val="center"/>
        </w:trPr>
        <w:tc>
          <w:tcPr>
            <w:tcW w:w="3340" w:type="dxa"/>
            <w:tcBorders>
              <w:top w:val="nil"/>
              <w:bottom w:val="nil"/>
            </w:tcBorders>
            <w:noWrap/>
            <w:vAlign w:val="center"/>
            <w:hideMark/>
          </w:tcPr>
          <w:p w14:paraId="4A957A33" w14:textId="77777777" w:rsidR="004B3BD5" w:rsidRPr="00D9444C" w:rsidRDefault="004B3BD5" w:rsidP="00CB4E36">
            <w:pPr>
              <w:spacing w:before="14" w:after="14" w:line="276" w:lineRule="auto"/>
              <w:jc w:val="center"/>
              <w:rPr>
                <w:rFonts w:ascii="Times New Roman" w:eastAsia="Times New Roman" w:hAnsi="Times New Roman" w:cs="Times New Roman"/>
                <w:color w:val="000000" w:themeColor="text1"/>
                <w:sz w:val="18"/>
                <w:szCs w:val="18"/>
              </w:rPr>
            </w:pPr>
            <w:r w:rsidRPr="00D9444C">
              <w:rPr>
                <w:rFonts w:ascii="Times New Roman" w:eastAsia="Times New Roman" w:hAnsi="Times New Roman" w:cs="Times New Roman"/>
                <w:color w:val="000000" w:themeColor="text1"/>
                <w:sz w:val="18"/>
                <w:szCs w:val="18"/>
              </w:rPr>
              <w:t>Roll moment of inertia</w:t>
            </w:r>
          </w:p>
        </w:tc>
        <w:tc>
          <w:tcPr>
            <w:tcW w:w="1335" w:type="dxa"/>
            <w:tcBorders>
              <w:top w:val="nil"/>
              <w:bottom w:val="nil"/>
            </w:tcBorders>
            <w:noWrap/>
            <w:vAlign w:val="center"/>
            <w:hideMark/>
          </w:tcPr>
          <w:p w14:paraId="637DD5C2" w14:textId="77777777" w:rsidR="004B3BD5" w:rsidRPr="00D9444C" w:rsidRDefault="004B3BD5" w:rsidP="00CB4E36">
            <w:pPr>
              <w:spacing w:before="14" w:after="14" w:line="276" w:lineRule="auto"/>
              <w:jc w:val="center"/>
              <w:rPr>
                <w:rFonts w:ascii="Times New Roman" w:eastAsia="Times New Roman" w:hAnsi="Times New Roman" w:cs="Times New Roman"/>
                <w:color w:val="000000" w:themeColor="text1"/>
                <w:sz w:val="18"/>
                <w:szCs w:val="18"/>
              </w:rPr>
            </w:pPr>
            <w:r w:rsidRPr="00D9444C">
              <w:rPr>
                <w:rFonts w:ascii="Times New Roman" w:eastAsia="Times New Roman" w:hAnsi="Times New Roman" w:cs="Times New Roman"/>
                <w:color w:val="000000" w:themeColor="text1"/>
                <w:sz w:val="18"/>
                <w:szCs w:val="18"/>
              </w:rPr>
              <w:t>403219 lb∙ft</w:t>
            </w:r>
            <w:r w:rsidRPr="00D9444C">
              <w:rPr>
                <w:rFonts w:ascii="Times New Roman" w:eastAsia="Times New Roman" w:hAnsi="Times New Roman" w:cs="Times New Roman"/>
                <w:color w:val="000000" w:themeColor="text1"/>
                <w:sz w:val="18"/>
                <w:szCs w:val="18"/>
                <w:vertAlign w:val="superscript"/>
              </w:rPr>
              <w:t>2</w:t>
            </w:r>
          </w:p>
        </w:tc>
        <w:tc>
          <w:tcPr>
            <w:tcW w:w="3060" w:type="dxa"/>
            <w:tcBorders>
              <w:top w:val="nil"/>
              <w:bottom w:val="nil"/>
            </w:tcBorders>
            <w:noWrap/>
            <w:vAlign w:val="center"/>
            <w:hideMark/>
          </w:tcPr>
          <w:p w14:paraId="6D7E6E82" w14:textId="77777777" w:rsidR="004B3BD5" w:rsidRPr="00D9444C" w:rsidRDefault="004B3BD5" w:rsidP="00CB4E36">
            <w:pPr>
              <w:spacing w:before="14" w:after="14" w:line="276" w:lineRule="auto"/>
              <w:jc w:val="center"/>
              <w:rPr>
                <w:rFonts w:ascii="Times New Roman" w:eastAsia="Times New Roman" w:hAnsi="Times New Roman" w:cs="Times New Roman"/>
                <w:color w:val="000000" w:themeColor="text1"/>
                <w:sz w:val="18"/>
                <w:szCs w:val="18"/>
              </w:rPr>
            </w:pPr>
            <w:r w:rsidRPr="00D9444C">
              <w:rPr>
                <w:rFonts w:ascii="Times New Roman" w:eastAsia="Times New Roman" w:hAnsi="Times New Roman" w:cs="Times New Roman"/>
                <w:color w:val="000000" w:themeColor="text1"/>
                <w:sz w:val="18"/>
                <w:szCs w:val="18"/>
              </w:rPr>
              <w:t>Long. distance from CG to pintle hitch</w:t>
            </w:r>
          </w:p>
        </w:tc>
        <w:tc>
          <w:tcPr>
            <w:tcW w:w="1355" w:type="dxa"/>
            <w:tcBorders>
              <w:top w:val="nil"/>
              <w:bottom w:val="nil"/>
            </w:tcBorders>
            <w:noWrap/>
            <w:vAlign w:val="center"/>
            <w:hideMark/>
          </w:tcPr>
          <w:p w14:paraId="266254CF" w14:textId="77777777" w:rsidR="004B3BD5" w:rsidRPr="00D9444C" w:rsidRDefault="004B3BD5" w:rsidP="00CB4E36">
            <w:pPr>
              <w:spacing w:before="14" w:after="14" w:line="276" w:lineRule="auto"/>
              <w:jc w:val="center"/>
              <w:rPr>
                <w:rFonts w:ascii="Times New Roman" w:eastAsia="Times New Roman" w:hAnsi="Times New Roman" w:cs="Times New Roman"/>
                <w:color w:val="000000" w:themeColor="text1"/>
                <w:sz w:val="18"/>
                <w:szCs w:val="18"/>
              </w:rPr>
            </w:pPr>
            <w:r w:rsidRPr="00D9444C">
              <w:rPr>
                <w:rFonts w:ascii="Times New Roman" w:eastAsia="Times New Roman" w:hAnsi="Times New Roman" w:cs="Times New Roman"/>
                <w:color w:val="000000" w:themeColor="text1"/>
                <w:sz w:val="18"/>
                <w:szCs w:val="18"/>
              </w:rPr>
              <w:t>193.9 in</w:t>
            </w:r>
          </w:p>
        </w:tc>
      </w:tr>
      <w:tr w:rsidR="00D9444C" w:rsidRPr="00D9444C" w14:paraId="1D2F03E5" w14:textId="77777777" w:rsidTr="00CB4E36">
        <w:trPr>
          <w:trHeight w:val="50"/>
          <w:jc w:val="center"/>
        </w:trPr>
        <w:tc>
          <w:tcPr>
            <w:tcW w:w="3340" w:type="dxa"/>
            <w:tcBorders>
              <w:top w:val="nil"/>
              <w:bottom w:val="nil"/>
            </w:tcBorders>
            <w:noWrap/>
            <w:vAlign w:val="center"/>
            <w:hideMark/>
          </w:tcPr>
          <w:p w14:paraId="60E0AFE0" w14:textId="77777777" w:rsidR="004B3BD5" w:rsidRPr="00D9444C" w:rsidRDefault="004B3BD5" w:rsidP="00CB4E36">
            <w:pPr>
              <w:spacing w:before="14" w:after="14" w:line="276" w:lineRule="auto"/>
              <w:jc w:val="center"/>
              <w:rPr>
                <w:rFonts w:ascii="Times New Roman" w:eastAsia="Times New Roman" w:hAnsi="Times New Roman" w:cs="Times New Roman"/>
                <w:color w:val="000000" w:themeColor="text1"/>
                <w:sz w:val="18"/>
                <w:szCs w:val="18"/>
              </w:rPr>
            </w:pPr>
            <w:r w:rsidRPr="00D9444C">
              <w:rPr>
                <w:rFonts w:ascii="Times New Roman" w:eastAsia="Times New Roman" w:hAnsi="Times New Roman" w:cs="Times New Roman"/>
                <w:color w:val="000000" w:themeColor="text1"/>
                <w:sz w:val="18"/>
                <w:szCs w:val="18"/>
              </w:rPr>
              <w:t>Pitch moment of inertia</w:t>
            </w:r>
          </w:p>
        </w:tc>
        <w:tc>
          <w:tcPr>
            <w:tcW w:w="1335" w:type="dxa"/>
            <w:tcBorders>
              <w:top w:val="nil"/>
              <w:bottom w:val="nil"/>
            </w:tcBorders>
            <w:noWrap/>
            <w:vAlign w:val="center"/>
            <w:hideMark/>
          </w:tcPr>
          <w:p w14:paraId="26C81F2F" w14:textId="77777777" w:rsidR="004B3BD5" w:rsidRPr="00D9444C" w:rsidRDefault="004B3BD5" w:rsidP="00CB4E36">
            <w:pPr>
              <w:spacing w:before="14" w:after="14" w:line="276" w:lineRule="auto"/>
              <w:jc w:val="center"/>
              <w:rPr>
                <w:rFonts w:ascii="Times New Roman" w:eastAsia="Times New Roman" w:hAnsi="Times New Roman" w:cs="Times New Roman"/>
                <w:color w:val="000000" w:themeColor="text1"/>
                <w:sz w:val="18"/>
                <w:szCs w:val="18"/>
              </w:rPr>
            </w:pPr>
            <w:r w:rsidRPr="00D9444C">
              <w:rPr>
                <w:rFonts w:ascii="Times New Roman" w:eastAsia="Times New Roman" w:hAnsi="Times New Roman" w:cs="Times New Roman"/>
                <w:color w:val="000000" w:themeColor="text1"/>
                <w:sz w:val="18"/>
                <w:szCs w:val="18"/>
              </w:rPr>
              <w:t>2990579 lb∙ft</w:t>
            </w:r>
            <w:r w:rsidRPr="00D9444C">
              <w:rPr>
                <w:rFonts w:ascii="Times New Roman" w:eastAsia="Times New Roman" w:hAnsi="Times New Roman" w:cs="Times New Roman"/>
                <w:color w:val="000000" w:themeColor="text1"/>
                <w:sz w:val="18"/>
                <w:szCs w:val="18"/>
                <w:vertAlign w:val="superscript"/>
              </w:rPr>
              <w:t>2</w:t>
            </w:r>
          </w:p>
        </w:tc>
        <w:tc>
          <w:tcPr>
            <w:tcW w:w="3060" w:type="dxa"/>
            <w:tcBorders>
              <w:top w:val="nil"/>
              <w:bottom w:val="nil"/>
            </w:tcBorders>
            <w:noWrap/>
            <w:vAlign w:val="center"/>
            <w:hideMark/>
          </w:tcPr>
          <w:p w14:paraId="66611CBF" w14:textId="77777777" w:rsidR="004B3BD5" w:rsidRPr="00D9444C" w:rsidRDefault="004B3BD5" w:rsidP="00CB4E36">
            <w:pPr>
              <w:spacing w:before="14" w:after="14" w:line="276" w:lineRule="auto"/>
              <w:jc w:val="center"/>
              <w:rPr>
                <w:rFonts w:ascii="Times New Roman" w:eastAsia="Times New Roman" w:hAnsi="Times New Roman" w:cs="Times New Roman"/>
                <w:color w:val="000000" w:themeColor="text1"/>
                <w:sz w:val="18"/>
                <w:szCs w:val="18"/>
              </w:rPr>
            </w:pPr>
            <w:r w:rsidRPr="00D9444C">
              <w:rPr>
                <w:rFonts w:ascii="Times New Roman" w:eastAsia="Times New Roman" w:hAnsi="Times New Roman" w:cs="Times New Roman"/>
                <w:color w:val="000000" w:themeColor="text1"/>
                <w:sz w:val="18"/>
                <w:szCs w:val="18"/>
              </w:rPr>
              <w:t>Loaded trailer weight</w:t>
            </w:r>
          </w:p>
        </w:tc>
        <w:tc>
          <w:tcPr>
            <w:tcW w:w="1355" w:type="dxa"/>
            <w:tcBorders>
              <w:top w:val="nil"/>
              <w:bottom w:val="nil"/>
            </w:tcBorders>
            <w:noWrap/>
            <w:vAlign w:val="center"/>
            <w:hideMark/>
          </w:tcPr>
          <w:p w14:paraId="3698C0F3" w14:textId="77777777" w:rsidR="004B3BD5" w:rsidRPr="00D9444C" w:rsidRDefault="004B3BD5" w:rsidP="00CB4E36">
            <w:pPr>
              <w:spacing w:before="14" w:after="14" w:line="276" w:lineRule="auto"/>
              <w:jc w:val="center"/>
              <w:rPr>
                <w:rFonts w:ascii="Times New Roman" w:eastAsia="Times New Roman" w:hAnsi="Times New Roman" w:cs="Times New Roman"/>
                <w:color w:val="000000" w:themeColor="text1"/>
                <w:sz w:val="18"/>
                <w:szCs w:val="18"/>
              </w:rPr>
            </w:pPr>
            <w:r w:rsidRPr="00D9444C">
              <w:rPr>
                <w:rFonts w:ascii="Times New Roman" w:eastAsia="Times New Roman" w:hAnsi="Times New Roman" w:cs="Times New Roman"/>
                <w:color w:val="000000" w:themeColor="text1"/>
                <w:sz w:val="18"/>
                <w:szCs w:val="18"/>
              </w:rPr>
              <w:t>25110 lb.</w:t>
            </w:r>
          </w:p>
        </w:tc>
      </w:tr>
      <w:tr w:rsidR="00D9444C" w:rsidRPr="00D9444C" w14:paraId="7A1A040E" w14:textId="77777777" w:rsidTr="00CB4E36">
        <w:trPr>
          <w:trHeight w:val="50"/>
          <w:jc w:val="center"/>
        </w:trPr>
        <w:tc>
          <w:tcPr>
            <w:tcW w:w="3340" w:type="dxa"/>
            <w:tcBorders>
              <w:top w:val="nil"/>
              <w:bottom w:val="nil"/>
            </w:tcBorders>
            <w:noWrap/>
            <w:vAlign w:val="center"/>
            <w:hideMark/>
          </w:tcPr>
          <w:p w14:paraId="2FB524F6" w14:textId="77777777" w:rsidR="004B3BD5" w:rsidRPr="00D9444C" w:rsidRDefault="004B3BD5" w:rsidP="00CB4E36">
            <w:pPr>
              <w:spacing w:before="14" w:after="14" w:line="276" w:lineRule="auto"/>
              <w:jc w:val="center"/>
              <w:rPr>
                <w:rFonts w:ascii="Times New Roman" w:eastAsia="Times New Roman" w:hAnsi="Times New Roman" w:cs="Times New Roman"/>
                <w:color w:val="000000" w:themeColor="text1"/>
                <w:sz w:val="18"/>
                <w:szCs w:val="18"/>
              </w:rPr>
            </w:pPr>
            <w:r w:rsidRPr="00D9444C">
              <w:rPr>
                <w:rFonts w:ascii="Times New Roman" w:eastAsia="Times New Roman" w:hAnsi="Times New Roman" w:cs="Times New Roman"/>
                <w:color w:val="000000" w:themeColor="text1"/>
                <w:sz w:val="18"/>
                <w:szCs w:val="18"/>
              </w:rPr>
              <w:t>Yaw moment of inertia</w:t>
            </w:r>
          </w:p>
        </w:tc>
        <w:tc>
          <w:tcPr>
            <w:tcW w:w="1335" w:type="dxa"/>
            <w:tcBorders>
              <w:top w:val="nil"/>
              <w:bottom w:val="nil"/>
            </w:tcBorders>
            <w:noWrap/>
            <w:vAlign w:val="center"/>
            <w:hideMark/>
          </w:tcPr>
          <w:p w14:paraId="5357B0C1" w14:textId="77777777" w:rsidR="004B3BD5" w:rsidRPr="00D9444C" w:rsidRDefault="004B3BD5" w:rsidP="00CB4E36">
            <w:pPr>
              <w:spacing w:before="14" w:after="14" w:line="276" w:lineRule="auto"/>
              <w:jc w:val="center"/>
              <w:rPr>
                <w:rFonts w:ascii="Times New Roman" w:eastAsia="Times New Roman" w:hAnsi="Times New Roman" w:cs="Times New Roman"/>
                <w:color w:val="000000" w:themeColor="text1"/>
                <w:sz w:val="18"/>
                <w:szCs w:val="18"/>
              </w:rPr>
            </w:pPr>
            <w:r w:rsidRPr="00D9444C">
              <w:rPr>
                <w:rFonts w:ascii="Times New Roman" w:eastAsia="Times New Roman" w:hAnsi="Times New Roman" w:cs="Times New Roman"/>
                <w:color w:val="000000" w:themeColor="text1"/>
                <w:sz w:val="18"/>
                <w:szCs w:val="18"/>
              </w:rPr>
              <w:t>2913493 lb∙ft</w:t>
            </w:r>
            <w:r w:rsidRPr="00D9444C">
              <w:rPr>
                <w:rFonts w:ascii="Times New Roman" w:eastAsia="Times New Roman" w:hAnsi="Times New Roman" w:cs="Times New Roman"/>
                <w:color w:val="000000" w:themeColor="text1"/>
                <w:sz w:val="18"/>
                <w:szCs w:val="18"/>
                <w:vertAlign w:val="superscript"/>
              </w:rPr>
              <w:t>2</w:t>
            </w:r>
          </w:p>
        </w:tc>
        <w:tc>
          <w:tcPr>
            <w:tcW w:w="3060" w:type="dxa"/>
            <w:tcBorders>
              <w:top w:val="nil"/>
              <w:bottom w:val="nil"/>
            </w:tcBorders>
            <w:noWrap/>
            <w:vAlign w:val="center"/>
            <w:hideMark/>
          </w:tcPr>
          <w:p w14:paraId="6624CF93" w14:textId="77777777" w:rsidR="004B3BD5" w:rsidRPr="00D9444C" w:rsidRDefault="004B3BD5" w:rsidP="00CB4E36">
            <w:pPr>
              <w:spacing w:before="14" w:after="14" w:line="276" w:lineRule="auto"/>
              <w:jc w:val="center"/>
              <w:rPr>
                <w:rFonts w:ascii="Times New Roman" w:eastAsia="Times New Roman" w:hAnsi="Times New Roman" w:cs="Times New Roman"/>
                <w:color w:val="000000" w:themeColor="text1"/>
                <w:sz w:val="18"/>
                <w:szCs w:val="18"/>
              </w:rPr>
            </w:pPr>
            <w:r w:rsidRPr="00D9444C">
              <w:rPr>
                <w:rFonts w:ascii="Times New Roman" w:eastAsia="Times New Roman" w:hAnsi="Times New Roman" w:cs="Times New Roman"/>
                <w:color w:val="000000" w:themeColor="text1"/>
                <w:sz w:val="18"/>
                <w:szCs w:val="18"/>
              </w:rPr>
              <w:t>Damper lateral span</w:t>
            </w:r>
          </w:p>
        </w:tc>
        <w:tc>
          <w:tcPr>
            <w:tcW w:w="1355" w:type="dxa"/>
            <w:tcBorders>
              <w:top w:val="nil"/>
              <w:bottom w:val="nil"/>
            </w:tcBorders>
            <w:noWrap/>
            <w:vAlign w:val="center"/>
            <w:hideMark/>
          </w:tcPr>
          <w:p w14:paraId="2D3C3716" w14:textId="77777777" w:rsidR="004B3BD5" w:rsidRPr="00D9444C" w:rsidRDefault="004B3BD5" w:rsidP="00CB4E36">
            <w:pPr>
              <w:spacing w:before="14" w:after="14" w:line="276" w:lineRule="auto"/>
              <w:jc w:val="center"/>
              <w:rPr>
                <w:rFonts w:ascii="Times New Roman" w:eastAsia="Times New Roman" w:hAnsi="Times New Roman" w:cs="Times New Roman"/>
                <w:color w:val="000000" w:themeColor="text1"/>
                <w:sz w:val="18"/>
                <w:szCs w:val="18"/>
              </w:rPr>
            </w:pPr>
            <w:r w:rsidRPr="00D9444C">
              <w:rPr>
                <w:rFonts w:ascii="Times New Roman" w:eastAsia="Times New Roman" w:hAnsi="Times New Roman" w:cs="Times New Roman"/>
                <w:color w:val="000000" w:themeColor="text1"/>
                <w:sz w:val="18"/>
                <w:szCs w:val="18"/>
              </w:rPr>
              <w:t>31 in</w:t>
            </w:r>
          </w:p>
        </w:tc>
      </w:tr>
      <w:tr w:rsidR="00D9444C" w:rsidRPr="00D9444C" w14:paraId="6AA30A87" w14:textId="77777777" w:rsidTr="00CB4E36">
        <w:trPr>
          <w:trHeight w:val="50"/>
          <w:jc w:val="center"/>
        </w:trPr>
        <w:tc>
          <w:tcPr>
            <w:tcW w:w="3340" w:type="dxa"/>
            <w:tcBorders>
              <w:top w:val="nil"/>
              <w:bottom w:val="nil"/>
            </w:tcBorders>
            <w:noWrap/>
            <w:vAlign w:val="center"/>
            <w:hideMark/>
          </w:tcPr>
          <w:p w14:paraId="531A8EB6" w14:textId="77777777" w:rsidR="004B3BD5" w:rsidRPr="00D9444C" w:rsidRDefault="004B3BD5" w:rsidP="00CB4E36">
            <w:pPr>
              <w:spacing w:before="14" w:after="14" w:line="276" w:lineRule="auto"/>
              <w:jc w:val="center"/>
              <w:rPr>
                <w:rFonts w:ascii="Times New Roman" w:eastAsia="Times New Roman" w:hAnsi="Times New Roman" w:cs="Times New Roman"/>
                <w:color w:val="000000" w:themeColor="text1"/>
                <w:sz w:val="18"/>
                <w:szCs w:val="18"/>
              </w:rPr>
            </w:pPr>
            <w:r w:rsidRPr="00D9444C">
              <w:rPr>
                <w:rFonts w:ascii="Times New Roman" w:eastAsia="Times New Roman" w:hAnsi="Times New Roman" w:cs="Times New Roman"/>
                <w:color w:val="000000" w:themeColor="text1"/>
                <w:sz w:val="18"/>
                <w:szCs w:val="18"/>
              </w:rPr>
              <w:t>CG height to the ground</w:t>
            </w:r>
          </w:p>
        </w:tc>
        <w:tc>
          <w:tcPr>
            <w:tcW w:w="1335" w:type="dxa"/>
            <w:tcBorders>
              <w:top w:val="nil"/>
              <w:bottom w:val="nil"/>
            </w:tcBorders>
            <w:noWrap/>
            <w:vAlign w:val="center"/>
            <w:hideMark/>
          </w:tcPr>
          <w:p w14:paraId="3CE1BF3F" w14:textId="77777777" w:rsidR="004B3BD5" w:rsidRPr="00D9444C" w:rsidRDefault="004B3BD5" w:rsidP="00CB4E36">
            <w:pPr>
              <w:spacing w:before="14" w:after="14" w:line="276" w:lineRule="auto"/>
              <w:jc w:val="center"/>
              <w:rPr>
                <w:rFonts w:ascii="Times New Roman" w:eastAsia="Times New Roman" w:hAnsi="Times New Roman" w:cs="Times New Roman"/>
                <w:color w:val="000000" w:themeColor="text1"/>
                <w:sz w:val="18"/>
                <w:szCs w:val="18"/>
              </w:rPr>
            </w:pPr>
            <w:r w:rsidRPr="00D9444C">
              <w:rPr>
                <w:rFonts w:ascii="Times New Roman" w:eastAsia="Times New Roman" w:hAnsi="Times New Roman" w:cs="Times New Roman"/>
                <w:color w:val="000000" w:themeColor="text1"/>
                <w:sz w:val="18"/>
                <w:szCs w:val="18"/>
              </w:rPr>
              <w:t>79.5 in</w:t>
            </w:r>
          </w:p>
        </w:tc>
        <w:tc>
          <w:tcPr>
            <w:tcW w:w="3060" w:type="dxa"/>
            <w:tcBorders>
              <w:top w:val="nil"/>
              <w:bottom w:val="nil"/>
            </w:tcBorders>
            <w:noWrap/>
            <w:vAlign w:val="center"/>
            <w:hideMark/>
          </w:tcPr>
          <w:p w14:paraId="3B72B9A4" w14:textId="77777777" w:rsidR="004B3BD5" w:rsidRPr="00D9444C" w:rsidRDefault="004B3BD5" w:rsidP="00CB4E36">
            <w:pPr>
              <w:spacing w:before="14" w:after="14" w:line="276" w:lineRule="auto"/>
              <w:jc w:val="center"/>
              <w:rPr>
                <w:rFonts w:ascii="Times New Roman" w:eastAsia="Times New Roman" w:hAnsi="Times New Roman" w:cs="Times New Roman"/>
                <w:color w:val="000000" w:themeColor="text1"/>
                <w:sz w:val="18"/>
                <w:szCs w:val="18"/>
              </w:rPr>
            </w:pPr>
            <w:r w:rsidRPr="00D9444C">
              <w:rPr>
                <w:rFonts w:ascii="Times New Roman" w:eastAsia="Times New Roman" w:hAnsi="Times New Roman" w:cs="Times New Roman"/>
                <w:color w:val="000000" w:themeColor="text1"/>
                <w:sz w:val="18"/>
                <w:szCs w:val="18"/>
              </w:rPr>
              <w:t>Spring lateral span</w:t>
            </w:r>
          </w:p>
        </w:tc>
        <w:tc>
          <w:tcPr>
            <w:tcW w:w="1355" w:type="dxa"/>
            <w:tcBorders>
              <w:top w:val="nil"/>
              <w:bottom w:val="nil"/>
            </w:tcBorders>
            <w:noWrap/>
            <w:vAlign w:val="center"/>
            <w:hideMark/>
          </w:tcPr>
          <w:p w14:paraId="3B4895AE" w14:textId="77777777" w:rsidR="004B3BD5" w:rsidRPr="00D9444C" w:rsidRDefault="004B3BD5" w:rsidP="00CB4E36">
            <w:pPr>
              <w:spacing w:before="14" w:after="14" w:line="276" w:lineRule="auto"/>
              <w:jc w:val="center"/>
              <w:rPr>
                <w:rFonts w:ascii="Times New Roman" w:eastAsia="Times New Roman" w:hAnsi="Times New Roman" w:cs="Times New Roman"/>
                <w:color w:val="000000" w:themeColor="text1"/>
                <w:sz w:val="18"/>
                <w:szCs w:val="18"/>
              </w:rPr>
            </w:pPr>
            <w:r w:rsidRPr="00D9444C">
              <w:rPr>
                <w:rFonts w:ascii="Times New Roman" w:eastAsia="Times New Roman" w:hAnsi="Times New Roman" w:cs="Times New Roman"/>
                <w:color w:val="000000" w:themeColor="text1"/>
                <w:sz w:val="18"/>
                <w:szCs w:val="18"/>
              </w:rPr>
              <w:t>39 in</w:t>
            </w:r>
          </w:p>
        </w:tc>
      </w:tr>
      <w:tr w:rsidR="00D9444C" w:rsidRPr="00D9444C" w14:paraId="63B41A4E" w14:textId="77777777" w:rsidTr="00CB4E36">
        <w:trPr>
          <w:trHeight w:val="50"/>
          <w:jc w:val="center"/>
        </w:trPr>
        <w:tc>
          <w:tcPr>
            <w:tcW w:w="3340" w:type="dxa"/>
            <w:tcBorders>
              <w:top w:val="nil"/>
              <w:bottom w:val="nil"/>
            </w:tcBorders>
            <w:noWrap/>
            <w:vAlign w:val="center"/>
            <w:hideMark/>
          </w:tcPr>
          <w:p w14:paraId="0BD7C07A" w14:textId="77777777" w:rsidR="004B3BD5" w:rsidRPr="00D9444C" w:rsidRDefault="004B3BD5" w:rsidP="00CB4E36">
            <w:pPr>
              <w:spacing w:before="14" w:after="14" w:line="276" w:lineRule="auto"/>
              <w:jc w:val="center"/>
              <w:rPr>
                <w:rFonts w:ascii="Times New Roman" w:eastAsia="Times New Roman" w:hAnsi="Times New Roman" w:cs="Times New Roman"/>
                <w:color w:val="000000" w:themeColor="text1"/>
                <w:sz w:val="18"/>
                <w:szCs w:val="18"/>
              </w:rPr>
            </w:pPr>
            <w:r w:rsidRPr="00D9444C">
              <w:rPr>
                <w:rFonts w:ascii="Times New Roman" w:eastAsia="Times New Roman" w:hAnsi="Times New Roman" w:cs="Times New Roman"/>
                <w:color w:val="000000" w:themeColor="text1"/>
                <w:sz w:val="18"/>
                <w:szCs w:val="18"/>
              </w:rPr>
              <w:t>Dual tire lateral spacing</w:t>
            </w:r>
          </w:p>
        </w:tc>
        <w:tc>
          <w:tcPr>
            <w:tcW w:w="1335" w:type="dxa"/>
            <w:tcBorders>
              <w:top w:val="nil"/>
              <w:bottom w:val="nil"/>
            </w:tcBorders>
            <w:noWrap/>
            <w:vAlign w:val="center"/>
            <w:hideMark/>
          </w:tcPr>
          <w:p w14:paraId="6EFFBD38" w14:textId="77777777" w:rsidR="004B3BD5" w:rsidRPr="00D9444C" w:rsidRDefault="004B3BD5" w:rsidP="00CB4E36">
            <w:pPr>
              <w:spacing w:before="14" w:after="14" w:line="276" w:lineRule="auto"/>
              <w:jc w:val="center"/>
              <w:rPr>
                <w:rFonts w:ascii="Times New Roman" w:eastAsia="Times New Roman" w:hAnsi="Times New Roman" w:cs="Times New Roman"/>
                <w:color w:val="000000" w:themeColor="text1"/>
                <w:sz w:val="18"/>
                <w:szCs w:val="18"/>
              </w:rPr>
            </w:pPr>
            <w:r w:rsidRPr="00D9444C">
              <w:rPr>
                <w:rFonts w:ascii="Times New Roman" w:eastAsia="Times New Roman" w:hAnsi="Times New Roman" w:cs="Times New Roman"/>
                <w:color w:val="000000" w:themeColor="text1"/>
                <w:sz w:val="18"/>
                <w:szCs w:val="18"/>
              </w:rPr>
              <w:t>12 in</w:t>
            </w:r>
          </w:p>
        </w:tc>
        <w:tc>
          <w:tcPr>
            <w:tcW w:w="3060" w:type="dxa"/>
            <w:tcBorders>
              <w:top w:val="nil"/>
              <w:bottom w:val="nil"/>
            </w:tcBorders>
            <w:noWrap/>
            <w:vAlign w:val="center"/>
            <w:hideMark/>
          </w:tcPr>
          <w:p w14:paraId="640AF052" w14:textId="77777777" w:rsidR="004B3BD5" w:rsidRPr="00D9444C" w:rsidRDefault="004B3BD5" w:rsidP="00CB4E36">
            <w:pPr>
              <w:spacing w:before="14" w:after="14" w:line="276" w:lineRule="auto"/>
              <w:jc w:val="center"/>
              <w:rPr>
                <w:rFonts w:ascii="Times New Roman" w:eastAsia="Times New Roman" w:hAnsi="Times New Roman" w:cs="Times New Roman"/>
                <w:color w:val="000000" w:themeColor="text1"/>
                <w:sz w:val="18"/>
                <w:szCs w:val="18"/>
              </w:rPr>
            </w:pPr>
            <w:r w:rsidRPr="00D9444C">
              <w:rPr>
                <w:rFonts w:ascii="Times New Roman" w:eastAsia="Times New Roman" w:hAnsi="Times New Roman" w:cs="Times New Roman"/>
                <w:color w:val="000000" w:themeColor="text1"/>
                <w:sz w:val="18"/>
                <w:szCs w:val="18"/>
              </w:rPr>
              <w:t>Axle roll inertia</w:t>
            </w:r>
          </w:p>
        </w:tc>
        <w:tc>
          <w:tcPr>
            <w:tcW w:w="1355" w:type="dxa"/>
            <w:tcBorders>
              <w:top w:val="nil"/>
              <w:bottom w:val="nil"/>
            </w:tcBorders>
            <w:noWrap/>
            <w:vAlign w:val="center"/>
            <w:hideMark/>
          </w:tcPr>
          <w:p w14:paraId="12B2780C" w14:textId="77777777" w:rsidR="004B3BD5" w:rsidRPr="00D9444C" w:rsidRDefault="004B3BD5" w:rsidP="00CB4E36">
            <w:pPr>
              <w:spacing w:before="14" w:after="14" w:line="276" w:lineRule="auto"/>
              <w:jc w:val="center"/>
              <w:rPr>
                <w:rFonts w:ascii="Times New Roman" w:eastAsia="Times New Roman" w:hAnsi="Times New Roman" w:cs="Times New Roman"/>
                <w:color w:val="000000" w:themeColor="text1"/>
                <w:sz w:val="18"/>
                <w:szCs w:val="18"/>
              </w:rPr>
            </w:pPr>
            <w:r w:rsidRPr="00D9444C">
              <w:rPr>
                <w:rFonts w:ascii="Times New Roman" w:eastAsia="Times New Roman" w:hAnsi="Times New Roman" w:cs="Times New Roman"/>
                <w:color w:val="000000" w:themeColor="text1"/>
                <w:sz w:val="18"/>
                <w:szCs w:val="18"/>
              </w:rPr>
              <w:t>14350 lb∙ft</w:t>
            </w:r>
            <w:r w:rsidRPr="00D9444C">
              <w:rPr>
                <w:rFonts w:ascii="Times New Roman" w:eastAsia="Times New Roman" w:hAnsi="Times New Roman" w:cs="Times New Roman"/>
                <w:color w:val="000000" w:themeColor="text1"/>
                <w:sz w:val="18"/>
                <w:szCs w:val="18"/>
                <w:vertAlign w:val="superscript"/>
              </w:rPr>
              <w:t>2</w:t>
            </w:r>
          </w:p>
        </w:tc>
      </w:tr>
      <w:tr w:rsidR="00D9444C" w:rsidRPr="00D9444C" w14:paraId="4B39CE09" w14:textId="77777777" w:rsidTr="00CB4E36">
        <w:trPr>
          <w:trHeight w:val="50"/>
          <w:jc w:val="center"/>
        </w:trPr>
        <w:tc>
          <w:tcPr>
            <w:tcW w:w="3340" w:type="dxa"/>
            <w:tcBorders>
              <w:top w:val="nil"/>
              <w:bottom w:val="nil"/>
            </w:tcBorders>
            <w:noWrap/>
            <w:vAlign w:val="center"/>
            <w:hideMark/>
          </w:tcPr>
          <w:p w14:paraId="0F621A26" w14:textId="77777777" w:rsidR="004B3BD5" w:rsidRPr="00D9444C" w:rsidRDefault="004B3BD5" w:rsidP="00CB4E36">
            <w:pPr>
              <w:spacing w:before="14" w:after="14" w:line="276" w:lineRule="auto"/>
              <w:jc w:val="center"/>
              <w:rPr>
                <w:rFonts w:ascii="Times New Roman" w:eastAsia="Times New Roman" w:hAnsi="Times New Roman" w:cs="Times New Roman"/>
                <w:color w:val="000000" w:themeColor="text1"/>
                <w:sz w:val="18"/>
                <w:szCs w:val="18"/>
              </w:rPr>
            </w:pPr>
            <w:r w:rsidRPr="00D9444C">
              <w:rPr>
                <w:rFonts w:ascii="Times New Roman" w:eastAsia="Times New Roman" w:hAnsi="Times New Roman" w:cs="Times New Roman"/>
                <w:color w:val="000000" w:themeColor="text1"/>
                <w:sz w:val="18"/>
                <w:szCs w:val="18"/>
              </w:rPr>
              <w:t>Wheelbase</w:t>
            </w:r>
          </w:p>
        </w:tc>
        <w:tc>
          <w:tcPr>
            <w:tcW w:w="1335" w:type="dxa"/>
            <w:tcBorders>
              <w:top w:val="nil"/>
              <w:bottom w:val="nil"/>
            </w:tcBorders>
            <w:noWrap/>
            <w:vAlign w:val="center"/>
            <w:hideMark/>
          </w:tcPr>
          <w:p w14:paraId="4191E84A" w14:textId="77777777" w:rsidR="004B3BD5" w:rsidRPr="00D9444C" w:rsidRDefault="004B3BD5" w:rsidP="00CB4E36">
            <w:pPr>
              <w:spacing w:before="14" w:after="14" w:line="276" w:lineRule="auto"/>
              <w:jc w:val="center"/>
              <w:rPr>
                <w:rFonts w:ascii="Times New Roman" w:eastAsia="Times New Roman" w:hAnsi="Times New Roman" w:cs="Times New Roman"/>
                <w:color w:val="000000" w:themeColor="text1"/>
                <w:sz w:val="18"/>
                <w:szCs w:val="18"/>
              </w:rPr>
            </w:pPr>
            <w:r w:rsidRPr="00D9444C">
              <w:rPr>
                <w:rFonts w:ascii="Times New Roman" w:eastAsia="Times New Roman" w:hAnsi="Times New Roman" w:cs="Times New Roman"/>
                <w:color w:val="000000" w:themeColor="text1"/>
                <w:sz w:val="18"/>
                <w:szCs w:val="18"/>
              </w:rPr>
              <w:t>331 in</w:t>
            </w:r>
          </w:p>
        </w:tc>
        <w:tc>
          <w:tcPr>
            <w:tcW w:w="3060" w:type="dxa"/>
            <w:tcBorders>
              <w:top w:val="nil"/>
              <w:bottom w:val="nil"/>
            </w:tcBorders>
            <w:noWrap/>
            <w:vAlign w:val="center"/>
            <w:hideMark/>
          </w:tcPr>
          <w:p w14:paraId="15893979" w14:textId="77777777" w:rsidR="004B3BD5" w:rsidRPr="00D9444C" w:rsidRDefault="004B3BD5" w:rsidP="00CB4E36">
            <w:pPr>
              <w:spacing w:before="14" w:after="14" w:line="276" w:lineRule="auto"/>
              <w:jc w:val="center"/>
              <w:rPr>
                <w:rFonts w:ascii="Times New Roman" w:eastAsia="Times New Roman" w:hAnsi="Times New Roman" w:cs="Times New Roman"/>
                <w:color w:val="000000" w:themeColor="text1"/>
                <w:sz w:val="18"/>
                <w:szCs w:val="18"/>
              </w:rPr>
            </w:pPr>
            <w:r w:rsidRPr="00D9444C">
              <w:rPr>
                <w:rFonts w:ascii="Times New Roman" w:eastAsia="Times New Roman" w:hAnsi="Times New Roman" w:cs="Times New Roman"/>
                <w:color w:val="000000" w:themeColor="text1"/>
                <w:sz w:val="18"/>
                <w:szCs w:val="18"/>
              </w:rPr>
              <w:t>Damping coefficient</w:t>
            </w:r>
          </w:p>
        </w:tc>
        <w:tc>
          <w:tcPr>
            <w:tcW w:w="1355" w:type="dxa"/>
            <w:tcBorders>
              <w:top w:val="nil"/>
              <w:bottom w:val="nil"/>
            </w:tcBorders>
            <w:noWrap/>
            <w:vAlign w:val="center"/>
            <w:hideMark/>
          </w:tcPr>
          <w:p w14:paraId="4C6EA196" w14:textId="77777777" w:rsidR="004B3BD5" w:rsidRPr="00D9444C" w:rsidRDefault="004B3BD5" w:rsidP="00CB4E36">
            <w:pPr>
              <w:spacing w:before="14" w:after="14" w:line="276" w:lineRule="auto"/>
              <w:jc w:val="center"/>
              <w:rPr>
                <w:rFonts w:ascii="Times New Roman" w:eastAsia="Times New Roman" w:hAnsi="Times New Roman" w:cs="Times New Roman"/>
                <w:color w:val="000000" w:themeColor="text1"/>
                <w:sz w:val="18"/>
                <w:szCs w:val="18"/>
              </w:rPr>
            </w:pPr>
            <w:r w:rsidRPr="00D9444C">
              <w:rPr>
                <w:rFonts w:ascii="Times New Roman" w:eastAsia="Times New Roman" w:hAnsi="Times New Roman" w:cs="Times New Roman"/>
                <w:color w:val="000000" w:themeColor="text1"/>
                <w:sz w:val="18"/>
                <w:szCs w:val="18"/>
              </w:rPr>
              <w:t>285.5 lb-s/in</w:t>
            </w:r>
          </w:p>
        </w:tc>
      </w:tr>
      <w:tr w:rsidR="00D9444C" w:rsidRPr="00D9444C" w14:paraId="62CFACE3" w14:textId="77777777" w:rsidTr="00CB4E36">
        <w:trPr>
          <w:trHeight w:val="50"/>
          <w:jc w:val="center"/>
        </w:trPr>
        <w:tc>
          <w:tcPr>
            <w:tcW w:w="3340" w:type="dxa"/>
            <w:tcBorders>
              <w:top w:val="nil"/>
              <w:bottom w:val="nil"/>
            </w:tcBorders>
            <w:noWrap/>
            <w:vAlign w:val="center"/>
            <w:hideMark/>
          </w:tcPr>
          <w:p w14:paraId="03A2013F" w14:textId="77777777" w:rsidR="004B3BD5" w:rsidRPr="00D9444C" w:rsidRDefault="004B3BD5" w:rsidP="00CB4E36">
            <w:pPr>
              <w:spacing w:before="14" w:after="14" w:line="276" w:lineRule="auto"/>
              <w:jc w:val="center"/>
              <w:rPr>
                <w:rFonts w:ascii="Times New Roman" w:eastAsia="Times New Roman" w:hAnsi="Times New Roman" w:cs="Times New Roman"/>
                <w:color w:val="000000" w:themeColor="text1"/>
                <w:sz w:val="18"/>
                <w:szCs w:val="18"/>
              </w:rPr>
            </w:pPr>
            <w:r w:rsidRPr="00D9444C">
              <w:rPr>
                <w:rFonts w:ascii="Times New Roman" w:eastAsia="Times New Roman" w:hAnsi="Times New Roman" w:cs="Times New Roman"/>
                <w:color w:val="000000" w:themeColor="text1"/>
                <w:sz w:val="18"/>
                <w:szCs w:val="18"/>
              </w:rPr>
              <w:t>Axle Track</w:t>
            </w:r>
          </w:p>
        </w:tc>
        <w:tc>
          <w:tcPr>
            <w:tcW w:w="1335" w:type="dxa"/>
            <w:tcBorders>
              <w:top w:val="nil"/>
              <w:bottom w:val="nil"/>
            </w:tcBorders>
            <w:noWrap/>
            <w:vAlign w:val="center"/>
            <w:hideMark/>
          </w:tcPr>
          <w:p w14:paraId="7916766B" w14:textId="77777777" w:rsidR="004B3BD5" w:rsidRPr="00D9444C" w:rsidRDefault="004B3BD5" w:rsidP="00CB4E36">
            <w:pPr>
              <w:spacing w:before="14" w:after="14" w:line="276" w:lineRule="auto"/>
              <w:jc w:val="center"/>
              <w:rPr>
                <w:rFonts w:ascii="Times New Roman" w:eastAsia="Times New Roman" w:hAnsi="Times New Roman" w:cs="Times New Roman"/>
                <w:color w:val="000000" w:themeColor="text1"/>
                <w:sz w:val="18"/>
                <w:szCs w:val="18"/>
              </w:rPr>
            </w:pPr>
            <w:r w:rsidRPr="00D9444C">
              <w:rPr>
                <w:rFonts w:ascii="Times New Roman" w:eastAsia="Times New Roman" w:hAnsi="Times New Roman" w:cs="Times New Roman"/>
                <w:color w:val="000000" w:themeColor="text1"/>
                <w:sz w:val="18"/>
                <w:szCs w:val="18"/>
              </w:rPr>
              <w:t>77 in</w:t>
            </w:r>
          </w:p>
        </w:tc>
        <w:tc>
          <w:tcPr>
            <w:tcW w:w="3060" w:type="dxa"/>
            <w:tcBorders>
              <w:top w:val="nil"/>
              <w:bottom w:val="nil"/>
            </w:tcBorders>
            <w:noWrap/>
            <w:vAlign w:val="center"/>
            <w:hideMark/>
          </w:tcPr>
          <w:p w14:paraId="6DC9F156" w14:textId="77777777" w:rsidR="004B3BD5" w:rsidRPr="00D9444C" w:rsidRDefault="004B3BD5" w:rsidP="00CB4E36">
            <w:pPr>
              <w:spacing w:before="14" w:after="14" w:line="276" w:lineRule="auto"/>
              <w:jc w:val="center"/>
              <w:rPr>
                <w:rFonts w:ascii="Times New Roman" w:eastAsia="Times New Roman" w:hAnsi="Times New Roman" w:cs="Times New Roman"/>
                <w:color w:val="000000" w:themeColor="text1"/>
                <w:sz w:val="18"/>
                <w:szCs w:val="18"/>
              </w:rPr>
            </w:pPr>
            <w:r w:rsidRPr="00D9444C">
              <w:rPr>
                <w:rFonts w:ascii="Times New Roman" w:eastAsia="Times New Roman" w:hAnsi="Times New Roman" w:cs="Times New Roman"/>
                <w:color w:val="000000" w:themeColor="text1"/>
                <w:sz w:val="18"/>
                <w:szCs w:val="18"/>
              </w:rPr>
              <w:t>Axle unsprung weight</w:t>
            </w:r>
          </w:p>
        </w:tc>
        <w:tc>
          <w:tcPr>
            <w:tcW w:w="1355" w:type="dxa"/>
            <w:tcBorders>
              <w:top w:val="nil"/>
              <w:bottom w:val="nil"/>
            </w:tcBorders>
            <w:noWrap/>
            <w:vAlign w:val="center"/>
            <w:hideMark/>
          </w:tcPr>
          <w:p w14:paraId="773C63DA" w14:textId="77777777" w:rsidR="004B3BD5" w:rsidRPr="00D9444C" w:rsidRDefault="004B3BD5" w:rsidP="00CB4E36">
            <w:pPr>
              <w:spacing w:before="14" w:after="14" w:line="276" w:lineRule="auto"/>
              <w:jc w:val="center"/>
              <w:rPr>
                <w:rFonts w:ascii="Times New Roman" w:eastAsia="Times New Roman" w:hAnsi="Times New Roman" w:cs="Times New Roman"/>
                <w:color w:val="000000" w:themeColor="text1"/>
                <w:sz w:val="18"/>
                <w:szCs w:val="18"/>
              </w:rPr>
            </w:pPr>
            <w:r w:rsidRPr="00D9444C">
              <w:rPr>
                <w:rFonts w:ascii="Times New Roman" w:eastAsia="Times New Roman" w:hAnsi="Times New Roman" w:cs="Times New Roman"/>
                <w:color w:val="000000" w:themeColor="text1"/>
                <w:sz w:val="18"/>
                <w:szCs w:val="18"/>
              </w:rPr>
              <w:t>1410 lb.</w:t>
            </w:r>
          </w:p>
        </w:tc>
      </w:tr>
      <w:tr w:rsidR="00D9444C" w:rsidRPr="00D9444C" w14:paraId="38B9A3B5" w14:textId="77777777" w:rsidTr="00CB4E36">
        <w:trPr>
          <w:trHeight w:val="50"/>
          <w:jc w:val="center"/>
        </w:trPr>
        <w:tc>
          <w:tcPr>
            <w:tcW w:w="3340" w:type="dxa"/>
            <w:tcBorders>
              <w:top w:val="nil"/>
              <w:bottom w:val="nil"/>
            </w:tcBorders>
            <w:noWrap/>
            <w:vAlign w:val="center"/>
            <w:hideMark/>
          </w:tcPr>
          <w:p w14:paraId="542862B2" w14:textId="77777777" w:rsidR="004B3BD5" w:rsidRPr="00D9444C" w:rsidRDefault="004B3BD5" w:rsidP="00CB4E36">
            <w:pPr>
              <w:spacing w:before="14" w:after="14" w:line="276" w:lineRule="auto"/>
              <w:jc w:val="center"/>
              <w:rPr>
                <w:rFonts w:ascii="Times New Roman" w:eastAsia="Times New Roman" w:hAnsi="Times New Roman" w:cs="Times New Roman"/>
                <w:color w:val="000000" w:themeColor="text1"/>
                <w:sz w:val="18"/>
                <w:szCs w:val="18"/>
              </w:rPr>
            </w:pPr>
            <w:r w:rsidRPr="00D9444C">
              <w:rPr>
                <w:rFonts w:ascii="Times New Roman" w:eastAsia="Times New Roman" w:hAnsi="Times New Roman" w:cs="Times New Roman"/>
                <w:color w:val="000000" w:themeColor="text1"/>
                <w:sz w:val="18"/>
                <w:szCs w:val="18"/>
              </w:rPr>
              <w:t>Tire unloaded radius</w:t>
            </w:r>
          </w:p>
        </w:tc>
        <w:tc>
          <w:tcPr>
            <w:tcW w:w="1335" w:type="dxa"/>
            <w:tcBorders>
              <w:top w:val="nil"/>
              <w:bottom w:val="nil"/>
            </w:tcBorders>
            <w:noWrap/>
            <w:vAlign w:val="center"/>
            <w:hideMark/>
          </w:tcPr>
          <w:p w14:paraId="2C5F2586" w14:textId="77777777" w:rsidR="004B3BD5" w:rsidRPr="00D9444C" w:rsidRDefault="004B3BD5" w:rsidP="00CB4E36">
            <w:pPr>
              <w:spacing w:before="14" w:after="14" w:line="276" w:lineRule="auto"/>
              <w:jc w:val="center"/>
              <w:rPr>
                <w:rFonts w:ascii="Times New Roman" w:eastAsia="Times New Roman" w:hAnsi="Times New Roman" w:cs="Times New Roman"/>
                <w:color w:val="000000" w:themeColor="text1"/>
                <w:sz w:val="18"/>
                <w:szCs w:val="18"/>
              </w:rPr>
            </w:pPr>
            <w:r w:rsidRPr="00D9444C">
              <w:rPr>
                <w:rFonts w:ascii="Times New Roman" w:eastAsia="Times New Roman" w:hAnsi="Times New Roman" w:cs="Times New Roman"/>
                <w:color w:val="000000" w:themeColor="text1"/>
                <w:sz w:val="18"/>
                <w:szCs w:val="18"/>
              </w:rPr>
              <w:t>20.5 in</w:t>
            </w:r>
          </w:p>
        </w:tc>
        <w:tc>
          <w:tcPr>
            <w:tcW w:w="3060" w:type="dxa"/>
            <w:tcBorders>
              <w:top w:val="nil"/>
              <w:bottom w:val="nil"/>
            </w:tcBorders>
            <w:noWrap/>
            <w:vAlign w:val="center"/>
            <w:hideMark/>
          </w:tcPr>
          <w:p w14:paraId="592F5DDE" w14:textId="77777777" w:rsidR="004B3BD5" w:rsidRPr="00D9444C" w:rsidRDefault="004B3BD5" w:rsidP="00CB4E36">
            <w:pPr>
              <w:spacing w:before="14" w:after="14" w:line="276" w:lineRule="auto"/>
              <w:jc w:val="center"/>
              <w:rPr>
                <w:rFonts w:ascii="Times New Roman" w:eastAsia="Times New Roman" w:hAnsi="Times New Roman" w:cs="Times New Roman"/>
                <w:color w:val="000000" w:themeColor="text1"/>
                <w:sz w:val="18"/>
                <w:szCs w:val="18"/>
              </w:rPr>
            </w:pPr>
            <w:r w:rsidRPr="00D9444C">
              <w:rPr>
                <w:rFonts w:ascii="Times New Roman" w:eastAsia="Times New Roman" w:hAnsi="Times New Roman" w:cs="Times New Roman"/>
                <w:color w:val="000000" w:themeColor="text1"/>
                <w:sz w:val="18"/>
                <w:szCs w:val="18"/>
              </w:rPr>
              <w:t>Tire vertical stiffness</w:t>
            </w:r>
          </w:p>
        </w:tc>
        <w:tc>
          <w:tcPr>
            <w:tcW w:w="1355" w:type="dxa"/>
            <w:tcBorders>
              <w:top w:val="nil"/>
              <w:bottom w:val="nil"/>
            </w:tcBorders>
            <w:noWrap/>
            <w:vAlign w:val="center"/>
            <w:hideMark/>
          </w:tcPr>
          <w:p w14:paraId="093105D6" w14:textId="77777777" w:rsidR="004B3BD5" w:rsidRPr="00D9444C" w:rsidRDefault="004B3BD5" w:rsidP="00CB4E36">
            <w:pPr>
              <w:spacing w:before="14" w:after="14" w:line="276" w:lineRule="auto"/>
              <w:jc w:val="center"/>
              <w:rPr>
                <w:rFonts w:ascii="Times New Roman" w:eastAsia="Times New Roman" w:hAnsi="Times New Roman" w:cs="Times New Roman"/>
                <w:color w:val="000000" w:themeColor="text1"/>
                <w:sz w:val="18"/>
                <w:szCs w:val="18"/>
              </w:rPr>
            </w:pPr>
            <w:r w:rsidRPr="00D9444C">
              <w:rPr>
                <w:rFonts w:ascii="Times New Roman" w:eastAsia="Times New Roman" w:hAnsi="Times New Roman" w:cs="Times New Roman"/>
                <w:color w:val="000000" w:themeColor="text1"/>
                <w:sz w:val="18"/>
                <w:szCs w:val="18"/>
              </w:rPr>
              <w:t>4411 lb./in</w:t>
            </w:r>
          </w:p>
        </w:tc>
      </w:tr>
      <w:tr w:rsidR="00D9444C" w:rsidRPr="00D9444C" w14:paraId="65743201" w14:textId="77777777" w:rsidTr="00CB4E36">
        <w:trPr>
          <w:trHeight w:val="50"/>
          <w:jc w:val="center"/>
        </w:trPr>
        <w:tc>
          <w:tcPr>
            <w:tcW w:w="3340" w:type="dxa"/>
            <w:tcBorders>
              <w:top w:val="nil"/>
              <w:bottom w:val="nil"/>
            </w:tcBorders>
            <w:noWrap/>
            <w:vAlign w:val="center"/>
            <w:hideMark/>
          </w:tcPr>
          <w:p w14:paraId="44CA1CBD" w14:textId="0FAB72C1" w:rsidR="004B3BD5" w:rsidRPr="00D9444C" w:rsidRDefault="004B3BD5" w:rsidP="00CB4E36">
            <w:pPr>
              <w:spacing w:before="14" w:after="14" w:line="276" w:lineRule="auto"/>
              <w:jc w:val="center"/>
              <w:rPr>
                <w:rFonts w:ascii="Times New Roman" w:eastAsia="Times New Roman" w:hAnsi="Times New Roman" w:cs="Times New Roman"/>
                <w:color w:val="000000" w:themeColor="text1"/>
                <w:sz w:val="18"/>
                <w:szCs w:val="18"/>
              </w:rPr>
            </w:pPr>
            <w:r w:rsidRPr="00D9444C">
              <w:rPr>
                <w:rFonts w:ascii="Times New Roman" w:eastAsia="Times New Roman" w:hAnsi="Times New Roman" w:cs="Times New Roman"/>
                <w:color w:val="000000" w:themeColor="text1"/>
                <w:sz w:val="18"/>
                <w:szCs w:val="18"/>
              </w:rPr>
              <w:t>Airspring effective area</w:t>
            </w:r>
          </w:p>
        </w:tc>
        <w:tc>
          <w:tcPr>
            <w:tcW w:w="1335" w:type="dxa"/>
            <w:tcBorders>
              <w:top w:val="nil"/>
              <w:bottom w:val="nil"/>
            </w:tcBorders>
            <w:noWrap/>
            <w:vAlign w:val="center"/>
            <w:hideMark/>
          </w:tcPr>
          <w:p w14:paraId="18BD4B2A" w14:textId="77777777" w:rsidR="004B3BD5" w:rsidRPr="00D9444C" w:rsidRDefault="004B3BD5" w:rsidP="00CB4E36">
            <w:pPr>
              <w:spacing w:before="14" w:after="14" w:line="276" w:lineRule="auto"/>
              <w:jc w:val="center"/>
              <w:rPr>
                <w:rFonts w:ascii="Times New Roman" w:eastAsia="Times New Roman" w:hAnsi="Times New Roman" w:cs="Times New Roman"/>
                <w:color w:val="000000" w:themeColor="text1"/>
                <w:sz w:val="18"/>
                <w:szCs w:val="18"/>
              </w:rPr>
            </w:pPr>
            <w:r w:rsidRPr="00D9444C">
              <w:rPr>
                <w:rFonts w:ascii="Times New Roman" w:eastAsia="Times New Roman" w:hAnsi="Times New Roman" w:cs="Times New Roman"/>
                <w:color w:val="000000" w:themeColor="text1"/>
                <w:sz w:val="18"/>
                <w:szCs w:val="18"/>
              </w:rPr>
              <w:t>80 in</w:t>
            </w:r>
            <w:r w:rsidRPr="00D9444C">
              <w:rPr>
                <w:rFonts w:ascii="Times New Roman" w:eastAsia="Times New Roman" w:hAnsi="Times New Roman" w:cs="Times New Roman"/>
                <w:color w:val="000000" w:themeColor="text1"/>
                <w:sz w:val="18"/>
                <w:szCs w:val="18"/>
                <w:vertAlign w:val="superscript"/>
              </w:rPr>
              <w:t>2</w:t>
            </w:r>
          </w:p>
        </w:tc>
        <w:tc>
          <w:tcPr>
            <w:tcW w:w="3060" w:type="dxa"/>
            <w:tcBorders>
              <w:top w:val="nil"/>
              <w:bottom w:val="nil"/>
            </w:tcBorders>
            <w:noWrap/>
            <w:vAlign w:val="center"/>
            <w:hideMark/>
          </w:tcPr>
          <w:p w14:paraId="30F94F31" w14:textId="38EA4D7C" w:rsidR="004B3BD5" w:rsidRPr="00D9444C" w:rsidRDefault="004B3BD5" w:rsidP="00CB4E36">
            <w:pPr>
              <w:spacing w:before="14" w:after="14" w:line="276" w:lineRule="auto"/>
              <w:jc w:val="center"/>
              <w:rPr>
                <w:rFonts w:ascii="Times New Roman" w:eastAsia="Times New Roman" w:hAnsi="Times New Roman" w:cs="Times New Roman"/>
                <w:color w:val="000000" w:themeColor="text1"/>
                <w:sz w:val="18"/>
                <w:szCs w:val="18"/>
              </w:rPr>
            </w:pPr>
            <w:r w:rsidRPr="00D9444C">
              <w:rPr>
                <w:rFonts w:ascii="Times New Roman" w:eastAsia="Times New Roman" w:hAnsi="Times New Roman" w:cs="Times New Roman"/>
                <w:color w:val="000000" w:themeColor="text1"/>
                <w:sz w:val="18"/>
                <w:szCs w:val="18"/>
              </w:rPr>
              <w:t>Airspring initial height</w:t>
            </w:r>
          </w:p>
        </w:tc>
        <w:tc>
          <w:tcPr>
            <w:tcW w:w="1355" w:type="dxa"/>
            <w:tcBorders>
              <w:top w:val="nil"/>
              <w:bottom w:val="nil"/>
            </w:tcBorders>
            <w:noWrap/>
            <w:vAlign w:val="center"/>
            <w:hideMark/>
          </w:tcPr>
          <w:p w14:paraId="675FE8D5" w14:textId="77777777" w:rsidR="004B3BD5" w:rsidRPr="00D9444C" w:rsidRDefault="004B3BD5" w:rsidP="00CB4E36">
            <w:pPr>
              <w:spacing w:before="14" w:after="14" w:line="276" w:lineRule="auto"/>
              <w:jc w:val="center"/>
              <w:rPr>
                <w:rFonts w:ascii="Times New Roman" w:eastAsia="Times New Roman" w:hAnsi="Times New Roman" w:cs="Times New Roman"/>
                <w:color w:val="000000" w:themeColor="text1"/>
                <w:sz w:val="18"/>
                <w:szCs w:val="18"/>
              </w:rPr>
            </w:pPr>
            <w:r w:rsidRPr="00D9444C">
              <w:rPr>
                <w:rFonts w:ascii="Times New Roman" w:eastAsia="Times New Roman" w:hAnsi="Times New Roman" w:cs="Times New Roman"/>
                <w:color w:val="000000" w:themeColor="text1"/>
                <w:sz w:val="18"/>
                <w:szCs w:val="18"/>
              </w:rPr>
              <w:t>8 in</w:t>
            </w:r>
          </w:p>
        </w:tc>
      </w:tr>
      <w:tr w:rsidR="00D9444C" w:rsidRPr="00D9444C" w14:paraId="13B3A4EA" w14:textId="77777777" w:rsidTr="00CB4E36">
        <w:trPr>
          <w:trHeight w:val="50"/>
          <w:jc w:val="center"/>
        </w:trPr>
        <w:tc>
          <w:tcPr>
            <w:tcW w:w="3340" w:type="dxa"/>
            <w:tcBorders>
              <w:top w:val="nil"/>
              <w:bottom w:val="nil"/>
            </w:tcBorders>
            <w:noWrap/>
            <w:vAlign w:val="center"/>
            <w:hideMark/>
          </w:tcPr>
          <w:p w14:paraId="35AF4F84" w14:textId="77777777" w:rsidR="004B3BD5" w:rsidRPr="00D9444C" w:rsidRDefault="004B3BD5" w:rsidP="00CB4E36">
            <w:pPr>
              <w:spacing w:before="14" w:after="14" w:line="276" w:lineRule="auto"/>
              <w:jc w:val="center"/>
              <w:rPr>
                <w:rFonts w:ascii="Times New Roman" w:eastAsia="Times New Roman" w:hAnsi="Times New Roman" w:cs="Times New Roman"/>
                <w:color w:val="000000" w:themeColor="text1"/>
                <w:sz w:val="18"/>
                <w:szCs w:val="18"/>
              </w:rPr>
            </w:pPr>
            <w:r w:rsidRPr="00D9444C">
              <w:rPr>
                <w:rFonts w:ascii="Times New Roman" w:eastAsia="Times New Roman" w:hAnsi="Times New Roman" w:cs="Times New Roman"/>
                <w:color w:val="000000" w:themeColor="text1"/>
                <w:sz w:val="18"/>
                <w:szCs w:val="18"/>
              </w:rPr>
              <w:t xml:space="preserve">Wheel spin moment of inertia </w:t>
            </w:r>
          </w:p>
        </w:tc>
        <w:tc>
          <w:tcPr>
            <w:tcW w:w="1335" w:type="dxa"/>
            <w:tcBorders>
              <w:top w:val="nil"/>
              <w:bottom w:val="nil"/>
            </w:tcBorders>
            <w:noWrap/>
            <w:vAlign w:val="center"/>
            <w:hideMark/>
          </w:tcPr>
          <w:p w14:paraId="218A5E29" w14:textId="77777777" w:rsidR="004B3BD5" w:rsidRPr="00D9444C" w:rsidRDefault="004B3BD5" w:rsidP="00CB4E36">
            <w:pPr>
              <w:spacing w:before="14" w:after="14" w:line="276" w:lineRule="auto"/>
              <w:jc w:val="center"/>
              <w:rPr>
                <w:rFonts w:ascii="Times New Roman" w:eastAsia="Times New Roman" w:hAnsi="Times New Roman" w:cs="Times New Roman"/>
                <w:color w:val="000000" w:themeColor="text1"/>
                <w:sz w:val="18"/>
                <w:szCs w:val="18"/>
              </w:rPr>
            </w:pPr>
            <w:r w:rsidRPr="00D9444C">
              <w:rPr>
                <w:rFonts w:ascii="Times New Roman" w:eastAsia="Times New Roman" w:hAnsi="Times New Roman" w:cs="Times New Roman"/>
                <w:color w:val="000000" w:themeColor="text1"/>
                <w:sz w:val="18"/>
                <w:szCs w:val="18"/>
              </w:rPr>
              <w:t>330 lb∙ft</w:t>
            </w:r>
            <w:r w:rsidRPr="00D9444C">
              <w:rPr>
                <w:rFonts w:ascii="Times New Roman" w:eastAsia="Times New Roman" w:hAnsi="Times New Roman" w:cs="Times New Roman"/>
                <w:color w:val="000000" w:themeColor="text1"/>
                <w:sz w:val="18"/>
                <w:szCs w:val="18"/>
                <w:vertAlign w:val="superscript"/>
              </w:rPr>
              <w:t>2</w:t>
            </w:r>
          </w:p>
        </w:tc>
        <w:tc>
          <w:tcPr>
            <w:tcW w:w="3060" w:type="dxa"/>
            <w:tcBorders>
              <w:top w:val="nil"/>
              <w:bottom w:val="nil"/>
            </w:tcBorders>
            <w:noWrap/>
            <w:vAlign w:val="center"/>
            <w:hideMark/>
          </w:tcPr>
          <w:p w14:paraId="544B1140" w14:textId="77777777" w:rsidR="004B3BD5" w:rsidRPr="00D9444C" w:rsidRDefault="004B3BD5" w:rsidP="00CB4E36">
            <w:pPr>
              <w:spacing w:before="14" w:after="14" w:line="276" w:lineRule="auto"/>
              <w:jc w:val="center"/>
              <w:rPr>
                <w:rFonts w:ascii="Times New Roman" w:eastAsia="Times New Roman" w:hAnsi="Times New Roman" w:cs="Times New Roman"/>
                <w:color w:val="000000" w:themeColor="text1"/>
                <w:sz w:val="18"/>
                <w:szCs w:val="18"/>
              </w:rPr>
            </w:pPr>
            <w:r w:rsidRPr="00D9444C">
              <w:rPr>
                <w:rFonts w:ascii="Times New Roman" w:eastAsia="Times New Roman" w:hAnsi="Times New Roman" w:cs="Times New Roman"/>
                <w:color w:val="000000" w:themeColor="text1"/>
                <w:sz w:val="18"/>
                <w:szCs w:val="18"/>
              </w:rPr>
              <w:t>Kingpin height to the ground</w:t>
            </w:r>
          </w:p>
        </w:tc>
        <w:tc>
          <w:tcPr>
            <w:tcW w:w="1355" w:type="dxa"/>
            <w:tcBorders>
              <w:top w:val="nil"/>
              <w:bottom w:val="nil"/>
            </w:tcBorders>
            <w:noWrap/>
            <w:vAlign w:val="center"/>
            <w:hideMark/>
          </w:tcPr>
          <w:p w14:paraId="5EE1B398" w14:textId="77777777" w:rsidR="004B3BD5" w:rsidRPr="00D9444C" w:rsidRDefault="004B3BD5" w:rsidP="00CB4E36">
            <w:pPr>
              <w:spacing w:before="14" w:after="14" w:line="276" w:lineRule="auto"/>
              <w:jc w:val="center"/>
              <w:rPr>
                <w:rFonts w:ascii="Times New Roman" w:eastAsia="Times New Roman" w:hAnsi="Times New Roman" w:cs="Times New Roman"/>
                <w:color w:val="000000" w:themeColor="text1"/>
                <w:sz w:val="18"/>
                <w:szCs w:val="18"/>
              </w:rPr>
            </w:pPr>
            <w:r w:rsidRPr="00D9444C">
              <w:rPr>
                <w:rFonts w:ascii="Times New Roman" w:eastAsia="Times New Roman" w:hAnsi="Times New Roman" w:cs="Times New Roman"/>
                <w:color w:val="000000" w:themeColor="text1"/>
                <w:sz w:val="18"/>
                <w:szCs w:val="18"/>
              </w:rPr>
              <w:t>47 in</w:t>
            </w:r>
          </w:p>
        </w:tc>
      </w:tr>
      <w:tr w:rsidR="00D9444C" w:rsidRPr="00D9444C" w14:paraId="20CAFEB7" w14:textId="77777777" w:rsidTr="00CB4E36">
        <w:trPr>
          <w:trHeight w:val="50"/>
          <w:jc w:val="center"/>
        </w:trPr>
        <w:tc>
          <w:tcPr>
            <w:tcW w:w="3340" w:type="dxa"/>
            <w:tcBorders>
              <w:top w:val="nil"/>
              <w:bottom w:val="single" w:sz="4" w:space="0" w:color="auto"/>
            </w:tcBorders>
            <w:noWrap/>
            <w:vAlign w:val="center"/>
            <w:hideMark/>
          </w:tcPr>
          <w:p w14:paraId="6DCA5E8D" w14:textId="77777777" w:rsidR="004B3BD5" w:rsidRPr="00D9444C" w:rsidRDefault="004B3BD5" w:rsidP="00CB4E36">
            <w:pPr>
              <w:spacing w:before="14" w:after="14" w:line="276" w:lineRule="auto"/>
              <w:jc w:val="center"/>
              <w:rPr>
                <w:rFonts w:ascii="Times New Roman" w:eastAsia="Times New Roman" w:hAnsi="Times New Roman" w:cs="Times New Roman"/>
                <w:color w:val="000000" w:themeColor="text1"/>
                <w:sz w:val="18"/>
                <w:szCs w:val="18"/>
              </w:rPr>
            </w:pPr>
            <w:r w:rsidRPr="00D9444C">
              <w:rPr>
                <w:rFonts w:ascii="Times New Roman" w:eastAsia="Times New Roman" w:hAnsi="Times New Roman" w:cs="Times New Roman"/>
                <w:color w:val="000000" w:themeColor="text1"/>
                <w:sz w:val="18"/>
                <w:szCs w:val="18"/>
              </w:rPr>
              <w:t>Pintle hitch height to the ground</w:t>
            </w:r>
          </w:p>
        </w:tc>
        <w:tc>
          <w:tcPr>
            <w:tcW w:w="1335" w:type="dxa"/>
            <w:tcBorders>
              <w:top w:val="nil"/>
              <w:bottom w:val="single" w:sz="4" w:space="0" w:color="auto"/>
            </w:tcBorders>
            <w:noWrap/>
            <w:vAlign w:val="center"/>
            <w:hideMark/>
          </w:tcPr>
          <w:p w14:paraId="079A343F" w14:textId="77777777" w:rsidR="004B3BD5" w:rsidRPr="00D9444C" w:rsidRDefault="004B3BD5" w:rsidP="00CB4E36">
            <w:pPr>
              <w:spacing w:before="14" w:after="14" w:line="276" w:lineRule="auto"/>
              <w:jc w:val="center"/>
              <w:rPr>
                <w:rFonts w:ascii="Times New Roman" w:eastAsia="Times New Roman" w:hAnsi="Times New Roman" w:cs="Times New Roman"/>
                <w:color w:val="000000" w:themeColor="text1"/>
                <w:sz w:val="18"/>
                <w:szCs w:val="18"/>
              </w:rPr>
            </w:pPr>
            <w:r w:rsidRPr="00D9444C">
              <w:rPr>
                <w:rFonts w:ascii="Times New Roman" w:eastAsia="Times New Roman" w:hAnsi="Times New Roman" w:cs="Times New Roman"/>
                <w:color w:val="000000" w:themeColor="text1"/>
                <w:sz w:val="18"/>
                <w:szCs w:val="18"/>
              </w:rPr>
              <w:t>33 in</w:t>
            </w:r>
          </w:p>
        </w:tc>
        <w:tc>
          <w:tcPr>
            <w:tcW w:w="3060" w:type="dxa"/>
            <w:tcBorders>
              <w:top w:val="nil"/>
              <w:bottom w:val="single" w:sz="4" w:space="0" w:color="auto"/>
            </w:tcBorders>
            <w:noWrap/>
            <w:vAlign w:val="center"/>
          </w:tcPr>
          <w:p w14:paraId="41D31374" w14:textId="77777777" w:rsidR="004B3BD5" w:rsidRPr="00D9444C" w:rsidRDefault="004B3BD5" w:rsidP="00CB4E36">
            <w:pPr>
              <w:spacing w:before="14" w:after="14" w:line="276" w:lineRule="auto"/>
              <w:jc w:val="center"/>
              <w:rPr>
                <w:rFonts w:ascii="Times New Roman" w:eastAsia="Times New Roman" w:hAnsi="Times New Roman" w:cs="Times New Roman"/>
                <w:color w:val="000000" w:themeColor="text1"/>
                <w:sz w:val="18"/>
                <w:szCs w:val="18"/>
              </w:rPr>
            </w:pPr>
          </w:p>
        </w:tc>
        <w:tc>
          <w:tcPr>
            <w:tcW w:w="1355" w:type="dxa"/>
            <w:tcBorders>
              <w:top w:val="nil"/>
              <w:bottom w:val="single" w:sz="4" w:space="0" w:color="auto"/>
            </w:tcBorders>
            <w:noWrap/>
            <w:vAlign w:val="center"/>
          </w:tcPr>
          <w:p w14:paraId="599E1651" w14:textId="77777777" w:rsidR="004B3BD5" w:rsidRPr="00D9444C" w:rsidRDefault="004B3BD5" w:rsidP="00CB4E36">
            <w:pPr>
              <w:spacing w:before="14" w:after="14" w:line="276" w:lineRule="auto"/>
              <w:jc w:val="center"/>
              <w:rPr>
                <w:rFonts w:ascii="Times New Roman" w:eastAsia="Times New Roman" w:hAnsi="Times New Roman" w:cs="Times New Roman"/>
                <w:color w:val="000000" w:themeColor="text1"/>
                <w:sz w:val="18"/>
                <w:szCs w:val="18"/>
              </w:rPr>
            </w:pPr>
          </w:p>
        </w:tc>
      </w:tr>
      <w:tr w:rsidR="00D9444C" w:rsidRPr="00D9444C" w14:paraId="0D18103D" w14:textId="77777777" w:rsidTr="00CB4E36">
        <w:trPr>
          <w:trHeight w:val="50"/>
          <w:jc w:val="center"/>
        </w:trPr>
        <w:tc>
          <w:tcPr>
            <w:tcW w:w="9090" w:type="dxa"/>
            <w:gridSpan w:val="4"/>
            <w:tcBorders>
              <w:top w:val="single" w:sz="4" w:space="0" w:color="auto"/>
            </w:tcBorders>
            <w:noWrap/>
            <w:vAlign w:val="center"/>
            <w:hideMark/>
          </w:tcPr>
          <w:p w14:paraId="269A6B6E" w14:textId="77777777" w:rsidR="004B3BD5" w:rsidRPr="00D9444C" w:rsidRDefault="004B3BD5" w:rsidP="00CB4E36">
            <w:pPr>
              <w:spacing w:before="14" w:after="14" w:line="276" w:lineRule="auto"/>
              <w:jc w:val="center"/>
              <w:rPr>
                <w:rFonts w:ascii="Times New Roman" w:eastAsia="Times New Roman" w:hAnsi="Times New Roman" w:cs="Times New Roman"/>
                <w:b/>
                <w:bCs/>
                <w:color w:val="000000" w:themeColor="text1"/>
                <w:sz w:val="18"/>
                <w:szCs w:val="18"/>
              </w:rPr>
            </w:pPr>
            <w:r w:rsidRPr="00D9444C">
              <w:rPr>
                <w:rFonts w:ascii="Times New Roman" w:eastAsia="Times New Roman" w:hAnsi="Times New Roman" w:cs="Times New Roman"/>
                <w:b/>
                <w:bCs/>
                <w:color w:val="000000" w:themeColor="text1"/>
                <w:sz w:val="18"/>
                <w:szCs w:val="18"/>
              </w:rPr>
              <w:t>Dolly</w:t>
            </w:r>
          </w:p>
        </w:tc>
      </w:tr>
      <w:tr w:rsidR="00D9444C" w:rsidRPr="00D9444C" w14:paraId="1F384257" w14:textId="77777777" w:rsidTr="00CB4E36">
        <w:trPr>
          <w:trHeight w:val="50"/>
          <w:jc w:val="center"/>
        </w:trPr>
        <w:tc>
          <w:tcPr>
            <w:tcW w:w="3340" w:type="dxa"/>
            <w:noWrap/>
            <w:vAlign w:val="center"/>
            <w:hideMark/>
          </w:tcPr>
          <w:p w14:paraId="6F33AD41" w14:textId="77777777" w:rsidR="004B3BD5" w:rsidRPr="00D9444C" w:rsidRDefault="004B3BD5" w:rsidP="00CB4E36">
            <w:pPr>
              <w:spacing w:before="14" w:after="14" w:line="276" w:lineRule="auto"/>
              <w:jc w:val="center"/>
              <w:rPr>
                <w:rFonts w:ascii="Times New Roman" w:eastAsia="Times New Roman" w:hAnsi="Times New Roman" w:cs="Times New Roman"/>
                <w:color w:val="000000" w:themeColor="text1"/>
                <w:sz w:val="18"/>
                <w:szCs w:val="18"/>
              </w:rPr>
            </w:pPr>
            <w:r w:rsidRPr="00D9444C">
              <w:rPr>
                <w:rFonts w:ascii="Times New Roman" w:eastAsia="Times New Roman" w:hAnsi="Times New Roman" w:cs="Times New Roman"/>
                <w:color w:val="000000" w:themeColor="text1"/>
                <w:sz w:val="18"/>
                <w:szCs w:val="18"/>
              </w:rPr>
              <w:t>Sprung weight</w:t>
            </w:r>
          </w:p>
        </w:tc>
        <w:tc>
          <w:tcPr>
            <w:tcW w:w="1335" w:type="dxa"/>
            <w:noWrap/>
            <w:vAlign w:val="center"/>
            <w:hideMark/>
          </w:tcPr>
          <w:p w14:paraId="2C8A8030" w14:textId="77777777" w:rsidR="004B3BD5" w:rsidRPr="00D9444C" w:rsidRDefault="004B3BD5" w:rsidP="00CB4E36">
            <w:pPr>
              <w:spacing w:before="14" w:after="14" w:line="276" w:lineRule="auto"/>
              <w:jc w:val="center"/>
              <w:rPr>
                <w:rFonts w:ascii="Times New Roman" w:eastAsia="Times New Roman" w:hAnsi="Times New Roman" w:cs="Times New Roman"/>
                <w:color w:val="000000" w:themeColor="text1"/>
                <w:sz w:val="18"/>
                <w:szCs w:val="18"/>
              </w:rPr>
            </w:pPr>
            <w:r w:rsidRPr="00D9444C">
              <w:rPr>
                <w:rFonts w:ascii="Times New Roman" w:eastAsia="Times New Roman" w:hAnsi="Times New Roman" w:cs="Times New Roman"/>
                <w:color w:val="000000" w:themeColor="text1"/>
                <w:sz w:val="18"/>
                <w:szCs w:val="18"/>
              </w:rPr>
              <w:t>1527 lb.</w:t>
            </w:r>
          </w:p>
        </w:tc>
        <w:tc>
          <w:tcPr>
            <w:tcW w:w="3060" w:type="dxa"/>
            <w:noWrap/>
            <w:vAlign w:val="center"/>
            <w:hideMark/>
          </w:tcPr>
          <w:p w14:paraId="586488BA" w14:textId="77777777" w:rsidR="004B3BD5" w:rsidRPr="00D9444C" w:rsidRDefault="004B3BD5" w:rsidP="00CB4E36">
            <w:pPr>
              <w:spacing w:before="14" w:after="14" w:line="276" w:lineRule="auto"/>
              <w:jc w:val="center"/>
              <w:rPr>
                <w:rFonts w:ascii="Times New Roman" w:eastAsia="Times New Roman" w:hAnsi="Times New Roman" w:cs="Times New Roman"/>
                <w:color w:val="000000" w:themeColor="text1"/>
                <w:sz w:val="18"/>
                <w:szCs w:val="18"/>
              </w:rPr>
            </w:pPr>
            <w:r w:rsidRPr="00D9444C">
              <w:rPr>
                <w:rFonts w:ascii="Times New Roman" w:eastAsia="Times New Roman" w:hAnsi="Times New Roman" w:cs="Times New Roman"/>
                <w:color w:val="000000" w:themeColor="text1"/>
                <w:sz w:val="18"/>
                <w:szCs w:val="18"/>
              </w:rPr>
              <w:t>Dual tire lateral spacing</w:t>
            </w:r>
          </w:p>
        </w:tc>
        <w:tc>
          <w:tcPr>
            <w:tcW w:w="1355" w:type="dxa"/>
            <w:noWrap/>
            <w:vAlign w:val="center"/>
            <w:hideMark/>
          </w:tcPr>
          <w:p w14:paraId="23DE38DD" w14:textId="77777777" w:rsidR="004B3BD5" w:rsidRPr="00D9444C" w:rsidRDefault="004B3BD5" w:rsidP="00CB4E36">
            <w:pPr>
              <w:spacing w:before="14" w:after="14" w:line="276" w:lineRule="auto"/>
              <w:jc w:val="center"/>
              <w:rPr>
                <w:rFonts w:ascii="Times New Roman" w:eastAsia="Times New Roman" w:hAnsi="Times New Roman" w:cs="Times New Roman"/>
                <w:color w:val="000000" w:themeColor="text1"/>
                <w:sz w:val="18"/>
                <w:szCs w:val="18"/>
              </w:rPr>
            </w:pPr>
            <w:r w:rsidRPr="00D9444C">
              <w:rPr>
                <w:rFonts w:ascii="Times New Roman" w:eastAsia="Times New Roman" w:hAnsi="Times New Roman" w:cs="Times New Roman"/>
                <w:color w:val="000000" w:themeColor="text1"/>
                <w:sz w:val="18"/>
                <w:szCs w:val="18"/>
              </w:rPr>
              <w:t>144 in</w:t>
            </w:r>
          </w:p>
        </w:tc>
      </w:tr>
      <w:tr w:rsidR="00D9444C" w:rsidRPr="00D9444C" w14:paraId="2B958BD9" w14:textId="77777777" w:rsidTr="00CB4E36">
        <w:trPr>
          <w:trHeight w:val="50"/>
          <w:jc w:val="center"/>
        </w:trPr>
        <w:tc>
          <w:tcPr>
            <w:tcW w:w="3340" w:type="dxa"/>
            <w:noWrap/>
            <w:vAlign w:val="center"/>
            <w:hideMark/>
          </w:tcPr>
          <w:p w14:paraId="4C55C518" w14:textId="77777777" w:rsidR="004B3BD5" w:rsidRPr="00D9444C" w:rsidRDefault="004B3BD5" w:rsidP="00CB4E36">
            <w:pPr>
              <w:spacing w:before="14" w:after="14" w:line="276" w:lineRule="auto"/>
              <w:jc w:val="center"/>
              <w:rPr>
                <w:rFonts w:ascii="Times New Roman" w:eastAsia="Times New Roman" w:hAnsi="Times New Roman" w:cs="Times New Roman"/>
                <w:color w:val="000000" w:themeColor="text1"/>
                <w:sz w:val="18"/>
                <w:szCs w:val="18"/>
              </w:rPr>
            </w:pPr>
            <w:r w:rsidRPr="00D9444C">
              <w:rPr>
                <w:rFonts w:ascii="Times New Roman" w:eastAsia="Times New Roman" w:hAnsi="Times New Roman" w:cs="Times New Roman"/>
                <w:color w:val="000000" w:themeColor="text1"/>
                <w:sz w:val="18"/>
                <w:szCs w:val="18"/>
              </w:rPr>
              <w:t>Long. distance from CG to kingpin</w:t>
            </w:r>
          </w:p>
        </w:tc>
        <w:tc>
          <w:tcPr>
            <w:tcW w:w="1335" w:type="dxa"/>
            <w:noWrap/>
            <w:vAlign w:val="center"/>
            <w:hideMark/>
          </w:tcPr>
          <w:p w14:paraId="1176FA1F" w14:textId="77777777" w:rsidR="004B3BD5" w:rsidRPr="00D9444C" w:rsidRDefault="004B3BD5" w:rsidP="00CB4E36">
            <w:pPr>
              <w:spacing w:before="14" w:after="14" w:line="276" w:lineRule="auto"/>
              <w:jc w:val="center"/>
              <w:rPr>
                <w:rFonts w:ascii="Times New Roman" w:eastAsia="Times New Roman" w:hAnsi="Times New Roman" w:cs="Times New Roman"/>
                <w:color w:val="000000" w:themeColor="text1"/>
                <w:sz w:val="18"/>
                <w:szCs w:val="18"/>
              </w:rPr>
            </w:pPr>
            <w:r w:rsidRPr="00D9444C">
              <w:rPr>
                <w:rFonts w:ascii="Times New Roman" w:eastAsia="Times New Roman" w:hAnsi="Times New Roman" w:cs="Times New Roman"/>
                <w:color w:val="000000" w:themeColor="text1"/>
                <w:sz w:val="18"/>
                <w:szCs w:val="18"/>
              </w:rPr>
              <w:t>31.5 in</w:t>
            </w:r>
          </w:p>
        </w:tc>
        <w:tc>
          <w:tcPr>
            <w:tcW w:w="3060" w:type="dxa"/>
            <w:noWrap/>
            <w:vAlign w:val="center"/>
            <w:hideMark/>
          </w:tcPr>
          <w:p w14:paraId="1C6626EB" w14:textId="77777777" w:rsidR="004B3BD5" w:rsidRPr="00D9444C" w:rsidRDefault="004B3BD5" w:rsidP="00CB4E36">
            <w:pPr>
              <w:spacing w:before="14" w:after="14" w:line="276" w:lineRule="auto"/>
              <w:jc w:val="center"/>
              <w:rPr>
                <w:rFonts w:ascii="Times New Roman" w:eastAsia="Times New Roman" w:hAnsi="Times New Roman" w:cs="Times New Roman"/>
                <w:color w:val="000000" w:themeColor="text1"/>
                <w:sz w:val="18"/>
                <w:szCs w:val="18"/>
              </w:rPr>
            </w:pPr>
            <w:r w:rsidRPr="00D9444C">
              <w:rPr>
                <w:rFonts w:ascii="Times New Roman" w:eastAsia="Times New Roman" w:hAnsi="Times New Roman" w:cs="Times New Roman"/>
                <w:color w:val="000000" w:themeColor="text1"/>
                <w:sz w:val="18"/>
                <w:szCs w:val="18"/>
              </w:rPr>
              <w:t>Damper lateral span</w:t>
            </w:r>
          </w:p>
        </w:tc>
        <w:tc>
          <w:tcPr>
            <w:tcW w:w="1355" w:type="dxa"/>
            <w:noWrap/>
            <w:vAlign w:val="center"/>
            <w:hideMark/>
          </w:tcPr>
          <w:p w14:paraId="15EFCCEE" w14:textId="77777777" w:rsidR="004B3BD5" w:rsidRPr="00D9444C" w:rsidRDefault="004B3BD5" w:rsidP="00CB4E36">
            <w:pPr>
              <w:spacing w:before="14" w:after="14" w:line="276" w:lineRule="auto"/>
              <w:jc w:val="center"/>
              <w:rPr>
                <w:rFonts w:ascii="Times New Roman" w:eastAsia="Times New Roman" w:hAnsi="Times New Roman" w:cs="Times New Roman"/>
                <w:color w:val="000000" w:themeColor="text1"/>
                <w:sz w:val="18"/>
                <w:szCs w:val="18"/>
              </w:rPr>
            </w:pPr>
            <w:r w:rsidRPr="00D9444C">
              <w:rPr>
                <w:rFonts w:ascii="Times New Roman" w:eastAsia="Times New Roman" w:hAnsi="Times New Roman" w:cs="Times New Roman"/>
                <w:color w:val="000000" w:themeColor="text1"/>
                <w:sz w:val="18"/>
                <w:szCs w:val="18"/>
              </w:rPr>
              <w:t>34 in</w:t>
            </w:r>
          </w:p>
        </w:tc>
      </w:tr>
      <w:tr w:rsidR="00D9444C" w:rsidRPr="00D9444C" w14:paraId="64E28ED4" w14:textId="77777777" w:rsidTr="00CB4E36">
        <w:trPr>
          <w:trHeight w:val="50"/>
          <w:jc w:val="center"/>
        </w:trPr>
        <w:tc>
          <w:tcPr>
            <w:tcW w:w="3340" w:type="dxa"/>
            <w:noWrap/>
            <w:vAlign w:val="center"/>
            <w:hideMark/>
          </w:tcPr>
          <w:p w14:paraId="2322BEF4" w14:textId="77777777" w:rsidR="004B3BD5" w:rsidRPr="00D9444C" w:rsidRDefault="004B3BD5" w:rsidP="00CB4E36">
            <w:pPr>
              <w:spacing w:before="14" w:after="14" w:line="276" w:lineRule="auto"/>
              <w:jc w:val="center"/>
              <w:rPr>
                <w:rFonts w:ascii="Times New Roman" w:eastAsia="Times New Roman" w:hAnsi="Times New Roman" w:cs="Times New Roman"/>
                <w:color w:val="000000" w:themeColor="text1"/>
                <w:sz w:val="18"/>
                <w:szCs w:val="18"/>
              </w:rPr>
            </w:pPr>
            <w:r w:rsidRPr="00D9444C">
              <w:rPr>
                <w:rFonts w:ascii="Times New Roman" w:eastAsia="Times New Roman" w:hAnsi="Times New Roman" w:cs="Times New Roman"/>
                <w:color w:val="000000" w:themeColor="text1"/>
                <w:sz w:val="18"/>
                <w:szCs w:val="18"/>
              </w:rPr>
              <w:t>Long. distance from CG to fifth wheel</w:t>
            </w:r>
          </w:p>
        </w:tc>
        <w:tc>
          <w:tcPr>
            <w:tcW w:w="1335" w:type="dxa"/>
            <w:noWrap/>
            <w:vAlign w:val="center"/>
            <w:hideMark/>
          </w:tcPr>
          <w:p w14:paraId="0704562F" w14:textId="77777777" w:rsidR="004B3BD5" w:rsidRPr="00D9444C" w:rsidRDefault="004B3BD5" w:rsidP="00CB4E36">
            <w:pPr>
              <w:spacing w:before="14" w:after="14" w:line="276" w:lineRule="auto"/>
              <w:jc w:val="center"/>
              <w:rPr>
                <w:rFonts w:ascii="Times New Roman" w:eastAsia="Times New Roman" w:hAnsi="Times New Roman" w:cs="Times New Roman"/>
                <w:color w:val="000000" w:themeColor="text1"/>
                <w:sz w:val="18"/>
                <w:szCs w:val="18"/>
              </w:rPr>
            </w:pPr>
            <w:r w:rsidRPr="00D9444C">
              <w:rPr>
                <w:rFonts w:ascii="Times New Roman" w:eastAsia="Times New Roman" w:hAnsi="Times New Roman" w:cs="Times New Roman"/>
                <w:color w:val="000000" w:themeColor="text1"/>
                <w:sz w:val="18"/>
                <w:szCs w:val="18"/>
              </w:rPr>
              <w:t>40.5 in</w:t>
            </w:r>
          </w:p>
        </w:tc>
        <w:tc>
          <w:tcPr>
            <w:tcW w:w="3060" w:type="dxa"/>
            <w:noWrap/>
            <w:vAlign w:val="center"/>
            <w:hideMark/>
          </w:tcPr>
          <w:p w14:paraId="4C6AFDC0" w14:textId="77777777" w:rsidR="004B3BD5" w:rsidRPr="00D9444C" w:rsidRDefault="004B3BD5" w:rsidP="00CB4E36">
            <w:pPr>
              <w:spacing w:before="14" w:after="14" w:line="276" w:lineRule="auto"/>
              <w:jc w:val="center"/>
              <w:rPr>
                <w:rFonts w:ascii="Times New Roman" w:eastAsia="Times New Roman" w:hAnsi="Times New Roman" w:cs="Times New Roman"/>
                <w:color w:val="000000" w:themeColor="text1"/>
                <w:sz w:val="18"/>
                <w:szCs w:val="18"/>
              </w:rPr>
            </w:pPr>
            <w:r w:rsidRPr="00D9444C">
              <w:rPr>
                <w:rFonts w:ascii="Times New Roman" w:eastAsia="Times New Roman" w:hAnsi="Times New Roman" w:cs="Times New Roman"/>
                <w:color w:val="000000" w:themeColor="text1"/>
                <w:sz w:val="18"/>
                <w:szCs w:val="18"/>
              </w:rPr>
              <w:t>CG height to the ground</w:t>
            </w:r>
          </w:p>
        </w:tc>
        <w:tc>
          <w:tcPr>
            <w:tcW w:w="1355" w:type="dxa"/>
            <w:noWrap/>
            <w:vAlign w:val="center"/>
            <w:hideMark/>
          </w:tcPr>
          <w:p w14:paraId="3F957CD3" w14:textId="77777777" w:rsidR="004B3BD5" w:rsidRPr="00D9444C" w:rsidRDefault="004B3BD5" w:rsidP="00CB4E36">
            <w:pPr>
              <w:spacing w:before="14" w:after="14" w:line="276" w:lineRule="auto"/>
              <w:jc w:val="center"/>
              <w:rPr>
                <w:rFonts w:ascii="Times New Roman" w:eastAsia="Times New Roman" w:hAnsi="Times New Roman" w:cs="Times New Roman"/>
                <w:color w:val="000000" w:themeColor="text1"/>
                <w:sz w:val="18"/>
                <w:szCs w:val="18"/>
              </w:rPr>
            </w:pPr>
            <w:r w:rsidRPr="00D9444C">
              <w:rPr>
                <w:rFonts w:ascii="Times New Roman" w:eastAsia="Times New Roman" w:hAnsi="Times New Roman" w:cs="Times New Roman"/>
                <w:color w:val="000000" w:themeColor="text1"/>
                <w:sz w:val="18"/>
                <w:szCs w:val="18"/>
              </w:rPr>
              <w:t>35.4 in</w:t>
            </w:r>
          </w:p>
        </w:tc>
      </w:tr>
      <w:tr w:rsidR="00D9444C" w:rsidRPr="00D9444C" w14:paraId="2F2136BE" w14:textId="77777777" w:rsidTr="00CB4E36">
        <w:trPr>
          <w:trHeight w:val="50"/>
          <w:jc w:val="center"/>
        </w:trPr>
        <w:tc>
          <w:tcPr>
            <w:tcW w:w="3340" w:type="dxa"/>
            <w:noWrap/>
            <w:vAlign w:val="center"/>
            <w:hideMark/>
          </w:tcPr>
          <w:p w14:paraId="628E5599" w14:textId="77777777" w:rsidR="004B3BD5" w:rsidRPr="00D9444C" w:rsidRDefault="004B3BD5" w:rsidP="00CB4E36">
            <w:pPr>
              <w:spacing w:before="14" w:after="14" w:line="276" w:lineRule="auto"/>
              <w:jc w:val="center"/>
              <w:rPr>
                <w:rFonts w:ascii="Times New Roman" w:eastAsia="Times New Roman" w:hAnsi="Times New Roman" w:cs="Times New Roman"/>
                <w:color w:val="000000" w:themeColor="text1"/>
                <w:sz w:val="18"/>
                <w:szCs w:val="18"/>
              </w:rPr>
            </w:pPr>
            <w:r w:rsidRPr="00D9444C">
              <w:rPr>
                <w:rFonts w:ascii="Times New Roman" w:eastAsia="Times New Roman" w:hAnsi="Times New Roman" w:cs="Times New Roman"/>
                <w:color w:val="000000" w:themeColor="text1"/>
                <w:sz w:val="18"/>
                <w:szCs w:val="18"/>
              </w:rPr>
              <w:t>Roll moment of inertia</w:t>
            </w:r>
          </w:p>
        </w:tc>
        <w:tc>
          <w:tcPr>
            <w:tcW w:w="1335" w:type="dxa"/>
            <w:noWrap/>
            <w:vAlign w:val="center"/>
            <w:hideMark/>
          </w:tcPr>
          <w:p w14:paraId="0976AEB8" w14:textId="77777777" w:rsidR="004B3BD5" w:rsidRPr="00D9444C" w:rsidRDefault="004B3BD5" w:rsidP="00CB4E36">
            <w:pPr>
              <w:spacing w:before="14" w:after="14" w:line="276" w:lineRule="auto"/>
              <w:jc w:val="center"/>
              <w:rPr>
                <w:rFonts w:ascii="Times New Roman" w:eastAsia="Times New Roman" w:hAnsi="Times New Roman" w:cs="Times New Roman"/>
                <w:color w:val="000000" w:themeColor="text1"/>
                <w:sz w:val="18"/>
                <w:szCs w:val="18"/>
              </w:rPr>
            </w:pPr>
            <w:r w:rsidRPr="00D9444C">
              <w:rPr>
                <w:rFonts w:ascii="Times New Roman" w:eastAsia="Times New Roman" w:hAnsi="Times New Roman" w:cs="Times New Roman"/>
                <w:color w:val="000000" w:themeColor="text1"/>
                <w:sz w:val="18"/>
                <w:szCs w:val="18"/>
              </w:rPr>
              <w:t>28488 lb∙ft</w:t>
            </w:r>
            <w:r w:rsidRPr="00D9444C">
              <w:rPr>
                <w:rFonts w:ascii="Times New Roman" w:eastAsia="Times New Roman" w:hAnsi="Times New Roman" w:cs="Times New Roman"/>
                <w:color w:val="000000" w:themeColor="text1"/>
                <w:sz w:val="18"/>
                <w:szCs w:val="18"/>
                <w:vertAlign w:val="superscript"/>
              </w:rPr>
              <w:t>2</w:t>
            </w:r>
          </w:p>
        </w:tc>
        <w:tc>
          <w:tcPr>
            <w:tcW w:w="3060" w:type="dxa"/>
            <w:noWrap/>
            <w:vAlign w:val="center"/>
            <w:hideMark/>
          </w:tcPr>
          <w:p w14:paraId="29197E0B" w14:textId="77777777" w:rsidR="004B3BD5" w:rsidRPr="00D9444C" w:rsidRDefault="004B3BD5" w:rsidP="00CB4E36">
            <w:pPr>
              <w:spacing w:before="14" w:after="14" w:line="276" w:lineRule="auto"/>
              <w:jc w:val="center"/>
              <w:rPr>
                <w:rFonts w:ascii="Times New Roman" w:eastAsia="Times New Roman" w:hAnsi="Times New Roman" w:cs="Times New Roman"/>
                <w:color w:val="000000" w:themeColor="text1"/>
                <w:sz w:val="18"/>
                <w:szCs w:val="18"/>
              </w:rPr>
            </w:pPr>
            <w:r w:rsidRPr="00D9444C">
              <w:rPr>
                <w:rFonts w:ascii="Times New Roman" w:eastAsia="Times New Roman" w:hAnsi="Times New Roman" w:cs="Times New Roman"/>
                <w:color w:val="000000" w:themeColor="text1"/>
                <w:sz w:val="18"/>
                <w:szCs w:val="18"/>
              </w:rPr>
              <w:t>Axle roll inertia</w:t>
            </w:r>
          </w:p>
        </w:tc>
        <w:tc>
          <w:tcPr>
            <w:tcW w:w="1355" w:type="dxa"/>
            <w:noWrap/>
            <w:vAlign w:val="center"/>
            <w:hideMark/>
          </w:tcPr>
          <w:p w14:paraId="5205447C" w14:textId="77777777" w:rsidR="004B3BD5" w:rsidRPr="00D9444C" w:rsidRDefault="004B3BD5" w:rsidP="00CB4E36">
            <w:pPr>
              <w:spacing w:before="14" w:after="14" w:line="276" w:lineRule="auto"/>
              <w:jc w:val="center"/>
              <w:rPr>
                <w:rFonts w:ascii="Times New Roman" w:eastAsia="Times New Roman" w:hAnsi="Times New Roman" w:cs="Times New Roman"/>
                <w:color w:val="000000" w:themeColor="text1"/>
                <w:sz w:val="18"/>
                <w:szCs w:val="18"/>
              </w:rPr>
            </w:pPr>
            <w:r w:rsidRPr="00D9444C">
              <w:rPr>
                <w:rFonts w:ascii="Times New Roman" w:eastAsia="Times New Roman" w:hAnsi="Times New Roman" w:cs="Times New Roman"/>
                <w:color w:val="000000" w:themeColor="text1"/>
                <w:sz w:val="18"/>
                <w:szCs w:val="18"/>
              </w:rPr>
              <w:t>14350 lb∙ft</w:t>
            </w:r>
            <w:r w:rsidRPr="00D9444C">
              <w:rPr>
                <w:rFonts w:ascii="Times New Roman" w:eastAsia="Times New Roman" w:hAnsi="Times New Roman" w:cs="Times New Roman"/>
                <w:color w:val="000000" w:themeColor="text1"/>
                <w:sz w:val="18"/>
                <w:szCs w:val="18"/>
                <w:vertAlign w:val="superscript"/>
              </w:rPr>
              <w:t>2</w:t>
            </w:r>
          </w:p>
        </w:tc>
      </w:tr>
      <w:tr w:rsidR="00D9444C" w:rsidRPr="00D9444C" w14:paraId="1FD01750" w14:textId="77777777" w:rsidTr="00CB4E36">
        <w:trPr>
          <w:trHeight w:val="50"/>
          <w:jc w:val="center"/>
        </w:trPr>
        <w:tc>
          <w:tcPr>
            <w:tcW w:w="3340" w:type="dxa"/>
            <w:noWrap/>
            <w:vAlign w:val="center"/>
            <w:hideMark/>
          </w:tcPr>
          <w:p w14:paraId="283DEDDE" w14:textId="77777777" w:rsidR="004B3BD5" w:rsidRPr="00D9444C" w:rsidRDefault="004B3BD5" w:rsidP="00CB4E36">
            <w:pPr>
              <w:spacing w:before="14" w:after="14" w:line="276" w:lineRule="auto"/>
              <w:jc w:val="center"/>
              <w:rPr>
                <w:rFonts w:ascii="Times New Roman" w:eastAsia="Times New Roman" w:hAnsi="Times New Roman" w:cs="Times New Roman"/>
                <w:color w:val="000000" w:themeColor="text1"/>
                <w:sz w:val="18"/>
                <w:szCs w:val="18"/>
              </w:rPr>
            </w:pPr>
            <w:r w:rsidRPr="00D9444C">
              <w:rPr>
                <w:rFonts w:ascii="Times New Roman" w:eastAsia="Times New Roman" w:hAnsi="Times New Roman" w:cs="Times New Roman"/>
                <w:color w:val="000000" w:themeColor="text1"/>
                <w:sz w:val="18"/>
                <w:szCs w:val="18"/>
              </w:rPr>
              <w:t>Pitch moment of inertia</w:t>
            </w:r>
          </w:p>
        </w:tc>
        <w:tc>
          <w:tcPr>
            <w:tcW w:w="1335" w:type="dxa"/>
            <w:noWrap/>
            <w:vAlign w:val="center"/>
            <w:hideMark/>
          </w:tcPr>
          <w:p w14:paraId="6ADB2521" w14:textId="77777777" w:rsidR="004B3BD5" w:rsidRPr="00D9444C" w:rsidRDefault="004B3BD5" w:rsidP="00CB4E36">
            <w:pPr>
              <w:spacing w:before="14" w:after="14" w:line="276" w:lineRule="auto"/>
              <w:jc w:val="center"/>
              <w:rPr>
                <w:rFonts w:ascii="Times New Roman" w:eastAsia="Times New Roman" w:hAnsi="Times New Roman" w:cs="Times New Roman"/>
                <w:color w:val="000000" w:themeColor="text1"/>
                <w:sz w:val="18"/>
                <w:szCs w:val="18"/>
              </w:rPr>
            </w:pPr>
            <w:r w:rsidRPr="00D9444C">
              <w:rPr>
                <w:rFonts w:ascii="Times New Roman" w:eastAsia="Times New Roman" w:hAnsi="Times New Roman" w:cs="Times New Roman"/>
                <w:color w:val="000000" w:themeColor="text1"/>
                <w:sz w:val="18"/>
                <w:szCs w:val="18"/>
              </w:rPr>
              <w:t>35612 lb∙ft</w:t>
            </w:r>
            <w:r w:rsidRPr="00D9444C">
              <w:rPr>
                <w:rFonts w:ascii="Times New Roman" w:eastAsia="Times New Roman" w:hAnsi="Times New Roman" w:cs="Times New Roman"/>
                <w:color w:val="000000" w:themeColor="text1"/>
                <w:sz w:val="18"/>
                <w:szCs w:val="18"/>
                <w:vertAlign w:val="superscript"/>
              </w:rPr>
              <w:t>2</w:t>
            </w:r>
          </w:p>
        </w:tc>
        <w:tc>
          <w:tcPr>
            <w:tcW w:w="3060" w:type="dxa"/>
            <w:noWrap/>
            <w:vAlign w:val="center"/>
            <w:hideMark/>
          </w:tcPr>
          <w:p w14:paraId="742C47C4" w14:textId="77777777" w:rsidR="004B3BD5" w:rsidRPr="00D9444C" w:rsidRDefault="004B3BD5" w:rsidP="00CB4E36">
            <w:pPr>
              <w:spacing w:before="14" w:after="14" w:line="276" w:lineRule="auto"/>
              <w:jc w:val="center"/>
              <w:rPr>
                <w:rFonts w:ascii="Times New Roman" w:eastAsia="Times New Roman" w:hAnsi="Times New Roman" w:cs="Times New Roman"/>
                <w:color w:val="000000" w:themeColor="text1"/>
                <w:sz w:val="18"/>
                <w:szCs w:val="18"/>
              </w:rPr>
            </w:pPr>
            <w:r w:rsidRPr="00D9444C">
              <w:rPr>
                <w:rFonts w:ascii="Times New Roman" w:eastAsia="Times New Roman" w:hAnsi="Times New Roman" w:cs="Times New Roman"/>
                <w:color w:val="000000" w:themeColor="text1"/>
                <w:sz w:val="18"/>
                <w:szCs w:val="18"/>
              </w:rPr>
              <w:t>Spring lateral span</w:t>
            </w:r>
          </w:p>
        </w:tc>
        <w:tc>
          <w:tcPr>
            <w:tcW w:w="1355" w:type="dxa"/>
            <w:noWrap/>
            <w:vAlign w:val="center"/>
            <w:hideMark/>
          </w:tcPr>
          <w:p w14:paraId="61CA0FE1" w14:textId="77777777" w:rsidR="004B3BD5" w:rsidRPr="00D9444C" w:rsidRDefault="004B3BD5" w:rsidP="00CB4E36">
            <w:pPr>
              <w:spacing w:before="14" w:after="14" w:line="276" w:lineRule="auto"/>
              <w:jc w:val="center"/>
              <w:rPr>
                <w:rFonts w:ascii="Times New Roman" w:eastAsia="Times New Roman" w:hAnsi="Times New Roman" w:cs="Times New Roman"/>
                <w:color w:val="000000" w:themeColor="text1"/>
                <w:sz w:val="18"/>
                <w:szCs w:val="18"/>
              </w:rPr>
            </w:pPr>
            <w:r w:rsidRPr="00D9444C">
              <w:rPr>
                <w:rFonts w:ascii="Times New Roman" w:eastAsia="Times New Roman" w:hAnsi="Times New Roman" w:cs="Times New Roman"/>
                <w:color w:val="000000" w:themeColor="text1"/>
                <w:sz w:val="18"/>
                <w:szCs w:val="18"/>
              </w:rPr>
              <w:t>31 in</w:t>
            </w:r>
          </w:p>
        </w:tc>
      </w:tr>
      <w:tr w:rsidR="00D9444C" w:rsidRPr="00D9444C" w14:paraId="78C238A1" w14:textId="77777777" w:rsidTr="00CB4E36">
        <w:trPr>
          <w:trHeight w:val="50"/>
          <w:jc w:val="center"/>
        </w:trPr>
        <w:tc>
          <w:tcPr>
            <w:tcW w:w="3340" w:type="dxa"/>
            <w:noWrap/>
            <w:vAlign w:val="center"/>
            <w:hideMark/>
          </w:tcPr>
          <w:p w14:paraId="0D1B131C" w14:textId="77777777" w:rsidR="004B3BD5" w:rsidRPr="00D9444C" w:rsidRDefault="004B3BD5" w:rsidP="00CB4E36">
            <w:pPr>
              <w:spacing w:before="14" w:after="14" w:line="276" w:lineRule="auto"/>
              <w:jc w:val="center"/>
              <w:rPr>
                <w:rFonts w:ascii="Times New Roman" w:eastAsia="Times New Roman" w:hAnsi="Times New Roman" w:cs="Times New Roman"/>
                <w:color w:val="000000" w:themeColor="text1"/>
                <w:sz w:val="18"/>
                <w:szCs w:val="18"/>
              </w:rPr>
            </w:pPr>
            <w:r w:rsidRPr="00D9444C">
              <w:rPr>
                <w:rFonts w:ascii="Times New Roman" w:eastAsia="Times New Roman" w:hAnsi="Times New Roman" w:cs="Times New Roman"/>
                <w:color w:val="000000" w:themeColor="text1"/>
                <w:sz w:val="18"/>
                <w:szCs w:val="18"/>
              </w:rPr>
              <w:t>Yaw moment of inertia</w:t>
            </w:r>
          </w:p>
        </w:tc>
        <w:tc>
          <w:tcPr>
            <w:tcW w:w="1335" w:type="dxa"/>
            <w:noWrap/>
            <w:vAlign w:val="center"/>
            <w:hideMark/>
          </w:tcPr>
          <w:p w14:paraId="62B8D1BE" w14:textId="77777777" w:rsidR="004B3BD5" w:rsidRPr="00D9444C" w:rsidRDefault="004B3BD5" w:rsidP="00CB4E36">
            <w:pPr>
              <w:spacing w:before="14" w:after="14" w:line="276" w:lineRule="auto"/>
              <w:jc w:val="center"/>
              <w:rPr>
                <w:rFonts w:ascii="Times New Roman" w:eastAsia="Times New Roman" w:hAnsi="Times New Roman" w:cs="Times New Roman"/>
                <w:color w:val="000000" w:themeColor="text1"/>
                <w:sz w:val="18"/>
                <w:szCs w:val="18"/>
              </w:rPr>
            </w:pPr>
            <w:r w:rsidRPr="00D9444C">
              <w:rPr>
                <w:rFonts w:ascii="Times New Roman" w:eastAsia="Times New Roman" w:hAnsi="Times New Roman" w:cs="Times New Roman"/>
                <w:color w:val="000000" w:themeColor="text1"/>
                <w:sz w:val="18"/>
                <w:szCs w:val="18"/>
              </w:rPr>
              <w:t>41663 lb∙ft</w:t>
            </w:r>
            <w:r w:rsidRPr="00D9444C">
              <w:rPr>
                <w:rFonts w:ascii="Times New Roman" w:eastAsia="Times New Roman" w:hAnsi="Times New Roman" w:cs="Times New Roman"/>
                <w:color w:val="000000" w:themeColor="text1"/>
                <w:sz w:val="18"/>
                <w:szCs w:val="18"/>
                <w:vertAlign w:val="superscript"/>
              </w:rPr>
              <w:t>2</w:t>
            </w:r>
          </w:p>
        </w:tc>
        <w:tc>
          <w:tcPr>
            <w:tcW w:w="3060" w:type="dxa"/>
            <w:noWrap/>
            <w:vAlign w:val="center"/>
            <w:hideMark/>
          </w:tcPr>
          <w:p w14:paraId="6753452E" w14:textId="30020870" w:rsidR="004B3BD5" w:rsidRPr="00D9444C" w:rsidRDefault="004B3BD5" w:rsidP="00CB4E36">
            <w:pPr>
              <w:spacing w:before="14" w:after="14" w:line="276" w:lineRule="auto"/>
              <w:jc w:val="center"/>
              <w:rPr>
                <w:rFonts w:ascii="Times New Roman" w:eastAsia="Times New Roman" w:hAnsi="Times New Roman" w:cs="Times New Roman"/>
                <w:color w:val="000000" w:themeColor="text1"/>
                <w:sz w:val="18"/>
                <w:szCs w:val="18"/>
              </w:rPr>
            </w:pPr>
            <w:r w:rsidRPr="00D9444C">
              <w:rPr>
                <w:rFonts w:ascii="Times New Roman" w:eastAsia="Times New Roman" w:hAnsi="Times New Roman" w:cs="Times New Roman"/>
                <w:color w:val="000000" w:themeColor="text1"/>
                <w:sz w:val="18"/>
                <w:szCs w:val="18"/>
              </w:rPr>
              <w:t>Air</w:t>
            </w:r>
            <w:r w:rsidR="00F6730C" w:rsidRPr="00D9444C">
              <w:rPr>
                <w:rFonts w:ascii="Times New Roman" w:eastAsia="Times New Roman" w:hAnsi="Times New Roman" w:cs="Times New Roman"/>
                <w:color w:val="000000" w:themeColor="text1"/>
                <w:sz w:val="18"/>
                <w:szCs w:val="18"/>
              </w:rPr>
              <w:t>s</w:t>
            </w:r>
            <w:r w:rsidRPr="00D9444C">
              <w:rPr>
                <w:rFonts w:ascii="Times New Roman" w:eastAsia="Times New Roman" w:hAnsi="Times New Roman" w:cs="Times New Roman"/>
                <w:color w:val="000000" w:themeColor="text1"/>
                <w:sz w:val="18"/>
                <w:szCs w:val="18"/>
              </w:rPr>
              <w:t>pring initial height</w:t>
            </w:r>
          </w:p>
        </w:tc>
        <w:tc>
          <w:tcPr>
            <w:tcW w:w="1355" w:type="dxa"/>
            <w:noWrap/>
            <w:vAlign w:val="center"/>
            <w:hideMark/>
          </w:tcPr>
          <w:p w14:paraId="0091E9C7" w14:textId="77777777" w:rsidR="004B3BD5" w:rsidRPr="00D9444C" w:rsidRDefault="004B3BD5" w:rsidP="00CB4E36">
            <w:pPr>
              <w:spacing w:before="14" w:after="14" w:line="276" w:lineRule="auto"/>
              <w:jc w:val="center"/>
              <w:rPr>
                <w:rFonts w:ascii="Times New Roman" w:eastAsia="Times New Roman" w:hAnsi="Times New Roman" w:cs="Times New Roman"/>
                <w:color w:val="000000" w:themeColor="text1"/>
                <w:sz w:val="18"/>
                <w:szCs w:val="18"/>
              </w:rPr>
            </w:pPr>
            <w:r w:rsidRPr="00D9444C">
              <w:rPr>
                <w:rFonts w:ascii="Times New Roman" w:eastAsia="Times New Roman" w:hAnsi="Times New Roman" w:cs="Times New Roman"/>
                <w:color w:val="000000" w:themeColor="text1"/>
                <w:sz w:val="18"/>
                <w:szCs w:val="18"/>
              </w:rPr>
              <w:t>14 in</w:t>
            </w:r>
          </w:p>
        </w:tc>
      </w:tr>
      <w:tr w:rsidR="00D9444C" w:rsidRPr="00D9444C" w14:paraId="28872281" w14:textId="77777777" w:rsidTr="00CB4E36">
        <w:trPr>
          <w:trHeight w:val="50"/>
          <w:jc w:val="center"/>
        </w:trPr>
        <w:tc>
          <w:tcPr>
            <w:tcW w:w="3340" w:type="dxa"/>
            <w:noWrap/>
            <w:vAlign w:val="center"/>
            <w:hideMark/>
          </w:tcPr>
          <w:p w14:paraId="4E036150" w14:textId="77777777" w:rsidR="004B3BD5" w:rsidRPr="00D9444C" w:rsidRDefault="004B3BD5" w:rsidP="00CB4E36">
            <w:pPr>
              <w:spacing w:before="14" w:after="14" w:line="276" w:lineRule="auto"/>
              <w:jc w:val="center"/>
              <w:rPr>
                <w:rFonts w:ascii="Times New Roman" w:eastAsia="Times New Roman" w:hAnsi="Times New Roman" w:cs="Times New Roman"/>
                <w:color w:val="000000" w:themeColor="text1"/>
                <w:sz w:val="18"/>
                <w:szCs w:val="18"/>
              </w:rPr>
            </w:pPr>
            <w:r w:rsidRPr="00D9444C">
              <w:rPr>
                <w:rFonts w:ascii="Times New Roman" w:eastAsia="Times New Roman" w:hAnsi="Times New Roman" w:cs="Times New Roman"/>
                <w:color w:val="000000" w:themeColor="text1"/>
                <w:sz w:val="18"/>
                <w:szCs w:val="18"/>
              </w:rPr>
              <w:t>Wheelbase</w:t>
            </w:r>
          </w:p>
        </w:tc>
        <w:tc>
          <w:tcPr>
            <w:tcW w:w="1335" w:type="dxa"/>
            <w:noWrap/>
            <w:vAlign w:val="center"/>
            <w:hideMark/>
          </w:tcPr>
          <w:p w14:paraId="72B923EF" w14:textId="77777777" w:rsidR="004B3BD5" w:rsidRPr="00D9444C" w:rsidRDefault="004B3BD5" w:rsidP="00CB4E36">
            <w:pPr>
              <w:spacing w:before="14" w:after="14" w:line="276" w:lineRule="auto"/>
              <w:jc w:val="center"/>
              <w:rPr>
                <w:rFonts w:ascii="Times New Roman" w:eastAsia="Times New Roman" w:hAnsi="Times New Roman" w:cs="Times New Roman"/>
                <w:color w:val="000000" w:themeColor="text1"/>
                <w:sz w:val="18"/>
                <w:szCs w:val="18"/>
              </w:rPr>
            </w:pPr>
            <w:r w:rsidRPr="00D9444C">
              <w:rPr>
                <w:rFonts w:ascii="Times New Roman" w:eastAsia="Times New Roman" w:hAnsi="Times New Roman" w:cs="Times New Roman"/>
                <w:color w:val="000000" w:themeColor="text1"/>
                <w:sz w:val="18"/>
                <w:szCs w:val="18"/>
              </w:rPr>
              <w:t>72 in</w:t>
            </w:r>
          </w:p>
        </w:tc>
        <w:tc>
          <w:tcPr>
            <w:tcW w:w="3060" w:type="dxa"/>
            <w:noWrap/>
            <w:vAlign w:val="center"/>
            <w:hideMark/>
          </w:tcPr>
          <w:p w14:paraId="43A47AEA" w14:textId="77777777" w:rsidR="004B3BD5" w:rsidRPr="00D9444C" w:rsidRDefault="004B3BD5" w:rsidP="00CB4E36">
            <w:pPr>
              <w:spacing w:before="14" w:after="14" w:line="276" w:lineRule="auto"/>
              <w:jc w:val="center"/>
              <w:rPr>
                <w:rFonts w:ascii="Times New Roman" w:eastAsia="Times New Roman" w:hAnsi="Times New Roman" w:cs="Times New Roman"/>
                <w:color w:val="000000" w:themeColor="text1"/>
                <w:sz w:val="18"/>
                <w:szCs w:val="18"/>
              </w:rPr>
            </w:pPr>
            <w:r w:rsidRPr="00D9444C">
              <w:rPr>
                <w:rFonts w:ascii="Times New Roman" w:eastAsia="Times New Roman" w:hAnsi="Times New Roman" w:cs="Times New Roman"/>
                <w:color w:val="000000" w:themeColor="text1"/>
                <w:sz w:val="18"/>
                <w:szCs w:val="18"/>
              </w:rPr>
              <w:t>Damping coefficient</w:t>
            </w:r>
          </w:p>
        </w:tc>
        <w:tc>
          <w:tcPr>
            <w:tcW w:w="1355" w:type="dxa"/>
            <w:noWrap/>
            <w:vAlign w:val="center"/>
            <w:hideMark/>
          </w:tcPr>
          <w:p w14:paraId="180C3CD9" w14:textId="77777777" w:rsidR="004B3BD5" w:rsidRPr="00D9444C" w:rsidRDefault="004B3BD5" w:rsidP="00CB4E36">
            <w:pPr>
              <w:spacing w:before="14" w:after="14" w:line="276" w:lineRule="auto"/>
              <w:jc w:val="center"/>
              <w:rPr>
                <w:rFonts w:ascii="Times New Roman" w:eastAsia="Times New Roman" w:hAnsi="Times New Roman" w:cs="Times New Roman"/>
                <w:color w:val="000000" w:themeColor="text1"/>
                <w:sz w:val="18"/>
                <w:szCs w:val="18"/>
              </w:rPr>
            </w:pPr>
            <w:r w:rsidRPr="00D9444C">
              <w:rPr>
                <w:rFonts w:ascii="Times New Roman" w:eastAsia="Times New Roman" w:hAnsi="Times New Roman" w:cs="Times New Roman"/>
                <w:color w:val="000000" w:themeColor="text1"/>
                <w:sz w:val="18"/>
                <w:szCs w:val="18"/>
              </w:rPr>
              <w:t>164.7 lb-s/in</w:t>
            </w:r>
          </w:p>
        </w:tc>
      </w:tr>
      <w:tr w:rsidR="00D9444C" w:rsidRPr="00D9444C" w14:paraId="7F32496F" w14:textId="77777777" w:rsidTr="00CB4E36">
        <w:trPr>
          <w:trHeight w:val="50"/>
          <w:jc w:val="center"/>
        </w:trPr>
        <w:tc>
          <w:tcPr>
            <w:tcW w:w="3340" w:type="dxa"/>
            <w:noWrap/>
            <w:vAlign w:val="center"/>
            <w:hideMark/>
          </w:tcPr>
          <w:p w14:paraId="63438840" w14:textId="590A7086" w:rsidR="004B3BD5" w:rsidRPr="00D9444C" w:rsidRDefault="004B3BD5" w:rsidP="00CB4E36">
            <w:pPr>
              <w:spacing w:before="14" w:after="14" w:line="276" w:lineRule="auto"/>
              <w:jc w:val="center"/>
              <w:rPr>
                <w:rFonts w:ascii="Times New Roman" w:eastAsia="Times New Roman" w:hAnsi="Times New Roman" w:cs="Times New Roman"/>
                <w:color w:val="000000" w:themeColor="text1"/>
                <w:sz w:val="18"/>
                <w:szCs w:val="18"/>
              </w:rPr>
            </w:pPr>
            <w:r w:rsidRPr="00D9444C">
              <w:rPr>
                <w:rFonts w:ascii="Times New Roman" w:eastAsia="Times New Roman" w:hAnsi="Times New Roman" w:cs="Times New Roman"/>
                <w:color w:val="000000" w:themeColor="text1"/>
                <w:sz w:val="18"/>
                <w:szCs w:val="18"/>
              </w:rPr>
              <w:t>Airspring effective area</w:t>
            </w:r>
          </w:p>
        </w:tc>
        <w:tc>
          <w:tcPr>
            <w:tcW w:w="1335" w:type="dxa"/>
            <w:noWrap/>
            <w:vAlign w:val="center"/>
            <w:hideMark/>
          </w:tcPr>
          <w:p w14:paraId="30CEF3D7" w14:textId="77777777" w:rsidR="004B3BD5" w:rsidRPr="00D9444C" w:rsidRDefault="004B3BD5" w:rsidP="00CB4E36">
            <w:pPr>
              <w:spacing w:before="14" w:after="14" w:line="276" w:lineRule="auto"/>
              <w:jc w:val="center"/>
              <w:rPr>
                <w:rFonts w:ascii="Times New Roman" w:eastAsia="Times New Roman" w:hAnsi="Times New Roman" w:cs="Times New Roman"/>
                <w:color w:val="000000" w:themeColor="text1"/>
                <w:sz w:val="18"/>
                <w:szCs w:val="18"/>
              </w:rPr>
            </w:pPr>
            <w:r w:rsidRPr="00D9444C">
              <w:rPr>
                <w:rFonts w:ascii="Times New Roman" w:eastAsia="Times New Roman" w:hAnsi="Times New Roman" w:cs="Times New Roman"/>
                <w:color w:val="000000" w:themeColor="text1"/>
                <w:sz w:val="18"/>
                <w:szCs w:val="18"/>
              </w:rPr>
              <w:t>70 in</w:t>
            </w:r>
            <w:r w:rsidRPr="00D9444C">
              <w:rPr>
                <w:rFonts w:ascii="Times New Roman" w:eastAsia="Times New Roman" w:hAnsi="Times New Roman" w:cs="Times New Roman"/>
                <w:color w:val="000000" w:themeColor="text1"/>
                <w:sz w:val="18"/>
                <w:szCs w:val="18"/>
                <w:vertAlign w:val="superscript"/>
              </w:rPr>
              <w:t>2</w:t>
            </w:r>
          </w:p>
        </w:tc>
        <w:tc>
          <w:tcPr>
            <w:tcW w:w="3060" w:type="dxa"/>
            <w:noWrap/>
            <w:vAlign w:val="center"/>
            <w:hideMark/>
          </w:tcPr>
          <w:p w14:paraId="0E6D4ADC" w14:textId="77777777" w:rsidR="004B3BD5" w:rsidRPr="00D9444C" w:rsidRDefault="004B3BD5" w:rsidP="00CB4E36">
            <w:pPr>
              <w:spacing w:before="14" w:after="14" w:line="276" w:lineRule="auto"/>
              <w:jc w:val="center"/>
              <w:rPr>
                <w:rFonts w:ascii="Times New Roman" w:eastAsia="Times New Roman" w:hAnsi="Times New Roman" w:cs="Times New Roman"/>
                <w:color w:val="000000" w:themeColor="text1"/>
                <w:sz w:val="18"/>
                <w:szCs w:val="18"/>
              </w:rPr>
            </w:pPr>
            <w:r w:rsidRPr="00D9444C">
              <w:rPr>
                <w:rFonts w:ascii="Times New Roman" w:eastAsia="Times New Roman" w:hAnsi="Times New Roman" w:cs="Times New Roman"/>
                <w:color w:val="000000" w:themeColor="text1"/>
                <w:sz w:val="18"/>
                <w:szCs w:val="18"/>
              </w:rPr>
              <w:t>Tire unloaded radius</w:t>
            </w:r>
          </w:p>
        </w:tc>
        <w:tc>
          <w:tcPr>
            <w:tcW w:w="1355" w:type="dxa"/>
            <w:noWrap/>
            <w:vAlign w:val="center"/>
            <w:hideMark/>
          </w:tcPr>
          <w:p w14:paraId="11DDA5E7" w14:textId="77777777" w:rsidR="004B3BD5" w:rsidRPr="00D9444C" w:rsidRDefault="004B3BD5" w:rsidP="00CB4E36">
            <w:pPr>
              <w:spacing w:before="14" w:after="14" w:line="276" w:lineRule="auto"/>
              <w:jc w:val="center"/>
              <w:rPr>
                <w:rFonts w:ascii="Times New Roman" w:eastAsia="Times New Roman" w:hAnsi="Times New Roman" w:cs="Times New Roman"/>
                <w:color w:val="000000" w:themeColor="text1"/>
                <w:sz w:val="18"/>
                <w:szCs w:val="18"/>
              </w:rPr>
            </w:pPr>
            <w:r w:rsidRPr="00D9444C">
              <w:rPr>
                <w:rFonts w:ascii="Times New Roman" w:eastAsia="Times New Roman" w:hAnsi="Times New Roman" w:cs="Times New Roman"/>
                <w:color w:val="000000" w:themeColor="text1"/>
                <w:sz w:val="18"/>
                <w:szCs w:val="18"/>
              </w:rPr>
              <w:t>20.5 in</w:t>
            </w:r>
          </w:p>
        </w:tc>
      </w:tr>
      <w:tr w:rsidR="00D9444C" w:rsidRPr="00D9444C" w14:paraId="62D829B6" w14:textId="77777777" w:rsidTr="00CB4E36">
        <w:trPr>
          <w:trHeight w:val="50"/>
          <w:jc w:val="center"/>
        </w:trPr>
        <w:tc>
          <w:tcPr>
            <w:tcW w:w="3340" w:type="dxa"/>
            <w:noWrap/>
            <w:vAlign w:val="center"/>
            <w:hideMark/>
          </w:tcPr>
          <w:p w14:paraId="47382235" w14:textId="77777777" w:rsidR="004B3BD5" w:rsidRPr="00D9444C" w:rsidRDefault="004B3BD5" w:rsidP="00CB4E36">
            <w:pPr>
              <w:spacing w:before="14" w:after="14" w:line="276" w:lineRule="auto"/>
              <w:jc w:val="center"/>
              <w:rPr>
                <w:rFonts w:ascii="Times New Roman" w:eastAsia="Times New Roman" w:hAnsi="Times New Roman" w:cs="Times New Roman"/>
                <w:color w:val="000000" w:themeColor="text1"/>
                <w:sz w:val="18"/>
                <w:szCs w:val="18"/>
              </w:rPr>
            </w:pPr>
            <w:r w:rsidRPr="00D9444C">
              <w:rPr>
                <w:rFonts w:ascii="Times New Roman" w:eastAsia="Times New Roman" w:hAnsi="Times New Roman" w:cs="Times New Roman"/>
                <w:color w:val="000000" w:themeColor="text1"/>
                <w:sz w:val="18"/>
                <w:szCs w:val="18"/>
              </w:rPr>
              <w:t xml:space="preserve">Wheel spin moment of inertia </w:t>
            </w:r>
          </w:p>
        </w:tc>
        <w:tc>
          <w:tcPr>
            <w:tcW w:w="1335" w:type="dxa"/>
            <w:noWrap/>
            <w:vAlign w:val="center"/>
            <w:hideMark/>
          </w:tcPr>
          <w:p w14:paraId="4F8520E5" w14:textId="77777777" w:rsidR="004B3BD5" w:rsidRPr="00D9444C" w:rsidRDefault="004B3BD5" w:rsidP="00CB4E36">
            <w:pPr>
              <w:spacing w:before="14" w:after="14" w:line="276" w:lineRule="auto"/>
              <w:jc w:val="center"/>
              <w:rPr>
                <w:rFonts w:ascii="Times New Roman" w:eastAsia="Times New Roman" w:hAnsi="Times New Roman" w:cs="Times New Roman"/>
                <w:color w:val="000000" w:themeColor="text1"/>
                <w:sz w:val="18"/>
                <w:szCs w:val="18"/>
              </w:rPr>
            </w:pPr>
            <w:r w:rsidRPr="00D9444C">
              <w:rPr>
                <w:rFonts w:ascii="Times New Roman" w:eastAsia="Times New Roman" w:hAnsi="Times New Roman" w:cs="Times New Roman"/>
                <w:color w:val="000000" w:themeColor="text1"/>
                <w:sz w:val="18"/>
                <w:szCs w:val="18"/>
              </w:rPr>
              <w:t>330 lb∙ft</w:t>
            </w:r>
            <w:r w:rsidRPr="00D9444C">
              <w:rPr>
                <w:rFonts w:ascii="Times New Roman" w:eastAsia="Times New Roman" w:hAnsi="Times New Roman" w:cs="Times New Roman"/>
                <w:color w:val="000000" w:themeColor="text1"/>
                <w:sz w:val="18"/>
                <w:szCs w:val="18"/>
                <w:vertAlign w:val="superscript"/>
              </w:rPr>
              <w:t>2</w:t>
            </w:r>
          </w:p>
        </w:tc>
        <w:tc>
          <w:tcPr>
            <w:tcW w:w="3060" w:type="dxa"/>
            <w:noWrap/>
            <w:vAlign w:val="center"/>
            <w:hideMark/>
          </w:tcPr>
          <w:p w14:paraId="414BE2A2" w14:textId="77777777" w:rsidR="004B3BD5" w:rsidRPr="00D9444C" w:rsidRDefault="004B3BD5" w:rsidP="00CB4E36">
            <w:pPr>
              <w:spacing w:before="14" w:after="14" w:line="276" w:lineRule="auto"/>
              <w:jc w:val="center"/>
              <w:rPr>
                <w:rFonts w:ascii="Times New Roman" w:eastAsia="Times New Roman" w:hAnsi="Times New Roman" w:cs="Times New Roman"/>
                <w:color w:val="000000" w:themeColor="text1"/>
                <w:sz w:val="18"/>
                <w:szCs w:val="18"/>
              </w:rPr>
            </w:pPr>
            <w:r w:rsidRPr="00D9444C">
              <w:rPr>
                <w:rFonts w:ascii="Times New Roman" w:eastAsia="Times New Roman" w:hAnsi="Times New Roman" w:cs="Times New Roman"/>
                <w:color w:val="000000" w:themeColor="text1"/>
                <w:sz w:val="18"/>
                <w:szCs w:val="18"/>
              </w:rPr>
              <w:t>Axle unsprung weight</w:t>
            </w:r>
          </w:p>
        </w:tc>
        <w:tc>
          <w:tcPr>
            <w:tcW w:w="1355" w:type="dxa"/>
            <w:noWrap/>
            <w:vAlign w:val="center"/>
            <w:hideMark/>
          </w:tcPr>
          <w:p w14:paraId="17423AD8" w14:textId="77777777" w:rsidR="004B3BD5" w:rsidRPr="00D9444C" w:rsidRDefault="004B3BD5" w:rsidP="00CB4E36">
            <w:pPr>
              <w:spacing w:before="14" w:after="14" w:line="276" w:lineRule="auto"/>
              <w:jc w:val="center"/>
              <w:rPr>
                <w:rFonts w:ascii="Times New Roman" w:eastAsia="Times New Roman" w:hAnsi="Times New Roman" w:cs="Times New Roman"/>
                <w:color w:val="000000" w:themeColor="text1"/>
                <w:sz w:val="18"/>
                <w:szCs w:val="18"/>
              </w:rPr>
            </w:pPr>
            <w:r w:rsidRPr="00D9444C">
              <w:rPr>
                <w:rFonts w:ascii="Times New Roman" w:eastAsia="Times New Roman" w:hAnsi="Times New Roman" w:cs="Times New Roman"/>
                <w:color w:val="000000" w:themeColor="text1"/>
                <w:sz w:val="18"/>
                <w:szCs w:val="18"/>
              </w:rPr>
              <w:t>1410 lb.</w:t>
            </w:r>
          </w:p>
        </w:tc>
      </w:tr>
      <w:tr w:rsidR="00D9444C" w:rsidRPr="00D9444C" w14:paraId="411913D7" w14:textId="77777777" w:rsidTr="00CB4E36">
        <w:trPr>
          <w:trHeight w:val="50"/>
          <w:jc w:val="center"/>
        </w:trPr>
        <w:tc>
          <w:tcPr>
            <w:tcW w:w="3340" w:type="dxa"/>
            <w:noWrap/>
            <w:vAlign w:val="center"/>
            <w:hideMark/>
          </w:tcPr>
          <w:p w14:paraId="19C522A1" w14:textId="77777777" w:rsidR="004B3BD5" w:rsidRPr="00D9444C" w:rsidRDefault="004B3BD5" w:rsidP="00CB4E36">
            <w:pPr>
              <w:spacing w:before="14" w:after="14" w:line="276" w:lineRule="auto"/>
              <w:jc w:val="center"/>
              <w:rPr>
                <w:rFonts w:ascii="Times New Roman" w:eastAsia="Times New Roman" w:hAnsi="Times New Roman" w:cs="Times New Roman"/>
                <w:color w:val="000000" w:themeColor="text1"/>
                <w:sz w:val="18"/>
                <w:szCs w:val="18"/>
              </w:rPr>
            </w:pPr>
            <w:r w:rsidRPr="00D9444C">
              <w:rPr>
                <w:rFonts w:ascii="Times New Roman" w:eastAsia="Times New Roman" w:hAnsi="Times New Roman" w:cs="Times New Roman"/>
                <w:color w:val="000000" w:themeColor="text1"/>
                <w:sz w:val="18"/>
                <w:szCs w:val="18"/>
              </w:rPr>
              <w:t>Fifth wheel height to the ground</w:t>
            </w:r>
          </w:p>
        </w:tc>
        <w:tc>
          <w:tcPr>
            <w:tcW w:w="1335" w:type="dxa"/>
            <w:noWrap/>
            <w:vAlign w:val="center"/>
            <w:hideMark/>
          </w:tcPr>
          <w:p w14:paraId="3ACE4977" w14:textId="77777777" w:rsidR="004B3BD5" w:rsidRPr="00D9444C" w:rsidRDefault="004B3BD5" w:rsidP="00CB4E36">
            <w:pPr>
              <w:spacing w:before="14" w:after="14" w:line="276" w:lineRule="auto"/>
              <w:jc w:val="center"/>
              <w:rPr>
                <w:rFonts w:ascii="Times New Roman" w:eastAsia="Times New Roman" w:hAnsi="Times New Roman" w:cs="Times New Roman"/>
                <w:color w:val="000000" w:themeColor="text1"/>
                <w:sz w:val="18"/>
                <w:szCs w:val="18"/>
              </w:rPr>
            </w:pPr>
            <w:r w:rsidRPr="00D9444C">
              <w:rPr>
                <w:rFonts w:ascii="Times New Roman" w:eastAsia="Times New Roman" w:hAnsi="Times New Roman" w:cs="Times New Roman"/>
                <w:color w:val="000000" w:themeColor="text1"/>
                <w:sz w:val="18"/>
                <w:szCs w:val="18"/>
              </w:rPr>
              <w:t>47 in</w:t>
            </w:r>
          </w:p>
        </w:tc>
        <w:tc>
          <w:tcPr>
            <w:tcW w:w="3060" w:type="dxa"/>
            <w:noWrap/>
            <w:vAlign w:val="center"/>
            <w:hideMark/>
          </w:tcPr>
          <w:p w14:paraId="16E51EF1" w14:textId="77777777" w:rsidR="004B3BD5" w:rsidRPr="00D9444C" w:rsidRDefault="004B3BD5" w:rsidP="00CB4E36">
            <w:pPr>
              <w:spacing w:before="14" w:after="14" w:line="276" w:lineRule="auto"/>
              <w:jc w:val="center"/>
              <w:rPr>
                <w:rFonts w:ascii="Times New Roman" w:eastAsia="Times New Roman" w:hAnsi="Times New Roman" w:cs="Times New Roman"/>
                <w:color w:val="000000" w:themeColor="text1"/>
                <w:sz w:val="18"/>
                <w:szCs w:val="18"/>
              </w:rPr>
            </w:pPr>
            <w:r w:rsidRPr="00D9444C">
              <w:rPr>
                <w:rFonts w:ascii="Times New Roman" w:eastAsia="Times New Roman" w:hAnsi="Times New Roman" w:cs="Times New Roman"/>
                <w:color w:val="000000" w:themeColor="text1"/>
                <w:sz w:val="18"/>
                <w:szCs w:val="18"/>
              </w:rPr>
              <w:t>Axle Track</w:t>
            </w:r>
          </w:p>
        </w:tc>
        <w:tc>
          <w:tcPr>
            <w:tcW w:w="1355" w:type="dxa"/>
            <w:noWrap/>
            <w:vAlign w:val="center"/>
            <w:hideMark/>
          </w:tcPr>
          <w:p w14:paraId="6EE0CCAE" w14:textId="77777777" w:rsidR="004B3BD5" w:rsidRPr="00D9444C" w:rsidRDefault="004B3BD5" w:rsidP="00CB4E36">
            <w:pPr>
              <w:spacing w:before="14" w:after="14" w:line="276" w:lineRule="auto"/>
              <w:jc w:val="center"/>
              <w:rPr>
                <w:rFonts w:ascii="Times New Roman" w:eastAsia="Times New Roman" w:hAnsi="Times New Roman" w:cs="Times New Roman"/>
                <w:color w:val="000000" w:themeColor="text1"/>
                <w:sz w:val="18"/>
                <w:szCs w:val="18"/>
              </w:rPr>
            </w:pPr>
            <w:r w:rsidRPr="00D9444C">
              <w:rPr>
                <w:rFonts w:ascii="Times New Roman" w:eastAsia="Times New Roman" w:hAnsi="Times New Roman" w:cs="Times New Roman"/>
                <w:color w:val="000000" w:themeColor="text1"/>
                <w:sz w:val="18"/>
                <w:szCs w:val="18"/>
              </w:rPr>
              <w:t>77 in</w:t>
            </w:r>
          </w:p>
        </w:tc>
      </w:tr>
      <w:tr w:rsidR="004B3BD5" w:rsidRPr="00D9444C" w14:paraId="14BB0F97" w14:textId="77777777" w:rsidTr="00CB4E36">
        <w:trPr>
          <w:trHeight w:val="50"/>
          <w:jc w:val="center"/>
        </w:trPr>
        <w:tc>
          <w:tcPr>
            <w:tcW w:w="3340" w:type="dxa"/>
            <w:noWrap/>
            <w:vAlign w:val="center"/>
            <w:hideMark/>
          </w:tcPr>
          <w:p w14:paraId="7A1AF6D8" w14:textId="77777777" w:rsidR="004B3BD5" w:rsidRPr="00D9444C" w:rsidRDefault="004B3BD5" w:rsidP="00CB4E36">
            <w:pPr>
              <w:spacing w:before="14" w:after="14" w:line="276" w:lineRule="auto"/>
              <w:jc w:val="center"/>
              <w:rPr>
                <w:rFonts w:ascii="Times New Roman" w:eastAsia="Times New Roman" w:hAnsi="Times New Roman" w:cs="Times New Roman"/>
                <w:color w:val="000000" w:themeColor="text1"/>
                <w:sz w:val="18"/>
                <w:szCs w:val="18"/>
              </w:rPr>
            </w:pPr>
            <w:r w:rsidRPr="00D9444C">
              <w:rPr>
                <w:rFonts w:ascii="Times New Roman" w:eastAsia="Times New Roman" w:hAnsi="Times New Roman" w:cs="Times New Roman"/>
                <w:color w:val="000000" w:themeColor="text1"/>
                <w:sz w:val="18"/>
                <w:szCs w:val="18"/>
              </w:rPr>
              <w:t>Fifth wheel roll angle limit</w:t>
            </w:r>
          </w:p>
        </w:tc>
        <w:tc>
          <w:tcPr>
            <w:tcW w:w="1335" w:type="dxa"/>
            <w:noWrap/>
            <w:vAlign w:val="center"/>
            <w:hideMark/>
          </w:tcPr>
          <w:p w14:paraId="777CB134" w14:textId="77777777" w:rsidR="004B3BD5" w:rsidRPr="00D9444C" w:rsidRDefault="004B3BD5" w:rsidP="00CB4E36">
            <w:pPr>
              <w:spacing w:before="14" w:after="14" w:line="276" w:lineRule="auto"/>
              <w:jc w:val="center"/>
              <w:rPr>
                <w:rFonts w:ascii="Times New Roman" w:eastAsia="Times New Roman" w:hAnsi="Times New Roman" w:cs="Times New Roman"/>
                <w:color w:val="000000" w:themeColor="text1"/>
                <w:sz w:val="18"/>
                <w:szCs w:val="18"/>
              </w:rPr>
            </w:pPr>
            <w:r w:rsidRPr="00D9444C">
              <w:rPr>
                <w:rFonts w:ascii="Times New Roman" w:eastAsia="Times New Roman" w:hAnsi="Times New Roman" w:cs="Times New Roman"/>
                <w:color w:val="000000" w:themeColor="text1"/>
                <w:sz w:val="18"/>
                <w:szCs w:val="18"/>
              </w:rPr>
              <w:t>± 2 deg</w:t>
            </w:r>
          </w:p>
        </w:tc>
        <w:tc>
          <w:tcPr>
            <w:tcW w:w="3060" w:type="dxa"/>
            <w:noWrap/>
            <w:vAlign w:val="center"/>
          </w:tcPr>
          <w:p w14:paraId="05A71819" w14:textId="77777777" w:rsidR="004B3BD5" w:rsidRPr="00D9444C" w:rsidRDefault="004B3BD5" w:rsidP="00CB4E36">
            <w:pPr>
              <w:spacing w:before="14" w:after="14" w:line="276" w:lineRule="auto"/>
              <w:jc w:val="center"/>
              <w:rPr>
                <w:rFonts w:ascii="Times New Roman" w:eastAsia="Times New Roman" w:hAnsi="Times New Roman" w:cs="Times New Roman"/>
                <w:color w:val="000000" w:themeColor="text1"/>
                <w:sz w:val="18"/>
                <w:szCs w:val="18"/>
              </w:rPr>
            </w:pPr>
          </w:p>
        </w:tc>
        <w:tc>
          <w:tcPr>
            <w:tcW w:w="1355" w:type="dxa"/>
            <w:noWrap/>
            <w:vAlign w:val="center"/>
          </w:tcPr>
          <w:p w14:paraId="76542276" w14:textId="77777777" w:rsidR="004B3BD5" w:rsidRPr="00D9444C" w:rsidRDefault="004B3BD5" w:rsidP="00CB4E36">
            <w:pPr>
              <w:spacing w:before="14" w:after="14" w:line="276" w:lineRule="auto"/>
              <w:jc w:val="center"/>
              <w:rPr>
                <w:rFonts w:ascii="Times New Roman" w:eastAsia="Times New Roman" w:hAnsi="Times New Roman" w:cs="Times New Roman"/>
                <w:color w:val="000000" w:themeColor="text1"/>
                <w:sz w:val="18"/>
                <w:szCs w:val="18"/>
              </w:rPr>
            </w:pPr>
          </w:p>
        </w:tc>
      </w:tr>
    </w:tbl>
    <w:p w14:paraId="7E64626A" w14:textId="77777777" w:rsidR="00CB4E36" w:rsidRPr="00D9444C" w:rsidRDefault="00CB4E36" w:rsidP="00C9767B">
      <w:pPr>
        <w:spacing w:before="200" w:after="160"/>
        <w:jc w:val="center"/>
        <w:rPr>
          <w:rFonts w:ascii="Times New Roman" w:hAnsi="Times New Roman" w:cs="Times New Roman"/>
          <w:color w:val="000000" w:themeColor="text1"/>
          <w:sz w:val="24"/>
          <w:szCs w:val="24"/>
        </w:rPr>
      </w:pPr>
    </w:p>
    <w:p w14:paraId="2D8B2BD1" w14:textId="63563CB9" w:rsidR="00025C0A" w:rsidRPr="00D9444C" w:rsidRDefault="00025C0A" w:rsidP="00C9767B">
      <w:pPr>
        <w:spacing w:before="200" w:after="160"/>
        <w:jc w:val="center"/>
        <w:rPr>
          <w:rFonts w:ascii="Times New Roman" w:hAnsi="Times New Roman" w:cs="Times New Roman"/>
          <w:color w:val="000000" w:themeColor="text1"/>
          <w:sz w:val="24"/>
          <w:szCs w:val="24"/>
        </w:rPr>
      </w:pPr>
      <w:r w:rsidRPr="00D9444C">
        <w:rPr>
          <w:rFonts w:ascii="Times New Roman" w:hAnsi="Times New Roman" w:cs="Times New Roman"/>
          <w:color w:val="000000" w:themeColor="text1"/>
          <w:sz w:val="24"/>
          <w:szCs w:val="24"/>
        </w:rPr>
        <w:lastRenderedPageBreak/>
        <w:t>Table A2. Parameters of the 33-ft trailer for the different load conditions</w:t>
      </w:r>
    </w:p>
    <w:tbl>
      <w:tblPr>
        <w:tblStyle w:val="TableGrid"/>
        <w:tblW w:w="0" w:type="auto"/>
        <w:jc w:val="center"/>
        <w:tblBorders>
          <w:insideH w:val="none" w:sz="0" w:space="0" w:color="auto"/>
          <w:insideV w:val="none" w:sz="0" w:space="0" w:color="auto"/>
        </w:tblBorders>
        <w:tblLook w:val="04A0" w:firstRow="1" w:lastRow="0" w:firstColumn="1" w:lastColumn="0" w:noHBand="0" w:noVBand="1"/>
      </w:tblPr>
      <w:tblGrid>
        <w:gridCol w:w="3235"/>
        <w:gridCol w:w="1530"/>
        <w:gridCol w:w="1440"/>
        <w:gridCol w:w="1350"/>
      </w:tblGrid>
      <w:tr w:rsidR="00D9444C" w:rsidRPr="00D9444C" w14:paraId="7EC94DC7" w14:textId="77777777" w:rsidTr="00A20BDC">
        <w:trPr>
          <w:jc w:val="center"/>
        </w:trPr>
        <w:tc>
          <w:tcPr>
            <w:tcW w:w="3235" w:type="dxa"/>
          </w:tcPr>
          <w:p w14:paraId="4F1CB0FD" w14:textId="77777777" w:rsidR="00025C0A" w:rsidRPr="00D9444C" w:rsidRDefault="00025C0A" w:rsidP="00A20BDC">
            <w:pPr>
              <w:spacing w:before="60" w:after="60"/>
              <w:jc w:val="center"/>
              <w:rPr>
                <w:rFonts w:ascii="Times New Roman" w:hAnsi="Times New Roman" w:cs="Times New Roman"/>
                <w:b/>
                <w:bCs/>
                <w:color w:val="000000" w:themeColor="text1"/>
                <w:sz w:val="18"/>
                <w:szCs w:val="18"/>
              </w:rPr>
            </w:pPr>
            <w:r w:rsidRPr="00D9444C">
              <w:rPr>
                <w:rFonts w:ascii="Times New Roman" w:hAnsi="Times New Roman" w:cs="Times New Roman"/>
                <w:b/>
                <w:bCs/>
                <w:color w:val="000000" w:themeColor="text1"/>
                <w:sz w:val="18"/>
                <w:szCs w:val="18"/>
              </w:rPr>
              <w:t>Parameter</w:t>
            </w:r>
          </w:p>
        </w:tc>
        <w:tc>
          <w:tcPr>
            <w:tcW w:w="1530" w:type="dxa"/>
          </w:tcPr>
          <w:p w14:paraId="1ABEBF5E" w14:textId="77777777" w:rsidR="00025C0A" w:rsidRPr="00D9444C" w:rsidRDefault="00025C0A" w:rsidP="00A20BDC">
            <w:pPr>
              <w:spacing w:before="60" w:after="60"/>
              <w:jc w:val="center"/>
              <w:rPr>
                <w:rFonts w:ascii="Times New Roman" w:hAnsi="Times New Roman" w:cs="Times New Roman"/>
                <w:b/>
                <w:bCs/>
                <w:color w:val="000000" w:themeColor="text1"/>
                <w:sz w:val="18"/>
                <w:szCs w:val="18"/>
              </w:rPr>
            </w:pPr>
            <w:r w:rsidRPr="00D9444C">
              <w:rPr>
                <w:rFonts w:ascii="Times New Roman" w:hAnsi="Times New Roman" w:cs="Times New Roman"/>
                <w:b/>
                <w:bCs/>
                <w:color w:val="000000" w:themeColor="text1"/>
                <w:sz w:val="18"/>
                <w:szCs w:val="18"/>
              </w:rPr>
              <w:t>Heavy Load</w:t>
            </w:r>
          </w:p>
        </w:tc>
        <w:tc>
          <w:tcPr>
            <w:tcW w:w="1440" w:type="dxa"/>
          </w:tcPr>
          <w:p w14:paraId="22C02A61" w14:textId="77777777" w:rsidR="00025C0A" w:rsidRPr="00D9444C" w:rsidRDefault="00025C0A" w:rsidP="00A20BDC">
            <w:pPr>
              <w:spacing w:before="60" w:after="60"/>
              <w:jc w:val="center"/>
              <w:rPr>
                <w:rFonts w:ascii="Times New Roman" w:hAnsi="Times New Roman" w:cs="Times New Roman"/>
                <w:b/>
                <w:bCs/>
                <w:color w:val="000000" w:themeColor="text1"/>
                <w:sz w:val="18"/>
                <w:szCs w:val="18"/>
              </w:rPr>
            </w:pPr>
            <w:r w:rsidRPr="00D9444C">
              <w:rPr>
                <w:rFonts w:ascii="Times New Roman" w:hAnsi="Times New Roman" w:cs="Times New Roman"/>
                <w:b/>
                <w:bCs/>
                <w:color w:val="000000" w:themeColor="text1"/>
                <w:sz w:val="18"/>
                <w:szCs w:val="18"/>
              </w:rPr>
              <w:t>Medium Load</w:t>
            </w:r>
          </w:p>
        </w:tc>
        <w:tc>
          <w:tcPr>
            <w:tcW w:w="1350" w:type="dxa"/>
          </w:tcPr>
          <w:p w14:paraId="41268BAD" w14:textId="77777777" w:rsidR="00025C0A" w:rsidRPr="00D9444C" w:rsidRDefault="00025C0A" w:rsidP="00A20BDC">
            <w:pPr>
              <w:spacing w:before="60" w:after="60"/>
              <w:jc w:val="center"/>
              <w:rPr>
                <w:rFonts w:ascii="Times New Roman" w:hAnsi="Times New Roman" w:cs="Times New Roman"/>
                <w:b/>
                <w:bCs/>
                <w:color w:val="000000" w:themeColor="text1"/>
                <w:sz w:val="18"/>
                <w:szCs w:val="18"/>
              </w:rPr>
            </w:pPr>
            <w:r w:rsidRPr="00D9444C">
              <w:rPr>
                <w:rFonts w:ascii="Times New Roman" w:hAnsi="Times New Roman" w:cs="Times New Roman"/>
                <w:b/>
                <w:bCs/>
                <w:color w:val="000000" w:themeColor="text1"/>
                <w:sz w:val="18"/>
                <w:szCs w:val="18"/>
              </w:rPr>
              <w:t>Light Load</w:t>
            </w:r>
          </w:p>
        </w:tc>
      </w:tr>
      <w:tr w:rsidR="00D9444C" w:rsidRPr="00D9444C" w14:paraId="2C4152FC" w14:textId="77777777" w:rsidTr="00A20BDC">
        <w:trPr>
          <w:jc w:val="center"/>
        </w:trPr>
        <w:tc>
          <w:tcPr>
            <w:tcW w:w="3235" w:type="dxa"/>
          </w:tcPr>
          <w:p w14:paraId="0BB9B4A5" w14:textId="77777777" w:rsidR="00025C0A" w:rsidRPr="00D9444C" w:rsidRDefault="00025C0A" w:rsidP="00A20BDC">
            <w:pPr>
              <w:spacing w:before="60" w:after="60"/>
              <w:jc w:val="center"/>
              <w:rPr>
                <w:rFonts w:ascii="Times New Roman" w:hAnsi="Times New Roman" w:cs="Times New Roman"/>
                <w:color w:val="000000" w:themeColor="text1"/>
                <w:sz w:val="18"/>
                <w:szCs w:val="18"/>
              </w:rPr>
            </w:pPr>
            <w:r w:rsidRPr="00D9444C">
              <w:rPr>
                <w:rFonts w:ascii="Times New Roman" w:hAnsi="Times New Roman" w:cs="Times New Roman"/>
                <w:color w:val="000000" w:themeColor="text1"/>
                <w:sz w:val="18"/>
                <w:szCs w:val="18"/>
              </w:rPr>
              <w:t>Cargo weight</w:t>
            </w:r>
          </w:p>
        </w:tc>
        <w:tc>
          <w:tcPr>
            <w:tcW w:w="1530" w:type="dxa"/>
          </w:tcPr>
          <w:p w14:paraId="6E53E066" w14:textId="77777777" w:rsidR="00025C0A" w:rsidRPr="00D9444C" w:rsidRDefault="00025C0A" w:rsidP="00A20BDC">
            <w:pPr>
              <w:spacing w:before="60" w:after="60"/>
              <w:jc w:val="center"/>
              <w:rPr>
                <w:rFonts w:ascii="Times New Roman" w:hAnsi="Times New Roman" w:cs="Times New Roman"/>
                <w:color w:val="000000" w:themeColor="text1"/>
                <w:sz w:val="18"/>
                <w:szCs w:val="18"/>
              </w:rPr>
            </w:pPr>
            <w:r w:rsidRPr="00D9444C">
              <w:rPr>
                <w:rFonts w:ascii="Times New Roman" w:hAnsi="Times New Roman" w:cs="Times New Roman"/>
                <w:color w:val="000000" w:themeColor="text1"/>
                <w:sz w:val="18"/>
                <w:szCs w:val="18"/>
              </w:rPr>
              <w:t>22000 lb.</w:t>
            </w:r>
          </w:p>
        </w:tc>
        <w:tc>
          <w:tcPr>
            <w:tcW w:w="1440" w:type="dxa"/>
          </w:tcPr>
          <w:p w14:paraId="22D4ADAE" w14:textId="77777777" w:rsidR="00025C0A" w:rsidRPr="00D9444C" w:rsidRDefault="00025C0A" w:rsidP="00A20BDC">
            <w:pPr>
              <w:spacing w:before="60" w:after="60"/>
              <w:jc w:val="center"/>
              <w:rPr>
                <w:rFonts w:ascii="Times New Roman" w:hAnsi="Times New Roman" w:cs="Times New Roman"/>
                <w:color w:val="000000" w:themeColor="text1"/>
                <w:sz w:val="18"/>
                <w:szCs w:val="18"/>
              </w:rPr>
            </w:pPr>
            <w:r w:rsidRPr="00D9444C">
              <w:rPr>
                <w:rFonts w:ascii="Times New Roman" w:hAnsi="Times New Roman" w:cs="Times New Roman"/>
                <w:color w:val="000000" w:themeColor="text1"/>
                <w:sz w:val="18"/>
                <w:szCs w:val="18"/>
              </w:rPr>
              <w:t>15000 lb.</w:t>
            </w:r>
          </w:p>
        </w:tc>
        <w:tc>
          <w:tcPr>
            <w:tcW w:w="1350" w:type="dxa"/>
          </w:tcPr>
          <w:p w14:paraId="5417B32B" w14:textId="77777777" w:rsidR="00025C0A" w:rsidRPr="00D9444C" w:rsidRDefault="00025C0A" w:rsidP="00A20BDC">
            <w:pPr>
              <w:spacing w:before="60" w:after="60"/>
              <w:jc w:val="center"/>
              <w:rPr>
                <w:rFonts w:ascii="Times New Roman" w:hAnsi="Times New Roman" w:cs="Times New Roman"/>
                <w:color w:val="000000" w:themeColor="text1"/>
                <w:sz w:val="18"/>
                <w:szCs w:val="18"/>
              </w:rPr>
            </w:pPr>
            <w:r w:rsidRPr="00D9444C">
              <w:rPr>
                <w:rFonts w:ascii="Times New Roman" w:hAnsi="Times New Roman" w:cs="Times New Roman"/>
                <w:color w:val="000000" w:themeColor="text1"/>
                <w:sz w:val="18"/>
                <w:szCs w:val="18"/>
              </w:rPr>
              <w:t>8000 lb.</w:t>
            </w:r>
          </w:p>
        </w:tc>
      </w:tr>
      <w:tr w:rsidR="00D9444C" w:rsidRPr="00D9444C" w14:paraId="4B63C897" w14:textId="77777777" w:rsidTr="00A20BDC">
        <w:trPr>
          <w:jc w:val="center"/>
        </w:trPr>
        <w:tc>
          <w:tcPr>
            <w:tcW w:w="3235" w:type="dxa"/>
          </w:tcPr>
          <w:p w14:paraId="611969A2" w14:textId="77777777" w:rsidR="00025C0A" w:rsidRPr="00D9444C" w:rsidRDefault="00025C0A" w:rsidP="00A20BDC">
            <w:pPr>
              <w:spacing w:before="60" w:after="60"/>
              <w:jc w:val="center"/>
              <w:rPr>
                <w:rFonts w:ascii="Times New Roman" w:hAnsi="Times New Roman" w:cs="Times New Roman"/>
                <w:color w:val="000000" w:themeColor="text1"/>
                <w:sz w:val="18"/>
                <w:szCs w:val="18"/>
              </w:rPr>
            </w:pPr>
            <w:r w:rsidRPr="00D9444C">
              <w:rPr>
                <w:rFonts w:ascii="Times New Roman" w:hAnsi="Times New Roman" w:cs="Times New Roman"/>
                <w:color w:val="000000" w:themeColor="text1"/>
                <w:sz w:val="18"/>
                <w:szCs w:val="18"/>
              </w:rPr>
              <w:t>Loaded trailer weight</w:t>
            </w:r>
          </w:p>
        </w:tc>
        <w:tc>
          <w:tcPr>
            <w:tcW w:w="1530" w:type="dxa"/>
          </w:tcPr>
          <w:p w14:paraId="26F64EC2" w14:textId="77777777" w:rsidR="00025C0A" w:rsidRPr="00D9444C" w:rsidRDefault="00025C0A" w:rsidP="00A20BDC">
            <w:pPr>
              <w:spacing w:before="60" w:after="60"/>
              <w:jc w:val="center"/>
              <w:rPr>
                <w:rFonts w:ascii="Times New Roman" w:hAnsi="Times New Roman" w:cs="Times New Roman"/>
                <w:color w:val="000000" w:themeColor="text1"/>
                <w:sz w:val="18"/>
                <w:szCs w:val="18"/>
              </w:rPr>
            </w:pPr>
            <w:r w:rsidRPr="00D9444C">
              <w:rPr>
                <w:rFonts w:ascii="Times New Roman" w:hAnsi="Times New Roman" w:cs="Times New Roman"/>
                <w:color w:val="000000" w:themeColor="text1"/>
                <w:sz w:val="18"/>
                <w:szCs w:val="18"/>
              </w:rPr>
              <w:t>32100 lb.</w:t>
            </w:r>
          </w:p>
        </w:tc>
        <w:tc>
          <w:tcPr>
            <w:tcW w:w="1440" w:type="dxa"/>
          </w:tcPr>
          <w:p w14:paraId="52383953" w14:textId="77777777" w:rsidR="00025C0A" w:rsidRPr="00D9444C" w:rsidRDefault="00025C0A" w:rsidP="00A20BDC">
            <w:pPr>
              <w:spacing w:before="60" w:after="60"/>
              <w:jc w:val="center"/>
              <w:rPr>
                <w:rFonts w:ascii="Times New Roman" w:hAnsi="Times New Roman" w:cs="Times New Roman"/>
                <w:color w:val="000000" w:themeColor="text1"/>
                <w:sz w:val="18"/>
                <w:szCs w:val="18"/>
              </w:rPr>
            </w:pPr>
            <w:r w:rsidRPr="00D9444C">
              <w:rPr>
                <w:rFonts w:ascii="Times New Roman" w:hAnsi="Times New Roman" w:cs="Times New Roman"/>
                <w:color w:val="000000" w:themeColor="text1"/>
                <w:sz w:val="18"/>
                <w:szCs w:val="18"/>
              </w:rPr>
              <w:t>25100 lb.</w:t>
            </w:r>
          </w:p>
        </w:tc>
        <w:tc>
          <w:tcPr>
            <w:tcW w:w="1350" w:type="dxa"/>
          </w:tcPr>
          <w:p w14:paraId="51FBFE9E" w14:textId="77777777" w:rsidR="00025C0A" w:rsidRPr="00D9444C" w:rsidRDefault="00025C0A" w:rsidP="00A20BDC">
            <w:pPr>
              <w:spacing w:before="60" w:after="60"/>
              <w:jc w:val="center"/>
              <w:rPr>
                <w:rFonts w:ascii="Times New Roman" w:hAnsi="Times New Roman" w:cs="Times New Roman"/>
                <w:color w:val="000000" w:themeColor="text1"/>
                <w:sz w:val="18"/>
                <w:szCs w:val="18"/>
              </w:rPr>
            </w:pPr>
            <w:r w:rsidRPr="00D9444C">
              <w:rPr>
                <w:rFonts w:ascii="Times New Roman" w:hAnsi="Times New Roman" w:cs="Times New Roman"/>
                <w:color w:val="000000" w:themeColor="text1"/>
                <w:sz w:val="18"/>
                <w:szCs w:val="18"/>
              </w:rPr>
              <w:t>18100 lb.</w:t>
            </w:r>
          </w:p>
        </w:tc>
      </w:tr>
      <w:tr w:rsidR="00D9444C" w:rsidRPr="00D9444C" w14:paraId="672B8E47" w14:textId="77777777" w:rsidTr="00A20BDC">
        <w:trPr>
          <w:jc w:val="center"/>
        </w:trPr>
        <w:tc>
          <w:tcPr>
            <w:tcW w:w="3235" w:type="dxa"/>
          </w:tcPr>
          <w:p w14:paraId="4E1336DA" w14:textId="77777777" w:rsidR="00025C0A" w:rsidRPr="00D9444C" w:rsidRDefault="00025C0A" w:rsidP="00A20BDC">
            <w:pPr>
              <w:spacing w:before="60" w:after="60"/>
              <w:jc w:val="center"/>
              <w:rPr>
                <w:rFonts w:ascii="Times New Roman" w:hAnsi="Times New Roman" w:cs="Times New Roman"/>
                <w:color w:val="000000" w:themeColor="text1"/>
                <w:sz w:val="18"/>
                <w:szCs w:val="18"/>
              </w:rPr>
            </w:pPr>
            <w:r w:rsidRPr="00D9444C">
              <w:rPr>
                <w:rFonts w:ascii="Times New Roman" w:hAnsi="Times New Roman" w:cs="Times New Roman"/>
                <w:color w:val="000000" w:themeColor="text1"/>
                <w:sz w:val="18"/>
                <w:szCs w:val="18"/>
              </w:rPr>
              <w:t>CG height to the ground</w:t>
            </w:r>
          </w:p>
        </w:tc>
        <w:tc>
          <w:tcPr>
            <w:tcW w:w="1530" w:type="dxa"/>
          </w:tcPr>
          <w:p w14:paraId="522C158C" w14:textId="77777777" w:rsidR="00025C0A" w:rsidRPr="00D9444C" w:rsidRDefault="00025C0A" w:rsidP="00A20BDC">
            <w:pPr>
              <w:spacing w:before="60" w:after="60"/>
              <w:jc w:val="center"/>
              <w:rPr>
                <w:rFonts w:ascii="Times New Roman" w:hAnsi="Times New Roman" w:cs="Times New Roman"/>
                <w:color w:val="000000" w:themeColor="text1"/>
                <w:sz w:val="18"/>
                <w:szCs w:val="18"/>
              </w:rPr>
            </w:pPr>
            <w:r w:rsidRPr="00D9444C">
              <w:rPr>
                <w:rFonts w:ascii="Times New Roman" w:hAnsi="Times New Roman" w:cs="Times New Roman"/>
                <w:color w:val="000000" w:themeColor="text1"/>
                <w:sz w:val="18"/>
                <w:szCs w:val="18"/>
              </w:rPr>
              <w:t>83.5 in</w:t>
            </w:r>
          </w:p>
        </w:tc>
        <w:tc>
          <w:tcPr>
            <w:tcW w:w="1440" w:type="dxa"/>
          </w:tcPr>
          <w:p w14:paraId="00437939" w14:textId="77777777" w:rsidR="00025C0A" w:rsidRPr="00D9444C" w:rsidRDefault="00025C0A" w:rsidP="00A20BDC">
            <w:pPr>
              <w:spacing w:before="60" w:after="60"/>
              <w:jc w:val="center"/>
              <w:rPr>
                <w:rFonts w:ascii="Times New Roman" w:hAnsi="Times New Roman" w:cs="Times New Roman"/>
                <w:color w:val="000000" w:themeColor="text1"/>
                <w:sz w:val="18"/>
                <w:szCs w:val="18"/>
              </w:rPr>
            </w:pPr>
            <w:r w:rsidRPr="00D9444C">
              <w:rPr>
                <w:rFonts w:ascii="Times New Roman" w:hAnsi="Times New Roman" w:cs="Times New Roman"/>
                <w:color w:val="000000" w:themeColor="text1"/>
                <w:sz w:val="18"/>
                <w:szCs w:val="18"/>
              </w:rPr>
              <w:t>79.5 in</w:t>
            </w:r>
          </w:p>
        </w:tc>
        <w:tc>
          <w:tcPr>
            <w:tcW w:w="1350" w:type="dxa"/>
          </w:tcPr>
          <w:p w14:paraId="378E3F9F" w14:textId="77777777" w:rsidR="00025C0A" w:rsidRPr="00D9444C" w:rsidRDefault="00025C0A" w:rsidP="00A20BDC">
            <w:pPr>
              <w:spacing w:before="60" w:after="60"/>
              <w:jc w:val="center"/>
              <w:rPr>
                <w:rFonts w:ascii="Times New Roman" w:hAnsi="Times New Roman" w:cs="Times New Roman"/>
                <w:color w:val="000000" w:themeColor="text1"/>
                <w:sz w:val="18"/>
                <w:szCs w:val="18"/>
              </w:rPr>
            </w:pPr>
            <w:r w:rsidRPr="00D9444C">
              <w:rPr>
                <w:rFonts w:ascii="Times New Roman" w:hAnsi="Times New Roman" w:cs="Times New Roman"/>
                <w:color w:val="000000" w:themeColor="text1"/>
                <w:sz w:val="18"/>
                <w:szCs w:val="18"/>
              </w:rPr>
              <w:t>75.1 in</w:t>
            </w:r>
          </w:p>
        </w:tc>
      </w:tr>
      <w:tr w:rsidR="00D9444C" w:rsidRPr="00D9444C" w14:paraId="75CD5852" w14:textId="77777777" w:rsidTr="00A20BDC">
        <w:trPr>
          <w:jc w:val="center"/>
        </w:trPr>
        <w:tc>
          <w:tcPr>
            <w:tcW w:w="3235" w:type="dxa"/>
          </w:tcPr>
          <w:p w14:paraId="0CFE2804" w14:textId="77777777" w:rsidR="00025C0A" w:rsidRPr="00D9444C" w:rsidRDefault="00025C0A" w:rsidP="00A20BDC">
            <w:pPr>
              <w:spacing w:before="60" w:after="60"/>
              <w:jc w:val="center"/>
              <w:rPr>
                <w:rFonts w:ascii="Times New Roman" w:hAnsi="Times New Roman" w:cs="Times New Roman"/>
                <w:color w:val="000000" w:themeColor="text1"/>
                <w:sz w:val="18"/>
                <w:szCs w:val="18"/>
              </w:rPr>
            </w:pPr>
            <w:r w:rsidRPr="00D9444C">
              <w:rPr>
                <w:rFonts w:ascii="Times New Roman" w:hAnsi="Times New Roman" w:cs="Times New Roman"/>
                <w:color w:val="000000" w:themeColor="text1"/>
                <w:sz w:val="18"/>
                <w:szCs w:val="18"/>
              </w:rPr>
              <w:t>CG longitudinal distance to the kingpin</w:t>
            </w:r>
          </w:p>
        </w:tc>
        <w:tc>
          <w:tcPr>
            <w:tcW w:w="1530" w:type="dxa"/>
          </w:tcPr>
          <w:p w14:paraId="0D51DC5A" w14:textId="77777777" w:rsidR="00025C0A" w:rsidRPr="00D9444C" w:rsidRDefault="00025C0A" w:rsidP="00A20BDC">
            <w:pPr>
              <w:spacing w:before="60" w:after="60"/>
              <w:jc w:val="center"/>
              <w:rPr>
                <w:rFonts w:ascii="Times New Roman" w:hAnsi="Times New Roman" w:cs="Times New Roman"/>
                <w:color w:val="000000" w:themeColor="text1"/>
                <w:sz w:val="18"/>
                <w:szCs w:val="18"/>
              </w:rPr>
            </w:pPr>
            <w:r w:rsidRPr="00D9444C">
              <w:rPr>
                <w:rFonts w:ascii="Times New Roman" w:hAnsi="Times New Roman" w:cs="Times New Roman"/>
                <w:color w:val="000000" w:themeColor="text1"/>
                <w:sz w:val="18"/>
                <w:szCs w:val="18"/>
              </w:rPr>
              <w:t>180.1 in</w:t>
            </w:r>
          </w:p>
        </w:tc>
        <w:tc>
          <w:tcPr>
            <w:tcW w:w="1440" w:type="dxa"/>
          </w:tcPr>
          <w:p w14:paraId="187F1355" w14:textId="77777777" w:rsidR="00025C0A" w:rsidRPr="00D9444C" w:rsidRDefault="00025C0A" w:rsidP="00A20BDC">
            <w:pPr>
              <w:spacing w:before="60" w:after="60"/>
              <w:jc w:val="center"/>
              <w:rPr>
                <w:rFonts w:ascii="Times New Roman" w:hAnsi="Times New Roman" w:cs="Times New Roman"/>
                <w:color w:val="000000" w:themeColor="text1"/>
                <w:sz w:val="18"/>
                <w:szCs w:val="18"/>
              </w:rPr>
            </w:pPr>
            <w:r w:rsidRPr="00D9444C">
              <w:rPr>
                <w:rFonts w:ascii="Times New Roman" w:hAnsi="Times New Roman" w:cs="Times New Roman"/>
                <w:color w:val="000000" w:themeColor="text1"/>
                <w:sz w:val="18"/>
                <w:szCs w:val="18"/>
              </w:rPr>
              <w:t>183.5 in</w:t>
            </w:r>
          </w:p>
        </w:tc>
        <w:tc>
          <w:tcPr>
            <w:tcW w:w="1350" w:type="dxa"/>
          </w:tcPr>
          <w:p w14:paraId="5E1564EA" w14:textId="77777777" w:rsidR="00025C0A" w:rsidRPr="00D9444C" w:rsidRDefault="00025C0A" w:rsidP="00A20BDC">
            <w:pPr>
              <w:spacing w:before="60" w:after="60"/>
              <w:jc w:val="center"/>
              <w:rPr>
                <w:rFonts w:ascii="Times New Roman" w:hAnsi="Times New Roman" w:cs="Times New Roman"/>
                <w:color w:val="000000" w:themeColor="text1"/>
                <w:sz w:val="18"/>
                <w:szCs w:val="18"/>
              </w:rPr>
            </w:pPr>
            <w:r w:rsidRPr="00D9444C">
              <w:rPr>
                <w:rFonts w:ascii="Times New Roman" w:hAnsi="Times New Roman" w:cs="Times New Roman"/>
                <w:color w:val="000000" w:themeColor="text1"/>
                <w:sz w:val="18"/>
                <w:szCs w:val="18"/>
              </w:rPr>
              <w:t>189.6 in</w:t>
            </w:r>
          </w:p>
        </w:tc>
      </w:tr>
      <w:tr w:rsidR="00D9444C" w:rsidRPr="00D9444C" w14:paraId="2573BC3D" w14:textId="77777777" w:rsidTr="00A20BDC">
        <w:trPr>
          <w:jc w:val="center"/>
        </w:trPr>
        <w:tc>
          <w:tcPr>
            <w:tcW w:w="3235" w:type="dxa"/>
          </w:tcPr>
          <w:p w14:paraId="61C23088" w14:textId="77777777" w:rsidR="00025C0A" w:rsidRPr="00D9444C" w:rsidRDefault="00025C0A" w:rsidP="00A20BDC">
            <w:pPr>
              <w:spacing w:before="60" w:after="60"/>
              <w:jc w:val="center"/>
              <w:rPr>
                <w:rFonts w:ascii="Times New Roman" w:hAnsi="Times New Roman" w:cs="Times New Roman"/>
                <w:color w:val="000000" w:themeColor="text1"/>
                <w:sz w:val="18"/>
                <w:szCs w:val="18"/>
              </w:rPr>
            </w:pPr>
            <w:r w:rsidRPr="00D9444C">
              <w:rPr>
                <w:rFonts w:ascii="Times New Roman" w:hAnsi="Times New Roman" w:cs="Times New Roman"/>
                <w:color w:val="000000" w:themeColor="text1"/>
                <w:sz w:val="18"/>
                <w:szCs w:val="18"/>
              </w:rPr>
              <w:t xml:space="preserve">Sprung mass roll moment of inertia </w:t>
            </w:r>
          </w:p>
        </w:tc>
        <w:tc>
          <w:tcPr>
            <w:tcW w:w="1530" w:type="dxa"/>
          </w:tcPr>
          <w:p w14:paraId="71CCBD3A" w14:textId="77777777" w:rsidR="00025C0A" w:rsidRPr="00D9444C" w:rsidRDefault="00025C0A" w:rsidP="00A20BDC">
            <w:pPr>
              <w:spacing w:before="60" w:after="60"/>
              <w:jc w:val="center"/>
              <w:rPr>
                <w:rFonts w:ascii="Times New Roman" w:hAnsi="Times New Roman" w:cs="Times New Roman"/>
                <w:color w:val="000000" w:themeColor="text1"/>
                <w:sz w:val="18"/>
                <w:szCs w:val="18"/>
              </w:rPr>
            </w:pPr>
            <w:r w:rsidRPr="00D9444C">
              <w:rPr>
                <w:rFonts w:ascii="Times New Roman" w:hAnsi="Times New Roman" w:cs="Times New Roman"/>
                <w:color w:val="000000" w:themeColor="text1"/>
                <w:sz w:val="18"/>
                <w:szCs w:val="18"/>
              </w:rPr>
              <w:t xml:space="preserve">424759 </w:t>
            </w:r>
            <w:r w:rsidRPr="00D9444C">
              <w:rPr>
                <w:rFonts w:ascii="Times New Roman" w:eastAsia="Times New Roman" w:hAnsi="Times New Roman" w:cs="Times New Roman"/>
                <w:color w:val="000000" w:themeColor="text1"/>
                <w:sz w:val="18"/>
                <w:szCs w:val="18"/>
              </w:rPr>
              <w:t>lb∙ft</w:t>
            </w:r>
            <w:r w:rsidRPr="00D9444C">
              <w:rPr>
                <w:rFonts w:ascii="Times New Roman" w:eastAsia="Times New Roman" w:hAnsi="Times New Roman" w:cs="Times New Roman"/>
                <w:color w:val="000000" w:themeColor="text1"/>
                <w:sz w:val="18"/>
                <w:szCs w:val="18"/>
                <w:vertAlign w:val="superscript"/>
              </w:rPr>
              <w:t>2</w:t>
            </w:r>
          </w:p>
        </w:tc>
        <w:tc>
          <w:tcPr>
            <w:tcW w:w="1440" w:type="dxa"/>
          </w:tcPr>
          <w:p w14:paraId="56844285" w14:textId="77777777" w:rsidR="00025C0A" w:rsidRPr="00D9444C" w:rsidRDefault="00025C0A" w:rsidP="00A20BDC">
            <w:pPr>
              <w:spacing w:before="60" w:after="60"/>
              <w:jc w:val="center"/>
              <w:rPr>
                <w:rFonts w:ascii="Times New Roman" w:hAnsi="Times New Roman" w:cs="Times New Roman"/>
                <w:color w:val="000000" w:themeColor="text1"/>
                <w:sz w:val="18"/>
                <w:szCs w:val="18"/>
              </w:rPr>
            </w:pPr>
            <w:r w:rsidRPr="00D9444C">
              <w:rPr>
                <w:rFonts w:ascii="Times New Roman" w:hAnsi="Times New Roman" w:cs="Times New Roman"/>
                <w:color w:val="000000" w:themeColor="text1"/>
                <w:sz w:val="18"/>
                <w:szCs w:val="18"/>
              </w:rPr>
              <w:t xml:space="preserve">350130 </w:t>
            </w:r>
            <w:r w:rsidRPr="00D9444C">
              <w:rPr>
                <w:rFonts w:ascii="Times New Roman" w:eastAsia="Times New Roman" w:hAnsi="Times New Roman" w:cs="Times New Roman"/>
                <w:color w:val="000000" w:themeColor="text1"/>
                <w:sz w:val="18"/>
                <w:szCs w:val="18"/>
              </w:rPr>
              <w:t>lb∙ft</w:t>
            </w:r>
            <w:r w:rsidRPr="00D9444C">
              <w:rPr>
                <w:rFonts w:ascii="Times New Roman" w:eastAsia="Times New Roman" w:hAnsi="Times New Roman" w:cs="Times New Roman"/>
                <w:color w:val="000000" w:themeColor="text1"/>
                <w:sz w:val="18"/>
                <w:szCs w:val="18"/>
                <w:vertAlign w:val="superscript"/>
              </w:rPr>
              <w:t>2</w:t>
            </w:r>
          </w:p>
        </w:tc>
        <w:tc>
          <w:tcPr>
            <w:tcW w:w="1350" w:type="dxa"/>
          </w:tcPr>
          <w:p w14:paraId="2AF8CA40" w14:textId="77777777" w:rsidR="00025C0A" w:rsidRPr="00D9444C" w:rsidRDefault="00025C0A" w:rsidP="00A20BDC">
            <w:pPr>
              <w:spacing w:before="60" w:after="60"/>
              <w:jc w:val="center"/>
              <w:rPr>
                <w:rFonts w:ascii="Times New Roman" w:hAnsi="Times New Roman" w:cs="Times New Roman"/>
                <w:color w:val="000000" w:themeColor="text1"/>
                <w:sz w:val="18"/>
                <w:szCs w:val="18"/>
              </w:rPr>
            </w:pPr>
            <w:r w:rsidRPr="00D9444C">
              <w:rPr>
                <w:rFonts w:ascii="Times New Roman" w:hAnsi="Times New Roman" w:cs="Times New Roman"/>
                <w:color w:val="000000" w:themeColor="text1"/>
                <w:sz w:val="18"/>
                <w:szCs w:val="18"/>
              </w:rPr>
              <w:t xml:space="preserve">271774 </w:t>
            </w:r>
            <w:r w:rsidRPr="00D9444C">
              <w:rPr>
                <w:rFonts w:ascii="Times New Roman" w:eastAsia="Times New Roman" w:hAnsi="Times New Roman" w:cs="Times New Roman"/>
                <w:color w:val="000000" w:themeColor="text1"/>
                <w:sz w:val="18"/>
                <w:szCs w:val="18"/>
              </w:rPr>
              <w:t>lb∙ft</w:t>
            </w:r>
            <w:r w:rsidRPr="00D9444C">
              <w:rPr>
                <w:rFonts w:ascii="Times New Roman" w:eastAsia="Times New Roman" w:hAnsi="Times New Roman" w:cs="Times New Roman"/>
                <w:color w:val="000000" w:themeColor="text1"/>
                <w:sz w:val="18"/>
                <w:szCs w:val="18"/>
                <w:vertAlign w:val="superscript"/>
              </w:rPr>
              <w:t>2</w:t>
            </w:r>
          </w:p>
        </w:tc>
      </w:tr>
      <w:tr w:rsidR="00D9444C" w:rsidRPr="00D9444C" w14:paraId="27678ED6" w14:textId="77777777" w:rsidTr="00A20BDC">
        <w:trPr>
          <w:jc w:val="center"/>
        </w:trPr>
        <w:tc>
          <w:tcPr>
            <w:tcW w:w="3235" w:type="dxa"/>
          </w:tcPr>
          <w:p w14:paraId="64093278" w14:textId="77777777" w:rsidR="00025C0A" w:rsidRPr="00D9444C" w:rsidRDefault="00025C0A" w:rsidP="00A20BDC">
            <w:pPr>
              <w:spacing w:before="60" w:after="60"/>
              <w:jc w:val="center"/>
              <w:rPr>
                <w:rFonts w:ascii="Times New Roman" w:hAnsi="Times New Roman" w:cs="Times New Roman"/>
                <w:color w:val="000000" w:themeColor="text1"/>
                <w:sz w:val="18"/>
                <w:szCs w:val="18"/>
              </w:rPr>
            </w:pPr>
            <w:r w:rsidRPr="00D9444C">
              <w:rPr>
                <w:rFonts w:ascii="Times New Roman" w:hAnsi="Times New Roman" w:cs="Times New Roman"/>
                <w:color w:val="000000" w:themeColor="text1"/>
                <w:sz w:val="18"/>
                <w:szCs w:val="18"/>
              </w:rPr>
              <w:t xml:space="preserve">Sprung mass pitch moment of inertia </w:t>
            </w:r>
          </w:p>
        </w:tc>
        <w:tc>
          <w:tcPr>
            <w:tcW w:w="1530" w:type="dxa"/>
          </w:tcPr>
          <w:p w14:paraId="4FE21C48" w14:textId="77777777" w:rsidR="00025C0A" w:rsidRPr="00D9444C" w:rsidRDefault="00025C0A" w:rsidP="00A20BDC">
            <w:pPr>
              <w:spacing w:before="60" w:after="60"/>
              <w:jc w:val="center"/>
              <w:rPr>
                <w:rFonts w:ascii="Times New Roman" w:hAnsi="Times New Roman" w:cs="Times New Roman"/>
                <w:color w:val="000000" w:themeColor="text1"/>
                <w:sz w:val="18"/>
                <w:szCs w:val="18"/>
              </w:rPr>
            </w:pPr>
            <w:r w:rsidRPr="00D9444C">
              <w:rPr>
                <w:rFonts w:ascii="Times New Roman" w:hAnsi="Times New Roman" w:cs="Times New Roman"/>
                <w:color w:val="000000" w:themeColor="text1"/>
                <w:sz w:val="18"/>
                <w:szCs w:val="18"/>
              </w:rPr>
              <w:t xml:space="preserve">3352215 </w:t>
            </w:r>
            <w:r w:rsidRPr="00D9444C">
              <w:rPr>
                <w:rFonts w:ascii="Times New Roman" w:eastAsia="Times New Roman" w:hAnsi="Times New Roman" w:cs="Times New Roman"/>
                <w:color w:val="000000" w:themeColor="text1"/>
                <w:sz w:val="18"/>
                <w:szCs w:val="18"/>
              </w:rPr>
              <w:t>lb∙ft</w:t>
            </w:r>
            <w:r w:rsidRPr="00D9444C">
              <w:rPr>
                <w:rFonts w:ascii="Times New Roman" w:eastAsia="Times New Roman" w:hAnsi="Times New Roman" w:cs="Times New Roman"/>
                <w:color w:val="000000" w:themeColor="text1"/>
                <w:sz w:val="18"/>
                <w:szCs w:val="18"/>
                <w:vertAlign w:val="superscript"/>
              </w:rPr>
              <w:t>2</w:t>
            </w:r>
          </w:p>
        </w:tc>
        <w:tc>
          <w:tcPr>
            <w:tcW w:w="1440" w:type="dxa"/>
          </w:tcPr>
          <w:p w14:paraId="3063C535" w14:textId="77777777" w:rsidR="00025C0A" w:rsidRPr="00D9444C" w:rsidRDefault="00025C0A" w:rsidP="00A20BDC">
            <w:pPr>
              <w:spacing w:before="60" w:after="60"/>
              <w:jc w:val="center"/>
              <w:rPr>
                <w:rFonts w:ascii="Times New Roman" w:hAnsi="Times New Roman" w:cs="Times New Roman"/>
                <w:color w:val="000000" w:themeColor="text1"/>
                <w:sz w:val="18"/>
                <w:szCs w:val="18"/>
              </w:rPr>
            </w:pPr>
            <w:r w:rsidRPr="00D9444C">
              <w:rPr>
                <w:rFonts w:ascii="Times New Roman" w:hAnsi="Times New Roman" w:cs="Times New Roman"/>
                <w:color w:val="000000" w:themeColor="text1"/>
                <w:sz w:val="18"/>
                <w:szCs w:val="18"/>
              </w:rPr>
              <w:t xml:space="preserve">2727101 </w:t>
            </w:r>
            <w:r w:rsidRPr="00D9444C">
              <w:rPr>
                <w:rFonts w:ascii="Times New Roman" w:eastAsia="Times New Roman" w:hAnsi="Times New Roman" w:cs="Times New Roman"/>
                <w:color w:val="000000" w:themeColor="text1"/>
                <w:sz w:val="18"/>
                <w:szCs w:val="18"/>
              </w:rPr>
              <w:t>lb∙ft</w:t>
            </w:r>
            <w:r w:rsidRPr="00D9444C">
              <w:rPr>
                <w:rFonts w:ascii="Times New Roman" w:eastAsia="Times New Roman" w:hAnsi="Times New Roman" w:cs="Times New Roman"/>
                <w:color w:val="000000" w:themeColor="text1"/>
                <w:sz w:val="18"/>
                <w:szCs w:val="18"/>
                <w:vertAlign w:val="superscript"/>
              </w:rPr>
              <w:t>2</w:t>
            </w:r>
          </w:p>
        </w:tc>
        <w:tc>
          <w:tcPr>
            <w:tcW w:w="1350" w:type="dxa"/>
          </w:tcPr>
          <w:p w14:paraId="7E914DEE" w14:textId="77777777" w:rsidR="00025C0A" w:rsidRPr="00D9444C" w:rsidRDefault="00025C0A" w:rsidP="00A20BDC">
            <w:pPr>
              <w:spacing w:before="60" w:after="60"/>
              <w:jc w:val="center"/>
              <w:rPr>
                <w:rFonts w:ascii="Times New Roman" w:hAnsi="Times New Roman" w:cs="Times New Roman"/>
                <w:color w:val="000000" w:themeColor="text1"/>
                <w:sz w:val="18"/>
                <w:szCs w:val="18"/>
              </w:rPr>
            </w:pPr>
            <w:r w:rsidRPr="00D9444C">
              <w:rPr>
                <w:rFonts w:ascii="Times New Roman" w:hAnsi="Times New Roman" w:cs="Times New Roman"/>
                <w:color w:val="000000" w:themeColor="text1"/>
                <w:sz w:val="18"/>
                <w:szCs w:val="18"/>
              </w:rPr>
              <w:t xml:space="preserve">2096537 </w:t>
            </w:r>
            <w:r w:rsidRPr="00D9444C">
              <w:rPr>
                <w:rFonts w:ascii="Times New Roman" w:eastAsia="Times New Roman" w:hAnsi="Times New Roman" w:cs="Times New Roman"/>
                <w:color w:val="000000" w:themeColor="text1"/>
                <w:sz w:val="18"/>
                <w:szCs w:val="18"/>
              </w:rPr>
              <w:t>lb∙ft</w:t>
            </w:r>
            <w:r w:rsidRPr="00D9444C">
              <w:rPr>
                <w:rFonts w:ascii="Times New Roman" w:eastAsia="Times New Roman" w:hAnsi="Times New Roman" w:cs="Times New Roman"/>
                <w:color w:val="000000" w:themeColor="text1"/>
                <w:sz w:val="18"/>
                <w:szCs w:val="18"/>
                <w:vertAlign w:val="superscript"/>
              </w:rPr>
              <w:t>2</w:t>
            </w:r>
          </w:p>
        </w:tc>
      </w:tr>
      <w:tr w:rsidR="00D9444C" w:rsidRPr="00D9444C" w14:paraId="43A260A3" w14:textId="77777777" w:rsidTr="00A20BDC">
        <w:trPr>
          <w:jc w:val="center"/>
        </w:trPr>
        <w:tc>
          <w:tcPr>
            <w:tcW w:w="3235" w:type="dxa"/>
          </w:tcPr>
          <w:p w14:paraId="4ADF6675" w14:textId="77777777" w:rsidR="00025C0A" w:rsidRPr="00D9444C" w:rsidRDefault="00025C0A" w:rsidP="00A20BDC">
            <w:pPr>
              <w:spacing w:before="60" w:after="60"/>
              <w:jc w:val="center"/>
              <w:rPr>
                <w:rFonts w:ascii="Times New Roman" w:hAnsi="Times New Roman" w:cs="Times New Roman"/>
                <w:color w:val="000000" w:themeColor="text1"/>
                <w:sz w:val="18"/>
                <w:szCs w:val="18"/>
              </w:rPr>
            </w:pPr>
            <w:r w:rsidRPr="00D9444C">
              <w:rPr>
                <w:rFonts w:ascii="Times New Roman" w:hAnsi="Times New Roman" w:cs="Times New Roman"/>
                <w:color w:val="000000" w:themeColor="text1"/>
                <w:sz w:val="18"/>
                <w:szCs w:val="18"/>
              </w:rPr>
              <w:t>Sprung mass yaw moment of inertia</w:t>
            </w:r>
          </w:p>
        </w:tc>
        <w:tc>
          <w:tcPr>
            <w:tcW w:w="1530" w:type="dxa"/>
          </w:tcPr>
          <w:p w14:paraId="776A719D" w14:textId="77777777" w:rsidR="00025C0A" w:rsidRPr="00D9444C" w:rsidRDefault="00025C0A" w:rsidP="00A20BDC">
            <w:pPr>
              <w:spacing w:before="60" w:after="60"/>
              <w:jc w:val="center"/>
              <w:rPr>
                <w:rFonts w:ascii="Times New Roman" w:hAnsi="Times New Roman" w:cs="Times New Roman"/>
                <w:color w:val="000000" w:themeColor="text1"/>
                <w:sz w:val="18"/>
                <w:szCs w:val="18"/>
              </w:rPr>
            </w:pPr>
            <w:r w:rsidRPr="00D9444C">
              <w:rPr>
                <w:rFonts w:ascii="Times New Roman" w:hAnsi="Times New Roman" w:cs="Times New Roman"/>
                <w:color w:val="000000" w:themeColor="text1"/>
                <w:sz w:val="18"/>
                <w:szCs w:val="18"/>
              </w:rPr>
              <w:t xml:space="preserve">3300658 </w:t>
            </w:r>
            <w:r w:rsidRPr="00D9444C">
              <w:rPr>
                <w:rFonts w:ascii="Times New Roman" w:eastAsia="Times New Roman" w:hAnsi="Times New Roman" w:cs="Times New Roman"/>
                <w:color w:val="000000" w:themeColor="text1"/>
                <w:sz w:val="18"/>
                <w:szCs w:val="18"/>
              </w:rPr>
              <w:t>lb∙ft</w:t>
            </w:r>
            <w:r w:rsidRPr="00D9444C">
              <w:rPr>
                <w:rFonts w:ascii="Times New Roman" w:eastAsia="Times New Roman" w:hAnsi="Times New Roman" w:cs="Times New Roman"/>
                <w:color w:val="000000" w:themeColor="text1"/>
                <w:sz w:val="18"/>
                <w:szCs w:val="18"/>
                <w:vertAlign w:val="superscript"/>
              </w:rPr>
              <w:t>2</w:t>
            </w:r>
          </w:p>
        </w:tc>
        <w:tc>
          <w:tcPr>
            <w:tcW w:w="1440" w:type="dxa"/>
          </w:tcPr>
          <w:p w14:paraId="49958F71" w14:textId="77777777" w:rsidR="00025C0A" w:rsidRPr="00D9444C" w:rsidRDefault="00025C0A" w:rsidP="00A20BDC">
            <w:pPr>
              <w:spacing w:before="60" w:after="60"/>
              <w:jc w:val="center"/>
              <w:rPr>
                <w:rFonts w:ascii="Times New Roman" w:hAnsi="Times New Roman" w:cs="Times New Roman"/>
                <w:color w:val="000000" w:themeColor="text1"/>
                <w:sz w:val="18"/>
                <w:szCs w:val="18"/>
              </w:rPr>
            </w:pPr>
            <w:r w:rsidRPr="00D9444C">
              <w:rPr>
                <w:rFonts w:ascii="Times New Roman" w:hAnsi="Times New Roman" w:cs="Times New Roman"/>
                <w:color w:val="000000" w:themeColor="text1"/>
                <w:sz w:val="18"/>
                <w:szCs w:val="18"/>
              </w:rPr>
              <w:t xml:space="preserve">2677054 </w:t>
            </w:r>
            <w:r w:rsidRPr="00D9444C">
              <w:rPr>
                <w:rFonts w:ascii="Times New Roman" w:eastAsia="Times New Roman" w:hAnsi="Times New Roman" w:cs="Times New Roman"/>
                <w:color w:val="000000" w:themeColor="text1"/>
                <w:sz w:val="18"/>
                <w:szCs w:val="18"/>
              </w:rPr>
              <w:t>lb∙ft</w:t>
            </w:r>
            <w:r w:rsidRPr="00D9444C">
              <w:rPr>
                <w:rFonts w:ascii="Times New Roman" w:eastAsia="Times New Roman" w:hAnsi="Times New Roman" w:cs="Times New Roman"/>
                <w:color w:val="000000" w:themeColor="text1"/>
                <w:sz w:val="18"/>
                <w:szCs w:val="18"/>
                <w:vertAlign w:val="superscript"/>
              </w:rPr>
              <w:t>2</w:t>
            </w:r>
          </w:p>
        </w:tc>
        <w:tc>
          <w:tcPr>
            <w:tcW w:w="1350" w:type="dxa"/>
          </w:tcPr>
          <w:p w14:paraId="09ACC230" w14:textId="77777777" w:rsidR="00025C0A" w:rsidRPr="00D9444C" w:rsidRDefault="00025C0A" w:rsidP="00A20BDC">
            <w:pPr>
              <w:spacing w:before="60" w:after="60"/>
              <w:jc w:val="center"/>
              <w:rPr>
                <w:rFonts w:ascii="Times New Roman" w:hAnsi="Times New Roman" w:cs="Times New Roman"/>
                <w:color w:val="000000" w:themeColor="text1"/>
                <w:sz w:val="18"/>
                <w:szCs w:val="18"/>
              </w:rPr>
            </w:pPr>
            <w:r w:rsidRPr="00D9444C">
              <w:rPr>
                <w:rFonts w:ascii="Times New Roman" w:hAnsi="Times New Roman" w:cs="Times New Roman"/>
                <w:color w:val="000000" w:themeColor="text1"/>
                <w:sz w:val="18"/>
                <w:szCs w:val="18"/>
              </w:rPr>
              <w:t xml:space="preserve">2051726 </w:t>
            </w:r>
            <w:r w:rsidRPr="00D9444C">
              <w:rPr>
                <w:rFonts w:ascii="Times New Roman" w:eastAsia="Times New Roman" w:hAnsi="Times New Roman" w:cs="Times New Roman"/>
                <w:color w:val="000000" w:themeColor="text1"/>
                <w:sz w:val="18"/>
                <w:szCs w:val="18"/>
              </w:rPr>
              <w:t>lb∙ft</w:t>
            </w:r>
            <w:r w:rsidRPr="00D9444C">
              <w:rPr>
                <w:rFonts w:ascii="Times New Roman" w:eastAsia="Times New Roman" w:hAnsi="Times New Roman" w:cs="Times New Roman"/>
                <w:color w:val="000000" w:themeColor="text1"/>
                <w:sz w:val="18"/>
                <w:szCs w:val="18"/>
                <w:vertAlign w:val="superscript"/>
              </w:rPr>
              <w:t>2</w:t>
            </w:r>
          </w:p>
        </w:tc>
      </w:tr>
      <w:tr w:rsidR="00D9444C" w:rsidRPr="00D9444C" w14:paraId="269DAE7D" w14:textId="77777777" w:rsidTr="00A20BDC">
        <w:trPr>
          <w:jc w:val="center"/>
        </w:trPr>
        <w:tc>
          <w:tcPr>
            <w:tcW w:w="3235" w:type="dxa"/>
          </w:tcPr>
          <w:p w14:paraId="476225B4" w14:textId="77777777" w:rsidR="00025C0A" w:rsidRPr="00D9444C" w:rsidRDefault="00025C0A" w:rsidP="00A20BDC">
            <w:pPr>
              <w:spacing w:before="60" w:after="60"/>
              <w:jc w:val="center"/>
              <w:rPr>
                <w:rFonts w:ascii="Times New Roman" w:hAnsi="Times New Roman" w:cs="Times New Roman"/>
                <w:color w:val="000000" w:themeColor="text1"/>
                <w:sz w:val="18"/>
                <w:szCs w:val="18"/>
              </w:rPr>
            </w:pPr>
            <w:r w:rsidRPr="00D9444C">
              <w:rPr>
                <w:rFonts w:ascii="Times New Roman" w:hAnsi="Times New Roman" w:cs="Times New Roman"/>
                <w:color w:val="000000" w:themeColor="text1"/>
                <w:sz w:val="18"/>
                <w:szCs w:val="18"/>
              </w:rPr>
              <w:t>Load fill</w:t>
            </w:r>
          </w:p>
        </w:tc>
        <w:tc>
          <w:tcPr>
            <w:tcW w:w="1530" w:type="dxa"/>
          </w:tcPr>
          <w:p w14:paraId="1B4D5817" w14:textId="77777777" w:rsidR="00025C0A" w:rsidRPr="00D9444C" w:rsidRDefault="00025C0A" w:rsidP="00A20BDC">
            <w:pPr>
              <w:spacing w:before="60" w:after="60"/>
              <w:jc w:val="center"/>
              <w:rPr>
                <w:rFonts w:ascii="Times New Roman" w:hAnsi="Times New Roman" w:cs="Times New Roman"/>
                <w:color w:val="000000" w:themeColor="text1"/>
                <w:sz w:val="18"/>
                <w:szCs w:val="18"/>
              </w:rPr>
            </w:pPr>
            <w:r w:rsidRPr="00D9444C">
              <w:rPr>
                <w:rFonts w:ascii="Times New Roman" w:hAnsi="Times New Roman" w:cs="Times New Roman"/>
                <w:color w:val="000000" w:themeColor="text1"/>
                <w:sz w:val="18"/>
                <w:szCs w:val="18"/>
              </w:rPr>
              <w:t>80%</w:t>
            </w:r>
          </w:p>
        </w:tc>
        <w:tc>
          <w:tcPr>
            <w:tcW w:w="1440" w:type="dxa"/>
          </w:tcPr>
          <w:p w14:paraId="01391AD7" w14:textId="77777777" w:rsidR="00025C0A" w:rsidRPr="00D9444C" w:rsidRDefault="00025C0A" w:rsidP="00A20BDC">
            <w:pPr>
              <w:spacing w:before="60" w:after="60"/>
              <w:jc w:val="center"/>
              <w:rPr>
                <w:rFonts w:ascii="Times New Roman" w:hAnsi="Times New Roman" w:cs="Times New Roman"/>
                <w:color w:val="000000" w:themeColor="text1"/>
                <w:sz w:val="18"/>
                <w:szCs w:val="18"/>
              </w:rPr>
            </w:pPr>
            <w:r w:rsidRPr="00D9444C">
              <w:rPr>
                <w:rFonts w:ascii="Times New Roman" w:hAnsi="Times New Roman" w:cs="Times New Roman"/>
                <w:color w:val="000000" w:themeColor="text1"/>
                <w:sz w:val="18"/>
                <w:szCs w:val="18"/>
              </w:rPr>
              <w:t>80%</w:t>
            </w:r>
          </w:p>
        </w:tc>
        <w:tc>
          <w:tcPr>
            <w:tcW w:w="1350" w:type="dxa"/>
          </w:tcPr>
          <w:p w14:paraId="06C74B3A" w14:textId="77777777" w:rsidR="00025C0A" w:rsidRPr="00D9444C" w:rsidRDefault="00025C0A" w:rsidP="00A20BDC">
            <w:pPr>
              <w:spacing w:before="60" w:after="60"/>
              <w:jc w:val="center"/>
              <w:rPr>
                <w:rFonts w:ascii="Times New Roman" w:hAnsi="Times New Roman" w:cs="Times New Roman"/>
                <w:color w:val="000000" w:themeColor="text1"/>
                <w:sz w:val="18"/>
                <w:szCs w:val="18"/>
              </w:rPr>
            </w:pPr>
            <w:r w:rsidRPr="00D9444C">
              <w:rPr>
                <w:rFonts w:ascii="Times New Roman" w:hAnsi="Times New Roman" w:cs="Times New Roman"/>
                <w:color w:val="000000" w:themeColor="text1"/>
                <w:sz w:val="18"/>
                <w:szCs w:val="18"/>
              </w:rPr>
              <w:t>80%</w:t>
            </w:r>
          </w:p>
        </w:tc>
      </w:tr>
      <w:tr w:rsidR="00D9444C" w:rsidRPr="00D9444C" w14:paraId="5A527918" w14:textId="77777777" w:rsidTr="00A20BDC">
        <w:trPr>
          <w:jc w:val="center"/>
        </w:trPr>
        <w:tc>
          <w:tcPr>
            <w:tcW w:w="3235" w:type="dxa"/>
          </w:tcPr>
          <w:p w14:paraId="0A3BBC28" w14:textId="77777777" w:rsidR="00025C0A" w:rsidRPr="00D9444C" w:rsidRDefault="00025C0A" w:rsidP="00A20BDC">
            <w:pPr>
              <w:spacing w:before="60" w:after="60"/>
              <w:jc w:val="center"/>
              <w:rPr>
                <w:rFonts w:ascii="Times New Roman" w:hAnsi="Times New Roman" w:cs="Times New Roman"/>
                <w:color w:val="000000" w:themeColor="text1"/>
                <w:sz w:val="18"/>
                <w:szCs w:val="18"/>
              </w:rPr>
            </w:pPr>
            <w:r w:rsidRPr="00D9444C">
              <w:rPr>
                <w:rFonts w:ascii="Times New Roman" w:hAnsi="Times New Roman" w:cs="Times New Roman"/>
                <w:color w:val="000000" w:themeColor="text1"/>
                <w:sz w:val="18"/>
                <w:szCs w:val="18"/>
              </w:rPr>
              <w:t>Load volume</w:t>
            </w:r>
          </w:p>
        </w:tc>
        <w:tc>
          <w:tcPr>
            <w:tcW w:w="1530" w:type="dxa"/>
          </w:tcPr>
          <w:p w14:paraId="30ADF1FB" w14:textId="77777777" w:rsidR="00025C0A" w:rsidRPr="00D9444C" w:rsidRDefault="00025C0A" w:rsidP="00A20BDC">
            <w:pPr>
              <w:spacing w:before="60" w:after="60"/>
              <w:jc w:val="center"/>
              <w:rPr>
                <w:rFonts w:ascii="Times New Roman" w:hAnsi="Times New Roman" w:cs="Times New Roman"/>
                <w:color w:val="000000" w:themeColor="text1"/>
                <w:sz w:val="18"/>
                <w:szCs w:val="18"/>
              </w:rPr>
            </w:pPr>
            <w:r w:rsidRPr="00D9444C">
              <w:rPr>
                <w:rFonts w:ascii="Times New Roman" w:hAnsi="Times New Roman" w:cs="Times New Roman"/>
                <w:color w:val="000000" w:themeColor="text1"/>
                <w:sz w:val="18"/>
                <w:szCs w:val="18"/>
              </w:rPr>
              <w:t xml:space="preserve">1900 </w:t>
            </w:r>
            <w:r w:rsidRPr="00D9444C">
              <w:rPr>
                <w:rFonts w:ascii="Times New Roman" w:eastAsia="Times New Roman" w:hAnsi="Times New Roman" w:cs="Times New Roman"/>
                <w:color w:val="000000" w:themeColor="text1"/>
                <w:sz w:val="18"/>
                <w:szCs w:val="18"/>
              </w:rPr>
              <w:t>ft</w:t>
            </w:r>
            <w:r w:rsidRPr="00D9444C">
              <w:rPr>
                <w:rFonts w:ascii="Times New Roman" w:eastAsia="Times New Roman" w:hAnsi="Times New Roman" w:cs="Times New Roman"/>
                <w:color w:val="000000" w:themeColor="text1"/>
                <w:sz w:val="18"/>
                <w:szCs w:val="18"/>
                <w:vertAlign w:val="superscript"/>
              </w:rPr>
              <w:t>3</w:t>
            </w:r>
          </w:p>
        </w:tc>
        <w:tc>
          <w:tcPr>
            <w:tcW w:w="1440" w:type="dxa"/>
          </w:tcPr>
          <w:p w14:paraId="1C290928" w14:textId="77777777" w:rsidR="00025C0A" w:rsidRPr="00D9444C" w:rsidRDefault="00025C0A" w:rsidP="00A20BDC">
            <w:pPr>
              <w:spacing w:before="60" w:after="60"/>
              <w:jc w:val="center"/>
              <w:rPr>
                <w:rFonts w:ascii="Times New Roman" w:hAnsi="Times New Roman" w:cs="Times New Roman"/>
                <w:color w:val="000000" w:themeColor="text1"/>
                <w:sz w:val="18"/>
                <w:szCs w:val="18"/>
              </w:rPr>
            </w:pPr>
            <w:r w:rsidRPr="00D9444C">
              <w:rPr>
                <w:rFonts w:ascii="Times New Roman" w:hAnsi="Times New Roman" w:cs="Times New Roman"/>
                <w:color w:val="000000" w:themeColor="text1"/>
                <w:sz w:val="18"/>
                <w:szCs w:val="18"/>
              </w:rPr>
              <w:t xml:space="preserve">1900 </w:t>
            </w:r>
            <w:r w:rsidRPr="00D9444C">
              <w:rPr>
                <w:rFonts w:ascii="Times New Roman" w:eastAsia="Times New Roman" w:hAnsi="Times New Roman" w:cs="Times New Roman"/>
                <w:color w:val="000000" w:themeColor="text1"/>
                <w:sz w:val="18"/>
                <w:szCs w:val="18"/>
              </w:rPr>
              <w:t>ft</w:t>
            </w:r>
            <w:r w:rsidRPr="00D9444C">
              <w:rPr>
                <w:rFonts w:ascii="Times New Roman" w:eastAsia="Times New Roman" w:hAnsi="Times New Roman" w:cs="Times New Roman"/>
                <w:color w:val="000000" w:themeColor="text1"/>
                <w:sz w:val="18"/>
                <w:szCs w:val="18"/>
                <w:vertAlign w:val="superscript"/>
              </w:rPr>
              <w:t>3</w:t>
            </w:r>
          </w:p>
        </w:tc>
        <w:tc>
          <w:tcPr>
            <w:tcW w:w="1350" w:type="dxa"/>
          </w:tcPr>
          <w:p w14:paraId="6D5112FE" w14:textId="77777777" w:rsidR="00025C0A" w:rsidRPr="00D9444C" w:rsidRDefault="00025C0A" w:rsidP="00A20BDC">
            <w:pPr>
              <w:spacing w:before="60" w:after="60"/>
              <w:jc w:val="center"/>
              <w:rPr>
                <w:rFonts w:ascii="Times New Roman" w:hAnsi="Times New Roman" w:cs="Times New Roman"/>
                <w:color w:val="000000" w:themeColor="text1"/>
                <w:sz w:val="18"/>
                <w:szCs w:val="18"/>
              </w:rPr>
            </w:pPr>
            <w:r w:rsidRPr="00D9444C">
              <w:rPr>
                <w:rFonts w:ascii="Times New Roman" w:hAnsi="Times New Roman" w:cs="Times New Roman"/>
                <w:color w:val="000000" w:themeColor="text1"/>
                <w:sz w:val="18"/>
                <w:szCs w:val="18"/>
              </w:rPr>
              <w:t xml:space="preserve">1900 </w:t>
            </w:r>
            <w:r w:rsidRPr="00D9444C">
              <w:rPr>
                <w:rFonts w:ascii="Times New Roman" w:eastAsia="Times New Roman" w:hAnsi="Times New Roman" w:cs="Times New Roman"/>
                <w:color w:val="000000" w:themeColor="text1"/>
                <w:sz w:val="18"/>
                <w:szCs w:val="18"/>
              </w:rPr>
              <w:t>ft</w:t>
            </w:r>
            <w:r w:rsidRPr="00D9444C">
              <w:rPr>
                <w:rFonts w:ascii="Times New Roman" w:eastAsia="Times New Roman" w:hAnsi="Times New Roman" w:cs="Times New Roman"/>
                <w:color w:val="000000" w:themeColor="text1"/>
                <w:sz w:val="18"/>
                <w:szCs w:val="18"/>
                <w:vertAlign w:val="superscript"/>
              </w:rPr>
              <w:t>3</w:t>
            </w:r>
          </w:p>
        </w:tc>
      </w:tr>
      <w:tr w:rsidR="00025C0A" w:rsidRPr="00D9444C" w14:paraId="23906CB0" w14:textId="77777777" w:rsidTr="00A20BDC">
        <w:trPr>
          <w:jc w:val="center"/>
        </w:trPr>
        <w:tc>
          <w:tcPr>
            <w:tcW w:w="3235" w:type="dxa"/>
          </w:tcPr>
          <w:p w14:paraId="28FC75A5" w14:textId="77777777" w:rsidR="00025C0A" w:rsidRPr="00D9444C" w:rsidRDefault="00025C0A" w:rsidP="00A20BDC">
            <w:pPr>
              <w:spacing w:before="60" w:after="60"/>
              <w:jc w:val="center"/>
              <w:rPr>
                <w:rFonts w:ascii="Times New Roman" w:hAnsi="Times New Roman" w:cs="Times New Roman"/>
                <w:color w:val="000000" w:themeColor="text1"/>
                <w:sz w:val="18"/>
                <w:szCs w:val="18"/>
              </w:rPr>
            </w:pPr>
            <w:r w:rsidRPr="00D9444C">
              <w:rPr>
                <w:rFonts w:ascii="Times New Roman" w:hAnsi="Times New Roman" w:cs="Times New Roman"/>
                <w:color w:val="000000" w:themeColor="text1"/>
                <w:sz w:val="18"/>
                <w:szCs w:val="18"/>
              </w:rPr>
              <w:t>Load density</w:t>
            </w:r>
          </w:p>
        </w:tc>
        <w:tc>
          <w:tcPr>
            <w:tcW w:w="1530" w:type="dxa"/>
          </w:tcPr>
          <w:p w14:paraId="783A124E" w14:textId="77777777" w:rsidR="00025C0A" w:rsidRPr="00D9444C" w:rsidRDefault="00025C0A" w:rsidP="00A20BDC">
            <w:pPr>
              <w:spacing w:before="60" w:after="60"/>
              <w:jc w:val="center"/>
              <w:rPr>
                <w:rFonts w:ascii="Times New Roman" w:hAnsi="Times New Roman" w:cs="Times New Roman"/>
                <w:color w:val="000000" w:themeColor="text1"/>
                <w:sz w:val="18"/>
                <w:szCs w:val="18"/>
              </w:rPr>
            </w:pPr>
            <w:r w:rsidRPr="00D9444C">
              <w:rPr>
                <w:rFonts w:ascii="Times New Roman" w:hAnsi="Times New Roman" w:cs="Times New Roman"/>
                <w:color w:val="000000" w:themeColor="text1"/>
                <w:sz w:val="18"/>
                <w:szCs w:val="18"/>
              </w:rPr>
              <w:t>11.6 lb./</w:t>
            </w:r>
            <w:r w:rsidRPr="00D9444C">
              <w:rPr>
                <w:rFonts w:ascii="Times New Roman" w:eastAsia="Times New Roman" w:hAnsi="Times New Roman" w:cs="Times New Roman"/>
                <w:color w:val="000000" w:themeColor="text1"/>
                <w:sz w:val="18"/>
                <w:szCs w:val="18"/>
              </w:rPr>
              <w:t>ft</w:t>
            </w:r>
            <w:r w:rsidRPr="00D9444C">
              <w:rPr>
                <w:rFonts w:ascii="Times New Roman" w:eastAsia="Times New Roman" w:hAnsi="Times New Roman" w:cs="Times New Roman"/>
                <w:color w:val="000000" w:themeColor="text1"/>
                <w:sz w:val="18"/>
                <w:szCs w:val="18"/>
                <w:vertAlign w:val="superscript"/>
              </w:rPr>
              <w:t>3</w:t>
            </w:r>
          </w:p>
        </w:tc>
        <w:tc>
          <w:tcPr>
            <w:tcW w:w="1440" w:type="dxa"/>
          </w:tcPr>
          <w:p w14:paraId="66DD3298" w14:textId="77777777" w:rsidR="00025C0A" w:rsidRPr="00D9444C" w:rsidRDefault="00025C0A" w:rsidP="00A20BDC">
            <w:pPr>
              <w:spacing w:before="60" w:after="60"/>
              <w:jc w:val="center"/>
              <w:rPr>
                <w:rFonts w:ascii="Times New Roman" w:hAnsi="Times New Roman" w:cs="Times New Roman"/>
                <w:color w:val="000000" w:themeColor="text1"/>
                <w:sz w:val="18"/>
                <w:szCs w:val="18"/>
              </w:rPr>
            </w:pPr>
            <w:r w:rsidRPr="00D9444C">
              <w:rPr>
                <w:rFonts w:ascii="Times New Roman" w:hAnsi="Times New Roman" w:cs="Times New Roman"/>
                <w:color w:val="000000" w:themeColor="text1"/>
                <w:sz w:val="18"/>
                <w:szCs w:val="18"/>
              </w:rPr>
              <w:t>7.9 lb./</w:t>
            </w:r>
            <w:r w:rsidRPr="00D9444C">
              <w:rPr>
                <w:rFonts w:ascii="Times New Roman" w:eastAsia="Times New Roman" w:hAnsi="Times New Roman" w:cs="Times New Roman"/>
                <w:color w:val="000000" w:themeColor="text1"/>
                <w:sz w:val="18"/>
                <w:szCs w:val="18"/>
              </w:rPr>
              <w:t>ft</w:t>
            </w:r>
            <w:r w:rsidRPr="00D9444C">
              <w:rPr>
                <w:rFonts w:ascii="Times New Roman" w:eastAsia="Times New Roman" w:hAnsi="Times New Roman" w:cs="Times New Roman"/>
                <w:color w:val="000000" w:themeColor="text1"/>
                <w:sz w:val="18"/>
                <w:szCs w:val="18"/>
                <w:vertAlign w:val="superscript"/>
              </w:rPr>
              <w:t>3</w:t>
            </w:r>
          </w:p>
        </w:tc>
        <w:tc>
          <w:tcPr>
            <w:tcW w:w="1350" w:type="dxa"/>
          </w:tcPr>
          <w:p w14:paraId="4EEADF96" w14:textId="77777777" w:rsidR="00025C0A" w:rsidRPr="00D9444C" w:rsidRDefault="00025C0A" w:rsidP="00A20BDC">
            <w:pPr>
              <w:spacing w:before="60" w:after="60"/>
              <w:jc w:val="center"/>
              <w:rPr>
                <w:rFonts w:ascii="Times New Roman" w:hAnsi="Times New Roman" w:cs="Times New Roman"/>
                <w:color w:val="000000" w:themeColor="text1"/>
                <w:sz w:val="18"/>
                <w:szCs w:val="18"/>
              </w:rPr>
            </w:pPr>
            <w:r w:rsidRPr="00D9444C">
              <w:rPr>
                <w:rFonts w:ascii="Times New Roman" w:hAnsi="Times New Roman" w:cs="Times New Roman"/>
                <w:color w:val="000000" w:themeColor="text1"/>
                <w:sz w:val="18"/>
                <w:szCs w:val="18"/>
              </w:rPr>
              <w:t>4.2 lb./</w:t>
            </w:r>
            <w:r w:rsidRPr="00D9444C">
              <w:rPr>
                <w:rFonts w:ascii="Times New Roman" w:eastAsia="Times New Roman" w:hAnsi="Times New Roman" w:cs="Times New Roman"/>
                <w:color w:val="000000" w:themeColor="text1"/>
                <w:sz w:val="18"/>
                <w:szCs w:val="18"/>
              </w:rPr>
              <w:t>ft</w:t>
            </w:r>
            <w:r w:rsidRPr="00D9444C">
              <w:rPr>
                <w:rFonts w:ascii="Times New Roman" w:eastAsia="Times New Roman" w:hAnsi="Times New Roman" w:cs="Times New Roman"/>
                <w:color w:val="000000" w:themeColor="text1"/>
                <w:sz w:val="18"/>
                <w:szCs w:val="18"/>
                <w:vertAlign w:val="superscript"/>
              </w:rPr>
              <w:t>3</w:t>
            </w:r>
          </w:p>
        </w:tc>
      </w:tr>
    </w:tbl>
    <w:p w14:paraId="314A8AF7" w14:textId="1D1915E4" w:rsidR="004B3BD5" w:rsidRPr="00D9444C" w:rsidRDefault="004B3BD5" w:rsidP="0051780C">
      <w:pPr>
        <w:spacing w:before="120" w:after="160"/>
        <w:rPr>
          <w:rFonts w:ascii="Times New Roman" w:hAnsi="Times New Roman" w:cs="Times New Roman"/>
          <w:color w:val="000000" w:themeColor="text1"/>
          <w:sz w:val="24"/>
          <w:szCs w:val="24"/>
        </w:rPr>
      </w:pPr>
    </w:p>
    <w:p w14:paraId="666987C5" w14:textId="77777777" w:rsidR="004B3BD5" w:rsidRPr="00D9444C" w:rsidRDefault="004B3BD5">
      <w:pPr>
        <w:rPr>
          <w:rFonts w:ascii="Times New Roman" w:hAnsi="Times New Roman" w:cs="Times New Roman"/>
          <w:color w:val="000000" w:themeColor="text1"/>
          <w:sz w:val="24"/>
          <w:szCs w:val="24"/>
        </w:rPr>
      </w:pPr>
      <w:r w:rsidRPr="00D9444C">
        <w:rPr>
          <w:rFonts w:ascii="Times New Roman" w:hAnsi="Times New Roman" w:cs="Times New Roman"/>
          <w:color w:val="000000" w:themeColor="text1"/>
          <w:sz w:val="24"/>
          <w:szCs w:val="24"/>
        </w:rPr>
        <w:br w:type="page"/>
      </w:r>
    </w:p>
    <w:p w14:paraId="1E9C6977" w14:textId="5BF9FC25" w:rsidR="000927E2" w:rsidRPr="00D9444C" w:rsidRDefault="000927E2" w:rsidP="0051780C">
      <w:pPr>
        <w:spacing w:before="120" w:after="160"/>
        <w:rPr>
          <w:rFonts w:ascii="Times New Roman" w:hAnsi="Times New Roman" w:cs="Times New Roman"/>
          <w:b/>
          <w:bCs/>
          <w:color w:val="000000" w:themeColor="text1"/>
          <w:sz w:val="24"/>
          <w:szCs w:val="24"/>
        </w:rPr>
      </w:pPr>
      <w:r w:rsidRPr="00D9444C">
        <w:rPr>
          <w:rFonts w:ascii="Times New Roman" w:hAnsi="Times New Roman" w:cs="Times New Roman"/>
          <w:b/>
          <w:bCs/>
          <w:color w:val="000000" w:themeColor="text1"/>
          <w:sz w:val="24"/>
          <w:szCs w:val="24"/>
        </w:rPr>
        <w:lastRenderedPageBreak/>
        <w:t>Appendix B</w:t>
      </w:r>
    </w:p>
    <w:p w14:paraId="75E36B27" w14:textId="77777777" w:rsidR="000927E2" w:rsidRPr="00D9444C" w:rsidRDefault="000927E2" w:rsidP="000927E2">
      <w:pPr>
        <w:spacing w:before="400"/>
        <w:jc w:val="center"/>
        <w:rPr>
          <w:b/>
          <w:color w:val="000000" w:themeColor="text1"/>
          <w:sz w:val="24"/>
          <w:szCs w:val="28"/>
        </w:rPr>
      </w:pPr>
      <w:r w:rsidRPr="00D9444C">
        <w:rPr>
          <w:noProof/>
          <w:color w:val="000000" w:themeColor="text1"/>
        </w:rPr>
        <w:drawing>
          <wp:inline distT="0" distB="0" distL="0" distR="0" wp14:anchorId="3A4AFDB5" wp14:editId="69F3EA3C">
            <wp:extent cx="5486400" cy="3637788"/>
            <wp:effectExtent l="0" t="0" r="0" b="1270"/>
            <wp:docPr id="7" name="图片 7" descr="图表&#10;&#10;中度可信度描述已自动生成"/>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7" descr="图表&#10;&#10;中度可信度描述已自动生成"/>
                    <pic:cNvPicPr/>
                  </pic:nvPicPr>
                  <pic:blipFill>
                    <a:blip r:embed="rId38"/>
                    <a:stretch>
                      <a:fillRect/>
                    </a:stretch>
                  </pic:blipFill>
                  <pic:spPr>
                    <a:xfrm>
                      <a:off x="0" y="0"/>
                      <a:ext cx="5486400" cy="3637788"/>
                    </a:xfrm>
                    <a:prstGeom prst="rect">
                      <a:avLst/>
                    </a:prstGeom>
                  </pic:spPr>
                </pic:pic>
              </a:graphicData>
            </a:graphic>
          </wp:inline>
        </w:drawing>
      </w:r>
    </w:p>
    <w:p w14:paraId="3092B460" w14:textId="77777777" w:rsidR="000927E2" w:rsidRPr="00D9444C" w:rsidRDefault="000927E2" w:rsidP="000927E2">
      <w:pPr>
        <w:spacing w:after="60"/>
        <w:jc w:val="center"/>
        <w:rPr>
          <w:b/>
          <w:color w:val="000000" w:themeColor="text1"/>
          <w:sz w:val="24"/>
          <w:szCs w:val="28"/>
        </w:rPr>
      </w:pPr>
      <w:r w:rsidRPr="00D9444C">
        <w:rPr>
          <w:noProof/>
          <w:color w:val="000000" w:themeColor="text1"/>
        </w:rPr>
        <w:drawing>
          <wp:inline distT="0" distB="0" distL="0" distR="0" wp14:anchorId="4D6DE5B3" wp14:editId="0C11DF12">
            <wp:extent cx="5486400" cy="3736848"/>
            <wp:effectExtent l="0" t="0" r="0" b="0"/>
            <wp:docPr id="8" name="图片 8" descr="图示&#10;&#10;描述已自动生成"/>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图片 8" descr="图示&#10;&#10;描述已自动生成"/>
                    <pic:cNvPicPr/>
                  </pic:nvPicPr>
                  <pic:blipFill>
                    <a:blip r:embed="rId39"/>
                    <a:stretch>
                      <a:fillRect/>
                    </a:stretch>
                  </pic:blipFill>
                  <pic:spPr>
                    <a:xfrm>
                      <a:off x="0" y="0"/>
                      <a:ext cx="5486400" cy="3736848"/>
                    </a:xfrm>
                    <a:prstGeom prst="rect">
                      <a:avLst/>
                    </a:prstGeom>
                  </pic:spPr>
                </pic:pic>
              </a:graphicData>
            </a:graphic>
          </wp:inline>
        </w:drawing>
      </w:r>
    </w:p>
    <w:p w14:paraId="071E8E6F" w14:textId="1482630D" w:rsidR="000927E2" w:rsidRPr="00D9444C" w:rsidRDefault="000927E2" w:rsidP="000927E2">
      <w:pPr>
        <w:spacing w:before="120" w:after="160"/>
        <w:jc w:val="center"/>
        <w:rPr>
          <w:rFonts w:ascii="Times New Roman" w:hAnsi="Times New Roman" w:cs="Times New Roman"/>
          <w:color w:val="000000" w:themeColor="text1"/>
          <w:sz w:val="24"/>
          <w:szCs w:val="24"/>
        </w:rPr>
      </w:pPr>
      <w:r w:rsidRPr="00D9444C">
        <w:rPr>
          <w:rFonts w:ascii="Times New Roman" w:hAnsi="Times New Roman" w:cs="Times New Roman"/>
          <w:color w:val="000000" w:themeColor="text1"/>
          <w:sz w:val="24"/>
          <w:szCs w:val="24"/>
        </w:rPr>
        <w:t>Figure B1. Co-simulation model of pneumatic-brake and vehicle-dynamics in Simulink</w:t>
      </w:r>
    </w:p>
    <w:sectPr w:rsidR="000927E2" w:rsidRPr="00D9444C" w:rsidSect="00672836">
      <w:footerReference w:type="default" r:id="rId40"/>
      <w:type w:val="continuous"/>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49AA1BD" w14:textId="77777777" w:rsidR="00D90939" w:rsidRDefault="00D90939">
      <w:pPr>
        <w:spacing w:line="240" w:lineRule="auto"/>
      </w:pPr>
      <w:r>
        <w:separator/>
      </w:r>
    </w:p>
  </w:endnote>
  <w:endnote w:type="continuationSeparator" w:id="0">
    <w:p w14:paraId="3D9A05E0" w14:textId="77777777" w:rsidR="00D90939" w:rsidRDefault="00D90939">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altName w:val="Symbol"/>
    <w:panose1 w:val="05050102010706020507"/>
    <w:charset w:val="02"/>
    <w:family w:val="decorative"/>
    <w:pitch w:val="variable"/>
    <w:sig w:usb0="00000000" w:usb1="10000000" w:usb2="00000000" w:usb3="00000000" w:csb0="80000000" w:csb1="00000000"/>
  </w:font>
  <w:font w:name="Times New Roman">
    <w:altName w:val="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Calibri">
    <w:altName w:val="Calibri"/>
    <w:panose1 w:val="020F0502020204030204"/>
    <w:charset w:val="00"/>
    <w:family w:val="swiss"/>
    <w:pitch w:val="variable"/>
    <w:sig w:usb0="E0002AFF" w:usb1="C000247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libri Light">
    <w:panose1 w:val="020F03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AFF" w:usb1="C0007843" w:usb2="00000009" w:usb3="00000000" w:csb0="000001F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Fonts w:ascii="Times New Roman" w:hAnsi="Times New Roman" w:cs="Times New Roman"/>
        <w:sz w:val="18"/>
      </w:rPr>
      <w:id w:val="1014496322"/>
      <w:docPartObj>
        <w:docPartGallery w:val="Page Numbers (Bottom of Page)"/>
        <w:docPartUnique/>
      </w:docPartObj>
    </w:sdtPr>
    <w:sdtEndPr>
      <w:rPr>
        <w:noProof/>
      </w:rPr>
    </w:sdtEndPr>
    <w:sdtContent>
      <w:p w14:paraId="162B83A5" w14:textId="77777777" w:rsidR="001F5C59" w:rsidRPr="002C090C" w:rsidRDefault="001F5C59">
        <w:pPr>
          <w:pStyle w:val="Footer"/>
          <w:jc w:val="right"/>
          <w:rPr>
            <w:rFonts w:ascii="Times New Roman" w:hAnsi="Times New Roman" w:cs="Times New Roman"/>
            <w:sz w:val="18"/>
          </w:rPr>
        </w:pPr>
        <w:r w:rsidRPr="002C090C">
          <w:rPr>
            <w:rFonts w:ascii="Times New Roman" w:hAnsi="Times New Roman" w:cs="Times New Roman"/>
            <w:sz w:val="18"/>
          </w:rPr>
          <w:t xml:space="preserve"> Page </w:t>
        </w:r>
        <w:r w:rsidRPr="002C090C">
          <w:rPr>
            <w:rFonts w:ascii="Times New Roman" w:hAnsi="Times New Roman" w:cs="Times New Roman"/>
            <w:sz w:val="18"/>
          </w:rPr>
          <w:fldChar w:fldCharType="begin"/>
        </w:r>
        <w:r w:rsidRPr="002C090C">
          <w:rPr>
            <w:rFonts w:ascii="Times New Roman" w:hAnsi="Times New Roman" w:cs="Times New Roman"/>
            <w:sz w:val="18"/>
          </w:rPr>
          <w:instrText xml:space="preserve"> PAGE   \* MERGEFORMAT </w:instrText>
        </w:r>
        <w:r w:rsidRPr="002C090C">
          <w:rPr>
            <w:rFonts w:ascii="Times New Roman" w:hAnsi="Times New Roman" w:cs="Times New Roman"/>
            <w:sz w:val="18"/>
          </w:rPr>
          <w:fldChar w:fldCharType="separate"/>
        </w:r>
        <w:r>
          <w:rPr>
            <w:rFonts w:ascii="Times New Roman" w:hAnsi="Times New Roman" w:cs="Times New Roman"/>
            <w:noProof/>
            <w:sz w:val="18"/>
          </w:rPr>
          <w:t>28</w:t>
        </w:r>
        <w:r w:rsidRPr="002C090C">
          <w:rPr>
            <w:rFonts w:ascii="Times New Roman" w:hAnsi="Times New Roman" w:cs="Times New Roman"/>
            <w:noProof/>
            <w:sz w:val="18"/>
          </w:rPr>
          <w:fldChar w:fldCharType="end"/>
        </w:r>
      </w:p>
    </w:sdtContent>
  </w:sdt>
  <w:p w14:paraId="1E660F22" w14:textId="77777777" w:rsidR="001F5C59" w:rsidRDefault="001F5C59">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2156C5A" w14:textId="77777777" w:rsidR="00D90939" w:rsidRDefault="00D90939">
      <w:pPr>
        <w:spacing w:line="240" w:lineRule="auto"/>
      </w:pPr>
      <w:r>
        <w:separator/>
      </w:r>
    </w:p>
  </w:footnote>
  <w:footnote w:type="continuationSeparator" w:id="0">
    <w:p w14:paraId="5FDFB32A" w14:textId="77777777" w:rsidR="00D90939" w:rsidRDefault="00D90939">
      <w:pPr>
        <w:spacing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CC4A4B"/>
    <w:multiLevelType w:val="hybridMultilevel"/>
    <w:tmpl w:val="BDD2C9E2"/>
    <w:lvl w:ilvl="0" w:tplc="E08E5ED8">
      <w:start w:val="1"/>
      <w:numFmt w:val="bullet"/>
      <w:lvlText w:val=""/>
      <w:lvlJc w:val="left"/>
      <w:pPr>
        <w:ind w:left="720" w:hanging="360"/>
      </w:pPr>
      <w:rPr>
        <w:rFonts w:ascii="Symbol" w:hAnsi="Symbol" w:hint="default"/>
      </w:rPr>
    </w:lvl>
    <w:lvl w:ilvl="1" w:tplc="04F0CA60" w:tentative="1">
      <w:start w:val="1"/>
      <w:numFmt w:val="bullet"/>
      <w:lvlText w:val="o"/>
      <w:lvlJc w:val="left"/>
      <w:pPr>
        <w:ind w:left="1440" w:hanging="360"/>
      </w:pPr>
      <w:rPr>
        <w:rFonts w:ascii="Courier New" w:hAnsi="Courier New" w:cs="Courier New" w:hint="default"/>
      </w:rPr>
    </w:lvl>
    <w:lvl w:ilvl="2" w:tplc="56345FB2" w:tentative="1">
      <w:start w:val="1"/>
      <w:numFmt w:val="bullet"/>
      <w:lvlText w:val=""/>
      <w:lvlJc w:val="left"/>
      <w:pPr>
        <w:ind w:left="2160" w:hanging="360"/>
      </w:pPr>
      <w:rPr>
        <w:rFonts w:ascii="Wingdings" w:hAnsi="Wingdings" w:hint="default"/>
      </w:rPr>
    </w:lvl>
    <w:lvl w:ilvl="3" w:tplc="8DA2FECC" w:tentative="1">
      <w:start w:val="1"/>
      <w:numFmt w:val="bullet"/>
      <w:lvlText w:val=""/>
      <w:lvlJc w:val="left"/>
      <w:pPr>
        <w:ind w:left="2880" w:hanging="360"/>
      </w:pPr>
      <w:rPr>
        <w:rFonts w:ascii="Symbol" w:hAnsi="Symbol" w:hint="default"/>
      </w:rPr>
    </w:lvl>
    <w:lvl w:ilvl="4" w:tplc="62385E14" w:tentative="1">
      <w:start w:val="1"/>
      <w:numFmt w:val="bullet"/>
      <w:lvlText w:val="o"/>
      <w:lvlJc w:val="left"/>
      <w:pPr>
        <w:ind w:left="3600" w:hanging="360"/>
      </w:pPr>
      <w:rPr>
        <w:rFonts w:ascii="Courier New" w:hAnsi="Courier New" w:cs="Courier New" w:hint="default"/>
      </w:rPr>
    </w:lvl>
    <w:lvl w:ilvl="5" w:tplc="8F16CB08" w:tentative="1">
      <w:start w:val="1"/>
      <w:numFmt w:val="bullet"/>
      <w:lvlText w:val=""/>
      <w:lvlJc w:val="left"/>
      <w:pPr>
        <w:ind w:left="4320" w:hanging="360"/>
      </w:pPr>
      <w:rPr>
        <w:rFonts w:ascii="Wingdings" w:hAnsi="Wingdings" w:hint="default"/>
      </w:rPr>
    </w:lvl>
    <w:lvl w:ilvl="6" w:tplc="AB9E4BAA" w:tentative="1">
      <w:start w:val="1"/>
      <w:numFmt w:val="bullet"/>
      <w:lvlText w:val=""/>
      <w:lvlJc w:val="left"/>
      <w:pPr>
        <w:ind w:left="5040" w:hanging="360"/>
      </w:pPr>
      <w:rPr>
        <w:rFonts w:ascii="Symbol" w:hAnsi="Symbol" w:hint="default"/>
      </w:rPr>
    </w:lvl>
    <w:lvl w:ilvl="7" w:tplc="26781F96" w:tentative="1">
      <w:start w:val="1"/>
      <w:numFmt w:val="bullet"/>
      <w:lvlText w:val="o"/>
      <w:lvlJc w:val="left"/>
      <w:pPr>
        <w:ind w:left="5760" w:hanging="360"/>
      </w:pPr>
      <w:rPr>
        <w:rFonts w:ascii="Courier New" w:hAnsi="Courier New" w:cs="Courier New" w:hint="default"/>
      </w:rPr>
    </w:lvl>
    <w:lvl w:ilvl="8" w:tplc="378C449C" w:tentative="1">
      <w:start w:val="1"/>
      <w:numFmt w:val="bullet"/>
      <w:lvlText w:val=""/>
      <w:lvlJc w:val="left"/>
      <w:pPr>
        <w:ind w:left="6480" w:hanging="360"/>
      </w:pPr>
      <w:rPr>
        <w:rFonts w:ascii="Wingdings" w:hAnsi="Wingdings" w:hint="default"/>
      </w:rPr>
    </w:lvl>
  </w:abstractNum>
  <w:abstractNum w:abstractNumId="1" w15:restartNumberingAfterBreak="0">
    <w:nsid w:val="05CF02ED"/>
    <w:multiLevelType w:val="hybridMultilevel"/>
    <w:tmpl w:val="D370F19E"/>
    <w:lvl w:ilvl="0" w:tplc="686A02D0">
      <w:start w:val="1"/>
      <w:numFmt w:val="bullet"/>
      <w:lvlText w:val=""/>
      <w:lvlJc w:val="left"/>
      <w:pPr>
        <w:ind w:left="720" w:hanging="360"/>
      </w:pPr>
      <w:rPr>
        <w:rFonts w:ascii="Symbol" w:hAnsi="Symbol" w:hint="default"/>
      </w:rPr>
    </w:lvl>
    <w:lvl w:ilvl="1" w:tplc="2F623324" w:tentative="1">
      <w:start w:val="1"/>
      <w:numFmt w:val="bullet"/>
      <w:lvlText w:val="o"/>
      <w:lvlJc w:val="left"/>
      <w:pPr>
        <w:ind w:left="1440" w:hanging="360"/>
      </w:pPr>
      <w:rPr>
        <w:rFonts w:ascii="Courier New" w:hAnsi="Courier New" w:cs="Courier New" w:hint="default"/>
      </w:rPr>
    </w:lvl>
    <w:lvl w:ilvl="2" w:tplc="4962BD9E" w:tentative="1">
      <w:start w:val="1"/>
      <w:numFmt w:val="bullet"/>
      <w:lvlText w:val=""/>
      <w:lvlJc w:val="left"/>
      <w:pPr>
        <w:ind w:left="2160" w:hanging="360"/>
      </w:pPr>
      <w:rPr>
        <w:rFonts w:ascii="Wingdings" w:hAnsi="Wingdings" w:hint="default"/>
      </w:rPr>
    </w:lvl>
    <w:lvl w:ilvl="3" w:tplc="F72C1234" w:tentative="1">
      <w:start w:val="1"/>
      <w:numFmt w:val="bullet"/>
      <w:lvlText w:val=""/>
      <w:lvlJc w:val="left"/>
      <w:pPr>
        <w:ind w:left="2880" w:hanging="360"/>
      </w:pPr>
      <w:rPr>
        <w:rFonts w:ascii="Symbol" w:hAnsi="Symbol" w:hint="default"/>
      </w:rPr>
    </w:lvl>
    <w:lvl w:ilvl="4" w:tplc="C2A819E0" w:tentative="1">
      <w:start w:val="1"/>
      <w:numFmt w:val="bullet"/>
      <w:lvlText w:val="o"/>
      <w:lvlJc w:val="left"/>
      <w:pPr>
        <w:ind w:left="3600" w:hanging="360"/>
      </w:pPr>
      <w:rPr>
        <w:rFonts w:ascii="Courier New" w:hAnsi="Courier New" w:cs="Courier New" w:hint="default"/>
      </w:rPr>
    </w:lvl>
    <w:lvl w:ilvl="5" w:tplc="2B7A380C" w:tentative="1">
      <w:start w:val="1"/>
      <w:numFmt w:val="bullet"/>
      <w:lvlText w:val=""/>
      <w:lvlJc w:val="left"/>
      <w:pPr>
        <w:ind w:left="4320" w:hanging="360"/>
      </w:pPr>
      <w:rPr>
        <w:rFonts w:ascii="Wingdings" w:hAnsi="Wingdings" w:hint="default"/>
      </w:rPr>
    </w:lvl>
    <w:lvl w:ilvl="6" w:tplc="A71C8BD4" w:tentative="1">
      <w:start w:val="1"/>
      <w:numFmt w:val="bullet"/>
      <w:lvlText w:val=""/>
      <w:lvlJc w:val="left"/>
      <w:pPr>
        <w:ind w:left="5040" w:hanging="360"/>
      </w:pPr>
      <w:rPr>
        <w:rFonts w:ascii="Symbol" w:hAnsi="Symbol" w:hint="default"/>
      </w:rPr>
    </w:lvl>
    <w:lvl w:ilvl="7" w:tplc="D32A93D4" w:tentative="1">
      <w:start w:val="1"/>
      <w:numFmt w:val="bullet"/>
      <w:lvlText w:val="o"/>
      <w:lvlJc w:val="left"/>
      <w:pPr>
        <w:ind w:left="5760" w:hanging="360"/>
      </w:pPr>
      <w:rPr>
        <w:rFonts w:ascii="Courier New" w:hAnsi="Courier New" w:cs="Courier New" w:hint="default"/>
      </w:rPr>
    </w:lvl>
    <w:lvl w:ilvl="8" w:tplc="B2B69054" w:tentative="1">
      <w:start w:val="1"/>
      <w:numFmt w:val="bullet"/>
      <w:lvlText w:val=""/>
      <w:lvlJc w:val="left"/>
      <w:pPr>
        <w:ind w:left="6480" w:hanging="360"/>
      </w:pPr>
      <w:rPr>
        <w:rFonts w:ascii="Wingdings" w:hAnsi="Wingdings" w:hint="default"/>
      </w:rPr>
    </w:lvl>
  </w:abstractNum>
  <w:abstractNum w:abstractNumId="2" w15:restartNumberingAfterBreak="0">
    <w:nsid w:val="0EE46344"/>
    <w:multiLevelType w:val="hybridMultilevel"/>
    <w:tmpl w:val="4E8A9BD2"/>
    <w:lvl w:ilvl="0" w:tplc="97CACAAA">
      <w:start w:val="1"/>
      <w:numFmt w:val="decimal"/>
      <w:lvlText w:val="%1."/>
      <w:lvlJc w:val="left"/>
      <w:pPr>
        <w:ind w:left="720" w:hanging="360"/>
      </w:pPr>
      <w:rPr>
        <w:rFonts w:hint="default"/>
      </w:rPr>
    </w:lvl>
    <w:lvl w:ilvl="1" w:tplc="50DEB47C" w:tentative="1">
      <w:start w:val="1"/>
      <w:numFmt w:val="lowerLetter"/>
      <w:lvlText w:val="%2."/>
      <w:lvlJc w:val="left"/>
      <w:pPr>
        <w:ind w:left="1440" w:hanging="360"/>
      </w:pPr>
    </w:lvl>
    <w:lvl w:ilvl="2" w:tplc="90B4F494" w:tentative="1">
      <w:start w:val="1"/>
      <w:numFmt w:val="lowerRoman"/>
      <w:lvlText w:val="%3."/>
      <w:lvlJc w:val="right"/>
      <w:pPr>
        <w:ind w:left="2160" w:hanging="180"/>
      </w:pPr>
    </w:lvl>
    <w:lvl w:ilvl="3" w:tplc="52B2D7EE" w:tentative="1">
      <w:start w:val="1"/>
      <w:numFmt w:val="decimal"/>
      <w:lvlText w:val="%4."/>
      <w:lvlJc w:val="left"/>
      <w:pPr>
        <w:ind w:left="2880" w:hanging="360"/>
      </w:pPr>
    </w:lvl>
    <w:lvl w:ilvl="4" w:tplc="5FFA7B16" w:tentative="1">
      <w:start w:val="1"/>
      <w:numFmt w:val="lowerLetter"/>
      <w:lvlText w:val="%5."/>
      <w:lvlJc w:val="left"/>
      <w:pPr>
        <w:ind w:left="3600" w:hanging="360"/>
      </w:pPr>
    </w:lvl>
    <w:lvl w:ilvl="5" w:tplc="83E0CDAE" w:tentative="1">
      <w:start w:val="1"/>
      <w:numFmt w:val="lowerRoman"/>
      <w:lvlText w:val="%6."/>
      <w:lvlJc w:val="right"/>
      <w:pPr>
        <w:ind w:left="4320" w:hanging="180"/>
      </w:pPr>
    </w:lvl>
    <w:lvl w:ilvl="6" w:tplc="3C48E366" w:tentative="1">
      <w:start w:val="1"/>
      <w:numFmt w:val="decimal"/>
      <w:lvlText w:val="%7."/>
      <w:lvlJc w:val="left"/>
      <w:pPr>
        <w:ind w:left="5040" w:hanging="360"/>
      </w:pPr>
    </w:lvl>
    <w:lvl w:ilvl="7" w:tplc="7ABE5FA4" w:tentative="1">
      <w:start w:val="1"/>
      <w:numFmt w:val="lowerLetter"/>
      <w:lvlText w:val="%8."/>
      <w:lvlJc w:val="left"/>
      <w:pPr>
        <w:ind w:left="5760" w:hanging="360"/>
      </w:pPr>
    </w:lvl>
    <w:lvl w:ilvl="8" w:tplc="AC3E3F80" w:tentative="1">
      <w:start w:val="1"/>
      <w:numFmt w:val="lowerRoman"/>
      <w:lvlText w:val="%9."/>
      <w:lvlJc w:val="right"/>
      <w:pPr>
        <w:ind w:left="6480" w:hanging="180"/>
      </w:pPr>
    </w:lvl>
  </w:abstractNum>
  <w:abstractNum w:abstractNumId="3" w15:restartNumberingAfterBreak="0">
    <w:nsid w:val="1A1B32D7"/>
    <w:multiLevelType w:val="hybridMultilevel"/>
    <w:tmpl w:val="41220C0C"/>
    <w:lvl w:ilvl="0" w:tplc="0409000F">
      <w:start w:val="1"/>
      <w:numFmt w:val="decimal"/>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23C45C7B"/>
    <w:multiLevelType w:val="hybridMultilevel"/>
    <w:tmpl w:val="20A844B0"/>
    <w:lvl w:ilvl="0" w:tplc="6382CF14">
      <w:start w:val="1"/>
      <w:numFmt w:val="bullet"/>
      <w:lvlText w:val=""/>
      <w:lvlJc w:val="left"/>
      <w:pPr>
        <w:ind w:left="420" w:hanging="420"/>
      </w:pPr>
      <w:rPr>
        <w:rFonts w:ascii="Wingdings" w:hAnsi="Wingdings" w:hint="default"/>
      </w:rPr>
    </w:lvl>
    <w:lvl w:ilvl="1" w:tplc="6382CF14">
      <w:start w:val="1"/>
      <w:numFmt w:val="bullet"/>
      <w:lvlText w:val=""/>
      <w:lvlJc w:val="left"/>
      <w:pPr>
        <w:ind w:left="840" w:hanging="420"/>
      </w:pPr>
      <w:rPr>
        <w:rFonts w:ascii="Wingdings" w:hAnsi="Wingdings" w:hint="default"/>
      </w:rPr>
    </w:lvl>
    <w:lvl w:ilvl="2" w:tplc="664E4734">
      <w:start w:val="1"/>
      <w:numFmt w:val="bullet"/>
      <w:lvlText w:val=""/>
      <w:lvlJc w:val="left"/>
      <w:pPr>
        <w:ind w:left="1260" w:hanging="420"/>
      </w:pPr>
      <w:rPr>
        <w:rFonts w:ascii="Wingdings" w:hAnsi="Wingdings" w:hint="default"/>
      </w:rPr>
    </w:lvl>
    <w:lvl w:ilvl="3" w:tplc="F5D48A36">
      <w:start w:val="1"/>
      <w:numFmt w:val="bullet"/>
      <w:lvlText w:val=""/>
      <w:lvlJc w:val="left"/>
      <w:pPr>
        <w:ind w:left="1680" w:hanging="420"/>
      </w:pPr>
      <w:rPr>
        <w:rFonts w:ascii="Wingdings" w:hAnsi="Wingdings" w:hint="default"/>
      </w:rPr>
    </w:lvl>
    <w:lvl w:ilvl="4" w:tplc="CCA691EC">
      <w:start w:val="1"/>
      <w:numFmt w:val="bullet"/>
      <w:lvlText w:val=""/>
      <w:lvlJc w:val="left"/>
      <w:pPr>
        <w:ind w:left="2100" w:hanging="420"/>
      </w:pPr>
      <w:rPr>
        <w:rFonts w:ascii="Wingdings" w:hAnsi="Wingdings" w:hint="default"/>
      </w:rPr>
    </w:lvl>
    <w:lvl w:ilvl="5" w:tplc="7A5C987C">
      <w:start w:val="1"/>
      <w:numFmt w:val="bullet"/>
      <w:lvlText w:val=""/>
      <w:lvlJc w:val="left"/>
      <w:pPr>
        <w:ind w:left="2520" w:hanging="420"/>
      </w:pPr>
      <w:rPr>
        <w:rFonts w:ascii="Wingdings" w:hAnsi="Wingdings" w:hint="default"/>
      </w:rPr>
    </w:lvl>
    <w:lvl w:ilvl="6" w:tplc="640A3736">
      <w:start w:val="1"/>
      <w:numFmt w:val="bullet"/>
      <w:lvlText w:val=""/>
      <w:lvlJc w:val="left"/>
      <w:pPr>
        <w:ind w:left="2940" w:hanging="420"/>
      </w:pPr>
      <w:rPr>
        <w:rFonts w:ascii="Wingdings" w:hAnsi="Wingdings" w:hint="default"/>
      </w:rPr>
    </w:lvl>
    <w:lvl w:ilvl="7" w:tplc="5F6AF850">
      <w:start w:val="1"/>
      <w:numFmt w:val="bullet"/>
      <w:lvlText w:val=""/>
      <w:lvlJc w:val="left"/>
      <w:pPr>
        <w:ind w:left="3360" w:hanging="420"/>
      </w:pPr>
      <w:rPr>
        <w:rFonts w:ascii="Wingdings" w:hAnsi="Wingdings" w:hint="default"/>
      </w:rPr>
    </w:lvl>
    <w:lvl w:ilvl="8" w:tplc="D240A08E">
      <w:start w:val="1"/>
      <w:numFmt w:val="bullet"/>
      <w:lvlText w:val=""/>
      <w:lvlJc w:val="left"/>
      <w:pPr>
        <w:ind w:left="3780" w:hanging="420"/>
      </w:pPr>
      <w:rPr>
        <w:rFonts w:ascii="Wingdings" w:hAnsi="Wingdings" w:hint="default"/>
      </w:rPr>
    </w:lvl>
  </w:abstractNum>
  <w:abstractNum w:abstractNumId="5" w15:restartNumberingAfterBreak="0">
    <w:nsid w:val="25724076"/>
    <w:multiLevelType w:val="hybridMultilevel"/>
    <w:tmpl w:val="86446C5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2A554107"/>
    <w:multiLevelType w:val="hybridMultilevel"/>
    <w:tmpl w:val="C08E813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381B1F7D"/>
    <w:multiLevelType w:val="hybridMultilevel"/>
    <w:tmpl w:val="48847D5E"/>
    <w:lvl w:ilvl="0" w:tplc="74E26E6E">
      <w:start w:val="1"/>
      <w:numFmt w:val="decimal"/>
      <w:lvlText w:val="%1."/>
      <w:lvlJc w:val="left"/>
      <w:pPr>
        <w:tabs>
          <w:tab w:val="num" w:pos="720"/>
        </w:tabs>
        <w:ind w:left="720" w:hanging="360"/>
      </w:pPr>
    </w:lvl>
    <w:lvl w:ilvl="1" w:tplc="D3E2076C">
      <w:start w:val="1"/>
      <w:numFmt w:val="bullet"/>
      <w:lvlText w:val=""/>
      <w:lvlJc w:val="left"/>
      <w:pPr>
        <w:tabs>
          <w:tab w:val="num" w:pos="1440"/>
        </w:tabs>
        <w:ind w:left="1440" w:hanging="360"/>
      </w:pPr>
      <w:rPr>
        <w:rFonts w:ascii="Symbol" w:hAnsi="Symbol" w:hint="default"/>
      </w:rPr>
    </w:lvl>
    <w:lvl w:ilvl="2" w:tplc="3692D964" w:tentative="1">
      <w:start w:val="1"/>
      <w:numFmt w:val="decimal"/>
      <w:lvlText w:val="%3."/>
      <w:lvlJc w:val="left"/>
      <w:pPr>
        <w:tabs>
          <w:tab w:val="num" w:pos="2160"/>
        </w:tabs>
        <w:ind w:left="2160" w:hanging="360"/>
      </w:pPr>
    </w:lvl>
    <w:lvl w:ilvl="3" w:tplc="522E498A" w:tentative="1">
      <w:start w:val="1"/>
      <w:numFmt w:val="decimal"/>
      <w:lvlText w:val="%4."/>
      <w:lvlJc w:val="left"/>
      <w:pPr>
        <w:tabs>
          <w:tab w:val="num" w:pos="2880"/>
        </w:tabs>
        <w:ind w:left="2880" w:hanging="360"/>
      </w:pPr>
    </w:lvl>
    <w:lvl w:ilvl="4" w:tplc="9B0C89D0" w:tentative="1">
      <w:start w:val="1"/>
      <w:numFmt w:val="decimal"/>
      <w:lvlText w:val="%5."/>
      <w:lvlJc w:val="left"/>
      <w:pPr>
        <w:tabs>
          <w:tab w:val="num" w:pos="3600"/>
        </w:tabs>
        <w:ind w:left="3600" w:hanging="360"/>
      </w:pPr>
    </w:lvl>
    <w:lvl w:ilvl="5" w:tplc="9B94E314" w:tentative="1">
      <w:start w:val="1"/>
      <w:numFmt w:val="decimal"/>
      <w:lvlText w:val="%6."/>
      <w:lvlJc w:val="left"/>
      <w:pPr>
        <w:tabs>
          <w:tab w:val="num" w:pos="4320"/>
        </w:tabs>
        <w:ind w:left="4320" w:hanging="360"/>
      </w:pPr>
    </w:lvl>
    <w:lvl w:ilvl="6" w:tplc="3CDAC020" w:tentative="1">
      <w:start w:val="1"/>
      <w:numFmt w:val="decimal"/>
      <w:lvlText w:val="%7."/>
      <w:lvlJc w:val="left"/>
      <w:pPr>
        <w:tabs>
          <w:tab w:val="num" w:pos="5040"/>
        </w:tabs>
        <w:ind w:left="5040" w:hanging="360"/>
      </w:pPr>
    </w:lvl>
    <w:lvl w:ilvl="7" w:tplc="223224D2" w:tentative="1">
      <w:start w:val="1"/>
      <w:numFmt w:val="decimal"/>
      <w:lvlText w:val="%8."/>
      <w:lvlJc w:val="left"/>
      <w:pPr>
        <w:tabs>
          <w:tab w:val="num" w:pos="5760"/>
        </w:tabs>
        <w:ind w:left="5760" w:hanging="360"/>
      </w:pPr>
    </w:lvl>
    <w:lvl w:ilvl="8" w:tplc="F380366C" w:tentative="1">
      <w:start w:val="1"/>
      <w:numFmt w:val="decimal"/>
      <w:lvlText w:val="%9."/>
      <w:lvlJc w:val="left"/>
      <w:pPr>
        <w:tabs>
          <w:tab w:val="num" w:pos="6480"/>
        </w:tabs>
        <w:ind w:left="6480" w:hanging="360"/>
      </w:pPr>
    </w:lvl>
  </w:abstractNum>
  <w:abstractNum w:abstractNumId="8" w15:restartNumberingAfterBreak="0">
    <w:nsid w:val="39B21744"/>
    <w:multiLevelType w:val="hybridMultilevel"/>
    <w:tmpl w:val="CB1EC9F8"/>
    <w:lvl w:ilvl="0" w:tplc="EED2A05E">
      <w:start w:val="1"/>
      <w:numFmt w:val="decimal"/>
      <w:lvlText w:val="%1)"/>
      <w:lvlJc w:val="left"/>
      <w:pPr>
        <w:ind w:left="720" w:hanging="360"/>
      </w:pPr>
      <w:rPr>
        <w:rFonts w:hint="default"/>
      </w:rPr>
    </w:lvl>
    <w:lvl w:ilvl="1" w:tplc="9FEE0D7E" w:tentative="1">
      <w:start w:val="1"/>
      <w:numFmt w:val="bullet"/>
      <w:lvlText w:val="o"/>
      <w:lvlJc w:val="left"/>
      <w:pPr>
        <w:ind w:left="1440" w:hanging="360"/>
      </w:pPr>
      <w:rPr>
        <w:rFonts w:ascii="Courier New" w:hAnsi="Courier New" w:cs="Courier New" w:hint="default"/>
      </w:rPr>
    </w:lvl>
    <w:lvl w:ilvl="2" w:tplc="1F30F3D8" w:tentative="1">
      <w:start w:val="1"/>
      <w:numFmt w:val="bullet"/>
      <w:lvlText w:val=""/>
      <w:lvlJc w:val="left"/>
      <w:pPr>
        <w:ind w:left="2160" w:hanging="360"/>
      </w:pPr>
      <w:rPr>
        <w:rFonts w:ascii="Wingdings" w:hAnsi="Wingdings" w:hint="default"/>
      </w:rPr>
    </w:lvl>
    <w:lvl w:ilvl="3" w:tplc="554C9FF4" w:tentative="1">
      <w:start w:val="1"/>
      <w:numFmt w:val="bullet"/>
      <w:lvlText w:val=""/>
      <w:lvlJc w:val="left"/>
      <w:pPr>
        <w:ind w:left="2880" w:hanging="360"/>
      </w:pPr>
      <w:rPr>
        <w:rFonts w:ascii="Symbol" w:hAnsi="Symbol" w:hint="default"/>
      </w:rPr>
    </w:lvl>
    <w:lvl w:ilvl="4" w:tplc="C6846CA0" w:tentative="1">
      <w:start w:val="1"/>
      <w:numFmt w:val="bullet"/>
      <w:lvlText w:val="o"/>
      <w:lvlJc w:val="left"/>
      <w:pPr>
        <w:ind w:left="3600" w:hanging="360"/>
      </w:pPr>
      <w:rPr>
        <w:rFonts w:ascii="Courier New" w:hAnsi="Courier New" w:cs="Courier New" w:hint="default"/>
      </w:rPr>
    </w:lvl>
    <w:lvl w:ilvl="5" w:tplc="BEECEA32" w:tentative="1">
      <w:start w:val="1"/>
      <w:numFmt w:val="bullet"/>
      <w:lvlText w:val=""/>
      <w:lvlJc w:val="left"/>
      <w:pPr>
        <w:ind w:left="4320" w:hanging="360"/>
      </w:pPr>
      <w:rPr>
        <w:rFonts w:ascii="Wingdings" w:hAnsi="Wingdings" w:hint="default"/>
      </w:rPr>
    </w:lvl>
    <w:lvl w:ilvl="6" w:tplc="3E06D998" w:tentative="1">
      <w:start w:val="1"/>
      <w:numFmt w:val="bullet"/>
      <w:lvlText w:val=""/>
      <w:lvlJc w:val="left"/>
      <w:pPr>
        <w:ind w:left="5040" w:hanging="360"/>
      </w:pPr>
      <w:rPr>
        <w:rFonts w:ascii="Symbol" w:hAnsi="Symbol" w:hint="default"/>
      </w:rPr>
    </w:lvl>
    <w:lvl w:ilvl="7" w:tplc="2876C384" w:tentative="1">
      <w:start w:val="1"/>
      <w:numFmt w:val="bullet"/>
      <w:lvlText w:val="o"/>
      <w:lvlJc w:val="left"/>
      <w:pPr>
        <w:ind w:left="5760" w:hanging="360"/>
      </w:pPr>
      <w:rPr>
        <w:rFonts w:ascii="Courier New" w:hAnsi="Courier New" w:cs="Courier New" w:hint="default"/>
      </w:rPr>
    </w:lvl>
    <w:lvl w:ilvl="8" w:tplc="1F402C8E" w:tentative="1">
      <w:start w:val="1"/>
      <w:numFmt w:val="bullet"/>
      <w:lvlText w:val=""/>
      <w:lvlJc w:val="left"/>
      <w:pPr>
        <w:ind w:left="6480" w:hanging="360"/>
      </w:pPr>
      <w:rPr>
        <w:rFonts w:ascii="Wingdings" w:hAnsi="Wingdings" w:hint="default"/>
      </w:rPr>
    </w:lvl>
  </w:abstractNum>
  <w:abstractNum w:abstractNumId="9" w15:restartNumberingAfterBreak="0">
    <w:nsid w:val="43920C33"/>
    <w:multiLevelType w:val="hybridMultilevel"/>
    <w:tmpl w:val="6032B208"/>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0" w15:restartNumberingAfterBreak="0">
    <w:nsid w:val="4B6E72E7"/>
    <w:multiLevelType w:val="hybridMultilevel"/>
    <w:tmpl w:val="B2C49B9C"/>
    <w:lvl w:ilvl="0" w:tplc="026E898C">
      <w:start w:val="1"/>
      <w:numFmt w:val="decimal"/>
      <w:lvlText w:val="%1."/>
      <w:lvlJc w:val="left"/>
      <w:pPr>
        <w:ind w:left="360" w:hanging="360"/>
      </w:pPr>
    </w:lvl>
    <w:lvl w:ilvl="1" w:tplc="66F05B20" w:tentative="1">
      <w:start w:val="1"/>
      <w:numFmt w:val="lowerLetter"/>
      <w:lvlText w:val="%2."/>
      <w:lvlJc w:val="left"/>
      <w:pPr>
        <w:ind w:left="1440" w:hanging="360"/>
      </w:pPr>
    </w:lvl>
    <w:lvl w:ilvl="2" w:tplc="6CA45192" w:tentative="1">
      <w:start w:val="1"/>
      <w:numFmt w:val="lowerRoman"/>
      <w:lvlText w:val="%3."/>
      <w:lvlJc w:val="right"/>
      <w:pPr>
        <w:ind w:left="2160" w:hanging="180"/>
      </w:pPr>
    </w:lvl>
    <w:lvl w:ilvl="3" w:tplc="AFEC6E84" w:tentative="1">
      <w:start w:val="1"/>
      <w:numFmt w:val="decimal"/>
      <w:lvlText w:val="%4."/>
      <w:lvlJc w:val="left"/>
      <w:pPr>
        <w:ind w:left="2880" w:hanging="360"/>
      </w:pPr>
    </w:lvl>
    <w:lvl w:ilvl="4" w:tplc="55AE6682" w:tentative="1">
      <w:start w:val="1"/>
      <w:numFmt w:val="lowerLetter"/>
      <w:lvlText w:val="%5."/>
      <w:lvlJc w:val="left"/>
      <w:pPr>
        <w:ind w:left="3600" w:hanging="360"/>
      </w:pPr>
    </w:lvl>
    <w:lvl w:ilvl="5" w:tplc="F6A6F6C6" w:tentative="1">
      <w:start w:val="1"/>
      <w:numFmt w:val="lowerRoman"/>
      <w:lvlText w:val="%6."/>
      <w:lvlJc w:val="right"/>
      <w:pPr>
        <w:ind w:left="4320" w:hanging="180"/>
      </w:pPr>
    </w:lvl>
    <w:lvl w:ilvl="6" w:tplc="98D0D78E" w:tentative="1">
      <w:start w:val="1"/>
      <w:numFmt w:val="decimal"/>
      <w:lvlText w:val="%7."/>
      <w:lvlJc w:val="left"/>
      <w:pPr>
        <w:ind w:left="5040" w:hanging="360"/>
      </w:pPr>
    </w:lvl>
    <w:lvl w:ilvl="7" w:tplc="E62CAB78" w:tentative="1">
      <w:start w:val="1"/>
      <w:numFmt w:val="lowerLetter"/>
      <w:lvlText w:val="%8."/>
      <w:lvlJc w:val="left"/>
      <w:pPr>
        <w:ind w:left="5760" w:hanging="360"/>
      </w:pPr>
    </w:lvl>
    <w:lvl w:ilvl="8" w:tplc="C6262CCA" w:tentative="1">
      <w:start w:val="1"/>
      <w:numFmt w:val="lowerRoman"/>
      <w:lvlText w:val="%9."/>
      <w:lvlJc w:val="right"/>
      <w:pPr>
        <w:ind w:left="6480" w:hanging="180"/>
      </w:pPr>
    </w:lvl>
  </w:abstractNum>
  <w:abstractNum w:abstractNumId="11" w15:restartNumberingAfterBreak="0">
    <w:nsid w:val="4C1A587C"/>
    <w:multiLevelType w:val="hybridMultilevel"/>
    <w:tmpl w:val="ABB496EC"/>
    <w:lvl w:ilvl="0" w:tplc="1BA2704A">
      <w:start w:val="1"/>
      <w:numFmt w:val="decimal"/>
      <w:lvlText w:val="%1."/>
      <w:lvlJc w:val="left"/>
      <w:pPr>
        <w:ind w:left="720" w:hanging="360"/>
      </w:pPr>
    </w:lvl>
    <w:lvl w:ilvl="1" w:tplc="3162D598">
      <w:start w:val="1"/>
      <w:numFmt w:val="lowerLetter"/>
      <w:lvlText w:val="%2."/>
      <w:lvlJc w:val="left"/>
      <w:pPr>
        <w:ind w:left="1440" w:hanging="360"/>
      </w:pPr>
    </w:lvl>
    <w:lvl w:ilvl="2" w:tplc="C4243AC0" w:tentative="1">
      <w:start w:val="1"/>
      <w:numFmt w:val="lowerRoman"/>
      <w:lvlText w:val="%3."/>
      <w:lvlJc w:val="right"/>
      <w:pPr>
        <w:ind w:left="2160" w:hanging="180"/>
      </w:pPr>
    </w:lvl>
    <w:lvl w:ilvl="3" w:tplc="4AF05CB4" w:tentative="1">
      <w:start w:val="1"/>
      <w:numFmt w:val="decimal"/>
      <w:lvlText w:val="%4."/>
      <w:lvlJc w:val="left"/>
      <w:pPr>
        <w:ind w:left="2880" w:hanging="360"/>
      </w:pPr>
    </w:lvl>
    <w:lvl w:ilvl="4" w:tplc="E384035C" w:tentative="1">
      <w:start w:val="1"/>
      <w:numFmt w:val="lowerLetter"/>
      <w:lvlText w:val="%5."/>
      <w:lvlJc w:val="left"/>
      <w:pPr>
        <w:ind w:left="3600" w:hanging="360"/>
      </w:pPr>
    </w:lvl>
    <w:lvl w:ilvl="5" w:tplc="56A43AC6" w:tentative="1">
      <w:start w:val="1"/>
      <w:numFmt w:val="lowerRoman"/>
      <w:lvlText w:val="%6."/>
      <w:lvlJc w:val="right"/>
      <w:pPr>
        <w:ind w:left="4320" w:hanging="180"/>
      </w:pPr>
    </w:lvl>
    <w:lvl w:ilvl="6" w:tplc="519C60D8" w:tentative="1">
      <w:start w:val="1"/>
      <w:numFmt w:val="decimal"/>
      <w:lvlText w:val="%7."/>
      <w:lvlJc w:val="left"/>
      <w:pPr>
        <w:ind w:left="5040" w:hanging="360"/>
      </w:pPr>
    </w:lvl>
    <w:lvl w:ilvl="7" w:tplc="BB52A796" w:tentative="1">
      <w:start w:val="1"/>
      <w:numFmt w:val="lowerLetter"/>
      <w:lvlText w:val="%8."/>
      <w:lvlJc w:val="left"/>
      <w:pPr>
        <w:ind w:left="5760" w:hanging="360"/>
      </w:pPr>
    </w:lvl>
    <w:lvl w:ilvl="8" w:tplc="9CB6696C" w:tentative="1">
      <w:start w:val="1"/>
      <w:numFmt w:val="lowerRoman"/>
      <w:lvlText w:val="%9."/>
      <w:lvlJc w:val="right"/>
      <w:pPr>
        <w:ind w:left="6480" w:hanging="180"/>
      </w:pPr>
    </w:lvl>
  </w:abstractNum>
  <w:abstractNum w:abstractNumId="12" w15:restartNumberingAfterBreak="0">
    <w:nsid w:val="51A60F77"/>
    <w:multiLevelType w:val="hybridMultilevel"/>
    <w:tmpl w:val="09C06252"/>
    <w:lvl w:ilvl="0" w:tplc="89307982">
      <w:start w:val="1"/>
      <w:numFmt w:val="bullet"/>
      <w:lvlText w:val="•"/>
      <w:lvlJc w:val="left"/>
      <w:pPr>
        <w:tabs>
          <w:tab w:val="num" w:pos="720"/>
        </w:tabs>
        <w:ind w:left="720" w:hanging="360"/>
      </w:pPr>
      <w:rPr>
        <w:rFonts w:ascii="Times New Roman" w:hAnsi="Times New Roman" w:hint="default"/>
      </w:rPr>
    </w:lvl>
    <w:lvl w:ilvl="1" w:tplc="D3D671E4">
      <w:start w:val="1"/>
      <w:numFmt w:val="bullet"/>
      <w:lvlText w:val="•"/>
      <w:lvlJc w:val="left"/>
      <w:pPr>
        <w:tabs>
          <w:tab w:val="num" w:pos="1440"/>
        </w:tabs>
        <w:ind w:left="1440" w:hanging="360"/>
      </w:pPr>
      <w:rPr>
        <w:rFonts w:ascii="Times New Roman" w:hAnsi="Times New Roman" w:hint="default"/>
      </w:rPr>
    </w:lvl>
    <w:lvl w:ilvl="2" w:tplc="93AE1384" w:tentative="1">
      <w:start w:val="1"/>
      <w:numFmt w:val="bullet"/>
      <w:lvlText w:val="•"/>
      <w:lvlJc w:val="left"/>
      <w:pPr>
        <w:tabs>
          <w:tab w:val="num" w:pos="2160"/>
        </w:tabs>
        <w:ind w:left="2160" w:hanging="360"/>
      </w:pPr>
      <w:rPr>
        <w:rFonts w:ascii="Times New Roman" w:hAnsi="Times New Roman" w:hint="default"/>
      </w:rPr>
    </w:lvl>
    <w:lvl w:ilvl="3" w:tplc="27F08214" w:tentative="1">
      <w:start w:val="1"/>
      <w:numFmt w:val="bullet"/>
      <w:lvlText w:val="•"/>
      <w:lvlJc w:val="left"/>
      <w:pPr>
        <w:tabs>
          <w:tab w:val="num" w:pos="2880"/>
        </w:tabs>
        <w:ind w:left="2880" w:hanging="360"/>
      </w:pPr>
      <w:rPr>
        <w:rFonts w:ascii="Times New Roman" w:hAnsi="Times New Roman" w:hint="default"/>
      </w:rPr>
    </w:lvl>
    <w:lvl w:ilvl="4" w:tplc="A34ACE76" w:tentative="1">
      <w:start w:val="1"/>
      <w:numFmt w:val="bullet"/>
      <w:lvlText w:val="•"/>
      <w:lvlJc w:val="left"/>
      <w:pPr>
        <w:tabs>
          <w:tab w:val="num" w:pos="3600"/>
        </w:tabs>
        <w:ind w:left="3600" w:hanging="360"/>
      </w:pPr>
      <w:rPr>
        <w:rFonts w:ascii="Times New Roman" w:hAnsi="Times New Roman" w:hint="default"/>
      </w:rPr>
    </w:lvl>
    <w:lvl w:ilvl="5" w:tplc="0594666E" w:tentative="1">
      <w:start w:val="1"/>
      <w:numFmt w:val="bullet"/>
      <w:lvlText w:val="•"/>
      <w:lvlJc w:val="left"/>
      <w:pPr>
        <w:tabs>
          <w:tab w:val="num" w:pos="4320"/>
        </w:tabs>
        <w:ind w:left="4320" w:hanging="360"/>
      </w:pPr>
      <w:rPr>
        <w:rFonts w:ascii="Times New Roman" w:hAnsi="Times New Roman" w:hint="default"/>
      </w:rPr>
    </w:lvl>
    <w:lvl w:ilvl="6" w:tplc="0C36D4B8" w:tentative="1">
      <w:start w:val="1"/>
      <w:numFmt w:val="bullet"/>
      <w:lvlText w:val="•"/>
      <w:lvlJc w:val="left"/>
      <w:pPr>
        <w:tabs>
          <w:tab w:val="num" w:pos="5040"/>
        </w:tabs>
        <w:ind w:left="5040" w:hanging="360"/>
      </w:pPr>
      <w:rPr>
        <w:rFonts w:ascii="Times New Roman" w:hAnsi="Times New Roman" w:hint="default"/>
      </w:rPr>
    </w:lvl>
    <w:lvl w:ilvl="7" w:tplc="16843BB2" w:tentative="1">
      <w:start w:val="1"/>
      <w:numFmt w:val="bullet"/>
      <w:lvlText w:val="•"/>
      <w:lvlJc w:val="left"/>
      <w:pPr>
        <w:tabs>
          <w:tab w:val="num" w:pos="5760"/>
        </w:tabs>
        <w:ind w:left="5760" w:hanging="360"/>
      </w:pPr>
      <w:rPr>
        <w:rFonts w:ascii="Times New Roman" w:hAnsi="Times New Roman" w:hint="default"/>
      </w:rPr>
    </w:lvl>
    <w:lvl w:ilvl="8" w:tplc="939C3176" w:tentative="1">
      <w:start w:val="1"/>
      <w:numFmt w:val="bullet"/>
      <w:lvlText w:val="•"/>
      <w:lvlJc w:val="left"/>
      <w:pPr>
        <w:tabs>
          <w:tab w:val="num" w:pos="6480"/>
        </w:tabs>
        <w:ind w:left="6480" w:hanging="360"/>
      </w:pPr>
      <w:rPr>
        <w:rFonts w:ascii="Times New Roman" w:hAnsi="Times New Roman" w:hint="default"/>
      </w:rPr>
    </w:lvl>
  </w:abstractNum>
  <w:abstractNum w:abstractNumId="13" w15:restartNumberingAfterBreak="0">
    <w:nsid w:val="5B1E5341"/>
    <w:multiLevelType w:val="hybridMultilevel"/>
    <w:tmpl w:val="322E56E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6D2867EF"/>
    <w:multiLevelType w:val="hybridMultilevel"/>
    <w:tmpl w:val="20FA69D8"/>
    <w:lvl w:ilvl="0" w:tplc="01B28912">
      <w:start w:val="1"/>
      <w:numFmt w:val="bullet"/>
      <w:lvlText w:val="•"/>
      <w:lvlJc w:val="left"/>
      <w:pPr>
        <w:tabs>
          <w:tab w:val="num" w:pos="720"/>
        </w:tabs>
        <w:ind w:left="720" w:hanging="360"/>
      </w:pPr>
      <w:rPr>
        <w:rFonts w:ascii="Times New Roman" w:hAnsi="Times New Roman" w:hint="default"/>
      </w:rPr>
    </w:lvl>
    <w:lvl w:ilvl="1" w:tplc="02168234">
      <w:start w:val="1"/>
      <w:numFmt w:val="bullet"/>
      <w:lvlText w:val="•"/>
      <w:lvlJc w:val="left"/>
      <w:pPr>
        <w:tabs>
          <w:tab w:val="num" w:pos="1440"/>
        </w:tabs>
        <w:ind w:left="1440" w:hanging="360"/>
      </w:pPr>
      <w:rPr>
        <w:rFonts w:ascii="Times New Roman" w:hAnsi="Times New Roman" w:hint="default"/>
      </w:rPr>
    </w:lvl>
    <w:lvl w:ilvl="2" w:tplc="A69AE39E" w:tentative="1">
      <w:start w:val="1"/>
      <w:numFmt w:val="bullet"/>
      <w:lvlText w:val="•"/>
      <w:lvlJc w:val="left"/>
      <w:pPr>
        <w:tabs>
          <w:tab w:val="num" w:pos="2160"/>
        </w:tabs>
        <w:ind w:left="2160" w:hanging="360"/>
      </w:pPr>
      <w:rPr>
        <w:rFonts w:ascii="Times New Roman" w:hAnsi="Times New Roman" w:hint="default"/>
      </w:rPr>
    </w:lvl>
    <w:lvl w:ilvl="3" w:tplc="AEBC1826" w:tentative="1">
      <w:start w:val="1"/>
      <w:numFmt w:val="bullet"/>
      <w:lvlText w:val="•"/>
      <w:lvlJc w:val="left"/>
      <w:pPr>
        <w:tabs>
          <w:tab w:val="num" w:pos="2880"/>
        </w:tabs>
        <w:ind w:left="2880" w:hanging="360"/>
      </w:pPr>
      <w:rPr>
        <w:rFonts w:ascii="Times New Roman" w:hAnsi="Times New Roman" w:hint="default"/>
      </w:rPr>
    </w:lvl>
    <w:lvl w:ilvl="4" w:tplc="ADF4DEC0" w:tentative="1">
      <w:start w:val="1"/>
      <w:numFmt w:val="bullet"/>
      <w:lvlText w:val="•"/>
      <w:lvlJc w:val="left"/>
      <w:pPr>
        <w:tabs>
          <w:tab w:val="num" w:pos="3600"/>
        </w:tabs>
        <w:ind w:left="3600" w:hanging="360"/>
      </w:pPr>
      <w:rPr>
        <w:rFonts w:ascii="Times New Roman" w:hAnsi="Times New Roman" w:hint="default"/>
      </w:rPr>
    </w:lvl>
    <w:lvl w:ilvl="5" w:tplc="1374B17E" w:tentative="1">
      <w:start w:val="1"/>
      <w:numFmt w:val="bullet"/>
      <w:lvlText w:val="•"/>
      <w:lvlJc w:val="left"/>
      <w:pPr>
        <w:tabs>
          <w:tab w:val="num" w:pos="4320"/>
        </w:tabs>
        <w:ind w:left="4320" w:hanging="360"/>
      </w:pPr>
      <w:rPr>
        <w:rFonts w:ascii="Times New Roman" w:hAnsi="Times New Roman" w:hint="default"/>
      </w:rPr>
    </w:lvl>
    <w:lvl w:ilvl="6" w:tplc="BDD2CB3A" w:tentative="1">
      <w:start w:val="1"/>
      <w:numFmt w:val="bullet"/>
      <w:lvlText w:val="•"/>
      <w:lvlJc w:val="left"/>
      <w:pPr>
        <w:tabs>
          <w:tab w:val="num" w:pos="5040"/>
        </w:tabs>
        <w:ind w:left="5040" w:hanging="360"/>
      </w:pPr>
      <w:rPr>
        <w:rFonts w:ascii="Times New Roman" w:hAnsi="Times New Roman" w:hint="default"/>
      </w:rPr>
    </w:lvl>
    <w:lvl w:ilvl="7" w:tplc="26B2E1CA" w:tentative="1">
      <w:start w:val="1"/>
      <w:numFmt w:val="bullet"/>
      <w:lvlText w:val="•"/>
      <w:lvlJc w:val="left"/>
      <w:pPr>
        <w:tabs>
          <w:tab w:val="num" w:pos="5760"/>
        </w:tabs>
        <w:ind w:left="5760" w:hanging="360"/>
      </w:pPr>
      <w:rPr>
        <w:rFonts w:ascii="Times New Roman" w:hAnsi="Times New Roman" w:hint="default"/>
      </w:rPr>
    </w:lvl>
    <w:lvl w:ilvl="8" w:tplc="87F67ADC" w:tentative="1">
      <w:start w:val="1"/>
      <w:numFmt w:val="bullet"/>
      <w:lvlText w:val="•"/>
      <w:lvlJc w:val="left"/>
      <w:pPr>
        <w:tabs>
          <w:tab w:val="num" w:pos="6480"/>
        </w:tabs>
        <w:ind w:left="6480" w:hanging="360"/>
      </w:pPr>
      <w:rPr>
        <w:rFonts w:ascii="Times New Roman" w:hAnsi="Times New Roman" w:hint="default"/>
      </w:rPr>
    </w:lvl>
  </w:abstractNum>
  <w:abstractNum w:abstractNumId="15" w15:restartNumberingAfterBreak="0">
    <w:nsid w:val="7FC327F4"/>
    <w:multiLevelType w:val="hybridMultilevel"/>
    <w:tmpl w:val="E1587882"/>
    <w:lvl w:ilvl="0" w:tplc="C54A3014">
      <w:start w:val="1"/>
      <w:numFmt w:val="lowerLetter"/>
      <w:lvlText w:val="(%1)"/>
      <w:lvlJc w:val="left"/>
      <w:pPr>
        <w:ind w:left="720" w:hanging="360"/>
      </w:pPr>
      <w:rPr>
        <w:rFonts w:hint="default"/>
      </w:rPr>
    </w:lvl>
    <w:lvl w:ilvl="1" w:tplc="C3DC5EA2" w:tentative="1">
      <w:start w:val="1"/>
      <w:numFmt w:val="lowerLetter"/>
      <w:lvlText w:val="%2."/>
      <w:lvlJc w:val="left"/>
      <w:pPr>
        <w:ind w:left="1440" w:hanging="360"/>
      </w:pPr>
    </w:lvl>
    <w:lvl w:ilvl="2" w:tplc="D5C2FA68" w:tentative="1">
      <w:start w:val="1"/>
      <w:numFmt w:val="lowerRoman"/>
      <w:lvlText w:val="%3."/>
      <w:lvlJc w:val="right"/>
      <w:pPr>
        <w:ind w:left="2160" w:hanging="180"/>
      </w:pPr>
    </w:lvl>
    <w:lvl w:ilvl="3" w:tplc="EC481878" w:tentative="1">
      <w:start w:val="1"/>
      <w:numFmt w:val="decimal"/>
      <w:lvlText w:val="%4."/>
      <w:lvlJc w:val="left"/>
      <w:pPr>
        <w:ind w:left="2880" w:hanging="360"/>
      </w:pPr>
    </w:lvl>
    <w:lvl w:ilvl="4" w:tplc="F72C19DC" w:tentative="1">
      <w:start w:val="1"/>
      <w:numFmt w:val="lowerLetter"/>
      <w:lvlText w:val="%5."/>
      <w:lvlJc w:val="left"/>
      <w:pPr>
        <w:ind w:left="3600" w:hanging="360"/>
      </w:pPr>
    </w:lvl>
    <w:lvl w:ilvl="5" w:tplc="90D25068" w:tentative="1">
      <w:start w:val="1"/>
      <w:numFmt w:val="lowerRoman"/>
      <w:lvlText w:val="%6."/>
      <w:lvlJc w:val="right"/>
      <w:pPr>
        <w:ind w:left="4320" w:hanging="180"/>
      </w:pPr>
    </w:lvl>
    <w:lvl w:ilvl="6" w:tplc="19C051D8" w:tentative="1">
      <w:start w:val="1"/>
      <w:numFmt w:val="decimal"/>
      <w:lvlText w:val="%7."/>
      <w:lvlJc w:val="left"/>
      <w:pPr>
        <w:ind w:left="5040" w:hanging="360"/>
      </w:pPr>
    </w:lvl>
    <w:lvl w:ilvl="7" w:tplc="60FE62B0" w:tentative="1">
      <w:start w:val="1"/>
      <w:numFmt w:val="lowerLetter"/>
      <w:lvlText w:val="%8."/>
      <w:lvlJc w:val="left"/>
      <w:pPr>
        <w:ind w:left="5760" w:hanging="360"/>
      </w:pPr>
    </w:lvl>
    <w:lvl w:ilvl="8" w:tplc="78DC0C48" w:tentative="1">
      <w:start w:val="1"/>
      <w:numFmt w:val="lowerRoman"/>
      <w:lvlText w:val="%9."/>
      <w:lvlJc w:val="right"/>
      <w:pPr>
        <w:ind w:left="6480" w:hanging="180"/>
      </w:pPr>
    </w:lvl>
  </w:abstractNum>
  <w:num w:numId="1" w16cid:durableId="448747614">
    <w:abstractNumId w:val="2"/>
  </w:num>
  <w:num w:numId="2" w16cid:durableId="838423417">
    <w:abstractNumId w:val="15"/>
  </w:num>
  <w:num w:numId="3" w16cid:durableId="2042169885">
    <w:abstractNumId w:val="10"/>
  </w:num>
  <w:num w:numId="4" w16cid:durableId="1052458330">
    <w:abstractNumId w:val="1"/>
  </w:num>
  <w:num w:numId="5" w16cid:durableId="1027563528">
    <w:abstractNumId w:val="0"/>
  </w:num>
  <w:num w:numId="6" w16cid:durableId="1498762357">
    <w:abstractNumId w:val="8"/>
  </w:num>
  <w:num w:numId="7" w16cid:durableId="41752851">
    <w:abstractNumId w:val="14"/>
  </w:num>
  <w:num w:numId="8" w16cid:durableId="1344475718">
    <w:abstractNumId w:val="12"/>
  </w:num>
  <w:num w:numId="9" w16cid:durableId="958798547">
    <w:abstractNumId w:val="13"/>
  </w:num>
  <w:num w:numId="10" w16cid:durableId="1193687776">
    <w:abstractNumId w:val="9"/>
  </w:num>
  <w:num w:numId="11" w16cid:durableId="2131822189">
    <w:abstractNumId w:val="5"/>
  </w:num>
  <w:num w:numId="12" w16cid:durableId="2141026149">
    <w:abstractNumId w:val="3"/>
  </w:num>
  <w:num w:numId="13" w16cid:durableId="890729573">
    <w:abstractNumId w:val="4"/>
  </w:num>
  <w:num w:numId="14" w16cid:durableId="1797093211">
    <w:abstractNumId w:val="6"/>
  </w:num>
  <w:num w:numId="15" w16cid:durableId="374236513">
    <w:abstractNumId w:val="7"/>
  </w:num>
  <w:num w:numId="16" w16cid:durableId="1376809170">
    <w:abstractNumId w:val="11"/>
  </w:num>
  <w:num w:numId="17" w16cid:durableId="623582964">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67"/>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_Grammarly_42____i" w:val="H4sIAAAAAAAEAKtWckksSQxILCpxzi/NK1GyMqwFAAEhoTITAAAA"/>
    <w:docVar w:name="__Grammarly_42___1" w:val="H4sIAAAAAAAEAKtWcslP9kxRslIyNDY0MzQxszQ2Mzc3sjQztLBU0lEKTi0uzszPAykwNDauBQB9hpgeLgAAAA=="/>
    <w:docVar w:name="EN.InstantFormat" w:val="&lt;ENInstantFormat&gt;&lt;Enabled&gt;1&lt;/Enabled&gt;&lt;ScanUnformatted&gt;1&lt;/ScanUnformatted&gt;&lt;ScanChanges&gt;1&lt;/ScanChanges&gt;&lt;Suspended&gt;0&lt;/Suspended&gt;&lt;/ENInstantFormat&gt;"/>
    <w:docVar w:name="EN.Layout" w:val="&lt;ENLayout&gt;&lt;Style&gt;IEEE&lt;/Style&gt;&lt;LeftDelim&gt;{&lt;/LeftDelim&gt;&lt;RightDelim&gt;}&lt;/RightDelim&gt;&lt;FontName&gt;Times New Roman&lt;/FontName&gt;&lt;FontSize&gt;9&lt;/FontSize&gt;&lt;ReflistTitle&gt;&lt;/ReflistTitle&gt;&lt;StartingRefnum&gt;1&lt;/StartingRefnum&gt;&lt;FirstLineIndent&gt;0&lt;/FirstLineIndent&gt;&lt;HangingIndent&gt;720&lt;/HangingIndent&gt;&lt;LineSpacing&gt;1&lt;/LineSpacing&gt;&lt;SpaceAfter&gt;0&lt;/SpaceAfter&gt;&lt;HyperlinksEnabled&gt;0&lt;/HyperlinksEnabled&gt;&lt;HyperlinksVisible&gt;0&lt;/HyperlinksVisible&gt;&lt;EnableBibliographyCategories&gt;0&lt;/EnableBibliographyCategories&gt;&lt;/ENLayout&gt;"/>
    <w:docVar w:name="EN.Libraries" w:val="&lt;Libraries&gt;&lt;item db-id=&quot;fve9xvetfv5ta9e29dp5zdvo0x2ewdvsdz22&quot;&gt;My EndNote Library&lt;record-ids&gt;&lt;item&gt;24&lt;/item&gt;&lt;item&gt;39&lt;/item&gt;&lt;item&gt;42&lt;/item&gt;&lt;item&gt;48&lt;/item&gt;&lt;item&gt;85&lt;/item&gt;&lt;item&gt;109&lt;/item&gt;&lt;item&gt;116&lt;/item&gt;&lt;item&gt;122&lt;/item&gt;&lt;item&gt;127&lt;/item&gt;&lt;item&gt;131&lt;/item&gt;&lt;item&gt;154&lt;/item&gt;&lt;item&gt;199&lt;/item&gt;&lt;item&gt;285&lt;/item&gt;&lt;item&gt;310&lt;/item&gt;&lt;item&gt;361&lt;/item&gt;&lt;item&gt;362&lt;/item&gt;&lt;item&gt;365&lt;/item&gt;&lt;item&gt;366&lt;/item&gt;&lt;item&gt;367&lt;/item&gt;&lt;item&gt;368&lt;/item&gt;&lt;item&gt;369&lt;/item&gt;&lt;item&gt;373&lt;/item&gt;&lt;item&gt;374&lt;/item&gt;&lt;item&gt;375&lt;/item&gt;&lt;item&gt;376&lt;/item&gt;&lt;item&gt;377&lt;/item&gt;&lt;item&gt;378&lt;/item&gt;&lt;item&gt;379&lt;/item&gt;&lt;item&gt;380&lt;/item&gt;&lt;item&gt;381&lt;/item&gt;&lt;item&gt;382&lt;/item&gt;&lt;item&gt;383&lt;/item&gt;&lt;item&gt;384&lt;/item&gt;&lt;item&gt;386&lt;/item&gt;&lt;item&gt;391&lt;/item&gt;&lt;item&gt;392&lt;/item&gt;&lt;item&gt;393&lt;/item&gt;&lt;item&gt;394&lt;/item&gt;&lt;item&gt;395&lt;/item&gt;&lt;item&gt;396&lt;/item&gt;&lt;item&gt;397&lt;/item&gt;&lt;item&gt;398&lt;/item&gt;&lt;item&gt;399&lt;/item&gt;&lt;item&gt;400&lt;/item&gt;&lt;item&gt;401&lt;/item&gt;&lt;item&gt;434&lt;/item&gt;&lt;item&gt;435&lt;/item&gt;&lt;/record-ids&gt;&lt;/item&gt;&lt;/Libraries&gt;"/>
  </w:docVars>
  <w:rsids>
    <w:rsidRoot w:val="00D4287A"/>
    <w:rsid w:val="00000C9B"/>
    <w:rsid w:val="000012B0"/>
    <w:rsid w:val="00001721"/>
    <w:rsid w:val="00001DDF"/>
    <w:rsid w:val="000024B2"/>
    <w:rsid w:val="0000264D"/>
    <w:rsid w:val="00002997"/>
    <w:rsid w:val="00002CFE"/>
    <w:rsid w:val="000030E3"/>
    <w:rsid w:val="0000332B"/>
    <w:rsid w:val="00003719"/>
    <w:rsid w:val="000039D7"/>
    <w:rsid w:val="00003BE3"/>
    <w:rsid w:val="00003FA5"/>
    <w:rsid w:val="00004176"/>
    <w:rsid w:val="0000417F"/>
    <w:rsid w:val="00004306"/>
    <w:rsid w:val="00004B4C"/>
    <w:rsid w:val="00004D11"/>
    <w:rsid w:val="000050CC"/>
    <w:rsid w:val="00005721"/>
    <w:rsid w:val="00005D15"/>
    <w:rsid w:val="00005FB5"/>
    <w:rsid w:val="00006E8D"/>
    <w:rsid w:val="0000708E"/>
    <w:rsid w:val="0000716A"/>
    <w:rsid w:val="00010C31"/>
    <w:rsid w:val="000110DA"/>
    <w:rsid w:val="00011892"/>
    <w:rsid w:val="00011DBB"/>
    <w:rsid w:val="00012376"/>
    <w:rsid w:val="00012621"/>
    <w:rsid w:val="000127DD"/>
    <w:rsid w:val="00012C59"/>
    <w:rsid w:val="00012DF3"/>
    <w:rsid w:val="0001385C"/>
    <w:rsid w:val="000139BE"/>
    <w:rsid w:val="00013EDA"/>
    <w:rsid w:val="00013EDB"/>
    <w:rsid w:val="00014080"/>
    <w:rsid w:val="0001454C"/>
    <w:rsid w:val="00014B1A"/>
    <w:rsid w:val="00014EA7"/>
    <w:rsid w:val="0001531A"/>
    <w:rsid w:val="00015E13"/>
    <w:rsid w:val="00015F0F"/>
    <w:rsid w:val="00016938"/>
    <w:rsid w:val="0001717A"/>
    <w:rsid w:val="000174A4"/>
    <w:rsid w:val="000176E7"/>
    <w:rsid w:val="00017B75"/>
    <w:rsid w:val="00017D96"/>
    <w:rsid w:val="00017E1C"/>
    <w:rsid w:val="000204EF"/>
    <w:rsid w:val="0002068F"/>
    <w:rsid w:val="00021071"/>
    <w:rsid w:val="00021251"/>
    <w:rsid w:val="00021645"/>
    <w:rsid w:val="00021B72"/>
    <w:rsid w:val="00021CAD"/>
    <w:rsid w:val="00022132"/>
    <w:rsid w:val="000221AD"/>
    <w:rsid w:val="000222C8"/>
    <w:rsid w:val="000224D4"/>
    <w:rsid w:val="000229B8"/>
    <w:rsid w:val="00022D4E"/>
    <w:rsid w:val="00022DD5"/>
    <w:rsid w:val="00022E9F"/>
    <w:rsid w:val="00023011"/>
    <w:rsid w:val="00023AB3"/>
    <w:rsid w:val="0002435D"/>
    <w:rsid w:val="00024610"/>
    <w:rsid w:val="00024916"/>
    <w:rsid w:val="000249AD"/>
    <w:rsid w:val="00024BD1"/>
    <w:rsid w:val="00024C37"/>
    <w:rsid w:val="00024C3A"/>
    <w:rsid w:val="00024EEA"/>
    <w:rsid w:val="00025257"/>
    <w:rsid w:val="0002527A"/>
    <w:rsid w:val="0002569C"/>
    <w:rsid w:val="000259E5"/>
    <w:rsid w:val="00025A37"/>
    <w:rsid w:val="00025C0A"/>
    <w:rsid w:val="0002678D"/>
    <w:rsid w:val="00026825"/>
    <w:rsid w:val="00026EC2"/>
    <w:rsid w:val="00026FA9"/>
    <w:rsid w:val="00027020"/>
    <w:rsid w:val="000279B8"/>
    <w:rsid w:val="00027E5C"/>
    <w:rsid w:val="00027F0A"/>
    <w:rsid w:val="00030A53"/>
    <w:rsid w:val="0003133C"/>
    <w:rsid w:val="00031CF8"/>
    <w:rsid w:val="00032135"/>
    <w:rsid w:val="000322F6"/>
    <w:rsid w:val="00032700"/>
    <w:rsid w:val="00032DA1"/>
    <w:rsid w:val="00032E03"/>
    <w:rsid w:val="00032E99"/>
    <w:rsid w:val="0003324F"/>
    <w:rsid w:val="0003399D"/>
    <w:rsid w:val="00033A5F"/>
    <w:rsid w:val="00034462"/>
    <w:rsid w:val="0003463A"/>
    <w:rsid w:val="0003490A"/>
    <w:rsid w:val="0003536C"/>
    <w:rsid w:val="000355AE"/>
    <w:rsid w:val="000358D8"/>
    <w:rsid w:val="00035D11"/>
    <w:rsid w:val="00036129"/>
    <w:rsid w:val="000364D2"/>
    <w:rsid w:val="0003689F"/>
    <w:rsid w:val="00036CE7"/>
    <w:rsid w:val="00036F2D"/>
    <w:rsid w:val="00037528"/>
    <w:rsid w:val="0003762B"/>
    <w:rsid w:val="00037CC6"/>
    <w:rsid w:val="00037EFA"/>
    <w:rsid w:val="00040323"/>
    <w:rsid w:val="0004059B"/>
    <w:rsid w:val="00040937"/>
    <w:rsid w:val="00040EFD"/>
    <w:rsid w:val="00040F05"/>
    <w:rsid w:val="000419D1"/>
    <w:rsid w:val="00041A2C"/>
    <w:rsid w:val="00041F00"/>
    <w:rsid w:val="00042073"/>
    <w:rsid w:val="00042367"/>
    <w:rsid w:val="000423D8"/>
    <w:rsid w:val="00042473"/>
    <w:rsid w:val="000424BF"/>
    <w:rsid w:val="000427C9"/>
    <w:rsid w:val="00042905"/>
    <w:rsid w:val="00042E11"/>
    <w:rsid w:val="00042F8A"/>
    <w:rsid w:val="00043076"/>
    <w:rsid w:val="000432F3"/>
    <w:rsid w:val="00043335"/>
    <w:rsid w:val="000434F0"/>
    <w:rsid w:val="000437DE"/>
    <w:rsid w:val="0004394C"/>
    <w:rsid w:val="00044896"/>
    <w:rsid w:val="000448F1"/>
    <w:rsid w:val="0004490B"/>
    <w:rsid w:val="000449F7"/>
    <w:rsid w:val="00044D30"/>
    <w:rsid w:val="00044DE1"/>
    <w:rsid w:val="00045296"/>
    <w:rsid w:val="0004553D"/>
    <w:rsid w:val="00045BA2"/>
    <w:rsid w:val="00045C8C"/>
    <w:rsid w:val="000463FD"/>
    <w:rsid w:val="00046531"/>
    <w:rsid w:val="000467EA"/>
    <w:rsid w:val="0004685C"/>
    <w:rsid w:val="000469E2"/>
    <w:rsid w:val="00046C5B"/>
    <w:rsid w:val="00047692"/>
    <w:rsid w:val="00047AE1"/>
    <w:rsid w:val="00047EFB"/>
    <w:rsid w:val="000503E7"/>
    <w:rsid w:val="00050F23"/>
    <w:rsid w:val="000511BB"/>
    <w:rsid w:val="000515E0"/>
    <w:rsid w:val="00051DB2"/>
    <w:rsid w:val="00051FC6"/>
    <w:rsid w:val="00052612"/>
    <w:rsid w:val="00052BCF"/>
    <w:rsid w:val="00052BF8"/>
    <w:rsid w:val="00052D22"/>
    <w:rsid w:val="0005309E"/>
    <w:rsid w:val="00053434"/>
    <w:rsid w:val="00053598"/>
    <w:rsid w:val="000535AB"/>
    <w:rsid w:val="00053A6C"/>
    <w:rsid w:val="000541D4"/>
    <w:rsid w:val="00054482"/>
    <w:rsid w:val="00054F7A"/>
    <w:rsid w:val="00054F88"/>
    <w:rsid w:val="000552A0"/>
    <w:rsid w:val="0005572E"/>
    <w:rsid w:val="00055DC2"/>
    <w:rsid w:val="00055F40"/>
    <w:rsid w:val="00056268"/>
    <w:rsid w:val="000562D3"/>
    <w:rsid w:val="00056403"/>
    <w:rsid w:val="00056537"/>
    <w:rsid w:val="00057104"/>
    <w:rsid w:val="000573AF"/>
    <w:rsid w:val="000573B3"/>
    <w:rsid w:val="00057570"/>
    <w:rsid w:val="000576E7"/>
    <w:rsid w:val="00057ECC"/>
    <w:rsid w:val="00057EE3"/>
    <w:rsid w:val="00057F39"/>
    <w:rsid w:val="00060311"/>
    <w:rsid w:val="0006054C"/>
    <w:rsid w:val="00060888"/>
    <w:rsid w:val="00061172"/>
    <w:rsid w:val="000618EE"/>
    <w:rsid w:val="00061946"/>
    <w:rsid w:val="00061A59"/>
    <w:rsid w:val="00062591"/>
    <w:rsid w:val="000626B0"/>
    <w:rsid w:val="00062CE9"/>
    <w:rsid w:val="000630DE"/>
    <w:rsid w:val="0006317D"/>
    <w:rsid w:val="000637AA"/>
    <w:rsid w:val="000638C7"/>
    <w:rsid w:val="00063D30"/>
    <w:rsid w:val="00064A39"/>
    <w:rsid w:val="00064DF5"/>
    <w:rsid w:val="00065612"/>
    <w:rsid w:val="000658ED"/>
    <w:rsid w:val="00065BFE"/>
    <w:rsid w:val="00065D6A"/>
    <w:rsid w:val="00065E27"/>
    <w:rsid w:val="00065E48"/>
    <w:rsid w:val="00066220"/>
    <w:rsid w:val="00067039"/>
    <w:rsid w:val="00067AD7"/>
    <w:rsid w:val="00067B49"/>
    <w:rsid w:val="000700CD"/>
    <w:rsid w:val="00070230"/>
    <w:rsid w:val="00070AC1"/>
    <w:rsid w:val="000712DD"/>
    <w:rsid w:val="000719C3"/>
    <w:rsid w:val="00071D2C"/>
    <w:rsid w:val="00071E77"/>
    <w:rsid w:val="00072045"/>
    <w:rsid w:val="00072504"/>
    <w:rsid w:val="00072BB8"/>
    <w:rsid w:val="0007314B"/>
    <w:rsid w:val="00073324"/>
    <w:rsid w:val="000734BF"/>
    <w:rsid w:val="00073B97"/>
    <w:rsid w:val="00074289"/>
    <w:rsid w:val="00074459"/>
    <w:rsid w:val="0007466D"/>
    <w:rsid w:val="000746ED"/>
    <w:rsid w:val="00074EDE"/>
    <w:rsid w:val="00075189"/>
    <w:rsid w:val="00075450"/>
    <w:rsid w:val="00075B60"/>
    <w:rsid w:val="00075EB1"/>
    <w:rsid w:val="00076004"/>
    <w:rsid w:val="0007607F"/>
    <w:rsid w:val="00076165"/>
    <w:rsid w:val="00076297"/>
    <w:rsid w:val="0007670E"/>
    <w:rsid w:val="00076A1A"/>
    <w:rsid w:val="00076DDA"/>
    <w:rsid w:val="000771E1"/>
    <w:rsid w:val="000774A0"/>
    <w:rsid w:val="000776A6"/>
    <w:rsid w:val="00077719"/>
    <w:rsid w:val="00077B11"/>
    <w:rsid w:val="00077E6C"/>
    <w:rsid w:val="00077FED"/>
    <w:rsid w:val="00080262"/>
    <w:rsid w:val="0008140D"/>
    <w:rsid w:val="00081C5B"/>
    <w:rsid w:val="0008291A"/>
    <w:rsid w:val="00082B7A"/>
    <w:rsid w:val="00082B83"/>
    <w:rsid w:val="00082F37"/>
    <w:rsid w:val="00082F62"/>
    <w:rsid w:val="000833E2"/>
    <w:rsid w:val="000834B4"/>
    <w:rsid w:val="00083509"/>
    <w:rsid w:val="000836A3"/>
    <w:rsid w:val="000839FE"/>
    <w:rsid w:val="00083E8E"/>
    <w:rsid w:val="00083F34"/>
    <w:rsid w:val="000841A4"/>
    <w:rsid w:val="00084A3F"/>
    <w:rsid w:val="00084F21"/>
    <w:rsid w:val="0008503A"/>
    <w:rsid w:val="000853C7"/>
    <w:rsid w:val="000854EF"/>
    <w:rsid w:val="00085950"/>
    <w:rsid w:val="00085D90"/>
    <w:rsid w:val="0008603C"/>
    <w:rsid w:val="00086370"/>
    <w:rsid w:val="00086486"/>
    <w:rsid w:val="0008657A"/>
    <w:rsid w:val="000866D3"/>
    <w:rsid w:val="000867FD"/>
    <w:rsid w:val="000869CD"/>
    <w:rsid w:val="00086F6C"/>
    <w:rsid w:val="00086FFB"/>
    <w:rsid w:val="000870AD"/>
    <w:rsid w:val="00087978"/>
    <w:rsid w:val="00087C2E"/>
    <w:rsid w:val="00087E87"/>
    <w:rsid w:val="00087F86"/>
    <w:rsid w:val="00090005"/>
    <w:rsid w:val="00090945"/>
    <w:rsid w:val="000910FB"/>
    <w:rsid w:val="000914BD"/>
    <w:rsid w:val="000914C0"/>
    <w:rsid w:val="000918D1"/>
    <w:rsid w:val="00091CA4"/>
    <w:rsid w:val="00091E38"/>
    <w:rsid w:val="0009222B"/>
    <w:rsid w:val="0009266D"/>
    <w:rsid w:val="000927E2"/>
    <w:rsid w:val="000930F7"/>
    <w:rsid w:val="00093423"/>
    <w:rsid w:val="0009376C"/>
    <w:rsid w:val="00094273"/>
    <w:rsid w:val="00094400"/>
    <w:rsid w:val="00094729"/>
    <w:rsid w:val="00094941"/>
    <w:rsid w:val="00095EF8"/>
    <w:rsid w:val="00096CBB"/>
    <w:rsid w:val="00097402"/>
    <w:rsid w:val="000974F0"/>
    <w:rsid w:val="00097F57"/>
    <w:rsid w:val="000A08F5"/>
    <w:rsid w:val="000A0909"/>
    <w:rsid w:val="000A15F6"/>
    <w:rsid w:val="000A1BA2"/>
    <w:rsid w:val="000A1FAE"/>
    <w:rsid w:val="000A2001"/>
    <w:rsid w:val="000A201D"/>
    <w:rsid w:val="000A23B5"/>
    <w:rsid w:val="000A2CC7"/>
    <w:rsid w:val="000A2D0A"/>
    <w:rsid w:val="000A3137"/>
    <w:rsid w:val="000A34A7"/>
    <w:rsid w:val="000A36F6"/>
    <w:rsid w:val="000A3ACA"/>
    <w:rsid w:val="000A3C3D"/>
    <w:rsid w:val="000A4290"/>
    <w:rsid w:val="000A431D"/>
    <w:rsid w:val="000A4BB0"/>
    <w:rsid w:val="000A5488"/>
    <w:rsid w:val="000A5B22"/>
    <w:rsid w:val="000A61B6"/>
    <w:rsid w:val="000A6BFB"/>
    <w:rsid w:val="000A6E85"/>
    <w:rsid w:val="000A7108"/>
    <w:rsid w:val="000A7457"/>
    <w:rsid w:val="000A78A9"/>
    <w:rsid w:val="000B01B1"/>
    <w:rsid w:val="000B0751"/>
    <w:rsid w:val="000B08EA"/>
    <w:rsid w:val="000B10C6"/>
    <w:rsid w:val="000B138D"/>
    <w:rsid w:val="000B183C"/>
    <w:rsid w:val="000B211B"/>
    <w:rsid w:val="000B25A8"/>
    <w:rsid w:val="000B2626"/>
    <w:rsid w:val="000B2907"/>
    <w:rsid w:val="000B2A9F"/>
    <w:rsid w:val="000B2D99"/>
    <w:rsid w:val="000B2EDE"/>
    <w:rsid w:val="000B3916"/>
    <w:rsid w:val="000B3B4C"/>
    <w:rsid w:val="000B3EE9"/>
    <w:rsid w:val="000B44C8"/>
    <w:rsid w:val="000B4691"/>
    <w:rsid w:val="000B4EE6"/>
    <w:rsid w:val="000B4FED"/>
    <w:rsid w:val="000B50F4"/>
    <w:rsid w:val="000B51BE"/>
    <w:rsid w:val="000B5207"/>
    <w:rsid w:val="000B55F5"/>
    <w:rsid w:val="000B642E"/>
    <w:rsid w:val="000B666F"/>
    <w:rsid w:val="000B6E01"/>
    <w:rsid w:val="000B748F"/>
    <w:rsid w:val="000B76C6"/>
    <w:rsid w:val="000B7A20"/>
    <w:rsid w:val="000B7BC0"/>
    <w:rsid w:val="000B7EB6"/>
    <w:rsid w:val="000C0531"/>
    <w:rsid w:val="000C0F29"/>
    <w:rsid w:val="000C13C4"/>
    <w:rsid w:val="000C185B"/>
    <w:rsid w:val="000C1DB3"/>
    <w:rsid w:val="000C2A8D"/>
    <w:rsid w:val="000C3117"/>
    <w:rsid w:val="000C31A0"/>
    <w:rsid w:val="000C3263"/>
    <w:rsid w:val="000C342D"/>
    <w:rsid w:val="000C35A4"/>
    <w:rsid w:val="000C3A6A"/>
    <w:rsid w:val="000C3A7C"/>
    <w:rsid w:val="000C41AA"/>
    <w:rsid w:val="000C420E"/>
    <w:rsid w:val="000C42F0"/>
    <w:rsid w:val="000C485E"/>
    <w:rsid w:val="000C4DBC"/>
    <w:rsid w:val="000C4FA0"/>
    <w:rsid w:val="000C5EC7"/>
    <w:rsid w:val="000C5EF2"/>
    <w:rsid w:val="000C5FF9"/>
    <w:rsid w:val="000C6397"/>
    <w:rsid w:val="000C7075"/>
    <w:rsid w:val="000C714A"/>
    <w:rsid w:val="000C762F"/>
    <w:rsid w:val="000C7734"/>
    <w:rsid w:val="000C7D7F"/>
    <w:rsid w:val="000D04DC"/>
    <w:rsid w:val="000D064F"/>
    <w:rsid w:val="000D0921"/>
    <w:rsid w:val="000D0F0C"/>
    <w:rsid w:val="000D22FA"/>
    <w:rsid w:val="000D2314"/>
    <w:rsid w:val="000D37B0"/>
    <w:rsid w:val="000D3914"/>
    <w:rsid w:val="000D3BEE"/>
    <w:rsid w:val="000D4290"/>
    <w:rsid w:val="000D4612"/>
    <w:rsid w:val="000D467C"/>
    <w:rsid w:val="000D4C32"/>
    <w:rsid w:val="000D5449"/>
    <w:rsid w:val="000D5B72"/>
    <w:rsid w:val="000D5CA1"/>
    <w:rsid w:val="000D5E20"/>
    <w:rsid w:val="000D67BE"/>
    <w:rsid w:val="000D6A21"/>
    <w:rsid w:val="000D6CF7"/>
    <w:rsid w:val="000D6F0E"/>
    <w:rsid w:val="000D70DE"/>
    <w:rsid w:val="000D7453"/>
    <w:rsid w:val="000D7639"/>
    <w:rsid w:val="000D7C82"/>
    <w:rsid w:val="000D7DF5"/>
    <w:rsid w:val="000E0008"/>
    <w:rsid w:val="000E00F8"/>
    <w:rsid w:val="000E0E4A"/>
    <w:rsid w:val="000E1016"/>
    <w:rsid w:val="000E133C"/>
    <w:rsid w:val="000E1390"/>
    <w:rsid w:val="000E14E1"/>
    <w:rsid w:val="000E2CD5"/>
    <w:rsid w:val="000E3749"/>
    <w:rsid w:val="000E4068"/>
    <w:rsid w:val="000E40BA"/>
    <w:rsid w:val="000E4487"/>
    <w:rsid w:val="000E4820"/>
    <w:rsid w:val="000E4962"/>
    <w:rsid w:val="000E4DFD"/>
    <w:rsid w:val="000E5915"/>
    <w:rsid w:val="000E5A69"/>
    <w:rsid w:val="000E5DCA"/>
    <w:rsid w:val="000E6109"/>
    <w:rsid w:val="000E63EC"/>
    <w:rsid w:val="000E655B"/>
    <w:rsid w:val="000E6C4D"/>
    <w:rsid w:val="000E6C89"/>
    <w:rsid w:val="000E6CE7"/>
    <w:rsid w:val="000E6EED"/>
    <w:rsid w:val="000E6F1C"/>
    <w:rsid w:val="000E6F65"/>
    <w:rsid w:val="000E6F8F"/>
    <w:rsid w:val="000E7171"/>
    <w:rsid w:val="000E78AD"/>
    <w:rsid w:val="000E7C35"/>
    <w:rsid w:val="000F0144"/>
    <w:rsid w:val="000F04F3"/>
    <w:rsid w:val="000F0ABD"/>
    <w:rsid w:val="000F0DE0"/>
    <w:rsid w:val="000F1E2D"/>
    <w:rsid w:val="000F1E7B"/>
    <w:rsid w:val="000F28A9"/>
    <w:rsid w:val="000F302C"/>
    <w:rsid w:val="000F30CB"/>
    <w:rsid w:val="000F3257"/>
    <w:rsid w:val="000F3521"/>
    <w:rsid w:val="000F355D"/>
    <w:rsid w:val="000F3999"/>
    <w:rsid w:val="000F3AA1"/>
    <w:rsid w:val="000F3BD8"/>
    <w:rsid w:val="000F3C55"/>
    <w:rsid w:val="000F4A1F"/>
    <w:rsid w:val="000F4F0B"/>
    <w:rsid w:val="000F509B"/>
    <w:rsid w:val="000F571D"/>
    <w:rsid w:val="000F5C18"/>
    <w:rsid w:val="000F60A5"/>
    <w:rsid w:val="000F6354"/>
    <w:rsid w:val="000F695C"/>
    <w:rsid w:val="000F6DDC"/>
    <w:rsid w:val="000F6FA3"/>
    <w:rsid w:val="000F713B"/>
    <w:rsid w:val="000F737E"/>
    <w:rsid w:val="000F7767"/>
    <w:rsid w:val="000F78DE"/>
    <w:rsid w:val="001003C6"/>
    <w:rsid w:val="00100495"/>
    <w:rsid w:val="0010056E"/>
    <w:rsid w:val="00100CF1"/>
    <w:rsid w:val="00100D45"/>
    <w:rsid w:val="00100E4F"/>
    <w:rsid w:val="0010122B"/>
    <w:rsid w:val="001012B7"/>
    <w:rsid w:val="00101300"/>
    <w:rsid w:val="00101586"/>
    <w:rsid w:val="0010192C"/>
    <w:rsid w:val="00101B30"/>
    <w:rsid w:val="00101DF4"/>
    <w:rsid w:val="0010258D"/>
    <w:rsid w:val="00102836"/>
    <w:rsid w:val="00102DBB"/>
    <w:rsid w:val="00105209"/>
    <w:rsid w:val="00105797"/>
    <w:rsid w:val="0010580B"/>
    <w:rsid w:val="001062DF"/>
    <w:rsid w:val="00106E2C"/>
    <w:rsid w:val="00106EAE"/>
    <w:rsid w:val="00107E15"/>
    <w:rsid w:val="001106C0"/>
    <w:rsid w:val="0011072A"/>
    <w:rsid w:val="0011111F"/>
    <w:rsid w:val="001119C4"/>
    <w:rsid w:val="00112970"/>
    <w:rsid w:val="0011335B"/>
    <w:rsid w:val="00113883"/>
    <w:rsid w:val="001141E0"/>
    <w:rsid w:val="001145EF"/>
    <w:rsid w:val="00114758"/>
    <w:rsid w:val="00115112"/>
    <w:rsid w:val="0011625E"/>
    <w:rsid w:val="0011633C"/>
    <w:rsid w:val="001170C8"/>
    <w:rsid w:val="001175E7"/>
    <w:rsid w:val="001177D7"/>
    <w:rsid w:val="0011787B"/>
    <w:rsid w:val="001179CE"/>
    <w:rsid w:val="00117D7B"/>
    <w:rsid w:val="00117F62"/>
    <w:rsid w:val="00120075"/>
    <w:rsid w:val="001203BB"/>
    <w:rsid w:val="001213B5"/>
    <w:rsid w:val="00122736"/>
    <w:rsid w:val="00122EB5"/>
    <w:rsid w:val="00122F6B"/>
    <w:rsid w:val="00123A77"/>
    <w:rsid w:val="00123CAA"/>
    <w:rsid w:val="0012429B"/>
    <w:rsid w:val="00124889"/>
    <w:rsid w:val="00124B20"/>
    <w:rsid w:val="0012500F"/>
    <w:rsid w:val="00126450"/>
    <w:rsid w:val="00126588"/>
    <w:rsid w:val="00126902"/>
    <w:rsid w:val="00126DFC"/>
    <w:rsid w:val="0013062B"/>
    <w:rsid w:val="001309A7"/>
    <w:rsid w:val="00130A02"/>
    <w:rsid w:val="00130DAF"/>
    <w:rsid w:val="00130EAC"/>
    <w:rsid w:val="00130FCB"/>
    <w:rsid w:val="00131089"/>
    <w:rsid w:val="0013153C"/>
    <w:rsid w:val="00131583"/>
    <w:rsid w:val="0013200E"/>
    <w:rsid w:val="00132214"/>
    <w:rsid w:val="00132574"/>
    <w:rsid w:val="0013259A"/>
    <w:rsid w:val="00132AB7"/>
    <w:rsid w:val="00132F16"/>
    <w:rsid w:val="00133097"/>
    <w:rsid w:val="001330FB"/>
    <w:rsid w:val="001331BA"/>
    <w:rsid w:val="00133297"/>
    <w:rsid w:val="00134774"/>
    <w:rsid w:val="00134800"/>
    <w:rsid w:val="00135383"/>
    <w:rsid w:val="00135E8E"/>
    <w:rsid w:val="00135FC7"/>
    <w:rsid w:val="00136504"/>
    <w:rsid w:val="00136DBB"/>
    <w:rsid w:val="00137200"/>
    <w:rsid w:val="00137216"/>
    <w:rsid w:val="001372C7"/>
    <w:rsid w:val="00137728"/>
    <w:rsid w:val="001377F0"/>
    <w:rsid w:val="001404C2"/>
    <w:rsid w:val="001405FD"/>
    <w:rsid w:val="00140CD7"/>
    <w:rsid w:val="00140D2A"/>
    <w:rsid w:val="00141AFF"/>
    <w:rsid w:val="00142099"/>
    <w:rsid w:val="00142174"/>
    <w:rsid w:val="0014220F"/>
    <w:rsid w:val="00142251"/>
    <w:rsid w:val="001422EE"/>
    <w:rsid w:val="0014275B"/>
    <w:rsid w:val="00142AE9"/>
    <w:rsid w:val="00143CB6"/>
    <w:rsid w:val="00143CF0"/>
    <w:rsid w:val="001440CF"/>
    <w:rsid w:val="00144406"/>
    <w:rsid w:val="00144536"/>
    <w:rsid w:val="0014461E"/>
    <w:rsid w:val="00144BE0"/>
    <w:rsid w:val="00145151"/>
    <w:rsid w:val="001454F9"/>
    <w:rsid w:val="00145AC4"/>
    <w:rsid w:val="00145E4A"/>
    <w:rsid w:val="001466AC"/>
    <w:rsid w:val="00146FF4"/>
    <w:rsid w:val="0014705C"/>
    <w:rsid w:val="001474D2"/>
    <w:rsid w:val="00147B55"/>
    <w:rsid w:val="00147BD2"/>
    <w:rsid w:val="00147EE0"/>
    <w:rsid w:val="0015007B"/>
    <w:rsid w:val="00150E24"/>
    <w:rsid w:val="001511B2"/>
    <w:rsid w:val="001512DE"/>
    <w:rsid w:val="001517DA"/>
    <w:rsid w:val="00151915"/>
    <w:rsid w:val="00151AA2"/>
    <w:rsid w:val="00152283"/>
    <w:rsid w:val="00152462"/>
    <w:rsid w:val="00152CC4"/>
    <w:rsid w:val="00152EA7"/>
    <w:rsid w:val="00152EB9"/>
    <w:rsid w:val="00153013"/>
    <w:rsid w:val="001535C6"/>
    <w:rsid w:val="00153B84"/>
    <w:rsid w:val="0015443C"/>
    <w:rsid w:val="0015463B"/>
    <w:rsid w:val="00154E39"/>
    <w:rsid w:val="00155093"/>
    <w:rsid w:val="001566AD"/>
    <w:rsid w:val="00156AB9"/>
    <w:rsid w:val="00156B9D"/>
    <w:rsid w:val="00156EFC"/>
    <w:rsid w:val="00156FFF"/>
    <w:rsid w:val="0015733F"/>
    <w:rsid w:val="001573CD"/>
    <w:rsid w:val="00157461"/>
    <w:rsid w:val="00157476"/>
    <w:rsid w:val="00157726"/>
    <w:rsid w:val="00157938"/>
    <w:rsid w:val="00157FCF"/>
    <w:rsid w:val="0016025B"/>
    <w:rsid w:val="00161128"/>
    <w:rsid w:val="001611F5"/>
    <w:rsid w:val="0016154A"/>
    <w:rsid w:val="00161B0A"/>
    <w:rsid w:val="00161B99"/>
    <w:rsid w:val="00161EE5"/>
    <w:rsid w:val="00162845"/>
    <w:rsid w:val="00162B8F"/>
    <w:rsid w:val="00163351"/>
    <w:rsid w:val="0016381F"/>
    <w:rsid w:val="00163D22"/>
    <w:rsid w:val="0016439E"/>
    <w:rsid w:val="00164C97"/>
    <w:rsid w:val="00164F20"/>
    <w:rsid w:val="00165D41"/>
    <w:rsid w:val="0016645A"/>
    <w:rsid w:val="00166D98"/>
    <w:rsid w:val="00166FD4"/>
    <w:rsid w:val="00167060"/>
    <w:rsid w:val="0016762D"/>
    <w:rsid w:val="001678E8"/>
    <w:rsid w:val="00167E37"/>
    <w:rsid w:val="00167EFF"/>
    <w:rsid w:val="0017051B"/>
    <w:rsid w:val="001705A1"/>
    <w:rsid w:val="001707EB"/>
    <w:rsid w:val="00170CBC"/>
    <w:rsid w:val="00170F83"/>
    <w:rsid w:val="00172E48"/>
    <w:rsid w:val="00173905"/>
    <w:rsid w:val="00173A26"/>
    <w:rsid w:val="0017407E"/>
    <w:rsid w:val="00174224"/>
    <w:rsid w:val="001745EF"/>
    <w:rsid w:val="00174992"/>
    <w:rsid w:val="00174A87"/>
    <w:rsid w:val="00174BAC"/>
    <w:rsid w:val="001752AC"/>
    <w:rsid w:val="00175453"/>
    <w:rsid w:val="00175B59"/>
    <w:rsid w:val="00175CA5"/>
    <w:rsid w:val="00175D13"/>
    <w:rsid w:val="00175EA5"/>
    <w:rsid w:val="00175F7C"/>
    <w:rsid w:val="001762F8"/>
    <w:rsid w:val="00176ADC"/>
    <w:rsid w:val="00176BED"/>
    <w:rsid w:val="001770FC"/>
    <w:rsid w:val="00177112"/>
    <w:rsid w:val="00177272"/>
    <w:rsid w:val="001776A4"/>
    <w:rsid w:val="00177BB7"/>
    <w:rsid w:val="00177CDC"/>
    <w:rsid w:val="001815B5"/>
    <w:rsid w:val="00181723"/>
    <w:rsid w:val="001822DE"/>
    <w:rsid w:val="00182321"/>
    <w:rsid w:val="001827F5"/>
    <w:rsid w:val="00182AC9"/>
    <w:rsid w:val="00182BA4"/>
    <w:rsid w:val="001833FA"/>
    <w:rsid w:val="00183DCD"/>
    <w:rsid w:val="00183E2D"/>
    <w:rsid w:val="00183F70"/>
    <w:rsid w:val="001848C8"/>
    <w:rsid w:val="00184983"/>
    <w:rsid w:val="00184BFE"/>
    <w:rsid w:val="00184C85"/>
    <w:rsid w:val="001852B4"/>
    <w:rsid w:val="0018597A"/>
    <w:rsid w:val="00185982"/>
    <w:rsid w:val="00185D77"/>
    <w:rsid w:val="00186399"/>
    <w:rsid w:val="00186C10"/>
    <w:rsid w:val="00186CBE"/>
    <w:rsid w:val="00186EC0"/>
    <w:rsid w:val="0018794F"/>
    <w:rsid w:val="00187A4F"/>
    <w:rsid w:val="00187CE9"/>
    <w:rsid w:val="00187DFC"/>
    <w:rsid w:val="00187F46"/>
    <w:rsid w:val="001902DC"/>
    <w:rsid w:val="00190A92"/>
    <w:rsid w:val="00190E53"/>
    <w:rsid w:val="001910C4"/>
    <w:rsid w:val="001912DD"/>
    <w:rsid w:val="001918C5"/>
    <w:rsid w:val="001925C0"/>
    <w:rsid w:val="00192679"/>
    <w:rsid w:val="00192CB2"/>
    <w:rsid w:val="00193145"/>
    <w:rsid w:val="001931E0"/>
    <w:rsid w:val="00193679"/>
    <w:rsid w:val="0019373B"/>
    <w:rsid w:val="00193F41"/>
    <w:rsid w:val="00194272"/>
    <w:rsid w:val="001945D3"/>
    <w:rsid w:val="00194883"/>
    <w:rsid w:val="001949C8"/>
    <w:rsid w:val="00194A14"/>
    <w:rsid w:val="00194D2B"/>
    <w:rsid w:val="00195001"/>
    <w:rsid w:val="001951A6"/>
    <w:rsid w:val="00195415"/>
    <w:rsid w:val="00196004"/>
    <w:rsid w:val="0019623D"/>
    <w:rsid w:val="00196510"/>
    <w:rsid w:val="001966F7"/>
    <w:rsid w:val="00196B50"/>
    <w:rsid w:val="00196DCE"/>
    <w:rsid w:val="00197701"/>
    <w:rsid w:val="0019790A"/>
    <w:rsid w:val="001979B9"/>
    <w:rsid w:val="001A0522"/>
    <w:rsid w:val="001A066C"/>
    <w:rsid w:val="001A12C4"/>
    <w:rsid w:val="001A1440"/>
    <w:rsid w:val="001A1C8C"/>
    <w:rsid w:val="001A20BB"/>
    <w:rsid w:val="001A24B5"/>
    <w:rsid w:val="001A24D3"/>
    <w:rsid w:val="001A29EE"/>
    <w:rsid w:val="001A2E09"/>
    <w:rsid w:val="001A3210"/>
    <w:rsid w:val="001A3300"/>
    <w:rsid w:val="001A3ABC"/>
    <w:rsid w:val="001A3C7E"/>
    <w:rsid w:val="001A407A"/>
    <w:rsid w:val="001A4A0D"/>
    <w:rsid w:val="001A51B8"/>
    <w:rsid w:val="001A654B"/>
    <w:rsid w:val="001A6C20"/>
    <w:rsid w:val="001A7015"/>
    <w:rsid w:val="001A7183"/>
    <w:rsid w:val="001A7260"/>
    <w:rsid w:val="001A737E"/>
    <w:rsid w:val="001A74AF"/>
    <w:rsid w:val="001A79B0"/>
    <w:rsid w:val="001A7B5D"/>
    <w:rsid w:val="001A7CE7"/>
    <w:rsid w:val="001A7FF2"/>
    <w:rsid w:val="001B035E"/>
    <w:rsid w:val="001B0BA8"/>
    <w:rsid w:val="001B16D2"/>
    <w:rsid w:val="001B1757"/>
    <w:rsid w:val="001B1CC5"/>
    <w:rsid w:val="001B2FD0"/>
    <w:rsid w:val="001B3DC5"/>
    <w:rsid w:val="001B3EFE"/>
    <w:rsid w:val="001B40AE"/>
    <w:rsid w:val="001B4ADF"/>
    <w:rsid w:val="001B4AFC"/>
    <w:rsid w:val="001B4D42"/>
    <w:rsid w:val="001B538A"/>
    <w:rsid w:val="001B5641"/>
    <w:rsid w:val="001B5718"/>
    <w:rsid w:val="001B57B3"/>
    <w:rsid w:val="001B58D3"/>
    <w:rsid w:val="001B5F51"/>
    <w:rsid w:val="001B5FAA"/>
    <w:rsid w:val="001B6ABD"/>
    <w:rsid w:val="001B6D0A"/>
    <w:rsid w:val="001B6E29"/>
    <w:rsid w:val="001B730B"/>
    <w:rsid w:val="001B7462"/>
    <w:rsid w:val="001B7523"/>
    <w:rsid w:val="001B7A9D"/>
    <w:rsid w:val="001B7ACE"/>
    <w:rsid w:val="001C0060"/>
    <w:rsid w:val="001C0555"/>
    <w:rsid w:val="001C0E00"/>
    <w:rsid w:val="001C0E09"/>
    <w:rsid w:val="001C132F"/>
    <w:rsid w:val="001C189A"/>
    <w:rsid w:val="001C1BD8"/>
    <w:rsid w:val="001C1E4D"/>
    <w:rsid w:val="001C1FD4"/>
    <w:rsid w:val="001C2DFB"/>
    <w:rsid w:val="001C2EC7"/>
    <w:rsid w:val="001C2FC8"/>
    <w:rsid w:val="001C39A9"/>
    <w:rsid w:val="001C3A9B"/>
    <w:rsid w:val="001C3B48"/>
    <w:rsid w:val="001C3D10"/>
    <w:rsid w:val="001C4362"/>
    <w:rsid w:val="001C4FDB"/>
    <w:rsid w:val="001C51A0"/>
    <w:rsid w:val="001C58AC"/>
    <w:rsid w:val="001C6091"/>
    <w:rsid w:val="001C69DB"/>
    <w:rsid w:val="001C69FC"/>
    <w:rsid w:val="001C6AFD"/>
    <w:rsid w:val="001C6EB8"/>
    <w:rsid w:val="001C6EC7"/>
    <w:rsid w:val="001C7009"/>
    <w:rsid w:val="001C70DE"/>
    <w:rsid w:val="001C75F0"/>
    <w:rsid w:val="001C75FB"/>
    <w:rsid w:val="001C76BE"/>
    <w:rsid w:val="001C772E"/>
    <w:rsid w:val="001C7CC7"/>
    <w:rsid w:val="001C7F68"/>
    <w:rsid w:val="001D052A"/>
    <w:rsid w:val="001D0825"/>
    <w:rsid w:val="001D0872"/>
    <w:rsid w:val="001D0BFE"/>
    <w:rsid w:val="001D0C05"/>
    <w:rsid w:val="001D1037"/>
    <w:rsid w:val="001D1A68"/>
    <w:rsid w:val="001D22F2"/>
    <w:rsid w:val="001D2697"/>
    <w:rsid w:val="001D3DF3"/>
    <w:rsid w:val="001D3E2C"/>
    <w:rsid w:val="001D43A6"/>
    <w:rsid w:val="001D460C"/>
    <w:rsid w:val="001D46F8"/>
    <w:rsid w:val="001D486C"/>
    <w:rsid w:val="001D4C0A"/>
    <w:rsid w:val="001D564C"/>
    <w:rsid w:val="001D57B0"/>
    <w:rsid w:val="001D58B6"/>
    <w:rsid w:val="001D5DF9"/>
    <w:rsid w:val="001D5EB6"/>
    <w:rsid w:val="001D65CD"/>
    <w:rsid w:val="001D672B"/>
    <w:rsid w:val="001D67EB"/>
    <w:rsid w:val="001D6807"/>
    <w:rsid w:val="001D6A02"/>
    <w:rsid w:val="001D6CE8"/>
    <w:rsid w:val="001D7D0F"/>
    <w:rsid w:val="001D7D43"/>
    <w:rsid w:val="001D7DB8"/>
    <w:rsid w:val="001D7FC3"/>
    <w:rsid w:val="001E0516"/>
    <w:rsid w:val="001E08EE"/>
    <w:rsid w:val="001E097C"/>
    <w:rsid w:val="001E0EF2"/>
    <w:rsid w:val="001E16AA"/>
    <w:rsid w:val="001E1BAD"/>
    <w:rsid w:val="001E1D76"/>
    <w:rsid w:val="001E2293"/>
    <w:rsid w:val="001E25A7"/>
    <w:rsid w:val="001E27F2"/>
    <w:rsid w:val="001E3564"/>
    <w:rsid w:val="001E36EF"/>
    <w:rsid w:val="001E39C3"/>
    <w:rsid w:val="001E3AB9"/>
    <w:rsid w:val="001E3C17"/>
    <w:rsid w:val="001E3C9E"/>
    <w:rsid w:val="001E47C5"/>
    <w:rsid w:val="001E495F"/>
    <w:rsid w:val="001E49A7"/>
    <w:rsid w:val="001E4EA8"/>
    <w:rsid w:val="001E503E"/>
    <w:rsid w:val="001E5408"/>
    <w:rsid w:val="001E5512"/>
    <w:rsid w:val="001E5BCD"/>
    <w:rsid w:val="001E5C91"/>
    <w:rsid w:val="001E6244"/>
    <w:rsid w:val="001E6376"/>
    <w:rsid w:val="001E7042"/>
    <w:rsid w:val="001E76C5"/>
    <w:rsid w:val="001E7D8C"/>
    <w:rsid w:val="001F0AA2"/>
    <w:rsid w:val="001F0F15"/>
    <w:rsid w:val="001F0FEA"/>
    <w:rsid w:val="001F10D2"/>
    <w:rsid w:val="001F1254"/>
    <w:rsid w:val="001F14A2"/>
    <w:rsid w:val="001F220D"/>
    <w:rsid w:val="001F2628"/>
    <w:rsid w:val="001F2B8B"/>
    <w:rsid w:val="001F3A84"/>
    <w:rsid w:val="001F3B94"/>
    <w:rsid w:val="001F3BA6"/>
    <w:rsid w:val="001F3DAB"/>
    <w:rsid w:val="001F3E29"/>
    <w:rsid w:val="001F4070"/>
    <w:rsid w:val="001F428F"/>
    <w:rsid w:val="001F4B6B"/>
    <w:rsid w:val="001F574D"/>
    <w:rsid w:val="001F5C59"/>
    <w:rsid w:val="001F5CF3"/>
    <w:rsid w:val="001F65E1"/>
    <w:rsid w:val="001F69A3"/>
    <w:rsid w:val="001F6CEF"/>
    <w:rsid w:val="001F6D12"/>
    <w:rsid w:val="001F7243"/>
    <w:rsid w:val="001F735B"/>
    <w:rsid w:val="001F73F4"/>
    <w:rsid w:val="001F74CB"/>
    <w:rsid w:val="001F76FF"/>
    <w:rsid w:val="001F7923"/>
    <w:rsid w:val="001F7E39"/>
    <w:rsid w:val="001F7FE8"/>
    <w:rsid w:val="0020018D"/>
    <w:rsid w:val="00200426"/>
    <w:rsid w:val="002004A0"/>
    <w:rsid w:val="00200D3E"/>
    <w:rsid w:val="00201401"/>
    <w:rsid w:val="00201BB4"/>
    <w:rsid w:val="00202BC8"/>
    <w:rsid w:val="00202CC9"/>
    <w:rsid w:val="00202EEC"/>
    <w:rsid w:val="00202F1A"/>
    <w:rsid w:val="00202F59"/>
    <w:rsid w:val="002039EE"/>
    <w:rsid w:val="00203BFB"/>
    <w:rsid w:val="00203DF5"/>
    <w:rsid w:val="00204118"/>
    <w:rsid w:val="00204FB9"/>
    <w:rsid w:val="00205212"/>
    <w:rsid w:val="0020555A"/>
    <w:rsid w:val="002059FC"/>
    <w:rsid w:val="00205A40"/>
    <w:rsid w:val="00205E8D"/>
    <w:rsid w:val="00206009"/>
    <w:rsid w:val="00206511"/>
    <w:rsid w:val="0020677D"/>
    <w:rsid w:val="0020698F"/>
    <w:rsid w:val="00206D57"/>
    <w:rsid w:val="00207347"/>
    <w:rsid w:val="0020737C"/>
    <w:rsid w:val="00207882"/>
    <w:rsid w:val="002078B0"/>
    <w:rsid w:val="00207A5F"/>
    <w:rsid w:val="00207E79"/>
    <w:rsid w:val="00210104"/>
    <w:rsid w:val="00210184"/>
    <w:rsid w:val="00210403"/>
    <w:rsid w:val="002106C4"/>
    <w:rsid w:val="00210921"/>
    <w:rsid w:val="00210AED"/>
    <w:rsid w:val="00211264"/>
    <w:rsid w:val="002114DD"/>
    <w:rsid w:val="00211F58"/>
    <w:rsid w:val="00211FAF"/>
    <w:rsid w:val="00212455"/>
    <w:rsid w:val="00212EE9"/>
    <w:rsid w:val="002130B9"/>
    <w:rsid w:val="00213858"/>
    <w:rsid w:val="00213B50"/>
    <w:rsid w:val="00213D41"/>
    <w:rsid w:val="00213DB0"/>
    <w:rsid w:val="00213F48"/>
    <w:rsid w:val="00213FA0"/>
    <w:rsid w:val="002152B7"/>
    <w:rsid w:val="00216104"/>
    <w:rsid w:val="0021637C"/>
    <w:rsid w:val="00216957"/>
    <w:rsid w:val="0021730B"/>
    <w:rsid w:val="00217EC2"/>
    <w:rsid w:val="00220208"/>
    <w:rsid w:val="002202C6"/>
    <w:rsid w:val="00220494"/>
    <w:rsid w:val="00220618"/>
    <w:rsid w:val="0022078E"/>
    <w:rsid w:val="00220E9C"/>
    <w:rsid w:val="00220F54"/>
    <w:rsid w:val="002210A9"/>
    <w:rsid w:val="002211B8"/>
    <w:rsid w:val="002214B9"/>
    <w:rsid w:val="00221758"/>
    <w:rsid w:val="002219F8"/>
    <w:rsid w:val="00221CE5"/>
    <w:rsid w:val="00221F4A"/>
    <w:rsid w:val="00222003"/>
    <w:rsid w:val="00222612"/>
    <w:rsid w:val="00222787"/>
    <w:rsid w:val="00222B35"/>
    <w:rsid w:val="00223C77"/>
    <w:rsid w:val="00223DF1"/>
    <w:rsid w:val="00224AD3"/>
    <w:rsid w:val="00224D7E"/>
    <w:rsid w:val="002254C0"/>
    <w:rsid w:val="00225C30"/>
    <w:rsid w:val="00226B6E"/>
    <w:rsid w:val="00226D6A"/>
    <w:rsid w:val="002276EF"/>
    <w:rsid w:val="002279F9"/>
    <w:rsid w:val="00227BF8"/>
    <w:rsid w:val="00230263"/>
    <w:rsid w:val="002309CE"/>
    <w:rsid w:val="00231885"/>
    <w:rsid w:val="00231D98"/>
    <w:rsid w:val="00231E9E"/>
    <w:rsid w:val="00232154"/>
    <w:rsid w:val="00232811"/>
    <w:rsid w:val="00232C0F"/>
    <w:rsid w:val="00232D6B"/>
    <w:rsid w:val="00234029"/>
    <w:rsid w:val="00234A8F"/>
    <w:rsid w:val="00234C46"/>
    <w:rsid w:val="00235451"/>
    <w:rsid w:val="00235C5A"/>
    <w:rsid w:val="00235CCC"/>
    <w:rsid w:val="00235CE2"/>
    <w:rsid w:val="00235E28"/>
    <w:rsid w:val="00235EF7"/>
    <w:rsid w:val="00236248"/>
    <w:rsid w:val="00236356"/>
    <w:rsid w:val="002363AA"/>
    <w:rsid w:val="00236470"/>
    <w:rsid w:val="00236E69"/>
    <w:rsid w:val="00237402"/>
    <w:rsid w:val="00237DF8"/>
    <w:rsid w:val="00240473"/>
    <w:rsid w:val="00240666"/>
    <w:rsid w:val="002414E1"/>
    <w:rsid w:val="00241AFC"/>
    <w:rsid w:val="00241FC2"/>
    <w:rsid w:val="002420F7"/>
    <w:rsid w:val="00242199"/>
    <w:rsid w:val="0024238B"/>
    <w:rsid w:val="00242E86"/>
    <w:rsid w:val="00243875"/>
    <w:rsid w:val="00243AA7"/>
    <w:rsid w:val="00243DD7"/>
    <w:rsid w:val="00243FC9"/>
    <w:rsid w:val="00244A22"/>
    <w:rsid w:val="00244AAF"/>
    <w:rsid w:val="00244B28"/>
    <w:rsid w:val="00244BAE"/>
    <w:rsid w:val="00244E04"/>
    <w:rsid w:val="002454A5"/>
    <w:rsid w:val="002454D3"/>
    <w:rsid w:val="0024557D"/>
    <w:rsid w:val="00245894"/>
    <w:rsid w:val="00245D3D"/>
    <w:rsid w:val="002460E1"/>
    <w:rsid w:val="002462DB"/>
    <w:rsid w:val="0024645C"/>
    <w:rsid w:val="00246809"/>
    <w:rsid w:val="00246C7D"/>
    <w:rsid w:val="00246FE2"/>
    <w:rsid w:val="0024718D"/>
    <w:rsid w:val="0024731B"/>
    <w:rsid w:val="00247377"/>
    <w:rsid w:val="002476B6"/>
    <w:rsid w:val="00247DBD"/>
    <w:rsid w:val="00250549"/>
    <w:rsid w:val="002506EA"/>
    <w:rsid w:val="002509CB"/>
    <w:rsid w:val="00251492"/>
    <w:rsid w:val="002517C8"/>
    <w:rsid w:val="00252095"/>
    <w:rsid w:val="0025229A"/>
    <w:rsid w:val="00253854"/>
    <w:rsid w:val="00253B12"/>
    <w:rsid w:val="00253D6C"/>
    <w:rsid w:val="00253FB3"/>
    <w:rsid w:val="002540D9"/>
    <w:rsid w:val="002547D0"/>
    <w:rsid w:val="002549B6"/>
    <w:rsid w:val="00254A3C"/>
    <w:rsid w:val="00254BDF"/>
    <w:rsid w:val="00255920"/>
    <w:rsid w:val="00255A32"/>
    <w:rsid w:val="002562EF"/>
    <w:rsid w:val="0025647E"/>
    <w:rsid w:val="0025682B"/>
    <w:rsid w:val="00256DFE"/>
    <w:rsid w:val="00257377"/>
    <w:rsid w:val="00257D85"/>
    <w:rsid w:val="00257F69"/>
    <w:rsid w:val="002601FB"/>
    <w:rsid w:val="00260238"/>
    <w:rsid w:val="002603E7"/>
    <w:rsid w:val="00260486"/>
    <w:rsid w:val="00260493"/>
    <w:rsid w:val="002612A3"/>
    <w:rsid w:val="00261317"/>
    <w:rsid w:val="002618D9"/>
    <w:rsid w:val="00261C38"/>
    <w:rsid w:val="00262837"/>
    <w:rsid w:val="002628CC"/>
    <w:rsid w:val="00262DF7"/>
    <w:rsid w:val="00262E57"/>
    <w:rsid w:val="00263238"/>
    <w:rsid w:val="002632B8"/>
    <w:rsid w:val="002633C7"/>
    <w:rsid w:val="00263C47"/>
    <w:rsid w:val="00263E9D"/>
    <w:rsid w:val="0026424E"/>
    <w:rsid w:val="00264AA6"/>
    <w:rsid w:val="002651EE"/>
    <w:rsid w:val="002652A1"/>
    <w:rsid w:val="002655FC"/>
    <w:rsid w:val="00265758"/>
    <w:rsid w:val="002665B2"/>
    <w:rsid w:val="002669CD"/>
    <w:rsid w:val="002679A5"/>
    <w:rsid w:val="00267D70"/>
    <w:rsid w:val="00267EF9"/>
    <w:rsid w:val="00270037"/>
    <w:rsid w:val="00270240"/>
    <w:rsid w:val="00270809"/>
    <w:rsid w:val="00270964"/>
    <w:rsid w:val="00270CC7"/>
    <w:rsid w:val="00270EED"/>
    <w:rsid w:val="002712E3"/>
    <w:rsid w:val="00271702"/>
    <w:rsid w:val="002717CF"/>
    <w:rsid w:val="0027194A"/>
    <w:rsid w:val="00272D13"/>
    <w:rsid w:val="00272F07"/>
    <w:rsid w:val="0027302B"/>
    <w:rsid w:val="0027323D"/>
    <w:rsid w:val="0027352E"/>
    <w:rsid w:val="00273B43"/>
    <w:rsid w:val="002742C6"/>
    <w:rsid w:val="00274B63"/>
    <w:rsid w:val="00274C6D"/>
    <w:rsid w:val="00275170"/>
    <w:rsid w:val="002755C1"/>
    <w:rsid w:val="00275C51"/>
    <w:rsid w:val="00275DA5"/>
    <w:rsid w:val="00276C6E"/>
    <w:rsid w:val="00280026"/>
    <w:rsid w:val="0028010C"/>
    <w:rsid w:val="00280460"/>
    <w:rsid w:val="00281D6A"/>
    <w:rsid w:val="00281FBB"/>
    <w:rsid w:val="002829A2"/>
    <w:rsid w:val="0028310B"/>
    <w:rsid w:val="0028326D"/>
    <w:rsid w:val="00283287"/>
    <w:rsid w:val="00283841"/>
    <w:rsid w:val="00284471"/>
    <w:rsid w:val="002845FC"/>
    <w:rsid w:val="002846C6"/>
    <w:rsid w:val="00284756"/>
    <w:rsid w:val="00284868"/>
    <w:rsid w:val="00284A51"/>
    <w:rsid w:val="00284AF6"/>
    <w:rsid w:val="00284BE7"/>
    <w:rsid w:val="00285900"/>
    <w:rsid w:val="002861D3"/>
    <w:rsid w:val="0028647E"/>
    <w:rsid w:val="00286512"/>
    <w:rsid w:val="00287045"/>
    <w:rsid w:val="002875C0"/>
    <w:rsid w:val="002875D3"/>
    <w:rsid w:val="002876A0"/>
    <w:rsid w:val="002879CD"/>
    <w:rsid w:val="0029006A"/>
    <w:rsid w:val="002906DD"/>
    <w:rsid w:val="00290796"/>
    <w:rsid w:val="00290868"/>
    <w:rsid w:val="00290C5D"/>
    <w:rsid w:val="00290C75"/>
    <w:rsid w:val="00290E8A"/>
    <w:rsid w:val="00291AB6"/>
    <w:rsid w:val="00291F99"/>
    <w:rsid w:val="00292135"/>
    <w:rsid w:val="00292232"/>
    <w:rsid w:val="002922A6"/>
    <w:rsid w:val="00292E42"/>
    <w:rsid w:val="00293164"/>
    <w:rsid w:val="002932E3"/>
    <w:rsid w:val="00293D9E"/>
    <w:rsid w:val="00294156"/>
    <w:rsid w:val="00294617"/>
    <w:rsid w:val="002947A5"/>
    <w:rsid w:val="00294E80"/>
    <w:rsid w:val="002950C7"/>
    <w:rsid w:val="00295117"/>
    <w:rsid w:val="00295653"/>
    <w:rsid w:val="00295E8C"/>
    <w:rsid w:val="002960D7"/>
    <w:rsid w:val="002965EE"/>
    <w:rsid w:val="00297175"/>
    <w:rsid w:val="00297577"/>
    <w:rsid w:val="00297ADB"/>
    <w:rsid w:val="00297E25"/>
    <w:rsid w:val="00297E6C"/>
    <w:rsid w:val="002A0395"/>
    <w:rsid w:val="002A0E4C"/>
    <w:rsid w:val="002A12E1"/>
    <w:rsid w:val="002A1475"/>
    <w:rsid w:val="002A268A"/>
    <w:rsid w:val="002A26A5"/>
    <w:rsid w:val="002A27B6"/>
    <w:rsid w:val="002A2ACC"/>
    <w:rsid w:val="002A2B90"/>
    <w:rsid w:val="002A349A"/>
    <w:rsid w:val="002A34A3"/>
    <w:rsid w:val="002A367C"/>
    <w:rsid w:val="002A37C3"/>
    <w:rsid w:val="002A38E0"/>
    <w:rsid w:val="002A3BEC"/>
    <w:rsid w:val="002A480A"/>
    <w:rsid w:val="002A53B0"/>
    <w:rsid w:val="002A5473"/>
    <w:rsid w:val="002A5929"/>
    <w:rsid w:val="002A66A0"/>
    <w:rsid w:val="002A68FB"/>
    <w:rsid w:val="002A697D"/>
    <w:rsid w:val="002A6CF2"/>
    <w:rsid w:val="002A6E9A"/>
    <w:rsid w:val="002A6F4D"/>
    <w:rsid w:val="002A6FAD"/>
    <w:rsid w:val="002A763C"/>
    <w:rsid w:val="002A7E4A"/>
    <w:rsid w:val="002A7F48"/>
    <w:rsid w:val="002B01B2"/>
    <w:rsid w:val="002B0729"/>
    <w:rsid w:val="002B07F5"/>
    <w:rsid w:val="002B0A18"/>
    <w:rsid w:val="002B0EF2"/>
    <w:rsid w:val="002B1E82"/>
    <w:rsid w:val="002B21EC"/>
    <w:rsid w:val="002B279F"/>
    <w:rsid w:val="002B28BE"/>
    <w:rsid w:val="002B2D81"/>
    <w:rsid w:val="002B32FE"/>
    <w:rsid w:val="002B3324"/>
    <w:rsid w:val="002B33E1"/>
    <w:rsid w:val="002B363E"/>
    <w:rsid w:val="002B37B7"/>
    <w:rsid w:val="002B44FD"/>
    <w:rsid w:val="002B4722"/>
    <w:rsid w:val="002B5134"/>
    <w:rsid w:val="002B5160"/>
    <w:rsid w:val="002B52A1"/>
    <w:rsid w:val="002B541F"/>
    <w:rsid w:val="002B620B"/>
    <w:rsid w:val="002B6761"/>
    <w:rsid w:val="002B6AC3"/>
    <w:rsid w:val="002B6DA9"/>
    <w:rsid w:val="002B708C"/>
    <w:rsid w:val="002B71C7"/>
    <w:rsid w:val="002B7433"/>
    <w:rsid w:val="002B7986"/>
    <w:rsid w:val="002C069A"/>
    <w:rsid w:val="002C090C"/>
    <w:rsid w:val="002C1414"/>
    <w:rsid w:val="002C1885"/>
    <w:rsid w:val="002C18E5"/>
    <w:rsid w:val="002C1F9C"/>
    <w:rsid w:val="002C215E"/>
    <w:rsid w:val="002C242E"/>
    <w:rsid w:val="002C259B"/>
    <w:rsid w:val="002C2852"/>
    <w:rsid w:val="002C28DB"/>
    <w:rsid w:val="002C2A01"/>
    <w:rsid w:val="002C2A93"/>
    <w:rsid w:val="002C2EB5"/>
    <w:rsid w:val="002C325E"/>
    <w:rsid w:val="002C3785"/>
    <w:rsid w:val="002C3C49"/>
    <w:rsid w:val="002C3D85"/>
    <w:rsid w:val="002C3DD8"/>
    <w:rsid w:val="002C4861"/>
    <w:rsid w:val="002C4E75"/>
    <w:rsid w:val="002C51D5"/>
    <w:rsid w:val="002C52CB"/>
    <w:rsid w:val="002C557A"/>
    <w:rsid w:val="002C5643"/>
    <w:rsid w:val="002C57B1"/>
    <w:rsid w:val="002C622B"/>
    <w:rsid w:val="002C722F"/>
    <w:rsid w:val="002C7332"/>
    <w:rsid w:val="002C7BBB"/>
    <w:rsid w:val="002C7D42"/>
    <w:rsid w:val="002C7E26"/>
    <w:rsid w:val="002D0216"/>
    <w:rsid w:val="002D0244"/>
    <w:rsid w:val="002D02F2"/>
    <w:rsid w:val="002D0503"/>
    <w:rsid w:val="002D0A2D"/>
    <w:rsid w:val="002D0D56"/>
    <w:rsid w:val="002D0DB4"/>
    <w:rsid w:val="002D0EB3"/>
    <w:rsid w:val="002D1173"/>
    <w:rsid w:val="002D11E8"/>
    <w:rsid w:val="002D12EC"/>
    <w:rsid w:val="002D1673"/>
    <w:rsid w:val="002D1C4B"/>
    <w:rsid w:val="002D23F6"/>
    <w:rsid w:val="002D28C7"/>
    <w:rsid w:val="002D298F"/>
    <w:rsid w:val="002D2ADC"/>
    <w:rsid w:val="002D2E26"/>
    <w:rsid w:val="002D2E9C"/>
    <w:rsid w:val="002D30D0"/>
    <w:rsid w:val="002D3653"/>
    <w:rsid w:val="002D3A2A"/>
    <w:rsid w:val="002D3C83"/>
    <w:rsid w:val="002D3E7E"/>
    <w:rsid w:val="002D4635"/>
    <w:rsid w:val="002D4B36"/>
    <w:rsid w:val="002D4B5B"/>
    <w:rsid w:val="002D53A7"/>
    <w:rsid w:val="002D576B"/>
    <w:rsid w:val="002D5ED8"/>
    <w:rsid w:val="002D6268"/>
    <w:rsid w:val="002D6299"/>
    <w:rsid w:val="002D62F7"/>
    <w:rsid w:val="002D64F8"/>
    <w:rsid w:val="002D6679"/>
    <w:rsid w:val="002D69DC"/>
    <w:rsid w:val="002D6AA8"/>
    <w:rsid w:val="002D6B24"/>
    <w:rsid w:val="002D6CB7"/>
    <w:rsid w:val="002D71DB"/>
    <w:rsid w:val="002D7B70"/>
    <w:rsid w:val="002E0175"/>
    <w:rsid w:val="002E0556"/>
    <w:rsid w:val="002E06BA"/>
    <w:rsid w:val="002E0800"/>
    <w:rsid w:val="002E0ABB"/>
    <w:rsid w:val="002E0AC6"/>
    <w:rsid w:val="002E14D2"/>
    <w:rsid w:val="002E1669"/>
    <w:rsid w:val="002E1A8E"/>
    <w:rsid w:val="002E1B2D"/>
    <w:rsid w:val="002E1B73"/>
    <w:rsid w:val="002E23E9"/>
    <w:rsid w:val="002E2581"/>
    <w:rsid w:val="002E258D"/>
    <w:rsid w:val="002E2E22"/>
    <w:rsid w:val="002E3282"/>
    <w:rsid w:val="002E3308"/>
    <w:rsid w:val="002E331E"/>
    <w:rsid w:val="002E381A"/>
    <w:rsid w:val="002E3B53"/>
    <w:rsid w:val="002E4287"/>
    <w:rsid w:val="002E44DE"/>
    <w:rsid w:val="002E4521"/>
    <w:rsid w:val="002E45C3"/>
    <w:rsid w:val="002E5A35"/>
    <w:rsid w:val="002E5A59"/>
    <w:rsid w:val="002E5B98"/>
    <w:rsid w:val="002E5DD7"/>
    <w:rsid w:val="002E6195"/>
    <w:rsid w:val="002E637A"/>
    <w:rsid w:val="002E6B81"/>
    <w:rsid w:val="002E6DC2"/>
    <w:rsid w:val="002E70F2"/>
    <w:rsid w:val="002E7477"/>
    <w:rsid w:val="002E747E"/>
    <w:rsid w:val="002E7696"/>
    <w:rsid w:val="002E7D18"/>
    <w:rsid w:val="002F0454"/>
    <w:rsid w:val="002F0470"/>
    <w:rsid w:val="002F074B"/>
    <w:rsid w:val="002F09CE"/>
    <w:rsid w:val="002F0F23"/>
    <w:rsid w:val="002F130F"/>
    <w:rsid w:val="002F16A3"/>
    <w:rsid w:val="002F1951"/>
    <w:rsid w:val="002F1E00"/>
    <w:rsid w:val="002F2255"/>
    <w:rsid w:val="002F2555"/>
    <w:rsid w:val="002F27DA"/>
    <w:rsid w:val="002F2984"/>
    <w:rsid w:val="002F3EA4"/>
    <w:rsid w:val="002F42E9"/>
    <w:rsid w:val="002F4460"/>
    <w:rsid w:val="002F4A3C"/>
    <w:rsid w:val="002F4DEA"/>
    <w:rsid w:val="002F4E89"/>
    <w:rsid w:val="002F4EC7"/>
    <w:rsid w:val="002F52EC"/>
    <w:rsid w:val="002F5318"/>
    <w:rsid w:val="002F541B"/>
    <w:rsid w:val="002F5727"/>
    <w:rsid w:val="002F5B2B"/>
    <w:rsid w:val="002F5B3A"/>
    <w:rsid w:val="002F5B77"/>
    <w:rsid w:val="002F5F22"/>
    <w:rsid w:val="002F63D4"/>
    <w:rsid w:val="002F6883"/>
    <w:rsid w:val="002F76F1"/>
    <w:rsid w:val="002F7A07"/>
    <w:rsid w:val="002F7A37"/>
    <w:rsid w:val="002F7B0B"/>
    <w:rsid w:val="0030048B"/>
    <w:rsid w:val="003007CB"/>
    <w:rsid w:val="003009A9"/>
    <w:rsid w:val="00300B19"/>
    <w:rsid w:val="00300FA9"/>
    <w:rsid w:val="00301800"/>
    <w:rsid w:val="00301C95"/>
    <w:rsid w:val="00301DFF"/>
    <w:rsid w:val="00302A70"/>
    <w:rsid w:val="00302BF8"/>
    <w:rsid w:val="003030E0"/>
    <w:rsid w:val="00303408"/>
    <w:rsid w:val="0030365A"/>
    <w:rsid w:val="00303741"/>
    <w:rsid w:val="0030445D"/>
    <w:rsid w:val="003048B6"/>
    <w:rsid w:val="003048CF"/>
    <w:rsid w:val="00304BFB"/>
    <w:rsid w:val="00304C80"/>
    <w:rsid w:val="003052C3"/>
    <w:rsid w:val="003059D7"/>
    <w:rsid w:val="00305B75"/>
    <w:rsid w:val="003062B0"/>
    <w:rsid w:val="00306493"/>
    <w:rsid w:val="00306E40"/>
    <w:rsid w:val="003071B4"/>
    <w:rsid w:val="00307B1E"/>
    <w:rsid w:val="00307E1C"/>
    <w:rsid w:val="00307F6B"/>
    <w:rsid w:val="00310098"/>
    <w:rsid w:val="00310131"/>
    <w:rsid w:val="00310ACC"/>
    <w:rsid w:val="0031108F"/>
    <w:rsid w:val="00311C19"/>
    <w:rsid w:val="00311E73"/>
    <w:rsid w:val="00312229"/>
    <w:rsid w:val="0031255A"/>
    <w:rsid w:val="00312D7E"/>
    <w:rsid w:val="00312EA7"/>
    <w:rsid w:val="003133DC"/>
    <w:rsid w:val="00313703"/>
    <w:rsid w:val="003138EB"/>
    <w:rsid w:val="00313A6F"/>
    <w:rsid w:val="00313B9B"/>
    <w:rsid w:val="00313E1D"/>
    <w:rsid w:val="00314748"/>
    <w:rsid w:val="00314F15"/>
    <w:rsid w:val="0031503C"/>
    <w:rsid w:val="003156CC"/>
    <w:rsid w:val="003159E4"/>
    <w:rsid w:val="003162A3"/>
    <w:rsid w:val="0031648C"/>
    <w:rsid w:val="00316833"/>
    <w:rsid w:val="00316A7D"/>
    <w:rsid w:val="00317149"/>
    <w:rsid w:val="0031722C"/>
    <w:rsid w:val="003173A6"/>
    <w:rsid w:val="0031764A"/>
    <w:rsid w:val="00317758"/>
    <w:rsid w:val="00317E99"/>
    <w:rsid w:val="00317FE3"/>
    <w:rsid w:val="003204AC"/>
    <w:rsid w:val="003207A3"/>
    <w:rsid w:val="003208D9"/>
    <w:rsid w:val="00320CB9"/>
    <w:rsid w:val="00320DEE"/>
    <w:rsid w:val="00320EA7"/>
    <w:rsid w:val="00320EB2"/>
    <w:rsid w:val="00321215"/>
    <w:rsid w:val="00321246"/>
    <w:rsid w:val="00321B22"/>
    <w:rsid w:val="00321DFF"/>
    <w:rsid w:val="00322C39"/>
    <w:rsid w:val="00323305"/>
    <w:rsid w:val="00323335"/>
    <w:rsid w:val="0032396A"/>
    <w:rsid w:val="00323D17"/>
    <w:rsid w:val="0032410F"/>
    <w:rsid w:val="003241BF"/>
    <w:rsid w:val="00324916"/>
    <w:rsid w:val="00324962"/>
    <w:rsid w:val="00324A30"/>
    <w:rsid w:val="00324B90"/>
    <w:rsid w:val="003255A0"/>
    <w:rsid w:val="00325760"/>
    <w:rsid w:val="00325CB4"/>
    <w:rsid w:val="00325CCB"/>
    <w:rsid w:val="00325E85"/>
    <w:rsid w:val="00325ED0"/>
    <w:rsid w:val="003261BF"/>
    <w:rsid w:val="0032631B"/>
    <w:rsid w:val="00326755"/>
    <w:rsid w:val="00326776"/>
    <w:rsid w:val="00326ABD"/>
    <w:rsid w:val="00327971"/>
    <w:rsid w:val="00327A92"/>
    <w:rsid w:val="00327BDB"/>
    <w:rsid w:val="00327D71"/>
    <w:rsid w:val="00327FB5"/>
    <w:rsid w:val="00327FE7"/>
    <w:rsid w:val="0033074A"/>
    <w:rsid w:val="00330A9C"/>
    <w:rsid w:val="00330C83"/>
    <w:rsid w:val="00330FF8"/>
    <w:rsid w:val="003314B9"/>
    <w:rsid w:val="00331587"/>
    <w:rsid w:val="003316C3"/>
    <w:rsid w:val="00331876"/>
    <w:rsid w:val="00332520"/>
    <w:rsid w:val="00333347"/>
    <w:rsid w:val="0033362B"/>
    <w:rsid w:val="003339BB"/>
    <w:rsid w:val="00333A3D"/>
    <w:rsid w:val="00334189"/>
    <w:rsid w:val="00334309"/>
    <w:rsid w:val="00334361"/>
    <w:rsid w:val="0033441A"/>
    <w:rsid w:val="0033463F"/>
    <w:rsid w:val="003349D1"/>
    <w:rsid w:val="003351E7"/>
    <w:rsid w:val="0033532D"/>
    <w:rsid w:val="0033537A"/>
    <w:rsid w:val="0033539A"/>
    <w:rsid w:val="003354EF"/>
    <w:rsid w:val="00335654"/>
    <w:rsid w:val="00335A60"/>
    <w:rsid w:val="00335DD1"/>
    <w:rsid w:val="00335E8C"/>
    <w:rsid w:val="0033694D"/>
    <w:rsid w:val="00336C5C"/>
    <w:rsid w:val="00336CD5"/>
    <w:rsid w:val="00336F2E"/>
    <w:rsid w:val="003400D6"/>
    <w:rsid w:val="003400FB"/>
    <w:rsid w:val="0034071C"/>
    <w:rsid w:val="00340F5A"/>
    <w:rsid w:val="00341B2C"/>
    <w:rsid w:val="00341E04"/>
    <w:rsid w:val="003420B1"/>
    <w:rsid w:val="00342358"/>
    <w:rsid w:val="00342478"/>
    <w:rsid w:val="00343B81"/>
    <w:rsid w:val="00343F12"/>
    <w:rsid w:val="00343F98"/>
    <w:rsid w:val="0034493C"/>
    <w:rsid w:val="00344D88"/>
    <w:rsid w:val="003453E6"/>
    <w:rsid w:val="0034551C"/>
    <w:rsid w:val="00345797"/>
    <w:rsid w:val="00345B12"/>
    <w:rsid w:val="00345EF2"/>
    <w:rsid w:val="00346035"/>
    <w:rsid w:val="00346913"/>
    <w:rsid w:val="00346EAF"/>
    <w:rsid w:val="00346FD1"/>
    <w:rsid w:val="00347563"/>
    <w:rsid w:val="00347D42"/>
    <w:rsid w:val="00347E75"/>
    <w:rsid w:val="00350FE9"/>
    <w:rsid w:val="003510F9"/>
    <w:rsid w:val="0035174A"/>
    <w:rsid w:val="003517CA"/>
    <w:rsid w:val="00351AB8"/>
    <w:rsid w:val="00351D61"/>
    <w:rsid w:val="00351F4E"/>
    <w:rsid w:val="00351FBA"/>
    <w:rsid w:val="00351FE8"/>
    <w:rsid w:val="00351FFD"/>
    <w:rsid w:val="00352027"/>
    <w:rsid w:val="0035278E"/>
    <w:rsid w:val="00353D24"/>
    <w:rsid w:val="00354040"/>
    <w:rsid w:val="00354123"/>
    <w:rsid w:val="00354664"/>
    <w:rsid w:val="00354795"/>
    <w:rsid w:val="003548EA"/>
    <w:rsid w:val="00354997"/>
    <w:rsid w:val="00354A14"/>
    <w:rsid w:val="00354B4C"/>
    <w:rsid w:val="00355429"/>
    <w:rsid w:val="0035547A"/>
    <w:rsid w:val="0035556B"/>
    <w:rsid w:val="00355830"/>
    <w:rsid w:val="0035620B"/>
    <w:rsid w:val="00356665"/>
    <w:rsid w:val="00356B06"/>
    <w:rsid w:val="00360509"/>
    <w:rsid w:val="003611A6"/>
    <w:rsid w:val="00361820"/>
    <w:rsid w:val="0036186A"/>
    <w:rsid w:val="003618E0"/>
    <w:rsid w:val="003619D1"/>
    <w:rsid w:val="00361C94"/>
    <w:rsid w:val="00361D9C"/>
    <w:rsid w:val="00362055"/>
    <w:rsid w:val="00362257"/>
    <w:rsid w:val="00362B5E"/>
    <w:rsid w:val="00363618"/>
    <w:rsid w:val="00363EBC"/>
    <w:rsid w:val="003645FD"/>
    <w:rsid w:val="00364F48"/>
    <w:rsid w:val="00364FF9"/>
    <w:rsid w:val="0036566C"/>
    <w:rsid w:val="003667C2"/>
    <w:rsid w:val="00367242"/>
    <w:rsid w:val="00367332"/>
    <w:rsid w:val="00367350"/>
    <w:rsid w:val="00367582"/>
    <w:rsid w:val="00367B3D"/>
    <w:rsid w:val="0037027E"/>
    <w:rsid w:val="00370A33"/>
    <w:rsid w:val="00370D2A"/>
    <w:rsid w:val="00370F6B"/>
    <w:rsid w:val="0037120D"/>
    <w:rsid w:val="0037149D"/>
    <w:rsid w:val="003717DB"/>
    <w:rsid w:val="0037188F"/>
    <w:rsid w:val="00371A76"/>
    <w:rsid w:val="003725E2"/>
    <w:rsid w:val="003729F0"/>
    <w:rsid w:val="00372D24"/>
    <w:rsid w:val="00372DAB"/>
    <w:rsid w:val="00372F2F"/>
    <w:rsid w:val="0037308A"/>
    <w:rsid w:val="00373BE6"/>
    <w:rsid w:val="003740F5"/>
    <w:rsid w:val="00374279"/>
    <w:rsid w:val="003742FE"/>
    <w:rsid w:val="00374527"/>
    <w:rsid w:val="00374586"/>
    <w:rsid w:val="00374AA3"/>
    <w:rsid w:val="00375317"/>
    <w:rsid w:val="00375369"/>
    <w:rsid w:val="0037540C"/>
    <w:rsid w:val="0037556E"/>
    <w:rsid w:val="00376089"/>
    <w:rsid w:val="003764A9"/>
    <w:rsid w:val="0037673F"/>
    <w:rsid w:val="00376EF7"/>
    <w:rsid w:val="00376FBF"/>
    <w:rsid w:val="003775ED"/>
    <w:rsid w:val="00380590"/>
    <w:rsid w:val="00381044"/>
    <w:rsid w:val="0038119B"/>
    <w:rsid w:val="00381AD0"/>
    <w:rsid w:val="00381E44"/>
    <w:rsid w:val="00382229"/>
    <w:rsid w:val="0038246F"/>
    <w:rsid w:val="00382D34"/>
    <w:rsid w:val="003838C0"/>
    <w:rsid w:val="0038483B"/>
    <w:rsid w:val="00384D18"/>
    <w:rsid w:val="00385378"/>
    <w:rsid w:val="00385BDD"/>
    <w:rsid w:val="00385EB5"/>
    <w:rsid w:val="00386E8A"/>
    <w:rsid w:val="00387320"/>
    <w:rsid w:val="003874CF"/>
    <w:rsid w:val="00387931"/>
    <w:rsid w:val="003904E0"/>
    <w:rsid w:val="00390610"/>
    <w:rsid w:val="00390B3A"/>
    <w:rsid w:val="0039123F"/>
    <w:rsid w:val="00391384"/>
    <w:rsid w:val="003917DC"/>
    <w:rsid w:val="00391DBE"/>
    <w:rsid w:val="003931DD"/>
    <w:rsid w:val="0039363C"/>
    <w:rsid w:val="00393733"/>
    <w:rsid w:val="00393946"/>
    <w:rsid w:val="00393BAF"/>
    <w:rsid w:val="0039421C"/>
    <w:rsid w:val="00394DBE"/>
    <w:rsid w:val="00394E82"/>
    <w:rsid w:val="00394FE6"/>
    <w:rsid w:val="003953ED"/>
    <w:rsid w:val="003955AF"/>
    <w:rsid w:val="00395DB9"/>
    <w:rsid w:val="00395EE8"/>
    <w:rsid w:val="00396043"/>
    <w:rsid w:val="003969CA"/>
    <w:rsid w:val="00396A4F"/>
    <w:rsid w:val="003979C3"/>
    <w:rsid w:val="00397F33"/>
    <w:rsid w:val="00397FBC"/>
    <w:rsid w:val="003A0170"/>
    <w:rsid w:val="003A0221"/>
    <w:rsid w:val="003A0A55"/>
    <w:rsid w:val="003A0D62"/>
    <w:rsid w:val="003A0EF9"/>
    <w:rsid w:val="003A1470"/>
    <w:rsid w:val="003A1614"/>
    <w:rsid w:val="003A18F0"/>
    <w:rsid w:val="003A1E99"/>
    <w:rsid w:val="003A2089"/>
    <w:rsid w:val="003A2114"/>
    <w:rsid w:val="003A2B46"/>
    <w:rsid w:val="003A2CB8"/>
    <w:rsid w:val="003A2D71"/>
    <w:rsid w:val="003A2DCF"/>
    <w:rsid w:val="003A3572"/>
    <w:rsid w:val="003A3837"/>
    <w:rsid w:val="003A4709"/>
    <w:rsid w:val="003A483F"/>
    <w:rsid w:val="003A4901"/>
    <w:rsid w:val="003A4CCE"/>
    <w:rsid w:val="003A4E72"/>
    <w:rsid w:val="003A55AF"/>
    <w:rsid w:val="003A59E7"/>
    <w:rsid w:val="003A5F19"/>
    <w:rsid w:val="003A6854"/>
    <w:rsid w:val="003A6E05"/>
    <w:rsid w:val="003A6FE4"/>
    <w:rsid w:val="003A7BD2"/>
    <w:rsid w:val="003A7C0E"/>
    <w:rsid w:val="003A7D86"/>
    <w:rsid w:val="003B0384"/>
    <w:rsid w:val="003B0AE8"/>
    <w:rsid w:val="003B0DF4"/>
    <w:rsid w:val="003B1076"/>
    <w:rsid w:val="003B11F3"/>
    <w:rsid w:val="003B1E95"/>
    <w:rsid w:val="003B1ED1"/>
    <w:rsid w:val="003B2910"/>
    <w:rsid w:val="003B2EF5"/>
    <w:rsid w:val="003B359C"/>
    <w:rsid w:val="003B3749"/>
    <w:rsid w:val="003B3E95"/>
    <w:rsid w:val="003B4406"/>
    <w:rsid w:val="003B4C2D"/>
    <w:rsid w:val="003B4F42"/>
    <w:rsid w:val="003B593A"/>
    <w:rsid w:val="003B5CA9"/>
    <w:rsid w:val="003B5E60"/>
    <w:rsid w:val="003B62D6"/>
    <w:rsid w:val="003B67B6"/>
    <w:rsid w:val="003B6B50"/>
    <w:rsid w:val="003B6C3C"/>
    <w:rsid w:val="003B6D2A"/>
    <w:rsid w:val="003B6F46"/>
    <w:rsid w:val="003B6FBE"/>
    <w:rsid w:val="003B77BD"/>
    <w:rsid w:val="003B77D7"/>
    <w:rsid w:val="003B7A79"/>
    <w:rsid w:val="003B7C71"/>
    <w:rsid w:val="003C00BC"/>
    <w:rsid w:val="003C02F3"/>
    <w:rsid w:val="003C05F5"/>
    <w:rsid w:val="003C080A"/>
    <w:rsid w:val="003C0BD7"/>
    <w:rsid w:val="003C0DDE"/>
    <w:rsid w:val="003C107B"/>
    <w:rsid w:val="003C1BBD"/>
    <w:rsid w:val="003C2131"/>
    <w:rsid w:val="003C260A"/>
    <w:rsid w:val="003C2A9F"/>
    <w:rsid w:val="003C32A5"/>
    <w:rsid w:val="003C3459"/>
    <w:rsid w:val="003C364B"/>
    <w:rsid w:val="003C373F"/>
    <w:rsid w:val="003C3D55"/>
    <w:rsid w:val="003C3E38"/>
    <w:rsid w:val="003C43DC"/>
    <w:rsid w:val="003C4835"/>
    <w:rsid w:val="003C5171"/>
    <w:rsid w:val="003C5182"/>
    <w:rsid w:val="003C5747"/>
    <w:rsid w:val="003C5B94"/>
    <w:rsid w:val="003C5FF4"/>
    <w:rsid w:val="003C61E2"/>
    <w:rsid w:val="003C63DA"/>
    <w:rsid w:val="003C648F"/>
    <w:rsid w:val="003C6712"/>
    <w:rsid w:val="003C671B"/>
    <w:rsid w:val="003C6DC5"/>
    <w:rsid w:val="003C6E71"/>
    <w:rsid w:val="003C7337"/>
    <w:rsid w:val="003C75FD"/>
    <w:rsid w:val="003C77ED"/>
    <w:rsid w:val="003C799A"/>
    <w:rsid w:val="003C7D21"/>
    <w:rsid w:val="003D010E"/>
    <w:rsid w:val="003D02B5"/>
    <w:rsid w:val="003D06A6"/>
    <w:rsid w:val="003D0BCB"/>
    <w:rsid w:val="003D0C82"/>
    <w:rsid w:val="003D12AA"/>
    <w:rsid w:val="003D1BD6"/>
    <w:rsid w:val="003D1ED6"/>
    <w:rsid w:val="003D22C9"/>
    <w:rsid w:val="003D28FD"/>
    <w:rsid w:val="003D29E4"/>
    <w:rsid w:val="003D36C5"/>
    <w:rsid w:val="003D4323"/>
    <w:rsid w:val="003D4DAB"/>
    <w:rsid w:val="003D4FF7"/>
    <w:rsid w:val="003D51FA"/>
    <w:rsid w:val="003D53B2"/>
    <w:rsid w:val="003D54B2"/>
    <w:rsid w:val="003D58CF"/>
    <w:rsid w:val="003D5ED4"/>
    <w:rsid w:val="003D6263"/>
    <w:rsid w:val="003D63D6"/>
    <w:rsid w:val="003D6EFF"/>
    <w:rsid w:val="003D723D"/>
    <w:rsid w:val="003D7421"/>
    <w:rsid w:val="003D76E6"/>
    <w:rsid w:val="003D77E9"/>
    <w:rsid w:val="003D78CE"/>
    <w:rsid w:val="003D7D0F"/>
    <w:rsid w:val="003E1BA8"/>
    <w:rsid w:val="003E1C60"/>
    <w:rsid w:val="003E1FDD"/>
    <w:rsid w:val="003E2280"/>
    <w:rsid w:val="003E260B"/>
    <w:rsid w:val="003E28D6"/>
    <w:rsid w:val="003E2A45"/>
    <w:rsid w:val="003E2AFE"/>
    <w:rsid w:val="003E2E95"/>
    <w:rsid w:val="003E2FF3"/>
    <w:rsid w:val="003E386C"/>
    <w:rsid w:val="003E389E"/>
    <w:rsid w:val="003E3C49"/>
    <w:rsid w:val="003E3CE3"/>
    <w:rsid w:val="003E3F1A"/>
    <w:rsid w:val="003E3F2B"/>
    <w:rsid w:val="003E3F53"/>
    <w:rsid w:val="003E3FB2"/>
    <w:rsid w:val="003E3FEF"/>
    <w:rsid w:val="003E436F"/>
    <w:rsid w:val="003E4E6C"/>
    <w:rsid w:val="003E554E"/>
    <w:rsid w:val="003E55F3"/>
    <w:rsid w:val="003E57E0"/>
    <w:rsid w:val="003E591E"/>
    <w:rsid w:val="003E5AD2"/>
    <w:rsid w:val="003E5AEB"/>
    <w:rsid w:val="003E5E8A"/>
    <w:rsid w:val="003E60A7"/>
    <w:rsid w:val="003E62EA"/>
    <w:rsid w:val="003E67B9"/>
    <w:rsid w:val="003E68B6"/>
    <w:rsid w:val="003E6BD0"/>
    <w:rsid w:val="003E6C2B"/>
    <w:rsid w:val="003E7620"/>
    <w:rsid w:val="003E7845"/>
    <w:rsid w:val="003E7C2D"/>
    <w:rsid w:val="003F0B9E"/>
    <w:rsid w:val="003F0D93"/>
    <w:rsid w:val="003F1098"/>
    <w:rsid w:val="003F10F1"/>
    <w:rsid w:val="003F1B99"/>
    <w:rsid w:val="003F1EE0"/>
    <w:rsid w:val="003F1FA5"/>
    <w:rsid w:val="003F26B8"/>
    <w:rsid w:val="003F2813"/>
    <w:rsid w:val="003F3B45"/>
    <w:rsid w:val="003F5691"/>
    <w:rsid w:val="003F5D0B"/>
    <w:rsid w:val="003F5FDC"/>
    <w:rsid w:val="003F662C"/>
    <w:rsid w:val="003F7AA1"/>
    <w:rsid w:val="004003A3"/>
    <w:rsid w:val="00400A30"/>
    <w:rsid w:val="00400BBB"/>
    <w:rsid w:val="00400C22"/>
    <w:rsid w:val="00400DA1"/>
    <w:rsid w:val="00400E73"/>
    <w:rsid w:val="0040143D"/>
    <w:rsid w:val="00401BF8"/>
    <w:rsid w:val="00401C53"/>
    <w:rsid w:val="00401FDC"/>
    <w:rsid w:val="004023AC"/>
    <w:rsid w:val="00402610"/>
    <w:rsid w:val="0040272C"/>
    <w:rsid w:val="004027A3"/>
    <w:rsid w:val="00402A18"/>
    <w:rsid w:val="00402ABF"/>
    <w:rsid w:val="00402E7A"/>
    <w:rsid w:val="00402F22"/>
    <w:rsid w:val="004030F8"/>
    <w:rsid w:val="004035FD"/>
    <w:rsid w:val="004038C0"/>
    <w:rsid w:val="00403DAF"/>
    <w:rsid w:val="00404607"/>
    <w:rsid w:val="004052A3"/>
    <w:rsid w:val="004054CE"/>
    <w:rsid w:val="00405738"/>
    <w:rsid w:val="00405B7D"/>
    <w:rsid w:val="00406344"/>
    <w:rsid w:val="004065C6"/>
    <w:rsid w:val="00406E70"/>
    <w:rsid w:val="00410BC1"/>
    <w:rsid w:val="00410E81"/>
    <w:rsid w:val="0041137A"/>
    <w:rsid w:val="00411572"/>
    <w:rsid w:val="00412137"/>
    <w:rsid w:val="004130CB"/>
    <w:rsid w:val="0041394C"/>
    <w:rsid w:val="00413DEF"/>
    <w:rsid w:val="00413EE2"/>
    <w:rsid w:val="00414303"/>
    <w:rsid w:val="00414761"/>
    <w:rsid w:val="0041477B"/>
    <w:rsid w:val="004149D6"/>
    <w:rsid w:val="00414A48"/>
    <w:rsid w:val="00414D76"/>
    <w:rsid w:val="00414D8D"/>
    <w:rsid w:val="00415135"/>
    <w:rsid w:val="004155AF"/>
    <w:rsid w:val="004159BB"/>
    <w:rsid w:val="00415BFB"/>
    <w:rsid w:val="00416173"/>
    <w:rsid w:val="00416522"/>
    <w:rsid w:val="004165D0"/>
    <w:rsid w:val="00416757"/>
    <w:rsid w:val="00416E59"/>
    <w:rsid w:val="00416EB6"/>
    <w:rsid w:val="004175C8"/>
    <w:rsid w:val="00417A6B"/>
    <w:rsid w:val="00417D9B"/>
    <w:rsid w:val="00417E0D"/>
    <w:rsid w:val="004206AE"/>
    <w:rsid w:val="004212B9"/>
    <w:rsid w:val="004212DD"/>
    <w:rsid w:val="00421346"/>
    <w:rsid w:val="0042147C"/>
    <w:rsid w:val="00421716"/>
    <w:rsid w:val="004219B5"/>
    <w:rsid w:val="00421CFD"/>
    <w:rsid w:val="00422A3A"/>
    <w:rsid w:val="00422AE2"/>
    <w:rsid w:val="00422C4E"/>
    <w:rsid w:val="00423083"/>
    <w:rsid w:val="004235E5"/>
    <w:rsid w:val="00423B2B"/>
    <w:rsid w:val="00423E09"/>
    <w:rsid w:val="00424A7E"/>
    <w:rsid w:val="00424ECF"/>
    <w:rsid w:val="00424F9D"/>
    <w:rsid w:val="00424FF4"/>
    <w:rsid w:val="004250A0"/>
    <w:rsid w:val="00425729"/>
    <w:rsid w:val="00426085"/>
    <w:rsid w:val="004266E1"/>
    <w:rsid w:val="00426C76"/>
    <w:rsid w:val="00426D18"/>
    <w:rsid w:val="00426FB3"/>
    <w:rsid w:val="00427055"/>
    <w:rsid w:val="0042742D"/>
    <w:rsid w:val="0042791A"/>
    <w:rsid w:val="00427B67"/>
    <w:rsid w:val="00427DF6"/>
    <w:rsid w:val="00427EC5"/>
    <w:rsid w:val="00430418"/>
    <w:rsid w:val="00430553"/>
    <w:rsid w:val="0043070F"/>
    <w:rsid w:val="00430928"/>
    <w:rsid w:val="00431B40"/>
    <w:rsid w:val="00431C2E"/>
    <w:rsid w:val="00432F44"/>
    <w:rsid w:val="00433260"/>
    <w:rsid w:val="00433783"/>
    <w:rsid w:val="004341AE"/>
    <w:rsid w:val="0043438F"/>
    <w:rsid w:val="004344C4"/>
    <w:rsid w:val="00434A14"/>
    <w:rsid w:val="00434D47"/>
    <w:rsid w:val="00434E0F"/>
    <w:rsid w:val="004351ED"/>
    <w:rsid w:val="004357C9"/>
    <w:rsid w:val="00435CE7"/>
    <w:rsid w:val="00435EAF"/>
    <w:rsid w:val="00435FAC"/>
    <w:rsid w:val="0043616A"/>
    <w:rsid w:val="00436255"/>
    <w:rsid w:val="00436959"/>
    <w:rsid w:val="00436A57"/>
    <w:rsid w:val="00436D7B"/>
    <w:rsid w:val="00436E9C"/>
    <w:rsid w:val="004378C9"/>
    <w:rsid w:val="00437B73"/>
    <w:rsid w:val="00437F97"/>
    <w:rsid w:val="004402C5"/>
    <w:rsid w:val="00440504"/>
    <w:rsid w:val="004405EB"/>
    <w:rsid w:val="00440A75"/>
    <w:rsid w:val="00441261"/>
    <w:rsid w:val="004419D5"/>
    <w:rsid w:val="00441B32"/>
    <w:rsid w:val="00441DB5"/>
    <w:rsid w:val="00441E18"/>
    <w:rsid w:val="00442271"/>
    <w:rsid w:val="00442654"/>
    <w:rsid w:val="00442F19"/>
    <w:rsid w:val="00443661"/>
    <w:rsid w:val="0044388D"/>
    <w:rsid w:val="00443927"/>
    <w:rsid w:val="004439A9"/>
    <w:rsid w:val="00443A2A"/>
    <w:rsid w:val="00443ADF"/>
    <w:rsid w:val="00443CE5"/>
    <w:rsid w:val="00443DFF"/>
    <w:rsid w:val="00443F12"/>
    <w:rsid w:val="004446C5"/>
    <w:rsid w:val="004447F2"/>
    <w:rsid w:val="00444A82"/>
    <w:rsid w:val="00444BF1"/>
    <w:rsid w:val="004451A2"/>
    <w:rsid w:val="004454E0"/>
    <w:rsid w:val="00445C59"/>
    <w:rsid w:val="00446F79"/>
    <w:rsid w:val="004471C6"/>
    <w:rsid w:val="0044743F"/>
    <w:rsid w:val="00447706"/>
    <w:rsid w:val="00447715"/>
    <w:rsid w:val="00450BC8"/>
    <w:rsid w:val="00450E62"/>
    <w:rsid w:val="00450FE2"/>
    <w:rsid w:val="004510AF"/>
    <w:rsid w:val="00451191"/>
    <w:rsid w:val="004511D1"/>
    <w:rsid w:val="00451300"/>
    <w:rsid w:val="00451A90"/>
    <w:rsid w:val="0045251A"/>
    <w:rsid w:val="00452845"/>
    <w:rsid w:val="004528A2"/>
    <w:rsid w:val="00452EA1"/>
    <w:rsid w:val="00453022"/>
    <w:rsid w:val="004530BE"/>
    <w:rsid w:val="004531E7"/>
    <w:rsid w:val="00453367"/>
    <w:rsid w:val="004535C7"/>
    <w:rsid w:val="0045414E"/>
    <w:rsid w:val="004542BE"/>
    <w:rsid w:val="00454954"/>
    <w:rsid w:val="00454F42"/>
    <w:rsid w:val="00455460"/>
    <w:rsid w:val="0045549B"/>
    <w:rsid w:val="00455924"/>
    <w:rsid w:val="00455A36"/>
    <w:rsid w:val="00455A3E"/>
    <w:rsid w:val="00455CA0"/>
    <w:rsid w:val="00455EF7"/>
    <w:rsid w:val="00456149"/>
    <w:rsid w:val="0045619D"/>
    <w:rsid w:val="0045620B"/>
    <w:rsid w:val="0045626F"/>
    <w:rsid w:val="00456BCE"/>
    <w:rsid w:val="00456BFD"/>
    <w:rsid w:val="00457837"/>
    <w:rsid w:val="004578BB"/>
    <w:rsid w:val="00457BE9"/>
    <w:rsid w:val="00457E12"/>
    <w:rsid w:val="00457FA4"/>
    <w:rsid w:val="004602F7"/>
    <w:rsid w:val="004606B1"/>
    <w:rsid w:val="0046077A"/>
    <w:rsid w:val="00460DED"/>
    <w:rsid w:val="00460E19"/>
    <w:rsid w:val="00461108"/>
    <w:rsid w:val="00461C0A"/>
    <w:rsid w:val="00461C29"/>
    <w:rsid w:val="00461C70"/>
    <w:rsid w:val="00461F2B"/>
    <w:rsid w:val="00461F4B"/>
    <w:rsid w:val="00461FB2"/>
    <w:rsid w:val="00462079"/>
    <w:rsid w:val="00462083"/>
    <w:rsid w:val="004627EC"/>
    <w:rsid w:val="00463353"/>
    <w:rsid w:val="004635B6"/>
    <w:rsid w:val="004639D0"/>
    <w:rsid w:val="00463DF2"/>
    <w:rsid w:val="00464106"/>
    <w:rsid w:val="00464475"/>
    <w:rsid w:val="00464D86"/>
    <w:rsid w:val="00464F92"/>
    <w:rsid w:val="00464FCE"/>
    <w:rsid w:val="0046517B"/>
    <w:rsid w:val="0046553A"/>
    <w:rsid w:val="00465A37"/>
    <w:rsid w:val="00465E31"/>
    <w:rsid w:val="004663D1"/>
    <w:rsid w:val="004673A3"/>
    <w:rsid w:val="004701A6"/>
    <w:rsid w:val="00471060"/>
    <w:rsid w:val="0047180C"/>
    <w:rsid w:val="00471CD4"/>
    <w:rsid w:val="00471FAB"/>
    <w:rsid w:val="0047222B"/>
    <w:rsid w:val="00472767"/>
    <w:rsid w:val="00472C2D"/>
    <w:rsid w:val="00472D70"/>
    <w:rsid w:val="004731D1"/>
    <w:rsid w:val="004735A6"/>
    <w:rsid w:val="004736B9"/>
    <w:rsid w:val="00473ADD"/>
    <w:rsid w:val="004745CB"/>
    <w:rsid w:val="00474BE8"/>
    <w:rsid w:val="00474C2A"/>
    <w:rsid w:val="00474CA7"/>
    <w:rsid w:val="00474E54"/>
    <w:rsid w:val="00474F53"/>
    <w:rsid w:val="00475474"/>
    <w:rsid w:val="0047627D"/>
    <w:rsid w:val="0047638D"/>
    <w:rsid w:val="00476FA3"/>
    <w:rsid w:val="004774AE"/>
    <w:rsid w:val="00477ED8"/>
    <w:rsid w:val="00477F10"/>
    <w:rsid w:val="0048042B"/>
    <w:rsid w:val="00481214"/>
    <w:rsid w:val="00481AEA"/>
    <w:rsid w:val="00482726"/>
    <w:rsid w:val="004829D8"/>
    <w:rsid w:val="00482C3E"/>
    <w:rsid w:val="00482F40"/>
    <w:rsid w:val="004830C4"/>
    <w:rsid w:val="00483377"/>
    <w:rsid w:val="00483F38"/>
    <w:rsid w:val="00484540"/>
    <w:rsid w:val="00484556"/>
    <w:rsid w:val="004848DE"/>
    <w:rsid w:val="00484950"/>
    <w:rsid w:val="00484D3F"/>
    <w:rsid w:val="00484E44"/>
    <w:rsid w:val="00484E58"/>
    <w:rsid w:val="004853A5"/>
    <w:rsid w:val="00486292"/>
    <w:rsid w:val="00486539"/>
    <w:rsid w:val="004869BB"/>
    <w:rsid w:val="004875BC"/>
    <w:rsid w:val="004877B7"/>
    <w:rsid w:val="00487D79"/>
    <w:rsid w:val="00490570"/>
    <w:rsid w:val="004907A9"/>
    <w:rsid w:val="00490925"/>
    <w:rsid w:val="00490CD8"/>
    <w:rsid w:val="0049155F"/>
    <w:rsid w:val="00491794"/>
    <w:rsid w:val="00491E41"/>
    <w:rsid w:val="004920DF"/>
    <w:rsid w:val="0049260B"/>
    <w:rsid w:val="004928C1"/>
    <w:rsid w:val="0049376F"/>
    <w:rsid w:val="004937EA"/>
    <w:rsid w:val="00493BAF"/>
    <w:rsid w:val="0049431F"/>
    <w:rsid w:val="00494716"/>
    <w:rsid w:val="0049491B"/>
    <w:rsid w:val="00494CA5"/>
    <w:rsid w:val="004952B1"/>
    <w:rsid w:val="0049596E"/>
    <w:rsid w:val="0049599E"/>
    <w:rsid w:val="00495C35"/>
    <w:rsid w:val="00496463"/>
    <w:rsid w:val="00496ACE"/>
    <w:rsid w:val="00496B78"/>
    <w:rsid w:val="004976DC"/>
    <w:rsid w:val="0049791A"/>
    <w:rsid w:val="00497F2B"/>
    <w:rsid w:val="004A00D9"/>
    <w:rsid w:val="004A0D6A"/>
    <w:rsid w:val="004A0EFC"/>
    <w:rsid w:val="004A102E"/>
    <w:rsid w:val="004A1080"/>
    <w:rsid w:val="004A1112"/>
    <w:rsid w:val="004A1232"/>
    <w:rsid w:val="004A14BB"/>
    <w:rsid w:val="004A1E7D"/>
    <w:rsid w:val="004A1E91"/>
    <w:rsid w:val="004A207A"/>
    <w:rsid w:val="004A227A"/>
    <w:rsid w:val="004A282B"/>
    <w:rsid w:val="004A2B47"/>
    <w:rsid w:val="004A3314"/>
    <w:rsid w:val="004A3387"/>
    <w:rsid w:val="004A33E1"/>
    <w:rsid w:val="004A3532"/>
    <w:rsid w:val="004A377E"/>
    <w:rsid w:val="004A3789"/>
    <w:rsid w:val="004A3AE1"/>
    <w:rsid w:val="004A40BA"/>
    <w:rsid w:val="004A429B"/>
    <w:rsid w:val="004A45F0"/>
    <w:rsid w:val="004A46DC"/>
    <w:rsid w:val="004A4929"/>
    <w:rsid w:val="004A4E5E"/>
    <w:rsid w:val="004A5C08"/>
    <w:rsid w:val="004A5CE8"/>
    <w:rsid w:val="004A5DAB"/>
    <w:rsid w:val="004A6533"/>
    <w:rsid w:val="004A742B"/>
    <w:rsid w:val="004A7A42"/>
    <w:rsid w:val="004A7AA7"/>
    <w:rsid w:val="004B01E5"/>
    <w:rsid w:val="004B02CE"/>
    <w:rsid w:val="004B0734"/>
    <w:rsid w:val="004B0C55"/>
    <w:rsid w:val="004B21BE"/>
    <w:rsid w:val="004B2FE2"/>
    <w:rsid w:val="004B35FE"/>
    <w:rsid w:val="004B3BD5"/>
    <w:rsid w:val="004B47D5"/>
    <w:rsid w:val="004B526E"/>
    <w:rsid w:val="004B53F4"/>
    <w:rsid w:val="004B55F0"/>
    <w:rsid w:val="004B5D8D"/>
    <w:rsid w:val="004B6921"/>
    <w:rsid w:val="004B693A"/>
    <w:rsid w:val="004B6BB9"/>
    <w:rsid w:val="004B6E8D"/>
    <w:rsid w:val="004B71B0"/>
    <w:rsid w:val="004C0163"/>
    <w:rsid w:val="004C060C"/>
    <w:rsid w:val="004C1183"/>
    <w:rsid w:val="004C12E1"/>
    <w:rsid w:val="004C14E7"/>
    <w:rsid w:val="004C234F"/>
    <w:rsid w:val="004C2862"/>
    <w:rsid w:val="004C2AF1"/>
    <w:rsid w:val="004C319D"/>
    <w:rsid w:val="004C36DA"/>
    <w:rsid w:val="004C3CED"/>
    <w:rsid w:val="004C40EC"/>
    <w:rsid w:val="004C4389"/>
    <w:rsid w:val="004C43D4"/>
    <w:rsid w:val="004C45AF"/>
    <w:rsid w:val="004C49A5"/>
    <w:rsid w:val="004C4C88"/>
    <w:rsid w:val="004C52FE"/>
    <w:rsid w:val="004C5793"/>
    <w:rsid w:val="004C67C4"/>
    <w:rsid w:val="004C6A1B"/>
    <w:rsid w:val="004C7092"/>
    <w:rsid w:val="004C716D"/>
    <w:rsid w:val="004C7301"/>
    <w:rsid w:val="004C73B6"/>
    <w:rsid w:val="004C74BE"/>
    <w:rsid w:val="004C7578"/>
    <w:rsid w:val="004C7827"/>
    <w:rsid w:val="004C7AD1"/>
    <w:rsid w:val="004D0100"/>
    <w:rsid w:val="004D02FC"/>
    <w:rsid w:val="004D0E46"/>
    <w:rsid w:val="004D192C"/>
    <w:rsid w:val="004D19E1"/>
    <w:rsid w:val="004D2121"/>
    <w:rsid w:val="004D26B0"/>
    <w:rsid w:val="004D33E7"/>
    <w:rsid w:val="004D37B6"/>
    <w:rsid w:val="004D38AC"/>
    <w:rsid w:val="004D4432"/>
    <w:rsid w:val="004D47F2"/>
    <w:rsid w:val="004D482C"/>
    <w:rsid w:val="004D4D2F"/>
    <w:rsid w:val="004D4DA7"/>
    <w:rsid w:val="004D4F04"/>
    <w:rsid w:val="004D599A"/>
    <w:rsid w:val="004D59CE"/>
    <w:rsid w:val="004D5CB7"/>
    <w:rsid w:val="004D5CCE"/>
    <w:rsid w:val="004D5D00"/>
    <w:rsid w:val="004D64AD"/>
    <w:rsid w:val="004D660B"/>
    <w:rsid w:val="004D6A46"/>
    <w:rsid w:val="004D6C9F"/>
    <w:rsid w:val="004D723A"/>
    <w:rsid w:val="004D7276"/>
    <w:rsid w:val="004D73B5"/>
    <w:rsid w:val="004D788D"/>
    <w:rsid w:val="004E041A"/>
    <w:rsid w:val="004E109C"/>
    <w:rsid w:val="004E1194"/>
    <w:rsid w:val="004E1209"/>
    <w:rsid w:val="004E18AB"/>
    <w:rsid w:val="004E1B06"/>
    <w:rsid w:val="004E1D45"/>
    <w:rsid w:val="004E1D6F"/>
    <w:rsid w:val="004E220D"/>
    <w:rsid w:val="004E2774"/>
    <w:rsid w:val="004E28A4"/>
    <w:rsid w:val="004E36E9"/>
    <w:rsid w:val="004E4273"/>
    <w:rsid w:val="004E42C9"/>
    <w:rsid w:val="004E4C0C"/>
    <w:rsid w:val="004E4C1E"/>
    <w:rsid w:val="004E4FF8"/>
    <w:rsid w:val="004E5176"/>
    <w:rsid w:val="004E56F9"/>
    <w:rsid w:val="004E56FC"/>
    <w:rsid w:val="004E598D"/>
    <w:rsid w:val="004E5AA9"/>
    <w:rsid w:val="004E5D89"/>
    <w:rsid w:val="004E6332"/>
    <w:rsid w:val="004E6370"/>
    <w:rsid w:val="004E65E5"/>
    <w:rsid w:val="004E69DE"/>
    <w:rsid w:val="004E71AC"/>
    <w:rsid w:val="004F03BA"/>
    <w:rsid w:val="004F04E9"/>
    <w:rsid w:val="004F0EFD"/>
    <w:rsid w:val="004F12CE"/>
    <w:rsid w:val="004F1980"/>
    <w:rsid w:val="004F19BD"/>
    <w:rsid w:val="004F1A1C"/>
    <w:rsid w:val="004F1A80"/>
    <w:rsid w:val="004F1DD1"/>
    <w:rsid w:val="004F2039"/>
    <w:rsid w:val="004F292A"/>
    <w:rsid w:val="004F2ACF"/>
    <w:rsid w:val="004F2DE7"/>
    <w:rsid w:val="004F308C"/>
    <w:rsid w:val="004F329C"/>
    <w:rsid w:val="004F38D8"/>
    <w:rsid w:val="004F3AFA"/>
    <w:rsid w:val="004F3B56"/>
    <w:rsid w:val="004F4854"/>
    <w:rsid w:val="004F493C"/>
    <w:rsid w:val="004F4957"/>
    <w:rsid w:val="004F4DDC"/>
    <w:rsid w:val="004F4F80"/>
    <w:rsid w:val="004F5121"/>
    <w:rsid w:val="004F51D2"/>
    <w:rsid w:val="004F54BF"/>
    <w:rsid w:val="004F54DD"/>
    <w:rsid w:val="004F55B8"/>
    <w:rsid w:val="004F5E08"/>
    <w:rsid w:val="004F5E50"/>
    <w:rsid w:val="004F78C0"/>
    <w:rsid w:val="004F7E31"/>
    <w:rsid w:val="004F7FBE"/>
    <w:rsid w:val="00500433"/>
    <w:rsid w:val="00500B9C"/>
    <w:rsid w:val="00500E62"/>
    <w:rsid w:val="00500EB7"/>
    <w:rsid w:val="0050120A"/>
    <w:rsid w:val="0050123E"/>
    <w:rsid w:val="005021B9"/>
    <w:rsid w:val="00502852"/>
    <w:rsid w:val="0050368F"/>
    <w:rsid w:val="005043C9"/>
    <w:rsid w:val="005046A7"/>
    <w:rsid w:val="00504978"/>
    <w:rsid w:val="00504A08"/>
    <w:rsid w:val="00504E8F"/>
    <w:rsid w:val="00505740"/>
    <w:rsid w:val="005059F8"/>
    <w:rsid w:val="00506360"/>
    <w:rsid w:val="00506406"/>
    <w:rsid w:val="00506B5E"/>
    <w:rsid w:val="00506CD7"/>
    <w:rsid w:val="00506FF1"/>
    <w:rsid w:val="005073E4"/>
    <w:rsid w:val="00507528"/>
    <w:rsid w:val="005077E3"/>
    <w:rsid w:val="005078A9"/>
    <w:rsid w:val="005078C2"/>
    <w:rsid w:val="00507ACC"/>
    <w:rsid w:val="00507BD7"/>
    <w:rsid w:val="00507FB8"/>
    <w:rsid w:val="00510A5A"/>
    <w:rsid w:val="00510F7D"/>
    <w:rsid w:val="00511396"/>
    <w:rsid w:val="00511F56"/>
    <w:rsid w:val="005126E0"/>
    <w:rsid w:val="0051276A"/>
    <w:rsid w:val="005129D2"/>
    <w:rsid w:val="00512D94"/>
    <w:rsid w:val="00513206"/>
    <w:rsid w:val="0051368B"/>
    <w:rsid w:val="00513696"/>
    <w:rsid w:val="00513793"/>
    <w:rsid w:val="0051425B"/>
    <w:rsid w:val="005143F4"/>
    <w:rsid w:val="0051580B"/>
    <w:rsid w:val="00515F53"/>
    <w:rsid w:val="0051652F"/>
    <w:rsid w:val="00516A5D"/>
    <w:rsid w:val="00516AD9"/>
    <w:rsid w:val="00516D83"/>
    <w:rsid w:val="00516E07"/>
    <w:rsid w:val="00517327"/>
    <w:rsid w:val="00517512"/>
    <w:rsid w:val="005175BF"/>
    <w:rsid w:val="0051780C"/>
    <w:rsid w:val="00517BDC"/>
    <w:rsid w:val="00517CA6"/>
    <w:rsid w:val="00517E72"/>
    <w:rsid w:val="00517F0D"/>
    <w:rsid w:val="0052154A"/>
    <w:rsid w:val="00521D35"/>
    <w:rsid w:val="00521F7C"/>
    <w:rsid w:val="005227DF"/>
    <w:rsid w:val="00522937"/>
    <w:rsid w:val="00522CB5"/>
    <w:rsid w:val="00522D43"/>
    <w:rsid w:val="00522DCD"/>
    <w:rsid w:val="00522F32"/>
    <w:rsid w:val="005232C6"/>
    <w:rsid w:val="005234C5"/>
    <w:rsid w:val="00523A33"/>
    <w:rsid w:val="00523B1B"/>
    <w:rsid w:val="0052468B"/>
    <w:rsid w:val="005249E6"/>
    <w:rsid w:val="00524F51"/>
    <w:rsid w:val="00525191"/>
    <w:rsid w:val="005254BA"/>
    <w:rsid w:val="005259FE"/>
    <w:rsid w:val="00525ECB"/>
    <w:rsid w:val="0052625B"/>
    <w:rsid w:val="0052627B"/>
    <w:rsid w:val="00526573"/>
    <w:rsid w:val="00526982"/>
    <w:rsid w:val="005270C8"/>
    <w:rsid w:val="00527404"/>
    <w:rsid w:val="0052787F"/>
    <w:rsid w:val="00527D4C"/>
    <w:rsid w:val="0053007D"/>
    <w:rsid w:val="00530307"/>
    <w:rsid w:val="00530372"/>
    <w:rsid w:val="00530AF9"/>
    <w:rsid w:val="00530C80"/>
    <w:rsid w:val="00530DEA"/>
    <w:rsid w:val="0053140D"/>
    <w:rsid w:val="00531CED"/>
    <w:rsid w:val="00533029"/>
    <w:rsid w:val="005337AA"/>
    <w:rsid w:val="005340FA"/>
    <w:rsid w:val="005341BF"/>
    <w:rsid w:val="005342DA"/>
    <w:rsid w:val="00534D15"/>
    <w:rsid w:val="005351EF"/>
    <w:rsid w:val="00536515"/>
    <w:rsid w:val="0053663E"/>
    <w:rsid w:val="005368CC"/>
    <w:rsid w:val="00537052"/>
    <w:rsid w:val="0053709B"/>
    <w:rsid w:val="00537429"/>
    <w:rsid w:val="005375D3"/>
    <w:rsid w:val="005375E6"/>
    <w:rsid w:val="0053763C"/>
    <w:rsid w:val="00537881"/>
    <w:rsid w:val="00537B2F"/>
    <w:rsid w:val="00537C0F"/>
    <w:rsid w:val="00540686"/>
    <w:rsid w:val="00540A3C"/>
    <w:rsid w:val="00540A4A"/>
    <w:rsid w:val="00540E82"/>
    <w:rsid w:val="0054109A"/>
    <w:rsid w:val="0054145A"/>
    <w:rsid w:val="005414F4"/>
    <w:rsid w:val="00541928"/>
    <w:rsid w:val="005426C5"/>
    <w:rsid w:val="005427C3"/>
    <w:rsid w:val="00542923"/>
    <w:rsid w:val="00542B7A"/>
    <w:rsid w:val="00544354"/>
    <w:rsid w:val="0054452A"/>
    <w:rsid w:val="00544CDC"/>
    <w:rsid w:val="00545486"/>
    <w:rsid w:val="00545940"/>
    <w:rsid w:val="00545CFF"/>
    <w:rsid w:val="00545E4F"/>
    <w:rsid w:val="00546C85"/>
    <w:rsid w:val="005470B1"/>
    <w:rsid w:val="00547440"/>
    <w:rsid w:val="005474F6"/>
    <w:rsid w:val="00547995"/>
    <w:rsid w:val="00547C41"/>
    <w:rsid w:val="00550113"/>
    <w:rsid w:val="0055048B"/>
    <w:rsid w:val="00550F06"/>
    <w:rsid w:val="005510A5"/>
    <w:rsid w:val="005516DA"/>
    <w:rsid w:val="0055172E"/>
    <w:rsid w:val="00551C5C"/>
    <w:rsid w:val="00551D7E"/>
    <w:rsid w:val="00551E04"/>
    <w:rsid w:val="0055223E"/>
    <w:rsid w:val="00552258"/>
    <w:rsid w:val="0055319B"/>
    <w:rsid w:val="00553281"/>
    <w:rsid w:val="00553B44"/>
    <w:rsid w:val="00554689"/>
    <w:rsid w:val="00554737"/>
    <w:rsid w:val="00554BAA"/>
    <w:rsid w:val="005555BD"/>
    <w:rsid w:val="00555EE2"/>
    <w:rsid w:val="00556882"/>
    <w:rsid w:val="00556ADA"/>
    <w:rsid w:val="005571E5"/>
    <w:rsid w:val="00557736"/>
    <w:rsid w:val="00557889"/>
    <w:rsid w:val="00557B22"/>
    <w:rsid w:val="00557DF2"/>
    <w:rsid w:val="00557E2B"/>
    <w:rsid w:val="00560638"/>
    <w:rsid w:val="00560CF2"/>
    <w:rsid w:val="0056116E"/>
    <w:rsid w:val="0056149F"/>
    <w:rsid w:val="00561B2A"/>
    <w:rsid w:val="005620D9"/>
    <w:rsid w:val="00562D33"/>
    <w:rsid w:val="00562E0D"/>
    <w:rsid w:val="00563D68"/>
    <w:rsid w:val="00564048"/>
    <w:rsid w:val="005646AB"/>
    <w:rsid w:val="0056568A"/>
    <w:rsid w:val="005656BE"/>
    <w:rsid w:val="0056634A"/>
    <w:rsid w:val="00567328"/>
    <w:rsid w:val="005679DA"/>
    <w:rsid w:val="00567B33"/>
    <w:rsid w:val="00570878"/>
    <w:rsid w:val="00570D83"/>
    <w:rsid w:val="0057193C"/>
    <w:rsid w:val="00571C55"/>
    <w:rsid w:val="00572167"/>
    <w:rsid w:val="0057223D"/>
    <w:rsid w:val="005729C5"/>
    <w:rsid w:val="005730ED"/>
    <w:rsid w:val="005736B9"/>
    <w:rsid w:val="00573D74"/>
    <w:rsid w:val="00573ECF"/>
    <w:rsid w:val="005740C3"/>
    <w:rsid w:val="0057433B"/>
    <w:rsid w:val="00574352"/>
    <w:rsid w:val="00574721"/>
    <w:rsid w:val="00574B19"/>
    <w:rsid w:val="0057503B"/>
    <w:rsid w:val="00575CCB"/>
    <w:rsid w:val="00575E36"/>
    <w:rsid w:val="005767A8"/>
    <w:rsid w:val="00576A01"/>
    <w:rsid w:val="00577567"/>
    <w:rsid w:val="005775F0"/>
    <w:rsid w:val="0057787A"/>
    <w:rsid w:val="005778D7"/>
    <w:rsid w:val="00577944"/>
    <w:rsid w:val="005779F2"/>
    <w:rsid w:val="005800D2"/>
    <w:rsid w:val="00580287"/>
    <w:rsid w:val="00580867"/>
    <w:rsid w:val="0058151F"/>
    <w:rsid w:val="0058155A"/>
    <w:rsid w:val="00581DD8"/>
    <w:rsid w:val="00581E59"/>
    <w:rsid w:val="005822FE"/>
    <w:rsid w:val="005823A8"/>
    <w:rsid w:val="005823F6"/>
    <w:rsid w:val="00582C16"/>
    <w:rsid w:val="00583030"/>
    <w:rsid w:val="0058394C"/>
    <w:rsid w:val="00584412"/>
    <w:rsid w:val="0058452C"/>
    <w:rsid w:val="005847CF"/>
    <w:rsid w:val="005857E2"/>
    <w:rsid w:val="00586118"/>
    <w:rsid w:val="0058657B"/>
    <w:rsid w:val="005872F1"/>
    <w:rsid w:val="0058765E"/>
    <w:rsid w:val="00587673"/>
    <w:rsid w:val="005901C1"/>
    <w:rsid w:val="0059028A"/>
    <w:rsid w:val="005908C7"/>
    <w:rsid w:val="00590FBE"/>
    <w:rsid w:val="00590FEB"/>
    <w:rsid w:val="0059252C"/>
    <w:rsid w:val="00592C0C"/>
    <w:rsid w:val="00593071"/>
    <w:rsid w:val="00593CBD"/>
    <w:rsid w:val="0059424C"/>
    <w:rsid w:val="005943DB"/>
    <w:rsid w:val="00594921"/>
    <w:rsid w:val="00594931"/>
    <w:rsid w:val="00595DFE"/>
    <w:rsid w:val="00595E43"/>
    <w:rsid w:val="00596410"/>
    <w:rsid w:val="0059655E"/>
    <w:rsid w:val="00596689"/>
    <w:rsid w:val="005967F4"/>
    <w:rsid w:val="00596D3C"/>
    <w:rsid w:val="00596E8D"/>
    <w:rsid w:val="00596FA4"/>
    <w:rsid w:val="005972BF"/>
    <w:rsid w:val="005979D2"/>
    <w:rsid w:val="00597BBB"/>
    <w:rsid w:val="00597EA7"/>
    <w:rsid w:val="00597F76"/>
    <w:rsid w:val="005A0082"/>
    <w:rsid w:val="005A00D7"/>
    <w:rsid w:val="005A043E"/>
    <w:rsid w:val="005A050F"/>
    <w:rsid w:val="005A077E"/>
    <w:rsid w:val="005A082A"/>
    <w:rsid w:val="005A1A0C"/>
    <w:rsid w:val="005A1DAB"/>
    <w:rsid w:val="005A2788"/>
    <w:rsid w:val="005A2946"/>
    <w:rsid w:val="005A2BF9"/>
    <w:rsid w:val="005A2C93"/>
    <w:rsid w:val="005A3408"/>
    <w:rsid w:val="005A344A"/>
    <w:rsid w:val="005A34CD"/>
    <w:rsid w:val="005A3591"/>
    <w:rsid w:val="005A3AE9"/>
    <w:rsid w:val="005A3B5B"/>
    <w:rsid w:val="005A3F77"/>
    <w:rsid w:val="005A42EF"/>
    <w:rsid w:val="005A440E"/>
    <w:rsid w:val="005A4A8B"/>
    <w:rsid w:val="005A50BB"/>
    <w:rsid w:val="005A5254"/>
    <w:rsid w:val="005A57BD"/>
    <w:rsid w:val="005A5FC4"/>
    <w:rsid w:val="005A6827"/>
    <w:rsid w:val="005A6B82"/>
    <w:rsid w:val="005A6F53"/>
    <w:rsid w:val="005A6FBF"/>
    <w:rsid w:val="005B06D2"/>
    <w:rsid w:val="005B08BF"/>
    <w:rsid w:val="005B0D93"/>
    <w:rsid w:val="005B0DFA"/>
    <w:rsid w:val="005B1877"/>
    <w:rsid w:val="005B1957"/>
    <w:rsid w:val="005B21EE"/>
    <w:rsid w:val="005B24C4"/>
    <w:rsid w:val="005B2817"/>
    <w:rsid w:val="005B2923"/>
    <w:rsid w:val="005B31CB"/>
    <w:rsid w:val="005B32FD"/>
    <w:rsid w:val="005B3A65"/>
    <w:rsid w:val="005B3C4D"/>
    <w:rsid w:val="005B3D1A"/>
    <w:rsid w:val="005B51AE"/>
    <w:rsid w:val="005B5D82"/>
    <w:rsid w:val="005B5EBB"/>
    <w:rsid w:val="005B6250"/>
    <w:rsid w:val="005B6E56"/>
    <w:rsid w:val="005B7453"/>
    <w:rsid w:val="005B7C32"/>
    <w:rsid w:val="005B7CB6"/>
    <w:rsid w:val="005B7CD4"/>
    <w:rsid w:val="005C017C"/>
    <w:rsid w:val="005C08C2"/>
    <w:rsid w:val="005C0B7D"/>
    <w:rsid w:val="005C1548"/>
    <w:rsid w:val="005C1BA4"/>
    <w:rsid w:val="005C1F3A"/>
    <w:rsid w:val="005C1F70"/>
    <w:rsid w:val="005C2290"/>
    <w:rsid w:val="005C243F"/>
    <w:rsid w:val="005C28DC"/>
    <w:rsid w:val="005C29BF"/>
    <w:rsid w:val="005C2C62"/>
    <w:rsid w:val="005C2F3F"/>
    <w:rsid w:val="005C33AD"/>
    <w:rsid w:val="005C33F2"/>
    <w:rsid w:val="005C39A6"/>
    <w:rsid w:val="005C4091"/>
    <w:rsid w:val="005C4540"/>
    <w:rsid w:val="005C4715"/>
    <w:rsid w:val="005C471C"/>
    <w:rsid w:val="005C4E6A"/>
    <w:rsid w:val="005C564C"/>
    <w:rsid w:val="005C574E"/>
    <w:rsid w:val="005C578B"/>
    <w:rsid w:val="005C5AAA"/>
    <w:rsid w:val="005C5B85"/>
    <w:rsid w:val="005C5D8E"/>
    <w:rsid w:val="005C5E56"/>
    <w:rsid w:val="005C5E6C"/>
    <w:rsid w:val="005C5EDB"/>
    <w:rsid w:val="005C6163"/>
    <w:rsid w:val="005C684D"/>
    <w:rsid w:val="005C6A63"/>
    <w:rsid w:val="005C70DB"/>
    <w:rsid w:val="005C75C3"/>
    <w:rsid w:val="005C7765"/>
    <w:rsid w:val="005C7E50"/>
    <w:rsid w:val="005C7F06"/>
    <w:rsid w:val="005C7F28"/>
    <w:rsid w:val="005D023E"/>
    <w:rsid w:val="005D035F"/>
    <w:rsid w:val="005D04FB"/>
    <w:rsid w:val="005D0789"/>
    <w:rsid w:val="005D09F9"/>
    <w:rsid w:val="005D0B6A"/>
    <w:rsid w:val="005D0D7B"/>
    <w:rsid w:val="005D178A"/>
    <w:rsid w:val="005D17CA"/>
    <w:rsid w:val="005D1B67"/>
    <w:rsid w:val="005D1BD3"/>
    <w:rsid w:val="005D20D8"/>
    <w:rsid w:val="005D2C94"/>
    <w:rsid w:val="005D2F9F"/>
    <w:rsid w:val="005D2FEA"/>
    <w:rsid w:val="005D35A6"/>
    <w:rsid w:val="005D3731"/>
    <w:rsid w:val="005D38BA"/>
    <w:rsid w:val="005D39A1"/>
    <w:rsid w:val="005D3BD9"/>
    <w:rsid w:val="005D5326"/>
    <w:rsid w:val="005D5FB3"/>
    <w:rsid w:val="005D61ED"/>
    <w:rsid w:val="005D6286"/>
    <w:rsid w:val="005D6534"/>
    <w:rsid w:val="005D6778"/>
    <w:rsid w:val="005D6E1E"/>
    <w:rsid w:val="005D744A"/>
    <w:rsid w:val="005D78F4"/>
    <w:rsid w:val="005D7980"/>
    <w:rsid w:val="005D7A89"/>
    <w:rsid w:val="005D7DC3"/>
    <w:rsid w:val="005E0043"/>
    <w:rsid w:val="005E036F"/>
    <w:rsid w:val="005E05E2"/>
    <w:rsid w:val="005E0BDD"/>
    <w:rsid w:val="005E135A"/>
    <w:rsid w:val="005E1840"/>
    <w:rsid w:val="005E1FAA"/>
    <w:rsid w:val="005E258C"/>
    <w:rsid w:val="005E27AC"/>
    <w:rsid w:val="005E28BD"/>
    <w:rsid w:val="005E29BE"/>
    <w:rsid w:val="005E2A5F"/>
    <w:rsid w:val="005E2EF5"/>
    <w:rsid w:val="005E3219"/>
    <w:rsid w:val="005E3AF3"/>
    <w:rsid w:val="005E48AE"/>
    <w:rsid w:val="005E4E51"/>
    <w:rsid w:val="005E4EC1"/>
    <w:rsid w:val="005E55CA"/>
    <w:rsid w:val="005E59E8"/>
    <w:rsid w:val="005E5C7E"/>
    <w:rsid w:val="005E6234"/>
    <w:rsid w:val="005E64FB"/>
    <w:rsid w:val="005E6DB3"/>
    <w:rsid w:val="005E7042"/>
    <w:rsid w:val="005E704C"/>
    <w:rsid w:val="005E71B3"/>
    <w:rsid w:val="005E7FD1"/>
    <w:rsid w:val="005F00DC"/>
    <w:rsid w:val="005F04C6"/>
    <w:rsid w:val="005F05EB"/>
    <w:rsid w:val="005F06F6"/>
    <w:rsid w:val="005F0A88"/>
    <w:rsid w:val="005F10E9"/>
    <w:rsid w:val="005F1246"/>
    <w:rsid w:val="005F155E"/>
    <w:rsid w:val="005F160D"/>
    <w:rsid w:val="005F1AB4"/>
    <w:rsid w:val="005F1AC6"/>
    <w:rsid w:val="005F1B87"/>
    <w:rsid w:val="005F2E85"/>
    <w:rsid w:val="005F2FF8"/>
    <w:rsid w:val="005F3531"/>
    <w:rsid w:val="005F3B9E"/>
    <w:rsid w:val="005F433D"/>
    <w:rsid w:val="005F4C9B"/>
    <w:rsid w:val="005F4DDB"/>
    <w:rsid w:val="005F501C"/>
    <w:rsid w:val="005F5073"/>
    <w:rsid w:val="005F5471"/>
    <w:rsid w:val="005F5563"/>
    <w:rsid w:val="005F5FD8"/>
    <w:rsid w:val="005F69C9"/>
    <w:rsid w:val="005F6FDC"/>
    <w:rsid w:val="005F6FF9"/>
    <w:rsid w:val="00600D5B"/>
    <w:rsid w:val="00600D9C"/>
    <w:rsid w:val="00600E59"/>
    <w:rsid w:val="00600EE7"/>
    <w:rsid w:val="00600FA8"/>
    <w:rsid w:val="00601225"/>
    <w:rsid w:val="0060205F"/>
    <w:rsid w:val="00602476"/>
    <w:rsid w:val="0060247C"/>
    <w:rsid w:val="00603593"/>
    <w:rsid w:val="00603710"/>
    <w:rsid w:val="00603A9A"/>
    <w:rsid w:val="00603B3D"/>
    <w:rsid w:val="00604126"/>
    <w:rsid w:val="0060447C"/>
    <w:rsid w:val="00604B59"/>
    <w:rsid w:val="00604BC7"/>
    <w:rsid w:val="00605424"/>
    <w:rsid w:val="006059CB"/>
    <w:rsid w:val="006062B8"/>
    <w:rsid w:val="006063CB"/>
    <w:rsid w:val="006064C1"/>
    <w:rsid w:val="0060650C"/>
    <w:rsid w:val="00606AF4"/>
    <w:rsid w:val="00606B63"/>
    <w:rsid w:val="00607191"/>
    <w:rsid w:val="00607DDF"/>
    <w:rsid w:val="00610111"/>
    <w:rsid w:val="00610312"/>
    <w:rsid w:val="006107D9"/>
    <w:rsid w:val="006107EE"/>
    <w:rsid w:val="00611AB6"/>
    <w:rsid w:val="00611C92"/>
    <w:rsid w:val="00612243"/>
    <w:rsid w:val="0061291C"/>
    <w:rsid w:val="00612997"/>
    <w:rsid w:val="006129BC"/>
    <w:rsid w:val="00612C75"/>
    <w:rsid w:val="006134B2"/>
    <w:rsid w:val="0061351B"/>
    <w:rsid w:val="0061354C"/>
    <w:rsid w:val="006135DE"/>
    <w:rsid w:val="00613A90"/>
    <w:rsid w:val="00613ABC"/>
    <w:rsid w:val="00613EA4"/>
    <w:rsid w:val="006143D2"/>
    <w:rsid w:val="006145A6"/>
    <w:rsid w:val="0061465E"/>
    <w:rsid w:val="00614B77"/>
    <w:rsid w:val="00614DA8"/>
    <w:rsid w:val="00614E87"/>
    <w:rsid w:val="00615515"/>
    <w:rsid w:val="00615992"/>
    <w:rsid w:val="006159DF"/>
    <w:rsid w:val="00615B6A"/>
    <w:rsid w:val="006162C6"/>
    <w:rsid w:val="0061692B"/>
    <w:rsid w:val="00616DBB"/>
    <w:rsid w:val="00616F7E"/>
    <w:rsid w:val="00617594"/>
    <w:rsid w:val="0062023B"/>
    <w:rsid w:val="006208EC"/>
    <w:rsid w:val="00620997"/>
    <w:rsid w:val="00620A6B"/>
    <w:rsid w:val="00620AD4"/>
    <w:rsid w:val="00620D1F"/>
    <w:rsid w:val="00620E86"/>
    <w:rsid w:val="00620EB0"/>
    <w:rsid w:val="006210EF"/>
    <w:rsid w:val="0062142D"/>
    <w:rsid w:val="00621AB4"/>
    <w:rsid w:val="00621E15"/>
    <w:rsid w:val="00622225"/>
    <w:rsid w:val="006225F3"/>
    <w:rsid w:val="0062300C"/>
    <w:rsid w:val="00623110"/>
    <w:rsid w:val="00623AB9"/>
    <w:rsid w:val="00623B39"/>
    <w:rsid w:val="00623E7B"/>
    <w:rsid w:val="00623EE5"/>
    <w:rsid w:val="00624226"/>
    <w:rsid w:val="00624FA9"/>
    <w:rsid w:val="00625436"/>
    <w:rsid w:val="006255E0"/>
    <w:rsid w:val="00625A20"/>
    <w:rsid w:val="00625D89"/>
    <w:rsid w:val="0062619C"/>
    <w:rsid w:val="006261B0"/>
    <w:rsid w:val="00626280"/>
    <w:rsid w:val="00626370"/>
    <w:rsid w:val="00626607"/>
    <w:rsid w:val="00626EDB"/>
    <w:rsid w:val="006279B6"/>
    <w:rsid w:val="006279E4"/>
    <w:rsid w:val="00627A82"/>
    <w:rsid w:val="00627FDF"/>
    <w:rsid w:val="00630297"/>
    <w:rsid w:val="0063078F"/>
    <w:rsid w:val="00630BCC"/>
    <w:rsid w:val="00631020"/>
    <w:rsid w:val="00631161"/>
    <w:rsid w:val="0063148A"/>
    <w:rsid w:val="00631545"/>
    <w:rsid w:val="00631AA6"/>
    <w:rsid w:val="0063212F"/>
    <w:rsid w:val="00632137"/>
    <w:rsid w:val="0063280B"/>
    <w:rsid w:val="00632C7D"/>
    <w:rsid w:val="00632DC9"/>
    <w:rsid w:val="00633067"/>
    <w:rsid w:val="0063338B"/>
    <w:rsid w:val="00633729"/>
    <w:rsid w:val="006337A1"/>
    <w:rsid w:val="00633B21"/>
    <w:rsid w:val="00633F0B"/>
    <w:rsid w:val="006346EA"/>
    <w:rsid w:val="00634C11"/>
    <w:rsid w:val="00634C2F"/>
    <w:rsid w:val="00634C75"/>
    <w:rsid w:val="00634D2A"/>
    <w:rsid w:val="00634E7C"/>
    <w:rsid w:val="00634F85"/>
    <w:rsid w:val="0063509A"/>
    <w:rsid w:val="0063525F"/>
    <w:rsid w:val="0063530A"/>
    <w:rsid w:val="00635345"/>
    <w:rsid w:val="006359B8"/>
    <w:rsid w:val="006360A1"/>
    <w:rsid w:val="00636264"/>
    <w:rsid w:val="006364E8"/>
    <w:rsid w:val="006366F6"/>
    <w:rsid w:val="00636724"/>
    <w:rsid w:val="00636BCF"/>
    <w:rsid w:val="0063711A"/>
    <w:rsid w:val="006372FB"/>
    <w:rsid w:val="006376DC"/>
    <w:rsid w:val="006377F5"/>
    <w:rsid w:val="00637984"/>
    <w:rsid w:val="00637B46"/>
    <w:rsid w:val="00637F67"/>
    <w:rsid w:val="00640381"/>
    <w:rsid w:val="00640465"/>
    <w:rsid w:val="00641027"/>
    <w:rsid w:val="006415AE"/>
    <w:rsid w:val="00641EC6"/>
    <w:rsid w:val="00641F53"/>
    <w:rsid w:val="00642588"/>
    <w:rsid w:val="006425E9"/>
    <w:rsid w:val="00642686"/>
    <w:rsid w:val="00642731"/>
    <w:rsid w:val="00643007"/>
    <w:rsid w:val="0064315C"/>
    <w:rsid w:val="006432D4"/>
    <w:rsid w:val="0064338C"/>
    <w:rsid w:val="00643A1D"/>
    <w:rsid w:val="0064476A"/>
    <w:rsid w:val="00644FA5"/>
    <w:rsid w:val="00644FE6"/>
    <w:rsid w:val="006450D2"/>
    <w:rsid w:val="0064567F"/>
    <w:rsid w:val="0064570A"/>
    <w:rsid w:val="006458EC"/>
    <w:rsid w:val="00645A87"/>
    <w:rsid w:val="00645AD3"/>
    <w:rsid w:val="00645C26"/>
    <w:rsid w:val="00646024"/>
    <w:rsid w:val="00646467"/>
    <w:rsid w:val="006468D4"/>
    <w:rsid w:val="00646F42"/>
    <w:rsid w:val="0064709B"/>
    <w:rsid w:val="006473F4"/>
    <w:rsid w:val="006475B0"/>
    <w:rsid w:val="006476B7"/>
    <w:rsid w:val="006478CD"/>
    <w:rsid w:val="0064798B"/>
    <w:rsid w:val="00647D8F"/>
    <w:rsid w:val="00647DA4"/>
    <w:rsid w:val="00650880"/>
    <w:rsid w:val="00650A2D"/>
    <w:rsid w:val="0065119A"/>
    <w:rsid w:val="00651283"/>
    <w:rsid w:val="0065135A"/>
    <w:rsid w:val="00651692"/>
    <w:rsid w:val="00651A2A"/>
    <w:rsid w:val="00651AFB"/>
    <w:rsid w:val="00652460"/>
    <w:rsid w:val="006527C1"/>
    <w:rsid w:val="00652B3F"/>
    <w:rsid w:val="00652DC9"/>
    <w:rsid w:val="00652E28"/>
    <w:rsid w:val="00652FA4"/>
    <w:rsid w:val="00653031"/>
    <w:rsid w:val="006530C3"/>
    <w:rsid w:val="0065329B"/>
    <w:rsid w:val="00653498"/>
    <w:rsid w:val="0065356A"/>
    <w:rsid w:val="00653CFF"/>
    <w:rsid w:val="006540DC"/>
    <w:rsid w:val="006548E7"/>
    <w:rsid w:val="00654A7A"/>
    <w:rsid w:val="00654D5B"/>
    <w:rsid w:val="00654E30"/>
    <w:rsid w:val="00655231"/>
    <w:rsid w:val="00655318"/>
    <w:rsid w:val="0065560F"/>
    <w:rsid w:val="0065580F"/>
    <w:rsid w:val="00655F66"/>
    <w:rsid w:val="0065677F"/>
    <w:rsid w:val="0065685A"/>
    <w:rsid w:val="00656F95"/>
    <w:rsid w:val="0065772F"/>
    <w:rsid w:val="00657A65"/>
    <w:rsid w:val="0066110B"/>
    <w:rsid w:val="00661751"/>
    <w:rsid w:val="0066233C"/>
    <w:rsid w:val="006623EA"/>
    <w:rsid w:val="0066276A"/>
    <w:rsid w:val="006628BC"/>
    <w:rsid w:val="00662A0F"/>
    <w:rsid w:val="00662C9E"/>
    <w:rsid w:val="00662CDA"/>
    <w:rsid w:val="006630EE"/>
    <w:rsid w:val="0066337F"/>
    <w:rsid w:val="006634A5"/>
    <w:rsid w:val="006636A4"/>
    <w:rsid w:val="0066388E"/>
    <w:rsid w:val="006638B9"/>
    <w:rsid w:val="006638E5"/>
    <w:rsid w:val="00663CA8"/>
    <w:rsid w:val="00663F99"/>
    <w:rsid w:val="0066449F"/>
    <w:rsid w:val="0066497A"/>
    <w:rsid w:val="00664A4D"/>
    <w:rsid w:val="00664B21"/>
    <w:rsid w:val="00664B6D"/>
    <w:rsid w:val="0066520D"/>
    <w:rsid w:val="006652D8"/>
    <w:rsid w:val="006653B6"/>
    <w:rsid w:val="00665887"/>
    <w:rsid w:val="00665A34"/>
    <w:rsid w:val="00665C17"/>
    <w:rsid w:val="00665C7D"/>
    <w:rsid w:val="00666480"/>
    <w:rsid w:val="0066654A"/>
    <w:rsid w:val="00666676"/>
    <w:rsid w:val="00666BB3"/>
    <w:rsid w:val="00666E63"/>
    <w:rsid w:val="00666ED9"/>
    <w:rsid w:val="00666FD6"/>
    <w:rsid w:val="00667757"/>
    <w:rsid w:val="0066792D"/>
    <w:rsid w:val="00667982"/>
    <w:rsid w:val="00667F32"/>
    <w:rsid w:val="00670169"/>
    <w:rsid w:val="00670C16"/>
    <w:rsid w:val="00671B18"/>
    <w:rsid w:val="00671B35"/>
    <w:rsid w:val="00671B3F"/>
    <w:rsid w:val="0067213E"/>
    <w:rsid w:val="006723A2"/>
    <w:rsid w:val="00672633"/>
    <w:rsid w:val="00672836"/>
    <w:rsid w:val="006729DA"/>
    <w:rsid w:val="006729DC"/>
    <w:rsid w:val="00672A9C"/>
    <w:rsid w:val="00672C0D"/>
    <w:rsid w:val="00672E08"/>
    <w:rsid w:val="0067317C"/>
    <w:rsid w:val="006734B4"/>
    <w:rsid w:val="00673D83"/>
    <w:rsid w:val="0067456D"/>
    <w:rsid w:val="006746C8"/>
    <w:rsid w:val="00674ACF"/>
    <w:rsid w:val="00674B1D"/>
    <w:rsid w:val="006751CB"/>
    <w:rsid w:val="0067528C"/>
    <w:rsid w:val="006752DE"/>
    <w:rsid w:val="00675303"/>
    <w:rsid w:val="00675380"/>
    <w:rsid w:val="006754B3"/>
    <w:rsid w:val="00675F92"/>
    <w:rsid w:val="006764D4"/>
    <w:rsid w:val="00676746"/>
    <w:rsid w:val="00677198"/>
    <w:rsid w:val="006774FC"/>
    <w:rsid w:val="00677881"/>
    <w:rsid w:val="00677FE0"/>
    <w:rsid w:val="0068007A"/>
    <w:rsid w:val="00680873"/>
    <w:rsid w:val="00680C1B"/>
    <w:rsid w:val="00680C9C"/>
    <w:rsid w:val="00681032"/>
    <w:rsid w:val="00681998"/>
    <w:rsid w:val="00681DE6"/>
    <w:rsid w:val="00681F7B"/>
    <w:rsid w:val="006820AA"/>
    <w:rsid w:val="00682685"/>
    <w:rsid w:val="00682850"/>
    <w:rsid w:val="00683076"/>
    <w:rsid w:val="006832D2"/>
    <w:rsid w:val="00683A16"/>
    <w:rsid w:val="006840C3"/>
    <w:rsid w:val="006845A2"/>
    <w:rsid w:val="00684914"/>
    <w:rsid w:val="0068586F"/>
    <w:rsid w:val="00685CF6"/>
    <w:rsid w:val="0068649C"/>
    <w:rsid w:val="00686BF0"/>
    <w:rsid w:val="0068704B"/>
    <w:rsid w:val="006873EC"/>
    <w:rsid w:val="00687708"/>
    <w:rsid w:val="00687714"/>
    <w:rsid w:val="006879AB"/>
    <w:rsid w:val="00690244"/>
    <w:rsid w:val="0069081B"/>
    <w:rsid w:val="00690898"/>
    <w:rsid w:val="00690A3D"/>
    <w:rsid w:val="00690BAF"/>
    <w:rsid w:val="00690DC5"/>
    <w:rsid w:val="00691234"/>
    <w:rsid w:val="006913FE"/>
    <w:rsid w:val="00691D4F"/>
    <w:rsid w:val="00692012"/>
    <w:rsid w:val="0069201A"/>
    <w:rsid w:val="00692105"/>
    <w:rsid w:val="0069221F"/>
    <w:rsid w:val="006925BB"/>
    <w:rsid w:val="006926E6"/>
    <w:rsid w:val="006927A8"/>
    <w:rsid w:val="00692C0D"/>
    <w:rsid w:val="00692F2F"/>
    <w:rsid w:val="006934A2"/>
    <w:rsid w:val="00693887"/>
    <w:rsid w:val="00693C51"/>
    <w:rsid w:val="00694109"/>
    <w:rsid w:val="00694A44"/>
    <w:rsid w:val="006953F5"/>
    <w:rsid w:val="00695564"/>
    <w:rsid w:val="006956D5"/>
    <w:rsid w:val="00695AC0"/>
    <w:rsid w:val="00695C05"/>
    <w:rsid w:val="00695E75"/>
    <w:rsid w:val="006960E1"/>
    <w:rsid w:val="00696C95"/>
    <w:rsid w:val="0069702D"/>
    <w:rsid w:val="006972AF"/>
    <w:rsid w:val="00697573"/>
    <w:rsid w:val="0069758D"/>
    <w:rsid w:val="00697814"/>
    <w:rsid w:val="006A015B"/>
    <w:rsid w:val="006A0690"/>
    <w:rsid w:val="006A0767"/>
    <w:rsid w:val="006A0ADA"/>
    <w:rsid w:val="006A0E2F"/>
    <w:rsid w:val="006A1096"/>
    <w:rsid w:val="006A1135"/>
    <w:rsid w:val="006A1467"/>
    <w:rsid w:val="006A1865"/>
    <w:rsid w:val="006A1B60"/>
    <w:rsid w:val="006A256E"/>
    <w:rsid w:val="006A30EB"/>
    <w:rsid w:val="006A320C"/>
    <w:rsid w:val="006A3383"/>
    <w:rsid w:val="006A3A0F"/>
    <w:rsid w:val="006A3B04"/>
    <w:rsid w:val="006A4082"/>
    <w:rsid w:val="006A439B"/>
    <w:rsid w:val="006A4859"/>
    <w:rsid w:val="006A4A36"/>
    <w:rsid w:val="006A53BB"/>
    <w:rsid w:val="006A581E"/>
    <w:rsid w:val="006A6380"/>
    <w:rsid w:val="006A6A4B"/>
    <w:rsid w:val="006A7031"/>
    <w:rsid w:val="006A7762"/>
    <w:rsid w:val="006A7F4A"/>
    <w:rsid w:val="006B0121"/>
    <w:rsid w:val="006B05D9"/>
    <w:rsid w:val="006B0D6E"/>
    <w:rsid w:val="006B0E77"/>
    <w:rsid w:val="006B0F55"/>
    <w:rsid w:val="006B1182"/>
    <w:rsid w:val="006B1344"/>
    <w:rsid w:val="006B157F"/>
    <w:rsid w:val="006B2741"/>
    <w:rsid w:val="006B39BE"/>
    <w:rsid w:val="006B3A1B"/>
    <w:rsid w:val="006B3AFF"/>
    <w:rsid w:val="006B3C61"/>
    <w:rsid w:val="006B42B3"/>
    <w:rsid w:val="006B4AFC"/>
    <w:rsid w:val="006B4EE0"/>
    <w:rsid w:val="006B4EFB"/>
    <w:rsid w:val="006B5349"/>
    <w:rsid w:val="006B56EC"/>
    <w:rsid w:val="006B5AFC"/>
    <w:rsid w:val="006B5B91"/>
    <w:rsid w:val="006B60C3"/>
    <w:rsid w:val="006B66CA"/>
    <w:rsid w:val="006B68E2"/>
    <w:rsid w:val="006B6C8C"/>
    <w:rsid w:val="006B71AC"/>
    <w:rsid w:val="006B7243"/>
    <w:rsid w:val="006B736C"/>
    <w:rsid w:val="006B767C"/>
    <w:rsid w:val="006B77E6"/>
    <w:rsid w:val="006B78D4"/>
    <w:rsid w:val="006B7B24"/>
    <w:rsid w:val="006C05E7"/>
    <w:rsid w:val="006C0E2C"/>
    <w:rsid w:val="006C0F7E"/>
    <w:rsid w:val="006C1EF7"/>
    <w:rsid w:val="006C214E"/>
    <w:rsid w:val="006C23EB"/>
    <w:rsid w:val="006C2749"/>
    <w:rsid w:val="006C2CBF"/>
    <w:rsid w:val="006C2D0A"/>
    <w:rsid w:val="006C2DFF"/>
    <w:rsid w:val="006C2E4F"/>
    <w:rsid w:val="006C2ED4"/>
    <w:rsid w:val="006C3716"/>
    <w:rsid w:val="006C3BA0"/>
    <w:rsid w:val="006C468F"/>
    <w:rsid w:val="006C4956"/>
    <w:rsid w:val="006C4981"/>
    <w:rsid w:val="006C4BAD"/>
    <w:rsid w:val="006C4F85"/>
    <w:rsid w:val="006C5192"/>
    <w:rsid w:val="006C5394"/>
    <w:rsid w:val="006C5BD8"/>
    <w:rsid w:val="006C5EDB"/>
    <w:rsid w:val="006C64FA"/>
    <w:rsid w:val="006C6868"/>
    <w:rsid w:val="006C68A3"/>
    <w:rsid w:val="006C6F92"/>
    <w:rsid w:val="006C76B3"/>
    <w:rsid w:val="006D0233"/>
    <w:rsid w:val="006D0389"/>
    <w:rsid w:val="006D0DC3"/>
    <w:rsid w:val="006D1D08"/>
    <w:rsid w:val="006D1DC3"/>
    <w:rsid w:val="006D1DC6"/>
    <w:rsid w:val="006D2283"/>
    <w:rsid w:val="006D269B"/>
    <w:rsid w:val="006D2756"/>
    <w:rsid w:val="006D285C"/>
    <w:rsid w:val="006D2C3E"/>
    <w:rsid w:val="006D2F5F"/>
    <w:rsid w:val="006D38DA"/>
    <w:rsid w:val="006D3902"/>
    <w:rsid w:val="006D4DDD"/>
    <w:rsid w:val="006D5B9A"/>
    <w:rsid w:val="006D5D9D"/>
    <w:rsid w:val="006D6159"/>
    <w:rsid w:val="006D6357"/>
    <w:rsid w:val="006D68E0"/>
    <w:rsid w:val="006D691F"/>
    <w:rsid w:val="006D6AD6"/>
    <w:rsid w:val="006D6CD7"/>
    <w:rsid w:val="006D6CD9"/>
    <w:rsid w:val="006D6D68"/>
    <w:rsid w:val="006D6F49"/>
    <w:rsid w:val="006D7107"/>
    <w:rsid w:val="006D72C2"/>
    <w:rsid w:val="006D73A4"/>
    <w:rsid w:val="006D7620"/>
    <w:rsid w:val="006D7B2D"/>
    <w:rsid w:val="006E0D91"/>
    <w:rsid w:val="006E1743"/>
    <w:rsid w:val="006E19C8"/>
    <w:rsid w:val="006E1CDD"/>
    <w:rsid w:val="006E2480"/>
    <w:rsid w:val="006E2C43"/>
    <w:rsid w:val="006E3014"/>
    <w:rsid w:val="006E330D"/>
    <w:rsid w:val="006E34BB"/>
    <w:rsid w:val="006E381C"/>
    <w:rsid w:val="006E4616"/>
    <w:rsid w:val="006E4684"/>
    <w:rsid w:val="006E4C4E"/>
    <w:rsid w:val="006E5A0E"/>
    <w:rsid w:val="006E5C69"/>
    <w:rsid w:val="006E606E"/>
    <w:rsid w:val="006E6072"/>
    <w:rsid w:val="006E6C83"/>
    <w:rsid w:val="006E7323"/>
    <w:rsid w:val="006E7413"/>
    <w:rsid w:val="006E745F"/>
    <w:rsid w:val="006E773E"/>
    <w:rsid w:val="006E7E65"/>
    <w:rsid w:val="006F03B8"/>
    <w:rsid w:val="006F0597"/>
    <w:rsid w:val="006F06D8"/>
    <w:rsid w:val="006F0C16"/>
    <w:rsid w:val="006F1816"/>
    <w:rsid w:val="006F19A9"/>
    <w:rsid w:val="006F1A5F"/>
    <w:rsid w:val="006F1C82"/>
    <w:rsid w:val="006F2038"/>
    <w:rsid w:val="006F227E"/>
    <w:rsid w:val="006F25B4"/>
    <w:rsid w:val="006F2F55"/>
    <w:rsid w:val="006F37F4"/>
    <w:rsid w:val="006F38C0"/>
    <w:rsid w:val="006F3A13"/>
    <w:rsid w:val="006F43B4"/>
    <w:rsid w:val="006F4539"/>
    <w:rsid w:val="006F4692"/>
    <w:rsid w:val="006F469E"/>
    <w:rsid w:val="006F473F"/>
    <w:rsid w:val="006F47A0"/>
    <w:rsid w:val="006F4A7B"/>
    <w:rsid w:val="006F6280"/>
    <w:rsid w:val="006F6504"/>
    <w:rsid w:val="006F66C7"/>
    <w:rsid w:val="006F69B1"/>
    <w:rsid w:val="006F6D28"/>
    <w:rsid w:val="006F6DD2"/>
    <w:rsid w:val="006F771C"/>
    <w:rsid w:val="006F7EE6"/>
    <w:rsid w:val="007000EF"/>
    <w:rsid w:val="00700232"/>
    <w:rsid w:val="0070033E"/>
    <w:rsid w:val="0070091E"/>
    <w:rsid w:val="00700D60"/>
    <w:rsid w:val="007017BE"/>
    <w:rsid w:val="007017F3"/>
    <w:rsid w:val="00701DD5"/>
    <w:rsid w:val="00701E53"/>
    <w:rsid w:val="00702418"/>
    <w:rsid w:val="0070277A"/>
    <w:rsid w:val="00702C88"/>
    <w:rsid w:val="00702E38"/>
    <w:rsid w:val="00702F3F"/>
    <w:rsid w:val="00703311"/>
    <w:rsid w:val="00703789"/>
    <w:rsid w:val="0070393B"/>
    <w:rsid w:val="007044C7"/>
    <w:rsid w:val="0070453D"/>
    <w:rsid w:val="00704CA6"/>
    <w:rsid w:val="00705C9D"/>
    <w:rsid w:val="00706310"/>
    <w:rsid w:val="00706673"/>
    <w:rsid w:val="00706794"/>
    <w:rsid w:val="007067F0"/>
    <w:rsid w:val="007068FA"/>
    <w:rsid w:val="00706E4A"/>
    <w:rsid w:val="007075BA"/>
    <w:rsid w:val="0070774A"/>
    <w:rsid w:val="00707A35"/>
    <w:rsid w:val="00707AB8"/>
    <w:rsid w:val="00707CE9"/>
    <w:rsid w:val="00707D86"/>
    <w:rsid w:val="0071009B"/>
    <w:rsid w:val="00710A5B"/>
    <w:rsid w:val="0071129E"/>
    <w:rsid w:val="007112C4"/>
    <w:rsid w:val="00711782"/>
    <w:rsid w:val="00711E4F"/>
    <w:rsid w:val="00711EA3"/>
    <w:rsid w:val="00711F94"/>
    <w:rsid w:val="007123DC"/>
    <w:rsid w:val="00712845"/>
    <w:rsid w:val="00712B92"/>
    <w:rsid w:val="00712F0A"/>
    <w:rsid w:val="00713DFA"/>
    <w:rsid w:val="00713E13"/>
    <w:rsid w:val="00713EB3"/>
    <w:rsid w:val="00714157"/>
    <w:rsid w:val="00714246"/>
    <w:rsid w:val="00714419"/>
    <w:rsid w:val="00714905"/>
    <w:rsid w:val="00714920"/>
    <w:rsid w:val="00714D2B"/>
    <w:rsid w:val="00715DEA"/>
    <w:rsid w:val="00716008"/>
    <w:rsid w:val="00716462"/>
    <w:rsid w:val="00716747"/>
    <w:rsid w:val="007169D0"/>
    <w:rsid w:val="00716C42"/>
    <w:rsid w:val="00716D37"/>
    <w:rsid w:val="00716FE4"/>
    <w:rsid w:val="0071705C"/>
    <w:rsid w:val="007171D7"/>
    <w:rsid w:val="00717234"/>
    <w:rsid w:val="0071796A"/>
    <w:rsid w:val="00717A96"/>
    <w:rsid w:val="00717D05"/>
    <w:rsid w:val="00717EA0"/>
    <w:rsid w:val="00720046"/>
    <w:rsid w:val="0072036E"/>
    <w:rsid w:val="007204D3"/>
    <w:rsid w:val="00720511"/>
    <w:rsid w:val="00720A44"/>
    <w:rsid w:val="00720DAC"/>
    <w:rsid w:val="00721320"/>
    <w:rsid w:val="0072149D"/>
    <w:rsid w:val="00721859"/>
    <w:rsid w:val="007218E3"/>
    <w:rsid w:val="00721940"/>
    <w:rsid w:val="00721C87"/>
    <w:rsid w:val="007223AA"/>
    <w:rsid w:val="00722852"/>
    <w:rsid w:val="00722A53"/>
    <w:rsid w:val="00722A5C"/>
    <w:rsid w:val="00722B9C"/>
    <w:rsid w:val="00722E6A"/>
    <w:rsid w:val="0072308E"/>
    <w:rsid w:val="0072326F"/>
    <w:rsid w:val="007233F4"/>
    <w:rsid w:val="00723814"/>
    <w:rsid w:val="00723885"/>
    <w:rsid w:val="00723BA6"/>
    <w:rsid w:val="00723C69"/>
    <w:rsid w:val="00723D8B"/>
    <w:rsid w:val="00723DD7"/>
    <w:rsid w:val="00724D57"/>
    <w:rsid w:val="00725928"/>
    <w:rsid w:val="00725FC8"/>
    <w:rsid w:val="00725FE7"/>
    <w:rsid w:val="007263F7"/>
    <w:rsid w:val="0072672F"/>
    <w:rsid w:val="00726A86"/>
    <w:rsid w:val="00727031"/>
    <w:rsid w:val="00727841"/>
    <w:rsid w:val="00727948"/>
    <w:rsid w:val="00727B4D"/>
    <w:rsid w:val="00727B74"/>
    <w:rsid w:val="00727CDF"/>
    <w:rsid w:val="00727D12"/>
    <w:rsid w:val="007305E2"/>
    <w:rsid w:val="007308D4"/>
    <w:rsid w:val="007309DC"/>
    <w:rsid w:val="00730B03"/>
    <w:rsid w:val="00730E10"/>
    <w:rsid w:val="0073151B"/>
    <w:rsid w:val="00731A3A"/>
    <w:rsid w:val="00731ABA"/>
    <w:rsid w:val="00732361"/>
    <w:rsid w:val="00733506"/>
    <w:rsid w:val="0073374B"/>
    <w:rsid w:val="007339A2"/>
    <w:rsid w:val="00733D31"/>
    <w:rsid w:val="00733D47"/>
    <w:rsid w:val="00733E12"/>
    <w:rsid w:val="0073416D"/>
    <w:rsid w:val="00734276"/>
    <w:rsid w:val="00734882"/>
    <w:rsid w:val="00734F6A"/>
    <w:rsid w:val="00735104"/>
    <w:rsid w:val="0073512E"/>
    <w:rsid w:val="00735652"/>
    <w:rsid w:val="00735B4C"/>
    <w:rsid w:val="00735D38"/>
    <w:rsid w:val="007361B2"/>
    <w:rsid w:val="0073621C"/>
    <w:rsid w:val="00736415"/>
    <w:rsid w:val="00736996"/>
    <w:rsid w:val="0073713B"/>
    <w:rsid w:val="007374A9"/>
    <w:rsid w:val="0073759F"/>
    <w:rsid w:val="007376ED"/>
    <w:rsid w:val="00737793"/>
    <w:rsid w:val="007405FD"/>
    <w:rsid w:val="0074071A"/>
    <w:rsid w:val="0074091C"/>
    <w:rsid w:val="00740B2D"/>
    <w:rsid w:val="00740B5A"/>
    <w:rsid w:val="0074167D"/>
    <w:rsid w:val="007418EB"/>
    <w:rsid w:val="00741DC3"/>
    <w:rsid w:val="00742AFE"/>
    <w:rsid w:val="00742FC9"/>
    <w:rsid w:val="00743018"/>
    <w:rsid w:val="0074326F"/>
    <w:rsid w:val="007435A2"/>
    <w:rsid w:val="00743CA5"/>
    <w:rsid w:val="00743CBF"/>
    <w:rsid w:val="007444B8"/>
    <w:rsid w:val="00744572"/>
    <w:rsid w:val="0074464A"/>
    <w:rsid w:val="007446F0"/>
    <w:rsid w:val="00744E57"/>
    <w:rsid w:val="00745316"/>
    <w:rsid w:val="0074552B"/>
    <w:rsid w:val="00745575"/>
    <w:rsid w:val="00745635"/>
    <w:rsid w:val="007458BD"/>
    <w:rsid w:val="007462FC"/>
    <w:rsid w:val="007463B5"/>
    <w:rsid w:val="007463F8"/>
    <w:rsid w:val="00746449"/>
    <w:rsid w:val="007465F8"/>
    <w:rsid w:val="00746DE0"/>
    <w:rsid w:val="0074765A"/>
    <w:rsid w:val="00747959"/>
    <w:rsid w:val="007479F6"/>
    <w:rsid w:val="00747A6B"/>
    <w:rsid w:val="00747D48"/>
    <w:rsid w:val="00747F32"/>
    <w:rsid w:val="00750929"/>
    <w:rsid w:val="00750B63"/>
    <w:rsid w:val="00750CA6"/>
    <w:rsid w:val="007513D9"/>
    <w:rsid w:val="00751694"/>
    <w:rsid w:val="007518B0"/>
    <w:rsid w:val="0075193A"/>
    <w:rsid w:val="00751C16"/>
    <w:rsid w:val="00751E41"/>
    <w:rsid w:val="00752728"/>
    <w:rsid w:val="007539CE"/>
    <w:rsid w:val="00754113"/>
    <w:rsid w:val="007546AC"/>
    <w:rsid w:val="007549A0"/>
    <w:rsid w:val="00754A03"/>
    <w:rsid w:val="00754A1D"/>
    <w:rsid w:val="007552CB"/>
    <w:rsid w:val="007556A3"/>
    <w:rsid w:val="007556DF"/>
    <w:rsid w:val="007557D8"/>
    <w:rsid w:val="0075589F"/>
    <w:rsid w:val="00755EB5"/>
    <w:rsid w:val="00756215"/>
    <w:rsid w:val="007562F7"/>
    <w:rsid w:val="007567E1"/>
    <w:rsid w:val="00756A87"/>
    <w:rsid w:val="00756AC1"/>
    <w:rsid w:val="00756E93"/>
    <w:rsid w:val="00757983"/>
    <w:rsid w:val="00757BE1"/>
    <w:rsid w:val="007602C1"/>
    <w:rsid w:val="0076049A"/>
    <w:rsid w:val="0076062C"/>
    <w:rsid w:val="00761124"/>
    <w:rsid w:val="007611CC"/>
    <w:rsid w:val="007615D6"/>
    <w:rsid w:val="00761A22"/>
    <w:rsid w:val="00761A3E"/>
    <w:rsid w:val="0076250A"/>
    <w:rsid w:val="007627B3"/>
    <w:rsid w:val="00763001"/>
    <w:rsid w:val="00763677"/>
    <w:rsid w:val="007638F5"/>
    <w:rsid w:val="007639BB"/>
    <w:rsid w:val="00763B9A"/>
    <w:rsid w:val="00763E11"/>
    <w:rsid w:val="0076495C"/>
    <w:rsid w:val="00764D70"/>
    <w:rsid w:val="007652B8"/>
    <w:rsid w:val="0076574C"/>
    <w:rsid w:val="00765788"/>
    <w:rsid w:val="00765C7D"/>
    <w:rsid w:val="0076670B"/>
    <w:rsid w:val="00766BE7"/>
    <w:rsid w:val="0076702F"/>
    <w:rsid w:val="007674C8"/>
    <w:rsid w:val="00767D62"/>
    <w:rsid w:val="00767F9E"/>
    <w:rsid w:val="007702DE"/>
    <w:rsid w:val="00770337"/>
    <w:rsid w:val="00770406"/>
    <w:rsid w:val="00770D50"/>
    <w:rsid w:val="00770F3F"/>
    <w:rsid w:val="00771142"/>
    <w:rsid w:val="007714B3"/>
    <w:rsid w:val="00772221"/>
    <w:rsid w:val="0077271B"/>
    <w:rsid w:val="00772917"/>
    <w:rsid w:val="00772C78"/>
    <w:rsid w:val="00773293"/>
    <w:rsid w:val="00773299"/>
    <w:rsid w:val="007733B9"/>
    <w:rsid w:val="00773435"/>
    <w:rsid w:val="007735DC"/>
    <w:rsid w:val="00773803"/>
    <w:rsid w:val="0077500D"/>
    <w:rsid w:val="00775078"/>
    <w:rsid w:val="00775C60"/>
    <w:rsid w:val="007764E5"/>
    <w:rsid w:val="00776975"/>
    <w:rsid w:val="00776A5D"/>
    <w:rsid w:val="007773BA"/>
    <w:rsid w:val="007776C6"/>
    <w:rsid w:val="0077787F"/>
    <w:rsid w:val="007779E5"/>
    <w:rsid w:val="00777CB6"/>
    <w:rsid w:val="00780223"/>
    <w:rsid w:val="0078047C"/>
    <w:rsid w:val="00780695"/>
    <w:rsid w:val="007806C7"/>
    <w:rsid w:val="00780A9B"/>
    <w:rsid w:val="00780D5C"/>
    <w:rsid w:val="00780DD7"/>
    <w:rsid w:val="00780EB3"/>
    <w:rsid w:val="00780F65"/>
    <w:rsid w:val="007813E6"/>
    <w:rsid w:val="00781F6D"/>
    <w:rsid w:val="00782294"/>
    <w:rsid w:val="007828B9"/>
    <w:rsid w:val="00783190"/>
    <w:rsid w:val="00783927"/>
    <w:rsid w:val="00783931"/>
    <w:rsid w:val="00784009"/>
    <w:rsid w:val="0078425D"/>
    <w:rsid w:val="007842E8"/>
    <w:rsid w:val="00784A16"/>
    <w:rsid w:val="00784C43"/>
    <w:rsid w:val="00784CFE"/>
    <w:rsid w:val="00785BBA"/>
    <w:rsid w:val="00785E8F"/>
    <w:rsid w:val="00786066"/>
    <w:rsid w:val="0078681B"/>
    <w:rsid w:val="00786D69"/>
    <w:rsid w:val="00786D6E"/>
    <w:rsid w:val="00786E67"/>
    <w:rsid w:val="00787A60"/>
    <w:rsid w:val="00787D22"/>
    <w:rsid w:val="007902B6"/>
    <w:rsid w:val="0079043B"/>
    <w:rsid w:val="00790CA6"/>
    <w:rsid w:val="00790D2B"/>
    <w:rsid w:val="00791506"/>
    <w:rsid w:val="007915C3"/>
    <w:rsid w:val="0079169E"/>
    <w:rsid w:val="007916D5"/>
    <w:rsid w:val="00791A0D"/>
    <w:rsid w:val="00791D4E"/>
    <w:rsid w:val="00791F69"/>
    <w:rsid w:val="00792F24"/>
    <w:rsid w:val="00793082"/>
    <w:rsid w:val="00793AE3"/>
    <w:rsid w:val="00793D23"/>
    <w:rsid w:val="00793D94"/>
    <w:rsid w:val="00794535"/>
    <w:rsid w:val="00795CFD"/>
    <w:rsid w:val="00795D9F"/>
    <w:rsid w:val="00796212"/>
    <w:rsid w:val="00796A8E"/>
    <w:rsid w:val="00796D94"/>
    <w:rsid w:val="00797013"/>
    <w:rsid w:val="007970A9"/>
    <w:rsid w:val="007970F9"/>
    <w:rsid w:val="0079799F"/>
    <w:rsid w:val="007979D3"/>
    <w:rsid w:val="007979F7"/>
    <w:rsid w:val="00797DB7"/>
    <w:rsid w:val="007A0187"/>
    <w:rsid w:val="007A0241"/>
    <w:rsid w:val="007A04CE"/>
    <w:rsid w:val="007A0A0A"/>
    <w:rsid w:val="007A0A63"/>
    <w:rsid w:val="007A0AD7"/>
    <w:rsid w:val="007A0D51"/>
    <w:rsid w:val="007A1463"/>
    <w:rsid w:val="007A1CE5"/>
    <w:rsid w:val="007A1EAD"/>
    <w:rsid w:val="007A2039"/>
    <w:rsid w:val="007A23F5"/>
    <w:rsid w:val="007A2BA8"/>
    <w:rsid w:val="007A2BC2"/>
    <w:rsid w:val="007A2D84"/>
    <w:rsid w:val="007A320B"/>
    <w:rsid w:val="007A3702"/>
    <w:rsid w:val="007A377B"/>
    <w:rsid w:val="007A38B1"/>
    <w:rsid w:val="007A3B01"/>
    <w:rsid w:val="007A3EE3"/>
    <w:rsid w:val="007A3F32"/>
    <w:rsid w:val="007A41D1"/>
    <w:rsid w:val="007A4368"/>
    <w:rsid w:val="007A4CF2"/>
    <w:rsid w:val="007A5314"/>
    <w:rsid w:val="007A5601"/>
    <w:rsid w:val="007A5698"/>
    <w:rsid w:val="007A58A8"/>
    <w:rsid w:val="007A5B9C"/>
    <w:rsid w:val="007A5E25"/>
    <w:rsid w:val="007A67CC"/>
    <w:rsid w:val="007A68C4"/>
    <w:rsid w:val="007A6F76"/>
    <w:rsid w:val="007A7037"/>
    <w:rsid w:val="007A7A95"/>
    <w:rsid w:val="007A7E99"/>
    <w:rsid w:val="007A7FCF"/>
    <w:rsid w:val="007B01FC"/>
    <w:rsid w:val="007B03C3"/>
    <w:rsid w:val="007B0645"/>
    <w:rsid w:val="007B0C22"/>
    <w:rsid w:val="007B1745"/>
    <w:rsid w:val="007B1DE7"/>
    <w:rsid w:val="007B1E19"/>
    <w:rsid w:val="007B239E"/>
    <w:rsid w:val="007B2B69"/>
    <w:rsid w:val="007B3083"/>
    <w:rsid w:val="007B30C1"/>
    <w:rsid w:val="007B31B1"/>
    <w:rsid w:val="007B323A"/>
    <w:rsid w:val="007B3285"/>
    <w:rsid w:val="007B35E1"/>
    <w:rsid w:val="007B39A9"/>
    <w:rsid w:val="007B3EF3"/>
    <w:rsid w:val="007B3FC2"/>
    <w:rsid w:val="007B4048"/>
    <w:rsid w:val="007B425A"/>
    <w:rsid w:val="007B45BC"/>
    <w:rsid w:val="007B4948"/>
    <w:rsid w:val="007B4BE2"/>
    <w:rsid w:val="007B4F7F"/>
    <w:rsid w:val="007B5827"/>
    <w:rsid w:val="007B5B5D"/>
    <w:rsid w:val="007B5C4A"/>
    <w:rsid w:val="007B5D27"/>
    <w:rsid w:val="007B5DEA"/>
    <w:rsid w:val="007B5E03"/>
    <w:rsid w:val="007B5FAE"/>
    <w:rsid w:val="007B6188"/>
    <w:rsid w:val="007B6C5B"/>
    <w:rsid w:val="007B6CD0"/>
    <w:rsid w:val="007B6F68"/>
    <w:rsid w:val="007B74E7"/>
    <w:rsid w:val="007B75BB"/>
    <w:rsid w:val="007B7646"/>
    <w:rsid w:val="007B77A4"/>
    <w:rsid w:val="007B786D"/>
    <w:rsid w:val="007B791E"/>
    <w:rsid w:val="007B7D81"/>
    <w:rsid w:val="007B7DE9"/>
    <w:rsid w:val="007B7F6F"/>
    <w:rsid w:val="007B7F78"/>
    <w:rsid w:val="007C03A6"/>
    <w:rsid w:val="007C0DEA"/>
    <w:rsid w:val="007C0E98"/>
    <w:rsid w:val="007C10A1"/>
    <w:rsid w:val="007C1858"/>
    <w:rsid w:val="007C1C16"/>
    <w:rsid w:val="007C1C44"/>
    <w:rsid w:val="007C212D"/>
    <w:rsid w:val="007C227A"/>
    <w:rsid w:val="007C2944"/>
    <w:rsid w:val="007C2A65"/>
    <w:rsid w:val="007C30B1"/>
    <w:rsid w:val="007C325A"/>
    <w:rsid w:val="007C358A"/>
    <w:rsid w:val="007C3C10"/>
    <w:rsid w:val="007C3FB4"/>
    <w:rsid w:val="007C41C2"/>
    <w:rsid w:val="007C45E6"/>
    <w:rsid w:val="007C4621"/>
    <w:rsid w:val="007C4887"/>
    <w:rsid w:val="007C48A4"/>
    <w:rsid w:val="007C4D77"/>
    <w:rsid w:val="007C5F1F"/>
    <w:rsid w:val="007C5FA9"/>
    <w:rsid w:val="007C6185"/>
    <w:rsid w:val="007C642C"/>
    <w:rsid w:val="007C6484"/>
    <w:rsid w:val="007C65FE"/>
    <w:rsid w:val="007C6D2E"/>
    <w:rsid w:val="007C6E2D"/>
    <w:rsid w:val="007C7B81"/>
    <w:rsid w:val="007C7E35"/>
    <w:rsid w:val="007D0679"/>
    <w:rsid w:val="007D0992"/>
    <w:rsid w:val="007D0A14"/>
    <w:rsid w:val="007D0B32"/>
    <w:rsid w:val="007D0BEA"/>
    <w:rsid w:val="007D0DD1"/>
    <w:rsid w:val="007D0E72"/>
    <w:rsid w:val="007D1AB4"/>
    <w:rsid w:val="007D1AE1"/>
    <w:rsid w:val="007D22A2"/>
    <w:rsid w:val="007D2863"/>
    <w:rsid w:val="007D29BC"/>
    <w:rsid w:val="007D2E59"/>
    <w:rsid w:val="007D2E79"/>
    <w:rsid w:val="007D3731"/>
    <w:rsid w:val="007D3866"/>
    <w:rsid w:val="007D3AF2"/>
    <w:rsid w:val="007D3F77"/>
    <w:rsid w:val="007D430F"/>
    <w:rsid w:val="007D43D1"/>
    <w:rsid w:val="007D4EAF"/>
    <w:rsid w:val="007D54BB"/>
    <w:rsid w:val="007D550B"/>
    <w:rsid w:val="007D5A90"/>
    <w:rsid w:val="007D5A93"/>
    <w:rsid w:val="007D5F6C"/>
    <w:rsid w:val="007D6A1C"/>
    <w:rsid w:val="007D6DB5"/>
    <w:rsid w:val="007D6E97"/>
    <w:rsid w:val="007D7178"/>
    <w:rsid w:val="007D7813"/>
    <w:rsid w:val="007D7AAB"/>
    <w:rsid w:val="007E00EA"/>
    <w:rsid w:val="007E0858"/>
    <w:rsid w:val="007E0A53"/>
    <w:rsid w:val="007E0D72"/>
    <w:rsid w:val="007E15D1"/>
    <w:rsid w:val="007E185D"/>
    <w:rsid w:val="007E1AAF"/>
    <w:rsid w:val="007E2010"/>
    <w:rsid w:val="007E21B7"/>
    <w:rsid w:val="007E2373"/>
    <w:rsid w:val="007E25AB"/>
    <w:rsid w:val="007E2ADB"/>
    <w:rsid w:val="007E2C32"/>
    <w:rsid w:val="007E2D90"/>
    <w:rsid w:val="007E2EFB"/>
    <w:rsid w:val="007E2FC6"/>
    <w:rsid w:val="007E41AA"/>
    <w:rsid w:val="007E47A7"/>
    <w:rsid w:val="007E519E"/>
    <w:rsid w:val="007E55ED"/>
    <w:rsid w:val="007E633C"/>
    <w:rsid w:val="007E6390"/>
    <w:rsid w:val="007E64DD"/>
    <w:rsid w:val="007E6725"/>
    <w:rsid w:val="007E6EFB"/>
    <w:rsid w:val="007F000A"/>
    <w:rsid w:val="007F0162"/>
    <w:rsid w:val="007F0622"/>
    <w:rsid w:val="007F06AD"/>
    <w:rsid w:val="007F0F1B"/>
    <w:rsid w:val="007F12EE"/>
    <w:rsid w:val="007F18B1"/>
    <w:rsid w:val="007F24D1"/>
    <w:rsid w:val="007F2764"/>
    <w:rsid w:val="007F28DF"/>
    <w:rsid w:val="007F33B0"/>
    <w:rsid w:val="007F46E3"/>
    <w:rsid w:val="007F4B91"/>
    <w:rsid w:val="007F4E10"/>
    <w:rsid w:val="007F5708"/>
    <w:rsid w:val="007F5988"/>
    <w:rsid w:val="007F633A"/>
    <w:rsid w:val="007F6374"/>
    <w:rsid w:val="007F68CF"/>
    <w:rsid w:val="007F69C7"/>
    <w:rsid w:val="007F6A4D"/>
    <w:rsid w:val="007F6BBF"/>
    <w:rsid w:val="007F73B2"/>
    <w:rsid w:val="0080024C"/>
    <w:rsid w:val="0080068A"/>
    <w:rsid w:val="00800D85"/>
    <w:rsid w:val="00801659"/>
    <w:rsid w:val="008017E4"/>
    <w:rsid w:val="008017FD"/>
    <w:rsid w:val="0080230B"/>
    <w:rsid w:val="008024E1"/>
    <w:rsid w:val="00802C10"/>
    <w:rsid w:val="00802E18"/>
    <w:rsid w:val="00803141"/>
    <w:rsid w:val="008034E4"/>
    <w:rsid w:val="00804315"/>
    <w:rsid w:val="0080444F"/>
    <w:rsid w:val="008045D1"/>
    <w:rsid w:val="00804714"/>
    <w:rsid w:val="00804B21"/>
    <w:rsid w:val="008053FE"/>
    <w:rsid w:val="00805400"/>
    <w:rsid w:val="00805546"/>
    <w:rsid w:val="00806AAC"/>
    <w:rsid w:val="008072B5"/>
    <w:rsid w:val="00807363"/>
    <w:rsid w:val="00807437"/>
    <w:rsid w:val="00807C2F"/>
    <w:rsid w:val="008104C4"/>
    <w:rsid w:val="00810859"/>
    <w:rsid w:val="00810869"/>
    <w:rsid w:val="00810928"/>
    <w:rsid w:val="008109A8"/>
    <w:rsid w:val="00810BCD"/>
    <w:rsid w:val="00810D20"/>
    <w:rsid w:val="00811072"/>
    <w:rsid w:val="0081125C"/>
    <w:rsid w:val="00811460"/>
    <w:rsid w:val="00811D75"/>
    <w:rsid w:val="008126F2"/>
    <w:rsid w:val="008129EE"/>
    <w:rsid w:val="00812DB3"/>
    <w:rsid w:val="00813146"/>
    <w:rsid w:val="00813B3A"/>
    <w:rsid w:val="00813FC0"/>
    <w:rsid w:val="00814593"/>
    <w:rsid w:val="008146A0"/>
    <w:rsid w:val="008149DE"/>
    <w:rsid w:val="00814ADE"/>
    <w:rsid w:val="00814DDD"/>
    <w:rsid w:val="00814E0D"/>
    <w:rsid w:val="00814E30"/>
    <w:rsid w:val="00815249"/>
    <w:rsid w:val="00815293"/>
    <w:rsid w:val="00816285"/>
    <w:rsid w:val="00816291"/>
    <w:rsid w:val="008162C3"/>
    <w:rsid w:val="008163D7"/>
    <w:rsid w:val="00816CDF"/>
    <w:rsid w:val="00816D68"/>
    <w:rsid w:val="00816FD3"/>
    <w:rsid w:val="0081759E"/>
    <w:rsid w:val="0081764C"/>
    <w:rsid w:val="0081770C"/>
    <w:rsid w:val="00817725"/>
    <w:rsid w:val="00817AA4"/>
    <w:rsid w:val="00817B94"/>
    <w:rsid w:val="008200B9"/>
    <w:rsid w:val="008202A4"/>
    <w:rsid w:val="008203C3"/>
    <w:rsid w:val="008204EA"/>
    <w:rsid w:val="00820652"/>
    <w:rsid w:val="008211F7"/>
    <w:rsid w:val="00821819"/>
    <w:rsid w:val="008219D8"/>
    <w:rsid w:val="00821C87"/>
    <w:rsid w:val="00821E9A"/>
    <w:rsid w:val="00822028"/>
    <w:rsid w:val="00823484"/>
    <w:rsid w:val="008235B1"/>
    <w:rsid w:val="00823A67"/>
    <w:rsid w:val="00823A6D"/>
    <w:rsid w:val="00824133"/>
    <w:rsid w:val="00824311"/>
    <w:rsid w:val="00824360"/>
    <w:rsid w:val="00824675"/>
    <w:rsid w:val="008247AE"/>
    <w:rsid w:val="00824896"/>
    <w:rsid w:val="00824D78"/>
    <w:rsid w:val="00825558"/>
    <w:rsid w:val="00825A91"/>
    <w:rsid w:val="00825E7A"/>
    <w:rsid w:val="00825F71"/>
    <w:rsid w:val="0082680C"/>
    <w:rsid w:val="00826B06"/>
    <w:rsid w:val="00826CAB"/>
    <w:rsid w:val="008270FD"/>
    <w:rsid w:val="008277CD"/>
    <w:rsid w:val="00830201"/>
    <w:rsid w:val="008306EC"/>
    <w:rsid w:val="00830E3F"/>
    <w:rsid w:val="00830E90"/>
    <w:rsid w:val="00831A2A"/>
    <w:rsid w:val="00831A83"/>
    <w:rsid w:val="00831FDF"/>
    <w:rsid w:val="00832394"/>
    <w:rsid w:val="00832698"/>
    <w:rsid w:val="008326D7"/>
    <w:rsid w:val="008326E7"/>
    <w:rsid w:val="00832762"/>
    <w:rsid w:val="00833358"/>
    <w:rsid w:val="00833D4A"/>
    <w:rsid w:val="00833F10"/>
    <w:rsid w:val="00834893"/>
    <w:rsid w:val="00834B74"/>
    <w:rsid w:val="00834D07"/>
    <w:rsid w:val="008350F7"/>
    <w:rsid w:val="008357EF"/>
    <w:rsid w:val="008363FB"/>
    <w:rsid w:val="00837C88"/>
    <w:rsid w:val="008401E7"/>
    <w:rsid w:val="00840B94"/>
    <w:rsid w:val="008411E0"/>
    <w:rsid w:val="008419CA"/>
    <w:rsid w:val="00842163"/>
    <w:rsid w:val="00843348"/>
    <w:rsid w:val="00843596"/>
    <w:rsid w:val="00844048"/>
    <w:rsid w:val="008449CC"/>
    <w:rsid w:val="00844DEE"/>
    <w:rsid w:val="008459E1"/>
    <w:rsid w:val="00845A7E"/>
    <w:rsid w:val="00845BFB"/>
    <w:rsid w:val="00846355"/>
    <w:rsid w:val="00846492"/>
    <w:rsid w:val="0084689E"/>
    <w:rsid w:val="008469EC"/>
    <w:rsid w:val="008473D7"/>
    <w:rsid w:val="00847497"/>
    <w:rsid w:val="008474A2"/>
    <w:rsid w:val="008478E4"/>
    <w:rsid w:val="00847A92"/>
    <w:rsid w:val="00850229"/>
    <w:rsid w:val="008504A5"/>
    <w:rsid w:val="008506FA"/>
    <w:rsid w:val="00850BF0"/>
    <w:rsid w:val="0085130B"/>
    <w:rsid w:val="0085152A"/>
    <w:rsid w:val="00852FD2"/>
    <w:rsid w:val="0085316B"/>
    <w:rsid w:val="008531C9"/>
    <w:rsid w:val="00853235"/>
    <w:rsid w:val="00853B61"/>
    <w:rsid w:val="00853D26"/>
    <w:rsid w:val="00853F05"/>
    <w:rsid w:val="00854452"/>
    <w:rsid w:val="008546D0"/>
    <w:rsid w:val="0085491E"/>
    <w:rsid w:val="00854E49"/>
    <w:rsid w:val="00855A67"/>
    <w:rsid w:val="00855AAA"/>
    <w:rsid w:val="00855E5B"/>
    <w:rsid w:val="0085616B"/>
    <w:rsid w:val="008562DF"/>
    <w:rsid w:val="008565F6"/>
    <w:rsid w:val="008574C1"/>
    <w:rsid w:val="00857913"/>
    <w:rsid w:val="008579AA"/>
    <w:rsid w:val="00857FD0"/>
    <w:rsid w:val="0086012C"/>
    <w:rsid w:val="00860390"/>
    <w:rsid w:val="0086076F"/>
    <w:rsid w:val="00860F8B"/>
    <w:rsid w:val="00861084"/>
    <w:rsid w:val="008610CF"/>
    <w:rsid w:val="008612EA"/>
    <w:rsid w:val="00861774"/>
    <w:rsid w:val="00861A13"/>
    <w:rsid w:val="00861E15"/>
    <w:rsid w:val="00861EAE"/>
    <w:rsid w:val="008626AF"/>
    <w:rsid w:val="0086279F"/>
    <w:rsid w:val="00862FFB"/>
    <w:rsid w:val="00863132"/>
    <w:rsid w:val="00863235"/>
    <w:rsid w:val="00863289"/>
    <w:rsid w:val="008633C3"/>
    <w:rsid w:val="008634B4"/>
    <w:rsid w:val="00863547"/>
    <w:rsid w:val="00863703"/>
    <w:rsid w:val="00863B2C"/>
    <w:rsid w:val="00863ECA"/>
    <w:rsid w:val="00864678"/>
    <w:rsid w:val="00864903"/>
    <w:rsid w:val="00864B31"/>
    <w:rsid w:val="00864CCB"/>
    <w:rsid w:val="00864D3B"/>
    <w:rsid w:val="00864D7D"/>
    <w:rsid w:val="008654AA"/>
    <w:rsid w:val="00865B2C"/>
    <w:rsid w:val="0086694C"/>
    <w:rsid w:val="00866B63"/>
    <w:rsid w:val="00866CBE"/>
    <w:rsid w:val="00866EBC"/>
    <w:rsid w:val="00867408"/>
    <w:rsid w:val="008674E8"/>
    <w:rsid w:val="008677F4"/>
    <w:rsid w:val="00867BFE"/>
    <w:rsid w:val="00867CD4"/>
    <w:rsid w:val="00867E59"/>
    <w:rsid w:val="008703C0"/>
    <w:rsid w:val="00870842"/>
    <w:rsid w:val="0087085C"/>
    <w:rsid w:val="00870F52"/>
    <w:rsid w:val="008711DE"/>
    <w:rsid w:val="00871334"/>
    <w:rsid w:val="008717A0"/>
    <w:rsid w:val="008719B8"/>
    <w:rsid w:val="00871B5A"/>
    <w:rsid w:val="00871E5D"/>
    <w:rsid w:val="00872353"/>
    <w:rsid w:val="008725A3"/>
    <w:rsid w:val="00872A88"/>
    <w:rsid w:val="00872BEE"/>
    <w:rsid w:val="00872E77"/>
    <w:rsid w:val="00872F34"/>
    <w:rsid w:val="00873409"/>
    <w:rsid w:val="00873659"/>
    <w:rsid w:val="00873B51"/>
    <w:rsid w:val="00873B89"/>
    <w:rsid w:val="00873C19"/>
    <w:rsid w:val="00873D35"/>
    <w:rsid w:val="00873D55"/>
    <w:rsid w:val="008744FB"/>
    <w:rsid w:val="00874578"/>
    <w:rsid w:val="0087462C"/>
    <w:rsid w:val="0087479C"/>
    <w:rsid w:val="00874D66"/>
    <w:rsid w:val="00875679"/>
    <w:rsid w:val="008756BE"/>
    <w:rsid w:val="00875793"/>
    <w:rsid w:val="00875A86"/>
    <w:rsid w:val="00875B80"/>
    <w:rsid w:val="00875CFA"/>
    <w:rsid w:val="00876AF8"/>
    <w:rsid w:val="0087773E"/>
    <w:rsid w:val="00877EF7"/>
    <w:rsid w:val="00877F3E"/>
    <w:rsid w:val="008802B4"/>
    <w:rsid w:val="00880475"/>
    <w:rsid w:val="00880818"/>
    <w:rsid w:val="00880D4C"/>
    <w:rsid w:val="00881132"/>
    <w:rsid w:val="008811D8"/>
    <w:rsid w:val="00881272"/>
    <w:rsid w:val="00881E29"/>
    <w:rsid w:val="00881FBC"/>
    <w:rsid w:val="008821AA"/>
    <w:rsid w:val="008821E7"/>
    <w:rsid w:val="00882630"/>
    <w:rsid w:val="00882E59"/>
    <w:rsid w:val="00882E66"/>
    <w:rsid w:val="008830DC"/>
    <w:rsid w:val="00883BCC"/>
    <w:rsid w:val="00883DF7"/>
    <w:rsid w:val="0088410C"/>
    <w:rsid w:val="008847B5"/>
    <w:rsid w:val="00885003"/>
    <w:rsid w:val="00885021"/>
    <w:rsid w:val="00885406"/>
    <w:rsid w:val="0088542A"/>
    <w:rsid w:val="00885984"/>
    <w:rsid w:val="008859E2"/>
    <w:rsid w:val="0088605C"/>
    <w:rsid w:val="0088658F"/>
    <w:rsid w:val="00886B01"/>
    <w:rsid w:val="0088746D"/>
    <w:rsid w:val="00890117"/>
    <w:rsid w:val="008908C8"/>
    <w:rsid w:val="008908F4"/>
    <w:rsid w:val="008917EA"/>
    <w:rsid w:val="00891F0E"/>
    <w:rsid w:val="00892012"/>
    <w:rsid w:val="008925B0"/>
    <w:rsid w:val="008925EE"/>
    <w:rsid w:val="008925F8"/>
    <w:rsid w:val="00892641"/>
    <w:rsid w:val="00892769"/>
    <w:rsid w:val="00892967"/>
    <w:rsid w:val="00892D87"/>
    <w:rsid w:val="00892E98"/>
    <w:rsid w:val="00892FCA"/>
    <w:rsid w:val="00893873"/>
    <w:rsid w:val="00893B57"/>
    <w:rsid w:val="008942BF"/>
    <w:rsid w:val="0089431F"/>
    <w:rsid w:val="00894A9A"/>
    <w:rsid w:val="00894DEF"/>
    <w:rsid w:val="008952FA"/>
    <w:rsid w:val="00895315"/>
    <w:rsid w:val="00895C77"/>
    <w:rsid w:val="00896171"/>
    <w:rsid w:val="008964E4"/>
    <w:rsid w:val="00896A15"/>
    <w:rsid w:val="0089780B"/>
    <w:rsid w:val="00897C9B"/>
    <w:rsid w:val="008A0AF7"/>
    <w:rsid w:val="008A0AF9"/>
    <w:rsid w:val="008A13D2"/>
    <w:rsid w:val="008A1535"/>
    <w:rsid w:val="008A1996"/>
    <w:rsid w:val="008A1A98"/>
    <w:rsid w:val="008A1DF0"/>
    <w:rsid w:val="008A1E64"/>
    <w:rsid w:val="008A2297"/>
    <w:rsid w:val="008A3339"/>
    <w:rsid w:val="008A3B6E"/>
    <w:rsid w:val="008A4C82"/>
    <w:rsid w:val="008A4E9F"/>
    <w:rsid w:val="008A521C"/>
    <w:rsid w:val="008A5536"/>
    <w:rsid w:val="008A55E8"/>
    <w:rsid w:val="008A5874"/>
    <w:rsid w:val="008A607D"/>
    <w:rsid w:val="008A608C"/>
    <w:rsid w:val="008A67B0"/>
    <w:rsid w:val="008A7AE9"/>
    <w:rsid w:val="008B01FE"/>
    <w:rsid w:val="008B0307"/>
    <w:rsid w:val="008B03E0"/>
    <w:rsid w:val="008B0BC7"/>
    <w:rsid w:val="008B0D3B"/>
    <w:rsid w:val="008B0D40"/>
    <w:rsid w:val="008B0FE3"/>
    <w:rsid w:val="008B10DC"/>
    <w:rsid w:val="008B11CE"/>
    <w:rsid w:val="008B1EB5"/>
    <w:rsid w:val="008B20B5"/>
    <w:rsid w:val="008B2323"/>
    <w:rsid w:val="008B2B57"/>
    <w:rsid w:val="008B3022"/>
    <w:rsid w:val="008B36DF"/>
    <w:rsid w:val="008B3F06"/>
    <w:rsid w:val="008B43D0"/>
    <w:rsid w:val="008B4598"/>
    <w:rsid w:val="008B480C"/>
    <w:rsid w:val="008B4B3E"/>
    <w:rsid w:val="008B4F5F"/>
    <w:rsid w:val="008B52D6"/>
    <w:rsid w:val="008B5489"/>
    <w:rsid w:val="008B5919"/>
    <w:rsid w:val="008B5943"/>
    <w:rsid w:val="008B5986"/>
    <w:rsid w:val="008B62EB"/>
    <w:rsid w:val="008B66BA"/>
    <w:rsid w:val="008B67F9"/>
    <w:rsid w:val="008B68CB"/>
    <w:rsid w:val="008B6B4A"/>
    <w:rsid w:val="008B6BED"/>
    <w:rsid w:val="008B6FE5"/>
    <w:rsid w:val="008B7357"/>
    <w:rsid w:val="008B75EB"/>
    <w:rsid w:val="008B77A8"/>
    <w:rsid w:val="008B79C3"/>
    <w:rsid w:val="008B7BC0"/>
    <w:rsid w:val="008C03CC"/>
    <w:rsid w:val="008C04DB"/>
    <w:rsid w:val="008C09A8"/>
    <w:rsid w:val="008C0AE7"/>
    <w:rsid w:val="008C1235"/>
    <w:rsid w:val="008C16E5"/>
    <w:rsid w:val="008C17DA"/>
    <w:rsid w:val="008C1B97"/>
    <w:rsid w:val="008C1F9A"/>
    <w:rsid w:val="008C2938"/>
    <w:rsid w:val="008C2B51"/>
    <w:rsid w:val="008C2B71"/>
    <w:rsid w:val="008C2E97"/>
    <w:rsid w:val="008C2E9F"/>
    <w:rsid w:val="008C3128"/>
    <w:rsid w:val="008C3180"/>
    <w:rsid w:val="008C399A"/>
    <w:rsid w:val="008C3BD1"/>
    <w:rsid w:val="008C3CAD"/>
    <w:rsid w:val="008C4033"/>
    <w:rsid w:val="008C44A2"/>
    <w:rsid w:val="008C4636"/>
    <w:rsid w:val="008C4D65"/>
    <w:rsid w:val="008C4D8A"/>
    <w:rsid w:val="008C4E46"/>
    <w:rsid w:val="008C4F22"/>
    <w:rsid w:val="008C4FE7"/>
    <w:rsid w:val="008C5148"/>
    <w:rsid w:val="008C5437"/>
    <w:rsid w:val="008C5972"/>
    <w:rsid w:val="008C5B28"/>
    <w:rsid w:val="008C5CCA"/>
    <w:rsid w:val="008C5E16"/>
    <w:rsid w:val="008C5F89"/>
    <w:rsid w:val="008C67B7"/>
    <w:rsid w:val="008C7A62"/>
    <w:rsid w:val="008D0322"/>
    <w:rsid w:val="008D0568"/>
    <w:rsid w:val="008D0958"/>
    <w:rsid w:val="008D09C8"/>
    <w:rsid w:val="008D0A3B"/>
    <w:rsid w:val="008D0B78"/>
    <w:rsid w:val="008D0ED4"/>
    <w:rsid w:val="008D127A"/>
    <w:rsid w:val="008D1742"/>
    <w:rsid w:val="008D18F6"/>
    <w:rsid w:val="008D191C"/>
    <w:rsid w:val="008D1E23"/>
    <w:rsid w:val="008D1F8A"/>
    <w:rsid w:val="008D22CF"/>
    <w:rsid w:val="008D256E"/>
    <w:rsid w:val="008D2C6A"/>
    <w:rsid w:val="008D2C6C"/>
    <w:rsid w:val="008D2C81"/>
    <w:rsid w:val="008D3E25"/>
    <w:rsid w:val="008D4300"/>
    <w:rsid w:val="008D4B39"/>
    <w:rsid w:val="008D4C65"/>
    <w:rsid w:val="008D560C"/>
    <w:rsid w:val="008D57AB"/>
    <w:rsid w:val="008D5CB9"/>
    <w:rsid w:val="008D5D02"/>
    <w:rsid w:val="008D5D35"/>
    <w:rsid w:val="008D5F3F"/>
    <w:rsid w:val="008D608C"/>
    <w:rsid w:val="008D62CF"/>
    <w:rsid w:val="008D6388"/>
    <w:rsid w:val="008D6CBA"/>
    <w:rsid w:val="008D7159"/>
    <w:rsid w:val="008D73AF"/>
    <w:rsid w:val="008D747A"/>
    <w:rsid w:val="008D7769"/>
    <w:rsid w:val="008D7994"/>
    <w:rsid w:val="008D7D9F"/>
    <w:rsid w:val="008D7E08"/>
    <w:rsid w:val="008E00E7"/>
    <w:rsid w:val="008E0164"/>
    <w:rsid w:val="008E0377"/>
    <w:rsid w:val="008E0483"/>
    <w:rsid w:val="008E069C"/>
    <w:rsid w:val="008E0A96"/>
    <w:rsid w:val="008E12AD"/>
    <w:rsid w:val="008E1736"/>
    <w:rsid w:val="008E1B6E"/>
    <w:rsid w:val="008E1BBE"/>
    <w:rsid w:val="008E1E68"/>
    <w:rsid w:val="008E2502"/>
    <w:rsid w:val="008E2AAC"/>
    <w:rsid w:val="008E335C"/>
    <w:rsid w:val="008E3DCD"/>
    <w:rsid w:val="008E3F6D"/>
    <w:rsid w:val="008E428E"/>
    <w:rsid w:val="008E4421"/>
    <w:rsid w:val="008E49F4"/>
    <w:rsid w:val="008E4FF0"/>
    <w:rsid w:val="008E5799"/>
    <w:rsid w:val="008E609F"/>
    <w:rsid w:val="008E60B8"/>
    <w:rsid w:val="008E61BD"/>
    <w:rsid w:val="008E6263"/>
    <w:rsid w:val="008E6509"/>
    <w:rsid w:val="008E69EC"/>
    <w:rsid w:val="008E6AE6"/>
    <w:rsid w:val="008E6C7B"/>
    <w:rsid w:val="008E738A"/>
    <w:rsid w:val="008E7C60"/>
    <w:rsid w:val="008E7D71"/>
    <w:rsid w:val="008F055F"/>
    <w:rsid w:val="008F0627"/>
    <w:rsid w:val="008F08AF"/>
    <w:rsid w:val="008F0DDE"/>
    <w:rsid w:val="008F0FC2"/>
    <w:rsid w:val="008F0FD1"/>
    <w:rsid w:val="008F126E"/>
    <w:rsid w:val="008F1385"/>
    <w:rsid w:val="008F1DB7"/>
    <w:rsid w:val="008F1F06"/>
    <w:rsid w:val="008F1F41"/>
    <w:rsid w:val="008F2424"/>
    <w:rsid w:val="008F2605"/>
    <w:rsid w:val="008F2A56"/>
    <w:rsid w:val="008F2B49"/>
    <w:rsid w:val="008F2E1C"/>
    <w:rsid w:val="008F2E70"/>
    <w:rsid w:val="008F2E81"/>
    <w:rsid w:val="008F3A9A"/>
    <w:rsid w:val="008F3E3B"/>
    <w:rsid w:val="008F409A"/>
    <w:rsid w:val="008F41C7"/>
    <w:rsid w:val="008F4B5B"/>
    <w:rsid w:val="008F4DA8"/>
    <w:rsid w:val="008F4F50"/>
    <w:rsid w:val="008F5507"/>
    <w:rsid w:val="008F573E"/>
    <w:rsid w:val="008F5F85"/>
    <w:rsid w:val="008F64D3"/>
    <w:rsid w:val="008F692A"/>
    <w:rsid w:val="008F6EC8"/>
    <w:rsid w:val="008F70D1"/>
    <w:rsid w:val="008F71E1"/>
    <w:rsid w:val="008F7AE6"/>
    <w:rsid w:val="008F7D12"/>
    <w:rsid w:val="00900597"/>
    <w:rsid w:val="0090074D"/>
    <w:rsid w:val="00900B71"/>
    <w:rsid w:val="00900BF5"/>
    <w:rsid w:val="00900D0A"/>
    <w:rsid w:val="00901146"/>
    <w:rsid w:val="0090152A"/>
    <w:rsid w:val="00901759"/>
    <w:rsid w:val="009017E8"/>
    <w:rsid w:val="00901BE2"/>
    <w:rsid w:val="00901FC0"/>
    <w:rsid w:val="009022FF"/>
    <w:rsid w:val="00902AAB"/>
    <w:rsid w:val="00902CAF"/>
    <w:rsid w:val="009033A3"/>
    <w:rsid w:val="009036B2"/>
    <w:rsid w:val="00903F0E"/>
    <w:rsid w:val="00904633"/>
    <w:rsid w:val="00904EA4"/>
    <w:rsid w:val="00904F2B"/>
    <w:rsid w:val="00904FCD"/>
    <w:rsid w:val="0090501F"/>
    <w:rsid w:val="009052CF"/>
    <w:rsid w:val="009052F2"/>
    <w:rsid w:val="009057A3"/>
    <w:rsid w:val="0090587C"/>
    <w:rsid w:val="00905923"/>
    <w:rsid w:val="009059A5"/>
    <w:rsid w:val="00905A47"/>
    <w:rsid w:val="00906197"/>
    <w:rsid w:val="009062A5"/>
    <w:rsid w:val="00907355"/>
    <w:rsid w:val="0090769B"/>
    <w:rsid w:val="009079E2"/>
    <w:rsid w:val="00907A85"/>
    <w:rsid w:val="00910595"/>
    <w:rsid w:val="009107EE"/>
    <w:rsid w:val="00910C25"/>
    <w:rsid w:val="0091169A"/>
    <w:rsid w:val="00911888"/>
    <w:rsid w:val="00911CCC"/>
    <w:rsid w:val="00911ED1"/>
    <w:rsid w:val="009134D8"/>
    <w:rsid w:val="009134FF"/>
    <w:rsid w:val="0091364C"/>
    <w:rsid w:val="00913F80"/>
    <w:rsid w:val="0091401A"/>
    <w:rsid w:val="00914294"/>
    <w:rsid w:val="009142C5"/>
    <w:rsid w:val="00914B36"/>
    <w:rsid w:val="009155B5"/>
    <w:rsid w:val="00915676"/>
    <w:rsid w:val="0091582A"/>
    <w:rsid w:val="009158CD"/>
    <w:rsid w:val="00915949"/>
    <w:rsid w:val="00915CA4"/>
    <w:rsid w:val="0091603A"/>
    <w:rsid w:val="00916336"/>
    <w:rsid w:val="0091644D"/>
    <w:rsid w:val="0091657C"/>
    <w:rsid w:val="00916DA1"/>
    <w:rsid w:val="00916F60"/>
    <w:rsid w:val="009170B6"/>
    <w:rsid w:val="00917769"/>
    <w:rsid w:val="0092061E"/>
    <w:rsid w:val="00920E6C"/>
    <w:rsid w:val="00921899"/>
    <w:rsid w:val="00921B33"/>
    <w:rsid w:val="00921F4F"/>
    <w:rsid w:val="00921FE5"/>
    <w:rsid w:val="0092269F"/>
    <w:rsid w:val="00922B1F"/>
    <w:rsid w:val="00923512"/>
    <w:rsid w:val="00923891"/>
    <w:rsid w:val="009238AF"/>
    <w:rsid w:val="00924B96"/>
    <w:rsid w:val="00925402"/>
    <w:rsid w:val="0092557D"/>
    <w:rsid w:val="0092559E"/>
    <w:rsid w:val="00925785"/>
    <w:rsid w:val="00925B38"/>
    <w:rsid w:val="00925C72"/>
    <w:rsid w:val="009265D2"/>
    <w:rsid w:val="00926628"/>
    <w:rsid w:val="009267E9"/>
    <w:rsid w:val="00926D15"/>
    <w:rsid w:val="00926F69"/>
    <w:rsid w:val="009272C8"/>
    <w:rsid w:val="0092791C"/>
    <w:rsid w:val="00927980"/>
    <w:rsid w:val="00930292"/>
    <w:rsid w:val="00930314"/>
    <w:rsid w:val="00930FA5"/>
    <w:rsid w:val="009310C1"/>
    <w:rsid w:val="0093129E"/>
    <w:rsid w:val="009312E6"/>
    <w:rsid w:val="00931530"/>
    <w:rsid w:val="00931963"/>
    <w:rsid w:val="009319BC"/>
    <w:rsid w:val="00931F6D"/>
    <w:rsid w:val="00932381"/>
    <w:rsid w:val="0093269A"/>
    <w:rsid w:val="00932729"/>
    <w:rsid w:val="0093288D"/>
    <w:rsid w:val="009328D6"/>
    <w:rsid w:val="00932F36"/>
    <w:rsid w:val="00933679"/>
    <w:rsid w:val="00934A16"/>
    <w:rsid w:val="00934B0A"/>
    <w:rsid w:val="00934C51"/>
    <w:rsid w:val="00934E85"/>
    <w:rsid w:val="00934F94"/>
    <w:rsid w:val="009350A1"/>
    <w:rsid w:val="009355E0"/>
    <w:rsid w:val="00935A60"/>
    <w:rsid w:val="00935EE6"/>
    <w:rsid w:val="00936082"/>
    <w:rsid w:val="009364CB"/>
    <w:rsid w:val="00936BC0"/>
    <w:rsid w:val="00936D71"/>
    <w:rsid w:val="009370B7"/>
    <w:rsid w:val="009372BF"/>
    <w:rsid w:val="0093758E"/>
    <w:rsid w:val="0093772F"/>
    <w:rsid w:val="00937864"/>
    <w:rsid w:val="0094025A"/>
    <w:rsid w:val="00940D1D"/>
    <w:rsid w:val="00941336"/>
    <w:rsid w:val="009414D3"/>
    <w:rsid w:val="00941875"/>
    <w:rsid w:val="009419B1"/>
    <w:rsid w:val="00941DE0"/>
    <w:rsid w:val="00941FAB"/>
    <w:rsid w:val="0094239A"/>
    <w:rsid w:val="0094279C"/>
    <w:rsid w:val="0094280E"/>
    <w:rsid w:val="009428ED"/>
    <w:rsid w:val="0094301A"/>
    <w:rsid w:val="00943034"/>
    <w:rsid w:val="0094307B"/>
    <w:rsid w:val="0094331F"/>
    <w:rsid w:val="00943398"/>
    <w:rsid w:val="009437D3"/>
    <w:rsid w:val="00944F38"/>
    <w:rsid w:val="00945288"/>
    <w:rsid w:val="00945738"/>
    <w:rsid w:val="00945942"/>
    <w:rsid w:val="00945BAE"/>
    <w:rsid w:val="00946283"/>
    <w:rsid w:val="0094631B"/>
    <w:rsid w:val="00946767"/>
    <w:rsid w:val="00946F46"/>
    <w:rsid w:val="00947047"/>
    <w:rsid w:val="0094727A"/>
    <w:rsid w:val="00947785"/>
    <w:rsid w:val="00947C9B"/>
    <w:rsid w:val="00950749"/>
    <w:rsid w:val="0095098C"/>
    <w:rsid w:val="00950B65"/>
    <w:rsid w:val="00950F9B"/>
    <w:rsid w:val="0095144C"/>
    <w:rsid w:val="009515E3"/>
    <w:rsid w:val="0095190D"/>
    <w:rsid w:val="00951A12"/>
    <w:rsid w:val="00951B57"/>
    <w:rsid w:val="00951BEC"/>
    <w:rsid w:val="00951E60"/>
    <w:rsid w:val="00951F93"/>
    <w:rsid w:val="00951F98"/>
    <w:rsid w:val="0095214B"/>
    <w:rsid w:val="00952168"/>
    <w:rsid w:val="0095268E"/>
    <w:rsid w:val="00953434"/>
    <w:rsid w:val="00953CBA"/>
    <w:rsid w:val="00953DAE"/>
    <w:rsid w:val="0095404F"/>
    <w:rsid w:val="0095419C"/>
    <w:rsid w:val="0095441B"/>
    <w:rsid w:val="00954486"/>
    <w:rsid w:val="009545B2"/>
    <w:rsid w:val="009546E4"/>
    <w:rsid w:val="00954C01"/>
    <w:rsid w:val="00954F6A"/>
    <w:rsid w:val="00955596"/>
    <w:rsid w:val="0095652F"/>
    <w:rsid w:val="00956F6C"/>
    <w:rsid w:val="009571CB"/>
    <w:rsid w:val="00957483"/>
    <w:rsid w:val="009577F5"/>
    <w:rsid w:val="009578ED"/>
    <w:rsid w:val="00957D71"/>
    <w:rsid w:val="00960109"/>
    <w:rsid w:val="00960271"/>
    <w:rsid w:val="009607A2"/>
    <w:rsid w:val="0096142F"/>
    <w:rsid w:val="00961A86"/>
    <w:rsid w:val="00961E14"/>
    <w:rsid w:val="00961F0A"/>
    <w:rsid w:val="00962383"/>
    <w:rsid w:val="009629AF"/>
    <w:rsid w:val="00962BA0"/>
    <w:rsid w:val="00963161"/>
    <w:rsid w:val="00963350"/>
    <w:rsid w:val="00963A30"/>
    <w:rsid w:val="00963ACA"/>
    <w:rsid w:val="00963FC6"/>
    <w:rsid w:val="0096426B"/>
    <w:rsid w:val="0096444D"/>
    <w:rsid w:val="009646A4"/>
    <w:rsid w:val="009648AF"/>
    <w:rsid w:val="00964B93"/>
    <w:rsid w:val="00964EDD"/>
    <w:rsid w:val="009651C6"/>
    <w:rsid w:val="00965D3C"/>
    <w:rsid w:val="00965E84"/>
    <w:rsid w:val="00966413"/>
    <w:rsid w:val="0096642A"/>
    <w:rsid w:val="009665A0"/>
    <w:rsid w:val="009666C8"/>
    <w:rsid w:val="00966C1E"/>
    <w:rsid w:val="00967096"/>
    <w:rsid w:val="00967104"/>
    <w:rsid w:val="0096770D"/>
    <w:rsid w:val="0097030C"/>
    <w:rsid w:val="00970463"/>
    <w:rsid w:val="009704A2"/>
    <w:rsid w:val="00970817"/>
    <w:rsid w:val="009709EB"/>
    <w:rsid w:val="009715BB"/>
    <w:rsid w:val="00971B6D"/>
    <w:rsid w:val="00971F4A"/>
    <w:rsid w:val="009721B4"/>
    <w:rsid w:val="00972478"/>
    <w:rsid w:val="00972595"/>
    <w:rsid w:val="0097279A"/>
    <w:rsid w:val="00972B37"/>
    <w:rsid w:val="00972B5C"/>
    <w:rsid w:val="00972E12"/>
    <w:rsid w:val="00972F35"/>
    <w:rsid w:val="00973438"/>
    <w:rsid w:val="00973447"/>
    <w:rsid w:val="0097350F"/>
    <w:rsid w:val="00973736"/>
    <w:rsid w:val="0097412E"/>
    <w:rsid w:val="009742D0"/>
    <w:rsid w:val="00974506"/>
    <w:rsid w:val="00974BD9"/>
    <w:rsid w:val="0097555D"/>
    <w:rsid w:val="0097568B"/>
    <w:rsid w:val="009758C5"/>
    <w:rsid w:val="00976E47"/>
    <w:rsid w:val="00976EA6"/>
    <w:rsid w:val="00977257"/>
    <w:rsid w:val="00977ABF"/>
    <w:rsid w:val="0098022C"/>
    <w:rsid w:val="009807A1"/>
    <w:rsid w:val="009813E3"/>
    <w:rsid w:val="009814E0"/>
    <w:rsid w:val="00981ED5"/>
    <w:rsid w:val="00982088"/>
    <w:rsid w:val="0098250E"/>
    <w:rsid w:val="009829F1"/>
    <w:rsid w:val="00982A6B"/>
    <w:rsid w:val="00982E73"/>
    <w:rsid w:val="0098308E"/>
    <w:rsid w:val="00983B22"/>
    <w:rsid w:val="0098421D"/>
    <w:rsid w:val="009842BB"/>
    <w:rsid w:val="009842C5"/>
    <w:rsid w:val="009848AF"/>
    <w:rsid w:val="00984EB2"/>
    <w:rsid w:val="009850E3"/>
    <w:rsid w:val="009852B6"/>
    <w:rsid w:val="00985E4B"/>
    <w:rsid w:val="00986056"/>
    <w:rsid w:val="0098693F"/>
    <w:rsid w:val="00986C39"/>
    <w:rsid w:val="00986CD4"/>
    <w:rsid w:val="009873B8"/>
    <w:rsid w:val="0098756C"/>
    <w:rsid w:val="009878D0"/>
    <w:rsid w:val="00987B91"/>
    <w:rsid w:val="00987D94"/>
    <w:rsid w:val="00987F20"/>
    <w:rsid w:val="009908A8"/>
    <w:rsid w:val="009908E1"/>
    <w:rsid w:val="00990B4B"/>
    <w:rsid w:val="00991199"/>
    <w:rsid w:val="00991613"/>
    <w:rsid w:val="009919AA"/>
    <w:rsid w:val="00992139"/>
    <w:rsid w:val="00992D18"/>
    <w:rsid w:val="00992EC8"/>
    <w:rsid w:val="00993567"/>
    <w:rsid w:val="009935EF"/>
    <w:rsid w:val="00993C0B"/>
    <w:rsid w:val="00993D31"/>
    <w:rsid w:val="00993EB7"/>
    <w:rsid w:val="00994156"/>
    <w:rsid w:val="009941F1"/>
    <w:rsid w:val="00994290"/>
    <w:rsid w:val="009949D7"/>
    <w:rsid w:val="00994A54"/>
    <w:rsid w:val="00995026"/>
    <w:rsid w:val="00995186"/>
    <w:rsid w:val="009953D3"/>
    <w:rsid w:val="00995490"/>
    <w:rsid w:val="009956A0"/>
    <w:rsid w:val="009957AF"/>
    <w:rsid w:val="009958A4"/>
    <w:rsid w:val="009958A5"/>
    <w:rsid w:val="009959CF"/>
    <w:rsid w:val="00995CF1"/>
    <w:rsid w:val="00995D96"/>
    <w:rsid w:val="00995E73"/>
    <w:rsid w:val="00996399"/>
    <w:rsid w:val="009969E6"/>
    <w:rsid w:val="00996E52"/>
    <w:rsid w:val="009977C7"/>
    <w:rsid w:val="0099783B"/>
    <w:rsid w:val="009979C8"/>
    <w:rsid w:val="009A0139"/>
    <w:rsid w:val="009A04F4"/>
    <w:rsid w:val="009A06F6"/>
    <w:rsid w:val="009A0C66"/>
    <w:rsid w:val="009A126A"/>
    <w:rsid w:val="009A12F4"/>
    <w:rsid w:val="009A157D"/>
    <w:rsid w:val="009A1711"/>
    <w:rsid w:val="009A1A8E"/>
    <w:rsid w:val="009A1AAD"/>
    <w:rsid w:val="009A20E3"/>
    <w:rsid w:val="009A22DC"/>
    <w:rsid w:val="009A25EC"/>
    <w:rsid w:val="009A26BF"/>
    <w:rsid w:val="009A30D1"/>
    <w:rsid w:val="009A31B6"/>
    <w:rsid w:val="009A3565"/>
    <w:rsid w:val="009A37DC"/>
    <w:rsid w:val="009A3827"/>
    <w:rsid w:val="009A3954"/>
    <w:rsid w:val="009A39EF"/>
    <w:rsid w:val="009A3A48"/>
    <w:rsid w:val="009A40A5"/>
    <w:rsid w:val="009A4584"/>
    <w:rsid w:val="009A4892"/>
    <w:rsid w:val="009A5616"/>
    <w:rsid w:val="009A5684"/>
    <w:rsid w:val="009A6486"/>
    <w:rsid w:val="009A651D"/>
    <w:rsid w:val="009A7018"/>
    <w:rsid w:val="009A743D"/>
    <w:rsid w:val="009A7A70"/>
    <w:rsid w:val="009A7C94"/>
    <w:rsid w:val="009A7D46"/>
    <w:rsid w:val="009B04F0"/>
    <w:rsid w:val="009B1044"/>
    <w:rsid w:val="009B169C"/>
    <w:rsid w:val="009B16AD"/>
    <w:rsid w:val="009B1F43"/>
    <w:rsid w:val="009B22B3"/>
    <w:rsid w:val="009B271D"/>
    <w:rsid w:val="009B2910"/>
    <w:rsid w:val="009B2D54"/>
    <w:rsid w:val="009B2D81"/>
    <w:rsid w:val="009B31F8"/>
    <w:rsid w:val="009B32F6"/>
    <w:rsid w:val="009B3E27"/>
    <w:rsid w:val="009B409A"/>
    <w:rsid w:val="009B42FF"/>
    <w:rsid w:val="009B5766"/>
    <w:rsid w:val="009B5848"/>
    <w:rsid w:val="009B5D26"/>
    <w:rsid w:val="009B6598"/>
    <w:rsid w:val="009B66AC"/>
    <w:rsid w:val="009B69F7"/>
    <w:rsid w:val="009B6D4C"/>
    <w:rsid w:val="009B6F0B"/>
    <w:rsid w:val="009B72F0"/>
    <w:rsid w:val="009B772D"/>
    <w:rsid w:val="009B77D2"/>
    <w:rsid w:val="009B7CD4"/>
    <w:rsid w:val="009B7EAF"/>
    <w:rsid w:val="009B7F92"/>
    <w:rsid w:val="009B7FD0"/>
    <w:rsid w:val="009C0120"/>
    <w:rsid w:val="009C039D"/>
    <w:rsid w:val="009C06C5"/>
    <w:rsid w:val="009C0C32"/>
    <w:rsid w:val="009C0DC8"/>
    <w:rsid w:val="009C17CE"/>
    <w:rsid w:val="009C19B8"/>
    <w:rsid w:val="009C224C"/>
    <w:rsid w:val="009C259B"/>
    <w:rsid w:val="009C26F5"/>
    <w:rsid w:val="009C29F5"/>
    <w:rsid w:val="009C3207"/>
    <w:rsid w:val="009C33AD"/>
    <w:rsid w:val="009C3964"/>
    <w:rsid w:val="009C3B48"/>
    <w:rsid w:val="009C4290"/>
    <w:rsid w:val="009C43E5"/>
    <w:rsid w:val="009C4814"/>
    <w:rsid w:val="009C4AC9"/>
    <w:rsid w:val="009C4CB6"/>
    <w:rsid w:val="009C5040"/>
    <w:rsid w:val="009C6248"/>
    <w:rsid w:val="009C636A"/>
    <w:rsid w:val="009C641F"/>
    <w:rsid w:val="009C670F"/>
    <w:rsid w:val="009C7152"/>
    <w:rsid w:val="009C73FE"/>
    <w:rsid w:val="009C74F3"/>
    <w:rsid w:val="009C7563"/>
    <w:rsid w:val="009C7BA2"/>
    <w:rsid w:val="009D00DA"/>
    <w:rsid w:val="009D0606"/>
    <w:rsid w:val="009D07FC"/>
    <w:rsid w:val="009D0B1A"/>
    <w:rsid w:val="009D0BB4"/>
    <w:rsid w:val="009D0E2C"/>
    <w:rsid w:val="009D0EA2"/>
    <w:rsid w:val="009D147D"/>
    <w:rsid w:val="009D1487"/>
    <w:rsid w:val="009D1657"/>
    <w:rsid w:val="009D2040"/>
    <w:rsid w:val="009D2042"/>
    <w:rsid w:val="009D2277"/>
    <w:rsid w:val="009D313C"/>
    <w:rsid w:val="009D3242"/>
    <w:rsid w:val="009D3248"/>
    <w:rsid w:val="009D34DF"/>
    <w:rsid w:val="009D378F"/>
    <w:rsid w:val="009D37ED"/>
    <w:rsid w:val="009D387F"/>
    <w:rsid w:val="009D3A5C"/>
    <w:rsid w:val="009D3AD2"/>
    <w:rsid w:val="009D4330"/>
    <w:rsid w:val="009D4BAD"/>
    <w:rsid w:val="009D4D30"/>
    <w:rsid w:val="009D4DC4"/>
    <w:rsid w:val="009D4E9D"/>
    <w:rsid w:val="009D5606"/>
    <w:rsid w:val="009D5671"/>
    <w:rsid w:val="009D5803"/>
    <w:rsid w:val="009D596C"/>
    <w:rsid w:val="009D597F"/>
    <w:rsid w:val="009D5EE1"/>
    <w:rsid w:val="009D64B2"/>
    <w:rsid w:val="009D7C08"/>
    <w:rsid w:val="009D7D82"/>
    <w:rsid w:val="009D7DBE"/>
    <w:rsid w:val="009E0260"/>
    <w:rsid w:val="009E0E74"/>
    <w:rsid w:val="009E119C"/>
    <w:rsid w:val="009E14FF"/>
    <w:rsid w:val="009E1BC9"/>
    <w:rsid w:val="009E1C2E"/>
    <w:rsid w:val="009E1EB1"/>
    <w:rsid w:val="009E2313"/>
    <w:rsid w:val="009E2477"/>
    <w:rsid w:val="009E2DC1"/>
    <w:rsid w:val="009E4448"/>
    <w:rsid w:val="009E4914"/>
    <w:rsid w:val="009E4D3C"/>
    <w:rsid w:val="009E4D4A"/>
    <w:rsid w:val="009E520C"/>
    <w:rsid w:val="009E569A"/>
    <w:rsid w:val="009E5827"/>
    <w:rsid w:val="009E58E5"/>
    <w:rsid w:val="009E5CD4"/>
    <w:rsid w:val="009E5F1F"/>
    <w:rsid w:val="009E6DBA"/>
    <w:rsid w:val="009E6E5A"/>
    <w:rsid w:val="009E715B"/>
    <w:rsid w:val="009E71B9"/>
    <w:rsid w:val="009E7B06"/>
    <w:rsid w:val="009F07A1"/>
    <w:rsid w:val="009F0861"/>
    <w:rsid w:val="009F0B77"/>
    <w:rsid w:val="009F0EF6"/>
    <w:rsid w:val="009F135C"/>
    <w:rsid w:val="009F222C"/>
    <w:rsid w:val="009F26E1"/>
    <w:rsid w:val="009F2F73"/>
    <w:rsid w:val="009F3051"/>
    <w:rsid w:val="009F3342"/>
    <w:rsid w:val="009F33A5"/>
    <w:rsid w:val="009F3789"/>
    <w:rsid w:val="009F3EBC"/>
    <w:rsid w:val="009F430A"/>
    <w:rsid w:val="009F5202"/>
    <w:rsid w:val="009F53F1"/>
    <w:rsid w:val="009F6265"/>
    <w:rsid w:val="009F6C32"/>
    <w:rsid w:val="009F71FB"/>
    <w:rsid w:val="009F7360"/>
    <w:rsid w:val="009F7C55"/>
    <w:rsid w:val="009F7CC3"/>
    <w:rsid w:val="00A007FF"/>
    <w:rsid w:val="00A009AF"/>
    <w:rsid w:val="00A00AD9"/>
    <w:rsid w:val="00A00FB3"/>
    <w:rsid w:val="00A00FD6"/>
    <w:rsid w:val="00A01140"/>
    <w:rsid w:val="00A016D5"/>
    <w:rsid w:val="00A01751"/>
    <w:rsid w:val="00A01ECB"/>
    <w:rsid w:val="00A02D31"/>
    <w:rsid w:val="00A02E6F"/>
    <w:rsid w:val="00A038BC"/>
    <w:rsid w:val="00A03A29"/>
    <w:rsid w:val="00A03A63"/>
    <w:rsid w:val="00A03E88"/>
    <w:rsid w:val="00A03F91"/>
    <w:rsid w:val="00A0411E"/>
    <w:rsid w:val="00A04250"/>
    <w:rsid w:val="00A04BF5"/>
    <w:rsid w:val="00A0513E"/>
    <w:rsid w:val="00A056E2"/>
    <w:rsid w:val="00A063B7"/>
    <w:rsid w:val="00A06597"/>
    <w:rsid w:val="00A0659C"/>
    <w:rsid w:val="00A06A7B"/>
    <w:rsid w:val="00A06B95"/>
    <w:rsid w:val="00A06F98"/>
    <w:rsid w:val="00A0736B"/>
    <w:rsid w:val="00A07451"/>
    <w:rsid w:val="00A076E0"/>
    <w:rsid w:val="00A103B4"/>
    <w:rsid w:val="00A1054D"/>
    <w:rsid w:val="00A1093B"/>
    <w:rsid w:val="00A10E4E"/>
    <w:rsid w:val="00A1114E"/>
    <w:rsid w:val="00A113B8"/>
    <w:rsid w:val="00A11437"/>
    <w:rsid w:val="00A116A5"/>
    <w:rsid w:val="00A11A46"/>
    <w:rsid w:val="00A11CE0"/>
    <w:rsid w:val="00A11DEF"/>
    <w:rsid w:val="00A12062"/>
    <w:rsid w:val="00A122D1"/>
    <w:rsid w:val="00A12566"/>
    <w:rsid w:val="00A1257F"/>
    <w:rsid w:val="00A1317B"/>
    <w:rsid w:val="00A1337D"/>
    <w:rsid w:val="00A1380F"/>
    <w:rsid w:val="00A13934"/>
    <w:rsid w:val="00A139B5"/>
    <w:rsid w:val="00A13A58"/>
    <w:rsid w:val="00A13E5C"/>
    <w:rsid w:val="00A13FD9"/>
    <w:rsid w:val="00A1448F"/>
    <w:rsid w:val="00A14493"/>
    <w:rsid w:val="00A1470A"/>
    <w:rsid w:val="00A148D9"/>
    <w:rsid w:val="00A14E0A"/>
    <w:rsid w:val="00A15A81"/>
    <w:rsid w:val="00A15AA3"/>
    <w:rsid w:val="00A15F3C"/>
    <w:rsid w:val="00A1618B"/>
    <w:rsid w:val="00A162AB"/>
    <w:rsid w:val="00A17302"/>
    <w:rsid w:val="00A174EE"/>
    <w:rsid w:val="00A177C8"/>
    <w:rsid w:val="00A179CA"/>
    <w:rsid w:val="00A17A0C"/>
    <w:rsid w:val="00A17DCD"/>
    <w:rsid w:val="00A17FE0"/>
    <w:rsid w:val="00A20288"/>
    <w:rsid w:val="00A20332"/>
    <w:rsid w:val="00A2099F"/>
    <w:rsid w:val="00A20AE7"/>
    <w:rsid w:val="00A20BB0"/>
    <w:rsid w:val="00A20D5C"/>
    <w:rsid w:val="00A20E4E"/>
    <w:rsid w:val="00A214EE"/>
    <w:rsid w:val="00A2182C"/>
    <w:rsid w:val="00A21C30"/>
    <w:rsid w:val="00A2214F"/>
    <w:rsid w:val="00A2229E"/>
    <w:rsid w:val="00A22595"/>
    <w:rsid w:val="00A22870"/>
    <w:rsid w:val="00A22993"/>
    <w:rsid w:val="00A229E1"/>
    <w:rsid w:val="00A232E6"/>
    <w:rsid w:val="00A2334B"/>
    <w:rsid w:val="00A23610"/>
    <w:rsid w:val="00A23702"/>
    <w:rsid w:val="00A23A72"/>
    <w:rsid w:val="00A24D18"/>
    <w:rsid w:val="00A25521"/>
    <w:rsid w:val="00A2659B"/>
    <w:rsid w:val="00A26B3C"/>
    <w:rsid w:val="00A26E46"/>
    <w:rsid w:val="00A2702F"/>
    <w:rsid w:val="00A30259"/>
    <w:rsid w:val="00A303C7"/>
    <w:rsid w:val="00A3082B"/>
    <w:rsid w:val="00A30A2C"/>
    <w:rsid w:val="00A30C23"/>
    <w:rsid w:val="00A31024"/>
    <w:rsid w:val="00A318C1"/>
    <w:rsid w:val="00A31CFD"/>
    <w:rsid w:val="00A32196"/>
    <w:rsid w:val="00A32356"/>
    <w:rsid w:val="00A32924"/>
    <w:rsid w:val="00A32A0C"/>
    <w:rsid w:val="00A32A1C"/>
    <w:rsid w:val="00A32E03"/>
    <w:rsid w:val="00A33369"/>
    <w:rsid w:val="00A335AE"/>
    <w:rsid w:val="00A33AA9"/>
    <w:rsid w:val="00A33C89"/>
    <w:rsid w:val="00A33E9D"/>
    <w:rsid w:val="00A33EB1"/>
    <w:rsid w:val="00A341F3"/>
    <w:rsid w:val="00A34666"/>
    <w:rsid w:val="00A346DE"/>
    <w:rsid w:val="00A34F3F"/>
    <w:rsid w:val="00A35229"/>
    <w:rsid w:val="00A35638"/>
    <w:rsid w:val="00A3584E"/>
    <w:rsid w:val="00A35AF3"/>
    <w:rsid w:val="00A36040"/>
    <w:rsid w:val="00A365D8"/>
    <w:rsid w:val="00A36889"/>
    <w:rsid w:val="00A36C2E"/>
    <w:rsid w:val="00A375A5"/>
    <w:rsid w:val="00A37A64"/>
    <w:rsid w:val="00A401EA"/>
    <w:rsid w:val="00A40513"/>
    <w:rsid w:val="00A4101E"/>
    <w:rsid w:val="00A41875"/>
    <w:rsid w:val="00A41D7A"/>
    <w:rsid w:val="00A41E67"/>
    <w:rsid w:val="00A42AB9"/>
    <w:rsid w:val="00A42BE3"/>
    <w:rsid w:val="00A4399D"/>
    <w:rsid w:val="00A43B41"/>
    <w:rsid w:val="00A4458C"/>
    <w:rsid w:val="00A44FCD"/>
    <w:rsid w:val="00A45341"/>
    <w:rsid w:val="00A4554F"/>
    <w:rsid w:val="00A45819"/>
    <w:rsid w:val="00A45831"/>
    <w:rsid w:val="00A45A0C"/>
    <w:rsid w:val="00A45E13"/>
    <w:rsid w:val="00A4632F"/>
    <w:rsid w:val="00A471FA"/>
    <w:rsid w:val="00A47248"/>
    <w:rsid w:val="00A47C58"/>
    <w:rsid w:val="00A47EF7"/>
    <w:rsid w:val="00A50086"/>
    <w:rsid w:val="00A50139"/>
    <w:rsid w:val="00A504EB"/>
    <w:rsid w:val="00A508D3"/>
    <w:rsid w:val="00A50EF9"/>
    <w:rsid w:val="00A50FD0"/>
    <w:rsid w:val="00A51076"/>
    <w:rsid w:val="00A5122D"/>
    <w:rsid w:val="00A523C3"/>
    <w:rsid w:val="00A5251B"/>
    <w:rsid w:val="00A525BC"/>
    <w:rsid w:val="00A52A9C"/>
    <w:rsid w:val="00A52BC2"/>
    <w:rsid w:val="00A543CF"/>
    <w:rsid w:val="00A54569"/>
    <w:rsid w:val="00A54790"/>
    <w:rsid w:val="00A54BC2"/>
    <w:rsid w:val="00A54FB5"/>
    <w:rsid w:val="00A55122"/>
    <w:rsid w:val="00A5517A"/>
    <w:rsid w:val="00A5527B"/>
    <w:rsid w:val="00A553AE"/>
    <w:rsid w:val="00A556A3"/>
    <w:rsid w:val="00A5605B"/>
    <w:rsid w:val="00A56098"/>
    <w:rsid w:val="00A563A2"/>
    <w:rsid w:val="00A56D76"/>
    <w:rsid w:val="00A571DC"/>
    <w:rsid w:val="00A575FE"/>
    <w:rsid w:val="00A577FC"/>
    <w:rsid w:val="00A601EC"/>
    <w:rsid w:val="00A608EE"/>
    <w:rsid w:val="00A614B7"/>
    <w:rsid w:val="00A619E3"/>
    <w:rsid w:val="00A61C5C"/>
    <w:rsid w:val="00A61E7B"/>
    <w:rsid w:val="00A61F9D"/>
    <w:rsid w:val="00A620C8"/>
    <w:rsid w:val="00A625AC"/>
    <w:rsid w:val="00A62704"/>
    <w:rsid w:val="00A62AFA"/>
    <w:rsid w:val="00A62CC2"/>
    <w:rsid w:val="00A63238"/>
    <w:rsid w:val="00A64587"/>
    <w:rsid w:val="00A6477C"/>
    <w:rsid w:val="00A64792"/>
    <w:rsid w:val="00A64A7B"/>
    <w:rsid w:val="00A64F49"/>
    <w:rsid w:val="00A6516D"/>
    <w:rsid w:val="00A65248"/>
    <w:rsid w:val="00A65443"/>
    <w:rsid w:val="00A65581"/>
    <w:rsid w:val="00A658A4"/>
    <w:rsid w:val="00A65C2D"/>
    <w:rsid w:val="00A65CAE"/>
    <w:rsid w:val="00A65E63"/>
    <w:rsid w:val="00A65FD2"/>
    <w:rsid w:val="00A66135"/>
    <w:rsid w:val="00A662BF"/>
    <w:rsid w:val="00A66D1B"/>
    <w:rsid w:val="00A66EC7"/>
    <w:rsid w:val="00A66FC3"/>
    <w:rsid w:val="00A671BF"/>
    <w:rsid w:val="00A674E2"/>
    <w:rsid w:val="00A676F3"/>
    <w:rsid w:val="00A70172"/>
    <w:rsid w:val="00A7042A"/>
    <w:rsid w:val="00A70581"/>
    <w:rsid w:val="00A707B4"/>
    <w:rsid w:val="00A708EB"/>
    <w:rsid w:val="00A70A7B"/>
    <w:rsid w:val="00A70BFA"/>
    <w:rsid w:val="00A70E12"/>
    <w:rsid w:val="00A70F70"/>
    <w:rsid w:val="00A712FC"/>
    <w:rsid w:val="00A713B4"/>
    <w:rsid w:val="00A71483"/>
    <w:rsid w:val="00A71574"/>
    <w:rsid w:val="00A717F7"/>
    <w:rsid w:val="00A71A6E"/>
    <w:rsid w:val="00A71B66"/>
    <w:rsid w:val="00A71E32"/>
    <w:rsid w:val="00A72401"/>
    <w:rsid w:val="00A72AA7"/>
    <w:rsid w:val="00A72AA9"/>
    <w:rsid w:val="00A72EF5"/>
    <w:rsid w:val="00A73CCE"/>
    <w:rsid w:val="00A744CD"/>
    <w:rsid w:val="00A7465E"/>
    <w:rsid w:val="00A746E4"/>
    <w:rsid w:val="00A74741"/>
    <w:rsid w:val="00A74EE2"/>
    <w:rsid w:val="00A753D6"/>
    <w:rsid w:val="00A7548C"/>
    <w:rsid w:val="00A75714"/>
    <w:rsid w:val="00A76381"/>
    <w:rsid w:val="00A76406"/>
    <w:rsid w:val="00A76572"/>
    <w:rsid w:val="00A76A27"/>
    <w:rsid w:val="00A76C3A"/>
    <w:rsid w:val="00A76CB7"/>
    <w:rsid w:val="00A76F41"/>
    <w:rsid w:val="00A77265"/>
    <w:rsid w:val="00A7753A"/>
    <w:rsid w:val="00A77B85"/>
    <w:rsid w:val="00A77C1D"/>
    <w:rsid w:val="00A801E4"/>
    <w:rsid w:val="00A8045C"/>
    <w:rsid w:val="00A80882"/>
    <w:rsid w:val="00A80905"/>
    <w:rsid w:val="00A80AD9"/>
    <w:rsid w:val="00A8136A"/>
    <w:rsid w:val="00A81CD9"/>
    <w:rsid w:val="00A81F28"/>
    <w:rsid w:val="00A8234A"/>
    <w:rsid w:val="00A824EC"/>
    <w:rsid w:val="00A82786"/>
    <w:rsid w:val="00A828FB"/>
    <w:rsid w:val="00A82FED"/>
    <w:rsid w:val="00A83026"/>
    <w:rsid w:val="00A835B0"/>
    <w:rsid w:val="00A8386D"/>
    <w:rsid w:val="00A83E67"/>
    <w:rsid w:val="00A841BD"/>
    <w:rsid w:val="00A84C22"/>
    <w:rsid w:val="00A84F5A"/>
    <w:rsid w:val="00A8536A"/>
    <w:rsid w:val="00A856CE"/>
    <w:rsid w:val="00A858A1"/>
    <w:rsid w:val="00A8595B"/>
    <w:rsid w:val="00A85B36"/>
    <w:rsid w:val="00A85CAD"/>
    <w:rsid w:val="00A85E35"/>
    <w:rsid w:val="00A860A6"/>
    <w:rsid w:val="00A862FE"/>
    <w:rsid w:val="00A86A33"/>
    <w:rsid w:val="00A86C7B"/>
    <w:rsid w:val="00A87065"/>
    <w:rsid w:val="00A8725F"/>
    <w:rsid w:val="00A872AB"/>
    <w:rsid w:val="00A873EE"/>
    <w:rsid w:val="00A873F6"/>
    <w:rsid w:val="00A876E4"/>
    <w:rsid w:val="00A87916"/>
    <w:rsid w:val="00A87C87"/>
    <w:rsid w:val="00A87D21"/>
    <w:rsid w:val="00A9093B"/>
    <w:rsid w:val="00A90BB6"/>
    <w:rsid w:val="00A90D4B"/>
    <w:rsid w:val="00A917AA"/>
    <w:rsid w:val="00A92217"/>
    <w:rsid w:val="00A9257E"/>
    <w:rsid w:val="00A926C4"/>
    <w:rsid w:val="00A93823"/>
    <w:rsid w:val="00A93A9F"/>
    <w:rsid w:val="00A93AE6"/>
    <w:rsid w:val="00A944F2"/>
    <w:rsid w:val="00A94A7C"/>
    <w:rsid w:val="00A954E8"/>
    <w:rsid w:val="00A95505"/>
    <w:rsid w:val="00A9580B"/>
    <w:rsid w:val="00A95AB4"/>
    <w:rsid w:val="00A95B8D"/>
    <w:rsid w:val="00A96026"/>
    <w:rsid w:val="00A96B84"/>
    <w:rsid w:val="00A96DA3"/>
    <w:rsid w:val="00A971F0"/>
    <w:rsid w:val="00A97352"/>
    <w:rsid w:val="00A976FA"/>
    <w:rsid w:val="00A97FB4"/>
    <w:rsid w:val="00AA0042"/>
    <w:rsid w:val="00AA072D"/>
    <w:rsid w:val="00AA0922"/>
    <w:rsid w:val="00AA130A"/>
    <w:rsid w:val="00AA17EE"/>
    <w:rsid w:val="00AA1D1D"/>
    <w:rsid w:val="00AA1DD2"/>
    <w:rsid w:val="00AA3675"/>
    <w:rsid w:val="00AA39C6"/>
    <w:rsid w:val="00AA3B7A"/>
    <w:rsid w:val="00AA48EA"/>
    <w:rsid w:val="00AA4984"/>
    <w:rsid w:val="00AA49D8"/>
    <w:rsid w:val="00AA4A83"/>
    <w:rsid w:val="00AA4AF5"/>
    <w:rsid w:val="00AA57DD"/>
    <w:rsid w:val="00AA5905"/>
    <w:rsid w:val="00AA5D45"/>
    <w:rsid w:val="00AA642D"/>
    <w:rsid w:val="00AA6788"/>
    <w:rsid w:val="00AA6CB8"/>
    <w:rsid w:val="00AA7293"/>
    <w:rsid w:val="00AA72D9"/>
    <w:rsid w:val="00AA79E9"/>
    <w:rsid w:val="00AA7BDF"/>
    <w:rsid w:val="00AB05A5"/>
    <w:rsid w:val="00AB148C"/>
    <w:rsid w:val="00AB15B1"/>
    <w:rsid w:val="00AB1F0B"/>
    <w:rsid w:val="00AB1F21"/>
    <w:rsid w:val="00AB218D"/>
    <w:rsid w:val="00AB21D6"/>
    <w:rsid w:val="00AB2D4C"/>
    <w:rsid w:val="00AB2F30"/>
    <w:rsid w:val="00AB323F"/>
    <w:rsid w:val="00AB3459"/>
    <w:rsid w:val="00AB355C"/>
    <w:rsid w:val="00AB35AC"/>
    <w:rsid w:val="00AB38CC"/>
    <w:rsid w:val="00AB3AD7"/>
    <w:rsid w:val="00AB498B"/>
    <w:rsid w:val="00AB4DE0"/>
    <w:rsid w:val="00AB4E92"/>
    <w:rsid w:val="00AB4F2E"/>
    <w:rsid w:val="00AB5660"/>
    <w:rsid w:val="00AB5BBB"/>
    <w:rsid w:val="00AB5E56"/>
    <w:rsid w:val="00AB5F83"/>
    <w:rsid w:val="00AB64DE"/>
    <w:rsid w:val="00AB6CA1"/>
    <w:rsid w:val="00AB6CC2"/>
    <w:rsid w:val="00AB6FDF"/>
    <w:rsid w:val="00AB7834"/>
    <w:rsid w:val="00AB7CEA"/>
    <w:rsid w:val="00AB7D35"/>
    <w:rsid w:val="00AB7F36"/>
    <w:rsid w:val="00AC01D3"/>
    <w:rsid w:val="00AC079B"/>
    <w:rsid w:val="00AC07EB"/>
    <w:rsid w:val="00AC0CDE"/>
    <w:rsid w:val="00AC0F51"/>
    <w:rsid w:val="00AC0FFE"/>
    <w:rsid w:val="00AC12FF"/>
    <w:rsid w:val="00AC16E3"/>
    <w:rsid w:val="00AC1BFC"/>
    <w:rsid w:val="00AC20CB"/>
    <w:rsid w:val="00AC25EF"/>
    <w:rsid w:val="00AC28FE"/>
    <w:rsid w:val="00AC31E8"/>
    <w:rsid w:val="00AC3892"/>
    <w:rsid w:val="00AC3D2B"/>
    <w:rsid w:val="00AC4316"/>
    <w:rsid w:val="00AC4E58"/>
    <w:rsid w:val="00AC4E9F"/>
    <w:rsid w:val="00AC51EC"/>
    <w:rsid w:val="00AC5994"/>
    <w:rsid w:val="00AC5A5F"/>
    <w:rsid w:val="00AC5FAD"/>
    <w:rsid w:val="00AC62B1"/>
    <w:rsid w:val="00AC6A54"/>
    <w:rsid w:val="00AC6AC9"/>
    <w:rsid w:val="00AC6BCF"/>
    <w:rsid w:val="00AC6EE5"/>
    <w:rsid w:val="00AC6F42"/>
    <w:rsid w:val="00AC7987"/>
    <w:rsid w:val="00AC7B99"/>
    <w:rsid w:val="00AD09B7"/>
    <w:rsid w:val="00AD0B19"/>
    <w:rsid w:val="00AD13D6"/>
    <w:rsid w:val="00AD14F8"/>
    <w:rsid w:val="00AD15E3"/>
    <w:rsid w:val="00AD1ADF"/>
    <w:rsid w:val="00AD1B20"/>
    <w:rsid w:val="00AD1B2F"/>
    <w:rsid w:val="00AD1FEA"/>
    <w:rsid w:val="00AD2567"/>
    <w:rsid w:val="00AD2B13"/>
    <w:rsid w:val="00AD2DC5"/>
    <w:rsid w:val="00AD37B0"/>
    <w:rsid w:val="00AD3D2F"/>
    <w:rsid w:val="00AD595D"/>
    <w:rsid w:val="00AD629A"/>
    <w:rsid w:val="00AD6A98"/>
    <w:rsid w:val="00AD6AEE"/>
    <w:rsid w:val="00AD6DDB"/>
    <w:rsid w:val="00AD752D"/>
    <w:rsid w:val="00AD77EF"/>
    <w:rsid w:val="00AD7A71"/>
    <w:rsid w:val="00AD7B68"/>
    <w:rsid w:val="00AD7C5C"/>
    <w:rsid w:val="00AE0517"/>
    <w:rsid w:val="00AE0738"/>
    <w:rsid w:val="00AE099C"/>
    <w:rsid w:val="00AE0E00"/>
    <w:rsid w:val="00AE19C3"/>
    <w:rsid w:val="00AE1A02"/>
    <w:rsid w:val="00AE2145"/>
    <w:rsid w:val="00AE268E"/>
    <w:rsid w:val="00AE2E4B"/>
    <w:rsid w:val="00AE314A"/>
    <w:rsid w:val="00AE3C0B"/>
    <w:rsid w:val="00AE44D2"/>
    <w:rsid w:val="00AE4CE5"/>
    <w:rsid w:val="00AE5067"/>
    <w:rsid w:val="00AE53A4"/>
    <w:rsid w:val="00AE589F"/>
    <w:rsid w:val="00AE5DD1"/>
    <w:rsid w:val="00AE7324"/>
    <w:rsid w:val="00AE79BA"/>
    <w:rsid w:val="00AF0046"/>
    <w:rsid w:val="00AF0233"/>
    <w:rsid w:val="00AF055D"/>
    <w:rsid w:val="00AF0873"/>
    <w:rsid w:val="00AF0BF2"/>
    <w:rsid w:val="00AF101C"/>
    <w:rsid w:val="00AF114B"/>
    <w:rsid w:val="00AF13DA"/>
    <w:rsid w:val="00AF19E3"/>
    <w:rsid w:val="00AF1B57"/>
    <w:rsid w:val="00AF2421"/>
    <w:rsid w:val="00AF2791"/>
    <w:rsid w:val="00AF3141"/>
    <w:rsid w:val="00AF34AC"/>
    <w:rsid w:val="00AF3F21"/>
    <w:rsid w:val="00AF40A4"/>
    <w:rsid w:val="00AF41C1"/>
    <w:rsid w:val="00AF4228"/>
    <w:rsid w:val="00AF4404"/>
    <w:rsid w:val="00AF45AB"/>
    <w:rsid w:val="00AF487E"/>
    <w:rsid w:val="00AF48DC"/>
    <w:rsid w:val="00AF49F5"/>
    <w:rsid w:val="00AF4A0E"/>
    <w:rsid w:val="00AF4A53"/>
    <w:rsid w:val="00AF4B8A"/>
    <w:rsid w:val="00AF4CAF"/>
    <w:rsid w:val="00AF4FE7"/>
    <w:rsid w:val="00AF51DE"/>
    <w:rsid w:val="00AF562F"/>
    <w:rsid w:val="00AF5C96"/>
    <w:rsid w:val="00AF5DAA"/>
    <w:rsid w:val="00AF65CA"/>
    <w:rsid w:val="00AF6E71"/>
    <w:rsid w:val="00AF6FDD"/>
    <w:rsid w:val="00AF758F"/>
    <w:rsid w:val="00AF7D47"/>
    <w:rsid w:val="00B00DB7"/>
    <w:rsid w:val="00B00EB4"/>
    <w:rsid w:val="00B0134B"/>
    <w:rsid w:val="00B01507"/>
    <w:rsid w:val="00B01AB0"/>
    <w:rsid w:val="00B01B25"/>
    <w:rsid w:val="00B01B5E"/>
    <w:rsid w:val="00B01CF0"/>
    <w:rsid w:val="00B01DB1"/>
    <w:rsid w:val="00B02058"/>
    <w:rsid w:val="00B02127"/>
    <w:rsid w:val="00B02132"/>
    <w:rsid w:val="00B022A8"/>
    <w:rsid w:val="00B023C3"/>
    <w:rsid w:val="00B02D75"/>
    <w:rsid w:val="00B032D6"/>
    <w:rsid w:val="00B032E5"/>
    <w:rsid w:val="00B03379"/>
    <w:rsid w:val="00B0448E"/>
    <w:rsid w:val="00B0461A"/>
    <w:rsid w:val="00B04690"/>
    <w:rsid w:val="00B04984"/>
    <w:rsid w:val="00B04A27"/>
    <w:rsid w:val="00B04D62"/>
    <w:rsid w:val="00B05EDB"/>
    <w:rsid w:val="00B06276"/>
    <w:rsid w:val="00B062BD"/>
    <w:rsid w:val="00B0633C"/>
    <w:rsid w:val="00B0696B"/>
    <w:rsid w:val="00B06D23"/>
    <w:rsid w:val="00B06D51"/>
    <w:rsid w:val="00B070AC"/>
    <w:rsid w:val="00B0731D"/>
    <w:rsid w:val="00B07401"/>
    <w:rsid w:val="00B07436"/>
    <w:rsid w:val="00B077DE"/>
    <w:rsid w:val="00B07833"/>
    <w:rsid w:val="00B078C4"/>
    <w:rsid w:val="00B07C9F"/>
    <w:rsid w:val="00B07DA7"/>
    <w:rsid w:val="00B1024F"/>
    <w:rsid w:val="00B103F5"/>
    <w:rsid w:val="00B10E10"/>
    <w:rsid w:val="00B11382"/>
    <w:rsid w:val="00B113E9"/>
    <w:rsid w:val="00B1157D"/>
    <w:rsid w:val="00B11F0E"/>
    <w:rsid w:val="00B126F9"/>
    <w:rsid w:val="00B12845"/>
    <w:rsid w:val="00B12855"/>
    <w:rsid w:val="00B13060"/>
    <w:rsid w:val="00B13959"/>
    <w:rsid w:val="00B13B59"/>
    <w:rsid w:val="00B13C6F"/>
    <w:rsid w:val="00B13D5D"/>
    <w:rsid w:val="00B13F41"/>
    <w:rsid w:val="00B14621"/>
    <w:rsid w:val="00B14A13"/>
    <w:rsid w:val="00B14CBA"/>
    <w:rsid w:val="00B153EE"/>
    <w:rsid w:val="00B15DD1"/>
    <w:rsid w:val="00B1640A"/>
    <w:rsid w:val="00B1681C"/>
    <w:rsid w:val="00B16B69"/>
    <w:rsid w:val="00B16FE3"/>
    <w:rsid w:val="00B17640"/>
    <w:rsid w:val="00B177CB"/>
    <w:rsid w:val="00B17F83"/>
    <w:rsid w:val="00B2042C"/>
    <w:rsid w:val="00B20B74"/>
    <w:rsid w:val="00B20C97"/>
    <w:rsid w:val="00B20E43"/>
    <w:rsid w:val="00B21384"/>
    <w:rsid w:val="00B21A3C"/>
    <w:rsid w:val="00B2228B"/>
    <w:rsid w:val="00B22612"/>
    <w:rsid w:val="00B228C5"/>
    <w:rsid w:val="00B22A22"/>
    <w:rsid w:val="00B2315D"/>
    <w:rsid w:val="00B23504"/>
    <w:rsid w:val="00B235C1"/>
    <w:rsid w:val="00B23931"/>
    <w:rsid w:val="00B239AF"/>
    <w:rsid w:val="00B23CF8"/>
    <w:rsid w:val="00B240E8"/>
    <w:rsid w:val="00B24163"/>
    <w:rsid w:val="00B24286"/>
    <w:rsid w:val="00B2486E"/>
    <w:rsid w:val="00B24E6F"/>
    <w:rsid w:val="00B24F51"/>
    <w:rsid w:val="00B25961"/>
    <w:rsid w:val="00B2599C"/>
    <w:rsid w:val="00B2633B"/>
    <w:rsid w:val="00B26522"/>
    <w:rsid w:val="00B2689F"/>
    <w:rsid w:val="00B26CFE"/>
    <w:rsid w:val="00B26F27"/>
    <w:rsid w:val="00B271A0"/>
    <w:rsid w:val="00B274B1"/>
    <w:rsid w:val="00B27C32"/>
    <w:rsid w:val="00B27F08"/>
    <w:rsid w:val="00B3012A"/>
    <w:rsid w:val="00B30348"/>
    <w:rsid w:val="00B30AF8"/>
    <w:rsid w:val="00B316C3"/>
    <w:rsid w:val="00B31995"/>
    <w:rsid w:val="00B31BBC"/>
    <w:rsid w:val="00B31C44"/>
    <w:rsid w:val="00B31DC7"/>
    <w:rsid w:val="00B31F9C"/>
    <w:rsid w:val="00B32318"/>
    <w:rsid w:val="00B32762"/>
    <w:rsid w:val="00B32D9E"/>
    <w:rsid w:val="00B33011"/>
    <w:rsid w:val="00B33040"/>
    <w:rsid w:val="00B33567"/>
    <w:rsid w:val="00B33861"/>
    <w:rsid w:val="00B33D53"/>
    <w:rsid w:val="00B33F5D"/>
    <w:rsid w:val="00B349A9"/>
    <w:rsid w:val="00B35179"/>
    <w:rsid w:val="00B35388"/>
    <w:rsid w:val="00B3545C"/>
    <w:rsid w:val="00B3572C"/>
    <w:rsid w:val="00B35D3A"/>
    <w:rsid w:val="00B36897"/>
    <w:rsid w:val="00B40251"/>
    <w:rsid w:val="00B40475"/>
    <w:rsid w:val="00B40C0C"/>
    <w:rsid w:val="00B40F39"/>
    <w:rsid w:val="00B41370"/>
    <w:rsid w:val="00B41493"/>
    <w:rsid w:val="00B41660"/>
    <w:rsid w:val="00B41CC0"/>
    <w:rsid w:val="00B41DB7"/>
    <w:rsid w:val="00B41EBE"/>
    <w:rsid w:val="00B4357C"/>
    <w:rsid w:val="00B43BE5"/>
    <w:rsid w:val="00B4430A"/>
    <w:rsid w:val="00B4496E"/>
    <w:rsid w:val="00B44A01"/>
    <w:rsid w:val="00B4533B"/>
    <w:rsid w:val="00B46600"/>
    <w:rsid w:val="00B474B3"/>
    <w:rsid w:val="00B475DE"/>
    <w:rsid w:val="00B47B8D"/>
    <w:rsid w:val="00B5058C"/>
    <w:rsid w:val="00B50FCD"/>
    <w:rsid w:val="00B515C5"/>
    <w:rsid w:val="00B5203F"/>
    <w:rsid w:val="00B52111"/>
    <w:rsid w:val="00B526F7"/>
    <w:rsid w:val="00B52D1B"/>
    <w:rsid w:val="00B532CB"/>
    <w:rsid w:val="00B53587"/>
    <w:rsid w:val="00B535F4"/>
    <w:rsid w:val="00B53689"/>
    <w:rsid w:val="00B5408A"/>
    <w:rsid w:val="00B54533"/>
    <w:rsid w:val="00B54B24"/>
    <w:rsid w:val="00B555C9"/>
    <w:rsid w:val="00B5573F"/>
    <w:rsid w:val="00B558D0"/>
    <w:rsid w:val="00B5633D"/>
    <w:rsid w:val="00B56655"/>
    <w:rsid w:val="00B56D68"/>
    <w:rsid w:val="00B56F17"/>
    <w:rsid w:val="00B573A7"/>
    <w:rsid w:val="00B57B4B"/>
    <w:rsid w:val="00B57EB6"/>
    <w:rsid w:val="00B600A4"/>
    <w:rsid w:val="00B61347"/>
    <w:rsid w:val="00B61625"/>
    <w:rsid w:val="00B6181E"/>
    <w:rsid w:val="00B61A33"/>
    <w:rsid w:val="00B61A35"/>
    <w:rsid w:val="00B61A87"/>
    <w:rsid w:val="00B61E2E"/>
    <w:rsid w:val="00B622F8"/>
    <w:rsid w:val="00B6260D"/>
    <w:rsid w:val="00B62A27"/>
    <w:rsid w:val="00B630F2"/>
    <w:rsid w:val="00B633CB"/>
    <w:rsid w:val="00B6392D"/>
    <w:rsid w:val="00B63A7A"/>
    <w:rsid w:val="00B64F6E"/>
    <w:rsid w:val="00B65206"/>
    <w:rsid w:val="00B65460"/>
    <w:rsid w:val="00B65CB4"/>
    <w:rsid w:val="00B65D38"/>
    <w:rsid w:val="00B66004"/>
    <w:rsid w:val="00B66461"/>
    <w:rsid w:val="00B66960"/>
    <w:rsid w:val="00B66999"/>
    <w:rsid w:val="00B66A9B"/>
    <w:rsid w:val="00B66BE5"/>
    <w:rsid w:val="00B6737D"/>
    <w:rsid w:val="00B6787C"/>
    <w:rsid w:val="00B678F4"/>
    <w:rsid w:val="00B703A0"/>
    <w:rsid w:val="00B70677"/>
    <w:rsid w:val="00B7070F"/>
    <w:rsid w:val="00B70CC6"/>
    <w:rsid w:val="00B7125B"/>
    <w:rsid w:val="00B715FF"/>
    <w:rsid w:val="00B721AF"/>
    <w:rsid w:val="00B72210"/>
    <w:rsid w:val="00B72664"/>
    <w:rsid w:val="00B7284F"/>
    <w:rsid w:val="00B7299D"/>
    <w:rsid w:val="00B73C69"/>
    <w:rsid w:val="00B73F77"/>
    <w:rsid w:val="00B74234"/>
    <w:rsid w:val="00B742B7"/>
    <w:rsid w:val="00B742CB"/>
    <w:rsid w:val="00B74690"/>
    <w:rsid w:val="00B74B1D"/>
    <w:rsid w:val="00B74CB8"/>
    <w:rsid w:val="00B74FD7"/>
    <w:rsid w:val="00B752C5"/>
    <w:rsid w:val="00B75A31"/>
    <w:rsid w:val="00B75C43"/>
    <w:rsid w:val="00B75E92"/>
    <w:rsid w:val="00B75ECE"/>
    <w:rsid w:val="00B77312"/>
    <w:rsid w:val="00B77530"/>
    <w:rsid w:val="00B77CB0"/>
    <w:rsid w:val="00B80A35"/>
    <w:rsid w:val="00B80D7E"/>
    <w:rsid w:val="00B80D87"/>
    <w:rsid w:val="00B8131B"/>
    <w:rsid w:val="00B81952"/>
    <w:rsid w:val="00B8218B"/>
    <w:rsid w:val="00B82561"/>
    <w:rsid w:val="00B82AB2"/>
    <w:rsid w:val="00B833C4"/>
    <w:rsid w:val="00B849EF"/>
    <w:rsid w:val="00B84FAB"/>
    <w:rsid w:val="00B85457"/>
    <w:rsid w:val="00B85890"/>
    <w:rsid w:val="00B85BDD"/>
    <w:rsid w:val="00B86405"/>
    <w:rsid w:val="00B864FB"/>
    <w:rsid w:val="00B8674C"/>
    <w:rsid w:val="00B86A76"/>
    <w:rsid w:val="00B86C5D"/>
    <w:rsid w:val="00B8715C"/>
    <w:rsid w:val="00B87E07"/>
    <w:rsid w:val="00B87E7D"/>
    <w:rsid w:val="00B87F5F"/>
    <w:rsid w:val="00B904C6"/>
    <w:rsid w:val="00B9058D"/>
    <w:rsid w:val="00B90CB2"/>
    <w:rsid w:val="00B90DF2"/>
    <w:rsid w:val="00B91460"/>
    <w:rsid w:val="00B91B38"/>
    <w:rsid w:val="00B922E7"/>
    <w:rsid w:val="00B924BE"/>
    <w:rsid w:val="00B926E2"/>
    <w:rsid w:val="00B92956"/>
    <w:rsid w:val="00B92DE3"/>
    <w:rsid w:val="00B931DD"/>
    <w:rsid w:val="00B932AA"/>
    <w:rsid w:val="00B93422"/>
    <w:rsid w:val="00B93449"/>
    <w:rsid w:val="00B936B7"/>
    <w:rsid w:val="00B93A96"/>
    <w:rsid w:val="00B93B11"/>
    <w:rsid w:val="00B93F69"/>
    <w:rsid w:val="00B94134"/>
    <w:rsid w:val="00B9438E"/>
    <w:rsid w:val="00B9444F"/>
    <w:rsid w:val="00B948D9"/>
    <w:rsid w:val="00B95A07"/>
    <w:rsid w:val="00B95BF2"/>
    <w:rsid w:val="00B95F5C"/>
    <w:rsid w:val="00B96213"/>
    <w:rsid w:val="00B96338"/>
    <w:rsid w:val="00B967CD"/>
    <w:rsid w:val="00B96F68"/>
    <w:rsid w:val="00B97421"/>
    <w:rsid w:val="00B9773B"/>
    <w:rsid w:val="00BA0156"/>
    <w:rsid w:val="00BA016C"/>
    <w:rsid w:val="00BA01A5"/>
    <w:rsid w:val="00BA020E"/>
    <w:rsid w:val="00BA0BEA"/>
    <w:rsid w:val="00BA0C4A"/>
    <w:rsid w:val="00BA1310"/>
    <w:rsid w:val="00BA16CC"/>
    <w:rsid w:val="00BA16F9"/>
    <w:rsid w:val="00BA18E0"/>
    <w:rsid w:val="00BA2A0A"/>
    <w:rsid w:val="00BA2D5D"/>
    <w:rsid w:val="00BA2E8E"/>
    <w:rsid w:val="00BA39B9"/>
    <w:rsid w:val="00BA3E8E"/>
    <w:rsid w:val="00BA40B3"/>
    <w:rsid w:val="00BA40CD"/>
    <w:rsid w:val="00BA412C"/>
    <w:rsid w:val="00BA42FB"/>
    <w:rsid w:val="00BA4806"/>
    <w:rsid w:val="00BA48B3"/>
    <w:rsid w:val="00BA499B"/>
    <w:rsid w:val="00BA4B1E"/>
    <w:rsid w:val="00BA4DB5"/>
    <w:rsid w:val="00BA57DB"/>
    <w:rsid w:val="00BA5B49"/>
    <w:rsid w:val="00BA5CF4"/>
    <w:rsid w:val="00BA5D2C"/>
    <w:rsid w:val="00BA5E1B"/>
    <w:rsid w:val="00BA617F"/>
    <w:rsid w:val="00BA6360"/>
    <w:rsid w:val="00BA64FF"/>
    <w:rsid w:val="00BA75D2"/>
    <w:rsid w:val="00BA77CC"/>
    <w:rsid w:val="00BA7BCC"/>
    <w:rsid w:val="00BA7EF0"/>
    <w:rsid w:val="00BB0263"/>
    <w:rsid w:val="00BB05B6"/>
    <w:rsid w:val="00BB071E"/>
    <w:rsid w:val="00BB08A8"/>
    <w:rsid w:val="00BB0921"/>
    <w:rsid w:val="00BB0A32"/>
    <w:rsid w:val="00BB0FB8"/>
    <w:rsid w:val="00BB1019"/>
    <w:rsid w:val="00BB148A"/>
    <w:rsid w:val="00BB1692"/>
    <w:rsid w:val="00BB19A2"/>
    <w:rsid w:val="00BB2220"/>
    <w:rsid w:val="00BB27E3"/>
    <w:rsid w:val="00BB2BED"/>
    <w:rsid w:val="00BB3442"/>
    <w:rsid w:val="00BB3DE3"/>
    <w:rsid w:val="00BB4121"/>
    <w:rsid w:val="00BB5225"/>
    <w:rsid w:val="00BB52F5"/>
    <w:rsid w:val="00BB5346"/>
    <w:rsid w:val="00BB5B07"/>
    <w:rsid w:val="00BB5BA5"/>
    <w:rsid w:val="00BB5C0B"/>
    <w:rsid w:val="00BB5F25"/>
    <w:rsid w:val="00BB6D07"/>
    <w:rsid w:val="00BB6F1A"/>
    <w:rsid w:val="00BB74D5"/>
    <w:rsid w:val="00BB7C38"/>
    <w:rsid w:val="00BC00E9"/>
    <w:rsid w:val="00BC058F"/>
    <w:rsid w:val="00BC07B1"/>
    <w:rsid w:val="00BC0E23"/>
    <w:rsid w:val="00BC1518"/>
    <w:rsid w:val="00BC165D"/>
    <w:rsid w:val="00BC1A0D"/>
    <w:rsid w:val="00BC1AE9"/>
    <w:rsid w:val="00BC1BE0"/>
    <w:rsid w:val="00BC3693"/>
    <w:rsid w:val="00BC38FA"/>
    <w:rsid w:val="00BC3DC7"/>
    <w:rsid w:val="00BC40C2"/>
    <w:rsid w:val="00BC4ED8"/>
    <w:rsid w:val="00BC50B3"/>
    <w:rsid w:val="00BC53D4"/>
    <w:rsid w:val="00BC5A35"/>
    <w:rsid w:val="00BC609D"/>
    <w:rsid w:val="00BC61D5"/>
    <w:rsid w:val="00BC6350"/>
    <w:rsid w:val="00BC6501"/>
    <w:rsid w:val="00BC728E"/>
    <w:rsid w:val="00BC7A5E"/>
    <w:rsid w:val="00BC7B12"/>
    <w:rsid w:val="00BC7E0C"/>
    <w:rsid w:val="00BD10F0"/>
    <w:rsid w:val="00BD1192"/>
    <w:rsid w:val="00BD151F"/>
    <w:rsid w:val="00BD17EC"/>
    <w:rsid w:val="00BD1851"/>
    <w:rsid w:val="00BD1A8F"/>
    <w:rsid w:val="00BD221B"/>
    <w:rsid w:val="00BD281E"/>
    <w:rsid w:val="00BD2C83"/>
    <w:rsid w:val="00BD2CD7"/>
    <w:rsid w:val="00BD2E63"/>
    <w:rsid w:val="00BD3191"/>
    <w:rsid w:val="00BD31EC"/>
    <w:rsid w:val="00BD32E0"/>
    <w:rsid w:val="00BD35E6"/>
    <w:rsid w:val="00BD4123"/>
    <w:rsid w:val="00BD4635"/>
    <w:rsid w:val="00BD4725"/>
    <w:rsid w:val="00BD5361"/>
    <w:rsid w:val="00BD54D6"/>
    <w:rsid w:val="00BD602F"/>
    <w:rsid w:val="00BD6292"/>
    <w:rsid w:val="00BD666F"/>
    <w:rsid w:val="00BD7C71"/>
    <w:rsid w:val="00BD7DDB"/>
    <w:rsid w:val="00BE0724"/>
    <w:rsid w:val="00BE096D"/>
    <w:rsid w:val="00BE0D1C"/>
    <w:rsid w:val="00BE0D34"/>
    <w:rsid w:val="00BE0FB3"/>
    <w:rsid w:val="00BE1A08"/>
    <w:rsid w:val="00BE1CD8"/>
    <w:rsid w:val="00BE20CE"/>
    <w:rsid w:val="00BE264C"/>
    <w:rsid w:val="00BE3322"/>
    <w:rsid w:val="00BE34C7"/>
    <w:rsid w:val="00BE3937"/>
    <w:rsid w:val="00BE4704"/>
    <w:rsid w:val="00BE537F"/>
    <w:rsid w:val="00BE5E52"/>
    <w:rsid w:val="00BE5E9F"/>
    <w:rsid w:val="00BE65A9"/>
    <w:rsid w:val="00BE6642"/>
    <w:rsid w:val="00BE698F"/>
    <w:rsid w:val="00BE6A1C"/>
    <w:rsid w:val="00BE6FFC"/>
    <w:rsid w:val="00BE710B"/>
    <w:rsid w:val="00BE71F1"/>
    <w:rsid w:val="00BE723D"/>
    <w:rsid w:val="00BE7367"/>
    <w:rsid w:val="00BF0224"/>
    <w:rsid w:val="00BF02B8"/>
    <w:rsid w:val="00BF03B3"/>
    <w:rsid w:val="00BF0957"/>
    <w:rsid w:val="00BF1054"/>
    <w:rsid w:val="00BF11F7"/>
    <w:rsid w:val="00BF14CF"/>
    <w:rsid w:val="00BF1596"/>
    <w:rsid w:val="00BF1623"/>
    <w:rsid w:val="00BF197C"/>
    <w:rsid w:val="00BF21D6"/>
    <w:rsid w:val="00BF24A0"/>
    <w:rsid w:val="00BF35D7"/>
    <w:rsid w:val="00BF3B1A"/>
    <w:rsid w:val="00BF428C"/>
    <w:rsid w:val="00BF4A5D"/>
    <w:rsid w:val="00BF4AFD"/>
    <w:rsid w:val="00BF4B62"/>
    <w:rsid w:val="00BF4B9D"/>
    <w:rsid w:val="00BF4C8C"/>
    <w:rsid w:val="00BF4F34"/>
    <w:rsid w:val="00BF606A"/>
    <w:rsid w:val="00BF6149"/>
    <w:rsid w:val="00BF619D"/>
    <w:rsid w:val="00BF65D8"/>
    <w:rsid w:val="00BF6783"/>
    <w:rsid w:val="00BF680A"/>
    <w:rsid w:val="00BF68D8"/>
    <w:rsid w:val="00BF7EA6"/>
    <w:rsid w:val="00BF7FB2"/>
    <w:rsid w:val="00C00917"/>
    <w:rsid w:val="00C00F72"/>
    <w:rsid w:val="00C013F5"/>
    <w:rsid w:val="00C01DD9"/>
    <w:rsid w:val="00C0217E"/>
    <w:rsid w:val="00C023EE"/>
    <w:rsid w:val="00C027BA"/>
    <w:rsid w:val="00C034AD"/>
    <w:rsid w:val="00C038BA"/>
    <w:rsid w:val="00C03CD9"/>
    <w:rsid w:val="00C03D6E"/>
    <w:rsid w:val="00C03DF4"/>
    <w:rsid w:val="00C03E8E"/>
    <w:rsid w:val="00C03E94"/>
    <w:rsid w:val="00C0404B"/>
    <w:rsid w:val="00C045C7"/>
    <w:rsid w:val="00C04EBD"/>
    <w:rsid w:val="00C04F7B"/>
    <w:rsid w:val="00C04FF2"/>
    <w:rsid w:val="00C057E7"/>
    <w:rsid w:val="00C05906"/>
    <w:rsid w:val="00C05D11"/>
    <w:rsid w:val="00C06377"/>
    <w:rsid w:val="00C06FDA"/>
    <w:rsid w:val="00C074EF"/>
    <w:rsid w:val="00C07555"/>
    <w:rsid w:val="00C0755B"/>
    <w:rsid w:val="00C07657"/>
    <w:rsid w:val="00C077E7"/>
    <w:rsid w:val="00C07C3D"/>
    <w:rsid w:val="00C07C6B"/>
    <w:rsid w:val="00C1050B"/>
    <w:rsid w:val="00C10897"/>
    <w:rsid w:val="00C10A73"/>
    <w:rsid w:val="00C1107F"/>
    <w:rsid w:val="00C1129B"/>
    <w:rsid w:val="00C11498"/>
    <w:rsid w:val="00C11576"/>
    <w:rsid w:val="00C11CAB"/>
    <w:rsid w:val="00C1231D"/>
    <w:rsid w:val="00C12C15"/>
    <w:rsid w:val="00C13403"/>
    <w:rsid w:val="00C14FD9"/>
    <w:rsid w:val="00C1514D"/>
    <w:rsid w:val="00C159C2"/>
    <w:rsid w:val="00C15A47"/>
    <w:rsid w:val="00C15F3B"/>
    <w:rsid w:val="00C15FF4"/>
    <w:rsid w:val="00C16F79"/>
    <w:rsid w:val="00C17AF4"/>
    <w:rsid w:val="00C2018F"/>
    <w:rsid w:val="00C20C26"/>
    <w:rsid w:val="00C21241"/>
    <w:rsid w:val="00C2147B"/>
    <w:rsid w:val="00C216D6"/>
    <w:rsid w:val="00C2187B"/>
    <w:rsid w:val="00C21E9F"/>
    <w:rsid w:val="00C21ECB"/>
    <w:rsid w:val="00C2287A"/>
    <w:rsid w:val="00C22B27"/>
    <w:rsid w:val="00C22F90"/>
    <w:rsid w:val="00C2340C"/>
    <w:rsid w:val="00C2375A"/>
    <w:rsid w:val="00C2460F"/>
    <w:rsid w:val="00C246A1"/>
    <w:rsid w:val="00C24CD8"/>
    <w:rsid w:val="00C24EF3"/>
    <w:rsid w:val="00C25B19"/>
    <w:rsid w:val="00C25CD9"/>
    <w:rsid w:val="00C25CDF"/>
    <w:rsid w:val="00C25CFE"/>
    <w:rsid w:val="00C262D4"/>
    <w:rsid w:val="00C262DA"/>
    <w:rsid w:val="00C265C4"/>
    <w:rsid w:val="00C268D3"/>
    <w:rsid w:val="00C26901"/>
    <w:rsid w:val="00C27EAC"/>
    <w:rsid w:val="00C307D5"/>
    <w:rsid w:val="00C30EC5"/>
    <w:rsid w:val="00C31809"/>
    <w:rsid w:val="00C31B73"/>
    <w:rsid w:val="00C3266D"/>
    <w:rsid w:val="00C32B75"/>
    <w:rsid w:val="00C335A5"/>
    <w:rsid w:val="00C33AC3"/>
    <w:rsid w:val="00C3438F"/>
    <w:rsid w:val="00C34A48"/>
    <w:rsid w:val="00C34AF7"/>
    <w:rsid w:val="00C34B36"/>
    <w:rsid w:val="00C34ECA"/>
    <w:rsid w:val="00C35725"/>
    <w:rsid w:val="00C35816"/>
    <w:rsid w:val="00C359F4"/>
    <w:rsid w:val="00C35C6C"/>
    <w:rsid w:val="00C35EAA"/>
    <w:rsid w:val="00C35F2F"/>
    <w:rsid w:val="00C35F5D"/>
    <w:rsid w:val="00C35F7B"/>
    <w:rsid w:val="00C36552"/>
    <w:rsid w:val="00C36B02"/>
    <w:rsid w:val="00C37845"/>
    <w:rsid w:val="00C37C97"/>
    <w:rsid w:val="00C4000D"/>
    <w:rsid w:val="00C403F8"/>
    <w:rsid w:val="00C4065C"/>
    <w:rsid w:val="00C412CE"/>
    <w:rsid w:val="00C41A4C"/>
    <w:rsid w:val="00C41B1A"/>
    <w:rsid w:val="00C41E7B"/>
    <w:rsid w:val="00C41E9F"/>
    <w:rsid w:val="00C41F9F"/>
    <w:rsid w:val="00C420E5"/>
    <w:rsid w:val="00C423B2"/>
    <w:rsid w:val="00C426FB"/>
    <w:rsid w:val="00C42CDF"/>
    <w:rsid w:val="00C42E1A"/>
    <w:rsid w:val="00C42E3B"/>
    <w:rsid w:val="00C43173"/>
    <w:rsid w:val="00C43C67"/>
    <w:rsid w:val="00C449D9"/>
    <w:rsid w:val="00C44CAA"/>
    <w:rsid w:val="00C45566"/>
    <w:rsid w:val="00C45C26"/>
    <w:rsid w:val="00C46C32"/>
    <w:rsid w:val="00C47864"/>
    <w:rsid w:val="00C478BF"/>
    <w:rsid w:val="00C47984"/>
    <w:rsid w:val="00C47B33"/>
    <w:rsid w:val="00C5053A"/>
    <w:rsid w:val="00C50752"/>
    <w:rsid w:val="00C5081A"/>
    <w:rsid w:val="00C50BC2"/>
    <w:rsid w:val="00C50C14"/>
    <w:rsid w:val="00C50D79"/>
    <w:rsid w:val="00C50FB5"/>
    <w:rsid w:val="00C51181"/>
    <w:rsid w:val="00C51591"/>
    <w:rsid w:val="00C51791"/>
    <w:rsid w:val="00C51E64"/>
    <w:rsid w:val="00C51E65"/>
    <w:rsid w:val="00C52059"/>
    <w:rsid w:val="00C5245A"/>
    <w:rsid w:val="00C529E2"/>
    <w:rsid w:val="00C52B10"/>
    <w:rsid w:val="00C52EBF"/>
    <w:rsid w:val="00C5358D"/>
    <w:rsid w:val="00C53C4D"/>
    <w:rsid w:val="00C54139"/>
    <w:rsid w:val="00C5526E"/>
    <w:rsid w:val="00C56064"/>
    <w:rsid w:val="00C56139"/>
    <w:rsid w:val="00C56141"/>
    <w:rsid w:val="00C569D6"/>
    <w:rsid w:val="00C56FEE"/>
    <w:rsid w:val="00C57110"/>
    <w:rsid w:val="00C57CC3"/>
    <w:rsid w:val="00C57DCF"/>
    <w:rsid w:val="00C606BC"/>
    <w:rsid w:val="00C6076E"/>
    <w:rsid w:val="00C60A09"/>
    <w:rsid w:val="00C6189E"/>
    <w:rsid w:val="00C61909"/>
    <w:rsid w:val="00C61CA8"/>
    <w:rsid w:val="00C61EDD"/>
    <w:rsid w:val="00C62552"/>
    <w:rsid w:val="00C62B1A"/>
    <w:rsid w:val="00C633CE"/>
    <w:rsid w:val="00C63AB8"/>
    <w:rsid w:val="00C63B33"/>
    <w:rsid w:val="00C63C59"/>
    <w:rsid w:val="00C643F0"/>
    <w:rsid w:val="00C64733"/>
    <w:rsid w:val="00C65C10"/>
    <w:rsid w:val="00C66167"/>
    <w:rsid w:val="00C6678C"/>
    <w:rsid w:val="00C66922"/>
    <w:rsid w:val="00C66972"/>
    <w:rsid w:val="00C66F57"/>
    <w:rsid w:val="00C67E43"/>
    <w:rsid w:val="00C67F6E"/>
    <w:rsid w:val="00C702D1"/>
    <w:rsid w:val="00C702E7"/>
    <w:rsid w:val="00C70444"/>
    <w:rsid w:val="00C7056E"/>
    <w:rsid w:val="00C7069A"/>
    <w:rsid w:val="00C708CF"/>
    <w:rsid w:val="00C70B2C"/>
    <w:rsid w:val="00C710C2"/>
    <w:rsid w:val="00C71220"/>
    <w:rsid w:val="00C71688"/>
    <w:rsid w:val="00C71B9A"/>
    <w:rsid w:val="00C71F6C"/>
    <w:rsid w:val="00C72D48"/>
    <w:rsid w:val="00C72D66"/>
    <w:rsid w:val="00C72F40"/>
    <w:rsid w:val="00C73190"/>
    <w:rsid w:val="00C73BA2"/>
    <w:rsid w:val="00C73F52"/>
    <w:rsid w:val="00C746BC"/>
    <w:rsid w:val="00C747E5"/>
    <w:rsid w:val="00C74E12"/>
    <w:rsid w:val="00C759DE"/>
    <w:rsid w:val="00C75D9B"/>
    <w:rsid w:val="00C75E30"/>
    <w:rsid w:val="00C75EDD"/>
    <w:rsid w:val="00C760A8"/>
    <w:rsid w:val="00C7617C"/>
    <w:rsid w:val="00C761EE"/>
    <w:rsid w:val="00C76AAE"/>
    <w:rsid w:val="00C76B04"/>
    <w:rsid w:val="00C7717E"/>
    <w:rsid w:val="00C7724E"/>
    <w:rsid w:val="00C77649"/>
    <w:rsid w:val="00C801D9"/>
    <w:rsid w:val="00C804C2"/>
    <w:rsid w:val="00C808CD"/>
    <w:rsid w:val="00C80AB0"/>
    <w:rsid w:val="00C80C4A"/>
    <w:rsid w:val="00C817ED"/>
    <w:rsid w:val="00C819CB"/>
    <w:rsid w:val="00C823F4"/>
    <w:rsid w:val="00C825F0"/>
    <w:rsid w:val="00C82A61"/>
    <w:rsid w:val="00C83031"/>
    <w:rsid w:val="00C83088"/>
    <w:rsid w:val="00C830A4"/>
    <w:rsid w:val="00C84146"/>
    <w:rsid w:val="00C84634"/>
    <w:rsid w:val="00C84EB3"/>
    <w:rsid w:val="00C8537D"/>
    <w:rsid w:val="00C85D18"/>
    <w:rsid w:val="00C85E91"/>
    <w:rsid w:val="00C865CA"/>
    <w:rsid w:val="00C86863"/>
    <w:rsid w:val="00C86EE0"/>
    <w:rsid w:val="00C87129"/>
    <w:rsid w:val="00C87245"/>
    <w:rsid w:val="00C8736B"/>
    <w:rsid w:val="00C873A4"/>
    <w:rsid w:val="00C8765C"/>
    <w:rsid w:val="00C877CB"/>
    <w:rsid w:val="00C8791E"/>
    <w:rsid w:val="00C87963"/>
    <w:rsid w:val="00C87A1E"/>
    <w:rsid w:val="00C87D64"/>
    <w:rsid w:val="00C87E69"/>
    <w:rsid w:val="00C9032A"/>
    <w:rsid w:val="00C90A80"/>
    <w:rsid w:val="00C91244"/>
    <w:rsid w:val="00C913D1"/>
    <w:rsid w:val="00C9182E"/>
    <w:rsid w:val="00C91A0F"/>
    <w:rsid w:val="00C92170"/>
    <w:rsid w:val="00C92343"/>
    <w:rsid w:val="00C929D0"/>
    <w:rsid w:val="00C9306D"/>
    <w:rsid w:val="00C931C1"/>
    <w:rsid w:val="00C938EC"/>
    <w:rsid w:val="00C94201"/>
    <w:rsid w:val="00C94390"/>
    <w:rsid w:val="00C9465F"/>
    <w:rsid w:val="00C94B93"/>
    <w:rsid w:val="00C95287"/>
    <w:rsid w:val="00C96332"/>
    <w:rsid w:val="00C96367"/>
    <w:rsid w:val="00C963B8"/>
    <w:rsid w:val="00C9679F"/>
    <w:rsid w:val="00C96A11"/>
    <w:rsid w:val="00C96EE9"/>
    <w:rsid w:val="00C970D3"/>
    <w:rsid w:val="00C97545"/>
    <w:rsid w:val="00C9767B"/>
    <w:rsid w:val="00C97727"/>
    <w:rsid w:val="00C97807"/>
    <w:rsid w:val="00C979B2"/>
    <w:rsid w:val="00CA0458"/>
    <w:rsid w:val="00CA0892"/>
    <w:rsid w:val="00CA09F0"/>
    <w:rsid w:val="00CA0A0D"/>
    <w:rsid w:val="00CA1C8A"/>
    <w:rsid w:val="00CA1E8E"/>
    <w:rsid w:val="00CA1FDE"/>
    <w:rsid w:val="00CA21FB"/>
    <w:rsid w:val="00CA24AF"/>
    <w:rsid w:val="00CA27F1"/>
    <w:rsid w:val="00CA2A34"/>
    <w:rsid w:val="00CA2BBD"/>
    <w:rsid w:val="00CA3C1F"/>
    <w:rsid w:val="00CA3C21"/>
    <w:rsid w:val="00CA3E02"/>
    <w:rsid w:val="00CA3ECD"/>
    <w:rsid w:val="00CA4592"/>
    <w:rsid w:val="00CA4D10"/>
    <w:rsid w:val="00CA4E9F"/>
    <w:rsid w:val="00CA60DA"/>
    <w:rsid w:val="00CA61D1"/>
    <w:rsid w:val="00CA6283"/>
    <w:rsid w:val="00CA6289"/>
    <w:rsid w:val="00CA68CE"/>
    <w:rsid w:val="00CA6C44"/>
    <w:rsid w:val="00CA7015"/>
    <w:rsid w:val="00CA7CE1"/>
    <w:rsid w:val="00CB022C"/>
    <w:rsid w:val="00CB058C"/>
    <w:rsid w:val="00CB0641"/>
    <w:rsid w:val="00CB06E7"/>
    <w:rsid w:val="00CB08B7"/>
    <w:rsid w:val="00CB0DFD"/>
    <w:rsid w:val="00CB1938"/>
    <w:rsid w:val="00CB1AA1"/>
    <w:rsid w:val="00CB2515"/>
    <w:rsid w:val="00CB2FCF"/>
    <w:rsid w:val="00CB38E4"/>
    <w:rsid w:val="00CB3A59"/>
    <w:rsid w:val="00CB419D"/>
    <w:rsid w:val="00CB46C9"/>
    <w:rsid w:val="00CB4E36"/>
    <w:rsid w:val="00CB4F99"/>
    <w:rsid w:val="00CB5049"/>
    <w:rsid w:val="00CB547A"/>
    <w:rsid w:val="00CB5B7A"/>
    <w:rsid w:val="00CB5D61"/>
    <w:rsid w:val="00CB66D0"/>
    <w:rsid w:val="00CB66F4"/>
    <w:rsid w:val="00CB68AA"/>
    <w:rsid w:val="00CB75BF"/>
    <w:rsid w:val="00CB77C0"/>
    <w:rsid w:val="00CB7C88"/>
    <w:rsid w:val="00CB7DBC"/>
    <w:rsid w:val="00CC040C"/>
    <w:rsid w:val="00CC04C2"/>
    <w:rsid w:val="00CC09F0"/>
    <w:rsid w:val="00CC0A12"/>
    <w:rsid w:val="00CC0D07"/>
    <w:rsid w:val="00CC0E1A"/>
    <w:rsid w:val="00CC1348"/>
    <w:rsid w:val="00CC170A"/>
    <w:rsid w:val="00CC1A5B"/>
    <w:rsid w:val="00CC1B1C"/>
    <w:rsid w:val="00CC307B"/>
    <w:rsid w:val="00CC416A"/>
    <w:rsid w:val="00CC457D"/>
    <w:rsid w:val="00CC4C80"/>
    <w:rsid w:val="00CC4EEB"/>
    <w:rsid w:val="00CC539F"/>
    <w:rsid w:val="00CC57E1"/>
    <w:rsid w:val="00CC5CFC"/>
    <w:rsid w:val="00CC5D03"/>
    <w:rsid w:val="00CC5FDC"/>
    <w:rsid w:val="00CC686E"/>
    <w:rsid w:val="00CC6C50"/>
    <w:rsid w:val="00CC6D40"/>
    <w:rsid w:val="00CC7043"/>
    <w:rsid w:val="00CC7269"/>
    <w:rsid w:val="00CC7648"/>
    <w:rsid w:val="00CC7986"/>
    <w:rsid w:val="00CC7BD8"/>
    <w:rsid w:val="00CD082C"/>
    <w:rsid w:val="00CD0B6A"/>
    <w:rsid w:val="00CD0F27"/>
    <w:rsid w:val="00CD1464"/>
    <w:rsid w:val="00CD251A"/>
    <w:rsid w:val="00CD26E6"/>
    <w:rsid w:val="00CD2A88"/>
    <w:rsid w:val="00CD32B6"/>
    <w:rsid w:val="00CD35BE"/>
    <w:rsid w:val="00CD366A"/>
    <w:rsid w:val="00CD38F6"/>
    <w:rsid w:val="00CD3948"/>
    <w:rsid w:val="00CD3E6F"/>
    <w:rsid w:val="00CD4BF4"/>
    <w:rsid w:val="00CD4FE3"/>
    <w:rsid w:val="00CD525E"/>
    <w:rsid w:val="00CD5270"/>
    <w:rsid w:val="00CD5523"/>
    <w:rsid w:val="00CD581F"/>
    <w:rsid w:val="00CD5D84"/>
    <w:rsid w:val="00CD5F19"/>
    <w:rsid w:val="00CD61A5"/>
    <w:rsid w:val="00CD656A"/>
    <w:rsid w:val="00CD67E7"/>
    <w:rsid w:val="00CD68FF"/>
    <w:rsid w:val="00CD6E23"/>
    <w:rsid w:val="00CD7206"/>
    <w:rsid w:val="00CD77F7"/>
    <w:rsid w:val="00CD7C3C"/>
    <w:rsid w:val="00CD7D88"/>
    <w:rsid w:val="00CE0102"/>
    <w:rsid w:val="00CE0563"/>
    <w:rsid w:val="00CE0676"/>
    <w:rsid w:val="00CE0AF2"/>
    <w:rsid w:val="00CE0E6B"/>
    <w:rsid w:val="00CE155B"/>
    <w:rsid w:val="00CE1FAB"/>
    <w:rsid w:val="00CE20BF"/>
    <w:rsid w:val="00CE22EC"/>
    <w:rsid w:val="00CE2E15"/>
    <w:rsid w:val="00CE3093"/>
    <w:rsid w:val="00CE3728"/>
    <w:rsid w:val="00CE3754"/>
    <w:rsid w:val="00CE451A"/>
    <w:rsid w:val="00CE45E2"/>
    <w:rsid w:val="00CE4702"/>
    <w:rsid w:val="00CE476C"/>
    <w:rsid w:val="00CE4BA7"/>
    <w:rsid w:val="00CE4D29"/>
    <w:rsid w:val="00CE4F7B"/>
    <w:rsid w:val="00CE5DB9"/>
    <w:rsid w:val="00CE5E10"/>
    <w:rsid w:val="00CE5F4B"/>
    <w:rsid w:val="00CE6E16"/>
    <w:rsid w:val="00CE71FE"/>
    <w:rsid w:val="00CE7922"/>
    <w:rsid w:val="00CE7C89"/>
    <w:rsid w:val="00CF063D"/>
    <w:rsid w:val="00CF0909"/>
    <w:rsid w:val="00CF091E"/>
    <w:rsid w:val="00CF0B6E"/>
    <w:rsid w:val="00CF1046"/>
    <w:rsid w:val="00CF163E"/>
    <w:rsid w:val="00CF25A2"/>
    <w:rsid w:val="00CF26A9"/>
    <w:rsid w:val="00CF290B"/>
    <w:rsid w:val="00CF2977"/>
    <w:rsid w:val="00CF29AB"/>
    <w:rsid w:val="00CF2BDB"/>
    <w:rsid w:val="00CF371D"/>
    <w:rsid w:val="00CF3AB1"/>
    <w:rsid w:val="00CF3AC8"/>
    <w:rsid w:val="00CF3BCB"/>
    <w:rsid w:val="00CF4102"/>
    <w:rsid w:val="00CF487B"/>
    <w:rsid w:val="00CF4BEE"/>
    <w:rsid w:val="00CF5C56"/>
    <w:rsid w:val="00CF60A1"/>
    <w:rsid w:val="00CF66CA"/>
    <w:rsid w:val="00CF76DB"/>
    <w:rsid w:val="00CF791C"/>
    <w:rsid w:val="00CF7F77"/>
    <w:rsid w:val="00D00433"/>
    <w:rsid w:val="00D005DD"/>
    <w:rsid w:val="00D007FE"/>
    <w:rsid w:val="00D00AEB"/>
    <w:rsid w:val="00D01073"/>
    <w:rsid w:val="00D010C4"/>
    <w:rsid w:val="00D01278"/>
    <w:rsid w:val="00D012AA"/>
    <w:rsid w:val="00D01454"/>
    <w:rsid w:val="00D016ED"/>
    <w:rsid w:val="00D01817"/>
    <w:rsid w:val="00D01D7C"/>
    <w:rsid w:val="00D01FE1"/>
    <w:rsid w:val="00D022CB"/>
    <w:rsid w:val="00D023CB"/>
    <w:rsid w:val="00D027C7"/>
    <w:rsid w:val="00D02FE9"/>
    <w:rsid w:val="00D03224"/>
    <w:rsid w:val="00D035AB"/>
    <w:rsid w:val="00D03DB5"/>
    <w:rsid w:val="00D03DD0"/>
    <w:rsid w:val="00D042AC"/>
    <w:rsid w:val="00D042E7"/>
    <w:rsid w:val="00D04BBC"/>
    <w:rsid w:val="00D04C55"/>
    <w:rsid w:val="00D04CD7"/>
    <w:rsid w:val="00D05866"/>
    <w:rsid w:val="00D06405"/>
    <w:rsid w:val="00D0657D"/>
    <w:rsid w:val="00D0663A"/>
    <w:rsid w:val="00D06846"/>
    <w:rsid w:val="00D06BB8"/>
    <w:rsid w:val="00D07337"/>
    <w:rsid w:val="00D07358"/>
    <w:rsid w:val="00D07638"/>
    <w:rsid w:val="00D0775F"/>
    <w:rsid w:val="00D07791"/>
    <w:rsid w:val="00D104E6"/>
    <w:rsid w:val="00D10678"/>
    <w:rsid w:val="00D106F7"/>
    <w:rsid w:val="00D10A5E"/>
    <w:rsid w:val="00D10A92"/>
    <w:rsid w:val="00D10B5D"/>
    <w:rsid w:val="00D119EB"/>
    <w:rsid w:val="00D11F9D"/>
    <w:rsid w:val="00D1262D"/>
    <w:rsid w:val="00D127FE"/>
    <w:rsid w:val="00D129C7"/>
    <w:rsid w:val="00D12B22"/>
    <w:rsid w:val="00D12CFA"/>
    <w:rsid w:val="00D13280"/>
    <w:rsid w:val="00D134AC"/>
    <w:rsid w:val="00D137DC"/>
    <w:rsid w:val="00D13872"/>
    <w:rsid w:val="00D13C18"/>
    <w:rsid w:val="00D13EB4"/>
    <w:rsid w:val="00D13FEA"/>
    <w:rsid w:val="00D13FEB"/>
    <w:rsid w:val="00D14453"/>
    <w:rsid w:val="00D146B5"/>
    <w:rsid w:val="00D16C59"/>
    <w:rsid w:val="00D16E38"/>
    <w:rsid w:val="00D17153"/>
    <w:rsid w:val="00D17650"/>
    <w:rsid w:val="00D17696"/>
    <w:rsid w:val="00D20227"/>
    <w:rsid w:val="00D20DF2"/>
    <w:rsid w:val="00D21495"/>
    <w:rsid w:val="00D216EB"/>
    <w:rsid w:val="00D219FF"/>
    <w:rsid w:val="00D21C3F"/>
    <w:rsid w:val="00D21CF2"/>
    <w:rsid w:val="00D21D77"/>
    <w:rsid w:val="00D21F20"/>
    <w:rsid w:val="00D21F73"/>
    <w:rsid w:val="00D21FEF"/>
    <w:rsid w:val="00D220B0"/>
    <w:rsid w:val="00D22C66"/>
    <w:rsid w:val="00D22DCE"/>
    <w:rsid w:val="00D23761"/>
    <w:rsid w:val="00D2378C"/>
    <w:rsid w:val="00D23A87"/>
    <w:rsid w:val="00D23AC0"/>
    <w:rsid w:val="00D23B16"/>
    <w:rsid w:val="00D23C89"/>
    <w:rsid w:val="00D24071"/>
    <w:rsid w:val="00D24B6D"/>
    <w:rsid w:val="00D24CE7"/>
    <w:rsid w:val="00D25562"/>
    <w:rsid w:val="00D25DE5"/>
    <w:rsid w:val="00D261D4"/>
    <w:rsid w:val="00D27115"/>
    <w:rsid w:val="00D273BB"/>
    <w:rsid w:val="00D274F7"/>
    <w:rsid w:val="00D276DE"/>
    <w:rsid w:val="00D277EC"/>
    <w:rsid w:val="00D27AE0"/>
    <w:rsid w:val="00D27E70"/>
    <w:rsid w:val="00D3015E"/>
    <w:rsid w:val="00D31BA0"/>
    <w:rsid w:val="00D3220E"/>
    <w:rsid w:val="00D33204"/>
    <w:rsid w:val="00D33443"/>
    <w:rsid w:val="00D33850"/>
    <w:rsid w:val="00D33997"/>
    <w:rsid w:val="00D33B0C"/>
    <w:rsid w:val="00D33D96"/>
    <w:rsid w:val="00D34303"/>
    <w:rsid w:val="00D344C2"/>
    <w:rsid w:val="00D3453C"/>
    <w:rsid w:val="00D34898"/>
    <w:rsid w:val="00D34BD4"/>
    <w:rsid w:val="00D350A0"/>
    <w:rsid w:val="00D350D0"/>
    <w:rsid w:val="00D3522C"/>
    <w:rsid w:val="00D35507"/>
    <w:rsid w:val="00D35B62"/>
    <w:rsid w:val="00D35EBA"/>
    <w:rsid w:val="00D3718C"/>
    <w:rsid w:val="00D374FA"/>
    <w:rsid w:val="00D377BA"/>
    <w:rsid w:val="00D3780B"/>
    <w:rsid w:val="00D37C58"/>
    <w:rsid w:val="00D4011D"/>
    <w:rsid w:val="00D4021A"/>
    <w:rsid w:val="00D40985"/>
    <w:rsid w:val="00D40CDE"/>
    <w:rsid w:val="00D4120B"/>
    <w:rsid w:val="00D4120F"/>
    <w:rsid w:val="00D41274"/>
    <w:rsid w:val="00D4135A"/>
    <w:rsid w:val="00D41847"/>
    <w:rsid w:val="00D418E4"/>
    <w:rsid w:val="00D41E6F"/>
    <w:rsid w:val="00D42235"/>
    <w:rsid w:val="00D422B9"/>
    <w:rsid w:val="00D4231F"/>
    <w:rsid w:val="00D4287A"/>
    <w:rsid w:val="00D42ED9"/>
    <w:rsid w:val="00D432BE"/>
    <w:rsid w:val="00D43358"/>
    <w:rsid w:val="00D440E9"/>
    <w:rsid w:val="00D44571"/>
    <w:rsid w:val="00D44A47"/>
    <w:rsid w:val="00D44A54"/>
    <w:rsid w:val="00D44ECD"/>
    <w:rsid w:val="00D4511C"/>
    <w:rsid w:val="00D4542B"/>
    <w:rsid w:val="00D455F1"/>
    <w:rsid w:val="00D456F9"/>
    <w:rsid w:val="00D45CE6"/>
    <w:rsid w:val="00D45D4B"/>
    <w:rsid w:val="00D4652A"/>
    <w:rsid w:val="00D465DA"/>
    <w:rsid w:val="00D46E8A"/>
    <w:rsid w:val="00D476B8"/>
    <w:rsid w:val="00D47DC3"/>
    <w:rsid w:val="00D47FB7"/>
    <w:rsid w:val="00D502B7"/>
    <w:rsid w:val="00D50464"/>
    <w:rsid w:val="00D505A6"/>
    <w:rsid w:val="00D513F9"/>
    <w:rsid w:val="00D51675"/>
    <w:rsid w:val="00D51A53"/>
    <w:rsid w:val="00D5252D"/>
    <w:rsid w:val="00D526CF"/>
    <w:rsid w:val="00D5277D"/>
    <w:rsid w:val="00D532E9"/>
    <w:rsid w:val="00D53B9B"/>
    <w:rsid w:val="00D53CE3"/>
    <w:rsid w:val="00D53D68"/>
    <w:rsid w:val="00D53F4C"/>
    <w:rsid w:val="00D54178"/>
    <w:rsid w:val="00D542BD"/>
    <w:rsid w:val="00D54720"/>
    <w:rsid w:val="00D547BD"/>
    <w:rsid w:val="00D54D9A"/>
    <w:rsid w:val="00D54EAC"/>
    <w:rsid w:val="00D551D6"/>
    <w:rsid w:val="00D55207"/>
    <w:rsid w:val="00D55890"/>
    <w:rsid w:val="00D55E9D"/>
    <w:rsid w:val="00D561DC"/>
    <w:rsid w:val="00D563C6"/>
    <w:rsid w:val="00D56644"/>
    <w:rsid w:val="00D56B53"/>
    <w:rsid w:val="00D56BEE"/>
    <w:rsid w:val="00D56C2D"/>
    <w:rsid w:val="00D57880"/>
    <w:rsid w:val="00D603B8"/>
    <w:rsid w:val="00D605CC"/>
    <w:rsid w:val="00D60917"/>
    <w:rsid w:val="00D61027"/>
    <w:rsid w:val="00D61422"/>
    <w:rsid w:val="00D61638"/>
    <w:rsid w:val="00D61F96"/>
    <w:rsid w:val="00D62218"/>
    <w:rsid w:val="00D6227D"/>
    <w:rsid w:val="00D62998"/>
    <w:rsid w:val="00D62F1A"/>
    <w:rsid w:val="00D6315B"/>
    <w:rsid w:val="00D63304"/>
    <w:rsid w:val="00D6340C"/>
    <w:rsid w:val="00D634F9"/>
    <w:rsid w:val="00D6360B"/>
    <w:rsid w:val="00D63C93"/>
    <w:rsid w:val="00D63D4E"/>
    <w:rsid w:val="00D63E14"/>
    <w:rsid w:val="00D63F73"/>
    <w:rsid w:val="00D643FA"/>
    <w:rsid w:val="00D64951"/>
    <w:rsid w:val="00D65283"/>
    <w:rsid w:val="00D65386"/>
    <w:rsid w:val="00D6558C"/>
    <w:rsid w:val="00D656E5"/>
    <w:rsid w:val="00D6589F"/>
    <w:rsid w:val="00D669DE"/>
    <w:rsid w:val="00D66E49"/>
    <w:rsid w:val="00D66F58"/>
    <w:rsid w:val="00D676B2"/>
    <w:rsid w:val="00D67D44"/>
    <w:rsid w:val="00D67DA1"/>
    <w:rsid w:val="00D67F43"/>
    <w:rsid w:val="00D67F4E"/>
    <w:rsid w:val="00D702FF"/>
    <w:rsid w:val="00D70B23"/>
    <w:rsid w:val="00D70C4A"/>
    <w:rsid w:val="00D71E36"/>
    <w:rsid w:val="00D720D7"/>
    <w:rsid w:val="00D723CA"/>
    <w:rsid w:val="00D726AD"/>
    <w:rsid w:val="00D7277F"/>
    <w:rsid w:val="00D72C2D"/>
    <w:rsid w:val="00D72D5F"/>
    <w:rsid w:val="00D73016"/>
    <w:rsid w:val="00D7340C"/>
    <w:rsid w:val="00D736EE"/>
    <w:rsid w:val="00D73C55"/>
    <w:rsid w:val="00D73D10"/>
    <w:rsid w:val="00D743CA"/>
    <w:rsid w:val="00D745A4"/>
    <w:rsid w:val="00D74B75"/>
    <w:rsid w:val="00D74B8D"/>
    <w:rsid w:val="00D74ECF"/>
    <w:rsid w:val="00D751E1"/>
    <w:rsid w:val="00D752A5"/>
    <w:rsid w:val="00D75462"/>
    <w:rsid w:val="00D755C9"/>
    <w:rsid w:val="00D75684"/>
    <w:rsid w:val="00D75CB5"/>
    <w:rsid w:val="00D761C0"/>
    <w:rsid w:val="00D76920"/>
    <w:rsid w:val="00D76ABF"/>
    <w:rsid w:val="00D76CC5"/>
    <w:rsid w:val="00D77B3A"/>
    <w:rsid w:val="00D8041F"/>
    <w:rsid w:val="00D80903"/>
    <w:rsid w:val="00D8129D"/>
    <w:rsid w:val="00D818B5"/>
    <w:rsid w:val="00D81C48"/>
    <w:rsid w:val="00D82C4B"/>
    <w:rsid w:val="00D82F9D"/>
    <w:rsid w:val="00D83241"/>
    <w:rsid w:val="00D83329"/>
    <w:rsid w:val="00D834CB"/>
    <w:rsid w:val="00D83823"/>
    <w:rsid w:val="00D83A17"/>
    <w:rsid w:val="00D83DA6"/>
    <w:rsid w:val="00D8480C"/>
    <w:rsid w:val="00D84C74"/>
    <w:rsid w:val="00D852C3"/>
    <w:rsid w:val="00D85644"/>
    <w:rsid w:val="00D856E3"/>
    <w:rsid w:val="00D857CD"/>
    <w:rsid w:val="00D85C24"/>
    <w:rsid w:val="00D866CB"/>
    <w:rsid w:val="00D869CE"/>
    <w:rsid w:val="00D86B30"/>
    <w:rsid w:val="00D871CB"/>
    <w:rsid w:val="00D8747E"/>
    <w:rsid w:val="00D87CB5"/>
    <w:rsid w:val="00D90939"/>
    <w:rsid w:val="00D909EF"/>
    <w:rsid w:val="00D90A60"/>
    <w:rsid w:val="00D90E74"/>
    <w:rsid w:val="00D90E9B"/>
    <w:rsid w:val="00D91597"/>
    <w:rsid w:val="00D91875"/>
    <w:rsid w:val="00D920D1"/>
    <w:rsid w:val="00D92942"/>
    <w:rsid w:val="00D92A7B"/>
    <w:rsid w:val="00D92A99"/>
    <w:rsid w:val="00D92C02"/>
    <w:rsid w:val="00D92F41"/>
    <w:rsid w:val="00D9394C"/>
    <w:rsid w:val="00D93A8B"/>
    <w:rsid w:val="00D93C72"/>
    <w:rsid w:val="00D93FAE"/>
    <w:rsid w:val="00D94388"/>
    <w:rsid w:val="00D943B5"/>
    <w:rsid w:val="00D9444C"/>
    <w:rsid w:val="00D949F8"/>
    <w:rsid w:val="00D94B75"/>
    <w:rsid w:val="00D94E4A"/>
    <w:rsid w:val="00D94FC2"/>
    <w:rsid w:val="00D956B9"/>
    <w:rsid w:val="00D96A61"/>
    <w:rsid w:val="00D96F3E"/>
    <w:rsid w:val="00DA07C6"/>
    <w:rsid w:val="00DA091B"/>
    <w:rsid w:val="00DA119A"/>
    <w:rsid w:val="00DA14F4"/>
    <w:rsid w:val="00DA1583"/>
    <w:rsid w:val="00DA1935"/>
    <w:rsid w:val="00DA1A93"/>
    <w:rsid w:val="00DA1D82"/>
    <w:rsid w:val="00DA1E61"/>
    <w:rsid w:val="00DA2173"/>
    <w:rsid w:val="00DA22D3"/>
    <w:rsid w:val="00DA2306"/>
    <w:rsid w:val="00DA360E"/>
    <w:rsid w:val="00DA36C3"/>
    <w:rsid w:val="00DA386C"/>
    <w:rsid w:val="00DA3B3D"/>
    <w:rsid w:val="00DA3C30"/>
    <w:rsid w:val="00DA3F77"/>
    <w:rsid w:val="00DA3FD2"/>
    <w:rsid w:val="00DA4134"/>
    <w:rsid w:val="00DA456D"/>
    <w:rsid w:val="00DA5284"/>
    <w:rsid w:val="00DA54FD"/>
    <w:rsid w:val="00DA62E3"/>
    <w:rsid w:val="00DA70DA"/>
    <w:rsid w:val="00DA71F5"/>
    <w:rsid w:val="00DA754B"/>
    <w:rsid w:val="00DA7796"/>
    <w:rsid w:val="00DA77F2"/>
    <w:rsid w:val="00DA7F32"/>
    <w:rsid w:val="00DA7FA1"/>
    <w:rsid w:val="00DB0170"/>
    <w:rsid w:val="00DB064E"/>
    <w:rsid w:val="00DB0869"/>
    <w:rsid w:val="00DB09C0"/>
    <w:rsid w:val="00DB2027"/>
    <w:rsid w:val="00DB2635"/>
    <w:rsid w:val="00DB2E44"/>
    <w:rsid w:val="00DB3480"/>
    <w:rsid w:val="00DB3647"/>
    <w:rsid w:val="00DB398B"/>
    <w:rsid w:val="00DB3D8F"/>
    <w:rsid w:val="00DB3EF7"/>
    <w:rsid w:val="00DB4B6D"/>
    <w:rsid w:val="00DB5629"/>
    <w:rsid w:val="00DB5C29"/>
    <w:rsid w:val="00DB6012"/>
    <w:rsid w:val="00DB6A19"/>
    <w:rsid w:val="00DB6F11"/>
    <w:rsid w:val="00DB6F77"/>
    <w:rsid w:val="00DB7030"/>
    <w:rsid w:val="00DB790B"/>
    <w:rsid w:val="00DB7CEC"/>
    <w:rsid w:val="00DB7EAC"/>
    <w:rsid w:val="00DC0175"/>
    <w:rsid w:val="00DC027D"/>
    <w:rsid w:val="00DC058C"/>
    <w:rsid w:val="00DC0795"/>
    <w:rsid w:val="00DC1717"/>
    <w:rsid w:val="00DC20A4"/>
    <w:rsid w:val="00DC3708"/>
    <w:rsid w:val="00DC3C8B"/>
    <w:rsid w:val="00DC4299"/>
    <w:rsid w:val="00DC4343"/>
    <w:rsid w:val="00DC4DFF"/>
    <w:rsid w:val="00DC4F5B"/>
    <w:rsid w:val="00DC56A5"/>
    <w:rsid w:val="00DC5B27"/>
    <w:rsid w:val="00DC5DDC"/>
    <w:rsid w:val="00DC5E2B"/>
    <w:rsid w:val="00DC616E"/>
    <w:rsid w:val="00DC6790"/>
    <w:rsid w:val="00DC6F25"/>
    <w:rsid w:val="00DC6F85"/>
    <w:rsid w:val="00DC74E4"/>
    <w:rsid w:val="00DC78E2"/>
    <w:rsid w:val="00DD0561"/>
    <w:rsid w:val="00DD0941"/>
    <w:rsid w:val="00DD0B47"/>
    <w:rsid w:val="00DD0E7E"/>
    <w:rsid w:val="00DD11AC"/>
    <w:rsid w:val="00DD11D7"/>
    <w:rsid w:val="00DD142D"/>
    <w:rsid w:val="00DD15FA"/>
    <w:rsid w:val="00DD1860"/>
    <w:rsid w:val="00DD1F0B"/>
    <w:rsid w:val="00DD1F2F"/>
    <w:rsid w:val="00DD1F52"/>
    <w:rsid w:val="00DD1FA4"/>
    <w:rsid w:val="00DD2529"/>
    <w:rsid w:val="00DD28F4"/>
    <w:rsid w:val="00DD28FA"/>
    <w:rsid w:val="00DD298F"/>
    <w:rsid w:val="00DD2E05"/>
    <w:rsid w:val="00DD32AF"/>
    <w:rsid w:val="00DD394A"/>
    <w:rsid w:val="00DD3B11"/>
    <w:rsid w:val="00DD3D1F"/>
    <w:rsid w:val="00DD3E44"/>
    <w:rsid w:val="00DD4108"/>
    <w:rsid w:val="00DD5467"/>
    <w:rsid w:val="00DD5669"/>
    <w:rsid w:val="00DD5B4C"/>
    <w:rsid w:val="00DD5BE6"/>
    <w:rsid w:val="00DD6060"/>
    <w:rsid w:val="00DD6212"/>
    <w:rsid w:val="00DD6C65"/>
    <w:rsid w:val="00DD6CF4"/>
    <w:rsid w:val="00DD7108"/>
    <w:rsid w:val="00DD7120"/>
    <w:rsid w:val="00DD7DD9"/>
    <w:rsid w:val="00DE0112"/>
    <w:rsid w:val="00DE058D"/>
    <w:rsid w:val="00DE05A9"/>
    <w:rsid w:val="00DE0817"/>
    <w:rsid w:val="00DE0864"/>
    <w:rsid w:val="00DE0974"/>
    <w:rsid w:val="00DE0F47"/>
    <w:rsid w:val="00DE156D"/>
    <w:rsid w:val="00DE198E"/>
    <w:rsid w:val="00DE1B66"/>
    <w:rsid w:val="00DE24D3"/>
    <w:rsid w:val="00DE27D2"/>
    <w:rsid w:val="00DE2B23"/>
    <w:rsid w:val="00DE2F55"/>
    <w:rsid w:val="00DE30DB"/>
    <w:rsid w:val="00DE313C"/>
    <w:rsid w:val="00DE3663"/>
    <w:rsid w:val="00DE3993"/>
    <w:rsid w:val="00DE3AFF"/>
    <w:rsid w:val="00DE3F64"/>
    <w:rsid w:val="00DE40B6"/>
    <w:rsid w:val="00DE41B0"/>
    <w:rsid w:val="00DE4519"/>
    <w:rsid w:val="00DE47F3"/>
    <w:rsid w:val="00DE4C57"/>
    <w:rsid w:val="00DE4DB0"/>
    <w:rsid w:val="00DE4F6E"/>
    <w:rsid w:val="00DE4F74"/>
    <w:rsid w:val="00DE5AAE"/>
    <w:rsid w:val="00DE6539"/>
    <w:rsid w:val="00DE66E9"/>
    <w:rsid w:val="00DE6702"/>
    <w:rsid w:val="00DE68F8"/>
    <w:rsid w:val="00DE692E"/>
    <w:rsid w:val="00DE695C"/>
    <w:rsid w:val="00DE6AB0"/>
    <w:rsid w:val="00DE753B"/>
    <w:rsid w:val="00DE7551"/>
    <w:rsid w:val="00DE7CA1"/>
    <w:rsid w:val="00DF0023"/>
    <w:rsid w:val="00DF1853"/>
    <w:rsid w:val="00DF1968"/>
    <w:rsid w:val="00DF1B59"/>
    <w:rsid w:val="00DF1EA6"/>
    <w:rsid w:val="00DF2EF2"/>
    <w:rsid w:val="00DF3367"/>
    <w:rsid w:val="00DF341A"/>
    <w:rsid w:val="00DF39E3"/>
    <w:rsid w:val="00DF429A"/>
    <w:rsid w:val="00DF46EF"/>
    <w:rsid w:val="00DF4A16"/>
    <w:rsid w:val="00DF4E43"/>
    <w:rsid w:val="00DF5869"/>
    <w:rsid w:val="00DF5C4D"/>
    <w:rsid w:val="00DF5E9B"/>
    <w:rsid w:val="00DF5ECB"/>
    <w:rsid w:val="00DF60BA"/>
    <w:rsid w:val="00DF6524"/>
    <w:rsid w:val="00DF6E17"/>
    <w:rsid w:val="00DF7775"/>
    <w:rsid w:val="00DF79A9"/>
    <w:rsid w:val="00E0010A"/>
    <w:rsid w:val="00E00809"/>
    <w:rsid w:val="00E00A24"/>
    <w:rsid w:val="00E00F49"/>
    <w:rsid w:val="00E01E59"/>
    <w:rsid w:val="00E01F99"/>
    <w:rsid w:val="00E01FD8"/>
    <w:rsid w:val="00E02002"/>
    <w:rsid w:val="00E022C1"/>
    <w:rsid w:val="00E022D8"/>
    <w:rsid w:val="00E02306"/>
    <w:rsid w:val="00E02350"/>
    <w:rsid w:val="00E02E9B"/>
    <w:rsid w:val="00E03100"/>
    <w:rsid w:val="00E03489"/>
    <w:rsid w:val="00E03596"/>
    <w:rsid w:val="00E037C9"/>
    <w:rsid w:val="00E03A67"/>
    <w:rsid w:val="00E03B9D"/>
    <w:rsid w:val="00E04561"/>
    <w:rsid w:val="00E04AEC"/>
    <w:rsid w:val="00E056ED"/>
    <w:rsid w:val="00E05AE6"/>
    <w:rsid w:val="00E068F1"/>
    <w:rsid w:val="00E06925"/>
    <w:rsid w:val="00E06935"/>
    <w:rsid w:val="00E06DCD"/>
    <w:rsid w:val="00E06FA1"/>
    <w:rsid w:val="00E06FFE"/>
    <w:rsid w:val="00E07436"/>
    <w:rsid w:val="00E07464"/>
    <w:rsid w:val="00E076E5"/>
    <w:rsid w:val="00E07A88"/>
    <w:rsid w:val="00E1079F"/>
    <w:rsid w:val="00E1080A"/>
    <w:rsid w:val="00E10B2E"/>
    <w:rsid w:val="00E10D65"/>
    <w:rsid w:val="00E11095"/>
    <w:rsid w:val="00E1132E"/>
    <w:rsid w:val="00E11E49"/>
    <w:rsid w:val="00E123F4"/>
    <w:rsid w:val="00E1278D"/>
    <w:rsid w:val="00E12832"/>
    <w:rsid w:val="00E12AD2"/>
    <w:rsid w:val="00E12EC1"/>
    <w:rsid w:val="00E12FB4"/>
    <w:rsid w:val="00E130C0"/>
    <w:rsid w:val="00E130E4"/>
    <w:rsid w:val="00E1372C"/>
    <w:rsid w:val="00E1376D"/>
    <w:rsid w:val="00E13907"/>
    <w:rsid w:val="00E13AF9"/>
    <w:rsid w:val="00E13C31"/>
    <w:rsid w:val="00E1403F"/>
    <w:rsid w:val="00E1408B"/>
    <w:rsid w:val="00E1435D"/>
    <w:rsid w:val="00E14DB7"/>
    <w:rsid w:val="00E1570C"/>
    <w:rsid w:val="00E15E2E"/>
    <w:rsid w:val="00E1605C"/>
    <w:rsid w:val="00E16293"/>
    <w:rsid w:val="00E16929"/>
    <w:rsid w:val="00E16C64"/>
    <w:rsid w:val="00E17409"/>
    <w:rsid w:val="00E17CC6"/>
    <w:rsid w:val="00E17D2A"/>
    <w:rsid w:val="00E2035A"/>
    <w:rsid w:val="00E20714"/>
    <w:rsid w:val="00E20B47"/>
    <w:rsid w:val="00E20E98"/>
    <w:rsid w:val="00E21540"/>
    <w:rsid w:val="00E21A5C"/>
    <w:rsid w:val="00E21B3D"/>
    <w:rsid w:val="00E22649"/>
    <w:rsid w:val="00E22AB7"/>
    <w:rsid w:val="00E22BCD"/>
    <w:rsid w:val="00E22C60"/>
    <w:rsid w:val="00E22D11"/>
    <w:rsid w:val="00E22D28"/>
    <w:rsid w:val="00E22E7F"/>
    <w:rsid w:val="00E23750"/>
    <w:rsid w:val="00E238BC"/>
    <w:rsid w:val="00E2393D"/>
    <w:rsid w:val="00E241D7"/>
    <w:rsid w:val="00E242EF"/>
    <w:rsid w:val="00E2442C"/>
    <w:rsid w:val="00E24A17"/>
    <w:rsid w:val="00E2512C"/>
    <w:rsid w:val="00E25184"/>
    <w:rsid w:val="00E254D9"/>
    <w:rsid w:val="00E259AA"/>
    <w:rsid w:val="00E25B5D"/>
    <w:rsid w:val="00E26445"/>
    <w:rsid w:val="00E26F9F"/>
    <w:rsid w:val="00E27150"/>
    <w:rsid w:val="00E27598"/>
    <w:rsid w:val="00E2787A"/>
    <w:rsid w:val="00E27F95"/>
    <w:rsid w:val="00E30C3E"/>
    <w:rsid w:val="00E31038"/>
    <w:rsid w:val="00E31F5A"/>
    <w:rsid w:val="00E320D8"/>
    <w:rsid w:val="00E32289"/>
    <w:rsid w:val="00E32563"/>
    <w:rsid w:val="00E32884"/>
    <w:rsid w:val="00E33151"/>
    <w:rsid w:val="00E3327D"/>
    <w:rsid w:val="00E33387"/>
    <w:rsid w:val="00E337A1"/>
    <w:rsid w:val="00E339C5"/>
    <w:rsid w:val="00E33A84"/>
    <w:rsid w:val="00E33D10"/>
    <w:rsid w:val="00E342E3"/>
    <w:rsid w:val="00E34BF1"/>
    <w:rsid w:val="00E34C00"/>
    <w:rsid w:val="00E34C09"/>
    <w:rsid w:val="00E3625D"/>
    <w:rsid w:val="00E366F3"/>
    <w:rsid w:val="00E369B7"/>
    <w:rsid w:val="00E37040"/>
    <w:rsid w:val="00E40419"/>
    <w:rsid w:val="00E40473"/>
    <w:rsid w:val="00E40665"/>
    <w:rsid w:val="00E40678"/>
    <w:rsid w:val="00E40739"/>
    <w:rsid w:val="00E40C1A"/>
    <w:rsid w:val="00E40D4A"/>
    <w:rsid w:val="00E40E91"/>
    <w:rsid w:val="00E40EDA"/>
    <w:rsid w:val="00E40F1B"/>
    <w:rsid w:val="00E41CD8"/>
    <w:rsid w:val="00E41D1E"/>
    <w:rsid w:val="00E4233D"/>
    <w:rsid w:val="00E428CB"/>
    <w:rsid w:val="00E432EA"/>
    <w:rsid w:val="00E43B79"/>
    <w:rsid w:val="00E44383"/>
    <w:rsid w:val="00E4472E"/>
    <w:rsid w:val="00E44BFB"/>
    <w:rsid w:val="00E45028"/>
    <w:rsid w:val="00E451FC"/>
    <w:rsid w:val="00E4585C"/>
    <w:rsid w:val="00E45ACF"/>
    <w:rsid w:val="00E46BB6"/>
    <w:rsid w:val="00E475F7"/>
    <w:rsid w:val="00E4769E"/>
    <w:rsid w:val="00E4786A"/>
    <w:rsid w:val="00E47AB1"/>
    <w:rsid w:val="00E47B5D"/>
    <w:rsid w:val="00E47BFF"/>
    <w:rsid w:val="00E47C2B"/>
    <w:rsid w:val="00E47E27"/>
    <w:rsid w:val="00E50AEB"/>
    <w:rsid w:val="00E51C75"/>
    <w:rsid w:val="00E51E4A"/>
    <w:rsid w:val="00E520B3"/>
    <w:rsid w:val="00E53215"/>
    <w:rsid w:val="00E5466C"/>
    <w:rsid w:val="00E5468D"/>
    <w:rsid w:val="00E54B0D"/>
    <w:rsid w:val="00E54F45"/>
    <w:rsid w:val="00E54F99"/>
    <w:rsid w:val="00E55146"/>
    <w:rsid w:val="00E55540"/>
    <w:rsid w:val="00E558A0"/>
    <w:rsid w:val="00E55958"/>
    <w:rsid w:val="00E55C7F"/>
    <w:rsid w:val="00E55E70"/>
    <w:rsid w:val="00E5634F"/>
    <w:rsid w:val="00E56410"/>
    <w:rsid w:val="00E564A7"/>
    <w:rsid w:val="00E565C6"/>
    <w:rsid w:val="00E56705"/>
    <w:rsid w:val="00E56E49"/>
    <w:rsid w:val="00E56F5E"/>
    <w:rsid w:val="00E579BE"/>
    <w:rsid w:val="00E57A1A"/>
    <w:rsid w:val="00E57C93"/>
    <w:rsid w:val="00E57FD3"/>
    <w:rsid w:val="00E6008A"/>
    <w:rsid w:val="00E60124"/>
    <w:rsid w:val="00E603DE"/>
    <w:rsid w:val="00E60609"/>
    <w:rsid w:val="00E61257"/>
    <w:rsid w:val="00E61602"/>
    <w:rsid w:val="00E616C6"/>
    <w:rsid w:val="00E63005"/>
    <w:rsid w:val="00E6318B"/>
    <w:rsid w:val="00E63313"/>
    <w:rsid w:val="00E6375C"/>
    <w:rsid w:val="00E63894"/>
    <w:rsid w:val="00E6392D"/>
    <w:rsid w:val="00E63F86"/>
    <w:rsid w:val="00E63F9A"/>
    <w:rsid w:val="00E642D7"/>
    <w:rsid w:val="00E64A3A"/>
    <w:rsid w:val="00E6563B"/>
    <w:rsid w:val="00E65A4C"/>
    <w:rsid w:val="00E65D4C"/>
    <w:rsid w:val="00E65E6D"/>
    <w:rsid w:val="00E660EC"/>
    <w:rsid w:val="00E66797"/>
    <w:rsid w:val="00E67464"/>
    <w:rsid w:val="00E6749B"/>
    <w:rsid w:val="00E67AF8"/>
    <w:rsid w:val="00E67C59"/>
    <w:rsid w:val="00E70338"/>
    <w:rsid w:val="00E704EB"/>
    <w:rsid w:val="00E70B8C"/>
    <w:rsid w:val="00E70BFD"/>
    <w:rsid w:val="00E7139E"/>
    <w:rsid w:val="00E714B4"/>
    <w:rsid w:val="00E714F2"/>
    <w:rsid w:val="00E71BC1"/>
    <w:rsid w:val="00E72157"/>
    <w:rsid w:val="00E723A4"/>
    <w:rsid w:val="00E7272E"/>
    <w:rsid w:val="00E73644"/>
    <w:rsid w:val="00E74B96"/>
    <w:rsid w:val="00E75650"/>
    <w:rsid w:val="00E75807"/>
    <w:rsid w:val="00E75853"/>
    <w:rsid w:val="00E75BA3"/>
    <w:rsid w:val="00E75E65"/>
    <w:rsid w:val="00E75F4A"/>
    <w:rsid w:val="00E7634F"/>
    <w:rsid w:val="00E76614"/>
    <w:rsid w:val="00E768D7"/>
    <w:rsid w:val="00E769C8"/>
    <w:rsid w:val="00E76B31"/>
    <w:rsid w:val="00E76C91"/>
    <w:rsid w:val="00E7736A"/>
    <w:rsid w:val="00E77623"/>
    <w:rsid w:val="00E77E95"/>
    <w:rsid w:val="00E80516"/>
    <w:rsid w:val="00E8081F"/>
    <w:rsid w:val="00E80895"/>
    <w:rsid w:val="00E80A84"/>
    <w:rsid w:val="00E80AF7"/>
    <w:rsid w:val="00E8181C"/>
    <w:rsid w:val="00E81989"/>
    <w:rsid w:val="00E81E3E"/>
    <w:rsid w:val="00E820EF"/>
    <w:rsid w:val="00E821B7"/>
    <w:rsid w:val="00E8284C"/>
    <w:rsid w:val="00E829B3"/>
    <w:rsid w:val="00E82B3C"/>
    <w:rsid w:val="00E82BED"/>
    <w:rsid w:val="00E82C05"/>
    <w:rsid w:val="00E83611"/>
    <w:rsid w:val="00E83CFA"/>
    <w:rsid w:val="00E84150"/>
    <w:rsid w:val="00E8451B"/>
    <w:rsid w:val="00E84B05"/>
    <w:rsid w:val="00E84E5B"/>
    <w:rsid w:val="00E84F97"/>
    <w:rsid w:val="00E85595"/>
    <w:rsid w:val="00E856D4"/>
    <w:rsid w:val="00E858A1"/>
    <w:rsid w:val="00E85AA0"/>
    <w:rsid w:val="00E85E4F"/>
    <w:rsid w:val="00E85E9F"/>
    <w:rsid w:val="00E86059"/>
    <w:rsid w:val="00E86104"/>
    <w:rsid w:val="00E864FB"/>
    <w:rsid w:val="00E86682"/>
    <w:rsid w:val="00E86776"/>
    <w:rsid w:val="00E86987"/>
    <w:rsid w:val="00E86D1A"/>
    <w:rsid w:val="00E87A24"/>
    <w:rsid w:val="00E87B75"/>
    <w:rsid w:val="00E90416"/>
    <w:rsid w:val="00E9058F"/>
    <w:rsid w:val="00E90AAF"/>
    <w:rsid w:val="00E90D5C"/>
    <w:rsid w:val="00E9150A"/>
    <w:rsid w:val="00E91683"/>
    <w:rsid w:val="00E91ACC"/>
    <w:rsid w:val="00E92504"/>
    <w:rsid w:val="00E93734"/>
    <w:rsid w:val="00E93A8C"/>
    <w:rsid w:val="00E93AA9"/>
    <w:rsid w:val="00E93D36"/>
    <w:rsid w:val="00E9409A"/>
    <w:rsid w:val="00E9412A"/>
    <w:rsid w:val="00E94EC9"/>
    <w:rsid w:val="00E953A6"/>
    <w:rsid w:val="00E9546D"/>
    <w:rsid w:val="00E954EB"/>
    <w:rsid w:val="00E9559A"/>
    <w:rsid w:val="00E95B3B"/>
    <w:rsid w:val="00E95B47"/>
    <w:rsid w:val="00E95C86"/>
    <w:rsid w:val="00E95D7A"/>
    <w:rsid w:val="00E96BC9"/>
    <w:rsid w:val="00E96BD1"/>
    <w:rsid w:val="00E96CD5"/>
    <w:rsid w:val="00E96FE4"/>
    <w:rsid w:val="00E96FE9"/>
    <w:rsid w:val="00E972E0"/>
    <w:rsid w:val="00E97CB4"/>
    <w:rsid w:val="00E97D47"/>
    <w:rsid w:val="00EA10E3"/>
    <w:rsid w:val="00EA1469"/>
    <w:rsid w:val="00EA2785"/>
    <w:rsid w:val="00EA29F4"/>
    <w:rsid w:val="00EA2C74"/>
    <w:rsid w:val="00EA2E24"/>
    <w:rsid w:val="00EA2E6C"/>
    <w:rsid w:val="00EA2F21"/>
    <w:rsid w:val="00EA307A"/>
    <w:rsid w:val="00EA334A"/>
    <w:rsid w:val="00EA352D"/>
    <w:rsid w:val="00EA35F4"/>
    <w:rsid w:val="00EA4080"/>
    <w:rsid w:val="00EA418A"/>
    <w:rsid w:val="00EA44CB"/>
    <w:rsid w:val="00EA462D"/>
    <w:rsid w:val="00EA4AA1"/>
    <w:rsid w:val="00EA4B42"/>
    <w:rsid w:val="00EA532D"/>
    <w:rsid w:val="00EA53A9"/>
    <w:rsid w:val="00EA56BD"/>
    <w:rsid w:val="00EA5CCA"/>
    <w:rsid w:val="00EA622E"/>
    <w:rsid w:val="00EA6373"/>
    <w:rsid w:val="00EA64AF"/>
    <w:rsid w:val="00EA64FB"/>
    <w:rsid w:val="00EA66D9"/>
    <w:rsid w:val="00EA6CCC"/>
    <w:rsid w:val="00EA6CDA"/>
    <w:rsid w:val="00EA7059"/>
    <w:rsid w:val="00EA7BAF"/>
    <w:rsid w:val="00EB003C"/>
    <w:rsid w:val="00EB155C"/>
    <w:rsid w:val="00EB1D64"/>
    <w:rsid w:val="00EB1F64"/>
    <w:rsid w:val="00EB2BD1"/>
    <w:rsid w:val="00EB2CEA"/>
    <w:rsid w:val="00EB31D4"/>
    <w:rsid w:val="00EB3660"/>
    <w:rsid w:val="00EB3AD3"/>
    <w:rsid w:val="00EB3B28"/>
    <w:rsid w:val="00EB3BE1"/>
    <w:rsid w:val="00EB4228"/>
    <w:rsid w:val="00EB4535"/>
    <w:rsid w:val="00EB45F1"/>
    <w:rsid w:val="00EB4A1C"/>
    <w:rsid w:val="00EB521F"/>
    <w:rsid w:val="00EB5527"/>
    <w:rsid w:val="00EB62AB"/>
    <w:rsid w:val="00EB6822"/>
    <w:rsid w:val="00EB71A6"/>
    <w:rsid w:val="00EB7239"/>
    <w:rsid w:val="00EB76C6"/>
    <w:rsid w:val="00EB78AF"/>
    <w:rsid w:val="00EC04C8"/>
    <w:rsid w:val="00EC0A58"/>
    <w:rsid w:val="00EC0E32"/>
    <w:rsid w:val="00EC0EA8"/>
    <w:rsid w:val="00EC1020"/>
    <w:rsid w:val="00EC10EF"/>
    <w:rsid w:val="00EC15C4"/>
    <w:rsid w:val="00EC17A5"/>
    <w:rsid w:val="00EC2017"/>
    <w:rsid w:val="00EC2092"/>
    <w:rsid w:val="00EC20F1"/>
    <w:rsid w:val="00EC20F4"/>
    <w:rsid w:val="00EC22B6"/>
    <w:rsid w:val="00EC23A8"/>
    <w:rsid w:val="00EC2A05"/>
    <w:rsid w:val="00EC2AB3"/>
    <w:rsid w:val="00EC2B86"/>
    <w:rsid w:val="00EC2C37"/>
    <w:rsid w:val="00EC2C72"/>
    <w:rsid w:val="00EC2E50"/>
    <w:rsid w:val="00EC2F74"/>
    <w:rsid w:val="00EC303F"/>
    <w:rsid w:val="00EC35FE"/>
    <w:rsid w:val="00EC37CE"/>
    <w:rsid w:val="00EC3D07"/>
    <w:rsid w:val="00EC3E63"/>
    <w:rsid w:val="00EC44C8"/>
    <w:rsid w:val="00EC4554"/>
    <w:rsid w:val="00EC5215"/>
    <w:rsid w:val="00EC5386"/>
    <w:rsid w:val="00EC590D"/>
    <w:rsid w:val="00EC62A0"/>
    <w:rsid w:val="00EC7091"/>
    <w:rsid w:val="00EC7238"/>
    <w:rsid w:val="00EC734F"/>
    <w:rsid w:val="00EC77DC"/>
    <w:rsid w:val="00EC7944"/>
    <w:rsid w:val="00ED02BD"/>
    <w:rsid w:val="00ED046C"/>
    <w:rsid w:val="00ED0C19"/>
    <w:rsid w:val="00ED0C83"/>
    <w:rsid w:val="00ED112D"/>
    <w:rsid w:val="00ED1149"/>
    <w:rsid w:val="00ED132E"/>
    <w:rsid w:val="00ED1364"/>
    <w:rsid w:val="00ED1380"/>
    <w:rsid w:val="00ED1D15"/>
    <w:rsid w:val="00ED1F84"/>
    <w:rsid w:val="00ED2027"/>
    <w:rsid w:val="00ED2279"/>
    <w:rsid w:val="00ED2858"/>
    <w:rsid w:val="00ED374C"/>
    <w:rsid w:val="00ED3B37"/>
    <w:rsid w:val="00ED3D2B"/>
    <w:rsid w:val="00ED43FA"/>
    <w:rsid w:val="00ED58F9"/>
    <w:rsid w:val="00ED5CFC"/>
    <w:rsid w:val="00ED5EEB"/>
    <w:rsid w:val="00ED686C"/>
    <w:rsid w:val="00ED77A9"/>
    <w:rsid w:val="00ED7A96"/>
    <w:rsid w:val="00ED7AA9"/>
    <w:rsid w:val="00ED7EBA"/>
    <w:rsid w:val="00ED7F90"/>
    <w:rsid w:val="00EE02E1"/>
    <w:rsid w:val="00EE0812"/>
    <w:rsid w:val="00EE0AF8"/>
    <w:rsid w:val="00EE0C01"/>
    <w:rsid w:val="00EE2C31"/>
    <w:rsid w:val="00EE3111"/>
    <w:rsid w:val="00EE3132"/>
    <w:rsid w:val="00EE3671"/>
    <w:rsid w:val="00EE3DC6"/>
    <w:rsid w:val="00EE403C"/>
    <w:rsid w:val="00EE41FD"/>
    <w:rsid w:val="00EE4403"/>
    <w:rsid w:val="00EE443F"/>
    <w:rsid w:val="00EE4D31"/>
    <w:rsid w:val="00EE4FBE"/>
    <w:rsid w:val="00EE5668"/>
    <w:rsid w:val="00EE57D6"/>
    <w:rsid w:val="00EE5818"/>
    <w:rsid w:val="00EE5EAC"/>
    <w:rsid w:val="00EE633D"/>
    <w:rsid w:val="00EE6350"/>
    <w:rsid w:val="00EE741B"/>
    <w:rsid w:val="00EE74C0"/>
    <w:rsid w:val="00EE7899"/>
    <w:rsid w:val="00EE7F75"/>
    <w:rsid w:val="00EF09C1"/>
    <w:rsid w:val="00EF0AD5"/>
    <w:rsid w:val="00EF0BB0"/>
    <w:rsid w:val="00EF0D23"/>
    <w:rsid w:val="00EF1206"/>
    <w:rsid w:val="00EF1326"/>
    <w:rsid w:val="00EF2442"/>
    <w:rsid w:val="00EF244C"/>
    <w:rsid w:val="00EF329E"/>
    <w:rsid w:val="00EF3364"/>
    <w:rsid w:val="00EF35DC"/>
    <w:rsid w:val="00EF42BE"/>
    <w:rsid w:val="00EF4AEE"/>
    <w:rsid w:val="00EF4B8E"/>
    <w:rsid w:val="00EF4C05"/>
    <w:rsid w:val="00EF4D58"/>
    <w:rsid w:val="00EF5411"/>
    <w:rsid w:val="00EF542E"/>
    <w:rsid w:val="00EF5455"/>
    <w:rsid w:val="00EF55A2"/>
    <w:rsid w:val="00EF578D"/>
    <w:rsid w:val="00EF5CDC"/>
    <w:rsid w:val="00EF6800"/>
    <w:rsid w:val="00EF69D2"/>
    <w:rsid w:val="00EF6A5F"/>
    <w:rsid w:val="00EF6F0A"/>
    <w:rsid w:val="00EF71E8"/>
    <w:rsid w:val="00EF742A"/>
    <w:rsid w:val="00EF7838"/>
    <w:rsid w:val="00F004CC"/>
    <w:rsid w:val="00F004D0"/>
    <w:rsid w:val="00F0090E"/>
    <w:rsid w:val="00F00D06"/>
    <w:rsid w:val="00F012CE"/>
    <w:rsid w:val="00F017DC"/>
    <w:rsid w:val="00F017F3"/>
    <w:rsid w:val="00F022D8"/>
    <w:rsid w:val="00F024DE"/>
    <w:rsid w:val="00F03E7D"/>
    <w:rsid w:val="00F044E4"/>
    <w:rsid w:val="00F0459F"/>
    <w:rsid w:val="00F04733"/>
    <w:rsid w:val="00F04FF8"/>
    <w:rsid w:val="00F0528E"/>
    <w:rsid w:val="00F058CB"/>
    <w:rsid w:val="00F068D6"/>
    <w:rsid w:val="00F06DDE"/>
    <w:rsid w:val="00F07516"/>
    <w:rsid w:val="00F075E0"/>
    <w:rsid w:val="00F07931"/>
    <w:rsid w:val="00F10153"/>
    <w:rsid w:val="00F104B7"/>
    <w:rsid w:val="00F10632"/>
    <w:rsid w:val="00F1074A"/>
    <w:rsid w:val="00F10A15"/>
    <w:rsid w:val="00F10B69"/>
    <w:rsid w:val="00F10DEA"/>
    <w:rsid w:val="00F10ECA"/>
    <w:rsid w:val="00F110D9"/>
    <w:rsid w:val="00F113A7"/>
    <w:rsid w:val="00F123C9"/>
    <w:rsid w:val="00F1283A"/>
    <w:rsid w:val="00F12887"/>
    <w:rsid w:val="00F128EE"/>
    <w:rsid w:val="00F12EEC"/>
    <w:rsid w:val="00F12F14"/>
    <w:rsid w:val="00F12F90"/>
    <w:rsid w:val="00F13233"/>
    <w:rsid w:val="00F1352B"/>
    <w:rsid w:val="00F135E3"/>
    <w:rsid w:val="00F1383E"/>
    <w:rsid w:val="00F13B8A"/>
    <w:rsid w:val="00F13FFF"/>
    <w:rsid w:val="00F143A9"/>
    <w:rsid w:val="00F14667"/>
    <w:rsid w:val="00F1480D"/>
    <w:rsid w:val="00F14FF2"/>
    <w:rsid w:val="00F15106"/>
    <w:rsid w:val="00F15515"/>
    <w:rsid w:val="00F15594"/>
    <w:rsid w:val="00F1597E"/>
    <w:rsid w:val="00F1638D"/>
    <w:rsid w:val="00F16B58"/>
    <w:rsid w:val="00F16F3B"/>
    <w:rsid w:val="00F17A71"/>
    <w:rsid w:val="00F17F21"/>
    <w:rsid w:val="00F20254"/>
    <w:rsid w:val="00F2068F"/>
    <w:rsid w:val="00F207DF"/>
    <w:rsid w:val="00F20C31"/>
    <w:rsid w:val="00F20F0A"/>
    <w:rsid w:val="00F212BA"/>
    <w:rsid w:val="00F21B59"/>
    <w:rsid w:val="00F21CB1"/>
    <w:rsid w:val="00F222E8"/>
    <w:rsid w:val="00F22384"/>
    <w:rsid w:val="00F226B8"/>
    <w:rsid w:val="00F2271C"/>
    <w:rsid w:val="00F23078"/>
    <w:rsid w:val="00F23BBC"/>
    <w:rsid w:val="00F240CE"/>
    <w:rsid w:val="00F246D3"/>
    <w:rsid w:val="00F249FD"/>
    <w:rsid w:val="00F24B15"/>
    <w:rsid w:val="00F24B66"/>
    <w:rsid w:val="00F2535D"/>
    <w:rsid w:val="00F2550A"/>
    <w:rsid w:val="00F25784"/>
    <w:rsid w:val="00F257B2"/>
    <w:rsid w:val="00F25896"/>
    <w:rsid w:val="00F263C1"/>
    <w:rsid w:val="00F2646D"/>
    <w:rsid w:val="00F2665D"/>
    <w:rsid w:val="00F26ECA"/>
    <w:rsid w:val="00F2738E"/>
    <w:rsid w:val="00F2759E"/>
    <w:rsid w:val="00F27A10"/>
    <w:rsid w:val="00F27F92"/>
    <w:rsid w:val="00F27FEB"/>
    <w:rsid w:val="00F3033D"/>
    <w:rsid w:val="00F30E59"/>
    <w:rsid w:val="00F31464"/>
    <w:rsid w:val="00F31806"/>
    <w:rsid w:val="00F322CB"/>
    <w:rsid w:val="00F3247A"/>
    <w:rsid w:val="00F33BF7"/>
    <w:rsid w:val="00F33C7A"/>
    <w:rsid w:val="00F3400B"/>
    <w:rsid w:val="00F3463F"/>
    <w:rsid w:val="00F34802"/>
    <w:rsid w:val="00F3491C"/>
    <w:rsid w:val="00F34DAD"/>
    <w:rsid w:val="00F35063"/>
    <w:rsid w:val="00F3513C"/>
    <w:rsid w:val="00F351DE"/>
    <w:rsid w:val="00F354E6"/>
    <w:rsid w:val="00F35738"/>
    <w:rsid w:val="00F35C2D"/>
    <w:rsid w:val="00F35F0E"/>
    <w:rsid w:val="00F36FCD"/>
    <w:rsid w:val="00F37EE8"/>
    <w:rsid w:val="00F408DD"/>
    <w:rsid w:val="00F40BB9"/>
    <w:rsid w:val="00F40C50"/>
    <w:rsid w:val="00F40E4B"/>
    <w:rsid w:val="00F40F7F"/>
    <w:rsid w:val="00F4122E"/>
    <w:rsid w:val="00F41880"/>
    <w:rsid w:val="00F41A2E"/>
    <w:rsid w:val="00F41C22"/>
    <w:rsid w:val="00F41F75"/>
    <w:rsid w:val="00F42573"/>
    <w:rsid w:val="00F42756"/>
    <w:rsid w:val="00F42C8F"/>
    <w:rsid w:val="00F43262"/>
    <w:rsid w:val="00F43A4B"/>
    <w:rsid w:val="00F43C3F"/>
    <w:rsid w:val="00F453EF"/>
    <w:rsid w:val="00F45727"/>
    <w:rsid w:val="00F4630F"/>
    <w:rsid w:val="00F467F0"/>
    <w:rsid w:val="00F46BC7"/>
    <w:rsid w:val="00F46EDD"/>
    <w:rsid w:val="00F507D9"/>
    <w:rsid w:val="00F50D2A"/>
    <w:rsid w:val="00F50DE1"/>
    <w:rsid w:val="00F51C9F"/>
    <w:rsid w:val="00F51E88"/>
    <w:rsid w:val="00F5289A"/>
    <w:rsid w:val="00F52966"/>
    <w:rsid w:val="00F532BF"/>
    <w:rsid w:val="00F53A6E"/>
    <w:rsid w:val="00F53B80"/>
    <w:rsid w:val="00F5415D"/>
    <w:rsid w:val="00F542AA"/>
    <w:rsid w:val="00F548DC"/>
    <w:rsid w:val="00F54C66"/>
    <w:rsid w:val="00F5509A"/>
    <w:rsid w:val="00F556DF"/>
    <w:rsid w:val="00F55C1B"/>
    <w:rsid w:val="00F55F21"/>
    <w:rsid w:val="00F56110"/>
    <w:rsid w:val="00F565B1"/>
    <w:rsid w:val="00F56A52"/>
    <w:rsid w:val="00F56AFB"/>
    <w:rsid w:val="00F56B0A"/>
    <w:rsid w:val="00F5700F"/>
    <w:rsid w:val="00F57609"/>
    <w:rsid w:val="00F5775D"/>
    <w:rsid w:val="00F57FFC"/>
    <w:rsid w:val="00F60E72"/>
    <w:rsid w:val="00F62969"/>
    <w:rsid w:val="00F62F6D"/>
    <w:rsid w:val="00F631E8"/>
    <w:rsid w:val="00F6334E"/>
    <w:rsid w:val="00F635B2"/>
    <w:rsid w:val="00F637F7"/>
    <w:rsid w:val="00F6406D"/>
    <w:rsid w:val="00F644C0"/>
    <w:rsid w:val="00F6453B"/>
    <w:rsid w:val="00F64853"/>
    <w:rsid w:val="00F648FB"/>
    <w:rsid w:val="00F64BFC"/>
    <w:rsid w:val="00F656CC"/>
    <w:rsid w:val="00F65BD6"/>
    <w:rsid w:val="00F65D49"/>
    <w:rsid w:val="00F66602"/>
    <w:rsid w:val="00F66A7D"/>
    <w:rsid w:val="00F66D44"/>
    <w:rsid w:val="00F66DF4"/>
    <w:rsid w:val="00F66FA5"/>
    <w:rsid w:val="00F67227"/>
    <w:rsid w:val="00F6730C"/>
    <w:rsid w:val="00F67509"/>
    <w:rsid w:val="00F67B34"/>
    <w:rsid w:val="00F67F1E"/>
    <w:rsid w:val="00F67FE4"/>
    <w:rsid w:val="00F70627"/>
    <w:rsid w:val="00F70A94"/>
    <w:rsid w:val="00F71463"/>
    <w:rsid w:val="00F71487"/>
    <w:rsid w:val="00F721D0"/>
    <w:rsid w:val="00F72391"/>
    <w:rsid w:val="00F72685"/>
    <w:rsid w:val="00F728FA"/>
    <w:rsid w:val="00F72AB6"/>
    <w:rsid w:val="00F72D83"/>
    <w:rsid w:val="00F72DEA"/>
    <w:rsid w:val="00F731D4"/>
    <w:rsid w:val="00F73288"/>
    <w:rsid w:val="00F73CF2"/>
    <w:rsid w:val="00F742CC"/>
    <w:rsid w:val="00F74558"/>
    <w:rsid w:val="00F746CB"/>
    <w:rsid w:val="00F74787"/>
    <w:rsid w:val="00F74854"/>
    <w:rsid w:val="00F74957"/>
    <w:rsid w:val="00F75404"/>
    <w:rsid w:val="00F75699"/>
    <w:rsid w:val="00F76545"/>
    <w:rsid w:val="00F769B5"/>
    <w:rsid w:val="00F769E2"/>
    <w:rsid w:val="00F76D29"/>
    <w:rsid w:val="00F76FC6"/>
    <w:rsid w:val="00F7717F"/>
    <w:rsid w:val="00F77C31"/>
    <w:rsid w:val="00F80521"/>
    <w:rsid w:val="00F806AD"/>
    <w:rsid w:val="00F806E4"/>
    <w:rsid w:val="00F81523"/>
    <w:rsid w:val="00F8154E"/>
    <w:rsid w:val="00F81647"/>
    <w:rsid w:val="00F81EB7"/>
    <w:rsid w:val="00F82771"/>
    <w:rsid w:val="00F82B35"/>
    <w:rsid w:val="00F8427E"/>
    <w:rsid w:val="00F8524F"/>
    <w:rsid w:val="00F85455"/>
    <w:rsid w:val="00F855B1"/>
    <w:rsid w:val="00F856FD"/>
    <w:rsid w:val="00F85D0F"/>
    <w:rsid w:val="00F862C3"/>
    <w:rsid w:val="00F8644C"/>
    <w:rsid w:val="00F86539"/>
    <w:rsid w:val="00F86FC8"/>
    <w:rsid w:val="00F87035"/>
    <w:rsid w:val="00F877C2"/>
    <w:rsid w:val="00F87FEC"/>
    <w:rsid w:val="00F90596"/>
    <w:rsid w:val="00F91715"/>
    <w:rsid w:val="00F918C6"/>
    <w:rsid w:val="00F919EE"/>
    <w:rsid w:val="00F91A1D"/>
    <w:rsid w:val="00F9201D"/>
    <w:rsid w:val="00F92049"/>
    <w:rsid w:val="00F9211D"/>
    <w:rsid w:val="00F92288"/>
    <w:rsid w:val="00F92989"/>
    <w:rsid w:val="00F92B63"/>
    <w:rsid w:val="00F933E4"/>
    <w:rsid w:val="00F93529"/>
    <w:rsid w:val="00F936BF"/>
    <w:rsid w:val="00F9395B"/>
    <w:rsid w:val="00F945EB"/>
    <w:rsid w:val="00F948E4"/>
    <w:rsid w:val="00F94DF7"/>
    <w:rsid w:val="00F94E8B"/>
    <w:rsid w:val="00F950BC"/>
    <w:rsid w:val="00F950D0"/>
    <w:rsid w:val="00F95639"/>
    <w:rsid w:val="00F9573E"/>
    <w:rsid w:val="00F957A1"/>
    <w:rsid w:val="00F95894"/>
    <w:rsid w:val="00F959B1"/>
    <w:rsid w:val="00F95B1A"/>
    <w:rsid w:val="00F95CC4"/>
    <w:rsid w:val="00F95D31"/>
    <w:rsid w:val="00F95F6D"/>
    <w:rsid w:val="00F95F78"/>
    <w:rsid w:val="00F961B8"/>
    <w:rsid w:val="00F968EA"/>
    <w:rsid w:val="00F96912"/>
    <w:rsid w:val="00F96CB8"/>
    <w:rsid w:val="00F97040"/>
    <w:rsid w:val="00F97543"/>
    <w:rsid w:val="00F97C83"/>
    <w:rsid w:val="00FA011C"/>
    <w:rsid w:val="00FA04E1"/>
    <w:rsid w:val="00FA08EB"/>
    <w:rsid w:val="00FA1043"/>
    <w:rsid w:val="00FA1371"/>
    <w:rsid w:val="00FA1887"/>
    <w:rsid w:val="00FA1E94"/>
    <w:rsid w:val="00FA2379"/>
    <w:rsid w:val="00FA242B"/>
    <w:rsid w:val="00FA26EF"/>
    <w:rsid w:val="00FA2E3B"/>
    <w:rsid w:val="00FA3B8D"/>
    <w:rsid w:val="00FA4263"/>
    <w:rsid w:val="00FA4678"/>
    <w:rsid w:val="00FA46A6"/>
    <w:rsid w:val="00FA47C3"/>
    <w:rsid w:val="00FA4B91"/>
    <w:rsid w:val="00FA4DAB"/>
    <w:rsid w:val="00FA50FE"/>
    <w:rsid w:val="00FA5C5A"/>
    <w:rsid w:val="00FA5E22"/>
    <w:rsid w:val="00FA6396"/>
    <w:rsid w:val="00FA6BF9"/>
    <w:rsid w:val="00FA6D97"/>
    <w:rsid w:val="00FA6E34"/>
    <w:rsid w:val="00FA717A"/>
    <w:rsid w:val="00FA71A2"/>
    <w:rsid w:val="00FA74D3"/>
    <w:rsid w:val="00FA7DF6"/>
    <w:rsid w:val="00FA7F60"/>
    <w:rsid w:val="00FA7FAD"/>
    <w:rsid w:val="00FB0032"/>
    <w:rsid w:val="00FB048E"/>
    <w:rsid w:val="00FB08D7"/>
    <w:rsid w:val="00FB0BD5"/>
    <w:rsid w:val="00FB16BA"/>
    <w:rsid w:val="00FB2542"/>
    <w:rsid w:val="00FB28B4"/>
    <w:rsid w:val="00FB307A"/>
    <w:rsid w:val="00FB30D8"/>
    <w:rsid w:val="00FB3442"/>
    <w:rsid w:val="00FB4211"/>
    <w:rsid w:val="00FB4696"/>
    <w:rsid w:val="00FB4749"/>
    <w:rsid w:val="00FB47A4"/>
    <w:rsid w:val="00FB4B58"/>
    <w:rsid w:val="00FB4CDF"/>
    <w:rsid w:val="00FB4E7C"/>
    <w:rsid w:val="00FB510D"/>
    <w:rsid w:val="00FB531D"/>
    <w:rsid w:val="00FB58C9"/>
    <w:rsid w:val="00FB5CAC"/>
    <w:rsid w:val="00FB617E"/>
    <w:rsid w:val="00FB61C0"/>
    <w:rsid w:val="00FB64E4"/>
    <w:rsid w:val="00FB6523"/>
    <w:rsid w:val="00FB672A"/>
    <w:rsid w:val="00FB6A20"/>
    <w:rsid w:val="00FB701A"/>
    <w:rsid w:val="00FB7260"/>
    <w:rsid w:val="00FB7549"/>
    <w:rsid w:val="00FB7958"/>
    <w:rsid w:val="00FB7B98"/>
    <w:rsid w:val="00FB7D64"/>
    <w:rsid w:val="00FB7D7E"/>
    <w:rsid w:val="00FC0ADD"/>
    <w:rsid w:val="00FC1312"/>
    <w:rsid w:val="00FC150F"/>
    <w:rsid w:val="00FC1E5D"/>
    <w:rsid w:val="00FC1E79"/>
    <w:rsid w:val="00FC25A5"/>
    <w:rsid w:val="00FC28E8"/>
    <w:rsid w:val="00FC2F65"/>
    <w:rsid w:val="00FC3225"/>
    <w:rsid w:val="00FC32AC"/>
    <w:rsid w:val="00FC36B4"/>
    <w:rsid w:val="00FC3CCF"/>
    <w:rsid w:val="00FC48E5"/>
    <w:rsid w:val="00FC4C61"/>
    <w:rsid w:val="00FC4F9E"/>
    <w:rsid w:val="00FC578D"/>
    <w:rsid w:val="00FC57A2"/>
    <w:rsid w:val="00FC59CA"/>
    <w:rsid w:val="00FC5B4A"/>
    <w:rsid w:val="00FC5E3D"/>
    <w:rsid w:val="00FC5F0F"/>
    <w:rsid w:val="00FC6394"/>
    <w:rsid w:val="00FC66D5"/>
    <w:rsid w:val="00FC6938"/>
    <w:rsid w:val="00FC734F"/>
    <w:rsid w:val="00FC7470"/>
    <w:rsid w:val="00FC74A3"/>
    <w:rsid w:val="00FC7C7A"/>
    <w:rsid w:val="00FC7D93"/>
    <w:rsid w:val="00FD09DB"/>
    <w:rsid w:val="00FD1C8F"/>
    <w:rsid w:val="00FD1F1A"/>
    <w:rsid w:val="00FD245B"/>
    <w:rsid w:val="00FD2AF4"/>
    <w:rsid w:val="00FD2EBE"/>
    <w:rsid w:val="00FD328D"/>
    <w:rsid w:val="00FD362A"/>
    <w:rsid w:val="00FD3895"/>
    <w:rsid w:val="00FD3C36"/>
    <w:rsid w:val="00FD456B"/>
    <w:rsid w:val="00FD4833"/>
    <w:rsid w:val="00FD49EC"/>
    <w:rsid w:val="00FD518E"/>
    <w:rsid w:val="00FD5729"/>
    <w:rsid w:val="00FD581A"/>
    <w:rsid w:val="00FD5B0F"/>
    <w:rsid w:val="00FD5B1F"/>
    <w:rsid w:val="00FD5D14"/>
    <w:rsid w:val="00FD5D84"/>
    <w:rsid w:val="00FD5FA3"/>
    <w:rsid w:val="00FD7404"/>
    <w:rsid w:val="00FD77F1"/>
    <w:rsid w:val="00FE0276"/>
    <w:rsid w:val="00FE15D8"/>
    <w:rsid w:val="00FE2165"/>
    <w:rsid w:val="00FE235D"/>
    <w:rsid w:val="00FE2D0F"/>
    <w:rsid w:val="00FE2D4C"/>
    <w:rsid w:val="00FE2F58"/>
    <w:rsid w:val="00FE3586"/>
    <w:rsid w:val="00FE3800"/>
    <w:rsid w:val="00FE3A67"/>
    <w:rsid w:val="00FE4131"/>
    <w:rsid w:val="00FE458C"/>
    <w:rsid w:val="00FE45F0"/>
    <w:rsid w:val="00FE4854"/>
    <w:rsid w:val="00FE48D1"/>
    <w:rsid w:val="00FE565F"/>
    <w:rsid w:val="00FE5A67"/>
    <w:rsid w:val="00FE5B3C"/>
    <w:rsid w:val="00FE61BD"/>
    <w:rsid w:val="00FE651C"/>
    <w:rsid w:val="00FE6A75"/>
    <w:rsid w:val="00FE6C65"/>
    <w:rsid w:val="00FE6E44"/>
    <w:rsid w:val="00FE7C59"/>
    <w:rsid w:val="00FE7D58"/>
    <w:rsid w:val="00FF0497"/>
    <w:rsid w:val="00FF07AD"/>
    <w:rsid w:val="00FF0814"/>
    <w:rsid w:val="00FF08C5"/>
    <w:rsid w:val="00FF1511"/>
    <w:rsid w:val="00FF15D9"/>
    <w:rsid w:val="00FF18C4"/>
    <w:rsid w:val="00FF196B"/>
    <w:rsid w:val="00FF1B0C"/>
    <w:rsid w:val="00FF1B5A"/>
    <w:rsid w:val="00FF1BFA"/>
    <w:rsid w:val="00FF1F19"/>
    <w:rsid w:val="00FF20A3"/>
    <w:rsid w:val="00FF225C"/>
    <w:rsid w:val="00FF26F0"/>
    <w:rsid w:val="00FF2D27"/>
    <w:rsid w:val="00FF3180"/>
    <w:rsid w:val="00FF3B26"/>
    <w:rsid w:val="00FF3E92"/>
    <w:rsid w:val="00FF53FA"/>
    <w:rsid w:val="00FF540F"/>
    <w:rsid w:val="00FF5539"/>
    <w:rsid w:val="00FF5A9A"/>
    <w:rsid w:val="00FF5B53"/>
    <w:rsid w:val="00FF5B6D"/>
    <w:rsid w:val="00FF5D74"/>
    <w:rsid w:val="00FF6010"/>
    <w:rsid w:val="00FF608D"/>
    <w:rsid w:val="00FF6583"/>
    <w:rsid w:val="00FF6828"/>
    <w:rsid w:val="00FF696C"/>
    <w:rsid w:val="00FF6E27"/>
    <w:rsid w:val="00FF778E"/>
    <w:rsid w:val="00FF78C5"/>
    <w:rsid w:val="00FF7D6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C1D44D1"/>
  <w14:discardImageEditingData/>
  <w15:docId w15:val="{ADCBB835-7972-4CAC-A7DB-62949281F0E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US" w:eastAsia="zh-CN" w:bidi="ar-SA"/>
      </w:rPr>
    </w:rPrDefault>
    <w:pPrDefault>
      <w:pPr>
        <w:spacing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320EB2"/>
    <w:pPr>
      <w:keepNext/>
      <w:keepLines/>
      <w:spacing w:before="160" w:after="160"/>
      <w:outlineLvl w:val="0"/>
    </w:pPr>
    <w:rPr>
      <w:rFonts w:ascii="Times New Roman" w:eastAsiaTheme="majorEastAsia" w:hAnsi="Times New Roman" w:cstheme="majorBidi"/>
      <w:b/>
      <w:sz w:val="24"/>
      <w:szCs w:val="32"/>
    </w:rPr>
  </w:style>
  <w:style w:type="paragraph" w:styleId="Heading2">
    <w:name w:val="heading 2"/>
    <w:basedOn w:val="Normal"/>
    <w:next w:val="Normal"/>
    <w:link w:val="Heading2Char"/>
    <w:uiPriority w:val="9"/>
    <w:unhideWhenUsed/>
    <w:qFormat/>
    <w:rsid w:val="00F86539"/>
    <w:pPr>
      <w:keepNext/>
      <w:keepLines/>
      <w:spacing w:before="160" w:after="160"/>
      <w:outlineLvl w:val="1"/>
    </w:pPr>
    <w:rPr>
      <w:rFonts w:ascii="Times New Roman" w:eastAsiaTheme="majorEastAsia" w:hAnsi="Times New Roman" w:cstheme="majorBidi"/>
      <w:b/>
      <w:sz w:val="20"/>
      <w:szCs w:val="26"/>
    </w:rPr>
  </w:style>
  <w:style w:type="paragraph" w:styleId="Heading3">
    <w:name w:val="heading 3"/>
    <w:basedOn w:val="Normal"/>
    <w:next w:val="Normal"/>
    <w:link w:val="Heading3Char"/>
    <w:uiPriority w:val="9"/>
    <w:semiHidden/>
    <w:unhideWhenUsed/>
    <w:qFormat/>
    <w:rsid w:val="007A58A8"/>
    <w:pPr>
      <w:keepNext/>
      <w:keepLines/>
      <w:spacing w:before="40"/>
      <w:outlineLvl w:val="2"/>
    </w:pPr>
    <w:rPr>
      <w:rFonts w:asciiTheme="majorHAnsi" w:eastAsiaTheme="majorEastAsia" w:hAnsiTheme="majorHAnsi" w:cstheme="majorBidi"/>
      <w:color w:val="1F3763"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A25521"/>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BalloonTextChar">
    <w:name w:val="Balloon Text Char"/>
    <w:basedOn w:val="DefaultParagraphFont"/>
    <w:link w:val="BalloonText"/>
    <w:uiPriority w:val="99"/>
    <w:semiHidden/>
    <w:rsid w:val="00A25521"/>
    <w:rPr>
      <w:rFonts w:ascii="Segoe UI" w:hAnsi="Segoe UI" w:cs="Segoe UI"/>
      <w:sz w:val="18"/>
      <w:szCs w:val="18"/>
    </w:rPr>
  </w:style>
  <w:style w:type="paragraph" w:styleId="BalloonText">
    <w:name w:val="Balloon Text"/>
    <w:basedOn w:val="Normal"/>
    <w:link w:val="BalloonTextChar"/>
    <w:uiPriority w:val="99"/>
    <w:semiHidden/>
    <w:unhideWhenUsed/>
    <w:rsid w:val="00A25521"/>
    <w:pPr>
      <w:spacing w:line="240" w:lineRule="auto"/>
    </w:pPr>
    <w:rPr>
      <w:rFonts w:ascii="Segoe UI" w:hAnsi="Segoe UI" w:cs="Segoe UI"/>
      <w:sz w:val="18"/>
      <w:szCs w:val="18"/>
    </w:rPr>
  </w:style>
  <w:style w:type="character" w:customStyle="1" w:styleId="CommentTextChar">
    <w:name w:val="Comment Text Char"/>
    <w:basedOn w:val="DefaultParagraphFont"/>
    <w:link w:val="CommentText"/>
    <w:rsid w:val="00A25521"/>
    <w:rPr>
      <w:sz w:val="20"/>
      <w:szCs w:val="20"/>
    </w:rPr>
  </w:style>
  <w:style w:type="paragraph" w:styleId="CommentText">
    <w:name w:val="annotation text"/>
    <w:basedOn w:val="Normal"/>
    <w:link w:val="CommentTextChar"/>
    <w:unhideWhenUsed/>
    <w:rsid w:val="00A25521"/>
    <w:pPr>
      <w:spacing w:line="240" w:lineRule="auto"/>
    </w:pPr>
    <w:rPr>
      <w:sz w:val="20"/>
      <w:szCs w:val="20"/>
    </w:rPr>
  </w:style>
  <w:style w:type="character" w:customStyle="1" w:styleId="CommentSubjectChar">
    <w:name w:val="Comment Subject Char"/>
    <w:basedOn w:val="CommentTextChar"/>
    <w:link w:val="CommentSubject"/>
    <w:uiPriority w:val="99"/>
    <w:semiHidden/>
    <w:rsid w:val="00A25521"/>
    <w:rPr>
      <w:b/>
      <w:bCs/>
      <w:sz w:val="20"/>
      <w:szCs w:val="20"/>
    </w:rPr>
  </w:style>
  <w:style w:type="paragraph" w:styleId="CommentSubject">
    <w:name w:val="annotation subject"/>
    <w:basedOn w:val="CommentText"/>
    <w:next w:val="CommentText"/>
    <w:link w:val="CommentSubjectChar"/>
    <w:uiPriority w:val="99"/>
    <w:semiHidden/>
    <w:unhideWhenUsed/>
    <w:rsid w:val="00A25521"/>
    <w:rPr>
      <w:b/>
      <w:bCs/>
    </w:rPr>
  </w:style>
  <w:style w:type="paragraph" w:styleId="Header">
    <w:name w:val="header"/>
    <w:basedOn w:val="Normal"/>
    <w:link w:val="HeaderChar"/>
    <w:uiPriority w:val="99"/>
    <w:unhideWhenUsed/>
    <w:rsid w:val="00A25521"/>
    <w:pPr>
      <w:tabs>
        <w:tab w:val="center" w:pos="4680"/>
        <w:tab w:val="right" w:pos="9360"/>
      </w:tabs>
      <w:spacing w:line="240" w:lineRule="auto"/>
    </w:pPr>
  </w:style>
  <w:style w:type="character" w:customStyle="1" w:styleId="HeaderChar">
    <w:name w:val="Header Char"/>
    <w:basedOn w:val="DefaultParagraphFont"/>
    <w:link w:val="Header"/>
    <w:uiPriority w:val="99"/>
    <w:rsid w:val="00A25521"/>
  </w:style>
  <w:style w:type="paragraph" w:styleId="Footer">
    <w:name w:val="footer"/>
    <w:basedOn w:val="Normal"/>
    <w:link w:val="FooterChar"/>
    <w:uiPriority w:val="99"/>
    <w:unhideWhenUsed/>
    <w:rsid w:val="00A25521"/>
    <w:pPr>
      <w:tabs>
        <w:tab w:val="center" w:pos="4680"/>
        <w:tab w:val="right" w:pos="9360"/>
      </w:tabs>
      <w:spacing w:line="240" w:lineRule="auto"/>
    </w:pPr>
  </w:style>
  <w:style w:type="character" w:customStyle="1" w:styleId="FooterChar">
    <w:name w:val="Footer Char"/>
    <w:basedOn w:val="DefaultParagraphFont"/>
    <w:link w:val="Footer"/>
    <w:uiPriority w:val="99"/>
    <w:rsid w:val="00A25521"/>
  </w:style>
  <w:style w:type="paragraph" w:styleId="ListParagraph">
    <w:name w:val="List Paragraph"/>
    <w:basedOn w:val="Normal"/>
    <w:uiPriority w:val="34"/>
    <w:qFormat/>
    <w:rsid w:val="00A25521"/>
    <w:pPr>
      <w:ind w:left="720"/>
      <w:contextualSpacing/>
    </w:pPr>
  </w:style>
  <w:style w:type="character" w:styleId="PlaceholderText">
    <w:name w:val="Placeholder Text"/>
    <w:basedOn w:val="DefaultParagraphFont"/>
    <w:uiPriority w:val="99"/>
    <w:semiHidden/>
    <w:rsid w:val="00D25562"/>
    <w:rPr>
      <w:color w:val="808080"/>
    </w:rPr>
  </w:style>
  <w:style w:type="character" w:styleId="Hyperlink">
    <w:name w:val="Hyperlink"/>
    <w:basedOn w:val="DefaultParagraphFont"/>
    <w:uiPriority w:val="99"/>
    <w:unhideWhenUsed/>
    <w:rsid w:val="008F2A56"/>
    <w:rPr>
      <w:color w:val="0563C1" w:themeColor="hyperlink"/>
      <w:u w:val="single"/>
    </w:rPr>
  </w:style>
  <w:style w:type="character" w:styleId="CommentReference">
    <w:name w:val="annotation reference"/>
    <w:basedOn w:val="DefaultParagraphFont"/>
    <w:semiHidden/>
    <w:unhideWhenUsed/>
    <w:rsid w:val="00443ADF"/>
    <w:rPr>
      <w:sz w:val="16"/>
      <w:szCs w:val="16"/>
    </w:rPr>
  </w:style>
  <w:style w:type="character" w:customStyle="1" w:styleId="Heading1Char">
    <w:name w:val="Heading 1 Char"/>
    <w:basedOn w:val="DefaultParagraphFont"/>
    <w:link w:val="Heading1"/>
    <w:uiPriority w:val="9"/>
    <w:rsid w:val="00320EB2"/>
    <w:rPr>
      <w:rFonts w:ascii="Times New Roman" w:eastAsiaTheme="majorEastAsia" w:hAnsi="Times New Roman" w:cstheme="majorBidi"/>
      <w:b/>
      <w:sz w:val="24"/>
      <w:szCs w:val="32"/>
    </w:rPr>
  </w:style>
  <w:style w:type="character" w:customStyle="1" w:styleId="Heading2Char">
    <w:name w:val="Heading 2 Char"/>
    <w:basedOn w:val="DefaultParagraphFont"/>
    <w:link w:val="Heading2"/>
    <w:uiPriority w:val="9"/>
    <w:rsid w:val="00F86539"/>
    <w:rPr>
      <w:rFonts w:ascii="Times New Roman" w:eastAsiaTheme="majorEastAsia" w:hAnsi="Times New Roman" w:cstheme="majorBidi"/>
      <w:b/>
      <w:sz w:val="20"/>
      <w:szCs w:val="26"/>
    </w:rPr>
  </w:style>
  <w:style w:type="paragraph" w:customStyle="1" w:styleId="Figure">
    <w:name w:val="Figure"/>
    <w:basedOn w:val="Normal"/>
    <w:qFormat/>
    <w:rsid w:val="00603710"/>
    <w:pPr>
      <w:spacing w:before="40" w:after="80"/>
      <w:jc w:val="center"/>
    </w:pPr>
    <w:rPr>
      <w:rFonts w:ascii="Times New Roman" w:hAnsi="Times New Roman" w:cs="Times New Roman"/>
      <w:color w:val="01A0E9"/>
      <w:sz w:val="16"/>
      <w:szCs w:val="16"/>
    </w:rPr>
  </w:style>
  <w:style w:type="paragraph" w:styleId="NoSpacing">
    <w:name w:val="No Spacing"/>
    <w:uiPriority w:val="1"/>
    <w:qFormat/>
    <w:rsid w:val="003D36C5"/>
    <w:pPr>
      <w:spacing w:line="240" w:lineRule="auto"/>
    </w:pPr>
  </w:style>
  <w:style w:type="paragraph" w:customStyle="1" w:styleId="Author">
    <w:name w:val="Author"/>
    <w:basedOn w:val="Normal"/>
    <w:qFormat/>
    <w:rsid w:val="001177D7"/>
    <w:pPr>
      <w:spacing w:line="280" w:lineRule="exact"/>
      <w:jc w:val="right"/>
    </w:pPr>
    <w:rPr>
      <w:rFonts w:ascii="Times New Roman" w:hAnsi="Times New Roman" w:cs="Times New Roman"/>
      <w:b/>
      <w:sz w:val="24"/>
      <w:szCs w:val="24"/>
      <w:lang w:eastAsia="en-US"/>
    </w:rPr>
  </w:style>
  <w:style w:type="paragraph" w:customStyle="1" w:styleId="Affiliation">
    <w:name w:val="Affiliation"/>
    <w:basedOn w:val="Normal"/>
    <w:qFormat/>
    <w:rsid w:val="001177D7"/>
    <w:pPr>
      <w:spacing w:after="240" w:line="240" w:lineRule="exact"/>
      <w:jc w:val="right"/>
    </w:pPr>
    <w:rPr>
      <w:rFonts w:ascii="Times New Roman" w:hAnsi="Times New Roman" w:cs="Times New Roman"/>
      <w:sz w:val="20"/>
      <w:szCs w:val="24"/>
      <w:lang w:eastAsia="en-US"/>
    </w:rPr>
  </w:style>
  <w:style w:type="paragraph" w:customStyle="1" w:styleId="PaperNumber">
    <w:name w:val="Paper Number"/>
    <w:basedOn w:val="Normal"/>
    <w:next w:val="Author"/>
    <w:qFormat/>
    <w:rsid w:val="001177D7"/>
    <w:pPr>
      <w:spacing w:after="240" w:line="280" w:lineRule="exact"/>
      <w:jc w:val="right"/>
    </w:pPr>
    <w:rPr>
      <w:rFonts w:ascii="Times New Roman" w:hAnsi="Times New Roman" w:cs="Times New Roman"/>
      <w:b/>
      <w:sz w:val="18"/>
      <w:szCs w:val="24"/>
      <w:lang w:eastAsia="en-US"/>
    </w:rPr>
  </w:style>
  <w:style w:type="paragraph" w:customStyle="1" w:styleId="Copyright">
    <w:name w:val="Copyright"/>
    <w:basedOn w:val="Normal"/>
    <w:qFormat/>
    <w:rsid w:val="001177D7"/>
    <w:pPr>
      <w:spacing w:after="960" w:line="200" w:lineRule="exact"/>
    </w:pPr>
    <w:rPr>
      <w:rFonts w:ascii="Times New Roman" w:hAnsi="Times New Roman" w:cs="Times New Roman"/>
      <w:sz w:val="16"/>
      <w:szCs w:val="24"/>
      <w:lang w:eastAsia="en-US"/>
    </w:rPr>
  </w:style>
  <w:style w:type="paragraph" w:styleId="Title">
    <w:name w:val="Title"/>
    <w:basedOn w:val="Normal"/>
    <w:link w:val="TitleChar"/>
    <w:qFormat/>
    <w:rsid w:val="001177D7"/>
    <w:pPr>
      <w:spacing w:after="340" w:line="240" w:lineRule="auto"/>
      <w:jc w:val="right"/>
    </w:pPr>
    <w:rPr>
      <w:rFonts w:ascii="Times New Roman" w:hAnsi="Times New Roman" w:cs="Times New Roman"/>
      <w:b/>
      <w:kern w:val="28"/>
      <w:sz w:val="30"/>
      <w:szCs w:val="24"/>
      <w:lang w:eastAsia="en-US"/>
    </w:rPr>
  </w:style>
  <w:style w:type="character" w:customStyle="1" w:styleId="TitleChar">
    <w:name w:val="Title Char"/>
    <w:basedOn w:val="DefaultParagraphFont"/>
    <w:link w:val="Title"/>
    <w:rsid w:val="001177D7"/>
    <w:rPr>
      <w:rFonts w:ascii="Times New Roman" w:hAnsi="Times New Roman" w:cs="Times New Roman"/>
      <w:b/>
      <w:kern w:val="28"/>
      <w:sz w:val="30"/>
      <w:szCs w:val="24"/>
      <w:lang w:eastAsia="en-US"/>
    </w:rPr>
  </w:style>
  <w:style w:type="paragraph" w:styleId="NormalWeb">
    <w:name w:val="Normal (Web)"/>
    <w:basedOn w:val="Normal"/>
    <w:uiPriority w:val="99"/>
    <w:semiHidden/>
    <w:unhideWhenUsed/>
    <w:rsid w:val="003E591E"/>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HeadL1">
    <w:name w:val="HeadL1"/>
    <w:aliases w:val="H1"/>
    <w:basedOn w:val="Normal"/>
    <w:next w:val="Normal"/>
    <w:rsid w:val="0088542A"/>
    <w:pPr>
      <w:keepNext/>
      <w:tabs>
        <w:tab w:val="left" w:pos="360"/>
      </w:tabs>
      <w:spacing w:before="480" w:after="120" w:line="240" w:lineRule="atLeast"/>
      <w:ind w:left="360" w:hanging="360"/>
    </w:pPr>
    <w:rPr>
      <w:rFonts w:ascii="Times New Roman" w:eastAsia="Times New Roman" w:hAnsi="Times New Roman" w:cs="Times New Roman"/>
      <w:b/>
      <w:szCs w:val="20"/>
      <w:lang w:val="en-GB" w:eastAsia="en-US"/>
    </w:rPr>
  </w:style>
  <w:style w:type="paragraph" w:customStyle="1" w:styleId="AbsKeyBibli">
    <w:name w:val="AbsKeyBibli"/>
    <w:aliases w:val="ABS"/>
    <w:basedOn w:val="Normal"/>
    <w:rsid w:val="0088542A"/>
    <w:pPr>
      <w:widowControl w:val="0"/>
      <w:tabs>
        <w:tab w:val="left" w:pos="960"/>
      </w:tabs>
      <w:spacing w:after="200" w:line="200" w:lineRule="atLeast"/>
      <w:ind w:left="720" w:right="720"/>
      <w:jc w:val="both"/>
    </w:pPr>
    <w:rPr>
      <w:rFonts w:ascii="Times New Roman" w:eastAsia="Times New Roman" w:hAnsi="Times New Roman" w:cs="Times New Roman"/>
      <w:sz w:val="18"/>
      <w:szCs w:val="20"/>
      <w:lang w:val="en-GB" w:eastAsia="en-US"/>
    </w:rPr>
  </w:style>
  <w:style w:type="paragraph" w:customStyle="1" w:styleId="AuthAdds">
    <w:name w:val="AuthAdds"/>
    <w:aliases w:val="ADR"/>
    <w:basedOn w:val="Normal"/>
    <w:next w:val="AbsKeyBibli"/>
    <w:rsid w:val="0088542A"/>
    <w:pPr>
      <w:widowControl w:val="0"/>
      <w:spacing w:after="200" w:line="240" w:lineRule="atLeast"/>
      <w:ind w:left="720" w:right="720"/>
    </w:pPr>
    <w:rPr>
      <w:rFonts w:ascii="Times New Roman" w:eastAsia="Times New Roman" w:hAnsi="Times New Roman" w:cs="Times New Roman"/>
      <w:sz w:val="20"/>
      <w:szCs w:val="20"/>
      <w:lang w:val="en-GB" w:eastAsia="en-US"/>
    </w:rPr>
  </w:style>
  <w:style w:type="paragraph" w:customStyle="1" w:styleId="PaperTitle">
    <w:name w:val="PaperTitle"/>
    <w:aliases w:val="PT"/>
    <w:basedOn w:val="Normal"/>
    <w:next w:val="AuthNames"/>
    <w:rsid w:val="0088542A"/>
    <w:pPr>
      <w:pBdr>
        <w:top w:val="single" w:sz="12" w:space="4" w:color="auto"/>
        <w:bottom w:val="single" w:sz="12" w:space="4" w:color="auto"/>
      </w:pBdr>
      <w:spacing w:after="240" w:line="320" w:lineRule="atLeast"/>
    </w:pPr>
    <w:rPr>
      <w:rFonts w:ascii="Arial" w:eastAsia="Times New Roman" w:hAnsi="Arial" w:cs="Times New Roman"/>
      <w:b/>
      <w:sz w:val="28"/>
      <w:szCs w:val="20"/>
      <w:lang w:val="en-GB" w:eastAsia="en-US"/>
    </w:rPr>
  </w:style>
  <w:style w:type="paragraph" w:customStyle="1" w:styleId="AuthNames">
    <w:name w:val="AuthNames"/>
    <w:aliases w:val="AU"/>
    <w:basedOn w:val="Normal"/>
    <w:next w:val="AuthAdds"/>
    <w:rsid w:val="0088542A"/>
    <w:pPr>
      <w:spacing w:before="120" w:after="120" w:line="320" w:lineRule="atLeast"/>
      <w:ind w:left="720" w:right="720"/>
    </w:pPr>
    <w:rPr>
      <w:rFonts w:ascii="Arial" w:eastAsia="Times New Roman" w:hAnsi="Arial" w:cs="Times New Roman"/>
      <w:sz w:val="28"/>
      <w:szCs w:val="20"/>
      <w:lang w:val="en-GB" w:eastAsia="en-US"/>
    </w:rPr>
  </w:style>
  <w:style w:type="paragraph" w:customStyle="1" w:styleId="Rule">
    <w:name w:val="Rule"/>
    <w:aliases w:val="RU"/>
    <w:basedOn w:val="AbsKeyBibli"/>
    <w:next w:val="HeadL1"/>
    <w:rsid w:val="0088542A"/>
    <w:pPr>
      <w:pBdr>
        <w:bottom w:val="single" w:sz="12" w:space="0" w:color="auto"/>
      </w:pBdr>
      <w:spacing w:after="0" w:line="240" w:lineRule="auto"/>
      <w:ind w:left="0" w:right="0"/>
    </w:pPr>
    <w:rPr>
      <w:sz w:val="12"/>
    </w:rPr>
  </w:style>
  <w:style w:type="paragraph" w:customStyle="1" w:styleId="TEXT">
    <w:name w:val="TEXT"/>
    <w:basedOn w:val="Normal"/>
    <w:rsid w:val="0045626F"/>
    <w:pPr>
      <w:spacing w:line="240" w:lineRule="auto"/>
    </w:pPr>
    <w:rPr>
      <w:rFonts w:ascii="Times New Roman" w:hAnsi="Times New Roman" w:cs="Times New Roman"/>
      <w:sz w:val="24"/>
      <w:szCs w:val="24"/>
      <w:lang w:eastAsia="en-US"/>
    </w:rPr>
  </w:style>
  <w:style w:type="character" w:customStyle="1" w:styleId="1">
    <w:name w:val="未处理的提及1"/>
    <w:basedOn w:val="DefaultParagraphFont"/>
    <w:uiPriority w:val="99"/>
    <w:semiHidden/>
    <w:unhideWhenUsed/>
    <w:rsid w:val="0045626F"/>
    <w:rPr>
      <w:color w:val="605E5C"/>
      <w:shd w:val="clear" w:color="auto" w:fill="E1DFDD"/>
    </w:rPr>
  </w:style>
  <w:style w:type="paragraph" w:customStyle="1" w:styleId="EndNoteBibliographyTitle">
    <w:name w:val="EndNote Bibliography Title"/>
    <w:basedOn w:val="Normal"/>
    <w:link w:val="EndNoteBibliographyTitle0"/>
    <w:rsid w:val="00E714B4"/>
    <w:pPr>
      <w:jc w:val="center"/>
    </w:pPr>
    <w:rPr>
      <w:rFonts w:ascii="Times New Roman" w:hAnsi="Times New Roman" w:cs="Times New Roman"/>
      <w:noProof/>
      <w:sz w:val="18"/>
    </w:rPr>
  </w:style>
  <w:style w:type="character" w:customStyle="1" w:styleId="EndNoteBibliographyTitle0">
    <w:name w:val="EndNote Bibliography Title 字符"/>
    <w:basedOn w:val="DefaultParagraphFont"/>
    <w:link w:val="EndNoteBibliographyTitle"/>
    <w:rsid w:val="00E714B4"/>
    <w:rPr>
      <w:rFonts w:ascii="Times New Roman" w:hAnsi="Times New Roman" w:cs="Times New Roman"/>
      <w:noProof/>
      <w:sz w:val="18"/>
    </w:rPr>
  </w:style>
  <w:style w:type="paragraph" w:customStyle="1" w:styleId="EndNoteBibliography">
    <w:name w:val="EndNote Bibliography"/>
    <w:basedOn w:val="Normal"/>
    <w:link w:val="EndNoteBibliography0"/>
    <w:rsid w:val="00E714B4"/>
    <w:pPr>
      <w:spacing w:line="360" w:lineRule="auto"/>
    </w:pPr>
    <w:rPr>
      <w:rFonts w:ascii="Times New Roman" w:hAnsi="Times New Roman" w:cs="Times New Roman"/>
      <w:noProof/>
      <w:sz w:val="18"/>
    </w:rPr>
  </w:style>
  <w:style w:type="character" w:customStyle="1" w:styleId="EndNoteBibliography0">
    <w:name w:val="EndNote Bibliography 字符"/>
    <w:basedOn w:val="DefaultParagraphFont"/>
    <w:link w:val="EndNoteBibliography"/>
    <w:rsid w:val="00E714B4"/>
    <w:rPr>
      <w:rFonts w:ascii="Times New Roman" w:hAnsi="Times New Roman" w:cs="Times New Roman"/>
      <w:noProof/>
      <w:sz w:val="18"/>
    </w:rPr>
  </w:style>
  <w:style w:type="character" w:styleId="FollowedHyperlink">
    <w:name w:val="FollowedHyperlink"/>
    <w:basedOn w:val="DefaultParagraphFont"/>
    <w:uiPriority w:val="99"/>
    <w:semiHidden/>
    <w:unhideWhenUsed/>
    <w:rsid w:val="0042791A"/>
    <w:rPr>
      <w:color w:val="954F72" w:themeColor="followedHyperlink"/>
      <w:u w:val="single"/>
    </w:rPr>
  </w:style>
  <w:style w:type="paragraph" w:customStyle="1" w:styleId="Default">
    <w:name w:val="Default"/>
    <w:rsid w:val="00022DD5"/>
    <w:pPr>
      <w:autoSpaceDE w:val="0"/>
      <w:autoSpaceDN w:val="0"/>
      <w:adjustRightInd w:val="0"/>
      <w:spacing w:line="240" w:lineRule="auto"/>
    </w:pPr>
    <w:rPr>
      <w:rFonts w:ascii="Times New Roman" w:eastAsia="SimSun" w:hAnsi="Times New Roman" w:cs="Times New Roman"/>
      <w:color w:val="000000"/>
      <w:sz w:val="24"/>
      <w:szCs w:val="24"/>
      <w:lang w:eastAsia="en-US"/>
    </w:rPr>
  </w:style>
  <w:style w:type="character" w:customStyle="1" w:styleId="Heading3Char">
    <w:name w:val="Heading 3 Char"/>
    <w:basedOn w:val="DefaultParagraphFont"/>
    <w:link w:val="Heading3"/>
    <w:uiPriority w:val="9"/>
    <w:semiHidden/>
    <w:rsid w:val="007A58A8"/>
    <w:rPr>
      <w:rFonts w:asciiTheme="majorHAnsi" w:eastAsiaTheme="majorEastAsia" w:hAnsiTheme="majorHAnsi" w:cstheme="majorBidi"/>
      <w:color w:val="1F3763" w:themeColor="accent1" w:themeShade="7F"/>
      <w:sz w:val="24"/>
      <w:szCs w:val="24"/>
    </w:rPr>
  </w:style>
  <w:style w:type="character" w:customStyle="1" w:styleId="title-text">
    <w:name w:val="title-text"/>
    <w:basedOn w:val="DefaultParagraphFont"/>
    <w:rsid w:val="007A58A8"/>
  </w:style>
  <w:style w:type="character" w:customStyle="1" w:styleId="2">
    <w:name w:val="未处理的提及2"/>
    <w:basedOn w:val="DefaultParagraphFont"/>
    <w:uiPriority w:val="99"/>
    <w:semiHidden/>
    <w:unhideWhenUsed/>
    <w:rsid w:val="000B642E"/>
    <w:rPr>
      <w:color w:val="605E5C"/>
      <w:shd w:val="clear" w:color="auto" w:fill="E1DFDD"/>
    </w:rPr>
  </w:style>
  <w:style w:type="character" w:customStyle="1" w:styleId="3">
    <w:name w:val="未处理的提及3"/>
    <w:basedOn w:val="DefaultParagraphFont"/>
    <w:uiPriority w:val="99"/>
    <w:semiHidden/>
    <w:unhideWhenUsed/>
    <w:rsid w:val="001E5512"/>
    <w:rPr>
      <w:color w:val="605E5C"/>
      <w:shd w:val="clear" w:color="auto" w:fill="E1DFDD"/>
    </w:rPr>
  </w:style>
  <w:style w:type="character" w:customStyle="1" w:styleId="4">
    <w:name w:val="未处理的提及4"/>
    <w:basedOn w:val="DefaultParagraphFont"/>
    <w:uiPriority w:val="99"/>
    <w:semiHidden/>
    <w:unhideWhenUsed/>
    <w:rsid w:val="00F92989"/>
    <w:rPr>
      <w:color w:val="605E5C"/>
      <w:shd w:val="clear" w:color="auto" w:fill="E1DFDD"/>
    </w:rPr>
  </w:style>
  <w:style w:type="character" w:styleId="UnresolvedMention">
    <w:name w:val="Unresolved Mention"/>
    <w:basedOn w:val="DefaultParagraphFont"/>
    <w:uiPriority w:val="99"/>
    <w:semiHidden/>
    <w:unhideWhenUsed/>
    <w:rsid w:val="00A32A1C"/>
    <w:rPr>
      <w:color w:val="605E5C"/>
      <w:shd w:val="clear" w:color="auto" w:fill="E1DFDD"/>
    </w:rPr>
  </w:style>
  <w:style w:type="paragraph" w:styleId="Revision">
    <w:name w:val="Revision"/>
    <w:hidden/>
    <w:uiPriority w:val="99"/>
    <w:semiHidden/>
    <w:rsid w:val="009B169C"/>
    <w:pPr>
      <w:spacing w:line="240" w:lineRule="auto"/>
    </w:pPr>
  </w:style>
  <w:style w:type="character" w:styleId="Strong">
    <w:name w:val="Strong"/>
    <w:basedOn w:val="DefaultParagraphFont"/>
    <w:uiPriority w:val="22"/>
    <w:qFormat/>
    <w:rsid w:val="0034493C"/>
    <w:rPr>
      <w:b/>
      <w:bCs/>
    </w:rPr>
  </w:style>
  <w:style w:type="character" w:styleId="Emphasis">
    <w:name w:val="Emphasis"/>
    <w:basedOn w:val="DefaultParagraphFont"/>
    <w:uiPriority w:val="20"/>
    <w:qFormat/>
    <w:rsid w:val="0034493C"/>
    <w:rPr>
      <w:i/>
      <w:iCs/>
    </w:rPr>
  </w:style>
  <w:style w:type="paragraph" w:customStyle="1" w:styleId="Figurecaption">
    <w:name w:val="Figure caption"/>
    <w:basedOn w:val="Normal"/>
    <w:next w:val="Normal"/>
    <w:qFormat/>
    <w:rsid w:val="00203BFB"/>
    <w:pPr>
      <w:spacing w:before="240" w:line="360" w:lineRule="auto"/>
    </w:pPr>
    <w:rPr>
      <w:rFonts w:ascii="Times New Roman" w:eastAsia="Times New Roman" w:hAnsi="Times New Roman" w:cs="Times New Roman"/>
      <w:sz w:val="24"/>
      <w:szCs w:val="24"/>
      <w:lang w:val="en-GB" w:eastAsia="en-GB"/>
    </w:rPr>
  </w:style>
  <w:style w:type="paragraph" w:customStyle="1" w:styleId="Head2">
    <w:name w:val="Head2"/>
    <w:basedOn w:val="Normal"/>
    <w:next w:val="Normal"/>
    <w:qFormat/>
    <w:rsid w:val="00E54B0D"/>
    <w:pPr>
      <w:keepNext/>
      <w:spacing w:before="160" w:after="120" w:line="240" w:lineRule="auto"/>
    </w:pPr>
    <w:rPr>
      <w:rFonts w:ascii="Times New Roman" w:eastAsia="SimSun" w:hAnsi="Times New Roman" w:cs="Times New Roman"/>
      <w:b/>
      <w:i/>
      <w:sz w:val="18"/>
      <w:szCs w:val="18"/>
      <w:lang w:eastAsia="en-US"/>
    </w:rPr>
  </w:style>
  <w:style w:type="paragraph" w:customStyle="1" w:styleId="Head1">
    <w:name w:val="Head1"/>
    <w:basedOn w:val="Normal"/>
    <w:qFormat/>
    <w:rsid w:val="00025C0A"/>
    <w:pPr>
      <w:keepNext/>
      <w:spacing w:after="120" w:line="240" w:lineRule="auto"/>
    </w:pPr>
    <w:rPr>
      <w:rFonts w:ascii="Times New Roman" w:eastAsia="SimSun" w:hAnsi="Times New Roman" w:cs="Times New Roman"/>
      <w:b/>
      <w:sz w:val="18"/>
      <w:szCs w:val="18"/>
      <w:lang w:eastAsia="en-US"/>
    </w:rPr>
  </w:style>
  <w:style w:type="paragraph" w:styleId="FootnoteText">
    <w:name w:val="footnote text"/>
    <w:basedOn w:val="Normal"/>
    <w:link w:val="FootnoteTextChar"/>
    <w:uiPriority w:val="99"/>
    <w:semiHidden/>
    <w:unhideWhenUsed/>
    <w:rsid w:val="00853D26"/>
    <w:pPr>
      <w:spacing w:line="240" w:lineRule="auto"/>
    </w:pPr>
    <w:rPr>
      <w:sz w:val="20"/>
      <w:szCs w:val="20"/>
    </w:rPr>
  </w:style>
  <w:style w:type="character" w:customStyle="1" w:styleId="FootnoteTextChar">
    <w:name w:val="Footnote Text Char"/>
    <w:basedOn w:val="DefaultParagraphFont"/>
    <w:link w:val="FootnoteText"/>
    <w:uiPriority w:val="99"/>
    <w:semiHidden/>
    <w:rsid w:val="00853D26"/>
    <w:rPr>
      <w:sz w:val="20"/>
      <w:szCs w:val="20"/>
    </w:rPr>
  </w:style>
  <w:style w:type="character" w:styleId="FootnoteReference">
    <w:name w:val="footnote reference"/>
    <w:basedOn w:val="DefaultParagraphFont"/>
    <w:uiPriority w:val="99"/>
    <w:semiHidden/>
    <w:unhideWhenUsed/>
    <w:rsid w:val="00853D26"/>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1899848">
      <w:bodyDiv w:val="1"/>
      <w:marLeft w:val="0"/>
      <w:marRight w:val="0"/>
      <w:marTop w:val="0"/>
      <w:marBottom w:val="0"/>
      <w:divBdr>
        <w:top w:val="none" w:sz="0" w:space="0" w:color="auto"/>
        <w:left w:val="none" w:sz="0" w:space="0" w:color="auto"/>
        <w:bottom w:val="none" w:sz="0" w:space="0" w:color="auto"/>
        <w:right w:val="none" w:sz="0" w:space="0" w:color="auto"/>
      </w:divBdr>
    </w:div>
    <w:div w:id="68695368">
      <w:bodyDiv w:val="1"/>
      <w:marLeft w:val="0"/>
      <w:marRight w:val="0"/>
      <w:marTop w:val="0"/>
      <w:marBottom w:val="0"/>
      <w:divBdr>
        <w:top w:val="none" w:sz="0" w:space="0" w:color="auto"/>
        <w:left w:val="none" w:sz="0" w:space="0" w:color="auto"/>
        <w:bottom w:val="none" w:sz="0" w:space="0" w:color="auto"/>
        <w:right w:val="none" w:sz="0" w:space="0" w:color="auto"/>
      </w:divBdr>
    </w:div>
    <w:div w:id="142898080">
      <w:bodyDiv w:val="1"/>
      <w:marLeft w:val="0"/>
      <w:marRight w:val="0"/>
      <w:marTop w:val="0"/>
      <w:marBottom w:val="0"/>
      <w:divBdr>
        <w:top w:val="none" w:sz="0" w:space="0" w:color="auto"/>
        <w:left w:val="none" w:sz="0" w:space="0" w:color="auto"/>
        <w:bottom w:val="none" w:sz="0" w:space="0" w:color="auto"/>
        <w:right w:val="none" w:sz="0" w:space="0" w:color="auto"/>
      </w:divBdr>
    </w:div>
    <w:div w:id="337275706">
      <w:bodyDiv w:val="1"/>
      <w:marLeft w:val="0"/>
      <w:marRight w:val="0"/>
      <w:marTop w:val="0"/>
      <w:marBottom w:val="0"/>
      <w:divBdr>
        <w:top w:val="none" w:sz="0" w:space="0" w:color="auto"/>
        <w:left w:val="none" w:sz="0" w:space="0" w:color="auto"/>
        <w:bottom w:val="none" w:sz="0" w:space="0" w:color="auto"/>
        <w:right w:val="none" w:sz="0" w:space="0" w:color="auto"/>
      </w:divBdr>
    </w:div>
    <w:div w:id="477381393">
      <w:bodyDiv w:val="1"/>
      <w:marLeft w:val="0"/>
      <w:marRight w:val="0"/>
      <w:marTop w:val="0"/>
      <w:marBottom w:val="0"/>
      <w:divBdr>
        <w:top w:val="none" w:sz="0" w:space="0" w:color="auto"/>
        <w:left w:val="none" w:sz="0" w:space="0" w:color="auto"/>
        <w:bottom w:val="none" w:sz="0" w:space="0" w:color="auto"/>
        <w:right w:val="none" w:sz="0" w:space="0" w:color="auto"/>
      </w:divBdr>
    </w:div>
    <w:div w:id="603611920">
      <w:bodyDiv w:val="1"/>
      <w:marLeft w:val="0"/>
      <w:marRight w:val="0"/>
      <w:marTop w:val="0"/>
      <w:marBottom w:val="0"/>
      <w:divBdr>
        <w:top w:val="none" w:sz="0" w:space="0" w:color="auto"/>
        <w:left w:val="none" w:sz="0" w:space="0" w:color="auto"/>
        <w:bottom w:val="none" w:sz="0" w:space="0" w:color="auto"/>
        <w:right w:val="none" w:sz="0" w:space="0" w:color="auto"/>
      </w:divBdr>
    </w:div>
    <w:div w:id="989754114">
      <w:bodyDiv w:val="1"/>
      <w:marLeft w:val="0"/>
      <w:marRight w:val="0"/>
      <w:marTop w:val="0"/>
      <w:marBottom w:val="0"/>
      <w:divBdr>
        <w:top w:val="none" w:sz="0" w:space="0" w:color="auto"/>
        <w:left w:val="none" w:sz="0" w:space="0" w:color="auto"/>
        <w:bottom w:val="none" w:sz="0" w:space="0" w:color="auto"/>
        <w:right w:val="none" w:sz="0" w:space="0" w:color="auto"/>
      </w:divBdr>
    </w:div>
    <w:div w:id="1018196492">
      <w:bodyDiv w:val="1"/>
      <w:marLeft w:val="0"/>
      <w:marRight w:val="0"/>
      <w:marTop w:val="0"/>
      <w:marBottom w:val="0"/>
      <w:divBdr>
        <w:top w:val="none" w:sz="0" w:space="0" w:color="auto"/>
        <w:left w:val="none" w:sz="0" w:space="0" w:color="auto"/>
        <w:bottom w:val="none" w:sz="0" w:space="0" w:color="auto"/>
        <w:right w:val="none" w:sz="0" w:space="0" w:color="auto"/>
      </w:divBdr>
    </w:div>
    <w:div w:id="1228567961">
      <w:bodyDiv w:val="1"/>
      <w:marLeft w:val="0"/>
      <w:marRight w:val="0"/>
      <w:marTop w:val="0"/>
      <w:marBottom w:val="0"/>
      <w:divBdr>
        <w:top w:val="none" w:sz="0" w:space="0" w:color="auto"/>
        <w:left w:val="none" w:sz="0" w:space="0" w:color="auto"/>
        <w:bottom w:val="none" w:sz="0" w:space="0" w:color="auto"/>
        <w:right w:val="none" w:sz="0" w:space="0" w:color="auto"/>
      </w:divBdr>
    </w:div>
    <w:div w:id="1247493338">
      <w:bodyDiv w:val="1"/>
      <w:marLeft w:val="0"/>
      <w:marRight w:val="0"/>
      <w:marTop w:val="0"/>
      <w:marBottom w:val="0"/>
      <w:divBdr>
        <w:top w:val="none" w:sz="0" w:space="0" w:color="auto"/>
        <w:left w:val="none" w:sz="0" w:space="0" w:color="auto"/>
        <w:bottom w:val="none" w:sz="0" w:space="0" w:color="auto"/>
        <w:right w:val="none" w:sz="0" w:space="0" w:color="auto"/>
      </w:divBdr>
    </w:div>
    <w:div w:id="1313411881">
      <w:bodyDiv w:val="1"/>
      <w:marLeft w:val="0"/>
      <w:marRight w:val="0"/>
      <w:marTop w:val="0"/>
      <w:marBottom w:val="0"/>
      <w:divBdr>
        <w:top w:val="none" w:sz="0" w:space="0" w:color="auto"/>
        <w:left w:val="none" w:sz="0" w:space="0" w:color="auto"/>
        <w:bottom w:val="none" w:sz="0" w:space="0" w:color="auto"/>
        <w:right w:val="none" w:sz="0" w:space="0" w:color="auto"/>
      </w:divBdr>
    </w:div>
    <w:div w:id="1348018802">
      <w:bodyDiv w:val="1"/>
      <w:marLeft w:val="0"/>
      <w:marRight w:val="0"/>
      <w:marTop w:val="0"/>
      <w:marBottom w:val="0"/>
      <w:divBdr>
        <w:top w:val="none" w:sz="0" w:space="0" w:color="auto"/>
        <w:left w:val="none" w:sz="0" w:space="0" w:color="auto"/>
        <w:bottom w:val="none" w:sz="0" w:space="0" w:color="auto"/>
        <w:right w:val="none" w:sz="0" w:space="0" w:color="auto"/>
      </w:divBdr>
    </w:div>
    <w:div w:id="1353678234">
      <w:bodyDiv w:val="1"/>
      <w:marLeft w:val="0"/>
      <w:marRight w:val="0"/>
      <w:marTop w:val="0"/>
      <w:marBottom w:val="0"/>
      <w:divBdr>
        <w:top w:val="none" w:sz="0" w:space="0" w:color="auto"/>
        <w:left w:val="none" w:sz="0" w:space="0" w:color="auto"/>
        <w:bottom w:val="none" w:sz="0" w:space="0" w:color="auto"/>
        <w:right w:val="none" w:sz="0" w:space="0" w:color="auto"/>
      </w:divBdr>
    </w:div>
    <w:div w:id="1808431656">
      <w:bodyDiv w:val="1"/>
      <w:marLeft w:val="0"/>
      <w:marRight w:val="0"/>
      <w:marTop w:val="0"/>
      <w:marBottom w:val="0"/>
      <w:divBdr>
        <w:top w:val="none" w:sz="0" w:space="0" w:color="auto"/>
        <w:left w:val="none" w:sz="0" w:space="0" w:color="auto"/>
        <w:bottom w:val="none" w:sz="0" w:space="0" w:color="auto"/>
        <w:right w:val="none" w:sz="0" w:space="0" w:color="auto"/>
      </w:divBdr>
    </w:div>
    <w:div w:id="1844777090">
      <w:bodyDiv w:val="1"/>
      <w:marLeft w:val="0"/>
      <w:marRight w:val="0"/>
      <w:marTop w:val="0"/>
      <w:marBottom w:val="0"/>
      <w:divBdr>
        <w:top w:val="none" w:sz="0" w:space="0" w:color="auto"/>
        <w:left w:val="none" w:sz="0" w:space="0" w:color="auto"/>
        <w:bottom w:val="none" w:sz="0" w:space="0" w:color="auto"/>
        <w:right w:val="none" w:sz="0" w:space="0" w:color="auto"/>
      </w:divBdr>
    </w:div>
    <w:div w:id="1861044147">
      <w:bodyDiv w:val="1"/>
      <w:marLeft w:val="0"/>
      <w:marRight w:val="0"/>
      <w:marTop w:val="0"/>
      <w:marBottom w:val="0"/>
      <w:divBdr>
        <w:top w:val="none" w:sz="0" w:space="0" w:color="auto"/>
        <w:left w:val="none" w:sz="0" w:space="0" w:color="auto"/>
        <w:bottom w:val="none" w:sz="0" w:space="0" w:color="auto"/>
        <w:right w:val="none" w:sz="0" w:space="0" w:color="auto"/>
      </w:divBdr>
    </w:div>
    <w:div w:id="1922330434">
      <w:bodyDiv w:val="1"/>
      <w:marLeft w:val="0"/>
      <w:marRight w:val="0"/>
      <w:marTop w:val="0"/>
      <w:marBottom w:val="0"/>
      <w:divBdr>
        <w:top w:val="none" w:sz="0" w:space="0" w:color="auto"/>
        <w:left w:val="none" w:sz="0" w:space="0" w:color="auto"/>
        <w:bottom w:val="none" w:sz="0" w:space="0" w:color="auto"/>
        <w:right w:val="none" w:sz="0" w:space="0" w:color="auto"/>
      </w:divBdr>
    </w:div>
    <w:div w:id="1936280952">
      <w:bodyDiv w:val="1"/>
      <w:marLeft w:val="0"/>
      <w:marRight w:val="0"/>
      <w:marTop w:val="0"/>
      <w:marBottom w:val="0"/>
      <w:divBdr>
        <w:top w:val="none" w:sz="0" w:space="0" w:color="auto"/>
        <w:left w:val="none" w:sz="0" w:space="0" w:color="auto"/>
        <w:bottom w:val="none" w:sz="0" w:space="0" w:color="auto"/>
        <w:right w:val="none" w:sz="0" w:space="0" w:color="auto"/>
      </w:divBdr>
    </w:div>
    <w:div w:id="1936666997">
      <w:bodyDiv w:val="1"/>
      <w:marLeft w:val="0"/>
      <w:marRight w:val="0"/>
      <w:marTop w:val="0"/>
      <w:marBottom w:val="0"/>
      <w:divBdr>
        <w:top w:val="none" w:sz="0" w:space="0" w:color="auto"/>
        <w:left w:val="none" w:sz="0" w:space="0" w:color="auto"/>
        <w:bottom w:val="none" w:sz="0" w:space="0" w:color="auto"/>
        <w:right w:val="none" w:sz="0" w:space="0" w:color="auto"/>
      </w:divBdr>
    </w:div>
    <w:div w:id="20795545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5.png"/><Relationship Id="rId18" Type="http://schemas.openxmlformats.org/officeDocument/2006/relationships/image" Target="media/image10.png"/><Relationship Id="rId26" Type="http://schemas.openxmlformats.org/officeDocument/2006/relationships/image" Target="media/image18.png"/><Relationship Id="rId39" Type="http://schemas.openxmlformats.org/officeDocument/2006/relationships/image" Target="media/image28.png"/><Relationship Id="rId21" Type="http://schemas.openxmlformats.org/officeDocument/2006/relationships/image" Target="media/image13.png"/><Relationship Id="rId34" Type="http://schemas.openxmlformats.org/officeDocument/2006/relationships/image" Target="media/image26.png"/><Relationship Id="rId42" Type="http://schemas.openxmlformats.org/officeDocument/2006/relationships/theme" Target="theme/theme1.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8.png"/><Relationship Id="rId20" Type="http://schemas.openxmlformats.org/officeDocument/2006/relationships/image" Target="media/image12.png"/><Relationship Id="rId29" Type="http://schemas.openxmlformats.org/officeDocument/2006/relationships/image" Target="media/image21.png"/><Relationship Id="rId41"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24" Type="http://schemas.openxmlformats.org/officeDocument/2006/relationships/image" Target="media/image16.png"/><Relationship Id="rId32" Type="http://schemas.openxmlformats.org/officeDocument/2006/relationships/image" Target="media/image24.png"/><Relationship Id="rId37" Type="http://schemas.openxmlformats.org/officeDocument/2006/relationships/hyperlink" Target="https://safety.fhwa.dot.gov/roadway_dept/countermeasures/faqs/qa_bttabr.cfm" TargetMode="External"/><Relationship Id="rId40"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image" Target="media/image7.png"/><Relationship Id="rId23" Type="http://schemas.openxmlformats.org/officeDocument/2006/relationships/image" Target="media/image15.png"/><Relationship Id="rId28" Type="http://schemas.openxmlformats.org/officeDocument/2006/relationships/image" Target="media/image20.png"/><Relationship Id="rId36" Type="http://schemas.openxmlformats.org/officeDocument/2006/relationships/hyperlink" Target="https://americansformoderntransportation.org/wp-content/uploads/Ron-Knipling-Twin-33-Study-vF.pdf" TargetMode="External"/><Relationship Id="rId10" Type="http://schemas.openxmlformats.org/officeDocument/2006/relationships/image" Target="media/image2.png"/><Relationship Id="rId19" Type="http://schemas.openxmlformats.org/officeDocument/2006/relationships/image" Target="media/image11.png"/><Relationship Id="rId31" Type="http://schemas.openxmlformats.org/officeDocument/2006/relationships/image" Target="media/image23.png"/><Relationship Id="rId4" Type="http://schemas.openxmlformats.org/officeDocument/2006/relationships/settings" Target="settings.xml"/><Relationship Id="rId9" Type="http://schemas.openxmlformats.org/officeDocument/2006/relationships/image" Target="media/image1.png"/><Relationship Id="rId14" Type="http://schemas.openxmlformats.org/officeDocument/2006/relationships/image" Target="media/image6.png"/><Relationship Id="rId22" Type="http://schemas.openxmlformats.org/officeDocument/2006/relationships/image" Target="media/image14.png"/><Relationship Id="rId27" Type="http://schemas.openxmlformats.org/officeDocument/2006/relationships/image" Target="media/image19.png"/><Relationship Id="rId30" Type="http://schemas.openxmlformats.org/officeDocument/2006/relationships/image" Target="media/image22.png"/><Relationship Id="rId35" Type="http://schemas.openxmlformats.org/officeDocument/2006/relationships/hyperlink" Target="https://www.iihs.org/topics/fatality-statistics/detail/large-trucks" TargetMode="External"/><Relationship Id="rId8" Type="http://schemas.openxmlformats.org/officeDocument/2006/relationships/hyperlink" Target="mailto:ahmadian@vt.edu" TargetMode="External"/><Relationship Id="rId3" Type="http://schemas.openxmlformats.org/officeDocument/2006/relationships/styles" Target="styles.xml"/><Relationship Id="rId12" Type="http://schemas.openxmlformats.org/officeDocument/2006/relationships/image" Target="media/image4.png"/><Relationship Id="rId17" Type="http://schemas.openxmlformats.org/officeDocument/2006/relationships/image" Target="media/image9.png"/><Relationship Id="rId25" Type="http://schemas.openxmlformats.org/officeDocument/2006/relationships/image" Target="media/image17.png"/><Relationship Id="rId33" Type="http://schemas.openxmlformats.org/officeDocument/2006/relationships/image" Target="media/image25.png"/><Relationship Id="rId38" Type="http://schemas.openxmlformats.org/officeDocument/2006/relationships/image" Target="media/image27.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FEB4A28-4996-491A-B6B2-9CD53519503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28</Pages>
  <Words>12106</Words>
  <Characters>69005</Characters>
  <Application>Microsoft Office Word</Application>
  <DocSecurity>0</DocSecurity>
  <Lines>575</Lines>
  <Paragraphs>161</Paragraphs>
  <ScaleCrop>false</ScaleCrop>
  <HeadingPairs>
    <vt:vector size="2" baseType="variant">
      <vt:variant>
        <vt:lpstr>Title</vt:lpstr>
      </vt:variant>
      <vt:variant>
        <vt:i4>1</vt:i4>
      </vt:variant>
    </vt:vector>
  </HeadingPairs>
  <TitlesOfParts>
    <vt:vector size="1" baseType="lpstr">
      <vt:lpstr/>
    </vt:vector>
  </TitlesOfParts>
  <Manager/>
  <Company/>
  <LinksUpToDate>false</LinksUpToDate>
  <CharactersWithSpaces>80950</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Ahmadian, Mehdi</dc:creator>
  <cp:keywords/>
  <dc:description/>
  <cp:lastModifiedBy>Ahmadian, Mehdi</cp:lastModifiedBy>
  <cp:revision>2</cp:revision>
  <cp:lastPrinted>2022-06-17T20:34:00Z</cp:lastPrinted>
  <dcterms:created xsi:type="dcterms:W3CDTF">2023-02-22T16:05:00Z</dcterms:created>
  <dcterms:modified xsi:type="dcterms:W3CDTF">2023-02-22T16:05:00Z</dcterms:modified>
  <cp:category/>
</cp:coreProperties>
</file>