
<file path=[Content_Types].xml><?xml version="1.0" encoding="utf-8"?>
<Types xmlns="http://schemas.openxmlformats.org/package/2006/content-types">
  <Default Extension="xml" ContentType="application/xml"/>
  <Default Extension="rels" ContentType="application/vnd.openxmlformats-package.relationships+xml"/>
  <Default Extension="emf" ContentType="image/x-e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EE8B138" w14:textId="77777777" w:rsidR="00700B37" w:rsidRPr="00F631C3" w:rsidRDefault="00700B37" w:rsidP="00700B37">
      <w:pPr>
        <w:rPr>
          <w:rFonts w:ascii="Garamond" w:hAnsi="Garamond"/>
          <w:i/>
          <w:sz w:val="28"/>
          <w:szCs w:val="28"/>
        </w:rPr>
      </w:pPr>
      <w:r w:rsidRPr="00F631C3">
        <w:rPr>
          <w:rFonts w:ascii="Garamond" w:hAnsi="Garamond"/>
          <w:b/>
          <w:sz w:val="28"/>
          <w:szCs w:val="28"/>
        </w:rPr>
        <w:t>Did you really get the message?  Using text reminders to stimulate adoption of agricultural technologies</w:t>
      </w:r>
    </w:p>
    <w:p w14:paraId="7FE37AEB" w14:textId="77777777" w:rsidR="00700B37" w:rsidRPr="001C1860" w:rsidRDefault="00700B37" w:rsidP="00700B37">
      <w:pPr>
        <w:rPr>
          <w:rFonts w:ascii="Garamond" w:hAnsi="Garamond"/>
        </w:rPr>
      </w:pPr>
    </w:p>
    <w:p w14:paraId="54EF97CF" w14:textId="77777777" w:rsidR="00700B37" w:rsidRPr="001C1860" w:rsidRDefault="00700B37" w:rsidP="00700B37">
      <w:pPr>
        <w:rPr>
          <w:rFonts w:ascii="Garamond" w:hAnsi="Garamond"/>
        </w:rPr>
      </w:pPr>
    </w:p>
    <w:p w14:paraId="069FC595" w14:textId="77777777" w:rsidR="00700B37" w:rsidRDefault="00700B37" w:rsidP="00700B37">
      <w:pPr>
        <w:jc w:val="center"/>
        <w:rPr>
          <w:rFonts w:ascii="Garamond" w:hAnsi="Garamond"/>
          <w:sz w:val="24"/>
          <w:szCs w:val="24"/>
        </w:rPr>
      </w:pPr>
      <w:r w:rsidRPr="001C1860">
        <w:rPr>
          <w:rFonts w:ascii="Garamond" w:hAnsi="Garamond"/>
          <w:b/>
          <w:sz w:val="24"/>
          <w:szCs w:val="24"/>
        </w:rPr>
        <w:t>Catherine Larochelle</w:t>
      </w:r>
      <w:r w:rsidRPr="00F631C3">
        <w:rPr>
          <w:rFonts w:ascii="Garamond" w:hAnsi="Garamond"/>
          <w:b/>
          <w:sz w:val="24"/>
          <w:szCs w:val="24"/>
          <w:vertAlign w:val="superscript"/>
        </w:rPr>
        <w:t>*</w:t>
      </w:r>
      <w:r>
        <w:rPr>
          <w:rFonts w:ascii="Garamond" w:hAnsi="Garamond"/>
          <w:b/>
          <w:sz w:val="24"/>
          <w:szCs w:val="24"/>
        </w:rPr>
        <w:t xml:space="preserve">, </w:t>
      </w:r>
      <w:r w:rsidRPr="001C1860">
        <w:rPr>
          <w:rFonts w:ascii="Garamond" w:hAnsi="Garamond"/>
          <w:sz w:val="24"/>
          <w:szCs w:val="24"/>
        </w:rPr>
        <w:t>Department of Agri</w:t>
      </w:r>
      <w:r>
        <w:rPr>
          <w:rFonts w:ascii="Garamond" w:hAnsi="Garamond"/>
          <w:sz w:val="24"/>
          <w:szCs w:val="24"/>
        </w:rPr>
        <w:t>cultural and Applied Economics</w:t>
      </w:r>
      <w:r>
        <w:rPr>
          <w:rFonts w:ascii="Garamond" w:hAnsi="Garamond"/>
          <w:bCs/>
          <w:sz w:val="24"/>
          <w:szCs w:val="24"/>
        </w:rPr>
        <w:t xml:space="preserve">, </w:t>
      </w:r>
      <w:r>
        <w:rPr>
          <w:rFonts w:ascii="Garamond" w:hAnsi="Garamond"/>
          <w:sz w:val="24"/>
          <w:szCs w:val="24"/>
        </w:rPr>
        <w:t>315 Hutcheson Hall,</w:t>
      </w:r>
    </w:p>
    <w:p w14:paraId="3A6B8F64" w14:textId="77777777" w:rsidR="00700B37" w:rsidRPr="00DD08EB" w:rsidRDefault="00700B37" w:rsidP="00700B37">
      <w:pPr>
        <w:jc w:val="center"/>
        <w:rPr>
          <w:rFonts w:ascii="Garamond" w:hAnsi="Garamond"/>
          <w:sz w:val="24"/>
          <w:szCs w:val="24"/>
          <w:lang w:val="it-IT"/>
        </w:rPr>
      </w:pPr>
      <w:r w:rsidRPr="00DD08EB">
        <w:rPr>
          <w:rFonts w:ascii="Garamond" w:hAnsi="Garamond"/>
          <w:bCs/>
          <w:sz w:val="24"/>
          <w:szCs w:val="24"/>
          <w:lang w:val="it-IT"/>
        </w:rPr>
        <w:t xml:space="preserve">Virginia </w:t>
      </w:r>
      <w:proofErr w:type="spellStart"/>
      <w:r w:rsidRPr="00DD08EB">
        <w:rPr>
          <w:rFonts w:ascii="Garamond" w:hAnsi="Garamond"/>
          <w:bCs/>
          <w:sz w:val="24"/>
          <w:szCs w:val="24"/>
          <w:lang w:val="it-IT"/>
        </w:rPr>
        <w:t>Tech</w:t>
      </w:r>
      <w:proofErr w:type="spellEnd"/>
      <w:r w:rsidRPr="00DD08EB">
        <w:rPr>
          <w:rFonts w:ascii="Garamond" w:hAnsi="Garamond"/>
          <w:b/>
          <w:sz w:val="24"/>
          <w:szCs w:val="24"/>
          <w:lang w:val="it-IT"/>
        </w:rPr>
        <w:t xml:space="preserve">, </w:t>
      </w:r>
      <w:proofErr w:type="spellStart"/>
      <w:r w:rsidRPr="00DD08EB">
        <w:rPr>
          <w:rFonts w:ascii="Garamond" w:hAnsi="Garamond"/>
          <w:sz w:val="24"/>
          <w:szCs w:val="24"/>
          <w:lang w:val="it-IT"/>
        </w:rPr>
        <w:t>Blacksburg</w:t>
      </w:r>
      <w:proofErr w:type="spellEnd"/>
      <w:r w:rsidRPr="00DD08EB">
        <w:rPr>
          <w:rFonts w:ascii="Garamond" w:hAnsi="Garamond"/>
          <w:sz w:val="24"/>
          <w:szCs w:val="24"/>
          <w:lang w:val="it-IT"/>
        </w:rPr>
        <w:t xml:space="preserve"> VA, 24061, USA.</w:t>
      </w:r>
    </w:p>
    <w:p w14:paraId="4B68B3E3" w14:textId="77777777" w:rsidR="00700B37" w:rsidRPr="00DD08EB" w:rsidRDefault="00700B37" w:rsidP="00700B37">
      <w:pPr>
        <w:jc w:val="center"/>
        <w:rPr>
          <w:rFonts w:ascii="Garamond" w:hAnsi="Garamond"/>
          <w:sz w:val="24"/>
          <w:szCs w:val="24"/>
          <w:lang w:val="it-IT"/>
        </w:rPr>
      </w:pPr>
    </w:p>
    <w:p w14:paraId="0AC9ED06" w14:textId="77777777" w:rsidR="00700B37" w:rsidRDefault="00700B37" w:rsidP="00700B37">
      <w:pPr>
        <w:jc w:val="center"/>
        <w:rPr>
          <w:rFonts w:ascii="Garamond" w:hAnsi="Garamond"/>
          <w:sz w:val="24"/>
          <w:szCs w:val="24"/>
        </w:rPr>
      </w:pPr>
      <w:r w:rsidRPr="001C1860">
        <w:rPr>
          <w:rFonts w:ascii="Garamond" w:hAnsi="Garamond"/>
          <w:b/>
          <w:sz w:val="24"/>
          <w:szCs w:val="24"/>
        </w:rPr>
        <w:t xml:space="preserve">Jeffrey </w:t>
      </w:r>
      <w:proofErr w:type="spellStart"/>
      <w:r w:rsidRPr="001C1860">
        <w:rPr>
          <w:rFonts w:ascii="Garamond" w:hAnsi="Garamond"/>
          <w:b/>
          <w:sz w:val="24"/>
          <w:szCs w:val="24"/>
        </w:rPr>
        <w:t>Alwang</w:t>
      </w:r>
      <w:proofErr w:type="spellEnd"/>
      <w:r w:rsidRPr="00E1675F">
        <w:rPr>
          <w:rFonts w:ascii="Garamond" w:hAnsi="Garamond"/>
          <w:bCs/>
          <w:sz w:val="24"/>
          <w:szCs w:val="24"/>
        </w:rPr>
        <w:t xml:space="preserve">, </w:t>
      </w:r>
      <w:r w:rsidRPr="001C1860">
        <w:rPr>
          <w:rFonts w:ascii="Garamond" w:hAnsi="Garamond"/>
          <w:sz w:val="24"/>
          <w:szCs w:val="24"/>
        </w:rPr>
        <w:t>Department of Agri</w:t>
      </w:r>
      <w:r>
        <w:rPr>
          <w:rFonts w:ascii="Garamond" w:hAnsi="Garamond"/>
          <w:sz w:val="24"/>
          <w:szCs w:val="24"/>
        </w:rPr>
        <w:t>cultural and Applied Economics</w:t>
      </w:r>
      <w:r>
        <w:rPr>
          <w:rFonts w:ascii="Garamond" w:hAnsi="Garamond"/>
          <w:bCs/>
          <w:sz w:val="24"/>
          <w:szCs w:val="24"/>
        </w:rPr>
        <w:t xml:space="preserve">, </w:t>
      </w:r>
      <w:r>
        <w:rPr>
          <w:rFonts w:ascii="Garamond" w:hAnsi="Garamond"/>
          <w:sz w:val="24"/>
          <w:szCs w:val="24"/>
        </w:rPr>
        <w:t>215-I Hutcheson Hall,</w:t>
      </w:r>
    </w:p>
    <w:p w14:paraId="7F96C5AF" w14:textId="77777777" w:rsidR="00700B37" w:rsidRPr="00DD08EB" w:rsidRDefault="00700B37" w:rsidP="00700B37">
      <w:pPr>
        <w:jc w:val="center"/>
        <w:rPr>
          <w:rFonts w:ascii="Garamond" w:hAnsi="Garamond"/>
          <w:sz w:val="24"/>
          <w:szCs w:val="24"/>
          <w:lang w:val="it-IT"/>
        </w:rPr>
      </w:pPr>
      <w:r w:rsidRPr="00DD08EB">
        <w:rPr>
          <w:rFonts w:ascii="Garamond" w:hAnsi="Garamond"/>
          <w:bCs/>
          <w:sz w:val="24"/>
          <w:szCs w:val="24"/>
          <w:lang w:val="it-IT"/>
        </w:rPr>
        <w:t xml:space="preserve">Virginia </w:t>
      </w:r>
      <w:proofErr w:type="spellStart"/>
      <w:r w:rsidRPr="00DD08EB">
        <w:rPr>
          <w:rFonts w:ascii="Garamond" w:hAnsi="Garamond"/>
          <w:bCs/>
          <w:sz w:val="24"/>
          <w:szCs w:val="24"/>
          <w:lang w:val="it-IT"/>
        </w:rPr>
        <w:t>Tech</w:t>
      </w:r>
      <w:proofErr w:type="spellEnd"/>
      <w:r w:rsidRPr="00DD08EB">
        <w:rPr>
          <w:rFonts w:ascii="Garamond" w:hAnsi="Garamond"/>
          <w:b/>
          <w:sz w:val="24"/>
          <w:szCs w:val="24"/>
          <w:lang w:val="it-IT"/>
        </w:rPr>
        <w:t xml:space="preserve">, </w:t>
      </w:r>
      <w:proofErr w:type="spellStart"/>
      <w:r w:rsidRPr="00DD08EB">
        <w:rPr>
          <w:rFonts w:ascii="Garamond" w:hAnsi="Garamond"/>
          <w:sz w:val="24"/>
          <w:szCs w:val="24"/>
          <w:lang w:val="it-IT"/>
        </w:rPr>
        <w:t>Blacksburg</w:t>
      </w:r>
      <w:proofErr w:type="spellEnd"/>
      <w:r w:rsidRPr="00DD08EB">
        <w:rPr>
          <w:rFonts w:ascii="Garamond" w:hAnsi="Garamond"/>
          <w:sz w:val="24"/>
          <w:szCs w:val="24"/>
          <w:lang w:val="it-IT"/>
        </w:rPr>
        <w:t xml:space="preserve"> VA, 24061, USA.</w:t>
      </w:r>
    </w:p>
    <w:p w14:paraId="562AC7DA" w14:textId="77777777" w:rsidR="00700B37" w:rsidRPr="00DD08EB" w:rsidRDefault="00700B37" w:rsidP="00700B37">
      <w:pPr>
        <w:jc w:val="center"/>
        <w:rPr>
          <w:rFonts w:ascii="Garamond" w:hAnsi="Garamond"/>
          <w:sz w:val="24"/>
          <w:szCs w:val="24"/>
          <w:lang w:val="it-IT"/>
        </w:rPr>
      </w:pPr>
    </w:p>
    <w:p w14:paraId="4241EB02" w14:textId="77777777" w:rsidR="00700B37" w:rsidRDefault="00700B37" w:rsidP="00700B37">
      <w:pPr>
        <w:jc w:val="center"/>
        <w:rPr>
          <w:rFonts w:ascii="Garamond" w:hAnsi="Garamond"/>
          <w:sz w:val="24"/>
          <w:szCs w:val="24"/>
        </w:rPr>
      </w:pPr>
      <w:r w:rsidRPr="001C1860">
        <w:rPr>
          <w:rFonts w:ascii="Garamond" w:hAnsi="Garamond"/>
          <w:b/>
          <w:sz w:val="24"/>
          <w:szCs w:val="24"/>
        </w:rPr>
        <w:t>Elli Travis</w:t>
      </w:r>
      <w:r>
        <w:rPr>
          <w:rFonts w:ascii="Garamond" w:hAnsi="Garamond"/>
          <w:bCs/>
          <w:sz w:val="24"/>
          <w:szCs w:val="24"/>
        </w:rPr>
        <w:t xml:space="preserve">, The Office of Economic Development, Virginia Tech, </w:t>
      </w:r>
      <w:r>
        <w:rPr>
          <w:rFonts w:ascii="Garamond" w:hAnsi="Garamond"/>
          <w:sz w:val="24"/>
          <w:szCs w:val="24"/>
        </w:rPr>
        <w:t>Blacksburg VA, 24061, USA.</w:t>
      </w:r>
    </w:p>
    <w:p w14:paraId="75E18C62" w14:textId="77777777" w:rsidR="00700B37" w:rsidRPr="00E1675F" w:rsidRDefault="00700B37" w:rsidP="00700B37">
      <w:pPr>
        <w:jc w:val="center"/>
        <w:rPr>
          <w:rFonts w:ascii="Garamond" w:hAnsi="Garamond"/>
          <w:bCs/>
          <w:sz w:val="24"/>
          <w:szCs w:val="24"/>
        </w:rPr>
      </w:pPr>
    </w:p>
    <w:p w14:paraId="68D37194" w14:textId="77777777" w:rsidR="00700B37" w:rsidRPr="00DD08EB" w:rsidRDefault="00700B37" w:rsidP="00700B37">
      <w:pPr>
        <w:jc w:val="center"/>
        <w:rPr>
          <w:rFonts w:ascii="Garamond" w:hAnsi="Garamond"/>
          <w:bCs/>
          <w:sz w:val="24"/>
          <w:szCs w:val="24"/>
          <w:lang w:val="es-ES_tradnl"/>
        </w:rPr>
      </w:pPr>
      <w:proofErr w:type="spellStart"/>
      <w:r w:rsidRPr="00DD08EB">
        <w:rPr>
          <w:rFonts w:ascii="Garamond" w:hAnsi="Garamond"/>
          <w:b/>
          <w:sz w:val="24"/>
          <w:szCs w:val="24"/>
          <w:lang w:val="es-ES_tradnl"/>
        </w:rPr>
        <w:t>Victor</w:t>
      </w:r>
      <w:proofErr w:type="spellEnd"/>
      <w:r w:rsidRPr="00DD08EB">
        <w:rPr>
          <w:rFonts w:ascii="Garamond" w:hAnsi="Garamond"/>
          <w:b/>
          <w:sz w:val="24"/>
          <w:szCs w:val="24"/>
          <w:lang w:val="es-ES_tradnl"/>
        </w:rPr>
        <w:t xml:space="preserve"> Hugo Barrera, </w:t>
      </w:r>
      <w:r w:rsidRPr="00DD08EB">
        <w:rPr>
          <w:rFonts w:ascii="Garamond" w:hAnsi="Garamond"/>
          <w:bCs/>
          <w:sz w:val="24"/>
          <w:szCs w:val="24"/>
          <w:lang w:val="es-ES_tradnl"/>
        </w:rPr>
        <w:t>Instituto Nacional de Investigaciones Agropecuaria, Carchi, Ecuador</w:t>
      </w:r>
    </w:p>
    <w:p w14:paraId="12B91CDA" w14:textId="77777777" w:rsidR="00700B37" w:rsidRPr="00DD08EB" w:rsidRDefault="00700B37" w:rsidP="00700B37">
      <w:pPr>
        <w:jc w:val="center"/>
        <w:rPr>
          <w:rFonts w:ascii="Garamond" w:hAnsi="Garamond"/>
          <w:bCs/>
          <w:color w:val="216574"/>
          <w:sz w:val="24"/>
          <w:szCs w:val="24"/>
          <w:lang w:val="es-ES_tradnl"/>
        </w:rPr>
      </w:pPr>
    </w:p>
    <w:p w14:paraId="629481C1" w14:textId="77777777" w:rsidR="00700B37" w:rsidRPr="00E1675F" w:rsidRDefault="00700B37" w:rsidP="00700B37">
      <w:pPr>
        <w:spacing w:after="0" w:line="240" w:lineRule="auto"/>
        <w:jc w:val="center"/>
        <w:rPr>
          <w:rFonts w:ascii="Garamond" w:hAnsi="Garamond"/>
          <w:bCs/>
          <w:sz w:val="24"/>
          <w:szCs w:val="24"/>
        </w:rPr>
      </w:pPr>
      <w:r w:rsidRPr="001C1860">
        <w:rPr>
          <w:rFonts w:ascii="Garamond" w:hAnsi="Garamond"/>
          <w:b/>
          <w:sz w:val="24"/>
          <w:szCs w:val="24"/>
        </w:rPr>
        <w:t>Juan Manuel Dominguez</w:t>
      </w:r>
      <w:r>
        <w:rPr>
          <w:rFonts w:ascii="Garamond" w:hAnsi="Garamond"/>
          <w:b/>
          <w:sz w:val="24"/>
          <w:szCs w:val="24"/>
        </w:rPr>
        <w:t xml:space="preserve"> Andrade, </w:t>
      </w:r>
      <w:proofErr w:type="spellStart"/>
      <w:r w:rsidRPr="00E1675F">
        <w:rPr>
          <w:rFonts w:ascii="Garamond" w:hAnsi="Garamond"/>
          <w:bCs/>
          <w:sz w:val="24"/>
          <w:szCs w:val="24"/>
        </w:rPr>
        <w:t>Instituto</w:t>
      </w:r>
      <w:proofErr w:type="spellEnd"/>
      <w:r w:rsidRPr="00E1675F">
        <w:rPr>
          <w:rFonts w:ascii="Garamond" w:hAnsi="Garamond"/>
          <w:bCs/>
          <w:sz w:val="24"/>
          <w:szCs w:val="24"/>
        </w:rPr>
        <w:t xml:space="preserve"> Nacional de </w:t>
      </w:r>
      <w:proofErr w:type="spellStart"/>
      <w:r w:rsidRPr="00E1675F">
        <w:rPr>
          <w:rFonts w:ascii="Garamond" w:hAnsi="Garamond"/>
          <w:bCs/>
          <w:sz w:val="24"/>
          <w:szCs w:val="24"/>
        </w:rPr>
        <w:t>Investigaciones</w:t>
      </w:r>
      <w:proofErr w:type="spellEnd"/>
      <w:r w:rsidRPr="00E1675F">
        <w:rPr>
          <w:rFonts w:ascii="Garamond" w:hAnsi="Garamond"/>
          <w:bCs/>
          <w:sz w:val="24"/>
          <w:szCs w:val="24"/>
        </w:rPr>
        <w:t xml:space="preserve"> </w:t>
      </w:r>
      <w:proofErr w:type="spellStart"/>
      <w:r w:rsidRPr="00E1675F">
        <w:rPr>
          <w:rFonts w:ascii="Garamond" w:hAnsi="Garamond"/>
          <w:bCs/>
          <w:sz w:val="24"/>
          <w:szCs w:val="24"/>
        </w:rPr>
        <w:t>Agropecuarias</w:t>
      </w:r>
      <w:proofErr w:type="spellEnd"/>
      <w:r>
        <w:rPr>
          <w:rFonts w:ascii="Garamond" w:hAnsi="Garamond"/>
          <w:bCs/>
          <w:sz w:val="24"/>
          <w:szCs w:val="24"/>
        </w:rPr>
        <w:t>, Carchi, Ecuador</w:t>
      </w:r>
    </w:p>
    <w:p w14:paraId="7642A98B" w14:textId="77777777" w:rsidR="00700B37" w:rsidRPr="001C1860" w:rsidRDefault="00700B37" w:rsidP="00700B37">
      <w:pPr>
        <w:jc w:val="center"/>
        <w:rPr>
          <w:rStyle w:val="Hyperlink"/>
          <w:rFonts w:ascii="Garamond" w:hAnsi="Garamond"/>
          <w:sz w:val="24"/>
          <w:szCs w:val="24"/>
        </w:rPr>
      </w:pPr>
    </w:p>
    <w:p w14:paraId="766F30EE" w14:textId="77777777" w:rsidR="00700B37" w:rsidRPr="001C1860" w:rsidRDefault="00700B37" w:rsidP="00700B37">
      <w:pPr>
        <w:jc w:val="center"/>
        <w:rPr>
          <w:rFonts w:ascii="Garamond" w:hAnsi="Garamond"/>
          <w:sz w:val="24"/>
          <w:szCs w:val="24"/>
        </w:rPr>
      </w:pPr>
    </w:p>
    <w:p w14:paraId="22B508FB" w14:textId="77777777" w:rsidR="00700B37" w:rsidRDefault="00700B37" w:rsidP="00700B37">
      <w:pPr>
        <w:rPr>
          <w:rFonts w:ascii="Garamond" w:hAnsi="Garamond"/>
        </w:rPr>
      </w:pPr>
    </w:p>
    <w:p w14:paraId="16265C07" w14:textId="77777777" w:rsidR="00700B37" w:rsidRDefault="00700B37" w:rsidP="00700B37">
      <w:pPr>
        <w:rPr>
          <w:rFonts w:ascii="Garamond" w:hAnsi="Garamond"/>
        </w:rPr>
      </w:pPr>
    </w:p>
    <w:p w14:paraId="58A54006" w14:textId="77777777" w:rsidR="00700B37" w:rsidRDefault="00700B37" w:rsidP="00700B37">
      <w:pPr>
        <w:rPr>
          <w:rFonts w:ascii="Garamond" w:hAnsi="Garamond"/>
          <w:sz w:val="24"/>
          <w:szCs w:val="24"/>
        </w:rPr>
      </w:pPr>
      <w:r>
        <w:rPr>
          <w:rFonts w:ascii="Garamond" w:hAnsi="Garamond"/>
          <w:sz w:val="24"/>
          <w:szCs w:val="24"/>
        </w:rPr>
        <w:t xml:space="preserve">*Contact person </w:t>
      </w:r>
    </w:p>
    <w:p w14:paraId="56960AF5" w14:textId="77777777" w:rsidR="00700B37" w:rsidRDefault="00700B37" w:rsidP="00700B37">
      <w:pPr>
        <w:rPr>
          <w:rFonts w:ascii="Garamond" w:hAnsi="Garamond"/>
          <w:sz w:val="24"/>
          <w:szCs w:val="24"/>
        </w:rPr>
      </w:pPr>
      <w:r>
        <w:rPr>
          <w:rFonts w:ascii="Garamond" w:hAnsi="Garamond"/>
          <w:sz w:val="24"/>
          <w:szCs w:val="24"/>
        </w:rPr>
        <w:t>Phone: 540-231-5382; Fax number: 540-231-7417</w:t>
      </w:r>
    </w:p>
    <w:p w14:paraId="552F3E9B" w14:textId="77777777" w:rsidR="00700B37" w:rsidRDefault="00700B37" w:rsidP="00700B37">
      <w:pPr>
        <w:rPr>
          <w:rStyle w:val="Hyperlink"/>
          <w:rFonts w:ascii="Garamond" w:hAnsi="Garamond"/>
          <w:sz w:val="24"/>
          <w:szCs w:val="24"/>
        </w:rPr>
      </w:pPr>
      <w:hyperlink r:id="rId8" w:history="1">
        <w:r w:rsidRPr="001C1860">
          <w:rPr>
            <w:rStyle w:val="Hyperlink"/>
            <w:rFonts w:ascii="Garamond" w:hAnsi="Garamond"/>
            <w:sz w:val="24"/>
            <w:szCs w:val="24"/>
          </w:rPr>
          <w:t>claroche@vt.edu</w:t>
        </w:r>
      </w:hyperlink>
    </w:p>
    <w:p w14:paraId="1081A5D7" w14:textId="77777777" w:rsidR="00700B37" w:rsidRDefault="00700B37" w:rsidP="00700B37">
      <w:pPr>
        <w:rPr>
          <w:rStyle w:val="Hyperlink"/>
          <w:rFonts w:ascii="Garamond" w:hAnsi="Garamond"/>
          <w:sz w:val="24"/>
          <w:szCs w:val="24"/>
        </w:rPr>
      </w:pPr>
    </w:p>
    <w:p w14:paraId="58C3E14D" w14:textId="77777777" w:rsidR="00700B37" w:rsidRDefault="00700B37" w:rsidP="00700B37">
      <w:pPr>
        <w:rPr>
          <w:rFonts w:ascii="Garamond" w:hAnsi="Garamond"/>
          <w:bCs/>
          <w:sz w:val="24"/>
          <w:szCs w:val="24"/>
        </w:rPr>
      </w:pPr>
    </w:p>
    <w:p w14:paraId="6DA729A7" w14:textId="77777777" w:rsidR="00700B37" w:rsidRDefault="00700B37" w:rsidP="00700B37">
      <w:pPr>
        <w:rPr>
          <w:rFonts w:ascii="Garamond" w:hAnsi="Garamond"/>
          <w:bCs/>
          <w:sz w:val="24"/>
          <w:szCs w:val="24"/>
        </w:rPr>
      </w:pPr>
    </w:p>
    <w:p w14:paraId="40F5CDF9" w14:textId="77777777" w:rsidR="00700B37" w:rsidRDefault="00700B37" w:rsidP="00700B37">
      <w:pPr>
        <w:rPr>
          <w:rFonts w:ascii="Garamond" w:hAnsi="Garamond"/>
          <w:bCs/>
          <w:sz w:val="24"/>
          <w:szCs w:val="24"/>
        </w:rPr>
      </w:pPr>
    </w:p>
    <w:p w14:paraId="30EBAF49" w14:textId="77777777" w:rsidR="00700B37" w:rsidRDefault="00700B37" w:rsidP="00700B37">
      <w:pPr>
        <w:rPr>
          <w:rFonts w:ascii="Garamond" w:hAnsi="Garamond"/>
          <w:bCs/>
          <w:sz w:val="24"/>
          <w:szCs w:val="24"/>
        </w:rPr>
      </w:pPr>
    </w:p>
    <w:p w14:paraId="5CB05796" w14:textId="77777777" w:rsidR="00700B37" w:rsidRDefault="00700B37" w:rsidP="00700B37">
      <w:pPr>
        <w:rPr>
          <w:rFonts w:ascii="Garamond" w:hAnsi="Garamond"/>
          <w:bCs/>
          <w:sz w:val="24"/>
          <w:szCs w:val="24"/>
        </w:rPr>
      </w:pPr>
    </w:p>
    <w:p w14:paraId="741D0E0D" w14:textId="77777777" w:rsidR="00700B37" w:rsidRDefault="00700B37" w:rsidP="00700B37">
      <w:pPr>
        <w:spacing w:before="100" w:beforeAutospacing="1" w:after="100" w:afterAutospacing="1" w:line="480" w:lineRule="auto"/>
        <w:rPr>
          <w:rFonts w:ascii="Garamond" w:hAnsi="Garamond"/>
          <w:sz w:val="24"/>
          <w:szCs w:val="24"/>
          <w:lang w:val="en-GB"/>
        </w:rPr>
      </w:pPr>
      <w:r w:rsidRPr="00602D5A">
        <w:rPr>
          <w:rFonts w:ascii="Garamond" w:hAnsi="Garamond" w:cs="Times New Roman"/>
          <w:b/>
          <w:bCs/>
          <w:sz w:val="24"/>
          <w:szCs w:val="24"/>
          <w:lang w:val="en-GB"/>
        </w:rPr>
        <w:t>Acknowledgements</w:t>
      </w:r>
    </w:p>
    <w:p w14:paraId="19B0EC88" w14:textId="77777777" w:rsidR="00700B37" w:rsidRPr="003A1675" w:rsidRDefault="00700B37" w:rsidP="00700B37">
      <w:pPr>
        <w:autoSpaceDE w:val="0"/>
        <w:autoSpaceDN w:val="0"/>
        <w:adjustRightInd w:val="0"/>
        <w:spacing w:before="0" w:after="0" w:line="240" w:lineRule="auto"/>
        <w:rPr>
          <w:rFonts w:ascii="Garamond" w:hAnsi="Garamond"/>
          <w:sz w:val="24"/>
          <w:szCs w:val="24"/>
          <w:lang w:val="en-GB"/>
        </w:rPr>
      </w:pPr>
      <w:r w:rsidRPr="005135E9">
        <w:rPr>
          <w:rFonts w:ascii="Garamond" w:hAnsi="Garamond"/>
          <w:sz w:val="24"/>
          <w:szCs w:val="24"/>
          <w:lang w:val="en-GB"/>
        </w:rPr>
        <w:t xml:space="preserve">This project was made possible by the United States Agency for International Development and the generous support of the American people through USAID Cooperative Agreement No. </w:t>
      </w:r>
      <w:proofErr w:type="spellStart"/>
      <w:r w:rsidRPr="005135E9">
        <w:rPr>
          <w:rFonts w:ascii="Garamond" w:hAnsi="Garamond"/>
          <w:sz w:val="24"/>
          <w:szCs w:val="24"/>
          <w:lang w:val="en-GB"/>
        </w:rPr>
        <w:t>EPP</w:t>
      </w:r>
      <w:proofErr w:type="spellEnd"/>
      <w:r w:rsidRPr="005135E9">
        <w:rPr>
          <w:rFonts w:ascii="Garamond" w:hAnsi="Garamond"/>
          <w:sz w:val="24"/>
          <w:szCs w:val="24"/>
          <w:lang w:val="en-GB"/>
        </w:rPr>
        <w:t xml:space="preserve">-A-00-04-00016-00. </w:t>
      </w:r>
      <w:r>
        <w:rPr>
          <w:rFonts w:ascii="Garamond" w:hAnsi="Garamond"/>
          <w:sz w:val="24"/>
          <w:szCs w:val="24"/>
          <w:lang w:val="en-GB"/>
        </w:rPr>
        <w:t xml:space="preserve">Research support from the </w:t>
      </w:r>
      <w:proofErr w:type="spellStart"/>
      <w:r>
        <w:rPr>
          <w:rFonts w:ascii="Garamond" w:hAnsi="Garamond"/>
          <w:sz w:val="24"/>
          <w:szCs w:val="24"/>
          <w:lang w:val="en-GB"/>
        </w:rPr>
        <w:t>Instituto</w:t>
      </w:r>
      <w:proofErr w:type="spellEnd"/>
      <w:r>
        <w:rPr>
          <w:rFonts w:ascii="Garamond" w:hAnsi="Garamond"/>
          <w:sz w:val="24"/>
          <w:szCs w:val="24"/>
          <w:lang w:val="en-GB"/>
        </w:rPr>
        <w:t xml:space="preserve"> Nacional </w:t>
      </w:r>
      <w:proofErr w:type="spellStart"/>
      <w:r>
        <w:rPr>
          <w:rFonts w:ascii="Garamond" w:hAnsi="Garamond"/>
          <w:sz w:val="24"/>
          <w:szCs w:val="24"/>
          <w:lang w:val="en-GB"/>
        </w:rPr>
        <w:t>Autonoma</w:t>
      </w:r>
      <w:proofErr w:type="spellEnd"/>
      <w:r>
        <w:rPr>
          <w:rFonts w:ascii="Garamond" w:hAnsi="Garamond"/>
          <w:sz w:val="24"/>
          <w:szCs w:val="24"/>
          <w:lang w:val="en-GB"/>
        </w:rPr>
        <w:t xml:space="preserve"> de </w:t>
      </w:r>
      <w:proofErr w:type="spellStart"/>
      <w:r>
        <w:rPr>
          <w:rFonts w:ascii="Garamond" w:hAnsi="Garamond"/>
          <w:sz w:val="24"/>
          <w:szCs w:val="24"/>
          <w:lang w:val="en-GB"/>
        </w:rPr>
        <w:t>Investigaciones</w:t>
      </w:r>
      <w:proofErr w:type="spellEnd"/>
      <w:r>
        <w:rPr>
          <w:rFonts w:ascii="Garamond" w:hAnsi="Garamond"/>
          <w:sz w:val="24"/>
          <w:szCs w:val="24"/>
          <w:lang w:val="en-GB"/>
        </w:rPr>
        <w:t xml:space="preserve"> </w:t>
      </w:r>
      <w:proofErr w:type="spellStart"/>
      <w:r>
        <w:rPr>
          <w:rFonts w:ascii="Garamond" w:hAnsi="Garamond"/>
          <w:sz w:val="24"/>
          <w:szCs w:val="24"/>
          <w:lang w:val="en-GB"/>
        </w:rPr>
        <w:t>Agropecuarias</w:t>
      </w:r>
      <w:proofErr w:type="spellEnd"/>
      <w:r>
        <w:rPr>
          <w:rFonts w:ascii="Garamond" w:hAnsi="Garamond"/>
          <w:sz w:val="24"/>
          <w:szCs w:val="24"/>
          <w:lang w:val="en-GB"/>
        </w:rPr>
        <w:t xml:space="preserve"> of the Government of Ecuador is acknowledged.  The authors express appreciation for helpful comments from Vanessa Carrion, two anonymous reviewers, participants at a presentation at the Agricultural and Applied Economics Association 2016 Annual Meeting in Boston, MA, and participants at a seminar at the South China Agricultural University in Guangzhou, China. </w:t>
      </w:r>
      <w:r w:rsidRPr="003A1675">
        <w:rPr>
          <w:rFonts w:ascii="Garamond" w:hAnsi="Garamond" w:cs="Times New Roman"/>
          <w:sz w:val="24"/>
          <w:szCs w:val="24"/>
          <w:lang w:eastAsia="zh-CN"/>
        </w:rPr>
        <w:t xml:space="preserve">The data and STATA codes for the replication of our results </w:t>
      </w:r>
      <w:r>
        <w:rPr>
          <w:rFonts w:ascii="Garamond" w:hAnsi="Garamond" w:cs="Times New Roman"/>
          <w:sz w:val="24"/>
          <w:szCs w:val="24"/>
          <w:lang w:eastAsia="zh-CN"/>
        </w:rPr>
        <w:t xml:space="preserve">will be available </w:t>
      </w:r>
      <w:r w:rsidRPr="003A1675">
        <w:rPr>
          <w:rFonts w:ascii="Garamond" w:hAnsi="Garamond" w:cs="Times New Roman"/>
          <w:sz w:val="24"/>
          <w:szCs w:val="24"/>
          <w:lang w:eastAsia="zh-CN"/>
        </w:rPr>
        <w:t>upon request.</w:t>
      </w:r>
    </w:p>
    <w:p w14:paraId="336ECEC9" w14:textId="77777777" w:rsidR="00700B37" w:rsidRPr="00FC1012" w:rsidRDefault="00700B37" w:rsidP="00700B37">
      <w:pPr>
        <w:rPr>
          <w:rFonts w:ascii="Garamond" w:hAnsi="Garamond"/>
          <w:bCs/>
          <w:sz w:val="24"/>
          <w:szCs w:val="24"/>
        </w:rPr>
      </w:pPr>
    </w:p>
    <w:p w14:paraId="03E33804" w14:textId="77777777" w:rsidR="00700B37" w:rsidRDefault="00700B37" w:rsidP="0068363B">
      <w:pPr>
        <w:spacing w:before="0" w:after="0" w:line="240" w:lineRule="auto"/>
        <w:rPr>
          <w:rFonts w:ascii="Garamond" w:hAnsi="Garamond"/>
          <w:b/>
          <w:sz w:val="28"/>
          <w:szCs w:val="28"/>
          <w:lang w:val="en-GB"/>
        </w:rPr>
        <w:sectPr w:rsidR="00700B37" w:rsidSect="00203767">
          <w:footerReference w:type="even" r:id="rId9"/>
          <w:footerReference w:type="default" r:id="rId10"/>
          <w:pgSz w:w="12240" w:h="15840"/>
          <w:pgMar w:top="1440" w:right="1440" w:bottom="1440" w:left="1440" w:header="720" w:footer="720" w:gutter="0"/>
          <w:pgNumType w:start="0"/>
          <w:cols w:space="720"/>
          <w:titlePg/>
          <w:docGrid w:linePitch="360"/>
        </w:sectPr>
      </w:pPr>
      <w:bookmarkStart w:id="0" w:name="_GoBack"/>
      <w:bookmarkEnd w:id="0"/>
    </w:p>
    <w:p w14:paraId="68388D50" w14:textId="6CDA0AF5" w:rsidR="00E3031D" w:rsidRPr="0068363B" w:rsidRDefault="00E3031D" w:rsidP="0068363B">
      <w:pPr>
        <w:spacing w:before="0" w:after="0" w:line="240" w:lineRule="auto"/>
        <w:rPr>
          <w:rFonts w:ascii="Calibri" w:hAnsi="Calibri" w:cs="Times New Roman"/>
          <w:color w:val="000000"/>
          <w:lang w:eastAsia="zh-CN"/>
        </w:rPr>
      </w:pPr>
      <w:r w:rsidRPr="001930F8">
        <w:rPr>
          <w:rFonts w:ascii="Garamond" w:hAnsi="Garamond"/>
          <w:b/>
          <w:sz w:val="28"/>
          <w:szCs w:val="28"/>
          <w:lang w:val="en-GB"/>
        </w:rPr>
        <w:lastRenderedPageBreak/>
        <w:t>Did you really get the message?  Using text reminders to stimulate adoption of agricultural technologies</w:t>
      </w:r>
    </w:p>
    <w:p w14:paraId="7364DFFA" w14:textId="77777777" w:rsidR="00311C4F" w:rsidRPr="001930F8" w:rsidRDefault="00311C4F" w:rsidP="0069768A">
      <w:pPr>
        <w:spacing w:before="100" w:beforeAutospacing="1" w:after="100" w:afterAutospacing="1" w:line="480" w:lineRule="auto"/>
        <w:rPr>
          <w:rFonts w:ascii="Garamond" w:hAnsi="Garamond" w:cs="Times New Roman"/>
          <w:b/>
          <w:sz w:val="24"/>
          <w:szCs w:val="24"/>
          <w:lang w:val="en-GB"/>
        </w:rPr>
      </w:pPr>
    </w:p>
    <w:p w14:paraId="798907F8" w14:textId="0EB27284" w:rsidR="005B2C73" w:rsidRPr="001930F8" w:rsidRDefault="005B2C73" w:rsidP="00B3607B">
      <w:pPr>
        <w:spacing w:before="100" w:beforeAutospacing="1" w:after="100" w:afterAutospacing="1" w:line="480" w:lineRule="auto"/>
        <w:outlineLvl w:val="0"/>
        <w:rPr>
          <w:rFonts w:ascii="Garamond" w:hAnsi="Garamond" w:cs="Times New Roman"/>
          <w:b/>
          <w:sz w:val="24"/>
          <w:szCs w:val="24"/>
          <w:lang w:val="en-GB"/>
        </w:rPr>
      </w:pPr>
      <w:r w:rsidRPr="001930F8">
        <w:rPr>
          <w:rFonts w:ascii="Garamond" w:hAnsi="Garamond" w:cs="Times New Roman"/>
          <w:b/>
          <w:sz w:val="24"/>
          <w:szCs w:val="24"/>
          <w:lang w:val="en-GB"/>
        </w:rPr>
        <w:t xml:space="preserve">Abstract </w:t>
      </w:r>
    </w:p>
    <w:p w14:paraId="623C87E8" w14:textId="1182A908" w:rsidR="006C6223" w:rsidRPr="001930F8" w:rsidRDefault="006C6223" w:rsidP="006C6223">
      <w:pPr>
        <w:ind w:firstLine="720"/>
        <w:rPr>
          <w:rFonts w:ascii="Times New Roman" w:hAnsi="Times New Roman" w:cs="Times New Roman"/>
          <w:i/>
          <w:iCs/>
          <w:sz w:val="24"/>
          <w:szCs w:val="24"/>
          <w:lang w:val="en-GB"/>
        </w:rPr>
      </w:pPr>
      <w:r w:rsidRPr="001930F8">
        <w:rPr>
          <w:rFonts w:ascii="Garamond" w:hAnsi="Garamond"/>
          <w:i/>
          <w:iCs/>
          <w:sz w:val="24"/>
          <w:szCs w:val="24"/>
          <w:lang w:val="en-GB"/>
        </w:rPr>
        <w:t>This article p</w:t>
      </w:r>
      <w:r w:rsidR="00CC2651">
        <w:rPr>
          <w:rFonts w:ascii="Garamond" w:hAnsi="Garamond"/>
          <w:i/>
          <w:iCs/>
          <w:sz w:val="24"/>
          <w:szCs w:val="24"/>
          <w:lang w:val="en-GB"/>
        </w:rPr>
        <w:t>rovides evidence from a randomis</w:t>
      </w:r>
      <w:r w:rsidRPr="001930F8">
        <w:rPr>
          <w:rFonts w:ascii="Garamond" w:hAnsi="Garamond"/>
          <w:i/>
          <w:iCs/>
          <w:sz w:val="24"/>
          <w:szCs w:val="24"/>
          <w:lang w:val="en-GB"/>
        </w:rPr>
        <w:t xml:space="preserve">ed control trial conducted among potato farmers in Ecuador about the impact of mobile phone text messages on farmer knowledge about and adoption of integrated pest management (IPM) practices. Using psychological constructs, we examine competing explanations for non-standard decision making </w:t>
      </w:r>
      <w:r w:rsidR="0064629F">
        <w:rPr>
          <w:rFonts w:ascii="Garamond" w:hAnsi="Garamond"/>
          <w:i/>
          <w:iCs/>
          <w:sz w:val="24"/>
          <w:szCs w:val="24"/>
          <w:lang w:val="en-GB"/>
        </w:rPr>
        <w:t>leading to</w:t>
      </w:r>
      <w:r w:rsidRPr="001930F8">
        <w:rPr>
          <w:rFonts w:ascii="Garamond" w:hAnsi="Garamond"/>
          <w:i/>
          <w:iCs/>
          <w:sz w:val="24"/>
          <w:szCs w:val="24"/>
          <w:lang w:val="en-GB"/>
        </w:rPr>
        <w:t xml:space="preserve"> low adoption of beneficial agricultural technologies. Farmers who received text messages have significantly higher knowledge and are more likely to adopt most IPM practices than those in the control group. Findings provide evidence that text messages lead to </w:t>
      </w:r>
      <w:r w:rsidR="00E93917" w:rsidRPr="001930F8">
        <w:rPr>
          <w:rFonts w:ascii="Garamond" w:hAnsi="Garamond"/>
          <w:i/>
          <w:iCs/>
          <w:sz w:val="24"/>
          <w:szCs w:val="24"/>
          <w:lang w:val="en-GB"/>
        </w:rPr>
        <w:t>behavioural</w:t>
      </w:r>
      <w:r w:rsidRPr="001930F8">
        <w:rPr>
          <w:rFonts w:ascii="Garamond" w:hAnsi="Garamond"/>
          <w:i/>
          <w:iCs/>
          <w:sz w:val="24"/>
          <w:szCs w:val="24"/>
          <w:lang w:val="en-GB"/>
        </w:rPr>
        <w:t xml:space="preserve"> changes by reducing inattention and sub-optimal heuristics in the </w:t>
      </w:r>
      <w:r w:rsidR="00A620FE" w:rsidRPr="001930F8">
        <w:rPr>
          <w:rFonts w:ascii="Garamond" w:hAnsi="Garamond"/>
          <w:i/>
          <w:iCs/>
          <w:sz w:val="24"/>
          <w:szCs w:val="24"/>
          <w:lang w:val="en-GB"/>
        </w:rPr>
        <w:t>face</w:t>
      </w:r>
      <w:r w:rsidRPr="001930F8">
        <w:rPr>
          <w:rFonts w:ascii="Garamond" w:hAnsi="Garamond"/>
          <w:i/>
          <w:iCs/>
          <w:sz w:val="24"/>
          <w:szCs w:val="24"/>
          <w:lang w:val="en-GB"/>
        </w:rPr>
        <w:t xml:space="preserve"> of complex decisions.</w:t>
      </w:r>
      <w:r w:rsidRPr="001930F8">
        <w:rPr>
          <w:rFonts w:ascii="Times New Roman" w:hAnsi="Times New Roman" w:cs="Times New Roman"/>
          <w:i/>
          <w:iCs/>
          <w:sz w:val="24"/>
          <w:szCs w:val="24"/>
          <w:lang w:val="en-GB"/>
        </w:rPr>
        <w:t xml:space="preserve">  </w:t>
      </w:r>
    </w:p>
    <w:p w14:paraId="3CD21355" w14:textId="77777777" w:rsidR="006C6223" w:rsidRPr="001930F8" w:rsidRDefault="006C6223" w:rsidP="0069768A">
      <w:pPr>
        <w:spacing w:before="100" w:beforeAutospacing="1" w:after="100" w:afterAutospacing="1" w:line="480" w:lineRule="auto"/>
        <w:rPr>
          <w:rFonts w:ascii="Garamond" w:hAnsi="Garamond" w:cs="Times New Roman"/>
          <w:b/>
          <w:sz w:val="24"/>
          <w:szCs w:val="24"/>
          <w:lang w:val="en-GB"/>
        </w:rPr>
      </w:pPr>
    </w:p>
    <w:p w14:paraId="179A1E5F" w14:textId="77777777" w:rsidR="00CA3357" w:rsidRPr="001930F8" w:rsidRDefault="00CA3357" w:rsidP="0069768A">
      <w:pPr>
        <w:spacing w:before="100" w:beforeAutospacing="1" w:after="100" w:afterAutospacing="1" w:line="480" w:lineRule="auto"/>
        <w:rPr>
          <w:rFonts w:ascii="Garamond" w:hAnsi="Garamond" w:cs="Times New Roman"/>
          <w:b/>
          <w:sz w:val="24"/>
          <w:szCs w:val="24"/>
          <w:lang w:val="en-GB"/>
        </w:rPr>
      </w:pPr>
      <w:r w:rsidRPr="001930F8">
        <w:rPr>
          <w:rFonts w:ascii="Garamond" w:hAnsi="Garamond" w:cs="Times New Roman"/>
          <w:b/>
          <w:sz w:val="24"/>
          <w:szCs w:val="24"/>
          <w:lang w:val="en-GB"/>
        </w:rPr>
        <w:br w:type="page"/>
      </w:r>
    </w:p>
    <w:p w14:paraId="5C921C90" w14:textId="50F30F2D" w:rsidR="0069768A" w:rsidRPr="001930F8" w:rsidRDefault="0069768A" w:rsidP="00B3607B">
      <w:pPr>
        <w:spacing w:before="100" w:beforeAutospacing="1" w:after="100" w:afterAutospacing="1" w:line="480" w:lineRule="auto"/>
        <w:outlineLvl w:val="0"/>
        <w:rPr>
          <w:rFonts w:ascii="Garamond" w:hAnsi="Garamond" w:cs="Times New Roman"/>
          <w:b/>
          <w:sz w:val="24"/>
          <w:szCs w:val="24"/>
          <w:lang w:val="en-GB"/>
        </w:rPr>
      </w:pPr>
      <w:r w:rsidRPr="001930F8">
        <w:rPr>
          <w:rFonts w:ascii="Garamond" w:hAnsi="Garamond" w:cs="Times New Roman"/>
          <w:b/>
          <w:sz w:val="24"/>
          <w:szCs w:val="24"/>
          <w:lang w:val="en-GB"/>
        </w:rPr>
        <w:lastRenderedPageBreak/>
        <w:t>Introduction</w:t>
      </w:r>
    </w:p>
    <w:p w14:paraId="6C5EACBB" w14:textId="1371163F" w:rsidR="00391BC3" w:rsidRPr="008F6FF7" w:rsidRDefault="00D565FB" w:rsidP="00A33E2C">
      <w:pPr>
        <w:spacing w:before="100" w:beforeAutospacing="1" w:after="100" w:afterAutospacing="1" w:line="480" w:lineRule="auto"/>
        <w:rPr>
          <w:rFonts w:ascii="Garamond" w:hAnsi="Garamond" w:cs="Times New Roman"/>
          <w:sz w:val="24"/>
          <w:szCs w:val="24"/>
          <w:lang w:val="en-GB"/>
        </w:rPr>
      </w:pPr>
      <w:r w:rsidRPr="001930F8">
        <w:rPr>
          <w:rFonts w:ascii="Garamond" w:hAnsi="Garamond" w:cs="Times New Roman"/>
          <w:sz w:val="24"/>
          <w:szCs w:val="24"/>
          <w:lang w:val="en-GB"/>
        </w:rPr>
        <w:t>A</w:t>
      </w:r>
      <w:r w:rsidR="00DD17DB" w:rsidRPr="001930F8">
        <w:rPr>
          <w:rFonts w:ascii="Garamond" w:hAnsi="Garamond" w:cs="Times New Roman"/>
          <w:sz w:val="24"/>
          <w:szCs w:val="24"/>
          <w:lang w:val="en-GB"/>
        </w:rPr>
        <w:t xml:space="preserve"> key challenge facing public agricultural extension </w:t>
      </w:r>
      <w:r w:rsidRPr="001930F8">
        <w:rPr>
          <w:rFonts w:ascii="Garamond" w:hAnsi="Garamond" w:cs="Times New Roman"/>
          <w:sz w:val="24"/>
          <w:szCs w:val="24"/>
          <w:lang w:val="en-GB"/>
        </w:rPr>
        <w:t xml:space="preserve">in developing countries </w:t>
      </w:r>
      <w:r w:rsidR="00DD17DB" w:rsidRPr="001930F8">
        <w:rPr>
          <w:rFonts w:ascii="Garamond" w:hAnsi="Garamond" w:cs="Times New Roman"/>
          <w:sz w:val="24"/>
          <w:szCs w:val="24"/>
          <w:lang w:val="en-GB"/>
        </w:rPr>
        <w:t>is how to</w:t>
      </w:r>
      <w:r w:rsidRPr="001930F8">
        <w:rPr>
          <w:rFonts w:ascii="Garamond" w:hAnsi="Garamond" w:cs="Times New Roman"/>
          <w:sz w:val="24"/>
          <w:szCs w:val="24"/>
          <w:lang w:val="en-GB"/>
        </w:rPr>
        <w:t xml:space="preserve"> </w:t>
      </w:r>
      <w:r w:rsidR="00DD17DB" w:rsidRPr="001930F8">
        <w:rPr>
          <w:rFonts w:ascii="Garamond" w:hAnsi="Garamond" w:cs="Times New Roman"/>
          <w:sz w:val="24"/>
          <w:szCs w:val="24"/>
          <w:lang w:val="en-GB"/>
        </w:rPr>
        <w:t xml:space="preserve">change </w:t>
      </w:r>
      <w:r w:rsidR="00E93917" w:rsidRPr="001930F8">
        <w:rPr>
          <w:rFonts w:ascii="Garamond" w:hAnsi="Garamond" w:cs="Times New Roman"/>
          <w:sz w:val="24"/>
          <w:szCs w:val="24"/>
          <w:lang w:val="en-GB"/>
        </w:rPr>
        <w:t>behaviour</w:t>
      </w:r>
      <w:r w:rsidR="00DD17DB" w:rsidRPr="001930F8">
        <w:rPr>
          <w:rFonts w:ascii="Garamond" w:hAnsi="Garamond" w:cs="Times New Roman"/>
          <w:sz w:val="24"/>
          <w:szCs w:val="24"/>
          <w:lang w:val="en-GB"/>
        </w:rPr>
        <w:t xml:space="preserve"> in </w:t>
      </w:r>
      <w:r w:rsidR="00A620FE" w:rsidRPr="001930F8">
        <w:rPr>
          <w:rFonts w:ascii="Garamond" w:hAnsi="Garamond" w:cs="Times New Roman"/>
          <w:sz w:val="24"/>
          <w:szCs w:val="24"/>
          <w:lang w:val="en-GB"/>
        </w:rPr>
        <w:t>a</w:t>
      </w:r>
      <w:r w:rsidR="00DD17DB" w:rsidRPr="001930F8">
        <w:rPr>
          <w:rFonts w:ascii="Garamond" w:hAnsi="Garamond" w:cs="Times New Roman"/>
          <w:sz w:val="24"/>
          <w:szCs w:val="24"/>
          <w:lang w:val="en-GB"/>
        </w:rPr>
        <w:t xml:space="preserve"> cost-effective manner.</w:t>
      </w:r>
      <w:r w:rsidR="00873590" w:rsidRPr="001930F8">
        <w:rPr>
          <w:rFonts w:ascii="Garamond" w:hAnsi="Garamond" w:cs="Times New Roman"/>
          <w:sz w:val="24"/>
          <w:szCs w:val="24"/>
          <w:lang w:val="en-GB"/>
        </w:rPr>
        <w:t xml:space="preserve">  </w:t>
      </w:r>
      <w:r w:rsidR="00AA6FB0" w:rsidRPr="001930F8">
        <w:rPr>
          <w:rFonts w:ascii="Garamond" w:hAnsi="Garamond" w:cs="Times New Roman"/>
          <w:sz w:val="24"/>
          <w:szCs w:val="24"/>
          <w:lang w:val="en-GB"/>
        </w:rPr>
        <w:t xml:space="preserve">Many extension systems </w:t>
      </w:r>
      <w:r w:rsidR="000E2639" w:rsidRPr="001930F8">
        <w:rPr>
          <w:rFonts w:ascii="Garamond" w:hAnsi="Garamond" w:cs="Times New Roman"/>
          <w:sz w:val="24"/>
          <w:szCs w:val="24"/>
          <w:lang w:val="en-GB"/>
        </w:rPr>
        <w:t>in Latin America underwent substantial changes due to the debt crisis in the 1980s and structural adjustments in the 1990s.  In Mexico</w:t>
      </w:r>
      <w:r w:rsidR="000E2639" w:rsidRPr="00B40B27">
        <w:rPr>
          <w:rFonts w:ascii="Garamond" w:hAnsi="Garamond" w:cs="Times New Roman"/>
          <w:sz w:val="24"/>
          <w:szCs w:val="24"/>
          <w:lang w:val="en-GB"/>
        </w:rPr>
        <w:t>, Brazil, Chile, Ecuado</w:t>
      </w:r>
      <w:r w:rsidR="00B2217A" w:rsidRPr="00B40B27">
        <w:rPr>
          <w:rFonts w:ascii="Garamond" w:hAnsi="Garamond" w:cs="Times New Roman"/>
          <w:sz w:val="24"/>
          <w:szCs w:val="24"/>
          <w:lang w:val="en-GB"/>
        </w:rPr>
        <w:t>r and other countries, centralis</w:t>
      </w:r>
      <w:r w:rsidR="000E2639" w:rsidRPr="00B40B27">
        <w:rPr>
          <w:rFonts w:ascii="Garamond" w:hAnsi="Garamond" w:cs="Times New Roman"/>
          <w:sz w:val="24"/>
          <w:szCs w:val="24"/>
          <w:lang w:val="en-GB"/>
        </w:rPr>
        <w:t xml:space="preserve">ed </w:t>
      </w:r>
      <w:r w:rsidR="00C4677B" w:rsidRPr="00B40B27">
        <w:rPr>
          <w:rFonts w:ascii="Garamond" w:hAnsi="Garamond" w:cs="Times New Roman"/>
          <w:sz w:val="24"/>
          <w:szCs w:val="24"/>
          <w:lang w:val="en-GB"/>
        </w:rPr>
        <w:t>public</w:t>
      </w:r>
      <w:r w:rsidR="000E2639" w:rsidRPr="00B40B27">
        <w:rPr>
          <w:rFonts w:ascii="Garamond" w:hAnsi="Garamond" w:cs="Times New Roman"/>
          <w:sz w:val="24"/>
          <w:szCs w:val="24"/>
          <w:lang w:val="en-GB"/>
        </w:rPr>
        <w:t xml:space="preserve"> </w:t>
      </w:r>
      <w:r w:rsidR="000E1555" w:rsidRPr="00B40B27">
        <w:rPr>
          <w:rFonts w:ascii="Garamond" w:hAnsi="Garamond" w:cs="Times New Roman"/>
          <w:sz w:val="24"/>
          <w:szCs w:val="24"/>
          <w:lang w:val="en-GB"/>
        </w:rPr>
        <w:t xml:space="preserve">agricultural extension </w:t>
      </w:r>
      <w:r w:rsidR="000E2639" w:rsidRPr="00B40B27">
        <w:rPr>
          <w:rFonts w:ascii="Garamond" w:hAnsi="Garamond" w:cs="Times New Roman"/>
          <w:sz w:val="24"/>
          <w:szCs w:val="24"/>
          <w:lang w:val="en-GB"/>
        </w:rPr>
        <w:t xml:space="preserve">systems </w:t>
      </w:r>
      <w:r w:rsidR="000E2639" w:rsidRPr="008F6FF7">
        <w:rPr>
          <w:rFonts w:ascii="Garamond" w:hAnsi="Garamond" w:cs="Times New Roman"/>
          <w:sz w:val="24"/>
          <w:szCs w:val="24"/>
          <w:lang w:val="en-GB"/>
        </w:rPr>
        <w:t xml:space="preserve">were disbanded and extension </w:t>
      </w:r>
      <w:r w:rsidR="00B2217A" w:rsidRPr="008F6FF7">
        <w:rPr>
          <w:rFonts w:ascii="Garamond" w:hAnsi="Garamond" w:cs="Times New Roman"/>
          <w:sz w:val="24"/>
          <w:szCs w:val="24"/>
          <w:lang w:val="en-GB"/>
        </w:rPr>
        <w:t>services were either decentralis</w:t>
      </w:r>
      <w:r w:rsidR="000E2639" w:rsidRPr="008F6FF7">
        <w:rPr>
          <w:rFonts w:ascii="Garamond" w:hAnsi="Garamond" w:cs="Times New Roman"/>
          <w:sz w:val="24"/>
          <w:szCs w:val="24"/>
          <w:lang w:val="en-GB"/>
        </w:rPr>
        <w:t>ed to local government or outsourced to projects and private providers</w:t>
      </w:r>
      <w:r w:rsidR="0084535E" w:rsidRPr="008F6FF7">
        <w:rPr>
          <w:rFonts w:ascii="Garamond" w:hAnsi="Garamond" w:cs="Times New Roman"/>
          <w:sz w:val="24"/>
          <w:szCs w:val="24"/>
          <w:lang w:val="en-GB"/>
        </w:rPr>
        <w:t xml:space="preserve"> </w:t>
      </w:r>
      <w:r w:rsidR="009D32B0" w:rsidRPr="008F6FF7">
        <w:rPr>
          <w:rFonts w:ascii="Garamond" w:hAnsi="Garamond" w:cs="Times New Roman"/>
          <w:sz w:val="24"/>
          <w:szCs w:val="24"/>
          <w:lang w:val="en-GB"/>
        </w:rPr>
        <w:fldChar w:fldCharType="begin"/>
      </w:r>
      <w:r w:rsidR="00960A0A">
        <w:rPr>
          <w:rFonts w:ascii="Garamond" w:hAnsi="Garamond" w:cs="Times New Roman"/>
          <w:sz w:val="24"/>
          <w:szCs w:val="24"/>
          <w:lang w:val="en-GB"/>
        </w:rPr>
        <w:instrText xml:space="preserve"> ADDIN EN.CITE &lt;EndNote&gt;&lt;Cite&gt;&lt;Author&gt;Klerkx&lt;/Author&gt;&lt;Year&gt;2016&lt;/Year&gt;&lt;RecNum&gt;20&lt;/RecNum&gt;&lt;DisplayText&gt;(Klerkx, Landini, &amp;amp; Santoyo-Cortes, 2016)&lt;/DisplayText&gt;&lt;record&gt;&lt;rec-number&gt;20&lt;/rec-number&gt;&lt;foreign-keys&gt;&lt;key app="EN" db-id="vetvwsz5f9awsgev9enpawa4dvrtz0dtw5zx" timestamp="1501097265"&gt;20&lt;/key&gt;&lt;/foreign-keys&gt;&lt;ref-type name="Journal Article"&gt;17&lt;/ref-type&gt;&lt;contributors&gt;&lt;authors&gt;&lt;author&gt;Klerkx, L.&lt;/author&gt;&lt;author&gt;Landini, F.&lt;/author&gt;&lt;author&gt;Santoyo-Cortes, H.&lt;/author&gt;&lt;/authors&gt;&lt;/contributors&gt;&lt;auth-address&gt;Wageningen Univ, Knowledge Technol &amp;amp; Innovat Grp, Wageningen, Netherlands&amp;#xD;Univ Cuenca Plata, Consejo Nacl Invest Cient &amp;amp; Tecn, Corrientes, Argentina&amp;#xD;Univ Autonoma Chapingo, Ctr Invest Econ Sociales &amp;amp; Tecnol Agroind &amp;amp; Agr M, Texcoco, Mexico&lt;/auth-address&gt;&lt;titles&gt;&lt;title&gt;Agricultural extension in Latin America: current dynamics of pluralistic advisory systems in heterogeneous contexts&lt;/title&gt;&lt;secondary-title&gt;Journal of Agricultural Education &amp;amp; Extension&lt;/secondary-title&gt;&lt;alt-title&gt;J Agric Educ Ext&lt;/alt-title&gt;&lt;/titles&gt;&lt;pages&gt;389-397&lt;/pages&gt;&lt;volume&gt;22&lt;/volume&gt;&lt;number&gt;5&lt;/number&gt;&lt;keywords&gt;&lt;keyword&gt;innovation intermediaries&lt;/keyword&gt;&lt;keyword&gt;standards&lt;/keyword&gt;&lt;keyword&gt;knowledge&lt;/keyword&gt;&lt;keyword&gt;diversity&lt;/keyword&gt;&lt;keyword&gt;networks&lt;/keyword&gt;&lt;keyword&gt;services&lt;/keyword&gt;&lt;keyword&gt;demand&lt;/keyword&gt;&lt;keyword&gt;mexico&lt;/keyword&gt;&lt;/keywords&gt;&lt;dates&gt;&lt;year&gt;2016&lt;/year&gt;&lt;pub-dates&gt;&lt;date&gt;2016/10/19&lt;/date&gt;&lt;/pub-dates&gt;&lt;/dates&gt;&lt;publisher&gt;Routledge&lt;/publisher&gt;&lt;isbn&gt;1389-224x&lt;/isbn&gt;&lt;accession-num&gt;WOS:000391104600001&lt;/accession-num&gt;&lt;urls&gt;&lt;related-urls&gt;&lt;url&gt;&amp;lt;Go to ISI&amp;gt;://WOS:000391104600001&lt;/url&gt;&lt;/related-urls&gt;&lt;/urls&gt;&lt;electronic-resource-num&gt;10.1080/1389224x.2016.1227044&lt;/electronic-resource-num&gt;&lt;language&gt;English&lt;/language&gt;&lt;/record&gt;&lt;/Cite&gt;&lt;/EndNote&gt;</w:instrText>
      </w:r>
      <w:r w:rsidR="009D32B0" w:rsidRPr="008F6FF7">
        <w:rPr>
          <w:rFonts w:ascii="Garamond" w:hAnsi="Garamond" w:cs="Times New Roman"/>
          <w:sz w:val="24"/>
          <w:szCs w:val="24"/>
          <w:lang w:val="en-GB"/>
        </w:rPr>
        <w:fldChar w:fldCharType="separate"/>
      </w:r>
      <w:r w:rsidR="00960A0A">
        <w:rPr>
          <w:rFonts w:ascii="Garamond" w:hAnsi="Garamond" w:cs="Times New Roman"/>
          <w:noProof/>
          <w:sz w:val="24"/>
          <w:szCs w:val="24"/>
          <w:lang w:val="en-GB"/>
        </w:rPr>
        <w:t>(Klerkx, Landini, &amp; Santoyo-Cortes, 2016)</w:t>
      </w:r>
      <w:r w:rsidR="009D32B0" w:rsidRPr="008F6FF7">
        <w:rPr>
          <w:rFonts w:ascii="Garamond" w:hAnsi="Garamond" w:cs="Times New Roman"/>
          <w:sz w:val="24"/>
          <w:szCs w:val="24"/>
          <w:lang w:val="en-GB"/>
        </w:rPr>
        <w:fldChar w:fldCharType="end"/>
      </w:r>
      <w:r w:rsidR="000E2639" w:rsidRPr="008F6FF7">
        <w:rPr>
          <w:rFonts w:ascii="Garamond" w:hAnsi="Garamond" w:cs="Times New Roman"/>
          <w:sz w:val="24"/>
          <w:szCs w:val="24"/>
          <w:lang w:val="en-GB"/>
        </w:rPr>
        <w:t>.</w:t>
      </w:r>
      <w:r w:rsidR="00DD17DB" w:rsidRPr="008F6FF7">
        <w:rPr>
          <w:rFonts w:ascii="Garamond" w:hAnsi="Garamond" w:cs="Times New Roman"/>
          <w:sz w:val="24"/>
          <w:szCs w:val="24"/>
          <w:lang w:val="en-GB"/>
        </w:rPr>
        <w:t xml:space="preserve">  </w:t>
      </w:r>
      <w:r w:rsidR="00D810AC" w:rsidRPr="008F6FF7">
        <w:rPr>
          <w:rFonts w:ascii="Garamond" w:hAnsi="Garamond" w:cs="Times New Roman"/>
          <w:sz w:val="24"/>
          <w:szCs w:val="24"/>
          <w:lang w:val="en-GB"/>
        </w:rPr>
        <w:t xml:space="preserve">Recent spikes in food prices </w:t>
      </w:r>
      <w:r w:rsidR="00844665" w:rsidRPr="008F6FF7">
        <w:rPr>
          <w:rFonts w:ascii="Garamond" w:hAnsi="Garamond" w:cs="Times New Roman"/>
          <w:sz w:val="24"/>
          <w:szCs w:val="24"/>
          <w:lang w:val="en-GB"/>
        </w:rPr>
        <w:t>and</w:t>
      </w:r>
      <w:r w:rsidR="00D810AC" w:rsidRPr="008F6FF7">
        <w:rPr>
          <w:rFonts w:ascii="Garamond" w:hAnsi="Garamond" w:cs="Times New Roman"/>
          <w:sz w:val="24"/>
          <w:szCs w:val="24"/>
          <w:lang w:val="en-GB"/>
        </w:rPr>
        <w:t xml:space="preserve"> a growing awareness of the need to stimulate agricultural productivity </w:t>
      </w:r>
      <w:r w:rsidR="000E1555" w:rsidRPr="008F6FF7">
        <w:rPr>
          <w:rFonts w:ascii="Garamond" w:hAnsi="Garamond" w:cs="Times New Roman"/>
          <w:sz w:val="24"/>
          <w:szCs w:val="24"/>
          <w:lang w:val="en-GB"/>
        </w:rPr>
        <w:t xml:space="preserve">to meet projected </w:t>
      </w:r>
      <w:r w:rsidR="0076086C" w:rsidRPr="008F6FF7">
        <w:rPr>
          <w:rFonts w:ascii="Garamond" w:hAnsi="Garamond" w:cs="Times New Roman"/>
          <w:sz w:val="24"/>
          <w:szCs w:val="24"/>
          <w:lang w:val="en-GB"/>
        </w:rPr>
        <w:t xml:space="preserve">food </w:t>
      </w:r>
      <w:r w:rsidR="000E1555" w:rsidRPr="008F6FF7">
        <w:rPr>
          <w:rFonts w:ascii="Garamond" w:hAnsi="Garamond" w:cs="Times New Roman"/>
          <w:sz w:val="24"/>
          <w:szCs w:val="24"/>
          <w:lang w:val="en-GB"/>
        </w:rPr>
        <w:t xml:space="preserve">needs </w:t>
      </w:r>
      <w:r w:rsidR="00D810AC" w:rsidRPr="008F6FF7">
        <w:rPr>
          <w:rFonts w:ascii="Garamond" w:hAnsi="Garamond" w:cs="Times New Roman"/>
          <w:sz w:val="24"/>
          <w:szCs w:val="24"/>
          <w:lang w:val="en-GB"/>
        </w:rPr>
        <w:t>in Latin America has renewed calls to reinvigorate agricultural extension services</w:t>
      </w:r>
      <w:r w:rsidR="00A5248A" w:rsidRPr="008F6FF7">
        <w:rPr>
          <w:rFonts w:ascii="Garamond" w:hAnsi="Garamond" w:cs="Times New Roman"/>
          <w:sz w:val="24"/>
          <w:szCs w:val="24"/>
          <w:lang w:val="en-GB"/>
        </w:rPr>
        <w:t xml:space="preserve"> </w:t>
      </w:r>
      <w:r w:rsidR="00345B3F" w:rsidRPr="008F6FF7">
        <w:rPr>
          <w:rFonts w:ascii="Garamond" w:hAnsi="Garamond" w:cs="Times New Roman"/>
          <w:sz w:val="24"/>
          <w:szCs w:val="24"/>
          <w:lang w:val="en-GB"/>
        </w:rPr>
        <w:fldChar w:fldCharType="begin"/>
      </w:r>
      <w:r w:rsidR="00425933">
        <w:rPr>
          <w:rFonts w:ascii="Garamond" w:hAnsi="Garamond" w:cs="Times New Roman"/>
          <w:sz w:val="24"/>
          <w:szCs w:val="24"/>
          <w:lang w:val="en-GB"/>
        </w:rPr>
        <w:instrText xml:space="preserve"> ADDIN EN.CITE &lt;EndNote&gt;&lt;Cite&gt;&lt;Author&gt;Zeigler&lt;/Author&gt;&lt;Year&gt;2014&lt;/Year&gt;&lt;RecNum&gt;1&lt;/RecNum&gt;&lt;DisplayText&gt;(Zeigler &amp;amp; Truitt Nakata, 2014)&lt;/DisplayText&gt;&lt;record&gt;&lt;rec-number&gt;1&lt;/rec-number&gt;&lt;foreign-keys&gt;&lt;key app="EN" db-id="vetvwsz5f9awsgev9enpawa4dvrtz0dtw5zx" timestamp="1501096456"&gt;1&lt;/key&gt;&lt;/foreign-keys&gt;&lt;ref-type name="Report"&gt;27&lt;/ref-type&gt;&lt;contributors&gt;&lt;authors&gt;&lt;author&gt;Zeigler, Margaret&lt;/author&gt;&lt;author&gt;Truitt Nakata, Ginya&lt;/author&gt;&lt;/authors&gt;&lt;/contributors&gt;&lt;titles&gt;&lt;title&gt;The Next Global Breadbasket: How Latin America Can Feed the World&lt;/title&gt;&lt;/titles&gt;&lt;dates&gt;&lt;year&gt;2014&lt;/year&gt;&lt;/dates&gt;&lt;pub-location&gt;Inter-American Development Bank website &lt;/pub-location&gt;&lt;isbn&gt;IDB Monograph No.202&lt;/isbn&gt;&lt;urls&gt;&lt;related-urls&gt;&lt;url&gt;https://publications.iadb.org/handle/11319/6436&lt;/url&gt;&lt;/related-urls&gt;&lt;/urls&gt;&lt;/record&gt;&lt;/Cite&gt;&lt;/EndNote&gt;</w:instrText>
      </w:r>
      <w:r w:rsidR="00345B3F" w:rsidRPr="008F6FF7">
        <w:rPr>
          <w:rFonts w:ascii="Garamond" w:hAnsi="Garamond" w:cs="Times New Roman"/>
          <w:sz w:val="24"/>
          <w:szCs w:val="24"/>
          <w:lang w:val="en-GB"/>
        </w:rPr>
        <w:fldChar w:fldCharType="separate"/>
      </w:r>
      <w:r w:rsidR="001A1C1E" w:rsidRPr="008F6FF7">
        <w:rPr>
          <w:rFonts w:ascii="Garamond" w:hAnsi="Garamond" w:cs="Times New Roman"/>
          <w:noProof/>
          <w:sz w:val="24"/>
          <w:szCs w:val="24"/>
          <w:lang w:val="en-GB"/>
        </w:rPr>
        <w:t>(Zeigler &amp; Truitt Nakata, 2014)</w:t>
      </w:r>
      <w:r w:rsidR="00345B3F" w:rsidRPr="008F6FF7">
        <w:rPr>
          <w:rFonts w:ascii="Garamond" w:hAnsi="Garamond" w:cs="Times New Roman"/>
          <w:sz w:val="24"/>
          <w:szCs w:val="24"/>
          <w:lang w:val="en-GB"/>
        </w:rPr>
        <w:fldChar w:fldCharType="end"/>
      </w:r>
      <w:r w:rsidR="00304142" w:rsidRPr="008F6FF7">
        <w:rPr>
          <w:rFonts w:ascii="Garamond" w:hAnsi="Garamond" w:cs="Times New Roman"/>
          <w:sz w:val="24"/>
          <w:szCs w:val="24"/>
          <w:lang w:val="en-GB"/>
        </w:rPr>
        <w:t xml:space="preserve">.  </w:t>
      </w:r>
    </w:p>
    <w:p w14:paraId="07157BC5" w14:textId="70F53476" w:rsidR="00873590" w:rsidRPr="001930F8" w:rsidRDefault="00BD65CC" w:rsidP="00876C15">
      <w:pPr>
        <w:spacing w:before="100" w:beforeAutospacing="1" w:after="100" w:afterAutospacing="1" w:line="480" w:lineRule="auto"/>
        <w:ind w:firstLine="720"/>
        <w:rPr>
          <w:rFonts w:ascii="Garamond" w:hAnsi="Garamond" w:cs="Times New Roman"/>
          <w:sz w:val="24"/>
          <w:szCs w:val="24"/>
          <w:lang w:val="en-GB"/>
        </w:rPr>
      </w:pPr>
      <w:r w:rsidRPr="008F6FF7">
        <w:rPr>
          <w:rFonts w:ascii="Garamond" w:hAnsi="Garamond" w:cs="Times New Roman"/>
          <w:sz w:val="24"/>
          <w:szCs w:val="24"/>
          <w:lang w:val="en-GB"/>
        </w:rPr>
        <w:t>Integrated pest management (IPM) is a system of practices to manage agricultural pests and diseases while minimizing use of harmful chemicals.</w:t>
      </w:r>
      <w:r w:rsidR="00F05AA0" w:rsidRPr="008F6FF7">
        <w:rPr>
          <w:rFonts w:ascii="Garamond" w:hAnsi="Garamond" w:cs="Times New Roman"/>
          <w:sz w:val="24"/>
          <w:szCs w:val="24"/>
          <w:lang w:val="en-GB"/>
        </w:rPr>
        <w:t xml:space="preserve">  </w:t>
      </w:r>
      <w:r w:rsidR="00BB6971" w:rsidRPr="008F6FF7">
        <w:rPr>
          <w:rFonts w:ascii="Garamond" w:hAnsi="Garamond" w:cs="Times New Roman"/>
          <w:sz w:val="24"/>
          <w:szCs w:val="24"/>
          <w:lang w:val="en-GB"/>
        </w:rPr>
        <w:t>IPM has important implications for area development; its use increases profitability by cutting input costs</w:t>
      </w:r>
      <w:r w:rsidR="00B81EE6" w:rsidRPr="008F6FF7">
        <w:rPr>
          <w:rFonts w:ascii="Garamond" w:hAnsi="Garamond" w:cs="Times New Roman"/>
          <w:sz w:val="24"/>
          <w:szCs w:val="24"/>
          <w:lang w:val="en-GB"/>
        </w:rPr>
        <w:t xml:space="preserve"> </w:t>
      </w:r>
      <w:r w:rsidR="00313624" w:rsidRPr="008F6FF7">
        <w:rPr>
          <w:rFonts w:ascii="Garamond" w:hAnsi="Garamond" w:cs="Times New Roman"/>
          <w:sz w:val="24"/>
          <w:szCs w:val="24"/>
          <w:lang w:val="en-GB"/>
        </w:rPr>
        <w:fldChar w:fldCharType="begin"/>
      </w:r>
      <w:r w:rsidR="00960A0A">
        <w:rPr>
          <w:rFonts w:ascii="Garamond" w:hAnsi="Garamond" w:cs="Times New Roman"/>
          <w:sz w:val="24"/>
          <w:szCs w:val="24"/>
          <w:lang w:val="en-GB"/>
        </w:rPr>
        <w:instrText xml:space="preserve"> ADDIN EN.CITE &lt;EndNote&gt;&lt;Cite&gt;&lt;Author&gt;Carrión Yaguana&lt;/Author&gt;&lt;Year&gt;2016&lt;/Year&gt;&lt;RecNum&gt;2&lt;/RecNum&gt;&lt;DisplayText&gt;(Carrión Yaguana, Alwang, Norton, &amp;amp; Barrera, 2016)&lt;/DisplayText&gt;&lt;record&gt;&lt;rec-number&gt;2&lt;/rec-number&gt;&lt;foreign-keys&gt;&lt;key app="EN" db-id="vetvwsz5f9awsgev9enpawa4dvrtz0dtw5zx" timestamp="1501096456"&gt;2&lt;/key&gt;&lt;/foreign-keys&gt;&lt;ref-type name="Journal Article"&gt;17&lt;/ref-type&gt;&lt;contributors&gt;&lt;authors&gt;&lt;author&gt;Carrión Yaguana, Vanessa&lt;/author&gt;&lt;author&gt;Alwang, Jeffrey&lt;/author&gt;&lt;author&gt;Norton, George&lt;/author&gt;&lt;author&gt;Barrera, Victor&lt;/author&gt;&lt;/authors&gt;&lt;/contributors&gt;&lt;titles&gt;&lt;title&gt;Does IPM Have Staying Power? Revisiting a Potato-producing Area Years After Formal Training Ended&lt;/title&gt;&lt;secondary-title&gt;Journal of Agricultural Economics&lt;/secondary-title&gt;&lt;/titles&gt;&lt;periodical&gt;&lt;full-title&gt;Journal of Agricultural Economics&lt;/full-title&gt;&lt;/periodical&gt;&lt;pages&gt;308-323&lt;/pages&gt;&lt;volume&gt;67&lt;/volume&gt;&lt;number&gt;2&lt;/number&gt;&lt;section&gt;308&lt;/section&gt;&lt;dates&gt;&lt;year&gt;2016&lt;/year&gt;&lt;/dates&gt;&lt;isbn&gt;0021857X&lt;/isbn&gt;&lt;urls&gt;&lt;/urls&gt;&lt;electronic-resource-num&gt;10.1111/1477-9552.12140&lt;/electronic-resource-num&gt;&lt;/record&gt;&lt;/Cite&gt;&lt;/EndNote&gt;</w:instrText>
      </w:r>
      <w:r w:rsidR="00313624" w:rsidRPr="008F6FF7">
        <w:rPr>
          <w:rFonts w:ascii="Garamond" w:hAnsi="Garamond" w:cs="Times New Roman"/>
          <w:sz w:val="24"/>
          <w:szCs w:val="24"/>
          <w:lang w:val="en-GB"/>
        </w:rPr>
        <w:fldChar w:fldCharType="separate"/>
      </w:r>
      <w:r w:rsidR="00960A0A">
        <w:rPr>
          <w:rFonts w:ascii="Garamond" w:hAnsi="Garamond" w:cs="Times New Roman"/>
          <w:noProof/>
          <w:sz w:val="24"/>
          <w:szCs w:val="24"/>
          <w:lang w:val="en-GB"/>
        </w:rPr>
        <w:t>(Carrión Yaguana, Alwang, Norton, &amp; Barrera, 2016)</w:t>
      </w:r>
      <w:r w:rsidR="00313624" w:rsidRPr="008F6FF7">
        <w:rPr>
          <w:rFonts w:ascii="Garamond" w:hAnsi="Garamond" w:cs="Times New Roman"/>
          <w:sz w:val="24"/>
          <w:szCs w:val="24"/>
          <w:lang w:val="en-GB"/>
        </w:rPr>
        <w:fldChar w:fldCharType="end"/>
      </w:r>
      <w:r w:rsidR="00BB6971" w:rsidRPr="008F6FF7">
        <w:rPr>
          <w:rFonts w:ascii="Garamond" w:hAnsi="Garamond" w:cs="Times New Roman"/>
          <w:sz w:val="24"/>
          <w:szCs w:val="24"/>
          <w:lang w:val="en-GB"/>
        </w:rPr>
        <w:t xml:space="preserve">. </w:t>
      </w:r>
      <w:r w:rsidR="00F05AA0" w:rsidRPr="008F6FF7">
        <w:rPr>
          <w:rFonts w:ascii="Garamond" w:hAnsi="Garamond" w:cs="Times New Roman"/>
          <w:sz w:val="24"/>
          <w:szCs w:val="24"/>
          <w:lang w:val="en-GB"/>
        </w:rPr>
        <w:t>Despite its demonstrated effectiveness at raising profitability and lowering environmental and health damages associated with chemical use, spread of IPM in developing countries</w:t>
      </w:r>
      <w:r w:rsidR="009C756C" w:rsidRPr="008F6FF7">
        <w:rPr>
          <w:rFonts w:ascii="Garamond" w:hAnsi="Garamond" w:cs="Times New Roman"/>
          <w:sz w:val="24"/>
          <w:szCs w:val="24"/>
          <w:lang w:val="en-GB"/>
        </w:rPr>
        <w:t xml:space="preserve"> </w:t>
      </w:r>
      <w:r w:rsidR="000E1555" w:rsidRPr="008F6FF7">
        <w:rPr>
          <w:rFonts w:ascii="Garamond" w:hAnsi="Garamond" w:cs="Times New Roman"/>
          <w:sz w:val="24"/>
          <w:szCs w:val="24"/>
          <w:lang w:val="en-GB"/>
        </w:rPr>
        <w:t xml:space="preserve">has been slow </w:t>
      </w:r>
      <w:r w:rsidR="00345B3F" w:rsidRPr="008F6FF7">
        <w:rPr>
          <w:rFonts w:ascii="Garamond" w:hAnsi="Garamond" w:cs="Times New Roman"/>
          <w:sz w:val="24"/>
          <w:szCs w:val="24"/>
          <w:lang w:val="en-GB"/>
        </w:rPr>
        <w:fldChar w:fldCharType="begin">
          <w:fldData xml:space="preserve">PEVuZE5vdGU+PENpdGU+PEF1dGhvcj5QYXJzYTwvQXV0aG9yPjxZZWFyPjIwMTQ8L1llYXI+PFJl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</w:fldData>
        </w:fldChar>
      </w:r>
      <w:r w:rsidR="00876C15">
        <w:rPr>
          <w:rFonts w:ascii="Garamond" w:hAnsi="Garamond" w:cs="Times New Roman"/>
          <w:sz w:val="24"/>
          <w:szCs w:val="24"/>
          <w:lang w:val="en-GB"/>
        </w:rPr>
        <w:instrText xml:space="preserve"> ADDIN EN.CITE </w:instrText>
      </w:r>
      <w:r w:rsidR="00876C15">
        <w:rPr>
          <w:rFonts w:ascii="Garamond" w:hAnsi="Garamond" w:cs="Times New Roman"/>
          <w:sz w:val="24"/>
          <w:szCs w:val="24"/>
          <w:lang w:val="en-GB"/>
        </w:rPr>
        <w:fldChar w:fldCharType="begin">
          <w:fldData xml:space="preserve">PEVuZE5vdGU+PENpdGU+PEF1dGhvcj5QYXJzYTwvQXV0aG9yPjxZZWFyPjIwMTQ8L1llYXI+PFJl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</w:fldData>
        </w:fldChar>
      </w:r>
      <w:r w:rsidR="00876C15">
        <w:rPr>
          <w:rFonts w:ascii="Garamond" w:hAnsi="Garamond" w:cs="Times New Roman"/>
          <w:sz w:val="24"/>
          <w:szCs w:val="24"/>
          <w:lang w:val="en-GB"/>
        </w:rPr>
        <w:instrText xml:space="preserve"> ADDIN EN.CITE.DATA </w:instrText>
      </w:r>
      <w:r w:rsidR="00876C15">
        <w:rPr>
          <w:rFonts w:ascii="Garamond" w:hAnsi="Garamond" w:cs="Times New Roman"/>
          <w:sz w:val="24"/>
          <w:szCs w:val="24"/>
          <w:lang w:val="en-GB"/>
        </w:rPr>
      </w:r>
      <w:r w:rsidR="00876C15">
        <w:rPr>
          <w:rFonts w:ascii="Garamond" w:hAnsi="Garamond" w:cs="Times New Roman"/>
          <w:sz w:val="24"/>
          <w:szCs w:val="24"/>
          <w:lang w:val="en-GB"/>
        </w:rPr>
        <w:fldChar w:fldCharType="end"/>
      </w:r>
      <w:r w:rsidR="00345B3F" w:rsidRPr="008F6FF7">
        <w:rPr>
          <w:rFonts w:ascii="Garamond" w:hAnsi="Garamond" w:cs="Times New Roman"/>
          <w:sz w:val="24"/>
          <w:szCs w:val="24"/>
          <w:lang w:val="en-GB"/>
        </w:rPr>
      </w:r>
      <w:r w:rsidR="00345B3F" w:rsidRPr="008F6FF7">
        <w:rPr>
          <w:rFonts w:ascii="Garamond" w:hAnsi="Garamond" w:cs="Times New Roman"/>
          <w:sz w:val="24"/>
          <w:szCs w:val="24"/>
          <w:lang w:val="en-GB"/>
        </w:rPr>
        <w:fldChar w:fldCharType="separate"/>
      </w:r>
      <w:r w:rsidR="00706C03" w:rsidRPr="008F6FF7">
        <w:rPr>
          <w:rFonts w:ascii="Garamond" w:hAnsi="Garamond" w:cs="Times New Roman"/>
          <w:noProof/>
          <w:sz w:val="24"/>
          <w:szCs w:val="24"/>
          <w:lang w:val="en-GB"/>
        </w:rPr>
        <w:t>(Parsa et al., 2014)</w:t>
      </w:r>
      <w:r w:rsidR="00345B3F" w:rsidRPr="008F6FF7">
        <w:rPr>
          <w:rFonts w:ascii="Garamond" w:hAnsi="Garamond" w:cs="Times New Roman"/>
          <w:sz w:val="24"/>
          <w:szCs w:val="24"/>
          <w:lang w:val="en-GB"/>
        </w:rPr>
        <w:fldChar w:fldCharType="end"/>
      </w:r>
      <w:r w:rsidR="009C756C" w:rsidRPr="008F6FF7">
        <w:rPr>
          <w:rFonts w:ascii="Garamond" w:hAnsi="Garamond" w:cs="Times New Roman"/>
          <w:sz w:val="24"/>
          <w:szCs w:val="24"/>
          <w:lang w:val="en-GB"/>
        </w:rPr>
        <w:t xml:space="preserve">. </w:t>
      </w:r>
      <w:r w:rsidR="00873590" w:rsidRPr="008F6FF7">
        <w:rPr>
          <w:rFonts w:ascii="Garamond" w:hAnsi="Garamond" w:cs="Times New Roman"/>
          <w:sz w:val="24"/>
          <w:szCs w:val="24"/>
          <w:lang w:val="en-GB"/>
        </w:rPr>
        <w:t xml:space="preserve"> IPM</w:t>
      </w:r>
      <w:r w:rsidR="00154BEA" w:rsidRPr="008F6FF7">
        <w:rPr>
          <w:rFonts w:ascii="Garamond" w:hAnsi="Garamond" w:cs="Times New Roman"/>
          <w:sz w:val="24"/>
          <w:szCs w:val="24"/>
          <w:lang w:val="en-GB"/>
        </w:rPr>
        <w:t xml:space="preserve"> often</w:t>
      </w:r>
      <w:r w:rsidR="00873590" w:rsidRPr="001930F8">
        <w:rPr>
          <w:rFonts w:ascii="Garamond" w:hAnsi="Garamond" w:cs="Times New Roman"/>
          <w:sz w:val="24"/>
          <w:szCs w:val="24"/>
          <w:lang w:val="en-GB"/>
        </w:rPr>
        <w:t xml:space="preserve"> do</w:t>
      </w:r>
      <w:r w:rsidR="00154BEA">
        <w:rPr>
          <w:rFonts w:ascii="Garamond" w:hAnsi="Garamond" w:cs="Times New Roman"/>
          <w:sz w:val="24"/>
          <w:szCs w:val="24"/>
          <w:lang w:val="en-GB"/>
        </w:rPr>
        <w:t>es</w:t>
      </w:r>
      <w:r w:rsidR="00873590" w:rsidRPr="001930F8">
        <w:rPr>
          <w:rFonts w:ascii="Garamond" w:hAnsi="Garamond" w:cs="Times New Roman"/>
          <w:sz w:val="24"/>
          <w:szCs w:val="24"/>
          <w:lang w:val="en-GB"/>
        </w:rPr>
        <w:t xml:space="preserve"> not a</w:t>
      </w:r>
      <w:r w:rsidR="00B657D2">
        <w:rPr>
          <w:rFonts w:ascii="Garamond" w:hAnsi="Garamond" w:cs="Times New Roman"/>
          <w:sz w:val="24"/>
          <w:szCs w:val="24"/>
          <w:lang w:val="en-GB"/>
        </w:rPr>
        <w:t>ppeal to</w:t>
      </w:r>
      <w:r w:rsidR="00873590" w:rsidRPr="001930F8">
        <w:rPr>
          <w:rFonts w:ascii="Garamond" w:hAnsi="Garamond" w:cs="Times New Roman"/>
          <w:sz w:val="24"/>
          <w:szCs w:val="24"/>
          <w:lang w:val="en-GB"/>
        </w:rPr>
        <w:t xml:space="preserve"> private sector actors</w:t>
      </w:r>
      <w:r w:rsidR="00154BEA">
        <w:rPr>
          <w:rFonts w:ascii="Garamond" w:hAnsi="Garamond" w:cs="Times New Roman"/>
          <w:sz w:val="24"/>
          <w:szCs w:val="24"/>
          <w:lang w:val="en-GB"/>
        </w:rPr>
        <w:t xml:space="preserve"> and </w:t>
      </w:r>
      <w:r w:rsidR="00B657D2">
        <w:rPr>
          <w:rFonts w:ascii="Garamond" w:hAnsi="Garamond" w:cs="Times New Roman"/>
          <w:sz w:val="24"/>
          <w:szCs w:val="24"/>
          <w:lang w:val="en-GB"/>
        </w:rPr>
        <w:t>it</w:t>
      </w:r>
      <w:r w:rsidR="00154BEA">
        <w:rPr>
          <w:rFonts w:ascii="Garamond" w:hAnsi="Garamond" w:cs="Times New Roman"/>
          <w:sz w:val="24"/>
          <w:szCs w:val="24"/>
          <w:lang w:val="en-GB"/>
        </w:rPr>
        <w:t xml:space="preserve"> </w:t>
      </w:r>
      <w:r w:rsidR="00873590" w:rsidRPr="001930F8">
        <w:rPr>
          <w:rFonts w:ascii="Garamond" w:hAnsi="Garamond" w:cs="Times New Roman"/>
          <w:sz w:val="24"/>
          <w:szCs w:val="24"/>
          <w:lang w:val="en-GB"/>
        </w:rPr>
        <w:t>faces direct competition from chemical sales agents</w:t>
      </w:r>
      <w:r w:rsidR="00FD0DA5" w:rsidRPr="001930F8">
        <w:rPr>
          <w:rFonts w:ascii="Garamond" w:hAnsi="Garamond" w:cs="Times New Roman"/>
          <w:sz w:val="24"/>
          <w:szCs w:val="24"/>
          <w:lang w:val="en-GB"/>
        </w:rPr>
        <w:t xml:space="preserve"> where the profit motive is strong</w:t>
      </w:r>
      <w:r w:rsidR="001E5B23">
        <w:rPr>
          <w:rFonts w:ascii="Garamond" w:hAnsi="Garamond" w:cs="Times New Roman"/>
          <w:sz w:val="24"/>
          <w:szCs w:val="24"/>
          <w:lang w:val="en-GB"/>
        </w:rPr>
        <w:t xml:space="preserve"> </w:t>
      </w:r>
      <w:r w:rsidR="009D32B0">
        <w:rPr>
          <w:rFonts w:ascii="Garamond" w:hAnsi="Garamond" w:cs="Times New Roman"/>
          <w:sz w:val="24"/>
          <w:szCs w:val="24"/>
          <w:lang w:val="en-GB"/>
        </w:rPr>
        <w:fldChar w:fldCharType="begin"/>
      </w:r>
      <w:r w:rsidR="00960A0A">
        <w:rPr>
          <w:rFonts w:ascii="Garamond" w:hAnsi="Garamond" w:cs="Times New Roman"/>
          <w:sz w:val="24"/>
          <w:szCs w:val="24"/>
          <w:lang w:val="en-GB"/>
        </w:rPr>
        <w:instrText xml:space="preserve"> ADDIN EN.CITE &lt;EndNote&gt;&lt;Cite&gt;&lt;Author&gt;Carrion&lt;/Author&gt;&lt;Year&gt;2016&lt;/Year&gt;&lt;RecNum&gt;21&lt;/RecNum&gt;&lt;DisplayText&gt;(Carrión Yaguana, Gallegos, Barrera, Norton, &amp;amp; Alwang, 2016)&lt;/DisplayText&gt;&lt;record&gt;&lt;rec-number&gt;21&lt;/rec-number&gt;&lt;foreign-keys&gt;&lt;key app="EN" db-id="vetvwsz5f9awsgev9enpawa4dvrtz0dtw5zx" timestamp="1501098860"&gt;21&lt;/key&gt;&lt;/foreign-keys&gt;&lt;ref-type name="Book Section"&gt;5&lt;/ref-type&gt;&lt;contributors&gt;&lt;authors&gt;&lt;author&gt;Carrión Yaguana, Vanessa&lt;/author&gt;&lt;author&gt;Gallegos, Patricio&lt;/author&gt;&lt;author&gt;Barrera, Victor&lt;/author&gt;&lt;author&gt;Norton, George W.&lt;/author&gt;&lt;author&gt;Alwang, Jeffrey&lt;/author&gt;&lt;/authors&gt;&lt;secondary-authors&gt;&lt;author&gt;Muniappan, Rangaswamy&lt;/author&gt;&lt;author&gt;Heinrichs, E. A.&lt;/author&gt;&lt;/secondary-authors&gt;&lt;/contributors&gt;&lt;titles&gt;&lt;title&gt;IPM Technologies for Potato Producers in Highland Ecuador&lt;/title&gt;&lt;secondary-title&gt;Integrated Pest Management of Tropical Vegetable Crops&lt;/secondary-title&gt;&lt;/titles&gt;&lt;pages&gt;223-233&lt;/pages&gt;&lt;section&gt;Chapter 10&lt;/section&gt;&lt;dates&gt;&lt;year&gt;2016&lt;/year&gt;&lt;/dates&gt;&lt;pub-location&gt;Dordrecht&lt;/pub-location&gt;&lt;publisher&gt;Springer Netherlands&lt;/publisher&gt;&lt;isbn&gt;978-94-024-0924-6&lt;/isbn&gt;&lt;label&gt;Carrion2016&lt;/label&gt;&lt;urls&gt;&lt;related-urls&gt;&lt;url&gt;https://doi.org/10.1007/978-94-024-0924-6_10&lt;/url&gt;&lt;/related-urls&gt;&lt;/urls&gt;&lt;electronic-resource-num&gt;10.1007/978-94-024-0924-6_10&lt;/electronic-resource-num&gt;&lt;/record&gt;&lt;/Cite&gt;&lt;/EndNote&gt;</w:instrText>
      </w:r>
      <w:r w:rsidR="009D32B0">
        <w:rPr>
          <w:rFonts w:ascii="Garamond" w:hAnsi="Garamond" w:cs="Times New Roman"/>
          <w:sz w:val="24"/>
          <w:szCs w:val="24"/>
          <w:lang w:val="en-GB"/>
        </w:rPr>
        <w:fldChar w:fldCharType="separate"/>
      </w:r>
      <w:r w:rsidR="00960A0A">
        <w:rPr>
          <w:rFonts w:ascii="Garamond" w:hAnsi="Garamond" w:cs="Times New Roman"/>
          <w:noProof/>
          <w:sz w:val="24"/>
          <w:szCs w:val="24"/>
          <w:lang w:val="en-GB"/>
        </w:rPr>
        <w:t>(Carrión Yaguana, Gallegos, Barrera, Norton, &amp; Alwang, 2016)</w:t>
      </w:r>
      <w:r w:rsidR="009D32B0">
        <w:rPr>
          <w:rFonts w:ascii="Garamond" w:hAnsi="Garamond" w:cs="Times New Roman"/>
          <w:sz w:val="24"/>
          <w:szCs w:val="24"/>
          <w:lang w:val="en-GB"/>
        </w:rPr>
        <w:fldChar w:fldCharType="end"/>
      </w:r>
      <w:r w:rsidR="00873590" w:rsidRPr="001930F8">
        <w:rPr>
          <w:rFonts w:ascii="Garamond" w:hAnsi="Garamond" w:cs="Times New Roman"/>
          <w:sz w:val="24"/>
          <w:szCs w:val="24"/>
          <w:lang w:val="en-GB"/>
        </w:rPr>
        <w:t>.</w:t>
      </w:r>
      <w:r w:rsidR="00E935EB" w:rsidRPr="001930F8">
        <w:rPr>
          <w:rFonts w:ascii="Garamond" w:hAnsi="Garamond" w:cs="Times New Roman"/>
          <w:sz w:val="24"/>
          <w:szCs w:val="24"/>
          <w:lang w:val="en-GB"/>
        </w:rPr>
        <w:t xml:space="preserve">  </w:t>
      </w:r>
    </w:p>
    <w:p w14:paraId="5E39F587" w14:textId="7E65C61E" w:rsidR="00BD65CC" w:rsidRPr="001930F8" w:rsidRDefault="00E27463" w:rsidP="00876C15">
      <w:pPr>
        <w:spacing w:before="100" w:beforeAutospacing="1" w:after="100" w:afterAutospacing="1" w:line="480" w:lineRule="auto"/>
        <w:ind w:firstLine="720"/>
        <w:rPr>
          <w:rFonts w:ascii="Garamond" w:hAnsi="Garamond" w:cs="Times New Roman"/>
          <w:sz w:val="24"/>
          <w:szCs w:val="24"/>
          <w:lang w:val="en-GB"/>
        </w:rPr>
      </w:pPr>
      <w:r w:rsidRPr="001930F8">
        <w:rPr>
          <w:rFonts w:ascii="Garamond" w:hAnsi="Garamond" w:cs="Times New Roman"/>
          <w:sz w:val="24"/>
          <w:szCs w:val="24"/>
          <w:lang w:val="en-GB"/>
        </w:rPr>
        <w:fldChar w:fldCharType="begin">
          <w:fldData xml:space="preserve">PEVuZE5vdGU+PENpdGUgQXV0aG9yWWVhcj0iMSI+PEF1dGhvcj5QYXJzYTwvQXV0aG9yPjxZZWFy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</w:fldData>
        </w:fldChar>
      </w:r>
      <w:r w:rsidR="00876C15">
        <w:rPr>
          <w:rFonts w:ascii="Garamond" w:hAnsi="Garamond" w:cs="Times New Roman"/>
          <w:sz w:val="24"/>
          <w:szCs w:val="24"/>
          <w:lang w:val="en-GB"/>
        </w:rPr>
        <w:instrText xml:space="preserve"> ADDIN EN.CITE </w:instrText>
      </w:r>
      <w:r w:rsidR="00876C15">
        <w:rPr>
          <w:rFonts w:ascii="Garamond" w:hAnsi="Garamond" w:cs="Times New Roman"/>
          <w:sz w:val="24"/>
          <w:szCs w:val="24"/>
          <w:lang w:val="en-GB"/>
        </w:rPr>
        <w:fldChar w:fldCharType="begin">
          <w:fldData xml:space="preserve">PEVuZE5vdGU+PENpdGUgQXV0aG9yWWVhcj0iMSI+PEF1dGhvcj5QYXJzYTwvQXV0aG9yPjxZZWFy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</w:fldData>
        </w:fldChar>
      </w:r>
      <w:r w:rsidR="00876C15">
        <w:rPr>
          <w:rFonts w:ascii="Garamond" w:hAnsi="Garamond" w:cs="Times New Roman"/>
          <w:sz w:val="24"/>
          <w:szCs w:val="24"/>
          <w:lang w:val="en-GB"/>
        </w:rPr>
        <w:instrText xml:space="preserve"> ADDIN EN.CITE.DATA </w:instrText>
      </w:r>
      <w:r w:rsidR="00876C15">
        <w:rPr>
          <w:rFonts w:ascii="Garamond" w:hAnsi="Garamond" w:cs="Times New Roman"/>
          <w:sz w:val="24"/>
          <w:szCs w:val="24"/>
          <w:lang w:val="en-GB"/>
        </w:rPr>
      </w:r>
      <w:r w:rsidR="00876C15">
        <w:rPr>
          <w:rFonts w:ascii="Garamond" w:hAnsi="Garamond" w:cs="Times New Roman"/>
          <w:sz w:val="24"/>
          <w:szCs w:val="24"/>
          <w:lang w:val="en-GB"/>
        </w:rPr>
        <w:fldChar w:fldCharType="end"/>
      </w:r>
      <w:r w:rsidRPr="001930F8">
        <w:rPr>
          <w:rFonts w:ascii="Garamond" w:hAnsi="Garamond" w:cs="Times New Roman"/>
          <w:sz w:val="24"/>
          <w:szCs w:val="24"/>
          <w:lang w:val="en-GB"/>
        </w:rPr>
      </w:r>
      <w:r w:rsidRPr="001930F8">
        <w:rPr>
          <w:rFonts w:ascii="Garamond" w:hAnsi="Garamond" w:cs="Times New Roman"/>
          <w:sz w:val="24"/>
          <w:szCs w:val="24"/>
          <w:lang w:val="en-GB"/>
        </w:rPr>
        <w:fldChar w:fldCharType="separate"/>
      </w:r>
      <w:r w:rsidR="00706C03">
        <w:rPr>
          <w:rFonts w:ascii="Garamond" w:hAnsi="Garamond" w:cs="Times New Roman"/>
          <w:noProof/>
          <w:sz w:val="24"/>
          <w:szCs w:val="24"/>
          <w:lang w:val="en-GB"/>
        </w:rPr>
        <w:t>Parsa et al. (2014)</w:t>
      </w:r>
      <w:r w:rsidRPr="001930F8">
        <w:rPr>
          <w:rFonts w:ascii="Garamond" w:hAnsi="Garamond" w:cs="Times New Roman"/>
          <w:sz w:val="24"/>
          <w:szCs w:val="24"/>
          <w:lang w:val="en-GB"/>
        </w:rPr>
        <w:fldChar w:fldCharType="end"/>
      </w:r>
      <w:r w:rsidRPr="001930F8">
        <w:rPr>
          <w:rFonts w:ascii="Garamond" w:hAnsi="Garamond" w:cs="Times New Roman"/>
          <w:sz w:val="24"/>
          <w:szCs w:val="24"/>
          <w:lang w:val="en-GB"/>
        </w:rPr>
        <w:t xml:space="preserve"> </w:t>
      </w:r>
      <w:r w:rsidR="00223D27" w:rsidRPr="001930F8">
        <w:rPr>
          <w:rFonts w:ascii="Garamond" w:hAnsi="Garamond" w:cs="Times New Roman"/>
          <w:sz w:val="24"/>
          <w:szCs w:val="24"/>
          <w:lang w:val="en-GB"/>
        </w:rPr>
        <w:t xml:space="preserve">blame insufficient training and technical support </w:t>
      </w:r>
      <w:r w:rsidR="00873590" w:rsidRPr="001930F8">
        <w:rPr>
          <w:rFonts w:ascii="Garamond" w:hAnsi="Garamond" w:cs="Times New Roman"/>
          <w:sz w:val="24"/>
          <w:szCs w:val="24"/>
          <w:lang w:val="en-GB"/>
        </w:rPr>
        <w:t xml:space="preserve">as a basic </w:t>
      </w:r>
      <w:r w:rsidR="000F2C90" w:rsidRPr="001930F8">
        <w:rPr>
          <w:rFonts w:ascii="Garamond" w:hAnsi="Garamond" w:cs="Times New Roman"/>
          <w:sz w:val="24"/>
          <w:szCs w:val="24"/>
          <w:lang w:val="en-GB"/>
        </w:rPr>
        <w:t>cause of limited</w:t>
      </w:r>
      <w:r w:rsidR="00873590" w:rsidRPr="001930F8">
        <w:rPr>
          <w:rFonts w:ascii="Garamond" w:hAnsi="Garamond" w:cs="Times New Roman"/>
          <w:sz w:val="24"/>
          <w:szCs w:val="24"/>
          <w:lang w:val="en-GB"/>
        </w:rPr>
        <w:t xml:space="preserve"> </w:t>
      </w:r>
      <w:r w:rsidR="00154BEA">
        <w:rPr>
          <w:rFonts w:ascii="Garamond" w:hAnsi="Garamond" w:cs="Times New Roman"/>
          <w:sz w:val="24"/>
          <w:szCs w:val="24"/>
          <w:lang w:val="en-GB"/>
        </w:rPr>
        <w:t xml:space="preserve">IPM </w:t>
      </w:r>
      <w:r w:rsidR="00873590" w:rsidRPr="001930F8">
        <w:rPr>
          <w:rFonts w:ascii="Garamond" w:hAnsi="Garamond" w:cs="Times New Roman"/>
          <w:sz w:val="24"/>
          <w:szCs w:val="24"/>
          <w:lang w:val="en-GB"/>
        </w:rPr>
        <w:t>adoption</w:t>
      </w:r>
      <w:r w:rsidR="00C26443">
        <w:rPr>
          <w:rFonts w:ascii="Garamond" w:hAnsi="Garamond" w:cs="Times New Roman"/>
          <w:sz w:val="24"/>
          <w:szCs w:val="24"/>
          <w:lang w:val="en-GB"/>
        </w:rPr>
        <w:t xml:space="preserve">. </w:t>
      </w:r>
      <w:r w:rsidR="00EB25D1" w:rsidRPr="001930F8">
        <w:rPr>
          <w:rFonts w:ascii="Garamond" w:hAnsi="Garamond" w:cs="Times New Roman"/>
          <w:sz w:val="24"/>
          <w:szCs w:val="24"/>
          <w:lang w:val="en-GB"/>
        </w:rPr>
        <w:t xml:space="preserve">The complexity of some </w:t>
      </w:r>
      <w:r w:rsidR="009C756C" w:rsidRPr="001930F8">
        <w:rPr>
          <w:rFonts w:ascii="Garamond" w:hAnsi="Garamond" w:cs="Times New Roman"/>
          <w:sz w:val="24"/>
          <w:szCs w:val="24"/>
          <w:lang w:val="en-GB"/>
        </w:rPr>
        <w:t xml:space="preserve">IPM </w:t>
      </w:r>
      <w:r w:rsidR="00EB25D1" w:rsidRPr="001930F8">
        <w:rPr>
          <w:rFonts w:ascii="Garamond" w:hAnsi="Garamond" w:cs="Times New Roman"/>
          <w:sz w:val="24"/>
          <w:szCs w:val="24"/>
          <w:lang w:val="en-GB"/>
        </w:rPr>
        <w:t xml:space="preserve">practices has led to </w:t>
      </w:r>
      <w:r w:rsidR="009D7656" w:rsidRPr="001930F8">
        <w:rPr>
          <w:rFonts w:ascii="Garamond" w:hAnsi="Garamond" w:cs="Times New Roman"/>
          <w:sz w:val="24"/>
          <w:szCs w:val="24"/>
          <w:lang w:val="en-GB"/>
        </w:rPr>
        <w:t xml:space="preserve">investment </w:t>
      </w:r>
      <w:r w:rsidR="00E30BF0" w:rsidRPr="001930F8">
        <w:rPr>
          <w:rFonts w:ascii="Garamond" w:hAnsi="Garamond" w:cs="Times New Roman"/>
          <w:sz w:val="24"/>
          <w:szCs w:val="24"/>
          <w:lang w:val="en-GB"/>
        </w:rPr>
        <w:t xml:space="preserve">in </w:t>
      </w:r>
      <w:r w:rsidR="00EB25D1" w:rsidRPr="001930F8">
        <w:rPr>
          <w:rFonts w:ascii="Garamond" w:hAnsi="Garamond" w:cs="Times New Roman"/>
          <w:sz w:val="24"/>
          <w:szCs w:val="24"/>
          <w:lang w:val="en-GB"/>
        </w:rPr>
        <w:t>intensive training programs such as farmer field schools (</w:t>
      </w:r>
      <w:proofErr w:type="spellStart"/>
      <w:r w:rsidR="00EB25D1" w:rsidRPr="001930F8">
        <w:rPr>
          <w:rFonts w:ascii="Garamond" w:hAnsi="Garamond" w:cs="Times New Roman"/>
          <w:sz w:val="24"/>
          <w:szCs w:val="24"/>
          <w:lang w:val="en-GB"/>
        </w:rPr>
        <w:t>FFS</w:t>
      </w:r>
      <w:proofErr w:type="spellEnd"/>
      <w:r w:rsidR="00EB25D1" w:rsidRPr="001930F8">
        <w:rPr>
          <w:rFonts w:ascii="Garamond" w:hAnsi="Garamond" w:cs="Times New Roman"/>
          <w:sz w:val="24"/>
          <w:szCs w:val="24"/>
          <w:lang w:val="en-GB"/>
        </w:rPr>
        <w:t xml:space="preserve">), but these have not </w:t>
      </w:r>
      <w:r w:rsidR="000E1555" w:rsidRPr="001930F8">
        <w:rPr>
          <w:rFonts w:ascii="Garamond" w:hAnsi="Garamond" w:cs="Times New Roman"/>
          <w:sz w:val="24"/>
          <w:szCs w:val="24"/>
          <w:lang w:val="en-GB"/>
        </w:rPr>
        <w:t>been associated with</w:t>
      </w:r>
      <w:r w:rsidR="00EB25D1" w:rsidRPr="001930F8">
        <w:rPr>
          <w:rFonts w:ascii="Garamond" w:hAnsi="Garamond" w:cs="Times New Roman"/>
          <w:sz w:val="24"/>
          <w:szCs w:val="24"/>
          <w:lang w:val="en-GB"/>
        </w:rPr>
        <w:t xml:space="preserve"> broad </w:t>
      </w:r>
      <w:r w:rsidR="00E30BF0" w:rsidRPr="001930F8">
        <w:rPr>
          <w:rFonts w:ascii="Garamond" w:hAnsi="Garamond" w:cs="Times New Roman"/>
          <w:sz w:val="24"/>
          <w:szCs w:val="24"/>
          <w:lang w:val="en-GB"/>
        </w:rPr>
        <w:t>adoption</w:t>
      </w:r>
      <w:r w:rsidR="00304275" w:rsidRPr="001930F8">
        <w:rPr>
          <w:rFonts w:ascii="Garamond" w:hAnsi="Garamond" w:cs="Times New Roman"/>
          <w:sz w:val="24"/>
          <w:szCs w:val="24"/>
          <w:lang w:val="en-GB"/>
        </w:rPr>
        <w:t xml:space="preserve"> </w:t>
      </w:r>
      <w:r w:rsidR="007F191A" w:rsidRPr="001930F8">
        <w:rPr>
          <w:rFonts w:ascii="Garamond" w:hAnsi="Garamond" w:cs="Times New Roman"/>
          <w:sz w:val="24"/>
          <w:szCs w:val="24"/>
          <w:lang w:val="en-GB"/>
        </w:rPr>
        <w:fldChar w:fldCharType="begin">
          <w:fldData xml:space="preserve">PEVuZE5vdGU+PENpdGU+PEF1dGhvcj5GZWRlcjwvQXV0aG9yPjxZZWFyPjIwMDQ8L1llYXI+PFJl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</w:fldData>
        </w:fldChar>
      </w:r>
      <w:r w:rsidR="00425933">
        <w:rPr>
          <w:rFonts w:ascii="Garamond" w:hAnsi="Garamond" w:cs="Times New Roman"/>
          <w:sz w:val="24"/>
          <w:szCs w:val="24"/>
          <w:lang w:val="en-GB"/>
        </w:rPr>
        <w:instrText xml:space="preserve"> ADDIN EN.CITE </w:instrText>
      </w:r>
      <w:r w:rsidR="00425933">
        <w:rPr>
          <w:rFonts w:ascii="Garamond" w:hAnsi="Garamond" w:cs="Times New Roman"/>
          <w:sz w:val="24"/>
          <w:szCs w:val="24"/>
          <w:lang w:val="en-GB"/>
        </w:rPr>
        <w:fldChar w:fldCharType="begin">
          <w:fldData xml:space="preserve">PEVuZE5vdGU+PENpdGU+PEF1dGhvcj5GZWRlcjwvQXV0aG9yPjxZZWFyPjIwMDQ8L1llYXI+PFJl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</w:fldData>
        </w:fldChar>
      </w:r>
      <w:r w:rsidR="00425933">
        <w:rPr>
          <w:rFonts w:ascii="Garamond" w:hAnsi="Garamond" w:cs="Times New Roman"/>
          <w:sz w:val="24"/>
          <w:szCs w:val="24"/>
          <w:lang w:val="en-GB"/>
        </w:rPr>
        <w:instrText xml:space="preserve"> ADDIN EN.CITE.DATA </w:instrText>
      </w:r>
      <w:r w:rsidR="00425933">
        <w:rPr>
          <w:rFonts w:ascii="Garamond" w:hAnsi="Garamond" w:cs="Times New Roman"/>
          <w:sz w:val="24"/>
          <w:szCs w:val="24"/>
          <w:lang w:val="en-GB"/>
        </w:rPr>
      </w:r>
      <w:r w:rsidR="00425933">
        <w:rPr>
          <w:rFonts w:ascii="Garamond" w:hAnsi="Garamond" w:cs="Times New Roman"/>
          <w:sz w:val="24"/>
          <w:szCs w:val="24"/>
          <w:lang w:val="en-GB"/>
        </w:rPr>
        <w:fldChar w:fldCharType="end"/>
      </w:r>
      <w:r w:rsidR="007F191A" w:rsidRPr="001930F8">
        <w:rPr>
          <w:rFonts w:ascii="Garamond" w:hAnsi="Garamond" w:cs="Times New Roman"/>
          <w:sz w:val="24"/>
          <w:szCs w:val="24"/>
          <w:lang w:val="en-GB"/>
        </w:rPr>
      </w:r>
      <w:r w:rsidR="007F191A" w:rsidRPr="001930F8">
        <w:rPr>
          <w:rFonts w:ascii="Garamond" w:hAnsi="Garamond" w:cs="Times New Roman"/>
          <w:sz w:val="24"/>
          <w:szCs w:val="24"/>
          <w:lang w:val="en-GB"/>
        </w:rPr>
        <w:fldChar w:fldCharType="separate"/>
      </w:r>
      <w:r w:rsidR="00960A0A">
        <w:rPr>
          <w:rFonts w:ascii="Garamond" w:hAnsi="Garamond" w:cs="Times New Roman"/>
          <w:noProof/>
          <w:sz w:val="24"/>
          <w:szCs w:val="24"/>
          <w:lang w:val="en-GB"/>
        </w:rPr>
        <w:t>(Feder, Murgai, &amp; Quizon, 2004; Godtland, Sadoulet, De Janvry, Murgai, &amp; Ortiz, 2004)</w:t>
      </w:r>
      <w:r w:rsidR="007F191A" w:rsidRPr="001930F8">
        <w:rPr>
          <w:rFonts w:ascii="Garamond" w:hAnsi="Garamond" w:cs="Times New Roman"/>
          <w:sz w:val="24"/>
          <w:szCs w:val="24"/>
          <w:lang w:val="en-GB"/>
        </w:rPr>
        <w:fldChar w:fldCharType="end"/>
      </w:r>
      <w:r w:rsidR="00B657D2">
        <w:rPr>
          <w:rFonts w:ascii="Garamond" w:hAnsi="Garamond" w:cs="Times New Roman"/>
          <w:sz w:val="24"/>
          <w:szCs w:val="24"/>
          <w:lang w:val="en-GB"/>
        </w:rPr>
        <w:t xml:space="preserve"> </w:t>
      </w:r>
      <w:r w:rsidR="00B657D2">
        <w:rPr>
          <w:rFonts w:ascii="Garamond" w:hAnsi="Garamond" w:cs="Times New Roman"/>
          <w:sz w:val="24"/>
          <w:szCs w:val="24"/>
          <w:lang w:val="en-GB"/>
        </w:rPr>
        <w:lastRenderedPageBreak/>
        <w:t>and are not</w:t>
      </w:r>
      <w:r w:rsidR="00873590" w:rsidRPr="001930F8">
        <w:rPr>
          <w:rFonts w:ascii="Garamond" w:hAnsi="Garamond" w:cs="Times New Roman"/>
          <w:sz w:val="24"/>
          <w:szCs w:val="24"/>
          <w:lang w:val="en-GB"/>
        </w:rPr>
        <w:t xml:space="preserve"> generally effective when taken to scale</w:t>
      </w:r>
      <w:r w:rsidR="00A5248A" w:rsidRPr="001930F8">
        <w:rPr>
          <w:rFonts w:ascii="Garamond" w:hAnsi="Garamond" w:cs="Times New Roman"/>
          <w:sz w:val="24"/>
          <w:szCs w:val="24"/>
          <w:lang w:val="en-GB"/>
        </w:rPr>
        <w:t xml:space="preserve"> </w:t>
      </w:r>
      <w:r w:rsidR="007F191A" w:rsidRPr="001930F8">
        <w:rPr>
          <w:rFonts w:ascii="Garamond" w:hAnsi="Garamond" w:cs="Times New Roman"/>
          <w:sz w:val="24"/>
          <w:szCs w:val="24"/>
          <w:lang w:val="en-GB"/>
        </w:rPr>
        <w:fldChar w:fldCharType="begin"/>
      </w:r>
      <w:r w:rsidR="00425933">
        <w:rPr>
          <w:rFonts w:ascii="Garamond" w:hAnsi="Garamond" w:cs="Times New Roman"/>
          <w:sz w:val="24"/>
          <w:szCs w:val="24"/>
          <w:lang w:val="en-GB"/>
        </w:rPr>
        <w:instrText xml:space="preserve"> ADDIN EN.CITE &lt;EndNote&gt;&lt;Cite&gt;&lt;Author&gt;Waddington&lt;/Author&gt;&lt;Year&gt;2014&lt;/Year&gt;&lt;RecNum&gt;6&lt;/RecNum&gt;&lt;DisplayText&gt;(Waddington et al., 2014)&lt;/DisplayText&gt;&lt;record&gt;&lt;rec-number&gt;6&lt;/rec-number&gt;&lt;foreign-keys&gt;&lt;key app="EN" db-id="vetvwsz5f9awsgev9enpawa4dvrtz0dtw5zx" timestamp="1501096456"&gt;6&lt;/key&gt;&lt;/foreign-keys&gt;&lt;ref-type name="Report"&gt;27&lt;/ref-type&gt;&lt;contributors&gt;&lt;authors&gt;&lt;author&gt;Hugh Waddington&lt;/author&gt;&lt;author&gt;Birte Snilstveit&lt;/author&gt;&lt;author&gt;Jorge Garcia Hombrados&lt;/author&gt;&lt;author&gt;Martina Vojtkova&lt;/author&gt;&lt;author&gt;Jock Anderson&lt;/author&gt;&lt;author&gt;Howard White&lt;/author&gt;&lt;/authors&gt;&lt;/contributors&gt;&lt;titles&gt;&lt;title&gt;Farmer Field Schools for Improving Farming Practices and Farmer Outcomes: A Systematic Review&lt;/title&gt;&lt;secondary-title&gt;Systematic Review Summary&lt;/secondary-title&gt;&lt;/titles&gt;&lt;periodical&gt;&lt;full-title&gt;Systematic Review Summary&lt;/full-title&gt;&lt;/periodical&gt;&lt;dates&gt;&lt;year&gt;2014&lt;/year&gt;&lt;/dates&gt;&lt;pub-location&gt;Campbell Collaboration &lt;/pub-location&gt;&lt;publisher&gt;Campbell Systematic Reviews&lt;/publisher&gt;&lt;isbn&gt;Campbell Systematic Reviews 2014:6&lt;/isbn&gt;&lt;urls&gt;&lt;related-urls&gt;&lt;url&gt;https://www.campbellcollaboration.org/library/farmer-field-schools-systematic-review.html&lt;/url&gt;&lt;/related-urls&gt;&lt;/urls&gt;&lt;electronic-resource-num&gt;10.4073/csr.2014.6&lt;/electronic-resource-num&gt;&lt;/record&gt;&lt;/Cite&gt;&lt;/EndNote&gt;</w:instrText>
      </w:r>
      <w:r w:rsidR="007F191A" w:rsidRPr="001930F8">
        <w:rPr>
          <w:rFonts w:ascii="Garamond" w:hAnsi="Garamond" w:cs="Times New Roman"/>
          <w:sz w:val="24"/>
          <w:szCs w:val="24"/>
          <w:lang w:val="en-GB"/>
        </w:rPr>
        <w:fldChar w:fldCharType="separate"/>
      </w:r>
      <w:r w:rsidR="00425933">
        <w:rPr>
          <w:rFonts w:ascii="Garamond" w:hAnsi="Garamond" w:cs="Times New Roman"/>
          <w:noProof/>
          <w:sz w:val="24"/>
          <w:szCs w:val="24"/>
          <w:lang w:val="en-GB"/>
        </w:rPr>
        <w:t>(Waddington et al., 2014)</w:t>
      </w:r>
      <w:r w:rsidR="007F191A" w:rsidRPr="001930F8">
        <w:rPr>
          <w:rFonts w:ascii="Garamond" w:hAnsi="Garamond" w:cs="Times New Roman"/>
          <w:sz w:val="24"/>
          <w:szCs w:val="24"/>
          <w:lang w:val="en-GB"/>
        </w:rPr>
        <w:fldChar w:fldCharType="end"/>
      </w:r>
      <w:r w:rsidR="00873590" w:rsidRPr="001930F8">
        <w:rPr>
          <w:rFonts w:ascii="Garamond" w:hAnsi="Garamond" w:cs="Times New Roman"/>
          <w:sz w:val="24"/>
          <w:szCs w:val="24"/>
          <w:lang w:val="en-GB"/>
        </w:rPr>
        <w:t xml:space="preserve">.  </w:t>
      </w:r>
      <w:r w:rsidR="00304275" w:rsidRPr="001930F8">
        <w:rPr>
          <w:rFonts w:ascii="Garamond" w:hAnsi="Garamond" w:cs="Times New Roman"/>
          <w:sz w:val="24"/>
          <w:szCs w:val="24"/>
          <w:lang w:val="en-GB"/>
        </w:rPr>
        <w:t xml:space="preserve">As extension systems are reconstituted, cost-effective means of </w:t>
      </w:r>
      <w:r w:rsidR="000E1555" w:rsidRPr="001930F8">
        <w:rPr>
          <w:rFonts w:ascii="Garamond" w:hAnsi="Garamond" w:cs="Times New Roman"/>
          <w:sz w:val="24"/>
          <w:szCs w:val="24"/>
          <w:lang w:val="en-GB"/>
        </w:rPr>
        <w:t>diffusing</w:t>
      </w:r>
      <w:r w:rsidR="00304275" w:rsidRPr="001930F8">
        <w:rPr>
          <w:rFonts w:ascii="Garamond" w:hAnsi="Garamond" w:cs="Times New Roman"/>
          <w:sz w:val="24"/>
          <w:szCs w:val="24"/>
          <w:lang w:val="en-GB"/>
        </w:rPr>
        <w:t xml:space="preserve"> relatively complex technologies such as </w:t>
      </w:r>
      <w:r w:rsidR="00385F54" w:rsidRPr="001930F8">
        <w:rPr>
          <w:rFonts w:ascii="Garamond" w:hAnsi="Garamond" w:cs="Times New Roman"/>
          <w:sz w:val="24"/>
          <w:szCs w:val="24"/>
          <w:lang w:val="en-GB"/>
        </w:rPr>
        <w:t xml:space="preserve">IPM </w:t>
      </w:r>
      <w:r w:rsidR="00A620FE" w:rsidRPr="001930F8">
        <w:rPr>
          <w:rFonts w:ascii="Garamond" w:hAnsi="Garamond" w:cs="Times New Roman"/>
          <w:sz w:val="24"/>
          <w:szCs w:val="24"/>
          <w:lang w:val="en-GB"/>
        </w:rPr>
        <w:t>are needed</w:t>
      </w:r>
      <w:r w:rsidR="00385F54" w:rsidRPr="001930F8">
        <w:rPr>
          <w:rFonts w:ascii="Garamond" w:hAnsi="Garamond" w:cs="Times New Roman"/>
          <w:sz w:val="24"/>
          <w:szCs w:val="24"/>
          <w:lang w:val="en-GB"/>
        </w:rPr>
        <w:t>.</w:t>
      </w:r>
    </w:p>
    <w:p w14:paraId="725350D4" w14:textId="1C643128" w:rsidR="00641C06" w:rsidRPr="00C074BC" w:rsidRDefault="00F31EE2" w:rsidP="005B7F2E">
      <w:pPr>
        <w:spacing w:before="100" w:beforeAutospacing="1" w:after="100" w:afterAutospacing="1" w:line="480" w:lineRule="auto"/>
        <w:ind w:firstLine="720"/>
        <w:rPr>
          <w:rFonts w:ascii="Garamond" w:hAnsi="Garamond" w:cs="Times New Roman"/>
          <w:sz w:val="24"/>
          <w:szCs w:val="24"/>
          <w:lang w:val="en-GB"/>
        </w:rPr>
      </w:pPr>
      <w:r w:rsidRPr="001930F8">
        <w:rPr>
          <w:rFonts w:ascii="Garamond" w:hAnsi="Garamond" w:cs="Times New Roman"/>
          <w:sz w:val="24"/>
          <w:szCs w:val="24"/>
          <w:lang w:val="en-GB"/>
        </w:rPr>
        <w:t>Information and communications technology (ICT)</w:t>
      </w:r>
      <w:r w:rsidR="00E66E68">
        <w:rPr>
          <w:rFonts w:ascii="Garamond" w:hAnsi="Garamond" w:cs="Times New Roman"/>
          <w:sz w:val="24"/>
          <w:szCs w:val="24"/>
          <w:lang w:val="en-GB"/>
        </w:rPr>
        <w:t xml:space="preserve">, </w:t>
      </w:r>
      <w:r w:rsidR="003F50FE">
        <w:rPr>
          <w:rFonts w:ascii="Garamond" w:hAnsi="Garamond" w:cs="Times New Roman"/>
          <w:sz w:val="24"/>
          <w:szCs w:val="24"/>
          <w:lang w:val="en-GB"/>
        </w:rPr>
        <w:t>especially</w:t>
      </w:r>
      <w:r w:rsidR="00E66E68">
        <w:rPr>
          <w:rFonts w:ascii="Garamond" w:hAnsi="Garamond" w:cs="Times New Roman"/>
          <w:sz w:val="24"/>
          <w:szCs w:val="24"/>
          <w:lang w:val="en-GB"/>
        </w:rPr>
        <w:t xml:space="preserve"> cellular phone</w:t>
      </w:r>
      <w:r w:rsidR="001E5B23">
        <w:rPr>
          <w:rFonts w:ascii="Garamond" w:hAnsi="Garamond" w:cs="Times New Roman"/>
          <w:sz w:val="24"/>
          <w:szCs w:val="24"/>
          <w:lang w:val="en-GB"/>
        </w:rPr>
        <w:t>s</w:t>
      </w:r>
      <w:r w:rsidR="00E66E68">
        <w:rPr>
          <w:rFonts w:ascii="Garamond" w:hAnsi="Garamond" w:cs="Times New Roman"/>
          <w:sz w:val="24"/>
          <w:szCs w:val="24"/>
          <w:lang w:val="en-GB"/>
        </w:rPr>
        <w:t>,</w:t>
      </w:r>
      <w:r w:rsidRPr="001930F8">
        <w:rPr>
          <w:rFonts w:ascii="Garamond" w:hAnsi="Garamond" w:cs="Times New Roman"/>
          <w:sz w:val="24"/>
          <w:szCs w:val="24"/>
          <w:lang w:val="en-GB"/>
        </w:rPr>
        <w:t xml:space="preserve"> offer the potential </w:t>
      </w:r>
      <w:r w:rsidR="00A22D64" w:rsidRPr="001930F8">
        <w:rPr>
          <w:rFonts w:ascii="Garamond" w:hAnsi="Garamond" w:cs="Times New Roman"/>
          <w:sz w:val="24"/>
          <w:szCs w:val="24"/>
          <w:lang w:val="en-GB"/>
        </w:rPr>
        <w:t>for low-cost delivery of extension messages</w:t>
      </w:r>
      <w:r w:rsidR="001E5B23">
        <w:rPr>
          <w:rFonts w:ascii="Garamond" w:hAnsi="Garamond" w:cs="Times New Roman"/>
          <w:sz w:val="24"/>
          <w:szCs w:val="24"/>
          <w:lang w:val="en-GB"/>
        </w:rPr>
        <w:t xml:space="preserve"> </w:t>
      </w:r>
      <w:r w:rsidR="001E5B23" w:rsidRPr="001930F8">
        <w:rPr>
          <w:rFonts w:ascii="Garamond" w:eastAsia="Times New Roman" w:hAnsi="Garamond" w:cs="Times New Roman"/>
          <w:sz w:val="24"/>
          <w:szCs w:val="24"/>
          <w:lang w:val="en-GB"/>
        </w:rPr>
        <w:fldChar w:fldCharType="begin"/>
      </w:r>
      <w:r w:rsidR="001A1C1E">
        <w:rPr>
          <w:rFonts w:ascii="Garamond" w:eastAsia="Times New Roman" w:hAnsi="Garamond" w:cs="Times New Roman"/>
          <w:sz w:val="24"/>
          <w:szCs w:val="24"/>
          <w:lang w:val="en-GB"/>
        </w:rPr>
        <w:instrText xml:space="preserve"> ADDIN EN.CITE &lt;EndNote&gt;&lt;Cite&gt;&lt;Author&gt;Fu&lt;/Author&gt;&lt;Year&gt;2016&lt;/Year&gt;&lt;RecNum&gt;7&lt;/RecNum&gt;&lt;DisplayText&gt;(Fu &amp;amp; Akter, 2016)&lt;/DisplayText&gt;&lt;record&gt;&lt;rec-number&gt;7&lt;/rec-number&gt;&lt;foreign-keys&gt;&lt;key app="EN" db-id="vetvwsz5f9awsgev9enpawa4dvrtz0dtw5zx" timestamp="1501096456"&gt;7&lt;/key&gt;&lt;/foreign-keys&gt;&lt;ref-type name="Journal Article"&gt;17&lt;/ref-type&gt;&lt;contributors&gt;&lt;authors&gt;&lt;author&gt;Fu, X. L.&lt;/author&gt;&lt;author&gt;Akter, S.&lt;/author&gt;&lt;/authors&gt;&lt;/contributors&gt;&lt;auth-address&gt;Univ Oxford, Dept Int Dev QEH, 3 Mansfield Rd, Oxford OX1 3TB, England&lt;/auth-address&gt;&lt;titles&gt;&lt;title&gt;The Impact of Mobile Phone Technology on Agricultural Extension Services Delivery: Evidence from India&lt;/title&gt;&lt;secondary-title&gt;Journal of Development Studies&lt;/secondary-title&gt;&lt;alt-title&gt;J Dev Stud&lt;/alt-title&gt;&lt;/titles&gt;&lt;pages&gt;1561-1576&lt;/pages&gt;&lt;volume&gt;52&lt;/volume&gt;&lt;number&gt;11&lt;/number&gt;&lt;keywords&gt;&lt;keyword&gt;farmer field schools&lt;/keyword&gt;&lt;keyword&gt;market performance&lt;/keyword&gt;&lt;keyword&gt;technical change&lt;/keyword&gt;&lt;keyword&gt;information&lt;/keyword&gt;&lt;keyword&gt;productivity&lt;/keyword&gt;&lt;keyword&gt;efficiency&lt;/keyword&gt;&lt;keyword&gt;countries&lt;/keyword&gt;&lt;keyword&gt;education&lt;/keyword&gt;&lt;/keywords&gt;&lt;dates&gt;&lt;year&gt;2016&lt;/year&gt;&lt;/dates&gt;&lt;isbn&gt;0022-0388&lt;/isbn&gt;&lt;accession-num&gt;WOS:000382879500004&lt;/accession-num&gt;&lt;urls&gt;&lt;related-urls&gt;&lt;url&gt;&amp;lt;Go to ISI&amp;gt;://WOS:000382879500004&lt;/url&gt;&lt;/related-urls&gt;&lt;/urls&gt;&lt;electronic-resource-num&gt;10.1080/00220388.2016.1146700&lt;/electronic-resource-num&gt;&lt;language&gt;English&lt;/language&gt;&lt;/record&gt;&lt;/Cite&gt;&lt;/EndNote&gt;</w:instrText>
      </w:r>
      <w:r w:rsidR="001E5B23" w:rsidRPr="001930F8">
        <w:rPr>
          <w:rFonts w:ascii="Garamond" w:eastAsia="Times New Roman" w:hAnsi="Garamond" w:cs="Times New Roman"/>
          <w:sz w:val="24"/>
          <w:szCs w:val="24"/>
          <w:lang w:val="en-GB"/>
        </w:rPr>
        <w:fldChar w:fldCharType="separate"/>
      </w:r>
      <w:r w:rsidR="001A1C1E">
        <w:rPr>
          <w:rFonts w:ascii="Garamond" w:eastAsia="Times New Roman" w:hAnsi="Garamond" w:cs="Times New Roman"/>
          <w:noProof/>
          <w:sz w:val="24"/>
          <w:szCs w:val="24"/>
          <w:lang w:val="en-GB"/>
        </w:rPr>
        <w:t>(Fu &amp; Akter, 2016)</w:t>
      </w:r>
      <w:r w:rsidR="001E5B23" w:rsidRPr="001930F8">
        <w:rPr>
          <w:rFonts w:ascii="Garamond" w:eastAsia="Times New Roman" w:hAnsi="Garamond" w:cs="Times New Roman"/>
          <w:sz w:val="24"/>
          <w:szCs w:val="24"/>
          <w:lang w:val="en-GB"/>
        </w:rPr>
        <w:fldChar w:fldCharType="end"/>
      </w:r>
      <w:r w:rsidR="00A22D64" w:rsidRPr="001930F8">
        <w:rPr>
          <w:rFonts w:ascii="Garamond" w:hAnsi="Garamond" w:cs="Times New Roman"/>
          <w:sz w:val="24"/>
          <w:szCs w:val="24"/>
          <w:lang w:val="en-GB"/>
        </w:rPr>
        <w:t xml:space="preserve">. </w:t>
      </w:r>
      <w:r w:rsidR="00C074BC">
        <w:rPr>
          <w:rFonts w:ascii="Garamond" w:hAnsi="Garamond" w:cs="Times New Roman"/>
          <w:sz w:val="24"/>
          <w:szCs w:val="24"/>
          <w:lang w:val="en-GB"/>
        </w:rPr>
        <w:t xml:space="preserve">Cellular </w:t>
      </w:r>
      <w:r w:rsidR="00C074BC" w:rsidRPr="001930F8">
        <w:rPr>
          <w:rFonts w:ascii="Garamond" w:hAnsi="Garamond" w:cs="Times New Roman"/>
          <w:sz w:val="24"/>
          <w:szCs w:val="24"/>
          <w:lang w:val="en-GB"/>
        </w:rPr>
        <w:t>phones are now ubiquitous in developing countries and competition has driven the cost of text messages to near zero</w:t>
      </w:r>
      <w:r w:rsidR="00B657D2">
        <w:rPr>
          <w:rFonts w:ascii="Garamond" w:hAnsi="Garamond" w:cs="Times New Roman"/>
          <w:sz w:val="24"/>
          <w:szCs w:val="24"/>
          <w:lang w:val="en-GB"/>
        </w:rPr>
        <w:t xml:space="preserve"> </w:t>
      </w:r>
      <w:r w:rsidR="009D32B0">
        <w:rPr>
          <w:rFonts w:ascii="Garamond" w:hAnsi="Garamond" w:cs="Times New Roman"/>
          <w:sz w:val="24"/>
          <w:szCs w:val="24"/>
          <w:lang w:val="en-GB"/>
        </w:rPr>
        <w:fldChar w:fldCharType="begin"/>
      </w:r>
      <w:r w:rsidR="005B7F2E">
        <w:rPr>
          <w:rFonts w:ascii="Garamond" w:hAnsi="Garamond" w:cs="Times New Roman"/>
          <w:sz w:val="24"/>
          <w:szCs w:val="24"/>
          <w:lang w:val="en-GB"/>
        </w:rPr>
        <w:instrText xml:space="preserve"> ADDIN EN.CITE &lt;EndNote&gt;&lt;Cite&gt;&lt;Author&gt;Pew Research Center&lt;/Author&gt;&lt;Year&gt;2015&lt;/Year&gt;&lt;RecNum&gt;22&lt;/RecNum&gt;&lt;DisplayText&gt;(Pew Research Center, 2015)&lt;/DisplayText&gt;&lt;record&gt;&lt;rec-number&gt;22&lt;/rec-number&gt;&lt;foreign-keys&gt;&lt;key app="EN" db-id="vetvwsz5f9awsgev9enpawa4dvrtz0dtw5zx" timestamp="1501099192"&gt;22&lt;/key&gt;&lt;/foreign-keys&gt;&lt;ref-type name="Report"&gt;27&lt;/ref-type&gt;&lt;contributors&gt;&lt;authors&gt;&lt;author&gt;Pew Research Center,&lt;/author&gt;&lt;/authors&gt;&lt;/contributors&gt;&lt;titles&gt;&lt;title&gt;Internet seen as positive influence on education but negative on morality in emerging and developing nations&lt;/title&gt;&lt;secondary-title&gt;Washington, DC: Pew Research Center&lt;/secondary-title&gt;&lt;/titles&gt;&lt;periodical&gt;&lt;full-title&gt;Washington, DC: Pew Research Center&lt;/full-title&gt;&lt;/periodical&gt;&lt;dates&gt;&lt;year&gt;2015&lt;/year&gt;&lt;/dates&gt;&lt;pub-location&gt;Pew Research Center website&lt;/pub-location&gt;&lt;urls&gt;&lt;related-urls&gt;&lt;url&gt;http://www.pewglobal.org/2015/03/19/1-communications-technology-in-emerging-and-developing-nations/&lt;/url&gt;&lt;/related-urls&gt;&lt;/urls&gt;&lt;/record&gt;&lt;/Cite&gt;&lt;/EndNote&gt;</w:instrText>
      </w:r>
      <w:r w:rsidR="009D32B0">
        <w:rPr>
          <w:rFonts w:ascii="Garamond" w:hAnsi="Garamond" w:cs="Times New Roman"/>
          <w:sz w:val="24"/>
          <w:szCs w:val="24"/>
          <w:lang w:val="en-GB"/>
        </w:rPr>
        <w:fldChar w:fldCharType="separate"/>
      </w:r>
      <w:r w:rsidR="009D32B0">
        <w:rPr>
          <w:rFonts w:ascii="Garamond" w:hAnsi="Garamond" w:cs="Times New Roman"/>
          <w:noProof/>
          <w:sz w:val="24"/>
          <w:szCs w:val="24"/>
          <w:lang w:val="en-GB"/>
        </w:rPr>
        <w:t>(Pew Research Center, 2015)</w:t>
      </w:r>
      <w:r w:rsidR="009D32B0">
        <w:rPr>
          <w:rFonts w:ascii="Garamond" w:hAnsi="Garamond" w:cs="Times New Roman"/>
          <w:sz w:val="24"/>
          <w:szCs w:val="24"/>
          <w:lang w:val="en-GB"/>
        </w:rPr>
        <w:fldChar w:fldCharType="end"/>
      </w:r>
      <w:r w:rsidR="00C074BC" w:rsidRPr="001930F8">
        <w:rPr>
          <w:rFonts w:ascii="Garamond" w:hAnsi="Garamond" w:cs="Times New Roman"/>
          <w:sz w:val="24"/>
          <w:szCs w:val="24"/>
          <w:lang w:val="en-GB"/>
        </w:rPr>
        <w:t>.  This low cost invites the possibility of using text messages to deliver information and</w:t>
      </w:r>
      <w:r w:rsidR="00C074BC">
        <w:rPr>
          <w:rFonts w:ascii="Garamond" w:hAnsi="Garamond" w:cs="Times New Roman"/>
          <w:sz w:val="24"/>
          <w:szCs w:val="24"/>
          <w:lang w:val="en-GB"/>
        </w:rPr>
        <w:t xml:space="preserve"> the ease of randomising recipients into intervention</w:t>
      </w:r>
      <w:r w:rsidR="00C074BC" w:rsidRPr="001930F8">
        <w:rPr>
          <w:rFonts w:ascii="Garamond" w:hAnsi="Garamond" w:cs="Times New Roman"/>
          <w:sz w:val="24"/>
          <w:szCs w:val="24"/>
          <w:lang w:val="en-GB"/>
        </w:rPr>
        <w:t xml:space="preserve"> and control groups makes message-based measures appropriate for investigation</w:t>
      </w:r>
      <w:r w:rsidR="00C074BC">
        <w:rPr>
          <w:rFonts w:ascii="Garamond" w:hAnsi="Garamond" w:cs="Times New Roman"/>
          <w:sz w:val="24"/>
          <w:szCs w:val="24"/>
          <w:lang w:val="en-GB"/>
        </w:rPr>
        <w:t xml:space="preserve"> using randomis</w:t>
      </w:r>
      <w:r w:rsidR="00C074BC" w:rsidRPr="001930F8">
        <w:rPr>
          <w:rFonts w:ascii="Garamond" w:hAnsi="Garamond" w:cs="Times New Roman"/>
          <w:sz w:val="24"/>
          <w:szCs w:val="24"/>
          <w:lang w:val="en-GB"/>
        </w:rPr>
        <w:t xml:space="preserve">ed control trials (RCTs). </w:t>
      </w:r>
      <w:r w:rsidR="00C074BC">
        <w:rPr>
          <w:rFonts w:ascii="Garamond" w:hAnsi="Garamond" w:cs="Times New Roman"/>
          <w:sz w:val="24"/>
          <w:szCs w:val="24"/>
          <w:lang w:val="en-GB"/>
        </w:rPr>
        <w:t xml:space="preserve"> </w:t>
      </w:r>
      <w:r w:rsidR="00512615">
        <w:rPr>
          <w:rFonts w:ascii="Garamond" w:hAnsi="Garamond" w:cs="Times New Roman"/>
          <w:sz w:val="24"/>
          <w:szCs w:val="24"/>
          <w:lang w:val="en-GB"/>
        </w:rPr>
        <w:t xml:space="preserve">Cellular </w:t>
      </w:r>
      <w:r w:rsidR="00512615" w:rsidRPr="001930F8">
        <w:rPr>
          <w:rFonts w:ascii="Garamond" w:hAnsi="Garamond" w:cs="Times New Roman"/>
          <w:sz w:val="24"/>
          <w:szCs w:val="24"/>
          <w:lang w:val="en-GB"/>
        </w:rPr>
        <w:t>phones can be used to transmit simple messages, such as information about prices in markets, but evidence about their effective use to provide information about a complex technology such as IPM is less clear</w:t>
      </w:r>
      <w:r w:rsidR="00844665">
        <w:rPr>
          <w:rFonts w:ascii="Garamond" w:hAnsi="Garamond" w:cs="Times New Roman"/>
          <w:sz w:val="24"/>
          <w:szCs w:val="24"/>
          <w:lang w:val="en-GB"/>
        </w:rPr>
        <w:t xml:space="preserve"> </w:t>
      </w:r>
      <w:r w:rsidR="00844665" w:rsidRPr="001930F8">
        <w:rPr>
          <w:rFonts w:ascii="Garamond" w:eastAsia="Times New Roman" w:hAnsi="Garamond" w:cs="Times New Roman"/>
          <w:sz w:val="24"/>
          <w:szCs w:val="24"/>
          <w:lang w:val="en-GB"/>
        </w:rPr>
        <w:fldChar w:fldCharType="begin"/>
      </w:r>
      <w:r w:rsidR="00E56206">
        <w:rPr>
          <w:rFonts w:ascii="Garamond" w:eastAsia="Times New Roman" w:hAnsi="Garamond" w:cs="Times New Roman"/>
          <w:sz w:val="24"/>
          <w:szCs w:val="24"/>
          <w:lang w:val="en-GB"/>
        </w:rPr>
        <w:instrText xml:space="preserve"> ADDIN EN.CITE &lt;EndNote&gt;&lt;Cite&gt;&lt;Author&gt;Cole&lt;/Author&gt;&lt;Year&gt;2012&lt;/Year&gt;&lt;RecNum&gt;8&lt;/RecNum&gt;&lt;DisplayText&gt;(Cole &amp;amp; Fernando, 2012)&lt;/DisplayText&gt;&lt;record&gt;&lt;rec-number&gt;8&lt;/rec-number&gt;&lt;foreign-keys&gt;&lt;key app="EN" db-id="vetvwsz5f9awsgev9enpawa4dvrtz0dtw5zx" timestamp="1501096456"&gt;8&lt;/key&gt;&lt;/foreign-keys&gt;&lt;ref-type name="Report"&gt;27&lt;/ref-type&gt;&lt;contributors&gt;&lt;authors&gt;&lt;author&gt;Cole, Shawn Allen&lt;/author&gt;&lt;author&gt;Fernando, A Nilesh&lt;/author&gt;&lt;/authors&gt;&lt;/contributors&gt;&lt;titles&gt;&lt;title&gt;The value of advice: Evidence from mobile phone-based agricultural extension&lt;/title&gt;&lt;/titles&gt;&lt;num-vols&gt;Harvard Business School Finance Working Paper No.13-047&lt;/num-vols&gt;&lt;dates&gt;&lt;year&gt;2012&lt;/year&gt;&lt;/dates&gt;&lt;pub-location&gt;SSRN website&lt;/pub-location&gt;&lt;isbn&gt;Harvard Business School Finance Working Paper No.13-047&lt;/isbn&gt;&lt;urls&gt;&lt;related-urls&gt;&lt;url&gt;https://ssrn.com/abstract=2179008&lt;/url&gt;&lt;/related-urls&gt;&lt;/urls&gt;&lt;electronic-resource-num&gt;http://dx.doi.org/10.2139/ssrn.2179008&lt;/electronic-resource-num&gt;&lt;/record&gt;&lt;/Cite&gt;&lt;/EndNote&gt;</w:instrText>
      </w:r>
      <w:r w:rsidR="00844665" w:rsidRPr="001930F8">
        <w:rPr>
          <w:rFonts w:ascii="Garamond" w:eastAsia="Times New Roman" w:hAnsi="Garamond" w:cs="Times New Roman"/>
          <w:sz w:val="24"/>
          <w:szCs w:val="24"/>
          <w:lang w:val="en-GB"/>
        </w:rPr>
        <w:fldChar w:fldCharType="separate"/>
      </w:r>
      <w:r w:rsidR="001A1C1E">
        <w:rPr>
          <w:rFonts w:ascii="Garamond" w:eastAsia="Times New Roman" w:hAnsi="Garamond" w:cs="Times New Roman"/>
          <w:noProof/>
          <w:sz w:val="24"/>
          <w:szCs w:val="24"/>
          <w:lang w:val="en-GB"/>
        </w:rPr>
        <w:t>(Cole &amp; Fernando, 2012)</w:t>
      </w:r>
      <w:r w:rsidR="00844665" w:rsidRPr="001930F8">
        <w:rPr>
          <w:rFonts w:ascii="Garamond" w:eastAsia="Times New Roman" w:hAnsi="Garamond" w:cs="Times New Roman"/>
          <w:sz w:val="24"/>
          <w:szCs w:val="24"/>
          <w:lang w:val="en-GB"/>
        </w:rPr>
        <w:fldChar w:fldCharType="end"/>
      </w:r>
      <w:r w:rsidR="00512615" w:rsidRPr="001930F8">
        <w:rPr>
          <w:rFonts w:ascii="Garamond" w:hAnsi="Garamond" w:cs="Times New Roman"/>
          <w:sz w:val="24"/>
          <w:szCs w:val="24"/>
          <w:lang w:val="en-GB"/>
        </w:rPr>
        <w:t xml:space="preserve">.  </w:t>
      </w:r>
      <w:r w:rsidR="00A22D64" w:rsidRPr="00C074BC">
        <w:rPr>
          <w:rFonts w:ascii="Garamond" w:hAnsi="Garamond" w:cs="Times New Roman"/>
          <w:sz w:val="24"/>
          <w:szCs w:val="24"/>
          <w:lang w:val="en-GB"/>
        </w:rPr>
        <w:t xml:space="preserve"> </w:t>
      </w:r>
    </w:p>
    <w:p w14:paraId="33DA2680" w14:textId="5602EA11" w:rsidR="0007798B" w:rsidRPr="001930F8" w:rsidRDefault="00637671" w:rsidP="00CD525C">
      <w:pPr>
        <w:spacing w:before="100" w:beforeAutospacing="1" w:after="100" w:afterAutospacing="1" w:line="480" w:lineRule="auto"/>
        <w:ind w:firstLine="720"/>
        <w:rPr>
          <w:rFonts w:ascii="Garamond" w:eastAsia="Times New Roman" w:hAnsi="Garamond" w:cs="Times New Roman"/>
          <w:sz w:val="24"/>
          <w:szCs w:val="24"/>
          <w:lang w:val="en-GB"/>
        </w:rPr>
      </w:pPr>
      <w:r w:rsidRPr="00C074BC">
        <w:rPr>
          <w:rFonts w:ascii="Garamond" w:hAnsi="Garamond" w:cs="Times New Roman"/>
          <w:sz w:val="24"/>
          <w:szCs w:val="24"/>
          <w:lang w:val="en-GB"/>
        </w:rPr>
        <w:t xml:space="preserve">In agriculture, findings </w:t>
      </w:r>
      <w:r w:rsidRPr="001930F8">
        <w:rPr>
          <w:rFonts w:ascii="Garamond" w:hAnsi="Garamond" w:cs="Times New Roman"/>
          <w:sz w:val="24"/>
          <w:szCs w:val="24"/>
          <w:lang w:val="en-GB"/>
        </w:rPr>
        <w:t xml:space="preserve">about the effectiveness of </w:t>
      </w:r>
      <w:r w:rsidRPr="001930F8">
        <w:rPr>
          <w:rFonts w:ascii="Garamond" w:eastAsia="Times New Roman" w:hAnsi="Garamond" w:cs="Times New Roman"/>
          <w:spacing w:val="1"/>
          <w:sz w:val="24"/>
          <w:szCs w:val="24"/>
          <w:lang w:val="en-GB"/>
        </w:rPr>
        <w:t>t</w:t>
      </w:r>
      <w:r w:rsidRPr="001930F8">
        <w:rPr>
          <w:rFonts w:ascii="Garamond" w:eastAsia="Times New Roman" w:hAnsi="Garamond" w:cs="Times New Roman"/>
          <w:spacing w:val="-1"/>
          <w:sz w:val="24"/>
          <w:szCs w:val="24"/>
          <w:lang w:val="en-GB"/>
        </w:rPr>
        <w:t>e</w:t>
      </w:r>
      <w:r w:rsidRPr="001930F8">
        <w:rPr>
          <w:rFonts w:ascii="Garamond" w:eastAsia="Times New Roman" w:hAnsi="Garamond" w:cs="Times New Roman"/>
          <w:spacing w:val="2"/>
          <w:sz w:val="24"/>
          <w:szCs w:val="24"/>
          <w:lang w:val="en-GB"/>
        </w:rPr>
        <w:t>x</w:t>
      </w:r>
      <w:r w:rsidRPr="001930F8">
        <w:rPr>
          <w:rFonts w:ascii="Garamond" w:eastAsia="Times New Roman" w:hAnsi="Garamond" w:cs="Times New Roman"/>
          <w:sz w:val="24"/>
          <w:szCs w:val="24"/>
          <w:lang w:val="en-GB"/>
        </w:rPr>
        <w:t>t m</w:t>
      </w:r>
      <w:r w:rsidRPr="001930F8">
        <w:rPr>
          <w:rFonts w:ascii="Garamond" w:eastAsia="Times New Roman" w:hAnsi="Garamond" w:cs="Times New Roman"/>
          <w:spacing w:val="-1"/>
          <w:sz w:val="24"/>
          <w:szCs w:val="24"/>
          <w:lang w:val="en-GB"/>
        </w:rPr>
        <w:t>e</w:t>
      </w:r>
      <w:r w:rsidRPr="001930F8">
        <w:rPr>
          <w:rFonts w:ascii="Garamond" w:eastAsia="Times New Roman" w:hAnsi="Garamond" w:cs="Times New Roman"/>
          <w:sz w:val="24"/>
          <w:szCs w:val="24"/>
          <w:lang w:val="en-GB"/>
        </w:rPr>
        <w:t>ss</w:t>
      </w:r>
      <w:r w:rsidRPr="001930F8">
        <w:rPr>
          <w:rFonts w:ascii="Garamond" w:eastAsia="Times New Roman" w:hAnsi="Garamond" w:cs="Times New Roman"/>
          <w:spacing w:val="-1"/>
          <w:sz w:val="24"/>
          <w:szCs w:val="24"/>
          <w:lang w:val="en-GB"/>
        </w:rPr>
        <w:t>a</w:t>
      </w:r>
      <w:r w:rsidRPr="001930F8">
        <w:rPr>
          <w:rFonts w:ascii="Garamond" w:eastAsia="Times New Roman" w:hAnsi="Garamond" w:cs="Times New Roman"/>
          <w:spacing w:val="-2"/>
          <w:sz w:val="24"/>
          <w:szCs w:val="24"/>
          <w:lang w:val="en-GB"/>
        </w:rPr>
        <w:t>g</w:t>
      </w:r>
      <w:r w:rsidRPr="001930F8">
        <w:rPr>
          <w:rFonts w:ascii="Garamond" w:eastAsia="Times New Roman" w:hAnsi="Garamond" w:cs="Times New Roman"/>
          <w:sz w:val="24"/>
          <w:szCs w:val="24"/>
          <w:lang w:val="en-GB"/>
        </w:rPr>
        <w:t xml:space="preserve">e programs </w:t>
      </w:r>
      <w:r w:rsidR="00DB7209" w:rsidRPr="001930F8">
        <w:rPr>
          <w:rFonts w:ascii="Garamond" w:eastAsia="Times New Roman" w:hAnsi="Garamond" w:cs="Times New Roman"/>
          <w:sz w:val="24"/>
          <w:szCs w:val="24"/>
          <w:lang w:val="en-GB"/>
        </w:rPr>
        <w:t xml:space="preserve">to effect </w:t>
      </w:r>
      <w:r w:rsidR="00E93917" w:rsidRPr="001930F8">
        <w:rPr>
          <w:rFonts w:ascii="Garamond" w:eastAsia="Times New Roman" w:hAnsi="Garamond" w:cs="Times New Roman"/>
          <w:sz w:val="24"/>
          <w:szCs w:val="24"/>
          <w:lang w:val="en-GB"/>
        </w:rPr>
        <w:t>behavioural</w:t>
      </w:r>
      <w:r w:rsidR="00DB7209" w:rsidRPr="001930F8">
        <w:rPr>
          <w:rFonts w:ascii="Garamond" w:eastAsia="Times New Roman" w:hAnsi="Garamond" w:cs="Times New Roman"/>
          <w:sz w:val="24"/>
          <w:szCs w:val="24"/>
          <w:lang w:val="en-GB"/>
        </w:rPr>
        <w:t xml:space="preserve"> change </w:t>
      </w:r>
      <w:r w:rsidRPr="001930F8">
        <w:rPr>
          <w:rFonts w:ascii="Garamond" w:eastAsia="Times New Roman" w:hAnsi="Garamond" w:cs="Times New Roman"/>
          <w:sz w:val="24"/>
          <w:szCs w:val="24"/>
          <w:lang w:val="en-GB"/>
        </w:rPr>
        <w:t xml:space="preserve">depend on the context.  </w:t>
      </w:r>
      <w:r w:rsidRPr="001930F8">
        <w:rPr>
          <w:rFonts w:ascii="Garamond" w:eastAsia="Times New Roman" w:hAnsi="Garamond" w:cs="Times New Roman"/>
          <w:spacing w:val="-3"/>
          <w:sz w:val="24"/>
          <w:szCs w:val="24"/>
          <w:lang w:val="en-GB"/>
        </w:rPr>
        <w:t xml:space="preserve">In </w:t>
      </w:r>
      <w:r w:rsidRPr="001930F8">
        <w:rPr>
          <w:rFonts w:ascii="Garamond" w:eastAsia="Times New Roman" w:hAnsi="Garamond" w:cs="Times New Roman"/>
          <w:spacing w:val="-2"/>
          <w:sz w:val="24"/>
          <w:szCs w:val="24"/>
          <w:lang w:val="en-GB"/>
        </w:rPr>
        <w:t>g</w:t>
      </w:r>
      <w:r w:rsidRPr="001930F8">
        <w:rPr>
          <w:rFonts w:ascii="Garamond" w:eastAsia="Times New Roman" w:hAnsi="Garamond" w:cs="Times New Roman"/>
          <w:spacing w:val="-1"/>
          <w:sz w:val="24"/>
          <w:szCs w:val="24"/>
          <w:lang w:val="en-GB"/>
        </w:rPr>
        <w:t>e</w:t>
      </w:r>
      <w:r w:rsidRPr="001930F8">
        <w:rPr>
          <w:rFonts w:ascii="Garamond" w:eastAsia="Times New Roman" w:hAnsi="Garamond" w:cs="Times New Roman"/>
          <w:spacing w:val="2"/>
          <w:sz w:val="24"/>
          <w:szCs w:val="24"/>
          <w:lang w:val="en-GB"/>
        </w:rPr>
        <w:t>n</w:t>
      </w:r>
      <w:r w:rsidRPr="001930F8">
        <w:rPr>
          <w:rFonts w:ascii="Garamond" w:eastAsia="Times New Roman" w:hAnsi="Garamond" w:cs="Times New Roman"/>
          <w:spacing w:val="-1"/>
          <w:sz w:val="24"/>
          <w:szCs w:val="24"/>
          <w:lang w:val="en-GB"/>
        </w:rPr>
        <w:t>era</w:t>
      </w:r>
      <w:r w:rsidRPr="001930F8">
        <w:rPr>
          <w:rFonts w:ascii="Garamond" w:eastAsia="Times New Roman" w:hAnsi="Garamond" w:cs="Times New Roman"/>
          <w:sz w:val="24"/>
          <w:szCs w:val="24"/>
          <w:lang w:val="en-GB"/>
        </w:rPr>
        <w:t xml:space="preserve">l, </w:t>
      </w:r>
      <w:r w:rsidRPr="001930F8">
        <w:rPr>
          <w:rFonts w:ascii="Garamond" w:eastAsia="Times New Roman" w:hAnsi="Garamond" w:cs="Times New Roman"/>
          <w:spacing w:val="-1"/>
          <w:sz w:val="24"/>
          <w:szCs w:val="24"/>
          <w:lang w:val="en-GB"/>
        </w:rPr>
        <w:t>re</w:t>
      </w:r>
      <w:r w:rsidRPr="001930F8">
        <w:rPr>
          <w:rFonts w:ascii="Garamond" w:eastAsia="Times New Roman" w:hAnsi="Garamond" w:cs="Times New Roman"/>
          <w:sz w:val="24"/>
          <w:szCs w:val="24"/>
          <w:lang w:val="en-GB"/>
        </w:rPr>
        <w:t>s</w:t>
      </w:r>
      <w:r w:rsidRPr="001930F8">
        <w:rPr>
          <w:rFonts w:ascii="Garamond" w:eastAsia="Times New Roman" w:hAnsi="Garamond" w:cs="Times New Roman"/>
          <w:spacing w:val="-1"/>
          <w:sz w:val="24"/>
          <w:szCs w:val="24"/>
          <w:lang w:val="en-GB"/>
        </w:rPr>
        <w:t>ea</w:t>
      </w:r>
      <w:r w:rsidRPr="001930F8">
        <w:rPr>
          <w:rFonts w:ascii="Garamond" w:eastAsia="Times New Roman" w:hAnsi="Garamond" w:cs="Times New Roman"/>
          <w:spacing w:val="2"/>
          <w:sz w:val="24"/>
          <w:szCs w:val="24"/>
          <w:lang w:val="en-GB"/>
        </w:rPr>
        <w:t>r</w:t>
      </w:r>
      <w:r w:rsidRPr="001930F8">
        <w:rPr>
          <w:rFonts w:ascii="Garamond" w:eastAsia="Times New Roman" w:hAnsi="Garamond" w:cs="Times New Roman"/>
          <w:spacing w:val="-1"/>
          <w:sz w:val="24"/>
          <w:szCs w:val="24"/>
          <w:lang w:val="en-GB"/>
        </w:rPr>
        <w:t>c</w:t>
      </w:r>
      <w:r w:rsidRPr="001930F8">
        <w:rPr>
          <w:rFonts w:ascii="Garamond" w:eastAsia="Times New Roman" w:hAnsi="Garamond" w:cs="Times New Roman"/>
          <w:sz w:val="24"/>
          <w:szCs w:val="24"/>
          <w:lang w:val="en-GB"/>
        </w:rPr>
        <w:t>h</w:t>
      </w:r>
      <w:r w:rsidRPr="001930F8">
        <w:rPr>
          <w:rFonts w:ascii="Garamond" w:eastAsia="Times New Roman" w:hAnsi="Garamond" w:cs="Times New Roman"/>
          <w:spacing w:val="-1"/>
          <w:sz w:val="24"/>
          <w:szCs w:val="24"/>
          <w:lang w:val="en-GB"/>
        </w:rPr>
        <w:t>er</w:t>
      </w:r>
      <w:r w:rsidRPr="001930F8">
        <w:rPr>
          <w:rFonts w:ascii="Garamond" w:eastAsia="Times New Roman" w:hAnsi="Garamond" w:cs="Times New Roman"/>
          <w:sz w:val="24"/>
          <w:szCs w:val="24"/>
          <w:lang w:val="en-GB"/>
        </w:rPr>
        <w:t>s</w:t>
      </w:r>
      <w:r w:rsidRPr="001930F8">
        <w:rPr>
          <w:rFonts w:ascii="Garamond" w:eastAsia="Times New Roman" w:hAnsi="Garamond" w:cs="Times New Roman"/>
          <w:spacing w:val="3"/>
          <w:sz w:val="24"/>
          <w:szCs w:val="24"/>
          <w:lang w:val="en-GB"/>
        </w:rPr>
        <w:t xml:space="preserve"> </w:t>
      </w:r>
      <w:r w:rsidR="005E1EE4" w:rsidRPr="001930F8">
        <w:rPr>
          <w:rFonts w:ascii="Garamond" w:eastAsia="Times New Roman" w:hAnsi="Garamond" w:cs="Times New Roman"/>
          <w:spacing w:val="-1"/>
          <w:sz w:val="24"/>
          <w:szCs w:val="24"/>
          <w:lang w:val="en-GB"/>
        </w:rPr>
        <w:t>have found</w:t>
      </w:r>
      <w:r w:rsidRPr="001930F8">
        <w:rPr>
          <w:rFonts w:ascii="Garamond" w:eastAsia="Times New Roman" w:hAnsi="Garamond" w:cs="Times New Roman"/>
          <w:sz w:val="24"/>
          <w:szCs w:val="24"/>
          <w:lang w:val="en-GB"/>
        </w:rPr>
        <w:t xml:space="preserve"> th</w:t>
      </w:r>
      <w:r w:rsidRPr="001930F8">
        <w:rPr>
          <w:rFonts w:ascii="Garamond" w:eastAsia="Times New Roman" w:hAnsi="Garamond" w:cs="Times New Roman"/>
          <w:spacing w:val="-1"/>
          <w:sz w:val="24"/>
          <w:szCs w:val="24"/>
          <w:lang w:val="en-GB"/>
        </w:rPr>
        <w:t>a</w:t>
      </w:r>
      <w:r w:rsidRPr="001930F8">
        <w:rPr>
          <w:rFonts w:ascii="Garamond" w:eastAsia="Times New Roman" w:hAnsi="Garamond" w:cs="Times New Roman"/>
          <w:sz w:val="24"/>
          <w:szCs w:val="24"/>
          <w:lang w:val="en-GB"/>
        </w:rPr>
        <w:t xml:space="preserve">t </w:t>
      </w:r>
      <w:r w:rsidRPr="001930F8">
        <w:rPr>
          <w:rFonts w:ascii="Garamond" w:eastAsia="Times New Roman" w:hAnsi="Garamond" w:cs="Times New Roman"/>
          <w:spacing w:val="-1"/>
          <w:sz w:val="24"/>
          <w:szCs w:val="24"/>
          <w:lang w:val="en-GB"/>
        </w:rPr>
        <w:t>re</w:t>
      </w:r>
      <w:r w:rsidRPr="001930F8">
        <w:rPr>
          <w:rFonts w:ascii="Garamond" w:eastAsia="Times New Roman" w:hAnsi="Garamond" w:cs="Times New Roman"/>
          <w:spacing w:val="1"/>
          <w:sz w:val="24"/>
          <w:szCs w:val="24"/>
          <w:lang w:val="en-GB"/>
        </w:rPr>
        <w:t>c</w:t>
      </w:r>
      <w:r w:rsidRPr="001930F8">
        <w:rPr>
          <w:rFonts w:ascii="Garamond" w:eastAsia="Times New Roman" w:hAnsi="Garamond" w:cs="Times New Roman"/>
          <w:spacing w:val="-1"/>
          <w:sz w:val="24"/>
          <w:szCs w:val="24"/>
          <w:lang w:val="en-GB"/>
        </w:rPr>
        <w:t>e</w:t>
      </w:r>
      <w:r w:rsidRPr="001930F8">
        <w:rPr>
          <w:rFonts w:ascii="Garamond" w:eastAsia="Times New Roman" w:hAnsi="Garamond" w:cs="Times New Roman"/>
          <w:sz w:val="24"/>
          <w:szCs w:val="24"/>
          <w:lang w:val="en-GB"/>
        </w:rPr>
        <w:t>ipt of</w:t>
      </w:r>
      <w:r w:rsidRPr="001930F8">
        <w:rPr>
          <w:rFonts w:ascii="Garamond" w:eastAsia="Times New Roman" w:hAnsi="Garamond" w:cs="Times New Roman"/>
          <w:spacing w:val="-1"/>
          <w:sz w:val="24"/>
          <w:szCs w:val="24"/>
          <w:lang w:val="en-GB"/>
        </w:rPr>
        <w:t xml:space="preserve"> </w:t>
      </w:r>
      <w:r w:rsidRPr="001930F8">
        <w:rPr>
          <w:rFonts w:ascii="Garamond" w:eastAsia="Times New Roman" w:hAnsi="Garamond" w:cs="Times New Roman"/>
          <w:sz w:val="24"/>
          <w:szCs w:val="24"/>
          <w:lang w:val="en-GB"/>
        </w:rPr>
        <w:t>t</w:t>
      </w:r>
      <w:r w:rsidRPr="001930F8">
        <w:rPr>
          <w:rFonts w:ascii="Garamond" w:eastAsia="Times New Roman" w:hAnsi="Garamond" w:cs="Times New Roman"/>
          <w:spacing w:val="-1"/>
          <w:sz w:val="24"/>
          <w:szCs w:val="24"/>
          <w:lang w:val="en-GB"/>
        </w:rPr>
        <w:t>e</w:t>
      </w:r>
      <w:r w:rsidRPr="001930F8">
        <w:rPr>
          <w:rFonts w:ascii="Garamond" w:eastAsia="Times New Roman" w:hAnsi="Garamond" w:cs="Times New Roman"/>
          <w:spacing w:val="2"/>
          <w:sz w:val="24"/>
          <w:szCs w:val="24"/>
          <w:lang w:val="en-GB"/>
        </w:rPr>
        <w:t>x</w:t>
      </w:r>
      <w:r w:rsidRPr="001930F8">
        <w:rPr>
          <w:rFonts w:ascii="Garamond" w:eastAsia="Times New Roman" w:hAnsi="Garamond" w:cs="Times New Roman"/>
          <w:sz w:val="24"/>
          <w:szCs w:val="24"/>
          <w:lang w:val="en-GB"/>
        </w:rPr>
        <w:t>t m</w:t>
      </w:r>
      <w:r w:rsidRPr="001930F8">
        <w:rPr>
          <w:rFonts w:ascii="Garamond" w:eastAsia="Times New Roman" w:hAnsi="Garamond" w:cs="Times New Roman"/>
          <w:spacing w:val="-1"/>
          <w:sz w:val="24"/>
          <w:szCs w:val="24"/>
          <w:lang w:val="en-GB"/>
        </w:rPr>
        <w:t>e</w:t>
      </w:r>
      <w:r w:rsidRPr="001930F8">
        <w:rPr>
          <w:rFonts w:ascii="Garamond" w:eastAsia="Times New Roman" w:hAnsi="Garamond" w:cs="Times New Roman"/>
          <w:sz w:val="24"/>
          <w:szCs w:val="24"/>
          <w:lang w:val="en-GB"/>
        </w:rPr>
        <w:t>ss</w:t>
      </w:r>
      <w:r w:rsidRPr="001930F8">
        <w:rPr>
          <w:rFonts w:ascii="Garamond" w:eastAsia="Times New Roman" w:hAnsi="Garamond" w:cs="Times New Roman"/>
          <w:spacing w:val="-1"/>
          <w:sz w:val="24"/>
          <w:szCs w:val="24"/>
          <w:lang w:val="en-GB"/>
        </w:rPr>
        <w:t>a</w:t>
      </w:r>
      <w:r w:rsidRPr="001930F8">
        <w:rPr>
          <w:rFonts w:ascii="Garamond" w:eastAsia="Times New Roman" w:hAnsi="Garamond" w:cs="Times New Roman"/>
          <w:sz w:val="24"/>
          <w:szCs w:val="24"/>
          <w:lang w:val="en-GB"/>
        </w:rPr>
        <w:t>g</w:t>
      </w:r>
      <w:r w:rsidRPr="001930F8">
        <w:rPr>
          <w:rFonts w:ascii="Garamond" w:eastAsia="Times New Roman" w:hAnsi="Garamond" w:cs="Times New Roman"/>
          <w:spacing w:val="-1"/>
          <w:sz w:val="24"/>
          <w:szCs w:val="24"/>
          <w:lang w:val="en-GB"/>
        </w:rPr>
        <w:t>e</w:t>
      </w:r>
      <w:r w:rsidRPr="001930F8">
        <w:rPr>
          <w:rFonts w:ascii="Garamond" w:eastAsia="Times New Roman" w:hAnsi="Garamond" w:cs="Times New Roman"/>
          <w:sz w:val="24"/>
          <w:szCs w:val="24"/>
          <w:lang w:val="en-GB"/>
        </w:rPr>
        <w:t>s in</w:t>
      </w:r>
      <w:r w:rsidRPr="001930F8">
        <w:rPr>
          <w:rFonts w:ascii="Garamond" w:eastAsia="Times New Roman" w:hAnsi="Garamond" w:cs="Times New Roman"/>
          <w:spacing w:val="-1"/>
          <w:sz w:val="24"/>
          <w:szCs w:val="24"/>
          <w:lang w:val="en-GB"/>
        </w:rPr>
        <w:t>f</w:t>
      </w:r>
      <w:r w:rsidRPr="001930F8">
        <w:rPr>
          <w:rFonts w:ascii="Garamond" w:eastAsia="Times New Roman" w:hAnsi="Garamond" w:cs="Times New Roman"/>
          <w:sz w:val="24"/>
          <w:szCs w:val="24"/>
          <w:lang w:val="en-GB"/>
        </w:rPr>
        <w:t>lu</w:t>
      </w:r>
      <w:r w:rsidRPr="001930F8">
        <w:rPr>
          <w:rFonts w:ascii="Garamond" w:eastAsia="Times New Roman" w:hAnsi="Garamond" w:cs="Times New Roman"/>
          <w:spacing w:val="-1"/>
          <w:sz w:val="24"/>
          <w:szCs w:val="24"/>
          <w:lang w:val="en-GB"/>
        </w:rPr>
        <w:t>e</w:t>
      </w:r>
      <w:r w:rsidRPr="001930F8">
        <w:rPr>
          <w:rFonts w:ascii="Garamond" w:eastAsia="Times New Roman" w:hAnsi="Garamond" w:cs="Times New Roman"/>
          <w:sz w:val="24"/>
          <w:szCs w:val="24"/>
          <w:lang w:val="en-GB"/>
        </w:rPr>
        <w:t>n</w:t>
      </w:r>
      <w:r w:rsidRPr="001930F8">
        <w:rPr>
          <w:rFonts w:ascii="Garamond" w:eastAsia="Times New Roman" w:hAnsi="Garamond" w:cs="Times New Roman"/>
          <w:spacing w:val="1"/>
          <w:sz w:val="24"/>
          <w:szCs w:val="24"/>
          <w:lang w:val="en-GB"/>
        </w:rPr>
        <w:t>c</w:t>
      </w:r>
      <w:r w:rsidRPr="001930F8">
        <w:rPr>
          <w:rFonts w:ascii="Garamond" w:eastAsia="Times New Roman" w:hAnsi="Garamond" w:cs="Times New Roman"/>
          <w:spacing w:val="-1"/>
          <w:sz w:val="24"/>
          <w:szCs w:val="24"/>
          <w:lang w:val="en-GB"/>
        </w:rPr>
        <w:t>e</w:t>
      </w:r>
      <w:r w:rsidRPr="001930F8">
        <w:rPr>
          <w:rFonts w:ascii="Garamond" w:eastAsia="Times New Roman" w:hAnsi="Garamond" w:cs="Times New Roman"/>
          <w:sz w:val="24"/>
          <w:szCs w:val="24"/>
          <w:lang w:val="en-GB"/>
        </w:rPr>
        <w:t>s d</w:t>
      </w:r>
      <w:r w:rsidRPr="001930F8">
        <w:rPr>
          <w:rFonts w:ascii="Garamond" w:eastAsia="Times New Roman" w:hAnsi="Garamond" w:cs="Times New Roman"/>
          <w:spacing w:val="-1"/>
          <w:sz w:val="24"/>
          <w:szCs w:val="24"/>
          <w:lang w:val="en-GB"/>
        </w:rPr>
        <w:t>ec</w:t>
      </w:r>
      <w:r w:rsidRPr="001930F8">
        <w:rPr>
          <w:rFonts w:ascii="Garamond" w:eastAsia="Times New Roman" w:hAnsi="Garamond" w:cs="Times New Roman"/>
          <w:sz w:val="24"/>
          <w:szCs w:val="24"/>
          <w:lang w:val="en-GB"/>
        </w:rPr>
        <w:t>ision</w:t>
      </w:r>
      <w:r w:rsidR="00154BEA">
        <w:rPr>
          <w:rFonts w:ascii="Garamond" w:eastAsia="Times New Roman" w:hAnsi="Garamond" w:cs="Times New Roman"/>
          <w:sz w:val="24"/>
          <w:szCs w:val="24"/>
          <w:lang w:val="en-GB"/>
        </w:rPr>
        <w:t>s</w:t>
      </w:r>
      <w:r w:rsidRPr="001930F8">
        <w:rPr>
          <w:rFonts w:ascii="Garamond" w:eastAsia="Times New Roman" w:hAnsi="Garamond" w:cs="Times New Roman"/>
          <w:sz w:val="24"/>
          <w:szCs w:val="24"/>
          <w:lang w:val="en-GB"/>
        </w:rPr>
        <w:t xml:space="preserve"> </w:t>
      </w:r>
      <w:r w:rsidR="001061DE">
        <w:rPr>
          <w:rFonts w:ascii="Garamond" w:eastAsia="Times New Roman" w:hAnsi="Garamond" w:cs="Times New Roman"/>
          <w:sz w:val="24"/>
          <w:szCs w:val="24"/>
          <w:lang w:val="en-GB"/>
        </w:rPr>
        <w:t>about</w:t>
      </w:r>
      <w:r w:rsidRPr="001930F8">
        <w:rPr>
          <w:rFonts w:ascii="Garamond" w:eastAsia="Times New Roman" w:hAnsi="Garamond" w:cs="Times New Roman"/>
          <w:spacing w:val="2"/>
          <w:sz w:val="24"/>
          <w:szCs w:val="24"/>
          <w:lang w:val="en-GB"/>
        </w:rPr>
        <w:t xml:space="preserve"> </w:t>
      </w:r>
      <w:r w:rsidRPr="001930F8">
        <w:rPr>
          <w:rFonts w:ascii="Garamond" w:eastAsia="Times New Roman" w:hAnsi="Garamond" w:cs="Times New Roman"/>
          <w:spacing w:val="-1"/>
          <w:sz w:val="24"/>
          <w:szCs w:val="24"/>
          <w:lang w:val="en-GB"/>
        </w:rPr>
        <w:t>w</w:t>
      </w:r>
      <w:r w:rsidRPr="001930F8">
        <w:rPr>
          <w:rFonts w:ascii="Garamond" w:eastAsia="Times New Roman" w:hAnsi="Garamond" w:cs="Times New Roman"/>
          <w:sz w:val="24"/>
          <w:szCs w:val="24"/>
          <w:lang w:val="en-GB"/>
        </w:rPr>
        <w:t>h</w:t>
      </w:r>
      <w:r w:rsidRPr="001930F8">
        <w:rPr>
          <w:rFonts w:ascii="Garamond" w:eastAsia="Times New Roman" w:hAnsi="Garamond" w:cs="Times New Roman"/>
          <w:spacing w:val="1"/>
          <w:sz w:val="24"/>
          <w:szCs w:val="24"/>
          <w:lang w:val="en-GB"/>
        </w:rPr>
        <w:t>e</w:t>
      </w:r>
      <w:r w:rsidRPr="001930F8">
        <w:rPr>
          <w:rFonts w:ascii="Garamond" w:eastAsia="Times New Roman" w:hAnsi="Garamond" w:cs="Times New Roman"/>
          <w:spacing w:val="-1"/>
          <w:sz w:val="24"/>
          <w:szCs w:val="24"/>
          <w:lang w:val="en-GB"/>
        </w:rPr>
        <w:t>r</w:t>
      </w:r>
      <w:r w:rsidRPr="001930F8">
        <w:rPr>
          <w:rFonts w:ascii="Garamond" w:eastAsia="Times New Roman" w:hAnsi="Garamond" w:cs="Times New Roman"/>
          <w:sz w:val="24"/>
          <w:szCs w:val="24"/>
          <w:lang w:val="en-GB"/>
        </w:rPr>
        <w:t>e</w:t>
      </w:r>
      <w:r w:rsidRPr="001930F8">
        <w:rPr>
          <w:rFonts w:ascii="Garamond" w:eastAsia="Times New Roman" w:hAnsi="Garamond" w:cs="Times New Roman"/>
          <w:spacing w:val="-1"/>
          <w:sz w:val="24"/>
          <w:szCs w:val="24"/>
          <w:lang w:val="en-GB"/>
        </w:rPr>
        <w:t xml:space="preserve"> </w:t>
      </w:r>
      <w:r w:rsidRPr="001930F8">
        <w:rPr>
          <w:rFonts w:ascii="Garamond" w:eastAsia="Times New Roman" w:hAnsi="Garamond" w:cs="Times New Roman"/>
          <w:sz w:val="24"/>
          <w:szCs w:val="24"/>
          <w:lang w:val="en-GB"/>
        </w:rPr>
        <w:t>to s</w:t>
      </w:r>
      <w:r w:rsidRPr="001930F8">
        <w:rPr>
          <w:rFonts w:ascii="Garamond" w:eastAsia="Times New Roman" w:hAnsi="Garamond" w:cs="Times New Roman"/>
          <w:spacing w:val="-1"/>
          <w:sz w:val="24"/>
          <w:szCs w:val="24"/>
          <w:lang w:val="en-GB"/>
        </w:rPr>
        <w:t>e</w:t>
      </w:r>
      <w:r w:rsidRPr="001930F8">
        <w:rPr>
          <w:rFonts w:ascii="Garamond" w:eastAsia="Times New Roman" w:hAnsi="Garamond" w:cs="Times New Roman"/>
          <w:sz w:val="24"/>
          <w:szCs w:val="24"/>
          <w:lang w:val="en-GB"/>
        </w:rPr>
        <w:t xml:space="preserve">ll </w:t>
      </w:r>
      <w:r w:rsidRPr="001930F8">
        <w:rPr>
          <w:rFonts w:ascii="Garamond" w:eastAsia="Times New Roman" w:hAnsi="Garamond" w:cs="Times New Roman"/>
          <w:spacing w:val="-1"/>
          <w:sz w:val="24"/>
          <w:szCs w:val="24"/>
          <w:lang w:val="en-GB"/>
        </w:rPr>
        <w:t>cr</w:t>
      </w:r>
      <w:r w:rsidRPr="001930F8">
        <w:rPr>
          <w:rFonts w:ascii="Garamond" w:eastAsia="Times New Roman" w:hAnsi="Garamond" w:cs="Times New Roman"/>
          <w:sz w:val="24"/>
          <w:szCs w:val="24"/>
          <w:lang w:val="en-GB"/>
        </w:rPr>
        <w:t>ops</w:t>
      </w:r>
      <w:r w:rsidR="005E1EE4" w:rsidRPr="001930F8">
        <w:rPr>
          <w:rFonts w:ascii="Garamond" w:eastAsia="Times New Roman" w:hAnsi="Garamond" w:cs="Times New Roman"/>
          <w:sz w:val="24"/>
          <w:szCs w:val="24"/>
          <w:lang w:val="en-GB"/>
        </w:rPr>
        <w:t>, but</w:t>
      </w:r>
      <w:r w:rsidR="00865A1C">
        <w:rPr>
          <w:rFonts w:ascii="Garamond" w:eastAsia="Times New Roman" w:hAnsi="Garamond" w:cs="Times New Roman"/>
          <w:sz w:val="24"/>
          <w:szCs w:val="24"/>
          <w:lang w:val="en-GB"/>
        </w:rPr>
        <w:t xml:space="preserve"> i</w:t>
      </w:r>
      <w:r w:rsidR="005E1EE4" w:rsidRPr="001930F8">
        <w:rPr>
          <w:rFonts w:ascii="Garamond" w:eastAsia="Times New Roman" w:hAnsi="Garamond" w:cs="Times New Roman"/>
          <w:sz w:val="24"/>
          <w:szCs w:val="24"/>
          <w:lang w:val="en-GB"/>
        </w:rPr>
        <w:t>n India</w:t>
      </w:r>
      <w:r w:rsidR="00FD0DA5" w:rsidRPr="001930F8">
        <w:rPr>
          <w:rFonts w:ascii="Garamond" w:eastAsia="Times New Roman" w:hAnsi="Garamond" w:cs="Times New Roman"/>
          <w:sz w:val="24"/>
          <w:szCs w:val="24"/>
          <w:lang w:val="en-GB"/>
        </w:rPr>
        <w:t>,</w:t>
      </w:r>
      <w:r w:rsidR="005E1EE4" w:rsidRPr="001930F8">
        <w:rPr>
          <w:rFonts w:ascii="Garamond" w:eastAsia="Times New Roman" w:hAnsi="Garamond" w:cs="Times New Roman"/>
          <w:sz w:val="24"/>
          <w:szCs w:val="24"/>
          <w:lang w:val="en-GB"/>
        </w:rPr>
        <w:t xml:space="preserve"> prices received by farmers </w:t>
      </w:r>
      <w:r w:rsidR="00FD0DA5" w:rsidRPr="001930F8">
        <w:rPr>
          <w:rFonts w:ascii="Garamond" w:eastAsia="Times New Roman" w:hAnsi="Garamond" w:cs="Times New Roman"/>
          <w:sz w:val="24"/>
          <w:szCs w:val="24"/>
          <w:lang w:val="en-GB"/>
        </w:rPr>
        <w:t xml:space="preserve">who received text messages </w:t>
      </w:r>
      <w:r w:rsidR="005E1EE4" w:rsidRPr="001930F8">
        <w:rPr>
          <w:rFonts w:ascii="Garamond" w:eastAsia="Times New Roman" w:hAnsi="Garamond" w:cs="Times New Roman"/>
          <w:sz w:val="24"/>
          <w:szCs w:val="24"/>
          <w:lang w:val="en-GB"/>
        </w:rPr>
        <w:t xml:space="preserve">were not statistically significantly higher than prices received by </w:t>
      </w:r>
      <w:r w:rsidR="009B318C" w:rsidRPr="001930F8">
        <w:rPr>
          <w:rFonts w:ascii="Garamond" w:eastAsia="Times New Roman" w:hAnsi="Garamond" w:cs="Times New Roman"/>
          <w:sz w:val="24"/>
          <w:szCs w:val="24"/>
          <w:lang w:val="en-GB"/>
        </w:rPr>
        <w:t xml:space="preserve">control </w:t>
      </w:r>
      <w:r w:rsidR="005E1EE4" w:rsidRPr="001930F8">
        <w:rPr>
          <w:rFonts w:ascii="Garamond" w:eastAsia="Times New Roman" w:hAnsi="Garamond" w:cs="Times New Roman"/>
          <w:sz w:val="24"/>
          <w:szCs w:val="24"/>
          <w:lang w:val="en-GB"/>
        </w:rPr>
        <w:t>farmers</w:t>
      </w:r>
      <w:r w:rsidR="00690F74" w:rsidRPr="001930F8">
        <w:rPr>
          <w:rFonts w:ascii="Garamond" w:eastAsia="Times New Roman" w:hAnsi="Garamond" w:cs="Times New Roman"/>
          <w:sz w:val="24"/>
          <w:szCs w:val="24"/>
          <w:lang w:val="en-GB"/>
        </w:rPr>
        <w:t xml:space="preserve"> </w:t>
      </w:r>
      <w:r w:rsidR="007F191A" w:rsidRPr="001930F8">
        <w:rPr>
          <w:rFonts w:ascii="Garamond" w:eastAsia="Times New Roman" w:hAnsi="Garamond" w:cs="Times New Roman"/>
          <w:sz w:val="24"/>
          <w:szCs w:val="24"/>
          <w:lang w:val="en-GB"/>
        </w:rPr>
        <w:fldChar w:fldCharType="begin"/>
      </w:r>
      <w:r w:rsidR="001A1C1E">
        <w:rPr>
          <w:rFonts w:ascii="Garamond" w:eastAsia="Times New Roman" w:hAnsi="Garamond" w:cs="Times New Roman"/>
          <w:sz w:val="24"/>
          <w:szCs w:val="24"/>
          <w:lang w:val="en-GB"/>
        </w:rPr>
        <w:instrText xml:space="preserve"> ADDIN EN.CITE &lt;EndNote&gt;&lt;Cite&gt;&lt;Author&gt;Fafchamps&lt;/Author&gt;&lt;Year&gt;2012&lt;/Year&gt;&lt;RecNum&gt;9&lt;/RecNum&gt;&lt;DisplayText&gt;(Fafchamps &amp;amp; Minten, 2012)&lt;/DisplayText&gt;&lt;record&gt;&lt;rec-number&gt;9&lt;/rec-number&gt;&lt;foreign-keys&gt;&lt;key app="EN" db-id="vetvwsz5f9awsgev9enpawa4dvrtz0dtw5zx" timestamp="1501096456"&gt;9&lt;/key&gt;&lt;/foreign-keys&gt;&lt;ref-type name="Journal Article"&gt;17&lt;/ref-type&gt;&lt;contributors&gt;&lt;authors&gt;&lt;author&gt;Fafchamps, M.&lt;/author&gt;&lt;author&gt;Minten, B.&lt;/author&gt;&lt;/authors&gt;&lt;/contributors&gt;&lt;auth-address&gt;Univ Oxford, Oxford OX1 2JD, England&lt;/auth-address&gt;&lt;titles&gt;&lt;title&gt;Impact of SMS-Based Agricultural Information on Indian Farmers&lt;/title&gt;&lt;secondary-title&gt;World Bank Economic Review&lt;/secondary-title&gt;&lt;alt-title&gt;World Bank Econ Rev&lt;/alt-title&gt;&lt;/titles&gt;&lt;pages&gt;383-414&lt;/pages&gt;&lt;volume&gt;26&lt;/volume&gt;&lt;number&gt;3&lt;/number&gt;&lt;keywords&gt;&lt;keyword&gt;market performance&lt;/keyword&gt;&lt;keyword&gt;efficiency&lt;/keyword&gt;&lt;/keywords&gt;&lt;dates&gt;&lt;year&gt;2012&lt;/year&gt;&lt;/dates&gt;&lt;isbn&gt;0258-6770&lt;/isbn&gt;&lt;accession-num&gt;WOS:000309470800003&lt;/accession-num&gt;&lt;urls&gt;&lt;related-urls&gt;&lt;url&gt;&amp;lt;Go to ISI&amp;gt;://WOS:000309470800003&lt;/url&gt;&lt;/related-urls&gt;&lt;/urls&gt;&lt;electronic-resource-num&gt;10.1093/wber/lhr056&lt;/electronic-resource-num&gt;&lt;language&gt;English&lt;/language&gt;&lt;/record&gt;&lt;/Cite&gt;&lt;/EndNote&gt;</w:instrText>
      </w:r>
      <w:r w:rsidR="007F191A" w:rsidRPr="001930F8">
        <w:rPr>
          <w:rFonts w:ascii="Garamond" w:eastAsia="Times New Roman" w:hAnsi="Garamond" w:cs="Times New Roman"/>
          <w:sz w:val="24"/>
          <w:szCs w:val="24"/>
          <w:lang w:val="en-GB"/>
        </w:rPr>
        <w:fldChar w:fldCharType="separate"/>
      </w:r>
      <w:r w:rsidR="001A1C1E">
        <w:rPr>
          <w:rFonts w:ascii="Garamond" w:eastAsia="Times New Roman" w:hAnsi="Garamond" w:cs="Times New Roman"/>
          <w:noProof/>
          <w:sz w:val="24"/>
          <w:szCs w:val="24"/>
          <w:lang w:val="en-GB"/>
        </w:rPr>
        <w:t>(Fafchamps &amp; Minten, 2012)</w:t>
      </w:r>
      <w:r w:rsidR="007F191A" w:rsidRPr="001930F8">
        <w:rPr>
          <w:rFonts w:ascii="Garamond" w:eastAsia="Times New Roman" w:hAnsi="Garamond" w:cs="Times New Roman"/>
          <w:sz w:val="24"/>
          <w:szCs w:val="24"/>
          <w:lang w:val="en-GB"/>
        </w:rPr>
        <w:fldChar w:fldCharType="end"/>
      </w:r>
      <w:r w:rsidR="00690F74" w:rsidRPr="001930F8">
        <w:rPr>
          <w:rFonts w:ascii="Garamond" w:eastAsia="Times New Roman" w:hAnsi="Garamond" w:cs="Times New Roman"/>
          <w:sz w:val="24"/>
          <w:szCs w:val="24"/>
          <w:lang w:val="en-GB"/>
        </w:rPr>
        <w:t xml:space="preserve">. </w:t>
      </w:r>
      <w:r w:rsidR="00557BA8" w:rsidRPr="001930F8">
        <w:rPr>
          <w:rFonts w:ascii="Garamond" w:eastAsia="Times New Roman" w:hAnsi="Garamond" w:cs="Times New Roman"/>
          <w:sz w:val="24"/>
          <w:szCs w:val="24"/>
          <w:lang w:val="en-GB"/>
        </w:rPr>
        <w:t xml:space="preserve">Also in India, farmers randomly selected to participate in a mobile-based agricultural </w:t>
      </w:r>
      <w:r w:rsidR="00844665">
        <w:rPr>
          <w:rFonts w:ascii="Garamond" w:eastAsia="Times New Roman" w:hAnsi="Garamond" w:cs="Times New Roman"/>
          <w:sz w:val="24"/>
          <w:szCs w:val="24"/>
          <w:lang w:val="en-GB"/>
        </w:rPr>
        <w:t>information</w:t>
      </w:r>
      <w:r w:rsidR="00557BA8" w:rsidRPr="001930F8">
        <w:rPr>
          <w:rFonts w:ascii="Garamond" w:eastAsia="Times New Roman" w:hAnsi="Garamond" w:cs="Times New Roman"/>
          <w:sz w:val="24"/>
          <w:szCs w:val="24"/>
          <w:lang w:val="en-GB"/>
        </w:rPr>
        <w:t xml:space="preserve"> service were more likely to use appr</w:t>
      </w:r>
      <w:r w:rsidR="00B804D7">
        <w:rPr>
          <w:rFonts w:ascii="Garamond" w:eastAsia="Times New Roman" w:hAnsi="Garamond" w:cs="Times New Roman"/>
          <w:sz w:val="24"/>
          <w:szCs w:val="24"/>
          <w:lang w:val="en-GB"/>
        </w:rPr>
        <w:t>opriate pesticides and fewer ha</w:t>
      </w:r>
      <w:r w:rsidR="0019368D">
        <w:rPr>
          <w:rFonts w:ascii="Garamond" w:eastAsia="Times New Roman" w:hAnsi="Garamond" w:cs="Times New Roman"/>
          <w:sz w:val="24"/>
          <w:szCs w:val="24"/>
          <w:lang w:val="en-GB"/>
        </w:rPr>
        <w:t>z</w:t>
      </w:r>
      <w:r w:rsidR="00557BA8" w:rsidRPr="001930F8">
        <w:rPr>
          <w:rFonts w:ascii="Garamond" w:eastAsia="Times New Roman" w:hAnsi="Garamond" w:cs="Times New Roman"/>
          <w:sz w:val="24"/>
          <w:szCs w:val="24"/>
          <w:lang w:val="en-GB"/>
        </w:rPr>
        <w:t>ardous on</w:t>
      </w:r>
      <w:r w:rsidR="00C074BC">
        <w:rPr>
          <w:rFonts w:ascii="Garamond" w:eastAsia="Times New Roman" w:hAnsi="Garamond" w:cs="Times New Roman"/>
          <w:sz w:val="24"/>
          <w:szCs w:val="24"/>
          <w:lang w:val="en-GB"/>
        </w:rPr>
        <w:t xml:space="preserve">es. </w:t>
      </w:r>
      <w:r w:rsidR="00844665">
        <w:rPr>
          <w:rFonts w:ascii="Garamond" w:eastAsia="Times New Roman" w:hAnsi="Garamond" w:cs="Times New Roman"/>
          <w:sz w:val="24"/>
          <w:szCs w:val="24"/>
          <w:lang w:val="en-GB"/>
        </w:rPr>
        <w:t>F</w:t>
      </w:r>
      <w:r w:rsidR="00557BA8" w:rsidRPr="001930F8">
        <w:rPr>
          <w:rFonts w:ascii="Garamond" w:eastAsia="Times New Roman" w:hAnsi="Garamond" w:cs="Times New Roman"/>
          <w:sz w:val="24"/>
          <w:szCs w:val="24"/>
          <w:lang w:val="en-GB"/>
        </w:rPr>
        <w:t xml:space="preserve">armer knowledge of these practices did not increase, suggesting that the farmers accepted the agricultural advice without understanding the evidence that substantiated it </w:t>
      </w:r>
      <w:r w:rsidR="001772A8" w:rsidRPr="001930F8">
        <w:rPr>
          <w:rFonts w:ascii="Garamond" w:eastAsia="Times New Roman" w:hAnsi="Garamond" w:cs="Times New Roman"/>
          <w:sz w:val="24"/>
          <w:szCs w:val="24"/>
          <w:lang w:val="en-GB"/>
        </w:rPr>
        <w:fldChar w:fldCharType="begin"/>
      </w:r>
      <w:r w:rsidR="00E56206">
        <w:rPr>
          <w:rFonts w:ascii="Garamond" w:eastAsia="Times New Roman" w:hAnsi="Garamond" w:cs="Times New Roman"/>
          <w:sz w:val="24"/>
          <w:szCs w:val="24"/>
          <w:lang w:val="en-GB"/>
        </w:rPr>
        <w:instrText xml:space="preserve"> ADDIN EN.CITE &lt;EndNote&gt;&lt;Cite&gt;&lt;Author&gt;Cole&lt;/Author&gt;&lt;Year&gt;2012&lt;/Year&gt;&lt;RecNum&gt;8&lt;/RecNum&gt;&lt;DisplayText&gt;(Cole &amp;amp; Fernando, 2012)&lt;/DisplayText&gt;&lt;record&gt;&lt;rec-number&gt;8&lt;/rec-number&gt;&lt;foreign-keys&gt;&lt;key app="EN" db-id="vetvwsz5f9awsgev9enpawa4dvrtz0dtw5zx" timestamp="1501096456"&gt;8&lt;/key&gt;&lt;/foreign-keys&gt;&lt;ref-type name="Report"&gt;27&lt;/ref-type&gt;&lt;contributors&gt;&lt;authors&gt;&lt;author&gt;Cole, Shawn Allen&lt;/author&gt;&lt;author&gt;Fernando, A Nilesh&lt;/author&gt;&lt;/authors&gt;&lt;/contributors&gt;&lt;titles&gt;&lt;title&gt;The value of advice: Evidence from mobile phone-based agricultural extension&lt;/title&gt;&lt;/titles&gt;&lt;num-vols&gt;Harvard Business School Finance Working Paper No.13-047&lt;/num-vols&gt;&lt;dates&gt;&lt;year&gt;2012&lt;/year&gt;&lt;/dates&gt;&lt;pub-location&gt;SSRN website&lt;/pub-location&gt;&lt;isbn&gt;Harvard Business School Finance Working Paper No.13-047&lt;/isbn&gt;&lt;urls&gt;&lt;related-urls&gt;&lt;url&gt;https://ssrn.com/abstract=2179008&lt;/url&gt;&lt;/related-urls&gt;&lt;/urls&gt;&lt;electronic-resource-num&gt;http://dx.doi.org/10.2139/ssrn.2179008&lt;/electronic-resource-num&gt;&lt;/record&gt;&lt;/Cite&gt;&lt;/EndNote&gt;</w:instrText>
      </w:r>
      <w:r w:rsidR="001772A8" w:rsidRPr="001930F8">
        <w:rPr>
          <w:rFonts w:ascii="Garamond" w:eastAsia="Times New Roman" w:hAnsi="Garamond" w:cs="Times New Roman"/>
          <w:sz w:val="24"/>
          <w:szCs w:val="24"/>
          <w:lang w:val="en-GB"/>
        </w:rPr>
        <w:fldChar w:fldCharType="separate"/>
      </w:r>
      <w:r w:rsidR="001A1C1E">
        <w:rPr>
          <w:rFonts w:ascii="Garamond" w:eastAsia="Times New Roman" w:hAnsi="Garamond" w:cs="Times New Roman"/>
          <w:noProof/>
          <w:sz w:val="24"/>
          <w:szCs w:val="24"/>
          <w:lang w:val="en-GB"/>
        </w:rPr>
        <w:t>(Cole &amp; Fernando, 2012)</w:t>
      </w:r>
      <w:r w:rsidR="001772A8" w:rsidRPr="001930F8">
        <w:rPr>
          <w:rFonts w:ascii="Garamond" w:eastAsia="Times New Roman" w:hAnsi="Garamond" w:cs="Times New Roman"/>
          <w:sz w:val="24"/>
          <w:szCs w:val="24"/>
          <w:lang w:val="en-GB"/>
        </w:rPr>
        <w:fldChar w:fldCharType="end"/>
      </w:r>
      <w:r w:rsidR="00557BA8" w:rsidRPr="001930F8">
        <w:rPr>
          <w:rFonts w:ascii="Garamond" w:eastAsia="Times New Roman" w:hAnsi="Garamond" w:cs="Times New Roman"/>
          <w:sz w:val="24"/>
          <w:szCs w:val="24"/>
          <w:lang w:val="en-GB"/>
        </w:rPr>
        <w:t xml:space="preserve">.  </w:t>
      </w:r>
      <w:r w:rsidR="00D66EC0" w:rsidRPr="001930F8">
        <w:rPr>
          <w:rFonts w:ascii="Garamond" w:eastAsia="Times New Roman" w:hAnsi="Garamond" w:cs="Times New Roman"/>
          <w:sz w:val="24"/>
          <w:szCs w:val="24"/>
          <w:lang w:val="en-GB"/>
        </w:rPr>
        <w:t xml:space="preserve">In another </w:t>
      </w:r>
      <w:r w:rsidR="00844665">
        <w:rPr>
          <w:rFonts w:ascii="Garamond" w:eastAsia="Times New Roman" w:hAnsi="Garamond" w:cs="Times New Roman"/>
          <w:sz w:val="24"/>
          <w:szCs w:val="24"/>
          <w:lang w:val="en-GB"/>
        </w:rPr>
        <w:t>study</w:t>
      </w:r>
      <w:r w:rsidR="00D66EC0" w:rsidRPr="001930F8">
        <w:rPr>
          <w:rFonts w:ascii="Garamond" w:eastAsia="Times New Roman" w:hAnsi="Garamond" w:cs="Times New Roman"/>
          <w:sz w:val="24"/>
          <w:szCs w:val="24"/>
          <w:lang w:val="en-GB"/>
        </w:rPr>
        <w:t xml:space="preserve"> in</w:t>
      </w:r>
      <w:r w:rsidR="009A1171" w:rsidRPr="001930F8">
        <w:rPr>
          <w:rFonts w:ascii="Garamond" w:eastAsia="Times New Roman" w:hAnsi="Garamond" w:cs="Times New Roman"/>
          <w:sz w:val="24"/>
          <w:szCs w:val="24"/>
          <w:lang w:val="en-GB"/>
        </w:rPr>
        <w:t xml:space="preserve"> India</w:t>
      </w:r>
      <w:r w:rsidR="00D66EC0" w:rsidRPr="001930F8">
        <w:rPr>
          <w:rFonts w:ascii="Garamond" w:eastAsia="Times New Roman" w:hAnsi="Garamond" w:cs="Times New Roman"/>
          <w:sz w:val="24"/>
          <w:szCs w:val="24"/>
          <w:lang w:val="en-GB"/>
        </w:rPr>
        <w:t>, an interactive smart phone technology</w:t>
      </w:r>
      <w:r w:rsidR="009A1171" w:rsidRPr="001930F8">
        <w:rPr>
          <w:rFonts w:ascii="Garamond" w:eastAsia="Times New Roman" w:hAnsi="Garamond" w:cs="Times New Roman"/>
          <w:sz w:val="24"/>
          <w:szCs w:val="24"/>
          <w:lang w:val="en-GB"/>
        </w:rPr>
        <w:t xml:space="preserve"> improved awareness and agric</w:t>
      </w:r>
      <w:r w:rsidR="00D66EC0" w:rsidRPr="001930F8">
        <w:rPr>
          <w:rFonts w:ascii="Garamond" w:eastAsia="Times New Roman" w:hAnsi="Garamond" w:cs="Times New Roman"/>
          <w:sz w:val="24"/>
          <w:szCs w:val="24"/>
          <w:lang w:val="en-GB"/>
        </w:rPr>
        <w:t>ultural knowledge measured by</w:t>
      </w:r>
      <w:r w:rsidR="009A1171" w:rsidRPr="001930F8">
        <w:rPr>
          <w:rFonts w:ascii="Garamond" w:eastAsia="Times New Roman" w:hAnsi="Garamond" w:cs="Times New Roman"/>
          <w:sz w:val="24"/>
          <w:szCs w:val="24"/>
          <w:lang w:val="en-GB"/>
        </w:rPr>
        <w:t xml:space="preserve"> farm</w:t>
      </w:r>
      <w:r w:rsidR="00D66EC0" w:rsidRPr="001930F8">
        <w:rPr>
          <w:rFonts w:ascii="Garamond" w:eastAsia="Times New Roman" w:hAnsi="Garamond" w:cs="Times New Roman"/>
          <w:sz w:val="24"/>
          <w:szCs w:val="24"/>
          <w:lang w:val="en-GB"/>
        </w:rPr>
        <w:t>er</w:t>
      </w:r>
      <w:r w:rsidR="009A1171" w:rsidRPr="001930F8">
        <w:rPr>
          <w:rFonts w:ascii="Garamond" w:eastAsia="Times New Roman" w:hAnsi="Garamond" w:cs="Times New Roman"/>
          <w:sz w:val="24"/>
          <w:szCs w:val="24"/>
          <w:lang w:val="en-GB"/>
        </w:rPr>
        <w:t xml:space="preserve"> self-perceptions</w:t>
      </w:r>
      <w:r w:rsidR="00ED1633" w:rsidRPr="001930F8">
        <w:rPr>
          <w:rFonts w:ascii="Garamond" w:eastAsia="Times New Roman" w:hAnsi="Garamond" w:cs="Times New Roman"/>
          <w:sz w:val="24"/>
          <w:szCs w:val="24"/>
          <w:lang w:val="en-GB"/>
        </w:rPr>
        <w:t xml:space="preserve"> </w:t>
      </w:r>
      <w:r w:rsidR="00ED1633" w:rsidRPr="001930F8">
        <w:rPr>
          <w:rFonts w:ascii="Garamond" w:eastAsia="Times New Roman" w:hAnsi="Garamond" w:cs="Times New Roman"/>
          <w:sz w:val="24"/>
          <w:szCs w:val="24"/>
          <w:lang w:val="en-GB"/>
        </w:rPr>
        <w:fldChar w:fldCharType="begin"/>
      </w:r>
      <w:r w:rsidR="001A1C1E">
        <w:rPr>
          <w:rFonts w:ascii="Garamond" w:eastAsia="Times New Roman" w:hAnsi="Garamond" w:cs="Times New Roman"/>
          <w:sz w:val="24"/>
          <w:szCs w:val="24"/>
          <w:lang w:val="en-GB"/>
        </w:rPr>
        <w:instrText xml:space="preserve"> ADDIN EN.CITE &lt;EndNote&gt;&lt;Cite&gt;&lt;Author&gt;Fu&lt;/Author&gt;&lt;Year&gt;2016&lt;/Year&gt;&lt;RecNum&gt;7&lt;/RecNum&gt;&lt;DisplayText&gt;(Fu &amp;amp; Akter, 2016)&lt;/DisplayText&gt;&lt;record&gt;&lt;rec-number&gt;7&lt;/rec-number&gt;&lt;foreign-keys&gt;&lt;key app="EN" db-id="vetvwsz5f9awsgev9enpawa4dvrtz0dtw5zx" timestamp="1501096456"&gt;7&lt;/key&gt;&lt;/foreign-keys&gt;&lt;ref-type name="Journal Article"&gt;17&lt;/ref-type&gt;&lt;contributors&gt;&lt;authors&gt;&lt;author&gt;Fu, X. L.&lt;/author&gt;&lt;author&gt;Akter, S.&lt;/author&gt;&lt;/authors&gt;&lt;/contributors&gt;&lt;auth-address&gt;Univ Oxford, Dept Int Dev QEH, 3 Mansfield Rd, Oxford OX1 3TB, England&lt;/auth-address&gt;&lt;titles&gt;&lt;title&gt;The Impact of Mobile Phone Technology on Agricultural Extension Services Delivery: Evidence from India&lt;/title&gt;&lt;secondary-title&gt;Journal of Development Studies&lt;/secondary-title&gt;&lt;alt-title&gt;J Dev Stud&lt;/alt-title&gt;&lt;/titles&gt;&lt;pages&gt;1561-1576&lt;/pages&gt;&lt;volume&gt;52&lt;/volume&gt;&lt;number&gt;11&lt;/number&gt;&lt;keywords&gt;&lt;keyword&gt;farmer field schools&lt;/keyword&gt;&lt;keyword&gt;market performance&lt;/keyword&gt;&lt;keyword&gt;technical change&lt;/keyword&gt;&lt;keyword&gt;information&lt;/keyword&gt;&lt;keyword&gt;productivity&lt;/keyword&gt;&lt;keyword&gt;efficiency&lt;/keyword&gt;&lt;keyword&gt;countries&lt;/keyword&gt;&lt;keyword&gt;education&lt;/keyword&gt;&lt;/keywords&gt;&lt;dates&gt;&lt;year&gt;2016&lt;/year&gt;&lt;/dates&gt;&lt;isbn&gt;0022-0388&lt;/isbn&gt;&lt;accession-num&gt;WOS:000382879500004&lt;/accession-num&gt;&lt;urls&gt;&lt;related-urls&gt;&lt;url&gt;&amp;lt;Go to ISI&amp;gt;://WOS:000382879500004&lt;/url&gt;&lt;/related-urls&gt;&lt;/urls&gt;&lt;electronic-resource-num&gt;10.1080/00220388.2016.1146700&lt;/electronic-resource-num&gt;&lt;language&gt;English&lt;/language&gt;&lt;/record&gt;&lt;/Cite&gt;&lt;/EndNote&gt;</w:instrText>
      </w:r>
      <w:r w:rsidR="00ED1633" w:rsidRPr="001930F8">
        <w:rPr>
          <w:rFonts w:ascii="Garamond" w:eastAsia="Times New Roman" w:hAnsi="Garamond" w:cs="Times New Roman"/>
          <w:sz w:val="24"/>
          <w:szCs w:val="24"/>
          <w:lang w:val="en-GB"/>
        </w:rPr>
        <w:fldChar w:fldCharType="separate"/>
      </w:r>
      <w:r w:rsidR="001A1C1E">
        <w:rPr>
          <w:rFonts w:ascii="Garamond" w:eastAsia="Times New Roman" w:hAnsi="Garamond" w:cs="Times New Roman"/>
          <w:noProof/>
          <w:sz w:val="24"/>
          <w:szCs w:val="24"/>
          <w:lang w:val="en-GB"/>
        </w:rPr>
        <w:t>(Fu &amp; Akter, 2016)</w:t>
      </w:r>
      <w:r w:rsidR="00ED1633" w:rsidRPr="001930F8">
        <w:rPr>
          <w:rFonts w:ascii="Garamond" w:eastAsia="Times New Roman" w:hAnsi="Garamond" w:cs="Times New Roman"/>
          <w:sz w:val="24"/>
          <w:szCs w:val="24"/>
          <w:lang w:val="en-GB"/>
        </w:rPr>
        <w:fldChar w:fldCharType="end"/>
      </w:r>
      <w:r w:rsidR="00D66EC0" w:rsidRPr="001930F8">
        <w:rPr>
          <w:rFonts w:ascii="Garamond" w:eastAsia="Times New Roman" w:hAnsi="Garamond" w:cs="Times New Roman"/>
          <w:sz w:val="24"/>
          <w:szCs w:val="24"/>
          <w:lang w:val="en-GB"/>
        </w:rPr>
        <w:t xml:space="preserve">.  </w:t>
      </w:r>
      <w:r w:rsidRPr="001930F8">
        <w:rPr>
          <w:rFonts w:ascii="Garamond" w:eastAsia="Times New Roman" w:hAnsi="Garamond" w:cs="Times New Roman"/>
          <w:sz w:val="24"/>
          <w:szCs w:val="24"/>
          <w:lang w:val="en-GB"/>
        </w:rPr>
        <w:t>Peru</w:t>
      </w:r>
      <w:r w:rsidR="001401F0">
        <w:rPr>
          <w:rFonts w:ascii="Garamond" w:eastAsia="Times New Roman" w:hAnsi="Garamond" w:cs="Times New Roman"/>
          <w:sz w:val="24"/>
          <w:szCs w:val="24"/>
          <w:lang w:val="en-GB"/>
        </w:rPr>
        <w:t>vian</w:t>
      </w:r>
      <w:r w:rsidRPr="001930F8">
        <w:rPr>
          <w:rFonts w:ascii="Garamond" w:eastAsia="Times New Roman" w:hAnsi="Garamond" w:cs="Times New Roman"/>
          <w:sz w:val="24"/>
          <w:szCs w:val="24"/>
          <w:lang w:val="en-GB"/>
        </w:rPr>
        <w:t xml:space="preserve"> farmers receiv</w:t>
      </w:r>
      <w:r w:rsidR="00844665">
        <w:rPr>
          <w:rFonts w:ascii="Garamond" w:eastAsia="Times New Roman" w:hAnsi="Garamond" w:cs="Times New Roman"/>
          <w:sz w:val="24"/>
          <w:szCs w:val="24"/>
          <w:lang w:val="en-GB"/>
        </w:rPr>
        <w:t>ing</w:t>
      </w:r>
      <w:r w:rsidRPr="001930F8">
        <w:rPr>
          <w:rFonts w:ascii="Garamond" w:eastAsia="Times New Roman" w:hAnsi="Garamond" w:cs="Times New Roman"/>
          <w:sz w:val="24"/>
          <w:szCs w:val="24"/>
          <w:lang w:val="en-GB"/>
        </w:rPr>
        <w:t xml:space="preserve"> text messages with market price information received </w:t>
      </w:r>
      <w:r w:rsidR="00C27E25" w:rsidRPr="001930F8">
        <w:rPr>
          <w:rFonts w:ascii="Garamond" w:eastAsia="Times New Roman" w:hAnsi="Garamond" w:cs="Times New Roman"/>
          <w:sz w:val="24"/>
          <w:szCs w:val="24"/>
          <w:lang w:val="en-GB"/>
        </w:rPr>
        <w:t>significant</w:t>
      </w:r>
      <w:r w:rsidR="00362FF7" w:rsidRPr="001930F8">
        <w:rPr>
          <w:rFonts w:ascii="Garamond" w:eastAsia="Times New Roman" w:hAnsi="Garamond" w:cs="Times New Roman"/>
          <w:sz w:val="24"/>
          <w:szCs w:val="24"/>
          <w:lang w:val="en-GB"/>
        </w:rPr>
        <w:t>ly</w:t>
      </w:r>
      <w:r w:rsidR="00C27E25" w:rsidRPr="001930F8">
        <w:rPr>
          <w:rFonts w:ascii="Garamond" w:eastAsia="Times New Roman" w:hAnsi="Garamond" w:cs="Times New Roman"/>
          <w:sz w:val="24"/>
          <w:szCs w:val="24"/>
          <w:lang w:val="en-GB"/>
        </w:rPr>
        <w:t xml:space="preserve"> </w:t>
      </w:r>
      <w:r w:rsidR="00C074BC">
        <w:rPr>
          <w:rFonts w:ascii="Garamond" w:eastAsia="Times New Roman" w:hAnsi="Garamond" w:cs="Times New Roman"/>
          <w:sz w:val="24"/>
          <w:szCs w:val="24"/>
          <w:lang w:val="en-GB"/>
        </w:rPr>
        <w:lastRenderedPageBreak/>
        <w:t xml:space="preserve">higher prices for </w:t>
      </w:r>
      <w:r w:rsidRPr="001930F8">
        <w:rPr>
          <w:rFonts w:ascii="Garamond" w:eastAsia="Times New Roman" w:hAnsi="Garamond" w:cs="Times New Roman"/>
          <w:spacing w:val="2"/>
          <w:sz w:val="24"/>
          <w:szCs w:val="24"/>
          <w:lang w:val="en-GB"/>
        </w:rPr>
        <w:t>p</w:t>
      </w:r>
      <w:r w:rsidRPr="001930F8">
        <w:rPr>
          <w:rFonts w:ascii="Garamond" w:eastAsia="Times New Roman" w:hAnsi="Garamond" w:cs="Times New Roman"/>
          <w:spacing w:val="-1"/>
          <w:sz w:val="24"/>
          <w:szCs w:val="24"/>
          <w:lang w:val="en-GB"/>
        </w:rPr>
        <w:t>er</w:t>
      </w:r>
      <w:r w:rsidRPr="001930F8">
        <w:rPr>
          <w:rFonts w:ascii="Garamond" w:eastAsia="Times New Roman" w:hAnsi="Garamond" w:cs="Times New Roman"/>
          <w:sz w:val="24"/>
          <w:szCs w:val="24"/>
          <w:lang w:val="en-GB"/>
        </w:rPr>
        <w:t>ish</w:t>
      </w:r>
      <w:r w:rsidRPr="001930F8">
        <w:rPr>
          <w:rFonts w:ascii="Garamond" w:eastAsia="Times New Roman" w:hAnsi="Garamond" w:cs="Times New Roman"/>
          <w:spacing w:val="-1"/>
          <w:sz w:val="24"/>
          <w:szCs w:val="24"/>
          <w:lang w:val="en-GB"/>
        </w:rPr>
        <w:t>a</w:t>
      </w:r>
      <w:r w:rsidRPr="001930F8">
        <w:rPr>
          <w:rFonts w:ascii="Garamond" w:eastAsia="Times New Roman" w:hAnsi="Garamond" w:cs="Times New Roman"/>
          <w:sz w:val="24"/>
          <w:szCs w:val="24"/>
          <w:lang w:val="en-GB"/>
        </w:rPr>
        <w:t>b</w:t>
      </w:r>
      <w:r w:rsidRPr="001930F8">
        <w:rPr>
          <w:rFonts w:ascii="Garamond" w:eastAsia="Times New Roman" w:hAnsi="Garamond" w:cs="Times New Roman"/>
          <w:spacing w:val="3"/>
          <w:sz w:val="24"/>
          <w:szCs w:val="24"/>
          <w:lang w:val="en-GB"/>
        </w:rPr>
        <w:t>l</w:t>
      </w:r>
      <w:r w:rsidRPr="001930F8">
        <w:rPr>
          <w:rFonts w:ascii="Garamond" w:eastAsia="Times New Roman" w:hAnsi="Garamond" w:cs="Times New Roman"/>
          <w:sz w:val="24"/>
          <w:szCs w:val="24"/>
          <w:lang w:val="en-GB"/>
        </w:rPr>
        <w:t>e</w:t>
      </w:r>
      <w:r w:rsidRPr="001930F8">
        <w:rPr>
          <w:rFonts w:ascii="Garamond" w:eastAsia="Times New Roman" w:hAnsi="Garamond" w:cs="Times New Roman"/>
          <w:spacing w:val="-1"/>
          <w:sz w:val="24"/>
          <w:szCs w:val="24"/>
          <w:lang w:val="en-GB"/>
        </w:rPr>
        <w:t xml:space="preserve"> cr</w:t>
      </w:r>
      <w:r w:rsidRPr="001930F8">
        <w:rPr>
          <w:rFonts w:ascii="Garamond" w:eastAsia="Times New Roman" w:hAnsi="Garamond" w:cs="Times New Roman"/>
          <w:sz w:val="24"/>
          <w:szCs w:val="24"/>
          <w:lang w:val="en-GB"/>
        </w:rPr>
        <w:t>ops, h</w:t>
      </w:r>
      <w:r w:rsidRPr="001930F8">
        <w:rPr>
          <w:rFonts w:ascii="Garamond" w:eastAsia="Times New Roman" w:hAnsi="Garamond" w:cs="Times New Roman"/>
          <w:spacing w:val="3"/>
          <w:sz w:val="24"/>
          <w:szCs w:val="24"/>
          <w:lang w:val="en-GB"/>
        </w:rPr>
        <w:t>i</w:t>
      </w:r>
      <w:r w:rsidRPr="001930F8">
        <w:rPr>
          <w:rFonts w:ascii="Garamond" w:eastAsia="Times New Roman" w:hAnsi="Garamond" w:cs="Times New Roman"/>
          <w:spacing w:val="-2"/>
          <w:sz w:val="24"/>
          <w:szCs w:val="24"/>
          <w:lang w:val="en-GB"/>
        </w:rPr>
        <w:t>g</w:t>
      </w:r>
      <w:r w:rsidRPr="001930F8">
        <w:rPr>
          <w:rFonts w:ascii="Garamond" w:eastAsia="Times New Roman" w:hAnsi="Garamond" w:cs="Times New Roman"/>
          <w:sz w:val="24"/>
          <w:szCs w:val="24"/>
          <w:lang w:val="en-GB"/>
        </w:rPr>
        <w:t>hli</w:t>
      </w:r>
      <w:r w:rsidRPr="001930F8">
        <w:rPr>
          <w:rFonts w:ascii="Garamond" w:eastAsia="Times New Roman" w:hAnsi="Garamond" w:cs="Times New Roman"/>
          <w:spacing w:val="-2"/>
          <w:sz w:val="24"/>
          <w:szCs w:val="24"/>
          <w:lang w:val="en-GB"/>
        </w:rPr>
        <w:t>g</w:t>
      </w:r>
      <w:r w:rsidRPr="001930F8">
        <w:rPr>
          <w:rFonts w:ascii="Garamond" w:eastAsia="Times New Roman" w:hAnsi="Garamond" w:cs="Times New Roman"/>
          <w:sz w:val="24"/>
          <w:szCs w:val="24"/>
          <w:lang w:val="en-GB"/>
        </w:rPr>
        <w:t>hti</w:t>
      </w:r>
      <w:r w:rsidRPr="001930F8">
        <w:rPr>
          <w:rFonts w:ascii="Garamond" w:eastAsia="Times New Roman" w:hAnsi="Garamond" w:cs="Times New Roman"/>
          <w:spacing w:val="2"/>
          <w:sz w:val="24"/>
          <w:szCs w:val="24"/>
          <w:lang w:val="en-GB"/>
        </w:rPr>
        <w:t>n</w:t>
      </w:r>
      <w:r w:rsidRPr="001930F8">
        <w:rPr>
          <w:rFonts w:ascii="Garamond" w:eastAsia="Times New Roman" w:hAnsi="Garamond" w:cs="Times New Roman"/>
          <w:sz w:val="24"/>
          <w:szCs w:val="24"/>
          <w:lang w:val="en-GB"/>
        </w:rPr>
        <w:t>g</w:t>
      </w:r>
      <w:r w:rsidRPr="001930F8">
        <w:rPr>
          <w:rFonts w:ascii="Garamond" w:eastAsia="Times New Roman" w:hAnsi="Garamond" w:cs="Times New Roman"/>
          <w:spacing w:val="-2"/>
          <w:sz w:val="24"/>
          <w:szCs w:val="24"/>
          <w:lang w:val="en-GB"/>
        </w:rPr>
        <w:t xml:space="preserve"> </w:t>
      </w:r>
      <w:r w:rsidRPr="001930F8">
        <w:rPr>
          <w:rFonts w:ascii="Garamond" w:eastAsia="Times New Roman" w:hAnsi="Garamond" w:cs="Times New Roman"/>
          <w:sz w:val="24"/>
          <w:szCs w:val="24"/>
          <w:lang w:val="en-GB"/>
        </w:rPr>
        <w:t>the impo</w:t>
      </w:r>
      <w:r w:rsidRPr="001930F8">
        <w:rPr>
          <w:rFonts w:ascii="Garamond" w:eastAsia="Times New Roman" w:hAnsi="Garamond" w:cs="Times New Roman"/>
          <w:spacing w:val="-1"/>
          <w:sz w:val="24"/>
          <w:szCs w:val="24"/>
          <w:lang w:val="en-GB"/>
        </w:rPr>
        <w:t>r</w:t>
      </w:r>
      <w:r w:rsidRPr="001930F8">
        <w:rPr>
          <w:rFonts w:ascii="Garamond" w:eastAsia="Times New Roman" w:hAnsi="Garamond" w:cs="Times New Roman"/>
          <w:sz w:val="24"/>
          <w:szCs w:val="24"/>
          <w:lang w:val="en-GB"/>
        </w:rPr>
        <w:t>t</w:t>
      </w:r>
      <w:r w:rsidRPr="001930F8">
        <w:rPr>
          <w:rFonts w:ascii="Garamond" w:eastAsia="Times New Roman" w:hAnsi="Garamond" w:cs="Times New Roman"/>
          <w:spacing w:val="-1"/>
          <w:sz w:val="24"/>
          <w:szCs w:val="24"/>
          <w:lang w:val="en-GB"/>
        </w:rPr>
        <w:t>a</w:t>
      </w:r>
      <w:r w:rsidRPr="001930F8">
        <w:rPr>
          <w:rFonts w:ascii="Garamond" w:eastAsia="Times New Roman" w:hAnsi="Garamond" w:cs="Times New Roman"/>
          <w:sz w:val="24"/>
          <w:szCs w:val="24"/>
          <w:lang w:val="en-GB"/>
        </w:rPr>
        <w:t>n</w:t>
      </w:r>
      <w:r w:rsidRPr="001930F8">
        <w:rPr>
          <w:rFonts w:ascii="Garamond" w:eastAsia="Times New Roman" w:hAnsi="Garamond" w:cs="Times New Roman"/>
          <w:spacing w:val="-1"/>
          <w:sz w:val="24"/>
          <w:szCs w:val="24"/>
          <w:lang w:val="en-GB"/>
        </w:rPr>
        <w:t>c</w:t>
      </w:r>
      <w:r w:rsidRPr="001930F8">
        <w:rPr>
          <w:rFonts w:ascii="Garamond" w:eastAsia="Times New Roman" w:hAnsi="Garamond" w:cs="Times New Roman"/>
          <w:sz w:val="24"/>
          <w:szCs w:val="24"/>
          <w:lang w:val="en-GB"/>
        </w:rPr>
        <w:t>e</w:t>
      </w:r>
      <w:r w:rsidRPr="001930F8">
        <w:rPr>
          <w:rFonts w:ascii="Garamond" w:eastAsia="Times New Roman" w:hAnsi="Garamond" w:cs="Times New Roman"/>
          <w:spacing w:val="-1"/>
          <w:sz w:val="24"/>
          <w:szCs w:val="24"/>
          <w:lang w:val="en-GB"/>
        </w:rPr>
        <w:t xml:space="preserve"> </w:t>
      </w:r>
      <w:r w:rsidRPr="001930F8">
        <w:rPr>
          <w:rFonts w:ascii="Garamond" w:eastAsia="Times New Roman" w:hAnsi="Garamond" w:cs="Times New Roman"/>
          <w:sz w:val="24"/>
          <w:szCs w:val="24"/>
          <w:lang w:val="en-GB"/>
        </w:rPr>
        <w:t>of</w:t>
      </w:r>
      <w:r w:rsidRPr="001930F8">
        <w:rPr>
          <w:rFonts w:ascii="Garamond" w:eastAsia="Times New Roman" w:hAnsi="Garamond" w:cs="Times New Roman"/>
          <w:spacing w:val="-1"/>
          <w:sz w:val="24"/>
          <w:szCs w:val="24"/>
          <w:lang w:val="en-GB"/>
        </w:rPr>
        <w:t xml:space="preserve"> receipt of </w:t>
      </w:r>
      <w:r w:rsidRPr="001930F8">
        <w:rPr>
          <w:rFonts w:ascii="Garamond" w:eastAsia="Times New Roman" w:hAnsi="Garamond" w:cs="Times New Roman"/>
          <w:sz w:val="24"/>
          <w:szCs w:val="24"/>
          <w:lang w:val="en-GB"/>
        </w:rPr>
        <w:t>tim</w:t>
      </w:r>
      <w:r w:rsidRPr="001930F8">
        <w:rPr>
          <w:rFonts w:ascii="Garamond" w:eastAsia="Times New Roman" w:hAnsi="Garamond" w:cs="Times New Roman"/>
          <w:spacing w:val="-1"/>
          <w:sz w:val="24"/>
          <w:szCs w:val="24"/>
          <w:lang w:val="en-GB"/>
        </w:rPr>
        <w:t>e</w:t>
      </w:r>
      <w:r w:rsidRPr="001930F8">
        <w:rPr>
          <w:rFonts w:ascii="Garamond" w:eastAsia="Times New Roman" w:hAnsi="Garamond" w:cs="Times New Roman"/>
          <w:spacing w:val="5"/>
          <w:sz w:val="24"/>
          <w:szCs w:val="24"/>
          <w:lang w:val="en-GB"/>
        </w:rPr>
        <w:t>l</w:t>
      </w:r>
      <w:r w:rsidRPr="001930F8">
        <w:rPr>
          <w:rFonts w:ascii="Garamond" w:eastAsia="Times New Roman" w:hAnsi="Garamond" w:cs="Times New Roman"/>
          <w:sz w:val="24"/>
          <w:szCs w:val="24"/>
          <w:lang w:val="en-GB"/>
        </w:rPr>
        <w:t>y</w:t>
      </w:r>
      <w:r w:rsidRPr="001930F8">
        <w:rPr>
          <w:rFonts w:ascii="Garamond" w:eastAsia="Times New Roman" w:hAnsi="Garamond" w:cs="Times New Roman"/>
          <w:spacing w:val="-5"/>
          <w:sz w:val="24"/>
          <w:szCs w:val="24"/>
          <w:lang w:val="en-GB"/>
        </w:rPr>
        <w:t xml:space="preserve"> </w:t>
      </w:r>
      <w:r w:rsidRPr="001930F8">
        <w:rPr>
          <w:rFonts w:ascii="Garamond" w:eastAsia="Times New Roman" w:hAnsi="Garamond" w:cs="Times New Roman"/>
          <w:sz w:val="24"/>
          <w:szCs w:val="24"/>
          <w:lang w:val="en-GB"/>
        </w:rPr>
        <w:t>in</w:t>
      </w:r>
      <w:r w:rsidRPr="001930F8">
        <w:rPr>
          <w:rFonts w:ascii="Garamond" w:eastAsia="Times New Roman" w:hAnsi="Garamond" w:cs="Times New Roman"/>
          <w:spacing w:val="2"/>
          <w:sz w:val="24"/>
          <w:szCs w:val="24"/>
          <w:lang w:val="en-GB"/>
        </w:rPr>
        <w:t>f</w:t>
      </w:r>
      <w:r w:rsidRPr="001930F8">
        <w:rPr>
          <w:rFonts w:ascii="Garamond" w:eastAsia="Times New Roman" w:hAnsi="Garamond" w:cs="Times New Roman"/>
          <w:sz w:val="24"/>
          <w:szCs w:val="24"/>
          <w:lang w:val="en-GB"/>
        </w:rPr>
        <w:t>o</w:t>
      </w:r>
      <w:r w:rsidRPr="001930F8">
        <w:rPr>
          <w:rFonts w:ascii="Garamond" w:eastAsia="Times New Roman" w:hAnsi="Garamond" w:cs="Times New Roman"/>
          <w:spacing w:val="-1"/>
          <w:sz w:val="24"/>
          <w:szCs w:val="24"/>
          <w:lang w:val="en-GB"/>
        </w:rPr>
        <w:t>r</w:t>
      </w:r>
      <w:r w:rsidRPr="001930F8">
        <w:rPr>
          <w:rFonts w:ascii="Garamond" w:eastAsia="Times New Roman" w:hAnsi="Garamond" w:cs="Times New Roman"/>
          <w:sz w:val="24"/>
          <w:szCs w:val="24"/>
          <w:lang w:val="en-GB"/>
        </w:rPr>
        <w:t>m</w:t>
      </w:r>
      <w:r w:rsidRPr="001930F8">
        <w:rPr>
          <w:rFonts w:ascii="Garamond" w:eastAsia="Times New Roman" w:hAnsi="Garamond" w:cs="Times New Roman"/>
          <w:spacing w:val="-1"/>
          <w:sz w:val="24"/>
          <w:szCs w:val="24"/>
          <w:lang w:val="en-GB"/>
        </w:rPr>
        <w:t>a</w:t>
      </w:r>
      <w:r w:rsidRPr="001930F8">
        <w:rPr>
          <w:rFonts w:ascii="Garamond" w:eastAsia="Times New Roman" w:hAnsi="Garamond" w:cs="Times New Roman"/>
          <w:sz w:val="24"/>
          <w:szCs w:val="24"/>
          <w:lang w:val="en-GB"/>
        </w:rPr>
        <w:t xml:space="preserve">tion </w:t>
      </w:r>
      <w:r w:rsidR="00362FF7" w:rsidRPr="001930F8">
        <w:rPr>
          <w:rFonts w:ascii="Garamond" w:eastAsia="Times New Roman" w:hAnsi="Garamond" w:cs="Times New Roman"/>
          <w:sz w:val="24"/>
          <w:szCs w:val="24"/>
          <w:lang w:val="en-GB"/>
        </w:rPr>
        <w:t xml:space="preserve">and tailoring the message to the appropriate point in the season </w:t>
      </w:r>
      <w:r w:rsidR="001772A8" w:rsidRPr="001930F8">
        <w:rPr>
          <w:rFonts w:ascii="Garamond" w:eastAsia="Times New Roman" w:hAnsi="Garamond" w:cs="Times New Roman"/>
          <w:sz w:val="24"/>
          <w:szCs w:val="24"/>
          <w:lang w:val="en-GB"/>
        </w:rPr>
        <w:fldChar w:fldCharType="begin"/>
      </w:r>
      <w:r w:rsidR="00CD525C">
        <w:rPr>
          <w:rFonts w:ascii="Garamond" w:eastAsia="Times New Roman" w:hAnsi="Garamond" w:cs="Times New Roman"/>
          <w:sz w:val="24"/>
          <w:szCs w:val="24"/>
          <w:lang w:val="en-GB"/>
        </w:rPr>
        <w:instrText xml:space="preserve"> ADDIN EN.CITE &lt;EndNote&gt;&lt;Cite&gt;&lt;Author&gt;Nakasone&lt;/Author&gt;&lt;Year&gt;2013&lt;/Year&gt;&lt;RecNum&gt;10&lt;/RecNum&gt;&lt;DisplayText&gt;(Nakasone, 2013)&lt;/DisplayText&gt;&lt;record&gt;&lt;rec-number&gt;10&lt;/rec-number&gt;&lt;foreign-keys&gt;&lt;key app="EN" db-id="vetvwsz5f9awsgev9enpawa4dvrtz0dtw5zx" timestamp="1501096456"&gt;10&lt;/key&gt;&lt;/foreign-keys&gt;&lt;ref-type name="Conference Paper"&gt;47&lt;/ref-type&gt;&lt;contributors&gt;&lt;authors&gt;&lt;author&gt;Nakasone, Eduardo&lt;/author&gt;&lt;/authors&gt;&lt;/contributors&gt;&lt;titles&gt;&lt;title&gt;The role of price information in agricultural markets: experimental evidence from rural Peru&lt;/title&gt;&lt;secondary-title&gt;Annual Meeting of the Agricultural and Applied Economics Association&lt;/secondary-title&gt;&lt;/titles&gt;&lt;dates&gt;&lt;year&gt;2013&lt;/year&gt;&lt;pub-dates&gt;&lt;date&gt;2013, August &lt;/date&gt;&lt;/pub-dates&gt;&lt;/dates&gt;&lt;pub-location&gt;Washington, DC&lt;/pub-location&gt;&lt;urls&gt;&lt;/urls&gt;&lt;/record&gt;&lt;/Cite&gt;&lt;/EndNote&gt;</w:instrText>
      </w:r>
      <w:r w:rsidR="001772A8" w:rsidRPr="001930F8">
        <w:rPr>
          <w:rFonts w:ascii="Garamond" w:eastAsia="Times New Roman" w:hAnsi="Garamond" w:cs="Times New Roman"/>
          <w:sz w:val="24"/>
          <w:szCs w:val="24"/>
          <w:lang w:val="en-GB"/>
        </w:rPr>
        <w:fldChar w:fldCharType="separate"/>
      </w:r>
      <w:r w:rsidR="00CD525C">
        <w:rPr>
          <w:rFonts w:ascii="Garamond" w:eastAsia="Times New Roman" w:hAnsi="Garamond" w:cs="Times New Roman"/>
          <w:noProof/>
          <w:sz w:val="24"/>
          <w:szCs w:val="24"/>
          <w:lang w:val="en-GB"/>
        </w:rPr>
        <w:t>(Nakasone, 2013)</w:t>
      </w:r>
      <w:r w:rsidR="001772A8" w:rsidRPr="001930F8">
        <w:rPr>
          <w:rFonts w:ascii="Garamond" w:eastAsia="Times New Roman" w:hAnsi="Garamond" w:cs="Times New Roman"/>
          <w:sz w:val="24"/>
          <w:szCs w:val="24"/>
          <w:lang w:val="en-GB"/>
        </w:rPr>
        <w:fldChar w:fldCharType="end"/>
      </w:r>
      <w:r w:rsidRPr="001930F8">
        <w:rPr>
          <w:rFonts w:ascii="Garamond" w:eastAsia="Times New Roman" w:hAnsi="Garamond" w:cs="Times New Roman"/>
          <w:sz w:val="24"/>
          <w:szCs w:val="24"/>
          <w:lang w:val="en-GB"/>
        </w:rPr>
        <w:t>.</w:t>
      </w:r>
      <w:r w:rsidR="00C27E25" w:rsidRPr="001930F8">
        <w:rPr>
          <w:rFonts w:ascii="Garamond" w:eastAsia="Times New Roman" w:hAnsi="Garamond" w:cs="Times New Roman"/>
          <w:sz w:val="24"/>
          <w:szCs w:val="24"/>
          <w:lang w:val="en-GB"/>
        </w:rPr>
        <w:t xml:space="preserve">  </w:t>
      </w:r>
      <w:r w:rsidR="00E71D60" w:rsidRPr="001930F8">
        <w:rPr>
          <w:rFonts w:ascii="Garamond" w:eastAsia="Times New Roman" w:hAnsi="Garamond" w:cs="Times New Roman"/>
          <w:sz w:val="24"/>
          <w:szCs w:val="24"/>
          <w:lang w:val="en-GB"/>
        </w:rPr>
        <w:t xml:space="preserve">In some contexts, receipt of text information has not had </w:t>
      </w:r>
      <w:r w:rsidRPr="001930F8">
        <w:rPr>
          <w:rFonts w:ascii="Garamond" w:eastAsia="Times New Roman" w:hAnsi="Garamond" w:cs="Times New Roman"/>
          <w:sz w:val="24"/>
          <w:szCs w:val="24"/>
          <w:lang w:val="en-GB"/>
        </w:rPr>
        <w:t>si</w:t>
      </w:r>
      <w:r w:rsidRPr="001930F8">
        <w:rPr>
          <w:rFonts w:ascii="Garamond" w:eastAsia="Times New Roman" w:hAnsi="Garamond" w:cs="Times New Roman"/>
          <w:spacing w:val="-2"/>
          <w:sz w:val="24"/>
          <w:szCs w:val="24"/>
          <w:lang w:val="en-GB"/>
        </w:rPr>
        <w:t>g</w:t>
      </w:r>
      <w:r w:rsidRPr="001930F8">
        <w:rPr>
          <w:rFonts w:ascii="Garamond" w:eastAsia="Times New Roman" w:hAnsi="Garamond" w:cs="Times New Roman"/>
          <w:sz w:val="24"/>
          <w:szCs w:val="24"/>
          <w:lang w:val="en-GB"/>
        </w:rPr>
        <w:t>ni</w:t>
      </w:r>
      <w:r w:rsidRPr="001930F8">
        <w:rPr>
          <w:rFonts w:ascii="Garamond" w:eastAsia="Times New Roman" w:hAnsi="Garamond" w:cs="Times New Roman"/>
          <w:spacing w:val="-1"/>
          <w:sz w:val="24"/>
          <w:szCs w:val="24"/>
          <w:lang w:val="en-GB"/>
        </w:rPr>
        <w:t>f</w:t>
      </w:r>
      <w:r w:rsidRPr="001930F8">
        <w:rPr>
          <w:rFonts w:ascii="Garamond" w:eastAsia="Times New Roman" w:hAnsi="Garamond" w:cs="Times New Roman"/>
          <w:sz w:val="24"/>
          <w:szCs w:val="24"/>
          <w:lang w:val="en-GB"/>
        </w:rPr>
        <w:t>i</w:t>
      </w:r>
      <w:r w:rsidRPr="001930F8">
        <w:rPr>
          <w:rFonts w:ascii="Garamond" w:eastAsia="Times New Roman" w:hAnsi="Garamond" w:cs="Times New Roman"/>
          <w:spacing w:val="1"/>
          <w:sz w:val="24"/>
          <w:szCs w:val="24"/>
          <w:lang w:val="en-GB"/>
        </w:rPr>
        <w:t>c</w:t>
      </w:r>
      <w:r w:rsidRPr="001930F8">
        <w:rPr>
          <w:rFonts w:ascii="Garamond" w:eastAsia="Times New Roman" w:hAnsi="Garamond" w:cs="Times New Roman"/>
          <w:spacing w:val="-1"/>
          <w:sz w:val="24"/>
          <w:szCs w:val="24"/>
          <w:lang w:val="en-GB"/>
        </w:rPr>
        <w:t>a</w:t>
      </w:r>
      <w:r w:rsidRPr="001930F8">
        <w:rPr>
          <w:rFonts w:ascii="Garamond" w:eastAsia="Times New Roman" w:hAnsi="Garamond" w:cs="Times New Roman"/>
          <w:spacing w:val="2"/>
          <w:sz w:val="24"/>
          <w:szCs w:val="24"/>
          <w:lang w:val="en-GB"/>
        </w:rPr>
        <w:t>n</w:t>
      </w:r>
      <w:r w:rsidRPr="001930F8">
        <w:rPr>
          <w:rFonts w:ascii="Garamond" w:eastAsia="Times New Roman" w:hAnsi="Garamond" w:cs="Times New Roman"/>
          <w:sz w:val="24"/>
          <w:szCs w:val="24"/>
          <w:lang w:val="en-GB"/>
        </w:rPr>
        <w:t xml:space="preserve">t </w:t>
      </w:r>
      <w:r w:rsidR="00E71D60" w:rsidRPr="001930F8">
        <w:rPr>
          <w:rFonts w:ascii="Garamond" w:eastAsia="Times New Roman" w:hAnsi="Garamond" w:cs="Times New Roman"/>
          <w:sz w:val="24"/>
          <w:szCs w:val="24"/>
          <w:lang w:val="en-GB"/>
        </w:rPr>
        <w:t>impacts on</w:t>
      </w:r>
      <w:r w:rsidRPr="001930F8">
        <w:rPr>
          <w:rFonts w:ascii="Garamond" w:eastAsia="Times New Roman" w:hAnsi="Garamond" w:cs="Times New Roman"/>
          <w:sz w:val="24"/>
          <w:szCs w:val="24"/>
          <w:lang w:val="en-GB"/>
        </w:rPr>
        <w:t xml:space="preserve"> </w:t>
      </w:r>
      <w:r w:rsidRPr="001930F8">
        <w:rPr>
          <w:rFonts w:ascii="Garamond" w:eastAsia="Times New Roman" w:hAnsi="Garamond" w:cs="Times New Roman"/>
          <w:spacing w:val="-1"/>
          <w:sz w:val="24"/>
          <w:szCs w:val="24"/>
          <w:lang w:val="en-GB"/>
        </w:rPr>
        <w:t>cr</w:t>
      </w:r>
      <w:r w:rsidRPr="001930F8">
        <w:rPr>
          <w:rFonts w:ascii="Garamond" w:eastAsia="Times New Roman" w:hAnsi="Garamond" w:cs="Times New Roman"/>
          <w:sz w:val="24"/>
          <w:szCs w:val="24"/>
          <w:lang w:val="en-GB"/>
        </w:rPr>
        <w:t>op v</w:t>
      </w:r>
      <w:r w:rsidRPr="001930F8">
        <w:rPr>
          <w:rFonts w:ascii="Garamond" w:eastAsia="Times New Roman" w:hAnsi="Garamond" w:cs="Times New Roman"/>
          <w:spacing w:val="-1"/>
          <w:sz w:val="24"/>
          <w:szCs w:val="24"/>
          <w:lang w:val="en-GB"/>
        </w:rPr>
        <w:t>a</w:t>
      </w:r>
      <w:r w:rsidRPr="001930F8">
        <w:rPr>
          <w:rFonts w:ascii="Garamond" w:eastAsia="Times New Roman" w:hAnsi="Garamond" w:cs="Times New Roman"/>
          <w:sz w:val="24"/>
          <w:szCs w:val="24"/>
          <w:lang w:val="en-GB"/>
        </w:rPr>
        <w:t>lu</w:t>
      </w:r>
      <w:r w:rsidRPr="001930F8">
        <w:rPr>
          <w:rFonts w:ascii="Garamond" w:eastAsia="Times New Roman" w:hAnsi="Garamond" w:cs="Times New Roman"/>
          <w:spacing w:val="-1"/>
          <w:sz w:val="24"/>
          <w:szCs w:val="24"/>
          <w:lang w:val="en-GB"/>
        </w:rPr>
        <w:t>e-a</w:t>
      </w:r>
      <w:r w:rsidRPr="001930F8">
        <w:rPr>
          <w:rFonts w:ascii="Garamond" w:eastAsia="Times New Roman" w:hAnsi="Garamond" w:cs="Times New Roman"/>
          <w:sz w:val="24"/>
          <w:szCs w:val="24"/>
          <w:lang w:val="en-GB"/>
        </w:rPr>
        <w:t>d</w:t>
      </w:r>
      <w:r w:rsidRPr="001930F8">
        <w:rPr>
          <w:rFonts w:ascii="Garamond" w:eastAsia="Times New Roman" w:hAnsi="Garamond" w:cs="Times New Roman"/>
          <w:spacing w:val="2"/>
          <w:sz w:val="24"/>
          <w:szCs w:val="24"/>
          <w:lang w:val="en-GB"/>
        </w:rPr>
        <w:t>d</w:t>
      </w:r>
      <w:r w:rsidRPr="001930F8">
        <w:rPr>
          <w:rFonts w:ascii="Garamond" w:eastAsia="Times New Roman" w:hAnsi="Garamond" w:cs="Times New Roman"/>
          <w:spacing w:val="-1"/>
          <w:sz w:val="24"/>
          <w:szCs w:val="24"/>
          <w:lang w:val="en-GB"/>
        </w:rPr>
        <w:t>e</w:t>
      </w:r>
      <w:r w:rsidRPr="001930F8">
        <w:rPr>
          <w:rFonts w:ascii="Garamond" w:eastAsia="Times New Roman" w:hAnsi="Garamond" w:cs="Times New Roman"/>
          <w:sz w:val="24"/>
          <w:szCs w:val="24"/>
          <w:lang w:val="en-GB"/>
        </w:rPr>
        <w:t xml:space="preserve">d, </w:t>
      </w:r>
      <w:r w:rsidRPr="001930F8">
        <w:rPr>
          <w:rFonts w:ascii="Garamond" w:eastAsia="Times New Roman" w:hAnsi="Garamond" w:cs="Times New Roman"/>
          <w:spacing w:val="-1"/>
          <w:sz w:val="24"/>
          <w:szCs w:val="24"/>
          <w:lang w:val="en-GB"/>
        </w:rPr>
        <w:t>cr</w:t>
      </w:r>
      <w:r w:rsidRPr="001930F8">
        <w:rPr>
          <w:rFonts w:ascii="Garamond" w:eastAsia="Times New Roman" w:hAnsi="Garamond" w:cs="Times New Roman"/>
          <w:sz w:val="24"/>
          <w:szCs w:val="24"/>
          <w:lang w:val="en-GB"/>
        </w:rPr>
        <w:t>op loss</w:t>
      </w:r>
      <w:r w:rsidRPr="001930F8">
        <w:rPr>
          <w:rFonts w:ascii="Garamond" w:eastAsia="Times New Roman" w:hAnsi="Garamond" w:cs="Times New Roman"/>
          <w:spacing w:val="-1"/>
          <w:sz w:val="24"/>
          <w:szCs w:val="24"/>
          <w:lang w:val="en-GB"/>
        </w:rPr>
        <w:t>e</w:t>
      </w:r>
      <w:r w:rsidRPr="001930F8">
        <w:rPr>
          <w:rFonts w:ascii="Garamond" w:eastAsia="Times New Roman" w:hAnsi="Garamond" w:cs="Times New Roman"/>
          <w:sz w:val="24"/>
          <w:szCs w:val="24"/>
          <w:lang w:val="en-GB"/>
        </w:rPr>
        <w:t>s or</w:t>
      </w:r>
      <w:r w:rsidRPr="001930F8">
        <w:rPr>
          <w:rFonts w:ascii="Garamond" w:eastAsia="Times New Roman" w:hAnsi="Garamond" w:cs="Times New Roman"/>
          <w:spacing w:val="-1"/>
          <w:sz w:val="24"/>
          <w:szCs w:val="24"/>
          <w:lang w:val="en-GB"/>
        </w:rPr>
        <w:t xml:space="preserve"> </w:t>
      </w:r>
      <w:r w:rsidRPr="001930F8">
        <w:rPr>
          <w:rFonts w:ascii="Garamond" w:eastAsia="Times New Roman" w:hAnsi="Garamond" w:cs="Times New Roman"/>
          <w:sz w:val="24"/>
          <w:szCs w:val="24"/>
          <w:lang w:val="en-GB"/>
        </w:rPr>
        <w:t>lik</w:t>
      </w:r>
      <w:r w:rsidRPr="001930F8">
        <w:rPr>
          <w:rFonts w:ascii="Garamond" w:eastAsia="Times New Roman" w:hAnsi="Garamond" w:cs="Times New Roman"/>
          <w:spacing w:val="-1"/>
          <w:sz w:val="24"/>
          <w:szCs w:val="24"/>
          <w:lang w:val="en-GB"/>
        </w:rPr>
        <w:t>e</w:t>
      </w:r>
      <w:r w:rsidRPr="001930F8">
        <w:rPr>
          <w:rFonts w:ascii="Garamond" w:eastAsia="Times New Roman" w:hAnsi="Garamond" w:cs="Times New Roman"/>
          <w:sz w:val="24"/>
          <w:szCs w:val="24"/>
          <w:lang w:val="en-GB"/>
        </w:rPr>
        <w:t>lihood of</w:t>
      </w:r>
      <w:r w:rsidRPr="001930F8">
        <w:rPr>
          <w:rFonts w:ascii="Garamond" w:eastAsia="Times New Roman" w:hAnsi="Garamond" w:cs="Times New Roman"/>
          <w:spacing w:val="-1"/>
          <w:sz w:val="24"/>
          <w:szCs w:val="24"/>
          <w:lang w:val="en-GB"/>
        </w:rPr>
        <w:t xml:space="preserve"> c</w:t>
      </w:r>
      <w:r w:rsidRPr="001930F8">
        <w:rPr>
          <w:rFonts w:ascii="Garamond" w:eastAsia="Times New Roman" w:hAnsi="Garamond" w:cs="Times New Roman"/>
          <w:sz w:val="24"/>
          <w:szCs w:val="24"/>
          <w:lang w:val="en-GB"/>
        </w:rPr>
        <w:t>h</w:t>
      </w:r>
      <w:r w:rsidRPr="001930F8">
        <w:rPr>
          <w:rFonts w:ascii="Garamond" w:eastAsia="Times New Roman" w:hAnsi="Garamond" w:cs="Times New Roman"/>
          <w:spacing w:val="-1"/>
          <w:sz w:val="24"/>
          <w:szCs w:val="24"/>
          <w:lang w:val="en-GB"/>
        </w:rPr>
        <w:t>a</w:t>
      </w:r>
      <w:r w:rsidRPr="001930F8">
        <w:rPr>
          <w:rFonts w:ascii="Garamond" w:eastAsia="Times New Roman" w:hAnsi="Garamond" w:cs="Times New Roman"/>
          <w:spacing w:val="2"/>
          <w:sz w:val="24"/>
          <w:szCs w:val="24"/>
          <w:lang w:val="en-GB"/>
        </w:rPr>
        <w:t>n</w:t>
      </w:r>
      <w:r w:rsidRPr="001930F8">
        <w:rPr>
          <w:rFonts w:ascii="Garamond" w:eastAsia="Times New Roman" w:hAnsi="Garamond" w:cs="Times New Roman"/>
          <w:spacing w:val="-2"/>
          <w:sz w:val="24"/>
          <w:szCs w:val="24"/>
          <w:lang w:val="en-GB"/>
        </w:rPr>
        <w:t>g</w:t>
      </w:r>
      <w:r w:rsidRPr="001930F8">
        <w:rPr>
          <w:rFonts w:ascii="Garamond" w:eastAsia="Times New Roman" w:hAnsi="Garamond" w:cs="Times New Roman"/>
          <w:sz w:val="24"/>
          <w:szCs w:val="24"/>
          <w:lang w:val="en-GB"/>
        </w:rPr>
        <w:t>i</w:t>
      </w:r>
      <w:r w:rsidRPr="001930F8">
        <w:rPr>
          <w:rFonts w:ascii="Garamond" w:eastAsia="Times New Roman" w:hAnsi="Garamond" w:cs="Times New Roman"/>
          <w:spacing w:val="2"/>
          <w:sz w:val="24"/>
          <w:szCs w:val="24"/>
          <w:lang w:val="en-GB"/>
        </w:rPr>
        <w:t>n</w:t>
      </w:r>
      <w:r w:rsidRPr="001930F8">
        <w:rPr>
          <w:rFonts w:ascii="Garamond" w:eastAsia="Times New Roman" w:hAnsi="Garamond" w:cs="Times New Roman"/>
          <w:sz w:val="24"/>
          <w:szCs w:val="24"/>
          <w:lang w:val="en-GB"/>
        </w:rPr>
        <w:t>g</w:t>
      </w:r>
      <w:r w:rsidRPr="001930F8">
        <w:rPr>
          <w:rFonts w:ascii="Garamond" w:eastAsia="Times New Roman" w:hAnsi="Garamond" w:cs="Times New Roman"/>
          <w:spacing w:val="-2"/>
          <w:sz w:val="24"/>
          <w:szCs w:val="24"/>
          <w:lang w:val="en-GB"/>
        </w:rPr>
        <w:t xml:space="preserve"> </w:t>
      </w:r>
      <w:r w:rsidRPr="001930F8">
        <w:rPr>
          <w:rFonts w:ascii="Garamond" w:eastAsia="Times New Roman" w:hAnsi="Garamond" w:cs="Times New Roman"/>
          <w:spacing w:val="-1"/>
          <w:sz w:val="24"/>
          <w:szCs w:val="24"/>
          <w:lang w:val="en-GB"/>
        </w:rPr>
        <w:t>c</w:t>
      </w:r>
      <w:r w:rsidRPr="001930F8">
        <w:rPr>
          <w:rFonts w:ascii="Garamond" w:eastAsia="Times New Roman" w:hAnsi="Garamond" w:cs="Times New Roman"/>
          <w:sz w:val="24"/>
          <w:szCs w:val="24"/>
          <w:lang w:val="en-GB"/>
        </w:rPr>
        <w:t>ultiv</w:t>
      </w:r>
      <w:r w:rsidRPr="001930F8">
        <w:rPr>
          <w:rFonts w:ascii="Garamond" w:eastAsia="Times New Roman" w:hAnsi="Garamond" w:cs="Times New Roman"/>
          <w:spacing w:val="-1"/>
          <w:sz w:val="24"/>
          <w:szCs w:val="24"/>
          <w:lang w:val="en-GB"/>
        </w:rPr>
        <w:t>a</w:t>
      </w:r>
      <w:r w:rsidRPr="001930F8">
        <w:rPr>
          <w:rFonts w:ascii="Garamond" w:eastAsia="Times New Roman" w:hAnsi="Garamond" w:cs="Times New Roman"/>
          <w:sz w:val="24"/>
          <w:szCs w:val="24"/>
          <w:lang w:val="en-GB"/>
        </w:rPr>
        <w:t>tion p</w:t>
      </w:r>
      <w:r w:rsidRPr="001930F8">
        <w:rPr>
          <w:rFonts w:ascii="Garamond" w:eastAsia="Times New Roman" w:hAnsi="Garamond" w:cs="Times New Roman"/>
          <w:spacing w:val="-1"/>
          <w:sz w:val="24"/>
          <w:szCs w:val="24"/>
          <w:lang w:val="en-GB"/>
        </w:rPr>
        <w:t>rac</w:t>
      </w:r>
      <w:r w:rsidRPr="001930F8">
        <w:rPr>
          <w:rFonts w:ascii="Garamond" w:eastAsia="Times New Roman" w:hAnsi="Garamond" w:cs="Times New Roman"/>
          <w:sz w:val="24"/>
          <w:szCs w:val="24"/>
          <w:lang w:val="en-GB"/>
        </w:rPr>
        <w:t>ti</w:t>
      </w:r>
      <w:r w:rsidRPr="001930F8">
        <w:rPr>
          <w:rFonts w:ascii="Garamond" w:eastAsia="Times New Roman" w:hAnsi="Garamond" w:cs="Times New Roman"/>
          <w:spacing w:val="-1"/>
          <w:sz w:val="24"/>
          <w:szCs w:val="24"/>
          <w:lang w:val="en-GB"/>
        </w:rPr>
        <w:t>ce</w:t>
      </w:r>
      <w:r w:rsidRPr="001930F8">
        <w:rPr>
          <w:rFonts w:ascii="Garamond" w:eastAsia="Times New Roman" w:hAnsi="Garamond" w:cs="Times New Roman"/>
          <w:sz w:val="24"/>
          <w:szCs w:val="24"/>
          <w:lang w:val="en-GB"/>
        </w:rPr>
        <w:t xml:space="preserve">s </w:t>
      </w:r>
      <w:r w:rsidR="001772A8" w:rsidRPr="001930F8">
        <w:rPr>
          <w:rFonts w:ascii="Garamond" w:eastAsia="Times New Roman" w:hAnsi="Garamond" w:cs="Times New Roman"/>
          <w:sz w:val="24"/>
          <w:szCs w:val="24"/>
          <w:lang w:val="en-GB"/>
        </w:rPr>
        <w:fldChar w:fldCharType="begin"/>
      </w:r>
      <w:r w:rsidR="001A1C1E">
        <w:rPr>
          <w:rFonts w:ascii="Garamond" w:eastAsia="Times New Roman" w:hAnsi="Garamond" w:cs="Times New Roman"/>
          <w:sz w:val="24"/>
          <w:szCs w:val="24"/>
          <w:lang w:val="en-GB"/>
        </w:rPr>
        <w:instrText xml:space="preserve"> ADDIN EN.CITE &lt;EndNote&gt;&lt;Cite&gt;&lt;Author&gt;Fafchamps&lt;/Author&gt;&lt;Year&gt;2012&lt;/Year&gt;&lt;RecNum&gt;9&lt;/RecNum&gt;&lt;DisplayText&gt;(Fafchamps &amp;amp; Minten, 2012)&lt;/DisplayText&gt;&lt;record&gt;&lt;rec-number&gt;9&lt;/rec-number&gt;&lt;foreign-keys&gt;&lt;key app="EN" db-id="vetvwsz5f9awsgev9enpawa4dvrtz0dtw5zx" timestamp="1501096456"&gt;9&lt;/key&gt;&lt;/foreign-keys&gt;&lt;ref-type name="Journal Article"&gt;17&lt;/ref-type&gt;&lt;contributors&gt;&lt;authors&gt;&lt;author&gt;Fafchamps, M.&lt;/author&gt;&lt;author&gt;Minten, B.&lt;/author&gt;&lt;/authors&gt;&lt;/contributors&gt;&lt;auth-address&gt;Univ Oxford, Oxford OX1 2JD, England&lt;/auth-address&gt;&lt;titles&gt;&lt;title&gt;Impact of SMS-Based Agricultural Information on Indian Farmers&lt;/title&gt;&lt;secondary-title&gt;World Bank Economic Review&lt;/secondary-title&gt;&lt;alt-title&gt;World Bank Econ Rev&lt;/alt-title&gt;&lt;/titles&gt;&lt;pages&gt;383-414&lt;/pages&gt;&lt;volume&gt;26&lt;/volume&gt;&lt;number&gt;3&lt;/number&gt;&lt;keywords&gt;&lt;keyword&gt;market performance&lt;/keyword&gt;&lt;keyword&gt;efficiency&lt;/keyword&gt;&lt;/keywords&gt;&lt;dates&gt;&lt;year&gt;2012&lt;/year&gt;&lt;/dates&gt;&lt;isbn&gt;0258-6770&lt;/isbn&gt;&lt;accession-num&gt;WOS:000309470800003&lt;/accession-num&gt;&lt;urls&gt;&lt;related-urls&gt;&lt;url&gt;&amp;lt;Go to ISI&amp;gt;://WOS:000309470800003&lt;/url&gt;&lt;/related-urls&gt;&lt;/urls&gt;&lt;electronic-resource-num&gt;10.1093/wber/lhr056&lt;/electronic-resource-num&gt;&lt;language&gt;English&lt;/language&gt;&lt;/record&gt;&lt;/Cite&gt;&lt;/EndNote&gt;</w:instrText>
      </w:r>
      <w:r w:rsidR="001772A8" w:rsidRPr="001930F8">
        <w:rPr>
          <w:rFonts w:ascii="Garamond" w:eastAsia="Times New Roman" w:hAnsi="Garamond" w:cs="Times New Roman"/>
          <w:sz w:val="24"/>
          <w:szCs w:val="24"/>
          <w:lang w:val="en-GB"/>
        </w:rPr>
        <w:fldChar w:fldCharType="separate"/>
      </w:r>
      <w:r w:rsidR="001A1C1E">
        <w:rPr>
          <w:rFonts w:ascii="Garamond" w:eastAsia="Times New Roman" w:hAnsi="Garamond" w:cs="Times New Roman"/>
          <w:noProof/>
          <w:sz w:val="24"/>
          <w:szCs w:val="24"/>
          <w:lang w:val="en-GB"/>
        </w:rPr>
        <w:t>(Fafchamps &amp; Minten, 2012)</w:t>
      </w:r>
      <w:r w:rsidR="001772A8" w:rsidRPr="001930F8">
        <w:rPr>
          <w:rFonts w:ascii="Garamond" w:eastAsia="Times New Roman" w:hAnsi="Garamond" w:cs="Times New Roman"/>
          <w:sz w:val="24"/>
          <w:szCs w:val="24"/>
          <w:lang w:val="en-GB"/>
        </w:rPr>
        <w:fldChar w:fldCharType="end"/>
      </w:r>
      <w:r w:rsidRPr="001930F8">
        <w:rPr>
          <w:rFonts w:ascii="Garamond" w:eastAsia="Times New Roman" w:hAnsi="Garamond" w:cs="Times New Roman"/>
          <w:sz w:val="24"/>
          <w:szCs w:val="24"/>
          <w:lang w:val="en-GB"/>
        </w:rPr>
        <w:t>.</w:t>
      </w:r>
      <w:r w:rsidR="00182E7B" w:rsidRPr="001930F8">
        <w:rPr>
          <w:rFonts w:ascii="Garamond" w:eastAsia="Times New Roman" w:hAnsi="Garamond" w:cs="Times New Roman"/>
          <w:sz w:val="24"/>
          <w:szCs w:val="24"/>
          <w:lang w:val="en-GB"/>
        </w:rPr>
        <w:t xml:space="preserve">  Improved yields were associated with receipt of text messages in a study of sugar cane producers in Kenya</w:t>
      </w:r>
      <w:r w:rsidR="00146A96" w:rsidRPr="001930F8">
        <w:rPr>
          <w:rFonts w:ascii="Garamond" w:eastAsia="Times New Roman" w:hAnsi="Garamond" w:cs="Times New Roman"/>
          <w:sz w:val="24"/>
          <w:szCs w:val="24"/>
          <w:lang w:val="en-GB"/>
        </w:rPr>
        <w:t xml:space="preserve"> </w:t>
      </w:r>
      <w:r w:rsidR="001772A8" w:rsidRPr="001930F8">
        <w:rPr>
          <w:rFonts w:ascii="Garamond" w:eastAsia="Times New Roman" w:hAnsi="Garamond" w:cs="Times New Roman"/>
          <w:sz w:val="24"/>
          <w:szCs w:val="24"/>
          <w:lang w:val="en-GB"/>
        </w:rPr>
        <w:fldChar w:fldCharType="begin"/>
      </w:r>
      <w:r w:rsidR="00960A0A">
        <w:rPr>
          <w:rFonts w:ascii="Garamond" w:eastAsia="Times New Roman" w:hAnsi="Garamond" w:cs="Times New Roman"/>
          <w:sz w:val="24"/>
          <w:szCs w:val="24"/>
          <w:lang w:val="en-GB"/>
        </w:rPr>
        <w:instrText xml:space="preserve"> ADDIN EN.CITE &lt;EndNote&gt;&lt;Cite&gt;&lt;Author&gt;Casaburi&lt;/Author&gt;&lt;Year&gt;2014&lt;/Year&gt;&lt;RecNum&gt;11&lt;/RecNum&gt;&lt;DisplayText&gt;(Casaburi, Kremer, Mullainathan, &amp;amp; Ramrattan, 2014)&lt;/DisplayText&gt;&lt;record&gt;&lt;rec-number&gt;11&lt;/rec-number&gt;&lt;foreign-keys&gt;&lt;key app="EN" db-id="vetvwsz5f9awsgev9enpawa4dvrtz0dtw5zx" timestamp="1501096456"&gt;11&lt;/key&gt;&lt;/foreign-keys&gt;&lt;ref-type name="Unpublished Work"&gt;34&lt;/ref-type&gt;&lt;contributors&gt;&lt;authors&gt;&lt;author&gt;Casaburi, Lorenzo&lt;/author&gt;&lt;author&gt;Kremer, Michael&lt;/author&gt;&lt;author&gt;Mullainathan, Sendhil&lt;/author&gt;&lt;author&gt;Ramrattan, Ravindra&lt;/author&gt;&lt;/authors&gt;&lt;/contributors&gt;&lt;titles&gt;&lt;title&gt;Harnessing ict to increase agricultural production: Evidence from kenya&lt;/title&gt;&lt;/titles&gt;&lt;dates&gt;&lt;year&gt;2014&lt;/year&gt;&lt;/dates&gt;&lt;urls&gt;&lt;/urls&gt;&lt;/record&gt;&lt;/Cite&gt;&lt;/EndNote&gt;</w:instrText>
      </w:r>
      <w:r w:rsidR="001772A8" w:rsidRPr="001930F8">
        <w:rPr>
          <w:rFonts w:ascii="Garamond" w:eastAsia="Times New Roman" w:hAnsi="Garamond" w:cs="Times New Roman"/>
          <w:sz w:val="24"/>
          <w:szCs w:val="24"/>
          <w:lang w:val="en-GB"/>
        </w:rPr>
        <w:fldChar w:fldCharType="separate"/>
      </w:r>
      <w:r w:rsidR="00960A0A">
        <w:rPr>
          <w:rFonts w:ascii="Garamond" w:eastAsia="Times New Roman" w:hAnsi="Garamond" w:cs="Times New Roman"/>
          <w:noProof/>
          <w:sz w:val="24"/>
          <w:szCs w:val="24"/>
          <w:lang w:val="en-GB"/>
        </w:rPr>
        <w:t>(Casaburi, Kremer, Mullainathan, &amp; Ramrattan, 2014)</w:t>
      </w:r>
      <w:r w:rsidR="001772A8" w:rsidRPr="001930F8">
        <w:rPr>
          <w:rFonts w:ascii="Garamond" w:eastAsia="Times New Roman" w:hAnsi="Garamond" w:cs="Times New Roman"/>
          <w:sz w:val="24"/>
          <w:szCs w:val="24"/>
          <w:lang w:val="en-GB"/>
        </w:rPr>
        <w:fldChar w:fldCharType="end"/>
      </w:r>
      <w:r w:rsidR="00182E7B" w:rsidRPr="001930F8">
        <w:rPr>
          <w:rFonts w:ascii="Garamond" w:eastAsia="Times New Roman" w:hAnsi="Garamond" w:cs="Times New Roman"/>
          <w:sz w:val="24"/>
          <w:szCs w:val="24"/>
          <w:lang w:val="en-GB"/>
        </w:rPr>
        <w:t xml:space="preserve">.  </w:t>
      </w:r>
      <w:r w:rsidR="00547B2A" w:rsidRPr="001930F8">
        <w:rPr>
          <w:rFonts w:ascii="Garamond" w:eastAsia="Times New Roman" w:hAnsi="Garamond" w:cs="Times New Roman"/>
          <w:sz w:val="24"/>
          <w:szCs w:val="24"/>
          <w:lang w:val="en-GB"/>
        </w:rPr>
        <w:t>In th</w:t>
      </w:r>
      <w:r w:rsidR="00FD0DA5" w:rsidRPr="001930F8">
        <w:rPr>
          <w:rFonts w:ascii="Garamond" w:eastAsia="Times New Roman" w:hAnsi="Garamond" w:cs="Times New Roman"/>
          <w:sz w:val="24"/>
          <w:szCs w:val="24"/>
          <w:lang w:val="en-GB"/>
        </w:rPr>
        <w:t>at</w:t>
      </w:r>
      <w:r w:rsidR="00547B2A" w:rsidRPr="001930F8">
        <w:rPr>
          <w:rFonts w:ascii="Garamond" w:eastAsia="Times New Roman" w:hAnsi="Garamond" w:cs="Times New Roman"/>
          <w:sz w:val="24"/>
          <w:szCs w:val="24"/>
          <w:lang w:val="en-GB"/>
        </w:rPr>
        <w:t xml:space="preserve"> study, the texts contained messages tailored to the specific timing of the farming operation.</w:t>
      </w:r>
    </w:p>
    <w:p w14:paraId="780A301B" w14:textId="5EE731ED" w:rsidR="00547B2A" w:rsidRPr="001930F8" w:rsidRDefault="00641C06" w:rsidP="00490DD8">
      <w:pPr>
        <w:spacing w:before="100" w:beforeAutospacing="1" w:after="100" w:afterAutospacing="1" w:line="480" w:lineRule="auto"/>
        <w:ind w:firstLine="720"/>
        <w:rPr>
          <w:rFonts w:ascii="Garamond" w:eastAsia="Times New Roman" w:hAnsi="Garamond" w:cs="Times New Roman"/>
          <w:sz w:val="24"/>
          <w:szCs w:val="24"/>
          <w:lang w:val="en-GB"/>
        </w:rPr>
      </w:pPr>
      <w:r w:rsidRPr="00CD525C">
        <w:rPr>
          <w:rFonts w:ascii="Garamond" w:hAnsi="Garamond" w:cs="Times New Roman"/>
          <w:sz w:val="24"/>
          <w:szCs w:val="24"/>
          <w:lang w:val="en-GB"/>
        </w:rPr>
        <w:t>The literature on effectiveness of text message</w:t>
      </w:r>
      <w:r w:rsidR="001401F0" w:rsidRPr="00CD525C">
        <w:rPr>
          <w:rFonts w:ascii="Garamond" w:hAnsi="Garamond" w:cs="Times New Roman"/>
          <w:sz w:val="24"/>
          <w:szCs w:val="24"/>
          <w:lang w:val="en-GB"/>
        </w:rPr>
        <w:t>s</w:t>
      </w:r>
      <w:r w:rsidR="0076086C" w:rsidRPr="00CD525C">
        <w:rPr>
          <w:rFonts w:ascii="Garamond" w:hAnsi="Garamond" w:cs="Times New Roman"/>
          <w:sz w:val="24"/>
          <w:szCs w:val="24"/>
          <w:lang w:val="en-GB"/>
        </w:rPr>
        <w:t xml:space="preserve"> </w:t>
      </w:r>
      <w:r w:rsidR="001401F0" w:rsidRPr="00CD525C">
        <w:rPr>
          <w:rFonts w:ascii="Garamond" w:hAnsi="Garamond" w:cs="Times New Roman"/>
          <w:sz w:val="24"/>
          <w:szCs w:val="24"/>
          <w:lang w:val="en-GB"/>
        </w:rPr>
        <w:t xml:space="preserve">in </w:t>
      </w:r>
      <w:r w:rsidR="0076086C" w:rsidRPr="00CD525C">
        <w:rPr>
          <w:rFonts w:ascii="Garamond" w:hAnsi="Garamond" w:cs="Times New Roman"/>
          <w:sz w:val="24"/>
          <w:szCs w:val="24"/>
          <w:lang w:val="en-GB"/>
        </w:rPr>
        <w:t>influenc</w:t>
      </w:r>
      <w:r w:rsidR="001401F0" w:rsidRPr="00CD525C">
        <w:rPr>
          <w:rFonts w:ascii="Garamond" w:hAnsi="Garamond" w:cs="Times New Roman"/>
          <w:sz w:val="24"/>
          <w:szCs w:val="24"/>
          <w:lang w:val="en-GB"/>
        </w:rPr>
        <w:t>ing</w:t>
      </w:r>
      <w:r w:rsidR="0076086C" w:rsidRPr="00CD525C">
        <w:rPr>
          <w:rFonts w:ascii="Garamond" w:hAnsi="Garamond" w:cs="Times New Roman"/>
          <w:sz w:val="24"/>
          <w:szCs w:val="24"/>
          <w:lang w:val="en-GB"/>
        </w:rPr>
        <w:t xml:space="preserve"> behaviour outside agriculture </w:t>
      </w:r>
      <w:r w:rsidRPr="00CD525C">
        <w:rPr>
          <w:rFonts w:ascii="Garamond" w:hAnsi="Garamond" w:cs="Times New Roman"/>
          <w:sz w:val="24"/>
          <w:szCs w:val="24"/>
          <w:lang w:val="en-GB"/>
        </w:rPr>
        <w:t xml:space="preserve">is </w:t>
      </w:r>
      <w:r w:rsidR="0076086C" w:rsidRPr="00CD525C">
        <w:rPr>
          <w:rFonts w:ascii="Garamond" w:hAnsi="Garamond" w:cs="Times New Roman"/>
          <w:sz w:val="24"/>
          <w:szCs w:val="24"/>
          <w:lang w:val="en-GB"/>
        </w:rPr>
        <w:t xml:space="preserve">also </w:t>
      </w:r>
      <w:r w:rsidRPr="00CD525C">
        <w:rPr>
          <w:rFonts w:ascii="Garamond" w:hAnsi="Garamond" w:cs="Times New Roman"/>
          <w:sz w:val="24"/>
          <w:szCs w:val="24"/>
          <w:lang w:val="en-GB"/>
        </w:rPr>
        <w:t xml:space="preserve">nuanced. </w:t>
      </w:r>
      <w:r w:rsidR="00C074BC" w:rsidRPr="00CD525C">
        <w:rPr>
          <w:rFonts w:ascii="Garamond" w:hAnsi="Garamond" w:cs="Times New Roman"/>
          <w:sz w:val="24"/>
          <w:szCs w:val="24"/>
          <w:lang w:val="en-GB"/>
        </w:rPr>
        <w:t xml:space="preserve"> In the finance sector,</w:t>
      </w:r>
      <w:r w:rsidRPr="00CD525C">
        <w:rPr>
          <w:rFonts w:ascii="Garamond" w:hAnsi="Garamond" w:cs="Times New Roman"/>
          <w:sz w:val="24"/>
          <w:szCs w:val="24"/>
          <w:lang w:val="en-GB"/>
        </w:rPr>
        <w:t xml:space="preserve"> </w:t>
      </w:r>
      <w:r w:rsidR="001772A8" w:rsidRPr="00CD525C">
        <w:rPr>
          <w:rFonts w:ascii="Garamond" w:hAnsi="Garamond" w:cs="Times New Roman"/>
          <w:sz w:val="24"/>
          <w:szCs w:val="24"/>
          <w:lang w:val="en-GB"/>
        </w:rPr>
        <w:fldChar w:fldCharType="begin"/>
      </w:r>
      <w:r w:rsidR="00490DD8">
        <w:rPr>
          <w:rFonts w:ascii="Garamond" w:hAnsi="Garamond" w:cs="Times New Roman"/>
          <w:sz w:val="24"/>
          <w:szCs w:val="24"/>
          <w:lang w:val="en-GB"/>
        </w:rPr>
        <w:instrText xml:space="preserve"> ADDIN EN.CITE &lt;EndNote&gt;&lt;Cite AuthorYear="1"&gt;&lt;Author&gt;Karlan&lt;/Author&gt;&lt;Year&gt;2012&lt;/Year&gt;&lt;RecNum&gt;12&lt;/RecNum&gt;&lt;DisplayText&gt;Dean Karlan, Morten, and Zinman (2012)&lt;/DisplayText&gt;&lt;record&gt;&lt;rec-number&gt;12&lt;/rec-number&gt;&lt;foreign-keys&gt;&lt;key app="EN" db-id="vetvwsz5f9awsgev9enpawa4dvrtz0dtw5zx" timestamp="1501096456"&gt;12&lt;/key&gt;&lt;/foreign-keys&gt;&lt;ref-type name="Report"&gt;27&lt;/ref-type&gt;&lt;contributors&gt;&lt;authors&gt;&lt;author&gt;Karlan, Dean&lt;/author&gt;&lt;author&gt;Morten, Melanie&lt;/author&gt;&lt;author&gt;Zinman, Jonathan&lt;/author&gt;&lt;/authors&gt;&lt;/contributors&gt;&lt;titles&gt;&lt;title&gt;A personal touch: Text messaging for loan repayment&lt;/title&gt;&lt;secondary-title&gt;NBER WORKING PAPER SERIES&lt;/secondary-title&gt;&lt;/titles&gt;&lt;periodical&gt;&lt;full-title&gt;NBER WORKING PAPER SERIES&lt;/full-title&gt;&lt;/periodical&gt;&lt;num-vols&gt;Working Paper 17952&lt;/num-vols&gt;&lt;dates&gt;&lt;year&gt;2012&lt;/year&gt;&lt;/dates&gt;&lt;pub-location&gt;NBER Webiste&lt;/pub-location&gt;&lt;publisher&gt;National Bureau of Economic Research&lt;/publisher&gt;&lt;isbn&gt;NBER Working Paper No. 17952&lt;/isbn&gt;&lt;urls&gt;&lt;related-urls&gt;&lt;url&gt;http://www.nber.org/papers/w17952&lt;/url&gt;&lt;/related-urls&gt;&lt;/urls&gt;&lt;/record&gt;&lt;/Cite&gt;&lt;/EndNote&gt;</w:instrText>
      </w:r>
      <w:r w:rsidR="001772A8" w:rsidRPr="00CD525C">
        <w:rPr>
          <w:rFonts w:ascii="Garamond" w:hAnsi="Garamond" w:cs="Times New Roman"/>
          <w:sz w:val="24"/>
          <w:szCs w:val="24"/>
          <w:lang w:val="en-GB"/>
        </w:rPr>
        <w:fldChar w:fldCharType="separate"/>
      </w:r>
      <w:r w:rsidR="00490DD8">
        <w:rPr>
          <w:rFonts w:ascii="Garamond" w:hAnsi="Garamond" w:cs="Times New Roman"/>
          <w:noProof/>
          <w:sz w:val="24"/>
          <w:szCs w:val="24"/>
          <w:lang w:val="en-GB"/>
        </w:rPr>
        <w:t>Karlan, Morten, and Zinman (2012)</w:t>
      </w:r>
      <w:r w:rsidR="001772A8" w:rsidRPr="00CD525C">
        <w:rPr>
          <w:rFonts w:ascii="Garamond" w:hAnsi="Garamond" w:cs="Times New Roman"/>
          <w:sz w:val="24"/>
          <w:szCs w:val="24"/>
          <w:lang w:val="en-GB"/>
        </w:rPr>
        <w:fldChar w:fldCharType="end"/>
      </w:r>
      <w:r w:rsidR="00A22D64" w:rsidRPr="00CD525C">
        <w:rPr>
          <w:rFonts w:ascii="Garamond" w:hAnsi="Garamond" w:cs="Times New Roman"/>
          <w:sz w:val="24"/>
          <w:szCs w:val="24"/>
          <w:lang w:val="en-GB"/>
        </w:rPr>
        <w:t xml:space="preserve"> found that general text messages were not effective in increasing repayment rates for microfinance loans, but those with specific mention of the loan officer</w:t>
      </w:r>
      <w:r w:rsidR="00223D27" w:rsidRPr="00CD525C">
        <w:rPr>
          <w:rFonts w:ascii="Garamond" w:hAnsi="Garamond" w:cs="Times New Roman"/>
          <w:sz w:val="24"/>
          <w:szCs w:val="24"/>
          <w:lang w:val="en-GB"/>
        </w:rPr>
        <w:t>’</w:t>
      </w:r>
      <w:r w:rsidR="00A22D64" w:rsidRPr="00CD525C">
        <w:rPr>
          <w:rFonts w:ascii="Garamond" w:hAnsi="Garamond" w:cs="Times New Roman"/>
          <w:sz w:val="24"/>
          <w:szCs w:val="24"/>
          <w:lang w:val="en-GB"/>
        </w:rPr>
        <w:t xml:space="preserve">s name </w:t>
      </w:r>
      <w:r w:rsidR="00223D27" w:rsidRPr="00CD525C">
        <w:rPr>
          <w:rFonts w:ascii="Garamond" w:hAnsi="Garamond" w:cs="Times New Roman"/>
          <w:sz w:val="24"/>
          <w:szCs w:val="24"/>
          <w:lang w:val="en-GB"/>
        </w:rPr>
        <w:t xml:space="preserve">increased </w:t>
      </w:r>
      <w:r w:rsidR="00A22D64" w:rsidRPr="00CD525C">
        <w:rPr>
          <w:rFonts w:ascii="Garamond" w:hAnsi="Garamond" w:cs="Times New Roman"/>
          <w:sz w:val="24"/>
          <w:szCs w:val="24"/>
          <w:lang w:val="en-GB"/>
        </w:rPr>
        <w:t>repayment</w:t>
      </w:r>
      <w:r w:rsidR="00223D27" w:rsidRPr="00CD525C">
        <w:rPr>
          <w:rFonts w:ascii="Garamond" w:hAnsi="Garamond" w:cs="Times New Roman"/>
          <w:sz w:val="24"/>
          <w:szCs w:val="24"/>
          <w:lang w:val="en-GB"/>
        </w:rPr>
        <w:t xml:space="preserve"> significantly</w:t>
      </w:r>
      <w:r w:rsidR="00A22D64" w:rsidRPr="00CD525C">
        <w:rPr>
          <w:rFonts w:ascii="Garamond" w:hAnsi="Garamond" w:cs="Times New Roman"/>
          <w:sz w:val="24"/>
          <w:szCs w:val="24"/>
          <w:lang w:val="en-GB"/>
        </w:rPr>
        <w:t>.</w:t>
      </w:r>
      <w:r w:rsidR="00C074BC" w:rsidRPr="00CD525C">
        <w:rPr>
          <w:rFonts w:ascii="Garamond" w:hAnsi="Garamond" w:cs="Times New Roman"/>
          <w:sz w:val="24"/>
          <w:szCs w:val="24"/>
          <w:lang w:val="en-GB"/>
        </w:rPr>
        <w:t xml:space="preserve">  I</w:t>
      </w:r>
      <w:r w:rsidRPr="00CD525C">
        <w:rPr>
          <w:rFonts w:ascii="Garamond" w:hAnsi="Garamond" w:cs="Times New Roman"/>
          <w:sz w:val="24"/>
          <w:szCs w:val="24"/>
          <w:lang w:val="en-GB"/>
        </w:rPr>
        <w:t>n a three-country study</w:t>
      </w:r>
      <w:r w:rsidR="00F83ADD" w:rsidRPr="00CD525C">
        <w:rPr>
          <w:rFonts w:ascii="Garamond" w:hAnsi="Garamond" w:cs="Times New Roman"/>
          <w:sz w:val="24"/>
          <w:szCs w:val="24"/>
          <w:lang w:val="en-GB"/>
        </w:rPr>
        <w:t>,</w:t>
      </w:r>
      <w:r w:rsidRPr="00CD525C">
        <w:rPr>
          <w:rFonts w:ascii="Garamond" w:hAnsi="Garamond" w:cs="Times New Roman"/>
          <w:sz w:val="24"/>
          <w:szCs w:val="24"/>
          <w:lang w:val="en-GB"/>
        </w:rPr>
        <w:t xml:space="preserve"> </w:t>
      </w:r>
      <w:r w:rsidR="00C074BC" w:rsidRPr="00CD525C">
        <w:rPr>
          <w:rFonts w:ascii="Garamond" w:hAnsi="Garamond" w:cs="Times New Roman"/>
          <w:sz w:val="24"/>
          <w:szCs w:val="24"/>
          <w:lang w:val="en-GB"/>
        </w:rPr>
        <w:fldChar w:fldCharType="begin"/>
      </w:r>
      <w:r w:rsidR="00490DD8">
        <w:rPr>
          <w:rFonts w:ascii="Garamond" w:hAnsi="Garamond" w:cs="Times New Roman"/>
          <w:sz w:val="24"/>
          <w:szCs w:val="24"/>
          <w:lang w:val="en-GB"/>
        </w:rPr>
        <w:instrText xml:space="preserve"> ADDIN EN.CITE &lt;EndNote&gt;&lt;Cite AuthorYear="1"&gt;&lt;Author&gt;Karlan&lt;/Author&gt;&lt;Year&gt;2016&lt;/Year&gt;&lt;RecNum&gt;13&lt;/RecNum&gt;&lt;DisplayText&gt;D. Karlan, McConnell, Mullainathan, and Zinman (2016)&lt;/DisplayText&gt;&lt;record&gt;&lt;rec-number&gt;13&lt;/rec-number&gt;&lt;foreign-keys&gt;&lt;key app="EN" db-id="vetvwsz5f9awsgev9enpawa4dvrtz0dtw5zx" timestamp="1501096456"&gt;13&lt;/key&gt;&lt;/foreign-keys&gt;&lt;ref-type name="Journal Article"&gt;17&lt;/ref-type&gt;&lt;contributors&gt;&lt;authors&gt;&lt;author&gt;Karlan, D.&lt;/author&gt;&lt;author&gt;McConnell, M.&lt;/author&gt;&lt;author&gt;Mullainathan, S.&lt;/author&gt;&lt;author&gt;Zinman, J.&lt;/author&gt;&lt;/authors&gt;&lt;/contributors&gt;&lt;auth-address&gt;Yale Univ, Dept Econ, New Haven, CT 06520 USA&amp;#xD;Harvard TH Chan Sch Publ Hlth, Dept Global Hlth &amp;amp; Populat, Boston, MA 02115 USA&amp;#xD;Harvard Univ, Dept Econ, Cambridge, MA 02138 USA&amp;#xD;Dartmouth Coll, Dept Econ, Hanover, NH 03755 USA&lt;/auth-address&gt;&lt;titles&gt;&lt;title&gt;Getting to the Top of Mind: How Reminders Increase Saving&lt;/title&gt;&lt;secondary-title&gt;Management Science&lt;/secondary-title&gt;&lt;alt-title&gt;Manage Sci&lt;/alt-title&gt;&lt;/titles&gt;&lt;periodical&gt;&lt;full-title&gt;Management Science&lt;/full-title&gt;&lt;/periodical&gt;&lt;pages&gt;3393-3411&lt;/pages&gt;&lt;volume&gt;62&lt;/volume&gt;&lt;number&gt;12&lt;/number&gt;&lt;keywords&gt;&lt;keyword&gt;economics: microeconomic behavior&lt;/keyword&gt;&lt;keyword&gt;behavior and behavioral decision making&lt;/keyword&gt;&lt;keyword&gt;finance&lt;/keyword&gt;&lt;keyword&gt;field experiment&lt;/keyword&gt;&lt;keyword&gt;salience&lt;/keyword&gt;&lt;keyword&gt;behavior&lt;/keyword&gt;&lt;keyword&gt;model&lt;/keyword&gt;&lt;keyword&gt;attention&lt;/keyword&gt;&lt;keyword&gt;choice&lt;/keyword&gt;&lt;keyword&gt;memory&lt;/keyword&gt;&lt;keyword&gt;trial&lt;/keyword&gt;&lt;keyword&gt;kenya&lt;/keyword&gt;&lt;/keywords&gt;&lt;dates&gt;&lt;year&gt;2016&lt;/year&gt;&lt;pub-dates&gt;&lt;date&gt;Dec&lt;/date&gt;&lt;/pub-dates&gt;&lt;/dates&gt;&lt;isbn&gt;0025-1909&lt;/isbn&gt;&lt;accession-num&gt;WOS:000390678600001&lt;/accession-num&gt;&lt;urls&gt;&lt;related-urls&gt;&lt;url&gt;&amp;lt;Go to ISI&amp;gt;://WOS:000390678600001&lt;/url&gt;&lt;/related-urls&gt;&lt;/urls&gt;&lt;electronic-resource-num&gt;10.1287/mnsc.2015.2296&lt;/electronic-resource-num&gt;&lt;language&gt;English&lt;/language&gt;&lt;/record&gt;&lt;/Cite&gt;&lt;/EndNote&gt;</w:instrText>
      </w:r>
      <w:r w:rsidR="00C074BC" w:rsidRPr="00CD525C">
        <w:rPr>
          <w:rFonts w:ascii="Garamond" w:hAnsi="Garamond" w:cs="Times New Roman"/>
          <w:sz w:val="24"/>
          <w:szCs w:val="24"/>
          <w:lang w:val="en-GB"/>
        </w:rPr>
        <w:fldChar w:fldCharType="separate"/>
      </w:r>
      <w:r w:rsidR="00490DD8">
        <w:rPr>
          <w:rFonts w:ascii="Garamond" w:hAnsi="Garamond" w:cs="Times New Roman"/>
          <w:noProof/>
          <w:sz w:val="24"/>
          <w:szCs w:val="24"/>
          <w:lang w:val="en-GB"/>
        </w:rPr>
        <w:t>Karlan, McConnell, Mullainathan, and Zinman (2016)</w:t>
      </w:r>
      <w:r w:rsidR="00C074BC" w:rsidRPr="00CD525C">
        <w:rPr>
          <w:rFonts w:ascii="Garamond" w:hAnsi="Garamond" w:cs="Times New Roman"/>
          <w:sz w:val="24"/>
          <w:szCs w:val="24"/>
          <w:lang w:val="en-GB"/>
        </w:rPr>
        <w:fldChar w:fldCharType="end"/>
      </w:r>
      <w:r w:rsidR="00C074BC" w:rsidRPr="00CD525C">
        <w:rPr>
          <w:rFonts w:ascii="Garamond" w:hAnsi="Garamond" w:cs="Times New Roman"/>
          <w:sz w:val="24"/>
          <w:szCs w:val="24"/>
          <w:lang w:val="en-GB"/>
        </w:rPr>
        <w:t xml:space="preserve"> found </w:t>
      </w:r>
      <w:r w:rsidRPr="00CD525C">
        <w:rPr>
          <w:rFonts w:ascii="Garamond" w:hAnsi="Garamond" w:cs="Times New Roman"/>
          <w:sz w:val="24"/>
          <w:szCs w:val="24"/>
          <w:lang w:val="en-GB"/>
        </w:rPr>
        <w:t xml:space="preserve">that </w:t>
      </w:r>
      <w:r w:rsidR="00865A1C">
        <w:rPr>
          <w:rFonts w:ascii="Garamond" w:hAnsi="Garamond" w:cs="Times New Roman"/>
          <w:sz w:val="24"/>
          <w:szCs w:val="24"/>
          <w:lang w:val="en-GB"/>
        </w:rPr>
        <w:t>receipt</w:t>
      </w:r>
      <w:r w:rsidRPr="00C074BC">
        <w:rPr>
          <w:rFonts w:ascii="Garamond" w:hAnsi="Garamond" w:cs="Times New Roman"/>
          <w:sz w:val="24"/>
          <w:szCs w:val="24"/>
          <w:lang w:val="en-GB"/>
        </w:rPr>
        <w:t xml:space="preserve"> of a text</w:t>
      </w:r>
      <w:r w:rsidRPr="001930F8">
        <w:rPr>
          <w:rFonts w:ascii="Garamond" w:hAnsi="Garamond" w:cs="Times New Roman"/>
          <w:sz w:val="24"/>
          <w:szCs w:val="24"/>
          <w:lang w:val="en-GB"/>
        </w:rPr>
        <w:t xml:space="preserve"> message increased savings.  Their study was designed to examine the mechanism</w:t>
      </w:r>
      <w:r w:rsidR="0076086C">
        <w:rPr>
          <w:rFonts w:ascii="Garamond" w:hAnsi="Garamond" w:cs="Times New Roman"/>
          <w:sz w:val="24"/>
          <w:szCs w:val="24"/>
          <w:lang w:val="en-GB"/>
        </w:rPr>
        <w:t>s</w:t>
      </w:r>
      <w:r w:rsidRPr="001930F8">
        <w:rPr>
          <w:rFonts w:ascii="Garamond" w:hAnsi="Garamond" w:cs="Times New Roman"/>
          <w:sz w:val="24"/>
          <w:szCs w:val="24"/>
          <w:lang w:val="en-GB"/>
        </w:rPr>
        <w:t xml:space="preserve"> </w:t>
      </w:r>
      <w:r w:rsidR="0076086C">
        <w:rPr>
          <w:rFonts w:ascii="Garamond" w:hAnsi="Garamond" w:cs="Times New Roman"/>
          <w:sz w:val="24"/>
          <w:szCs w:val="24"/>
          <w:lang w:val="en-GB"/>
        </w:rPr>
        <w:t>by which message receipt induce</w:t>
      </w:r>
      <w:r w:rsidR="00844665">
        <w:rPr>
          <w:rFonts w:ascii="Garamond" w:hAnsi="Garamond" w:cs="Times New Roman"/>
          <w:sz w:val="24"/>
          <w:szCs w:val="24"/>
          <w:lang w:val="en-GB"/>
        </w:rPr>
        <w:t>s</w:t>
      </w:r>
      <w:r w:rsidRPr="001930F8">
        <w:rPr>
          <w:rFonts w:ascii="Garamond" w:hAnsi="Garamond" w:cs="Times New Roman"/>
          <w:sz w:val="24"/>
          <w:szCs w:val="24"/>
          <w:lang w:val="en-GB"/>
        </w:rPr>
        <w:t xml:space="preserve"> </w:t>
      </w:r>
      <w:r w:rsidR="00E93917" w:rsidRPr="001930F8">
        <w:rPr>
          <w:rFonts w:ascii="Garamond" w:hAnsi="Garamond" w:cs="Times New Roman"/>
          <w:sz w:val="24"/>
          <w:szCs w:val="24"/>
          <w:lang w:val="en-GB"/>
        </w:rPr>
        <w:t>behavioural</w:t>
      </w:r>
      <w:r w:rsidRPr="001930F8">
        <w:rPr>
          <w:rFonts w:ascii="Garamond" w:hAnsi="Garamond" w:cs="Times New Roman"/>
          <w:sz w:val="24"/>
          <w:szCs w:val="24"/>
          <w:lang w:val="en-GB"/>
        </w:rPr>
        <w:t xml:space="preserve"> change and they found that message receipt helped overcome the tendency to procrastinate</w:t>
      </w:r>
      <w:r w:rsidR="00223D27" w:rsidRPr="001930F8">
        <w:rPr>
          <w:rFonts w:ascii="Garamond" w:hAnsi="Garamond" w:cs="Times New Roman"/>
          <w:sz w:val="24"/>
          <w:szCs w:val="24"/>
          <w:lang w:val="en-GB"/>
        </w:rPr>
        <w:t xml:space="preserve"> and </w:t>
      </w:r>
      <w:r w:rsidRPr="001930F8">
        <w:rPr>
          <w:rFonts w:ascii="Garamond" w:hAnsi="Garamond" w:cs="Times New Roman"/>
          <w:sz w:val="24"/>
          <w:szCs w:val="24"/>
          <w:lang w:val="en-GB"/>
        </w:rPr>
        <w:t xml:space="preserve">limited attention.  </w:t>
      </w:r>
      <w:r w:rsidR="00547B2A" w:rsidRPr="001930F8">
        <w:rPr>
          <w:rFonts w:ascii="Garamond" w:eastAsia="Times New Roman" w:hAnsi="Garamond" w:cs="Times New Roman"/>
          <w:sz w:val="24"/>
          <w:szCs w:val="24"/>
          <w:lang w:val="en-GB"/>
        </w:rPr>
        <w:t>In the health arena, text-based p</w:t>
      </w:r>
      <w:r w:rsidR="00547B2A" w:rsidRPr="001930F8">
        <w:rPr>
          <w:rFonts w:ascii="Garamond" w:eastAsia="Times New Roman" w:hAnsi="Garamond" w:cs="Times New Roman"/>
          <w:spacing w:val="-1"/>
          <w:sz w:val="24"/>
          <w:szCs w:val="24"/>
          <w:lang w:val="en-GB"/>
        </w:rPr>
        <w:t>r</w:t>
      </w:r>
      <w:r w:rsidR="00547B2A" w:rsidRPr="001930F8">
        <w:rPr>
          <w:rFonts w:ascii="Garamond" w:eastAsia="Times New Roman" w:hAnsi="Garamond" w:cs="Times New Roman"/>
          <w:spacing w:val="2"/>
          <w:sz w:val="24"/>
          <w:szCs w:val="24"/>
          <w:lang w:val="en-GB"/>
        </w:rPr>
        <w:t>o</w:t>
      </w:r>
      <w:r w:rsidR="00547B2A" w:rsidRPr="001930F8">
        <w:rPr>
          <w:rFonts w:ascii="Garamond" w:eastAsia="Times New Roman" w:hAnsi="Garamond" w:cs="Times New Roman"/>
          <w:spacing w:val="-2"/>
          <w:sz w:val="24"/>
          <w:szCs w:val="24"/>
          <w:lang w:val="en-GB"/>
        </w:rPr>
        <w:t>g</w:t>
      </w:r>
      <w:r w:rsidR="00547B2A" w:rsidRPr="001930F8">
        <w:rPr>
          <w:rFonts w:ascii="Garamond" w:eastAsia="Times New Roman" w:hAnsi="Garamond" w:cs="Times New Roman"/>
          <w:spacing w:val="-1"/>
          <w:sz w:val="24"/>
          <w:szCs w:val="24"/>
          <w:lang w:val="en-GB"/>
        </w:rPr>
        <w:t>ra</w:t>
      </w:r>
      <w:r w:rsidR="00547B2A" w:rsidRPr="001930F8">
        <w:rPr>
          <w:rFonts w:ascii="Garamond" w:eastAsia="Times New Roman" w:hAnsi="Garamond" w:cs="Times New Roman"/>
          <w:sz w:val="24"/>
          <w:szCs w:val="24"/>
          <w:lang w:val="en-GB"/>
        </w:rPr>
        <w:t>ms</w:t>
      </w:r>
      <w:r w:rsidR="00547B2A" w:rsidRPr="00C074BC">
        <w:rPr>
          <w:rFonts w:ascii="Garamond" w:eastAsia="Times New Roman" w:hAnsi="Garamond" w:cs="Times New Roman"/>
          <w:sz w:val="24"/>
          <w:szCs w:val="24"/>
          <w:lang w:val="en-GB"/>
        </w:rPr>
        <w:t xml:space="preserve"> p</w:t>
      </w:r>
      <w:r w:rsidR="00547B2A" w:rsidRPr="00C074BC">
        <w:rPr>
          <w:rFonts w:ascii="Garamond" w:eastAsia="Times New Roman" w:hAnsi="Garamond" w:cs="Times New Roman"/>
          <w:spacing w:val="-1"/>
          <w:sz w:val="24"/>
          <w:szCs w:val="24"/>
          <w:lang w:val="en-GB"/>
        </w:rPr>
        <w:t>r</w:t>
      </w:r>
      <w:r w:rsidR="00547B2A" w:rsidRPr="00C074BC">
        <w:rPr>
          <w:rFonts w:ascii="Garamond" w:eastAsia="Times New Roman" w:hAnsi="Garamond" w:cs="Times New Roman"/>
          <w:sz w:val="24"/>
          <w:szCs w:val="24"/>
          <w:lang w:val="en-GB"/>
        </w:rPr>
        <w:t>im</w:t>
      </w:r>
      <w:r w:rsidR="00547B2A" w:rsidRPr="00C074BC">
        <w:rPr>
          <w:rFonts w:ascii="Garamond" w:eastAsia="Times New Roman" w:hAnsi="Garamond" w:cs="Times New Roman"/>
          <w:spacing w:val="1"/>
          <w:sz w:val="24"/>
          <w:szCs w:val="24"/>
          <w:lang w:val="en-GB"/>
        </w:rPr>
        <w:t>a</w:t>
      </w:r>
      <w:r w:rsidR="00547B2A" w:rsidRPr="00C074BC">
        <w:rPr>
          <w:rFonts w:ascii="Garamond" w:eastAsia="Times New Roman" w:hAnsi="Garamond" w:cs="Times New Roman"/>
          <w:spacing w:val="-1"/>
          <w:sz w:val="24"/>
          <w:szCs w:val="24"/>
          <w:lang w:val="en-GB"/>
        </w:rPr>
        <w:t>r</w:t>
      </w:r>
      <w:r w:rsidR="00547B2A" w:rsidRPr="00C074BC">
        <w:rPr>
          <w:rFonts w:ascii="Garamond" w:eastAsia="Times New Roman" w:hAnsi="Garamond" w:cs="Times New Roman"/>
          <w:sz w:val="24"/>
          <w:szCs w:val="24"/>
          <w:lang w:val="en-GB"/>
        </w:rPr>
        <w:t>i</w:t>
      </w:r>
      <w:r w:rsidR="00547B2A" w:rsidRPr="00C074BC">
        <w:rPr>
          <w:rFonts w:ascii="Garamond" w:eastAsia="Times New Roman" w:hAnsi="Garamond" w:cs="Times New Roman"/>
          <w:spacing w:val="3"/>
          <w:sz w:val="24"/>
          <w:szCs w:val="24"/>
          <w:lang w:val="en-GB"/>
        </w:rPr>
        <w:t>l</w:t>
      </w:r>
      <w:r w:rsidR="00547B2A" w:rsidRPr="00C074BC">
        <w:rPr>
          <w:rFonts w:ascii="Garamond" w:eastAsia="Times New Roman" w:hAnsi="Garamond" w:cs="Times New Roman"/>
          <w:sz w:val="24"/>
          <w:szCs w:val="24"/>
          <w:lang w:val="en-GB"/>
        </w:rPr>
        <w:t>y</w:t>
      </w:r>
      <w:r w:rsidR="00547B2A" w:rsidRPr="00C074BC">
        <w:rPr>
          <w:rFonts w:ascii="Garamond" w:eastAsia="Times New Roman" w:hAnsi="Garamond" w:cs="Times New Roman"/>
          <w:spacing w:val="-5"/>
          <w:sz w:val="24"/>
          <w:szCs w:val="24"/>
          <w:lang w:val="en-GB"/>
        </w:rPr>
        <w:t xml:space="preserve"> </w:t>
      </w:r>
      <w:r w:rsidR="00547B2A" w:rsidRPr="00C074BC">
        <w:rPr>
          <w:rFonts w:ascii="Garamond" w:eastAsia="Times New Roman" w:hAnsi="Garamond" w:cs="Times New Roman"/>
          <w:sz w:val="24"/>
          <w:szCs w:val="24"/>
          <w:lang w:val="en-GB"/>
        </w:rPr>
        <w:t>use</w:t>
      </w:r>
      <w:r w:rsidR="00547B2A" w:rsidRPr="00C074BC">
        <w:rPr>
          <w:rFonts w:ascii="Garamond" w:eastAsia="Times New Roman" w:hAnsi="Garamond" w:cs="Times New Roman"/>
          <w:spacing w:val="-1"/>
          <w:sz w:val="24"/>
          <w:szCs w:val="24"/>
          <w:lang w:val="en-GB"/>
        </w:rPr>
        <w:t xml:space="preserve"> </w:t>
      </w:r>
      <w:r w:rsidR="00547B2A" w:rsidRPr="00C074BC">
        <w:rPr>
          <w:rFonts w:ascii="Garamond" w:eastAsia="Times New Roman" w:hAnsi="Garamond" w:cs="Times New Roman"/>
          <w:sz w:val="24"/>
          <w:szCs w:val="24"/>
          <w:lang w:val="en-GB"/>
        </w:rPr>
        <w:t>t</w:t>
      </w:r>
      <w:r w:rsidR="00547B2A" w:rsidRPr="00C074BC">
        <w:rPr>
          <w:rFonts w:ascii="Garamond" w:eastAsia="Times New Roman" w:hAnsi="Garamond" w:cs="Times New Roman"/>
          <w:spacing w:val="-1"/>
          <w:sz w:val="24"/>
          <w:szCs w:val="24"/>
          <w:lang w:val="en-GB"/>
        </w:rPr>
        <w:t>e</w:t>
      </w:r>
      <w:r w:rsidR="00547B2A" w:rsidRPr="00C074BC">
        <w:rPr>
          <w:rFonts w:ascii="Garamond" w:eastAsia="Times New Roman" w:hAnsi="Garamond" w:cs="Times New Roman"/>
          <w:spacing w:val="2"/>
          <w:sz w:val="24"/>
          <w:szCs w:val="24"/>
          <w:lang w:val="en-GB"/>
        </w:rPr>
        <w:t>x</w:t>
      </w:r>
      <w:r w:rsidR="00547B2A" w:rsidRPr="00C074BC">
        <w:rPr>
          <w:rFonts w:ascii="Garamond" w:eastAsia="Times New Roman" w:hAnsi="Garamond" w:cs="Times New Roman"/>
          <w:sz w:val="24"/>
          <w:szCs w:val="24"/>
          <w:lang w:val="en-GB"/>
        </w:rPr>
        <w:t>t m</w:t>
      </w:r>
      <w:r w:rsidR="00547B2A" w:rsidRPr="00C074BC">
        <w:rPr>
          <w:rFonts w:ascii="Garamond" w:eastAsia="Times New Roman" w:hAnsi="Garamond" w:cs="Times New Roman"/>
          <w:spacing w:val="-1"/>
          <w:sz w:val="24"/>
          <w:szCs w:val="24"/>
          <w:lang w:val="en-GB"/>
        </w:rPr>
        <w:t>e</w:t>
      </w:r>
      <w:r w:rsidR="00547B2A" w:rsidRPr="00C074BC">
        <w:rPr>
          <w:rFonts w:ascii="Garamond" w:eastAsia="Times New Roman" w:hAnsi="Garamond" w:cs="Times New Roman"/>
          <w:sz w:val="24"/>
          <w:szCs w:val="24"/>
          <w:lang w:val="en-GB"/>
        </w:rPr>
        <w:t>ss</w:t>
      </w:r>
      <w:r w:rsidR="00547B2A" w:rsidRPr="00C074BC">
        <w:rPr>
          <w:rFonts w:ascii="Garamond" w:eastAsia="Times New Roman" w:hAnsi="Garamond" w:cs="Times New Roman"/>
          <w:spacing w:val="1"/>
          <w:sz w:val="24"/>
          <w:szCs w:val="24"/>
          <w:lang w:val="en-GB"/>
        </w:rPr>
        <w:t>a</w:t>
      </w:r>
      <w:r w:rsidR="00547B2A" w:rsidRPr="00C074BC">
        <w:rPr>
          <w:rFonts w:ascii="Garamond" w:eastAsia="Times New Roman" w:hAnsi="Garamond" w:cs="Times New Roman"/>
          <w:spacing w:val="-2"/>
          <w:sz w:val="24"/>
          <w:szCs w:val="24"/>
          <w:lang w:val="en-GB"/>
        </w:rPr>
        <w:t>g</w:t>
      </w:r>
      <w:r w:rsidR="00547B2A" w:rsidRPr="00C074BC">
        <w:rPr>
          <w:rFonts w:ascii="Garamond" w:eastAsia="Times New Roman" w:hAnsi="Garamond" w:cs="Times New Roman"/>
          <w:spacing w:val="-1"/>
          <w:sz w:val="24"/>
          <w:szCs w:val="24"/>
          <w:lang w:val="en-GB"/>
        </w:rPr>
        <w:t>e</w:t>
      </w:r>
      <w:r w:rsidR="00547B2A" w:rsidRPr="00C074BC">
        <w:rPr>
          <w:rFonts w:ascii="Garamond" w:eastAsia="Times New Roman" w:hAnsi="Garamond" w:cs="Times New Roman"/>
          <w:sz w:val="24"/>
          <w:szCs w:val="24"/>
          <w:lang w:val="en-GB"/>
        </w:rPr>
        <w:t xml:space="preserve">s </w:t>
      </w:r>
      <w:r w:rsidR="00547B2A" w:rsidRPr="00C074BC">
        <w:rPr>
          <w:rFonts w:ascii="Garamond" w:eastAsia="Times New Roman" w:hAnsi="Garamond" w:cs="Times New Roman"/>
          <w:spacing w:val="-1"/>
          <w:sz w:val="24"/>
          <w:szCs w:val="24"/>
          <w:lang w:val="en-GB"/>
        </w:rPr>
        <w:t>a</w:t>
      </w:r>
      <w:r w:rsidR="00547B2A" w:rsidRPr="00C074BC">
        <w:rPr>
          <w:rFonts w:ascii="Garamond" w:eastAsia="Times New Roman" w:hAnsi="Garamond" w:cs="Times New Roman"/>
          <w:sz w:val="24"/>
          <w:szCs w:val="24"/>
          <w:lang w:val="en-GB"/>
        </w:rPr>
        <w:t>s</w:t>
      </w:r>
      <w:r w:rsidR="00547B2A" w:rsidRPr="00C074BC">
        <w:rPr>
          <w:rFonts w:ascii="Garamond" w:eastAsia="Times New Roman" w:hAnsi="Garamond" w:cs="Times New Roman"/>
          <w:spacing w:val="3"/>
          <w:sz w:val="24"/>
          <w:szCs w:val="24"/>
          <w:lang w:val="en-GB"/>
        </w:rPr>
        <w:t xml:space="preserve"> </w:t>
      </w:r>
      <w:r w:rsidR="00547B2A" w:rsidRPr="00C074BC">
        <w:rPr>
          <w:rFonts w:ascii="Garamond" w:eastAsia="Times New Roman" w:hAnsi="Garamond" w:cs="Times New Roman"/>
          <w:spacing w:val="-1"/>
          <w:sz w:val="24"/>
          <w:szCs w:val="24"/>
          <w:lang w:val="en-GB"/>
        </w:rPr>
        <w:t>re</w:t>
      </w:r>
      <w:r w:rsidR="00547B2A" w:rsidRPr="00C074BC">
        <w:rPr>
          <w:rFonts w:ascii="Garamond" w:eastAsia="Times New Roman" w:hAnsi="Garamond" w:cs="Times New Roman"/>
          <w:sz w:val="24"/>
          <w:szCs w:val="24"/>
          <w:lang w:val="en-GB"/>
        </w:rPr>
        <w:t>mind</w:t>
      </w:r>
      <w:r w:rsidR="00547B2A" w:rsidRPr="00C074BC">
        <w:rPr>
          <w:rFonts w:ascii="Garamond" w:eastAsia="Times New Roman" w:hAnsi="Garamond" w:cs="Times New Roman"/>
          <w:spacing w:val="-1"/>
          <w:sz w:val="24"/>
          <w:szCs w:val="24"/>
          <w:lang w:val="en-GB"/>
        </w:rPr>
        <w:t>er</w:t>
      </w:r>
      <w:r w:rsidR="00547B2A" w:rsidRPr="00C074BC">
        <w:rPr>
          <w:rFonts w:ascii="Garamond" w:eastAsia="Times New Roman" w:hAnsi="Garamond" w:cs="Times New Roman"/>
          <w:sz w:val="24"/>
          <w:szCs w:val="24"/>
          <w:lang w:val="en-GB"/>
        </w:rPr>
        <w:t xml:space="preserve">s </w:t>
      </w:r>
      <w:r w:rsidR="00547B2A" w:rsidRPr="00C074BC">
        <w:rPr>
          <w:rFonts w:ascii="Garamond" w:eastAsia="Times New Roman" w:hAnsi="Garamond" w:cs="Times New Roman"/>
          <w:spacing w:val="-1"/>
          <w:sz w:val="24"/>
          <w:szCs w:val="24"/>
          <w:lang w:val="en-GB"/>
        </w:rPr>
        <w:t>f</w:t>
      </w:r>
      <w:r w:rsidR="00547B2A" w:rsidRPr="00C074BC">
        <w:rPr>
          <w:rFonts w:ascii="Garamond" w:eastAsia="Times New Roman" w:hAnsi="Garamond" w:cs="Times New Roman"/>
          <w:sz w:val="24"/>
          <w:szCs w:val="24"/>
          <w:lang w:val="en-GB"/>
        </w:rPr>
        <w:t>or</w:t>
      </w:r>
      <w:r w:rsidR="00547B2A" w:rsidRPr="00C074BC">
        <w:rPr>
          <w:rFonts w:ascii="Garamond" w:eastAsia="Times New Roman" w:hAnsi="Garamond" w:cs="Times New Roman"/>
          <w:spacing w:val="2"/>
          <w:sz w:val="24"/>
          <w:szCs w:val="24"/>
          <w:lang w:val="en-GB"/>
        </w:rPr>
        <w:t xml:space="preserve"> </w:t>
      </w:r>
      <w:r w:rsidR="00547B2A" w:rsidRPr="00C074BC">
        <w:rPr>
          <w:rFonts w:ascii="Garamond" w:eastAsia="Times New Roman" w:hAnsi="Garamond" w:cs="Times New Roman"/>
          <w:sz w:val="24"/>
          <w:szCs w:val="24"/>
          <w:lang w:val="en-GB"/>
        </w:rPr>
        <w:t>p</w:t>
      </w:r>
      <w:r w:rsidR="00547B2A" w:rsidRPr="00C074BC">
        <w:rPr>
          <w:rFonts w:ascii="Garamond" w:eastAsia="Times New Roman" w:hAnsi="Garamond" w:cs="Times New Roman"/>
          <w:spacing w:val="-1"/>
          <w:sz w:val="24"/>
          <w:szCs w:val="24"/>
          <w:lang w:val="en-GB"/>
        </w:rPr>
        <w:t>a</w:t>
      </w:r>
      <w:r w:rsidR="00547B2A" w:rsidRPr="00C074BC">
        <w:rPr>
          <w:rFonts w:ascii="Garamond" w:eastAsia="Times New Roman" w:hAnsi="Garamond" w:cs="Times New Roman"/>
          <w:sz w:val="24"/>
          <w:szCs w:val="24"/>
          <w:lang w:val="en-GB"/>
        </w:rPr>
        <w:t>ti</w:t>
      </w:r>
      <w:r w:rsidR="00547B2A" w:rsidRPr="00C074BC">
        <w:rPr>
          <w:rFonts w:ascii="Garamond" w:eastAsia="Times New Roman" w:hAnsi="Garamond" w:cs="Times New Roman"/>
          <w:spacing w:val="-1"/>
          <w:sz w:val="24"/>
          <w:szCs w:val="24"/>
          <w:lang w:val="en-GB"/>
        </w:rPr>
        <w:t>e</w:t>
      </w:r>
      <w:r w:rsidR="00547B2A" w:rsidRPr="00C074BC">
        <w:rPr>
          <w:rFonts w:ascii="Garamond" w:eastAsia="Times New Roman" w:hAnsi="Garamond" w:cs="Times New Roman"/>
          <w:sz w:val="24"/>
          <w:szCs w:val="24"/>
          <w:lang w:val="en-GB"/>
        </w:rPr>
        <w:t>nts, thou</w:t>
      </w:r>
      <w:r w:rsidR="00547B2A" w:rsidRPr="00C074BC">
        <w:rPr>
          <w:rFonts w:ascii="Garamond" w:eastAsia="Times New Roman" w:hAnsi="Garamond" w:cs="Times New Roman"/>
          <w:spacing w:val="-2"/>
          <w:sz w:val="24"/>
          <w:szCs w:val="24"/>
          <w:lang w:val="en-GB"/>
        </w:rPr>
        <w:t>g</w:t>
      </w:r>
      <w:r w:rsidR="00547B2A" w:rsidRPr="00C074BC">
        <w:rPr>
          <w:rFonts w:ascii="Garamond" w:eastAsia="Times New Roman" w:hAnsi="Garamond" w:cs="Times New Roman"/>
          <w:sz w:val="24"/>
          <w:szCs w:val="24"/>
          <w:lang w:val="en-GB"/>
        </w:rPr>
        <w:t xml:space="preserve">h some </w:t>
      </w:r>
      <w:r w:rsidR="00547B2A" w:rsidRPr="00C074BC">
        <w:rPr>
          <w:rFonts w:ascii="Garamond" w:eastAsia="Times New Roman" w:hAnsi="Garamond" w:cs="Times New Roman"/>
          <w:spacing w:val="-1"/>
          <w:sz w:val="24"/>
          <w:szCs w:val="24"/>
          <w:lang w:val="en-GB"/>
        </w:rPr>
        <w:t>a</w:t>
      </w:r>
      <w:r w:rsidR="00547B2A" w:rsidRPr="00C074BC">
        <w:rPr>
          <w:rFonts w:ascii="Garamond" w:eastAsia="Times New Roman" w:hAnsi="Garamond" w:cs="Times New Roman"/>
          <w:sz w:val="24"/>
          <w:szCs w:val="24"/>
          <w:lang w:val="en-GB"/>
        </w:rPr>
        <w:t>lso p</w:t>
      </w:r>
      <w:r w:rsidR="00547B2A" w:rsidRPr="00C074BC">
        <w:rPr>
          <w:rFonts w:ascii="Garamond" w:eastAsia="Times New Roman" w:hAnsi="Garamond" w:cs="Times New Roman"/>
          <w:spacing w:val="-1"/>
          <w:sz w:val="24"/>
          <w:szCs w:val="24"/>
          <w:lang w:val="en-GB"/>
        </w:rPr>
        <w:t>r</w:t>
      </w:r>
      <w:r w:rsidR="00547B2A" w:rsidRPr="00C074BC">
        <w:rPr>
          <w:rFonts w:ascii="Garamond" w:eastAsia="Times New Roman" w:hAnsi="Garamond" w:cs="Times New Roman"/>
          <w:sz w:val="24"/>
          <w:szCs w:val="24"/>
          <w:lang w:val="en-GB"/>
        </w:rPr>
        <w:t>ovide</w:t>
      </w:r>
      <w:r w:rsidR="00547B2A" w:rsidRPr="00C074BC">
        <w:rPr>
          <w:rFonts w:ascii="Garamond" w:eastAsia="Times New Roman" w:hAnsi="Garamond" w:cs="Times New Roman"/>
          <w:spacing w:val="-1"/>
          <w:sz w:val="24"/>
          <w:szCs w:val="24"/>
          <w:lang w:val="en-GB"/>
        </w:rPr>
        <w:t xml:space="preserve"> </w:t>
      </w:r>
      <w:r w:rsidR="00547B2A" w:rsidRPr="00C074BC">
        <w:rPr>
          <w:rFonts w:ascii="Garamond" w:eastAsia="Times New Roman" w:hAnsi="Garamond" w:cs="Times New Roman"/>
          <w:sz w:val="24"/>
          <w:szCs w:val="24"/>
          <w:lang w:val="en-GB"/>
        </w:rPr>
        <w:t>in</w:t>
      </w:r>
      <w:r w:rsidR="00547B2A" w:rsidRPr="00C074BC">
        <w:rPr>
          <w:rFonts w:ascii="Garamond" w:eastAsia="Times New Roman" w:hAnsi="Garamond" w:cs="Times New Roman"/>
          <w:spacing w:val="-1"/>
          <w:sz w:val="24"/>
          <w:szCs w:val="24"/>
          <w:lang w:val="en-GB"/>
        </w:rPr>
        <w:t>f</w:t>
      </w:r>
      <w:r w:rsidR="00547B2A" w:rsidRPr="00C074BC">
        <w:rPr>
          <w:rFonts w:ascii="Garamond" w:eastAsia="Times New Roman" w:hAnsi="Garamond" w:cs="Times New Roman"/>
          <w:sz w:val="24"/>
          <w:szCs w:val="24"/>
          <w:lang w:val="en-GB"/>
        </w:rPr>
        <w:t>o</w:t>
      </w:r>
      <w:r w:rsidR="00547B2A" w:rsidRPr="00C074BC">
        <w:rPr>
          <w:rFonts w:ascii="Garamond" w:eastAsia="Times New Roman" w:hAnsi="Garamond" w:cs="Times New Roman"/>
          <w:spacing w:val="-1"/>
          <w:sz w:val="24"/>
          <w:szCs w:val="24"/>
          <w:lang w:val="en-GB"/>
        </w:rPr>
        <w:t>r</w:t>
      </w:r>
      <w:r w:rsidR="00547B2A" w:rsidRPr="00C074BC">
        <w:rPr>
          <w:rFonts w:ascii="Garamond" w:eastAsia="Times New Roman" w:hAnsi="Garamond" w:cs="Times New Roman"/>
          <w:sz w:val="24"/>
          <w:szCs w:val="24"/>
          <w:lang w:val="en-GB"/>
        </w:rPr>
        <w:t>m</w:t>
      </w:r>
      <w:r w:rsidR="00547B2A" w:rsidRPr="00C074BC">
        <w:rPr>
          <w:rFonts w:ascii="Garamond" w:eastAsia="Times New Roman" w:hAnsi="Garamond" w:cs="Times New Roman"/>
          <w:spacing w:val="-1"/>
          <w:sz w:val="24"/>
          <w:szCs w:val="24"/>
          <w:lang w:val="en-GB"/>
        </w:rPr>
        <w:t>a</w:t>
      </w:r>
      <w:r w:rsidR="00547B2A" w:rsidRPr="00C074BC">
        <w:rPr>
          <w:rFonts w:ascii="Garamond" w:eastAsia="Times New Roman" w:hAnsi="Garamond" w:cs="Times New Roman"/>
          <w:sz w:val="24"/>
          <w:szCs w:val="24"/>
          <w:lang w:val="en-GB"/>
        </w:rPr>
        <w:t>tion.</w:t>
      </w:r>
      <w:r w:rsidR="00547B2A" w:rsidRPr="00C074BC">
        <w:rPr>
          <w:rFonts w:ascii="Garamond" w:eastAsia="Times New Roman" w:hAnsi="Garamond" w:cs="Times New Roman"/>
          <w:spacing w:val="2"/>
          <w:sz w:val="24"/>
          <w:szCs w:val="24"/>
          <w:lang w:val="en-GB"/>
        </w:rPr>
        <w:t xml:space="preserve"> </w:t>
      </w:r>
      <w:r w:rsidR="00547B2A" w:rsidRPr="00C074BC">
        <w:rPr>
          <w:rFonts w:ascii="Garamond" w:eastAsia="Times New Roman" w:hAnsi="Garamond" w:cs="Times New Roman"/>
          <w:spacing w:val="1"/>
          <w:sz w:val="24"/>
          <w:szCs w:val="24"/>
          <w:lang w:val="en-GB"/>
        </w:rPr>
        <w:t>RC</w:t>
      </w:r>
      <w:r w:rsidR="00547B2A" w:rsidRPr="00C074BC">
        <w:rPr>
          <w:rFonts w:ascii="Garamond" w:eastAsia="Times New Roman" w:hAnsi="Garamond" w:cs="Times New Roman"/>
          <w:sz w:val="24"/>
          <w:szCs w:val="24"/>
          <w:lang w:val="en-GB"/>
        </w:rPr>
        <w:t xml:space="preserve">Ts </w:t>
      </w:r>
      <w:r w:rsidR="00547B2A" w:rsidRPr="00C074BC">
        <w:rPr>
          <w:rFonts w:ascii="Garamond" w:eastAsia="Times New Roman" w:hAnsi="Garamond" w:cs="Times New Roman"/>
          <w:spacing w:val="-1"/>
          <w:sz w:val="24"/>
          <w:szCs w:val="24"/>
          <w:lang w:val="en-GB"/>
        </w:rPr>
        <w:t>a</w:t>
      </w:r>
      <w:r w:rsidR="00547B2A" w:rsidRPr="00C074BC">
        <w:rPr>
          <w:rFonts w:ascii="Garamond" w:eastAsia="Times New Roman" w:hAnsi="Garamond" w:cs="Times New Roman"/>
          <w:sz w:val="24"/>
          <w:szCs w:val="24"/>
          <w:lang w:val="en-GB"/>
        </w:rPr>
        <w:t xml:space="preserve">llow </w:t>
      </w:r>
      <w:r w:rsidR="00547B2A" w:rsidRPr="001930F8">
        <w:rPr>
          <w:rFonts w:ascii="Garamond" w:eastAsia="Times New Roman" w:hAnsi="Garamond" w:cs="Times New Roman"/>
          <w:spacing w:val="-1"/>
          <w:sz w:val="24"/>
          <w:szCs w:val="24"/>
          <w:lang w:val="en-GB"/>
        </w:rPr>
        <w:t>re</w:t>
      </w:r>
      <w:r w:rsidR="00547B2A" w:rsidRPr="001930F8">
        <w:rPr>
          <w:rFonts w:ascii="Garamond" w:eastAsia="Times New Roman" w:hAnsi="Garamond" w:cs="Times New Roman"/>
          <w:spacing w:val="3"/>
          <w:sz w:val="24"/>
          <w:szCs w:val="24"/>
          <w:lang w:val="en-GB"/>
        </w:rPr>
        <w:t>s</w:t>
      </w:r>
      <w:r w:rsidR="00547B2A" w:rsidRPr="001930F8">
        <w:rPr>
          <w:rFonts w:ascii="Garamond" w:eastAsia="Times New Roman" w:hAnsi="Garamond" w:cs="Times New Roman"/>
          <w:spacing w:val="-1"/>
          <w:sz w:val="24"/>
          <w:szCs w:val="24"/>
          <w:lang w:val="en-GB"/>
        </w:rPr>
        <w:t>e</w:t>
      </w:r>
      <w:r w:rsidR="00547B2A" w:rsidRPr="001930F8">
        <w:rPr>
          <w:rFonts w:ascii="Garamond" w:eastAsia="Times New Roman" w:hAnsi="Garamond" w:cs="Times New Roman"/>
          <w:spacing w:val="1"/>
          <w:sz w:val="24"/>
          <w:szCs w:val="24"/>
          <w:lang w:val="en-GB"/>
        </w:rPr>
        <w:t>a</w:t>
      </w:r>
      <w:r w:rsidR="00547B2A" w:rsidRPr="001930F8">
        <w:rPr>
          <w:rFonts w:ascii="Garamond" w:eastAsia="Times New Roman" w:hAnsi="Garamond" w:cs="Times New Roman"/>
          <w:spacing w:val="-1"/>
          <w:sz w:val="24"/>
          <w:szCs w:val="24"/>
          <w:lang w:val="en-GB"/>
        </w:rPr>
        <w:t>rc</w:t>
      </w:r>
      <w:r w:rsidR="00547B2A" w:rsidRPr="001930F8">
        <w:rPr>
          <w:rFonts w:ascii="Garamond" w:eastAsia="Times New Roman" w:hAnsi="Garamond" w:cs="Times New Roman"/>
          <w:sz w:val="24"/>
          <w:szCs w:val="24"/>
          <w:lang w:val="en-GB"/>
        </w:rPr>
        <w:t>h</w:t>
      </w:r>
      <w:r w:rsidR="00547B2A" w:rsidRPr="001930F8">
        <w:rPr>
          <w:rFonts w:ascii="Garamond" w:eastAsia="Times New Roman" w:hAnsi="Garamond" w:cs="Times New Roman"/>
          <w:spacing w:val="-1"/>
          <w:sz w:val="24"/>
          <w:szCs w:val="24"/>
          <w:lang w:val="en-GB"/>
        </w:rPr>
        <w:t>er</w:t>
      </w:r>
      <w:r w:rsidR="00547B2A" w:rsidRPr="001930F8">
        <w:rPr>
          <w:rFonts w:ascii="Garamond" w:eastAsia="Times New Roman" w:hAnsi="Garamond" w:cs="Times New Roman"/>
          <w:sz w:val="24"/>
          <w:szCs w:val="24"/>
          <w:lang w:val="en-GB"/>
        </w:rPr>
        <w:t xml:space="preserve">s to </w:t>
      </w:r>
      <w:r w:rsidR="00547B2A" w:rsidRPr="001930F8">
        <w:rPr>
          <w:rFonts w:ascii="Garamond" w:eastAsia="Times New Roman" w:hAnsi="Garamond" w:cs="Times New Roman"/>
          <w:spacing w:val="-1"/>
          <w:sz w:val="24"/>
          <w:szCs w:val="24"/>
          <w:lang w:val="en-GB"/>
        </w:rPr>
        <w:t>e</w:t>
      </w:r>
      <w:r w:rsidR="00547B2A" w:rsidRPr="001930F8">
        <w:rPr>
          <w:rFonts w:ascii="Garamond" w:eastAsia="Times New Roman" w:hAnsi="Garamond" w:cs="Times New Roman"/>
          <w:sz w:val="24"/>
          <w:szCs w:val="24"/>
          <w:lang w:val="en-GB"/>
        </w:rPr>
        <w:t>s</w:t>
      </w:r>
      <w:r w:rsidR="00547B2A" w:rsidRPr="001930F8">
        <w:rPr>
          <w:rFonts w:ascii="Garamond" w:eastAsia="Times New Roman" w:hAnsi="Garamond" w:cs="Times New Roman"/>
          <w:spacing w:val="3"/>
          <w:sz w:val="24"/>
          <w:szCs w:val="24"/>
          <w:lang w:val="en-GB"/>
        </w:rPr>
        <w:t>t</w:t>
      </w:r>
      <w:r w:rsidR="00547B2A" w:rsidRPr="001930F8">
        <w:rPr>
          <w:rFonts w:ascii="Garamond" w:eastAsia="Times New Roman" w:hAnsi="Garamond" w:cs="Times New Roman"/>
          <w:spacing w:val="-1"/>
          <w:sz w:val="24"/>
          <w:szCs w:val="24"/>
          <w:lang w:val="en-GB"/>
        </w:rPr>
        <w:t>a</w:t>
      </w:r>
      <w:r w:rsidR="00547B2A" w:rsidRPr="001930F8">
        <w:rPr>
          <w:rFonts w:ascii="Garamond" w:eastAsia="Times New Roman" w:hAnsi="Garamond" w:cs="Times New Roman"/>
          <w:sz w:val="24"/>
          <w:szCs w:val="24"/>
          <w:lang w:val="en-GB"/>
        </w:rPr>
        <w:t xml:space="preserve">blish </w:t>
      </w:r>
      <w:r w:rsidR="00547B2A" w:rsidRPr="001930F8">
        <w:rPr>
          <w:rFonts w:ascii="Garamond" w:eastAsia="Times New Roman" w:hAnsi="Garamond" w:cs="Times New Roman"/>
          <w:spacing w:val="-1"/>
          <w:sz w:val="24"/>
          <w:szCs w:val="24"/>
          <w:lang w:val="en-GB"/>
        </w:rPr>
        <w:t>ca</w:t>
      </w:r>
      <w:r w:rsidR="00547B2A" w:rsidRPr="001930F8">
        <w:rPr>
          <w:rFonts w:ascii="Garamond" w:eastAsia="Times New Roman" w:hAnsi="Garamond" w:cs="Times New Roman"/>
          <w:sz w:val="24"/>
          <w:szCs w:val="24"/>
          <w:lang w:val="en-GB"/>
        </w:rPr>
        <w:t>u</w:t>
      </w:r>
      <w:r w:rsidR="00547B2A" w:rsidRPr="001930F8">
        <w:rPr>
          <w:rFonts w:ascii="Garamond" w:eastAsia="Times New Roman" w:hAnsi="Garamond" w:cs="Times New Roman"/>
          <w:spacing w:val="3"/>
          <w:sz w:val="24"/>
          <w:szCs w:val="24"/>
          <w:lang w:val="en-GB"/>
        </w:rPr>
        <w:t>s</w:t>
      </w:r>
      <w:r w:rsidR="00547B2A" w:rsidRPr="001930F8">
        <w:rPr>
          <w:rFonts w:ascii="Garamond" w:eastAsia="Times New Roman" w:hAnsi="Garamond" w:cs="Times New Roman"/>
          <w:spacing w:val="-1"/>
          <w:sz w:val="24"/>
          <w:szCs w:val="24"/>
          <w:lang w:val="en-GB"/>
        </w:rPr>
        <w:t>a</w:t>
      </w:r>
      <w:r w:rsidR="00547B2A" w:rsidRPr="001930F8">
        <w:rPr>
          <w:rFonts w:ascii="Garamond" w:eastAsia="Times New Roman" w:hAnsi="Garamond" w:cs="Times New Roman"/>
          <w:sz w:val="24"/>
          <w:szCs w:val="24"/>
          <w:lang w:val="en-GB"/>
        </w:rPr>
        <w:t>l link</w:t>
      </w:r>
      <w:r w:rsidR="00223D27" w:rsidRPr="001930F8">
        <w:rPr>
          <w:rFonts w:ascii="Garamond" w:eastAsia="Times New Roman" w:hAnsi="Garamond" w:cs="Times New Roman"/>
          <w:sz w:val="24"/>
          <w:szCs w:val="24"/>
          <w:lang w:val="en-GB"/>
        </w:rPr>
        <w:t>s</w:t>
      </w:r>
      <w:r w:rsidR="00547B2A" w:rsidRPr="001930F8">
        <w:rPr>
          <w:rFonts w:ascii="Garamond" w:eastAsia="Times New Roman" w:hAnsi="Garamond" w:cs="Times New Roman"/>
          <w:sz w:val="24"/>
          <w:szCs w:val="24"/>
          <w:lang w:val="en-GB"/>
        </w:rPr>
        <w:t xml:space="preserve"> b</w:t>
      </w:r>
      <w:r w:rsidR="00547B2A" w:rsidRPr="001930F8">
        <w:rPr>
          <w:rFonts w:ascii="Garamond" w:eastAsia="Times New Roman" w:hAnsi="Garamond" w:cs="Times New Roman"/>
          <w:spacing w:val="-1"/>
          <w:sz w:val="24"/>
          <w:szCs w:val="24"/>
          <w:lang w:val="en-GB"/>
        </w:rPr>
        <w:t>e</w:t>
      </w:r>
      <w:r w:rsidR="00547B2A" w:rsidRPr="001930F8">
        <w:rPr>
          <w:rFonts w:ascii="Garamond" w:eastAsia="Times New Roman" w:hAnsi="Garamond" w:cs="Times New Roman"/>
          <w:sz w:val="24"/>
          <w:szCs w:val="24"/>
          <w:lang w:val="en-GB"/>
        </w:rPr>
        <w:t>tw</w:t>
      </w:r>
      <w:r w:rsidR="00547B2A" w:rsidRPr="001930F8">
        <w:rPr>
          <w:rFonts w:ascii="Garamond" w:eastAsia="Times New Roman" w:hAnsi="Garamond" w:cs="Times New Roman"/>
          <w:spacing w:val="-1"/>
          <w:sz w:val="24"/>
          <w:szCs w:val="24"/>
          <w:lang w:val="en-GB"/>
        </w:rPr>
        <w:t>ee</w:t>
      </w:r>
      <w:r w:rsidR="00547B2A" w:rsidRPr="001930F8">
        <w:rPr>
          <w:rFonts w:ascii="Garamond" w:eastAsia="Times New Roman" w:hAnsi="Garamond" w:cs="Times New Roman"/>
          <w:sz w:val="24"/>
          <w:szCs w:val="24"/>
          <w:lang w:val="en-GB"/>
        </w:rPr>
        <w:t xml:space="preserve">n </w:t>
      </w:r>
      <w:r w:rsidR="00DD5C15" w:rsidRPr="001930F8">
        <w:rPr>
          <w:rFonts w:ascii="Garamond" w:eastAsia="Times New Roman" w:hAnsi="Garamond" w:cs="Times New Roman"/>
          <w:sz w:val="24"/>
          <w:szCs w:val="24"/>
          <w:lang w:val="en-GB"/>
        </w:rPr>
        <w:t>the</w:t>
      </w:r>
      <w:r w:rsidR="00DD5C15" w:rsidRPr="001930F8">
        <w:rPr>
          <w:rFonts w:ascii="Garamond" w:eastAsia="Times New Roman" w:hAnsi="Garamond" w:cs="Times New Roman"/>
          <w:spacing w:val="-1"/>
          <w:sz w:val="24"/>
          <w:szCs w:val="24"/>
          <w:lang w:val="en-GB"/>
        </w:rPr>
        <w:t xml:space="preserve"> re</w:t>
      </w:r>
      <w:r w:rsidR="00DD5C15" w:rsidRPr="001930F8">
        <w:rPr>
          <w:rFonts w:ascii="Garamond" w:eastAsia="Times New Roman" w:hAnsi="Garamond" w:cs="Times New Roman"/>
          <w:spacing w:val="1"/>
          <w:sz w:val="24"/>
          <w:szCs w:val="24"/>
          <w:lang w:val="en-GB"/>
        </w:rPr>
        <w:t>c</w:t>
      </w:r>
      <w:r w:rsidR="00DD5C15" w:rsidRPr="001930F8">
        <w:rPr>
          <w:rFonts w:ascii="Garamond" w:eastAsia="Times New Roman" w:hAnsi="Garamond" w:cs="Times New Roman"/>
          <w:spacing w:val="-1"/>
          <w:sz w:val="24"/>
          <w:szCs w:val="24"/>
          <w:lang w:val="en-GB"/>
        </w:rPr>
        <w:t>e</w:t>
      </w:r>
      <w:r w:rsidR="00DD5C15" w:rsidRPr="001930F8">
        <w:rPr>
          <w:rFonts w:ascii="Garamond" w:eastAsia="Times New Roman" w:hAnsi="Garamond" w:cs="Times New Roman"/>
          <w:sz w:val="24"/>
          <w:szCs w:val="24"/>
          <w:lang w:val="en-GB"/>
        </w:rPr>
        <w:t>ipt of</w:t>
      </w:r>
      <w:r w:rsidR="00DD5C15" w:rsidRPr="001930F8">
        <w:rPr>
          <w:rFonts w:ascii="Garamond" w:eastAsia="Times New Roman" w:hAnsi="Garamond" w:cs="Times New Roman"/>
          <w:spacing w:val="-1"/>
          <w:sz w:val="24"/>
          <w:szCs w:val="24"/>
          <w:lang w:val="en-GB"/>
        </w:rPr>
        <w:t xml:space="preserve"> </w:t>
      </w:r>
      <w:r w:rsidR="00DD5C15" w:rsidRPr="001930F8">
        <w:rPr>
          <w:rFonts w:ascii="Garamond" w:eastAsia="Times New Roman" w:hAnsi="Garamond" w:cs="Times New Roman"/>
          <w:sz w:val="24"/>
          <w:szCs w:val="24"/>
          <w:lang w:val="en-GB"/>
        </w:rPr>
        <w:t>t</w:t>
      </w:r>
      <w:r w:rsidR="00DD5C15" w:rsidRPr="001930F8">
        <w:rPr>
          <w:rFonts w:ascii="Garamond" w:eastAsia="Times New Roman" w:hAnsi="Garamond" w:cs="Times New Roman"/>
          <w:spacing w:val="-1"/>
          <w:sz w:val="24"/>
          <w:szCs w:val="24"/>
          <w:lang w:val="en-GB"/>
        </w:rPr>
        <w:t>e</w:t>
      </w:r>
      <w:r w:rsidR="00DD5C15" w:rsidRPr="001930F8">
        <w:rPr>
          <w:rFonts w:ascii="Garamond" w:eastAsia="Times New Roman" w:hAnsi="Garamond" w:cs="Times New Roman"/>
          <w:spacing w:val="2"/>
          <w:sz w:val="24"/>
          <w:szCs w:val="24"/>
          <w:lang w:val="en-GB"/>
        </w:rPr>
        <w:t>x</w:t>
      </w:r>
      <w:r w:rsidR="00DD5C15" w:rsidRPr="001930F8">
        <w:rPr>
          <w:rFonts w:ascii="Garamond" w:eastAsia="Times New Roman" w:hAnsi="Garamond" w:cs="Times New Roman"/>
          <w:sz w:val="24"/>
          <w:szCs w:val="24"/>
          <w:lang w:val="en-GB"/>
        </w:rPr>
        <w:t>t m</w:t>
      </w:r>
      <w:r w:rsidR="00DD5C15" w:rsidRPr="001930F8">
        <w:rPr>
          <w:rFonts w:ascii="Garamond" w:eastAsia="Times New Roman" w:hAnsi="Garamond" w:cs="Times New Roman"/>
          <w:spacing w:val="-1"/>
          <w:sz w:val="24"/>
          <w:szCs w:val="24"/>
          <w:lang w:val="en-GB"/>
        </w:rPr>
        <w:t>e</w:t>
      </w:r>
      <w:r w:rsidR="00DD5C15" w:rsidRPr="001930F8">
        <w:rPr>
          <w:rFonts w:ascii="Garamond" w:eastAsia="Times New Roman" w:hAnsi="Garamond" w:cs="Times New Roman"/>
          <w:sz w:val="24"/>
          <w:szCs w:val="24"/>
          <w:lang w:val="en-GB"/>
        </w:rPr>
        <w:t>ss</w:t>
      </w:r>
      <w:r w:rsidR="00DD5C15" w:rsidRPr="001930F8">
        <w:rPr>
          <w:rFonts w:ascii="Garamond" w:eastAsia="Times New Roman" w:hAnsi="Garamond" w:cs="Times New Roman"/>
          <w:spacing w:val="-1"/>
          <w:sz w:val="24"/>
          <w:szCs w:val="24"/>
          <w:lang w:val="en-GB"/>
        </w:rPr>
        <w:t>a</w:t>
      </w:r>
      <w:r w:rsidR="00DD5C15" w:rsidRPr="001930F8">
        <w:rPr>
          <w:rFonts w:ascii="Garamond" w:eastAsia="Times New Roman" w:hAnsi="Garamond" w:cs="Times New Roman"/>
          <w:spacing w:val="-2"/>
          <w:sz w:val="24"/>
          <w:szCs w:val="24"/>
          <w:lang w:val="en-GB"/>
        </w:rPr>
        <w:t>g</w:t>
      </w:r>
      <w:r w:rsidR="00DD5C15" w:rsidRPr="001930F8">
        <w:rPr>
          <w:rFonts w:ascii="Garamond" w:eastAsia="Times New Roman" w:hAnsi="Garamond" w:cs="Times New Roman"/>
          <w:spacing w:val="-1"/>
          <w:sz w:val="24"/>
          <w:szCs w:val="24"/>
          <w:lang w:val="en-GB"/>
        </w:rPr>
        <w:t>e</w:t>
      </w:r>
      <w:r w:rsidR="00DD5C15" w:rsidRPr="001930F8">
        <w:rPr>
          <w:rFonts w:ascii="Garamond" w:eastAsia="Times New Roman" w:hAnsi="Garamond" w:cs="Times New Roman"/>
          <w:sz w:val="24"/>
          <w:szCs w:val="24"/>
          <w:lang w:val="en-GB"/>
        </w:rPr>
        <w:t xml:space="preserve">s </w:t>
      </w:r>
      <w:r w:rsidR="00DD5C15">
        <w:rPr>
          <w:rFonts w:ascii="Garamond" w:eastAsia="Times New Roman" w:hAnsi="Garamond" w:cs="Times New Roman"/>
          <w:sz w:val="24"/>
          <w:szCs w:val="24"/>
          <w:lang w:val="en-GB"/>
        </w:rPr>
        <w:t>and positive s</w:t>
      </w:r>
      <w:r w:rsidR="00547B2A" w:rsidRPr="001930F8">
        <w:rPr>
          <w:rFonts w:ascii="Garamond" w:eastAsia="Times New Roman" w:hAnsi="Garamond" w:cs="Times New Roman"/>
          <w:sz w:val="24"/>
          <w:szCs w:val="24"/>
          <w:lang w:val="en-GB"/>
        </w:rPr>
        <w:t>ho</w:t>
      </w:r>
      <w:r w:rsidR="00547B2A" w:rsidRPr="001930F8">
        <w:rPr>
          <w:rFonts w:ascii="Garamond" w:eastAsia="Times New Roman" w:hAnsi="Garamond" w:cs="Times New Roman"/>
          <w:spacing w:val="-1"/>
          <w:sz w:val="24"/>
          <w:szCs w:val="24"/>
          <w:lang w:val="en-GB"/>
        </w:rPr>
        <w:t>r</w:t>
      </w:r>
      <w:r w:rsidR="00547B2A" w:rsidRPr="001930F8">
        <w:rPr>
          <w:rFonts w:ascii="Garamond" w:eastAsia="Times New Roman" w:hAnsi="Garamond" w:cs="Times New Roman"/>
          <w:sz w:val="24"/>
          <w:szCs w:val="24"/>
          <w:lang w:val="en-GB"/>
        </w:rPr>
        <w:t>t</w:t>
      </w:r>
      <w:r w:rsidR="00547B2A" w:rsidRPr="001930F8">
        <w:rPr>
          <w:rFonts w:ascii="Garamond" w:eastAsia="Times New Roman" w:hAnsi="Garamond" w:cs="Times New Roman"/>
          <w:spacing w:val="-1"/>
          <w:sz w:val="24"/>
          <w:szCs w:val="24"/>
          <w:lang w:val="en-GB"/>
        </w:rPr>
        <w:t>-</w:t>
      </w:r>
      <w:r w:rsidR="00547B2A" w:rsidRPr="001930F8">
        <w:rPr>
          <w:rFonts w:ascii="Garamond" w:eastAsia="Times New Roman" w:hAnsi="Garamond" w:cs="Times New Roman"/>
          <w:sz w:val="24"/>
          <w:szCs w:val="24"/>
          <w:lang w:val="en-GB"/>
        </w:rPr>
        <w:t>t</w:t>
      </w:r>
      <w:r w:rsidR="00547B2A" w:rsidRPr="001930F8">
        <w:rPr>
          <w:rFonts w:ascii="Garamond" w:eastAsia="Times New Roman" w:hAnsi="Garamond" w:cs="Times New Roman"/>
          <w:spacing w:val="1"/>
          <w:sz w:val="24"/>
          <w:szCs w:val="24"/>
          <w:lang w:val="en-GB"/>
        </w:rPr>
        <w:t>e</w:t>
      </w:r>
      <w:r w:rsidR="00547B2A" w:rsidRPr="001930F8">
        <w:rPr>
          <w:rFonts w:ascii="Garamond" w:eastAsia="Times New Roman" w:hAnsi="Garamond" w:cs="Times New Roman"/>
          <w:spacing w:val="2"/>
          <w:sz w:val="24"/>
          <w:szCs w:val="24"/>
          <w:lang w:val="en-GB"/>
        </w:rPr>
        <w:t>r</w:t>
      </w:r>
      <w:r w:rsidR="00547B2A" w:rsidRPr="001930F8">
        <w:rPr>
          <w:rFonts w:ascii="Garamond" w:eastAsia="Times New Roman" w:hAnsi="Garamond" w:cs="Times New Roman"/>
          <w:sz w:val="24"/>
          <w:szCs w:val="24"/>
          <w:lang w:val="en-GB"/>
        </w:rPr>
        <w:t xml:space="preserve">m </w:t>
      </w:r>
      <w:r w:rsidR="00E93917" w:rsidRPr="001930F8">
        <w:rPr>
          <w:rFonts w:ascii="Garamond" w:eastAsia="Times New Roman" w:hAnsi="Garamond" w:cs="Times New Roman"/>
          <w:sz w:val="24"/>
          <w:szCs w:val="24"/>
          <w:lang w:val="en-GB"/>
        </w:rPr>
        <w:t>b</w:t>
      </w:r>
      <w:r w:rsidR="00E93917" w:rsidRPr="001930F8">
        <w:rPr>
          <w:rFonts w:ascii="Garamond" w:eastAsia="Times New Roman" w:hAnsi="Garamond" w:cs="Times New Roman"/>
          <w:spacing w:val="-1"/>
          <w:sz w:val="24"/>
          <w:szCs w:val="24"/>
          <w:lang w:val="en-GB"/>
        </w:rPr>
        <w:t>e</w:t>
      </w:r>
      <w:r w:rsidR="00E93917" w:rsidRPr="001930F8">
        <w:rPr>
          <w:rFonts w:ascii="Garamond" w:eastAsia="Times New Roman" w:hAnsi="Garamond" w:cs="Times New Roman"/>
          <w:sz w:val="24"/>
          <w:szCs w:val="24"/>
          <w:lang w:val="en-GB"/>
        </w:rPr>
        <w:t>h</w:t>
      </w:r>
      <w:r w:rsidR="00E93917" w:rsidRPr="001930F8">
        <w:rPr>
          <w:rFonts w:ascii="Garamond" w:eastAsia="Times New Roman" w:hAnsi="Garamond" w:cs="Times New Roman"/>
          <w:spacing w:val="-1"/>
          <w:sz w:val="24"/>
          <w:szCs w:val="24"/>
          <w:lang w:val="en-GB"/>
        </w:rPr>
        <w:t>a</w:t>
      </w:r>
      <w:r w:rsidR="00E93917" w:rsidRPr="001930F8">
        <w:rPr>
          <w:rFonts w:ascii="Garamond" w:eastAsia="Times New Roman" w:hAnsi="Garamond" w:cs="Times New Roman"/>
          <w:sz w:val="24"/>
          <w:szCs w:val="24"/>
          <w:lang w:val="en-GB"/>
        </w:rPr>
        <w:t>vio</w:t>
      </w:r>
      <w:r w:rsidR="00E93917" w:rsidRPr="001930F8">
        <w:rPr>
          <w:rFonts w:ascii="Garamond" w:eastAsia="Times New Roman" w:hAnsi="Garamond" w:cs="Times New Roman"/>
          <w:spacing w:val="-1"/>
          <w:sz w:val="24"/>
          <w:szCs w:val="24"/>
          <w:lang w:val="en-GB"/>
        </w:rPr>
        <w:t>ur</w:t>
      </w:r>
      <w:r w:rsidR="00E93917" w:rsidRPr="001930F8">
        <w:rPr>
          <w:rFonts w:ascii="Garamond" w:eastAsia="Times New Roman" w:hAnsi="Garamond" w:cs="Times New Roman"/>
          <w:sz w:val="24"/>
          <w:szCs w:val="24"/>
          <w:lang w:val="en-GB"/>
        </w:rPr>
        <w:t>al</w:t>
      </w:r>
      <w:r w:rsidR="00547B2A" w:rsidRPr="001930F8">
        <w:rPr>
          <w:rFonts w:ascii="Garamond" w:eastAsia="Times New Roman" w:hAnsi="Garamond" w:cs="Times New Roman"/>
          <w:sz w:val="24"/>
          <w:szCs w:val="24"/>
          <w:lang w:val="en-GB"/>
        </w:rPr>
        <w:t xml:space="preserve"> out</w:t>
      </w:r>
      <w:r w:rsidR="00547B2A" w:rsidRPr="001930F8">
        <w:rPr>
          <w:rFonts w:ascii="Garamond" w:eastAsia="Times New Roman" w:hAnsi="Garamond" w:cs="Times New Roman"/>
          <w:spacing w:val="-1"/>
          <w:sz w:val="24"/>
          <w:szCs w:val="24"/>
          <w:lang w:val="en-GB"/>
        </w:rPr>
        <w:t>c</w:t>
      </w:r>
      <w:r w:rsidR="00547B2A" w:rsidRPr="001930F8">
        <w:rPr>
          <w:rFonts w:ascii="Garamond" w:eastAsia="Times New Roman" w:hAnsi="Garamond" w:cs="Times New Roman"/>
          <w:sz w:val="24"/>
          <w:szCs w:val="24"/>
          <w:lang w:val="en-GB"/>
        </w:rPr>
        <w:t>om</w:t>
      </w:r>
      <w:r w:rsidR="00547B2A" w:rsidRPr="001930F8">
        <w:rPr>
          <w:rFonts w:ascii="Garamond" w:eastAsia="Times New Roman" w:hAnsi="Garamond" w:cs="Times New Roman"/>
          <w:spacing w:val="-1"/>
          <w:sz w:val="24"/>
          <w:szCs w:val="24"/>
          <w:lang w:val="en-GB"/>
        </w:rPr>
        <w:t>e</w:t>
      </w:r>
      <w:r w:rsidR="00547B2A" w:rsidRPr="001930F8">
        <w:rPr>
          <w:rFonts w:ascii="Garamond" w:eastAsia="Times New Roman" w:hAnsi="Garamond" w:cs="Times New Roman"/>
          <w:sz w:val="24"/>
          <w:szCs w:val="24"/>
          <w:lang w:val="en-GB"/>
        </w:rPr>
        <w:t>s</w:t>
      </w:r>
      <w:r w:rsidR="00547B2A" w:rsidRPr="001930F8">
        <w:rPr>
          <w:rFonts w:ascii="Garamond" w:eastAsia="Times New Roman" w:hAnsi="Garamond" w:cs="Times New Roman"/>
          <w:spacing w:val="3"/>
          <w:sz w:val="24"/>
          <w:szCs w:val="24"/>
          <w:lang w:val="en-GB"/>
        </w:rPr>
        <w:t xml:space="preserve"> </w:t>
      </w:r>
      <w:r w:rsidR="00547B2A" w:rsidRPr="001930F8">
        <w:rPr>
          <w:rFonts w:ascii="Garamond" w:eastAsia="Times New Roman" w:hAnsi="Garamond" w:cs="Times New Roman"/>
          <w:sz w:val="24"/>
          <w:szCs w:val="24"/>
          <w:lang w:val="en-GB"/>
        </w:rPr>
        <w:t>in the</w:t>
      </w:r>
      <w:r w:rsidR="00547B2A" w:rsidRPr="001930F8">
        <w:rPr>
          <w:rFonts w:ascii="Garamond" w:eastAsia="Times New Roman" w:hAnsi="Garamond" w:cs="Times New Roman"/>
          <w:spacing w:val="1"/>
          <w:sz w:val="24"/>
          <w:szCs w:val="24"/>
          <w:lang w:val="en-GB"/>
        </w:rPr>
        <w:t xml:space="preserve"> </w:t>
      </w:r>
      <w:r w:rsidR="00547B2A" w:rsidRPr="001930F8">
        <w:rPr>
          <w:rFonts w:ascii="Garamond" w:eastAsia="Times New Roman" w:hAnsi="Garamond" w:cs="Times New Roman"/>
          <w:spacing w:val="-1"/>
          <w:sz w:val="24"/>
          <w:szCs w:val="24"/>
          <w:lang w:val="en-GB"/>
        </w:rPr>
        <w:t>ar</w:t>
      </w:r>
      <w:r w:rsidR="00547B2A" w:rsidRPr="001930F8">
        <w:rPr>
          <w:rFonts w:ascii="Garamond" w:eastAsia="Times New Roman" w:hAnsi="Garamond" w:cs="Times New Roman"/>
          <w:spacing w:val="1"/>
          <w:sz w:val="24"/>
          <w:szCs w:val="24"/>
          <w:lang w:val="en-GB"/>
        </w:rPr>
        <w:t>e</w:t>
      </w:r>
      <w:r w:rsidR="00547B2A" w:rsidRPr="001930F8">
        <w:rPr>
          <w:rFonts w:ascii="Garamond" w:eastAsia="Times New Roman" w:hAnsi="Garamond" w:cs="Times New Roman"/>
          <w:spacing w:val="-1"/>
          <w:sz w:val="24"/>
          <w:szCs w:val="24"/>
          <w:lang w:val="en-GB"/>
        </w:rPr>
        <w:t>a</w:t>
      </w:r>
      <w:r w:rsidR="00547B2A" w:rsidRPr="001930F8">
        <w:rPr>
          <w:rFonts w:ascii="Garamond" w:eastAsia="Times New Roman" w:hAnsi="Garamond" w:cs="Times New Roman"/>
          <w:sz w:val="24"/>
          <w:szCs w:val="24"/>
          <w:lang w:val="en-GB"/>
        </w:rPr>
        <w:t>s of</w:t>
      </w:r>
      <w:r w:rsidR="00547B2A" w:rsidRPr="001930F8">
        <w:rPr>
          <w:rFonts w:ascii="Garamond" w:eastAsia="Times New Roman" w:hAnsi="Garamond" w:cs="Times New Roman"/>
          <w:spacing w:val="-1"/>
          <w:sz w:val="24"/>
          <w:szCs w:val="24"/>
          <w:lang w:val="en-GB"/>
        </w:rPr>
        <w:t xml:space="preserve"> </w:t>
      </w:r>
      <w:r w:rsidR="00547B2A" w:rsidRPr="001930F8">
        <w:rPr>
          <w:rFonts w:ascii="Garamond" w:eastAsia="Times New Roman" w:hAnsi="Garamond" w:cs="Times New Roman"/>
          <w:sz w:val="24"/>
          <w:szCs w:val="24"/>
          <w:lang w:val="en-GB"/>
        </w:rPr>
        <w:t>smoking</w:t>
      </w:r>
      <w:r w:rsidR="00547B2A" w:rsidRPr="001930F8">
        <w:rPr>
          <w:rFonts w:ascii="Garamond" w:eastAsia="Times New Roman" w:hAnsi="Garamond" w:cs="Times New Roman"/>
          <w:spacing w:val="-2"/>
          <w:sz w:val="24"/>
          <w:szCs w:val="24"/>
          <w:lang w:val="en-GB"/>
        </w:rPr>
        <w:t xml:space="preserve"> </w:t>
      </w:r>
      <w:r w:rsidR="00547B2A" w:rsidRPr="001930F8">
        <w:rPr>
          <w:rFonts w:ascii="Garamond" w:eastAsia="Times New Roman" w:hAnsi="Garamond" w:cs="Times New Roman"/>
          <w:spacing w:val="1"/>
          <w:sz w:val="24"/>
          <w:szCs w:val="24"/>
          <w:lang w:val="en-GB"/>
        </w:rPr>
        <w:t>c</w:t>
      </w:r>
      <w:r w:rsidR="00547B2A" w:rsidRPr="001930F8">
        <w:rPr>
          <w:rFonts w:ascii="Garamond" w:eastAsia="Times New Roman" w:hAnsi="Garamond" w:cs="Times New Roman"/>
          <w:spacing w:val="-1"/>
          <w:sz w:val="24"/>
          <w:szCs w:val="24"/>
          <w:lang w:val="en-GB"/>
        </w:rPr>
        <w:t>e</w:t>
      </w:r>
      <w:r w:rsidR="00547B2A" w:rsidRPr="001930F8">
        <w:rPr>
          <w:rFonts w:ascii="Garamond" w:eastAsia="Times New Roman" w:hAnsi="Garamond" w:cs="Times New Roman"/>
          <w:sz w:val="24"/>
          <w:szCs w:val="24"/>
          <w:lang w:val="en-GB"/>
        </w:rPr>
        <w:t>ss</w:t>
      </w:r>
      <w:r w:rsidR="00547B2A" w:rsidRPr="001930F8">
        <w:rPr>
          <w:rFonts w:ascii="Garamond" w:eastAsia="Times New Roman" w:hAnsi="Garamond" w:cs="Times New Roman"/>
          <w:spacing w:val="-1"/>
          <w:sz w:val="24"/>
          <w:szCs w:val="24"/>
          <w:lang w:val="en-GB"/>
        </w:rPr>
        <w:t>a</w:t>
      </w:r>
      <w:r w:rsidR="00547B2A" w:rsidRPr="001930F8">
        <w:rPr>
          <w:rFonts w:ascii="Garamond" w:eastAsia="Times New Roman" w:hAnsi="Garamond" w:cs="Times New Roman"/>
          <w:sz w:val="24"/>
          <w:szCs w:val="24"/>
          <w:lang w:val="en-GB"/>
        </w:rPr>
        <w:t>tion, p</w:t>
      </w:r>
      <w:r w:rsidR="00547B2A" w:rsidRPr="001930F8">
        <w:rPr>
          <w:rFonts w:ascii="Garamond" w:eastAsia="Times New Roman" w:hAnsi="Garamond" w:cs="Times New Roman"/>
          <w:spacing w:val="5"/>
          <w:sz w:val="24"/>
          <w:szCs w:val="24"/>
          <w:lang w:val="en-GB"/>
        </w:rPr>
        <w:t>h</w:t>
      </w:r>
      <w:r w:rsidR="00547B2A" w:rsidRPr="001930F8">
        <w:rPr>
          <w:rFonts w:ascii="Garamond" w:eastAsia="Times New Roman" w:hAnsi="Garamond" w:cs="Times New Roman"/>
          <w:spacing w:val="-5"/>
          <w:sz w:val="24"/>
          <w:szCs w:val="24"/>
          <w:lang w:val="en-GB"/>
        </w:rPr>
        <w:t>y</w:t>
      </w:r>
      <w:r w:rsidR="00547B2A" w:rsidRPr="001930F8">
        <w:rPr>
          <w:rFonts w:ascii="Garamond" w:eastAsia="Times New Roman" w:hAnsi="Garamond" w:cs="Times New Roman"/>
          <w:sz w:val="24"/>
          <w:szCs w:val="24"/>
          <w:lang w:val="en-GB"/>
        </w:rPr>
        <w:t>si</w:t>
      </w:r>
      <w:r w:rsidR="00547B2A" w:rsidRPr="001930F8">
        <w:rPr>
          <w:rFonts w:ascii="Garamond" w:eastAsia="Times New Roman" w:hAnsi="Garamond" w:cs="Times New Roman"/>
          <w:spacing w:val="-1"/>
          <w:sz w:val="24"/>
          <w:szCs w:val="24"/>
          <w:lang w:val="en-GB"/>
        </w:rPr>
        <w:t>ca</w:t>
      </w:r>
      <w:r w:rsidR="00547B2A" w:rsidRPr="001930F8">
        <w:rPr>
          <w:rFonts w:ascii="Garamond" w:eastAsia="Times New Roman" w:hAnsi="Garamond" w:cs="Times New Roman"/>
          <w:sz w:val="24"/>
          <w:szCs w:val="24"/>
          <w:lang w:val="en-GB"/>
        </w:rPr>
        <w:t xml:space="preserve">l </w:t>
      </w:r>
      <w:r w:rsidR="00547B2A" w:rsidRPr="001930F8">
        <w:rPr>
          <w:rFonts w:ascii="Garamond" w:eastAsia="Times New Roman" w:hAnsi="Garamond" w:cs="Times New Roman"/>
          <w:spacing w:val="-1"/>
          <w:sz w:val="24"/>
          <w:szCs w:val="24"/>
          <w:lang w:val="en-GB"/>
        </w:rPr>
        <w:t>ac</w:t>
      </w:r>
      <w:r w:rsidR="00547B2A" w:rsidRPr="001930F8">
        <w:rPr>
          <w:rFonts w:ascii="Garamond" w:eastAsia="Times New Roman" w:hAnsi="Garamond" w:cs="Times New Roman"/>
          <w:sz w:val="24"/>
          <w:szCs w:val="24"/>
          <w:lang w:val="en-GB"/>
        </w:rPr>
        <w:t>tivi</w:t>
      </w:r>
      <w:r w:rsidR="00547B2A" w:rsidRPr="001930F8">
        <w:rPr>
          <w:rFonts w:ascii="Garamond" w:eastAsia="Times New Roman" w:hAnsi="Garamond" w:cs="Times New Roman"/>
          <w:spacing w:val="3"/>
          <w:sz w:val="24"/>
          <w:szCs w:val="24"/>
          <w:lang w:val="en-GB"/>
        </w:rPr>
        <w:t>t</w:t>
      </w:r>
      <w:r w:rsidR="00547B2A" w:rsidRPr="001930F8">
        <w:rPr>
          <w:rFonts w:ascii="Garamond" w:eastAsia="Times New Roman" w:hAnsi="Garamond" w:cs="Times New Roman"/>
          <w:sz w:val="24"/>
          <w:szCs w:val="24"/>
          <w:lang w:val="en-GB"/>
        </w:rPr>
        <w:t>y</w:t>
      </w:r>
      <w:r w:rsidR="00547B2A" w:rsidRPr="001930F8">
        <w:rPr>
          <w:rFonts w:ascii="Garamond" w:eastAsia="Times New Roman" w:hAnsi="Garamond" w:cs="Times New Roman"/>
          <w:spacing w:val="-5"/>
          <w:sz w:val="24"/>
          <w:szCs w:val="24"/>
          <w:lang w:val="en-GB"/>
        </w:rPr>
        <w:t xml:space="preserve"> </w:t>
      </w:r>
      <w:r w:rsidR="00547B2A" w:rsidRPr="001930F8">
        <w:rPr>
          <w:rFonts w:ascii="Garamond" w:eastAsia="Times New Roman" w:hAnsi="Garamond" w:cs="Times New Roman"/>
          <w:spacing w:val="-1"/>
          <w:sz w:val="24"/>
          <w:szCs w:val="24"/>
          <w:lang w:val="en-GB"/>
        </w:rPr>
        <w:t>a</w:t>
      </w:r>
      <w:r w:rsidR="00547B2A" w:rsidRPr="001930F8">
        <w:rPr>
          <w:rFonts w:ascii="Garamond" w:eastAsia="Times New Roman" w:hAnsi="Garamond" w:cs="Times New Roman"/>
          <w:sz w:val="24"/>
          <w:szCs w:val="24"/>
          <w:lang w:val="en-GB"/>
        </w:rPr>
        <w:t xml:space="preserve">nd </w:t>
      </w:r>
      <w:r w:rsidR="00B3607B">
        <w:rPr>
          <w:rFonts w:ascii="Garamond" w:eastAsia="Times New Roman" w:hAnsi="Garamond" w:cs="Times New Roman"/>
          <w:sz w:val="24"/>
          <w:szCs w:val="24"/>
          <w:lang w:val="en-GB"/>
        </w:rPr>
        <w:t xml:space="preserve">adherence to </w:t>
      </w:r>
      <w:r w:rsidR="00547B2A" w:rsidRPr="001930F8">
        <w:rPr>
          <w:rFonts w:ascii="Garamond" w:eastAsia="Times New Roman" w:hAnsi="Garamond" w:cs="Times New Roman"/>
          <w:sz w:val="24"/>
          <w:szCs w:val="24"/>
          <w:lang w:val="en-GB"/>
        </w:rPr>
        <w:t>d</w:t>
      </w:r>
      <w:r w:rsidR="00547B2A" w:rsidRPr="001930F8">
        <w:rPr>
          <w:rFonts w:ascii="Garamond" w:eastAsia="Times New Roman" w:hAnsi="Garamond" w:cs="Times New Roman"/>
          <w:spacing w:val="3"/>
          <w:sz w:val="24"/>
          <w:szCs w:val="24"/>
          <w:lang w:val="en-GB"/>
        </w:rPr>
        <w:t>i</w:t>
      </w:r>
      <w:r w:rsidR="00547B2A" w:rsidRPr="001930F8">
        <w:rPr>
          <w:rFonts w:ascii="Garamond" w:eastAsia="Times New Roman" w:hAnsi="Garamond" w:cs="Times New Roman"/>
          <w:spacing w:val="-1"/>
          <w:sz w:val="24"/>
          <w:szCs w:val="24"/>
          <w:lang w:val="en-GB"/>
        </w:rPr>
        <w:t>a</w:t>
      </w:r>
      <w:r w:rsidR="00547B2A" w:rsidRPr="001930F8">
        <w:rPr>
          <w:rFonts w:ascii="Garamond" w:eastAsia="Times New Roman" w:hAnsi="Garamond" w:cs="Times New Roman"/>
          <w:sz w:val="24"/>
          <w:szCs w:val="24"/>
          <w:lang w:val="en-GB"/>
        </w:rPr>
        <w:t>b</w:t>
      </w:r>
      <w:r w:rsidR="00547B2A" w:rsidRPr="001930F8">
        <w:rPr>
          <w:rFonts w:ascii="Garamond" w:eastAsia="Times New Roman" w:hAnsi="Garamond" w:cs="Times New Roman"/>
          <w:spacing w:val="-1"/>
          <w:sz w:val="24"/>
          <w:szCs w:val="24"/>
          <w:lang w:val="en-GB"/>
        </w:rPr>
        <w:t>e</w:t>
      </w:r>
      <w:r w:rsidR="00547B2A" w:rsidRPr="001930F8">
        <w:rPr>
          <w:rFonts w:ascii="Garamond" w:eastAsia="Times New Roman" w:hAnsi="Garamond" w:cs="Times New Roman"/>
          <w:sz w:val="24"/>
          <w:szCs w:val="24"/>
          <w:lang w:val="en-GB"/>
        </w:rPr>
        <w:t>t</w:t>
      </w:r>
      <w:r w:rsidR="00547B2A" w:rsidRPr="001930F8">
        <w:rPr>
          <w:rFonts w:ascii="Garamond" w:eastAsia="Times New Roman" w:hAnsi="Garamond" w:cs="Times New Roman"/>
          <w:spacing w:val="-1"/>
          <w:sz w:val="24"/>
          <w:szCs w:val="24"/>
          <w:lang w:val="en-GB"/>
        </w:rPr>
        <w:t>e</w:t>
      </w:r>
      <w:r w:rsidR="00547B2A" w:rsidRPr="001930F8">
        <w:rPr>
          <w:rFonts w:ascii="Garamond" w:eastAsia="Times New Roman" w:hAnsi="Garamond" w:cs="Times New Roman"/>
          <w:sz w:val="24"/>
          <w:szCs w:val="24"/>
          <w:lang w:val="en-GB"/>
        </w:rPr>
        <w:t>s t</w:t>
      </w:r>
      <w:r w:rsidR="00547B2A" w:rsidRPr="001930F8">
        <w:rPr>
          <w:rFonts w:ascii="Garamond" w:eastAsia="Times New Roman" w:hAnsi="Garamond" w:cs="Times New Roman"/>
          <w:spacing w:val="-1"/>
          <w:sz w:val="24"/>
          <w:szCs w:val="24"/>
          <w:lang w:val="en-GB"/>
        </w:rPr>
        <w:t>r</w:t>
      </w:r>
      <w:r w:rsidR="00547B2A" w:rsidRPr="001930F8">
        <w:rPr>
          <w:rFonts w:ascii="Garamond" w:eastAsia="Times New Roman" w:hAnsi="Garamond" w:cs="Times New Roman"/>
          <w:spacing w:val="1"/>
          <w:sz w:val="24"/>
          <w:szCs w:val="24"/>
          <w:lang w:val="en-GB"/>
        </w:rPr>
        <w:t>ea</w:t>
      </w:r>
      <w:r w:rsidR="00547B2A" w:rsidRPr="001930F8">
        <w:rPr>
          <w:rFonts w:ascii="Garamond" w:eastAsia="Times New Roman" w:hAnsi="Garamond" w:cs="Times New Roman"/>
          <w:sz w:val="24"/>
          <w:szCs w:val="24"/>
          <w:lang w:val="en-GB"/>
        </w:rPr>
        <w:t>tm</w:t>
      </w:r>
      <w:r w:rsidR="00547B2A" w:rsidRPr="001930F8">
        <w:rPr>
          <w:rFonts w:ascii="Garamond" w:eastAsia="Times New Roman" w:hAnsi="Garamond" w:cs="Times New Roman"/>
          <w:spacing w:val="-1"/>
          <w:sz w:val="24"/>
          <w:szCs w:val="24"/>
          <w:lang w:val="en-GB"/>
        </w:rPr>
        <w:t>e</w:t>
      </w:r>
      <w:r w:rsidR="00547B2A" w:rsidRPr="001930F8">
        <w:rPr>
          <w:rFonts w:ascii="Garamond" w:eastAsia="Times New Roman" w:hAnsi="Garamond" w:cs="Times New Roman"/>
          <w:sz w:val="24"/>
          <w:szCs w:val="24"/>
          <w:lang w:val="en-GB"/>
        </w:rPr>
        <w:t xml:space="preserve">nt </w:t>
      </w:r>
      <w:r w:rsidR="00384238" w:rsidRPr="001930F8">
        <w:rPr>
          <w:rFonts w:ascii="Garamond" w:eastAsia="Times New Roman" w:hAnsi="Garamond" w:cs="Times New Roman"/>
          <w:sz w:val="24"/>
          <w:szCs w:val="24"/>
          <w:lang w:val="en-GB"/>
        </w:rPr>
        <w:fldChar w:fldCharType="begin"/>
      </w:r>
      <w:r w:rsidR="00876C15">
        <w:rPr>
          <w:rFonts w:ascii="Garamond" w:eastAsia="Times New Roman" w:hAnsi="Garamond" w:cs="Times New Roman"/>
          <w:sz w:val="24"/>
          <w:szCs w:val="24"/>
          <w:lang w:val="en-GB"/>
        </w:rPr>
        <w:instrText xml:space="preserve"> ADDIN EN.CITE &lt;EndNote&gt;&lt;Cite&gt;&lt;Author&gt;Fjeldsoe&lt;/Author&gt;&lt;Year&gt;2009&lt;/Year&gt;&lt;RecNum&gt;14&lt;/RecNum&gt;&lt;DisplayText&gt;(Fjeldsoe, Marshall, &amp;amp; Miller, 2009)&lt;/DisplayText&gt;&lt;record&gt;&lt;rec-number&gt;14&lt;/rec-number&gt;&lt;foreign-keys&gt;&lt;key app="EN" db-id="vetvwsz5f9awsgev9enpawa4dvrtz0dtw5zx" timestamp="1501096456"&gt;14&lt;/key&gt;&lt;/foreign-keys&gt;&lt;ref-type name="Journal Article"&gt;17&lt;/ref-type&gt;&lt;contributors&gt;&lt;authors&gt;&lt;author&gt;Fjeldsoe, B. S.&lt;/author&gt;&lt;author&gt;Marshall, A. L.&lt;/author&gt;&lt;author&gt;Miller, Y. D.&lt;/author&gt;&lt;/authors&gt;&lt;/contributors&gt;&lt;auth-address&gt;School of Psychology, The University of Queensland, Qld, Australia. bcollins@psy.uq.edu.au&lt;/auth-address&gt;&lt;titles&gt;&lt;title&gt;Behavior change interventions delivered by mobile telephone short-message service&lt;/title&gt;&lt;secondary-title&gt;American Journal of Preventive Medicine&lt;/secondary-title&gt;&lt;/titles&gt;&lt;periodical&gt;&lt;full-title&gt;American journal of preventive medicine&lt;/full-title&gt;&lt;/periodical&gt;&lt;pages&gt;165-73&lt;/pages&gt;&lt;volume&gt;36&lt;/volume&gt;&lt;number&gt;2&lt;/number&gt;&lt;edition&gt;2009/01/13&lt;/edition&gt;&lt;keywords&gt;&lt;keyword&gt;Behavior Therapy/*methods&lt;/keyword&gt;&lt;keyword&gt;*Cell Phones&lt;/keyword&gt;&lt;keyword&gt;*Health Behavior&lt;/keyword&gt;&lt;keyword&gt;Humans&lt;/keyword&gt;&lt;keyword&gt;Primary Prevention/methods&lt;/keyword&gt;&lt;keyword&gt;Self Care/methods&lt;/keyword&gt;&lt;/keywords&gt;&lt;dates&gt;&lt;year&gt;2009&lt;/year&gt;&lt;pub-dates&gt;&lt;date&gt;Feb&lt;/date&gt;&lt;/pub-dates&gt;&lt;/dates&gt;&lt;isbn&gt;1873-2607 (Electronic)&amp;#xD;0749-3797 (Linking)&lt;/isbn&gt;&lt;accession-num&gt;19135907&lt;/accession-num&gt;&lt;urls&gt;&lt;related-urls&gt;&lt;url&gt;https://www.ncbi.nlm.nih.gov/pubmed/19135907&lt;/url&gt;&lt;/related-urls&gt;&lt;/urls&gt;&lt;electronic-resource-num&gt;10.1016/j.amepre.2008.09.040&lt;/electronic-resource-num&gt;&lt;/record&gt;&lt;/Cite&gt;&lt;/EndNote&gt;</w:instrText>
      </w:r>
      <w:r w:rsidR="00384238" w:rsidRPr="001930F8">
        <w:rPr>
          <w:rFonts w:ascii="Garamond" w:eastAsia="Times New Roman" w:hAnsi="Garamond" w:cs="Times New Roman"/>
          <w:sz w:val="24"/>
          <w:szCs w:val="24"/>
          <w:lang w:val="en-GB"/>
        </w:rPr>
        <w:fldChar w:fldCharType="separate"/>
      </w:r>
      <w:r w:rsidR="00960A0A">
        <w:rPr>
          <w:rFonts w:ascii="Garamond" w:eastAsia="Times New Roman" w:hAnsi="Garamond" w:cs="Times New Roman"/>
          <w:noProof/>
          <w:sz w:val="24"/>
          <w:szCs w:val="24"/>
          <w:lang w:val="en-GB"/>
        </w:rPr>
        <w:t>(Fjeldsoe, Marshall, &amp; Miller, 2009)</w:t>
      </w:r>
      <w:r w:rsidR="00384238" w:rsidRPr="001930F8">
        <w:rPr>
          <w:rFonts w:ascii="Garamond" w:eastAsia="Times New Roman" w:hAnsi="Garamond" w:cs="Times New Roman"/>
          <w:sz w:val="24"/>
          <w:szCs w:val="24"/>
          <w:lang w:val="en-GB"/>
        </w:rPr>
        <w:fldChar w:fldCharType="end"/>
      </w:r>
      <w:r w:rsidR="006F32B8" w:rsidRPr="001930F8">
        <w:rPr>
          <w:rFonts w:ascii="Garamond" w:eastAsia="Times New Roman" w:hAnsi="Garamond" w:cs="Times New Roman"/>
          <w:spacing w:val="-1"/>
          <w:sz w:val="24"/>
          <w:szCs w:val="24"/>
          <w:lang w:val="en-GB"/>
        </w:rPr>
        <w:t>.</w:t>
      </w:r>
      <w:r w:rsidR="00547B2A" w:rsidRPr="001930F8">
        <w:rPr>
          <w:rFonts w:ascii="Garamond" w:eastAsia="Times New Roman" w:hAnsi="Garamond" w:cs="Times New Roman"/>
          <w:sz w:val="24"/>
          <w:szCs w:val="24"/>
          <w:lang w:val="en-GB"/>
        </w:rPr>
        <w:t xml:space="preserve"> </w:t>
      </w:r>
    </w:p>
    <w:p w14:paraId="0E77954E" w14:textId="36C66D5C" w:rsidR="0069768A" w:rsidRPr="00561DD9" w:rsidRDefault="00C7183F" w:rsidP="00876C15">
      <w:pPr>
        <w:spacing w:before="100" w:beforeAutospacing="1" w:after="100" w:afterAutospacing="1" w:line="480" w:lineRule="auto"/>
        <w:ind w:firstLine="720"/>
        <w:rPr>
          <w:rFonts w:ascii="Garamond" w:eastAsia="Times New Roman" w:hAnsi="Garamond" w:cs="Times New Roman"/>
          <w:spacing w:val="-1"/>
          <w:sz w:val="24"/>
          <w:szCs w:val="24"/>
          <w:lang w:val="en-GB"/>
        </w:rPr>
      </w:pPr>
      <w:r w:rsidRPr="007314E5">
        <w:rPr>
          <w:rFonts w:ascii="Garamond" w:hAnsi="Garamond" w:cs="Times New Roman"/>
          <w:sz w:val="24"/>
          <w:szCs w:val="24"/>
          <w:lang w:val="en-GB"/>
        </w:rPr>
        <w:t>T</w:t>
      </w:r>
      <w:r w:rsidR="00A61047" w:rsidRPr="007314E5">
        <w:rPr>
          <w:rFonts w:ascii="Garamond" w:hAnsi="Garamond" w:cs="Times New Roman"/>
          <w:sz w:val="24"/>
          <w:szCs w:val="24"/>
          <w:lang w:val="en-GB"/>
        </w:rPr>
        <w:t xml:space="preserve">ext messages </w:t>
      </w:r>
      <w:r w:rsidR="00A61047" w:rsidRPr="008C5D67">
        <w:rPr>
          <w:rFonts w:ascii="Garamond" w:eastAsia="Times New Roman" w:hAnsi="Garamond" w:cs="Times New Roman"/>
          <w:spacing w:val="-1"/>
          <w:sz w:val="24"/>
          <w:szCs w:val="24"/>
          <w:lang w:val="en-GB"/>
        </w:rPr>
        <w:t xml:space="preserve">are especially suitable for </w:t>
      </w:r>
      <w:r w:rsidR="002F4031" w:rsidRPr="008C5D67">
        <w:rPr>
          <w:rFonts w:ascii="Garamond" w:eastAsia="Times New Roman" w:hAnsi="Garamond" w:cs="Times New Roman"/>
          <w:spacing w:val="-1"/>
          <w:sz w:val="24"/>
          <w:szCs w:val="24"/>
          <w:lang w:val="en-GB"/>
        </w:rPr>
        <w:t xml:space="preserve">changing </w:t>
      </w:r>
      <w:r w:rsidR="00E93917" w:rsidRPr="008C5D67">
        <w:rPr>
          <w:rFonts w:ascii="Garamond" w:eastAsia="Times New Roman" w:hAnsi="Garamond" w:cs="Times New Roman"/>
          <w:spacing w:val="-1"/>
          <w:sz w:val="24"/>
          <w:szCs w:val="24"/>
          <w:lang w:val="en-GB"/>
        </w:rPr>
        <w:t>behaviour</w:t>
      </w:r>
      <w:r w:rsidR="002F4031" w:rsidRPr="008C5D67">
        <w:rPr>
          <w:rFonts w:ascii="Garamond" w:eastAsia="Times New Roman" w:hAnsi="Garamond" w:cs="Times New Roman"/>
          <w:spacing w:val="-1"/>
          <w:sz w:val="24"/>
          <w:szCs w:val="24"/>
          <w:lang w:val="en-GB"/>
        </w:rPr>
        <w:t xml:space="preserve"> through</w:t>
      </w:r>
      <w:r w:rsidR="00A61047" w:rsidRPr="008C5D67">
        <w:rPr>
          <w:rFonts w:ascii="Garamond" w:eastAsia="Times New Roman" w:hAnsi="Garamond" w:cs="Times New Roman"/>
          <w:spacing w:val="-1"/>
          <w:sz w:val="24"/>
          <w:szCs w:val="24"/>
          <w:lang w:val="en-GB"/>
        </w:rPr>
        <w:t xml:space="preserve"> targeted, low-content messages, often in the form of reminders</w:t>
      </w:r>
      <w:r w:rsidR="00844665">
        <w:rPr>
          <w:rFonts w:ascii="Garamond" w:eastAsia="Times New Roman" w:hAnsi="Garamond" w:cs="Times New Roman"/>
          <w:spacing w:val="-1"/>
          <w:sz w:val="24"/>
          <w:szCs w:val="24"/>
          <w:lang w:val="en-GB"/>
        </w:rPr>
        <w:t xml:space="preserve"> </w:t>
      </w:r>
      <w:r w:rsidR="00844665" w:rsidRPr="001930F8">
        <w:rPr>
          <w:rFonts w:ascii="Garamond" w:eastAsia="Times New Roman" w:hAnsi="Garamond" w:cs="Times New Roman"/>
          <w:sz w:val="24"/>
          <w:szCs w:val="24"/>
          <w:lang w:val="en-GB"/>
        </w:rPr>
        <w:fldChar w:fldCharType="begin"/>
      </w:r>
      <w:r w:rsidR="00876C15">
        <w:rPr>
          <w:rFonts w:ascii="Garamond" w:eastAsia="Times New Roman" w:hAnsi="Garamond" w:cs="Times New Roman"/>
          <w:sz w:val="24"/>
          <w:szCs w:val="24"/>
          <w:lang w:val="en-GB"/>
        </w:rPr>
        <w:instrText xml:space="preserve"> ADDIN EN.CITE &lt;EndNote&gt;&lt;Cite&gt;&lt;Author&gt;Fjeldsoe&lt;/Author&gt;&lt;Year&gt;2009&lt;/Year&gt;&lt;RecNum&gt;14&lt;/RecNum&gt;&lt;DisplayText&gt;(Fjeldsoe et al., 2009)&lt;/DisplayText&gt;&lt;record&gt;&lt;rec-number&gt;14&lt;/rec-number&gt;&lt;foreign-keys&gt;&lt;key app="EN" db-id="vetvwsz5f9awsgev9enpawa4dvrtz0dtw5zx" timestamp="1501096456"&gt;14&lt;/key&gt;&lt;/foreign-keys&gt;&lt;ref-type name="Journal Article"&gt;17&lt;/ref-type&gt;&lt;contributors&gt;&lt;authors&gt;&lt;author&gt;Fjeldsoe, B. S.&lt;/author&gt;&lt;author&gt;Marshall, A. L.&lt;/author&gt;&lt;author&gt;Miller, Y. D.&lt;/author&gt;&lt;/authors&gt;&lt;/contributors&gt;&lt;auth-address&gt;School of Psychology, The University of Queensland, Qld, Australia. bcollins@psy.uq.edu.au&lt;/auth-address&gt;&lt;titles&gt;&lt;title&gt;Behavior change interventions delivered by mobile telephone short-message service&lt;/title&gt;&lt;secondary-title&gt;American Journal of Preventive Medicine&lt;/secondary-title&gt;&lt;/titles&gt;&lt;periodical&gt;&lt;full-title&gt;American journal of preventive medicine&lt;/full-title&gt;&lt;/periodical&gt;&lt;pages&gt;165-73&lt;/pages&gt;&lt;volume&gt;36&lt;/volume&gt;&lt;number&gt;2&lt;/number&gt;&lt;edition&gt;2009/01/13&lt;/edition&gt;&lt;keywords&gt;&lt;keyword&gt;Behavior Therapy/*methods&lt;/keyword&gt;&lt;keyword&gt;*Cell Phones&lt;/keyword&gt;&lt;keyword&gt;*Health Behavior&lt;/keyword&gt;&lt;keyword&gt;Humans&lt;/keyword&gt;&lt;keyword&gt;Primary Prevention/methods&lt;/keyword&gt;&lt;keyword&gt;Self Care/methods&lt;/keyword&gt;&lt;/keywords&gt;&lt;dates&gt;&lt;year&gt;2009&lt;/year&gt;&lt;pub-dates&gt;&lt;date&gt;Feb&lt;/date&gt;&lt;/pub-dates&gt;&lt;/dates&gt;&lt;isbn&gt;1873-2607 (Electronic)&amp;#xD;0749-3797 (Linking)&lt;/isbn&gt;&lt;accession-num&gt;19135907&lt;/accession-num&gt;&lt;urls&gt;&lt;related-urls&gt;&lt;url&gt;https://www.ncbi.nlm.nih.gov/pubmed/19135907&lt;/url&gt;&lt;/related-urls&gt;&lt;/urls&gt;&lt;electronic-resource-num&gt;10.1016/j.amepre.2008.09.040&lt;/electronic-resource-num&gt;&lt;/record&gt;&lt;/Cite&gt;&lt;/EndNote&gt;</w:instrText>
      </w:r>
      <w:r w:rsidR="00844665" w:rsidRPr="001930F8">
        <w:rPr>
          <w:rFonts w:ascii="Garamond" w:eastAsia="Times New Roman" w:hAnsi="Garamond" w:cs="Times New Roman"/>
          <w:sz w:val="24"/>
          <w:szCs w:val="24"/>
          <w:lang w:val="en-GB"/>
        </w:rPr>
        <w:fldChar w:fldCharType="separate"/>
      </w:r>
      <w:r w:rsidR="00706C03">
        <w:rPr>
          <w:rFonts w:ascii="Garamond" w:eastAsia="Times New Roman" w:hAnsi="Garamond" w:cs="Times New Roman"/>
          <w:noProof/>
          <w:sz w:val="24"/>
          <w:szCs w:val="24"/>
          <w:lang w:val="en-GB"/>
        </w:rPr>
        <w:t>(Fjeldsoe et al., 2009)</w:t>
      </w:r>
      <w:r w:rsidR="00844665" w:rsidRPr="001930F8">
        <w:rPr>
          <w:rFonts w:ascii="Garamond" w:eastAsia="Times New Roman" w:hAnsi="Garamond" w:cs="Times New Roman"/>
          <w:sz w:val="24"/>
          <w:szCs w:val="24"/>
          <w:lang w:val="en-GB"/>
        </w:rPr>
        <w:fldChar w:fldCharType="end"/>
      </w:r>
      <w:r w:rsidR="00A61047" w:rsidRPr="008C5D67">
        <w:rPr>
          <w:rFonts w:ascii="Garamond" w:eastAsia="Times New Roman" w:hAnsi="Garamond" w:cs="Times New Roman"/>
          <w:spacing w:val="-1"/>
          <w:sz w:val="24"/>
          <w:szCs w:val="24"/>
          <w:lang w:val="en-GB"/>
        </w:rPr>
        <w:t xml:space="preserve">. </w:t>
      </w:r>
      <w:r w:rsidR="002F4031" w:rsidRPr="008C5D67">
        <w:rPr>
          <w:rFonts w:ascii="Garamond" w:eastAsia="Times New Roman" w:hAnsi="Garamond" w:cs="Times New Roman"/>
          <w:spacing w:val="-1"/>
          <w:sz w:val="24"/>
          <w:szCs w:val="24"/>
          <w:lang w:val="en-GB"/>
        </w:rPr>
        <w:t xml:space="preserve">In </w:t>
      </w:r>
      <w:r w:rsidR="00844665">
        <w:rPr>
          <w:rFonts w:ascii="Garamond" w:eastAsia="Times New Roman" w:hAnsi="Garamond" w:cs="Times New Roman"/>
          <w:spacing w:val="-1"/>
          <w:sz w:val="24"/>
          <w:szCs w:val="24"/>
          <w:lang w:val="en-GB"/>
        </w:rPr>
        <w:t>cases where agricultural technologies are complex, such as IPM</w:t>
      </w:r>
      <w:r w:rsidR="002F4031" w:rsidRPr="008C5D67">
        <w:rPr>
          <w:rFonts w:ascii="Garamond" w:eastAsia="Times New Roman" w:hAnsi="Garamond" w:cs="Times New Roman"/>
          <w:spacing w:val="-1"/>
          <w:sz w:val="24"/>
          <w:szCs w:val="24"/>
          <w:lang w:val="en-GB"/>
        </w:rPr>
        <w:t xml:space="preserve">, </w:t>
      </w:r>
      <w:r w:rsidR="001061DE">
        <w:rPr>
          <w:rFonts w:ascii="Garamond" w:eastAsia="Times New Roman" w:hAnsi="Garamond" w:cs="Times New Roman"/>
          <w:spacing w:val="-1"/>
          <w:sz w:val="24"/>
          <w:szCs w:val="24"/>
          <w:lang w:val="en-GB"/>
        </w:rPr>
        <w:t>an</w:t>
      </w:r>
      <w:r w:rsidR="002F4031" w:rsidRPr="008C5D67">
        <w:rPr>
          <w:rFonts w:ascii="Garamond" w:eastAsia="Times New Roman" w:hAnsi="Garamond" w:cs="Times New Roman"/>
          <w:spacing w:val="-1"/>
          <w:sz w:val="24"/>
          <w:szCs w:val="24"/>
          <w:lang w:val="en-GB"/>
        </w:rPr>
        <w:t xml:space="preserve"> issue is whether text messages can complement or substitute for more intensive training measures.  </w:t>
      </w:r>
      <w:r w:rsidR="007314E5" w:rsidRPr="008C5D67">
        <w:rPr>
          <w:rFonts w:ascii="Garamond" w:eastAsia="Times New Roman" w:hAnsi="Garamond" w:cs="Times New Roman"/>
          <w:spacing w:val="-1"/>
          <w:sz w:val="24"/>
          <w:szCs w:val="24"/>
          <w:lang w:val="en-GB"/>
        </w:rPr>
        <w:t>Three</w:t>
      </w:r>
      <w:r w:rsidR="00A61047" w:rsidRPr="008C5D67">
        <w:rPr>
          <w:rFonts w:ascii="Garamond" w:eastAsia="Times New Roman" w:hAnsi="Garamond" w:cs="Times New Roman"/>
          <w:spacing w:val="-1"/>
          <w:sz w:val="24"/>
          <w:szCs w:val="24"/>
          <w:lang w:val="en-GB"/>
        </w:rPr>
        <w:t xml:space="preserve"> questions are particularly salient</w:t>
      </w:r>
      <w:r w:rsidR="002F4031" w:rsidRPr="008C5D67">
        <w:rPr>
          <w:rFonts w:ascii="Garamond" w:eastAsia="Times New Roman" w:hAnsi="Garamond" w:cs="Times New Roman"/>
          <w:spacing w:val="-1"/>
          <w:sz w:val="24"/>
          <w:szCs w:val="24"/>
          <w:lang w:val="en-GB"/>
        </w:rPr>
        <w:t>:</w:t>
      </w:r>
      <w:r w:rsidR="00A61047" w:rsidRPr="008C5D67">
        <w:rPr>
          <w:rFonts w:ascii="Garamond" w:eastAsia="Times New Roman" w:hAnsi="Garamond" w:cs="Times New Roman"/>
          <w:spacing w:val="-1"/>
          <w:sz w:val="24"/>
          <w:szCs w:val="24"/>
          <w:lang w:val="en-GB"/>
        </w:rPr>
        <w:t xml:space="preserve"> (</w:t>
      </w:r>
      <w:proofErr w:type="spellStart"/>
      <w:r w:rsidR="00A61047" w:rsidRPr="008C5D67">
        <w:rPr>
          <w:rFonts w:ascii="Garamond" w:eastAsia="Times New Roman" w:hAnsi="Garamond" w:cs="Times New Roman"/>
          <w:spacing w:val="-1"/>
          <w:sz w:val="24"/>
          <w:szCs w:val="24"/>
          <w:lang w:val="en-GB"/>
        </w:rPr>
        <w:t>i</w:t>
      </w:r>
      <w:proofErr w:type="spellEnd"/>
      <w:r w:rsidR="00A61047" w:rsidRPr="008C5D67">
        <w:rPr>
          <w:rFonts w:ascii="Garamond" w:eastAsia="Times New Roman" w:hAnsi="Garamond" w:cs="Times New Roman"/>
          <w:spacing w:val="-1"/>
          <w:sz w:val="24"/>
          <w:szCs w:val="24"/>
          <w:lang w:val="en-GB"/>
        </w:rPr>
        <w:t xml:space="preserve">) Are text </w:t>
      </w:r>
      <w:r w:rsidR="00A61047" w:rsidRPr="008C5D67">
        <w:rPr>
          <w:rFonts w:ascii="Garamond" w:eastAsia="Times New Roman" w:hAnsi="Garamond" w:cs="Times New Roman"/>
          <w:spacing w:val="-1"/>
          <w:sz w:val="24"/>
          <w:szCs w:val="24"/>
          <w:lang w:val="en-GB"/>
        </w:rPr>
        <w:lastRenderedPageBreak/>
        <w:t>messages effective at</w:t>
      </w:r>
      <w:r w:rsidR="00B3607B" w:rsidRPr="008C5D67">
        <w:rPr>
          <w:rFonts w:ascii="Garamond" w:eastAsia="Times New Roman" w:hAnsi="Garamond" w:cs="Times New Roman"/>
          <w:spacing w:val="-1"/>
          <w:sz w:val="24"/>
          <w:szCs w:val="24"/>
          <w:lang w:val="en-GB"/>
        </w:rPr>
        <w:t xml:space="preserve"> increasing farmer knowledge? </w:t>
      </w:r>
      <w:r w:rsidR="00A61047" w:rsidRPr="008C5D67">
        <w:rPr>
          <w:rFonts w:ascii="Garamond" w:eastAsia="Times New Roman" w:hAnsi="Garamond" w:cs="Times New Roman"/>
          <w:spacing w:val="-1"/>
          <w:sz w:val="24"/>
          <w:szCs w:val="24"/>
          <w:lang w:val="en-GB"/>
        </w:rPr>
        <w:t xml:space="preserve"> (ii) </w:t>
      </w:r>
      <w:r w:rsidR="00672A76">
        <w:rPr>
          <w:rFonts w:ascii="Garamond" w:eastAsia="Times New Roman" w:hAnsi="Garamond" w:cs="Times New Roman"/>
          <w:spacing w:val="-1"/>
          <w:sz w:val="24"/>
          <w:szCs w:val="24"/>
          <w:lang w:val="en-GB"/>
        </w:rPr>
        <w:t>Does</w:t>
      </w:r>
      <w:r w:rsidR="007314E5" w:rsidRPr="008C5D67">
        <w:rPr>
          <w:rFonts w:ascii="Garamond" w:eastAsia="Times New Roman" w:hAnsi="Garamond" w:cs="Times New Roman"/>
          <w:spacing w:val="-1"/>
          <w:sz w:val="24"/>
          <w:szCs w:val="24"/>
          <w:lang w:val="en-GB"/>
        </w:rPr>
        <w:t xml:space="preserve"> </w:t>
      </w:r>
      <w:r w:rsidR="007314E5" w:rsidRPr="007314E5">
        <w:rPr>
          <w:rFonts w:ascii="Garamond" w:eastAsia="Times New Roman" w:hAnsi="Garamond" w:cs="Times New Roman"/>
          <w:spacing w:val="-1"/>
          <w:sz w:val="24"/>
          <w:szCs w:val="24"/>
          <w:lang w:val="en-GB"/>
        </w:rPr>
        <w:t>re</w:t>
      </w:r>
      <w:r w:rsidR="007314E5" w:rsidRPr="008C5D67">
        <w:rPr>
          <w:rFonts w:ascii="Garamond" w:eastAsia="Times New Roman" w:hAnsi="Garamond" w:cs="Times New Roman"/>
          <w:spacing w:val="-1"/>
          <w:sz w:val="24"/>
          <w:szCs w:val="24"/>
          <w:lang w:val="en-GB"/>
        </w:rPr>
        <w:t>c</w:t>
      </w:r>
      <w:r w:rsidR="007314E5" w:rsidRPr="007314E5">
        <w:rPr>
          <w:rFonts w:ascii="Garamond" w:eastAsia="Times New Roman" w:hAnsi="Garamond" w:cs="Times New Roman"/>
          <w:spacing w:val="-1"/>
          <w:sz w:val="24"/>
          <w:szCs w:val="24"/>
          <w:lang w:val="en-GB"/>
        </w:rPr>
        <w:t>e</w:t>
      </w:r>
      <w:r w:rsidR="007314E5" w:rsidRPr="008C5D67">
        <w:rPr>
          <w:rFonts w:ascii="Garamond" w:eastAsia="Times New Roman" w:hAnsi="Garamond" w:cs="Times New Roman"/>
          <w:spacing w:val="-1"/>
          <w:sz w:val="24"/>
          <w:szCs w:val="24"/>
          <w:lang w:val="en-GB"/>
        </w:rPr>
        <w:t>ipt of</w:t>
      </w:r>
      <w:r w:rsidR="007314E5" w:rsidRPr="007314E5">
        <w:rPr>
          <w:rFonts w:ascii="Garamond" w:eastAsia="Times New Roman" w:hAnsi="Garamond" w:cs="Times New Roman"/>
          <w:spacing w:val="-1"/>
          <w:sz w:val="24"/>
          <w:szCs w:val="24"/>
          <w:lang w:val="en-GB"/>
        </w:rPr>
        <w:t xml:space="preserve"> </w:t>
      </w:r>
      <w:r w:rsidR="007314E5" w:rsidRPr="008C5D67">
        <w:rPr>
          <w:rFonts w:ascii="Garamond" w:eastAsia="Times New Roman" w:hAnsi="Garamond" w:cs="Times New Roman"/>
          <w:spacing w:val="-1"/>
          <w:sz w:val="24"/>
          <w:szCs w:val="24"/>
          <w:lang w:val="en-GB"/>
        </w:rPr>
        <w:t>t</w:t>
      </w:r>
      <w:r w:rsidR="007314E5" w:rsidRPr="007314E5">
        <w:rPr>
          <w:rFonts w:ascii="Garamond" w:eastAsia="Times New Roman" w:hAnsi="Garamond" w:cs="Times New Roman"/>
          <w:spacing w:val="-1"/>
          <w:sz w:val="24"/>
          <w:szCs w:val="24"/>
          <w:lang w:val="en-GB"/>
        </w:rPr>
        <w:t>e</w:t>
      </w:r>
      <w:r w:rsidR="007314E5" w:rsidRPr="008C5D67">
        <w:rPr>
          <w:rFonts w:ascii="Garamond" w:eastAsia="Times New Roman" w:hAnsi="Garamond" w:cs="Times New Roman"/>
          <w:spacing w:val="-1"/>
          <w:sz w:val="24"/>
          <w:szCs w:val="24"/>
          <w:lang w:val="en-GB"/>
        </w:rPr>
        <w:t>xt m</w:t>
      </w:r>
      <w:r w:rsidR="007314E5" w:rsidRPr="007314E5">
        <w:rPr>
          <w:rFonts w:ascii="Garamond" w:eastAsia="Times New Roman" w:hAnsi="Garamond" w:cs="Times New Roman"/>
          <w:spacing w:val="-1"/>
          <w:sz w:val="24"/>
          <w:szCs w:val="24"/>
          <w:lang w:val="en-GB"/>
        </w:rPr>
        <w:t>e</w:t>
      </w:r>
      <w:r w:rsidR="007314E5" w:rsidRPr="008C5D67">
        <w:rPr>
          <w:rFonts w:ascii="Garamond" w:eastAsia="Times New Roman" w:hAnsi="Garamond" w:cs="Times New Roman"/>
          <w:spacing w:val="-1"/>
          <w:sz w:val="24"/>
          <w:szCs w:val="24"/>
          <w:lang w:val="en-GB"/>
        </w:rPr>
        <w:t>ss</w:t>
      </w:r>
      <w:r w:rsidR="007314E5" w:rsidRPr="007314E5">
        <w:rPr>
          <w:rFonts w:ascii="Garamond" w:eastAsia="Times New Roman" w:hAnsi="Garamond" w:cs="Times New Roman"/>
          <w:spacing w:val="-1"/>
          <w:sz w:val="24"/>
          <w:szCs w:val="24"/>
          <w:lang w:val="en-GB"/>
        </w:rPr>
        <w:t>a</w:t>
      </w:r>
      <w:r w:rsidR="007314E5" w:rsidRPr="008C5D67">
        <w:rPr>
          <w:rFonts w:ascii="Garamond" w:eastAsia="Times New Roman" w:hAnsi="Garamond" w:cs="Times New Roman"/>
          <w:spacing w:val="-1"/>
          <w:sz w:val="24"/>
          <w:szCs w:val="24"/>
          <w:lang w:val="en-GB"/>
        </w:rPr>
        <w:t>g</w:t>
      </w:r>
      <w:r w:rsidR="007314E5" w:rsidRPr="007314E5">
        <w:rPr>
          <w:rFonts w:ascii="Garamond" w:eastAsia="Times New Roman" w:hAnsi="Garamond" w:cs="Times New Roman"/>
          <w:spacing w:val="-1"/>
          <w:sz w:val="24"/>
          <w:szCs w:val="24"/>
          <w:lang w:val="en-GB"/>
        </w:rPr>
        <w:t>e</w:t>
      </w:r>
      <w:r w:rsidR="007314E5" w:rsidRPr="008C5D67">
        <w:rPr>
          <w:rFonts w:ascii="Garamond" w:eastAsia="Times New Roman" w:hAnsi="Garamond" w:cs="Times New Roman"/>
          <w:spacing w:val="-1"/>
          <w:sz w:val="24"/>
          <w:szCs w:val="24"/>
          <w:lang w:val="en-GB"/>
        </w:rPr>
        <w:t xml:space="preserve">s translate into behaviour </w:t>
      </w:r>
      <w:r w:rsidR="00CB0EC9" w:rsidRPr="008C5D67">
        <w:rPr>
          <w:rFonts w:ascii="Garamond" w:eastAsia="Times New Roman" w:hAnsi="Garamond" w:cs="Times New Roman"/>
          <w:spacing w:val="-1"/>
          <w:sz w:val="24"/>
          <w:szCs w:val="24"/>
          <w:lang w:val="en-GB"/>
        </w:rPr>
        <w:t>changes?</w:t>
      </w:r>
      <w:r w:rsidR="007314E5" w:rsidRPr="008C5D67">
        <w:rPr>
          <w:rFonts w:ascii="Garamond" w:eastAsia="Times New Roman" w:hAnsi="Garamond" w:cs="Times New Roman"/>
          <w:spacing w:val="-1"/>
          <w:sz w:val="24"/>
          <w:szCs w:val="24"/>
          <w:lang w:val="en-GB"/>
        </w:rPr>
        <w:t xml:space="preserve"> and if so, (iii) </w:t>
      </w:r>
      <w:r w:rsidR="008C5D67">
        <w:rPr>
          <w:rFonts w:ascii="Garamond" w:eastAsia="Times New Roman" w:hAnsi="Garamond" w:cs="Times New Roman"/>
          <w:spacing w:val="-1"/>
          <w:sz w:val="24"/>
          <w:szCs w:val="24"/>
          <w:lang w:val="en-GB"/>
        </w:rPr>
        <w:t>What are the</w:t>
      </w:r>
      <w:r w:rsidR="00A61047" w:rsidRPr="008C5D67">
        <w:rPr>
          <w:rFonts w:ascii="Garamond" w:eastAsia="Times New Roman" w:hAnsi="Garamond" w:cs="Times New Roman"/>
          <w:spacing w:val="-1"/>
          <w:sz w:val="24"/>
          <w:szCs w:val="24"/>
          <w:lang w:val="en-GB"/>
        </w:rPr>
        <w:t xml:space="preserve"> </w:t>
      </w:r>
      <w:r w:rsidR="008C5D67">
        <w:rPr>
          <w:rFonts w:ascii="Garamond" w:eastAsia="Times New Roman" w:hAnsi="Garamond" w:cs="Times New Roman"/>
          <w:spacing w:val="-1"/>
          <w:sz w:val="24"/>
          <w:szCs w:val="24"/>
          <w:lang w:val="en-GB"/>
        </w:rPr>
        <w:t>mechanisms</w:t>
      </w:r>
      <w:r w:rsidR="008C5D67" w:rsidRPr="008C5D67">
        <w:rPr>
          <w:rFonts w:ascii="Garamond" w:eastAsia="Times New Roman" w:hAnsi="Garamond" w:cs="Times New Roman"/>
          <w:spacing w:val="-1"/>
          <w:sz w:val="24"/>
          <w:szCs w:val="24"/>
          <w:lang w:val="en-GB"/>
        </w:rPr>
        <w:t xml:space="preserve"> </w:t>
      </w:r>
      <w:r w:rsidR="008C5D67">
        <w:rPr>
          <w:rFonts w:ascii="Garamond" w:eastAsia="Times New Roman" w:hAnsi="Garamond" w:cs="Times New Roman"/>
          <w:spacing w:val="-1"/>
          <w:sz w:val="24"/>
          <w:szCs w:val="24"/>
          <w:lang w:val="en-GB"/>
        </w:rPr>
        <w:t xml:space="preserve">by </w:t>
      </w:r>
      <w:r w:rsidR="007852FC">
        <w:rPr>
          <w:rFonts w:ascii="Garamond" w:eastAsia="Times New Roman" w:hAnsi="Garamond" w:cs="Times New Roman"/>
          <w:spacing w:val="-1"/>
          <w:sz w:val="24"/>
          <w:szCs w:val="24"/>
          <w:lang w:val="en-GB"/>
        </w:rPr>
        <w:t>which tex</w:t>
      </w:r>
      <w:r w:rsidR="007314E5" w:rsidRPr="008C5D67">
        <w:rPr>
          <w:rFonts w:ascii="Garamond" w:eastAsia="Times New Roman" w:hAnsi="Garamond" w:cs="Times New Roman"/>
          <w:spacing w:val="-1"/>
          <w:sz w:val="24"/>
          <w:szCs w:val="24"/>
          <w:lang w:val="en-GB"/>
        </w:rPr>
        <w:t xml:space="preserve">t messages affect farmer </w:t>
      </w:r>
      <w:r w:rsidR="00CB0EC9" w:rsidRPr="008C5D67">
        <w:rPr>
          <w:rFonts w:ascii="Garamond" w:eastAsia="Times New Roman" w:hAnsi="Garamond" w:cs="Times New Roman"/>
          <w:spacing w:val="-1"/>
          <w:sz w:val="24"/>
          <w:szCs w:val="24"/>
          <w:lang w:val="en-GB"/>
        </w:rPr>
        <w:t>behaviours</w:t>
      </w:r>
      <w:r w:rsidR="007314E5" w:rsidRPr="008C5D67">
        <w:rPr>
          <w:rFonts w:ascii="Garamond" w:eastAsia="Times New Roman" w:hAnsi="Garamond" w:cs="Times New Roman"/>
          <w:spacing w:val="-1"/>
          <w:sz w:val="24"/>
          <w:szCs w:val="24"/>
          <w:lang w:val="en-GB"/>
        </w:rPr>
        <w:t xml:space="preserve">? </w:t>
      </w:r>
      <w:r w:rsidR="008C5D67" w:rsidRPr="008C5D67">
        <w:rPr>
          <w:rFonts w:ascii="Garamond" w:eastAsia="Times New Roman" w:hAnsi="Garamond" w:cs="Times New Roman"/>
          <w:spacing w:val="-1"/>
          <w:sz w:val="24"/>
          <w:szCs w:val="24"/>
          <w:lang w:val="en-GB"/>
        </w:rPr>
        <w:t xml:space="preserve"> </w:t>
      </w:r>
      <w:r w:rsidR="008C5D67">
        <w:rPr>
          <w:rFonts w:ascii="Garamond" w:eastAsia="Times New Roman" w:hAnsi="Garamond" w:cs="Times New Roman"/>
          <w:spacing w:val="-1"/>
          <w:sz w:val="24"/>
          <w:szCs w:val="24"/>
          <w:lang w:val="en-GB"/>
        </w:rPr>
        <w:t>In the context of this study, behaviour changes relate to</w:t>
      </w:r>
      <w:r w:rsidR="008C5D67" w:rsidRPr="008C5D67">
        <w:rPr>
          <w:rFonts w:ascii="Garamond" w:eastAsia="Times New Roman" w:hAnsi="Garamond" w:cs="Times New Roman"/>
          <w:spacing w:val="-1"/>
          <w:sz w:val="24"/>
          <w:szCs w:val="24"/>
          <w:lang w:val="en-GB"/>
        </w:rPr>
        <w:t xml:space="preserve"> </w:t>
      </w:r>
      <w:r w:rsidR="008C5D67">
        <w:rPr>
          <w:rFonts w:ascii="Garamond" w:eastAsia="Times New Roman" w:hAnsi="Garamond" w:cs="Times New Roman"/>
          <w:spacing w:val="-1"/>
          <w:sz w:val="24"/>
          <w:szCs w:val="24"/>
          <w:lang w:val="en-GB"/>
        </w:rPr>
        <w:t xml:space="preserve">changes in </w:t>
      </w:r>
      <w:r w:rsidR="008C5D67" w:rsidRPr="008C5D67">
        <w:rPr>
          <w:rFonts w:ascii="Garamond" w:eastAsia="Times New Roman" w:hAnsi="Garamond" w:cs="Times New Roman"/>
          <w:spacing w:val="-1"/>
          <w:sz w:val="24"/>
          <w:szCs w:val="24"/>
          <w:lang w:val="en-GB"/>
        </w:rPr>
        <w:t xml:space="preserve">pest and disease management decisions </w:t>
      </w:r>
      <w:r w:rsidR="00672A76">
        <w:rPr>
          <w:rFonts w:ascii="Garamond" w:eastAsia="Times New Roman" w:hAnsi="Garamond" w:cs="Times New Roman"/>
          <w:spacing w:val="-1"/>
          <w:sz w:val="24"/>
          <w:szCs w:val="24"/>
          <w:lang w:val="en-GB"/>
        </w:rPr>
        <w:t>associated with</w:t>
      </w:r>
      <w:r w:rsidR="008C5D67" w:rsidRPr="008C5D67">
        <w:rPr>
          <w:rFonts w:ascii="Garamond" w:eastAsia="Times New Roman" w:hAnsi="Garamond" w:cs="Times New Roman"/>
          <w:spacing w:val="-1"/>
          <w:sz w:val="24"/>
          <w:szCs w:val="24"/>
          <w:lang w:val="en-GB"/>
        </w:rPr>
        <w:t xml:space="preserve"> adoption of IPM practices.</w:t>
      </w:r>
      <w:r w:rsidR="00561DD9">
        <w:rPr>
          <w:rFonts w:ascii="Garamond" w:eastAsia="Times New Roman" w:hAnsi="Garamond" w:cs="Times New Roman"/>
          <w:spacing w:val="-1"/>
          <w:sz w:val="24"/>
          <w:szCs w:val="24"/>
          <w:lang w:val="en-GB"/>
        </w:rPr>
        <w:t xml:space="preserve"> </w:t>
      </w:r>
      <w:r w:rsidR="0069768A" w:rsidRPr="001930F8">
        <w:rPr>
          <w:rFonts w:ascii="Garamond" w:hAnsi="Garamond" w:cs="Times New Roman"/>
          <w:sz w:val="24"/>
          <w:szCs w:val="24"/>
          <w:lang w:val="en-GB"/>
        </w:rPr>
        <w:t xml:space="preserve">This paper </w:t>
      </w:r>
      <w:r w:rsidR="0069768A" w:rsidRPr="00113F2D">
        <w:rPr>
          <w:rFonts w:ascii="Garamond" w:hAnsi="Garamond" w:cs="Times New Roman"/>
          <w:sz w:val="24"/>
          <w:szCs w:val="24"/>
          <w:lang w:val="en-GB"/>
        </w:rPr>
        <w:t xml:space="preserve">provides evidence from an RCT conducted among potato farmers in Northern Ecuador about the impact of </w:t>
      </w:r>
      <w:r w:rsidR="00773A82" w:rsidRPr="00113F2D">
        <w:rPr>
          <w:rFonts w:ascii="Garamond" w:hAnsi="Garamond" w:cs="Times New Roman"/>
          <w:sz w:val="24"/>
          <w:szCs w:val="24"/>
          <w:lang w:val="en-GB"/>
        </w:rPr>
        <w:t>text messages</w:t>
      </w:r>
      <w:r w:rsidR="0069768A" w:rsidRPr="00113F2D">
        <w:rPr>
          <w:rFonts w:ascii="Garamond" w:hAnsi="Garamond" w:cs="Times New Roman"/>
          <w:sz w:val="24"/>
          <w:szCs w:val="24"/>
          <w:lang w:val="en-GB"/>
        </w:rPr>
        <w:t xml:space="preserve"> </w:t>
      </w:r>
      <w:r w:rsidR="004F4395" w:rsidRPr="00113F2D">
        <w:rPr>
          <w:rFonts w:ascii="Garamond" w:hAnsi="Garamond" w:cs="Times New Roman"/>
          <w:sz w:val="24"/>
          <w:szCs w:val="24"/>
          <w:lang w:val="en-GB"/>
        </w:rPr>
        <w:t xml:space="preserve">as post-training follow-ups </w:t>
      </w:r>
      <w:r w:rsidR="0069768A" w:rsidRPr="00113F2D">
        <w:rPr>
          <w:rFonts w:ascii="Garamond" w:hAnsi="Garamond" w:cs="Times New Roman"/>
          <w:sz w:val="24"/>
          <w:szCs w:val="24"/>
          <w:lang w:val="en-GB"/>
        </w:rPr>
        <w:t>on farmer knowledge</w:t>
      </w:r>
      <w:r w:rsidR="0069768A" w:rsidRPr="004F4395">
        <w:rPr>
          <w:rFonts w:ascii="Garamond" w:hAnsi="Garamond" w:cs="Times New Roman"/>
          <w:sz w:val="24"/>
          <w:szCs w:val="24"/>
          <w:lang w:val="en-GB"/>
        </w:rPr>
        <w:t xml:space="preserve"> about and adoption of IPM practices.  </w:t>
      </w:r>
      <w:r w:rsidR="00773A82" w:rsidRPr="004F4395">
        <w:rPr>
          <w:rFonts w:ascii="Garamond" w:hAnsi="Garamond" w:cs="Times New Roman"/>
          <w:sz w:val="24"/>
          <w:szCs w:val="24"/>
          <w:lang w:val="en-GB"/>
        </w:rPr>
        <w:t xml:space="preserve">We distinguish between competing psychological explanations </w:t>
      </w:r>
      <w:r w:rsidR="00561DD9" w:rsidRPr="004F4395">
        <w:rPr>
          <w:rFonts w:ascii="Garamond" w:hAnsi="Garamond" w:cs="Times New Roman"/>
          <w:sz w:val="24"/>
          <w:szCs w:val="24"/>
          <w:lang w:val="en-GB"/>
        </w:rPr>
        <w:t xml:space="preserve">to investigate the mechanisms through which the receipt of text messages </w:t>
      </w:r>
      <w:r w:rsidR="00672A76" w:rsidRPr="004F4395">
        <w:rPr>
          <w:rFonts w:ascii="Garamond" w:hAnsi="Garamond" w:cs="Times New Roman"/>
          <w:sz w:val="24"/>
          <w:szCs w:val="24"/>
          <w:lang w:val="en-GB"/>
        </w:rPr>
        <w:t>influence</w:t>
      </w:r>
      <w:r w:rsidR="00773A82" w:rsidRPr="004F4395">
        <w:rPr>
          <w:rFonts w:ascii="Garamond" w:hAnsi="Garamond" w:cs="Times New Roman"/>
          <w:sz w:val="24"/>
          <w:szCs w:val="24"/>
          <w:lang w:val="en-GB"/>
        </w:rPr>
        <w:t xml:space="preserve"> adoption</w:t>
      </w:r>
      <w:r w:rsidR="00CB0EC9" w:rsidRPr="004F4395">
        <w:rPr>
          <w:rFonts w:ascii="Garamond" w:hAnsi="Garamond" w:cs="Times New Roman"/>
          <w:sz w:val="24"/>
          <w:szCs w:val="24"/>
          <w:lang w:val="en-GB"/>
        </w:rPr>
        <w:t>.</w:t>
      </w:r>
      <w:r w:rsidR="00773A82" w:rsidRPr="004F4395">
        <w:rPr>
          <w:rFonts w:ascii="Garamond" w:hAnsi="Garamond" w:cs="Times New Roman"/>
          <w:sz w:val="24"/>
          <w:szCs w:val="24"/>
          <w:lang w:val="en-GB"/>
        </w:rPr>
        <w:t xml:space="preserve"> </w:t>
      </w:r>
      <w:r w:rsidRPr="004F4395">
        <w:rPr>
          <w:rFonts w:ascii="Garamond" w:hAnsi="Garamond" w:cs="Times New Roman"/>
          <w:sz w:val="24"/>
          <w:szCs w:val="24"/>
          <w:lang w:val="en-GB"/>
        </w:rPr>
        <w:t>The</w:t>
      </w:r>
      <w:r w:rsidR="0069768A" w:rsidRPr="004F4395">
        <w:rPr>
          <w:rFonts w:ascii="Garamond" w:hAnsi="Garamond" w:cs="Times New Roman"/>
          <w:sz w:val="24"/>
          <w:szCs w:val="24"/>
          <w:lang w:val="en-GB"/>
        </w:rPr>
        <w:t xml:space="preserve"> </w:t>
      </w:r>
      <w:r w:rsidR="004F4395" w:rsidRPr="004F4395">
        <w:rPr>
          <w:rFonts w:ascii="Garamond" w:hAnsi="Garamond" w:cs="Times New Roman"/>
          <w:sz w:val="24"/>
          <w:szCs w:val="24"/>
          <w:lang w:val="en-GB"/>
        </w:rPr>
        <w:t xml:space="preserve">empirical </w:t>
      </w:r>
      <w:r w:rsidR="00203F13">
        <w:rPr>
          <w:rFonts w:ascii="Garamond" w:hAnsi="Garamond" w:cs="Times New Roman"/>
          <w:sz w:val="24"/>
          <w:szCs w:val="24"/>
          <w:lang w:val="en-GB"/>
        </w:rPr>
        <w:t>approach</w:t>
      </w:r>
      <w:r w:rsidR="004F4395" w:rsidRPr="004F4395">
        <w:rPr>
          <w:rFonts w:ascii="Garamond" w:hAnsi="Garamond" w:cs="Times New Roman"/>
          <w:sz w:val="24"/>
          <w:szCs w:val="24"/>
          <w:lang w:val="en-GB"/>
        </w:rPr>
        <w:t xml:space="preserve"> </w:t>
      </w:r>
      <w:r w:rsidR="00E93917" w:rsidRPr="004F4395">
        <w:rPr>
          <w:rFonts w:ascii="Garamond" w:hAnsi="Garamond" w:cs="Times New Roman"/>
          <w:sz w:val="24"/>
          <w:szCs w:val="24"/>
          <w:lang w:val="en-GB"/>
        </w:rPr>
        <w:t>allows identification</w:t>
      </w:r>
      <w:r w:rsidRPr="004F4395">
        <w:rPr>
          <w:rFonts w:ascii="Garamond" w:hAnsi="Garamond" w:cs="Times New Roman"/>
          <w:sz w:val="24"/>
          <w:szCs w:val="24"/>
          <w:lang w:val="en-GB"/>
        </w:rPr>
        <w:t xml:space="preserve"> of</w:t>
      </w:r>
      <w:r w:rsidR="0069768A" w:rsidRPr="004F4395">
        <w:rPr>
          <w:rFonts w:ascii="Garamond" w:hAnsi="Garamond" w:cs="Times New Roman"/>
          <w:sz w:val="24"/>
          <w:szCs w:val="24"/>
          <w:lang w:val="en-GB"/>
        </w:rPr>
        <w:t xml:space="preserve"> the role of reminders </w:t>
      </w:r>
      <w:r w:rsidR="004F4395" w:rsidRPr="004F4395">
        <w:rPr>
          <w:rFonts w:ascii="Garamond" w:hAnsi="Garamond" w:cs="Times New Roman"/>
          <w:sz w:val="24"/>
          <w:szCs w:val="24"/>
          <w:lang w:val="en-GB"/>
        </w:rPr>
        <w:t>and</w:t>
      </w:r>
      <w:r w:rsidR="0069768A" w:rsidRPr="004F4395">
        <w:rPr>
          <w:rFonts w:ascii="Garamond" w:hAnsi="Garamond" w:cs="Times New Roman"/>
          <w:sz w:val="24"/>
          <w:szCs w:val="24"/>
          <w:lang w:val="en-GB"/>
        </w:rPr>
        <w:t xml:space="preserve"> knowledge gain in </w:t>
      </w:r>
      <w:r w:rsidR="008C5D67" w:rsidRPr="004F4395">
        <w:rPr>
          <w:rFonts w:ascii="Garamond" w:hAnsi="Garamond" w:cs="Times New Roman"/>
          <w:sz w:val="24"/>
          <w:szCs w:val="24"/>
          <w:lang w:val="en-GB"/>
        </w:rPr>
        <w:t>affecting use of IPM practices.</w:t>
      </w:r>
    </w:p>
    <w:p w14:paraId="10C6016E" w14:textId="6DEC05B3" w:rsidR="001E60EE" w:rsidRPr="001930F8" w:rsidRDefault="00A22D64" w:rsidP="001E60EE">
      <w:pPr>
        <w:spacing w:before="100" w:beforeAutospacing="1" w:after="100" w:afterAutospacing="1" w:line="480" w:lineRule="auto"/>
        <w:rPr>
          <w:rFonts w:ascii="Garamond" w:hAnsi="Garamond" w:cs="Times New Roman"/>
          <w:sz w:val="24"/>
          <w:szCs w:val="24"/>
          <w:lang w:val="en-GB"/>
        </w:rPr>
      </w:pPr>
      <w:r w:rsidRPr="001930F8">
        <w:rPr>
          <w:rFonts w:ascii="Garamond" w:hAnsi="Garamond" w:cs="Times New Roman"/>
          <w:sz w:val="24"/>
          <w:szCs w:val="24"/>
          <w:lang w:val="en-GB"/>
        </w:rPr>
        <w:tab/>
        <w:t xml:space="preserve"> </w:t>
      </w:r>
      <w:r w:rsidR="006F48B4">
        <w:rPr>
          <w:rFonts w:ascii="Garamond" w:hAnsi="Garamond" w:cs="Times New Roman"/>
          <w:sz w:val="24"/>
          <w:szCs w:val="24"/>
          <w:lang w:val="en-GB"/>
        </w:rPr>
        <w:t>The paper is organis</w:t>
      </w:r>
      <w:r w:rsidR="0069768A" w:rsidRPr="001930F8">
        <w:rPr>
          <w:rFonts w:ascii="Garamond" w:hAnsi="Garamond" w:cs="Times New Roman"/>
          <w:sz w:val="24"/>
          <w:szCs w:val="24"/>
          <w:lang w:val="en-GB"/>
        </w:rPr>
        <w:t>ed as follows.  The next section presents a</w:t>
      </w:r>
      <w:r w:rsidR="00873590" w:rsidRPr="001930F8">
        <w:rPr>
          <w:rFonts w:ascii="Garamond" w:hAnsi="Garamond" w:cs="Times New Roman"/>
          <w:sz w:val="24"/>
          <w:szCs w:val="24"/>
          <w:lang w:val="en-GB"/>
        </w:rPr>
        <w:t xml:space="preserve"> framework for disentangling the </w:t>
      </w:r>
      <w:r w:rsidR="001E60EE" w:rsidRPr="001930F8">
        <w:rPr>
          <w:rFonts w:ascii="Garamond" w:hAnsi="Garamond" w:cs="Times New Roman"/>
          <w:sz w:val="24"/>
          <w:szCs w:val="24"/>
          <w:lang w:val="en-GB"/>
        </w:rPr>
        <w:t xml:space="preserve">mechanisms by which text messages can change </w:t>
      </w:r>
      <w:r w:rsidR="00E93917" w:rsidRPr="001930F8">
        <w:rPr>
          <w:rFonts w:ascii="Garamond" w:hAnsi="Garamond" w:cs="Times New Roman"/>
          <w:sz w:val="24"/>
          <w:szCs w:val="24"/>
          <w:lang w:val="en-GB"/>
        </w:rPr>
        <w:t>behaviour</w:t>
      </w:r>
      <w:r w:rsidR="001E60EE" w:rsidRPr="001930F8">
        <w:rPr>
          <w:rFonts w:ascii="Garamond" w:hAnsi="Garamond" w:cs="Times New Roman"/>
          <w:sz w:val="24"/>
          <w:szCs w:val="24"/>
          <w:lang w:val="en-GB"/>
        </w:rPr>
        <w:t xml:space="preserve">.  Different effects of reminder versus knowledge building are identified; these differences are later used to identify the </w:t>
      </w:r>
      <w:r w:rsidR="00FD0DA5" w:rsidRPr="001930F8">
        <w:rPr>
          <w:rFonts w:ascii="Garamond" w:hAnsi="Garamond" w:cs="Times New Roman"/>
          <w:sz w:val="24"/>
          <w:szCs w:val="24"/>
          <w:lang w:val="en-GB"/>
        </w:rPr>
        <w:t xml:space="preserve">relevant </w:t>
      </w:r>
      <w:r w:rsidR="00E93917" w:rsidRPr="001930F8">
        <w:rPr>
          <w:rFonts w:ascii="Garamond" w:hAnsi="Garamond" w:cs="Times New Roman"/>
          <w:sz w:val="24"/>
          <w:szCs w:val="24"/>
          <w:lang w:val="en-GB"/>
        </w:rPr>
        <w:t>behavioural</w:t>
      </w:r>
      <w:r w:rsidR="001E60EE" w:rsidRPr="001930F8">
        <w:rPr>
          <w:rFonts w:ascii="Garamond" w:hAnsi="Garamond" w:cs="Times New Roman"/>
          <w:sz w:val="24"/>
          <w:szCs w:val="24"/>
          <w:lang w:val="en-GB"/>
        </w:rPr>
        <w:t xml:space="preserve"> mechanism.  The </w:t>
      </w:r>
      <w:r w:rsidR="00FD0DA5" w:rsidRPr="001930F8">
        <w:rPr>
          <w:rFonts w:ascii="Garamond" w:hAnsi="Garamond" w:cs="Times New Roman"/>
          <w:sz w:val="24"/>
          <w:szCs w:val="24"/>
          <w:lang w:val="en-GB"/>
        </w:rPr>
        <w:t>subsequent</w:t>
      </w:r>
      <w:r w:rsidR="001E60EE" w:rsidRPr="001930F8">
        <w:rPr>
          <w:rFonts w:ascii="Garamond" w:hAnsi="Garamond" w:cs="Times New Roman"/>
          <w:sz w:val="24"/>
          <w:szCs w:val="24"/>
          <w:lang w:val="en-GB"/>
        </w:rPr>
        <w:t xml:space="preserve"> section discusses the field experiment and data.  Empirical models and estimation results are presented</w:t>
      </w:r>
      <w:r w:rsidR="00FD0DA5" w:rsidRPr="001930F8">
        <w:rPr>
          <w:rFonts w:ascii="Garamond" w:hAnsi="Garamond" w:cs="Times New Roman"/>
          <w:sz w:val="24"/>
          <w:szCs w:val="24"/>
          <w:lang w:val="en-GB"/>
        </w:rPr>
        <w:t xml:space="preserve"> next</w:t>
      </w:r>
      <w:r w:rsidR="001E60EE" w:rsidRPr="001930F8">
        <w:rPr>
          <w:rFonts w:ascii="Garamond" w:hAnsi="Garamond" w:cs="Times New Roman"/>
          <w:sz w:val="24"/>
          <w:szCs w:val="24"/>
          <w:lang w:val="en-GB"/>
        </w:rPr>
        <w:t>.  The paper concludes with a discussion of implications and limitations.</w:t>
      </w:r>
    </w:p>
    <w:p w14:paraId="5F96A8A4" w14:textId="1731A072" w:rsidR="0096508C" w:rsidRPr="001930F8" w:rsidRDefault="0069768A" w:rsidP="00B3607B">
      <w:pPr>
        <w:spacing w:before="100" w:beforeAutospacing="1" w:after="100" w:afterAutospacing="1" w:line="480" w:lineRule="auto"/>
        <w:outlineLvl w:val="0"/>
        <w:rPr>
          <w:rFonts w:ascii="Garamond" w:hAnsi="Garamond" w:cs="Times New Roman"/>
          <w:b/>
          <w:sz w:val="24"/>
          <w:szCs w:val="24"/>
          <w:lang w:val="en-GB"/>
        </w:rPr>
      </w:pPr>
      <w:r w:rsidRPr="001930F8">
        <w:rPr>
          <w:rFonts w:ascii="Garamond" w:hAnsi="Garamond" w:cs="Times New Roman"/>
          <w:b/>
          <w:sz w:val="24"/>
          <w:szCs w:val="24"/>
          <w:lang w:val="en-GB"/>
        </w:rPr>
        <w:t>Conceptual framework</w:t>
      </w:r>
    </w:p>
    <w:p w14:paraId="27B09EF7" w14:textId="00A7414E" w:rsidR="00E514D3" w:rsidRPr="001930F8" w:rsidRDefault="00E514D3" w:rsidP="005B7F2E">
      <w:pPr>
        <w:spacing w:before="100" w:beforeAutospacing="1" w:after="100" w:afterAutospacing="1" w:line="480" w:lineRule="auto"/>
        <w:rPr>
          <w:rFonts w:ascii="Garamond" w:hAnsi="Garamond" w:cs="Times New Roman"/>
          <w:sz w:val="24"/>
          <w:szCs w:val="24"/>
          <w:lang w:val="en-GB"/>
        </w:rPr>
      </w:pPr>
      <w:r w:rsidRPr="001930F8">
        <w:rPr>
          <w:rFonts w:ascii="Garamond" w:hAnsi="Garamond" w:cs="Times New Roman"/>
          <w:sz w:val="24"/>
          <w:szCs w:val="24"/>
          <w:lang w:val="en-GB"/>
        </w:rPr>
        <w:t>In the context of decisions about agricultural</w:t>
      </w:r>
      <w:r w:rsidR="00A70926">
        <w:rPr>
          <w:rFonts w:ascii="Garamond" w:hAnsi="Garamond" w:cs="Times New Roman"/>
          <w:sz w:val="24"/>
          <w:szCs w:val="24"/>
          <w:lang w:val="en-GB"/>
        </w:rPr>
        <w:t xml:space="preserve"> management, consider the stylis</w:t>
      </w:r>
      <w:r w:rsidRPr="001930F8">
        <w:rPr>
          <w:rFonts w:ascii="Garamond" w:hAnsi="Garamond" w:cs="Times New Roman"/>
          <w:sz w:val="24"/>
          <w:szCs w:val="24"/>
          <w:lang w:val="en-GB"/>
        </w:rPr>
        <w:t>ed model</w:t>
      </w:r>
      <w:r w:rsidR="00313624" w:rsidRPr="001930F8">
        <w:rPr>
          <w:rFonts w:ascii="Garamond" w:hAnsi="Garamond" w:cs="Times New Roman"/>
          <w:sz w:val="24"/>
          <w:szCs w:val="24"/>
          <w:lang w:val="en-GB"/>
        </w:rPr>
        <w:t xml:space="preserve"> </w:t>
      </w:r>
      <w:r w:rsidR="008144AB" w:rsidRPr="001930F8">
        <w:rPr>
          <w:rFonts w:ascii="Garamond" w:hAnsi="Garamond" w:cs="Times New Roman"/>
          <w:sz w:val="24"/>
          <w:szCs w:val="24"/>
          <w:lang w:val="en-GB"/>
        </w:rPr>
        <w:fldChar w:fldCharType="begin">
          <w:fldData xml:space="preserve">PEVuZE5vdGU+PENpdGU+PEF1dGhvcj5EZWxsYVZpZ25hPC9BdXRob3I+PFllYXI+MjAwOTwvWWVh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</w:fldData>
        </w:fldChar>
      </w:r>
      <w:r w:rsidR="005B7F2E">
        <w:rPr>
          <w:rFonts w:ascii="Garamond" w:hAnsi="Garamond" w:cs="Times New Roman"/>
          <w:sz w:val="24"/>
          <w:szCs w:val="24"/>
          <w:lang w:val="en-GB"/>
        </w:rPr>
        <w:instrText xml:space="preserve"> ADDIN EN.CITE </w:instrText>
      </w:r>
      <w:r w:rsidR="005B7F2E">
        <w:rPr>
          <w:rFonts w:ascii="Garamond" w:hAnsi="Garamond" w:cs="Times New Roman"/>
          <w:sz w:val="24"/>
          <w:szCs w:val="24"/>
          <w:lang w:val="en-GB"/>
        </w:rPr>
        <w:fldChar w:fldCharType="begin">
          <w:fldData xml:space="preserve">PEVuZE5vdGU+PENpdGU+PEF1dGhvcj5EZWxsYVZpZ25hPC9BdXRob3I+PFllYXI+MjAwOTwvWWVh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</w:fldData>
        </w:fldChar>
      </w:r>
      <w:r w:rsidR="005B7F2E">
        <w:rPr>
          <w:rFonts w:ascii="Garamond" w:hAnsi="Garamond" w:cs="Times New Roman"/>
          <w:sz w:val="24"/>
          <w:szCs w:val="24"/>
          <w:lang w:val="en-GB"/>
        </w:rPr>
        <w:instrText xml:space="preserve"> ADDIN EN.CITE.DATA </w:instrText>
      </w:r>
      <w:r w:rsidR="005B7F2E">
        <w:rPr>
          <w:rFonts w:ascii="Garamond" w:hAnsi="Garamond" w:cs="Times New Roman"/>
          <w:sz w:val="24"/>
          <w:szCs w:val="24"/>
          <w:lang w:val="en-GB"/>
        </w:rPr>
      </w:r>
      <w:r w:rsidR="005B7F2E">
        <w:rPr>
          <w:rFonts w:ascii="Garamond" w:hAnsi="Garamond" w:cs="Times New Roman"/>
          <w:sz w:val="24"/>
          <w:szCs w:val="24"/>
          <w:lang w:val="en-GB"/>
        </w:rPr>
        <w:fldChar w:fldCharType="end"/>
      </w:r>
      <w:r w:rsidR="008144AB" w:rsidRPr="001930F8">
        <w:rPr>
          <w:rFonts w:ascii="Garamond" w:hAnsi="Garamond" w:cs="Times New Roman"/>
          <w:sz w:val="24"/>
          <w:szCs w:val="24"/>
          <w:lang w:val="en-GB"/>
        </w:rPr>
      </w:r>
      <w:r w:rsidR="008144AB" w:rsidRPr="001930F8">
        <w:rPr>
          <w:rFonts w:ascii="Garamond" w:hAnsi="Garamond" w:cs="Times New Roman"/>
          <w:sz w:val="24"/>
          <w:szCs w:val="24"/>
          <w:lang w:val="en-GB"/>
        </w:rPr>
        <w:fldChar w:fldCharType="separate"/>
      </w:r>
      <w:r w:rsidR="00960A0A">
        <w:rPr>
          <w:rFonts w:ascii="Garamond" w:hAnsi="Garamond" w:cs="Times New Roman"/>
          <w:noProof/>
          <w:sz w:val="24"/>
          <w:szCs w:val="24"/>
          <w:lang w:val="en-GB"/>
        </w:rPr>
        <w:t>(DellaVigna, 2009; Rabin, 2002)</w:t>
      </w:r>
      <w:r w:rsidR="008144AB" w:rsidRPr="001930F8">
        <w:rPr>
          <w:rFonts w:ascii="Garamond" w:hAnsi="Garamond" w:cs="Times New Roman"/>
          <w:sz w:val="24"/>
          <w:szCs w:val="24"/>
          <w:lang w:val="en-GB"/>
        </w:rPr>
        <w:fldChar w:fldCharType="end"/>
      </w:r>
      <w:r w:rsidR="005A1822" w:rsidRPr="001930F8">
        <w:rPr>
          <w:rFonts w:ascii="Garamond" w:hAnsi="Garamond" w:cs="Times New Roman"/>
          <w:sz w:val="24"/>
          <w:szCs w:val="24"/>
          <w:lang w:val="en-GB"/>
        </w:rPr>
        <w:t xml:space="preserve"> </w:t>
      </w:r>
      <w:r w:rsidRPr="001930F8">
        <w:rPr>
          <w:rFonts w:ascii="Garamond" w:hAnsi="Garamond" w:cs="Times New Roman"/>
          <w:sz w:val="24"/>
          <w:szCs w:val="24"/>
          <w:lang w:val="en-GB"/>
        </w:rPr>
        <w:t xml:space="preserve">where </w:t>
      </w:r>
      <w:r w:rsidR="00A70926">
        <w:rPr>
          <w:rFonts w:ascii="Garamond" w:hAnsi="Garamond" w:cs="Times New Roman"/>
          <w:sz w:val="24"/>
          <w:szCs w:val="24"/>
          <w:lang w:val="en-GB"/>
        </w:rPr>
        <w:t xml:space="preserve">individual </w:t>
      </w:r>
      <w:proofErr w:type="spellStart"/>
      <w:r w:rsidR="00A70926" w:rsidRPr="002F1A81">
        <w:rPr>
          <w:rFonts w:ascii="Garamond" w:hAnsi="Garamond" w:cs="Times New Roman"/>
          <w:sz w:val="24"/>
          <w:szCs w:val="24"/>
          <w:lang w:val="en-GB"/>
        </w:rPr>
        <w:t>i</w:t>
      </w:r>
      <w:proofErr w:type="spellEnd"/>
      <w:r w:rsidR="00A70926" w:rsidRPr="008C5D67">
        <w:rPr>
          <w:rFonts w:ascii="Garamond" w:hAnsi="Garamond" w:cs="Times New Roman"/>
          <w:i/>
          <w:iCs/>
          <w:sz w:val="24"/>
          <w:szCs w:val="24"/>
          <w:lang w:val="en-GB"/>
        </w:rPr>
        <w:t xml:space="preserve"> </w:t>
      </w:r>
      <w:r w:rsidR="00A70926">
        <w:rPr>
          <w:rFonts w:ascii="Garamond" w:hAnsi="Garamond" w:cs="Times New Roman"/>
          <w:sz w:val="24"/>
          <w:szCs w:val="24"/>
          <w:lang w:val="en-GB"/>
        </w:rPr>
        <w:t>at time t=0 maximis</w:t>
      </w:r>
      <w:r w:rsidRPr="001930F8">
        <w:rPr>
          <w:rFonts w:ascii="Garamond" w:hAnsi="Garamond" w:cs="Times New Roman"/>
          <w:sz w:val="24"/>
          <w:szCs w:val="24"/>
          <w:lang w:val="en-GB"/>
        </w:rPr>
        <w:t>es expected utility from management decisions subject to a probability distribution p(s) of the states of the world</w:t>
      </w:r>
      <w:r w:rsidR="00FD0DA5" w:rsidRPr="001930F8">
        <w:rPr>
          <w:rFonts w:ascii="Garamond" w:hAnsi="Garamond" w:cs="Times New Roman"/>
          <w:sz w:val="24"/>
          <w:szCs w:val="24"/>
          <w:lang w:val="en-GB"/>
        </w:rPr>
        <w:t>:</w:t>
      </w:r>
    </w:p>
    <w:p w14:paraId="3DCF26B9" w14:textId="6F67B74A" w:rsidR="00E514D3" w:rsidRPr="001930F8" w:rsidRDefault="00C56281" w:rsidP="009E5725">
      <w:pPr>
        <w:pStyle w:val="ListParagraph"/>
        <w:numPr>
          <w:ilvl w:val="0"/>
          <w:numId w:val="8"/>
        </w:numPr>
        <w:spacing w:before="100" w:beforeAutospacing="1" w:after="100" w:afterAutospacing="1" w:line="480" w:lineRule="auto"/>
        <w:ind w:left="0" w:firstLine="0"/>
        <w:rPr>
          <w:rFonts w:ascii="Garamond" w:hAnsi="Garamond" w:cs="Times New Roman"/>
          <w:sz w:val="24"/>
          <w:szCs w:val="24"/>
          <w:lang w:val="en-GB"/>
        </w:rPr>
      </w:pPr>
      <m:oMath>
        <m:sSub>
          <m:sSubPr>
            <m:ctrlPr>
              <w:rPr>
                <w:rFonts w:ascii="Cambria Math" w:hAnsi="Cambria Math" w:cs="Times New Roman"/>
                <w:i/>
                <w:sz w:val="24"/>
                <w:szCs w:val="24"/>
                <w:lang w:val="en-GB"/>
              </w:rPr>
            </m:ctrlPr>
          </m:sSubPr>
          <m:e>
            <m:r>
              <w:rPr>
                <w:rFonts w:ascii="Cambria Math" w:hAnsi="Cambria Math" w:cs="Times New Roman"/>
                <w:sz w:val="24"/>
                <w:szCs w:val="24"/>
                <w:lang w:val="en-GB"/>
              </w:rPr>
              <m:t>max</m:t>
            </m:r>
          </m:e>
          <m:sub>
            <m:sSubSup>
              <m:sSubSupPr>
                <m:ctrlPr>
                  <w:rPr>
                    <w:rFonts w:ascii="Cambria Math" w:hAnsi="Cambria Math" w:cs="Times New Roman"/>
                    <w:i/>
                    <w:sz w:val="24"/>
                    <w:szCs w:val="24"/>
                    <w:lang w:val="en-GB"/>
                  </w:rPr>
                </m:ctrlPr>
              </m:sSubSupPr>
              <m:e>
                <m:r>
                  <w:rPr>
                    <w:rFonts w:ascii="Cambria Math" w:hAnsi="Cambria Math" w:cs="Times New Roman"/>
                    <w:sz w:val="24"/>
                    <w:szCs w:val="24"/>
                    <w:lang w:val="en-GB"/>
                  </w:rPr>
                  <m:t>v</m:t>
                </m:r>
              </m:e>
              <m:sub>
                <m:r>
                  <w:rPr>
                    <w:rFonts w:ascii="Cambria Math" w:hAnsi="Cambria Math" w:cs="Times New Roman"/>
                    <w:sz w:val="24"/>
                    <w:szCs w:val="24"/>
                    <w:lang w:val="en-GB"/>
                  </w:rPr>
                  <m:t>i</m:t>
                </m:r>
              </m:sub>
              <m:sup>
                <m:r>
                  <w:rPr>
                    <w:rFonts w:ascii="Cambria Math" w:hAnsi="Cambria Math" w:cs="Times New Roman"/>
                    <w:sz w:val="24"/>
                    <w:szCs w:val="24"/>
                    <w:lang w:val="en-GB"/>
                  </w:rPr>
                  <m:t>t</m:t>
                </m:r>
              </m:sup>
            </m:sSubSup>
          </m:sub>
        </m:sSub>
        <m:nary>
          <m:naryPr>
            <m:chr m:val="∑"/>
            <m:limLoc m:val="undOvr"/>
            <m:ctrlPr>
              <w:rPr>
                <w:rFonts w:ascii="Cambria Math" w:hAnsi="Cambria Math" w:cs="Times New Roman"/>
                <w:i/>
                <w:sz w:val="24"/>
                <w:szCs w:val="24"/>
                <w:lang w:val="en-GB"/>
              </w:rPr>
            </m:ctrlPr>
          </m:naryPr>
          <m:sub>
            <m:r>
              <w:rPr>
                <w:rFonts w:ascii="Cambria Math" w:hAnsi="Cambria Math" w:cs="Times New Roman"/>
                <w:sz w:val="24"/>
                <w:szCs w:val="24"/>
                <w:lang w:val="en-GB"/>
              </w:rPr>
              <m:t>t=0</m:t>
            </m:r>
          </m:sub>
          <m:sup>
            <m:r>
              <w:rPr>
                <w:rFonts w:ascii="Cambria Math" w:hAnsi="Cambria Math" w:cs="Times New Roman"/>
                <w:sz w:val="24"/>
                <w:szCs w:val="24"/>
                <w:lang w:val="en-GB"/>
              </w:rPr>
              <m:t>∞</m:t>
            </m:r>
          </m:sup>
          <m:e>
            <m:sSup>
              <m:sSupPr>
                <m:ctrlPr>
                  <w:rPr>
                    <w:rFonts w:ascii="Cambria Math" w:hAnsi="Cambria Math" w:cs="Times New Roman"/>
                    <w:i/>
                    <w:sz w:val="24"/>
                    <w:szCs w:val="24"/>
                    <w:lang w:val="en-GB"/>
                  </w:rPr>
                </m:ctrlPr>
              </m:sSupPr>
              <m:e>
                <m:r>
                  <w:rPr>
                    <w:rFonts w:ascii="Cambria Math" w:hAnsi="Cambria Math" w:cs="Times New Roman"/>
                    <w:sz w:val="24"/>
                    <w:szCs w:val="24"/>
                    <w:lang w:val="en-GB"/>
                  </w:rPr>
                  <m:t>δ</m:t>
                </m:r>
              </m:e>
              <m:sup>
                <m:r>
                  <w:rPr>
                    <w:rFonts w:ascii="Cambria Math" w:hAnsi="Cambria Math" w:cs="Times New Roman"/>
                    <w:sz w:val="24"/>
                    <w:szCs w:val="24"/>
                    <w:lang w:val="en-GB"/>
                  </w:rPr>
                  <m:t>t</m:t>
                </m:r>
              </m:sup>
            </m:sSup>
          </m:e>
        </m:nary>
        <m:nary>
          <m:naryPr>
            <m:chr m:val="∑"/>
            <m:limLoc m:val="subSup"/>
            <m:supHide m:val="1"/>
            <m:ctrlPr>
              <w:rPr>
                <w:rFonts w:ascii="Cambria Math" w:hAnsi="Cambria Math" w:cs="Times New Roman"/>
                <w:i/>
                <w:sz w:val="24"/>
                <w:szCs w:val="24"/>
                <w:lang w:val="en-GB"/>
              </w:rPr>
            </m:ctrlPr>
          </m:naryPr>
          <m:sub>
            <m:sSub>
              <m:sSubPr>
                <m:ctrlPr>
                  <w:rPr>
                    <w:rFonts w:ascii="Cambria Math" w:hAnsi="Cambria Math" w:cs="Times New Roman"/>
                    <w:i/>
                    <w:sz w:val="24"/>
                    <w:szCs w:val="24"/>
                    <w:lang w:val="en-GB"/>
                  </w:rPr>
                </m:ctrlPr>
              </m:sSubPr>
              <m:e>
                <m:r>
                  <w:rPr>
                    <w:rFonts w:ascii="Cambria Math" w:hAnsi="Cambria Math" w:cs="Times New Roman"/>
                    <w:sz w:val="24"/>
                    <w:szCs w:val="24"/>
                    <w:lang w:val="en-GB"/>
                  </w:rPr>
                  <m:t>s</m:t>
                </m:r>
              </m:e>
              <m:sub>
                <m:r>
                  <w:rPr>
                    <w:rFonts w:ascii="Cambria Math" w:hAnsi="Cambria Math" w:cs="Times New Roman"/>
                    <w:sz w:val="24"/>
                    <w:szCs w:val="24"/>
                    <w:lang w:val="en-GB"/>
                  </w:rPr>
                  <m:t>t</m:t>
                </m:r>
              </m:sub>
            </m:sSub>
          </m:sub>
          <m:sup/>
          <m:e>
            <m:r>
              <w:rPr>
                <w:rFonts w:ascii="Cambria Math" w:hAnsi="Cambria Math" w:cs="Times New Roman"/>
                <w:sz w:val="24"/>
                <w:szCs w:val="24"/>
                <w:lang w:val="en-GB"/>
              </w:rPr>
              <m:t>p(</m:t>
            </m:r>
          </m:e>
        </m:nary>
        <m:sSub>
          <m:sSubPr>
            <m:ctrlPr>
              <w:rPr>
                <w:rFonts w:ascii="Cambria Math" w:hAnsi="Cambria Math" w:cs="Times New Roman"/>
                <w:i/>
                <w:sz w:val="24"/>
                <w:szCs w:val="24"/>
                <w:lang w:val="en-GB"/>
              </w:rPr>
            </m:ctrlPr>
          </m:sSubPr>
          <m:e>
            <m:r>
              <w:rPr>
                <w:rFonts w:ascii="Cambria Math" w:hAnsi="Cambria Math" w:cs="Times New Roman"/>
                <w:sz w:val="24"/>
                <w:szCs w:val="24"/>
                <w:lang w:val="en-GB"/>
              </w:rPr>
              <m:t>s</m:t>
            </m:r>
          </m:e>
          <m:sub>
            <m:r>
              <w:rPr>
                <w:rFonts w:ascii="Cambria Math" w:hAnsi="Cambria Math" w:cs="Times New Roman"/>
                <w:sz w:val="24"/>
                <w:szCs w:val="24"/>
                <w:lang w:val="en-GB"/>
              </w:rPr>
              <m:t>t</m:t>
            </m:r>
          </m:sub>
        </m:sSub>
        <m:r>
          <w:rPr>
            <w:rFonts w:ascii="Cambria Math" w:hAnsi="Cambria Math" w:cs="Times New Roman"/>
            <w:sz w:val="24"/>
            <w:szCs w:val="24"/>
            <w:lang w:val="en-GB"/>
          </w:rPr>
          <m:t>)U(</m:t>
        </m:r>
        <m:sSubSup>
          <m:sSubSupPr>
            <m:ctrlPr>
              <w:rPr>
                <w:rFonts w:ascii="Cambria Math" w:hAnsi="Cambria Math" w:cs="Times New Roman"/>
                <w:i/>
                <w:sz w:val="24"/>
                <w:szCs w:val="24"/>
                <w:lang w:val="en-GB"/>
              </w:rPr>
            </m:ctrlPr>
          </m:sSubSupPr>
          <m:e>
            <m:r>
              <w:rPr>
                <w:rFonts w:ascii="Cambria Math" w:hAnsi="Cambria Math" w:cs="Times New Roman"/>
                <w:sz w:val="24"/>
                <w:szCs w:val="24"/>
                <w:lang w:val="en-GB"/>
              </w:rPr>
              <m:t>v</m:t>
            </m:r>
          </m:e>
          <m:sub>
            <m:r>
              <w:rPr>
                <w:rFonts w:ascii="Cambria Math" w:hAnsi="Cambria Math" w:cs="Times New Roman"/>
                <w:sz w:val="24"/>
                <w:szCs w:val="24"/>
                <w:lang w:val="en-GB"/>
              </w:rPr>
              <m:t>i</m:t>
            </m:r>
          </m:sub>
          <m:sup>
            <m:r>
              <w:rPr>
                <w:rFonts w:ascii="Cambria Math" w:hAnsi="Cambria Math" w:cs="Times New Roman"/>
                <w:sz w:val="24"/>
                <w:szCs w:val="24"/>
                <w:lang w:val="en-GB"/>
              </w:rPr>
              <m:t>t</m:t>
            </m:r>
          </m:sup>
        </m:sSubSup>
        <m:r>
          <w:rPr>
            <w:rFonts w:ascii="Cambria Math" w:hAnsi="Cambria Math" w:cs="Times New Roman"/>
            <w:sz w:val="24"/>
            <w:szCs w:val="24"/>
            <w:lang w:val="en-GB"/>
          </w:rPr>
          <m:t>|</m:t>
        </m:r>
        <m:sSub>
          <m:sSubPr>
            <m:ctrlPr>
              <w:rPr>
                <w:rFonts w:ascii="Cambria Math" w:hAnsi="Cambria Math" w:cs="Times New Roman"/>
                <w:i/>
                <w:sz w:val="24"/>
                <w:szCs w:val="24"/>
                <w:lang w:val="en-GB"/>
              </w:rPr>
            </m:ctrlPr>
          </m:sSubPr>
          <m:e>
            <m:r>
              <w:rPr>
                <w:rFonts w:ascii="Cambria Math" w:hAnsi="Cambria Math" w:cs="Times New Roman"/>
                <w:sz w:val="24"/>
                <w:szCs w:val="24"/>
                <w:lang w:val="en-GB"/>
              </w:rPr>
              <m:t>s</m:t>
            </m:r>
          </m:e>
          <m:sub>
            <m:r>
              <w:rPr>
                <w:rFonts w:ascii="Cambria Math" w:hAnsi="Cambria Math" w:cs="Times New Roman"/>
                <w:sz w:val="24"/>
                <w:szCs w:val="24"/>
                <w:lang w:val="en-GB"/>
              </w:rPr>
              <m:t>t</m:t>
            </m:r>
          </m:sub>
        </m:sSub>
        <m:r>
          <w:rPr>
            <w:rFonts w:ascii="Cambria Math" w:hAnsi="Cambria Math" w:cs="Times New Roman"/>
            <w:sz w:val="24"/>
            <w:szCs w:val="24"/>
            <w:lang w:val="en-GB"/>
          </w:rPr>
          <m:t>)</m:t>
        </m:r>
      </m:oMath>
      <w:r w:rsidR="00493645" w:rsidRPr="001930F8">
        <w:rPr>
          <w:rFonts w:ascii="Garamond" w:eastAsiaTheme="minorEastAsia" w:hAnsi="Garamond" w:cs="Times New Roman"/>
          <w:sz w:val="24"/>
          <w:szCs w:val="24"/>
          <w:lang w:val="en-GB"/>
        </w:rPr>
        <w:t xml:space="preserve"> </w:t>
      </w:r>
      <w:r w:rsidR="00493645" w:rsidRPr="001930F8">
        <w:rPr>
          <w:rFonts w:ascii="Garamond" w:eastAsiaTheme="minorEastAsia" w:hAnsi="Garamond" w:cs="Times New Roman"/>
          <w:sz w:val="24"/>
          <w:szCs w:val="24"/>
          <w:lang w:val="en-GB"/>
        </w:rPr>
        <w:tab/>
      </w:r>
    </w:p>
    <w:p w14:paraId="4F0D5B80" w14:textId="66732A2F" w:rsidR="00E514D3" w:rsidRPr="001930F8" w:rsidRDefault="00E514D3" w:rsidP="005A301B">
      <w:pPr>
        <w:spacing w:before="100" w:beforeAutospacing="1" w:after="100" w:afterAutospacing="1" w:line="480" w:lineRule="auto"/>
        <w:rPr>
          <w:rFonts w:ascii="Garamond" w:hAnsi="Garamond" w:cs="Times New Roman"/>
          <w:sz w:val="24"/>
          <w:szCs w:val="24"/>
          <w:lang w:val="en-GB"/>
        </w:rPr>
      </w:pPr>
      <w:r w:rsidRPr="001930F8">
        <w:rPr>
          <w:rFonts w:ascii="Garamond" w:hAnsi="Garamond" w:cs="Times New Roman"/>
          <w:sz w:val="24"/>
          <w:szCs w:val="24"/>
          <w:lang w:val="en-GB"/>
        </w:rPr>
        <w:lastRenderedPageBreak/>
        <w:t>Uti</w:t>
      </w:r>
      <w:r w:rsidRPr="008C5D67">
        <w:rPr>
          <w:rFonts w:ascii="Garamond" w:hAnsi="Garamond" w:cs="Times New Roman"/>
          <w:sz w:val="24"/>
          <w:szCs w:val="24"/>
          <w:lang w:val="en-GB"/>
        </w:rPr>
        <w:t>lity is defined over the payoff (v) from decisions at time t based on different states of nature</w:t>
      </w:r>
      <w:r w:rsidR="0064629F">
        <w:rPr>
          <w:rFonts w:ascii="Garamond" w:hAnsi="Garamond" w:cs="Times New Roman"/>
          <w:sz w:val="24"/>
          <w:szCs w:val="24"/>
          <w:lang w:val="en-GB"/>
        </w:rPr>
        <w:t>,</w:t>
      </w:r>
      <w:r w:rsidRPr="008C5D67">
        <w:rPr>
          <w:rFonts w:ascii="Garamond" w:hAnsi="Garamond" w:cs="Times New Roman"/>
          <w:sz w:val="24"/>
          <w:szCs w:val="24"/>
          <w:lang w:val="en-GB"/>
        </w:rPr>
        <w:t xml:space="preserve"> and returns are discounted back to the decision period.  </w:t>
      </w:r>
      <w:r w:rsidR="00C7183F" w:rsidRPr="008C5D67">
        <w:rPr>
          <w:rFonts w:ascii="Garamond" w:hAnsi="Garamond" w:cs="Times New Roman"/>
          <w:sz w:val="24"/>
          <w:szCs w:val="24"/>
          <w:lang w:val="en-GB"/>
        </w:rPr>
        <w:t>D</w:t>
      </w:r>
      <w:r w:rsidRPr="008C5D67">
        <w:rPr>
          <w:rFonts w:ascii="Garamond" w:hAnsi="Garamond" w:cs="Times New Roman"/>
          <w:sz w:val="24"/>
          <w:szCs w:val="24"/>
          <w:lang w:val="en-GB"/>
        </w:rPr>
        <w:t xml:space="preserve">eviations </w:t>
      </w:r>
      <w:r w:rsidR="00C7183F" w:rsidRPr="008C5D67">
        <w:rPr>
          <w:rFonts w:ascii="Garamond" w:hAnsi="Garamond" w:cs="Times New Roman"/>
          <w:sz w:val="24"/>
          <w:szCs w:val="24"/>
          <w:lang w:val="en-GB"/>
        </w:rPr>
        <w:t xml:space="preserve">from this model </w:t>
      </w:r>
      <w:r w:rsidRPr="008C5D67">
        <w:rPr>
          <w:rFonts w:ascii="Garamond" w:hAnsi="Garamond" w:cs="Times New Roman"/>
          <w:sz w:val="24"/>
          <w:szCs w:val="24"/>
          <w:lang w:val="en-GB"/>
        </w:rPr>
        <w:t xml:space="preserve">include nonstandard preferences, nonstandard beliefs about the state of nature, and </w:t>
      </w:r>
      <w:r w:rsidRPr="00E30388">
        <w:rPr>
          <w:rFonts w:ascii="Garamond" w:hAnsi="Garamond" w:cs="Times New Roman"/>
          <w:sz w:val="24"/>
          <w:szCs w:val="24"/>
          <w:lang w:val="en-GB"/>
        </w:rPr>
        <w:t>nonstandard decision making</w:t>
      </w:r>
      <w:r w:rsidR="001E678F" w:rsidRPr="00E30388">
        <w:rPr>
          <w:rFonts w:ascii="Garamond" w:hAnsi="Garamond" w:cs="Times New Roman"/>
          <w:sz w:val="24"/>
          <w:szCs w:val="24"/>
          <w:lang w:val="en-GB"/>
        </w:rPr>
        <w:t>, all of which can lead to</w:t>
      </w:r>
      <w:r w:rsidR="00313624" w:rsidRPr="00E30388">
        <w:rPr>
          <w:rFonts w:ascii="Garamond" w:hAnsi="Garamond" w:cs="Times New Roman"/>
          <w:sz w:val="24"/>
          <w:szCs w:val="24"/>
          <w:lang w:val="en-GB"/>
        </w:rPr>
        <w:t xml:space="preserve"> </w:t>
      </w:r>
      <w:r w:rsidR="001E678F" w:rsidRPr="00E30388">
        <w:rPr>
          <w:rFonts w:ascii="Garamond" w:hAnsi="Garamond" w:cs="Times New Roman"/>
          <w:sz w:val="24"/>
          <w:szCs w:val="24"/>
          <w:lang w:val="en-GB"/>
        </w:rPr>
        <w:t xml:space="preserve">behaviours that do not conform to predictions of standard economic models </w:t>
      </w:r>
      <w:r w:rsidR="00313624" w:rsidRPr="00E30388">
        <w:rPr>
          <w:rFonts w:ascii="Garamond" w:hAnsi="Garamond" w:cs="Times New Roman"/>
          <w:sz w:val="24"/>
          <w:szCs w:val="24"/>
          <w:lang w:val="en-GB"/>
        </w:rPr>
        <w:fldChar w:fldCharType="begin"/>
      </w:r>
      <w:r w:rsidR="005A301B">
        <w:rPr>
          <w:rFonts w:ascii="Garamond" w:hAnsi="Garamond" w:cs="Times New Roman"/>
          <w:sz w:val="24"/>
          <w:szCs w:val="24"/>
          <w:lang w:val="en-GB"/>
        </w:rPr>
        <w:instrText xml:space="preserve"> ADDIN EN.CITE &lt;EndNote&gt;&lt;Cite&gt;&lt;Author&gt;DellaVigna&lt;/Author&gt;&lt;Year&gt;2009&lt;/Year&gt;&lt;RecNum&gt;15&lt;/RecNum&gt;&lt;DisplayText&gt;(DellaVigna, 2009)&lt;/DisplayText&gt;&lt;record&gt;&lt;rec-number&gt;15&lt;/rec-number&gt;&lt;foreign-keys&gt;&lt;key app="EN" db-id="vetvwsz5f9awsgev9enpawa4dvrtz0dtw5zx" timestamp="1501096456"&gt;15&lt;/key&gt;&lt;/foreign-keys&gt;&lt;ref-type name="Journal Article"&gt;17&lt;/ref-type&gt;&lt;contributors&gt;&lt;authors&gt;&lt;author&gt;DellaVigna, S.&lt;/author&gt;&lt;/authors&gt;&lt;/contributors&gt;&lt;auth-address&gt;Univ Calif Berkeley, Berkeley, CA 94720 USA&amp;#xD;NBER, Cambridge, MA 02138 USA&lt;/auth-address&gt;&lt;titles&gt;&lt;title&gt;Psychology and Economics: Evidence from the Field&lt;/title&gt;&lt;secondary-title&gt;Journal of Economic Literature&lt;/secondary-title&gt;&lt;alt-title&gt;J Econ Lit&lt;/alt-title&gt;&lt;/titles&gt;&lt;periodical&gt;&lt;full-title&gt;Journal of Economic literature&lt;/full-title&gt;&lt;/periodical&gt;&lt;pages&gt;315-372&lt;/pages&gt;&lt;volume&gt;47&lt;/volume&gt;&lt;number&gt;2&lt;/number&gt;&lt;keywords&gt;&lt;keyword&gt;reference-dependent preferences&lt;/keyword&gt;&lt;keyword&gt;measuring social preferences&lt;/keyword&gt;&lt;keyword&gt;york-city cabdrivers&lt;/keyword&gt;&lt;keyword&gt;myopic loss aversion&lt;/keyword&gt;&lt;keyword&gt;behavioral-economics&lt;/keyword&gt;&lt;keyword&gt;self-control&lt;/keyword&gt;&lt;keyword&gt;prospect-theory&lt;/keyword&gt;&lt;keyword&gt;gift exchange&lt;/keyword&gt;&lt;keyword&gt;individual preferences&lt;/keyword&gt;&lt;keyword&gt;ceo overconfidence&lt;/keyword&gt;&lt;/keywords&gt;&lt;dates&gt;&lt;year&gt;2009&lt;/year&gt;&lt;pub-dates&gt;&lt;date&gt;Jun&lt;/date&gt;&lt;/pub-dates&gt;&lt;/dates&gt;&lt;isbn&gt;0022-0515&lt;/isbn&gt;&lt;accession-num&gt;WOS:000267712800001&lt;/accession-num&gt;&lt;urls&gt;&lt;related-urls&gt;&lt;url&gt;&amp;lt;Go to ISI&amp;gt;://WOS:000267712800001&lt;/url&gt;&lt;/related-urls&gt;&lt;/urls&gt;&lt;electronic-resource-num&gt;10.1257/jel.47.2.315&lt;/electronic-resource-num&gt;&lt;language&gt;English&lt;/language&gt;&lt;/record&gt;&lt;/Cite&gt;&lt;/EndNote&gt;</w:instrText>
      </w:r>
      <w:r w:rsidR="00313624" w:rsidRPr="00E30388">
        <w:rPr>
          <w:rFonts w:ascii="Garamond" w:hAnsi="Garamond" w:cs="Times New Roman"/>
          <w:sz w:val="24"/>
          <w:szCs w:val="24"/>
          <w:lang w:val="en-GB"/>
        </w:rPr>
        <w:fldChar w:fldCharType="separate"/>
      </w:r>
      <w:r w:rsidR="00313624" w:rsidRPr="00E30388">
        <w:rPr>
          <w:rFonts w:ascii="Garamond" w:hAnsi="Garamond" w:cs="Times New Roman"/>
          <w:noProof/>
          <w:sz w:val="24"/>
          <w:szCs w:val="24"/>
          <w:lang w:val="en-GB"/>
        </w:rPr>
        <w:t>(DellaVigna, 2009)</w:t>
      </w:r>
      <w:r w:rsidR="00313624" w:rsidRPr="00E30388">
        <w:rPr>
          <w:rFonts w:ascii="Garamond" w:hAnsi="Garamond" w:cs="Times New Roman"/>
          <w:sz w:val="24"/>
          <w:szCs w:val="24"/>
          <w:lang w:val="en-GB"/>
        </w:rPr>
        <w:fldChar w:fldCharType="end"/>
      </w:r>
      <w:r w:rsidRPr="00E30388">
        <w:rPr>
          <w:rFonts w:ascii="Garamond" w:hAnsi="Garamond" w:cs="Times New Roman"/>
          <w:sz w:val="24"/>
          <w:szCs w:val="24"/>
          <w:lang w:val="en-GB"/>
        </w:rPr>
        <w:t xml:space="preserve">. </w:t>
      </w:r>
      <w:r w:rsidR="00971F25" w:rsidRPr="00E30388">
        <w:rPr>
          <w:rFonts w:ascii="Garamond" w:hAnsi="Garamond" w:cs="Times New Roman"/>
          <w:sz w:val="24"/>
          <w:szCs w:val="24"/>
          <w:lang w:val="en-GB"/>
        </w:rPr>
        <w:t xml:space="preserve">Two examples </w:t>
      </w:r>
      <w:r w:rsidR="00F943F5" w:rsidRPr="00E30388">
        <w:rPr>
          <w:rFonts w:ascii="Garamond" w:hAnsi="Garamond" w:cs="Times New Roman"/>
          <w:sz w:val="24"/>
          <w:szCs w:val="24"/>
          <w:lang w:val="en-GB"/>
        </w:rPr>
        <w:t xml:space="preserve">of nonstandard decision making </w:t>
      </w:r>
      <w:r w:rsidR="00971F25" w:rsidRPr="00E30388">
        <w:rPr>
          <w:rFonts w:ascii="Garamond" w:hAnsi="Garamond" w:cs="Times New Roman"/>
          <w:sz w:val="24"/>
          <w:szCs w:val="24"/>
          <w:lang w:val="en-GB"/>
        </w:rPr>
        <w:t xml:space="preserve">particularly germane to </w:t>
      </w:r>
      <w:r w:rsidR="002F1A81">
        <w:rPr>
          <w:rFonts w:ascii="Garamond" w:hAnsi="Garamond" w:cs="Times New Roman"/>
          <w:sz w:val="24"/>
          <w:szCs w:val="24"/>
          <w:lang w:val="en-GB"/>
        </w:rPr>
        <w:t>complex</w:t>
      </w:r>
      <w:r w:rsidR="00971F25" w:rsidRPr="00E30388">
        <w:rPr>
          <w:rFonts w:ascii="Garamond" w:hAnsi="Garamond" w:cs="Times New Roman"/>
          <w:sz w:val="24"/>
          <w:szCs w:val="24"/>
          <w:lang w:val="en-GB"/>
        </w:rPr>
        <w:t xml:space="preserve"> </w:t>
      </w:r>
      <w:r w:rsidR="008C2F3F" w:rsidRPr="00E30388">
        <w:rPr>
          <w:rFonts w:ascii="Garamond" w:hAnsi="Garamond" w:cs="Times New Roman"/>
          <w:sz w:val="24"/>
          <w:szCs w:val="24"/>
          <w:lang w:val="en-GB"/>
        </w:rPr>
        <w:t xml:space="preserve">agricultural </w:t>
      </w:r>
      <w:r w:rsidR="00971F25" w:rsidRPr="00E30388">
        <w:rPr>
          <w:rFonts w:ascii="Garamond" w:hAnsi="Garamond" w:cs="Times New Roman"/>
          <w:sz w:val="24"/>
          <w:szCs w:val="24"/>
          <w:lang w:val="en-GB"/>
        </w:rPr>
        <w:t>technolog</w:t>
      </w:r>
      <w:r w:rsidR="00873590" w:rsidRPr="00E30388">
        <w:rPr>
          <w:rFonts w:ascii="Garamond" w:hAnsi="Garamond" w:cs="Times New Roman"/>
          <w:sz w:val="24"/>
          <w:szCs w:val="24"/>
          <w:lang w:val="en-GB"/>
        </w:rPr>
        <w:t>ies</w:t>
      </w:r>
      <w:r w:rsidR="004F4AF6" w:rsidRPr="00E30388">
        <w:rPr>
          <w:rFonts w:ascii="Garamond" w:hAnsi="Garamond" w:cs="Times New Roman"/>
          <w:sz w:val="24"/>
          <w:szCs w:val="24"/>
          <w:lang w:val="en-GB"/>
        </w:rPr>
        <w:t xml:space="preserve"> are decisions characteris</w:t>
      </w:r>
      <w:r w:rsidR="00971F25" w:rsidRPr="00E30388">
        <w:rPr>
          <w:rFonts w:ascii="Garamond" w:hAnsi="Garamond" w:cs="Times New Roman"/>
          <w:sz w:val="24"/>
          <w:szCs w:val="24"/>
          <w:lang w:val="en-GB"/>
        </w:rPr>
        <w:t>ed by limited attention and use of sub-optimal heuristics</w:t>
      </w:r>
      <w:r w:rsidR="007517F9" w:rsidRPr="00E30388">
        <w:rPr>
          <w:rFonts w:ascii="Garamond" w:hAnsi="Garamond" w:cs="Times New Roman"/>
          <w:sz w:val="24"/>
          <w:szCs w:val="24"/>
          <w:lang w:val="en-GB"/>
        </w:rPr>
        <w:t xml:space="preserve"> when multiple options are available.</w:t>
      </w:r>
      <w:r w:rsidRPr="001930F8">
        <w:rPr>
          <w:rFonts w:ascii="Garamond" w:hAnsi="Garamond" w:cs="Times New Roman"/>
          <w:sz w:val="24"/>
          <w:szCs w:val="24"/>
          <w:lang w:val="en-GB"/>
        </w:rPr>
        <w:t xml:space="preserve">  </w:t>
      </w:r>
    </w:p>
    <w:p w14:paraId="4E7C249A" w14:textId="6B264C26" w:rsidR="00591A4A" w:rsidRPr="001930F8" w:rsidRDefault="00963323" w:rsidP="005A301B">
      <w:pPr>
        <w:spacing w:before="100" w:beforeAutospacing="1" w:after="100" w:afterAutospacing="1" w:line="480" w:lineRule="auto"/>
        <w:ind w:firstLine="720"/>
        <w:rPr>
          <w:rFonts w:ascii="Garamond" w:hAnsi="Garamond" w:cs="Times New Roman"/>
          <w:sz w:val="24"/>
          <w:szCs w:val="24"/>
          <w:lang w:val="en-GB"/>
        </w:rPr>
      </w:pPr>
      <w:r w:rsidRPr="001930F8">
        <w:rPr>
          <w:rFonts w:ascii="Garamond" w:hAnsi="Garamond" w:cs="Times New Roman"/>
          <w:sz w:val="24"/>
          <w:szCs w:val="24"/>
          <w:lang w:val="en-GB"/>
        </w:rPr>
        <w:t>A</w:t>
      </w:r>
      <w:r w:rsidR="0062014B" w:rsidRPr="001930F8">
        <w:rPr>
          <w:rFonts w:ascii="Garamond" w:hAnsi="Garamond" w:cs="Times New Roman"/>
          <w:sz w:val="24"/>
          <w:szCs w:val="24"/>
          <w:lang w:val="en-GB"/>
        </w:rPr>
        <w:t xml:space="preserve"> </w:t>
      </w:r>
      <w:r w:rsidR="0096508C" w:rsidRPr="001930F8">
        <w:rPr>
          <w:rFonts w:ascii="Garamond" w:hAnsi="Garamond" w:cs="Times New Roman"/>
          <w:sz w:val="24"/>
          <w:szCs w:val="24"/>
          <w:lang w:val="en-GB"/>
        </w:rPr>
        <w:t>simple model of attention as a scarce resource</w:t>
      </w:r>
      <w:r w:rsidR="0062014B" w:rsidRPr="001930F8">
        <w:rPr>
          <w:rFonts w:ascii="Garamond" w:hAnsi="Garamond" w:cs="Times New Roman"/>
          <w:sz w:val="24"/>
          <w:szCs w:val="24"/>
          <w:lang w:val="en-GB"/>
        </w:rPr>
        <w:t xml:space="preserve"> </w:t>
      </w:r>
      <w:r w:rsidRPr="001930F8">
        <w:rPr>
          <w:rFonts w:ascii="Garamond" w:hAnsi="Garamond" w:cs="Times New Roman"/>
          <w:sz w:val="24"/>
          <w:szCs w:val="24"/>
          <w:lang w:val="en-GB"/>
        </w:rPr>
        <w:t>can be used</w:t>
      </w:r>
      <w:r w:rsidR="0062014B" w:rsidRPr="001930F8">
        <w:rPr>
          <w:rFonts w:ascii="Garamond" w:hAnsi="Garamond" w:cs="Times New Roman"/>
          <w:sz w:val="24"/>
          <w:szCs w:val="24"/>
          <w:lang w:val="en-GB"/>
        </w:rPr>
        <w:t xml:space="preserve"> to illustrate decision</w:t>
      </w:r>
      <w:r w:rsidR="009B318C" w:rsidRPr="001930F8">
        <w:rPr>
          <w:rFonts w:ascii="Garamond" w:hAnsi="Garamond" w:cs="Times New Roman"/>
          <w:sz w:val="24"/>
          <w:szCs w:val="24"/>
          <w:lang w:val="en-GB"/>
        </w:rPr>
        <w:t>-</w:t>
      </w:r>
      <w:r w:rsidR="0062014B" w:rsidRPr="001930F8">
        <w:rPr>
          <w:rFonts w:ascii="Garamond" w:hAnsi="Garamond" w:cs="Times New Roman"/>
          <w:sz w:val="24"/>
          <w:szCs w:val="24"/>
          <w:lang w:val="en-GB"/>
        </w:rPr>
        <w:t xml:space="preserve">making </w:t>
      </w:r>
      <w:r w:rsidR="0062014B" w:rsidRPr="00C26443">
        <w:rPr>
          <w:rFonts w:ascii="Garamond" w:hAnsi="Garamond" w:cs="Times New Roman"/>
          <w:sz w:val="24"/>
          <w:szCs w:val="24"/>
          <w:lang w:val="en-GB"/>
        </w:rPr>
        <w:t xml:space="preserve">impacts of psychological </w:t>
      </w:r>
      <w:r w:rsidR="00384238" w:rsidRPr="00C26443">
        <w:rPr>
          <w:rFonts w:ascii="Garamond" w:hAnsi="Garamond" w:cs="Times New Roman"/>
          <w:sz w:val="24"/>
          <w:szCs w:val="24"/>
          <w:lang w:val="en-GB"/>
        </w:rPr>
        <w:t xml:space="preserve">phenomena </w:t>
      </w:r>
      <w:r w:rsidR="00313624" w:rsidRPr="00C26443">
        <w:rPr>
          <w:rFonts w:ascii="Garamond" w:hAnsi="Garamond" w:cs="Times New Roman"/>
          <w:sz w:val="24"/>
          <w:szCs w:val="24"/>
          <w:lang w:val="en-GB"/>
        </w:rPr>
        <w:fldChar w:fldCharType="begin"/>
      </w:r>
      <w:r w:rsidR="005A301B">
        <w:rPr>
          <w:rFonts w:ascii="Garamond" w:hAnsi="Garamond" w:cs="Times New Roman"/>
          <w:sz w:val="24"/>
          <w:szCs w:val="24"/>
          <w:lang w:val="en-GB"/>
        </w:rPr>
        <w:instrText xml:space="preserve"> ADDIN EN.CITE &lt;EndNote&gt;&lt;Cite&gt;&lt;Author&gt;DellaVigna&lt;/Author&gt;&lt;Year&gt;2009&lt;/Year&gt;&lt;RecNum&gt;15&lt;/RecNum&gt;&lt;DisplayText&gt;(DellaVigna, 2009)&lt;/DisplayText&gt;&lt;record&gt;&lt;rec-number&gt;15&lt;/rec-number&gt;&lt;foreign-keys&gt;&lt;key app="EN" db-id="vetvwsz5f9awsgev9enpawa4dvrtz0dtw5zx" timestamp="1501096456"&gt;15&lt;/key&gt;&lt;/foreign-keys&gt;&lt;ref-type name="Journal Article"&gt;17&lt;/ref-type&gt;&lt;contributors&gt;&lt;authors&gt;&lt;author&gt;DellaVigna, S.&lt;/author&gt;&lt;/authors&gt;&lt;/contributors&gt;&lt;auth-address&gt;Univ Calif Berkeley, Berkeley, CA 94720 USA&amp;#xD;NBER, Cambridge, MA 02138 USA&lt;/auth-address&gt;&lt;titles&gt;&lt;title&gt;Psychology and Economics: Evidence from the Field&lt;/title&gt;&lt;secondary-title&gt;Journal of Economic Literature&lt;/secondary-title&gt;&lt;alt-title&gt;J Econ Lit&lt;/alt-title&gt;&lt;/titles&gt;&lt;periodical&gt;&lt;full-title&gt;Journal of Economic literature&lt;/full-title&gt;&lt;/periodical&gt;&lt;pages&gt;315-372&lt;/pages&gt;&lt;volume&gt;47&lt;/volume&gt;&lt;number&gt;2&lt;/number&gt;&lt;keywords&gt;&lt;keyword&gt;reference-dependent preferences&lt;/keyword&gt;&lt;keyword&gt;measuring social preferences&lt;/keyword&gt;&lt;keyword&gt;york-city cabdrivers&lt;/keyword&gt;&lt;keyword&gt;myopic loss aversion&lt;/keyword&gt;&lt;keyword&gt;behavioral-economics&lt;/keyword&gt;&lt;keyword&gt;self-control&lt;/keyword&gt;&lt;keyword&gt;prospect-theory&lt;/keyword&gt;&lt;keyword&gt;gift exchange&lt;/keyword&gt;&lt;keyword&gt;individual preferences&lt;/keyword&gt;&lt;keyword&gt;ceo overconfidence&lt;/keyword&gt;&lt;/keywords&gt;&lt;dates&gt;&lt;year&gt;2009&lt;/year&gt;&lt;pub-dates&gt;&lt;date&gt;Jun&lt;/date&gt;&lt;/pub-dates&gt;&lt;/dates&gt;&lt;isbn&gt;0022-0515&lt;/isbn&gt;&lt;accession-num&gt;WOS:000267712800001&lt;/accession-num&gt;&lt;urls&gt;&lt;related-urls&gt;&lt;url&gt;&amp;lt;Go to ISI&amp;gt;://WOS:000267712800001&lt;/url&gt;&lt;/related-urls&gt;&lt;/urls&gt;&lt;electronic-resource-num&gt;10.1257/jel.47.2.315&lt;/electronic-resource-num&gt;&lt;language&gt;English&lt;/language&gt;&lt;/record&gt;&lt;/Cite&gt;&lt;/EndNote&gt;</w:instrText>
      </w:r>
      <w:r w:rsidR="00313624" w:rsidRPr="00C26443">
        <w:rPr>
          <w:rFonts w:ascii="Garamond" w:hAnsi="Garamond" w:cs="Times New Roman"/>
          <w:sz w:val="24"/>
          <w:szCs w:val="24"/>
          <w:lang w:val="en-GB"/>
        </w:rPr>
        <w:fldChar w:fldCharType="separate"/>
      </w:r>
      <w:r w:rsidR="00313624" w:rsidRPr="00C26443">
        <w:rPr>
          <w:rFonts w:ascii="Garamond" w:hAnsi="Garamond" w:cs="Times New Roman"/>
          <w:noProof/>
          <w:sz w:val="24"/>
          <w:szCs w:val="24"/>
          <w:lang w:val="en-GB"/>
        </w:rPr>
        <w:t>(DellaVigna, 2009)</w:t>
      </w:r>
      <w:r w:rsidR="00313624" w:rsidRPr="00C26443">
        <w:rPr>
          <w:rFonts w:ascii="Garamond" w:hAnsi="Garamond" w:cs="Times New Roman"/>
          <w:sz w:val="24"/>
          <w:szCs w:val="24"/>
          <w:lang w:val="en-GB"/>
        </w:rPr>
        <w:fldChar w:fldCharType="end"/>
      </w:r>
      <w:r w:rsidR="00313624" w:rsidRPr="00C26443">
        <w:rPr>
          <w:rFonts w:ascii="Garamond" w:hAnsi="Garamond" w:cs="Times New Roman"/>
          <w:sz w:val="24"/>
          <w:szCs w:val="24"/>
          <w:lang w:val="en-GB"/>
        </w:rPr>
        <w:t xml:space="preserve"> </w:t>
      </w:r>
      <w:r w:rsidR="0096508C" w:rsidRPr="00C26443">
        <w:rPr>
          <w:rFonts w:ascii="Garamond" w:hAnsi="Garamond" w:cs="Times New Roman"/>
          <w:sz w:val="24"/>
          <w:szCs w:val="24"/>
          <w:lang w:val="en-GB"/>
        </w:rPr>
        <w:t>. Consider a management action whose value V (inclusive of cost of implementation) is determined</w:t>
      </w:r>
      <w:r w:rsidR="0096508C" w:rsidRPr="001930F8">
        <w:rPr>
          <w:rFonts w:ascii="Garamond" w:hAnsi="Garamond" w:cs="Times New Roman"/>
          <w:sz w:val="24"/>
          <w:szCs w:val="24"/>
          <w:lang w:val="en-GB"/>
        </w:rPr>
        <w:t xml:space="preserve"> by the sum of two components.  The first component is visible and easily known and remembered by the decision</w:t>
      </w:r>
      <w:r w:rsidR="00F94536" w:rsidRPr="001930F8">
        <w:rPr>
          <w:rFonts w:ascii="Garamond" w:hAnsi="Garamond" w:cs="Times New Roman"/>
          <w:sz w:val="24"/>
          <w:szCs w:val="24"/>
          <w:lang w:val="en-GB"/>
        </w:rPr>
        <w:t>-</w:t>
      </w:r>
      <w:r w:rsidR="0096508C" w:rsidRPr="001930F8">
        <w:rPr>
          <w:rFonts w:ascii="Garamond" w:hAnsi="Garamond" w:cs="Times New Roman"/>
          <w:sz w:val="24"/>
          <w:szCs w:val="24"/>
          <w:lang w:val="en-GB"/>
        </w:rPr>
        <w:t xml:space="preserve">maker (v).  The second component, which is </w:t>
      </w:r>
      <w:proofErr w:type="gramStart"/>
      <w:r w:rsidR="0096508C" w:rsidRPr="001930F8">
        <w:rPr>
          <w:rFonts w:ascii="Garamond" w:hAnsi="Garamond" w:cs="Times New Roman"/>
          <w:sz w:val="24"/>
          <w:szCs w:val="24"/>
          <w:lang w:val="en-GB"/>
        </w:rPr>
        <w:t>more opaque</w:t>
      </w:r>
      <w:proofErr w:type="gramEnd"/>
      <w:r w:rsidR="00FD34B8" w:rsidRPr="001930F8">
        <w:rPr>
          <w:rFonts w:ascii="Garamond" w:hAnsi="Garamond" w:cs="Times New Roman"/>
          <w:sz w:val="24"/>
          <w:szCs w:val="24"/>
          <w:lang w:val="en-GB"/>
        </w:rPr>
        <w:t xml:space="preserve"> and requires more “effort” or “attention” to perceive, is called</w:t>
      </w:r>
      <w:r w:rsidR="0096508C" w:rsidRPr="001930F8">
        <w:rPr>
          <w:rFonts w:ascii="Garamond" w:hAnsi="Garamond" w:cs="Times New Roman"/>
          <w:sz w:val="24"/>
          <w:szCs w:val="24"/>
          <w:lang w:val="en-GB"/>
        </w:rPr>
        <w:t xml:space="preserve"> o</w:t>
      </w:r>
      <w:r w:rsidR="00FD34B8" w:rsidRPr="001930F8">
        <w:rPr>
          <w:rFonts w:ascii="Garamond" w:hAnsi="Garamond" w:cs="Times New Roman"/>
          <w:sz w:val="24"/>
          <w:szCs w:val="24"/>
          <w:lang w:val="en-GB"/>
        </w:rPr>
        <w:t>.  The total value</w:t>
      </w:r>
      <w:r w:rsidR="0096508C" w:rsidRPr="001930F8">
        <w:rPr>
          <w:rFonts w:ascii="Garamond" w:hAnsi="Garamond" w:cs="Times New Roman"/>
          <w:sz w:val="24"/>
          <w:szCs w:val="24"/>
          <w:lang w:val="en-GB"/>
        </w:rPr>
        <w:t xml:space="preserve"> </w:t>
      </w:r>
      <w:r w:rsidR="009B318C" w:rsidRPr="001930F8">
        <w:rPr>
          <w:rFonts w:ascii="Garamond" w:hAnsi="Garamond" w:cs="Times New Roman"/>
          <w:sz w:val="24"/>
          <w:szCs w:val="24"/>
          <w:lang w:val="en-GB"/>
        </w:rPr>
        <w:t xml:space="preserve">of the management action is </w:t>
      </w:r>
      <w:r w:rsidR="0096508C" w:rsidRPr="001930F8">
        <w:rPr>
          <w:rFonts w:ascii="Garamond" w:hAnsi="Garamond" w:cs="Times New Roman"/>
          <w:sz w:val="24"/>
          <w:szCs w:val="24"/>
          <w:lang w:val="en-GB"/>
        </w:rPr>
        <w:t xml:space="preserve">V = v + o. </w:t>
      </w:r>
      <w:r w:rsidR="00FD34B8" w:rsidRPr="001930F8">
        <w:rPr>
          <w:rFonts w:ascii="Garamond" w:hAnsi="Garamond" w:cs="Times New Roman"/>
          <w:sz w:val="24"/>
          <w:szCs w:val="24"/>
          <w:lang w:val="en-GB"/>
        </w:rPr>
        <w:t>I</w:t>
      </w:r>
      <w:r w:rsidR="0096508C" w:rsidRPr="001930F8">
        <w:rPr>
          <w:rFonts w:ascii="Garamond" w:hAnsi="Garamond" w:cs="Times New Roman"/>
          <w:sz w:val="24"/>
          <w:szCs w:val="24"/>
          <w:lang w:val="en-GB"/>
        </w:rPr>
        <w:t>nattention</w:t>
      </w:r>
      <w:r w:rsidR="00FD34B8" w:rsidRPr="001930F8">
        <w:rPr>
          <w:rFonts w:ascii="Garamond" w:hAnsi="Garamond" w:cs="Times New Roman"/>
          <w:sz w:val="24"/>
          <w:szCs w:val="24"/>
          <w:lang w:val="en-GB"/>
        </w:rPr>
        <w:t xml:space="preserve"> causes the producer to </w:t>
      </w:r>
      <w:r w:rsidR="0096508C" w:rsidRPr="001930F8">
        <w:rPr>
          <w:rFonts w:ascii="Garamond" w:hAnsi="Garamond" w:cs="Times New Roman"/>
          <w:sz w:val="24"/>
          <w:szCs w:val="24"/>
          <w:lang w:val="en-GB"/>
        </w:rPr>
        <w:t xml:space="preserve">perceive the value </w:t>
      </w:r>
      <w:r w:rsidR="00FD34B8" w:rsidRPr="001930F8">
        <w:rPr>
          <w:rFonts w:ascii="Garamond" w:hAnsi="Garamond" w:cs="Times New Roman"/>
          <w:sz w:val="24"/>
          <w:szCs w:val="24"/>
          <w:lang w:val="en-GB"/>
        </w:rPr>
        <w:t>as</w:t>
      </w:r>
      <w:r w:rsidR="0096508C" w:rsidRPr="001930F8">
        <w:rPr>
          <w:rFonts w:ascii="Garamond" w:hAnsi="Garamond" w:cs="Times New Roman"/>
          <w:sz w:val="24"/>
          <w:szCs w:val="24"/>
          <w:lang w:val="en-GB"/>
        </w:rPr>
        <w:t xml:space="preserve"> V</w:t>
      </w:r>
      <w:r w:rsidR="00FD34B8" w:rsidRPr="001930F8">
        <w:rPr>
          <w:rFonts w:ascii="Garamond" w:hAnsi="Garamond" w:cs="Times New Roman"/>
          <w:sz w:val="24"/>
          <w:szCs w:val="24"/>
          <w:lang w:val="en-GB"/>
        </w:rPr>
        <w:t>*</w:t>
      </w:r>
      <w:r w:rsidR="0096508C" w:rsidRPr="001930F8">
        <w:rPr>
          <w:rFonts w:ascii="Garamond" w:hAnsi="Garamond" w:cs="Times New Roman"/>
          <w:sz w:val="24"/>
          <w:szCs w:val="24"/>
          <w:lang w:val="en-GB"/>
        </w:rPr>
        <w:t xml:space="preserve"> = v + (1 − θ) o, where θ</w:t>
      </w:r>
      <w:r w:rsidR="0069768A" w:rsidRPr="001930F8">
        <w:rPr>
          <w:rFonts w:ascii="Garamond" w:hAnsi="Garamond" w:cs="Times New Roman"/>
          <w:sz w:val="24"/>
          <w:szCs w:val="24"/>
          <w:lang w:val="en-GB"/>
        </w:rPr>
        <w:t xml:space="preserve"> </w:t>
      </w:r>
      <w:r w:rsidR="0069768A" w:rsidRPr="001930F8">
        <w:rPr>
          <w:rFonts w:ascii="Cambria Math" w:hAnsi="Cambria Math" w:cs="Cambria Math"/>
          <w:sz w:val="24"/>
          <w:szCs w:val="24"/>
          <w:lang w:val="en-GB"/>
        </w:rPr>
        <w:t>∈</w:t>
      </w:r>
      <w:r w:rsidR="0069768A" w:rsidRPr="001930F8">
        <w:rPr>
          <w:rFonts w:ascii="Garamond" w:hAnsi="Garamond" w:cs="Times New Roman"/>
          <w:sz w:val="24"/>
          <w:szCs w:val="24"/>
          <w:lang w:val="en-GB"/>
        </w:rPr>
        <w:t xml:space="preserve"> [0, 1] </w:t>
      </w:r>
      <w:r w:rsidR="00FD34B8" w:rsidRPr="001930F8">
        <w:rPr>
          <w:rFonts w:ascii="Garamond" w:hAnsi="Garamond" w:cs="Times New Roman"/>
          <w:sz w:val="24"/>
          <w:szCs w:val="24"/>
          <w:lang w:val="en-GB"/>
        </w:rPr>
        <w:t>reflects</w:t>
      </w:r>
      <w:r w:rsidR="0096508C" w:rsidRPr="001930F8">
        <w:rPr>
          <w:rFonts w:ascii="Garamond" w:hAnsi="Garamond" w:cs="Times New Roman"/>
          <w:sz w:val="24"/>
          <w:szCs w:val="24"/>
          <w:lang w:val="en-GB"/>
        </w:rPr>
        <w:t xml:space="preserve"> </w:t>
      </w:r>
      <w:r w:rsidR="00591A4A" w:rsidRPr="001930F8">
        <w:rPr>
          <w:rFonts w:ascii="Garamond" w:hAnsi="Garamond" w:cs="Times New Roman"/>
          <w:sz w:val="24"/>
          <w:szCs w:val="24"/>
          <w:lang w:val="en-GB"/>
        </w:rPr>
        <w:t>“</w:t>
      </w:r>
      <w:r w:rsidR="0096508C" w:rsidRPr="001930F8">
        <w:rPr>
          <w:rFonts w:ascii="Garamond" w:hAnsi="Garamond" w:cs="Times New Roman"/>
          <w:sz w:val="24"/>
          <w:szCs w:val="24"/>
          <w:lang w:val="en-GB"/>
        </w:rPr>
        <w:t>inattention</w:t>
      </w:r>
      <w:r w:rsidR="00591A4A" w:rsidRPr="001930F8">
        <w:rPr>
          <w:rFonts w:ascii="Garamond" w:hAnsi="Garamond" w:cs="Times New Roman"/>
          <w:sz w:val="24"/>
          <w:szCs w:val="24"/>
          <w:lang w:val="en-GB"/>
        </w:rPr>
        <w:t>”</w:t>
      </w:r>
      <w:r w:rsidR="0069768A" w:rsidRPr="001930F8">
        <w:rPr>
          <w:rFonts w:ascii="Garamond" w:hAnsi="Garamond" w:cs="Times New Roman"/>
          <w:sz w:val="24"/>
          <w:szCs w:val="24"/>
          <w:lang w:val="en-GB"/>
        </w:rPr>
        <w:t>.</w:t>
      </w:r>
      <w:r w:rsidR="0096508C" w:rsidRPr="001930F8">
        <w:rPr>
          <w:rFonts w:ascii="Garamond" w:hAnsi="Garamond" w:cs="Times New Roman"/>
          <w:sz w:val="24"/>
          <w:szCs w:val="24"/>
          <w:lang w:val="en-GB"/>
        </w:rPr>
        <w:t xml:space="preserve"> The</w:t>
      </w:r>
      <w:r w:rsidR="0069768A" w:rsidRPr="001930F8">
        <w:rPr>
          <w:rFonts w:ascii="Garamond" w:hAnsi="Garamond" w:cs="Times New Roman"/>
          <w:sz w:val="24"/>
          <w:szCs w:val="24"/>
          <w:lang w:val="en-GB"/>
        </w:rPr>
        <w:t xml:space="preserve"> parameter</w:t>
      </w:r>
      <w:r w:rsidR="0096508C" w:rsidRPr="001930F8">
        <w:rPr>
          <w:rFonts w:ascii="Garamond" w:hAnsi="Garamond" w:cs="Times New Roman"/>
          <w:sz w:val="24"/>
          <w:szCs w:val="24"/>
          <w:lang w:val="en-GB"/>
        </w:rPr>
        <w:t xml:space="preserve"> θ is </w:t>
      </w:r>
      <w:r w:rsidR="0069768A" w:rsidRPr="001930F8">
        <w:rPr>
          <w:rFonts w:ascii="Garamond" w:hAnsi="Garamond" w:cs="Times New Roman"/>
          <w:sz w:val="24"/>
          <w:szCs w:val="24"/>
          <w:lang w:val="en-GB"/>
        </w:rPr>
        <w:t xml:space="preserve">interpreted as follows:  </w:t>
      </w:r>
      <w:r w:rsidR="0096508C" w:rsidRPr="001930F8">
        <w:rPr>
          <w:rFonts w:ascii="Garamond" w:hAnsi="Garamond" w:cs="Times New Roman"/>
          <w:sz w:val="24"/>
          <w:szCs w:val="24"/>
          <w:lang w:val="en-GB"/>
        </w:rPr>
        <w:t xml:space="preserve">each individual </w:t>
      </w:r>
      <w:r w:rsidR="00591A4A" w:rsidRPr="001930F8">
        <w:rPr>
          <w:rFonts w:ascii="Garamond" w:hAnsi="Garamond" w:cs="Times New Roman"/>
          <w:sz w:val="24"/>
          <w:szCs w:val="24"/>
          <w:lang w:val="en-GB"/>
        </w:rPr>
        <w:t xml:space="preserve">has the opportunity to </w:t>
      </w:r>
      <w:r w:rsidR="0096508C" w:rsidRPr="001930F8">
        <w:rPr>
          <w:rFonts w:ascii="Garamond" w:hAnsi="Garamond" w:cs="Times New Roman"/>
          <w:sz w:val="24"/>
          <w:szCs w:val="24"/>
          <w:lang w:val="en-GB"/>
        </w:rPr>
        <w:t xml:space="preserve">see the opaque information, but processes it only partially, to the degree θ. </w:t>
      </w:r>
      <w:r w:rsidR="008A2FFE" w:rsidRPr="001930F8">
        <w:rPr>
          <w:rFonts w:ascii="Garamond" w:hAnsi="Garamond" w:cs="Times New Roman"/>
          <w:sz w:val="24"/>
          <w:szCs w:val="24"/>
          <w:lang w:val="en-GB"/>
        </w:rPr>
        <w:t xml:space="preserve"> </w:t>
      </w:r>
      <w:r w:rsidR="00672A76">
        <w:rPr>
          <w:rFonts w:ascii="Garamond" w:hAnsi="Garamond" w:cs="Times New Roman"/>
          <w:sz w:val="24"/>
          <w:szCs w:val="24"/>
          <w:lang w:val="en-GB"/>
        </w:rPr>
        <w:t>With</w:t>
      </w:r>
      <w:r w:rsidR="008A2FFE" w:rsidRPr="001930F8">
        <w:rPr>
          <w:rFonts w:ascii="Garamond" w:hAnsi="Garamond" w:cs="Times New Roman"/>
          <w:sz w:val="24"/>
          <w:szCs w:val="24"/>
          <w:lang w:val="en-GB"/>
        </w:rPr>
        <w:t xml:space="preserve"> perfect attention</w:t>
      </w:r>
      <w:r w:rsidR="00170C1D" w:rsidRPr="001930F8">
        <w:rPr>
          <w:rFonts w:ascii="Garamond" w:hAnsi="Garamond" w:cs="Times New Roman"/>
          <w:sz w:val="24"/>
          <w:szCs w:val="24"/>
          <w:lang w:val="en-GB"/>
        </w:rPr>
        <w:t>,</w:t>
      </w:r>
      <w:r w:rsidR="008A2FFE" w:rsidRPr="001930F8">
        <w:rPr>
          <w:rFonts w:ascii="Garamond" w:hAnsi="Garamond" w:cs="Times New Roman"/>
          <w:sz w:val="24"/>
          <w:szCs w:val="24"/>
          <w:lang w:val="en-GB"/>
        </w:rPr>
        <w:t xml:space="preserve"> θ is zero. </w:t>
      </w:r>
      <w:r w:rsidR="00D66718" w:rsidRPr="001930F8">
        <w:rPr>
          <w:rFonts w:ascii="Garamond" w:hAnsi="Garamond" w:cs="Times New Roman"/>
          <w:sz w:val="24"/>
          <w:szCs w:val="24"/>
          <w:lang w:val="en-GB"/>
        </w:rPr>
        <w:t>F</w:t>
      </w:r>
      <w:r w:rsidR="0069768A" w:rsidRPr="001930F8">
        <w:rPr>
          <w:rFonts w:ascii="Garamond" w:hAnsi="Garamond" w:cs="Times New Roman"/>
          <w:sz w:val="24"/>
          <w:szCs w:val="24"/>
          <w:lang w:val="en-GB"/>
        </w:rPr>
        <w:t>actors affect</w:t>
      </w:r>
      <w:r w:rsidR="00D66718" w:rsidRPr="001930F8">
        <w:rPr>
          <w:rFonts w:ascii="Garamond" w:hAnsi="Garamond" w:cs="Times New Roman"/>
          <w:sz w:val="24"/>
          <w:szCs w:val="24"/>
          <w:lang w:val="en-GB"/>
        </w:rPr>
        <w:t>ing</w:t>
      </w:r>
      <w:r w:rsidR="0096508C" w:rsidRPr="001930F8">
        <w:rPr>
          <w:rFonts w:ascii="Garamond" w:hAnsi="Garamond" w:cs="Times New Roman"/>
          <w:sz w:val="24"/>
          <w:szCs w:val="24"/>
          <w:lang w:val="en-GB"/>
        </w:rPr>
        <w:t xml:space="preserve"> θ</w:t>
      </w:r>
      <w:r w:rsidR="00D66718" w:rsidRPr="001930F8">
        <w:rPr>
          <w:rFonts w:ascii="Garamond" w:hAnsi="Garamond" w:cs="Times New Roman"/>
          <w:sz w:val="24"/>
          <w:szCs w:val="24"/>
          <w:lang w:val="en-GB"/>
        </w:rPr>
        <w:t xml:space="preserve"> include</w:t>
      </w:r>
      <w:r w:rsidR="0069768A" w:rsidRPr="001930F8">
        <w:rPr>
          <w:rFonts w:ascii="Garamond" w:hAnsi="Garamond" w:cs="Times New Roman"/>
          <w:sz w:val="24"/>
          <w:szCs w:val="24"/>
          <w:lang w:val="en-GB"/>
        </w:rPr>
        <w:t xml:space="preserve"> </w:t>
      </w:r>
      <w:r w:rsidR="0096508C" w:rsidRPr="001930F8">
        <w:rPr>
          <w:rFonts w:ascii="Garamond" w:hAnsi="Garamond" w:cs="Times New Roman"/>
          <w:sz w:val="24"/>
          <w:szCs w:val="24"/>
          <w:lang w:val="en-GB"/>
        </w:rPr>
        <w:t xml:space="preserve">salience s </w:t>
      </w:r>
      <w:r w:rsidR="0096508C" w:rsidRPr="001930F8">
        <w:rPr>
          <w:rFonts w:ascii="Cambria Math" w:hAnsi="Cambria Math" w:cs="Cambria Math"/>
          <w:sz w:val="24"/>
          <w:szCs w:val="24"/>
          <w:lang w:val="en-GB"/>
        </w:rPr>
        <w:t>∈</w:t>
      </w:r>
      <w:r w:rsidR="00D66718" w:rsidRPr="001930F8">
        <w:rPr>
          <w:rFonts w:ascii="Garamond" w:hAnsi="Garamond" w:cs="Times New Roman"/>
          <w:sz w:val="24"/>
          <w:szCs w:val="24"/>
          <w:lang w:val="en-GB"/>
        </w:rPr>
        <w:t xml:space="preserve"> [0, 1] of o and </w:t>
      </w:r>
      <w:r w:rsidR="0096508C" w:rsidRPr="001930F8">
        <w:rPr>
          <w:rFonts w:ascii="Garamond" w:hAnsi="Garamond" w:cs="Times New Roman"/>
          <w:sz w:val="24"/>
          <w:szCs w:val="24"/>
          <w:lang w:val="en-GB"/>
        </w:rPr>
        <w:t xml:space="preserve">the number of competing stimuli N: θ = </w:t>
      </w:r>
      <w:proofErr w:type="spellStart"/>
      <w:r w:rsidR="0096508C" w:rsidRPr="001930F8">
        <w:rPr>
          <w:rFonts w:ascii="Garamond" w:hAnsi="Garamond" w:cs="Times New Roman"/>
          <w:sz w:val="24"/>
          <w:szCs w:val="24"/>
          <w:lang w:val="en-GB"/>
        </w:rPr>
        <w:t>θ</w:t>
      </w:r>
      <w:proofErr w:type="spellEnd"/>
      <w:r w:rsidR="0096508C" w:rsidRPr="001930F8">
        <w:rPr>
          <w:rFonts w:ascii="Garamond" w:hAnsi="Garamond" w:cs="Times New Roman"/>
          <w:sz w:val="24"/>
          <w:szCs w:val="24"/>
          <w:lang w:val="en-GB"/>
        </w:rPr>
        <w:t xml:space="preserve"> (</w:t>
      </w:r>
      <w:proofErr w:type="spellStart"/>
      <w:proofErr w:type="gramStart"/>
      <w:r w:rsidR="0096508C" w:rsidRPr="001930F8">
        <w:rPr>
          <w:rFonts w:ascii="Garamond" w:hAnsi="Garamond" w:cs="Times New Roman"/>
          <w:sz w:val="24"/>
          <w:szCs w:val="24"/>
          <w:lang w:val="en-GB"/>
        </w:rPr>
        <w:t>s,N</w:t>
      </w:r>
      <w:proofErr w:type="spellEnd"/>
      <w:proofErr w:type="gramEnd"/>
      <w:r w:rsidR="0096508C" w:rsidRPr="001930F8">
        <w:rPr>
          <w:rFonts w:ascii="Garamond" w:hAnsi="Garamond" w:cs="Times New Roman"/>
          <w:sz w:val="24"/>
          <w:szCs w:val="24"/>
          <w:lang w:val="en-GB"/>
        </w:rPr>
        <w:t xml:space="preserve">). </w:t>
      </w:r>
      <w:r w:rsidR="00950FA8" w:rsidRPr="001930F8">
        <w:rPr>
          <w:rFonts w:ascii="Garamond" w:hAnsi="Garamond" w:cs="Times New Roman"/>
          <w:sz w:val="24"/>
          <w:szCs w:val="24"/>
          <w:lang w:val="en-GB"/>
        </w:rPr>
        <w:t xml:space="preserve"> For technologies such </w:t>
      </w:r>
      <w:r w:rsidR="00C116B4">
        <w:rPr>
          <w:rFonts w:ascii="Garamond" w:hAnsi="Garamond" w:cs="Times New Roman"/>
          <w:sz w:val="24"/>
          <w:szCs w:val="24"/>
          <w:lang w:val="en-GB"/>
        </w:rPr>
        <w:t xml:space="preserve">as IPM, some </w:t>
      </w:r>
      <w:r w:rsidR="00950FA8" w:rsidRPr="001930F8">
        <w:rPr>
          <w:rFonts w:ascii="Garamond" w:hAnsi="Garamond" w:cs="Times New Roman"/>
          <w:sz w:val="24"/>
          <w:szCs w:val="24"/>
          <w:lang w:val="en-GB"/>
        </w:rPr>
        <w:t xml:space="preserve">benefits of adoption, like health and environmental benefits, are harder to perceive </w:t>
      </w:r>
      <w:r w:rsidR="00C7183F" w:rsidRPr="001930F8">
        <w:rPr>
          <w:rFonts w:ascii="Garamond" w:hAnsi="Garamond" w:cs="Times New Roman"/>
          <w:sz w:val="24"/>
          <w:szCs w:val="24"/>
          <w:lang w:val="en-GB"/>
        </w:rPr>
        <w:t>than</w:t>
      </w:r>
      <w:r w:rsidR="00950FA8" w:rsidRPr="001930F8">
        <w:rPr>
          <w:rFonts w:ascii="Garamond" w:hAnsi="Garamond" w:cs="Times New Roman"/>
          <w:sz w:val="24"/>
          <w:szCs w:val="24"/>
          <w:lang w:val="en-GB"/>
        </w:rPr>
        <w:t xml:space="preserve"> a direct increase </w:t>
      </w:r>
      <w:r w:rsidR="00A45594" w:rsidRPr="001930F8">
        <w:rPr>
          <w:rFonts w:ascii="Garamond" w:hAnsi="Garamond" w:cs="Times New Roman"/>
          <w:sz w:val="24"/>
          <w:szCs w:val="24"/>
          <w:lang w:val="en-GB"/>
        </w:rPr>
        <w:t xml:space="preserve">in yield, and </w:t>
      </w:r>
      <w:r w:rsidR="00950FA8" w:rsidRPr="001930F8">
        <w:rPr>
          <w:rFonts w:ascii="Garamond" w:hAnsi="Garamond" w:cs="Times New Roman"/>
          <w:sz w:val="24"/>
          <w:szCs w:val="24"/>
          <w:lang w:val="en-GB"/>
        </w:rPr>
        <w:t>benefits might occur over</w:t>
      </w:r>
      <w:r w:rsidR="00A45594" w:rsidRPr="001930F8">
        <w:rPr>
          <w:rFonts w:ascii="Garamond" w:hAnsi="Garamond" w:cs="Times New Roman"/>
          <w:sz w:val="24"/>
          <w:szCs w:val="24"/>
          <w:lang w:val="en-GB"/>
        </w:rPr>
        <w:t xml:space="preserve"> time, contributing to the opaque component, o. With inattention, deviations from standard expected utility maximization framework will occur, leading to l</w:t>
      </w:r>
      <w:r w:rsidR="00C7183F" w:rsidRPr="001930F8">
        <w:rPr>
          <w:rFonts w:ascii="Garamond" w:hAnsi="Garamond" w:cs="Times New Roman"/>
          <w:sz w:val="24"/>
          <w:szCs w:val="24"/>
          <w:lang w:val="en-GB"/>
        </w:rPr>
        <w:t>ess</w:t>
      </w:r>
      <w:r w:rsidR="00A45594" w:rsidRPr="001930F8">
        <w:rPr>
          <w:rFonts w:ascii="Garamond" w:hAnsi="Garamond" w:cs="Times New Roman"/>
          <w:sz w:val="24"/>
          <w:szCs w:val="24"/>
          <w:lang w:val="en-GB"/>
        </w:rPr>
        <w:t xml:space="preserve"> IPM adoption than</w:t>
      </w:r>
      <w:r w:rsidR="002053A0">
        <w:rPr>
          <w:rFonts w:ascii="Garamond" w:hAnsi="Garamond" w:cs="Times New Roman"/>
          <w:sz w:val="24"/>
          <w:szCs w:val="24"/>
          <w:lang w:val="en-GB"/>
        </w:rPr>
        <w:t xml:space="preserve"> the full attention optimum</w:t>
      </w:r>
      <w:r w:rsidR="00A45594" w:rsidRPr="001930F8">
        <w:rPr>
          <w:rFonts w:ascii="Garamond" w:hAnsi="Garamond" w:cs="Times New Roman"/>
          <w:sz w:val="24"/>
          <w:szCs w:val="24"/>
          <w:lang w:val="en-GB"/>
        </w:rPr>
        <w:t xml:space="preserve">.  </w:t>
      </w:r>
    </w:p>
    <w:p w14:paraId="1684C330" w14:textId="7566195D" w:rsidR="002053A0" w:rsidRDefault="00170C1D" w:rsidP="00490DD8">
      <w:pPr>
        <w:spacing w:before="100" w:beforeAutospacing="1" w:after="100" w:afterAutospacing="1" w:line="480" w:lineRule="auto"/>
        <w:ind w:firstLine="720"/>
        <w:rPr>
          <w:rFonts w:ascii="Garamond" w:hAnsi="Garamond" w:cs="Times New Roman"/>
          <w:sz w:val="24"/>
          <w:szCs w:val="24"/>
          <w:lang w:val="en-GB"/>
        </w:rPr>
      </w:pPr>
      <w:r w:rsidRPr="001930F8">
        <w:rPr>
          <w:rFonts w:ascii="Garamond" w:hAnsi="Garamond" w:cs="Times New Roman"/>
          <w:sz w:val="24"/>
          <w:szCs w:val="24"/>
          <w:lang w:val="en-GB"/>
        </w:rPr>
        <w:t xml:space="preserve">Several approaches have been identified to test for the </w:t>
      </w:r>
      <w:r w:rsidR="0029412E" w:rsidRPr="001930F8">
        <w:rPr>
          <w:rFonts w:ascii="Garamond" w:hAnsi="Garamond" w:cs="Times New Roman"/>
          <w:sz w:val="24"/>
          <w:szCs w:val="24"/>
          <w:lang w:val="en-GB"/>
        </w:rPr>
        <w:t>presence and impact</w:t>
      </w:r>
      <w:r w:rsidRPr="001930F8">
        <w:rPr>
          <w:rFonts w:ascii="Garamond" w:hAnsi="Garamond" w:cs="Times New Roman"/>
          <w:sz w:val="24"/>
          <w:szCs w:val="24"/>
          <w:lang w:val="en-GB"/>
        </w:rPr>
        <w:t xml:space="preserve"> of inattention on </w:t>
      </w:r>
      <w:r w:rsidRPr="004A3B01">
        <w:rPr>
          <w:rFonts w:ascii="Garamond" w:hAnsi="Garamond" w:cs="Times New Roman"/>
          <w:sz w:val="24"/>
          <w:szCs w:val="24"/>
          <w:lang w:val="en-GB"/>
        </w:rPr>
        <w:t>decision making such as by varying o, s, or N</w:t>
      </w:r>
      <w:r w:rsidR="00806ABD" w:rsidRPr="004A3B01">
        <w:rPr>
          <w:rFonts w:ascii="Garamond" w:hAnsi="Garamond" w:cs="Times New Roman"/>
          <w:sz w:val="24"/>
          <w:szCs w:val="24"/>
          <w:lang w:val="en-GB"/>
        </w:rPr>
        <w:t xml:space="preserve"> </w:t>
      </w:r>
      <w:r w:rsidR="008144AB" w:rsidRPr="004A3B01">
        <w:rPr>
          <w:rFonts w:ascii="Garamond" w:hAnsi="Garamond" w:cs="Times New Roman"/>
          <w:sz w:val="24"/>
          <w:szCs w:val="24"/>
          <w:lang w:val="en-GB"/>
        </w:rPr>
        <w:fldChar w:fldCharType="begin"/>
      </w:r>
      <w:r w:rsidR="005A301B">
        <w:rPr>
          <w:rFonts w:ascii="Garamond" w:hAnsi="Garamond" w:cs="Times New Roman"/>
          <w:sz w:val="24"/>
          <w:szCs w:val="24"/>
          <w:lang w:val="en-GB"/>
        </w:rPr>
        <w:instrText xml:space="preserve"> ADDIN EN.CITE &lt;EndNote&gt;&lt;Cite&gt;&lt;Author&gt;DellaVigna&lt;/Author&gt;&lt;Year&gt;2009&lt;/Year&gt;&lt;RecNum&gt;15&lt;/RecNum&gt;&lt;DisplayText&gt;(DellaVigna, 2009)&lt;/DisplayText&gt;&lt;record&gt;&lt;rec-number&gt;15&lt;/rec-number&gt;&lt;foreign-keys&gt;&lt;key app="EN" db-id="vetvwsz5f9awsgev9enpawa4dvrtz0dtw5zx" timestamp="1501096456"&gt;15&lt;/key&gt;&lt;/foreign-keys&gt;&lt;ref-type name="Journal Article"&gt;17&lt;/ref-type&gt;&lt;contributors&gt;&lt;authors&gt;&lt;author&gt;DellaVigna, S.&lt;/author&gt;&lt;/authors&gt;&lt;/contributors&gt;&lt;auth-address&gt;Univ Calif Berkeley, Berkeley, CA 94720 USA&amp;#xD;NBER, Cambridge, MA 02138 USA&lt;/auth-address&gt;&lt;titles&gt;&lt;title&gt;Psychology and Economics: Evidence from the Field&lt;/title&gt;&lt;secondary-title&gt;Journal of Economic Literature&lt;/secondary-title&gt;&lt;alt-title&gt;J Econ Lit&lt;/alt-title&gt;&lt;/titles&gt;&lt;periodical&gt;&lt;full-title&gt;Journal of Economic literature&lt;/full-title&gt;&lt;/periodical&gt;&lt;pages&gt;315-372&lt;/pages&gt;&lt;volume&gt;47&lt;/volume&gt;&lt;number&gt;2&lt;/number&gt;&lt;keywords&gt;&lt;keyword&gt;reference-dependent preferences&lt;/keyword&gt;&lt;keyword&gt;measuring social preferences&lt;/keyword&gt;&lt;keyword&gt;york-city cabdrivers&lt;/keyword&gt;&lt;keyword&gt;myopic loss aversion&lt;/keyword&gt;&lt;keyword&gt;behavioral-economics&lt;/keyword&gt;&lt;keyword&gt;self-control&lt;/keyword&gt;&lt;keyword&gt;prospect-theory&lt;/keyword&gt;&lt;keyword&gt;gift exchange&lt;/keyword&gt;&lt;keyword&gt;individual preferences&lt;/keyword&gt;&lt;keyword&gt;ceo overconfidence&lt;/keyword&gt;&lt;/keywords&gt;&lt;dates&gt;&lt;year&gt;2009&lt;/year&gt;&lt;pub-dates&gt;&lt;date&gt;Jun&lt;/date&gt;&lt;/pub-dates&gt;&lt;/dates&gt;&lt;isbn&gt;0022-0515&lt;/isbn&gt;&lt;accession-num&gt;WOS:000267712800001&lt;/accession-num&gt;&lt;urls&gt;&lt;related-urls&gt;&lt;url&gt;&amp;lt;Go to ISI&amp;gt;://WOS:000267712800001&lt;/url&gt;&lt;/related-urls&gt;&lt;/urls&gt;&lt;electronic-resource-num&gt;10.1257/jel.47.2.315&lt;/electronic-resource-num&gt;&lt;language&gt;English&lt;/language&gt;&lt;/record&gt;&lt;/Cite&gt;&lt;/EndNote&gt;</w:instrText>
      </w:r>
      <w:r w:rsidR="008144AB" w:rsidRPr="004A3B01">
        <w:rPr>
          <w:rFonts w:ascii="Garamond" w:hAnsi="Garamond" w:cs="Times New Roman"/>
          <w:sz w:val="24"/>
          <w:szCs w:val="24"/>
          <w:lang w:val="en-GB"/>
        </w:rPr>
        <w:fldChar w:fldCharType="separate"/>
      </w:r>
      <w:r w:rsidR="008144AB" w:rsidRPr="004A3B01">
        <w:rPr>
          <w:rFonts w:ascii="Garamond" w:hAnsi="Garamond" w:cs="Times New Roman"/>
          <w:noProof/>
          <w:sz w:val="24"/>
          <w:szCs w:val="24"/>
          <w:lang w:val="en-GB"/>
        </w:rPr>
        <w:t>(DellaVigna, 2009)</w:t>
      </w:r>
      <w:r w:rsidR="008144AB" w:rsidRPr="004A3B01">
        <w:rPr>
          <w:rFonts w:ascii="Garamond" w:hAnsi="Garamond" w:cs="Times New Roman"/>
          <w:sz w:val="24"/>
          <w:szCs w:val="24"/>
          <w:lang w:val="en-GB"/>
        </w:rPr>
        <w:fldChar w:fldCharType="end"/>
      </w:r>
      <w:r w:rsidRPr="004A3B01">
        <w:rPr>
          <w:rFonts w:ascii="Garamond" w:hAnsi="Garamond" w:cs="Times New Roman"/>
          <w:sz w:val="24"/>
          <w:szCs w:val="24"/>
          <w:lang w:val="en-GB"/>
        </w:rPr>
        <w:t xml:space="preserve">. </w:t>
      </w:r>
      <w:r w:rsidR="004A3B01" w:rsidRPr="004A3B01">
        <w:rPr>
          <w:rFonts w:ascii="Garamond" w:hAnsi="Garamond" w:cs="Times New Roman"/>
          <w:sz w:val="24"/>
          <w:szCs w:val="24"/>
          <w:lang w:val="en-GB"/>
        </w:rPr>
        <w:t xml:space="preserve"> With a RCT, t</w:t>
      </w:r>
      <w:r w:rsidR="00A66D88" w:rsidRPr="004A3B01">
        <w:rPr>
          <w:rFonts w:ascii="Garamond" w:hAnsi="Garamond" w:cs="Times New Roman"/>
          <w:sz w:val="24"/>
          <w:szCs w:val="24"/>
          <w:lang w:val="en-GB"/>
        </w:rPr>
        <w:t xml:space="preserve">he impact of </w:t>
      </w:r>
      <w:r w:rsidR="00A66D88" w:rsidRPr="004A3B01">
        <w:rPr>
          <w:rFonts w:ascii="Garamond" w:hAnsi="Garamond" w:cs="Times New Roman"/>
          <w:sz w:val="24"/>
          <w:szCs w:val="24"/>
          <w:lang w:val="en-GB"/>
        </w:rPr>
        <w:lastRenderedPageBreak/>
        <w:t xml:space="preserve">inattention on decision making can be identified </w:t>
      </w:r>
      <w:r w:rsidR="004A3B01" w:rsidRPr="004A3B01">
        <w:rPr>
          <w:rFonts w:ascii="Garamond" w:hAnsi="Garamond" w:cs="Times New Roman"/>
          <w:sz w:val="24"/>
          <w:szCs w:val="24"/>
          <w:lang w:val="en-GB"/>
        </w:rPr>
        <w:t xml:space="preserve">by </w:t>
      </w:r>
      <w:r w:rsidR="00E87FF1" w:rsidRPr="004A3B01">
        <w:rPr>
          <w:rFonts w:ascii="Garamond" w:hAnsi="Garamond" w:cs="Times New Roman"/>
          <w:sz w:val="24"/>
          <w:szCs w:val="24"/>
          <w:lang w:val="en-GB"/>
        </w:rPr>
        <w:t xml:space="preserve">increasing the salience </w:t>
      </w:r>
      <w:r w:rsidR="004A3B01" w:rsidRPr="004A3B01">
        <w:rPr>
          <w:rFonts w:ascii="Garamond" w:hAnsi="Garamond" w:cs="Times New Roman"/>
          <w:sz w:val="24"/>
          <w:szCs w:val="24"/>
          <w:lang w:val="en-GB"/>
        </w:rPr>
        <w:t xml:space="preserve">(s) of the opaque component (o) </w:t>
      </w:r>
      <w:r w:rsidR="004A3B01">
        <w:rPr>
          <w:rFonts w:ascii="Garamond" w:hAnsi="Garamond" w:cs="Times New Roman"/>
          <w:sz w:val="24"/>
          <w:szCs w:val="24"/>
          <w:lang w:val="en-GB"/>
        </w:rPr>
        <w:t>via</w:t>
      </w:r>
      <w:r w:rsidR="004A3B01" w:rsidRPr="004A3B01">
        <w:rPr>
          <w:rFonts w:ascii="Garamond" w:hAnsi="Garamond" w:cs="Times New Roman"/>
          <w:sz w:val="24"/>
          <w:szCs w:val="24"/>
          <w:lang w:val="en-GB"/>
        </w:rPr>
        <w:t xml:space="preserve"> text messages.  </w:t>
      </w:r>
      <w:r w:rsidR="002053A0" w:rsidRPr="004A3B01">
        <w:rPr>
          <w:rFonts w:ascii="Garamond" w:hAnsi="Garamond" w:cs="Times New Roman"/>
          <w:sz w:val="24"/>
          <w:szCs w:val="24"/>
          <w:lang w:val="en-GB"/>
        </w:rPr>
        <w:t>A</w:t>
      </w:r>
      <w:r w:rsidR="00181749" w:rsidRPr="004A3B01">
        <w:rPr>
          <w:rFonts w:ascii="Garamond" w:hAnsi="Garamond" w:cs="Times New Roman"/>
          <w:sz w:val="24"/>
          <w:szCs w:val="24"/>
          <w:lang w:val="en-GB"/>
        </w:rPr>
        <w:t xml:space="preserve"> test of whether the derivative ∂ V</w:t>
      </w:r>
      <w:r w:rsidR="00181749" w:rsidRPr="004A3B01">
        <w:rPr>
          <w:rFonts w:ascii="Garamond" w:hAnsi="Garamond" w:cs="Times New Roman"/>
          <w:sz w:val="24"/>
          <w:szCs w:val="24"/>
          <w:vertAlign w:val="superscript"/>
          <w:lang w:val="en-GB"/>
        </w:rPr>
        <w:t>*</w:t>
      </w:r>
      <w:r w:rsidR="00181749" w:rsidRPr="004A3B01">
        <w:rPr>
          <w:rFonts w:ascii="Garamond" w:hAnsi="Garamond" w:cs="Times New Roman"/>
          <w:sz w:val="24"/>
          <w:szCs w:val="24"/>
          <w:lang w:val="en-GB"/>
        </w:rPr>
        <w:t>/∂s =</w:t>
      </w:r>
      <m:oMath>
        <m:r>
          <w:rPr>
            <w:rFonts w:ascii="Cambria Math" w:hAnsi="Cambria Math" w:cs="Times New Roman"/>
            <w:sz w:val="24"/>
            <w:szCs w:val="24"/>
            <w:lang w:val="en-GB"/>
          </w:rPr>
          <m:t>-</m:t>
        </m:r>
        <m:sSubSup>
          <m:sSubSupPr>
            <m:ctrlPr>
              <w:rPr>
                <w:rFonts w:ascii="Cambria Math" w:hAnsi="Cambria Math" w:cs="Times New Roman"/>
                <w:i/>
                <w:sz w:val="24"/>
                <w:szCs w:val="24"/>
                <w:lang w:val="en-GB"/>
              </w:rPr>
            </m:ctrlPr>
          </m:sSubSupPr>
          <m:e>
            <m:r>
              <w:rPr>
                <w:rFonts w:ascii="Cambria Math" w:hAnsi="Cambria Math" w:cs="Times New Roman"/>
                <w:sz w:val="24"/>
                <w:szCs w:val="24"/>
                <w:lang w:val="en-GB"/>
              </w:rPr>
              <m:t>θ</m:t>
            </m:r>
          </m:e>
          <m:sub>
            <m:r>
              <w:rPr>
                <w:rFonts w:ascii="Cambria Math" w:hAnsi="Cambria Math" w:cs="Times New Roman"/>
                <w:sz w:val="24"/>
                <w:szCs w:val="24"/>
                <w:lang w:val="en-GB"/>
              </w:rPr>
              <m:t>s</m:t>
            </m:r>
          </m:sub>
          <m:sup>
            <m:r>
              <w:rPr>
                <w:rFonts w:ascii="Cambria Math" w:hAnsi="Cambria Math" w:cs="Times New Roman"/>
                <w:sz w:val="24"/>
                <w:szCs w:val="24"/>
                <w:lang w:val="en-GB"/>
              </w:rPr>
              <m:t>'</m:t>
            </m:r>
          </m:sup>
        </m:sSubSup>
        <m:r>
          <w:rPr>
            <w:rFonts w:ascii="Cambria Math" w:hAnsi="Cambria Math" w:cs="Times New Roman"/>
            <w:sz w:val="24"/>
            <w:szCs w:val="24"/>
            <w:lang w:val="en-GB"/>
          </w:rPr>
          <m:t>o</m:t>
        </m:r>
      </m:oMath>
      <w:r w:rsidR="00181749" w:rsidRPr="004A3B01">
        <w:rPr>
          <w:rFonts w:ascii="Garamond" w:hAnsi="Garamond" w:cs="Times New Roman"/>
          <w:sz w:val="24"/>
          <w:szCs w:val="24"/>
          <w:lang w:val="en-GB"/>
        </w:rPr>
        <w:t xml:space="preserve"> differs from zero provides a test for limited attention. </w:t>
      </w:r>
      <w:r w:rsidRPr="004A3B01">
        <w:rPr>
          <w:rFonts w:ascii="Garamond" w:hAnsi="Garamond" w:cs="Times New Roman"/>
          <w:sz w:val="24"/>
          <w:szCs w:val="24"/>
          <w:lang w:val="en-GB"/>
        </w:rPr>
        <w:t>This approach was followed</w:t>
      </w:r>
      <w:r w:rsidRPr="001930F8">
        <w:rPr>
          <w:rFonts w:ascii="Garamond" w:hAnsi="Garamond" w:cs="Times New Roman"/>
          <w:sz w:val="24"/>
          <w:szCs w:val="24"/>
          <w:lang w:val="en-GB"/>
        </w:rPr>
        <w:t xml:space="preserve"> by</w:t>
      </w:r>
      <w:r w:rsidR="00FE4CFB" w:rsidRPr="001930F8">
        <w:rPr>
          <w:rFonts w:ascii="Garamond" w:hAnsi="Garamond" w:cs="Times New Roman"/>
          <w:sz w:val="24"/>
          <w:szCs w:val="24"/>
          <w:lang w:val="en-GB"/>
        </w:rPr>
        <w:t xml:space="preserve"> </w:t>
      </w:r>
      <w:r w:rsidR="00ED1633" w:rsidRPr="001930F8">
        <w:rPr>
          <w:rFonts w:ascii="Garamond" w:hAnsi="Garamond" w:cs="Times New Roman"/>
          <w:sz w:val="24"/>
          <w:szCs w:val="24"/>
          <w:lang w:val="en-GB"/>
        </w:rPr>
        <w:fldChar w:fldCharType="begin"/>
      </w:r>
      <w:r w:rsidR="00490DD8">
        <w:rPr>
          <w:rFonts w:ascii="Garamond" w:hAnsi="Garamond" w:cs="Times New Roman"/>
          <w:sz w:val="24"/>
          <w:szCs w:val="24"/>
          <w:lang w:val="en-GB"/>
        </w:rPr>
        <w:instrText xml:space="preserve"> ADDIN EN.CITE &lt;EndNote&gt;&lt;Cite AuthorYear="1"&gt;&lt;Author&gt;Chetty&lt;/Author&gt;&lt;Year&gt;2009&lt;/Year&gt;&lt;RecNum&gt;17&lt;/RecNum&gt;&lt;DisplayText&gt;Chetty, Looney, and Kroft (2009)&lt;/DisplayText&gt;&lt;record&gt;&lt;rec-number&gt;17&lt;/rec-number&gt;&lt;foreign-keys&gt;&lt;key app="EN" db-id="vetvwsz5f9awsgev9enpawa4dvrtz0dtw5zx" timestamp="1501096457"&gt;17&lt;/key&gt;&lt;/foreign-keys&gt;&lt;ref-type name="Journal Article"&gt;17&lt;/ref-type&gt;&lt;contributors&gt;&lt;authors&gt;&lt;author&gt;Chetty, R.&lt;/author&gt;&lt;author&gt;Looney, A.&lt;/author&gt;&lt;author&gt;Kroft, K.&lt;/author&gt;&lt;/authors&gt;&lt;/contributors&gt;&lt;auth-address&gt;Univ Calif Berkeley, Dept Econ, Berkeley, CA 94720 USA&amp;#xD;Fed Reserve Syst, Board Governors, Div Res &amp;amp; Stat, Washington, DC 20551 USA&lt;/auth-address&gt;&lt;titles&gt;&lt;title&gt;Salience and Taxation: Theory and Evidence&lt;/title&gt;&lt;secondary-title&gt;American Economic Review&lt;/secondary-title&gt;&lt;alt-title&gt;Am Econ Rev&lt;/alt-title&gt;&lt;/titles&gt;&lt;pages&gt;1145-1177&lt;/pages&gt;&lt;volume&gt;99&lt;/volume&gt;&lt;number&gt;4&lt;/number&gt;&lt;keywords&gt;&lt;keyword&gt;economics&lt;/keyword&gt;&lt;keyword&gt;elasticity&lt;/keyword&gt;&lt;keyword&gt;income&lt;/keyword&gt;&lt;/keywords&gt;&lt;dates&gt;&lt;year&gt;2009&lt;/year&gt;&lt;pub-dates&gt;&lt;date&gt;Sep&lt;/date&gt;&lt;/pub-dates&gt;&lt;/dates&gt;&lt;isbn&gt;0002-8282&lt;/isbn&gt;&lt;accession-num&gt;WOS:000270480500003&lt;/accession-num&gt;&lt;urls&gt;&lt;related-urls&gt;&lt;url&gt;&amp;lt;Go to ISI&amp;gt;://WOS:000270480500003&lt;/url&gt;&lt;/related-urls&gt;&lt;/urls&gt;&lt;electronic-resource-num&gt;10.1257/aer.99.4.1145&lt;/electronic-resource-num&gt;&lt;language&gt;English&lt;/language&gt;&lt;/record&gt;&lt;/Cite&gt;&lt;/EndNote&gt;</w:instrText>
      </w:r>
      <w:r w:rsidR="00ED1633" w:rsidRPr="001930F8">
        <w:rPr>
          <w:rFonts w:ascii="Garamond" w:hAnsi="Garamond" w:cs="Times New Roman"/>
          <w:sz w:val="24"/>
          <w:szCs w:val="24"/>
          <w:lang w:val="en-GB"/>
        </w:rPr>
        <w:fldChar w:fldCharType="separate"/>
      </w:r>
      <w:r w:rsidR="00490DD8">
        <w:rPr>
          <w:rFonts w:ascii="Garamond" w:hAnsi="Garamond" w:cs="Times New Roman"/>
          <w:noProof/>
          <w:sz w:val="24"/>
          <w:szCs w:val="24"/>
          <w:lang w:val="en-GB"/>
        </w:rPr>
        <w:t>Chetty, Looney, and Kroft (2009)</w:t>
      </w:r>
      <w:r w:rsidR="00ED1633" w:rsidRPr="001930F8">
        <w:rPr>
          <w:rFonts w:ascii="Garamond" w:hAnsi="Garamond" w:cs="Times New Roman"/>
          <w:sz w:val="24"/>
          <w:szCs w:val="24"/>
          <w:lang w:val="en-GB"/>
        </w:rPr>
        <w:fldChar w:fldCharType="end"/>
      </w:r>
      <w:r w:rsidR="00FE4CFB" w:rsidRPr="001930F8">
        <w:rPr>
          <w:rFonts w:ascii="Garamond" w:hAnsi="Garamond" w:cs="Times New Roman"/>
          <w:sz w:val="24"/>
          <w:szCs w:val="24"/>
          <w:lang w:val="en-GB"/>
        </w:rPr>
        <w:t xml:space="preserve">. </w:t>
      </w:r>
      <w:r w:rsidR="005C779B" w:rsidRPr="001930F8">
        <w:rPr>
          <w:rFonts w:ascii="Garamond" w:hAnsi="Garamond" w:cs="Times New Roman"/>
          <w:sz w:val="24"/>
          <w:szCs w:val="24"/>
          <w:lang w:val="en-GB"/>
        </w:rPr>
        <w:t xml:space="preserve"> </w:t>
      </w:r>
      <w:r w:rsidR="002053A0">
        <w:rPr>
          <w:rFonts w:ascii="Garamond" w:hAnsi="Garamond" w:cs="Times New Roman"/>
          <w:sz w:val="24"/>
          <w:szCs w:val="24"/>
          <w:lang w:val="en-GB"/>
        </w:rPr>
        <w:t xml:space="preserve">V* is not observed, and evidence that it increases is only available through actions (in our case, adoption of IPM practices). </w:t>
      </w:r>
    </w:p>
    <w:p w14:paraId="6AAAEE7F" w14:textId="6D46F2F7" w:rsidR="00EE71B9" w:rsidRPr="001930F8" w:rsidRDefault="006C6B92" w:rsidP="00E30388">
      <w:pPr>
        <w:spacing w:before="100" w:beforeAutospacing="1" w:after="100" w:afterAutospacing="1" w:line="480" w:lineRule="auto"/>
        <w:ind w:firstLine="720"/>
        <w:rPr>
          <w:rFonts w:ascii="Garamond" w:hAnsi="Garamond" w:cs="Times New Roman"/>
          <w:sz w:val="24"/>
          <w:szCs w:val="24"/>
          <w:lang w:val="en-GB"/>
        </w:rPr>
      </w:pPr>
      <w:r w:rsidRPr="001930F8">
        <w:rPr>
          <w:rFonts w:ascii="Garamond" w:hAnsi="Garamond" w:cs="Times New Roman"/>
          <w:sz w:val="24"/>
          <w:szCs w:val="24"/>
          <w:lang w:val="en-GB"/>
        </w:rPr>
        <w:t xml:space="preserve">A second means of identification is by </w:t>
      </w:r>
      <w:r w:rsidR="0064629F">
        <w:rPr>
          <w:rFonts w:ascii="Garamond" w:hAnsi="Garamond" w:cs="Times New Roman"/>
          <w:sz w:val="24"/>
          <w:szCs w:val="24"/>
          <w:lang w:val="en-GB"/>
        </w:rPr>
        <w:t xml:space="preserve">exploiting the fact </w:t>
      </w:r>
      <w:r w:rsidRPr="001930F8">
        <w:rPr>
          <w:rFonts w:ascii="Garamond" w:hAnsi="Garamond" w:cs="Times New Roman"/>
          <w:sz w:val="24"/>
          <w:szCs w:val="24"/>
          <w:lang w:val="en-GB"/>
        </w:rPr>
        <w:t xml:space="preserve">that </w:t>
      </w:r>
      <w:r w:rsidR="003A6A8C" w:rsidRPr="001930F8">
        <w:rPr>
          <w:rFonts w:ascii="Garamond" w:hAnsi="Garamond" w:cs="Times New Roman"/>
          <w:sz w:val="24"/>
          <w:szCs w:val="24"/>
          <w:lang w:val="en-GB"/>
        </w:rPr>
        <w:t>text messages might vary</w:t>
      </w:r>
      <w:r w:rsidR="005C779B" w:rsidRPr="001930F8">
        <w:rPr>
          <w:rFonts w:ascii="Garamond" w:hAnsi="Garamond" w:cs="Times New Roman"/>
          <w:sz w:val="24"/>
          <w:szCs w:val="24"/>
          <w:lang w:val="en-GB"/>
        </w:rPr>
        <w:t xml:space="preserve"> in salience</w:t>
      </w:r>
      <w:r w:rsidR="003A6A8C" w:rsidRPr="001930F8">
        <w:rPr>
          <w:rFonts w:ascii="Garamond" w:hAnsi="Garamond" w:cs="Times New Roman"/>
          <w:sz w:val="24"/>
          <w:szCs w:val="24"/>
          <w:lang w:val="en-GB"/>
        </w:rPr>
        <w:t xml:space="preserve">. For example, </w:t>
      </w:r>
      <w:r w:rsidR="00B40195" w:rsidRPr="001930F8">
        <w:rPr>
          <w:rFonts w:ascii="Garamond" w:hAnsi="Garamond" w:cs="Times New Roman"/>
          <w:sz w:val="24"/>
          <w:szCs w:val="24"/>
          <w:lang w:val="en-GB"/>
        </w:rPr>
        <w:t xml:space="preserve">we would expect that messages for time-sensitive operations that </w:t>
      </w:r>
      <w:r w:rsidR="00915219" w:rsidRPr="001930F8">
        <w:rPr>
          <w:rFonts w:ascii="Garamond" w:hAnsi="Garamond" w:cs="Times New Roman"/>
          <w:sz w:val="24"/>
          <w:szCs w:val="24"/>
          <w:lang w:val="en-GB"/>
        </w:rPr>
        <w:t>are</w:t>
      </w:r>
      <w:r w:rsidR="00B40195" w:rsidRPr="001930F8">
        <w:rPr>
          <w:rFonts w:ascii="Garamond" w:hAnsi="Garamond" w:cs="Times New Roman"/>
          <w:sz w:val="24"/>
          <w:szCs w:val="24"/>
          <w:lang w:val="en-GB"/>
        </w:rPr>
        <w:t xml:space="preserve"> delivered at the approp</w:t>
      </w:r>
      <w:r w:rsidR="00314822" w:rsidRPr="001930F8">
        <w:rPr>
          <w:rFonts w:ascii="Garamond" w:hAnsi="Garamond" w:cs="Times New Roman"/>
          <w:sz w:val="24"/>
          <w:szCs w:val="24"/>
          <w:lang w:val="en-GB"/>
        </w:rPr>
        <w:t xml:space="preserve">riate time to </w:t>
      </w:r>
      <w:r w:rsidR="00915219" w:rsidRPr="001930F8">
        <w:rPr>
          <w:rFonts w:ascii="Garamond" w:hAnsi="Garamond" w:cs="Times New Roman"/>
          <w:sz w:val="24"/>
          <w:szCs w:val="24"/>
          <w:lang w:val="en-GB"/>
        </w:rPr>
        <w:t>have a greater</w:t>
      </w:r>
      <w:r w:rsidR="00314822" w:rsidRPr="001930F8">
        <w:rPr>
          <w:rFonts w:ascii="Garamond" w:hAnsi="Garamond" w:cs="Times New Roman"/>
          <w:sz w:val="24"/>
          <w:szCs w:val="24"/>
          <w:lang w:val="en-GB"/>
        </w:rPr>
        <w:t xml:space="preserve"> salience than messages for time-</w:t>
      </w:r>
      <w:r w:rsidR="00314822" w:rsidRPr="008C5D67">
        <w:rPr>
          <w:rFonts w:ascii="Garamond" w:hAnsi="Garamond" w:cs="Times New Roman"/>
          <w:sz w:val="24"/>
          <w:szCs w:val="24"/>
          <w:lang w:val="en-GB"/>
        </w:rPr>
        <w:t>insensitive practices</w:t>
      </w:r>
      <w:r w:rsidR="008C2F3F" w:rsidRPr="008C5D67">
        <w:rPr>
          <w:rFonts w:ascii="Garamond" w:hAnsi="Garamond" w:cs="Times New Roman"/>
          <w:sz w:val="24"/>
          <w:szCs w:val="24"/>
          <w:lang w:val="en-GB"/>
        </w:rPr>
        <w:t xml:space="preserve">.  </w:t>
      </w:r>
      <w:r w:rsidR="00EE71B9" w:rsidRPr="001930F8">
        <w:rPr>
          <w:rFonts w:ascii="Garamond" w:hAnsi="Garamond" w:cs="Times New Roman"/>
          <w:sz w:val="24"/>
          <w:szCs w:val="24"/>
          <w:lang w:val="en-GB"/>
        </w:rPr>
        <w:t>Similarly, text messages that c</w:t>
      </w:r>
      <w:r w:rsidR="004A3B01">
        <w:rPr>
          <w:rFonts w:ascii="Garamond" w:hAnsi="Garamond" w:cs="Times New Roman"/>
          <w:sz w:val="24"/>
          <w:szCs w:val="24"/>
          <w:lang w:val="en-GB"/>
        </w:rPr>
        <w:t>an be immediately acted upon should</w:t>
      </w:r>
      <w:r w:rsidR="00EE71B9" w:rsidRPr="001930F8">
        <w:rPr>
          <w:rFonts w:ascii="Garamond" w:hAnsi="Garamond" w:cs="Times New Roman"/>
          <w:sz w:val="24"/>
          <w:szCs w:val="24"/>
          <w:lang w:val="en-GB"/>
        </w:rPr>
        <w:t xml:space="preserve"> </w:t>
      </w:r>
      <w:r w:rsidR="00E30388">
        <w:rPr>
          <w:rFonts w:ascii="Garamond" w:hAnsi="Garamond" w:cs="Times New Roman"/>
          <w:sz w:val="24"/>
          <w:szCs w:val="24"/>
          <w:lang w:val="en-GB"/>
        </w:rPr>
        <w:t xml:space="preserve">have a </w:t>
      </w:r>
      <w:r w:rsidR="00CB0EC9">
        <w:rPr>
          <w:rFonts w:ascii="Garamond" w:hAnsi="Garamond" w:cs="Times New Roman"/>
          <w:sz w:val="24"/>
          <w:szCs w:val="24"/>
          <w:lang w:val="en-GB"/>
        </w:rPr>
        <w:t>greater</w:t>
      </w:r>
      <w:r w:rsidR="00E30388">
        <w:rPr>
          <w:rFonts w:ascii="Garamond" w:hAnsi="Garamond" w:cs="Times New Roman"/>
          <w:sz w:val="24"/>
          <w:szCs w:val="24"/>
          <w:lang w:val="en-GB"/>
        </w:rPr>
        <w:t xml:space="preserve"> effect on inattention</w:t>
      </w:r>
      <w:r w:rsidR="00EE71B9" w:rsidRPr="001930F8">
        <w:rPr>
          <w:rFonts w:ascii="Garamond" w:hAnsi="Garamond" w:cs="Times New Roman"/>
          <w:sz w:val="24"/>
          <w:szCs w:val="24"/>
          <w:lang w:val="en-GB"/>
        </w:rPr>
        <w:t>,</w:t>
      </w:r>
      <w:r w:rsidR="008C2F3F" w:rsidRPr="001930F8">
        <w:rPr>
          <w:rFonts w:ascii="Garamond" w:hAnsi="Garamond" w:cs="Times New Roman"/>
          <w:sz w:val="24"/>
          <w:szCs w:val="24"/>
          <w:lang w:val="en-GB"/>
        </w:rPr>
        <w:t xml:space="preserve"> holding constant the information content</w:t>
      </w:r>
      <w:r w:rsidR="00EE71B9" w:rsidRPr="001930F8">
        <w:rPr>
          <w:rFonts w:ascii="Garamond" w:hAnsi="Garamond" w:cs="Times New Roman"/>
          <w:sz w:val="24"/>
          <w:szCs w:val="24"/>
          <w:lang w:val="en-GB"/>
        </w:rPr>
        <w:t xml:space="preserve"> of the message, compared with those that require intermediary steps, like </w:t>
      </w:r>
      <w:r w:rsidR="004E00E3" w:rsidRPr="001930F8">
        <w:rPr>
          <w:rFonts w:ascii="Garamond" w:hAnsi="Garamond" w:cs="Times New Roman"/>
          <w:sz w:val="24"/>
          <w:szCs w:val="24"/>
          <w:lang w:val="en-GB"/>
        </w:rPr>
        <w:t xml:space="preserve">the </w:t>
      </w:r>
      <w:r w:rsidR="00EE71B9" w:rsidRPr="001930F8">
        <w:rPr>
          <w:rFonts w:ascii="Garamond" w:hAnsi="Garamond" w:cs="Times New Roman"/>
          <w:sz w:val="24"/>
          <w:szCs w:val="24"/>
          <w:lang w:val="en-GB"/>
        </w:rPr>
        <w:t xml:space="preserve">purchase of external inputs, before </w:t>
      </w:r>
      <w:r w:rsidR="0094600C" w:rsidRPr="001930F8">
        <w:rPr>
          <w:rFonts w:ascii="Garamond" w:hAnsi="Garamond" w:cs="Times New Roman"/>
          <w:sz w:val="24"/>
          <w:szCs w:val="24"/>
          <w:lang w:val="en-GB"/>
        </w:rPr>
        <w:t>the recommendations</w:t>
      </w:r>
      <w:r w:rsidR="00EE71B9" w:rsidRPr="001930F8">
        <w:rPr>
          <w:rFonts w:ascii="Garamond" w:hAnsi="Garamond" w:cs="Times New Roman"/>
          <w:sz w:val="24"/>
          <w:szCs w:val="24"/>
          <w:lang w:val="en-GB"/>
        </w:rPr>
        <w:t xml:space="preserve"> can be put in practice.  </w:t>
      </w:r>
    </w:p>
    <w:p w14:paraId="694E1C30" w14:textId="37445068" w:rsidR="00C7310B" w:rsidRPr="00B87289" w:rsidRDefault="00C7183F" w:rsidP="00490DD8">
      <w:pPr>
        <w:spacing w:before="100" w:beforeAutospacing="1" w:after="100" w:afterAutospacing="1" w:line="480" w:lineRule="auto"/>
        <w:ind w:firstLine="720"/>
        <w:rPr>
          <w:rFonts w:ascii="Garamond" w:hAnsi="Garamond" w:cs="Times New Roman"/>
          <w:sz w:val="24"/>
          <w:szCs w:val="24"/>
          <w:highlight w:val="yellow"/>
          <w:lang w:val="en-GB"/>
        </w:rPr>
      </w:pPr>
      <w:r w:rsidRPr="001930F8">
        <w:rPr>
          <w:rFonts w:ascii="Garamond" w:hAnsi="Garamond" w:cs="Times New Roman"/>
          <w:sz w:val="24"/>
          <w:szCs w:val="24"/>
          <w:lang w:val="en-GB"/>
        </w:rPr>
        <w:t>Use</w:t>
      </w:r>
      <w:r w:rsidR="00C7310B" w:rsidRPr="001930F8">
        <w:rPr>
          <w:rFonts w:ascii="Garamond" w:hAnsi="Garamond" w:cs="Times New Roman"/>
          <w:sz w:val="24"/>
          <w:szCs w:val="24"/>
          <w:lang w:val="en-GB"/>
        </w:rPr>
        <w:t xml:space="preserve"> of sub-optimal heuristics when decision makers face a large menu of </w:t>
      </w:r>
      <w:r w:rsidR="00847BCF">
        <w:rPr>
          <w:rFonts w:ascii="Garamond" w:hAnsi="Garamond" w:cs="Times New Roman"/>
          <w:sz w:val="24"/>
          <w:szCs w:val="24"/>
          <w:lang w:val="en-GB"/>
        </w:rPr>
        <w:t>options</w:t>
      </w:r>
      <w:r w:rsidR="00C7310B" w:rsidRPr="001930F8">
        <w:rPr>
          <w:rFonts w:ascii="Garamond" w:hAnsi="Garamond" w:cs="Times New Roman"/>
          <w:sz w:val="24"/>
          <w:szCs w:val="24"/>
          <w:lang w:val="en-GB"/>
        </w:rPr>
        <w:t xml:space="preserve"> has been documented in the economics literature.  The general finding is that more choices are, paradoxically, not welfare-improving.  </w:t>
      </w:r>
      <w:r w:rsidR="00E93917" w:rsidRPr="001930F8">
        <w:rPr>
          <w:rFonts w:ascii="Garamond" w:hAnsi="Garamond" w:cs="Times New Roman"/>
          <w:sz w:val="24"/>
          <w:szCs w:val="24"/>
          <w:lang w:val="en-GB"/>
        </w:rPr>
        <w:t>Behavioural</w:t>
      </w:r>
      <w:r w:rsidRPr="001930F8">
        <w:rPr>
          <w:rFonts w:ascii="Garamond" w:hAnsi="Garamond" w:cs="Times New Roman"/>
          <w:sz w:val="24"/>
          <w:szCs w:val="24"/>
          <w:lang w:val="en-GB"/>
        </w:rPr>
        <w:t xml:space="preserve"> r</w:t>
      </w:r>
      <w:r w:rsidR="00C7310B" w:rsidRPr="001930F8">
        <w:rPr>
          <w:rFonts w:ascii="Garamond" w:hAnsi="Garamond" w:cs="Times New Roman"/>
          <w:sz w:val="24"/>
          <w:szCs w:val="24"/>
          <w:lang w:val="en-GB"/>
        </w:rPr>
        <w:t xml:space="preserve">esponses to complex choice sets include excess diversification, </w:t>
      </w:r>
      <w:r w:rsidR="0054049F">
        <w:rPr>
          <w:rFonts w:ascii="Garamond" w:hAnsi="Garamond" w:cs="Times New Roman"/>
          <w:sz w:val="24"/>
          <w:szCs w:val="24"/>
          <w:lang w:val="en-GB"/>
        </w:rPr>
        <w:t xml:space="preserve">choice avoidance, </w:t>
      </w:r>
      <w:r w:rsidR="00C7310B" w:rsidRPr="001930F8">
        <w:rPr>
          <w:rFonts w:ascii="Garamond" w:hAnsi="Garamond" w:cs="Times New Roman"/>
          <w:sz w:val="24"/>
          <w:szCs w:val="24"/>
          <w:lang w:val="en-GB"/>
        </w:rPr>
        <w:t>preference for t</w:t>
      </w:r>
      <w:r w:rsidR="0054049F">
        <w:rPr>
          <w:rFonts w:ascii="Garamond" w:hAnsi="Garamond" w:cs="Times New Roman"/>
          <w:sz w:val="24"/>
          <w:szCs w:val="24"/>
          <w:lang w:val="en-GB"/>
        </w:rPr>
        <w:t xml:space="preserve">he </w:t>
      </w:r>
      <w:r w:rsidR="00376B00">
        <w:rPr>
          <w:rFonts w:ascii="Garamond" w:hAnsi="Garamond" w:cs="Times New Roman"/>
          <w:sz w:val="24"/>
          <w:szCs w:val="24"/>
          <w:lang w:val="en-GB"/>
        </w:rPr>
        <w:t xml:space="preserve">familiar, </w:t>
      </w:r>
      <w:r w:rsidR="00376B00" w:rsidRPr="001930F8">
        <w:rPr>
          <w:rFonts w:ascii="Garamond" w:hAnsi="Garamond" w:cs="Times New Roman"/>
          <w:sz w:val="24"/>
          <w:szCs w:val="24"/>
          <w:lang w:val="en-GB"/>
        </w:rPr>
        <w:t>and</w:t>
      </w:r>
      <w:r w:rsidR="0054049F">
        <w:rPr>
          <w:rFonts w:ascii="Garamond" w:hAnsi="Garamond" w:cs="Times New Roman"/>
          <w:sz w:val="24"/>
          <w:szCs w:val="24"/>
          <w:lang w:val="en-GB"/>
        </w:rPr>
        <w:t xml:space="preserve"> </w:t>
      </w:r>
      <w:r w:rsidR="00C7310B" w:rsidRPr="001930F8">
        <w:rPr>
          <w:rFonts w:ascii="Garamond" w:hAnsi="Garamond" w:cs="Times New Roman"/>
          <w:sz w:val="24"/>
          <w:szCs w:val="24"/>
          <w:lang w:val="en-GB"/>
        </w:rPr>
        <w:t xml:space="preserve">preference for the </w:t>
      </w:r>
      <w:r w:rsidR="00C73FAC" w:rsidRPr="00B611AD">
        <w:rPr>
          <w:rFonts w:ascii="Garamond" w:hAnsi="Garamond" w:cs="Times New Roman"/>
          <w:sz w:val="24"/>
          <w:szCs w:val="24"/>
          <w:lang w:val="en-GB"/>
        </w:rPr>
        <w:t>salient</w:t>
      </w:r>
      <w:r w:rsidR="00C7310B" w:rsidRPr="00B611AD">
        <w:rPr>
          <w:rFonts w:ascii="Garamond" w:hAnsi="Garamond" w:cs="Times New Roman"/>
          <w:sz w:val="24"/>
          <w:szCs w:val="24"/>
          <w:lang w:val="en-GB"/>
        </w:rPr>
        <w:t xml:space="preserve"> (see </w:t>
      </w:r>
      <w:proofErr w:type="spellStart"/>
      <w:r w:rsidR="00C7310B" w:rsidRPr="00B611AD">
        <w:rPr>
          <w:rFonts w:ascii="Garamond" w:hAnsi="Garamond" w:cs="Times New Roman"/>
          <w:sz w:val="24"/>
          <w:szCs w:val="24"/>
          <w:lang w:val="en-GB"/>
        </w:rPr>
        <w:t>DellaVigna</w:t>
      </w:r>
      <w:proofErr w:type="spellEnd"/>
      <w:r w:rsidR="00C7310B" w:rsidRPr="00B611AD">
        <w:rPr>
          <w:rFonts w:ascii="Garamond" w:hAnsi="Garamond" w:cs="Times New Roman"/>
          <w:sz w:val="24"/>
          <w:szCs w:val="24"/>
          <w:lang w:val="en-GB"/>
        </w:rPr>
        <w:t xml:space="preserve"> for references).</w:t>
      </w:r>
      <w:r w:rsidR="00D77909" w:rsidRPr="00B611AD">
        <w:rPr>
          <w:rFonts w:ascii="Garamond" w:hAnsi="Garamond" w:cs="Times New Roman"/>
          <w:sz w:val="24"/>
          <w:szCs w:val="24"/>
          <w:lang w:val="en-GB"/>
        </w:rPr>
        <w:t xml:space="preserve">  IPM typically involve</w:t>
      </w:r>
      <w:r w:rsidR="00865A1C">
        <w:rPr>
          <w:rFonts w:ascii="Garamond" w:hAnsi="Garamond" w:cs="Times New Roman"/>
          <w:sz w:val="24"/>
          <w:szCs w:val="24"/>
          <w:lang w:val="en-GB"/>
        </w:rPr>
        <w:t>s</w:t>
      </w:r>
      <w:r w:rsidR="00D77909" w:rsidRPr="00B611AD">
        <w:rPr>
          <w:rFonts w:ascii="Garamond" w:hAnsi="Garamond" w:cs="Times New Roman"/>
          <w:sz w:val="24"/>
          <w:szCs w:val="24"/>
          <w:lang w:val="en-GB"/>
        </w:rPr>
        <w:t xml:space="preserve"> complex choices as producers face numerous pests, can manage them before or after they appear, and use </w:t>
      </w:r>
      <w:r w:rsidR="00E93917" w:rsidRPr="00B611AD">
        <w:rPr>
          <w:rFonts w:ascii="Garamond" w:hAnsi="Garamond" w:cs="Times New Roman"/>
          <w:sz w:val="24"/>
          <w:szCs w:val="24"/>
          <w:lang w:val="en-GB"/>
        </w:rPr>
        <w:t>labour</w:t>
      </w:r>
      <w:r w:rsidR="00D77909" w:rsidRPr="00B611AD">
        <w:rPr>
          <w:rFonts w:ascii="Garamond" w:hAnsi="Garamond" w:cs="Times New Roman"/>
          <w:sz w:val="24"/>
          <w:szCs w:val="24"/>
          <w:lang w:val="en-GB"/>
        </w:rPr>
        <w:t xml:space="preserve">- or capital-intensive control mechanisms </w:t>
      </w:r>
      <w:r w:rsidR="001A156B" w:rsidRPr="00B611AD">
        <w:rPr>
          <w:rFonts w:ascii="Garamond" w:hAnsi="Garamond" w:cs="Times New Roman"/>
          <w:sz w:val="24"/>
          <w:szCs w:val="24"/>
          <w:lang w:val="en-GB"/>
        </w:rPr>
        <w:fldChar w:fldCharType="begin"/>
      </w:r>
      <w:r w:rsidR="00490DD8">
        <w:rPr>
          <w:rFonts w:ascii="Garamond" w:hAnsi="Garamond" w:cs="Times New Roman"/>
          <w:sz w:val="24"/>
          <w:szCs w:val="24"/>
          <w:lang w:val="en-GB"/>
        </w:rPr>
        <w:instrText xml:space="preserve"> ADDIN EN.CITE &lt;EndNote&gt;&lt;Cite&gt;&lt;Author&gt;Norton&lt;/Author&gt;&lt;Year&gt;2005&lt;/Year&gt;&lt;RecNum&gt;18&lt;/RecNum&gt;&lt;DisplayText&gt;(Norton, Heinrichs, Luther, &amp;amp; Irwin, 2005)&lt;/DisplayText&gt;&lt;record&gt;&lt;rec-number&gt;18&lt;/rec-number&gt;&lt;foreign-keys&gt;&lt;key app="EN" db-id="vetvwsz5f9awsgev9enpawa4dvrtz0dtw5zx" timestamp="1501096457"&gt;18&lt;/key&gt;&lt;/foreign-keys&gt;&lt;ref-type name="Book"&gt;6&lt;/ref-type&gt;&lt;contributors&gt;&lt;authors&gt;&lt;author&gt;Norton, George W&lt;/author&gt;&lt;author&gt;Heinrichs, EA&lt;/author&gt;&lt;author&gt;Luther, Gregory C&lt;/author&gt;&lt;author&gt;Irwin, Michael E&lt;/author&gt;&lt;/authors&gt;&lt;/contributors&gt;&lt;titles&gt;&lt;title&gt;Globalizing Integrated Pest Management: A Participatory Research Process&lt;/title&gt;&lt;/titles&gt;&lt;dates&gt;&lt;year&gt;2005&lt;/year&gt;&lt;/dates&gt;&lt;pub-location&gt;Iowa&lt;/pub-location&gt;&lt;publisher&gt;Blackwell Publishing&lt;/publisher&gt;&lt;urls&gt;&lt;/urls&gt;&lt;/record&gt;&lt;/Cite&gt;&lt;/EndNote&gt;</w:instrText>
      </w:r>
      <w:r w:rsidR="001A156B" w:rsidRPr="00B611AD">
        <w:rPr>
          <w:rFonts w:ascii="Garamond" w:hAnsi="Garamond" w:cs="Times New Roman"/>
          <w:sz w:val="24"/>
          <w:szCs w:val="24"/>
          <w:lang w:val="en-GB"/>
        </w:rPr>
        <w:fldChar w:fldCharType="separate"/>
      </w:r>
      <w:r w:rsidR="00490DD8">
        <w:rPr>
          <w:rFonts w:ascii="Garamond" w:hAnsi="Garamond" w:cs="Times New Roman"/>
          <w:noProof/>
          <w:sz w:val="24"/>
          <w:szCs w:val="24"/>
          <w:lang w:val="en-GB"/>
        </w:rPr>
        <w:t>(Norton, Heinrichs, Luther, &amp; Irwin, 2005)</w:t>
      </w:r>
      <w:r w:rsidR="001A156B" w:rsidRPr="00B611AD">
        <w:rPr>
          <w:rFonts w:ascii="Garamond" w:hAnsi="Garamond" w:cs="Times New Roman"/>
          <w:sz w:val="24"/>
          <w:szCs w:val="24"/>
          <w:lang w:val="en-GB"/>
        </w:rPr>
        <w:fldChar w:fldCharType="end"/>
      </w:r>
      <w:r w:rsidR="00D77909" w:rsidRPr="00B611AD">
        <w:rPr>
          <w:rFonts w:ascii="Garamond" w:hAnsi="Garamond" w:cs="Times New Roman"/>
          <w:sz w:val="24"/>
          <w:szCs w:val="24"/>
          <w:lang w:val="en-GB"/>
        </w:rPr>
        <w:t>.</w:t>
      </w:r>
      <w:r w:rsidR="00C06AD8" w:rsidRPr="00B611AD">
        <w:rPr>
          <w:rFonts w:ascii="Garamond" w:hAnsi="Garamond" w:cs="Times New Roman"/>
          <w:sz w:val="24"/>
          <w:szCs w:val="24"/>
          <w:lang w:val="en-GB"/>
        </w:rPr>
        <w:t xml:space="preserve"> </w:t>
      </w:r>
      <w:r w:rsidR="007E4C84" w:rsidRPr="00B611AD">
        <w:rPr>
          <w:rFonts w:ascii="Garamond" w:hAnsi="Garamond" w:cs="Times New Roman"/>
          <w:sz w:val="24"/>
          <w:szCs w:val="24"/>
          <w:lang w:val="en-GB"/>
        </w:rPr>
        <w:t>We assume that when facing numerous and complex options regarding pest</w:t>
      </w:r>
      <w:r w:rsidR="00277114" w:rsidRPr="00B611AD">
        <w:rPr>
          <w:rFonts w:ascii="Garamond" w:hAnsi="Garamond" w:cs="Times New Roman"/>
          <w:sz w:val="24"/>
          <w:szCs w:val="24"/>
          <w:lang w:val="en-GB"/>
        </w:rPr>
        <w:t xml:space="preserve"> and disease management</w:t>
      </w:r>
      <w:r w:rsidR="007E4C84" w:rsidRPr="00B611AD">
        <w:rPr>
          <w:rFonts w:ascii="Garamond" w:hAnsi="Garamond" w:cs="Times New Roman"/>
          <w:sz w:val="24"/>
          <w:szCs w:val="24"/>
          <w:lang w:val="en-GB"/>
        </w:rPr>
        <w:t>, some farmers might</w:t>
      </w:r>
      <w:r w:rsidR="00277114" w:rsidRPr="00B611AD">
        <w:rPr>
          <w:rFonts w:ascii="Garamond" w:hAnsi="Garamond" w:cs="Times New Roman"/>
          <w:sz w:val="24"/>
          <w:szCs w:val="24"/>
          <w:lang w:val="en-GB"/>
        </w:rPr>
        <w:t xml:space="preserve"> opt for the familiar, i.e. use conventional methods as opposed to IPM</w:t>
      </w:r>
      <w:r w:rsidR="00F80B7C">
        <w:rPr>
          <w:rFonts w:ascii="Garamond" w:hAnsi="Garamond" w:cs="Times New Roman"/>
          <w:sz w:val="24"/>
          <w:szCs w:val="24"/>
          <w:lang w:val="en-GB"/>
        </w:rPr>
        <w:t xml:space="preserve"> techniques</w:t>
      </w:r>
      <w:r w:rsidR="00277114" w:rsidRPr="00B611AD">
        <w:rPr>
          <w:rFonts w:ascii="Garamond" w:hAnsi="Garamond" w:cs="Times New Roman"/>
          <w:sz w:val="24"/>
          <w:szCs w:val="24"/>
          <w:lang w:val="en-GB"/>
        </w:rPr>
        <w:t xml:space="preserve">. </w:t>
      </w:r>
      <w:r w:rsidR="00D77909" w:rsidRPr="00B611AD">
        <w:rPr>
          <w:rFonts w:ascii="Garamond" w:hAnsi="Garamond" w:cs="Times New Roman"/>
          <w:sz w:val="24"/>
          <w:szCs w:val="24"/>
          <w:lang w:val="en-GB"/>
        </w:rPr>
        <w:t xml:space="preserve"> </w:t>
      </w:r>
      <w:r w:rsidR="00277114" w:rsidRPr="00277114">
        <w:rPr>
          <w:rFonts w:ascii="Garamond" w:hAnsi="Garamond" w:cs="Times New Roman"/>
          <w:sz w:val="24"/>
          <w:szCs w:val="24"/>
          <w:lang w:val="en-GB"/>
        </w:rPr>
        <w:t>Using t</w:t>
      </w:r>
      <w:r w:rsidR="00A618A7" w:rsidRPr="00277114">
        <w:rPr>
          <w:rFonts w:ascii="Garamond" w:hAnsi="Garamond" w:cs="Times New Roman"/>
          <w:sz w:val="24"/>
          <w:szCs w:val="24"/>
          <w:lang w:val="en-GB"/>
        </w:rPr>
        <w:t xml:space="preserve">he </w:t>
      </w:r>
      <w:r w:rsidR="008C2F3F" w:rsidRPr="00277114">
        <w:rPr>
          <w:rFonts w:ascii="Garamond" w:hAnsi="Garamond" w:cs="Times New Roman"/>
          <w:sz w:val="24"/>
          <w:szCs w:val="24"/>
          <w:lang w:val="en-GB"/>
        </w:rPr>
        <w:t>theory of</w:t>
      </w:r>
      <w:r w:rsidR="00A618A7" w:rsidRPr="00277114">
        <w:rPr>
          <w:rFonts w:ascii="Garamond" w:hAnsi="Garamond" w:cs="Times New Roman"/>
          <w:sz w:val="24"/>
          <w:szCs w:val="24"/>
          <w:lang w:val="en-GB"/>
        </w:rPr>
        <w:t xml:space="preserve"> </w:t>
      </w:r>
      <w:r w:rsidR="00025956" w:rsidRPr="00277114">
        <w:rPr>
          <w:rFonts w:ascii="Garamond" w:hAnsi="Garamond" w:cs="Times New Roman"/>
          <w:sz w:val="24"/>
          <w:szCs w:val="24"/>
          <w:lang w:val="en-GB"/>
        </w:rPr>
        <w:t xml:space="preserve">sub-optimal heuristics </w:t>
      </w:r>
      <w:r w:rsidR="00277114" w:rsidRPr="00277114">
        <w:rPr>
          <w:rFonts w:ascii="Garamond" w:hAnsi="Garamond" w:cs="Times New Roman"/>
          <w:sz w:val="24"/>
          <w:szCs w:val="24"/>
          <w:lang w:val="en-GB"/>
        </w:rPr>
        <w:t xml:space="preserve">and </w:t>
      </w:r>
      <w:r w:rsidR="000F55AD">
        <w:rPr>
          <w:rFonts w:ascii="Garamond" w:hAnsi="Garamond" w:cs="Times New Roman"/>
          <w:sz w:val="24"/>
          <w:szCs w:val="24"/>
          <w:lang w:val="en-GB"/>
        </w:rPr>
        <w:t xml:space="preserve">assuming </w:t>
      </w:r>
      <w:r w:rsidR="00277114" w:rsidRPr="00277114">
        <w:rPr>
          <w:rFonts w:ascii="Garamond" w:hAnsi="Garamond" w:cs="Times New Roman"/>
          <w:sz w:val="24"/>
          <w:szCs w:val="24"/>
          <w:lang w:val="en-GB"/>
        </w:rPr>
        <w:t xml:space="preserve">preference for the familiar, we </w:t>
      </w:r>
      <w:r w:rsidR="0094600C" w:rsidRPr="00277114">
        <w:rPr>
          <w:rFonts w:ascii="Garamond" w:hAnsi="Garamond" w:cs="Times New Roman"/>
          <w:sz w:val="24"/>
          <w:szCs w:val="24"/>
          <w:lang w:val="en-GB"/>
        </w:rPr>
        <w:t>make predictions</w:t>
      </w:r>
      <w:r w:rsidR="008C2F3F" w:rsidRPr="00277114">
        <w:rPr>
          <w:rFonts w:ascii="Garamond" w:hAnsi="Garamond" w:cs="Times New Roman"/>
          <w:sz w:val="24"/>
          <w:szCs w:val="24"/>
          <w:lang w:val="en-GB"/>
        </w:rPr>
        <w:t xml:space="preserve"> about </w:t>
      </w:r>
      <w:r w:rsidR="000F5A69">
        <w:rPr>
          <w:rFonts w:ascii="Garamond" w:hAnsi="Garamond" w:cs="Times New Roman"/>
          <w:sz w:val="24"/>
          <w:szCs w:val="24"/>
          <w:lang w:val="en-GB"/>
        </w:rPr>
        <w:t>adoption of IPM practices</w:t>
      </w:r>
      <w:r w:rsidR="00847BCF" w:rsidRPr="00277114">
        <w:rPr>
          <w:rFonts w:ascii="Garamond" w:hAnsi="Garamond" w:cs="Times New Roman"/>
          <w:sz w:val="24"/>
          <w:szCs w:val="24"/>
          <w:lang w:val="en-GB"/>
        </w:rPr>
        <w:t xml:space="preserve">. </w:t>
      </w:r>
      <w:r w:rsidR="00025956" w:rsidRPr="00277114">
        <w:rPr>
          <w:rFonts w:ascii="Garamond" w:hAnsi="Garamond" w:cs="Times New Roman"/>
          <w:sz w:val="24"/>
          <w:szCs w:val="24"/>
          <w:lang w:val="en-GB"/>
        </w:rPr>
        <w:t xml:space="preserve"> First, decision</w:t>
      </w:r>
      <w:r w:rsidR="00025956" w:rsidRPr="00B87289">
        <w:rPr>
          <w:rFonts w:ascii="Garamond" w:hAnsi="Garamond" w:cs="Times New Roman"/>
          <w:sz w:val="24"/>
          <w:szCs w:val="24"/>
          <w:lang w:val="en-GB"/>
        </w:rPr>
        <w:t xml:space="preserve"> makers with more IPM knowledge are less likely to be overwhelmed by complex </w:t>
      </w:r>
      <w:r w:rsidR="00025956" w:rsidRPr="00B87289">
        <w:rPr>
          <w:rFonts w:ascii="Garamond" w:hAnsi="Garamond" w:cs="Times New Roman"/>
          <w:sz w:val="24"/>
          <w:szCs w:val="24"/>
          <w:lang w:val="en-GB"/>
        </w:rPr>
        <w:lastRenderedPageBreak/>
        <w:t>choice sets and are, hence, less likely to choose the default option.  Second, this knowledg</w:t>
      </w:r>
      <w:r w:rsidR="00A4567F" w:rsidRPr="00B87289">
        <w:rPr>
          <w:rFonts w:ascii="Garamond" w:hAnsi="Garamond" w:cs="Times New Roman"/>
          <w:sz w:val="24"/>
          <w:szCs w:val="24"/>
          <w:lang w:val="en-GB"/>
        </w:rPr>
        <w:t>e effect is likely to be greater</w:t>
      </w:r>
      <w:r w:rsidR="00025956" w:rsidRPr="00B87289">
        <w:rPr>
          <w:rFonts w:ascii="Garamond" w:hAnsi="Garamond" w:cs="Times New Roman"/>
          <w:sz w:val="24"/>
          <w:szCs w:val="24"/>
          <w:lang w:val="en-GB"/>
        </w:rPr>
        <w:t xml:space="preserve"> for complex</w:t>
      </w:r>
      <w:r w:rsidR="006E6D18">
        <w:rPr>
          <w:rFonts w:ascii="Garamond" w:hAnsi="Garamond" w:cs="Times New Roman"/>
          <w:sz w:val="24"/>
          <w:szCs w:val="24"/>
          <w:lang w:val="en-GB"/>
        </w:rPr>
        <w:t xml:space="preserve"> compared to simple practices</w:t>
      </w:r>
      <w:r w:rsidR="00A618A7" w:rsidRPr="00B87289">
        <w:rPr>
          <w:rFonts w:ascii="Garamond" w:hAnsi="Garamond" w:cs="Times New Roman"/>
          <w:sz w:val="24"/>
          <w:szCs w:val="24"/>
          <w:lang w:val="en-GB"/>
        </w:rPr>
        <w:t xml:space="preserve">; better-informed decision makers </w:t>
      </w:r>
      <w:r w:rsidRPr="00B87289">
        <w:rPr>
          <w:rFonts w:ascii="Garamond" w:hAnsi="Garamond" w:cs="Times New Roman"/>
          <w:sz w:val="24"/>
          <w:szCs w:val="24"/>
          <w:lang w:val="en-GB"/>
        </w:rPr>
        <w:t>should be</w:t>
      </w:r>
      <w:r w:rsidR="00A618A7" w:rsidRPr="00B87289">
        <w:rPr>
          <w:rFonts w:ascii="Garamond" w:hAnsi="Garamond" w:cs="Times New Roman"/>
          <w:sz w:val="24"/>
          <w:szCs w:val="24"/>
          <w:lang w:val="en-GB"/>
        </w:rPr>
        <w:t xml:space="preserve"> more willing</w:t>
      </w:r>
      <w:r w:rsidR="006E6D18">
        <w:rPr>
          <w:rFonts w:ascii="Garamond" w:hAnsi="Garamond" w:cs="Times New Roman"/>
          <w:sz w:val="24"/>
          <w:szCs w:val="24"/>
          <w:lang w:val="en-GB"/>
        </w:rPr>
        <w:t xml:space="preserve"> to adopt complex IPM techniques</w:t>
      </w:r>
      <w:r w:rsidR="00B85A82" w:rsidRPr="00B87289">
        <w:rPr>
          <w:rFonts w:ascii="Garamond" w:hAnsi="Garamond" w:cs="Times New Roman"/>
          <w:sz w:val="24"/>
          <w:szCs w:val="24"/>
          <w:lang w:val="en-GB"/>
        </w:rPr>
        <w:t xml:space="preserve">. </w:t>
      </w:r>
      <w:r w:rsidR="00025956" w:rsidRPr="00B87289">
        <w:rPr>
          <w:rFonts w:ascii="Garamond" w:hAnsi="Garamond" w:cs="Times New Roman"/>
          <w:sz w:val="24"/>
          <w:szCs w:val="24"/>
          <w:lang w:val="en-GB"/>
        </w:rPr>
        <w:t xml:space="preserve">Third, </w:t>
      </w:r>
      <w:r w:rsidR="000B1EE3" w:rsidRPr="00B87289">
        <w:rPr>
          <w:rFonts w:ascii="Garamond" w:hAnsi="Garamond" w:cs="Times New Roman"/>
          <w:sz w:val="24"/>
          <w:szCs w:val="24"/>
          <w:lang w:val="en-GB"/>
        </w:rPr>
        <w:t>receipt of a message is likely to have a smaller effect on adoption of simple compared to complex technologies.</w:t>
      </w:r>
      <w:r w:rsidR="00025956" w:rsidRPr="00B87289">
        <w:rPr>
          <w:rFonts w:ascii="Garamond" w:hAnsi="Garamond" w:cs="Times New Roman"/>
          <w:sz w:val="24"/>
          <w:szCs w:val="24"/>
          <w:lang w:val="en-GB"/>
        </w:rPr>
        <w:t xml:space="preserve"> </w:t>
      </w:r>
      <w:r w:rsidR="004F4AF6" w:rsidRPr="00B87289">
        <w:rPr>
          <w:rFonts w:ascii="Garamond" w:hAnsi="Garamond" w:cs="Times New Roman"/>
          <w:sz w:val="24"/>
          <w:szCs w:val="24"/>
          <w:lang w:val="en-GB"/>
        </w:rPr>
        <w:t>These propositions are formalis</w:t>
      </w:r>
      <w:r w:rsidR="00873590" w:rsidRPr="00B87289">
        <w:rPr>
          <w:rFonts w:ascii="Garamond" w:hAnsi="Garamond" w:cs="Times New Roman"/>
          <w:sz w:val="24"/>
          <w:szCs w:val="24"/>
          <w:lang w:val="en-GB"/>
        </w:rPr>
        <w:t xml:space="preserve">ed when the </w:t>
      </w:r>
      <w:r w:rsidR="00B1442C">
        <w:rPr>
          <w:rFonts w:ascii="Garamond" w:hAnsi="Garamond" w:cs="Times New Roman"/>
          <w:sz w:val="24"/>
          <w:szCs w:val="24"/>
          <w:lang w:val="en-GB"/>
        </w:rPr>
        <w:t>empirical estimation strategy</w:t>
      </w:r>
      <w:r w:rsidR="00873590" w:rsidRPr="00B87289">
        <w:rPr>
          <w:rFonts w:ascii="Garamond" w:hAnsi="Garamond" w:cs="Times New Roman"/>
          <w:sz w:val="24"/>
          <w:szCs w:val="24"/>
          <w:lang w:val="en-GB"/>
        </w:rPr>
        <w:t xml:space="preserve"> is presented below.</w:t>
      </w:r>
      <w:r w:rsidR="00025956" w:rsidRPr="001930F8">
        <w:rPr>
          <w:rFonts w:ascii="Garamond" w:hAnsi="Garamond" w:cs="Times New Roman"/>
          <w:sz w:val="24"/>
          <w:szCs w:val="24"/>
          <w:lang w:val="en-GB"/>
        </w:rPr>
        <w:t xml:space="preserve"> </w:t>
      </w:r>
    </w:p>
    <w:p w14:paraId="749C461C" w14:textId="29B27194" w:rsidR="0069768A" w:rsidRDefault="00B157FF" w:rsidP="00B3607B">
      <w:pPr>
        <w:outlineLvl w:val="0"/>
        <w:rPr>
          <w:rFonts w:ascii="Garamond" w:hAnsi="Garamond" w:cs="Times New Roman"/>
          <w:b/>
          <w:sz w:val="24"/>
          <w:szCs w:val="24"/>
          <w:lang w:val="en-GB"/>
        </w:rPr>
      </w:pPr>
      <w:r w:rsidRPr="001930F8">
        <w:rPr>
          <w:rFonts w:ascii="Garamond" w:hAnsi="Garamond" w:cs="Times New Roman"/>
          <w:b/>
          <w:sz w:val="24"/>
          <w:szCs w:val="24"/>
          <w:lang w:val="en-GB"/>
        </w:rPr>
        <w:t>E</w:t>
      </w:r>
      <w:r w:rsidR="0069768A" w:rsidRPr="001930F8">
        <w:rPr>
          <w:rFonts w:ascii="Garamond" w:hAnsi="Garamond" w:cs="Times New Roman"/>
          <w:b/>
          <w:sz w:val="24"/>
          <w:szCs w:val="24"/>
          <w:lang w:val="en-GB"/>
        </w:rPr>
        <w:t>xperiment</w:t>
      </w:r>
      <w:r w:rsidRPr="001930F8">
        <w:rPr>
          <w:rFonts w:ascii="Garamond" w:hAnsi="Garamond" w:cs="Times New Roman"/>
          <w:b/>
          <w:sz w:val="24"/>
          <w:szCs w:val="24"/>
          <w:lang w:val="en-GB"/>
        </w:rPr>
        <w:t>al</w:t>
      </w:r>
      <w:r w:rsidR="00D14895" w:rsidRPr="001930F8">
        <w:rPr>
          <w:rFonts w:ascii="Garamond" w:hAnsi="Garamond" w:cs="Times New Roman"/>
          <w:b/>
          <w:sz w:val="24"/>
          <w:szCs w:val="24"/>
          <w:lang w:val="en-GB"/>
        </w:rPr>
        <w:t xml:space="preserve"> design</w:t>
      </w:r>
      <w:r w:rsidR="007662B3" w:rsidRPr="001930F8">
        <w:rPr>
          <w:rFonts w:ascii="Garamond" w:hAnsi="Garamond" w:cs="Times New Roman"/>
          <w:b/>
          <w:sz w:val="24"/>
          <w:szCs w:val="24"/>
          <w:lang w:val="en-GB"/>
        </w:rPr>
        <w:t xml:space="preserve"> and data </w:t>
      </w:r>
    </w:p>
    <w:p w14:paraId="15538D6D" w14:textId="77777777" w:rsidR="00773A82" w:rsidRDefault="00773A82" w:rsidP="00B3607B">
      <w:pPr>
        <w:outlineLvl w:val="0"/>
        <w:rPr>
          <w:rFonts w:ascii="Garamond" w:hAnsi="Garamond" w:cs="Times New Roman"/>
          <w:b/>
          <w:sz w:val="24"/>
          <w:szCs w:val="24"/>
          <w:lang w:val="en-GB"/>
        </w:rPr>
      </w:pPr>
    </w:p>
    <w:p w14:paraId="174E7229" w14:textId="44D3456A" w:rsidR="00773A82" w:rsidRPr="00F22376" w:rsidRDefault="002053A0" w:rsidP="001B6A91">
      <w:pPr>
        <w:spacing w:before="0" w:after="0" w:line="480" w:lineRule="auto"/>
        <w:outlineLvl w:val="0"/>
        <w:rPr>
          <w:rFonts w:ascii="Garamond" w:hAnsi="Garamond" w:cs="Times New Roman"/>
          <w:sz w:val="24"/>
          <w:szCs w:val="24"/>
          <w:lang w:val="en-GB"/>
        </w:rPr>
      </w:pPr>
      <w:r w:rsidRPr="00B657D2">
        <w:rPr>
          <w:rFonts w:ascii="Garamond" w:hAnsi="Garamond" w:cs="Times New Roman"/>
          <w:sz w:val="24"/>
          <w:szCs w:val="24"/>
          <w:lang w:val="en-GB"/>
        </w:rPr>
        <w:t>Carchi Province is the most important potato-growing area in Ecuador, accounting for close to 30 per</w:t>
      </w:r>
      <w:r w:rsidR="00B378A0">
        <w:rPr>
          <w:rFonts w:ascii="Garamond" w:hAnsi="Garamond" w:cs="Times New Roman"/>
          <w:sz w:val="24"/>
          <w:szCs w:val="24"/>
          <w:lang w:val="en-GB"/>
        </w:rPr>
        <w:t xml:space="preserve"> </w:t>
      </w:r>
      <w:r w:rsidRPr="00B657D2">
        <w:rPr>
          <w:rFonts w:ascii="Garamond" w:hAnsi="Garamond" w:cs="Times New Roman"/>
          <w:sz w:val="24"/>
          <w:szCs w:val="24"/>
          <w:lang w:val="en-GB"/>
        </w:rPr>
        <w:t xml:space="preserve">cent of </w:t>
      </w:r>
      <w:r w:rsidR="001401F0">
        <w:rPr>
          <w:rFonts w:ascii="Garamond" w:hAnsi="Garamond" w:cs="Times New Roman"/>
          <w:sz w:val="24"/>
          <w:szCs w:val="24"/>
          <w:lang w:val="en-GB"/>
        </w:rPr>
        <w:t xml:space="preserve">national </w:t>
      </w:r>
      <w:r w:rsidRPr="00B657D2">
        <w:rPr>
          <w:rFonts w:ascii="Garamond" w:hAnsi="Garamond" w:cs="Times New Roman"/>
          <w:sz w:val="24"/>
          <w:szCs w:val="24"/>
          <w:lang w:val="en-GB"/>
        </w:rPr>
        <w:t>production on less than 15 per</w:t>
      </w:r>
      <w:r w:rsidR="00B378A0">
        <w:rPr>
          <w:rFonts w:ascii="Garamond" w:hAnsi="Garamond" w:cs="Times New Roman"/>
          <w:sz w:val="24"/>
          <w:szCs w:val="24"/>
          <w:lang w:val="en-GB"/>
        </w:rPr>
        <w:t xml:space="preserve"> </w:t>
      </w:r>
      <w:r w:rsidRPr="00B657D2">
        <w:rPr>
          <w:rFonts w:ascii="Garamond" w:hAnsi="Garamond" w:cs="Times New Roman"/>
          <w:sz w:val="24"/>
          <w:szCs w:val="24"/>
          <w:lang w:val="en-GB"/>
        </w:rPr>
        <w:t xml:space="preserve">cent of the land area </w:t>
      </w:r>
      <w:r w:rsidR="00B657D2">
        <w:rPr>
          <w:rFonts w:ascii="Garamond" w:hAnsi="Garamond" w:cs="Times New Roman"/>
          <w:sz w:val="24"/>
          <w:szCs w:val="24"/>
          <w:lang w:val="en-GB"/>
        </w:rPr>
        <w:t>planted t</w:t>
      </w:r>
      <w:r w:rsidRPr="00B657D2">
        <w:rPr>
          <w:rFonts w:ascii="Garamond" w:hAnsi="Garamond" w:cs="Times New Roman"/>
          <w:sz w:val="24"/>
          <w:szCs w:val="24"/>
          <w:lang w:val="en-GB"/>
        </w:rPr>
        <w:t>o potato.</w:t>
      </w:r>
      <w:r w:rsidR="00DE0860">
        <w:rPr>
          <w:rFonts w:ascii="Garamond" w:hAnsi="Garamond" w:cs="Times New Roman"/>
          <w:sz w:val="24"/>
          <w:szCs w:val="24"/>
          <w:lang w:val="en-GB"/>
        </w:rPr>
        <w:t xml:space="preserve"> </w:t>
      </w:r>
      <w:r w:rsidR="00DE0860" w:rsidRPr="00F22376">
        <w:rPr>
          <w:rFonts w:ascii="Garamond" w:hAnsi="Garamond" w:cs="Times New Roman"/>
          <w:sz w:val="24"/>
          <w:szCs w:val="24"/>
          <w:lang w:val="en-GB"/>
        </w:rPr>
        <w:t>Conditions such as deep, loamy soils, high in organic content</w:t>
      </w:r>
      <w:r w:rsidR="0064629F">
        <w:rPr>
          <w:rFonts w:ascii="Garamond" w:hAnsi="Garamond" w:cs="Times New Roman"/>
          <w:sz w:val="24"/>
          <w:szCs w:val="24"/>
          <w:lang w:val="en-GB"/>
        </w:rPr>
        <w:t>,</w:t>
      </w:r>
      <w:r w:rsidR="00DE0860" w:rsidRPr="00F22376">
        <w:rPr>
          <w:rFonts w:ascii="Garamond" w:hAnsi="Garamond" w:cs="Times New Roman"/>
          <w:sz w:val="24"/>
          <w:szCs w:val="24"/>
          <w:lang w:val="en-GB"/>
        </w:rPr>
        <w:t xml:space="preserve"> and regular rainfall make </w:t>
      </w:r>
      <w:r w:rsidR="001401F0" w:rsidRPr="00F22376">
        <w:rPr>
          <w:rFonts w:ascii="Garamond" w:hAnsi="Garamond" w:cs="Times New Roman"/>
          <w:sz w:val="24"/>
          <w:szCs w:val="24"/>
          <w:lang w:val="en-GB"/>
        </w:rPr>
        <w:t>it</w:t>
      </w:r>
      <w:r w:rsidR="00DE0860" w:rsidRPr="00F22376">
        <w:rPr>
          <w:rFonts w:ascii="Garamond" w:hAnsi="Garamond" w:cs="Times New Roman"/>
          <w:sz w:val="24"/>
          <w:szCs w:val="24"/>
          <w:lang w:val="en-GB"/>
        </w:rPr>
        <w:t xml:space="preserve"> a near ideal place to grow potatoes.  </w:t>
      </w:r>
      <w:r w:rsidR="00DE0860" w:rsidRPr="00DD2D21">
        <w:rPr>
          <w:rFonts w:ascii="Garamond" w:hAnsi="Garamond" w:cs="Times New Roman"/>
          <w:sz w:val="24"/>
          <w:szCs w:val="24"/>
          <w:lang w:val="en-GB"/>
        </w:rPr>
        <w:t>Over time, however, production in Carchi has been threatened by the emergence of several pests, including late bligh</w:t>
      </w:r>
      <w:r w:rsidR="00884489" w:rsidRPr="00DD2D21">
        <w:rPr>
          <w:rFonts w:ascii="Garamond" w:hAnsi="Garamond" w:cs="Times New Roman"/>
          <w:sz w:val="24"/>
          <w:szCs w:val="24"/>
          <w:lang w:val="en-GB"/>
        </w:rPr>
        <w:t xml:space="preserve">t, the Andean potato weevil, </w:t>
      </w:r>
      <w:r w:rsidR="00DE0860" w:rsidRPr="00DD2D21">
        <w:rPr>
          <w:rFonts w:ascii="Garamond" w:hAnsi="Garamond" w:cs="Times New Roman"/>
          <w:sz w:val="24"/>
          <w:szCs w:val="24"/>
          <w:lang w:val="en-GB"/>
        </w:rPr>
        <w:t>the Central American tuber moth</w:t>
      </w:r>
      <w:r w:rsidR="006A47CC" w:rsidRPr="00DD2D21">
        <w:rPr>
          <w:rFonts w:ascii="Garamond" w:hAnsi="Garamond" w:cs="Times New Roman"/>
          <w:sz w:val="24"/>
          <w:szCs w:val="24"/>
          <w:lang w:val="en-GB"/>
        </w:rPr>
        <w:t xml:space="preserve">, </w:t>
      </w:r>
      <w:proofErr w:type="spellStart"/>
      <w:r w:rsidR="00884489" w:rsidRPr="00DD2D21">
        <w:rPr>
          <w:rFonts w:ascii="Garamond" w:hAnsi="Garamond" w:cs="Times New Roman"/>
          <w:sz w:val="24"/>
          <w:szCs w:val="24"/>
          <w:lang w:val="en-GB"/>
        </w:rPr>
        <w:t>rhizoctania</w:t>
      </w:r>
      <w:proofErr w:type="spellEnd"/>
      <w:r w:rsidR="006A47CC" w:rsidRPr="00DD2D21">
        <w:rPr>
          <w:rFonts w:ascii="Garamond" w:hAnsi="Garamond" w:cs="Times New Roman"/>
          <w:sz w:val="24"/>
          <w:szCs w:val="24"/>
          <w:lang w:val="en-GB"/>
        </w:rPr>
        <w:t>, and leaf miner</w:t>
      </w:r>
      <w:r w:rsidR="00E86427" w:rsidRPr="00DD2D21">
        <w:rPr>
          <w:rFonts w:ascii="Garamond" w:hAnsi="Garamond" w:cs="Times New Roman"/>
          <w:sz w:val="24"/>
          <w:szCs w:val="24"/>
          <w:lang w:val="en-GB"/>
        </w:rPr>
        <w:t xml:space="preserve"> </w:t>
      </w:r>
      <w:r w:rsidR="009D32B0" w:rsidRPr="00DD2D21">
        <w:rPr>
          <w:rFonts w:ascii="Garamond" w:hAnsi="Garamond" w:cs="Times New Roman"/>
          <w:sz w:val="24"/>
          <w:szCs w:val="24"/>
          <w:lang w:val="en-GB"/>
        </w:rPr>
        <w:fldChar w:fldCharType="begin"/>
      </w:r>
      <w:r w:rsidR="001A1C1E" w:rsidRPr="00DD2D21">
        <w:rPr>
          <w:rFonts w:ascii="Garamond" w:hAnsi="Garamond" w:cs="Times New Roman"/>
          <w:sz w:val="24"/>
          <w:szCs w:val="24"/>
          <w:lang w:val="en-GB"/>
        </w:rPr>
        <w:instrText xml:space="preserve"> ADDIN EN.CITE &lt;EndNote&gt;&lt;Cite&gt;&lt;Author&gt;Carrion&lt;/Author&gt;&lt;Year&gt;2016&lt;/Year&gt;&lt;RecNum&gt;21&lt;/RecNum&gt;&lt;DisplayText&gt;(Carrión Yaguana, Gallegos, et al., 2016)&lt;/DisplayText&gt;&lt;record&gt;&lt;rec-number&gt;21&lt;/rec-number&gt;&lt;foreign-keys&gt;&lt;key app="EN" db-id="vetvwsz5f9awsgev9enpawa4dvrtz0dtw5zx" timestamp="1501098860"&gt;21&lt;/key&gt;&lt;/foreign-keys&gt;&lt;ref-type name="Book Section"&gt;5&lt;/ref-type&gt;&lt;contributors&gt;&lt;authors&gt;&lt;author&gt;Carrión Yaguana, Vanessa&lt;/author&gt;&lt;author&gt;Gallegos, Patricio&lt;/author&gt;&lt;author&gt;Barrera, Victor&lt;/author&gt;&lt;author&gt;Norton, George W.&lt;/author&gt;&lt;author&gt;Alwang, Jeffrey&lt;/author&gt;&lt;/authors&gt;&lt;secondary-authors&gt;&lt;author&gt;Muniappan, Rangaswamy&lt;/author&gt;&lt;author&gt;Heinrichs, E. A.&lt;/author&gt;&lt;/secondary-authors&gt;&lt;/contributors&gt;&lt;titles&gt;&lt;title&gt;IPM Technologies for Potato Producers in Highland Ecuador&lt;/title&gt;&lt;secondary-title&gt;Integrated Pest Management of Tropical Vegetable Crops&lt;/secondary-title&gt;&lt;/titles&gt;&lt;pages&gt;223-233&lt;/pages&gt;&lt;section&gt;Chapter 10&lt;/section&gt;&lt;dates&gt;&lt;year&gt;2016&lt;/year&gt;&lt;/dates&gt;&lt;pub-location&gt;Dordrecht&lt;/pub-location&gt;&lt;publisher&gt;Springer Netherlands&lt;/publisher&gt;&lt;isbn&gt;978-94-024-0924-6&lt;/isbn&gt;&lt;label&gt;Carrion2016&lt;/label&gt;&lt;urls&gt;&lt;related-urls&gt;&lt;url&gt;https://doi.org/10.1007/978-94-024-0924-6_10&lt;/url&gt;&lt;/related-urls&gt;&lt;/urls&gt;&lt;electronic-resource-num&gt;10.1007/978-94-024-0924-6_10&lt;/electronic-resource-num&gt;&lt;/record&gt;&lt;/Cite&gt;&lt;/EndNote&gt;</w:instrText>
      </w:r>
      <w:r w:rsidR="009D32B0" w:rsidRPr="00DD2D21">
        <w:rPr>
          <w:rFonts w:ascii="Garamond" w:hAnsi="Garamond" w:cs="Times New Roman"/>
          <w:sz w:val="24"/>
          <w:szCs w:val="24"/>
          <w:lang w:val="en-GB"/>
        </w:rPr>
        <w:fldChar w:fldCharType="separate"/>
      </w:r>
      <w:r w:rsidR="001B6A91">
        <w:rPr>
          <w:rFonts w:ascii="Garamond" w:hAnsi="Garamond" w:cs="Times New Roman"/>
          <w:noProof/>
          <w:sz w:val="24"/>
          <w:szCs w:val="24"/>
          <w:lang w:val="en-GB"/>
        </w:rPr>
        <w:t xml:space="preserve">(Carrión Yaguana </w:t>
      </w:r>
      <w:r w:rsidR="001A1C1E" w:rsidRPr="00DD2D21">
        <w:rPr>
          <w:rFonts w:ascii="Garamond" w:hAnsi="Garamond" w:cs="Times New Roman"/>
          <w:noProof/>
          <w:sz w:val="24"/>
          <w:szCs w:val="24"/>
          <w:lang w:val="en-GB"/>
        </w:rPr>
        <w:t>et al., 2016)</w:t>
      </w:r>
      <w:r w:rsidR="009D32B0" w:rsidRPr="00DD2D21">
        <w:rPr>
          <w:rFonts w:ascii="Garamond" w:hAnsi="Garamond" w:cs="Times New Roman"/>
          <w:sz w:val="24"/>
          <w:szCs w:val="24"/>
          <w:lang w:val="en-GB"/>
        </w:rPr>
        <w:fldChar w:fldCharType="end"/>
      </w:r>
      <w:r w:rsidR="00DE0860" w:rsidRPr="00DD2D21">
        <w:rPr>
          <w:rFonts w:ascii="Garamond" w:hAnsi="Garamond" w:cs="Times New Roman"/>
          <w:sz w:val="24"/>
          <w:szCs w:val="24"/>
          <w:lang w:val="en-GB"/>
        </w:rPr>
        <w:t xml:space="preserve">.  </w:t>
      </w:r>
      <w:r w:rsidR="00B657D2" w:rsidRPr="00DD2D21">
        <w:rPr>
          <w:rFonts w:ascii="Garamond" w:hAnsi="Garamond" w:cs="Times New Roman"/>
          <w:sz w:val="24"/>
          <w:szCs w:val="24"/>
          <w:lang w:val="en-GB"/>
        </w:rPr>
        <w:t>Carchi potato producers were known to over-apply pesticides</w:t>
      </w:r>
      <w:r w:rsidR="00E86427" w:rsidRPr="00DD2D21">
        <w:rPr>
          <w:rFonts w:ascii="Garamond" w:hAnsi="Garamond" w:cs="Times New Roman"/>
          <w:sz w:val="24"/>
          <w:szCs w:val="24"/>
          <w:lang w:val="en-GB"/>
        </w:rPr>
        <w:t xml:space="preserve"> </w:t>
      </w:r>
      <w:r w:rsidR="00B657D2" w:rsidRPr="00DD2D21">
        <w:rPr>
          <w:rFonts w:ascii="Garamond" w:hAnsi="Garamond" w:cs="Times New Roman"/>
          <w:sz w:val="24"/>
          <w:szCs w:val="24"/>
          <w:lang w:val="en-GB"/>
        </w:rPr>
        <w:t xml:space="preserve">to overcome </w:t>
      </w:r>
      <w:r w:rsidR="00E86427" w:rsidRPr="00DD2D21">
        <w:rPr>
          <w:rFonts w:ascii="Garamond" w:hAnsi="Garamond" w:cs="Times New Roman"/>
          <w:sz w:val="24"/>
          <w:szCs w:val="24"/>
          <w:lang w:val="en-GB"/>
        </w:rPr>
        <w:t>pest</w:t>
      </w:r>
      <w:r w:rsidR="00B657D2" w:rsidRPr="00DD2D21">
        <w:rPr>
          <w:rFonts w:ascii="Garamond" w:hAnsi="Garamond" w:cs="Times New Roman"/>
          <w:sz w:val="24"/>
          <w:szCs w:val="24"/>
          <w:lang w:val="en-GB"/>
        </w:rPr>
        <w:t xml:space="preserve"> problems</w:t>
      </w:r>
      <w:r w:rsidR="00E86427" w:rsidRPr="00DD2D21">
        <w:rPr>
          <w:rFonts w:ascii="Garamond" w:hAnsi="Garamond" w:cs="Times New Roman"/>
          <w:sz w:val="24"/>
          <w:szCs w:val="24"/>
          <w:lang w:val="en-GB"/>
        </w:rPr>
        <w:t xml:space="preserve"> leading to severe health and environmental consequences</w:t>
      </w:r>
      <w:r w:rsidR="00C52A4A" w:rsidRPr="00DD2D21">
        <w:rPr>
          <w:rFonts w:ascii="Garamond" w:hAnsi="Garamond" w:cs="Times New Roman"/>
          <w:sz w:val="24"/>
          <w:szCs w:val="24"/>
          <w:lang w:val="en-GB"/>
        </w:rPr>
        <w:t xml:space="preserve"> </w:t>
      </w:r>
      <w:r w:rsidR="00DA48CD" w:rsidRPr="00DD2D21">
        <w:rPr>
          <w:rFonts w:ascii="Garamond" w:hAnsi="Garamond" w:cs="Times New Roman"/>
          <w:sz w:val="24"/>
          <w:szCs w:val="24"/>
          <w:lang w:val="en-GB"/>
        </w:rPr>
        <w:fldChar w:fldCharType="begin"/>
      </w:r>
      <w:r w:rsidR="00490DD8" w:rsidRPr="00DD2D21">
        <w:rPr>
          <w:rFonts w:ascii="Garamond" w:hAnsi="Garamond" w:cs="Times New Roman"/>
          <w:sz w:val="24"/>
          <w:szCs w:val="24"/>
          <w:lang w:val="en-GB"/>
        </w:rPr>
        <w:instrText xml:space="preserve"> ADDIN EN.CITE &lt;EndNote&gt;&lt;Cite&gt;&lt;Author&gt;Crissman&lt;/Author&gt;&lt;Year&gt;1998&lt;/Year&gt;&lt;RecNum&gt;23&lt;/RecNum&gt;&lt;DisplayText&gt;(Crissman, Antle, &amp;amp; Capalbo, 1998)&lt;/DisplayText&gt;&lt;record&gt;&lt;rec-number&gt;23&lt;/rec-number&gt;&lt;foreign-keys&gt;&lt;key app="EN" db-id="vetvwsz5f9awsgev9enpawa4dvrtz0dtw5zx" timestamp="1501099691"&gt;23&lt;/key&gt;&lt;/foreign-keys&gt;&lt;ref-type name="Book"&gt;6&lt;/ref-type&gt;&lt;contributors&gt;&lt;authors&gt;&lt;author&gt;Crissman, Charles C&lt;/author&gt;&lt;author&gt;Antle, John M&lt;/author&gt;&lt;author&gt;Capalbo, Susan M&lt;/author&gt;&lt;/authors&gt;&lt;secondary-authors&gt;&lt;author&gt;Ariel Dinar&lt;/author&gt;&lt;author&gt;David Zilberman&lt;/author&gt;&lt;/secondary-authors&gt;&lt;/contributors&gt;&lt;titles&gt;&lt;title&gt;Economic, environmental, and health tradeoffs in agriculture: Pesticides and the sustainability of Andean potato production&lt;/title&gt;&lt;secondary-title&gt;Natural Resource Management and Policy&lt;/secondary-title&gt;&lt;/titles&gt;&lt;dates&gt;&lt;year&gt;1998&lt;/year&gt;&lt;/dates&gt;&lt;pub-location&gt;Dordrecht/Boston/London&lt;/pub-location&gt;&lt;publisher&gt;Kluwer Academic Publishers&lt;/publisher&gt;&lt;isbn&gt;0792380576&lt;/isbn&gt;&lt;urls&gt;&lt;/urls&gt;&lt;/record&gt;&lt;/Cite&gt;&lt;/EndNote&gt;</w:instrText>
      </w:r>
      <w:r w:rsidR="00DA48CD" w:rsidRPr="00DD2D21">
        <w:rPr>
          <w:rFonts w:ascii="Garamond" w:hAnsi="Garamond" w:cs="Times New Roman"/>
          <w:sz w:val="24"/>
          <w:szCs w:val="24"/>
          <w:lang w:val="en-GB"/>
        </w:rPr>
        <w:fldChar w:fldCharType="separate"/>
      </w:r>
      <w:r w:rsidR="00490DD8" w:rsidRPr="00DD2D21">
        <w:rPr>
          <w:rFonts w:ascii="Garamond" w:hAnsi="Garamond" w:cs="Times New Roman"/>
          <w:noProof/>
          <w:sz w:val="24"/>
          <w:szCs w:val="24"/>
          <w:lang w:val="en-GB"/>
        </w:rPr>
        <w:t>(Crissman, Antle, &amp; Capalbo, 1998)</w:t>
      </w:r>
      <w:r w:rsidR="00DA48CD" w:rsidRPr="00DD2D21">
        <w:rPr>
          <w:rFonts w:ascii="Garamond" w:hAnsi="Garamond" w:cs="Times New Roman"/>
          <w:sz w:val="24"/>
          <w:szCs w:val="24"/>
          <w:lang w:val="en-GB"/>
        </w:rPr>
        <w:fldChar w:fldCharType="end"/>
      </w:r>
      <w:r w:rsidR="00C52A4A" w:rsidRPr="00DD2D21">
        <w:rPr>
          <w:rFonts w:ascii="Garamond" w:hAnsi="Garamond" w:cs="Times New Roman"/>
          <w:sz w:val="24"/>
          <w:szCs w:val="24"/>
          <w:lang w:val="en-GB"/>
        </w:rPr>
        <w:t>.</w:t>
      </w:r>
      <w:r w:rsidR="00E86427" w:rsidRPr="00DD2D21">
        <w:rPr>
          <w:rFonts w:ascii="Garamond" w:hAnsi="Garamond" w:cs="Times New Roman"/>
          <w:sz w:val="24"/>
          <w:szCs w:val="24"/>
          <w:lang w:val="en-GB"/>
        </w:rPr>
        <w:t xml:space="preserve"> </w:t>
      </w:r>
      <w:r w:rsidR="00DA48CD" w:rsidRPr="00DD2D21">
        <w:rPr>
          <w:rFonts w:ascii="Garamond" w:hAnsi="Garamond" w:cs="Times New Roman"/>
          <w:sz w:val="24"/>
          <w:szCs w:val="24"/>
          <w:lang w:val="en-GB"/>
        </w:rPr>
        <w:t xml:space="preserve">IPM was recognized as a good alternative to more toxic pesticides and several research projects since the late 1990s identified and tested IPM practices for potato production </w:t>
      </w:r>
      <w:r w:rsidR="00B83173" w:rsidRPr="00DD2D21">
        <w:rPr>
          <w:rFonts w:ascii="Garamond" w:hAnsi="Garamond" w:cs="Times New Roman"/>
          <w:sz w:val="24"/>
          <w:szCs w:val="24"/>
          <w:lang w:val="en-GB"/>
        </w:rPr>
        <w:fldChar w:fldCharType="begin"/>
      </w:r>
      <w:r w:rsidR="00B83173" w:rsidRPr="00DD2D21">
        <w:rPr>
          <w:rFonts w:ascii="Garamond" w:hAnsi="Garamond" w:cs="Times New Roman"/>
          <w:sz w:val="24"/>
          <w:szCs w:val="24"/>
          <w:lang w:val="en-GB"/>
        </w:rPr>
        <w:instrText xml:space="preserve"> ADDIN EN.CITE &lt;EndNote&gt;&lt;Cite&gt;&lt;Author&gt;Carrión Yaguana&lt;/Author&gt;&lt;Year&gt;2016&lt;/Year&gt;&lt;RecNum&gt;21&lt;/RecNum&gt;&lt;DisplayText&gt;(Carrión Yaguana, Gallegos, et al., 2016)&lt;/DisplayText&gt;&lt;record&gt;&lt;rec-number&gt;21&lt;/rec-number&gt;&lt;foreign-keys&gt;&lt;key app="EN" db-id="vetvwsz5f9awsgev9enpawa4dvrtz0dtw5zx" timestamp="1501098860"&gt;21&lt;/key&gt;&lt;/foreign-keys&gt;&lt;ref-type name="Book Section"&gt;5&lt;/ref-type&gt;&lt;contributors&gt;&lt;authors&gt;&lt;author&gt;Carrión Yaguana, Vanessa&lt;/author&gt;&lt;author&gt;Gallegos, Patricio&lt;/author&gt;&lt;author&gt;Barrera, Victor&lt;/author&gt;&lt;author&gt;Norton, George W.&lt;/author&gt;&lt;author&gt;Alwang, Jeffrey&lt;/author&gt;&lt;/authors&gt;&lt;secondary-authors&gt;&lt;author&gt;Muniappan, Rangaswamy&lt;/author&gt;&lt;author&gt;Heinrichs, E. A.&lt;/author&gt;&lt;/secondary-authors&gt;&lt;/contributors&gt;&lt;titles&gt;&lt;title&gt;IPM Technologies for Potato Producers in Highland Ecuador&lt;/title&gt;&lt;secondary-title&gt;Integrated Pest Management of Tropical Vegetable Crops&lt;/secondary-title&gt;&lt;/titles&gt;&lt;pages&gt;223-233&lt;/pages&gt;&lt;section&gt;Chapter 10&lt;/section&gt;&lt;dates&gt;&lt;year&gt;2016&lt;/year&gt;&lt;/dates&gt;&lt;pub-location&gt;Dordrecht&lt;/pub-location&gt;&lt;publisher&gt;Springer Netherlands&lt;/publisher&gt;&lt;isbn&gt;978-94-024-0924-6&lt;/isbn&gt;&lt;label&gt;Carrion2016&lt;/label&gt;&lt;urls&gt;&lt;related-urls&gt;&lt;url&gt;https://doi.org/10.1007/978-94-024-0924-6_10&lt;/url&gt;&lt;/related-urls&gt;&lt;/urls&gt;&lt;electronic-resource-num&gt;10.1007/978-94-024-0924-6_10&lt;/electronic-resource-num&gt;&lt;/record&gt;&lt;/Cite&gt;&lt;/EndNote&gt;</w:instrText>
      </w:r>
      <w:r w:rsidR="00B83173" w:rsidRPr="00DD2D21">
        <w:rPr>
          <w:rFonts w:ascii="Garamond" w:hAnsi="Garamond" w:cs="Times New Roman"/>
          <w:sz w:val="24"/>
          <w:szCs w:val="24"/>
          <w:lang w:val="en-GB"/>
        </w:rPr>
        <w:fldChar w:fldCharType="separate"/>
      </w:r>
      <w:r w:rsidR="001B6A91">
        <w:rPr>
          <w:rFonts w:ascii="Garamond" w:hAnsi="Garamond" w:cs="Times New Roman"/>
          <w:noProof/>
          <w:sz w:val="24"/>
          <w:szCs w:val="24"/>
          <w:lang w:val="en-GB"/>
        </w:rPr>
        <w:t xml:space="preserve">(Carrión Yaguana </w:t>
      </w:r>
      <w:r w:rsidR="00B83173" w:rsidRPr="00DD2D21">
        <w:rPr>
          <w:rFonts w:ascii="Garamond" w:hAnsi="Garamond" w:cs="Times New Roman"/>
          <w:noProof/>
          <w:sz w:val="24"/>
          <w:szCs w:val="24"/>
          <w:lang w:val="en-GB"/>
        </w:rPr>
        <w:t>et al., 2016)</w:t>
      </w:r>
      <w:r w:rsidR="00B83173" w:rsidRPr="00DD2D21">
        <w:rPr>
          <w:rFonts w:ascii="Garamond" w:hAnsi="Garamond" w:cs="Times New Roman"/>
          <w:sz w:val="24"/>
          <w:szCs w:val="24"/>
          <w:lang w:val="en-GB"/>
        </w:rPr>
        <w:fldChar w:fldCharType="end"/>
      </w:r>
      <w:r w:rsidR="00641F43" w:rsidRPr="00DD2D21">
        <w:rPr>
          <w:rFonts w:ascii="Garamond" w:hAnsi="Garamond" w:cs="Times New Roman"/>
          <w:sz w:val="24"/>
          <w:szCs w:val="24"/>
          <w:lang w:val="en-GB"/>
        </w:rPr>
        <w:t>.</w:t>
      </w:r>
      <w:r w:rsidR="00DA48CD" w:rsidRPr="00DD2D21">
        <w:rPr>
          <w:rFonts w:ascii="Garamond" w:hAnsi="Garamond" w:cs="Times New Roman"/>
          <w:sz w:val="24"/>
          <w:szCs w:val="24"/>
          <w:lang w:val="en-GB"/>
        </w:rPr>
        <w:t xml:space="preserve"> </w:t>
      </w:r>
      <w:r w:rsidR="00E86427" w:rsidRPr="00DD2D21">
        <w:rPr>
          <w:rFonts w:ascii="Garamond" w:hAnsi="Garamond" w:cs="Times New Roman"/>
          <w:sz w:val="24"/>
          <w:szCs w:val="24"/>
          <w:lang w:val="en-GB"/>
        </w:rPr>
        <w:t>The IPM practices recommended in this study were a result of more than 15 years of applied research in the Carchi area.</w:t>
      </w:r>
      <w:r w:rsidR="00DE0860" w:rsidRPr="00F22376">
        <w:rPr>
          <w:rFonts w:ascii="Garamond" w:hAnsi="Garamond" w:cs="Times New Roman"/>
          <w:sz w:val="24"/>
          <w:szCs w:val="24"/>
          <w:lang w:val="en-GB"/>
        </w:rPr>
        <w:t xml:space="preserve"> </w:t>
      </w:r>
    </w:p>
    <w:p w14:paraId="2A6C7EA7" w14:textId="1C248E25" w:rsidR="007B18C1" w:rsidRPr="001930F8" w:rsidRDefault="005448DD" w:rsidP="00BD1261">
      <w:pPr>
        <w:spacing w:before="100" w:beforeAutospacing="1" w:after="100" w:afterAutospacing="1" w:line="480" w:lineRule="auto"/>
        <w:ind w:firstLine="720"/>
        <w:rPr>
          <w:rFonts w:ascii="Garamond" w:hAnsi="Garamond" w:cs="Times New Roman"/>
          <w:sz w:val="24"/>
          <w:szCs w:val="24"/>
          <w:lang w:val="en-GB"/>
        </w:rPr>
      </w:pPr>
      <w:r w:rsidRPr="00F22376">
        <w:rPr>
          <w:rFonts w:ascii="Garamond" w:hAnsi="Garamond" w:cs="Times New Roman"/>
          <w:sz w:val="24"/>
          <w:szCs w:val="24"/>
          <w:lang w:val="en-GB"/>
        </w:rPr>
        <w:t>Carchi p</w:t>
      </w:r>
      <w:r w:rsidR="000A2B8D" w:rsidRPr="00F22376">
        <w:rPr>
          <w:rFonts w:ascii="Garamond" w:hAnsi="Garamond" w:cs="Times New Roman"/>
          <w:sz w:val="24"/>
          <w:szCs w:val="24"/>
          <w:lang w:val="en-GB"/>
        </w:rPr>
        <w:t xml:space="preserve">otato farmers were invited to </w:t>
      </w:r>
      <w:r w:rsidR="0034147A" w:rsidRPr="00F22376">
        <w:rPr>
          <w:rFonts w:ascii="Garamond" w:hAnsi="Garamond" w:cs="Times New Roman"/>
          <w:sz w:val="24"/>
          <w:szCs w:val="24"/>
          <w:lang w:val="en-GB"/>
        </w:rPr>
        <w:t xml:space="preserve">attend </w:t>
      </w:r>
      <w:r w:rsidR="000A2B8D" w:rsidRPr="00F22376">
        <w:rPr>
          <w:rFonts w:ascii="Garamond" w:hAnsi="Garamond" w:cs="Times New Roman"/>
          <w:sz w:val="24"/>
          <w:szCs w:val="24"/>
          <w:lang w:val="en-GB"/>
        </w:rPr>
        <w:t>one of three day-long training sessions</w:t>
      </w:r>
      <w:r w:rsidR="000A2B8D" w:rsidRPr="001930F8">
        <w:rPr>
          <w:rFonts w:ascii="Garamond" w:hAnsi="Garamond" w:cs="Times New Roman"/>
          <w:sz w:val="24"/>
          <w:szCs w:val="24"/>
          <w:lang w:val="en-GB"/>
        </w:rPr>
        <w:t xml:space="preserve"> on IPM—a farmer field day (FFD).  </w:t>
      </w:r>
      <w:r w:rsidR="005947D3" w:rsidRPr="001930F8">
        <w:rPr>
          <w:rFonts w:ascii="Garamond" w:hAnsi="Garamond" w:cs="Times New Roman"/>
          <w:sz w:val="24"/>
          <w:szCs w:val="24"/>
          <w:lang w:val="en-GB"/>
        </w:rPr>
        <w:t xml:space="preserve">Invitation to the FFDs </w:t>
      </w:r>
      <w:r w:rsidR="0064629F">
        <w:rPr>
          <w:rFonts w:ascii="Garamond" w:hAnsi="Garamond" w:cs="Times New Roman"/>
          <w:sz w:val="24"/>
          <w:szCs w:val="24"/>
          <w:lang w:val="en-GB"/>
        </w:rPr>
        <w:t>occurred</w:t>
      </w:r>
      <w:r w:rsidR="005947D3" w:rsidRPr="001930F8">
        <w:rPr>
          <w:rFonts w:ascii="Garamond" w:hAnsi="Garamond" w:cs="Times New Roman"/>
          <w:sz w:val="24"/>
          <w:szCs w:val="24"/>
          <w:lang w:val="en-GB"/>
        </w:rPr>
        <w:t xml:space="preserve"> </w:t>
      </w:r>
      <w:r w:rsidR="00FD0DA5" w:rsidRPr="001930F8">
        <w:rPr>
          <w:rFonts w:ascii="Garamond" w:hAnsi="Garamond" w:cs="Times New Roman"/>
          <w:sz w:val="24"/>
          <w:szCs w:val="24"/>
          <w:lang w:val="en-GB"/>
        </w:rPr>
        <w:t>through</w:t>
      </w:r>
      <w:r w:rsidR="005947D3" w:rsidRPr="001930F8">
        <w:rPr>
          <w:rFonts w:ascii="Garamond" w:hAnsi="Garamond" w:cs="Times New Roman"/>
          <w:sz w:val="24"/>
          <w:szCs w:val="24"/>
          <w:lang w:val="en-GB"/>
        </w:rPr>
        <w:t xml:space="preserve"> mass media</w:t>
      </w:r>
      <w:r w:rsidR="00FD0DA5" w:rsidRPr="001930F8">
        <w:rPr>
          <w:rFonts w:ascii="Garamond" w:hAnsi="Garamond" w:cs="Times New Roman"/>
          <w:sz w:val="24"/>
          <w:szCs w:val="24"/>
          <w:lang w:val="en-GB"/>
        </w:rPr>
        <w:t xml:space="preserve"> </w:t>
      </w:r>
      <w:r w:rsidR="005947D3" w:rsidRPr="001930F8">
        <w:rPr>
          <w:rFonts w:ascii="Garamond" w:hAnsi="Garamond" w:cs="Times New Roman"/>
          <w:sz w:val="24"/>
          <w:szCs w:val="24"/>
          <w:lang w:val="en-GB"/>
        </w:rPr>
        <w:t xml:space="preserve">(radio, </w:t>
      </w:r>
      <w:r w:rsidR="00B157FF" w:rsidRPr="001930F8">
        <w:rPr>
          <w:rFonts w:ascii="Garamond" w:hAnsi="Garamond" w:cs="Times New Roman"/>
          <w:sz w:val="24"/>
          <w:szCs w:val="24"/>
          <w:lang w:val="en-GB"/>
        </w:rPr>
        <w:t>newspaper</w:t>
      </w:r>
      <w:r w:rsidR="005947D3" w:rsidRPr="001930F8">
        <w:rPr>
          <w:rFonts w:ascii="Garamond" w:hAnsi="Garamond" w:cs="Times New Roman"/>
          <w:sz w:val="24"/>
          <w:szCs w:val="24"/>
          <w:lang w:val="en-GB"/>
        </w:rPr>
        <w:t xml:space="preserve">), </w:t>
      </w:r>
      <w:r w:rsidR="00FD0DA5" w:rsidRPr="001930F8">
        <w:rPr>
          <w:rFonts w:ascii="Garamond" w:hAnsi="Garamond" w:cs="Times New Roman"/>
          <w:sz w:val="24"/>
          <w:szCs w:val="24"/>
          <w:lang w:val="en-GB"/>
        </w:rPr>
        <w:t xml:space="preserve">word of mouth spread by </w:t>
      </w:r>
      <w:r w:rsidR="00A618A7" w:rsidRPr="001930F8">
        <w:rPr>
          <w:rFonts w:ascii="Garamond" w:hAnsi="Garamond" w:cs="Times New Roman"/>
          <w:sz w:val="24"/>
          <w:szCs w:val="24"/>
          <w:lang w:val="en-GB"/>
        </w:rPr>
        <w:t xml:space="preserve">employees of the Ministry of Agriculture, </w:t>
      </w:r>
      <w:r w:rsidR="00D02385" w:rsidRPr="001930F8">
        <w:rPr>
          <w:rFonts w:ascii="Garamond" w:hAnsi="Garamond" w:cs="Times New Roman"/>
          <w:sz w:val="24"/>
          <w:szCs w:val="24"/>
          <w:lang w:val="en-GB"/>
        </w:rPr>
        <w:t xml:space="preserve">and </w:t>
      </w:r>
      <w:r w:rsidR="00A618A7" w:rsidRPr="001930F8">
        <w:rPr>
          <w:rFonts w:ascii="Garamond" w:hAnsi="Garamond" w:cs="Times New Roman"/>
          <w:sz w:val="24"/>
          <w:szCs w:val="24"/>
          <w:lang w:val="en-GB"/>
        </w:rPr>
        <w:t>through local gove</w:t>
      </w:r>
      <w:r w:rsidR="0034147A" w:rsidRPr="001930F8">
        <w:rPr>
          <w:rFonts w:ascii="Garamond" w:hAnsi="Garamond" w:cs="Times New Roman"/>
          <w:sz w:val="24"/>
          <w:szCs w:val="24"/>
          <w:lang w:val="en-GB"/>
        </w:rPr>
        <w:t xml:space="preserve">rnments and </w:t>
      </w:r>
      <w:r w:rsidR="00A618A7" w:rsidRPr="001930F8">
        <w:rPr>
          <w:rFonts w:ascii="Garamond" w:hAnsi="Garamond" w:cs="Times New Roman"/>
          <w:sz w:val="24"/>
          <w:szCs w:val="24"/>
          <w:lang w:val="en-GB"/>
        </w:rPr>
        <w:t xml:space="preserve">NGOs.  </w:t>
      </w:r>
      <w:r w:rsidR="001F3BB2" w:rsidRPr="001930F8">
        <w:rPr>
          <w:rFonts w:ascii="Garamond" w:hAnsi="Garamond" w:cs="Times New Roman"/>
          <w:sz w:val="24"/>
          <w:szCs w:val="24"/>
          <w:lang w:val="en-GB"/>
        </w:rPr>
        <w:t xml:space="preserve">During the FFDs, </w:t>
      </w:r>
      <w:r w:rsidR="00484049" w:rsidRPr="001930F8">
        <w:rPr>
          <w:rFonts w:ascii="Garamond" w:hAnsi="Garamond" w:cs="Times New Roman"/>
          <w:sz w:val="24"/>
          <w:szCs w:val="24"/>
          <w:lang w:val="en-GB"/>
        </w:rPr>
        <w:t xml:space="preserve">held in April and May 2014, </w:t>
      </w:r>
      <w:r w:rsidR="00A618A7" w:rsidRPr="001930F8">
        <w:rPr>
          <w:rFonts w:ascii="Garamond" w:hAnsi="Garamond" w:cs="Times New Roman"/>
          <w:sz w:val="24"/>
          <w:szCs w:val="24"/>
          <w:lang w:val="en-GB"/>
        </w:rPr>
        <w:t xml:space="preserve">participants were exposed to different teaching stations where </w:t>
      </w:r>
      <w:r w:rsidR="003F50FE" w:rsidRPr="001930F8">
        <w:rPr>
          <w:rFonts w:ascii="Garamond" w:hAnsi="Garamond" w:cs="Times New Roman"/>
          <w:sz w:val="24"/>
          <w:szCs w:val="24"/>
          <w:lang w:val="en-GB"/>
        </w:rPr>
        <w:t xml:space="preserve">IPM practices for potatoes were demonstrated.  Attendees also </w:t>
      </w:r>
      <w:r w:rsidR="003F50FE" w:rsidRPr="001930F8">
        <w:rPr>
          <w:rFonts w:ascii="Garamond" w:hAnsi="Garamond" w:cs="Times New Roman"/>
          <w:sz w:val="24"/>
          <w:szCs w:val="24"/>
          <w:lang w:val="en-GB"/>
        </w:rPr>
        <w:lastRenderedPageBreak/>
        <w:t>received an in</w:t>
      </w:r>
      <w:r w:rsidR="006C5F87">
        <w:rPr>
          <w:rFonts w:ascii="Garamond" w:hAnsi="Garamond" w:cs="Times New Roman"/>
          <w:sz w:val="24"/>
          <w:szCs w:val="24"/>
          <w:lang w:val="en-GB"/>
        </w:rPr>
        <w:t>formation workbook covering potato</w:t>
      </w:r>
      <w:r w:rsidR="003F50FE" w:rsidRPr="001930F8">
        <w:rPr>
          <w:rFonts w:ascii="Garamond" w:hAnsi="Garamond" w:cs="Times New Roman"/>
          <w:sz w:val="24"/>
          <w:szCs w:val="24"/>
          <w:lang w:val="en-GB"/>
        </w:rPr>
        <w:t xml:space="preserve"> pests </w:t>
      </w:r>
      <w:r w:rsidR="00BD1261">
        <w:rPr>
          <w:rFonts w:ascii="Garamond" w:hAnsi="Garamond" w:cs="Times New Roman"/>
          <w:sz w:val="24"/>
          <w:szCs w:val="24"/>
          <w:lang w:val="en-GB"/>
        </w:rPr>
        <w:t xml:space="preserve">and diseases and corresponding IPM recommended </w:t>
      </w:r>
      <w:r w:rsidR="003F50FE" w:rsidRPr="001930F8">
        <w:rPr>
          <w:rFonts w:ascii="Garamond" w:hAnsi="Garamond" w:cs="Times New Roman"/>
          <w:sz w:val="24"/>
          <w:szCs w:val="24"/>
          <w:lang w:val="en-GB"/>
        </w:rPr>
        <w:t>management</w:t>
      </w:r>
      <w:r w:rsidR="00BD1261">
        <w:rPr>
          <w:rFonts w:ascii="Garamond" w:hAnsi="Garamond" w:cs="Times New Roman"/>
          <w:sz w:val="24"/>
          <w:szCs w:val="24"/>
          <w:lang w:val="en-GB"/>
        </w:rPr>
        <w:t xml:space="preserve"> practices</w:t>
      </w:r>
      <w:r w:rsidR="003F50FE" w:rsidRPr="001930F8">
        <w:rPr>
          <w:rFonts w:ascii="Garamond" w:hAnsi="Garamond" w:cs="Times New Roman"/>
          <w:sz w:val="24"/>
          <w:szCs w:val="24"/>
          <w:lang w:val="en-GB"/>
        </w:rPr>
        <w:t>.</w:t>
      </w:r>
      <w:r w:rsidR="003F50FE">
        <w:rPr>
          <w:rFonts w:ascii="Garamond" w:hAnsi="Garamond" w:cs="Times New Roman"/>
          <w:sz w:val="24"/>
          <w:szCs w:val="24"/>
          <w:lang w:val="en-GB"/>
        </w:rPr>
        <w:t xml:space="preserve"> </w:t>
      </w:r>
      <w:r w:rsidR="00B157FF" w:rsidRPr="001930F8">
        <w:rPr>
          <w:rFonts w:ascii="Garamond" w:hAnsi="Garamond" w:cs="Times New Roman"/>
          <w:sz w:val="24"/>
          <w:szCs w:val="24"/>
          <w:lang w:val="en-GB"/>
        </w:rPr>
        <w:t xml:space="preserve">At the FFDs, farmers were informed about </w:t>
      </w:r>
      <w:r w:rsidR="009D1899">
        <w:rPr>
          <w:rFonts w:ascii="Garamond" w:hAnsi="Garamond" w:cs="Times New Roman"/>
          <w:sz w:val="24"/>
          <w:szCs w:val="24"/>
          <w:lang w:val="en-GB"/>
        </w:rPr>
        <w:t>the</w:t>
      </w:r>
      <w:r w:rsidR="00C7183F" w:rsidRPr="001930F8">
        <w:rPr>
          <w:rFonts w:ascii="Garamond" w:hAnsi="Garamond" w:cs="Times New Roman"/>
          <w:sz w:val="24"/>
          <w:szCs w:val="24"/>
          <w:lang w:val="en-GB"/>
        </w:rPr>
        <w:t xml:space="preserve"> </w:t>
      </w:r>
      <w:r w:rsidR="00B157FF" w:rsidRPr="001930F8">
        <w:rPr>
          <w:rFonts w:ascii="Garamond" w:hAnsi="Garamond" w:cs="Times New Roman"/>
          <w:sz w:val="24"/>
          <w:szCs w:val="24"/>
          <w:lang w:val="en-GB"/>
        </w:rPr>
        <w:t>text messa</w:t>
      </w:r>
      <w:r w:rsidR="0034147A" w:rsidRPr="001930F8">
        <w:rPr>
          <w:rFonts w:ascii="Garamond" w:hAnsi="Garamond" w:cs="Times New Roman"/>
          <w:sz w:val="24"/>
          <w:szCs w:val="24"/>
          <w:lang w:val="en-GB"/>
        </w:rPr>
        <w:t>ge program</w:t>
      </w:r>
      <w:r w:rsidR="009D1899">
        <w:rPr>
          <w:rFonts w:ascii="Garamond" w:hAnsi="Garamond" w:cs="Times New Roman"/>
          <w:sz w:val="24"/>
          <w:szCs w:val="24"/>
          <w:lang w:val="en-GB"/>
        </w:rPr>
        <w:t xml:space="preserve"> and </w:t>
      </w:r>
      <w:r w:rsidR="006C5F87">
        <w:rPr>
          <w:rFonts w:ascii="Garamond" w:hAnsi="Garamond" w:cs="Times New Roman"/>
          <w:sz w:val="24"/>
          <w:szCs w:val="24"/>
          <w:lang w:val="en-GB"/>
        </w:rPr>
        <w:t>told that i</w:t>
      </w:r>
      <w:r w:rsidR="009D1899">
        <w:rPr>
          <w:rFonts w:ascii="Garamond" w:hAnsi="Garamond" w:cs="Times New Roman"/>
          <w:sz w:val="24"/>
          <w:szCs w:val="24"/>
          <w:lang w:val="en-GB"/>
        </w:rPr>
        <w:t xml:space="preserve">f enrolled, </w:t>
      </w:r>
      <w:r w:rsidR="006C5F87">
        <w:rPr>
          <w:rFonts w:ascii="Garamond" w:hAnsi="Garamond" w:cs="Times New Roman"/>
          <w:sz w:val="24"/>
          <w:szCs w:val="24"/>
          <w:lang w:val="en-GB"/>
        </w:rPr>
        <w:t xml:space="preserve">they </w:t>
      </w:r>
      <w:r w:rsidR="00C7183F" w:rsidRPr="001930F8">
        <w:rPr>
          <w:rFonts w:ascii="Garamond" w:hAnsi="Garamond" w:cs="Times New Roman"/>
          <w:sz w:val="24"/>
          <w:szCs w:val="24"/>
          <w:lang w:val="en-GB"/>
        </w:rPr>
        <w:t xml:space="preserve">could </w:t>
      </w:r>
      <w:r w:rsidR="00B157FF" w:rsidRPr="001930F8">
        <w:rPr>
          <w:rFonts w:ascii="Garamond" w:hAnsi="Garamond" w:cs="Times New Roman"/>
          <w:sz w:val="24"/>
          <w:szCs w:val="24"/>
          <w:lang w:val="en-GB"/>
        </w:rPr>
        <w:t>be randomly selected to receive free follow-up text messages about IPM</w:t>
      </w:r>
      <w:r w:rsidR="009939C7" w:rsidRPr="001930F8">
        <w:rPr>
          <w:rFonts w:ascii="Garamond" w:hAnsi="Garamond" w:cs="Times New Roman"/>
          <w:sz w:val="24"/>
          <w:szCs w:val="24"/>
          <w:lang w:val="en-GB"/>
        </w:rPr>
        <w:t xml:space="preserve"> practices</w:t>
      </w:r>
      <w:r w:rsidR="00B157FF" w:rsidRPr="001930F8">
        <w:rPr>
          <w:rFonts w:ascii="Garamond" w:hAnsi="Garamond" w:cs="Times New Roman"/>
          <w:sz w:val="24"/>
          <w:szCs w:val="24"/>
          <w:lang w:val="en-GB"/>
        </w:rPr>
        <w:t>.  To be eligible</w:t>
      </w:r>
      <w:r w:rsidR="00A618A7" w:rsidRPr="001930F8">
        <w:rPr>
          <w:rFonts w:ascii="Garamond" w:hAnsi="Garamond" w:cs="Times New Roman"/>
          <w:sz w:val="24"/>
          <w:szCs w:val="24"/>
          <w:lang w:val="en-GB"/>
        </w:rPr>
        <w:t xml:space="preserve"> f</w:t>
      </w:r>
      <w:r w:rsidR="0034147A" w:rsidRPr="001930F8">
        <w:rPr>
          <w:rFonts w:ascii="Garamond" w:hAnsi="Garamond" w:cs="Times New Roman"/>
          <w:sz w:val="24"/>
          <w:szCs w:val="24"/>
          <w:lang w:val="en-GB"/>
        </w:rPr>
        <w:t xml:space="preserve">or the </w:t>
      </w:r>
      <w:r w:rsidR="00B157FF" w:rsidRPr="001930F8">
        <w:rPr>
          <w:rFonts w:ascii="Garamond" w:hAnsi="Garamond" w:cs="Times New Roman"/>
          <w:sz w:val="24"/>
          <w:szCs w:val="24"/>
          <w:lang w:val="en-GB"/>
        </w:rPr>
        <w:t xml:space="preserve">program, farmers must own a </w:t>
      </w:r>
      <w:r w:rsidR="00B3607B">
        <w:rPr>
          <w:rFonts w:ascii="Garamond" w:hAnsi="Garamond" w:cs="Times New Roman"/>
          <w:sz w:val="24"/>
          <w:szCs w:val="24"/>
          <w:lang w:val="en-GB"/>
        </w:rPr>
        <w:t>cellular phone</w:t>
      </w:r>
      <w:r w:rsidR="00A618A7" w:rsidRPr="001930F8">
        <w:rPr>
          <w:rFonts w:ascii="Garamond" w:hAnsi="Garamond" w:cs="Times New Roman"/>
          <w:sz w:val="24"/>
          <w:szCs w:val="24"/>
          <w:lang w:val="en-GB"/>
        </w:rPr>
        <w:t xml:space="preserve"> capa</w:t>
      </w:r>
      <w:r w:rsidR="00B157FF" w:rsidRPr="001930F8">
        <w:rPr>
          <w:rFonts w:ascii="Garamond" w:hAnsi="Garamond" w:cs="Times New Roman"/>
          <w:sz w:val="24"/>
          <w:szCs w:val="24"/>
          <w:lang w:val="en-GB"/>
        </w:rPr>
        <w:t xml:space="preserve">ble of receiving text messages, have the </w:t>
      </w:r>
      <w:r w:rsidR="00A618A7" w:rsidRPr="001930F8">
        <w:rPr>
          <w:rFonts w:ascii="Garamond" w:hAnsi="Garamond" w:cs="Times New Roman"/>
          <w:sz w:val="24"/>
          <w:szCs w:val="24"/>
          <w:lang w:val="en-GB"/>
        </w:rPr>
        <w:t xml:space="preserve">ability to read text messages (basic literacy), and </w:t>
      </w:r>
      <w:r w:rsidR="00B157FF" w:rsidRPr="001930F8">
        <w:rPr>
          <w:rFonts w:ascii="Garamond" w:hAnsi="Garamond" w:cs="Times New Roman"/>
          <w:sz w:val="24"/>
          <w:szCs w:val="24"/>
          <w:lang w:val="en-GB"/>
        </w:rPr>
        <w:t>be willing</w:t>
      </w:r>
      <w:r w:rsidR="00A618A7" w:rsidRPr="001930F8">
        <w:rPr>
          <w:rFonts w:ascii="Garamond" w:hAnsi="Garamond" w:cs="Times New Roman"/>
          <w:sz w:val="24"/>
          <w:szCs w:val="24"/>
          <w:lang w:val="en-GB"/>
        </w:rPr>
        <w:t xml:space="preserve"> to participate.</w:t>
      </w:r>
      <w:r w:rsidR="004F6F52" w:rsidRPr="001930F8">
        <w:rPr>
          <w:rFonts w:ascii="Garamond" w:hAnsi="Garamond" w:cs="Times New Roman"/>
          <w:sz w:val="24"/>
          <w:szCs w:val="24"/>
          <w:lang w:val="en-GB"/>
        </w:rPr>
        <w:t xml:space="preserve"> </w:t>
      </w:r>
      <w:r w:rsidR="00833085" w:rsidRPr="001930F8">
        <w:rPr>
          <w:rFonts w:ascii="Garamond" w:hAnsi="Garamond" w:cs="Times New Roman"/>
          <w:sz w:val="24"/>
          <w:szCs w:val="24"/>
          <w:lang w:val="en-GB"/>
        </w:rPr>
        <w:t>Of 450 farmers who attended the FFDS, 435 were eligible</w:t>
      </w:r>
      <w:r w:rsidR="007012A7" w:rsidRPr="001930F8">
        <w:rPr>
          <w:rFonts w:ascii="Garamond" w:hAnsi="Garamond" w:cs="Times New Roman"/>
          <w:sz w:val="24"/>
          <w:szCs w:val="24"/>
          <w:lang w:val="en-GB"/>
        </w:rPr>
        <w:t xml:space="preserve"> and volunteered to participate</w:t>
      </w:r>
      <w:r w:rsidR="00833085" w:rsidRPr="001930F8">
        <w:rPr>
          <w:rFonts w:ascii="Garamond" w:hAnsi="Garamond" w:cs="Times New Roman"/>
          <w:sz w:val="24"/>
          <w:szCs w:val="24"/>
          <w:lang w:val="en-GB"/>
        </w:rPr>
        <w:t xml:space="preserve">. These farmers were located in </w:t>
      </w:r>
      <w:r w:rsidR="00833085" w:rsidRPr="00580AC2">
        <w:rPr>
          <w:rFonts w:ascii="Garamond" w:hAnsi="Garamond" w:cs="Times New Roman"/>
          <w:sz w:val="24"/>
          <w:szCs w:val="24"/>
          <w:lang w:val="en-GB"/>
        </w:rPr>
        <w:t>s</w:t>
      </w:r>
      <w:r w:rsidR="00C17BB7" w:rsidRPr="00580AC2">
        <w:rPr>
          <w:rFonts w:ascii="Garamond" w:hAnsi="Garamond" w:cs="Times New Roman"/>
          <w:sz w:val="24"/>
          <w:szCs w:val="24"/>
          <w:lang w:val="en-GB"/>
        </w:rPr>
        <w:t xml:space="preserve">ix cantons </w:t>
      </w:r>
      <w:r w:rsidR="009E73C8" w:rsidRPr="00580AC2">
        <w:rPr>
          <w:rFonts w:ascii="Garamond" w:hAnsi="Garamond" w:cs="Times New Roman"/>
          <w:sz w:val="24"/>
          <w:szCs w:val="24"/>
          <w:lang w:val="en-GB"/>
        </w:rPr>
        <w:t>and 1</w:t>
      </w:r>
      <w:r w:rsidR="007478EE" w:rsidRPr="00580AC2">
        <w:rPr>
          <w:rFonts w:ascii="Garamond" w:hAnsi="Garamond" w:cs="Times New Roman"/>
          <w:sz w:val="24"/>
          <w:szCs w:val="24"/>
          <w:lang w:val="en-GB"/>
        </w:rPr>
        <w:t>11</w:t>
      </w:r>
      <w:r w:rsidR="00833085" w:rsidRPr="00580AC2">
        <w:rPr>
          <w:rFonts w:ascii="Garamond" w:hAnsi="Garamond" w:cs="Times New Roman"/>
          <w:sz w:val="24"/>
          <w:szCs w:val="24"/>
          <w:lang w:val="en-GB"/>
        </w:rPr>
        <w:t xml:space="preserve"> villages.  </w:t>
      </w:r>
      <w:r w:rsidR="009939C7" w:rsidRPr="00580AC2">
        <w:rPr>
          <w:rFonts w:ascii="Garamond" w:hAnsi="Garamond" w:cs="Times New Roman"/>
          <w:sz w:val="24"/>
          <w:szCs w:val="24"/>
          <w:lang w:val="en-GB"/>
        </w:rPr>
        <w:t xml:space="preserve">A </w:t>
      </w:r>
      <w:r w:rsidR="006C5F87" w:rsidRPr="00580AC2">
        <w:rPr>
          <w:rFonts w:ascii="Garamond" w:hAnsi="Garamond" w:cs="Times New Roman"/>
          <w:sz w:val="24"/>
          <w:szCs w:val="24"/>
          <w:lang w:val="en-GB"/>
        </w:rPr>
        <w:t xml:space="preserve">screening </w:t>
      </w:r>
      <w:r w:rsidR="009D1899" w:rsidRPr="00580AC2">
        <w:rPr>
          <w:rFonts w:ascii="Garamond" w:hAnsi="Garamond" w:cs="Times New Roman"/>
          <w:sz w:val="24"/>
          <w:szCs w:val="24"/>
          <w:lang w:val="en-GB"/>
        </w:rPr>
        <w:t>ques</w:t>
      </w:r>
      <w:r w:rsidR="009D1899">
        <w:rPr>
          <w:rFonts w:ascii="Garamond" w:hAnsi="Garamond" w:cs="Times New Roman"/>
          <w:sz w:val="24"/>
          <w:szCs w:val="24"/>
          <w:lang w:val="en-GB"/>
        </w:rPr>
        <w:t>tionnaire</w:t>
      </w:r>
      <w:r w:rsidR="0034147A" w:rsidRPr="001930F8">
        <w:rPr>
          <w:rFonts w:ascii="Garamond" w:hAnsi="Garamond" w:cs="Times New Roman"/>
          <w:sz w:val="24"/>
          <w:szCs w:val="24"/>
          <w:lang w:val="en-GB"/>
        </w:rPr>
        <w:t xml:space="preserve"> was administrated </w:t>
      </w:r>
      <w:r w:rsidR="004F6F52" w:rsidRPr="001930F8">
        <w:rPr>
          <w:rFonts w:ascii="Garamond" w:hAnsi="Garamond" w:cs="Times New Roman"/>
          <w:sz w:val="24"/>
          <w:szCs w:val="24"/>
          <w:lang w:val="en-GB"/>
        </w:rPr>
        <w:t>during the FFDs</w:t>
      </w:r>
      <w:r w:rsidR="009D1899">
        <w:rPr>
          <w:rFonts w:ascii="Garamond" w:hAnsi="Garamond" w:cs="Times New Roman"/>
          <w:sz w:val="24"/>
          <w:szCs w:val="24"/>
          <w:lang w:val="en-GB"/>
        </w:rPr>
        <w:t xml:space="preserve"> to</w:t>
      </w:r>
      <w:r w:rsidR="00833085" w:rsidRPr="001930F8">
        <w:rPr>
          <w:rFonts w:ascii="Garamond" w:hAnsi="Garamond" w:cs="Times New Roman"/>
          <w:sz w:val="24"/>
          <w:szCs w:val="24"/>
          <w:lang w:val="en-GB"/>
        </w:rPr>
        <w:t xml:space="preserve"> </w:t>
      </w:r>
      <w:r w:rsidR="0034147A" w:rsidRPr="001930F8">
        <w:rPr>
          <w:rFonts w:ascii="Garamond" w:hAnsi="Garamond" w:cs="Times New Roman"/>
          <w:sz w:val="24"/>
          <w:szCs w:val="24"/>
          <w:lang w:val="en-GB"/>
        </w:rPr>
        <w:t>eligible</w:t>
      </w:r>
      <w:r w:rsidR="009D1899">
        <w:rPr>
          <w:rFonts w:ascii="Garamond" w:hAnsi="Garamond" w:cs="Times New Roman"/>
          <w:sz w:val="24"/>
          <w:szCs w:val="24"/>
          <w:lang w:val="en-GB"/>
        </w:rPr>
        <w:t xml:space="preserve"> participants </w:t>
      </w:r>
      <w:r w:rsidR="001E678F">
        <w:rPr>
          <w:rFonts w:ascii="Garamond" w:hAnsi="Garamond" w:cs="Times New Roman"/>
          <w:sz w:val="24"/>
          <w:szCs w:val="24"/>
          <w:lang w:val="en-GB"/>
        </w:rPr>
        <w:t>to gather</w:t>
      </w:r>
      <w:r w:rsidR="009D1899">
        <w:rPr>
          <w:rFonts w:ascii="Garamond" w:hAnsi="Garamond" w:cs="Times New Roman"/>
          <w:sz w:val="24"/>
          <w:szCs w:val="24"/>
          <w:lang w:val="en-GB"/>
        </w:rPr>
        <w:t xml:space="preserve"> information </w:t>
      </w:r>
      <w:r w:rsidR="001E678F">
        <w:rPr>
          <w:rFonts w:ascii="Garamond" w:hAnsi="Garamond" w:cs="Times New Roman"/>
          <w:sz w:val="24"/>
          <w:szCs w:val="24"/>
          <w:lang w:val="en-GB"/>
        </w:rPr>
        <w:t>on farmer name, age, residence</w:t>
      </w:r>
      <w:r w:rsidR="004F6F52" w:rsidRPr="001930F8">
        <w:rPr>
          <w:rFonts w:ascii="Garamond" w:hAnsi="Garamond" w:cs="Times New Roman"/>
          <w:sz w:val="24"/>
          <w:szCs w:val="24"/>
          <w:lang w:val="en-GB"/>
        </w:rPr>
        <w:t xml:space="preserve">, </w:t>
      </w:r>
      <w:r w:rsidR="001E678F">
        <w:rPr>
          <w:rFonts w:ascii="Garamond" w:hAnsi="Garamond" w:cs="Times New Roman"/>
          <w:sz w:val="24"/>
          <w:szCs w:val="24"/>
          <w:lang w:val="en-GB"/>
        </w:rPr>
        <w:t>cellular</w:t>
      </w:r>
      <w:r w:rsidR="004F6F52" w:rsidRPr="001930F8">
        <w:rPr>
          <w:rFonts w:ascii="Garamond" w:hAnsi="Garamond" w:cs="Times New Roman"/>
          <w:sz w:val="24"/>
          <w:szCs w:val="24"/>
          <w:lang w:val="en-GB"/>
        </w:rPr>
        <w:t xml:space="preserve"> phone</w:t>
      </w:r>
      <w:r w:rsidR="006C5F87">
        <w:rPr>
          <w:rFonts w:ascii="Garamond" w:hAnsi="Garamond" w:cs="Times New Roman"/>
          <w:sz w:val="24"/>
          <w:szCs w:val="24"/>
          <w:lang w:val="en-GB"/>
        </w:rPr>
        <w:t xml:space="preserve"> number</w:t>
      </w:r>
      <w:r w:rsidR="007012A7" w:rsidRPr="001930F8">
        <w:rPr>
          <w:rFonts w:ascii="Garamond" w:hAnsi="Garamond" w:cs="Times New Roman"/>
          <w:sz w:val="24"/>
          <w:szCs w:val="24"/>
          <w:lang w:val="en-GB"/>
        </w:rPr>
        <w:t>,</w:t>
      </w:r>
      <w:r w:rsidR="004F6F52" w:rsidRPr="001930F8">
        <w:rPr>
          <w:rFonts w:ascii="Garamond" w:hAnsi="Garamond" w:cs="Times New Roman"/>
          <w:sz w:val="24"/>
          <w:szCs w:val="24"/>
          <w:lang w:val="en-GB"/>
        </w:rPr>
        <w:t xml:space="preserve"> and stage of the primary potato crop</w:t>
      </w:r>
      <w:r w:rsidR="007B18C1" w:rsidRPr="001930F8">
        <w:rPr>
          <w:rFonts w:ascii="Garamond" w:hAnsi="Garamond" w:cs="Times New Roman"/>
          <w:sz w:val="24"/>
          <w:szCs w:val="24"/>
          <w:lang w:val="en-GB"/>
        </w:rPr>
        <w:t>. This in</w:t>
      </w:r>
      <w:r w:rsidR="009A4D5A">
        <w:rPr>
          <w:rFonts w:ascii="Garamond" w:hAnsi="Garamond" w:cs="Times New Roman"/>
          <w:sz w:val="24"/>
          <w:szCs w:val="24"/>
          <w:lang w:val="en-GB"/>
        </w:rPr>
        <w:t>formation was needed to randomis</w:t>
      </w:r>
      <w:r w:rsidR="007B18C1" w:rsidRPr="001930F8">
        <w:rPr>
          <w:rFonts w:ascii="Garamond" w:hAnsi="Garamond" w:cs="Times New Roman"/>
          <w:sz w:val="24"/>
          <w:szCs w:val="24"/>
          <w:lang w:val="en-GB"/>
        </w:rPr>
        <w:t xml:space="preserve">e farmers into </w:t>
      </w:r>
      <w:r w:rsidR="003F50FE">
        <w:rPr>
          <w:rFonts w:ascii="Garamond" w:hAnsi="Garamond" w:cs="Times New Roman"/>
          <w:sz w:val="24"/>
          <w:szCs w:val="24"/>
          <w:lang w:val="en-GB"/>
        </w:rPr>
        <w:t>intervention</w:t>
      </w:r>
      <w:r w:rsidR="007B18C1" w:rsidRPr="001930F8">
        <w:rPr>
          <w:rFonts w:ascii="Garamond" w:hAnsi="Garamond" w:cs="Times New Roman"/>
          <w:sz w:val="24"/>
          <w:szCs w:val="24"/>
          <w:lang w:val="en-GB"/>
        </w:rPr>
        <w:t xml:space="preserve"> and control groups, </w:t>
      </w:r>
      <w:r w:rsidR="005A1DCD" w:rsidRPr="001930F8">
        <w:rPr>
          <w:rFonts w:ascii="Garamond" w:hAnsi="Garamond" w:cs="Times New Roman"/>
          <w:sz w:val="24"/>
          <w:szCs w:val="24"/>
          <w:lang w:val="en-GB"/>
        </w:rPr>
        <w:t xml:space="preserve">and </w:t>
      </w:r>
      <w:r w:rsidR="007B18C1" w:rsidRPr="001930F8">
        <w:rPr>
          <w:rFonts w:ascii="Garamond" w:hAnsi="Garamond" w:cs="Times New Roman"/>
          <w:sz w:val="24"/>
          <w:szCs w:val="24"/>
          <w:lang w:val="en-GB"/>
        </w:rPr>
        <w:t>loca</w:t>
      </w:r>
      <w:r w:rsidR="007012A7" w:rsidRPr="001930F8">
        <w:rPr>
          <w:rFonts w:ascii="Garamond" w:hAnsi="Garamond" w:cs="Times New Roman"/>
          <w:sz w:val="24"/>
          <w:szCs w:val="24"/>
          <w:lang w:val="en-GB"/>
        </w:rPr>
        <w:t>te</w:t>
      </w:r>
      <w:r w:rsidR="007B18C1" w:rsidRPr="001930F8">
        <w:rPr>
          <w:rFonts w:ascii="Garamond" w:hAnsi="Garamond" w:cs="Times New Roman"/>
          <w:sz w:val="24"/>
          <w:szCs w:val="24"/>
          <w:lang w:val="en-GB"/>
        </w:rPr>
        <w:t xml:space="preserve"> </w:t>
      </w:r>
      <w:r w:rsidR="00FB0DDA">
        <w:rPr>
          <w:rFonts w:ascii="Garamond" w:hAnsi="Garamond" w:cs="Times New Roman"/>
          <w:sz w:val="24"/>
          <w:szCs w:val="24"/>
          <w:lang w:val="en-GB"/>
        </w:rPr>
        <w:t>them</w:t>
      </w:r>
      <w:r w:rsidR="007B18C1" w:rsidRPr="001930F8">
        <w:rPr>
          <w:rFonts w:ascii="Garamond" w:hAnsi="Garamond" w:cs="Times New Roman"/>
          <w:sz w:val="24"/>
          <w:szCs w:val="24"/>
          <w:lang w:val="en-GB"/>
        </w:rPr>
        <w:t xml:space="preserve"> for</w:t>
      </w:r>
      <w:r w:rsidR="004F6F52" w:rsidRPr="001930F8">
        <w:rPr>
          <w:rFonts w:ascii="Garamond" w:hAnsi="Garamond" w:cs="Times New Roman"/>
          <w:sz w:val="24"/>
          <w:szCs w:val="24"/>
          <w:lang w:val="en-GB"/>
        </w:rPr>
        <w:t xml:space="preserve"> </w:t>
      </w:r>
      <w:r w:rsidR="006C5F87">
        <w:rPr>
          <w:rFonts w:ascii="Garamond" w:hAnsi="Garamond" w:cs="Times New Roman"/>
          <w:sz w:val="24"/>
          <w:szCs w:val="24"/>
          <w:lang w:val="en-GB"/>
        </w:rPr>
        <w:t>a</w:t>
      </w:r>
      <w:r w:rsidR="004F6F52" w:rsidRPr="001930F8">
        <w:rPr>
          <w:rFonts w:ascii="Garamond" w:hAnsi="Garamond" w:cs="Times New Roman"/>
          <w:sz w:val="24"/>
          <w:szCs w:val="24"/>
          <w:lang w:val="en-GB"/>
        </w:rPr>
        <w:t xml:space="preserve"> follow-up survey</w:t>
      </w:r>
      <w:r w:rsidR="007B18C1" w:rsidRPr="001930F8">
        <w:rPr>
          <w:rFonts w:ascii="Garamond" w:hAnsi="Garamond" w:cs="Times New Roman"/>
          <w:sz w:val="24"/>
          <w:szCs w:val="24"/>
          <w:lang w:val="en-GB"/>
        </w:rPr>
        <w:t>.</w:t>
      </w:r>
      <w:r w:rsidR="006C5F87">
        <w:rPr>
          <w:rFonts w:ascii="Garamond" w:hAnsi="Garamond" w:cs="Times New Roman"/>
          <w:sz w:val="24"/>
          <w:szCs w:val="24"/>
          <w:lang w:val="en-GB"/>
        </w:rPr>
        <w:t xml:space="preserve">  The screening questionnaire was deliberately short so as not to interfere with activities at the FFD.</w:t>
      </w:r>
    </w:p>
    <w:p w14:paraId="0403D308" w14:textId="382D1B28" w:rsidR="00407610" w:rsidRPr="00F77687" w:rsidRDefault="004F6F52" w:rsidP="003E4152">
      <w:pPr>
        <w:spacing w:before="100" w:beforeAutospacing="1" w:after="100" w:afterAutospacing="1" w:line="480" w:lineRule="auto"/>
        <w:ind w:firstLine="720"/>
        <w:rPr>
          <w:rFonts w:ascii="Garamond" w:hAnsi="Garamond" w:cs="Times New Roman"/>
          <w:sz w:val="24"/>
          <w:szCs w:val="24"/>
        </w:rPr>
      </w:pPr>
      <w:r w:rsidRPr="001930F8">
        <w:rPr>
          <w:rFonts w:ascii="Garamond" w:hAnsi="Garamond" w:cs="Times New Roman"/>
          <w:sz w:val="24"/>
          <w:szCs w:val="24"/>
          <w:lang w:val="en-GB"/>
        </w:rPr>
        <w:t xml:space="preserve"> </w:t>
      </w:r>
      <w:r w:rsidR="00C40A19" w:rsidRPr="001930F8">
        <w:rPr>
          <w:rFonts w:ascii="Garamond" w:hAnsi="Garamond" w:cs="Times New Roman"/>
          <w:sz w:val="24"/>
          <w:szCs w:val="24"/>
          <w:lang w:val="en-GB"/>
        </w:rPr>
        <w:t xml:space="preserve">The </w:t>
      </w:r>
      <w:r w:rsidR="007B3895">
        <w:rPr>
          <w:rFonts w:ascii="Garamond" w:hAnsi="Garamond" w:cs="Times New Roman"/>
          <w:sz w:val="24"/>
          <w:szCs w:val="24"/>
          <w:lang w:val="en-GB"/>
        </w:rPr>
        <w:t>randomis</w:t>
      </w:r>
      <w:r w:rsidRPr="001930F8">
        <w:rPr>
          <w:rFonts w:ascii="Garamond" w:hAnsi="Garamond" w:cs="Times New Roman"/>
          <w:sz w:val="24"/>
          <w:szCs w:val="24"/>
          <w:lang w:val="en-GB"/>
        </w:rPr>
        <w:t>ation was</w:t>
      </w:r>
      <w:r w:rsidR="007B18C1" w:rsidRPr="001930F8">
        <w:rPr>
          <w:rFonts w:ascii="Garamond" w:hAnsi="Garamond" w:cs="Times New Roman"/>
          <w:sz w:val="24"/>
          <w:szCs w:val="24"/>
          <w:lang w:val="en-GB"/>
        </w:rPr>
        <w:t xml:space="preserve"> conducted</w:t>
      </w:r>
      <w:r w:rsidR="00104DC9">
        <w:rPr>
          <w:rFonts w:ascii="Garamond" w:hAnsi="Garamond" w:cs="Times New Roman"/>
          <w:sz w:val="24"/>
          <w:szCs w:val="24"/>
          <w:lang w:val="en-GB"/>
        </w:rPr>
        <w:t xml:space="preserve"> at the village </w:t>
      </w:r>
      <w:r w:rsidR="003B536F" w:rsidRPr="001930F8">
        <w:rPr>
          <w:rFonts w:ascii="Garamond" w:hAnsi="Garamond" w:cs="Times New Roman"/>
          <w:sz w:val="24"/>
          <w:szCs w:val="24"/>
          <w:lang w:val="en-GB"/>
        </w:rPr>
        <w:t>level</w:t>
      </w:r>
      <w:r w:rsidR="00C40A19" w:rsidRPr="001930F8">
        <w:rPr>
          <w:rFonts w:ascii="Garamond" w:hAnsi="Garamond" w:cs="Times New Roman"/>
          <w:sz w:val="24"/>
          <w:szCs w:val="24"/>
          <w:lang w:val="en-GB"/>
        </w:rPr>
        <w:t xml:space="preserve"> to limit possible</w:t>
      </w:r>
      <w:r w:rsidR="00104DC9">
        <w:rPr>
          <w:rFonts w:ascii="Garamond" w:hAnsi="Garamond" w:cs="Times New Roman"/>
          <w:sz w:val="24"/>
          <w:szCs w:val="24"/>
          <w:lang w:val="en-GB"/>
        </w:rPr>
        <w:t xml:space="preserve"> problem</w:t>
      </w:r>
      <w:r w:rsidR="006E1A60">
        <w:rPr>
          <w:rFonts w:ascii="Garamond" w:hAnsi="Garamond" w:cs="Times New Roman"/>
          <w:sz w:val="24"/>
          <w:szCs w:val="24"/>
          <w:lang w:val="en-GB"/>
        </w:rPr>
        <w:t>s</w:t>
      </w:r>
      <w:r w:rsidR="00104DC9">
        <w:rPr>
          <w:rFonts w:ascii="Garamond" w:hAnsi="Garamond" w:cs="Times New Roman"/>
          <w:sz w:val="24"/>
          <w:szCs w:val="24"/>
          <w:lang w:val="en-GB"/>
        </w:rPr>
        <w:t xml:space="preserve"> related to within-village</w:t>
      </w:r>
      <w:r w:rsidR="00C40A19" w:rsidRPr="001930F8">
        <w:rPr>
          <w:rFonts w:ascii="Garamond" w:hAnsi="Garamond" w:cs="Times New Roman"/>
          <w:sz w:val="24"/>
          <w:szCs w:val="24"/>
          <w:lang w:val="en-GB"/>
        </w:rPr>
        <w:t xml:space="preserve"> spillovers</w:t>
      </w:r>
      <w:r w:rsidR="00900D46">
        <w:rPr>
          <w:rFonts w:ascii="Garamond" w:hAnsi="Garamond" w:cs="Times New Roman"/>
          <w:sz w:val="24"/>
          <w:szCs w:val="24"/>
          <w:lang w:val="en-GB"/>
        </w:rPr>
        <w:t>.</w:t>
      </w:r>
      <w:r w:rsidRPr="001930F8">
        <w:rPr>
          <w:rFonts w:ascii="Garamond" w:hAnsi="Garamond" w:cs="Times New Roman"/>
          <w:sz w:val="24"/>
          <w:szCs w:val="24"/>
          <w:lang w:val="en-GB"/>
        </w:rPr>
        <w:t xml:space="preserve">  </w:t>
      </w:r>
      <w:r w:rsidR="0047385C" w:rsidRPr="001930F8">
        <w:rPr>
          <w:rFonts w:ascii="Garamond" w:hAnsi="Garamond" w:cs="Times New Roman"/>
          <w:sz w:val="24"/>
          <w:szCs w:val="24"/>
          <w:lang w:val="en-GB"/>
        </w:rPr>
        <w:t xml:space="preserve">Half the </w:t>
      </w:r>
      <w:r w:rsidR="008B25A6">
        <w:rPr>
          <w:rFonts w:ascii="Garamond" w:hAnsi="Garamond" w:cs="Times New Roman"/>
          <w:sz w:val="24"/>
          <w:szCs w:val="24"/>
          <w:lang w:val="en-GB"/>
        </w:rPr>
        <w:t xml:space="preserve">villages </w:t>
      </w:r>
      <w:r w:rsidR="0047385C" w:rsidRPr="001930F8">
        <w:rPr>
          <w:rFonts w:ascii="Garamond" w:hAnsi="Garamond" w:cs="Times New Roman"/>
          <w:sz w:val="24"/>
          <w:szCs w:val="24"/>
          <w:lang w:val="en-GB"/>
        </w:rPr>
        <w:t>(</w:t>
      </w:r>
      <w:r w:rsidR="006D28B6">
        <w:rPr>
          <w:rFonts w:ascii="Garamond" w:hAnsi="Garamond" w:cs="Times New Roman"/>
          <w:sz w:val="24"/>
          <w:szCs w:val="24"/>
          <w:lang w:val="en-GB"/>
        </w:rPr>
        <w:t xml:space="preserve">55 villages, and </w:t>
      </w:r>
      <w:r w:rsidR="0047385C" w:rsidRPr="001930F8">
        <w:rPr>
          <w:rFonts w:ascii="Garamond" w:hAnsi="Garamond" w:cs="Times New Roman"/>
          <w:sz w:val="24"/>
          <w:szCs w:val="24"/>
          <w:lang w:val="en-GB"/>
        </w:rPr>
        <w:t xml:space="preserve">232 farmers) were </w:t>
      </w:r>
      <w:r w:rsidR="009E73C8" w:rsidRPr="001930F8">
        <w:rPr>
          <w:rFonts w:ascii="Garamond" w:hAnsi="Garamond" w:cs="Times New Roman"/>
          <w:sz w:val="24"/>
          <w:szCs w:val="24"/>
          <w:lang w:val="en-GB"/>
        </w:rPr>
        <w:t xml:space="preserve">assigned to </w:t>
      </w:r>
      <w:r w:rsidR="006C5F87">
        <w:rPr>
          <w:rFonts w:ascii="Garamond" w:hAnsi="Garamond" w:cs="Times New Roman"/>
          <w:sz w:val="24"/>
          <w:szCs w:val="24"/>
          <w:lang w:val="en-GB"/>
        </w:rPr>
        <w:t xml:space="preserve">receive </w:t>
      </w:r>
      <w:r w:rsidR="009E73C8" w:rsidRPr="001930F8">
        <w:rPr>
          <w:rFonts w:ascii="Garamond" w:hAnsi="Garamond" w:cs="Times New Roman"/>
          <w:sz w:val="24"/>
          <w:szCs w:val="24"/>
          <w:lang w:val="en-GB"/>
        </w:rPr>
        <w:t xml:space="preserve">the </w:t>
      </w:r>
      <w:r w:rsidR="006C5F87">
        <w:rPr>
          <w:rFonts w:ascii="Garamond" w:hAnsi="Garamond" w:cs="Times New Roman"/>
          <w:sz w:val="24"/>
          <w:szCs w:val="24"/>
          <w:lang w:val="en-GB"/>
        </w:rPr>
        <w:t>messages</w:t>
      </w:r>
      <w:r w:rsidR="009E73C8" w:rsidRPr="001930F8">
        <w:rPr>
          <w:rFonts w:ascii="Garamond" w:hAnsi="Garamond" w:cs="Times New Roman"/>
          <w:sz w:val="24"/>
          <w:szCs w:val="24"/>
          <w:lang w:val="en-GB"/>
        </w:rPr>
        <w:t xml:space="preserve"> </w:t>
      </w:r>
      <w:r w:rsidR="006C5F87">
        <w:rPr>
          <w:rFonts w:ascii="Garamond" w:hAnsi="Garamond" w:cs="Times New Roman"/>
          <w:sz w:val="24"/>
          <w:szCs w:val="24"/>
          <w:lang w:val="en-GB"/>
        </w:rPr>
        <w:t xml:space="preserve">(the intervention group) </w:t>
      </w:r>
      <w:r w:rsidR="009E73C8" w:rsidRPr="001930F8">
        <w:rPr>
          <w:rFonts w:ascii="Garamond" w:hAnsi="Garamond" w:cs="Times New Roman"/>
          <w:sz w:val="24"/>
          <w:szCs w:val="24"/>
          <w:lang w:val="en-GB"/>
        </w:rPr>
        <w:t xml:space="preserve">and </w:t>
      </w:r>
      <w:r w:rsidR="0047385C" w:rsidRPr="001930F8">
        <w:rPr>
          <w:rFonts w:ascii="Garamond" w:hAnsi="Garamond" w:cs="Times New Roman"/>
          <w:sz w:val="24"/>
          <w:szCs w:val="24"/>
          <w:lang w:val="en-GB"/>
        </w:rPr>
        <w:t xml:space="preserve">half </w:t>
      </w:r>
      <w:r w:rsidR="009E73C8" w:rsidRPr="001930F8">
        <w:rPr>
          <w:rFonts w:ascii="Garamond" w:hAnsi="Garamond" w:cs="Times New Roman"/>
          <w:sz w:val="24"/>
          <w:szCs w:val="24"/>
          <w:lang w:val="en-GB"/>
        </w:rPr>
        <w:t>(</w:t>
      </w:r>
      <w:r w:rsidR="006D28B6">
        <w:rPr>
          <w:rFonts w:ascii="Garamond" w:hAnsi="Garamond" w:cs="Times New Roman"/>
          <w:sz w:val="24"/>
          <w:szCs w:val="24"/>
          <w:lang w:val="en-GB"/>
        </w:rPr>
        <w:t xml:space="preserve">56 villages and </w:t>
      </w:r>
      <w:r w:rsidR="009E73C8" w:rsidRPr="001930F8">
        <w:rPr>
          <w:rFonts w:ascii="Garamond" w:hAnsi="Garamond" w:cs="Times New Roman"/>
          <w:sz w:val="24"/>
          <w:szCs w:val="24"/>
          <w:lang w:val="en-GB"/>
        </w:rPr>
        <w:t xml:space="preserve">203 farmers) served as control. </w:t>
      </w:r>
      <w:r w:rsidR="006C5F87">
        <w:rPr>
          <w:rFonts w:ascii="Garamond" w:hAnsi="Garamond" w:cs="Times New Roman"/>
          <w:sz w:val="24"/>
          <w:szCs w:val="24"/>
          <w:lang w:val="en-GB"/>
        </w:rPr>
        <w:t xml:space="preserve">The unequal number of people in each group was due to uneven members of FFD participants from each </w:t>
      </w:r>
      <w:r w:rsidR="00404A7D">
        <w:rPr>
          <w:rFonts w:ascii="Garamond" w:hAnsi="Garamond" w:cs="Times New Roman"/>
          <w:sz w:val="24"/>
          <w:szCs w:val="24"/>
          <w:lang w:val="en-GB"/>
        </w:rPr>
        <w:t>village</w:t>
      </w:r>
      <w:r w:rsidR="006C5F87" w:rsidRPr="00B611AD">
        <w:rPr>
          <w:rFonts w:ascii="Garamond" w:hAnsi="Garamond" w:cs="Times New Roman"/>
          <w:sz w:val="24"/>
          <w:szCs w:val="24"/>
          <w:lang w:val="en-GB"/>
        </w:rPr>
        <w:t xml:space="preserve">.  </w:t>
      </w:r>
      <w:r w:rsidR="00580AC2">
        <w:rPr>
          <w:rFonts w:ascii="Garamond" w:hAnsi="Garamond" w:cs="Times New Roman"/>
          <w:sz w:val="24"/>
          <w:szCs w:val="24"/>
          <w:lang w:val="en-GB"/>
        </w:rPr>
        <w:t>One village</w:t>
      </w:r>
      <w:r w:rsidR="006C5F87" w:rsidRPr="00B611AD">
        <w:rPr>
          <w:rFonts w:ascii="Garamond" w:hAnsi="Garamond" w:cs="Times New Roman"/>
          <w:sz w:val="24"/>
          <w:szCs w:val="24"/>
          <w:lang w:val="en-GB"/>
        </w:rPr>
        <w:t xml:space="preserve"> had as many as </w:t>
      </w:r>
      <w:r w:rsidR="00B611AD" w:rsidRPr="00B611AD">
        <w:rPr>
          <w:rFonts w:ascii="Garamond" w:hAnsi="Garamond" w:cs="Times New Roman"/>
          <w:sz w:val="24"/>
          <w:szCs w:val="24"/>
          <w:lang w:val="en-GB"/>
        </w:rPr>
        <w:t xml:space="preserve">54 </w:t>
      </w:r>
      <w:r w:rsidR="006C5F87" w:rsidRPr="00B611AD">
        <w:rPr>
          <w:rFonts w:ascii="Garamond" w:hAnsi="Garamond" w:cs="Times New Roman"/>
          <w:sz w:val="24"/>
          <w:szCs w:val="24"/>
          <w:lang w:val="en-GB"/>
        </w:rPr>
        <w:t>participants, while several had as few</w:t>
      </w:r>
      <w:r w:rsidR="006C5F87">
        <w:rPr>
          <w:rFonts w:ascii="Garamond" w:hAnsi="Garamond" w:cs="Times New Roman"/>
          <w:sz w:val="24"/>
          <w:szCs w:val="24"/>
          <w:lang w:val="en-GB"/>
        </w:rPr>
        <w:t xml:space="preserve"> as one</w:t>
      </w:r>
      <w:r w:rsidR="00580AC2" w:rsidRPr="00580AC2">
        <w:rPr>
          <w:rFonts w:ascii="Garamond" w:hAnsi="Garamond" w:cs="Times New Roman"/>
          <w:sz w:val="24"/>
          <w:szCs w:val="24"/>
          <w:vertAlign w:val="superscript"/>
          <w:lang w:val="en-GB"/>
        </w:rPr>
        <w:t>1</w:t>
      </w:r>
      <w:r w:rsidR="006C5F87">
        <w:rPr>
          <w:rFonts w:ascii="Garamond" w:hAnsi="Garamond" w:cs="Times New Roman"/>
          <w:sz w:val="24"/>
          <w:szCs w:val="24"/>
          <w:lang w:val="en-GB"/>
        </w:rPr>
        <w:t xml:space="preserve">.  </w:t>
      </w:r>
      <w:r w:rsidR="007B18C1" w:rsidRPr="001930F8">
        <w:rPr>
          <w:rFonts w:ascii="Garamond" w:hAnsi="Garamond" w:cs="Times New Roman"/>
          <w:sz w:val="24"/>
          <w:szCs w:val="24"/>
          <w:lang w:val="en-GB"/>
        </w:rPr>
        <w:t>P</w:t>
      </w:r>
      <w:r w:rsidR="00B157FF" w:rsidRPr="001930F8">
        <w:rPr>
          <w:rFonts w:ascii="Garamond" w:hAnsi="Garamond" w:cs="Times New Roman"/>
          <w:sz w:val="24"/>
          <w:szCs w:val="24"/>
          <w:lang w:val="en-GB"/>
        </w:rPr>
        <w:t xml:space="preserve">articipants </w:t>
      </w:r>
      <w:r w:rsidR="009A4D5A">
        <w:rPr>
          <w:rFonts w:ascii="Garamond" w:hAnsi="Garamond" w:cs="Times New Roman"/>
          <w:sz w:val="24"/>
          <w:szCs w:val="24"/>
          <w:lang w:val="en-GB"/>
        </w:rPr>
        <w:t>randomis</w:t>
      </w:r>
      <w:r w:rsidR="007B18C1" w:rsidRPr="001930F8">
        <w:rPr>
          <w:rFonts w:ascii="Garamond" w:hAnsi="Garamond" w:cs="Times New Roman"/>
          <w:sz w:val="24"/>
          <w:szCs w:val="24"/>
          <w:lang w:val="en-GB"/>
        </w:rPr>
        <w:t xml:space="preserve">ed to the </w:t>
      </w:r>
      <w:r w:rsidR="006C5F87">
        <w:rPr>
          <w:rFonts w:ascii="Garamond" w:hAnsi="Garamond" w:cs="Times New Roman"/>
          <w:sz w:val="24"/>
          <w:szCs w:val="24"/>
          <w:lang w:val="en-GB"/>
        </w:rPr>
        <w:t>intervention</w:t>
      </w:r>
      <w:r w:rsidR="007B18C1" w:rsidRPr="001930F8">
        <w:rPr>
          <w:rFonts w:ascii="Garamond" w:hAnsi="Garamond" w:cs="Times New Roman"/>
          <w:sz w:val="24"/>
          <w:szCs w:val="24"/>
          <w:lang w:val="en-GB"/>
        </w:rPr>
        <w:t xml:space="preserve"> group </w:t>
      </w:r>
      <w:r w:rsidR="00B157FF" w:rsidRPr="003F50FE">
        <w:rPr>
          <w:rFonts w:ascii="Garamond" w:hAnsi="Garamond" w:cs="Times New Roman"/>
          <w:sz w:val="24"/>
          <w:szCs w:val="24"/>
          <w:lang w:val="en-GB"/>
        </w:rPr>
        <w:t>receive</w:t>
      </w:r>
      <w:r w:rsidR="007B18C1" w:rsidRPr="003F50FE">
        <w:rPr>
          <w:rFonts w:ascii="Garamond" w:hAnsi="Garamond" w:cs="Times New Roman"/>
          <w:sz w:val="24"/>
          <w:szCs w:val="24"/>
          <w:lang w:val="en-GB"/>
        </w:rPr>
        <w:t>d</w:t>
      </w:r>
      <w:r w:rsidR="001E678F" w:rsidRPr="003F50FE">
        <w:rPr>
          <w:rFonts w:ascii="Garamond" w:hAnsi="Garamond" w:cs="Times New Roman"/>
          <w:sz w:val="24"/>
          <w:szCs w:val="24"/>
          <w:lang w:val="en-GB"/>
        </w:rPr>
        <w:t xml:space="preserve"> </w:t>
      </w:r>
      <w:r w:rsidR="00FB0DDA">
        <w:rPr>
          <w:rFonts w:ascii="Garamond" w:hAnsi="Garamond" w:cs="Times New Roman"/>
          <w:sz w:val="24"/>
          <w:szCs w:val="24"/>
          <w:lang w:val="en-GB"/>
        </w:rPr>
        <w:t>three</w:t>
      </w:r>
      <w:r w:rsidR="00B157FF" w:rsidRPr="003F50FE">
        <w:rPr>
          <w:rFonts w:ascii="Garamond" w:hAnsi="Garamond" w:cs="Times New Roman"/>
          <w:sz w:val="24"/>
          <w:szCs w:val="24"/>
          <w:lang w:val="en-GB"/>
        </w:rPr>
        <w:t xml:space="preserve"> text messages</w:t>
      </w:r>
      <w:r w:rsidR="00B157FF" w:rsidRPr="001930F8">
        <w:rPr>
          <w:rFonts w:ascii="Garamond" w:hAnsi="Garamond" w:cs="Times New Roman"/>
          <w:sz w:val="24"/>
          <w:szCs w:val="24"/>
          <w:lang w:val="en-GB"/>
        </w:rPr>
        <w:t xml:space="preserve"> per week over a </w:t>
      </w:r>
      <w:r w:rsidR="00FB0DDA">
        <w:rPr>
          <w:rFonts w:ascii="Garamond" w:hAnsi="Garamond" w:cs="Times New Roman"/>
          <w:sz w:val="24"/>
          <w:szCs w:val="24"/>
          <w:lang w:val="en-GB"/>
        </w:rPr>
        <w:t>ten</w:t>
      </w:r>
      <w:r w:rsidR="00B157FF" w:rsidRPr="001930F8">
        <w:rPr>
          <w:rFonts w:ascii="Garamond" w:hAnsi="Garamond" w:cs="Times New Roman"/>
          <w:sz w:val="24"/>
          <w:szCs w:val="24"/>
          <w:lang w:val="en-GB"/>
        </w:rPr>
        <w:t>-week growing season</w:t>
      </w:r>
      <w:r w:rsidR="005A1DCD" w:rsidRPr="001930F8">
        <w:rPr>
          <w:rFonts w:ascii="Garamond" w:hAnsi="Garamond" w:cs="Times New Roman"/>
          <w:sz w:val="24"/>
          <w:szCs w:val="24"/>
          <w:lang w:val="en-GB"/>
        </w:rPr>
        <w:t xml:space="preserve"> (mid-June to mid-October</w:t>
      </w:r>
      <w:r w:rsidR="006C5F87">
        <w:rPr>
          <w:rFonts w:ascii="Garamond" w:hAnsi="Garamond" w:cs="Times New Roman"/>
          <w:sz w:val="24"/>
          <w:szCs w:val="24"/>
          <w:lang w:val="en-GB"/>
        </w:rPr>
        <w:t>,</w:t>
      </w:r>
      <w:r w:rsidR="005A1DCD" w:rsidRPr="001930F8">
        <w:rPr>
          <w:rFonts w:ascii="Garamond" w:hAnsi="Garamond" w:cs="Times New Roman"/>
          <w:sz w:val="24"/>
          <w:szCs w:val="24"/>
          <w:lang w:val="en-GB"/>
        </w:rPr>
        <w:t xml:space="preserve"> 2014). </w:t>
      </w:r>
      <w:r w:rsidR="00FA2651">
        <w:rPr>
          <w:rFonts w:ascii="Garamond" w:hAnsi="Garamond" w:cs="Times New Roman"/>
          <w:sz w:val="24"/>
          <w:szCs w:val="24"/>
          <w:lang w:val="en-GB"/>
        </w:rPr>
        <w:t>M</w:t>
      </w:r>
      <w:r w:rsidR="00FA2651" w:rsidRPr="001930F8">
        <w:rPr>
          <w:rFonts w:ascii="Garamond" w:hAnsi="Garamond" w:cs="Times New Roman"/>
          <w:sz w:val="24"/>
          <w:szCs w:val="24"/>
          <w:lang w:val="en-GB"/>
        </w:rPr>
        <w:t>essages</w:t>
      </w:r>
      <w:r w:rsidR="00FA2651">
        <w:rPr>
          <w:rFonts w:ascii="Garamond" w:hAnsi="Garamond" w:cs="Times New Roman"/>
          <w:sz w:val="24"/>
          <w:szCs w:val="24"/>
          <w:lang w:val="en-GB"/>
        </w:rPr>
        <w:t xml:space="preserve"> began with “IPM” to identify the text to the recipient. The fi</w:t>
      </w:r>
      <w:r w:rsidR="00FB0DDA">
        <w:rPr>
          <w:rFonts w:ascii="Garamond" w:hAnsi="Garamond" w:cs="Times New Roman"/>
          <w:sz w:val="24"/>
          <w:szCs w:val="24"/>
          <w:lang w:val="en-GB"/>
        </w:rPr>
        <w:t>r</w:t>
      </w:r>
      <w:r w:rsidR="00FA2651">
        <w:rPr>
          <w:rFonts w:ascii="Garamond" w:hAnsi="Garamond" w:cs="Times New Roman"/>
          <w:sz w:val="24"/>
          <w:szCs w:val="24"/>
          <w:lang w:val="en-GB"/>
        </w:rPr>
        <w:t xml:space="preserve">st message was introductory in nature, welcoming participants to the program, and informing them that they would start receiving </w:t>
      </w:r>
      <w:r w:rsidR="00113F2D">
        <w:rPr>
          <w:rFonts w:ascii="Garamond" w:hAnsi="Garamond" w:cs="Times New Roman"/>
          <w:sz w:val="24"/>
          <w:szCs w:val="24"/>
          <w:lang w:val="en-GB"/>
        </w:rPr>
        <w:t xml:space="preserve">regular </w:t>
      </w:r>
      <w:r w:rsidR="00303760">
        <w:rPr>
          <w:rFonts w:ascii="Garamond" w:hAnsi="Garamond" w:cs="Times New Roman"/>
          <w:sz w:val="24"/>
          <w:szCs w:val="24"/>
          <w:lang w:val="en-GB"/>
        </w:rPr>
        <w:t xml:space="preserve">text messages with technical </w:t>
      </w:r>
      <w:r w:rsidR="00F77687">
        <w:rPr>
          <w:rFonts w:ascii="Garamond" w:hAnsi="Garamond" w:cs="Times New Roman"/>
          <w:sz w:val="24"/>
          <w:szCs w:val="24"/>
          <w:lang w:val="en-GB"/>
        </w:rPr>
        <w:t>advice on</w:t>
      </w:r>
      <w:r w:rsidR="001A12B2">
        <w:rPr>
          <w:rFonts w:ascii="Garamond" w:hAnsi="Garamond" w:cs="Times New Roman"/>
          <w:sz w:val="24"/>
          <w:szCs w:val="24"/>
          <w:lang w:val="en-GB"/>
        </w:rPr>
        <w:t xml:space="preserve"> potato </w:t>
      </w:r>
      <w:r w:rsidR="00303760">
        <w:rPr>
          <w:rFonts w:ascii="Garamond" w:hAnsi="Garamond" w:cs="Times New Roman"/>
          <w:sz w:val="24"/>
          <w:szCs w:val="24"/>
          <w:lang w:val="en-GB"/>
        </w:rPr>
        <w:t>management.</w:t>
      </w:r>
      <w:r w:rsidR="00FA2651" w:rsidRPr="001930F8">
        <w:rPr>
          <w:rFonts w:ascii="Garamond" w:hAnsi="Garamond" w:cs="Times New Roman"/>
          <w:sz w:val="24"/>
          <w:szCs w:val="24"/>
          <w:lang w:val="en-GB"/>
        </w:rPr>
        <w:t xml:space="preserve"> </w:t>
      </w:r>
      <w:r w:rsidR="00303760">
        <w:rPr>
          <w:rFonts w:ascii="Garamond" w:hAnsi="Garamond" w:cs="Times New Roman"/>
          <w:sz w:val="24"/>
          <w:szCs w:val="24"/>
          <w:lang w:val="en-GB"/>
        </w:rPr>
        <w:t>Subsequent</w:t>
      </w:r>
      <w:r w:rsidR="006C5F87">
        <w:rPr>
          <w:rFonts w:ascii="Garamond" w:hAnsi="Garamond" w:cs="Times New Roman"/>
          <w:sz w:val="24"/>
          <w:szCs w:val="24"/>
          <w:lang w:val="en-GB"/>
        </w:rPr>
        <w:t xml:space="preserve"> </w:t>
      </w:r>
      <w:r w:rsidR="005A1DCD" w:rsidRPr="001930F8">
        <w:rPr>
          <w:rFonts w:ascii="Garamond" w:hAnsi="Garamond" w:cs="Times New Roman"/>
          <w:sz w:val="24"/>
          <w:szCs w:val="24"/>
          <w:lang w:val="en-GB"/>
        </w:rPr>
        <w:t xml:space="preserve">messages </w:t>
      </w:r>
      <w:r w:rsidR="00303760">
        <w:rPr>
          <w:rFonts w:ascii="Garamond" w:hAnsi="Garamond" w:cs="Times New Roman"/>
          <w:sz w:val="24"/>
          <w:szCs w:val="24"/>
          <w:lang w:val="en-GB"/>
        </w:rPr>
        <w:t>w</w:t>
      </w:r>
      <w:r w:rsidR="00303760" w:rsidRPr="001930F8">
        <w:rPr>
          <w:rFonts w:ascii="Garamond" w:hAnsi="Garamond" w:cs="Times New Roman"/>
          <w:sz w:val="24"/>
          <w:szCs w:val="24"/>
          <w:lang w:val="en-GB"/>
        </w:rPr>
        <w:t>ere tailore</w:t>
      </w:r>
      <w:r w:rsidR="00303760">
        <w:rPr>
          <w:rFonts w:ascii="Garamond" w:hAnsi="Garamond" w:cs="Times New Roman"/>
          <w:sz w:val="24"/>
          <w:szCs w:val="24"/>
          <w:lang w:val="en-GB"/>
        </w:rPr>
        <w:t>d to the time of the potato</w:t>
      </w:r>
      <w:r w:rsidR="00FB0DDA">
        <w:rPr>
          <w:rFonts w:ascii="Garamond" w:hAnsi="Garamond" w:cs="Times New Roman"/>
          <w:sz w:val="24"/>
          <w:szCs w:val="24"/>
          <w:lang w:val="en-GB"/>
        </w:rPr>
        <w:t>-</w:t>
      </w:r>
      <w:r w:rsidR="00303760">
        <w:rPr>
          <w:rFonts w:ascii="Garamond" w:hAnsi="Garamond" w:cs="Times New Roman"/>
          <w:sz w:val="24"/>
          <w:szCs w:val="24"/>
          <w:lang w:val="en-GB"/>
        </w:rPr>
        <w:t>grow</w:t>
      </w:r>
      <w:r w:rsidR="00303760" w:rsidRPr="001930F8">
        <w:rPr>
          <w:rFonts w:ascii="Garamond" w:hAnsi="Garamond" w:cs="Times New Roman"/>
          <w:sz w:val="24"/>
          <w:szCs w:val="24"/>
          <w:lang w:val="en-GB"/>
        </w:rPr>
        <w:t>ing season based on the reported stage of the farmer’s main potato crop at the FFD.</w:t>
      </w:r>
      <w:r w:rsidR="001A12B2">
        <w:rPr>
          <w:rFonts w:ascii="Garamond" w:hAnsi="Garamond" w:cs="Times New Roman"/>
          <w:sz w:val="24"/>
          <w:szCs w:val="24"/>
          <w:lang w:val="en-GB"/>
        </w:rPr>
        <w:t xml:space="preserve"> Message</w:t>
      </w:r>
      <w:r w:rsidR="00113F2D">
        <w:rPr>
          <w:rFonts w:ascii="Garamond" w:hAnsi="Garamond" w:cs="Times New Roman"/>
          <w:sz w:val="24"/>
          <w:szCs w:val="24"/>
          <w:lang w:val="en-GB"/>
        </w:rPr>
        <w:t>s</w:t>
      </w:r>
      <w:r w:rsidR="001A12B2">
        <w:rPr>
          <w:rFonts w:ascii="Garamond" w:hAnsi="Garamond" w:cs="Times New Roman"/>
          <w:sz w:val="24"/>
          <w:szCs w:val="24"/>
          <w:lang w:val="en-GB"/>
        </w:rPr>
        <w:t xml:space="preserve"> </w:t>
      </w:r>
      <w:r w:rsidR="005A1DCD" w:rsidRPr="001930F8">
        <w:rPr>
          <w:rFonts w:ascii="Garamond" w:hAnsi="Garamond" w:cs="Times New Roman"/>
          <w:sz w:val="24"/>
          <w:szCs w:val="24"/>
          <w:lang w:val="en-GB"/>
        </w:rPr>
        <w:t>provided</w:t>
      </w:r>
      <w:r w:rsidR="00B750C3">
        <w:rPr>
          <w:rFonts w:ascii="Garamond" w:hAnsi="Garamond" w:cs="Times New Roman"/>
          <w:sz w:val="24"/>
          <w:szCs w:val="24"/>
          <w:lang w:val="en-GB"/>
        </w:rPr>
        <w:t xml:space="preserve"> </w:t>
      </w:r>
      <w:r w:rsidR="00B750C3">
        <w:rPr>
          <w:rFonts w:ascii="Garamond" w:hAnsi="Garamond" w:cs="Times New Roman"/>
          <w:sz w:val="24"/>
          <w:szCs w:val="24"/>
          <w:lang w:val="en-GB"/>
        </w:rPr>
        <w:lastRenderedPageBreak/>
        <w:t xml:space="preserve">information </w:t>
      </w:r>
      <w:r w:rsidR="001A12B2">
        <w:rPr>
          <w:rFonts w:ascii="Garamond" w:hAnsi="Garamond" w:cs="Times New Roman"/>
          <w:sz w:val="24"/>
          <w:szCs w:val="24"/>
          <w:lang w:val="en-GB"/>
        </w:rPr>
        <w:t>to control main pests and diseases using IPM techniques</w:t>
      </w:r>
      <w:r w:rsidR="00B750C3">
        <w:rPr>
          <w:rFonts w:ascii="Garamond" w:hAnsi="Garamond" w:cs="Times New Roman"/>
          <w:sz w:val="24"/>
          <w:szCs w:val="24"/>
          <w:lang w:val="en-GB"/>
        </w:rPr>
        <w:t>,</w:t>
      </w:r>
      <w:r w:rsidR="00F92B15" w:rsidRPr="001930F8">
        <w:rPr>
          <w:rFonts w:ascii="Garamond" w:hAnsi="Garamond" w:cs="Times New Roman"/>
          <w:sz w:val="24"/>
          <w:szCs w:val="24"/>
          <w:lang w:val="en-GB"/>
        </w:rPr>
        <w:t xml:space="preserve"> </w:t>
      </w:r>
      <w:r w:rsidR="00B750C3">
        <w:rPr>
          <w:rFonts w:ascii="Garamond" w:hAnsi="Garamond" w:cs="Times New Roman"/>
          <w:sz w:val="24"/>
          <w:szCs w:val="24"/>
          <w:lang w:val="en-GB"/>
        </w:rPr>
        <w:t xml:space="preserve">general information about pesticide toxicity, and </w:t>
      </w:r>
      <w:r w:rsidR="00B157FF" w:rsidRPr="001930F8">
        <w:rPr>
          <w:rFonts w:ascii="Garamond" w:hAnsi="Garamond" w:cs="Times New Roman"/>
          <w:sz w:val="24"/>
          <w:szCs w:val="24"/>
          <w:lang w:val="en-GB"/>
        </w:rPr>
        <w:t>reminders</w:t>
      </w:r>
      <w:r w:rsidR="00B750C3">
        <w:rPr>
          <w:rFonts w:ascii="Garamond" w:hAnsi="Garamond" w:cs="Times New Roman"/>
          <w:sz w:val="24"/>
          <w:szCs w:val="24"/>
          <w:lang w:val="en-GB"/>
        </w:rPr>
        <w:t xml:space="preserve">. </w:t>
      </w:r>
      <w:r w:rsidR="00504672">
        <w:rPr>
          <w:rFonts w:ascii="Garamond" w:hAnsi="Garamond" w:cs="Times New Roman"/>
          <w:sz w:val="24"/>
          <w:szCs w:val="24"/>
          <w:lang w:val="en-GB"/>
        </w:rPr>
        <w:t>For example, the text message “</w:t>
      </w:r>
      <w:r w:rsidR="00EE6034">
        <w:rPr>
          <w:rFonts w:ascii="Garamond" w:hAnsi="Garamond" w:cs="Times New Roman"/>
          <w:sz w:val="24"/>
          <w:szCs w:val="24"/>
          <w:lang w:val="en-GB"/>
        </w:rPr>
        <w:t>Remember that high and crossed</w:t>
      </w:r>
      <w:r w:rsidR="00504672">
        <w:rPr>
          <w:rFonts w:ascii="Garamond" w:hAnsi="Garamond" w:cs="Times New Roman"/>
          <w:sz w:val="24"/>
          <w:szCs w:val="24"/>
          <w:lang w:val="en-GB"/>
        </w:rPr>
        <w:t xml:space="preserve"> hill</w:t>
      </w:r>
      <w:r w:rsidR="00EE6034">
        <w:rPr>
          <w:rFonts w:ascii="Garamond" w:hAnsi="Garamond" w:cs="Times New Roman"/>
          <w:sz w:val="24"/>
          <w:szCs w:val="24"/>
          <w:lang w:val="en-GB"/>
        </w:rPr>
        <w:t>ing prevents tuber moth from damaging the potato tubers” provides information on how and why to perform the</w:t>
      </w:r>
      <w:r w:rsidR="001A12B2">
        <w:rPr>
          <w:rFonts w:ascii="Garamond" w:hAnsi="Garamond" w:cs="Times New Roman"/>
          <w:sz w:val="24"/>
          <w:szCs w:val="24"/>
          <w:lang w:val="en-GB"/>
        </w:rPr>
        <w:t xml:space="preserve"> </w:t>
      </w:r>
      <w:r w:rsidR="00113F2D">
        <w:rPr>
          <w:rFonts w:ascii="Garamond" w:hAnsi="Garamond" w:cs="Times New Roman"/>
          <w:sz w:val="24"/>
          <w:szCs w:val="24"/>
          <w:lang w:val="en-GB"/>
        </w:rPr>
        <w:t>technique</w:t>
      </w:r>
      <w:r w:rsidR="00F77687">
        <w:rPr>
          <w:rFonts w:ascii="Garamond" w:hAnsi="Garamond" w:cs="Times New Roman"/>
          <w:sz w:val="24"/>
          <w:szCs w:val="24"/>
          <w:lang w:val="en-GB"/>
        </w:rPr>
        <w:t xml:space="preserve"> and could also </w:t>
      </w:r>
      <w:r w:rsidR="009652DD">
        <w:rPr>
          <w:rFonts w:ascii="Garamond" w:hAnsi="Garamond" w:cs="Times New Roman"/>
          <w:sz w:val="24"/>
          <w:szCs w:val="24"/>
          <w:lang w:val="en-GB"/>
        </w:rPr>
        <w:t>encourage the farmers to put the recommendation in</w:t>
      </w:r>
      <w:r w:rsidR="00F77687">
        <w:rPr>
          <w:rFonts w:ascii="Garamond" w:hAnsi="Garamond" w:cs="Times New Roman"/>
          <w:sz w:val="24"/>
          <w:szCs w:val="24"/>
          <w:lang w:val="en-GB"/>
        </w:rPr>
        <w:t>to</w:t>
      </w:r>
      <w:r w:rsidR="009652DD">
        <w:rPr>
          <w:rFonts w:ascii="Garamond" w:hAnsi="Garamond" w:cs="Times New Roman"/>
          <w:sz w:val="24"/>
          <w:szCs w:val="24"/>
          <w:lang w:val="en-GB"/>
        </w:rPr>
        <w:t xml:space="preserve"> practice</w:t>
      </w:r>
      <w:r w:rsidR="001D58F6">
        <w:rPr>
          <w:rFonts w:ascii="Garamond" w:hAnsi="Garamond" w:cs="Times New Roman"/>
          <w:sz w:val="24"/>
          <w:szCs w:val="24"/>
          <w:lang w:val="en-GB"/>
        </w:rPr>
        <w:t xml:space="preserve">. </w:t>
      </w:r>
      <w:r w:rsidR="004F6C4B">
        <w:rPr>
          <w:rFonts w:ascii="Garamond" w:hAnsi="Garamond" w:cs="Times New Roman"/>
          <w:sz w:val="24"/>
          <w:szCs w:val="24"/>
          <w:lang w:val="en-GB"/>
        </w:rPr>
        <w:t>The text message “</w:t>
      </w:r>
      <w:r w:rsidR="004F6C4B" w:rsidRPr="004F6C4B">
        <w:rPr>
          <w:rFonts w:ascii="Garamond" w:hAnsi="Garamond" w:cs="Times New Roman"/>
          <w:sz w:val="24"/>
          <w:szCs w:val="24"/>
          <w:lang w:val="en-GB"/>
        </w:rPr>
        <w:t>Remember to use fungicides with different active ingredients”</w:t>
      </w:r>
      <w:r w:rsidR="00974509">
        <w:rPr>
          <w:rFonts w:ascii="Garamond" w:hAnsi="Garamond" w:cs="Times New Roman"/>
          <w:sz w:val="24"/>
          <w:szCs w:val="24"/>
          <w:lang w:val="en-GB"/>
        </w:rPr>
        <w:t xml:space="preserve"> </w:t>
      </w:r>
      <w:r w:rsidR="004F6C4B">
        <w:rPr>
          <w:rFonts w:ascii="Garamond" w:hAnsi="Garamond" w:cs="Times New Roman"/>
          <w:sz w:val="24"/>
          <w:szCs w:val="24"/>
          <w:lang w:val="en-GB"/>
        </w:rPr>
        <w:t xml:space="preserve">should affect behaviour mainly as a reminder effect. </w:t>
      </w:r>
      <w:r w:rsidR="003E4152">
        <w:rPr>
          <w:rFonts w:ascii="Garamond" w:hAnsi="Garamond" w:cs="Times New Roman"/>
          <w:sz w:val="24"/>
          <w:szCs w:val="24"/>
          <w:lang w:val="en-GB"/>
        </w:rPr>
        <w:t>A</w:t>
      </w:r>
      <w:r w:rsidR="007E1204">
        <w:rPr>
          <w:rFonts w:ascii="Garamond" w:hAnsi="Garamond" w:cs="Times New Roman"/>
          <w:sz w:val="24"/>
          <w:szCs w:val="24"/>
          <w:lang w:val="en-GB"/>
        </w:rPr>
        <w:t xml:space="preserve"> list of all </w:t>
      </w:r>
      <w:r w:rsidR="006045A5">
        <w:rPr>
          <w:rFonts w:ascii="Garamond" w:hAnsi="Garamond" w:cs="Times New Roman"/>
          <w:sz w:val="24"/>
          <w:szCs w:val="24"/>
          <w:lang w:val="en-GB"/>
        </w:rPr>
        <w:t>text message</w:t>
      </w:r>
      <w:r w:rsidR="004F6C4B">
        <w:rPr>
          <w:rFonts w:ascii="Garamond" w:hAnsi="Garamond" w:cs="Times New Roman"/>
          <w:sz w:val="24"/>
          <w:szCs w:val="24"/>
          <w:lang w:val="en-GB"/>
        </w:rPr>
        <w:t>s sent to producers in the intervention group</w:t>
      </w:r>
      <w:r w:rsidR="003E4152">
        <w:rPr>
          <w:rFonts w:ascii="Garamond" w:hAnsi="Garamond" w:cs="Times New Roman"/>
          <w:sz w:val="24"/>
          <w:szCs w:val="24"/>
          <w:lang w:val="en-GB"/>
        </w:rPr>
        <w:t xml:space="preserve"> is available in Section A of the Supplementary Materials.</w:t>
      </w:r>
    </w:p>
    <w:p w14:paraId="18F4D023" w14:textId="3577A80C" w:rsidR="00A618A7" w:rsidRPr="0026087C" w:rsidRDefault="007662B3" w:rsidP="00162E18">
      <w:pPr>
        <w:spacing w:before="100" w:beforeAutospacing="1" w:after="100" w:afterAutospacing="1" w:line="480" w:lineRule="auto"/>
        <w:ind w:firstLine="720"/>
        <w:rPr>
          <w:rFonts w:ascii="Garamond" w:hAnsi="Garamond" w:cs="Times New Roman"/>
          <w:sz w:val="24"/>
          <w:szCs w:val="24"/>
          <w:lang w:val="en-GB"/>
        </w:rPr>
      </w:pPr>
      <w:r w:rsidRPr="001930F8">
        <w:rPr>
          <w:rFonts w:ascii="Garamond" w:hAnsi="Garamond" w:cs="Times New Roman"/>
          <w:sz w:val="24"/>
          <w:szCs w:val="24"/>
          <w:lang w:val="en-GB"/>
        </w:rPr>
        <w:t>The</w:t>
      </w:r>
      <w:r w:rsidR="00DF0291" w:rsidRPr="001930F8">
        <w:rPr>
          <w:rFonts w:ascii="Garamond" w:hAnsi="Garamond" w:cs="Times New Roman"/>
          <w:sz w:val="24"/>
          <w:szCs w:val="24"/>
          <w:lang w:val="en-GB"/>
        </w:rPr>
        <w:t xml:space="preserve"> </w:t>
      </w:r>
      <w:r w:rsidRPr="001930F8">
        <w:rPr>
          <w:rFonts w:ascii="Garamond" w:hAnsi="Garamond" w:cs="Times New Roman"/>
          <w:sz w:val="24"/>
          <w:szCs w:val="24"/>
          <w:lang w:val="en-GB"/>
        </w:rPr>
        <w:t>follow-up survey</w:t>
      </w:r>
      <w:r w:rsidR="00E04073" w:rsidRPr="001930F8">
        <w:rPr>
          <w:rFonts w:ascii="Garamond" w:hAnsi="Garamond" w:cs="Times New Roman"/>
          <w:sz w:val="24"/>
          <w:szCs w:val="24"/>
          <w:lang w:val="en-GB"/>
        </w:rPr>
        <w:t xml:space="preserve"> </w:t>
      </w:r>
      <w:r w:rsidR="006E1A60">
        <w:rPr>
          <w:rFonts w:ascii="Garamond" w:hAnsi="Garamond" w:cs="Times New Roman"/>
          <w:sz w:val="24"/>
          <w:szCs w:val="24"/>
          <w:lang w:val="en-GB"/>
        </w:rPr>
        <w:t>was conducted</w:t>
      </w:r>
      <w:r w:rsidR="00B6648C" w:rsidRPr="001930F8">
        <w:rPr>
          <w:rFonts w:ascii="Garamond" w:hAnsi="Garamond" w:cs="Times New Roman"/>
          <w:sz w:val="24"/>
          <w:szCs w:val="24"/>
          <w:lang w:val="en-GB"/>
        </w:rPr>
        <w:t xml:space="preserve"> immediately after completion of the text message program</w:t>
      </w:r>
      <w:r w:rsidR="006C5F87">
        <w:rPr>
          <w:rFonts w:ascii="Garamond" w:hAnsi="Garamond" w:cs="Times New Roman"/>
          <w:sz w:val="24"/>
          <w:szCs w:val="24"/>
          <w:lang w:val="en-GB"/>
        </w:rPr>
        <w:t xml:space="preserve"> (mid-October, 2014)</w:t>
      </w:r>
      <w:r w:rsidR="00B6648C" w:rsidRPr="001930F8">
        <w:rPr>
          <w:rFonts w:ascii="Garamond" w:hAnsi="Garamond" w:cs="Times New Roman"/>
          <w:sz w:val="24"/>
          <w:szCs w:val="24"/>
          <w:lang w:val="en-GB"/>
        </w:rPr>
        <w:t>.</w:t>
      </w:r>
      <w:r w:rsidR="00E84BA1" w:rsidRPr="001930F8">
        <w:rPr>
          <w:rFonts w:ascii="Garamond" w:hAnsi="Garamond" w:cs="Times New Roman"/>
          <w:sz w:val="24"/>
          <w:szCs w:val="24"/>
          <w:lang w:val="en-GB"/>
        </w:rPr>
        <w:t xml:space="preserve"> </w:t>
      </w:r>
      <w:r w:rsidR="0069768A" w:rsidRPr="001930F8">
        <w:rPr>
          <w:rFonts w:ascii="Garamond" w:hAnsi="Garamond" w:cs="Times New Roman"/>
          <w:sz w:val="24"/>
          <w:szCs w:val="24"/>
          <w:lang w:val="en-GB"/>
        </w:rPr>
        <w:t xml:space="preserve">Among other things, the follow-up questionnaire </w:t>
      </w:r>
      <w:r w:rsidR="00E33DB3">
        <w:rPr>
          <w:rFonts w:ascii="Garamond" w:hAnsi="Garamond" w:cs="Times New Roman"/>
          <w:sz w:val="24"/>
          <w:szCs w:val="24"/>
          <w:lang w:val="en-GB"/>
        </w:rPr>
        <w:t>included questions about use</w:t>
      </w:r>
      <w:r w:rsidR="004A2BE0">
        <w:rPr>
          <w:rFonts w:ascii="Garamond" w:hAnsi="Garamond" w:cs="Times New Roman"/>
          <w:sz w:val="24"/>
          <w:szCs w:val="24"/>
          <w:lang w:val="en-GB"/>
        </w:rPr>
        <w:t xml:space="preserve"> and knowledge </w:t>
      </w:r>
      <w:r w:rsidR="00FB0DDA">
        <w:rPr>
          <w:rFonts w:ascii="Garamond" w:hAnsi="Garamond" w:cs="Times New Roman"/>
          <w:sz w:val="24"/>
          <w:szCs w:val="24"/>
          <w:lang w:val="en-GB"/>
        </w:rPr>
        <w:t>of</w:t>
      </w:r>
      <w:r w:rsidR="00E33DB3">
        <w:rPr>
          <w:rFonts w:ascii="Garamond" w:hAnsi="Garamond" w:cs="Times New Roman"/>
          <w:sz w:val="24"/>
          <w:szCs w:val="24"/>
          <w:lang w:val="en-GB"/>
        </w:rPr>
        <w:t xml:space="preserve"> </w:t>
      </w:r>
      <w:r w:rsidR="00563A9A">
        <w:rPr>
          <w:rFonts w:ascii="Garamond" w:hAnsi="Garamond" w:cs="Times New Roman"/>
          <w:sz w:val="24"/>
          <w:szCs w:val="24"/>
          <w:lang w:val="en-GB"/>
        </w:rPr>
        <w:t>IPM</w:t>
      </w:r>
      <w:r w:rsidR="004F6C4B">
        <w:rPr>
          <w:rFonts w:ascii="Garamond" w:hAnsi="Garamond" w:cs="Times New Roman"/>
          <w:sz w:val="24"/>
          <w:szCs w:val="24"/>
          <w:lang w:val="en-GB"/>
        </w:rPr>
        <w:t xml:space="preserve"> techniques</w:t>
      </w:r>
      <w:r w:rsidR="00563A9A">
        <w:rPr>
          <w:rFonts w:ascii="Garamond" w:hAnsi="Garamond" w:cs="Times New Roman"/>
          <w:sz w:val="24"/>
          <w:szCs w:val="24"/>
          <w:lang w:val="en-GB"/>
        </w:rPr>
        <w:t xml:space="preserve">, </w:t>
      </w:r>
      <w:r w:rsidR="00EA1CBE">
        <w:rPr>
          <w:rFonts w:ascii="Garamond" w:hAnsi="Garamond" w:cs="Times New Roman"/>
          <w:sz w:val="24"/>
          <w:szCs w:val="24"/>
          <w:lang w:val="en-GB"/>
        </w:rPr>
        <w:t>divided into five secti</w:t>
      </w:r>
      <w:r w:rsidR="00113F2D">
        <w:rPr>
          <w:rFonts w:ascii="Garamond" w:hAnsi="Garamond" w:cs="Times New Roman"/>
          <w:sz w:val="24"/>
          <w:szCs w:val="24"/>
          <w:lang w:val="en-GB"/>
        </w:rPr>
        <w:t>ons, one for each pest</w:t>
      </w:r>
      <w:r w:rsidR="00563A9A">
        <w:rPr>
          <w:rFonts w:ascii="Garamond" w:hAnsi="Garamond" w:cs="Times New Roman"/>
          <w:sz w:val="24"/>
          <w:szCs w:val="24"/>
          <w:lang w:val="en-GB"/>
        </w:rPr>
        <w:t xml:space="preserve">. </w:t>
      </w:r>
      <w:r w:rsidR="00BB755D">
        <w:rPr>
          <w:rFonts w:ascii="Garamond" w:hAnsi="Garamond" w:cs="Times New Roman"/>
          <w:sz w:val="24"/>
          <w:szCs w:val="24"/>
          <w:lang w:val="en-GB"/>
        </w:rPr>
        <w:t>F</w:t>
      </w:r>
      <w:r w:rsidR="0026087C">
        <w:rPr>
          <w:rFonts w:ascii="Garamond" w:hAnsi="Garamond" w:cs="Times New Roman"/>
          <w:sz w:val="24"/>
          <w:szCs w:val="24"/>
          <w:lang w:val="en-GB"/>
        </w:rPr>
        <w:t xml:space="preserve">armers </w:t>
      </w:r>
      <w:r w:rsidR="004F6C4B">
        <w:rPr>
          <w:rFonts w:ascii="Garamond" w:hAnsi="Garamond" w:cs="Times New Roman"/>
          <w:sz w:val="24"/>
          <w:szCs w:val="24"/>
          <w:lang w:val="en-GB"/>
        </w:rPr>
        <w:t>reporte</w:t>
      </w:r>
      <w:r w:rsidR="0026087C">
        <w:rPr>
          <w:rFonts w:ascii="Garamond" w:hAnsi="Garamond" w:cs="Times New Roman"/>
          <w:sz w:val="24"/>
          <w:szCs w:val="24"/>
          <w:lang w:val="en-GB"/>
        </w:rPr>
        <w:t>d</w:t>
      </w:r>
      <w:r w:rsidR="00EA1CBE">
        <w:rPr>
          <w:rFonts w:ascii="Garamond" w:hAnsi="Garamond" w:cs="Times New Roman"/>
          <w:sz w:val="24"/>
          <w:szCs w:val="24"/>
          <w:lang w:val="en-GB"/>
        </w:rPr>
        <w:t xml:space="preserve"> if they </w:t>
      </w:r>
      <w:r w:rsidR="00BB755D">
        <w:rPr>
          <w:rFonts w:ascii="Garamond" w:hAnsi="Garamond" w:cs="Times New Roman"/>
          <w:sz w:val="24"/>
          <w:szCs w:val="24"/>
          <w:lang w:val="en-GB"/>
        </w:rPr>
        <w:t xml:space="preserve">used </w:t>
      </w:r>
      <w:r w:rsidR="0026087C">
        <w:rPr>
          <w:rFonts w:ascii="Garamond" w:hAnsi="Garamond" w:cs="Times New Roman"/>
          <w:sz w:val="24"/>
          <w:szCs w:val="24"/>
          <w:lang w:val="en-GB"/>
        </w:rPr>
        <w:t xml:space="preserve">the </w:t>
      </w:r>
      <w:r w:rsidR="00BB755D">
        <w:rPr>
          <w:rFonts w:ascii="Garamond" w:hAnsi="Garamond" w:cs="Times New Roman"/>
          <w:sz w:val="24"/>
          <w:szCs w:val="24"/>
          <w:lang w:val="en-GB"/>
        </w:rPr>
        <w:t>technique</w:t>
      </w:r>
      <w:r w:rsidR="00FB0DDA">
        <w:rPr>
          <w:rFonts w:ascii="Garamond" w:hAnsi="Garamond" w:cs="Times New Roman"/>
          <w:sz w:val="24"/>
          <w:szCs w:val="24"/>
          <w:lang w:val="en-GB"/>
        </w:rPr>
        <w:t xml:space="preserve"> in question</w:t>
      </w:r>
      <w:r w:rsidR="004F6C4B">
        <w:rPr>
          <w:rFonts w:ascii="Garamond" w:hAnsi="Garamond" w:cs="Times New Roman"/>
          <w:sz w:val="24"/>
          <w:szCs w:val="24"/>
          <w:lang w:val="en-GB"/>
        </w:rPr>
        <w:t>,</w:t>
      </w:r>
      <w:r w:rsidR="00BB755D">
        <w:rPr>
          <w:rFonts w:ascii="Garamond" w:hAnsi="Garamond" w:cs="Times New Roman"/>
          <w:sz w:val="24"/>
          <w:szCs w:val="24"/>
          <w:lang w:val="en-GB"/>
        </w:rPr>
        <w:t xml:space="preserve"> demonstrated during the FFD and reinforced in the take-home </w:t>
      </w:r>
      <w:r w:rsidR="00113F2D">
        <w:rPr>
          <w:rFonts w:ascii="Garamond" w:hAnsi="Garamond" w:cs="Times New Roman"/>
          <w:sz w:val="24"/>
          <w:szCs w:val="24"/>
          <w:lang w:val="en-GB"/>
        </w:rPr>
        <w:t>workbook</w:t>
      </w:r>
      <w:r w:rsidR="00BB755D">
        <w:rPr>
          <w:rFonts w:ascii="Garamond" w:hAnsi="Garamond" w:cs="Times New Roman"/>
          <w:sz w:val="24"/>
          <w:szCs w:val="24"/>
          <w:lang w:val="en-GB"/>
        </w:rPr>
        <w:t xml:space="preserve"> and text messages. </w:t>
      </w:r>
      <w:r w:rsidR="00EA1CBE">
        <w:rPr>
          <w:rFonts w:ascii="Garamond" w:hAnsi="Garamond" w:cs="Times New Roman"/>
          <w:sz w:val="24"/>
          <w:szCs w:val="24"/>
          <w:lang w:val="en-GB"/>
        </w:rPr>
        <w:t>K</w:t>
      </w:r>
      <w:r w:rsidR="00EA1CBE" w:rsidRPr="001930F8">
        <w:rPr>
          <w:rFonts w:ascii="Garamond" w:hAnsi="Garamond" w:cs="Times New Roman"/>
          <w:sz w:val="24"/>
          <w:szCs w:val="24"/>
          <w:lang w:val="en-GB"/>
        </w:rPr>
        <w:t>nowledge</w:t>
      </w:r>
      <w:r w:rsidR="00A618A7" w:rsidRPr="001930F8">
        <w:rPr>
          <w:rFonts w:ascii="Garamond" w:hAnsi="Garamond" w:cs="Times New Roman"/>
          <w:sz w:val="24"/>
          <w:szCs w:val="24"/>
          <w:lang w:val="en-GB"/>
        </w:rPr>
        <w:t xml:space="preserve"> </w:t>
      </w:r>
      <w:r w:rsidR="00563A9A">
        <w:rPr>
          <w:rFonts w:ascii="Garamond" w:hAnsi="Garamond" w:cs="Times New Roman"/>
          <w:sz w:val="24"/>
          <w:szCs w:val="24"/>
          <w:lang w:val="en-GB"/>
        </w:rPr>
        <w:t>questions</w:t>
      </w:r>
      <w:r w:rsidR="00A618A7" w:rsidRPr="001930F8">
        <w:rPr>
          <w:rFonts w:ascii="Garamond" w:hAnsi="Garamond" w:cs="Times New Roman"/>
          <w:sz w:val="24"/>
          <w:szCs w:val="24"/>
          <w:lang w:val="en-GB"/>
        </w:rPr>
        <w:t xml:space="preserve"> </w:t>
      </w:r>
      <w:r w:rsidR="00FB0DDA">
        <w:rPr>
          <w:rFonts w:ascii="Garamond" w:hAnsi="Garamond" w:cs="Times New Roman"/>
          <w:sz w:val="24"/>
          <w:szCs w:val="24"/>
          <w:lang w:val="en-GB"/>
        </w:rPr>
        <w:t>referred to</w:t>
      </w:r>
      <w:r w:rsidR="00A618A7" w:rsidRPr="001930F8">
        <w:rPr>
          <w:rFonts w:ascii="Garamond" w:hAnsi="Garamond" w:cs="Times New Roman"/>
          <w:sz w:val="24"/>
          <w:szCs w:val="24"/>
          <w:lang w:val="en-GB"/>
        </w:rPr>
        <w:t xml:space="preserve"> potato</w:t>
      </w:r>
      <w:r w:rsidR="0069768A" w:rsidRPr="001930F8">
        <w:rPr>
          <w:rFonts w:ascii="Garamond" w:hAnsi="Garamond" w:cs="Times New Roman"/>
          <w:sz w:val="24"/>
          <w:szCs w:val="24"/>
          <w:lang w:val="en-GB"/>
        </w:rPr>
        <w:t xml:space="preserve"> pests</w:t>
      </w:r>
      <w:r w:rsidR="00113F2D">
        <w:rPr>
          <w:rFonts w:ascii="Garamond" w:hAnsi="Garamond" w:cs="Times New Roman"/>
          <w:sz w:val="24"/>
          <w:szCs w:val="24"/>
          <w:lang w:val="en-GB"/>
        </w:rPr>
        <w:t xml:space="preserve"> and </w:t>
      </w:r>
      <w:r w:rsidR="00303CFC">
        <w:rPr>
          <w:rFonts w:ascii="Garamond" w:hAnsi="Garamond" w:cs="Times New Roman"/>
          <w:sz w:val="24"/>
          <w:szCs w:val="24"/>
          <w:lang w:val="en-GB"/>
        </w:rPr>
        <w:t>IPM</w:t>
      </w:r>
      <w:r w:rsidR="00FB0DDA">
        <w:rPr>
          <w:rFonts w:ascii="Garamond" w:hAnsi="Garamond" w:cs="Times New Roman"/>
          <w:sz w:val="24"/>
          <w:szCs w:val="24"/>
          <w:lang w:val="en-GB"/>
        </w:rPr>
        <w:t>-</w:t>
      </w:r>
      <w:r w:rsidR="00303CFC">
        <w:rPr>
          <w:rFonts w:ascii="Garamond" w:hAnsi="Garamond" w:cs="Times New Roman"/>
          <w:sz w:val="24"/>
          <w:szCs w:val="24"/>
          <w:lang w:val="en-GB"/>
        </w:rPr>
        <w:t>recommended</w:t>
      </w:r>
      <w:r w:rsidR="0026087C">
        <w:rPr>
          <w:rFonts w:ascii="Garamond" w:hAnsi="Garamond" w:cs="Times New Roman"/>
          <w:sz w:val="24"/>
          <w:szCs w:val="24"/>
          <w:lang w:val="en-GB"/>
        </w:rPr>
        <w:t xml:space="preserve"> </w:t>
      </w:r>
      <w:r w:rsidR="0069768A" w:rsidRPr="001930F8">
        <w:rPr>
          <w:rFonts w:ascii="Garamond" w:hAnsi="Garamond" w:cs="Times New Roman"/>
          <w:sz w:val="24"/>
          <w:szCs w:val="24"/>
          <w:lang w:val="en-GB"/>
        </w:rPr>
        <w:t>management</w:t>
      </w:r>
      <w:r w:rsidR="00AB6E2C" w:rsidRPr="001930F8">
        <w:rPr>
          <w:rFonts w:ascii="Garamond" w:hAnsi="Garamond" w:cs="Times New Roman"/>
          <w:sz w:val="24"/>
          <w:szCs w:val="24"/>
          <w:lang w:val="en-GB"/>
        </w:rPr>
        <w:t xml:space="preserve"> practices</w:t>
      </w:r>
      <w:r w:rsidR="003328B0">
        <w:rPr>
          <w:rFonts w:ascii="Garamond" w:hAnsi="Garamond" w:cs="Times New Roman"/>
          <w:sz w:val="24"/>
          <w:szCs w:val="24"/>
          <w:lang w:val="en-GB"/>
        </w:rPr>
        <w:t>, such as distance</w:t>
      </w:r>
      <w:r w:rsidR="00FC5C7D">
        <w:rPr>
          <w:rFonts w:ascii="Garamond" w:hAnsi="Garamond" w:cs="Times New Roman"/>
          <w:sz w:val="24"/>
          <w:szCs w:val="24"/>
          <w:lang w:val="en-GB"/>
        </w:rPr>
        <w:t xml:space="preserve"> between traps</w:t>
      </w:r>
      <w:r w:rsidR="003328B0">
        <w:rPr>
          <w:rFonts w:ascii="Garamond" w:hAnsi="Garamond" w:cs="Times New Roman"/>
          <w:sz w:val="24"/>
          <w:szCs w:val="24"/>
          <w:lang w:val="en-GB"/>
        </w:rPr>
        <w:t xml:space="preserve">, </w:t>
      </w:r>
      <w:r w:rsidR="00FC5C7D">
        <w:rPr>
          <w:rFonts w:ascii="Garamond" w:hAnsi="Garamond" w:cs="Times New Roman"/>
          <w:sz w:val="24"/>
          <w:szCs w:val="24"/>
          <w:lang w:val="en-GB"/>
        </w:rPr>
        <w:t xml:space="preserve">type and quantity of </w:t>
      </w:r>
      <w:r w:rsidR="00113F2D">
        <w:rPr>
          <w:rFonts w:ascii="Garamond" w:hAnsi="Garamond" w:cs="Times New Roman"/>
          <w:sz w:val="24"/>
          <w:szCs w:val="24"/>
          <w:lang w:val="en-GB"/>
        </w:rPr>
        <w:t>chemical control</w:t>
      </w:r>
      <w:r w:rsidR="00303CFC">
        <w:rPr>
          <w:rFonts w:ascii="Garamond" w:hAnsi="Garamond" w:cs="Times New Roman"/>
          <w:sz w:val="24"/>
          <w:szCs w:val="24"/>
          <w:lang w:val="en-GB"/>
        </w:rPr>
        <w:t>s</w:t>
      </w:r>
      <w:r w:rsidR="00113F2D">
        <w:rPr>
          <w:rFonts w:ascii="Garamond" w:hAnsi="Garamond" w:cs="Times New Roman"/>
          <w:sz w:val="24"/>
          <w:szCs w:val="24"/>
          <w:lang w:val="en-GB"/>
        </w:rPr>
        <w:t xml:space="preserve">, </w:t>
      </w:r>
      <w:r w:rsidR="003328B0">
        <w:rPr>
          <w:rFonts w:ascii="Garamond" w:hAnsi="Garamond" w:cs="Times New Roman"/>
          <w:sz w:val="24"/>
          <w:szCs w:val="24"/>
          <w:lang w:val="en-GB"/>
        </w:rPr>
        <w:t>and reason</w:t>
      </w:r>
      <w:r w:rsidR="006E1A60">
        <w:rPr>
          <w:rFonts w:ascii="Garamond" w:hAnsi="Garamond" w:cs="Times New Roman"/>
          <w:sz w:val="24"/>
          <w:szCs w:val="24"/>
          <w:lang w:val="en-GB"/>
        </w:rPr>
        <w:t>s</w:t>
      </w:r>
      <w:r w:rsidR="003328B0">
        <w:rPr>
          <w:rFonts w:ascii="Garamond" w:hAnsi="Garamond" w:cs="Times New Roman"/>
          <w:sz w:val="24"/>
          <w:szCs w:val="24"/>
          <w:lang w:val="en-GB"/>
        </w:rPr>
        <w:t xml:space="preserve"> </w:t>
      </w:r>
      <w:r w:rsidR="00EA1CBE">
        <w:rPr>
          <w:rFonts w:ascii="Garamond" w:hAnsi="Garamond" w:cs="Times New Roman"/>
          <w:sz w:val="24"/>
          <w:szCs w:val="24"/>
          <w:lang w:val="en-GB"/>
        </w:rPr>
        <w:t>behind the recommendation</w:t>
      </w:r>
      <w:r w:rsidR="00A67C0F">
        <w:rPr>
          <w:rFonts w:ascii="Garamond" w:hAnsi="Garamond" w:cs="Times New Roman"/>
          <w:sz w:val="24"/>
          <w:szCs w:val="24"/>
          <w:lang w:val="en-GB"/>
        </w:rPr>
        <w:t>. Farmers answered the knowledge questions</w:t>
      </w:r>
      <w:r w:rsidR="00EA1CBE">
        <w:rPr>
          <w:rFonts w:ascii="Garamond" w:hAnsi="Garamond" w:cs="Times New Roman"/>
          <w:sz w:val="24"/>
          <w:szCs w:val="24"/>
          <w:lang w:val="en-GB"/>
        </w:rPr>
        <w:t xml:space="preserve"> </w:t>
      </w:r>
      <w:r w:rsidR="00A67C0F">
        <w:rPr>
          <w:rFonts w:ascii="Garamond" w:hAnsi="Garamond" w:cs="Times New Roman"/>
          <w:sz w:val="24"/>
          <w:szCs w:val="24"/>
          <w:lang w:val="en-GB"/>
        </w:rPr>
        <w:t xml:space="preserve">whether </w:t>
      </w:r>
      <w:r w:rsidR="00FB0DDA">
        <w:rPr>
          <w:rFonts w:ascii="Garamond" w:hAnsi="Garamond" w:cs="Times New Roman"/>
          <w:sz w:val="24"/>
          <w:szCs w:val="24"/>
          <w:lang w:val="en-GB"/>
        </w:rPr>
        <w:t xml:space="preserve">or not </w:t>
      </w:r>
      <w:r w:rsidR="00A67C0F">
        <w:rPr>
          <w:rFonts w:ascii="Garamond" w:hAnsi="Garamond" w:cs="Times New Roman"/>
          <w:sz w:val="24"/>
          <w:szCs w:val="24"/>
          <w:lang w:val="en-GB"/>
        </w:rPr>
        <w:t>they reported using</w:t>
      </w:r>
      <w:r w:rsidR="00EA1CBE">
        <w:rPr>
          <w:rFonts w:ascii="Garamond" w:hAnsi="Garamond" w:cs="Times New Roman"/>
          <w:sz w:val="24"/>
          <w:szCs w:val="24"/>
          <w:lang w:val="en-GB"/>
        </w:rPr>
        <w:t xml:space="preserve"> the </w:t>
      </w:r>
      <w:r w:rsidR="00EA1CBE" w:rsidRPr="00162E18">
        <w:rPr>
          <w:rFonts w:ascii="Garamond" w:hAnsi="Garamond" w:cs="Times New Roman"/>
          <w:sz w:val="24"/>
          <w:szCs w:val="24"/>
          <w:lang w:val="en-GB"/>
        </w:rPr>
        <w:t>technique.</w:t>
      </w:r>
      <w:r w:rsidR="0069768A" w:rsidRPr="00162E18">
        <w:rPr>
          <w:rFonts w:ascii="Garamond" w:hAnsi="Garamond" w:cs="Times New Roman"/>
          <w:sz w:val="24"/>
          <w:szCs w:val="24"/>
          <w:lang w:val="en-GB"/>
        </w:rPr>
        <w:t xml:space="preserve"> </w:t>
      </w:r>
      <w:r w:rsidR="00FC5C7D" w:rsidRPr="00162E18">
        <w:rPr>
          <w:rFonts w:ascii="Garamond" w:hAnsi="Garamond" w:cs="Times New Roman"/>
          <w:sz w:val="24"/>
          <w:szCs w:val="24"/>
          <w:lang w:val="en-GB"/>
        </w:rPr>
        <w:t xml:space="preserve"> The last section of the questionnaire was administrated </w:t>
      </w:r>
      <w:r w:rsidR="00B2370B" w:rsidRPr="00162E18">
        <w:rPr>
          <w:rFonts w:ascii="Garamond" w:hAnsi="Garamond" w:cs="Times New Roman"/>
          <w:sz w:val="24"/>
          <w:szCs w:val="24"/>
          <w:lang w:val="en-GB"/>
        </w:rPr>
        <w:t xml:space="preserve">only </w:t>
      </w:r>
      <w:r w:rsidR="00FC5C7D" w:rsidRPr="00162E18">
        <w:rPr>
          <w:rFonts w:ascii="Garamond" w:hAnsi="Garamond" w:cs="Times New Roman"/>
          <w:sz w:val="24"/>
          <w:szCs w:val="24"/>
          <w:lang w:val="en-GB"/>
        </w:rPr>
        <w:t>to households in the intervention group</w:t>
      </w:r>
      <w:r w:rsidR="003E4ED0" w:rsidRPr="00162E18">
        <w:rPr>
          <w:rFonts w:ascii="Garamond" w:hAnsi="Garamond" w:cs="Times New Roman"/>
          <w:sz w:val="24"/>
          <w:szCs w:val="24"/>
          <w:vertAlign w:val="superscript"/>
          <w:lang w:val="en-GB"/>
        </w:rPr>
        <w:t>2</w:t>
      </w:r>
      <w:r w:rsidR="00FC5C7D" w:rsidRPr="00162E18">
        <w:rPr>
          <w:rFonts w:ascii="Garamond" w:hAnsi="Garamond" w:cs="Times New Roman"/>
          <w:sz w:val="24"/>
          <w:szCs w:val="24"/>
          <w:lang w:val="en-GB"/>
        </w:rPr>
        <w:t xml:space="preserve"> and included questions about the </w:t>
      </w:r>
      <w:r w:rsidR="00B2370B" w:rsidRPr="00162E18">
        <w:rPr>
          <w:rFonts w:ascii="Garamond" w:hAnsi="Garamond" w:cs="Times New Roman"/>
          <w:sz w:val="24"/>
          <w:szCs w:val="24"/>
          <w:lang w:val="en-GB"/>
        </w:rPr>
        <w:t>ease of understanding, frequency, and usage of</w:t>
      </w:r>
      <w:r w:rsidR="00162E18" w:rsidRPr="00162E18">
        <w:rPr>
          <w:rFonts w:ascii="Garamond" w:hAnsi="Garamond" w:cs="Times New Roman"/>
          <w:sz w:val="24"/>
          <w:szCs w:val="24"/>
          <w:lang w:val="en-GB"/>
        </w:rPr>
        <w:t xml:space="preserve"> the text message</w:t>
      </w:r>
      <w:r w:rsidR="00B2370B" w:rsidRPr="00162E18">
        <w:rPr>
          <w:rFonts w:ascii="Garamond" w:hAnsi="Garamond" w:cs="Times New Roman"/>
          <w:sz w:val="24"/>
          <w:szCs w:val="24"/>
          <w:lang w:val="en-GB"/>
        </w:rPr>
        <w:t>s</w:t>
      </w:r>
      <w:r w:rsidR="003E4ED0" w:rsidRPr="00162E18">
        <w:rPr>
          <w:rFonts w:ascii="Garamond" w:hAnsi="Garamond" w:cs="Times New Roman"/>
          <w:sz w:val="24"/>
          <w:szCs w:val="24"/>
          <w:vertAlign w:val="superscript"/>
          <w:lang w:val="en-GB"/>
        </w:rPr>
        <w:t>3</w:t>
      </w:r>
      <w:r w:rsidR="00B2370B" w:rsidRPr="00162E18">
        <w:rPr>
          <w:rFonts w:ascii="Garamond" w:hAnsi="Garamond" w:cs="Times New Roman"/>
          <w:sz w:val="24"/>
          <w:szCs w:val="24"/>
          <w:lang w:val="en-GB"/>
        </w:rPr>
        <w:t>.</w:t>
      </w:r>
      <w:r w:rsidR="000B4B74" w:rsidRPr="00162E18">
        <w:rPr>
          <w:rFonts w:ascii="Garamond" w:hAnsi="Garamond" w:cs="Times New Roman"/>
          <w:sz w:val="24"/>
          <w:szCs w:val="24"/>
          <w:lang w:val="en-GB"/>
        </w:rPr>
        <w:t xml:space="preserve"> </w:t>
      </w:r>
      <w:r w:rsidR="001E678F" w:rsidRPr="00162E18">
        <w:rPr>
          <w:rFonts w:ascii="Garamond" w:hAnsi="Garamond" w:cs="Times New Roman"/>
          <w:sz w:val="24"/>
          <w:szCs w:val="24"/>
          <w:lang w:val="en-GB"/>
        </w:rPr>
        <w:t xml:space="preserve">Questionnaires were completed for 353 farmers; 196 of whom were in the </w:t>
      </w:r>
      <w:r w:rsidR="006C5F87" w:rsidRPr="00162E18">
        <w:rPr>
          <w:rFonts w:ascii="Garamond" w:hAnsi="Garamond" w:cs="Times New Roman"/>
          <w:sz w:val="24"/>
          <w:szCs w:val="24"/>
          <w:lang w:val="en-GB"/>
        </w:rPr>
        <w:t>intervention</w:t>
      </w:r>
      <w:r w:rsidR="001E678F" w:rsidRPr="00162E18">
        <w:rPr>
          <w:rFonts w:ascii="Garamond" w:hAnsi="Garamond" w:cs="Times New Roman"/>
          <w:sz w:val="24"/>
          <w:szCs w:val="24"/>
          <w:lang w:val="en-GB"/>
        </w:rPr>
        <w:t xml:space="preserve"> group (located across 44</w:t>
      </w:r>
      <w:r w:rsidR="00827122" w:rsidRPr="00162E18">
        <w:rPr>
          <w:rFonts w:ascii="Garamond" w:hAnsi="Garamond" w:cs="Times New Roman"/>
          <w:sz w:val="24"/>
          <w:szCs w:val="24"/>
          <w:lang w:val="en-GB"/>
        </w:rPr>
        <w:t xml:space="preserve"> villages</w:t>
      </w:r>
      <w:r w:rsidR="001E678F" w:rsidRPr="001930F8">
        <w:rPr>
          <w:rFonts w:ascii="Garamond" w:hAnsi="Garamond" w:cs="Times New Roman"/>
          <w:sz w:val="24"/>
          <w:szCs w:val="24"/>
          <w:lang w:val="en-GB"/>
        </w:rPr>
        <w:t xml:space="preserve">), and </w:t>
      </w:r>
      <w:r w:rsidR="001E678F" w:rsidRPr="0026087C">
        <w:rPr>
          <w:rFonts w:ascii="Garamond" w:hAnsi="Garamond" w:cs="Times New Roman"/>
          <w:sz w:val="24"/>
          <w:szCs w:val="24"/>
          <w:lang w:val="en-GB"/>
        </w:rPr>
        <w:t>the remaining 157, in the control group (located across 41</w:t>
      </w:r>
      <w:r w:rsidR="00827122">
        <w:rPr>
          <w:rFonts w:ascii="Garamond" w:hAnsi="Garamond" w:cs="Times New Roman"/>
          <w:sz w:val="24"/>
          <w:szCs w:val="24"/>
          <w:lang w:val="en-GB"/>
        </w:rPr>
        <w:t xml:space="preserve"> village</w:t>
      </w:r>
      <w:r w:rsidR="00F5233A">
        <w:rPr>
          <w:rFonts w:ascii="Garamond" w:hAnsi="Garamond" w:cs="Times New Roman"/>
          <w:sz w:val="24"/>
          <w:szCs w:val="24"/>
          <w:lang w:val="en-GB"/>
        </w:rPr>
        <w:t>s</w:t>
      </w:r>
      <w:r w:rsidR="001E678F" w:rsidRPr="0026087C">
        <w:rPr>
          <w:rFonts w:ascii="Garamond" w:hAnsi="Garamond" w:cs="Times New Roman"/>
          <w:sz w:val="24"/>
          <w:szCs w:val="24"/>
          <w:lang w:val="en-GB"/>
        </w:rPr>
        <w:t>)</w:t>
      </w:r>
      <w:r w:rsidR="00D43EE8">
        <w:rPr>
          <w:rFonts w:ascii="Garamond" w:hAnsi="Garamond" w:cs="Times New Roman"/>
          <w:sz w:val="24"/>
          <w:szCs w:val="24"/>
          <w:vertAlign w:val="superscript"/>
          <w:lang w:val="en-GB"/>
        </w:rPr>
        <w:t>4</w:t>
      </w:r>
      <w:r w:rsidR="001E678F" w:rsidRPr="0026087C">
        <w:rPr>
          <w:rFonts w:ascii="Garamond" w:hAnsi="Garamond" w:cs="Times New Roman"/>
          <w:sz w:val="24"/>
          <w:szCs w:val="24"/>
          <w:lang w:val="en-GB"/>
        </w:rPr>
        <w:t>.</w:t>
      </w:r>
    </w:p>
    <w:p w14:paraId="17A3BE7B" w14:textId="3B7F2B59" w:rsidR="007662B3" w:rsidRPr="001930F8" w:rsidRDefault="007662B3" w:rsidP="007662B3">
      <w:pPr>
        <w:spacing w:before="100" w:beforeAutospacing="1" w:after="100" w:afterAutospacing="1" w:line="480" w:lineRule="auto"/>
        <w:rPr>
          <w:rFonts w:ascii="Garamond" w:hAnsi="Garamond" w:cs="Times New Roman"/>
          <w:i/>
          <w:iCs/>
          <w:sz w:val="24"/>
          <w:szCs w:val="24"/>
          <w:lang w:val="en-GB"/>
        </w:rPr>
      </w:pPr>
      <w:r w:rsidRPr="0026087C">
        <w:rPr>
          <w:rFonts w:ascii="Garamond" w:hAnsi="Garamond" w:cs="Times New Roman"/>
          <w:i/>
          <w:iCs/>
          <w:sz w:val="24"/>
          <w:szCs w:val="24"/>
          <w:lang w:val="en-GB"/>
        </w:rPr>
        <w:t>Measuring adoption of and knowledge about IPM</w:t>
      </w:r>
      <w:r w:rsidRPr="001930F8">
        <w:rPr>
          <w:rFonts w:ascii="Garamond" w:hAnsi="Garamond" w:cs="Times New Roman"/>
          <w:i/>
          <w:iCs/>
          <w:sz w:val="24"/>
          <w:szCs w:val="24"/>
          <w:lang w:val="en-GB"/>
        </w:rPr>
        <w:t xml:space="preserve"> </w:t>
      </w:r>
    </w:p>
    <w:p w14:paraId="696FBDF6" w14:textId="2936061D" w:rsidR="006104F2" w:rsidRPr="001930F8" w:rsidRDefault="00793547" w:rsidP="009739BD">
      <w:pPr>
        <w:spacing w:before="100" w:beforeAutospacing="1" w:after="100" w:afterAutospacing="1" w:line="480" w:lineRule="auto"/>
        <w:rPr>
          <w:rFonts w:ascii="Garamond" w:hAnsi="Garamond" w:cs="Times New Roman"/>
          <w:sz w:val="24"/>
          <w:szCs w:val="24"/>
          <w:lang w:val="en-GB"/>
        </w:rPr>
      </w:pPr>
      <w:r>
        <w:rPr>
          <w:rFonts w:ascii="Garamond" w:hAnsi="Garamond" w:cs="Times New Roman"/>
          <w:sz w:val="24"/>
          <w:szCs w:val="24"/>
          <w:lang w:val="en-GB"/>
        </w:rPr>
        <w:t>Several measures of</w:t>
      </w:r>
      <w:r w:rsidR="006104F2" w:rsidRPr="001930F8">
        <w:rPr>
          <w:rFonts w:ascii="Garamond" w:hAnsi="Garamond" w:cs="Times New Roman"/>
          <w:sz w:val="24"/>
          <w:szCs w:val="24"/>
          <w:lang w:val="en-GB"/>
        </w:rPr>
        <w:t xml:space="preserve"> </w:t>
      </w:r>
      <w:r w:rsidR="00AF5CF5" w:rsidRPr="001930F8">
        <w:rPr>
          <w:rFonts w:ascii="Garamond" w:hAnsi="Garamond" w:cs="Times New Roman"/>
          <w:sz w:val="24"/>
          <w:szCs w:val="24"/>
          <w:lang w:val="en-GB"/>
        </w:rPr>
        <w:t xml:space="preserve">IPM </w:t>
      </w:r>
      <w:r w:rsidR="006104F2" w:rsidRPr="001930F8">
        <w:rPr>
          <w:rFonts w:ascii="Garamond" w:hAnsi="Garamond" w:cs="Times New Roman"/>
          <w:sz w:val="24"/>
          <w:szCs w:val="24"/>
          <w:lang w:val="en-GB"/>
        </w:rPr>
        <w:t xml:space="preserve">adoption and </w:t>
      </w:r>
      <w:r w:rsidR="006104F2" w:rsidRPr="00905A3C">
        <w:rPr>
          <w:rFonts w:ascii="Garamond" w:hAnsi="Garamond" w:cs="Times New Roman"/>
          <w:sz w:val="24"/>
          <w:szCs w:val="24"/>
          <w:lang w:val="en-GB"/>
        </w:rPr>
        <w:t xml:space="preserve">knowledge are constructed from the survey responses.  </w:t>
      </w:r>
      <w:r w:rsidRPr="00905A3C">
        <w:rPr>
          <w:rFonts w:ascii="Garamond" w:hAnsi="Garamond" w:cs="Times New Roman"/>
          <w:sz w:val="24"/>
          <w:szCs w:val="24"/>
          <w:lang w:val="en-GB"/>
        </w:rPr>
        <w:t xml:space="preserve">Twelve </w:t>
      </w:r>
      <w:r w:rsidR="006104F2" w:rsidRPr="00905A3C">
        <w:rPr>
          <w:rFonts w:ascii="Garamond" w:hAnsi="Garamond"/>
          <w:sz w:val="24"/>
          <w:szCs w:val="24"/>
          <w:lang w:val="en-GB"/>
        </w:rPr>
        <w:t>IPM practices</w:t>
      </w:r>
      <w:r w:rsidRPr="00905A3C">
        <w:rPr>
          <w:rFonts w:ascii="Garamond" w:hAnsi="Garamond"/>
          <w:sz w:val="24"/>
          <w:szCs w:val="24"/>
          <w:lang w:val="en-GB"/>
        </w:rPr>
        <w:t xml:space="preserve">, </w:t>
      </w:r>
      <w:r w:rsidRPr="00905A3C">
        <w:rPr>
          <w:rFonts w:ascii="Garamond" w:hAnsi="Garamond" w:cs="Times New Roman"/>
          <w:sz w:val="24"/>
          <w:szCs w:val="24"/>
          <w:lang w:val="en-GB"/>
        </w:rPr>
        <w:t>varying in complexity</w:t>
      </w:r>
      <w:r w:rsidR="00AB1704" w:rsidRPr="00905A3C">
        <w:rPr>
          <w:rFonts w:ascii="Garamond" w:hAnsi="Garamond" w:cs="Times New Roman"/>
          <w:sz w:val="24"/>
          <w:szCs w:val="24"/>
          <w:lang w:val="en-GB"/>
        </w:rPr>
        <w:t>, time sen</w:t>
      </w:r>
      <w:r w:rsidR="00B33F88">
        <w:rPr>
          <w:rFonts w:ascii="Garamond" w:hAnsi="Garamond" w:cs="Times New Roman"/>
          <w:sz w:val="24"/>
          <w:szCs w:val="24"/>
          <w:lang w:val="en-GB"/>
        </w:rPr>
        <w:t>sitivity</w:t>
      </w:r>
      <w:r w:rsidR="00AB1704" w:rsidRPr="00905A3C">
        <w:rPr>
          <w:rFonts w:ascii="Garamond" w:hAnsi="Garamond" w:cs="Times New Roman"/>
          <w:sz w:val="24"/>
          <w:szCs w:val="24"/>
          <w:lang w:val="en-GB"/>
        </w:rPr>
        <w:t xml:space="preserve"> </w:t>
      </w:r>
      <w:r w:rsidRPr="00905A3C">
        <w:rPr>
          <w:rFonts w:ascii="Garamond" w:hAnsi="Garamond" w:cs="Times New Roman"/>
          <w:sz w:val="24"/>
          <w:szCs w:val="24"/>
          <w:lang w:val="en-GB"/>
        </w:rPr>
        <w:t xml:space="preserve">and input requirements for their </w:t>
      </w:r>
      <w:r w:rsidRPr="00905A3C">
        <w:rPr>
          <w:rFonts w:ascii="Garamond" w:hAnsi="Garamond" w:cs="Times New Roman"/>
          <w:sz w:val="24"/>
          <w:szCs w:val="24"/>
          <w:lang w:val="en-GB"/>
        </w:rPr>
        <w:lastRenderedPageBreak/>
        <w:t>implementation,</w:t>
      </w:r>
      <w:r w:rsidRPr="00905A3C">
        <w:rPr>
          <w:rFonts w:ascii="Garamond" w:hAnsi="Garamond"/>
          <w:sz w:val="24"/>
          <w:szCs w:val="24"/>
          <w:lang w:val="en-GB"/>
        </w:rPr>
        <w:t xml:space="preserve"> </w:t>
      </w:r>
      <w:r w:rsidR="006104F2" w:rsidRPr="00905A3C">
        <w:rPr>
          <w:rFonts w:ascii="Garamond" w:hAnsi="Garamond"/>
          <w:sz w:val="24"/>
          <w:szCs w:val="24"/>
          <w:lang w:val="en-GB"/>
        </w:rPr>
        <w:t>are</w:t>
      </w:r>
      <w:r w:rsidRPr="00905A3C">
        <w:rPr>
          <w:rFonts w:ascii="Garamond" w:hAnsi="Garamond"/>
          <w:sz w:val="24"/>
          <w:szCs w:val="24"/>
          <w:lang w:val="en-GB"/>
        </w:rPr>
        <w:t xml:space="preserve"> considered in the analysis</w:t>
      </w:r>
      <w:r w:rsidR="005B6628" w:rsidRPr="00905A3C">
        <w:rPr>
          <w:rFonts w:ascii="Garamond" w:hAnsi="Garamond"/>
          <w:sz w:val="24"/>
          <w:szCs w:val="24"/>
          <w:lang w:val="en-GB"/>
        </w:rPr>
        <w:t>. The first adoption measure</w:t>
      </w:r>
      <w:r w:rsidR="006104F2" w:rsidRPr="00905A3C">
        <w:rPr>
          <w:rFonts w:ascii="Garamond" w:hAnsi="Garamond"/>
          <w:sz w:val="24"/>
          <w:szCs w:val="24"/>
          <w:lang w:val="en-GB"/>
        </w:rPr>
        <w:t xml:space="preserve"> includes the 12 IPM practices</w:t>
      </w:r>
      <w:r w:rsidR="005B6628" w:rsidRPr="00905A3C">
        <w:rPr>
          <w:rFonts w:ascii="Garamond" w:hAnsi="Garamond"/>
          <w:sz w:val="24"/>
          <w:szCs w:val="24"/>
          <w:lang w:val="en-GB"/>
        </w:rPr>
        <w:t>. Six additional measures are</w:t>
      </w:r>
      <w:r w:rsidR="006104F2" w:rsidRPr="00905A3C">
        <w:rPr>
          <w:rFonts w:ascii="Garamond" w:hAnsi="Garamond"/>
          <w:sz w:val="24"/>
          <w:szCs w:val="24"/>
          <w:lang w:val="en-GB"/>
        </w:rPr>
        <w:t xml:space="preserve"> create</w:t>
      </w:r>
      <w:r w:rsidR="005B6628" w:rsidRPr="00905A3C">
        <w:rPr>
          <w:rFonts w:ascii="Garamond" w:hAnsi="Garamond"/>
          <w:sz w:val="24"/>
          <w:szCs w:val="24"/>
          <w:lang w:val="en-GB"/>
        </w:rPr>
        <w:t>d</w:t>
      </w:r>
      <w:r w:rsidR="006104F2" w:rsidRPr="00905A3C">
        <w:rPr>
          <w:rFonts w:ascii="Garamond" w:hAnsi="Garamond"/>
          <w:sz w:val="24"/>
          <w:szCs w:val="24"/>
          <w:lang w:val="en-GB"/>
        </w:rPr>
        <w:t xml:space="preserve"> </w:t>
      </w:r>
      <w:r w:rsidR="00162E18">
        <w:rPr>
          <w:rFonts w:ascii="Garamond" w:hAnsi="Garamond"/>
          <w:sz w:val="24"/>
          <w:szCs w:val="24"/>
          <w:lang w:val="en-GB"/>
        </w:rPr>
        <w:t>by categoris</w:t>
      </w:r>
      <w:r w:rsidR="005B6628" w:rsidRPr="00905A3C">
        <w:rPr>
          <w:rFonts w:ascii="Garamond" w:hAnsi="Garamond"/>
          <w:sz w:val="24"/>
          <w:szCs w:val="24"/>
          <w:lang w:val="en-GB"/>
        </w:rPr>
        <w:t xml:space="preserve">ing the practices </w:t>
      </w:r>
      <w:r w:rsidR="00C6784C">
        <w:rPr>
          <w:rFonts w:ascii="Garamond" w:hAnsi="Garamond"/>
          <w:sz w:val="24"/>
          <w:szCs w:val="24"/>
          <w:lang w:val="en-GB"/>
        </w:rPr>
        <w:t>into</w:t>
      </w:r>
      <w:r w:rsidR="005B6628" w:rsidRPr="00905A3C">
        <w:rPr>
          <w:rFonts w:ascii="Garamond" w:hAnsi="Garamond"/>
          <w:sz w:val="24"/>
          <w:szCs w:val="24"/>
          <w:lang w:val="en-GB"/>
        </w:rPr>
        <w:t xml:space="preserve">: </w:t>
      </w:r>
      <w:proofErr w:type="spellStart"/>
      <w:r w:rsidR="005B6628" w:rsidRPr="00905A3C">
        <w:rPr>
          <w:rFonts w:ascii="Garamond" w:hAnsi="Garamond"/>
          <w:sz w:val="24"/>
          <w:szCs w:val="24"/>
          <w:lang w:val="en-GB"/>
        </w:rPr>
        <w:t>i</w:t>
      </w:r>
      <w:proofErr w:type="spellEnd"/>
      <w:r w:rsidR="005B6628" w:rsidRPr="00905A3C">
        <w:rPr>
          <w:rFonts w:ascii="Garamond" w:hAnsi="Garamond"/>
          <w:sz w:val="24"/>
          <w:szCs w:val="24"/>
          <w:lang w:val="en-GB"/>
        </w:rPr>
        <w:t xml:space="preserve">) </w:t>
      </w:r>
      <w:r w:rsidR="006104F2" w:rsidRPr="00905A3C">
        <w:rPr>
          <w:rFonts w:ascii="Garamond" w:hAnsi="Garamond"/>
          <w:sz w:val="24"/>
          <w:szCs w:val="24"/>
          <w:lang w:val="en-GB"/>
        </w:rPr>
        <w:t xml:space="preserve">simple or complex, ii) </w:t>
      </w:r>
      <w:r w:rsidR="00C6784C">
        <w:rPr>
          <w:rFonts w:ascii="Garamond" w:hAnsi="Garamond"/>
          <w:sz w:val="24"/>
          <w:szCs w:val="24"/>
          <w:lang w:val="en-GB"/>
        </w:rPr>
        <w:t xml:space="preserve">input </w:t>
      </w:r>
      <w:r w:rsidR="00905A3C" w:rsidRPr="00905A3C">
        <w:rPr>
          <w:rFonts w:ascii="Garamond" w:hAnsi="Garamond"/>
          <w:sz w:val="24"/>
          <w:szCs w:val="24"/>
          <w:lang w:val="en-GB"/>
        </w:rPr>
        <w:t xml:space="preserve">purchase </w:t>
      </w:r>
      <w:r w:rsidR="006104F2" w:rsidRPr="00905A3C">
        <w:rPr>
          <w:rFonts w:ascii="Garamond" w:hAnsi="Garamond"/>
          <w:sz w:val="24"/>
          <w:szCs w:val="24"/>
          <w:lang w:val="en-GB"/>
        </w:rPr>
        <w:t>reliant or no</w:t>
      </w:r>
      <w:r w:rsidR="007012A7" w:rsidRPr="00905A3C">
        <w:rPr>
          <w:rFonts w:ascii="Garamond" w:hAnsi="Garamond"/>
          <w:sz w:val="24"/>
          <w:szCs w:val="24"/>
          <w:lang w:val="en-GB"/>
        </w:rPr>
        <w:t>t</w:t>
      </w:r>
      <w:r w:rsidR="006104F2" w:rsidRPr="00905A3C">
        <w:rPr>
          <w:rFonts w:ascii="Garamond" w:hAnsi="Garamond"/>
          <w:sz w:val="24"/>
          <w:szCs w:val="24"/>
          <w:lang w:val="en-GB"/>
        </w:rPr>
        <w:t>, and iii) time sensitive or not.</w:t>
      </w:r>
      <w:r w:rsidR="00AB1704" w:rsidRPr="00905A3C">
        <w:rPr>
          <w:rFonts w:ascii="Garamond" w:hAnsi="Garamond"/>
          <w:sz w:val="24"/>
          <w:szCs w:val="24"/>
          <w:lang w:val="en-GB"/>
        </w:rPr>
        <w:t xml:space="preserve"> </w:t>
      </w:r>
      <w:r w:rsidR="00510C4F" w:rsidRPr="00905A3C">
        <w:rPr>
          <w:rFonts w:ascii="Garamond" w:hAnsi="Garamond"/>
          <w:sz w:val="24"/>
          <w:szCs w:val="24"/>
          <w:lang w:val="en-GB"/>
        </w:rPr>
        <w:t xml:space="preserve">For example, </w:t>
      </w:r>
      <w:r w:rsidR="00905A3C" w:rsidRPr="00905A3C">
        <w:rPr>
          <w:rFonts w:ascii="Garamond" w:hAnsi="Garamond"/>
          <w:sz w:val="24"/>
          <w:szCs w:val="24"/>
          <w:lang w:val="en-GB"/>
        </w:rPr>
        <w:t>hilling around the potato plant is categorised as a simple, non-purchase reliant, and time</w:t>
      </w:r>
      <w:r w:rsidR="006E1A60">
        <w:rPr>
          <w:rFonts w:ascii="Garamond" w:hAnsi="Garamond"/>
          <w:sz w:val="24"/>
          <w:szCs w:val="24"/>
          <w:lang w:val="en-GB"/>
        </w:rPr>
        <w:t>-</w:t>
      </w:r>
      <w:r w:rsidR="00905A3C" w:rsidRPr="00905A3C">
        <w:rPr>
          <w:rFonts w:ascii="Garamond" w:hAnsi="Garamond"/>
          <w:sz w:val="24"/>
          <w:szCs w:val="24"/>
          <w:lang w:val="en-GB"/>
        </w:rPr>
        <w:t xml:space="preserve">sensitive practice. </w:t>
      </w:r>
      <w:r w:rsidR="00C6784C">
        <w:rPr>
          <w:rFonts w:ascii="Garamond" w:hAnsi="Garamond"/>
          <w:sz w:val="24"/>
          <w:szCs w:val="24"/>
          <w:lang w:val="en-GB"/>
        </w:rPr>
        <w:t xml:space="preserve">Of the 12 IPM practices, six </w:t>
      </w:r>
      <w:r w:rsidR="00B33F88">
        <w:rPr>
          <w:rFonts w:ascii="Garamond" w:hAnsi="Garamond"/>
          <w:sz w:val="24"/>
          <w:szCs w:val="24"/>
          <w:lang w:val="en-GB"/>
        </w:rPr>
        <w:t xml:space="preserve">practices </w:t>
      </w:r>
      <w:r w:rsidR="00C6784C">
        <w:rPr>
          <w:rFonts w:ascii="Garamond" w:hAnsi="Garamond"/>
          <w:sz w:val="24"/>
          <w:szCs w:val="24"/>
          <w:lang w:val="en-GB"/>
        </w:rPr>
        <w:t xml:space="preserve">are considered simple, eight practices are input purchase reliant, and ten practices are time sensitive. </w:t>
      </w:r>
      <w:r w:rsidR="00905A3C" w:rsidRPr="00905A3C">
        <w:rPr>
          <w:rFonts w:ascii="Garamond" w:hAnsi="Garamond"/>
          <w:sz w:val="24"/>
          <w:szCs w:val="24"/>
          <w:lang w:val="en-GB"/>
        </w:rPr>
        <w:t>Ea</w:t>
      </w:r>
      <w:r w:rsidR="00C6784C">
        <w:rPr>
          <w:rFonts w:ascii="Garamond" w:hAnsi="Garamond"/>
          <w:sz w:val="24"/>
          <w:szCs w:val="24"/>
          <w:lang w:val="en-GB"/>
        </w:rPr>
        <w:t>ch practice</w:t>
      </w:r>
      <w:r w:rsidR="00905A3C" w:rsidRPr="00905A3C">
        <w:rPr>
          <w:rFonts w:ascii="Garamond" w:hAnsi="Garamond"/>
          <w:sz w:val="24"/>
          <w:szCs w:val="24"/>
          <w:lang w:val="en-GB"/>
        </w:rPr>
        <w:t xml:space="preserve"> </w:t>
      </w:r>
      <w:r w:rsidR="00905A3C">
        <w:rPr>
          <w:rFonts w:ascii="Garamond" w:hAnsi="Garamond"/>
          <w:sz w:val="24"/>
          <w:szCs w:val="24"/>
          <w:lang w:val="en-GB"/>
        </w:rPr>
        <w:t>is coded as one when adopted</w:t>
      </w:r>
      <w:r w:rsidR="00C6784C">
        <w:rPr>
          <w:rFonts w:ascii="Garamond" w:hAnsi="Garamond"/>
          <w:sz w:val="24"/>
          <w:szCs w:val="24"/>
          <w:lang w:val="en-GB"/>
        </w:rPr>
        <w:t xml:space="preserve">. </w:t>
      </w:r>
      <w:r w:rsidR="00185F3F">
        <w:rPr>
          <w:rFonts w:ascii="Garamond" w:hAnsi="Garamond"/>
          <w:sz w:val="24"/>
          <w:szCs w:val="24"/>
          <w:lang w:val="en-GB"/>
        </w:rPr>
        <w:t>A</w:t>
      </w:r>
      <w:r w:rsidR="00C6784C">
        <w:rPr>
          <w:rFonts w:ascii="Garamond" w:hAnsi="Garamond"/>
          <w:sz w:val="24"/>
          <w:szCs w:val="24"/>
          <w:lang w:val="en-GB"/>
        </w:rPr>
        <w:t>doption</w:t>
      </w:r>
      <w:r w:rsidR="006104F2" w:rsidRPr="00905A3C">
        <w:rPr>
          <w:rFonts w:ascii="Garamond" w:hAnsi="Garamond"/>
          <w:sz w:val="24"/>
          <w:szCs w:val="24"/>
          <w:lang w:val="en-GB"/>
        </w:rPr>
        <w:t xml:space="preserve"> </w:t>
      </w:r>
      <w:r w:rsidR="00185F3F">
        <w:rPr>
          <w:rFonts w:ascii="Garamond" w:hAnsi="Garamond"/>
          <w:sz w:val="24"/>
          <w:szCs w:val="24"/>
          <w:lang w:val="en-GB"/>
        </w:rPr>
        <w:t xml:space="preserve">measures </w:t>
      </w:r>
      <w:r w:rsidR="006104F2" w:rsidRPr="00905A3C">
        <w:rPr>
          <w:rFonts w:ascii="Garamond" w:hAnsi="Garamond"/>
          <w:sz w:val="24"/>
          <w:szCs w:val="24"/>
          <w:lang w:val="en-GB"/>
        </w:rPr>
        <w:t>indicate the percentage of practices</w:t>
      </w:r>
      <w:r w:rsidR="00D43EE8">
        <w:rPr>
          <w:rFonts w:ascii="Garamond" w:hAnsi="Garamond"/>
          <w:sz w:val="24"/>
          <w:szCs w:val="24"/>
          <w:vertAlign w:val="superscript"/>
          <w:lang w:val="en-GB"/>
        </w:rPr>
        <w:t>5</w:t>
      </w:r>
      <w:r w:rsidR="006104F2" w:rsidRPr="00905A3C">
        <w:rPr>
          <w:rFonts w:ascii="Garamond" w:hAnsi="Garamond"/>
          <w:sz w:val="24"/>
          <w:szCs w:val="24"/>
          <w:lang w:val="en-GB"/>
        </w:rPr>
        <w:t xml:space="preserve"> adopted within a given category</w:t>
      </w:r>
      <w:r w:rsidR="00905A3C">
        <w:rPr>
          <w:rFonts w:ascii="Garamond" w:hAnsi="Garamond"/>
          <w:sz w:val="24"/>
          <w:szCs w:val="24"/>
          <w:lang w:val="en-GB"/>
        </w:rPr>
        <w:t xml:space="preserve">, </w:t>
      </w:r>
      <w:r w:rsidR="003312A2">
        <w:rPr>
          <w:rFonts w:ascii="Garamond" w:hAnsi="Garamond"/>
          <w:sz w:val="24"/>
          <w:szCs w:val="24"/>
          <w:lang w:val="en-GB"/>
        </w:rPr>
        <w:t>which we will</w:t>
      </w:r>
      <w:r w:rsidR="00905A3C">
        <w:rPr>
          <w:rFonts w:ascii="Garamond" w:hAnsi="Garamond"/>
          <w:sz w:val="24"/>
          <w:szCs w:val="24"/>
          <w:lang w:val="en-GB"/>
        </w:rPr>
        <w:t xml:space="preserve"> </w:t>
      </w:r>
      <w:r w:rsidR="003312A2">
        <w:rPr>
          <w:rFonts w:ascii="Garamond" w:hAnsi="Garamond"/>
          <w:sz w:val="24"/>
          <w:szCs w:val="24"/>
          <w:lang w:val="en-GB"/>
        </w:rPr>
        <w:t>refer</w:t>
      </w:r>
      <w:r w:rsidR="00905A3C" w:rsidRPr="00905A3C">
        <w:rPr>
          <w:rFonts w:ascii="Garamond" w:hAnsi="Garamond"/>
          <w:sz w:val="24"/>
          <w:szCs w:val="24"/>
          <w:lang w:val="en-GB"/>
        </w:rPr>
        <w:t xml:space="preserve"> </w:t>
      </w:r>
      <w:r w:rsidR="00B33F88">
        <w:rPr>
          <w:rFonts w:ascii="Garamond" w:hAnsi="Garamond"/>
          <w:sz w:val="24"/>
          <w:szCs w:val="24"/>
          <w:lang w:val="en-GB"/>
        </w:rPr>
        <w:t xml:space="preserve">to </w:t>
      </w:r>
      <w:r w:rsidR="00905A3C" w:rsidRPr="00905A3C">
        <w:rPr>
          <w:rFonts w:ascii="Garamond" w:hAnsi="Garamond"/>
          <w:sz w:val="24"/>
          <w:szCs w:val="24"/>
          <w:lang w:val="en-GB"/>
        </w:rPr>
        <w:t>as adoption scores.</w:t>
      </w:r>
      <w:r w:rsidR="00A149E9">
        <w:rPr>
          <w:rFonts w:ascii="Garamond" w:hAnsi="Garamond"/>
          <w:sz w:val="24"/>
          <w:szCs w:val="24"/>
          <w:lang w:val="en-GB"/>
        </w:rPr>
        <w:t xml:space="preserve"> </w:t>
      </w:r>
      <w:r w:rsidR="006045A5" w:rsidRPr="00121E76">
        <w:rPr>
          <w:rFonts w:ascii="Garamond" w:hAnsi="Garamond" w:cs="Times New Roman"/>
          <w:sz w:val="24"/>
          <w:szCs w:val="24"/>
          <w:lang w:val="en-GB"/>
        </w:rPr>
        <w:t xml:space="preserve">Table </w:t>
      </w:r>
      <w:proofErr w:type="spellStart"/>
      <w:r w:rsidR="001B0AF7" w:rsidRPr="00121E76">
        <w:rPr>
          <w:rFonts w:ascii="Garamond" w:hAnsi="Garamond" w:cs="Times New Roman"/>
          <w:sz w:val="24"/>
          <w:szCs w:val="24"/>
          <w:lang w:val="en-GB"/>
        </w:rPr>
        <w:t>B1</w:t>
      </w:r>
      <w:proofErr w:type="spellEnd"/>
      <w:r w:rsidR="009739BD">
        <w:rPr>
          <w:rFonts w:ascii="Garamond" w:hAnsi="Garamond" w:cs="Times New Roman"/>
          <w:sz w:val="24"/>
          <w:szCs w:val="24"/>
          <w:lang w:val="en-GB"/>
        </w:rPr>
        <w:t>, in the Supplementary Materials,</w:t>
      </w:r>
      <w:r w:rsidR="006104F2" w:rsidRPr="00121E76">
        <w:rPr>
          <w:rFonts w:ascii="Garamond" w:hAnsi="Garamond" w:cs="Times New Roman"/>
          <w:sz w:val="24"/>
          <w:szCs w:val="24"/>
          <w:lang w:val="en-GB"/>
        </w:rPr>
        <w:t xml:space="preserve"> presents</w:t>
      </w:r>
      <w:r w:rsidR="006104F2" w:rsidRPr="00905A3C">
        <w:rPr>
          <w:rFonts w:ascii="Garamond" w:hAnsi="Garamond" w:cs="Times New Roman"/>
          <w:sz w:val="24"/>
          <w:szCs w:val="24"/>
          <w:lang w:val="en-GB"/>
        </w:rPr>
        <w:t xml:space="preserve"> the 12 IPM practices and their categorization</w:t>
      </w:r>
      <w:r w:rsidR="00B33F88">
        <w:rPr>
          <w:rFonts w:ascii="Garamond" w:hAnsi="Garamond" w:cs="Times New Roman"/>
          <w:sz w:val="24"/>
          <w:szCs w:val="24"/>
          <w:lang w:val="en-GB"/>
        </w:rPr>
        <w:t xml:space="preserve"> into adoption scores</w:t>
      </w:r>
      <w:r w:rsidR="006104F2" w:rsidRPr="00905A3C">
        <w:rPr>
          <w:rFonts w:ascii="Garamond" w:hAnsi="Garamond" w:cs="Times New Roman"/>
          <w:sz w:val="24"/>
          <w:szCs w:val="24"/>
          <w:lang w:val="en-GB"/>
        </w:rPr>
        <w:t>.</w:t>
      </w:r>
      <w:r w:rsidR="006104F2" w:rsidRPr="001930F8">
        <w:rPr>
          <w:rFonts w:ascii="Garamond" w:hAnsi="Garamond" w:cs="Times New Roman"/>
          <w:sz w:val="24"/>
          <w:szCs w:val="24"/>
          <w:lang w:val="en-GB"/>
        </w:rPr>
        <w:t xml:space="preserve"> </w:t>
      </w:r>
    </w:p>
    <w:p w14:paraId="21231E5E" w14:textId="1E943D17" w:rsidR="006104F2" w:rsidRPr="00B11C6F" w:rsidRDefault="006104F2" w:rsidP="009739BD">
      <w:pPr>
        <w:spacing w:before="100" w:beforeAutospacing="1" w:after="100" w:afterAutospacing="1" w:line="480" w:lineRule="auto"/>
        <w:ind w:firstLine="720"/>
        <w:rPr>
          <w:rFonts w:ascii="Garamond" w:hAnsi="Garamond"/>
          <w:sz w:val="24"/>
          <w:szCs w:val="24"/>
          <w:lang w:val="en-GB"/>
        </w:rPr>
      </w:pPr>
      <w:r w:rsidRPr="001930F8">
        <w:rPr>
          <w:rFonts w:ascii="Garamond" w:hAnsi="Garamond" w:cs="Times New Roman"/>
          <w:sz w:val="24"/>
          <w:szCs w:val="24"/>
          <w:lang w:val="en-GB"/>
        </w:rPr>
        <w:t>Using</w:t>
      </w:r>
      <w:r w:rsidR="007012A7" w:rsidRPr="001930F8">
        <w:rPr>
          <w:rFonts w:ascii="Garamond" w:hAnsi="Garamond" w:cs="Times New Roman"/>
          <w:sz w:val="24"/>
          <w:szCs w:val="24"/>
          <w:lang w:val="en-GB"/>
        </w:rPr>
        <w:t xml:space="preserve"> responses from</w:t>
      </w:r>
      <w:r w:rsidRPr="001930F8">
        <w:rPr>
          <w:rFonts w:ascii="Garamond" w:hAnsi="Garamond" w:cs="Times New Roman"/>
          <w:sz w:val="24"/>
          <w:szCs w:val="24"/>
          <w:lang w:val="en-GB"/>
        </w:rPr>
        <w:t xml:space="preserve"> 23</w:t>
      </w:r>
      <w:r w:rsidR="00497D00">
        <w:rPr>
          <w:rFonts w:ascii="Garamond" w:hAnsi="Garamond" w:cs="Times New Roman"/>
          <w:sz w:val="24"/>
          <w:szCs w:val="24"/>
          <w:lang w:val="en-GB"/>
        </w:rPr>
        <w:t xml:space="preserve"> knowledge questions, eight </w:t>
      </w:r>
      <w:r w:rsidRPr="001930F8">
        <w:rPr>
          <w:rFonts w:ascii="Garamond" w:hAnsi="Garamond" w:cs="Times New Roman"/>
          <w:sz w:val="24"/>
          <w:szCs w:val="24"/>
          <w:lang w:val="en-GB"/>
        </w:rPr>
        <w:t>knowledge scores are generated.</w:t>
      </w:r>
      <w:r w:rsidR="00497D00">
        <w:rPr>
          <w:rFonts w:ascii="Garamond" w:hAnsi="Garamond" w:cs="Times New Roman"/>
          <w:sz w:val="24"/>
          <w:szCs w:val="24"/>
          <w:lang w:val="en-GB"/>
        </w:rPr>
        <w:t xml:space="preserve"> The first </w:t>
      </w:r>
      <w:r w:rsidR="00011D43" w:rsidRPr="001930F8">
        <w:rPr>
          <w:rFonts w:ascii="Garamond" w:hAnsi="Garamond" w:cs="Times New Roman"/>
          <w:sz w:val="24"/>
          <w:szCs w:val="24"/>
          <w:lang w:val="en-GB"/>
        </w:rPr>
        <w:t>score</w:t>
      </w:r>
      <w:r w:rsidR="00497D00">
        <w:rPr>
          <w:rFonts w:ascii="Garamond" w:hAnsi="Garamond" w:cs="Times New Roman"/>
          <w:sz w:val="24"/>
          <w:szCs w:val="24"/>
          <w:lang w:val="en-GB"/>
        </w:rPr>
        <w:t xml:space="preserve"> includes the 23 questions, and is referred </w:t>
      </w:r>
      <w:r w:rsidR="00FF269A">
        <w:rPr>
          <w:rFonts w:ascii="Garamond" w:hAnsi="Garamond" w:cs="Times New Roman"/>
          <w:sz w:val="24"/>
          <w:szCs w:val="24"/>
          <w:lang w:val="en-GB"/>
        </w:rPr>
        <w:t xml:space="preserve">to </w:t>
      </w:r>
      <w:r w:rsidR="00497D00">
        <w:rPr>
          <w:rFonts w:ascii="Garamond" w:hAnsi="Garamond" w:cs="Times New Roman"/>
          <w:sz w:val="24"/>
          <w:szCs w:val="24"/>
          <w:lang w:val="en-GB"/>
        </w:rPr>
        <w:t xml:space="preserve">as </w:t>
      </w:r>
      <w:r w:rsidR="006045A5">
        <w:rPr>
          <w:rFonts w:ascii="Garamond" w:hAnsi="Garamond" w:cs="Times New Roman"/>
          <w:sz w:val="24"/>
          <w:szCs w:val="24"/>
          <w:lang w:val="en-GB"/>
        </w:rPr>
        <w:t xml:space="preserve">an </w:t>
      </w:r>
      <w:r w:rsidR="00497D00">
        <w:rPr>
          <w:rFonts w:ascii="Garamond" w:hAnsi="Garamond" w:cs="Times New Roman"/>
          <w:sz w:val="24"/>
          <w:szCs w:val="24"/>
          <w:lang w:val="en-GB"/>
        </w:rPr>
        <w:t xml:space="preserve">overall knowledge </w:t>
      </w:r>
      <w:r w:rsidR="006045A5">
        <w:rPr>
          <w:rFonts w:ascii="Garamond" w:hAnsi="Garamond" w:cs="Times New Roman"/>
          <w:sz w:val="24"/>
          <w:szCs w:val="24"/>
          <w:lang w:val="en-GB"/>
        </w:rPr>
        <w:t>score</w:t>
      </w:r>
      <w:r w:rsidR="00497D00">
        <w:rPr>
          <w:rFonts w:ascii="Garamond" w:hAnsi="Garamond" w:cs="Times New Roman"/>
          <w:sz w:val="24"/>
          <w:szCs w:val="24"/>
          <w:lang w:val="en-GB"/>
        </w:rPr>
        <w:t xml:space="preserve">. </w:t>
      </w:r>
      <w:r w:rsidR="00497D00" w:rsidRPr="001930F8">
        <w:rPr>
          <w:rFonts w:ascii="Garamond" w:hAnsi="Garamond" w:cs="Times New Roman"/>
          <w:sz w:val="24"/>
          <w:szCs w:val="24"/>
          <w:lang w:val="en-GB"/>
        </w:rPr>
        <w:t xml:space="preserve">The </w:t>
      </w:r>
      <w:r w:rsidR="004B5CAF">
        <w:rPr>
          <w:rFonts w:ascii="Garamond" w:hAnsi="Garamond" w:cs="Times New Roman"/>
          <w:sz w:val="24"/>
          <w:szCs w:val="24"/>
          <w:lang w:val="en-GB"/>
        </w:rPr>
        <w:t xml:space="preserve">second </w:t>
      </w:r>
      <w:r w:rsidR="004B5CAF" w:rsidRPr="001930F8">
        <w:rPr>
          <w:rFonts w:ascii="Garamond" w:hAnsi="Garamond" w:cs="Times New Roman"/>
          <w:sz w:val="24"/>
          <w:szCs w:val="24"/>
          <w:lang w:val="en-GB"/>
        </w:rPr>
        <w:t>score</w:t>
      </w:r>
      <w:r w:rsidR="00497D00" w:rsidRPr="001930F8">
        <w:rPr>
          <w:rFonts w:ascii="Garamond" w:hAnsi="Garamond"/>
          <w:sz w:val="24"/>
          <w:szCs w:val="24"/>
          <w:lang w:val="en-GB"/>
        </w:rPr>
        <w:t xml:space="preserve"> include</w:t>
      </w:r>
      <w:r w:rsidR="00497D00">
        <w:rPr>
          <w:rFonts w:ascii="Garamond" w:hAnsi="Garamond"/>
          <w:sz w:val="24"/>
          <w:szCs w:val="24"/>
          <w:lang w:val="en-GB"/>
        </w:rPr>
        <w:t>s</w:t>
      </w:r>
      <w:r w:rsidR="00497D00" w:rsidRPr="001930F8">
        <w:rPr>
          <w:rFonts w:ascii="Garamond" w:hAnsi="Garamond"/>
          <w:sz w:val="24"/>
          <w:szCs w:val="24"/>
          <w:lang w:val="en-GB"/>
        </w:rPr>
        <w:t xml:space="preserve"> a subset of </w:t>
      </w:r>
      <w:r w:rsidR="00497D00">
        <w:rPr>
          <w:rFonts w:ascii="Garamond" w:hAnsi="Garamond"/>
          <w:sz w:val="24"/>
          <w:szCs w:val="24"/>
          <w:lang w:val="en-GB"/>
        </w:rPr>
        <w:t xml:space="preserve">15 </w:t>
      </w:r>
      <w:r w:rsidR="00497D00" w:rsidRPr="001930F8">
        <w:rPr>
          <w:rFonts w:ascii="Garamond" w:hAnsi="Garamond"/>
          <w:sz w:val="24"/>
          <w:szCs w:val="24"/>
          <w:lang w:val="en-GB"/>
        </w:rPr>
        <w:t>questions</w:t>
      </w:r>
      <w:r w:rsidR="00DC40F7">
        <w:rPr>
          <w:rFonts w:ascii="Garamond" w:hAnsi="Garamond"/>
          <w:sz w:val="24"/>
          <w:szCs w:val="24"/>
          <w:lang w:val="en-GB"/>
        </w:rPr>
        <w:t xml:space="preserve"> that</w:t>
      </w:r>
      <w:r w:rsidR="00497D00" w:rsidRPr="001930F8">
        <w:rPr>
          <w:rFonts w:ascii="Garamond" w:hAnsi="Garamond"/>
          <w:sz w:val="24"/>
          <w:szCs w:val="24"/>
          <w:lang w:val="en-GB"/>
        </w:rPr>
        <w:t xml:space="preserve"> </w:t>
      </w:r>
      <w:r w:rsidR="00DC40F7" w:rsidRPr="001930F8">
        <w:rPr>
          <w:rFonts w:ascii="Garamond" w:hAnsi="Garamond"/>
          <w:sz w:val="24"/>
          <w:szCs w:val="24"/>
          <w:lang w:val="en-GB"/>
        </w:rPr>
        <w:t xml:space="preserve">directly </w:t>
      </w:r>
      <w:r w:rsidR="00DC40F7">
        <w:rPr>
          <w:rFonts w:ascii="Garamond" w:hAnsi="Garamond"/>
          <w:sz w:val="24"/>
          <w:szCs w:val="24"/>
          <w:lang w:val="en-GB"/>
        </w:rPr>
        <w:t>relate</w:t>
      </w:r>
      <w:r w:rsidR="00497D00" w:rsidRPr="001930F8">
        <w:rPr>
          <w:rFonts w:ascii="Garamond" w:hAnsi="Garamond"/>
          <w:sz w:val="24"/>
          <w:szCs w:val="24"/>
          <w:lang w:val="en-GB"/>
        </w:rPr>
        <w:t xml:space="preserve"> to </w:t>
      </w:r>
      <w:r w:rsidR="00FF269A">
        <w:rPr>
          <w:rFonts w:ascii="Garamond" w:hAnsi="Garamond"/>
          <w:sz w:val="24"/>
          <w:szCs w:val="24"/>
          <w:lang w:val="en-GB"/>
        </w:rPr>
        <w:t xml:space="preserve">the </w:t>
      </w:r>
      <w:r w:rsidR="00497D00">
        <w:rPr>
          <w:rFonts w:ascii="Garamond" w:hAnsi="Garamond"/>
          <w:sz w:val="24"/>
          <w:szCs w:val="24"/>
          <w:lang w:val="en-GB"/>
        </w:rPr>
        <w:t xml:space="preserve">12 IPM practices considered. </w:t>
      </w:r>
      <w:r w:rsidR="000B4784">
        <w:rPr>
          <w:rFonts w:ascii="Garamond" w:hAnsi="Garamond"/>
          <w:sz w:val="24"/>
          <w:szCs w:val="24"/>
          <w:lang w:val="en-GB"/>
        </w:rPr>
        <w:t>These 15 questions are categorised into the type of practice they correspond to</w:t>
      </w:r>
      <w:r w:rsidR="00FB0DDA">
        <w:rPr>
          <w:rFonts w:ascii="Garamond" w:hAnsi="Garamond"/>
          <w:sz w:val="24"/>
          <w:szCs w:val="24"/>
          <w:lang w:val="en-GB"/>
        </w:rPr>
        <w:t>:</w:t>
      </w:r>
      <w:r w:rsidR="000B4784">
        <w:rPr>
          <w:rFonts w:ascii="Garamond" w:hAnsi="Garamond"/>
          <w:sz w:val="24"/>
          <w:szCs w:val="24"/>
          <w:lang w:val="en-GB"/>
        </w:rPr>
        <w:t xml:space="preserve"> </w:t>
      </w:r>
      <w:proofErr w:type="spellStart"/>
      <w:r w:rsidR="000B4784">
        <w:rPr>
          <w:rFonts w:ascii="Garamond" w:hAnsi="Garamond"/>
          <w:sz w:val="24"/>
          <w:szCs w:val="24"/>
          <w:lang w:val="en-GB"/>
        </w:rPr>
        <w:t>i</w:t>
      </w:r>
      <w:proofErr w:type="spellEnd"/>
      <w:r w:rsidR="000B4784">
        <w:rPr>
          <w:rFonts w:ascii="Garamond" w:hAnsi="Garamond"/>
          <w:sz w:val="24"/>
          <w:szCs w:val="24"/>
          <w:lang w:val="en-GB"/>
        </w:rPr>
        <w:t xml:space="preserve">) a </w:t>
      </w:r>
      <w:r w:rsidR="000B4784" w:rsidRPr="00905A3C">
        <w:rPr>
          <w:rFonts w:ascii="Garamond" w:hAnsi="Garamond"/>
          <w:sz w:val="24"/>
          <w:szCs w:val="24"/>
          <w:lang w:val="en-GB"/>
        </w:rPr>
        <w:t>simple or complex</w:t>
      </w:r>
      <w:r w:rsidR="00B11C6F">
        <w:rPr>
          <w:rFonts w:ascii="Garamond" w:hAnsi="Garamond"/>
          <w:sz w:val="24"/>
          <w:szCs w:val="24"/>
          <w:lang w:val="en-GB"/>
        </w:rPr>
        <w:t xml:space="preserve"> practice</w:t>
      </w:r>
      <w:r w:rsidR="000B4784" w:rsidRPr="00905A3C">
        <w:rPr>
          <w:rFonts w:ascii="Garamond" w:hAnsi="Garamond"/>
          <w:sz w:val="24"/>
          <w:szCs w:val="24"/>
          <w:lang w:val="en-GB"/>
        </w:rPr>
        <w:t xml:space="preserve">, ii) </w:t>
      </w:r>
      <w:r w:rsidR="00FB0DDA">
        <w:rPr>
          <w:rFonts w:ascii="Garamond" w:hAnsi="Garamond"/>
          <w:sz w:val="24"/>
          <w:szCs w:val="24"/>
          <w:lang w:val="en-GB"/>
        </w:rPr>
        <w:t>a</w:t>
      </w:r>
      <w:r w:rsidR="000B4784">
        <w:rPr>
          <w:rFonts w:ascii="Garamond" w:hAnsi="Garamond"/>
          <w:sz w:val="24"/>
          <w:szCs w:val="24"/>
          <w:lang w:val="en-GB"/>
        </w:rPr>
        <w:t xml:space="preserve"> </w:t>
      </w:r>
      <w:r w:rsidR="000B4784" w:rsidRPr="00905A3C">
        <w:rPr>
          <w:rFonts w:ascii="Garamond" w:hAnsi="Garamond"/>
          <w:sz w:val="24"/>
          <w:szCs w:val="24"/>
          <w:lang w:val="en-GB"/>
        </w:rPr>
        <w:t>purchase</w:t>
      </w:r>
      <w:r w:rsidR="006E1A60">
        <w:rPr>
          <w:rFonts w:ascii="Garamond" w:hAnsi="Garamond"/>
          <w:sz w:val="24"/>
          <w:szCs w:val="24"/>
          <w:lang w:val="en-GB"/>
        </w:rPr>
        <w:t>-</w:t>
      </w:r>
      <w:r w:rsidR="000B4784">
        <w:rPr>
          <w:rFonts w:ascii="Garamond" w:hAnsi="Garamond"/>
          <w:sz w:val="24"/>
          <w:szCs w:val="24"/>
          <w:lang w:val="en-GB"/>
        </w:rPr>
        <w:t xml:space="preserve">reliant </w:t>
      </w:r>
      <w:r w:rsidR="00B11C6F">
        <w:rPr>
          <w:rFonts w:ascii="Garamond" w:hAnsi="Garamond"/>
          <w:sz w:val="24"/>
          <w:szCs w:val="24"/>
          <w:lang w:val="en-GB"/>
        </w:rPr>
        <w:t>practice</w:t>
      </w:r>
      <w:r w:rsidR="00B11C6F" w:rsidRPr="00905A3C">
        <w:rPr>
          <w:rFonts w:ascii="Garamond" w:hAnsi="Garamond"/>
          <w:sz w:val="24"/>
          <w:szCs w:val="24"/>
          <w:lang w:val="en-GB"/>
        </w:rPr>
        <w:t xml:space="preserve"> </w:t>
      </w:r>
      <w:r w:rsidR="000B4784" w:rsidRPr="00905A3C">
        <w:rPr>
          <w:rFonts w:ascii="Garamond" w:hAnsi="Garamond"/>
          <w:sz w:val="24"/>
          <w:szCs w:val="24"/>
          <w:lang w:val="en-GB"/>
        </w:rPr>
        <w:t xml:space="preserve">or not, and iii) </w:t>
      </w:r>
      <w:r w:rsidR="00FB0DDA">
        <w:rPr>
          <w:rFonts w:ascii="Garamond" w:hAnsi="Garamond"/>
          <w:sz w:val="24"/>
          <w:szCs w:val="24"/>
          <w:lang w:val="en-GB"/>
        </w:rPr>
        <w:t xml:space="preserve">a </w:t>
      </w:r>
      <w:r w:rsidR="000B4784" w:rsidRPr="00905A3C">
        <w:rPr>
          <w:rFonts w:ascii="Garamond" w:hAnsi="Garamond"/>
          <w:sz w:val="24"/>
          <w:szCs w:val="24"/>
          <w:lang w:val="en-GB"/>
        </w:rPr>
        <w:t>time</w:t>
      </w:r>
      <w:r w:rsidR="006E1A60">
        <w:rPr>
          <w:rFonts w:ascii="Garamond" w:hAnsi="Garamond"/>
          <w:sz w:val="24"/>
          <w:szCs w:val="24"/>
          <w:lang w:val="en-GB"/>
        </w:rPr>
        <w:t>-</w:t>
      </w:r>
      <w:r w:rsidR="000B4784" w:rsidRPr="00905A3C">
        <w:rPr>
          <w:rFonts w:ascii="Garamond" w:hAnsi="Garamond"/>
          <w:sz w:val="24"/>
          <w:szCs w:val="24"/>
          <w:lang w:val="en-GB"/>
        </w:rPr>
        <w:t xml:space="preserve">sensitive </w:t>
      </w:r>
      <w:r w:rsidR="00B11C6F">
        <w:rPr>
          <w:rFonts w:ascii="Garamond" w:hAnsi="Garamond"/>
          <w:sz w:val="24"/>
          <w:szCs w:val="24"/>
          <w:lang w:val="en-GB"/>
        </w:rPr>
        <w:t>practice</w:t>
      </w:r>
      <w:r w:rsidR="00B11C6F" w:rsidRPr="00905A3C">
        <w:rPr>
          <w:rFonts w:ascii="Garamond" w:hAnsi="Garamond"/>
          <w:sz w:val="24"/>
          <w:szCs w:val="24"/>
          <w:lang w:val="en-GB"/>
        </w:rPr>
        <w:t xml:space="preserve"> </w:t>
      </w:r>
      <w:r w:rsidR="000B4784" w:rsidRPr="00905A3C">
        <w:rPr>
          <w:rFonts w:ascii="Garamond" w:hAnsi="Garamond"/>
          <w:sz w:val="24"/>
          <w:szCs w:val="24"/>
          <w:lang w:val="en-GB"/>
        </w:rPr>
        <w:t>or not</w:t>
      </w:r>
      <w:r w:rsidR="00B11C6F">
        <w:rPr>
          <w:rFonts w:ascii="Garamond" w:hAnsi="Garamond"/>
          <w:sz w:val="24"/>
          <w:szCs w:val="24"/>
          <w:lang w:val="en-GB"/>
        </w:rPr>
        <w:t>, creating six additional knowledge scores</w:t>
      </w:r>
      <w:r w:rsidR="000B4784" w:rsidRPr="001930F8">
        <w:rPr>
          <w:rFonts w:ascii="Garamond" w:hAnsi="Garamond"/>
          <w:sz w:val="24"/>
          <w:szCs w:val="24"/>
          <w:lang w:val="en-GB"/>
        </w:rPr>
        <w:t>.</w:t>
      </w:r>
      <w:r w:rsidR="00B11C6F">
        <w:rPr>
          <w:rFonts w:ascii="Garamond" w:hAnsi="Garamond"/>
          <w:sz w:val="24"/>
          <w:szCs w:val="24"/>
          <w:lang w:val="en-GB"/>
        </w:rPr>
        <w:t xml:space="preserve">  </w:t>
      </w:r>
      <w:r w:rsidR="00B11C6F" w:rsidRPr="004B5CAF">
        <w:rPr>
          <w:rFonts w:ascii="Garamond" w:hAnsi="Garamond"/>
          <w:sz w:val="24"/>
          <w:szCs w:val="24"/>
          <w:lang w:val="en-GB"/>
        </w:rPr>
        <w:t>Therefore, there is a</w:t>
      </w:r>
      <w:r w:rsidR="0066307B" w:rsidRPr="004B5CAF">
        <w:rPr>
          <w:rFonts w:ascii="Garamond" w:hAnsi="Garamond"/>
          <w:sz w:val="24"/>
          <w:szCs w:val="24"/>
          <w:lang w:val="en-GB"/>
        </w:rPr>
        <w:t xml:space="preserve"> </w:t>
      </w:r>
      <w:r w:rsidR="007A4B0D" w:rsidRPr="004B5CAF">
        <w:rPr>
          <w:rFonts w:ascii="Garamond" w:hAnsi="Garamond"/>
          <w:sz w:val="24"/>
          <w:szCs w:val="24"/>
          <w:lang w:val="en-GB"/>
        </w:rPr>
        <w:t>dir</w:t>
      </w:r>
      <w:r w:rsidR="00B11C6F" w:rsidRPr="004B5CAF">
        <w:rPr>
          <w:rFonts w:ascii="Garamond" w:hAnsi="Garamond"/>
          <w:sz w:val="24"/>
          <w:szCs w:val="24"/>
          <w:lang w:val="en-GB"/>
        </w:rPr>
        <w:t>ect correspondence between the seven</w:t>
      </w:r>
      <w:r w:rsidR="007A4B0D" w:rsidRPr="004B5CAF">
        <w:rPr>
          <w:rFonts w:ascii="Garamond" w:hAnsi="Garamond"/>
          <w:sz w:val="24"/>
          <w:szCs w:val="24"/>
          <w:lang w:val="en-GB"/>
        </w:rPr>
        <w:t xml:space="preserve"> </w:t>
      </w:r>
      <w:r w:rsidR="00B11C6F" w:rsidRPr="004B5CAF">
        <w:rPr>
          <w:rFonts w:ascii="Garamond" w:hAnsi="Garamond"/>
          <w:sz w:val="24"/>
          <w:szCs w:val="24"/>
          <w:lang w:val="en-GB"/>
        </w:rPr>
        <w:t>adoption scores</w:t>
      </w:r>
      <w:r w:rsidR="00B11C6F" w:rsidRPr="004B5CAF">
        <w:rPr>
          <w:rFonts w:ascii="Garamond" w:hAnsi="Garamond" w:cs="Times New Roman"/>
          <w:sz w:val="24"/>
          <w:szCs w:val="24"/>
          <w:lang w:val="en-GB"/>
        </w:rPr>
        <w:t xml:space="preserve"> and </w:t>
      </w:r>
      <w:r w:rsidR="007A4B0D" w:rsidRPr="004B5CAF">
        <w:rPr>
          <w:rFonts w:ascii="Garamond" w:hAnsi="Garamond" w:cs="Times New Roman"/>
          <w:sz w:val="24"/>
          <w:szCs w:val="24"/>
          <w:lang w:val="en-GB"/>
        </w:rPr>
        <w:t>IPM knowledge scores</w:t>
      </w:r>
      <w:r w:rsidR="0066307B" w:rsidRPr="004B5CAF">
        <w:rPr>
          <w:rFonts w:ascii="Garamond" w:hAnsi="Garamond"/>
          <w:sz w:val="24"/>
          <w:szCs w:val="24"/>
          <w:lang w:val="en-GB"/>
        </w:rPr>
        <w:t xml:space="preserve">. </w:t>
      </w:r>
      <w:r w:rsidR="00B33F88" w:rsidRPr="004B5CAF">
        <w:rPr>
          <w:rFonts w:ascii="Garamond" w:hAnsi="Garamond"/>
          <w:sz w:val="24"/>
          <w:szCs w:val="24"/>
          <w:lang w:val="en-GB"/>
        </w:rPr>
        <w:t>For example, the question “</w:t>
      </w:r>
      <w:r w:rsidR="006045A5" w:rsidRPr="004B5CAF">
        <w:rPr>
          <w:rFonts w:ascii="Garamond" w:eastAsia="Times New Roman" w:hAnsi="Garamond" w:cs="Times New Roman"/>
          <w:color w:val="000000"/>
          <w:sz w:val="24"/>
          <w:szCs w:val="24"/>
          <w:lang w:val="en-GB" w:eastAsia="zh-CN"/>
        </w:rPr>
        <w:t xml:space="preserve">What part of the plant does the leaf miner attack?” </w:t>
      </w:r>
      <w:r w:rsidR="00B11C6F" w:rsidRPr="004B5CAF">
        <w:rPr>
          <w:rFonts w:ascii="Garamond" w:eastAsia="Times New Roman" w:hAnsi="Garamond" w:cs="Times New Roman"/>
          <w:color w:val="000000"/>
          <w:sz w:val="24"/>
          <w:szCs w:val="24"/>
          <w:lang w:val="en-GB" w:eastAsia="zh-CN"/>
        </w:rPr>
        <w:t>is only included in the</w:t>
      </w:r>
      <w:r w:rsidR="006045A5" w:rsidRPr="004B5CAF">
        <w:rPr>
          <w:rFonts w:ascii="Garamond" w:eastAsia="Times New Roman" w:hAnsi="Garamond" w:cs="Times New Roman"/>
          <w:color w:val="000000"/>
          <w:sz w:val="24"/>
          <w:szCs w:val="24"/>
          <w:lang w:val="en-GB" w:eastAsia="zh-CN"/>
        </w:rPr>
        <w:t xml:space="preserve"> overall knowledge score while the question “</w:t>
      </w:r>
      <w:r w:rsidR="006045A5" w:rsidRPr="004B5CAF">
        <w:rPr>
          <w:rFonts w:ascii="Garamond" w:eastAsia="Times New Roman" w:hAnsi="Garamond" w:cs="Times New Roman"/>
          <w:color w:val="000000"/>
          <w:sz w:val="24"/>
          <w:szCs w:val="24"/>
          <w:lang w:val="en-GB"/>
        </w:rPr>
        <w:t xml:space="preserve">How </w:t>
      </w:r>
      <w:r w:rsidR="006045A5" w:rsidRPr="004B5CAF">
        <w:rPr>
          <w:rFonts w:ascii="Garamond" w:eastAsia="Times New Roman" w:hAnsi="Garamond" w:cs="Times New Roman"/>
          <w:color w:val="000000"/>
          <w:sz w:val="24"/>
          <w:szCs w:val="24"/>
          <w:lang w:val="en-GB" w:eastAsia="zh-CN"/>
        </w:rPr>
        <w:t xml:space="preserve">many days does IPM recommend </w:t>
      </w:r>
      <w:r w:rsidR="006045A5" w:rsidRPr="004B5CAF">
        <w:rPr>
          <w:rFonts w:ascii="Garamond" w:eastAsia="Times New Roman" w:hAnsi="Garamond" w:cs="Times New Roman"/>
          <w:color w:val="000000"/>
          <w:sz w:val="24"/>
          <w:szCs w:val="24"/>
          <w:lang w:val="en-GB"/>
        </w:rPr>
        <w:t>to</w:t>
      </w:r>
      <w:r w:rsidR="007A4B0D" w:rsidRPr="004B5CAF">
        <w:rPr>
          <w:rFonts w:ascii="Garamond" w:eastAsia="Times New Roman" w:hAnsi="Garamond" w:cs="Times New Roman"/>
          <w:color w:val="000000"/>
          <w:sz w:val="24"/>
          <w:szCs w:val="24"/>
          <w:lang w:val="en-GB" w:eastAsia="zh-CN"/>
        </w:rPr>
        <w:t xml:space="preserve"> solarise seeds</w:t>
      </w:r>
      <w:r w:rsidR="00B11C6F" w:rsidRPr="004B5CAF">
        <w:rPr>
          <w:rFonts w:ascii="Garamond" w:eastAsia="Times New Roman" w:hAnsi="Garamond" w:cs="Times New Roman"/>
          <w:color w:val="000000"/>
          <w:sz w:val="24"/>
          <w:szCs w:val="24"/>
          <w:lang w:val="en-GB" w:eastAsia="zh-CN"/>
        </w:rPr>
        <w:t xml:space="preserve"> to prevent weevil infestation</w:t>
      </w:r>
      <w:r w:rsidR="007A4B0D" w:rsidRPr="004B5CAF">
        <w:rPr>
          <w:rFonts w:ascii="Garamond" w:eastAsia="Times New Roman" w:hAnsi="Garamond" w:cs="Times New Roman"/>
          <w:color w:val="000000"/>
          <w:sz w:val="24"/>
          <w:szCs w:val="24"/>
          <w:lang w:val="en-GB" w:eastAsia="zh-CN"/>
        </w:rPr>
        <w:t xml:space="preserve">” </w:t>
      </w:r>
      <w:r w:rsidR="00B11C6F" w:rsidRPr="004B5CAF">
        <w:rPr>
          <w:rFonts w:ascii="Garamond" w:eastAsia="Times New Roman" w:hAnsi="Garamond" w:cs="Times New Roman"/>
          <w:color w:val="000000"/>
          <w:sz w:val="24"/>
          <w:szCs w:val="24"/>
          <w:lang w:val="en-GB" w:eastAsia="zh-CN"/>
        </w:rPr>
        <w:t>is included in the</w:t>
      </w:r>
      <w:r w:rsidR="007A4B0D" w:rsidRPr="004B5CAF">
        <w:rPr>
          <w:rFonts w:ascii="Garamond" w:eastAsia="Times New Roman" w:hAnsi="Garamond" w:cs="Times New Roman"/>
          <w:color w:val="000000"/>
          <w:sz w:val="24"/>
          <w:szCs w:val="24"/>
          <w:lang w:val="en-GB" w:eastAsia="zh-CN"/>
        </w:rPr>
        <w:t xml:space="preserve"> overall knowledge score </w:t>
      </w:r>
      <w:r w:rsidR="00B11C6F" w:rsidRPr="004B5CAF">
        <w:rPr>
          <w:rFonts w:ascii="Garamond" w:eastAsia="Times New Roman" w:hAnsi="Garamond" w:cs="Times New Roman"/>
          <w:color w:val="000000"/>
          <w:sz w:val="24"/>
          <w:szCs w:val="24"/>
          <w:lang w:val="en-GB" w:eastAsia="zh-CN"/>
        </w:rPr>
        <w:t>and</w:t>
      </w:r>
      <w:r w:rsidR="007A4B0D" w:rsidRPr="004B5CAF">
        <w:rPr>
          <w:rFonts w:ascii="Garamond" w:eastAsia="Times New Roman" w:hAnsi="Garamond" w:cs="Times New Roman"/>
          <w:color w:val="000000"/>
          <w:sz w:val="24"/>
          <w:szCs w:val="24"/>
          <w:lang w:val="en-GB" w:eastAsia="zh-CN"/>
        </w:rPr>
        <w:t xml:space="preserve"> the</w:t>
      </w:r>
      <w:r w:rsidR="006045A5" w:rsidRPr="004B5CAF">
        <w:rPr>
          <w:rFonts w:ascii="Garamond" w:eastAsia="Times New Roman" w:hAnsi="Garamond" w:cs="Times New Roman"/>
          <w:color w:val="000000"/>
          <w:sz w:val="24"/>
          <w:szCs w:val="24"/>
          <w:lang w:val="en-GB" w:eastAsia="zh-CN"/>
        </w:rPr>
        <w:t xml:space="preserve"> knowledge score</w:t>
      </w:r>
      <w:r w:rsidR="007A4B0D" w:rsidRPr="004B5CAF">
        <w:rPr>
          <w:rFonts w:ascii="Garamond" w:eastAsia="Times New Roman" w:hAnsi="Garamond" w:cs="Times New Roman"/>
          <w:color w:val="000000"/>
          <w:sz w:val="24"/>
          <w:szCs w:val="24"/>
          <w:lang w:val="en-GB" w:eastAsia="zh-CN"/>
        </w:rPr>
        <w:t>s</w:t>
      </w:r>
      <w:r w:rsidR="006045A5" w:rsidRPr="004B5CAF">
        <w:rPr>
          <w:rFonts w:ascii="Garamond" w:eastAsia="Times New Roman" w:hAnsi="Garamond" w:cs="Times New Roman"/>
          <w:color w:val="000000"/>
          <w:sz w:val="24"/>
          <w:szCs w:val="24"/>
          <w:lang w:val="en-GB" w:eastAsia="zh-CN"/>
        </w:rPr>
        <w:t xml:space="preserve"> for </w:t>
      </w:r>
      <w:r w:rsidR="006045A5" w:rsidRPr="004B5CAF">
        <w:rPr>
          <w:rFonts w:ascii="Garamond" w:hAnsi="Garamond"/>
          <w:sz w:val="24"/>
          <w:szCs w:val="24"/>
          <w:lang w:val="en-GB"/>
        </w:rPr>
        <w:t>all IPM practices, simple practices, non-purc</w:t>
      </w:r>
      <w:r w:rsidR="007A4B0D" w:rsidRPr="004B5CAF">
        <w:rPr>
          <w:rFonts w:ascii="Garamond" w:hAnsi="Garamond"/>
          <w:sz w:val="24"/>
          <w:szCs w:val="24"/>
          <w:lang w:val="en-GB"/>
        </w:rPr>
        <w:t xml:space="preserve">hase reliant practices, and </w:t>
      </w:r>
      <w:r w:rsidR="006045A5" w:rsidRPr="004B5CAF">
        <w:rPr>
          <w:rFonts w:ascii="Garamond" w:hAnsi="Garamond"/>
          <w:sz w:val="24"/>
          <w:szCs w:val="24"/>
          <w:lang w:val="en-GB"/>
        </w:rPr>
        <w:t>time</w:t>
      </w:r>
      <w:r w:rsidR="000459D2">
        <w:rPr>
          <w:rFonts w:ascii="Garamond" w:hAnsi="Garamond"/>
          <w:sz w:val="24"/>
          <w:szCs w:val="24"/>
          <w:lang w:val="en-GB"/>
        </w:rPr>
        <w:t>-</w:t>
      </w:r>
      <w:r w:rsidR="006045A5" w:rsidRPr="004B5CAF">
        <w:rPr>
          <w:rFonts w:ascii="Garamond" w:hAnsi="Garamond"/>
          <w:sz w:val="24"/>
          <w:szCs w:val="24"/>
          <w:lang w:val="en-GB"/>
        </w:rPr>
        <w:t xml:space="preserve">sensitive practices. </w:t>
      </w:r>
      <w:r w:rsidR="00497D00" w:rsidRPr="004B5CAF">
        <w:rPr>
          <w:rFonts w:ascii="Garamond" w:hAnsi="Garamond"/>
          <w:sz w:val="24"/>
          <w:szCs w:val="24"/>
          <w:lang w:val="en-GB"/>
        </w:rPr>
        <w:t>Knowledge scores represent the percentage of questions answered correctly</w:t>
      </w:r>
      <w:r w:rsidR="006045A5" w:rsidRPr="004B5CAF">
        <w:rPr>
          <w:rFonts w:ascii="Garamond" w:hAnsi="Garamond"/>
          <w:sz w:val="24"/>
          <w:szCs w:val="24"/>
          <w:lang w:val="en-GB"/>
        </w:rPr>
        <w:t xml:space="preserve"> within that category</w:t>
      </w:r>
      <w:r w:rsidR="00497D00" w:rsidRPr="004B5CAF">
        <w:rPr>
          <w:rFonts w:ascii="Garamond" w:hAnsi="Garamond"/>
          <w:sz w:val="24"/>
          <w:szCs w:val="24"/>
          <w:lang w:val="en-GB"/>
        </w:rPr>
        <w:t>.</w:t>
      </w:r>
      <w:r w:rsidR="00497D00" w:rsidRPr="001930F8">
        <w:rPr>
          <w:rFonts w:ascii="Garamond" w:hAnsi="Garamond" w:cs="Times New Roman"/>
          <w:sz w:val="24"/>
          <w:szCs w:val="24"/>
          <w:lang w:val="en-GB"/>
        </w:rPr>
        <w:t xml:space="preserve"> </w:t>
      </w:r>
      <w:r w:rsidR="00497D00" w:rsidRPr="00121E76">
        <w:rPr>
          <w:rFonts w:ascii="Garamond" w:hAnsi="Garamond" w:cs="Times New Roman"/>
          <w:sz w:val="24"/>
          <w:szCs w:val="24"/>
          <w:lang w:val="en-GB"/>
        </w:rPr>
        <w:t xml:space="preserve">Table </w:t>
      </w:r>
      <w:proofErr w:type="spellStart"/>
      <w:r w:rsidR="001B0AF7" w:rsidRPr="00121E76">
        <w:rPr>
          <w:rFonts w:ascii="Garamond" w:hAnsi="Garamond" w:cs="Times New Roman"/>
          <w:sz w:val="24"/>
          <w:szCs w:val="24"/>
          <w:lang w:val="en-GB"/>
        </w:rPr>
        <w:t>B2</w:t>
      </w:r>
      <w:proofErr w:type="spellEnd"/>
      <w:r w:rsidR="009739BD">
        <w:rPr>
          <w:rFonts w:ascii="Garamond" w:hAnsi="Garamond" w:cs="Times New Roman"/>
          <w:sz w:val="24"/>
          <w:szCs w:val="24"/>
          <w:lang w:val="en-GB"/>
        </w:rPr>
        <w:t>, in the Supplementary Materials,</w:t>
      </w:r>
      <w:r w:rsidR="00497D00" w:rsidRPr="00121E76">
        <w:rPr>
          <w:rFonts w:ascii="Garamond" w:hAnsi="Garamond" w:cs="Times New Roman"/>
          <w:sz w:val="24"/>
          <w:szCs w:val="24"/>
          <w:lang w:val="en-GB"/>
        </w:rPr>
        <w:t xml:space="preserve"> shows</w:t>
      </w:r>
      <w:r w:rsidR="00497D00" w:rsidRPr="001930F8">
        <w:rPr>
          <w:rFonts w:ascii="Garamond" w:hAnsi="Garamond" w:cs="Times New Roman"/>
          <w:sz w:val="24"/>
          <w:szCs w:val="24"/>
          <w:lang w:val="en-GB"/>
        </w:rPr>
        <w:t xml:space="preserve"> the 23 knowledge questions and </w:t>
      </w:r>
      <w:r w:rsidR="006045A5">
        <w:rPr>
          <w:rFonts w:ascii="Garamond" w:hAnsi="Garamond" w:cs="Times New Roman"/>
          <w:sz w:val="24"/>
          <w:szCs w:val="24"/>
          <w:lang w:val="en-GB"/>
        </w:rPr>
        <w:t>how they relate to the eight</w:t>
      </w:r>
      <w:r w:rsidR="00497D00" w:rsidRPr="001930F8">
        <w:rPr>
          <w:rFonts w:ascii="Garamond" w:hAnsi="Garamond" w:cs="Times New Roman"/>
          <w:sz w:val="24"/>
          <w:szCs w:val="24"/>
          <w:lang w:val="en-GB"/>
        </w:rPr>
        <w:t xml:space="preserve"> knowledge scores.  </w:t>
      </w:r>
    </w:p>
    <w:p w14:paraId="22ED0536" w14:textId="1F0DB841" w:rsidR="00873590" w:rsidRPr="001930F8" w:rsidRDefault="00DD610B" w:rsidP="00B3607B">
      <w:pPr>
        <w:outlineLvl w:val="0"/>
        <w:rPr>
          <w:rFonts w:ascii="Garamond" w:hAnsi="Garamond" w:cs="Times New Roman"/>
          <w:b/>
          <w:sz w:val="24"/>
          <w:szCs w:val="24"/>
          <w:lang w:val="en-GB"/>
        </w:rPr>
      </w:pPr>
      <w:r w:rsidRPr="001930F8">
        <w:rPr>
          <w:rFonts w:ascii="Garamond" w:hAnsi="Garamond" w:cs="Times New Roman"/>
          <w:b/>
          <w:sz w:val="24"/>
          <w:szCs w:val="24"/>
          <w:lang w:val="en-GB"/>
        </w:rPr>
        <w:t xml:space="preserve">Empirical analysis </w:t>
      </w:r>
      <w:r w:rsidR="003B536F" w:rsidRPr="001930F8">
        <w:rPr>
          <w:rFonts w:ascii="Garamond" w:hAnsi="Garamond" w:cs="Times New Roman"/>
          <w:b/>
          <w:sz w:val="24"/>
          <w:szCs w:val="24"/>
          <w:lang w:val="en-GB"/>
        </w:rPr>
        <w:t xml:space="preserve"> </w:t>
      </w:r>
    </w:p>
    <w:p w14:paraId="79EDBCC3" w14:textId="77777777" w:rsidR="00873590" w:rsidRPr="001930F8" w:rsidRDefault="00873590" w:rsidP="0069768A">
      <w:pPr>
        <w:rPr>
          <w:rFonts w:ascii="Garamond" w:hAnsi="Garamond" w:cs="Times New Roman"/>
          <w:b/>
          <w:sz w:val="24"/>
          <w:szCs w:val="24"/>
          <w:lang w:val="en-GB"/>
        </w:rPr>
      </w:pPr>
    </w:p>
    <w:p w14:paraId="3D373D25" w14:textId="373CC23A" w:rsidR="009870C9" w:rsidRPr="001930F8" w:rsidRDefault="00873590" w:rsidP="00F51A50">
      <w:pPr>
        <w:autoSpaceDE w:val="0"/>
        <w:autoSpaceDN w:val="0"/>
        <w:adjustRightInd w:val="0"/>
        <w:spacing w:after="0" w:line="480" w:lineRule="auto"/>
        <w:ind w:firstLine="720"/>
        <w:rPr>
          <w:rFonts w:ascii="Garamond" w:hAnsi="Garamond"/>
          <w:sz w:val="24"/>
          <w:szCs w:val="24"/>
          <w:lang w:val="en-GB"/>
        </w:rPr>
      </w:pPr>
      <w:r w:rsidRPr="001930F8">
        <w:rPr>
          <w:rFonts w:ascii="Garamond" w:hAnsi="Garamond"/>
          <w:sz w:val="24"/>
          <w:szCs w:val="24"/>
          <w:lang w:val="en-GB"/>
        </w:rPr>
        <w:t>The analysis focuses on</w:t>
      </w:r>
      <w:r w:rsidR="006C5B72">
        <w:rPr>
          <w:rFonts w:ascii="Garamond" w:hAnsi="Garamond"/>
          <w:sz w:val="24"/>
          <w:szCs w:val="24"/>
          <w:lang w:val="en-GB"/>
        </w:rPr>
        <w:t xml:space="preserve"> three </w:t>
      </w:r>
      <w:r w:rsidRPr="001930F8">
        <w:rPr>
          <w:rFonts w:ascii="Garamond" w:hAnsi="Garamond"/>
          <w:sz w:val="24"/>
          <w:szCs w:val="24"/>
          <w:lang w:val="en-GB"/>
        </w:rPr>
        <w:t xml:space="preserve">issues: </w:t>
      </w:r>
      <w:r w:rsidR="004E0CBB" w:rsidRPr="001930F8">
        <w:rPr>
          <w:rFonts w:ascii="Garamond" w:hAnsi="Garamond"/>
          <w:sz w:val="24"/>
          <w:szCs w:val="24"/>
          <w:lang w:val="en-GB"/>
        </w:rPr>
        <w:t>(</w:t>
      </w:r>
      <w:proofErr w:type="spellStart"/>
      <w:r w:rsidR="004E0CBB" w:rsidRPr="001930F8">
        <w:rPr>
          <w:rFonts w:ascii="Garamond" w:hAnsi="Garamond"/>
          <w:sz w:val="24"/>
          <w:szCs w:val="24"/>
          <w:lang w:val="en-GB"/>
        </w:rPr>
        <w:t>i</w:t>
      </w:r>
      <w:proofErr w:type="spellEnd"/>
      <w:r w:rsidR="004E0CBB" w:rsidRPr="001930F8">
        <w:rPr>
          <w:rFonts w:ascii="Garamond" w:hAnsi="Garamond"/>
          <w:sz w:val="24"/>
          <w:szCs w:val="24"/>
          <w:lang w:val="en-GB"/>
        </w:rPr>
        <w:t xml:space="preserve">) whether receipt </w:t>
      </w:r>
      <w:r w:rsidR="007012A7" w:rsidRPr="001930F8">
        <w:rPr>
          <w:rFonts w:ascii="Garamond" w:hAnsi="Garamond"/>
          <w:sz w:val="24"/>
          <w:szCs w:val="24"/>
          <w:lang w:val="en-GB"/>
        </w:rPr>
        <w:t xml:space="preserve">of the text message </w:t>
      </w:r>
      <w:r w:rsidR="004E0CBB" w:rsidRPr="001930F8">
        <w:rPr>
          <w:rFonts w:ascii="Garamond" w:hAnsi="Garamond"/>
          <w:sz w:val="24"/>
          <w:szCs w:val="24"/>
          <w:lang w:val="en-GB"/>
        </w:rPr>
        <w:t xml:space="preserve">affects knowledge about IPM; </w:t>
      </w:r>
      <w:r w:rsidRPr="001930F8">
        <w:rPr>
          <w:rFonts w:ascii="Garamond" w:hAnsi="Garamond"/>
          <w:sz w:val="24"/>
          <w:szCs w:val="24"/>
          <w:lang w:val="en-GB"/>
        </w:rPr>
        <w:t>(i</w:t>
      </w:r>
      <w:r w:rsidR="004E0CBB" w:rsidRPr="001930F8">
        <w:rPr>
          <w:rFonts w:ascii="Garamond" w:hAnsi="Garamond"/>
          <w:sz w:val="24"/>
          <w:szCs w:val="24"/>
          <w:lang w:val="en-GB"/>
        </w:rPr>
        <w:t>i</w:t>
      </w:r>
      <w:r w:rsidRPr="001930F8">
        <w:rPr>
          <w:rFonts w:ascii="Garamond" w:hAnsi="Garamond"/>
          <w:sz w:val="24"/>
          <w:szCs w:val="24"/>
          <w:lang w:val="en-GB"/>
        </w:rPr>
        <w:t>) whether receipt</w:t>
      </w:r>
      <w:r w:rsidR="004E0CBB" w:rsidRPr="001930F8">
        <w:rPr>
          <w:rFonts w:ascii="Garamond" w:hAnsi="Garamond"/>
          <w:sz w:val="24"/>
          <w:szCs w:val="24"/>
          <w:lang w:val="en-GB"/>
        </w:rPr>
        <w:t xml:space="preserve"> affects adoption of IPM</w:t>
      </w:r>
      <w:r w:rsidRPr="001930F8">
        <w:rPr>
          <w:rFonts w:ascii="Garamond" w:hAnsi="Garamond"/>
          <w:sz w:val="24"/>
          <w:szCs w:val="24"/>
          <w:lang w:val="en-GB"/>
        </w:rPr>
        <w:t xml:space="preserve">; and (iii) the mechanism by which the message affects </w:t>
      </w:r>
      <w:r w:rsidR="008C2F3F" w:rsidRPr="001930F8">
        <w:rPr>
          <w:rFonts w:ascii="Garamond" w:hAnsi="Garamond"/>
          <w:sz w:val="24"/>
          <w:szCs w:val="24"/>
          <w:lang w:val="en-GB"/>
        </w:rPr>
        <w:t xml:space="preserve">farmer </w:t>
      </w:r>
      <w:r w:rsidR="00E93917" w:rsidRPr="001930F8">
        <w:rPr>
          <w:rFonts w:ascii="Garamond" w:hAnsi="Garamond"/>
          <w:sz w:val="24"/>
          <w:szCs w:val="24"/>
          <w:lang w:val="en-GB"/>
        </w:rPr>
        <w:t>behaviour</w:t>
      </w:r>
      <w:r w:rsidRPr="001930F8">
        <w:rPr>
          <w:rFonts w:ascii="Garamond" w:hAnsi="Garamond"/>
          <w:sz w:val="24"/>
          <w:szCs w:val="24"/>
          <w:lang w:val="en-GB"/>
        </w:rPr>
        <w:t xml:space="preserve">.  The final issue is important because text messages, if effective, can be tailored to overcome cognitive </w:t>
      </w:r>
      <w:r w:rsidR="00A618A7" w:rsidRPr="001930F8">
        <w:rPr>
          <w:rFonts w:ascii="Garamond" w:hAnsi="Garamond"/>
          <w:sz w:val="24"/>
          <w:szCs w:val="24"/>
          <w:lang w:val="en-GB"/>
        </w:rPr>
        <w:t>barriers</w:t>
      </w:r>
      <w:r w:rsidRPr="001930F8">
        <w:rPr>
          <w:rFonts w:ascii="Garamond" w:hAnsi="Garamond"/>
          <w:sz w:val="24"/>
          <w:szCs w:val="24"/>
          <w:lang w:val="en-GB"/>
        </w:rPr>
        <w:t xml:space="preserve"> outlined in the conceptual framework.  For example, if time-sensitivity is not found to be important, messages </w:t>
      </w:r>
      <w:r w:rsidR="000459D2">
        <w:rPr>
          <w:rFonts w:ascii="Garamond" w:hAnsi="Garamond"/>
          <w:sz w:val="24"/>
          <w:szCs w:val="24"/>
          <w:lang w:val="en-GB"/>
        </w:rPr>
        <w:t>will</w:t>
      </w:r>
      <w:r w:rsidRPr="001930F8">
        <w:rPr>
          <w:rFonts w:ascii="Garamond" w:hAnsi="Garamond"/>
          <w:sz w:val="24"/>
          <w:szCs w:val="24"/>
          <w:lang w:val="en-GB"/>
        </w:rPr>
        <w:t xml:space="preserve"> not have to be </w:t>
      </w:r>
      <w:r w:rsidR="000459D2">
        <w:rPr>
          <w:rFonts w:ascii="Garamond" w:hAnsi="Garamond"/>
          <w:sz w:val="24"/>
          <w:szCs w:val="24"/>
          <w:lang w:val="en-GB"/>
        </w:rPr>
        <w:t xml:space="preserve">timed to specific parts of </w:t>
      </w:r>
      <w:r w:rsidRPr="001930F8">
        <w:rPr>
          <w:rFonts w:ascii="Garamond" w:hAnsi="Garamond"/>
          <w:sz w:val="24"/>
          <w:szCs w:val="24"/>
          <w:lang w:val="en-GB"/>
        </w:rPr>
        <w:t xml:space="preserve">the agricultural </w:t>
      </w:r>
      <w:r w:rsidRPr="00847BCF">
        <w:rPr>
          <w:rFonts w:ascii="Garamond" w:hAnsi="Garamond"/>
          <w:sz w:val="24"/>
          <w:szCs w:val="24"/>
          <w:lang w:val="en-GB"/>
        </w:rPr>
        <w:t xml:space="preserve">calendar.  </w:t>
      </w:r>
      <w:r w:rsidR="009870C9" w:rsidRPr="009870C9">
        <w:rPr>
          <w:rFonts w:ascii="Garamond" w:hAnsi="Garamond"/>
          <w:sz w:val="24"/>
          <w:szCs w:val="24"/>
          <w:lang w:val="en-GB"/>
        </w:rPr>
        <w:t xml:space="preserve">If text messages can reduce sub-optimal heuristic behaviour, then future extension training programs </w:t>
      </w:r>
      <w:r w:rsidR="009870C9">
        <w:rPr>
          <w:rFonts w:ascii="Garamond" w:hAnsi="Garamond"/>
          <w:sz w:val="24"/>
          <w:szCs w:val="24"/>
          <w:lang w:val="en-GB"/>
        </w:rPr>
        <w:t xml:space="preserve">could become more cost-effective by also providing </w:t>
      </w:r>
      <w:r w:rsidR="00F51A50">
        <w:rPr>
          <w:rFonts w:ascii="Garamond" w:hAnsi="Garamond"/>
          <w:sz w:val="24"/>
          <w:szCs w:val="24"/>
          <w:lang w:val="en-GB"/>
        </w:rPr>
        <w:t xml:space="preserve">farmers </w:t>
      </w:r>
      <w:r w:rsidR="009870C9">
        <w:rPr>
          <w:rFonts w:ascii="Garamond" w:hAnsi="Garamond"/>
          <w:sz w:val="24"/>
          <w:szCs w:val="24"/>
          <w:lang w:val="en-GB"/>
        </w:rPr>
        <w:t xml:space="preserve">information about </w:t>
      </w:r>
      <w:r w:rsidR="00F51A50">
        <w:rPr>
          <w:rFonts w:ascii="Garamond" w:hAnsi="Garamond"/>
          <w:sz w:val="24"/>
          <w:szCs w:val="24"/>
          <w:lang w:val="en-GB"/>
        </w:rPr>
        <w:t xml:space="preserve">agriculture practices through text messaging. </w:t>
      </w:r>
      <w:r w:rsidR="009870C9">
        <w:rPr>
          <w:rFonts w:ascii="Garamond" w:hAnsi="Garamond"/>
          <w:sz w:val="24"/>
          <w:szCs w:val="24"/>
          <w:lang w:val="en-GB"/>
        </w:rPr>
        <w:t xml:space="preserve"> </w:t>
      </w:r>
      <w:r w:rsidR="00F51A50">
        <w:rPr>
          <w:rFonts w:ascii="Garamond" w:hAnsi="Garamond"/>
          <w:sz w:val="24"/>
          <w:szCs w:val="24"/>
          <w:lang w:val="en-GB"/>
        </w:rPr>
        <w:t>Also, messages could</w:t>
      </w:r>
      <w:r w:rsidRPr="00847BCF">
        <w:rPr>
          <w:rFonts w:ascii="Garamond" w:hAnsi="Garamond"/>
          <w:sz w:val="24"/>
          <w:szCs w:val="24"/>
          <w:lang w:val="en-GB"/>
        </w:rPr>
        <w:t xml:space="preserve"> be differentiated by farmer skill level.</w:t>
      </w:r>
      <w:r w:rsidRPr="001930F8">
        <w:rPr>
          <w:rFonts w:ascii="Garamond" w:hAnsi="Garamond"/>
          <w:sz w:val="24"/>
          <w:szCs w:val="24"/>
          <w:lang w:val="en-GB"/>
        </w:rPr>
        <w:t xml:space="preserve"> </w:t>
      </w:r>
    </w:p>
    <w:p w14:paraId="0C36D4AD" w14:textId="3CFEE471" w:rsidR="00296C76" w:rsidRPr="001930F8" w:rsidRDefault="00873590" w:rsidP="0066645F">
      <w:pPr>
        <w:autoSpaceDE w:val="0"/>
        <w:autoSpaceDN w:val="0"/>
        <w:adjustRightInd w:val="0"/>
        <w:spacing w:after="0" w:line="480" w:lineRule="auto"/>
        <w:ind w:firstLine="720"/>
        <w:rPr>
          <w:rFonts w:ascii="Garamond" w:hAnsi="Garamond"/>
          <w:sz w:val="24"/>
          <w:szCs w:val="24"/>
          <w:lang w:val="en-GB"/>
        </w:rPr>
      </w:pPr>
      <w:r w:rsidRPr="001930F8">
        <w:rPr>
          <w:rFonts w:ascii="Garamond" w:hAnsi="Garamond"/>
          <w:sz w:val="24"/>
          <w:szCs w:val="24"/>
          <w:lang w:val="en-GB"/>
        </w:rPr>
        <w:t>To address these issues several steps are followed. We first examine differences in individual and</w:t>
      </w:r>
      <w:r w:rsidR="0052530E">
        <w:rPr>
          <w:rFonts w:ascii="Garamond" w:hAnsi="Garamond"/>
          <w:sz w:val="24"/>
          <w:szCs w:val="24"/>
          <w:lang w:val="en-GB"/>
        </w:rPr>
        <w:t xml:space="preserve"> household attributes across program </w:t>
      </w:r>
      <w:r w:rsidRPr="001930F8">
        <w:rPr>
          <w:rFonts w:ascii="Garamond" w:hAnsi="Garamond"/>
          <w:sz w:val="24"/>
          <w:szCs w:val="24"/>
          <w:lang w:val="en-GB"/>
        </w:rPr>
        <w:t xml:space="preserve">assignment.  This step </w:t>
      </w:r>
      <w:r w:rsidR="0066645F">
        <w:rPr>
          <w:rFonts w:ascii="Garamond" w:hAnsi="Garamond"/>
          <w:sz w:val="24"/>
          <w:szCs w:val="24"/>
          <w:lang w:val="en-GB"/>
        </w:rPr>
        <w:t>is to</w:t>
      </w:r>
      <w:r w:rsidRPr="001930F8">
        <w:rPr>
          <w:rFonts w:ascii="Garamond" w:hAnsi="Garamond"/>
          <w:sz w:val="24"/>
          <w:szCs w:val="24"/>
          <w:lang w:val="en-GB"/>
        </w:rPr>
        <w:t xml:space="preserve"> establish statistical balance</w:t>
      </w:r>
      <w:r w:rsidR="00A618A7" w:rsidRPr="001930F8">
        <w:rPr>
          <w:rFonts w:ascii="Garamond" w:hAnsi="Garamond"/>
          <w:sz w:val="24"/>
          <w:szCs w:val="24"/>
          <w:lang w:val="en-GB"/>
        </w:rPr>
        <w:t xml:space="preserve"> </w:t>
      </w:r>
      <w:r w:rsidR="00975C92" w:rsidRPr="001930F8">
        <w:rPr>
          <w:rFonts w:ascii="Garamond" w:hAnsi="Garamond"/>
          <w:sz w:val="24"/>
          <w:szCs w:val="24"/>
          <w:lang w:val="en-GB"/>
        </w:rPr>
        <w:t>or whether</w:t>
      </w:r>
      <w:r w:rsidR="007B3895">
        <w:rPr>
          <w:rFonts w:ascii="Garamond" w:hAnsi="Garamond"/>
          <w:sz w:val="24"/>
          <w:szCs w:val="24"/>
          <w:lang w:val="en-GB"/>
        </w:rPr>
        <w:t xml:space="preserve"> the randomis</w:t>
      </w:r>
      <w:r w:rsidR="0052530E">
        <w:rPr>
          <w:rFonts w:ascii="Garamond" w:hAnsi="Garamond"/>
          <w:sz w:val="24"/>
          <w:szCs w:val="24"/>
          <w:lang w:val="en-GB"/>
        </w:rPr>
        <w:t>ation worked and intervention</w:t>
      </w:r>
      <w:r w:rsidR="009A4D5A">
        <w:rPr>
          <w:rFonts w:ascii="Garamond" w:hAnsi="Garamond"/>
          <w:sz w:val="24"/>
          <w:szCs w:val="24"/>
          <w:lang w:val="en-GB"/>
        </w:rPr>
        <w:t xml:space="preserve"> and control groups are equalis</w:t>
      </w:r>
      <w:r w:rsidR="00847BCF">
        <w:rPr>
          <w:rFonts w:ascii="Garamond" w:hAnsi="Garamond"/>
          <w:sz w:val="24"/>
          <w:szCs w:val="24"/>
          <w:lang w:val="en-GB"/>
        </w:rPr>
        <w:t>ed on observable characteristics</w:t>
      </w:r>
      <w:r w:rsidRPr="001930F8">
        <w:rPr>
          <w:rFonts w:ascii="Garamond" w:hAnsi="Garamond"/>
          <w:sz w:val="24"/>
          <w:szCs w:val="24"/>
          <w:lang w:val="en-GB"/>
        </w:rPr>
        <w:t xml:space="preserve">. </w:t>
      </w:r>
      <w:r w:rsidR="00296C76" w:rsidRPr="001930F8">
        <w:rPr>
          <w:rFonts w:ascii="Garamond" w:hAnsi="Garamond"/>
          <w:sz w:val="24"/>
          <w:szCs w:val="24"/>
          <w:lang w:val="en-GB"/>
        </w:rPr>
        <w:t xml:space="preserve"> We next compare</w:t>
      </w:r>
      <w:r w:rsidR="00687CC9" w:rsidRPr="001930F8">
        <w:rPr>
          <w:rFonts w:ascii="Garamond" w:hAnsi="Garamond"/>
          <w:sz w:val="24"/>
          <w:szCs w:val="24"/>
          <w:lang w:val="en-GB"/>
        </w:rPr>
        <w:t xml:space="preserve"> mean </w:t>
      </w:r>
      <w:r w:rsidR="00424A2B" w:rsidRPr="001930F8">
        <w:rPr>
          <w:rFonts w:ascii="Garamond" w:hAnsi="Garamond"/>
          <w:sz w:val="24"/>
          <w:szCs w:val="24"/>
          <w:lang w:val="en-GB"/>
        </w:rPr>
        <w:t>IPM</w:t>
      </w:r>
      <w:r w:rsidR="0066645F">
        <w:rPr>
          <w:rFonts w:ascii="Garamond" w:hAnsi="Garamond"/>
          <w:sz w:val="24"/>
          <w:szCs w:val="24"/>
          <w:lang w:val="en-GB"/>
        </w:rPr>
        <w:t xml:space="preserve"> knowledge questions </w:t>
      </w:r>
      <w:r w:rsidR="00424A2B">
        <w:rPr>
          <w:rFonts w:ascii="Garamond" w:hAnsi="Garamond"/>
          <w:sz w:val="24"/>
          <w:szCs w:val="24"/>
          <w:lang w:val="en-GB"/>
        </w:rPr>
        <w:t>and score</w:t>
      </w:r>
      <w:r w:rsidR="0066645F">
        <w:rPr>
          <w:rFonts w:ascii="Garamond" w:hAnsi="Garamond"/>
          <w:sz w:val="24"/>
          <w:szCs w:val="24"/>
          <w:lang w:val="en-GB"/>
        </w:rPr>
        <w:t>s,</w:t>
      </w:r>
      <w:r w:rsidR="00424A2B">
        <w:rPr>
          <w:rFonts w:ascii="Garamond" w:hAnsi="Garamond"/>
          <w:sz w:val="24"/>
          <w:szCs w:val="24"/>
          <w:lang w:val="en-GB"/>
        </w:rPr>
        <w:t xml:space="preserve"> and mean</w:t>
      </w:r>
      <w:r w:rsidR="00424A2B" w:rsidRPr="001930F8">
        <w:rPr>
          <w:rFonts w:ascii="Garamond" w:hAnsi="Garamond"/>
          <w:sz w:val="24"/>
          <w:szCs w:val="24"/>
          <w:lang w:val="en-GB"/>
        </w:rPr>
        <w:t xml:space="preserve"> </w:t>
      </w:r>
      <w:r w:rsidR="00687CC9" w:rsidRPr="001930F8">
        <w:rPr>
          <w:rFonts w:ascii="Garamond" w:hAnsi="Garamond"/>
          <w:sz w:val="24"/>
          <w:szCs w:val="24"/>
          <w:lang w:val="en-GB"/>
        </w:rPr>
        <w:t xml:space="preserve">adoption rates for </w:t>
      </w:r>
      <w:r w:rsidR="00296C76" w:rsidRPr="001930F8">
        <w:rPr>
          <w:rFonts w:ascii="Garamond" w:hAnsi="Garamond"/>
          <w:sz w:val="24"/>
          <w:szCs w:val="24"/>
          <w:lang w:val="en-GB"/>
        </w:rPr>
        <w:t>specific I</w:t>
      </w:r>
      <w:r w:rsidR="0066645F">
        <w:rPr>
          <w:rFonts w:ascii="Garamond" w:hAnsi="Garamond"/>
          <w:sz w:val="24"/>
          <w:szCs w:val="24"/>
          <w:lang w:val="en-GB"/>
        </w:rPr>
        <w:t>PM practices and group</w:t>
      </w:r>
      <w:r w:rsidR="006F703A">
        <w:rPr>
          <w:rFonts w:ascii="Garamond" w:hAnsi="Garamond"/>
          <w:sz w:val="24"/>
          <w:szCs w:val="24"/>
          <w:lang w:val="en-GB"/>
        </w:rPr>
        <w:t>s</w:t>
      </w:r>
      <w:r w:rsidR="0066645F">
        <w:rPr>
          <w:rFonts w:ascii="Garamond" w:hAnsi="Garamond"/>
          <w:sz w:val="24"/>
          <w:szCs w:val="24"/>
          <w:lang w:val="en-GB"/>
        </w:rPr>
        <w:t xml:space="preserve"> of practices</w:t>
      </w:r>
      <w:r w:rsidR="00296C76" w:rsidRPr="001930F8">
        <w:rPr>
          <w:rFonts w:ascii="Garamond" w:hAnsi="Garamond"/>
          <w:sz w:val="24"/>
          <w:szCs w:val="24"/>
          <w:lang w:val="en-GB"/>
        </w:rPr>
        <w:t xml:space="preserve"> </w:t>
      </w:r>
      <w:r w:rsidR="0052530E">
        <w:rPr>
          <w:rFonts w:ascii="Garamond" w:hAnsi="Garamond"/>
          <w:sz w:val="24"/>
          <w:szCs w:val="24"/>
          <w:lang w:val="en-GB"/>
        </w:rPr>
        <w:t>between the two groups</w:t>
      </w:r>
      <w:r w:rsidR="00296C76" w:rsidRPr="001930F8">
        <w:rPr>
          <w:rFonts w:ascii="Garamond" w:hAnsi="Garamond"/>
          <w:sz w:val="24"/>
          <w:szCs w:val="24"/>
          <w:lang w:val="en-GB"/>
        </w:rPr>
        <w:t>.</w:t>
      </w:r>
      <w:r w:rsidR="00424A2B">
        <w:rPr>
          <w:rFonts w:ascii="Garamond" w:hAnsi="Garamond"/>
          <w:sz w:val="24"/>
          <w:szCs w:val="24"/>
          <w:lang w:val="en-GB"/>
        </w:rPr>
        <w:t xml:space="preserve"> </w:t>
      </w:r>
    </w:p>
    <w:p w14:paraId="7DF87CC7" w14:textId="52581206" w:rsidR="00873590" w:rsidRPr="001930F8" w:rsidRDefault="00873590" w:rsidP="00B70562">
      <w:pPr>
        <w:autoSpaceDE w:val="0"/>
        <w:autoSpaceDN w:val="0"/>
        <w:adjustRightInd w:val="0"/>
        <w:spacing w:after="0" w:line="480" w:lineRule="auto"/>
        <w:ind w:firstLine="720"/>
        <w:rPr>
          <w:rFonts w:ascii="Garamond" w:hAnsi="Garamond"/>
          <w:sz w:val="24"/>
          <w:szCs w:val="24"/>
          <w:lang w:val="en-GB"/>
        </w:rPr>
      </w:pPr>
      <w:r w:rsidRPr="001930F8">
        <w:rPr>
          <w:rFonts w:ascii="Garamond" w:hAnsi="Garamond"/>
          <w:sz w:val="24"/>
          <w:szCs w:val="24"/>
          <w:lang w:val="en-GB"/>
        </w:rPr>
        <w:t xml:space="preserve">In a third step, we formally estimate the marginal </w:t>
      </w:r>
      <w:r w:rsidR="00B70562">
        <w:rPr>
          <w:rFonts w:ascii="Garamond" w:hAnsi="Garamond"/>
          <w:sz w:val="24"/>
          <w:szCs w:val="24"/>
          <w:lang w:val="en-GB"/>
        </w:rPr>
        <w:t>effect of the intervention</w:t>
      </w:r>
      <w:r w:rsidRPr="001930F8">
        <w:rPr>
          <w:rFonts w:ascii="Garamond" w:hAnsi="Garamond"/>
          <w:sz w:val="24"/>
          <w:szCs w:val="24"/>
          <w:lang w:val="en-GB"/>
        </w:rPr>
        <w:t xml:space="preserve"> using the following specification:</w:t>
      </w:r>
    </w:p>
    <w:p w14:paraId="40D7CB50" w14:textId="77777777" w:rsidR="00873590" w:rsidRPr="001930F8" w:rsidRDefault="00873590" w:rsidP="00873590">
      <w:pPr>
        <w:autoSpaceDE w:val="0"/>
        <w:autoSpaceDN w:val="0"/>
        <w:adjustRightInd w:val="0"/>
        <w:spacing w:after="0" w:line="240" w:lineRule="auto"/>
        <w:rPr>
          <w:rFonts w:ascii="AdvTT5235d5a9" w:hAnsi="AdvTT5235d5a9" w:cs="AdvTT5235d5a9"/>
          <w:color w:val="000000"/>
          <w:sz w:val="16"/>
          <w:szCs w:val="16"/>
          <w:lang w:val="en-GB"/>
        </w:rPr>
      </w:pPr>
    </w:p>
    <w:p w14:paraId="7C568D2D" w14:textId="4E859419" w:rsidR="00327D5F" w:rsidRPr="001930F8" w:rsidRDefault="00C56281" w:rsidP="007B3CDF">
      <w:pPr>
        <w:pStyle w:val="ListParagraph"/>
        <w:numPr>
          <w:ilvl w:val="0"/>
          <w:numId w:val="8"/>
        </w:numPr>
        <w:autoSpaceDE w:val="0"/>
        <w:autoSpaceDN w:val="0"/>
        <w:adjustRightInd w:val="0"/>
        <w:spacing w:after="0" w:line="240" w:lineRule="auto"/>
        <w:ind w:left="0" w:firstLine="0"/>
        <w:rPr>
          <w:rFonts w:ascii="Garamond" w:hAnsi="Garamond"/>
          <w:sz w:val="24"/>
          <w:szCs w:val="24"/>
          <w:lang w:val="en-GB"/>
        </w:rPr>
      </w:pPr>
      <m:oMath>
        <m:sSub>
          <m:sSubPr>
            <m:ctrlPr>
              <w:rPr>
                <w:rFonts w:ascii="Cambria Math" w:hAnsi="Cambria Math"/>
                <w:i/>
                <w:sz w:val="24"/>
                <w:szCs w:val="24"/>
                <w:lang w:val="en-GB"/>
              </w:rPr>
            </m:ctrlPr>
          </m:sSubPr>
          <m:e>
            <m:r>
              <w:rPr>
                <w:rFonts w:ascii="Cambria Math" w:hAnsi="Cambria Math"/>
                <w:sz w:val="24"/>
                <w:szCs w:val="24"/>
                <w:lang w:val="en-GB"/>
              </w:rPr>
              <m:t>y</m:t>
            </m:r>
          </m:e>
          <m:sub>
            <m:r>
              <w:rPr>
                <w:rFonts w:ascii="Cambria Math" w:hAnsi="Cambria Math"/>
                <w:sz w:val="24"/>
                <w:szCs w:val="24"/>
                <w:lang w:val="en-GB"/>
              </w:rPr>
              <m:t>ij</m:t>
            </m:r>
          </m:sub>
        </m:sSub>
        <m:r>
          <w:rPr>
            <w:rFonts w:ascii="Cambria Math" w:hAnsi="Cambria Math"/>
            <w:sz w:val="24"/>
            <w:szCs w:val="24"/>
            <w:lang w:val="en-GB"/>
          </w:rPr>
          <m:t>=f(</m:t>
        </m:r>
        <m:sSub>
          <m:sSubPr>
            <m:ctrlPr>
              <w:rPr>
                <w:rFonts w:ascii="Cambria Math" w:hAnsi="Cambria Math"/>
                <w:i/>
                <w:sz w:val="24"/>
                <w:szCs w:val="24"/>
                <w:lang w:val="en-GB"/>
              </w:rPr>
            </m:ctrlPr>
          </m:sSubPr>
          <m:e>
            <m:r>
              <w:rPr>
                <w:rFonts w:ascii="Cambria Math" w:hAnsi="Cambria Math"/>
                <w:sz w:val="24"/>
                <w:szCs w:val="24"/>
                <w:lang w:val="en-GB"/>
              </w:rPr>
              <m:t>β</m:t>
            </m:r>
          </m:e>
          <m:sub>
            <m:r>
              <w:rPr>
                <w:rFonts w:ascii="Cambria Math" w:hAnsi="Cambria Math"/>
                <w:sz w:val="24"/>
                <w:szCs w:val="24"/>
                <w:lang w:val="en-GB"/>
              </w:rPr>
              <m:t>0j</m:t>
            </m:r>
          </m:sub>
        </m:sSub>
        <m:r>
          <w:rPr>
            <w:rFonts w:ascii="Cambria Math" w:hAnsi="Cambria Math"/>
            <w:sz w:val="24"/>
            <w:szCs w:val="24"/>
            <w:lang w:val="en-GB"/>
          </w:rPr>
          <m:t>+</m:t>
        </m:r>
        <m:sSub>
          <m:sSubPr>
            <m:ctrlPr>
              <w:rPr>
                <w:rFonts w:ascii="Cambria Math" w:hAnsi="Cambria Math"/>
                <w:i/>
                <w:sz w:val="24"/>
                <w:szCs w:val="24"/>
                <w:lang w:val="en-GB"/>
              </w:rPr>
            </m:ctrlPr>
          </m:sSubPr>
          <m:e>
            <m:r>
              <w:rPr>
                <w:rFonts w:ascii="Cambria Math" w:hAnsi="Cambria Math"/>
                <w:sz w:val="24"/>
                <w:szCs w:val="24"/>
                <w:lang w:val="en-GB"/>
              </w:rPr>
              <m:t>β</m:t>
            </m:r>
          </m:e>
          <m:sub>
            <m:r>
              <w:rPr>
                <w:rFonts w:ascii="Cambria Math" w:hAnsi="Cambria Math"/>
                <w:sz w:val="24"/>
                <w:szCs w:val="24"/>
                <w:lang w:val="en-GB"/>
              </w:rPr>
              <m:t>1j</m:t>
            </m:r>
          </m:sub>
        </m:sSub>
        <m:sSub>
          <m:sSubPr>
            <m:ctrlPr>
              <w:rPr>
                <w:rFonts w:ascii="Cambria Math" w:hAnsi="Cambria Math"/>
                <w:i/>
                <w:sz w:val="24"/>
                <w:szCs w:val="24"/>
                <w:lang w:val="en-GB"/>
              </w:rPr>
            </m:ctrlPr>
          </m:sSubPr>
          <m:e>
            <m:r>
              <w:rPr>
                <w:rFonts w:ascii="Cambria Math" w:hAnsi="Cambria Math"/>
                <w:sz w:val="24"/>
                <w:szCs w:val="24"/>
                <w:lang w:val="en-GB"/>
              </w:rPr>
              <m:t>T</m:t>
            </m:r>
          </m:e>
          <m:sub>
            <m:r>
              <w:rPr>
                <w:rFonts w:ascii="Cambria Math" w:hAnsi="Cambria Math"/>
                <w:sz w:val="24"/>
                <w:szCs w:val="24"/>
                <w:lang w:val="en-GB"/>
              </w:rPr>
              <m:t>i</m:t>
            </m:r>
          </m:sub>
        </m:sSub>
        <m:r>
          <w:rPr>
            <w:rFonts w:ascii="Cambria Math" w:hAnsi="Cambria Math"/>
            <w:sz w:val="24"/>
            <w:szCs w:val="24"/>
            <w:lang w:val="en-GB"/>
          </w:rPr>
          <m:t>+</m:t>
        </m:r>
        <m:sSub>
          <m:sSubPr>
            <m:ctrlPr>
              <w:rPr>
                <w:rFonts w:ascii="Cambria Math" w:hAnsi="Cambria Math"/>
                <w:i/>
                <w:sz w:val="24"/>
                <w:szCs w:val="24"/>
                <w:lang w:val="en-GB"/>
              </w:rPr>
            </m:ctrlPr>
          </m:sSubPr>
          <m:e>
            <m:r>
              <w:rPr>
                <w:rFonts w:ascii="Cambria Math" w:hAnsi="Cambria Math"/>
                <w:sz w:val="24"/>
                <w:szCs w:val="24"/>
                <w:lang w:val="en-GB"/>
              </w:rPr>
              <m:t>β</m:t>
            </m:r>
          </m:e>
          <m:sub>
            <m:r>
              <w:rPr>
                <w:rFonts w:ascii="Cambria Math" w:hAnsi="Cambria Math"/>
                <w:sz w:val="24"/>
                <w:szCs w:val="24"/>
                <w:lang w:val="en-GB"/>
              </w:rPr>
              <m:t>2j</m:t>
            </m:r>
          </m:sub>
        </m:sSub>
        <m:sSub>
          <m:sSubPr>
            <m:ctrlPr>
              <w:rPr>
                <w:rFonts w:ascii="Cambria Math" w:hAnsi="Cambria Math"/>
                <w:i/>
                <w:sz w:val="24"/>
                <w:szCs w:val="24"/>
                <w:lang w:val="en-GB"/>
              </w:rPr>
            </m:ctrlPr>
          </m:sSubPr>
          <m:e>
            <m:r>
              <w:rPr>
                <w:rFonts w:ascii="Cambria Math" w:hAnsi="Cambria Math"/>
                <w:sz w:val="24"/>
                <w:szCs w:val="24"/>
                <w:lang w:val="en-GB"/>
              </w:rPr>
              <m:t>X</m:t>
            </m:r>
          </m:e>
          <m:sub>
            <m:r>
              <w:rPr>
                <w:rFonts w:ascii="Cambria Math" w:hAnsi="Cambria Math"/>
                <w:sz w:val="24"/>
                <w:szCs w:val="24"/>
                <w:lang w:val="en-GB"/>
              </w:rPr>
              <m:t>i</m:t>
            </m:r>
          </m:sub>
        </m:sSub>
        <m:r>
          <w:rPr>
            <w:rFonts w:ascii="Cambria Math" w:hAnsi="Cambria Math"/>
            <w:sz w:val="24"/>
            <w:szCs w:val="24"/>
            <w:lang w:val="en-GB"/>
          </w:rPr>
          <m:t>+</m:t>
        </m:r>
        <m:sSub>
          <m:sSubPr>
            <m:ctrlPr>
              <w:rPr>
                <w:rFonts w:ascii="Cambria Math" w:hAnsi="Cambria Math"/>
                <w:i/>
                <w:sz w:val="24"/>
                <w:szCs w:val="24"/>
                <w:lang w:val="en-GB"/>
              </w:rPr>
            </m:ctrlPr>
          </m:sSubPr>
          <m:e>
            <m:r>
              <w:rPr>
                <w:rFonts w:ascii="Cambria Math" w:hAnsi="Cambria Math"/>
                <w:sz w:val="24"/>
                <w:szCs w:val="24"/>
                <w:lang w:val="en-GB"/>
              </w:rPr>
              <m:t>ε</m:t>
            </m:r>
          </m:e>
          <m:sub>
            <m:r>
              <w:rPr>
                <w:rFonts w:ascii="Cambria Math" w:hAnsi="Cambria Math"/>
                <w:sz w:val="24"/>
                <w:szCs w:val="24"/>
                <w:lang w:val="en-GB"/>
              </w:rPr>
              <m:t>ij</m:t>
            </m:r>
          </m:sub>
        </m:sSub>
        <m:r>
          <w:rPr>
            <w:rFonts w:ascii="Cambria Math" w:hAnsi="Cambria Math"/>
            <w:sz w:val="24"/>
            <w:szCs w:val="24"/>
            <w:lang w:val="en-GB"/>
          </w:rPr>
          <m:t>)</m:t>
        </m:r>
      </m:oMath>
    </w:p>
    <w:p w14:paraId="53EFFD73" w14:textId="77777777" w:rsidR="00873590" w:rsidRPr="001930F8" w:rsidRDefault="00873590" w:rsidP="00873590">
      <w:pPr>
        <w:autoSpaceDE w:val="0"/>
        <w:autoSpaceDN w:val="0"/>
        <w:adjustRightInd w:val="0"/>
        <w:spacing w:after="0" w:line="240" w:lineRule="auto"/>
        <w:rPr>
          <w:rFonts w:ascii="Garamond" w:hAnsi="Garamond"/>
          <w:sz w:val="24"/>
          <w:szCs w:val="24"/>
          <w:lang w:val="en-GB"/>
        </w:rPr>
      </w:pPr>
    </w:p>
    <w:p w14:paraId="6AFA63E6" w14:textId="37B4416A" w:rsidR="008C2F3F" w:rsidRPr="001930F8" w:rsidRDefault="00873590" w:rsidP="000B604F">
      <w:pPr>
        <w:spacing w:before="100" w:beforeAutospacing="1" w:after="100" w:afterAutospacing="1" w:line="480" w:lineRule="auto"/>
        <w:rPr>
          <w:rFonts w:ascii="Garamond" w:hAnsi="Garamond"/>
          <w:sz w:val="24"/>
          <w:szCs w:val="24"/>
          <w:lang w:val="en-GB"/>
        </w:rPr>
      </w:pPr>
      <w:r w:rsidRPr="00870C59">
        <w:rPr>
          <w:rFonts w:ascii="Garamond" w:hAnsi="Garamond"/>
          <w:sz w:val="24"/>
          <w:szCs w:val="24"/>
          <w:lang w:val="en-GB"/>
        </w:rPr>
        <w:t xml:space="preserve">Where </w:t>
      </w:r>
      <m:oMath>
        <m:sSub>
          <m:sSubPr>
            <m:ctrlPr>
              <w:rPr>
                <w:rFonts w:ascii="Cambria Math" w:hAnsi="Cambria Math"/>
                <w:i/>
                <w:sz w:val="24"/>
                <w:szCs w:val="24"/>
                <w:lang w:val="en-GB"/>
              </w:rPr>
            </m:ctrlPr>
          </m:sSubPr>
          <m:e>
            <m:r>
              <w:rPr>
                <w:rFonts w:ascii="Cambria Math" w:hAnsi="Cambria Math"/>
                <w:sz w:val="24"/>
                <w:szCs w:val="24"/>
                <w:lang w:val="en-GB"/>
              </w:rPr>
              <m:t>y</m:t>
            </m:r>
          </m:e>
          <m:sub>
            <m:r>
              <w:rPr>
                <w:rFonts w:ascii="Cambria Math" w:hAnsi="Cambria Math"/>
                <w:sz w:val="24"/>
                <w:szCs w:val="24"/>
                <w:lang w:val="en-GB"/>
              </w:rPr>
              <m:t>ij</m:t>
            </m:r>
          </m:sub>
        </m:sSub>
      </m:oMath>
      <w:r w:rsidR="007B3CDF">
        <w:rPr>
          <w:rFonts w:ascii="Garamond" w:eastAsiaTheme="minorEastAsia" w:hAnsi="Garamond"/>
          <w:sz w:val="24"/>
          <w:szCs w:val="24"/>
          <w:lang w:val="en-GB"/>
        </w:rPr>
        <w:t xml:space="preserve"> </w:t>
      </w:r>
      <w:r w:rsidR="00C17E87" w:rsidRPr="00870C59">
        <w:rPr>
          <w:rFonts w:ascii="Garamond" w:hAnsi="Garamond"/>
          <w:sz w:val="24"/>
          <w:szCs w:val="24"/>
          <w:lang w:val="en-GB"/>
        </w:rPr>
        <w:t>is</w:t>
      </w:r>
      <w:r w:rsidRPr="00870C59">
        <w:rPr>
          <w:rFonts w:ascii="Garamond" w:hAnsi="Garamond"/>
          <w:sz w:val="24"/>
          <w:szCs w:val="24"/>
          <w:lang w:val="en-GB"/>
        </w:rPr>
        <w:t xml:space="preserve"> </w:t>
      </w:r>
      <w:r w:rsidR="003E26BA" w:rsidRPr="00870C59">
        <w:rPr>
          <w:rFonts w:ascii="Garamond" w:hAnsi="Garamond"/>
          <w:sz w:val="24"/>
          <w:szCs w:val="24"/>
          <w:lang w:val="en-GB"/>
        </w:rPr>
        <w:t xml:space="preserve">the </w:t>
      </w:r>
      <w:r w:rsidR="00C17E87" w:rsidRPr="00870C59">
        <w:rPr>
          <w:rFonts w:ascii="Garamond" w:hAnsi="Garamond"/>
          <w:sz w:val="24"/>
          <w:szCs w:val="24"/>
          <w:lang w:val="en-GB"/>
        </w:rPr>
        <w:t>outcome of in</w:t>
      </w:r>
      <w:r w:rsidR="00F90DF0" w:rsidRPr="00870C59">
        <w:rPr>
          <w:rFonts w:ascii="Garamond" w:hAnsi="Garamond"/>
          <w:sz w:val="24"/>
          <w:szCs w:val="24"/>
          <w:lang w:val="en-GB"/>
        </w:rPr>
        <w:t xml:space="preserve">terest j </w:t>
      </w:r>
      <w:r w:rsidR="00870C59" w:rsidRPr="00870C59">
        <w:rPr>
          <w:rFonts w:ascii="Garamond" w:hAnsi="Garamond"/>
          <w:sz w:val="24"/>
          <w:szCs w:val="24"/>
          <w:lang w:val="en-GB"/>
        </w:rPr>
        <w:t xml:space="preserve">for household </w:t>
      </w:r>
      <w:proofErr w:type="spellStart"/>
      <w:r w:rsidR="00870C59" w:rsidRPr="00870C59">
        <w:rPr>
          <w:rFonts w:ascii="Garamond" w:hAnsi="Garamond"/>
          <w:sz w:val="24"/>
          <w:szCs w:val="24"/>
          <w:lang w:val="en-GB"/>
        </w:rPr>
        <w:t>i</w:t>
      </w:r>
      <w:proofErr w:type="spellEnd"/>
      <w:r w:rsidR="00870C59" w:rsidRPr="00870C59">
        <w:rPr>
          <w:rFonts w:ascii="Garamond" w:hAnsi="Garamond"/>
          <w:sz w:val="24"/>
          <w:szCs w:val="24"/>
          <w:lang w:val="en-GB"/>
        </w:rPr>
        <w:t>, where</w:t>
      </w:r>
      <w:r w:rsidR="00F90DF0" w:rsidRPr="00870C59">
        <w:rPr>
          <w:rFonts w:ascii="Garamond" w:hAnsi="Garamond"/>
          <w:sz w:val="24"/>
          <w:szCs w:val="24"/>
          <w:lang w:val="en-GB"/>
        </w:rPr>
        <w:t xml:space="preserve"> </w:t>
      </w:r>
      <w:r w:rsidR="00C17E87" w:rsidRPr="00870C59">
        <w:rPr>
          <w:rFonts w:ascii="Garamond" w:hAnsi="Garamond"/>
          <w:sz w:val="24"/>
          <w:szCs w:val="24"/>
          <w:lang w:val="en-GB"/>
        </w:rPr>
        <w:t xml:space="preserve">the index j represents </w:t>
      </w:r>
      <w:r w:rsidR="00870C59" w:rsidRPr="00870C59">
        <w:rPr>
          <w:rFonts w:ascii="Garamond" w:hAnsi="Garamond"/>
          <w:sz w:val="24"/>
          <w:szCs w:val="24"/>
          <w:lang w:val="en-GB"/>
        </w:rPr>
        <w:t>IPM knowledge and</w:t>
      </w:r>
      <w:r w:rsidR="003E26BA" w:rsidRPr="00870C59">
        <w:rPr>
          <w:rFonts w:ascii="Garamond" w:hAnsi="Garamond"/>
          <w:sz w:val="24"/>
          <w:szCs w:val="24"/>
          <w:lang w:val="en-GB"/>
        </w:rPr>
        <w:t xml:space="preserve"> </w:t>
      </w:r>
      <w:r w:rsidR="00A618A7" w:rsidRPr="00870C59">
        <w:rPr>
          <w:rFonts w:ascii="Garamond" w:hAnsi="Garamond"/>
          <w:sz w:val="24"/>
          <w:szCs w:val="24"/>
          <w:lang w:val="en-GB"/>
        </w:rPr>
        <w:t>adoption</w:t>
      </w:r>
      <w:r w:rsidR="00870C59" w:rsidRPr="00870C59">
        <w:rPr>
          <w:rFonts w:ascii="Garamond" w:hAnsi="Garamond"/>
          <w:sz w:val="24"/>
          <w:szCs w:val="24"/>
          <w:lang w:val="en-GB"/>
        </w:rPr>
        <w:t xml:space="preserve"> </w:t>
      </w:r>
      <w:r w:rsidR="00A618A7" w:rsidRPr="00870C59">
        <w:rPr>
          <w:rFonts w:ascii="Garamond" w:hAnsi="Garamond"/>
          <w:sz w:val="24"/>
          <w:szCs w:val="24"/>
          <w:lang w:val="en-GB"/>
        </w:rPr>
        <w:t>score</w:t>
      </w:r>
      <w:r w:rsidR="00E647E8" w:rsidRPr="00870C59">
        <w:rPr>
          <w:rFonts w:ascii="Garamond" w:hAnsi="Garamond"/>
          <w:sz w:val="24"/>
          <w:szCs w:val="24"/>
          <w:lang w:val="en-GB"/>
        </w:rPr>
        <w:t>s</w:t>
      </w:r>
      <w:r w:rsidR="00A618A7" w:rsidRPr="00870C59">
        <w:rPr>
          <w:rFonts w:ascii="Garamond" w:hAnsi="Garamond"/>
          <w:sz w:val="24"/>
          <w:szCs w:val="24"/>
          <w:lang w:val="en-GB"/>
        </w:rPr>
        <w:t xml:space="preserve">.  </w:t>
      </w:r>
      <m:oMath>
        <m:sSub>
          <m:sSubPr>
            <m:ctrlPr>
              <w:rPr>
                <w:rFonts w:ascii="Cambria Math" w:hAnsi="Cambria Math"/>
                <w:i/>
                <w:sz w:val="24"/>
                <w:szCs w:val="24"/>
                <w:lang w:val="en-GB"/>
              </w:rPr>
            </m:ctrlPr>
          </m:sSubPr>
          <m:e>
            <m:r>
              <w:rPr>
                <w:rFonts w:ascii="Cambria Math" w:hAnsi="Cambria Math"/>
                <w:sz w:val="24"/>
                <w:szCs w:val="24"/>
                <w:lang w:val="en-GB"/>
              </w:rPr>
              <m:t>T</m:t>
            </m:r>
          </m:e>
          <m:sub>
            <m:r>
              <w:rPr>
                <w:rFonts w:ascii="Cambria Math" w:hAnsi="Cambria Math"/>
                <w:sz w:val="24"/>
                <w:szCs w:val="24"/>
                <w:lang w:val="en-GB"/>
              </w:rPr>
              <m:t>i</m:t>
            </m:r>
          </m:sub>
        </m:sSub>
      </m:oMath>
      <w:r w:rsidR="008A48B7">
        <w:rPr>
          <w:rFonts w:ascii="Garamond" w:hAnsi="Garamond"/>
          <w:sz w:val="24"/>
          <w:szCs w:val="24"/>
          <w:lang w:val="en-GB"/>
        </w:rPr>
        <w:t xml:space="preserve"> indicates if </w:t>
      </w:r>
      <w:r w:rsidR="008A48B7" w:rsidRPr="008A48B7">
        <w:rPr>
          <w:rFonts w:ascii="Garamond" w:hAnsi="Garamond"/>
          <w:sz w:val="24"/>
          <w:szCs w:val="24"/>
          <w:lang w:val="en-GB"/>
        </w:rPr>
        <w:t xml:space="preserve">household </w:t>
      </w:r>
      <w:proofErr w:type="spellStart"/>
      <w:r w:rsidR="008A48B7" w:rsidRPr="008A48B7">
        <w:rPr>
          <w:rFonts w:ascii="Garamond" w:hAnsi="Garamond"/>
          <w:sz w:val="24"/>
          <w:szCs w:val="24"/>
          <w:lang w:val="en-GB"/>
        </w:rPr>
        <w:t>i</w:t>
      </w:r>
      <w:proofErr w:type="spellEnd"/>
      <w:r w:rsidR="008A48B7" w:rsidRPr="008A48B7">
        <w:rPr>
          <w:rFonts w:ascii="Garamond" w:hAnsi="Garamond"/>
          <w:sz w:val="24"/>
          <w:szCs w:val="24"/>
          <w:lang w:val="en-GB"/>
        </w:rPr>
        <w:t xml:space="preserve"> was</w:t>
      </w:r>
      <w:r w:rsidR="008A48B7">
        <w:rPr>
          <w:rFonts w:ascii="Garamond" w:hAnsi="Garamond"/>
          <w:sz w:val="24"/>
          <w:szCs w:val="24"/>
          <w:lang w:val="en-GB"/>
        </w:rPr>
        <w:t xml:space="preserve"> assigned to receive text message</w:t>
      </w:r>
      <w:r w:rsidRPr="00870C59">
        <w:rPr>
          <w:rFonts w:ascii="Garamond" w:hAnsi="Garamond"/>
          <w:sz w:val="24"/>
          <w:szCs w:val="24"/>
          <w:lang w:val="en-GB"/>
        </w:rPr>
        <w:t xml:space="preserve"> </w:t>
      </w:r>
      <w:r w:rsidR="008A48B7">
        <w:rPr>
          <w:rFonts w:ascii="Garamond" w:hAnsi="Garamond"/>
          <w:sz w:val="24"/>
          <w:szCs w:val="24"/>
          <w:lang w:val="en-GB"/>
        </w:rPr>
        <w:t>(intervention)</w:t>
      </w:r>
      <w:r w:rsidRPr="00870C59">
        <w:rPr>
          <w:rFonts w:ascii="Garamond" w:hAnsi="Garamond"/>
          <w:sz w:val="24"/>
          <w:szCs w:val="24"/>
          <w:lang w:val="en-GB"/>
        </w:rPr>
        <w:t xml:space="preserve">, </w:t>
      </w:r>
      <m:oMath>
        <m:sSub>
          <m:sSubPr>
            <m:ctrlPr>
              <w:rPr>
                <w:rFonts w:ascii="Cambria Math" w:hAnsi="Cambria Math"/>
                <w:i/>
                <w:sz w:val="24"/>
                <w:szCs w:val="24"/>
                <w:lang w:val="en-GB"/>
              </w:rPr>
            </m:ctrlPr>
          </m:sSubPr>
          <m:e>
            <m:r>
              <w:rPr>
                <w:rFonts w:ascii="Cambria Math" w:hAnsi="Cambria Math"/>
                <w:sz w:val="24"/>
                <w:szCs w:val="24"/>
                <w:lang w:val="en-GB"/>
              </w:rPr>
              <m:t>X</m:t>
            </m:r>
          </m:e>
          <m:sub>
            <m:r>
              <w:rPr>
                <w:rFonts w:ascii="Cambria Math" w:hAnsi="Cambria Math"/>
                <w:sz w:val="24"/>
                <w:szCs w:val="24"/>
                <w:lang w:val="en-GB"/>
              </w:rPr>
              <m:t>i</m:t>
            </m:r>
          </m:sub>
        </m:sSub>
      </m:oMath>
      <w:r w:rsidRPr="00870C59">
        <w:rPr>
          <w:rFonts w:ascii="Garamond" w:hAnsi="Garamond"/>
          <w:sz w:val="24"/>
          <w:szCs w:val="24"/>
          <w:lang w:val="en-GB"/>
        </w:rPr>
        <w:t xml:space="preserve"> </w:t>
      </w:r>
      <w:r w:rsidR="00E647E8" w:rsidRPr="00870C59">
        <w:rPr>
          <w:rFonts w:ascii="Garamond" w:hAnsi="Garamond"/>
          <w:sz w:val="24"/>
          <w:szCs w:val="24"/>
          <w:lang w:val="en-GB"/>
        </w:rPr>
        <w:t>is a vector of</w:t>
      </w:r>
      <w:r w:rsidRPr="00870C59">
        <w:rPr>
          <w:rFonts w:ascii="Garamond" w:hAnsi="Garamond"/>
          <w:sz w:val="24"/>
          <w:szCs w:val="24"/>
          <w:lang w:val="en-GB"/>
        </w:rPr>
        <w:t xml:space="preserve"> individual and household co</w:t>
      </w:r>
      <w:r w:rsidR="00A618A7" w:rsidRPr="00870C59">
        <w:rPr>
          <w:rFonts w:ascii="Garamond" w:hAnsi="Garamond"/>
          <w:sz w:val="24"/>
          <w:szCs w:val="24"/>
          <w:lang w:val="en-GB"/>
        </w:rPr>
        <w:t>variates</w:t>
      </w:r>
      <w:r w:rsidRPr="00870C59">
        <w:rPr>
          <w:rFonts w:ascii="Garamond" w:hAnsi="Garamond"/>
          <w:sz w:val="24"/>
          <w:szCs w:val="24"/>
          <w:lang w:val="en-GB"/>
        </w:rPr>
        <w:t xml:space="preserve">, and </w:t>
      </w:r>
      <m:oMath>
        <m:sSub>
          <m:sSubPr>
            <m:ctrlPr>
              <w:rPr>
                <w:rFonts w:ascii="Cambria Math" w:hAnsi="Cambria Math"/>
                <w:i/>
                <w:sz w:val="24"/>
                <w:szCs w:val="24"/>
                <w:lang w:val="en-GB"/>
              </w:rPr>
            </m:ctrlPr>
          </m:sSubPr>
          <m:e>
            <m:r>
              <w:rPr>
                <w:rFonts w:ascii="Cambria Math" w:hAnsi="Cambria Math"/>
                <w:sz w:val="24"/>
                <w:szCs w:val="24"/>
                <w:lang w:val="en-GB"/>
              </w:rPr>
              <m:t>ε</m:t>
            </m:r>
          </m:e>
          <m:sub>
            <m:r>
              <w:rPr>
                <w:rFonts w:ascii="Cambria Math" w:hAnsi="Cambria Math"/>
                <w:sz w:val="24"/>
                <w:szCs w:val="24"/>
                <w:lang w:val="en-GB"/>
              </w:rPr>
              <m:t>ij</m:t>
            </m:r>
          </m:sub>
        </m:sSub>
      </m:oMath>
      <w:r w:rsidR="007B3CDF">
        <w:rPr>
          <w:rFonts w:ascii="Garamond" w:eastAsiaTheme="minorEastAsia" w:hAnsi="Garamond"/>
          <w:sz w:val="24"/>
          <w:szCs w:val="24"/>
          <w:lang w:val="en-GB"/>
        </w:rPr>
        <w:t xml:space="preserve"> </w:t>
      </w:r>
      <w:r w:rsidRPr="001930F8">
        <w:rPr>
          <w:rFonts w:ascii="Garamond" w:hAnsi="Garamond"/>
          <w:sz w:val="24"/>
          <w:szCs w:val="24"/>
          <w:lang w:val="en-GB"/>
        </w:rPr>
        <w:t xml:space="preserve">is the error </w:t>
      </w:r>
      <w:r w:rsidR="00404A7D">
        <w:rPr>
          <w:rFonts w:ascii="Garamond" w:hAnsi="Garamond"/>
          <w:sz w:val="24"/>
          <w:szCs w:val="24"/>
          <w:lang w:val="en-GB"/>
        </w:rPr>
        <w:t>term, clustered at the village</w:t>
      </w:r>
      <w:r w:rsidRPr="001930F8">
        <w:rPr>
          <w:rFonts w:ascii="Garamond" w:hAnsi="Garamond"/>
          <w:sz w:val="24"/>
          <w:szCs w:val="24"/>
          <w:lang w:val="en-GB"/>
        </w:rPr>
        <w:t xml:space="preserve"> level. </w:t>
      </w:r>
      <w:r w:rsidR="004801FD" w:rsidRPr="001930F8">
        <w:rPr>
          <w:rFonts w:ascii="Garamond" w:hAnsi="Garamond"/>
          <w:sz w:val="24"/>
          <w:szCs w:val="24"/>
          <w:lang w:val="en-GB"/>
        </w:rPr>
        <w:t>Fractional response probit models are</w:t>
      </w:r>
      <w:r w:rsidR="004801FD">
        <w:rPr>
          <w:rFonts w:ascii="Garamond" w:hAnsi="Garamond"/>
          <w:sz w:val="24"/>
          <w:szCs w:val="24"/>
          <w:lang w:val="en-GB"/>
        </w:rPr>
        <w:t xml:space="preserve"> used to estimate</w:t>
      </w:r>
      <w:r w:rsidR="004801FD" w:rsidRPr="001930F8">
        <w:rPr>
          <w:rFonts w:ascii="Garamond" w:hAnsi="Garamond"/>
          <w:sz w:val="24"/>
          <w:szCs w:val="24"/>
          <w:lang w:val="en-GB"/>
        </w:rPr>
        <w:t xml:space="preserve"> </w:t>
      </w:r>
      <m:oMath>
        <m:sSub>
          <m:sSubPr>
            <m:ctrlPr>
              <w:rPr>
                <w:rFonts w:ascii="Cambria Math" w:hAnsi="Cambria Math"/>
                <w:i/>
                <w:sz w:val="24"/>
                <w:szCs w:val="24"/>
                <w:lang w:val="en-GB"/>
              </w:rPr>
            </m:ctrlPr>
          </m:sSubPr>
          <m:e>
            <m:r>
              <w:rPr>
                <w:rFonts w:ascii="Cambria Math" w:hAnsi="Cambria Math"/>
                <w:sz w:val="24"/>
                <w:szCs w:val="24"/>
                <w:lang w:val="en-GB"/>
              </w:rPr>
              <m:t>β</m:t>
            </m:r>
          </m:e>
          <m:sub>
            <m:r>
              <w:rPr>
                <w:rFonts w:ascii="Cambria Math" w:hAnsi="Cambria Math"/>
                <w:sz w:val="24"/>
                <w:szCs w:val="24"/>
                <w:lang w:val="en-GB"/>
              </w:rPr>
              <m:t xml:space="preserve">0, </m:t>
            </m:r>
          </m:sub>
        </m:sSub>
        <m:sSub>
          <m:sSubPr>
            <m:ctrlPr>
              <w:rPr>
                <w:rFonts w:ascii="Cambria Math" w:hAnsi="Cambria Math"/>
                <w:i/>
                <w:sz w:val="24"/>
                <w:szCs w:val="24"/>
                <w:lang w:val="en-GB"/>
              </w:rPr>
            </m:ctrlPr>
          </m:sSubPr>
          <m:e>
            <m:r>
              <w:rPr>
                <w:rFonts w:ascii="Cambria Math" w:hAnsi="Cambria Math"/>
                <w:sz w:val="24"/>
                <w:szCs w:val="24"/>
                <w:lang w:val="en-GB"/>
              </w:rPr>
              <m:t>β</m:t>
            </m:r>
          </m:e>
          <m:sub>
            <m:r>
              <w:rPr>
                <w:rFonts w:ascii="Cambria Math" w:hAnsi="Cambria Math"/>
                <w:sz w:val="24"/>
                <w:szCs w:val="24"/>
                <w:lang w:val="en-GB"/>
              </w:rPr>
              <m:t>1</m:t>
            </m:r>
          </m:sub>
        </m:sSub>
        <m:r>
          <w:rPr>
            <w:rFonts w:ascii="Cambria Math" w:hAnsi="Cambria Math"/>
            <w:sz w:val="24"/>
            <w:szCs w:val="24"/>
            <w:lang w:val="en-GB"/>
          </w:rPr>
          <m:t xml:space="preserve"> </m:t>
        </m:r>
      </m:oMath>
      <w:r w:rsidR="000B604F">
        <w:rPr>
          <w:rFonts w:ascii="Garamond" w:eastAsiaTheme="minorEastAsia" w:hAnsi="Garamond"/>
          <w:sz w:val="24"/>
          <w:szCs w:val="24"/>
          <w:lang w:val="en-GB"/>
        </w:rPr>
        <w:t xml:space="preserve">and </w:t>
      </w:r>
      <m:oMath>
        <m:sSub>
          <m:sSubPr>
            <m:ctrlPr>
              <w:rPr>
                <w:rFonts w:ascii="Cambria Math" w:hAnsi="Cambria Math"/>
                <w:i/>
                <w:sz w:val="24"/>
                <w:szCs w:val="24"/>
                <w:lang w:val="en-GB"/>
              </w:rPr>
            </m:ctrlPr>
          </m:sSubPr>
          <m:e>
            <m:r>
              <w:rPr>
                <w:rFonts w:ascii="Cambria Math" w:hAnsi="Cambria Math"/>
                <w:sz w:val="24"/>
                <w:szCs w:val="24"/>
                <w:lang w:val="en-GB"/>
              </w:rPr>
              <m:t>β</m:t>
            </m:r>
          </m:e>
          <m:sub>
            <m:r>
              <w:rPr>
                <w:rFonts w:ascii="Cambria Math" w:hAnsi="Cambria Math"/>
                <w:sz w:val="24"/>
                <w:szCs w:val="24"/>
                <w:lang w:val="en-GB"/>
              </w:rPr>
              <m:t xml:space="preserve">2, </m:t>
            </m:r>
          </m:sub>
        </m:sSub>
      </m:oMath>
      <w:r w:rsidR="004801FD" w:rsidRPr="001930F8">
        <w:rPr>
          <w:rFonts w:ascii="Garamond" w:hAnsi="Garamond"/>
          <w:sz w:val="24"/>
          <w:szCs w:val="24"/>
          <w:lang w:val="en-GB"/>
        </w:rPr>
        <w:t xml:space="preserve">since knowledge and adoption scores range in value between 0 and 1. </w:t>
      </w:r>
      <w:r w:rsidR="004801FD">
        <w:rPr>
          <w:rFonts w:ascii="Garamond" w:hAnsi="Garamond"/>
          <w:sz w:val="24"/>
          <w:szCs w:val="24"/>
          <w:lang w:val="en-GB"/>
        </w:rPr>
        <w:t xml:space="preserve"> </w:t>
      </w:r>
    </w:p>
    <w:p w14:paraId="48DB6331" w14:textId="01735D6A" w:rsidR="00100F79" w:rsidRPr="004801FD" w:rsidRDefault="003E26BA" w:rsidP="000022E4">
      <w:pPr>
        <w:spacing w:before="100" w:beforeAutospacing="1" w:after="100" w:afterAutospacing="1" w:line="480" w:lineRule="auto"/>
        <w:ind w:firstLine="720"/>
        <w:rPr>
          <w:rFonts w:ascii="Garamond" w:hAnsi="Garamond"/>
          <w:b/>
          <w:bCs/>
          <w:sz w:val="24"/>
          <w:szCs w:val="24"/>
          <w:lang w:val="en-GB"/>
        </w:rPr>
      </w:pPr>
      <w:r w:rsidRPr="001930F8">
        <w:rPr>
          <w:rFonts w:ascii="Garamond" w:hAnsi="Garamond"/>
          <w:sz w:val="24"/>
          <w:szCs w:val="24"/>
          <w:lang w:val="en-GB"/>
        </w:rPr>
        <w:lastRenderedPageBreak/>
        <w:t xml:space="preserve">When j is a knowledge score, vector </w:t>
      </w:r>
      <m:oMath>
        <m:sSub>
          <m:sSubPr>
            <m:ctrlPr>
              <w:rPr>
                <w:rFonts w:ascii="Cambria Math" w:hAnsi="Cambria Math"/>
                <w:i/>
                <w:sz w:val="24"/>
                <w:szCs w:val="24"/>
                <w:lang w:val="en-GB"/>
              </w:rPr>
            </m:ctrlPr>
          </m:sSubPr>
          <m:e>
            <m:r>
              <w:rPr>
                <w:rFonts w:ascii="Cambria Math" w:hAnsi="Cambria Math"/>
                <w:sz w:val="24"/>
                <w:szCs w:val="24"/>
                <w:lang w:val="en-GB"/>
              </w:rPr>
              <m:t>X</m:t>
            </m:r>
          </m:e>
          <m:sub>
            <m:r>
              <w:rPr>
                <w:rFonts w:ascii="Cambria Math" w:hAnsi="Cambria Math"/>
                <w:sz w:val="24"/>
                <w:szCs w:val="24"/>
                <w:lang w:val="en-GB"/>
              </w:rPr>
              <m:t>i</m:t>
            </m:r>
          </m:sub>
        </m:sSub>
      </m:oMath>
      <w:r w:rsidR="000022E4" w:rsidRPr="00870C59">
        <w:rPr>
          <w:rFonts w:ascii="Garamond" w:hAnsi="Garamond"/>
          <w:sz w:val="24"/>
          <w:szCs w:val="24"/>
          <w:lang w:val="en-GB"/>
        </w:rPr>
        <w:t xml:space="preserve"> </w:t>
      </w:r>
      <w:r w:rsidRPr="001930F8">
        <w:rPr>
          <w:rFonts w:ascii="Garamond" w:hAnsi="Garamond"/>
          <w:sz w:val="24"/>
          <w:szCs w:val="24"/>
          <w:lang w:val="en-GB"/>
        </w:rPr>
        <w:t>includes the following exogenous covariates:</w:t>
      </w:r>
      <w:r w:rsidR="005F4534" w:rsidRPr="001930F8">
        <w:rPr>
          <w:rFonts w:ascii="Garamond" w:hAnsi="Garamond"/>
          <w:sz w:val="24"/>
          <w:szCs w:val="24"/>
          <w:lang w:val="en-GB"/>
        </w:rPr>
        <w:t xml:space="preserve"> </w:t>
      </w:r>
      <w:r w:rsidRPr="001930F8">
        <w:rPr>
          <w:rFonts w:ascii="Garamond" w:hAnsi="Garamond"/>
          <w:sz w:val="24"/>
          <w:szCs w:val="24"/>
          <w:lang w:val="en-GB"/>
        </w:rPr>
        <w:t>age and education of the participant (the person who received the text messages or would have received them had she been selected)</w:t>
      </w:r>
      <w:r w:rsidR="009A79B8" w:rsidRPr="001930F8">
        <w:rPr>
          <w:rFonts w:ascii="Garamond" w:hAnsi="Garamond"/>
          <w:sz w:val="24"/>
          <w:szCs w:val="24"/>
          <w:lang w:val="en-GB"/>
        </w:rPr>
        <w:t xml:space="preserve"> </w:t>
      </w:r>
      <w:r w:rsidRPr="001930F8">
        <w:rPr>
          <w:rFonts w:ascii="Garamond" w:hAnsi="Garamond"/>
          <w:sz w:val="24"/>
          <w:szCs w:val="24"/>
          <w:lang w:val="en-GB"/>
        </w:rPr>
        <w:t xml:space="preserve">where education is a dummy variable equal to one when the respondent completed secondary education, number of household members 15 years old and above, and land and cow ownership. The last two variables capture household wealth and the importance of farming to the decision maker.  When j represents adoption </w:t>
      </w:r>
      <w:r w:rsidR="008C2F3F" w:rsidRPr="001930F8">
        <w:rPr>
          <w:rFonts w:ascii="Garamond" w:hAnsi="Garamond"/>
          <w:sz w:val="24"/>
          <w:szCs w:val="24"/>
          <w:lang w:val="en-GB"/>
        </w:rPr>
        <w:t xml:space="preserve">of a specific IPM </w:t>
      </w:r>
      <w:r w:rsidRPr="001930F8">
        <w:rPr>
          <w:rFonts w:ascii="Garamond" w:hAnsi="Garamond"/>
          <w:sz w:val="24"/>
          <w:szCs w:val="24"/>
          <w:lang w:val="en-GB"/>
        </w:rPr>
        <w:t>practice, t</w:t>
      </w:r>
      <w:r w:rsidR="00E44EAC">
        <w:rPr>
          <w:rFonts w:ascii="Garamond" w:hAnsi="Garamond"/>
          <w:sz w:val="24"/>
          <w:szCs w:val="24"/>
          <w:lang w:val="en-GB"/>
        </w:rPr>
        <w:t xml:space="preserve">he vector </w:t>
      </w:r>
      <m:oMath>
        <m:sSub>
          <m:sSubPr>
            <m:ctrlPr>
              <w:rPr>
                <w:rFonts w:ascii="Cambria Math" w:hAnsi="Cambria Math"/>
                <w:i/>
                <w:sz w:val="24"/>
                <w:szCs w:val="24"/>
                <w:lang w:val="en-GB"/>
              </w:rPr>
            </m:ctrlPr>
          </m:sSubPr>
          <m:e>
            <m:r>
              <w:rPr>
                <w:rFonts w:ascii="Cambria Math" w:hAnsi="Cambria Math"/>
                <w:sz w:val="24"/>
                <w:szCs w:val="24"/>
                <w:lang w:val="en-GB"/>
              </w:rPr>
              <m:t>X</m:t>
            </m:r>
          </m:e>
          <m:sub>
            <m:r>
              <w:rPr>
                <w:rFonts w:ascii="Cambria Math" w:hAnsi="Cambria Math"/>
                <w:sz w:val="24"/>
                <w:szCs w:val="24"/>
                <w:lang w:val="en-GB"/>
              </w:rPr>
              <m:t>i</m:t>
            </m:r>
          </m:sub>
        </m:sSub>
      </m:oMath>
      <w:r w:rsidR="000022E4" w:rsidRPr="00870C59">
        <w:rPr>
          <w:rFonts w:ascii="Garamond" w:hAnsi="Garamond"/>
          <w:sz w:val="24"/>
          <w:szCs w:val="24"/>
          <w:lang w:val="en-GB"/>
        </w:rPr>
        <w:t xml:space="preserve"> </w:t>
      </w:r>
      <w:r w:rsidR="003160D3">
        <w:rPr>
          <w:rFonts w:ascii="Garamond" w:hAnsi="Garamond"/>
          <w:sz w:val="24"/>
          <w:szCs w:val="24"/>
          <w:lang w:val="en-GB"/>
        </w:rPr>
        <w:t xml:space="preserve">is augmented by a variable for </w:t>
      </w:r>
      <w:r w:rsidRPr="001930F8">
        <w:rPr>
          <w:rFonts w:ascii="Garamond" w:hAnsi="Garamond"/>
          <w:sz w:val="24"/>
          <w:szCs w:val="24"/>
          <w:lang w:val="en-GB"/>
        </w:rPr>
        <w:t>altitude (in meters</w:t>
      </w:r>
      <w:r w:rsidR="003160D3">
        <w:rPr>
          <w:rFonts w:ascii="Garamond" w:hAnsi="Garamond"/>
          <w:sz w:val="24"/>
          <w:szCs w:val="24"/>
          <w:lang w:val="en-GB"/>
        </w:rPr>
        <w:t xml:space="preserve">) as pest </w:t>
      </w:r>
      <w:r w:rsidRPr="001930F8">
        <w:rPr>
          <w:rFonts w:ascii="Garamond" w:hAnsi="Garamond"/>
          <w:sz w:val="24"/>
          <w:szCs w:val="24"/>
          <w:lang w:val="en-GB"/>
        </w:rPr>
        <w:t>pressure</w:t>
      </w:r>
      <w:r w:rsidR="003160D3">
        <w:rPr>
          <w:rFonts w:ascii="Garamond" w:hAnsi="Garamond"/>
          <w:sz w:val="24"/>
          <w:szCs w:val="24"/>
          <w:lang w:val="en-GB"/>
        </w:rPr>
        <w:t>,</w:t>
      </w:r>
      <w:r w:rsidRPr="001930F8">
        <w:rPr>
          <w:rFonts w:ascii="Garamond" w:hAnsi="Garamond"/>
          <w:sz w:val="24"/>
          <w:szCs w:val="24"/>
          <w:lang w:val="en-GB"/>
        </w:rPr>
        <w:t xml:space="preserve"> which </w:t>
      </w:r>
      <w:r w:rsidR="003160D3">
        <w:rPr>
          <w:rFonts w:ascii="Garamond" w:hAnsi="Garamond"/>
          <w:sz w:val="24"/>
          <w:szCs w:val="24"/>
          <w:lang w:val="en-GB"/>
        </w:rPr>
        <w:t>could be associated with IPM adoption, varies with altitude.</w:t>
      </w:r>
      <w:r w:rsidRPr="001930F8">
        <w:rPr>
          <w:rFonts w:ascii="Garamond" w:hAnsi="Garamond"/>
          <w:sz w:val="24"/>
          <w:szCs w:val="24"/>
          <w:lang w:val="en-GB"/>
        </w:rPr>
        <w:t xml:space="preserve"> </w:t>
      </w:r>
      <w:r w:rsidR="00100F79" w:rsidRPr="001930F8">
        <w:rPr>
          <w:rFonts w:ascii="Garamond" w:hAnsi="Garamond"/>
          <w:sz w:val="24"/>
          <w:szCs w:val="24"/>
          <w:lang w:val="en-GB"/>
        </w:rPr>
        <w:t>Canton fixed effects are included in all regressions</w:t>
      </w:r>
      <w:r w:rsidR="008C2F3F" w:rsidRPr="001930F8">
        <w:rPr>
          <w:rFonts w:ascii="Garamond" w:hAnsi="Garamond"/>
          <w:sz w:val="24"/>
          <w:szCs w:val="24"/>
          <w:lang w:val="en-GB"/>
        </w:rPr>
        <w:t xml:space="preserve"> to mop up agro-ecological heterogeneity</w:t>
      </w:r>
      <w:r w:rsidR="00100F79" w:rsidRPr="001930F8">
        <w:rPr>
          <w:rFonts w:ascii="Garamond" w:hAnsi="Garamond"/>
          <w:sz w:val="24"/>
          <w:szCs w:val="24"/>
          <w:lang w:val="en-GB"/>
        </w:rPr>
        <w:t xml:space="preserve">. </w:t>
      </w:r>
    </w:p>
    <w:p w14:paraId="500DF4D5" w14:textId="18795DD8" w:rsidR="008B73F2" w:rsidRDefault="00091585" w:rsidP="005A5B61">
      <w:pPr>
        <w:spacing w:line="480" w:lineRule="auto"/>
        <w:ind w:firstLine="720"/>
        <w:rPr>
          <w:rFonts w:ascii="Garamond" w:hAnsi="Garamond"/>
          <w:sz w:val="24"/>
          <w:szCs w:val="24"/>
          <w:lang w:val="en-GB"/>
        </w:rPr>
      </w:pPr>
      <w:r>
        <w:rPr>
          <w:rFonts w:ascii="Garamond" w:hAnsi="Garamond"/>
          <w:sz w:val="24"/>
          <w:szCs w:val="24"/>
          <w:lang w:val="en-GB"/>
        </w:rPr>
        <w:t xml:space="preserve">Significance of the </w:t>
      </w:r>
      <w:r w:rsidR="004801FD">
        <w:rPr>
          <w:rFonts w:ascii="Garamond" w:hAnsi="Garamond"/>
          <w:sz w:val="24"/>
          <w:szCs w:val="24"/>
          <w:lang w:val="en-GB"/>
        </w:rPr>
        <w:t>assignment</w:t>
      </w:r>
      <w:r>
        <w:rPr>
          <w:rFonts w:ascii="Garamond" w:hAnsi="Garamond"/>
          <w:sz w:val="24"/>
          <w:szCs w:val="24"/>
          <w:lang w:val="en-GB"/>
        </w:rPr>
        <w:t xml:space="preserve"> </w:t>
      </w:r>
      <w:r w:rsidR="00322903">
        <w:rPr>
          <w:rFonts w:ascii="Garamond" w:hAnsi="Garamond"/>
          <w:sz w:val="24"/>
          <w:szCs w:val="24"/>
          <w:lang w:val="en-GB"/>
        </w:rPr>
        <w:t xml:space="preserve">into the intervention group </w:t>
      </w:r>
      <w:r>
        <w:rPr>
          <w:rFonts w:ascii="Garamond" w:hAnsi="Garamond"/>
          <w:sz w:val="24"/>
          <w:szCs w:val="24"/>
          <w:lang w:val="en-GB"/>
        </w:rPr>
        <w:t>in the regressions for overall knowledge and adoption scores would indicate that the intervention boost</w:t>
      </w:r>
      <w:r w:rsidR="00322903">
        <w:rPr>
          <w:rFonts w:ascii="Garamond" w:hAnsi="Garamond"/>
          <w:sz w:val="24"/>
          <w:szCs w:val="24"/>
          <w:lang w:val="en-GB"/>
        </w:rPr>
        <w:t>s</w:t>
      </w:r>
      <w:r>
        <w:rPr>
          <w:rFonts w:ascii="Garamond" w:hAnsi="Garamond"/>
          <w:sz w:val="24"/>
          <w:szCs w:val="24"/>
          <w:lang w:val="en-GB"/>
        </w:rPr>
        <w:t xml:space="preserve"> knowled</w:t>
      </w:r>
      <w:r w:rsidR="00CD40D4">
        <w:rPr>
          <w:rFonts w:ascii="Garamond" w:hAnsi="Garamond"/>
          <w:sz w:val="24"/>
          <w:szCs w:val="24"/>
          <w:lang w:val="en-GB"/>
        </w:rPr>
        <w:t xml:space="preserve">ge about and adoption of IPM, which addresses the first two research questions. </w:t>
      </w:r>
      <w:r w:rsidR="006C423D">
        <w:rPr>
          <w:rFonts w:ascii="Garamond" w:hAnsi="Garamond"/>
          <w:sz w:val="24"/>
          <w:szCs w:val="24"/>
          <w:lang w:val="en-GB"/>
        </w:rPr>
        <w:t xml:space="preserve">Since </w:t>
      </w:r>
      <w:r w:rsidR="00DD3ED6" w:rsidRPr="00DD3ED6">
        <w:rPr>
          <w:rFonts w:ascii="Garamond" w:hAnsi="Garamond"/>
          <w:sz w:val="24"/>
          <w:szCs w:val="24"/>
          <w:lang w:val="en-GB"/>
        </w:rPr>
        <w:t>IPM practices vary in nature, such as in complexity, time-se</w:t>
      </w:r>
      <w:r w:rsidR="004801FD">
        <w:rPr>
          <w:rFonts w:ascii="Garamond" w:hAnsi="Garamond"/>
          <w:sz w:val="24"/>
          <w:szCs w:val="24"/>
          <w:lang w:val="en-GB"/>
        </w:rPr>
        <w:t>nsitivity and input requirement</w:t>
      </w:r>
      <w:r w:rsidR="00FB0DDA">
        <w:rPr>
          <w:rFonts w:ascii="Garamond" w:hAnsi="Garamond"/>
          <w:sz w:val="24"/>
          <w:szCs w:val="24"/>
          <w:lang w:val="en-GB"/>
        </w:rPr>
        <w:t>s</w:t>
      </w:r>
      <w:r w:rsidR="006C423D">
        <w:rPr>
          <w:rFonts w:ascii="Garamond" w:hAnsi="Garamond"/>
          <w:sz w:val="24"/>
          <w:szCs w:val="24"/>
          <w:lang w:val="en-GB"/>
        </w:rPr>
        <w:t>, we use this</w:t>
      </w:r>
      <w:r w:rsidR="004801FD">
        <w:rPr>
          <w:rFonts w:ascii="Garamond" w:hAnsi="Garamond"/>
          <w:sz w:val="24"/>
          <w:szCs w:val="24"/>
          <w:lang w:val="en-GB"/>
        </w:rPr>
        <w:t xml:space="preserve"> </w:t>
      </w:r>
      <w:r w:rsidR="005A5B61">
        <w:rPr>
          <w:rFonts w:ascii="Garamond" w:hAnsi="Garamond"/>
          <w:sz w:val="24"/>
          <w:szCs w:val="24"/>
          <w:lang w:val="en-GB"/>
        </w:rPr>
        <w:t>variation in</w:t>
      </w:r>
      <w:r w:rsidR="006C423D">
        <w:rPr>
          <w:rFonts w:ascii="Garamond" w:hAnsi="Garamond"/>
          <w:sz w:val="24"/>
          <w:szCs w:val="24"/>
          <w:lang w:val="en-GB"/>
        </w:rPr>
        <w:t xml:space="preserve"> </w:t>
      </w:r>
      <w:r w:rsidR="004801FD" w:rsidRPr="00DD3ED6">
        <w:rPr>
          <w:rFonts w:ascii="Garamond" w:hAnsi="Garamond"/>
          <w:sz w:val="24"/>
          <w:szCs w:val="24"/>
          <w:lang w:val="en-GB"/>
        </w:rPr>
        <w:t>the empirical analysis</w:t>
      </w:r>
      <w:r w:rsidR="005A5B61">
        <w:rPr>
          <w:rFonts w:ascii="Garamond" w:hAnsi="Garamond"/>
          <w:sz w:val="24"/>
          <w:szCs w:val="24"/>
          <w:lang w:val="en-GB"/>
        </w:rPr>
        <w:t xml:space="preserve">, along with </w:t>
      </w:r>
      <w:r w:rsidR="005A5B61" w:rsidRPr="00DD3ED6">
        <w:rPr>
          <w:rFonts w:ascii="Garamond" w:hAnsi="Garamond"/>
          <w:sz w:val="24"/>
          <w:szCs w:val="24"/>
          <w:lang w:val="en-GB"/>
        </w:rPr>
        <w:t xml:space="preserve">behavioural </w:t>
      </w:r>
      <w:r w:rsidR="005A5B61">
        <w:rPr>
          <w:rFonts w:ascii="Garamond" w:hAnsi="Garamond"/>
          <w:sz w:val="24"/>
          <w:szCs w:val="24"/>
          <w:lang w:val="en-GB"/>
        </w:rPr>
        <w:t>explanations,</w:t>
      </w:r>
      <w:r w:rsidR="004801FD" w:rsidRPr="00DD3ED6">
        <w:rPr>
          <w:rFonts w:ascii="Garamond" w:hAnsi="Garamond"/>
          <w:sz w:val="24"/>
          <w:szCs w:val="24"/>
          <w:lang w:val="en-GB"/>
        </w:rPr>
        <w:t xml:space="preserve"> </w:t>
      </w:r>
      <w:r w:rsidR="00DD3ED6" w:rsidRPr="00DD3ED6">
        <w:rPr>
          <w:rFonts w:ascii="Garamond" w:hAnsi="Garamond"/>
          <w:sz w:val="24"/>
          <w:szCs w:val="24"/>
          <w:lang w:val="en-GB"/>
        </w:rPr>
        <w:t xml:space="preserve">to </w:t>
      </w:r>
      <w:r w:rsidR="00694DF6">
        <w:rPr>
          <w:rFonts w:ascii="Garamond" w:hAnsi="Garamond"/>
          <w:sz w:val="24"/>
          <w:szCs w:val="24"/>
          <w:lang w:val="en-GB"/>
        </w:rPr>
        <w:t>investigate</w:t>
      </w:r>
      <w:r w:rsidR="00B815DB">
        <w:rPr>
          <w:rFonts w:ascii="Garamond" w:hAnsi="Garamond"/>
          <w:sz w:val="24"/>
          <w:szCs w:val="24"/>
          <w:lang w:val="en-GB"/>
        </w:rPr>
        <w:t xml:space="preserve"> </w:t>
      </w:r>
      <w:r w:rsidR="00B815DB" w:rsidRPr="00DD3ED6">
        <w:rPr>
          <w:rFonts w:ascii="Garamond" w:hAnsi="Garamond"/>
          <w:sz w:val="24"/>
          <w:szCs w:val="24"/>
          <w:lang w:val="en-GB"/>
        </w:rPr>
        <w:t xml:space="preserve">mechanisms by which the </w:t>
      </w:r>
      <w:r w:rsidR="00B815DB">
        <w:rPr>
          <w:rFonts w:ascii="Garamond" w:hAnsi="Garamond"/>
          <w:sz w:val="24"/>
          <w:szCs w:val="24"/>
          <w:lang w:val="en-GB"/>
        </w:rPr>
        <w:t xml:space="preserve">receipt of text </w:t>
      </w:r>
      <w:r w:rsidR="00B815DB" w:rsidRPr="00DD3ED6">
        <w:rPr>
          <w:rFonts w:ascii="Garamond" w:hAnsi="Garamond"/>
          <w:sz w:val="24"/>
          <w:szCs w:val="24"/>
          <w:lang w:val="en-GB"/>
        </w:rPr>
        <w:t>message</w:t>
      </w:r>
      <w:r w:rsidR="00B815DB">
        <w:rPr>
          <w:rFonts w:ascii="Garamond" w:hAnsi="Garamond"/>
          <w:sz w:val="24"/>
          <w:szCs w:val="24"/>
          <w:lang w:val="en-GB"/>
        </w:rPr>
        <w:t>s</w:t>
      </w:r>
      <w:r w:rsidR="00135B97">
        <w:rPr>
          <w:rFonts w:ascii="Garamond" w:hAnsi="Garamond"/>
          <w:sz w:val="24"/>
          <w:szCs w:val="24"/>
          <w:lang w:val="en-GB"/>
        </w:rPr>
        <w:t xml:space="preserve"> affects </w:t>
      </w:r>
      <w:r w:rsidR="00B815DB" w:rsidRPr="00DD3ED6">
        <w:rPr>
          <w:rFonts w:ascii="Garamond" w:hAnsi="Garamond"/>
          <w:sz w:val="24"/>
          <w:szCs w:val="24"/>
          <w:lang w:val="en-GB"/>
        </w:rPr>
        <w:t>behaviour</w:t>
      </w:r>
      <w:r w:rsidR="005261BE">
        <w:rPr>
          <w:rFonts w:ascii="Garamond" w:hAnsi="Garamond"/>
          <w:sz w:val="24"/>
          <w:szCs w:val="24"/>
          <w:lang w:val="en-GB"/>
        </w:rPr>
        <w:t xml:space="preserve">. </w:t>
      </w:r>
      <w:r w:rsidR="00FC22E2" w:rsidRPr="001930F8">
        <w:rPr>
          <w:rFonts w:ascii="Garamond" w:hAnsi="Garamond"/>
          <w:sz w:val="24"/>
          <w:szCs w:val="24"/>
          <w:lang w:val="en-GB"/>
        </w:rPr>
        <w:t>The theory of inattent</w:t>
      </w:r>
      <w:r w:rsidR="001317D8" w:rsidRPr="001930F8">
        <w:rPr>
          <w:rFonts w:ascii="Garamond" w:hAnsi="Garamond"/>
          <w:sz w:val="24"/>
          <w:szCs w:val="24"/>
          <w:lang w:val="en-GB"/>
        </w:rPr>
        <w:t>ion suggests two</w:t>
      </w:r>
      <w:r w:rsidR="00CC53B2" w:rsidRPr="001930F8">
        <w:rPr>
          <w:rFonts w:ascii="Garamond" w:hAnsi="Garamond"/>
          <w:sz w:val="24"/>
          <w:szCs w:val="24"/>
          <w:lang w:val="en-GB"/>
        </w:rPr>
        <w:t xml:space="preserve"> hypotheses: (</w:t>
      </w:r>
      <w:proofErr w:type="spellStart"/>
      <w:r w:rsidR="000975D5">
        <w:rPr>
          <w:rFonts w:ascii="Garamond" w:hAnsi="Garamond"/>
          <w:sz w:val="24"/>
          <w:szCs w:val="24"/>
          <w:lang w:val="en-GB"/>
        </w:rPr>
        <w:t>i</w:t>
      </w:r>
      <w:proofErr w:type="spellEnd"/>
      <w:r w:rsidR="000975D5">
        <w:rPr>
          <w:rFonts w:ascii="Garamond" w:hAnsi="Garamond"/>
          <w:sz w:val="24"/>
          <w:szCs w:val="24"/>
          <w:lang w:val="en-GB"/>
        </w:rPr>
        <w:t>) the marginal effect of the intervention</w:t>
      </w:r>
      <w:r w:rsidR="00FC22E2" w:rsidRPr="001930F8">
        <w:rPr>
          <w:rFonts w:ascii="Garamond" w:hAnsi="Garamond"/>
          <w:sz w:val="24"/>
          <w:szCs w:val="24"/>
          <w:lang w:val="en-GB"/>
        </w:rPr>
        <w:t xml:space="preserve"> on adoption </w:t>
      </w:r>
      <w:r w:rsidR="00EF3047">
        <w:rPr>
          <w:rFonts w:ascii="Garamond" w:hAnsi="Garamond"/>
          <w:sz w:val="24"/>
          <w:szCs w:val="24"/>
          <w:lang w:val="en-GB"/>
        </w:rPr>
        <w:t>is greater for</w:t>
      </w:r>
      <w:r w:rsidR="00FC22E2" w:rsidRPr="001930F8">
        <w:rPr>
          <w:rFonts w:ascii="Garamond" w:hAnsi="Garamond"/>
          <w:sz w:val="24"/>
          <w:szCs w:val="24"/>
          <w:lang w:val="en-GB"/>
        </w:rPr>
        <w:t xml:space="preserve"> time</w:t>
      </w:r>
      <w:r w:rsidR="00322903">
        <w:rPr>
          <w:rFonts w:ascii="Garamond" w:hAnsi="Garamond"/>
          <w:sz w:val="24"/>
          <w:szCs w:val="24"/>
          <w:lang w:val="en-GB"/>
        </w:rPr>
        <w:t>-</w:t>
      </w:r>
      <w:r w:rsidR="00FC22E2" w:rsidRPr="001930F8">
        <w:rPr>
          <w:rFonts w:ascii="Garamond" w:hAnsi="Garamond"/>
          <w:sz w:val="24"/>
          <w:szCs w:val="24"/>
          <w:lang w:val="en-GB"/>
        </w:rPr>
        <w:t>sensiti</w:t>
      </w:r>
      <w:r w:rsidR="00EF3047">
        <w:rPr>
          <w:rFonts w:ascii="Garamond" w:hAnsi="Garamond"/>
          <w:sz w:val="24"/>
          <w:szCs w:val="24"/>
          <w:lang w:val="en-GB"/>
        </w:rPr>
        <w:t xml:space="preserve">ve practices than </w:t>
      </w:r>
      <w:r w:rsidR="00FC22E2" w:rsidRPr="001930F8">
        <w:rPr>
          <w:rFonts w:ascii="Garamond" w:hAnsi="Garamond"/>
          <w:sz w:val="24"/>
          <w:szCs w:val="24"/>
          <w:lang w:val="en-GB"/>
        </w:rPr>
        <w:t>non</w:t>
      </w:r>
      <w:r w:rsidR="00836471" w:rsidRPr="001930F8">
        <w:rPr>
          <w:rFonts w:ascii="Garamond" w:hAnsi="Garamond"/>
          <w:sz w:val="24"/>
          <w:szCs w:val="24"/>
          <w:lang w:val="en-GB"/>
        </w:rPr>
        <w:t>-</w:t>
      </w:r>
      <w:r w:rsidR="00FC22E2" w:rsidRPr="001930F8">
        <w:rPr>
          <w:rFonts w:ascii="Garamond" w:hAnsi="Garamond"/>
          <w:sz w:val="24"/>
          <w:szCs w:val="24"/>
          <w:lang w:val="en-GB"/>
        </w:rPr>
        <w:t>time</w:t>
      </w:r>
      <w:r w:rsidR="00836471" w:rsidRPr="001930F8">
        <w:rPr>
          <w:rFonts w:ascii="Garamond" w:hAnsi="Garamond"/>
          <w:sz w:val="24"/>
          <w:szCs w:val="24"/>
          <w:lang w:val="en-GB"/>
        </w:rPr>
        <w:t xml:space="preserve"> </w:t>
      </w:r>
      <w:r w:rsidR="00FC22E2" w:rsidRPr="001930F8">
        <w:rPr>
          <w:rFonts w:ascii="Garamond" w:hAnsi="Garamond"/>
          <w:sz w:val="24"/>
          <w:szCs w:val="24"/>
          <w:lang w:val="en-GB"/>
        </w:rPr>
        <w:t xml:space="preserve">sensitive </w:t>
      </w:r>
      <w:r w:rsidR="00CC53B2" w:rsidRPr="001930F8">
        <w:rPr>
          <w:rFonts w:ascii="Garamond" w:hAnsi="Garamond"/>
          <w:sz w:val="24"/>
          <w:szCs w:val="24"/>
          <w:lang w:val="en-GB"/>
        </w:rPr>
        <w:t>practices; and (ii</w:t>
      </w:r>
      <w:r w:rsidR="00FC22E2" w:rsidRPr="001930F8">
        <w:rPr>
          <w:rFonts w:ascii="Garamond" w:hAnsi="Garamond"/>
          <w:sz w:val="24"/>
          <w:szCs w:val="24"/>
          <w:lang w:val="en-GB"/>
        </w:rPr>
        <w:t>) the mar</w:t>
      </w:r>
      <w:r w:rsidR="00EF3047">
        <w:rPr>
          <w:rFonts w:ascii="Garamond" w:hAnsi="Garamond"/>
          <w:sz w:val="24"/>
          <w:szCs w:val="24"/>
          <w:lang w:val="en-GB"/>
        </w:rPr>
        <w:t>ginal impact of receipt of</w:t>
      </w:r>
      <w:r w:rsidR="00FC22E2" w:rsidRPr="001930F8">
        <w:rPr>
          <w:rFonts w:ascii="Garamond" w:hAnsi="Garamond"/>
          <w:sz w:val="24"/>
          <w:szCs w:val="24"/>
          <w:lang w:val="en-GB"/>
        </w:rPr>
        <w:t xml:space="preserve"> text message</w:t>
      </w:r>
      <w:r w:rsidR="00EF3047">
        <w:rPr>
          <w:rFonts w:ascii="Garamond" w:hAnsi="Garamond"/>
          <w:sz w:val="24"/>
          <w:szCs w:val="24"/>
          <w:lang w:val="en-GB"/>
        </w:rPr>
        <w:t>s</w:t>
      </w:r>
      <w:r w:rsidR="00FC22E2" w:rsidRPr="001930F8">
        <w:rPr>
          <w:rFonts w:ascii="Garamond" w:hAnsi="Garamond"/>
          <w:sz w:val="24"/>
          <w:szCs w:val="24"/>
          <w:lang w:val="en-GB"/>
        </w:rPr>
        <w:t xml:space="preserve"> is greater for practices that do not requi</w:t>
      </w:r>
      <w:r w:rsidR="00EF3047">
        <w:rPr>
          <w:rFonts w:ascii="Garamond" w:hAnsi="Garamond"/>
          <w:sz w:val="24"/>
          <w:szCs w:val="24"/>
          <w:lang w:val="en-GB"/>
        </w:rPr>
        <w:t>re an input purchase compared with</w:t>
      </w:r>
      <w:r w:rsidR="00FC22E2" w:rsidRPr="001930F8">
        <w:rPr>
          <w:rFonts w:ascii="Garamond" w:hAnsi="Garamond"/>
          <w:sz w:val="24"/>
          <w:szCs w:val="24"/>
          <w:lang w:val="en-GB"/>
        </w:rPr>
        <w:t xml:space="preserve"> th</w:t>
      </w:r>
      <w:r w:rsidR="00250156">
        <w:rPr>
          <w:rFonts w:ascii="Garamond" w:hAnsi="Garamond"/>
          <w:sz w:val="24"/>
          <w:szCs w:val="24"/>
          <w:lang w:val="en-GB"/>
        </w:rPr>
        <w:t xml:space="preserve">ose </w:t>
      </w:r>
      <w:r w:rsidR="00EF3047">
        <w:rPr>
          <w:rFonts w:ascii="Garamond" w:hAnsi="Garamond"/>
          <w:sz w:val="24"/>
          <w:szCs w:val="24"/>
          <w:lang w:val="en-GB"/>
        </w:rPr>
        <w:t xml:space="preserve">that do. This is </w:t>
      </w:r>
      <w:r w:rsidR="00B815DB">
        <w:rPr>
          <w:rFonts w:ascii="Garamond" w:hAnsi="Garamond"/>
          <w:sz w:val="24"/>
          <w:szCs w:val="24"/>
          <w:lang w:val="en-GB"/>
        </w:rPr>
        <w:t>because for</w:t>
      </w:r>
      <w:r w:rsidR="00250156">
        <w:rPr>
          <w:rFonts w:ascii="Garamond" w:hAnsi="Garamond"/>
          <w:sz w:val="24"/>
          <w:szCs w:val="24"/>
          <w:lang w:val="en-GB"/>
        </w:rPr>
        <w:t xml:space="preserve"> the former the text message is immediately </w:t>
      </w:r>
      <w:r w:rsidR="00473091">
        <w:rPr>
          <w:rFonts w:ascii="Garamond" w:hAnsi="Garamond"/>
          <w:sz w:val="24"/>
          <w:szCs w:val="24"/>
          <w:lang w:val="en-GB"/>
        </w:rPr>
        <w:t>actionable</w:t>
      </w:r>
      <w:r w:rsidR="00250156">
        <w:rPr>
          <w:rFonts w:ascii="Garamond" w:hAnsi="Garamond"/>
          <w:sz w:val="24"/>
          <w:szCs w:val="24"/>
          <w:lang w:val="en-GB"/>
        </w:rPr>
        <w:t xml:space="preserve"> while for the latter, the farmer must </w:t>
      </w:r>
      <w:r w:rsidR="00B815DB">
        <w:rPr>
          <w:rFonts w:ascii="Garamond" w:hAnsi="Garamond"/>
          <w:sz w:val="24"/>
          <w:szCs w:val="24"/>
          <w:lang w:val="en-GB"/>
        </w:rPr>
        <w:t>first find</w:t>
      </w:r>
      <w:r w:rsidR="00E825FD">
        <w:rPr>
          <w:rFonts w:ascii="Garamond" w:hAnsi="Garamond"/>
          <w:sz w:val="24"/>
          <w:szCs w:val="24"/>
          <w:lang w:val="en-GB"/>
        </w:rPr>
        <w:t xml:space="preserve"> an</w:t>
      </w:r>
      <w:r w:rsidR="00B815DB">
        <w:rPr>
          <w:rFonts w:ascii="Garamond" w:hAnsi="Garamond"/>
          <w:sz w:val="24"/>
          <w:szCs w:val="24"/>
          <w:lang w:val="en-GB"/>
        </w:rPr>
        <w:t>d purchase the required input before being able act upon the mes</w:t>
      </w:r>
      <w:r w:rsidR="00BD583A">
        <w:rPr>
          <w:rFonts w:ascii="Garamond" w:hAnsi="Garamond"/>
          <w:sz w:val="24"/>
          <w:szCs w:val="24"/>
          <w:lang w:val="en-GB"/>
        </w:rPr>
        <w:t>sage recommendations</w:t>
      </w:r>
      <w:r w:rsidR="00FB0DDA">
        <w:rPr>
          <w:rFonts w:ascii="Garamond" w:hAnsi="Garamond"/>
          <w:sz w:val="24"/>
          <w:szCs w:val="24"/>
          <w:lang w:val="en-GB"/>
        </w:rPr>
        <w:t xml:space="preserve">. In </w:t>
      </w:r>
      <w:r w:rsidR="00BD583A">
        <w:rPr>
          <w:rFonts w:ascii="Garamond" w:hAnsi="Garamond"/>
          <w:sz w:val="24"/>
          <w:szCs w:val="24"/>
          <w:lang w:val="en-GB"/>
        </w:rPr>
        <w:t>th</w:t>
      </w:r>
      <w:r w:rsidR="00FB0DDA">
        <w:rPr>
          <w:rFonts w:ascii="Garamond" w:hAnsi="Garamond"/>
          <w:sz w:val="24"/>
          <w:szCs w:val="24"/>
          <w:lang w:val="en-GB"/>
        </w:rPr>
        <w:t>e latter</w:t>
      </w:r>
      <w:r w:rsidR="00BD583A">
        <w:rPr>
          <w:rFonts w:ascii="Garamond" w:hAnsi="Garamond"/>
          <w:sz w:val="24"/>
          <w:szCs w:val="24"/>
          <w:lang w:val="en-GB"/>
        </w:rPr>
        <w:t xml:space="preserve"> situation, text messages are less likely to be effective at addressing inattention.</w:t>
      </w:r>
      <w:r w:rsidR="00B815DB">
        <w:rPr>
          <w:rFonts w:ascii="Garamond" w:hAnsi="Garamond"/>
          <w:sz w:val="24"/>
          <w:szCs w:val="24"/>
          <w:lang w:val="en-GB"/>
        </w:rPr>
        <w:t xml:space="preserve"> </w:t>
      </w:r>
      <w:r>
        <w:rPr>
          <w:rFonts w:ascii="Garamond" w:hAnsi="Garamond"/>
          <w:sz w:val="24"/>
          <w:szCs w:val="24"/>
          <w:lang w:val="en-GB"/>
        </w:rPr>
        <w:t>If these two hypotheses hold, the receipt of text message</w:t>
      </w:r>
      <w:r w:rsidR="004801FD">
        <w:rPr>
          <w:rFonts w:ascii="Garamond" w:hAnsi="Garamond"/>
          <w:sz w:val="24"/>
          <w:szCs w:val="24"/>
          <w:lang w:val="en-GB"/>
        </w:rPr>
        <w:t>s</w:t>
      </w:r>
      <w:r>
        <w:rPr>
          <w:rFonts w:ascii="Garamond" w:hAnsi="Garamond"/>
          <w:sz w:val="24"/>
          <w:szCs w:val="24"/>
          <w:lang w:val="en-GB"/>
        </w:rPr>
        <w:t xml:space="preserve"> influence</w:t>
      </w:r>
      <w:r w:rsidR="004801FD">
        <w:rPr>
          <w:rFonts w:ascii="Garamond" w:hAnsi="Garamond"/>
          <w:sz w:val="24"/>
          <w:szCs w:val="24"/>
          <w:lang w:val="en-GB"/>
        </w:rPr>
        <w:t>s</w:t>
      </w:r>
      <w:r>
        <w:rPr>
          <w:rFonts w:ascii="Garamond" w:hAnsi="Garamond"/>
          <w:sz w:val="24"/>
          <w:szCs w:val="24"/>
          <w:lang w:val="en-GB"/>
        </w:rPr>
        <w:t xml:space="preserve"> fa</w:t>
      </w:r>
      <w:r w:rsidR="004801FD">
        <w:rPr>
          <w:rFonts w:ascii="Garamond" w:hAnsi="Garamond"/>
          <w:sz w:val="24"/>
          <w:szCs w:val="24"/>
          <w:lang w:val="en-GB"/>
        </w:rPr>
        <w:t>r</w:t>
      </w:r>
      <w:r>
        <w:rPr>
          <w:rFonts w:ascii="Garamond" w:hAnsi="Garamond"/>
          <w:sz w:val="24"/>
          <w:szCs w:val="24"/>
          <w:lang w:val="en-GB"/>
        </w:rPr>
        <w:t xml:space="preserve">mer </w:t>
      </w:r>
      <w:r w:rsidR="00473091">
        <w:rPr>
          <w:rFonts w:ascii="Garamond" w:hAnsi="Garamond"/>
          <w:sz w:val="24"/>
          <w:szCs w:val="24"/>
          <w:lang w:val="en-GB"/>
        </w:rPr>
        <w:t>behaviour</w:t>
      </w:r>
      <w:r>
        <w:rPr>
          <w:rFonts w:ascii="Garamond" w:hAnsi="Garamond"/>
          <w:sz w:val="24"/>
          <w:szCs w:val="24"/>
          <w:lang w:val="en-GB"/>
        </w:rPr>
        <w:t xml:space="preserve"> </w:t>
      </w:r>
      <w:r w:rsidR="004801FD">
        <w:rPr>
          <w:rFonts w:ascii="Garamond" w:hAnsi="Garamond"/>
          <w:sz w:val="24"/>
          <w:szCs w:val="24"/>
          <w:lang w:val="en-GB"/>
        </w:rPr>
        <w:t>through a</w:t>
      </w:r>
      <w:r>
        <w:rPr>
          <w:rFonts w:ascii="Garamond" w:hAnsi="Garamond"/>
          <w:sz w:val="24"/>
          <w:szCs w:val="24"/>
          <w:lang w:val="en-GB"/>
        </w:rPr>
        <w:t xml:space="preserve"> reminder</w:t>
      </w:r>
      <w:r w:rsidR="00694DF6">
        <w:rPr>
          <w:rFonts w:ascii="Garamond" w:hAnsi="Garamond"/>
          <w:sz w:val="24"/>
          <w:szCs w:val="24"/>
          <w:lang w:val="en-GB"/>
        </w:rPr>
        <w:t xml:space="preserve"> channel</w:t>
      </w:r>
      <w:r>
        <w:rPr>
          <w:rFonts w:ascii="Garamond" w:hAnsi="Garamond"/>
          <w:sz w:val="24"/>
          <w:szCs w:val="24"/>
          <w:lang w:val="en-GB"/>
        </w:rPr>
        <w:t xml:space="preserve">. </w:t>
      </w:r>
    </w:p>
    <w:p w14:paraId="53FD72C0" w14:textId="11FDEE0A" w:rsidR="00C74E52" w:rsidRPr="001930F8" w:rsidRDefault="00FC22E2" w:rsidP="006C006C">
      <w:pPr>
        <w:spacing w:line="480" w:lineRule="auto"/>
        <w:ind w:firstLine="720"/>
        <w:rPr>
          <w:rFonts w:ascii="Garamond" w:hAnsi="Garamond"/>
          <w:sz w:val="24"/>
          <w:szCs w:val="24"/>
          <w:lang w:val="en-GB"/>
        </w:rPr>
      </w:pPr>
      <w:r w:rsidRPr="00E44EAC">
        <w:rPr>
          <w:rFonts w:ascii="Garamond" w:hAnsi="Garamond"/>
          <w:sz w:val="24"/>
          <w:szCs w:val="24"/>
          <w:lang w:val="en-GB"/>
        </w:rPr>
        <w:lastRenderedPageBreak/>
        <w:t>The theory of simple heuristics in the f</w:t>
      </w:r>
      <w:r w:rsidR="00FD0DA5" w:rsidRPr="00E44EAC">
        <w:rPr>
          <w:rFonts w:ascii="Garamond" w:hAnsi="Garamond"/>
          <w:sz w:val="24"/>
          <w:szCs w:val="24"/>
          <w:lang w:val="en-GB"/>
        </w:rPr>
        <w:t>ace of complex choices suggests</w:t>
      </w:r>
      <w:r w:rsidR="004801FD" w:rsidRPr="00E44EAC">
        <w:rPr>
          <w:rFonts w:ascii="Garamond" w:hAnsi="Garamond"/>
          <w:sz w:val="24"/>
          <w:szCs w:val="24"/>
          <w:lang w:val="en-GB"/>
        </w:rPr>
        <w:t xml:space="preserve"> that</w:t>
      </w:r>
      <w:r w:rsidRPr="00E44EAC">
        <w:rPr>
          <w:rFonts w:ascii="Garamond" w:hAnsi="Garamond"/>
          <w:sz w:val="24"/>
          <w:szCs w:val="24"/>
          <w:lang w:val="en-GB"/>
        </w:rPr>
        <w:t xml:space="preserve">: </w:t>
      </w:r>
      <w:r w:rsidR="00364672" w:rsidRPr="00E44EAC">
        <w:rPr>
          <w:rFonts w:ascii="Garamond" w:hAnsi="Garamond"/>
          <w:sz w:val="24"/>
          <w:szCs w:val="24"/>
          <w:lang w:val="en-GB"/>
        </w:rPr>
        <w:t>(i</w:t>
      </w:r>
      <w:r w:rsidR="00C74E52" w:rsidRPr="00E44EAC">
        <w:rPr>
          <w:rFonts w:ascii="Garamond" w:hAnsi="Garamond"/>
          <w:sz w:val="24"/>
          <w:szCs w:val="24"/>
          <w:lang w:val="en-GB"/>
        </w:rPr>
        <w:t>ii</w:t>
      </w:r>
      <w:r w:rsidR="00364672" w:rsidRPr="00E44EAC">
        <w:rPr>
          <w:rFonts w:ascii="Garamond" w:hAnsi="Garamond"/>
          <w:sz w:val="24"/>
          <w:szCs w:val="24"/>
          <w:lang w:val="en-GB"/>
        </w:rPr>
        <w:t xml:space="preserve">) the marginal effect of </w:t>
      </w:r>
      <w:r w:rsidR="00F77C84" w:rsidRPr="00E44EAC">
        <w:rPr>
          <w:rFonts w:ascii="Garamond" w:hAnsi="Garamond"/>
          <w:sz w:val="24"/>
          <w:szCs w:val="24"/>
          <w:lang w:val="en-GB"/>
        </w:rPr>
        <w:t>the intervention</w:t>
      </w:r>
      <w:r w:rsidR="00364672" w:rsidRPr="00E44EAC">
        <w:rPr>
          <w:rFonts w:ascii="Garamond" w:hAnsi="Garamond"/>
          <w:sz w:val="24"/>
          <w:szCs w:val="24"/>
          <w:lang w:val="en-GB"/>
        </w:rPr>
        <w:t xml:space="preserve"> on adoption of complex practices is greater than the effect of the </w:t>
      </w:r>
      <w:r w:rsidR="00F77C84" w:rsidRPr="00E44EAC">
        <w:rPr>
          <w:rFonts w:ascii="Garamond" w:hAnsi="Garamond"/>
          <w:sz w:val="24"/>
          <w:szCs w:val="24"/>
          <w:lang w:val="en-GB"/>
        </w:rPr>
        <w:t>intervention</w:t>
      </w:r>
      <w:r w:rsidR="00364672" w:rsidRPr="00E44EAC">
        <w:rPr>
          <w:rFonts w:ascii="Garamond" w:hAnsi="Garamond"/>
          <w:sz w:val="24"/>
          <w:szCs w:val="24"/>
          <w:lang w:val="en-GB"/>
        </w:rPr>
        <w:t xml:space="preserve"> on adoption of simple practices</w:t>
      </w:r>
      <w:r w:rsidR="00FB0DDA">
        <w:rPr>
          <w:rFonts w:ascii="Garamond" w:hAnsi="Garamond"/>
          <w:sz w:val="24"/>
          <w:szCs w:val="24"/>
          <w:lang w:val="en-GB"/>
        </w:rPr>
        <w:t>;</w:t>
      </w:r>
      <w:r w:rsidR="00E80B67" w:rsidRPr="00E44EAC">
        <w:rPr>
          <w:rFonts w:ascii="Garamond" w:hAnsi="Garamond"/>
          <w:sz w:val="24"/>
          <w:szCs w:val="24"/>
          <w:lang w:val="en-GB"/>
        </w:rPr>
        <w:t xml:space="preserve"> </w:t>
      </w:r>
      <w:r w:rsidR="008B73F2" w:rsidRPr="00E44EAC">
        <w:rPr>
          <w:rFonts w:ascii="Garamond" w:hAnsi="Garamond"/>
          <w:sz w:val="24"/>
          <w:szCs w:val="24"/>
          <w:lang w:val="en-GB"/>
        </w:rPr>
        <w:t>(</w:t>
      </w:r>
      <w:r w:rsidR="00E80B67" w:rsidRPr="00E44EAC">
        <w:rPr>
          <w:rFonts w:ascii="Garamond" w:hAnsi="Garamond"/>
          <w:sz w:val="24"/>
          <w:szCs w:val="24"/>
          <w:lang w:val="en-GB"/>
        </w:rPr>
        <w:t>i</w:t>
      </w:r>
      <w:r w:rsidR="008B73F2" w:rsidRPr="00E44EAC">
        <w:rPr>
          <w:rFonts w:ascii="Garamond" w:hAnsi="Garamond"/>
          <w:sz w:val="24"/>
          <w:szCs w:val="24"/>
          <w:lang w:val="en-GB"/>
        </w:rPr>
        <w:t xml:space="preserve">v) the marginal effect of knowledge on adoption </w:t>
      </w:r>
      <w:r w:rsidR="00770224">
        <w:rPr>
          <w:rFonts w:ascii="Garamond" w:hAnsi="Garamond"/>
          <w:sz w:val="24"/>
          <w:szCs w:val="24"/>
          <w:lang w:val="en-GB"/>
        </w:rPr>
        <w:t xml:space="preserve">is positive and significant; and </w:t>
      </w:r>
      <w:r w:rsidR="00770224" w:rsidRPr="00E44EAC">
        <w:rPr>
          <w:rFonts w:ascii="Garamond" w:hAnsi="Garamond"/>
          <w:sz w:val="24"/>
          <w:szCs w:val="24"/>
          <w:lang w:val="en-GB"/>
        </w:rPr>
        <w:t>(v) the marginal effect of knowledge on adoption of complex practices is greater than the marginal effect of knowledge on adoption of simple practices.</w:t>
      </w:r>
      <w:r w:rsidR="008B73F2" w:rsidRPr="00E44EAC">
        <w:rPr>
          <w:rFonts w:ascii="Garamond" w:hAnsi="Garamond"/>
          <w:sz w:val="24"/>
          <w:szCs w:val="24"/>
          <w:lang w:val="en-GB"/>
        </w:rPr>
        <w:t xml:space="preserve"> In order to examine hypotheses (</w:t>
      </w:r>
      <w:r w:rsidR="00E80B67" w:rsidRPr="00E44EAC">
        <w:rPr>
          <w:rFonts w:ascii="Garamond" w:hAnsi="Garamond"/>
          <w:sz w:val="24"/>
          <w:szCs w:val="24"/>
          <w:lang w:val="en-GB"/>
        </w:rPr>
        <w:t>iv</w:t>
      </w:r>
      <w:r w:rsidR="00770224">
        <w:rPr>
          <w:rFonts w:ascii="Garamond" w:hAnsi="Garamond"/>
          <w:sz w:val="24"/>
          <w:szCs w:val="24"/>
          <w:lang w:val="en-GB"/>
        </w:rPr>
        <w:t>) and (v)</w:t>
      </w:r>
      <w:r w:rsidR="00A8416E">
        <w:rPr>
          <w:rFonts w:ascii="Garamond" w:hAnsi="Garamond"/>
          <w:sz w:val="24"/>
          <w:szCs w:val="24"/>
          <w:lang w:val="en-GB"/>
        </w:rPr>
        <w:t>,</w:t>
      </w:r>
      <w:r w:rsidR="008B73F2" w:rsidRPr="00E44EAC">
        <w:rPr>
          <w:rFonts w:ascii="Garamond" w:hAnsi="Garamond"/>
          <w:sz w:val="24"/>
          <w:szCs w:val="24"/>
          <w:lang w:val="en-GB"/>
        </w:rPr>
        <w:t xml:space="preserve"> knowledge is included as an additional reg</w:t>
      </w:r>
      <w:r w:rsidR="0050656D">
        <w:rPr>
          <w:rFonts w:ascii="Garamond" w:hAnsi="Garamond"/>
          <w:sz w:val="24"/>
          <w:szCs w:val="24"/>
          <w:lang w:val="en-GB"/>
        </w:rPr>
        <w:t>r</w:t>
      </w:r>
      <w:r w:rsidR="008B73F2" w:rsidRPr="00E44EAC">
        <w:rPr>
          <w:rFonts w:ascii="Garamond" w:hAnsi="Garamond"/>
          <w:sz w:val="24"/>
          <w:szCs w:val="24"/>
          <w:lang w:val="en-GB"/>
        </w:rPr>
        <w:t>e</w:t>
      </w:r>
      <w:r w:rsidR="00770224">
        <w:rPr>
          <w:rFonts w:ascii="Garamond" w:hAnsi="Garamond"/>
          <w:sz w:val="24"/>
          <w:szCs w:val="24"/>
          <w:lang w:val="en-GB"/>
        </w:rPr>
        <w:t xml:space="preserve">ssor in the adoption models. To examine hypothesis (v) </w:t>
      </w:r>
      <w:r w:rsidR="008B73F2" w:rsidRPr="00E44EAC">
        <w:rPr>
          <w:rFonts w:ascii="Garamond" w:hAnsi="Garamond"/>
          <w:sz w:val="24"/>
          <w:szCs w:val="24"/>
          <w:lang w:val="en-GB"/>
        </w:rPr>
        <w:t xml:space="preserve">the marginal effects of knowledge </w:t>
      </w:r>
      <w:r w:rsidR="00770224">
        <w:rPr>
          <w:rFonts w:ascii="Garamond" w:hAnsi="Garamond"/>
          <w:sz w:val="24"/>
          <w:szCs w:val="24"/>
          <w:lang w:val="en-GB"/>
        </w:rPr>
        <w:t xml:space="preserve">on adoption scores for simple and complex practices </w:t>
      </w:r>
      <w:r w:rsidR="008B73F2" w:rsidRPr="00E44EAC">
        <w:rPr>
          <w:rFonts w:ascii="Garamond" w:hAnsi="Garamond"/>
          <w:sz w:val="24"/>
          <w:szCs w:val="24"/>
          <w:lang w:val="en-GB"/>
        </w:rPr>
        <w:t>are computed a</w:t>
      </w:r>
      <w:r w:rsidR="00770224">
        <w:rPr>
          <w:rFonts w:ascii="Garamond" w:hAnsi="Garamond"/>
          <w:sz w:val="24"/>
          <w:szCs w:val="24"/>
          <w:lang w:val="en-GB"/>
        </w:rPr>
        <w:t xml:space="preserve">t different levels of </w:t>
      </w:r>
      <w:r w:rsidR="00866115">
        <w:rPr>
          <w:rFonts w:ascii="Garamond" w:hAnsi="Garamond"/>
          <w:sz w:val="24"/>
          <w:szCs w:val="24"/>
          <w:lang w:val="en-GB"/>
        </w:rPr>
        <w:t xml:space="preserve">overall </w:t>
      </w:r>
      <w:r w:rsidR="00770224">
        <w:rPr>
          <w:rFonts w:ascii="Garamond" w:hAnsi="Garamond"/>
          <w:sz w:val="24"/>
          <w:szCs w:val="24"/>
          <w:lang w:val="en-GB"/>
        </w:rPr>
        <w:t>knowledge</w:t>
      </w:r>
      <w:r w:rsidR="00866115">
        <w:rPr>
          <w:rFonts w:ascii="Garamond" w:hAnsi="Garamond"/>
          <w:sz w:val="24"/>
          <w:szCs w:val="24"/>
          <w:lang w:val="en-GB"/>
        </w:rPr>
        <w:t xml:space="preserve">. </w:t>
      </w:r>
      <w:r w:rsidR="0094600C" w:rsidRPr="00E44EAC">
        <w:rPr>
          <w:rFonts w:ascii="Garamond" w:hAnsi="Garamond"/>
          <w:sz w:val="24"/>
          <w:szCs w:val="24"/>
          <w:lang w:val="en-GB"/>
        </w:rPr>
        <w:t>Findings from t</w:t>
      </w:r>
      <w:r w:rsidR="008B73F2" w:rsidRPr="00E44EAC">
        <w:rPr>
          <w:rFonts w:ascii="Garamond" w:hAnsi="Garamond"/>
          <w:sz w:val="24"/>
          <w:szCs w:val="24"/>
          <w:lang w:val="en-GB"/>
        </w:rPr>
        <w:t>hese regressions should be interpreted with caution given that the association between</w:t>
      </w:r>
      <w:r w:rsidR="008B73F2" w:rsidRPr="001930F8">
        <w:rPr>
          <w:rFonts w:ascii="Garamond" w:hAnsi="Garamond"/>
          <w:sz w:val="24"/>
          <w:szCs w:val="24"/>
          <w:lang w:val="en-GB"/>
        </w:rPr>
        <w:t xml:space="preserve"> adoption and knowledge may not be unidirectional.</w:t>
      </w:r>
      <w:r w:rsidR="008B73F2">
        <w:rPr>
          <w:rFonts w:ascii="Garamond" w:hAnsi="Garamond"/>
          <w:sz w:val="24"/>
          <w:szCs w:val="24"/>
          <w:lang w:val="en-GB"/>
        </w:rPr>
        <w:t xml:space="preserve"> </w:t>
      </w:r>
      <w:r w:rsidR="000459D2">
        <w:rPr>
          <w:rFonts w:ascii="Garamond" w:hAnsi="Garamond"/>
          <w:sz w:val="24"/>
          <w:szCs w:val="24"/>
          <w:lang w:val="en-GB"/>
        </w:rPr>
        <w:t>Failure to</w:t>
      </w:r>
      <w:r w:rsidR="00322903">
        <w:rPr>
          <w:rFonts w:ascii="Garamond" w:hAnsi="Garamond"/>
          <w:sz w:val="24"/>
          <w:szCs w:val="24"/>
          <w:lang w:val="en-GB"/>
        </w:rPr>
        <w:t xml:space="preserve"> reject </w:t>
      </w:r>
      <w:r w:rsidR="008B73F2" w:rsidRPr="0094600C">
        <w:rPr>
          <w:rFonts w:ascii="Garamond" w:hAnsi="Garamond"/>
          <w:sz w:val="24"/>
          <w:szCs w:val="24"/>
          <w:lang w:val="en-GB"/>
        </w:rPr>
        <w:t>hypotheses</w:t>
      </w:r>
      <w:r w:rsidR="00866115">
        <w:rPr>
          <w:rFonts w:ascii="Garamond" w:hAnsi="Garamond"/>
          <w:sz w:val="24"/>
          <w:szCs w:val="24"/>
          <w:lang w:val="en-GB"/>
        </w:rPr>
        <w:t xml:space="preserve"> (iii), (iv), and (v)</w:t>
      </w:r>
      <w:r w:rsidR="006C423D" w:rsidRPr="0094600C">
        <w:rPr>
          <w:rFonts w:ascii="Garamond" w:hAnsi="Garamond"/>
          <w:sz w:val="24"/>
          <w:szCs w:val="24"/>
          <w:lang w:val="en-GB"/>
        </w:rPr>
        <w:t>,</w:t>
      </w:r>
      <w:r w:rsidR="00322903" w:rsidRPr="0094600C">
        <w:rPr>
          <w:rFonts w:ascii="Garamond" w:hAnsi="Garamond"/>
          <w:sz w:val="24"/>
          <w:szCs w:val="24"/>
          <w:lang w:val="en-GB"/>
        </w:rPr>
        <w:t xml:space="preserve"> </w:t>
      </w:r>
      <w:r w:rsidR="000459D2">
        <w:rPr>
          <w:rFonts w:ascii="Garamond" w:hAnsi="Garamond"/>
          <w:sz w:val="24"/>
          <w:szCs w:val="24"/>
          <w:lang w:val="en-GB"/>
        </w:rPr>
        <w:t>provides</w:t>
      </w:r>
      <w:r w:rsidR="00322903" w:rsidRPr="0094600C">
        <w:rPr>
          <w:rFonts w:ascii="Garamond" w:hAnsi="Garamond"/>
          <w:sz w:val="24"/>
          <w:szCs w:val="24"/>
          <w:lang w:val="en-GB"/>
        </w:rPr>
        <w:t xml:space="preserve"> evidence</w:t>
      </w:r>
      <w:r w:rsidR="00322903">
        <w:rPr>
          <w:rFonts w:ascii="Garamond" w:hAnsi="Garamond"/>
          <w:sz w:val="24"/>
          <w:szCs w:val="24"/>
          <w:lang w:val="en-GB"/>
        </w:rPr>
        <w:t xml:space="preserve"> that</w:t>
      </w:r>
      <w:r w:rsidR="006C423D">
        <w:rPr>
          <w:rFonts w:ascii="Garamond" w:hAnsi="Garamond"/>
          <w:sz w:val="24"/>
          <w:szCs w:val="24"/>
          <w:lang w:val="en-GB"/>
        </w:rPr>
        <w:t xml:space="preserve"> the intervention also works through the knowledge mechanism</w:t>
      </w:r>
      <w:r w:rsidR="004D6145">
        <w:rPr>
          <w:rFonts w:ascii="Garamond" w:hAnsi="Garamond"/>
          <w:sz w:val="24"/>
          <w:szCs w:val="24"/>
          <w:lang w:val="en-GB"/>
        </w:rPr>
        <w:t>.</w:t>
      </w:r>
    </w:p>
    <w:p w14:paraId="4B3672AA" w14:textId="1A635415" w:rsidR="00873590" w:rsidRPr="00E80B67" w:rsidRDefault="00873590" w:rsidP="00E80B67">
      <w:pPr>
        <w:spacing w:line="600" w:lineRule="auto"/>
        <w:rPr>
          <w:rFonts w:ascii="Times New Roman" w:hAnsi="Times New Roman" w:cs="Times New Roman"/>
          <w:sz w:val="24"/>
          <w:szCs w:val="24"/>
          <w:lang w:val="en-GB"/>
        </w:rPr>
      </w:pPr>
      <w:r w:rsidRPr="001930F8">
        <w:rPr>
          <w:rFonts w:ascii="Garamond" w:hAnsi="Garamond" w:cs="Times New Roman"/>
          <w:b/>
          <w:sz w:val="24"/>
          <w:szCs w:val="24"/>
          <w:lang w:val="en-GB"/>
        </w:rPr>
        <w:t>Results</w:t>
      </w:r>
    </w:p>
    <w:p w14:paraId="2A93FAEA" w14:textId="232B8A0C" w:rsidR="003E2D01" w:rsidRPr="001930F8" w:rsidRDefault="003E2D01" w:rsidP="00B3607B">
      <w:pPr>
        <w:tabs>
          <w:tab w:val="left" w:pos="2880"/>
        </w:tabs>
        <w:spacing w:line="480" w:lineRule="auto"/>
        <w:outlineLvl w:val="0"/>
        <w:rPr>
          <w:rFonts w:ascii="Garamond" w:hAnsi="Garamond" w:cs="Times New Roman"/>
          <w:b/>
          <w:i/>
          <w:iCs/>
          <w:sz w:val="24"/>
          <w:szCs w:val="24"/>
          <w:lang w:val="en-GB"/>
        </w:rPr>
      </w:pPr>
      <w:r w:rsidRPr="001930F8">
        <w:rPr>
          <w:rFonts w:ascii="Garamond" w:hAnsi="Garamond" w:cs="Times New Roman"/>
          <w:b/>
          <w:i/>
          <w:iCs/>
          <w:sz w:val="24"/>
          <w:szCs w:val="24"/>
          <w:lang w:val="en-GB"/>
        </w:rPr>
        <w:t xml:space="preserve">Descriptive </w:t>
      </w:r>
      <w:r w:rsidR="003206A5" w:rsidRPr="001930F8">
        <w:rPr>
          <w:rFonts w:ascii="Garamond" w:hAnsi="Garamond" w:cs="Times New Roman"/>
          <w:b/>
          <w:i/>
          <w:iCs/>
          <w:sz w:val="24"/>
          <w:szCs w:val="24"/>
          <w:lang w:val="en-GB"/>
        </w:rPr>
        <w:t xml:space="preserve">analysis </w:t>
      </w:r>
      <w:r w:rsidR="00771B4D" w:rsidRPr="001930F8">
        <w:rPr>
          <w:rFonts w:ascii="Garamond" w:hAnsi="Garamond" w:cs="Times New Roman"/>
          <w:b/>
          <w:i/>
          <w:iCs/>
          <w:sz w:val="24"/>
          <w:szCs w:val="24"/>
          <w:lang w:val="en-GB"/>
        </w:rPr>
        <w:tab/>
      </w:r>
    </w:p>
    <w:p w14:paraId="585BB65D" w14:textId="0F700A50" w:rsidR="00771B4D" w:rsidRPr="001930F8" w:rsidRDefault="00771B4D" w:rsidP="00E765DD">
      <w:pPr>
        <w:tabs>
          <w:tab w:val="left" w:pos="2880"/>
        </w:tabs>
        <w:spacing w:line="480" w:lineRule="auto"/>
        <w:rPr>
          <w:rFonts w:ascii="Garamond" w:hAnsi="Garamond"/>
          <w:sz w:val="24"/>
          <w:szCs w:val="24"/>
          <w:lang w:val="en-GB"/>
        </w:rPr>
      </w:pPr>
      <w:r w:rsidRPr="001930F8">
        <w:rPr>
          <w:rFonts w:ascii="Garamond" w:hAnsi="Garamond"/>
          <w:sz w:val="24"/>
          <w:szCs w:val="24"/>
          <w:lang w:val="en-GB"/>
        </w:rPr>
        <w:t xml:space="preserve">Summary statistics for household and individual covariates, </w:t>
      </w:r>
      <w:r w:rsidR="00DD610B" w:rsidRPr="001930F8">
        <w:rPr>
          <w:rFonts w:ascii="Garamond" w:hAnsi="Garamond"/>
          <w:sz w:val="24"/>
          <w:szCs w:val="24"/>
          <w:lang w:val="en-GB"/>
        </w:rPr>
        <w:t>adoption practices and scores, and knowledge questions and scores</w:t>
      </w:r>
      <w:r w:rsidRPr="001930F8">
        <w:rPr>
          <w:rFonts w:ascii="Garamond" w:hAnsi="Garamond"/>
          <w:sz w:val="24"/>
          <w:szCs w:val="24"/>
          <w:lang w:val="en-GB"/>
        </w:rPr>
        <w:t xml:space="preserve"> </w:t>
      </w:r>
      <w:r w:rsidR="00DD610B" w:rsidRPr="001930F8">
        <w:rPr>
          <w:rFonts w:ascii="Garamond" w:hAnsi="Garamond"/>
          <w:sz w:val="24"/>
          <w:szCs w:val="24"/>
          <w:lang w:val="en-GB"/>
        </w:rPr>
        <w:t xml:space="preserve">are presented in tables 1, 2, and 3, </w:t>
      </w:r>
      <w:r w:rsidRPr="001930F8">
        <w:rPr>
          <w:rFonts w:ascii="Garamond" w:hAnsi="Garamond"/>
          <w:sz w:val="24"/>
          <w:szCs w:val="24"/>
          <w:lang w:val="en-GB"/>
        </w:rPr>
        <w:t>respectively.</w:t>
      </w:r>
    </w:p>
    <w:p w14:paraId="0C095554" w14:textId="77777777" w:rsidR="00A43CA7" w:rsidRDefault="006104F2" w:rsidP="00A43CA7">
      <w:pPr>
        <w:spacing w:before="100" w:beforeAutospacing="1" w:after="100" w:afterAutospacing="1" w:line="480" w:lineRule="auto"/>
        <w:outlineLvl w:val="0"/>
        <w:rPr>
          <w:rFonts w:ascii="Garamond" w:hAnsi="Garamond"/>
          <w:i/>
          <w:sz w:val="24"/>
          <w:szCs w:val="24"/>
          <w:lang w:val="en-GB"/>
        </w:rPr>
      </w:pPr>
      <w:r w:rsidRPr="001930F8">
        <w:rPr>
          <w:rFonts w:ascii="Garamond" w:hAnsi="Garamond"/>
          <w:i/>
          <w:sz w:val="24"/>
          <w:szCs w:val="24"/>
          <w:lang w:val="en-GB"/>
        </w:rPr>
        <w:t>Balance of covariates</w:t>
      </w:r>
    </w:p>
    <w:p w14:paraId="0E860C47" w14:textId="55A1B4A6" w:rsidR="00B35E67" w:rsidRDefault="005216CC" w:rsidP="00A8416E">
      <w:pPr>
        <w:spacing w:before="100" w:beforeAutospacing="1" w:after="100" w:afterAutospacing="1" w:line="480" w:lineRule="auto"/>
        <w:outlineLvl w:val="0"/>
        <w:rPr>
          <w:rFonts w:ascii="Garamond" w:hAnsi="Garamond"/>
          <w:sz w:val="24"/>
          <w:szCs w:val="24"/>
          <w:lang w:val="en-GB"/>
        </w:rPr>
      </w:pPr>
      <w:r w:rsidRPr="001930F8">
        <w:rPr>
          <w:rFonts w:ascii="Garamond" w:hAnsi="Garamond"/>
          <w:sz w:val="24"/>
          <w:szCs w:val="24"/>
          <w:lang w:val="en-GB"/>
        </w:rPr>
        <w:t>For socio-economic characteristics, b</w:t>
      </w:r>
      <w:r w:rsidR="006104F2" w:rsidRPr="001930F8">
        <w:rPr>
          <w:rFonts w:ascii="Garamond" w:hAnsi="Garamond"/>
          <w:sz w:val="24"/>
          <w:szCs w:val="24"/>
          <w:lang w:val="en-GB"/>
        </w:rPr>
        <w:t>alance</w:t>
      </w:r>
      <w:r w:rsidR="00863488">
        <w:rPr>
          <w:rFonts w:ascii="Garamond" w:hAnsi="Garamond"/>
          <w:sz w:val="24"/>
          <w:szCs w:val="24"/>
          <w:lang w:val="en-GB"/>
        </w:rPr>
        <w:t xml:space="preserve"> is achieved for</w:t>
      </w:r>
      <w:r w:rsidRPr="001930F8">
        <w:rPr>
          <w:rFonts w:ascii="Garamond" w:hAnsi="Garamond"/>
          <w:sz w:val="24"/>
          <w:szCs w:val="24"/>
          <w:lang w:val="en-GB"/>
        </w:rPr>
        <w:t xml:space="preserve"> two-third</w:t>
      </w:r>
      <w:r w:rsidR="00B462EB" w:rsidRPr="001930F8">
        <w:rPr>
          <w:rFonts w:ascii="Garamond" w:hAnsi="Garamond"/>
          <w:sz w:val="24"/>
          <w:szCs w:val="24"/>
          <w:lang w:val="en-GB"/>
        </w:rPr>
        <w:t>s</w:t>
      </w:r>
      <w:r w:rsidRPr="001930F8">
        <w:rPr>
          <w:rFonts w:ascii="Garamond" w:hAnsi="Garamond"/>
          <w:sz w:val="24"/>
          <w:szCs w:val="24"/>
          <w:lang w:val="en-GB"/>
        </w:rPr>
        <w:t xml:space="preserve"> of the covariates</w:t>
      </w:r>
      <w:r w:rsidR="00240EBC">
        <w:rPr>
          <w:rFonts w:ascii="Garamond" w:hAnsi="Garamond"/>
          <w:sz w:val="24"/>
          <w:szCs w:val="24"/>
          <w:lang w:val="en-GB"/>
        </w:rPr>
        <w:t xml:space="preserve"> (table 1)</w:t>
      </w:r>
      <w:r w:rsidRPr="001930F8">
        <w:rPr>
          <w:rFonts w:ascii="Garamond" w:hAnsi="Garamond"/>
          <w:sz w:val="24"/>
          <w:szCs w:val="24"/>
          <w:lang w:val="en-GB"/>
        </w:rPr>
        <w:t xml:space="preserve">. The </w:t>
      </w:r>
      <w:r w:rsidR="00F77C84">
        <w:rPr>
          <w:rFonts w:ascii="Garamond" w:hAnsi="Garamond"/>
          <w:sz w:val="24"/>
          <w:szCs w:val="24"/>
          <w:lang w:val="en-GB"/>
        </w:rPr>
        <w:t>intervention</w:t>
      </w:r>
      <w:r w:rsidRPr="001930F8">
        <w:rPr>
          <w:rFonts w:ascii="Garamond" w:hAnsi="Garamond"/>
          <w:sz w:val="24"/>
          <w:szCs w:val="24"/>
          <w:lang w:val="en-GB"/>
        </w:rPr>
        <w:t xml:space="preserve"> and control groups are statistically similar </w:t>
      </w:r>
      <w:r w:rsidR="006104F2" w:rsidRPr="001930F8">
        <w:rPr>
          <w:rFonts w:ascii="Garamond" w:hAnsi="Garamond"/>
          <w:sz w:val="24"/>
          <w:szCs w:val="24"/>
          <w:lang w:val="en-GB"/>
        </w:rPr>
        <w:t>for age and education of the respondent</w:t>
      </w:r>
      <w:r w:rsidRPr="001930F8">
        <w:rPr>
          <w:rFonts w:ascii="Garamond" w:hAnsi="Garamond"/>
          <w:sz w:val="24"/>
          <w:szCs w:val="24"/>
          <w:lang w:val="en-GB"/>
        </w:rPr>
        <w:t>,</w:t>
      </w:r>
      <w:r w:rsidR="006104F2" w:rsidRPr="001930F8">
        <w:rPr>
          <w:rFonts w:ascii="Garamond" w:hAnsi="Garamond"/>
          <w:sz w:val="24"/>
          <w:szCs w:val="24"/>
          <w:lang w:val="en-GB"/>
        </w:rPr>
        <w:t xml:space="preserve"> land devoted to potato production</w:t>
      </w:r>
      <w:r w:rsidRPr="001930F8">
        <w:rPr>
          <w:rFonts w:ascii="Garamond" w:hAnsi="Garamond"/>
          <w:sz w:val="24"/>
          <w:szCs w:val="24"/>
          <w:lang w:val="en-GB"/>
        </w:rPr>
        <w:t>, land own</w:t>
      </w:r>
      <w:r w:rsidR="00D44532" w:rsidRPr="001930F8">
        <w:rPr>
          <w:rFonts w:ascii="Garamond" w:hAnsi="Garamond"/>
          <w:sz w:val="24"/>
          <w:szCs w:val="24"/>
          <w:lang w:val="en-GB"/>
        </w:rPr>
        <w:t>ed</w:t>
      </w:r>
      <w:r w:rsidRPr="001930F8">
        <w:rPr>
          <w:rFonts w:ascii="Garamond" w:hAnsi="Garamond"/>
          <w:sz w:val="24"/>
          <w:szCs w:val="24"/>
          <w:lang w:val="en-GB"/>
        </w:rPr>
        <w:t xml:space="preserve"> per capita, and ownership of </w:t>
      </w:r>
      <w:r w:rsidR="00240EBC">
        <w:rPr>
          <w:rFonts w:ascii="Garamond" w:hAnsi="Garamond"/>
          <w:sz w:val="24"/>
          <w:szCs w:val="24"/>
          <w:lang w:val="en-GB"/>
        </w:rPr>
        <w:t>most</w:t>
      </w:r>
      <w:r w:rsidRPr="001930F8">
        <w:rPr>
          <w:rFonts w:ascii="Garamond" w:hAnsi="Garamond"/>
          <w:sz w:val="24"/>
          <w:szCs w:val="24"/>
          <w:lang w:val="en-GB"/>
        </w:rPr>
        <w:t xml:space="preserve"> assets</w:t>
      </w:r>
      <w:r w:rsidR="006104F2" w:rsidRPr="001930F8">
        <w:rPr>
          <w:rFonts w:ascii="Garamond" w:hAnsi="Garamond"/>
          <w:sz w:val="24"/>
          <w:szCs w:val="24"/>
          <w:lang w:val="en-GB"/>
        </w:rPr>
        <w:t xml:space="preserve">. Farmers in the control group have larger household sizes and own more land while farmers in the </w:t>
      </w:r>
      <w:r w:rsidR="00F77C84">
        <w:rPr>
          <w:rFonts w:ascii="Garamond" w:hAnsi="Garamond"/>
          <w:sz w:val="24"/>
          <w:szCs w:val="24"/>
          <w:lang w:val="en-GB"/>
        </w:rPr>
        <w:t>intervention</w:t>
      </w:r>
      <w:r w:rsidR="006104F2" w:rsidRPr="001930F8">
        <w:rPr>
          <w:rFonts w:ascii="Garamond" w:hAnsi="Garamond"/>
          <w:sz w:val="24"/>
          <w:szCs w:val="24"/>
          <w:lang w:val="en-GB"/>
        </w:rPr>
        <w:t xml:space="preserve"> group own more cows</w:t>
      </w:r>
      <w:r w:rsidR="00752181">
        <w:rPr>
          <w:rFonts w:ascii="Garamond" w:hAnsi="Garamond"/>
          <w:sz w:val="24"/>
          <w:szCs w:val="24"/>
          <w:lang w:val="en-GB"/>
        </w:rPr>
        <w:t xml:space="preserve"> and reside at </w:t>
      </w:r>
      <w:r w:rsidR="00752181" w:rsidRPr="00A8416E">
        <w:rPr>
          <w:rFonts w:ascii="Garamond" w:hAnsi="Garamond"/>
          <w:sz w:val="24"/>
          <w:szCs w:val="24"/>
          <w:lang w:val="en-GB"/>
        </w:rPr>
        <w:t xml:space="preserve">higher </w:t>
      </w:r>
      <w:r w:rsidR="00762DC0" w:rsidRPr="00A8416E">
        <w:rPr>
          <w:rFonts w:ascii="Garamond" w:hAnsi="Garamond"/>
          <w:sz w:val="24"/>
          <w:szCs w:val="24"/>
          <w:lang w:val="en-GB"/>
        </w:rPr>
        <w:t>altitude</w:t>
      </w:r>
      <w:r w:rsidR="00F77C84" w:rsidRPr="00A8416E">
        <w:rPr>
          <w:rFonts w:ascii="Garamond" w:hAnsi="Garamond"/>
          <w:sz w:val="24"/>
          <w:szCs w:val="24"/>
          <w:lang w:val="en-GB"/>
        </w:rPr>
        <w:t>s</w:t>
      </w:r>
      <w:r w:rsidR="00A43CA7" w:rsidRPr="00A8416E">
        <w:rPr>
          <w:rFonts w:ascii="Garamond" w:hAnsi="Garamond"/>
          <w:sz w:val="24"/>
          <w:szCs w:val="24"/>
          <w:lang w:val="en-GB"/>
        </w:rPr>
        <w:t>.</w:t>
      </w:r>
      <w:r w:rsidR="00BE058D" w:rsidRPr="00A8416E">
        <w:rPr>
          <w:rFonts w:ascii="Garamond" w:hAnsi="Garamond"/>
          <w:sz w:val="24"/>
          <w:szCs w:val="24"/>
          <w:lang w:val="en-GB"/>
        </w:rPr>
        <w:t xml:space="preserve"> This</w:t>
      </w:r>
      <w:r w:rsidR="00B40524">
        <w:rPr>
          <w:rFonts w:ascii="Garamond" w:hAnsi="Garamond"/>
          <w:sz w:val="24"/>
          <w:szCs w:val="24"/>
          <w:lang w:val="en-GB"/>
        </w:rPr>
        <w:t xml:space="preserve"> im</w:t>
      </w:r>
      <w:r w:rsidR="00BE058D">
        <w:rPr>
          <w:rFonts w:ascii="Garamond" w:hAnsi="Garamond"/>
          <w:sz w:val="24"/>
          <w:szCs w:val="24"/>
          <w:lang w:val="en-GB"/>
        </w:rPr>
        <w:t xml:space="preserve">balance is related to </w:t>
      </w:r>
      <w:r w:rsidR="00F77C84">
        <w:rPr>
          <w:rFonts w:ascii="Garamond" w:hAnsi="Garamond"/>
          <w:sz w:val="24"/>
          <w:szCs w:val="24"/>
          <w:lang w:val="en-GB"/>
        </w:rPr>
        <w:t>the</w:t>
      </w:r>
      <w:r w:rsidR="00BE058D">
        <w:rPr>
          <w:rFonts w:ascii="Garamond" w:hAnsi="Garamond"/>
          <w:sz w:val="24"/>
          <w:szCs w:val="24"/>
          <w:lang w:val="en-GB"/>
        </w:rPr>
        <w:t xml:space="preserve"> choice to randomize at the village level.  Because villages vary dramatically in the number of </w:t>
      </w:r>
      <w:r w:rsidR="00A8416E">
        <w:rPr>
          <w:rFonts w:ascii="Garamond" w:hAnsi="Garamond"/>
          <w:sz w:val="24"/>
          <w:szCs w:val="24"/>
          <w:lang w:val="en-GB"/>
        </w:rPr>
        <w:t>participants attending the FFDs</w:t>
      </w:r>
      <w:r w:rsidR="00BE058D">
        <w:rPr>
          <w:rFonts w:ascii="Garamond" w:hAnsi="Garamond"/>
          <w:sz w:val="24"/>
          <w:szCs w:val="24"/>
          <w:lang w:val="en-GB"/>
        </w:rPr>
        <w:t xml:space="preserve">, </w:t>
      </w:r>
      <w:r w:rsidR="00D15998">
        <w:rPr>
          <w:rFonts w:ascii="Garamond" w:hAnsi="Garamond"/>
          <w:sz w:val="24"/>
          <w:szCs w:val="24"/>
          <w:lang w:val="en-GB"/>
        </w:rPr>
        <w:t xml:space="preserve">the marginal inclusion of a </w:t>
      </w:r>
      <w:r w:rsidR="00937C11">
        <w:rPr>
          <w:rFonts w:ascii="Garamond" w:hAnsi="Garamond"/>
          <w:sz w:val="24"/>
          <w:szCs w:val="24"/>
          <w:lang w:val="en-GB"/>
        </w:rPr>
        <w:t>“large” village in the intervention</w:t>
      </w:r>
      <w:r w:rsidR="00863488">
        <w:rPr>
          <w:rFonts w:ascii="Garamond" w:hAnsi="Garamond"/>
          <w:sz w:val="24"/>
          <w:szCs w:val="24"/>
          <w:lang w:val="en-GB"/>
        </w:rPr>
        <w:t xml:space="preserve"> or control can</w:t>
      </w:r>
      <w:r w:rsidR="00D15998">
        <w:rPr>
          <w:rFonts w:ascii="Garamond" w:hAnsi="Garamond"/>
          <w:sz w:val="24"/>
          <w:szCs w:val="24"/>
          <w:lang w:val="en-GB"/>
        </w:rPr>
        <w:t xml:space="preserve"> </w:t>
      </w:r>
      <w:r w:rsidR="00D15998">
        <w:rPr>
          <w:rFonts w:ascii="Garamond" w:hAnsi="Garamond"/>
          <w:sz w:val="24"/>
          <w:szCs w:val="24"/>
          <w:lang w:val="en-GB"/>
        </w:rPr>
        <w:lastRenderedPageBreak/>
        <w:t xml:space="preserve">affect </w:t>
      </w:r>
      <w:r w:rsidR="00516F9C">
        <w:rPr>
          <w:rFonts w:ascii="Garamond" w:hAnsi="Garamond"/>
          <w:sz w:val="24"/>
          <w:szCs w:val="24"/>
          <w:lang w:val="en-GB"/>
        </w:rPr>
        <w:t>variable</w:t>
      </w:r>
      <w:r w:rsidR="00D15998">
        <w:rPr>
          <w:rFonts w:ascii="Garamond" w:hAnsi="Garamond"/>
          <w:sz w:val="24"/>
          <w:szCs w:val="24"/>
          <w:lang w:val="en-GB"/>
        </w:rPr>
        <w:t xml:space="preserve"> </w:t>
      </w:r>
      <w:r w:rsidR="00D15998" w:rsidRPr="00F25B2F">
        <w:rPr>
          <w:rFonts w:ascii="Garamond" w:hAnsi="Garamond"/>
          <w:sz w:val="24"/>
          <w:szCs w:val="24"/>
          <w:lang w:val="en-GB"/>
        </w:rPr>
        <w:t>means</w:t>
      </w:r>
      <w:r w:rsidR="00A43CA7" w:rsidRPr="00F25B2F">
        <w:rPr>
          <w:rFonts w:ascii="Garamond" w:hAnsi="Garamond"/>
          <w:sz w:val="24"/>
          <w:szCs w:val="24"/>
          <w:lang w:val="en-GB"/>
        </w:rPr>
        <w:t xml:space="preserve">. </w:t>
      </w:r>
      <w:r w:rsidR="009B5098" w:rsidRPr="00F25B2F">
        <w:rPr>
          <w:rFonts w:ascii="Garamond" w:hAnsi="Garamond"/>
          <w:sz w:val="24"/>
          <w:szCs w:val="24"/>
          <w:lang w:val="en-GB"/>
        </w:rPr>
        <w:t>For example</w:t>
      </w:r>
      <w:r w:rsidR="009B5098" w:rsidRPr="009B5098">
        <w:rPr>
          <w:rFonts w:ascii="Garamond" w:hAnsi="Garamond"/>
          <w:sz w:val="24"/>
          <w:szCs w:val="24"/>
          <w:lang w:val="en-GB"/>
        </w:rPr>
        <w:t xml:space="preserve">, in the largest </w:t>
      </w:r>
      <w:r w:rsidR="00404A7D">
        <w:rPr>
          <w:rFonts w:ascii="Garamond" w:hAnsi="Garamond"/>
          <w:sz w:val="24"/>
          <w:szCs w:val="24"/>
          <w:lang w:val="en-GB"/>
        </w:rPr>
        <w:t>village</w:t>
      </w:r>
      <w:r w:rsidR="009B5098" w:rsidRPr="009B5098">
        <w:rPr>
          <w:rFonts w:ascii="Garamond" w:hAnsi="Garamond"/>
          <w:sz w:val="24"/>
          <w:szCs w:val="24"/>
          <w:lang w:val="en-GB"/>
        </w:rPr>
        <w:t>, 54 farmers participated in the program. These farmers on average reside at lower altitude (2689 meters compared to 2942 meters for the sample) and own fewer cows (0.2 cows compared to f</w:t>
      </w:r>
      <w:r w:rsidR="00F25B2F">
        <w:rPr>
          <w:rFonts w:ascii="Garamond" w:hAnsi="Garamond"/>
          <w:sz w:val="24"/>
          <w:szCs w:val="24"/>
          <w:lang w:val="en-GB"/>
        </w:rPr>
        <w:t xml:space="preserve">ive cows </w:t>
      </w:r>
      <w:r w:rsidR="00F25B2F" w:rsidRPr="00C0018C">
        <w:rPr>
          <w:rFonts w:ascii="Garamond" w:hAnsi="Garamond"/>
          <w:sz w:val="24"/>
          <w:szCs w:val="24"/>
          <w:lang w:val="en-GB"/>
        </w:rPr>
        <w:t>for the sample). This “large"</w:t>
      </w:r>
      <w:r w:rsidR="009B5098" w:rsidRPr="00C0018C">
        <w:rPr>
          <w:rFonts w:ascii="Garamond" w:hAnsi="Garamond"/>
          <w:sz w:val="24"/>
          <w:szCs w:val="24"/>
          <w:lang w:val="en-GB"/>
        </w:rPr>
        <w:t xml:space="preserve"> </w:t>
      </w:r>
      <w:r w:rsidR="003A252C" w:rsidRPr="00C0018C">
        <w:rPr>
          <w:rFonts w:ascii="Garamond" w:hAnsi="Garamond"/>
          <w:sz w:val="24"/>
          <w:szCs w:val="24"/>
          <w:lang w:val="en-GB"/>
        </w:rPr>
        <w:t>village</w:t>
      </w:r>
      <w:r w:rsidR="009B5098" w:rsidRPr="00C0018C">
        <w:rPr>
          <w:rFonts w:ascii="Garamond" w:hAnsi="Garamond"/>
          <w:sz w:val="24"/>
          <w:szCs w:val="24"/>
          <w:lang w:val="en-GB"/>
        </w:rPr>
        <w:t xml:space="preserve"> belongs to the control group, pushing down the </w:t>
      </w:r>
      <w:r w:rsidR="00474D83" w:rsidRPr="00C0018C">
        <w:rPr>
          <w:rFonts w:ascii="Garamond" w:hAnsi="Garamond"/>
          <w:sz w:val="24"/>
          <w:szCs w:val="24"/>
          <w:lang w:val="en-GB"/>
        </w:rPr>
        <w:t xml:space="preserve">group </w:t>
      </w:r>
      <w:r w:rsidR="009B5098" w:rsidRPr="00C0018C">
        <w:rPr>
          <w:rFonts w:ascii="Garamond" w:hAnsi="Garamond"/>
          <w:sz w:val="24"/>
          <w:szCs w:val="24"/>
          <w:lang w:val="en-GB"/>
        </w:rPr>
        <w:t xml:space="preserve">average </w:t>
      </w:r>
      <w:r w:rsidR="00474D83" w:rsidRPr="00C0018C">
        <w:rPr>
          <w:rFonts w:ascii="Garamond" w:hAnsi="Garamond"/>
          <w:sz w:val="24"/>
          <w:szCs w:val="24"/>
          <w:lang w:val="en-GB"/>
        </w:rPr>
        <w:t xml:space="preserve">values for </w:t>
      </w:r>
      <w:r w:rsidR="009B5098" w:rsidRPr="00C0018C">
        <w:rPr>
          <w:rFonts w:ascii="Garamond" w:hAnsi="Garamond"/>
          <w:sz w:val="24"/>
          <w:szCs w:val="24"/>
          <w:lang w:val="en-GB"/>
        </w:rPr>
        <w:t>altitude and number of cows owned</w:t>
      </w:r>
      <w:r w:rsidR="00474D83" w:rsidRPr="00C0018C">
        <w:rPr>
          <w:rFonts w:ascii="Garamond" w:hAnsi="Garamond"/>
          <w:sz w:val="24"/>
          <w:szCs w:val="24"/>
          <w:lang w:val="en-GB"/>
        </w:rPr>
        <w:t xml:space="preserve">, and causing statistical differences between intervention and control groups for these two variables. </w:t>
      </w:r>
      <w:r w:rsidR="009B5098" w:rsidRPr="00C0018C">
        <w:rPr>
          <w:rFonts w:ascii="Garamond" w:hAnsi="Garamond"/>
          <w:sz w:val="24"/>
          <w:szCs w:val="24"/>
          <w:lang w:val="en-GB"/>
        </w:rPr>
        <w:t xml:space="preserve"> </w:t>
      </w:r>
      <w:r w:rsidR="00F25B2F" w:rsidRPr="00C0018C">
        <w:rPr>
          <w:rFonts w:ascii="Garamond" w:hAnsi="Garamond"/>
          <w:sz w:val="24"/>
          <w:szCs w:val="24"/>
          <w:lang w:val="en-GB"/>
        </w:rPr>
        <w:t xml:space="preserve">If this ‘large’ </w:t>
      </w:r>
      <w:r w:rsidR="003A252C" w:rsidRPr="00C0018C">
        <w:rPr>
          <w:rFonts w:ascii="Garamond" w:hAnsi="Garamond"/>
          <w:sz w:val="24"/>
          <w:szCs w:val="24"/>
          <w:lang w:val="en-GB"/>
        </w:rPr>
        <w:t>village</w:t>
      </w:r>
      <w:r w:rsidR="00F25B2F" w:rsidRPr="00C0018C">
        <w:rPr>
          <w:rFonts w:ascii="Garamond" w:hAnsi="Garamond"/>
          <w:sz w:val="24"/>
          <w:szCs w:val="24"/>
          <w:lang w:val="en-GB"/>
        </w:rPr>
        <w:t xml:space="preserve"> is omitted from the control</w:t>
      </w:r>
      <w:r w:rsidR="00A8416E">
        <w:rPr>
          <w:rFonts w:ascii="Garamond" w:hAnsi="Garamond"/>
          <w:sz w:val="24"/>
          <w:szCs w:val="24"/>
          <w:lang w:val="en-GB"/>
        </w:rPr>
        <w:t xml:space="preserve"> group</w:t>
      </w:r>
      <w:r w:rsidR="00F25B2F" w:rsidRPr="00C0018C">
        <w:rPr>
          <w:rFonts w:ascii="Garamond" w:hAnsi="Garamond"/>
          <w:sz w:val="24"/>
          <w:szCs w:val="24"/>
          <w:lang w:val="en-GB"/>
        </w:rPr>
        <w:t xml:space="preserve">, statistical balance </w:t>
      </w:r>
      <w:r w:rsidR="00A31027" w:rsidRPr="00C0018C">
        <w:rPr>
          <w:rFonts w:ascii="Garamond" w:hAnsi="Garamond"/>
          <w:sz w:val="24"/>
          <w:szCs w:val="24"/>
          <w:lang w:val="en-GB"/>
        </w:rPr>
        <w:t xml:space="preserve">for altitude and cow ownership </w:t>
      </w:r>
      <w:r w:rsidR="00474D83" w:rsidRPr="00C0018C">
        <w:rPr>
          <w:rFonts w:ascii="Garamond" w:hAnsi="Garamond"/>
          <w:sz w:val="24"/>
          <w:szCs w:val="24"/>
          <w:lang w:val="en-GB"/>
        </w:rPr>
        <w:t xml:space="preserve">between the two groups </w:t>
      </w:r>
      <w:r w:rsidR="00F25B2F" w:rsidRPr="00C0018C">
        <w:rPr>
          <w:rFonts w:ascii="Garamond" w:hAnsi="Garamond"/>
          <w:sz w:val="24"/>
          <w:szCs w:val="24"/>
          <w:lang w:val="en-GB"/>
        </w:rPr>
        <w:t xml:space="preserve">is achieved. </w:t>
      </w:r>
      <w:r w:rsidR="006104F2" w:rsidRPr="00C0018C">
        <w:rPr>
          <w:rFonts w:ascii="Garamond" w:hAnsi="Garamond"/>
          <w:sz w:val="24"/>
          <w:szCs w:val="24"/>
          <w:lang w:val="en-GB"/>
        </w:rPr>
        <w:t>This</w:t>
      </w:r>
      <w:r w:rsidR="006104F2" w:rsidRPr="001930F8">
        <w:rPr>
          <w:rFonts w:ascii="Garamond" w:hAnsi="Garamond"/>
          <w:sz w:val="24"/>
          <w:szCs w:val="24"/>
          <w:lang w:val="en-GB"/>
        </w:rPr>
        <w:t xml:space="preserve"> relative lack of balance may affect the validity of the unconditional comparisons, but should not be an issue in a multivariate </w:t>
      </w:r>
      <w:r w:rsidR="006104F2" w:rsidRPr="00F11756">
        <w:rPr>
          <w:rFonts w:ascii="Garamond" w:hAnsi="Garamond"/>
          <w:sz w:val="24"/>
          <w:szCs w:val="24"/>
          <w:lang w:val="en-GB"/>
        </w:rPr>
        <w:t>formulation</w:t>
      </w:r>
      <w:r w:rsidR="00A43CA7" w:rsidRPr="00F11756">
        <w:rPr>
          <w:rFonts w:ascii="Garamond" w:hAnsi="Garamond"/>
          <w:sz w:val="24"/>
          <w:szCs w:val="24"/>
          <w:lang w:val="en-GB"/>
        </w:rPr>
        <w:t xml:space="preserve">, unless </w:t>
      </w:r>
      <w:r w:rsidR="00BD5E8F" w:rsidRPr="00F11756">
        <w:rPr>
          <w:rFonts w:ascii="Garamond" w:hAnsi="Garamond"/>
          <w:sz w:val="24"/>
          <w:szCs w:val="24"/>
          <w:lang w:val="en-GB"/>
        </w:rPr>
        <w:t xml:space="preserve">there is also a lack of balance for </w:t>
      </w:r>
      <w:r w:rsidR="007B3F21" w:rsidRPr="00F11756">
        <w:rPr>
          <w:rFonts w:ascii="Garamond" w:hAnsi="Garamond"/>
          <w:sz w:val="24"/>
          <w:szCs w:val="24"/>
          <w:lang w:val="en-GB"/>
        </w:rPr>
        <w:t>unobserved household</w:t>
      </w:r>
      <w:r w:rsidR="00BD5E8F" w:rsidRPr="00F11756">
        <w:rPr>
          <w:rFonts w:ascii="Garamond" w:hAnsi="Garamond"/>
          <w:sz w:val="24"/>
          <w:szCs w:val="24"/>
          <w:lang w:val="en-GB"/>
        </w:rPr>
        <w:t xml:space="preserve"> characteristics</w:t>
      </w:r>
      <w:r w:rsidR="00F11756" w:rsidRPr="00F11756">
        <w:rPr>
          <w:rFonts w:ascii="Garamond" w:hAnsi="Garamond"/>
          <w:sz w:val="24"/>
          <w:szCs w:val="24"/>
          <w:lang w:val="en-GB"/>
        </w:rPr>
        <w:t xml:space="preserve"> that are also correlated with program assignment</w:t>
      </w:r>
      <w:r w:rsidR="00BD5E8F" w:rsidRPr="00F11756">
        <w:rPr>
          <w:rFonts w:ascii="Garamond" w:hAnsi="Garamond"/>
          <w:sz w:val="24"/>
          <w:szCs w:val="24"/>
          <w:lang w:val="en-GB"/>
        </w:rPr>
        <w:t xml:space="preserve"> (discussed below)</w:t>
      </w:r>
      <w:r w:rsidR="007B3F21" w:rsidRPr="00F11756">
        <w:rPr>
          <w:rFonts w:ascii="Garamond" w:hAnsi="Garamond"/>
          <w:sz w:val="24"/>
          <w:szCs w:val="24"/>
          <w:lang w:val="en-GB"/>
        </w:rPr>
        <w:t>.</w:t>
      </w:r>
      <w:r w:rsidR="007B3F21">
        <w:rPr>
          <w:rFonts w:ascii="Garamond" w:hAnsi="Garamond"/>
          <w:sz w:val="24"/>
          <w:szCs w:val="24"/>
          <w:lang w:val="en-GB"/>
        </w:rPr>
        <w:t xml:space="preserve"> </w:t>
      </w:r>
    </w:p>
    <w:tbl>
      <w:tblPr>
        <w:tblW w:w="4965" w:type="pct"/>
        <w:tblLayout w:type="fixed"/>
        <w:tblLook w:val="04A0" w:firstRow="1" w:lastRow="0" w:firstColumn="1" w:lastColumn="0" w:noHBand="0" w:noVBand="1"/>
      </w:tblPr>
      <w:tblGrid>
        <w:gridCol w:w="4679"/>
        <w:gridCol w:w="1102"/>
        <w:gridCol w:w="1060"/>
        <w:gridCol w:w="1349"/>
        <w:gridCol w:w="1104"/>
      </w:tblGrid>
      <w:tr w:rsidR="003247D4" w:rsidRPr="001930F8" w14:paraId="091544E6" w14:textId="77777777" w:rsidTr="00487524">
        <w:trPr>
          <w:trHeight w:val="144"/>
        </w:trPr>
        <w:tc>
          <w:tcPr>
            <w:tcW w:w="5000" w:type="pct"/>
            <w:gridSpan w:val="5"/>
            <w:tcBorders>
              <w:top w:val="nil"/>
              <w:left w:val="nil"/>
              <w:bottom w:val="nil"/>
              <w:right w:val="nil"/>
            </w:tcBorders>
            <w:shd w:val="clear" w:color="auto" w:fill="auto"/>
            <w:noWrap/>
            <w:hideMark/>
          </w:tcPr>
          <w:p w14:paraId="7891B68D" w14:textId="69E4ECF4" w:rsidR="003247D4" w:rsidRPr="001930F8" w:rsidRDefault="003247D4" w:rsidP="008E1406">
            <w:pPr>
              <w:spacing w:before="0" w:after="0" w:line="240" w:lineRule="auto"/>
              <w:jc w:val="center"/>
              <w:rPr>
                <w:rFonts w:ascii="Garamond" w:eastAsia="Times New Roman" w:hAnsi="Garamond" w:cs="Times New Roman"/>
                <w:color w:val="000000"/>
                <w:sz w:val="24"/>
                <w:szCs w:val="24"/>
                <w:lang w:val="en-GB" w:eastAsia="zh-CN"/>
              </w:rPr>
            </w:pPr>
            <w:r w:rsidRPr="008E1406">
              <w:rPr>
                <w:rFonts w:ascii="Garamond" w:eastAsia="Times New Roman" w:hAnsi="Garamond" w:cs="Times New Roman"/>
                <w:b/>
                <w:bCs/>
                <w:color w:val="000000"/>
                <w:sz w:val="24"/>
                <w:szCs w:val="24"/>
                <w:lang w:val="en-GB" w:eastAsia="zh-CN"/>
              </w:rPr>
              <w:t>Table 1:</w:t>
            </w:r>
            <w:r w:rsidRPr="001930F8">
              <w:rPr>
                <w:rFonts w:ascii="Garamond" w:eastAsia="Times New Roman" w:hAnsi="Garamond" w:cs="Times New Roman"/>
                <w:color w:val="000000"/>
                <w:sz w:val="24"/>
                <w:szCs w:val="24"/>
                <w:lang w:val="en-GB" w:eastAsia="zh-CN"/>
              </w:rPr>
              <w:t xml:space="preserve"> Socio-economic characteristics </w:t>
            </w:r>
            <w:r w:rsidR="0042651B">
              <w:rPr>
                <w:rFonts w:ascii="Garamond" w:eastAsia="Times New Roman" w:hAnsi="Garamond" w:cs="Times New Roman"/>
                <w:color w:val="000000"/>
                <w:sz w:val="24"/>
                <w:szCs w:val="24"/>
                <w:lang w:val="en-GB" w:eastAsia="zh-CN"/>
              </w:rPr>
              <w:t>of intervention</w:t>
            </w:r>
            <w:r w:rsidRPr="001930F8">
              <w:rPr>
                <w:rFonts w:ascii="Garamond" w:eastAsia="Times New Roman" w:hAnsi="Garamond" w:cs="Times New Roman"/>
                <w:color w:val="000000"/>
                <w:sz w:val="24"/>
                <w:szCs w:val="24"/>
                <w:lang w:val="en-GB" w:eastAsia="zh-CN"/>
              </w:rPr>
              <w:t xml:space="preserve"> and control groups</w:t>
            </w:r>
          </w:p>
        </w:tc>
      </w:tr>
      <w:tr w:rsidR="003247D4" w:rsidRPr="001930F8" w14:paraId="3AFA952B" w14:textId="77777777" w:rsidTr="00487524">
        <w:trPr>
          <w:trHeight w:val="288"/>
        </w:trPr>
        <w:tc>
          <w:tcPr>
            <w:tcW w:w="2517" w:type="pct"/>
            <w:tcBorders>
              <w:top w:val="nil"/>
              <w:left w:val="nil"/>
              <w:bottom w:val="nil"/>
              <w:right w:val="nil"/>
            </w:tcBorders>
            <w:shd w:val="clear" w:color="auto" w:fill="auto"/>
            <w:noWrap/>
            <w:hideMark/>
          </w:tcPr>
          <w:p w14:paraId="1000E0D5" w14:textId="77777777" w:rsidR="003247D4" w:rsidRPr="001930F8" w:rsidRDefault="003247D4" w:rsidP="003247D4">
            <w:pPr>
              <w:spacing w:before="0" w:after="0" w:line="240" w:lineRule="auto"/>
              <w:rPr>
                <w:rFonts w:ascii="Garamond" w:eastAsia="Times New Roman" w:hAnsi="Garamond" w:cs="Times New Roman"/>
                <w:color w:val="000000"/>
                <w:sz w:val="24"/>
                <w:szCs w:val="24"/>
                <w:lang w:val="en-GB" w:eastAsia="zh-CN"/>
              </w:rPr>
            </w:pPr>
          </w:p>
        </w:tc>
        <w:tc>
          <w:tcPr>
            <w:tcW w:w="593" w:type="pct"/>
            <w:tcBorders>
              <w:top w:val="nil"/>
              <w:left w:val="nil"/>
              <w:bottom w:val="nil"/>
              <w:right w:val="nil"/>
            </w:tcBorders>
            <w:shd w:val="clear" w:color="auto" w:fill="auto"/>
            <w:noWrap/>
            <w:hideMark/>
          </w:tcPr>
          <w:p w14:paraId="0CBE047A" w14:textId="77777777" w:rsidR="003247D4" w:rsidRPr="001930F8" w:rsidRDefault="003247D4" w:rsidP="003247D4">
            <w:pPr>
              <w:spacing w:before="0" w:after="0" w:line="240" w:lineRule="auto"/>
              <w:jc w:val="center"/>
              <w:rPr>
                <w:rFonts w:ascii="Garamond" w:eastAsia="Times New Roman" w:hAnsi="Garamond" w:cs="Times New Roman"/>
                <w:color w:val="000000"/>
                <w:lang w:val="en-GB" w:eastAsia="zh-CN"/>
              </w:rPr>
            </w:pPr>
            <w:r w:rsidRPr="001930F8">
              <w:rPr>
                <w:rFonts w:ascii="Garamond" w:eastAsia="Times New Roman" w:hAnsi="Garamond" w:cs="Times New Roman"/>
                <w:color w:val="000000"/>
                <w:lang w:val="en-GB" w:eastAsia="zh-CN"/>
              </w:rPr>
              <w:t>Sample</w:t>
            </w:r>
          </w:p>
        </w:tc>
        <w:tc>
          <w:tcPr>
            <w:tcW w:w="570" w:type="pct"/>
            <w:tcBorders>
              <w:top w:val="nil"/>
              <w:left w:val="nil"/>
              <w:bottom w:val="nil"/>
              <w:right w:val="nil"/>
            </w:tcBorders>
            <w:shd w:val="clear" w:color="auto" w:fill="auto"/>
            <w:noWrap/>
            <w:hideMark/>
          </w:tcPr>
          <w:p w14:paraId="70BE7F87" w14:textId="77777777" w:rsidR="003247D4" w:rsidRPr="001930F8" w:rsidRDefault="003247D4" w:rsidP="003247D4">
            <w:pPr>
              <w:spacing w:before="0" w:after="0" w:line="240" w:lineRule="auto"/>
              <w:jc w:val="center"/>
              <w:rPr>
                <w:rFonts w:ascii="Garamond" w:eastAsia="Times New Roman" w:hAnsi="Garamond" w:cs="Times New Roman"/>
                <w:color w:val="000000"/>
                <w:lang w:val="en-GB" w:eastAsia="zh-CN"/>
              </w:rPr>
            </w:pPr>
            <w:r w:rsidRPr="001930F8">
              <w:rPr>
                <w:rFonts w:ascii="Garamond" w:eastAsia="Times New Roman" w:hAnsi="Garamond" w:cs="Times New Roman"/>
                <w:color w:val="000000"/>
                <w:lang w:val="en-GB" w:eastAsia="zh-CN"/>
              </w:rPr>
              <w:t>Control</w:t>
            </w:r>
          </w:p>
        </w:tc>
        <w:tc>
          <w:tcPr>
            <w:tcW w:w="726" w:type="pct"/>
            <w:tcBorders>
              <w:top w:val="nil"/>
              <w:left w:val="nil"/>
              <w:bottom w:val="single" w:sz="8" w:space="0" w:color="auto"/>
              <w:right w:val="nil"/>
            </w:tcBorders>
            <w:shd w:val="clear" w:color="auto" w:fill="auto"/>
            <w:noWrap/>
            <w:hideMark/>
          </w:tcPr>
          <w:p w14:paraId="572F5B9F" w14:textId="495340DB" w:rsidR="003247D4" w:rsidRPr="001930F8" w:rsidRDefault="00F77C84" w:rsidP="00F77C84">
            <w:pPr>
              <w:spacing w:before="0" w:after="0" w:line="240" w:lineRule="auto"/>
              <w:jc w:val="center"/>
              <w:rPr>
                <w:rFonts w:ascii="Garamond" w:eastAsia="Times New Roman" w:hAnsi="Garamond" w:cs="Times New Roman"/>
                <w:color w:val="000000"/>
                <w:lang w:val="en-GB" w:eastAsia="zh-CN"/>
              </w:rPr>
            </w:pPr>
            <w:r>
              <w:rPr>
                <w:rFonts w:ascii="Garamond" w:eastAsia="Times New Roman" w:hAnsi="Garamond" w:cs="Times New Roman"/>
                <w:color w:val="000000"/>
                <w:lang w:val="en-GB" w:eastAsia="zh-CN"/>
              </w:rPr>
              <w:t>Intervention</w:t>
            </w:r>
          </w:p>
        </w:tc>
        <w:tc>
          <w:tcPr>
            <w:tcW w:w="594" w:type="pct"/>
            <w:tcBorders>
              <w:top w:val="nil"/>
              <w:left w:val="nil"/>
              <w:bottom w:val="single" w:sz="8" w:space="0" w:color="auto"/>
              <w:right w:val="nil"/>
            </w:tcBorders>
            <w:shd w:val="clear" w:color="auto" w:fill="auto"/>
            <w:noWrap/>
            <w:hideMark/>
          </w:tcPr>
          <w:p w14:paraId="4EDACD16" w14:textId="1B56EFB1" w:rsidR="003247D4" w:rsidRPr="001930F8" w:rsidRDefault="003247D4" w:rsidP="00F77C84">
            <w:pPr>
              <w:spacing w:before="0" w:after="0" w:line="240" w:lineRule="auto"/>
              <w:jc w:val="center"/>
              <w:rPr>
                <w:rFonts w:ascii="Garamond" w:eastAsia="Times New Roman" w:hAnsi="Garamond" w:cs="Times New Roman"/>
                <w:color w:val="000000"/>
                <w:lang w:val="en-GB" w:eastAsia="zh-CN"/>
              </w:rPr>
            </w:pPr>
            <w:r w:rsidRPr="001930F8">
              <w:rPr>
                <w:rFonts w:ascii="Garamond" w:eastAsia="Times New Roman" w:hAnsi="Garamond" w:cs="Times New Roman"/>
                <w:color w:val="000000"/>
                <w:lang w:val="en-GB" w:eastAsia="zh-CN"/>
              </w:rPr>
              <w:t xml:space="preserve">∆ C &amp; </w:t>
            </w:r>
            <w:r w:rsidR="00F77C84">
              <w:rPr>
                <w:rFonts w:ascii="Garamond" w:eastAsia="Times New Roman" w:hAnsi="Garamond" w:cs="Times New Roman"/>
                <w:color w:val="000000"/>
                <w:lang w:val="en-GB" w:eastAsia="zh-CN"/>
              </w:rPr>
              <w:t>I</w:t>
            </w:r>
          </w:p>
        </w:tc>
      </w:tr>
      <w:tr w:rsidR="003247D4" w:rsidRPr="001930F8" w14:paraId="4A8DC720" w14:textId="77777777" w:rsidTr="00487524">
        <w:trPr>
          <w:trHeight w:val="144"/>
        </w:trPr>
        <w:tc>
          <w:tcPr>
            <w:tcW w:w="2517" w:type="pct"/>
            <w:tcBorders>
              <w:top w:val="single" w:sz="8" w:space="0" w:color="auto"/>
              <w:left w:val="nil"/>
              <w:bottom w:val="double" w:sz="6" w:space="0" w:color="auto"/>
              <w:right w:val="nil"/>
            </w:tcBorders>
            <w:shd w:val="clear" w:color="auto" w:fill="auto"/>
            <w:noWrap/>
            <w:hideMark/>
          </w:tcPr>
          <w:p w14:paraId="3A3953BC" w14:textId="6194BC9D" w:rsidR="003247D4" w:rsidRPr="001930F8" w:rsidRDefault="0042651B" w:rsidP="003247D4">
            <w:pPr>
              <w:spacing w:before="0" w:after="0" w:line="240" w:lineRule="auto"/>
              <w:rPr>
                <w:rFonts w:ascii="Garamond" w:eastAsia="Times New Roman" w:hAnsi="Garamond" w:cs="Times New Roman"/>
                <w:color w:val="000000"/>
                <w:lang w:val="en-GB" w:eastAsia="zh-CN"/>
              </w:rPr>
            </w:pPr>
            <w:r>
              <w:rPr>
                <w:rFonts w:ascii="Garamond" w:eastAsia="Times New Roman" w:hAnsi="Garamond" w:cs="Times New Roman"/>
                <w:color w:val="000000"/>
                <w:lang w:val="en-GB" w:eastAsia="zh-CN"/>
              </w:rPr>
              <w:t xml:space="preserve">Variables </w:t>
            </w:r>
          </w:p>
        </w:tc>
        <w:tc>
          <w:tcPr>
            <w:tcW w:w="593" w:type="pct"/>
            <w:tcBorders>
              <w:top w:val="single" w:sz="8" w:space="0" w:color="auto"/>
              <w:left w:val="nil"/>
              <w:bottom w:val="double" w:sz="6" w:space="0" w:color="auto"/>
              <w:right w:val="nil"/>
            </w:tcBorders>
            <w:shd w:val="clear" w:color="auto" w:fill="auto"/>
            <w:noWrap/>
            <w:hideMark/>
          </w:tcPr>
          <w:p w14:paraId="444E2737" w14:textId="77777777" w:rsidR="003247D4" w:rsidRPr="001930F8" w:rsidRDefault="003247D4" w:rsidP="003247D4">
            <w:pPr>
              <w:spacing w:before="0" w:after="0" w:line="240" w:lineRule="auto"/>
              <w:jc w:val="center"/>
              <w:rPr>
                <w:rFonts w:ascii="Garamond" w:eastAsia="Times New Roman" w:hAnsi="Garamond" w:cs="Times New Roman"/>
                <w:color w:val="000000"/>
                <w:lang w:val="en-GB" w:eastAsia="zh-CN"/>
              </w:rPr>
            </w:pPr>
            <w:r w:rsidRPr="001930F8">
              <w:rPr>
                <w:rFonts w:ascii="Garamond" w:eastAsia="Times New Roman" w:hAnsi="Garamond" w:cs="Times New Roman"/>
                <w:color w:val="000000"/>
                <w:lang w:val="en-GB" w:eastAsia="zh-CN"/>
              </w:rPr>
              <w:t>Mean</w:t>
            </w:r>
          </w:p>
        </w:tc>
        <w:tc>
          <w:tcPr>
            <w:tcW w:w="570" w:type="pct"/>
            <w:tcBorders>
              <w:top w:val="single" w:sz="8" w:space="0" w:color="auto"/>
              <w:left w:val="nil"/>
              <w:bottom w:val="double" w:sz="6" w:space="0" w:color="auto"/>
              <w:right w:val="nil"/>
            </w:tcBorders>
            <w:shd w:val="clear" w:color="auto" w:fill="auto"/>
            <w:noWrap/>
            <w:hideMark/>
          </w:tcPr>
          <w:p w14:paraId="0543539B" w14:textId="77777777" w:rsidR="003247D4" w:rsidRPr="001930F8" w:rsidRDefault="003247D4" w:rsidP="003247D4">
            <w:pPr>
              <w:spacing w:before="0" w:after="0" w:line="240" w:lineRule="auto"/>
              <w:jc w:val="center"/>
              <w:rPr>
                <w:rFonts w:ascii="Garamond" w:eastAsia="Times New Roman" w:hAnsi="Garamond" w:cs="Times New Roman"/>
                <w:color w:val="000000"/>
                <w:lang w:val="en-GB" w:eastAsia="zh-CN"/>
              </w:rPr>
            </w:pPr>
            <w:r w:rsidRPr="001930F8">
              <w:rPr>
                <w:rFonts w:ascii="Garamond" w:eastAsia="Times New Roman" w:hAnsi="Garamond" w:cs="Times New Roman"/>
                <w:color w:val="000000"/>
                <w:lang w:val="en-GB" w:eastAsia="zh-CN"/>
              </w:rPr>
              <w:t>Mean</w:t>
            </w:r>
          </w:p>
        </w:tc>
        <w:tc>
          <w:tcPr>
            <w:tcW w:w="726" w:type="pct"/>
            <w:tcBorders>
              <w:top w:val="nil"/>
              <w:left w:val="nil"/>
              <w:bottom w:val="double" w:sz="6" w:space="0" w:color="auto"/>
              <w:right w:val="nil"/>
            </w:tcBorders>
            <w:shd w:val="clear" w:color="auto" w:fill="auto"/>
            <w:noWrap/>
            <w:hideMark/>
          </w:tcPr>
          <w:p w14:paraId="02EB26FF" w14:textId="77777777" w:rsidR="003247D4" w:rsidRPr="001930F8" w:rsidRDefault="003247D4" w:rsidP="003247D4">
            <w:pPr>
              <w:spacing w:before="0" w:after="0" w:line="240" w:lineRule="auto"/>
              <w:jc w:val="center"/>
              <w:rPr>
                <w:rFonts w:ascii="Garamond" w:eastAsia="Times New Roman" w:hAnsi="Garamond" w:cs="Times New Roman"/>
                <w:color w:val="000000"/>
                <w:lang w:val="en-GB" w:eastAsia="zh-CN"/>
              </w:rPr>
            </w:pPr>
            <w:r w:rsidRPr="001930F8">
              <w:rPr>
                <w:rFonts w:ascii="Garamond" w:eastAsia="Times New Roman" w:hAnsi="Garamond" w:cs="Times New Roman"/>
                <w:color w:val="000000"/>
                <w:lang w:val="en-GB" w:eastAsia="zh-CN"/>
              </w:rPr>
              <w:t>Mean</w:t>
            </w:r>
          </w:p>
        </w:tc>
        <w:tc>
          <w:tcPr>
            <w:tcW w:w="594" w:type="pct"/>
            <w:tcBorders>
              <w:top w:val="nil"/>
              <w:left w:val="nil"/>
              <w:bottom w:val="double" w:sz="6" w:space="0" w:color="auto"/>
              <w:right w:val="nil"/>
            </w:tcBorders>
            <w:shd w:val="clear" w:color="auto" w:fill="auto"/>
            <w:noWrap/>
            <w:hideMark/>
          </w:tcPr>
          <w:p w14:paraId="1243B545" w14:textId="77777777" w:rsidR="003247D4" w:rsidRPr="001930F8" w:rsidRDefault="003247D4" w:rsidP="003247D4">
            <w:pPr>
              <w:spacing w:before="0" w:after="0" w:line="240" w:lineRule="auto"/>
              <w:jc w:val="center"/>
              <w:rPr>
                <w:rFonts w:ascii="Garamond" w:eastAsia="Times New Roman" w:hAnsi="Garamond" w:cs="Times New Roman"/>
                <w:color w:val="000000"/>
                <w:lang w:val="en-GB" w:eastAsia="zh-CN"/>
              </w:rPr>
            </w:pPr>
            <w:r w:rsidRPr="001930F8">
              <w:rPr>
                <w:rFonts w:ascii="Garamond" w:eastAsia="Times New Roman" w:hAnsi="Garamond" w:cs="Times New Roman"/>
                <w:color w:val="000000"/>
                <w:lang w:val="en-GB" w:eastAsia="zh-CN"/>
              </w:rPr>
              <w:t>p-value</w:t>
            </w:r>
          </w:p>
        </w:tc>
      </w:tr>
      <w:tr w:rsidR="003247D4" w:rsidRPr="001930F8" w14:paraId="0BA0CEBC" w14:textId="77777777" w:rsidTr="00487524">
        <w:trPr>
          <w:trHeight w:val="144"/>
        </w:trPr>
        <w:tc>
          <w:tcPr>
            <w:tcW w:w="2517" w:type="pct"/>
            <w:tcBorders>
              <w:top w:val="nil"/>
              <w:left w:val="nil"/>
              <w:bottom w:val="nil"/>
              <w:right w:val="nil"/>
            </w:tcBorders>
            <w:shd w:val="clear" w:color="auto" w:fill="auto"/>
            <w:noWrap/>
            <w:hideMark/>
          </w:tcPr>
          <w:p w14:paraId="0F2759D7" w14:textId="36771C6D" w:rsidR="003247D4" w:rsidRPr="001930F8" w:rsidRDefault="00487524" w:rsidP="00487524">
            <w:pPr>
              <w:spacing w:before="0" w:after="0" w:line="240" w:lineRule="auto"/>
              <w:rPr>
                <w:rFonts w:ascii="Garamond" w:eastAsia="Times New Roman" w:hAnsi="Garamond" w:cs="Times New Roman"/>
                <w:color w:val="000000"/>
                <w:lang w:val="en-GB" w:eastAsia="zh-CN"/>
              </w:rPr>
            </w:pPr>
            <w:r>
              <w:rPr>
                <w:rFonts w:ascii="Garamond" w:eastAsia="Times New Roman" w:hAnsi="Garamond" w:cs="Times New Roman"/>
                <w:color w:val="000000"/>
                <w:lang w:val="en-GB" w:eastAsia="zh-CN"/>
              </w:rPr>
              <w:t>Respondent a</w:t>
            </w:r>
            <w:r w:rsidR="003247D4" w:rsidRPr="001930F8">
              <w:rPr>
                <w:rFonts w:ascii="Garamond" w:eastAsia="Times New Roman" w:hAnsi="Garamond" w:cs="Times New Roman"/>
                <w:color w:val="000000"/>
                <w:lang w:val="en-GB" w:eastAsia="zh-CN"/>
              </w:rPr>
              <w:t>ge</w:t>
            </w:r>
            <w:r>
              <w:rPr>
                <w:rFonts w:ascii="Garamond" w:eastAsia="Times New Roman" w:hAnsi="Garamond" w:cs="Times New Roman"/>
                <w:color w:val="000000"/>
                <w:lang w:val="en-GB" w:eastAsia="zh-CN"/>
              </w:rPr>
              <w:t xml:space="preserve"> (years)</w:t>
            </w:r>
          </w:p>
        </w:tc>
        <w:tc>
          <w:tcPr>
            <w:tcW w:w="593" w:type="pct"/>
            <w:tcBorders>
              <w:top w:val="nil"/>
              <w:left w:val="nil"/>
              <w:bottom w:val="nil"/>
              <w:right w:val="nil"/>
            </w:tcBorders>
            <w:shd w:val="clear" w:color="auto" w:fill="auto"/>
            <w:noWrap/>
            <w:hideMark/>
          </w:tcPr>
          <w:p w14:paraId="73AE5808" w14:textId="77777777" w:rsidR="003247D4" w:rsidRPr="001930F8" w:rsidRDefault="003247D4" w:rsidP="003247D4">
            <w:pPr>
              <w:spacing w:before="0" w:after="0" w:line="240" w:lineRule="auto"/>
              <w:jc w:val="center"/>
              <w:rPr>
                <w:rFonts w:ascii="Garamond" w:eastAsia="Times New Roman" w:hAnsi="Garamond" w:cs="Times New Roman"/>
                <w:color w:val="000000"/>
                <w:lang w:val="en-GB" w:eastAsia="zh-CN"/>
              </w:rPr>
            </w:pPr>
            <w:r w:rsidRPr="001930F8">
              <w:rPr>
                <w:rFonts w:ascii="Garamond" w:eastAsia="Times New Roman" w:hAnsi="Garamond" w:cs="Times New Roman"/>
                <w:color w:val="000000"/>
                <w:lang w:val="en-GB" w:eastAsia="zh-CN"/>
              </w:rPr>
              <w:t>42.31</w:t>
            </w:r>
          </w:p>
        </w:tc>
        <w:tc>
          <w:tcPr>
            <w:tcW w:w="570" w:type="pct"/>
            <w:tcBorders>
              <w:top w:val="nil"/>
              <w:left w:val="nil"/>
              <w:bottom w:val="nil"/>
              <w:right w:val="nil"/>
            </w:tcBorders>
            <w:shd w:val="clear" w:color="auto" w:fill="auto"/>
            <w:noWrap/>
            <w:hideMark/>
          </w:tcPr>
          <w:p w14:paraId="02741D53" w14:textId="77777777" w:rsidR="003247D4" w:rsidRPr="001930F8" w:rsidRDefault="003247D4" w:rsidP="003247D4">
            <w:pPr>
              <w:spacing w:before="0" w:after="0" w:line="240" w:lineRule="auto"/>
              <w:jc w:val="center"/>
              <w:rPr>
                <w:rFonts w:ascii="Garamond" w:eastAsia="Times New Roman" w:hAnsi="Garamond" w:cs="Times New Roman"/>
                <w:color w:val="000000"/>
                <w:lang w:val="en-GB" w:eastAsia="zh-CN"/>
              </w:rPr>
            </w:pPr>
            <w:r w:rsidRPr="001930F8">
              <w:rPr>
                <w:rFonts w:ascii="Garamond" w:eastAsia="Times New Roman" w:hAnsi="Garamond" w:cs="Times New Roman"/>
                <w:color w:val="000000"/>
                <w:lang w:val="en-GB" w:eastAsia="zh-CN"/>
              </w:rPr>
              <w:t>42.59</w:t>
            </w:r>
          </w:p>
        </w:tc>
        <w:tc>
          <w:tcPr>
            <w:tcW w:w="726" w:type="pct"/>
            <w:tcBorders>
              <w:top w:val="nil"/>
              <w:left w:val="nil"/>
              <w:bottom w:val="nil"/>
              <w:right w:val="nil"/>
            </w:tcBorders>
            <w:shd w:val="clear" w:color="auto" w:fill="auto"/>
            <w:noWrap/>
            <w:hideMark/>
          </w:tcPr>
          <w:p w14:paraId="3B95BAB7" w14:textId="77777777" w:rsidR="003247D4" w:rsidRPr="001930F8" w:rsidRDefault="003247D4" w:rsidP="003247D4">
            <w:pPr>
              <w:spacing w:before="0" w:after="0" w:line="240" w:lineRule="auto"/>
              <w:jc w:val="center"/>
              <w:rPr>
                <w:rFonts w:ascii="Garamond" w:eastAsia="Times New Roman" w:hAnsi="Garamond" w:cs="Times New Roman"/>
                <w:color w:val="000000"/>
                <w:lang w:val="en-GB" w:eastAsia="zh-CN"/>
              </w:rPr>
            </w:pPr>
            <w:r w:rsidRPr="001930F8">
              <w:rPr>
                <w:rFonts w:ascii="Garamond" w:eastAsia="Times New Roman" w:hAnsi="Garamond" w:cs="Times New Roman"/>
                <w:color w:val="000000"/>
                <w:lang w:val="en-GB" w:eastAsia="zh-CN"/>
              </w:rPr>
              <w:t>42.08</w:t>
            </w:r>
          </w:p>
        </w:tc>
        <w:tc>
          <w:tcPr>
            <w:tcW w:w="594" w:type="pct"/>
            <w:tcBorders>
              <w:top w:val="nil"/>
              <w:left w:val="nil"/>
              <w:bottom w:val="nil"/>
              <w:right w:val="nil"/>
            </w:tcBorders>
            <w:shd w:val="clear" w:color="auto" w:fill="auto"/>
            <w:noWrap/>
            <w:hideMark/>
          </w:tcPr>
          <w:p w14:paraId="7A28D5D9" w14:textId="77777777" w:rsidR="003247D4" w:rsidRPr="001930F8" w:rsidRDefault="003247D4" w:rsidP="003247D4">
            <w:pPr>
              <w:spacing w:before="0" w:after="0" w:line="240" w:lineRule="auto"/>
              <w:jc w:val="center"/>
              <w:rPr>
                <w:rFonts w:ascii="Garamond" w:eastAsia="Times New Roman" w:hAnsi="Garamond" w:cs="Times New Roman"/>
                <w:color w:val="000000"/>
                <w:lang w:val="en-GB" w:eastAsia="zh-CN"/>
              </w:rPr>
            </w:pPr>
            <w:r w:rsidRPr="001930F8">
              <w:rPr>
                <w:rFonts w:ascii="Garamond" w:eastAsia="Times New Roman" w:hAnsi="Garamond" w:cs="Times New Roman"/>
                <w:color w:val="000000"/>
                <w:lang w:val="en-GB" w:eastAsia="zh-CN"/>
              </w:rPr>
              <w:t>0.69</w:t>
            </w:r>
          </w:p>
        </w:tc>
      </w:tr>
      <w:tr w:rsidR="003247D4" w:rsidRPr="001930F8" w14:paraId="31E85F2A" w14:textId="77777777" w:rsidTr="00487524">
        <w:trPr>
          <w:trHeight w:val="144"/>
        </w:trPr>
        <w:tc>
          <w:tcPr>
            <w:tcW w:w="2517" w:type="pct"/>
            <w:tcBorders>
              <w:top w:val="nil"/>
              <w:left w:val="nil"/>
              <w:bottom w:val="nil"/>
              <w:right w:val="nil"/>
            </w:tcBorders>
            <w:shd w:val="clear" w:color="auto" w:fill="auto"/>
            <w:noWrap/>
            <w:hideMark/>
          </w:tcPr>
          <w:p w14:paraId="3327C12A" w14:textId="563F5C4A" w:rsidR="003247D4" w:rsidRPr="001930F8" w:rsidRDefault="00487524" w:rsidP="00487524">
            <w:pPr>
              <w:spacing w:before="0" w:after="0" w:line="240" w:lineRule="auto"/>
              <w:rPr>
                <w:rFonts w:ascii="Garamond" w:eastAsia="Times New Roman" w:hAnsi="Garamond" w:cs="Times New Roman"/>
                <w:color w:val="000000"/>
                <w:lang w:val="en-GB" w:eastAsia="zh-CN"/>
              </w:rPr>
            </w:pPr>
            <w:r>
              <w:rPr>
                <w:rFonts w:ascii="Garamond" w:eastAsia="Times New Roman" w:hAnsi="Garamond" w:cs="Times New Roman"/>
                <w:color w:val="000000"/>
                <w:lang w:val="en-GB" w:eastAsia="zh-CN"/>
              </w:rPr>
              <w:t>Respondent e</w:t>
            </w:r>
            <w:r w:rsidR="003247D4" w:rsidRPr="001930F8">
              <w:rPr>
                <w:rFonts w:ascii="Garamond" w:eastAsia="Times New Roman" w:hAnsi="Garamond" w:cs="Times New Roman"/>
                <w:color w:val="000000"/>
                <w:lang w:val="en-GB" w:eastAsia="zh-CN"/>
              </w:rPr>
              <w:t>ducation (years)</w:t>
            </w:r>
          </w:p>
        </w:tc>
        <w:tc>
          <w:tcPr>
            <w:tcW w:w="593" w:type="pct"/>
            <w:tcBorders>
              <w:top w:val="nil"/>
              <w:left w:val="nil"/>
              <w:bottom w:val="nil"/>
              <w:right w:val="nil"/>
            </w:tcBorders>
            <w:shd w:val="clear" w:color="auto" w:fill="auto"/>
            <w:noWrap/>
            <w:hideMark/>
          </w:tcPr>
          <w:p w14:paraId="172A2AF2" w14:textId="77777777" w:rsidR="003247D4" w:rsidRPr="001930F8" w:rsidRDefault="003247D4" w:rsidP="003247D4">
            <w:pPr>
              <w:spacing w:before="0" w:after="0" w:line="240" w:lineRule="auto"/>
              <w:jc w:val="center"/>
              <w:rPr>
                <w:rFonts w:ascii="Garamond" w:eastAsia="Times New Roman" w:hAnsi="Garamond" w:cs="Times New Roman"/>
                <w:color w:val="000000"/>
                <w:lang w:val="en-GB" w:eastAsia="zh-CN"/>
              </w:rPr>
            </w:pPr>
            <w:r w:rsidRPr="001930F8">
              <w:rPr>
                <w:rFonts w:ascii="Garamond" w:eastAsia="Times New Roman" w:hAnsi="Garamond" w:cs="Times New Roman"/>
                <w:color w:val="000000"/>
                <w:lang w:val="en-GB" w:eastAsia="zh-CN"/>
              </w:rPr>
              <w:t>8.82</w:t>
            </w:r>
          </w:p>
        </w:tc>
        <w:tc>
          <w:tcPr>
            <w:tcW w:w="570" w:type="pct"/>
            <w:tcBorders>
              <w:top w:val="nil"/>
              <w:left w:val="nil"/>
              <w:bottom w:val="nil"/>
              <w:right w:val="nil"/>
            </w:tcBorders>
            <w:shd w:val="clear" w:color="auto" w:fill="auto"/>
            <w:noWrap/>
            <w:hideMark/>
          </w:tcPr>
          <w:p w14:paraId="47BE52B7" w14:textId="77777777" w:rsidR="003247D4" w:rsidRPr="001930F8" w:rsidRDefault="003247D4" w:rsidP="003247D4">
            <w:pPr>
              <w:spacing w:before="0" w:after="0" w:line="240" w:lineRule="auto"/>
              <w:jc w:val="center"/>
              <w:rPr>
                <w:rFonts w:ascii="Garamond" w:eastAsia="Times New Roman" w:hAnsi="Garamond" w:cs="Times New Roman"/>
                <w:color w:val="000000"/>
                <w:lang w:val="en-GB" w:eastAsia="zh-CN"/>
              </w:rPr>
            </w:pPr>
            <w:r w:rsidRPr="001930F8">
              <w:rPr>
                <w:rFonts w:ascii="Garamond" w:eastAsia="Times New Roman" w:hAnsi="Garamond" w:cs="Times New Roman"/>
                <w:color w:val="000000"/>
                <w:lang w:val="en-GB" w:eastAsia="zh-CN"/>
              </w:rPr>
              <w:t>8.52</w:t>
            </w:r>
          </w:p>
        </w:tc>
        <w:tc>
          <w:tcPr>
            <w:tcW w:w="726" w:type="pct"/>
            <w:tcBorders>
              <w:top w:val="nil"/>
              <w:left w:val="nil"/>
              <w:bottom w:val="nil"/>
              <w:right w:val="nil"/>
            </w:tcBorders>
            <w:shd w:val="clear" w:color="auto" w:fill="auto"/>
            <w:noWrap/>
            <w:hideMark/>
          </w:tcPr>
          <w:p w14:paraId="6B781749" w14:textId="77777777" w:rsidR="003247D4" w:rsidRPr="001930F8" w:rsidRDefault="003247D4" w:rsidP="003247D4">
            <w:pPr>
              <w:spacing w:before="0" w:after="0" w:line="240" w:lineRule="auto"/>
              <w:jc w:val="center"/>
              <w:rPr>
                <w:rFonts w:ascii="Garamond" w:eastAsia="Times New Roman" w:hAnsi="Garamond" w:cs="Times New Roman"/>
                <w:color w:val="000000"/>
                <w:lang w:val="en-GB" w:eastAsia="zh-CN"/>
              </w:rPr>
            </w:pPr>
            <w:r w:rsidRPr="001930F8">
              <w:rPr>
                <w:rFonts w:ascii="Garamond" w:eastAsia="Times New Roman" w:hAnsi="Garamond" w:cs="Times New Roman"/>
                <w:color w:val="000000"/>
                <w:lang w:val="en-GB" w:eastAsia="zh-CN"/>
              </w:rPr>
              <w:t>9.06</w:t>
            </w:r>
          </w:p>
        </w:tc>
        <w:tc>
          <w:tcPr>
            <w:tcW w:w="594" w:type="pct"/>
            <w:tcBorders>
              <w:top w:val="nil"/>
              <w:left w:val="nil"/>
              <w:bottom w:val="nil"/>
              <w:right w:val="nil"/>
            </w:tcBorders>
            <w:shd w:val="clear" w:color="auto" w:fill="auto"/>
            <w:noWrap/>
            <w:hideMark/>
          </w:tcPr>
          <w:p w14:paraId="79223F6E" w14:textId="77777777" w:rsidR="003247D4" w:rsidRPr="001930F8" w:rsidRDefault="003247D4" w:rsidP="003247D4">
            <w:pPr>
              <w:spacing w:before="0" w:after="0" w:line="240" w:lineRule="auto"/>
              <w:jc w:val="center"/>
              <w:rPr>
                <w:rFonts w:ascii="Garamond" w:eastAsia="Times New Roman" w:hAnsi="Garamond" w:cs="Times New Roman"/>
                <w:color w:val="000000"/>
                <w:lang w:val="en-GB" w:eastAsia="zh-CN"/>
              </w:rPr>
            </w:pPr>
            <w:r w:rsidRPr="001930F8">
              <w:rPr>
                <w:rFonts w:ascii="Garamond" w:eastAsia="Times New Roman" w:hAnsi="Garamond" w:cs="Times New Roman"/>
                <w:color w:val="000000"/>
                <w:lang w:val="en-GB" w:eastAsia="zh-CN"/>
              </w:rPr>
              <w:t>0.19</w:t>
            </w:r>
          </w:p>
        </w:tc>
      </w:tr>
      <w:tr w:rsidR="003247D4" w:rsidRPr="001930F8" w14:paraId="0A0EB642" w14:textId="77777777" w:rsidTr="00487524">
        <w:trPr>
          <w:trHeight w:val="144"/>
        </w:trPr>
        <w:tc>
          <w:tcPr>
            <w:tcW w:w="2517" w:type="pct"/>
            <w:tcBorders>
              <w:top w:val="nil"/>
              <w:left w:val="nil"/>
              <w:bottom w:val="nil"/>
              <w:right w:val="nil"/>
            </w:tcBorders>
            <w:shd w:val="clear" w:color="auto" w:fill="auto"/>
            <w:noWrap/>
            <w:hideMark/>
          </w:tcPr>
          <w:p w14:paraId="3A97A001" w14:textId="355F403C" w:rsidR="003247D4" w:rsidRPr="00F77C84" w:rsidRDefault="003247D4" w:rsidP="003247D4">
            <w:pPr>
              <w:spacing w:before="0" w:after="0" w:line="240" w:lineRule="auto"/>
              <w:rPr>
                <w:rFonts w:ascii="Garamond" w:eastAsia="Times New Roman" w:hAnsi="Garamond" w:cs="Times New Roman"/>
                <w:bCs/>
                <w:color w:val="000000"/>
                <w:lang w:val="en-GB" w:eastAsia="zh-CN"/>
              </w:rPr>
            </w:pPr>
            <w:r w:rsidRPr="00F77C84">
              <w:rPr>
                <w:rFonts w:ascii="Garamond" w:eastAsia="Times New Roman" w:hAnsi="Garamond" w:cs="Times New Roman"/>
                <w:bCs/>
                <w:color w:val="000000"/>
                <w:lang w:val="en-GB" w:eastAsia="zh-CN"/>
              </w:rPr>
              <w:t>Household size</w:t>
            </w:r>
            <w:r w:rsidR="00487524">
              <w:rPr>
                <w:rFonts w:ascii="Garamond" w:eastAsia="Times New Roman" w:hAnsi="Garamond" w:cs="Times New Roman"/>
                <w:bCs/>
                <w:color w:val="000000"/>
                <w:lang w:val="en-GB" w:eastAsia="zh-CN"/>
              </w:rPr>
              <w:t xml:space="preserve"> (number of members)</w:t>
            </w:r>
          </w:p>
        </w:tc>
        <w:tc>
          <w:tcPr>
            <w:tcW w:w="593" w:type="pct"/>
            <w:tcBorders>
              <w:top w:val="nil"/>
              <w:left w:val="nil"/>
              <w:bottom w:val="nil"/>
              <w:right w:val="nil"/>
            </w:tcBorders>
            <w:shd w:val="clear" w:color="auto" w:fill="auto"/>
            <w:noWrap/>
            <w:hideMark/>
          </w:tcPr>
          <w:p w14:paraId="65E226B8" w14:textId="77777777" w:rsidR="003247D4" w:rsidRPr="001930F8" w:rsidRDefault="003247D4" w:rsidP="003247D4">
            <w:pPr>
              <w:spacing w:before="0" w:after="0" w:line="240" w:lineRule="auto"/>
              <w:jc w:val="center"/>
              <w:rPr>
                <w:rFonts w:ascii="Garamond" w:eastAsia="Times New Roman" w:hAnsi="Garamond" w:cs="Times New Roman"/>
                <w:b/>
                <w:bCs/>
                <w:color w:val="000000"/>
                <w:lang w:val="en-GB" w:eastAsia="zh-CN"/>
              </w:rPr>
            </w:pPr>
            <w:r w:rsidRPr="001930F8">
              <w:rPr>
                <w:rFonts w:ascii="Garamond" w:eastAsia="Times New Roman" w:hAnsi="Garamond" w:cs="Times New Roman"/>
                <w:b/>
                <w:bCs/>
                <w:color w:val="000000"/>
                <w:lang w:val="en-GB" w:eastAsia="zh-CN"/>
              </w:rPr>
              <w:t>4.37</w:t>
            </w:r>
          </w:p>
        </w:tc>
        <w:tc>
          <w:tcPr>
            <w:tcW w:w="570" w:type="pct"/>
            <w:tcBorders>
              <w:top w:val="nil"/>
              <w:left w:val="nil"/>
              <w:bottom w:val="nil"/>
              <w:right w:val="nil"/>
            </w:tcBorders>
            <w:shd w:val="clear" w:color="auto" w:fill="auto"/>
            <w:noWrap/>
            <w:hideMark/>
          </w:tcPr>
          <w:p w14:paraId="2FF45150" w14:textId="77777777" w:rsidR="003247D4" w:rsidRPr="001930F8" w:rsidRDefault="003247D4" w:rsidP="003247D4">
            <w:pPr>
              <w:spacing w:before="0" w:after="0" w:line="240" w:lineRule="auto"/>
              <w:jc w:val="center"/>
              <w:rPr>
                <w:rFonts w:ascii="Garamond" w:eastAsia="Times New Roman" w:hAnsi="Garamond" w:cs="Times New Roman"/>
                <w:b/>
                <w:bCs/>
                <w:color w:val="000000"/>
                <w:lang w:val="en-GB" w:eastAsia="zh-CN"/>
              </w:rPr>
            </w:pPr>
            <w:r w:rsidRPr="001930F8">
              <w:rPr>
                <w:rFonts w:ascii="Garamond" w:eastAsia="Times New Roman" w:hAnsi="Garamond" w:cs="Times New Roman"/>
                <w:b/>
                <w:bCs/>
                <w:color w:val="000000"/>
                <w:lang w:val="en-GB" w:eastAsia="zh-CN"/>
              </w:rPr>
              <w:t>4.60</w:t>
            </w:r>
          </w:p>
        </w:tc>
        <w:tc>
          <w:tcPr>
            <w:tcW w:w="726" w:type="pct"/>
            <w:tcBorders>
              <w:top w:val="nil"/>
              <w:left w:val="nil"/>
              <w:bottom w:val="nil"/>
              <w:right w:val="nil"/>
            </w:tcBorders>
            <w:shd w:val="clear" w:color="auto" w:fill="auto"/>
            <w:noWrap/>
            <w:hideMark/>
          </w:tcPr>
          <w:p w14:paraId="4AE03630" w14:textId="77777777" w:rsidR="003247D4" w:rsidRPr="001930F8" w:rsidRDefault="003247D4" w:rsidP="003247D4">
            <w:pPr>
              <w:spacing w:before="0" w:after="0" w:line="240" w:lineRule="auto"/>
              <w:jc w:val="center"/>
              <w:rPr>
                <w:rFonts w:ascii="Garamond" w:eastAsia="Times New Roman" w:hAnsi="Garamond" w:cs="Times New Roman"/>
                <w:b/>
                <w:bCs/>
                <w:color w:val="000000"/>
                <w:lang w:val="en-GB" w:eastAsia="zh-CN"/>
              </w:rPr>
            </w:pPr>
            <w:r w:rsidRPr="001930F8">
              <w:rPr>
                <w:rFonts w:ascii="Garamond" w:eastAsia="Times New Roman" w:hAnsi="Garamond" w:cs="Times New Roman"/>
                <w:b/>
                <w:bCs/>
                <w:color w:val="000000"/>
                <w:lang w:val="en-GB" w:eastAsia="zh-CN"/>
              </w:rPr>
              <w:t>4.19</w:t>
            </w:r>
          </w:p>
        </w:tc>
        <w:tc>
          <w:tcPr>
            <w:tcW w:w="594" w:type="pct"/>
            <w:tcBorders>
              <w:top w:val="nil"/>
              <w:left w:val="nil"/>
              <w:bottom w:val="nil"/>
              <w:right w:val="nil"/>
            </w:tcBorders>
            <w:shd w:val="clear" w:color="auto" w:fill="auto"/>
            <w:noWrap/>
            <w:hideMark/>
          </w:tcPr>
          <w:p w14:paraId="168BBE42" w14:textId="77777777" w:rsidR="003247D4" w:rsidRPr="001930F8" w:rsidRDefault="003247D4" w:rsidP="003247D4">
            <w:pPr>
              <w:spacing w:before="0" w:after="0" w:line="240" w:lineRule="auto"/>
              <w:jc w:val="center"/>
              <w:rPr>
                <w:rFonts w:ascii="Garamond" w:eastAsia="Times New Roman" w:hAnsi="Garamond" w:cs="Times New Roman"/>
                <w:b/>
                <w:bCs/>
                <w:color w:val="000000"/>
                <w:lang w:val="en-GB" w:eastAsia="zh-CN"/>
              </w:rPr>
            </w:pPr>
            <w:r w:rsidRPr="001930F8">
              <w:rPr>
                <w:rFonts w:ascii="Garamond" w:eastAsia="Times New Roman" w:hAnsi="Garamond" w:cs="Times New Roman"/>
                <w:b/>
                <w:bCs/>
                <w:color w:val="000000"/>
                <w:lang w:val="en-GB" w:eastAsia="zh-CN"/>
              </w:rPr>
              <w:t>0.00</w:t>
            </w:r>
          </w:p>
        </w:tc>
      </w:tr>
      <w:tr w:rsidR="003247D4" w:rsidRPr="001930F8" w14:paraId="16F32C2F" w14:textId="77777777" w:rsidTr="00487524">
        <w:trPr>
          <w:trHeight w:val="144"/>
        </w:trPr>
        <w:tc>
          <w:tcPr>
            <w:tcW w:w="2517" w:type="pct"/>
            <w:tcBorders>
              <w:top w:val="nil"/>
              <w:left w:val="nil"/>
              <w:bottom w:val="nil"/>
              <w:right w:val="nil"/>
            </w:tcBorders>
            <w:shd w:val="clear" w:color="auto" w:fill="auto"/>
            <w:noWrap/>
            <w:hideMark/>
          </w:tcPr>
          <w:p w14:paraId="678B4D66" w14:textId="77777777" w:rsidR="003247D4" w:rsidRPr="00F77C84" w:rsidRDefault="003247D4" w:rsidP="003247D4">
            <w:pPr>
              <w:spacing w:before="0" w:after="0" w:line="240" w:lineRule="auto"/>
              <w:rPr>
                <w:rFonts w:ascii="Garamond" w:eastAsia="Times New Roman" w:hAnsi="Garamond" w:cs="Times New Roman"/>
                <w:bCs/>
                <w:color w:val="000000"/>
                <w:lang w:val="en-GB" w:eastAsia="zh-CN"/>
              </w:rPr>
            </w:pPr>
            <w:r w:rsidRPr="00F77C84">
              <w:rPr>
                <w:rFonts w:ascii="Garamond" w:eastAsia="Times New Roman" w:hAnsi="Garamond" w:cs="Times New Roman"/>
                <w:bCs/>
                <w:color w:val="000000"/>
                <w:lang w:val="en-GB" w:eastAsia="zh-CN"/>
              </w:rPr>
              <w:t>Land owned (ha)</w:t>
            </w:r>
          </w:p>
        </w:tc>
        <w:tc>
          <w:tcPr>
            <w:tcW w:w="593" w:type="pct"/>
            <w:tcBorders>
              <w:top w:val="nil"/>
              <w:left w:val="nil"/>
              <w:bottom w:val="nil"/>
              <w:right w:val="nil"/>
            </w:tcBorders>
            <w:shd w:val="clear" w:color="auto" w:fill="auto"/>
            <w:noWrap/>
            <w:hideMark/>
          </w:tcPr>
          <w:p w14:paraId="6625299B" w14:textId="77777777" w:rsidR="003247D4" w:rsidRPr="001930F8" w:rsidRDefault="003247D4" w:rsidP="003247D4">
            <w:pPr>
              <w:spacing w:before="0" w:after="0" w:line="240" w:lineRule="auto"/>
              <w:jc w:val="center"/>
              <w:rPr>
                <w:rFonts w:ascii="Garamond" w:eastAsia="Times New Roman" w:hAnsi="Garamond" w:cs="Times New Roman"/>
                <w:b/>
                <w:bCs/>
                <w:color w:val="000000"/>
                <w:lang w:val="en-GB" w:eastAsia="zh-CN"/>
              </w:rPr>
            </w:pPr>
            <w:r w:rsidRPr="001930F8">
              <w:rPr>
                <w:rFonts w:ascii="Garamond" w:eastAsia="Times New Roman" w:hAnsi="Garamond" w:cs="Times New Roman"/>
                <w:b/>
                <w:bCs/>
                <w:color w:val="000000"/>
                <w:lang w:val="en-GB" w:eastAsia="zh-CN"/>
              </w:rPr>
              <w:t>10.44</w:t>
            </w:r>
          </w:p>
        </w:tc>
        <w:tc>
          <w:tcPr>
            <w:tcW w:w="570" w:type="pct"/>
            <w:tcBorders>
              <w:top w:val="nil"/>
              <w:left w:val="nil"/>
              <w:bottom w:val="nil"/>
              <w:right w:val="nil"/>
            </w:tcBorders>
            <w:shd w:val="clear" w:color="auto" w:fill="auto"/>
            <w:noWrap/>
            <w:hideMark/>
          </w:tcPr>
          <w:p w14:paraId="3AB9FA32" w14:textId="77777777" w:rsidR="003247D4" w:rsidRPr="001930F8" w:rsidRDefault="003247D4" w:rsidP="003247D4">
            <w:pPr>
              <w:spacing w:before="0" w:after="0" w:line="240" w:lineRule="auto"/>
              <w:jc w:val="center"/>
              <w:rPr>
                <w:rFonts w:ascii="Garamond" w:eastAsia="Times New Roman" w:hAnsi="Garamond" w:cs="Times New Roman"/>
                <w:b/>
                <w:bCs/>
                <w:color w:val="000000"/>
                <w:lang w:val="en-GB" w:eastAsia="zh-CN"/>
              </w:rPr>
            </w:pPr>
            <w:r w:rsidRPr="001930F8">
              <w:rPr>
                <w:rFonts w:ascii="Garamond" w:eastAsia="Times New Roman" w:hAnsi="Garamond" w:cs="Times New Roman"/>
                <w:b/>
                <w:bCs/>
                <w:color w:val="000000"/>
                <w:lang w:val="en-GB" w:eastAsia="zh-CN"/>
              </w:rPr>
              <w:t>11.25</w:t>
            </w:r>
          </w:p>
        </w:tc>
        <w:tc>
          <w:tcPr>
            <w:tcW w:w="726" w:type="pct"/>
            <w:tcBorders>
              <w:top w:val="nil"/>
              <w:left w:val="nil"/>
              <w:bottom w:val="nil"/>
              <w:right w:val="nil"/>
            </w:tcBorders>
            <w:shd w:val="clear" w:color="auto" w:fill="auto"/>
            <w:noWrap/>
            <w:hideMark/>
          </w:tcPr>
          <w:p w14:paraId="0BC036AB" w14:textId="77777777" w:rsidR="003247D4" w:rsidRPr="001930F8" w:rsidRDefault="003247D4" w:rsidP="003247D4">
            <w:pPr>
              <w:spacing w:before="0" w:after="0" w:line="240" w:lineRule="auto"/>
              <w:jc w:val="center"/>
              <w:rPr>
                <w:rFonts w:ascii="Garamond" w:eastAsia="Times New Roman" w:hAnsi="Garamond" w:cs="Times New Roman"/>
                <w:b/>
                <w:bCs/>
                <w:color w:val="000000"/>
                <w:lang w:val="en-GB" w:eastAsia="zh-CN"/>
              </w:rPr>
            </w:pPr>
            <w:r w:rsidRPr="001930F8">
              <w:rPr>
                <w:rFonts w:ascii="Garamond" w:eastAsia="Times New Roman" w:hAnsi="Garamond" w:cs="Times New Roman"/>
                <w:b/>
                <w:bCs/>
                <w:color w:val="000000"/>
                <w:lang w:val="en-GB" w:eastAsia="zh-CN"/>
              </w:rPr>
              <w:t>9.79</w:t>
            </w:r>
          </w:p>
        </w:tc>
        <w:tc>
          <w:tcPr>
            <w:tcW w:w="594" w:type="pct"/>
            <w:tcBorders>
              <w:top w:val="nil"/>
              <w:left w:val="nil"/>
              <w:bottom w:val="nil"/>
              <w:right w:val="nil"/>
            </w:tcBorders>
            <w:shd w:val="clear" w:color="auto" w:fill="auto"/>
            <w:noWrap/>
            <w:hideMark/>
          </w:tcPr>
          <w:p w14:paraId="67FE042D" w14:textId="77777777" w:rsidR="003247D4" w:rsidRPr="001930F8" w:rsidRDefault="003247D4" w:rsidP="003247D4">
            <w:pPr>
              <w:spacing w:before="0" w:after="0" w:line="240" w:lineRule="auto"/>
              <w:jc w:val="center"/>
              <w:rPr>
                <w:rFonts w:ascii="Garamond" w:eastAsia="Times New Roman" w:hAnsi="Garamond" w:cs="Times New Roman"/>
                <w:b/>
                <w:bCs/>
                <w:color w:val="000000"/>
                <w:lang w:val="en-GB" w:eastAsia="zh-CN"/>
              </w:rPr>
            </w:pPr>
            <w:r w:rsidRPr="001930F8">
              <w:rPr>
                <w:rFonts w:ascii="Garamond" w:eastAsia="Times New Roman" w:hAnsi="Garamond" w:cs="Times New Roman"/>
                <w:b/>
                <w:bCs/>
                <w:color w:val="000000"/>
                <w:lang w:val="en-GB" w:eastAsia="zh-CN"/>
              </w:rPr>
              <w:t>0.06</w:t>
            </w:r>
          </w:p>
        </w:tc>
      </w:tr>
      <w:tr w:rsidR="003247D4" w:rsidRPr="001930F8" w14:paraId="44087AA1" w14:textId="77777777" w:rsidTr="00487524">
        <w:trPr>
          <w:trHeight w:val="144"/>
        </w:trPr>
        <w:tc>
          <w:tcPr>
            <w:tcW w:w="2517" w:type="pct"/>
            <w:tcBorders>
              <w:top w:val="nil"/>
              <w:left w:val="nil"/>
              <w:bottom w:val="nil"/>
              <w:right w:val="nil"/>
            </w:tcBorders>
            <w:shd w:val="clear" w:color="auto" w:fill="auto"/>
            <w:noWrap/>
            <w:hideMark/>
          </w:tcPr>
          <w:p w14:paraId="09F2C7E4" w14:textId="77777777" w:rsidR="003247D4" w:rsidRPr="00F77C84" w:rsidRDefault="003247D4" w:rsidP="003247D4">
            <w:pPr>
              <w:spacing w:before="0" w:after="0" w:line="240" w:lineRule="auto"/>
              <w:rPr>
                <w:rFonts w:ascii="Garamond" w:eastAsia="Times New Roman" w:hAnsi="Garamond" w:cs="Times New Roman"/>
                <w:color w:val="000000"/>
                <w:lang w:val="en-GB" w:eastAsia="zh-CN"/>
              </w:rPr>
            </w:pPr>
            <w:r w:rsidRPr="00F77C84">
              <w:rPr>
                <w:rFonts w:ascii="Garamond" w:eastAsia="Times New Roman" w:hAnsi="Garamond" w:cs="Times New Roman"/>
                <w:color w:val="000000"/>
                <w:lang w:val="en-GB" w:eastAsia="zh-CN"/>
              </w:rPr>
              <w:t>Land owned per capita (ha/</w:t>
            </w:r>
            <w:proofErr w:type="spellStart"/>
            <w:r w:rsidRPr="00F77C84">
              <w:rPr>
                <w:rFonts w:ascii="Garamond" w:eastAsia="Times New Roman" w:hAnsi="Garamond" w:cs="Times New Roman"/>
                <w:color w:val="000000"/>
                <w:lang w:val="en-GB" w:eastAsia="zh-CN"/>
              </w:rPr>
              <w:t>nb</w:t>
            </w:r>
            <w:proofErr w:type="spellEnd"/>
            <w:r w:rsidRPr="00F77C84">
              <w:rPr>
                <w:rFonts w:ascii="Garamond" w:eastAsia="Times New Roman" w:hAnsi="Garamond" w:cs="Times New Roman"/>
                <w:color w:val="000000"/>
                <w:lang w:val="en-GB" w:eastAsia="zh-CN"/>
              </w:rPr>
              <w:t xml:space="preserve"> of </w:t>
            </w:r>
            <w:proofErr w:type="spellStart"/>
            <w:r w:rsidRPr="00F77C84">
              <w:rPr>
                <w:rFonts w:ascii="Garamond" w:eastAsia="Times New Roman" w:hAnsi="Garamond" w:cs="Times New Roman"/>
                <w:color w:val="000000"/>
                <w:lang w:val="en-GB" w:eastAsia="zh-CN"/>
              </w:rPr>
              <w:t>hh</w:t>
            </w:r>
            <w:proofErr w:type="spellEnd"/>
            <w:r w:rsidRPr="00F77C84">
              <w:rPr>
                <w:rFonts w:ascii="Garamond" w:eastAsia="Times New Roman" w:hAnsi="Garamond" w:cs="Times New Roman"/>
                <w:color w:val="000000"/>
                <w:lang w:val="en-GB" w:eastAsia="zh-CN"/>
              </w:rPr>
              <w:t xml:space="preserve"> members)</w:t>
            </w:r>
          </w:p>
        </w:tc>
        <w:tc>
          <w:tcPr>
            <w:tcW w:w="593" w:type="pct"/>
            <w:tcBorders>
              <w:top w:val="nil"/>
              <w:left w:val="nil"/>
              <w:bottom w:val="nil"/>
              <w:right w:val="nil"/>
            </w:tcBorders>
            <w:shd w:val="clear" w:color="auto" w:fill="auto"/>
            <w:noWrap/>
            <w:hideMark/>
          </w:tcPr>
          <w:p w14:paraId="41EB2DE0" w14:textId="77777777" w:rsidR="003247D4" w:rsidRPr="001930F8" w:rsidRDefault="003247D4" w:rsidP="003247D4">
            <w:pPr>
              <w:spacing w:before="0" w:after="0" w:line="240" w:lineRule="auto"/>
              <w:jc w:val="center"/>
              <w:rPr>
                <w:rFonts w:ascii="Garamond" w:eastAsia="Times New Roman" w:hAnsi="Garamond" w:cs="Times New Roman"/>
                <w:color w:val="000000"/>
                <w:lang w:val="en-GB" w:eastAsia="zh-CN"/>
              </w:rPr>
            </w:pPr>
            <w:r w:rsidRPr="001930F8">
              <w:rPr>
                <w:rFonts w:ascii="Garamond" w:eastAsia="Times New Roman" w:hAnsi="Garamond" w:cs="Times New Roman"/>
                <w:color w:val="000000"/>
                <w:lang w:val="en-GB" w:eastAsia="zh-CN"/>
              </w:rPr>
              <w:t>2.65</w:t>
            </w:r>
          </w:p>
        </w:tc>
        <w:tc>
          <w:tcPr>
            <w:tcW w:w="570" w:type="pct"/>
            <w:tcBorders>
              <w:top w:val="nil"/>
              <w:left w:val="nil"/>
              <w:bottom w:val="nil"/>
              <w:right w:val="nil"/>
            </w:tcBorders>
            <w:shd w:val="clear" w:color="auto" w:fill="auto"/>
            <w:noWrap/>
            <w:hideMark/>
          </w:tcPr>
          <w:p w14:paraId="764BBF1E" w14:textId="77777777" w:rsidR="003247D4" w:rsidRPr="001930F8" w:rsidRDefault="003247D4" w:rsidP="003247D4">
            <w:pPr>
              <w:spacing w:before="0" w:after="0" w:line="240" w:lineRule="auto"/>
              <w:jc w:val="center"/>
              <w:rPr>
                <w:rFonts w:ascii="Garamond" w:eastAsia="Times New Roman" w:hAnsi="Garamond" w:cs="Times New Roman"/>
                <w:color w:val="000000"/>
                <w:lang w:val="en-GB" w:eastAsia="zh-CN"/>
              </w:rPr>
            </w:pPr>
            <w:r w:rsidRPr="001930F8">
              <w:rPr>
                <w:rFonts w:ascii="Garamond" w:eastAsia="Times New Roman" w:hAnsi="Garamond" w:cs="Times New Roman"/>
                <w:color w:val="000000"/>
                <w:lang w:val="en-GB" w:eastAsia="zh-CN"/>
              </w:rPr>
              <w:t>2.65</w:t>
            </w:r>
          </w:p>
        </w:tc>
        <w:tc>
          <w:tcPr>
            <w:tcW w:w="726" w:type="pct"/>
            <w:tcBorders>
              <w:top w:val="nil"/>
              <w:left w:val="nil"/>
              <w:bottom w:val="nil"/>
              <w:right w:val="nil"/>
            </w:tcBorders>
            <w:shd w:val="clear" w:color="auto" w:fill="auto"/>
            <w:noWrap/>
            <w:hideMark/>
          </w:tcPr>
          <w:p w14:paraId="52EFCC72" w14:textId="77777777" w:rsidR="003247D4" w:rsidRPr="001930F8" w:rsidRDefault="003247D4" w:rsidP="003247D4">
            <w:pPr>
              <w:spacing w:before="0" w:after="0" w:line="240" w:lineRule="auto"/>
              <w:jc w:val="center"/>
              <w:rPr>
                <w:rFonts w:ascii="Garamond" w:eastAsia="Times New Roman" w:hAnsi="Garamond" w:cs="Times New Roman"/>
                <w:color w:val="000000"/>
                <w:lang w:val="en-GB" w:eastAsia="zh-CN"/>
              </w:rPr>
            </w:pPr>
            <w:r w:rsidRPr="001930F8">
              <w:rPr>
                <w:rFonts w:ascii="Garamond" w:eastAsia="Times New Roman" w:hAnsi="Garamond" w:cs="Times New Roman"/>
                <w:color w:val="000000"/>
                <w:lang w:val="en-GB" w:eastAsia="zh-CN"/>
              </w:rPr>
              <w:t>2.66</w:t>
            </w:r>
          </w:p>
        </w:tc>
        <w:tc>
          <w:tcPr>
            <w:tcW w:w="594" w:type="pct"/>
            <w:tcBorders>
              <w:top w:val="nil"/>
              <w:left w:val="nil"/>
              <w:bottom w:val="nil"/>
              <w:right w:val="nil"/>
            </w:tcBorders>
            <w:shd w:val="clear" w:color="auto" w:fill="auto"/>
            <w:noWrap/>
            <w:hideMark/>
          </w:tcPr>
          <w:p w14:paraId="548316A4" w14:textId="77777777" w:rsidR="003247D4" w:rsidRPr="001930F8" w:rsidRDefault="003247D4" w:rsidP="003247D4">
            <w:pPr>
              <w:spacing w:before="0" w:after="0" w:line="240" w:lineRule="auto"/>
              <w:jc w:val="center"/>
              <w:rPr>
                <w:rFonts w:ascii="Garamond" w:eastAsia="Times New Roman" w:hAnsi="Garamond" w:cs="Times New Roman"/>
                <w:color w:val="000000"/>
                <w:lang w:val="en-GB" w:eastAsia="zh-CN"/>
              </w:rPr>
            </w:pPr>
            <w:r w:rsidRPr="001930F8">
              <w:rPr>
                <w:rFonts w:ascii="Garamond" w:eastAsia="Times New Roman" w:hAnsi="Garamond" w:cs="Times New Roman"/>
                <w:color w:val="000000"/>
                <w:lang w:val="en-GB" w:eastAsia="zh-CN"/>
              </w:rPr>
              <w:t>0.95</w:t>
            </w:r>
          </w:p>
        </w:tc>
      </w:tr>
      <w:tr w:rsidR="003247D4" w:rsidRPr="001930F8" w14:paraId="53F7D520" w14:textId="77777777" w:rsidTr="00487524">
        <w:trPr>
          <w:trHeight w:val="144"/>
        </w:trPr>
        <w:tc>
          <w:tcPr>
            <w:tcW w:w="2517" w:type="pct"/>
            <w:tcBorders>
              <w:top w:val="nil"/>
              <w:left w:val="nil"/>
              <w:bottom w:val="nil"/>
              <w:right w:val="nil"/>
            </w:tcBorders>
            <w:shd w:val="clear" w:color="auto" w:fill="auto"/>
            <w:noWrap/>
            <w:hideMark/>
          </w:tcPr>
          <w:p w14:paraId="14553F4B" w14:textId="77777777" w:rsidR="003247D4" w:rsidRPr="00F77C84" w:rsidRDefault="003247D4" w:rsidP="003247D4">
            <w:pPr>
              <w:spacing w:before="0" w:after="0" w:line="240" w:lineRule="auto"/>
              <w:rPr>
                <w:rFonts w:ascii="Garamond" w:eastAsia="Times New Roman" w:hAnsi="Garamond" w:cs="Times New Roman"/>
                <w:color w:val="000000"/>
                <w:lang w:val="en-GB" w:eastAsia="zh-CN"/>
              </w:rPr>
            </w:pPr>
            <w:r w:rsidRPr="00F77C84">
              <w:rPr>
                <w:rFonts w:ascii="Garamond" w:eastAsia="Times New Roman" w:hAnsi="Garamond" w:cs="Times New Roman"/>
                <w:color w:val="000000"/>
                <w:lang w:val="en-GB" w:eastAsia="zh-CN"/>
              </w:rPr>
              <w:t>Land devoted to potato production (ha)</w:t>
            </w:r>
          </w:p>
        </w:tc>
        <w:tc>
          <w:tcPr>
            <w:tcW w:w="593" w:type="pct"/>
            <w:tcBorders>
              <w:top w:val="nil"/>
              <w:left w:val="nil"/>
              <w:bottom w:val="nil"/>
              <w:right w:val="nil"/>
            </w:tcBorders>
            <w:shd w:val="clear" w:color="auto" w:fill="auto"/>
            <w:noWrap/>
            <w:hideMark/>
          </w:tcPr>
          <w:p w14:paraId="2569DAB1" w14:textId="77777777" w:rsidR="003247D4" w:rsidRPr="001930F8" w:rsidRDefault="003247D4" w:rsidP="003247D4">
            <w:pPr>
              <w:spacing w:before="0" w:after="0" w:line="240" w:lineRule="auto"/>
              <w:jc w:val="center"/>
              <w:rPr>
                <w:rFonts w:ascii="Garamond" w:eastAsia="Times New Roman" w:hAnsi="Garamond" w:cs="Times New Roman"/>
                <w:color w:val="000000"/>
                <w:lang w:val="en-GB" w:eastAsia="zh-CN"/>
              </w:rPr>
            </w:pPr>
            <w:r w:rsidRPr="001930F8">
              <w:rPr>
                <w:rFonts w:ascii="Garamond" w:eastAsia="Times New Roman" w:hAnsi="Garamond" w:cs="Times New Roman"/>
                <w:color w:val="000000"/>
                <w:lang w:val="en-GB" w:eastAsia="zh-CN"/>
              </w:rPr>
              <w:t>2.79</w:t>
            </w:r>
          </w:p>
        </w:tc>
        <w:tc>
          <w:tcPr>
            <w:tcW w:w="570" w:type="pct"/>
            <w:tcBorders>
              <w:top w:val="nil"/>
              <w:left w:val="nil"/>
              <w:bottom w:val="nil"/>
              <w:right w:val="nil"/>
            </w:tcBorders>
            <w:shd w:val="clear" w:color="auto" w:fill="auto"/>
            <w:noWrap/>
            <w:hideMark/>
          </w:tcPr>
          <w:p w14:paraId="68F785D9" w14:textId="77777777" w:rsidR="003247D4" w:rsidRPr="001930F8" w:rsidRDefault="003247D4" w:rsidP="003247D4">
            <w:pPr>
              <w:spacing w:before="0" w:after="0" w:line="240" w:lineRule="auto"/>
              <w:jc w:val="center"/>
              <w:rPr>
                <w:rFonts w:ascii="Garamond" w:eastAsia="Times New Roman" w:hAnsi="Garamond" w:cs="Times New Roman"/>
                <w:color w:val="000000"/>
                <w:lang w:val="en-GB" w:eastAsia="zh-CN"/>
              </w:rPr>
            </w:pPr>
            <w:r w:rsidRPr="001930F8">
              <w:rPr>
                <w:rFonts w:ascii="Garamond" w:eastAsia="Times New Roman" w:hAnsi="Garamond" w:cs="Times New Roman"/>
                <w:color w:val="000000"/>
                <w:lang w:val="en-GB" w:eastAsia="zh-CN"/>
              </w:rPr>
              <w:t>2.81</w:t>
            </w:r>
          </w:p>
        </w:tc>
        <w:tc>
          <w:tcPr>
            <w:tcW w:w="726" w:type="pct"/>
            <w:tcBorders>
              <w:top w:val="nil"/>
              <w:left w:val="nil"/>
              <w:bottom w:val="nil"/>
              <w:right w:val="nil"/>
            </w:tcBorders>
            <w:shd w:val="clear" w:color="auto" w:fill="auto"/>
            <w:noWrap/>
            <w:hideMark/>
          </w:tcPr>
          <w:p w14:paraId="7AD6D5F5" w14:textId="77777777" w:rsidR="003247D4" w:rsidRPr="001930F8" w:rsidRDefault="003247D4" w:rsidP="003247D4">
            <w:pPr>
              <w:spacing w:before="0" w:after="0" w:line="240" w:lineRule="auto"/>
              <w:jc w:val="center"/>
              <w:rPr>
                <w:rFonts w:ascii="Garamond" w:eastAsia="Times New Roman" w:hAnsi="Garamond" w:cs="Times New Roman"/>
                <w:color w:val="000000"/>
                <w:lang w:val="en-GB" w:eastAsia="zh-CN"/>
              </w:rPr>
            </w:pPr>
            <w:r w:rsidRPr="001930F8">
              <w:rPr>
                <w:rFonts w:ascii="Garamond" w:eastAsia="Times New Roman" w:hAnsi="Garamond" w:cs="Times New Roman"/>
                <w:color w:val="000000"/>
                <w:lang w:val="en-GB" w:eastAsia="zh-CN"/>
              </w:rPr>
              <w:t>2.77</w:t>
            </w:r>
          </w:p>
        </w:tc>
        <w:tc>
          <w:tcPr>
            <w:tcW w:w="594" w:type="pct"/>
            <w:tcBorders>
              <w:top w:val="nil"/>
              <w:left w:val="nil"/>
              <w:bottom w:val="nil"/>
              <w:right w:val="nil"/>
            </w:tcBorders>
            <w:shd w:val="clear" w:color="auto" w:fill="auto"/>
            <w:noWrap/>
            <w:hideMark/>
          </w:tcPr>
          <w:p w14:paraId="1EDB0913" w14:textId="77777777" w:rsidR="003247D4" w:rsidRPr="001930F8" w:rsidRDefault="003247D4" w:rsidP="003247D4">
            <w:pPr>
              <w:spacing w:before="0" w:after="0" w:line="240" w:lineRule="auto"/>
              <w:jc w:val="center"/>
              <w:rPr>
                <w:rFonts w:ascii="Garamond" w:eastAsia="Times New Roman" w:hAnsi="Garamond" w:cs="Times New Roman"/>
                <w:color w:val="000000"/>
                <w:lang w:val="en-GB" w:eastAsia="zh-CN"/>
              </w:rPr>
            </w:pPr>
            <w:r w:rsidRPr="001930F8">
              <w:rPr>
                <w:rFonts w:ascii="Garamond" w:eastAsia="Times New Roman" w:hAnsi="Garamond" w:cs="Times New Roman"/>
                <w:color w:val="000000"/>
                <w:lang w:val="en-GB" w:eastAsia="zh-CN"/>
              </w:rPr>
              <w:t>0.88</w:t>
            </w:r>
          </w:p>
        </w:tc>
      </w:tr>
      <w:tr w:rsidR="003247D4" w:rsidRPr="001930F8" w14:paraId="75EAFF29" w14:textId="77777777" w:rsidTr="00487524">
        <w:trPr>
          <w:trHeight w:val="144"/>
        </w:trPr>
        <w:tc>
          <w:tcPr>
            <w:tcW w:w="2517" w:type="pct"/>
            <w:tcBorders>
              <w:top w:val="nil"/>
              <w:left w:val="nil"/>
              <w:bottom w:val="nil"/>
              <w:right w:val="nil"/>
            </w:tcBorders>
            <w:shd w:val="clear" w:color="auto" w:fill="auto"/>
            <w:noWrap/>
            <w:hideMark/>
          </w:tcPr>
          <w:p w14:paraId="19710F85" w14:textId="77777777" w:rsidR="003247D4" w:rsidRPr="00F77C84" w:rsidRDefault="003247D4" w:rsidP="003247D4">
            <w:pPr>
              <w:spacing w:before="0" w:after="0" w:line="240" w:lineRule="auto"/>
              <w:rPr>
                <w:rFonts w:ascii="Garamond" w:eastAsia="Times New Roman" w:hAnsi="Garamond" w:cs="Times New Roman"/>
                <w:bCs/>
                <w:color w:val="000000"/>
                <w:lang w:val="en-GB" w:eastAsia="zh-CN"/>
              </w:rPr>
            </w:pPr>
            <w:r w:rsidRPr="00F77C84">
              <w:rPr>
                <w:rFonts w:ascii="Garamond" w:eastAsia="Times New Roman" w:hAnsi="Garamond" w:cs="Times New Roman"/>
                <w:bCs/>
                <w:color w:val="000000"/>
                <w:lang w:val="en-GB" w:eastAsia="zh-CN"/>
              </w:rPr>
              <w:t>Cows owned (number)</w:t>
            </w:r>
          </w:p>
        </w:tc>
        <w:tc>
          <w:tcPr>
            <w:tcW w:w="593" w:type="pct"/>
            <w:tcBorders>
              <w:top w:val="nil"/>
              <w:left w:val="nil"/>
              <w:bottom w:val="nil"/>
              <w:right w:val="nil"/>
            </w:tcBorders>
            <w:shd w:val="clear" w:color="auto" w:fill="auto"/>
            <w:noWrap/>
            <w:hideMark/>
          </w:tcPr>
          <w:p w14:paraId="216D2C52" w14:textId="77777777" w:rsidR="003247D4" w:rsidRPr="001930F8" w:rsidRDefault="003247D4" w:rsidP="003247D4">
            <w:pPr>
              <w:spacing w:before="0" w:after="0" w:line="240" w:lineRule="auto"/>
              <w:jc w:val="center"/>
              <w:rPr>
                <w:rFonts w:ascii="Garamond" w:eastAsia="Times New Roman" w:hAnsi="Garamond" w:cs="Times New Roman"/>
                <w:b/>
                <w:bCs/>
                <w:color w:val="000000"/>
                <w:lang w:val="en-GB" w:eastAsia="zh-CN"/>
              </w:rPr>
            </w:pPr>
            <w:r w:rsidRPr="001930F8">
              <w:rPr>
                <w:rFonts w:ascii="Garamond" w:eastAsia="Times New Roman" w:hAnsi="Garamond" w:cs="Times New Roman"/>
                <w:b/>
                <w:bCs/>
                <w:color w:val="000000"/>
                <w:lang w:val="en-GB" w:eastAsia="zh-CN"/>
              </w:rPr>
              <w:t>5.00</w:t>
            </w:r>
          </w:p>
        </w:tc>
        <w:tc>
          <w:tcPr>
            <w:tcW w:w="570" w:type="pct"/>
            <w:tcBorders>
              <w:top w:val="nil"/>
              <w:left w:val="nil"/>
              <w:bottom w:val="nil"/>
              <w:right w:val="nil"/>
            </w:tcBorders>
            <w:shd w:val="clear" w:color="auto" w:fill="auto"/>
            <w:noWrap/>
            <w:hideMark/>
          </w:tcPr>
          <w:p w14:paraId="744A18CF" w14:textId="77777777" w:rsidR="003247D4" w:rsidRPr="001930F8" w:rsidRDefault="003247D4" w:rsidP="003247D4">
            <w:pPr>
              <w:spacing w:before="0" w:after="0" w:line="240" w:lineRule="auto"/>
              <w:jc w:val="center"/>
              <w:rPr>
                <w:rFonts w:ascii="Garamond" w:eastAsia="Times New Roman" w:hAnsi="Garamond" w:cs="Times New Roman"/>
                <w:b/>
                <w:bCs/>
                <w:color w:val="000000"/>
                <w:lang w:val="en-GB" w:eastAsia="zh-CN"/>
              </w:rPr>
            </w:pPr>
            <w:r w:rsidRPr="001930F8">
              <w:rPr>
                <w:rFonts w:ascii="Garamond" w:eastAsia="Times New Roman" w:hAnsi="Garamond" w:cs="Times New Roman"/>
                <w:b/>
                <w:bCs/>
                <w:color w:val="000000"/>
                <w:lang w:val="en-GB" w:eastAsia="zh-CN"/>
              </w:rPr>
              <w:t>3.66</w:t>
            </w:r>
          </w:p>
        </w:tc>
        <w:tc>
          <w:tcPr>
            <w:tcW w:w="726" w:type="pct"/>
            <w:tcBorders>
              <w:top w:val="nil"/>
              <w:left w:val="nil"/>
              <w:bottom w:val="nil"/>
              <w:right w:val="nil"/>
            </w:tcBorders>
            <w:shd w:val="clear" w:color="auto" w:fill="auto"/>
            <w:noWrap/>
            <w:hideMark/>
          </w:tcPr>
          <w:p w14:paraId="59A6A0ED" w14:textId="77777777" w:rsidR="003247D4" w:rsidRPr="001930F8" w:rsidRDefault="003247D4" w:rsidP="003247D4">
            <w:pPr>
              <w:spacing w:before="0" w:after="0" w:line="240" w:lineRule="auto"/>
              <w:jc w:val="center"/>
              <w:rPr>
                <w:rFonts w:ascii="Garamond" w:eastAsia="Times New Roman" w:hAnsi="Garamond" w:cs="Times New Roman"/>
                <w:b/>
                <w:bCs/>
                <w:color w:val="000000"/>
                <w:lang w:val="en-GB" w:eastAsia="zh-CN"/>
              </w:rPr>
            </w:pPr>
            <w:r w:rsidRPr="001930F8">
              <w:rPr>
                <w:rFonts w:ascii="Garamond" w:eastAsia="Times New Roman" w:hAnsi="Garamond" w:cs="Times New Roman"/>
                <w:b/>
                <w:bCs/>
                <w:color w:val="000000"/>
                <w:lang w:val="en-GB" w:eastAsia="zh-CN"/>
              </w:rPr>
              <w:t>6.08</w:t>
            </w:r>
          </w:p>
        </w:tc>
        <w:tc>
          <w:tcPr>
            <w:tcW w:w="594" w:type="pct"/>
            <w:tcBorders>
              <w:top w:val="nil"/>
              <w:left w:val="nil"/>
              <w:bottom w:val="nil"/>
              <w:right w:val="nil"/>
            </w:tcBorders>
            <w:shd w:val="clear" w:color="auto" w:fill="auto"/>
            <w:noWrap/>
            <w:hideMark/>
          </w:tcPr>
          <w:p w14:paraId="68789B4E" w14:textId="77777777" w:rsidR="003247D4" w:rsidRPr="001930F8" w:rsidRDefault="003247D4" w:rsidP="003247D4">
            <w:pPr>
              <w:spacing w:before="0" w:after="0" w:line="240" w:lineRule="auto"/>
              <w:jc w:val="center"/>
              <w:rPr>
                <w:rFonts w:ascii="Garamond" w:eastAsia="Times New Roman" w:hAnsi="Garamond" w:cs="Times New Roman"/>
                <w:b/>
                <w:bCs/>
                <w:color w:val="000000"/>
                <w:lang w:val="en-GB" w:eastAsia="zh-CN"/>
              </w:rPr>
            </w:pPr>
            <w:r w:rsidRPr="001930F8">
              <w:rPr>
                <w:rFonts w:ascii="Garamond" w:eastAsia="Times New Roman" w:hAnsi="Garamond" w:cs="Times New Roman"/>
                <w:b/>
                <w:bCs/>
                <w:color w:val="000000"/>
                <w:lang w:val="en-GB" w:eastAsia="zh-CN"/>
              </w:rPr>
              <w:t>0.00</w:t>
            </w:r>
          </w:p>
        </w:tc>
      </w:tr>
      <w:tr w:rsidR="0042651B" w:rsidRPr="001930F8" w14:paraId="667B0B45" w14:textId="77777777" w:rsidTr="00487524">
        <w:trPr>
          <w:trHeight w:val="144"/>
        </w:trPr>
        <w:tc>
          <w:tcPr>
            <w:tcW w:w="2517" w:type="pct"/>
            <w:tcBorders>
              <w:top w:val="nil"/>
              <w:left w:val="nil"/>
              <w:bottom w:val="nil"/>
              <w:right w:val="nil"/>
            </w:tcBorders>
            <w:shd w:val="clear" w:color="auto" w:fill="auto"/>
            <w:noWrap/>
          </w:tcPr>
          <w:p w14:paraId="5258BD4F" w14:textId="67F9E0E8" w:rsidR="0042651B" w:rsidRPr="00F77C84" w:rsidRDefault="0042651B" w:rsidP="003247D4">
            <w:pPr>
              <w:spacing w:before="0" w:after="0" w:line="240" w:lineRule="auto"/>
              <w:rPr>
                <w:rFonts w:ascii="Garamond" w:eastAsia="Times New Roman" w:hAnsi="Garamond" w:cs="Times New Roman"/>
                <w:bCs/>
                <w:color w:val="000000"/>
                <w:lang w:val="en-GB" w:eastAsia="zh-CN"/>
              </w:rPr>
            </w:pPr>
            <w:r w:rsidRPr="00F77C84">
              <w:rPr>
                <w:rFonts w:ascii="Garamond" w:eastAsia="Times New Roman" w:hAnsi="Garamond" w:cs="Times New Roman"/>
                <w:bCs/>
                <w:color w:val="000000"/>
                <w:lang w:val="en-GB" w:eastAsia="zh-CN"/>
              </w:rPr>
              <w:t>Altitude (meters)</w:t>
            </w:r>
          </w:p>
        </w:tc>
        <w:tc>
          <w:tcPr>
            <w:tcW w:w="593" w:type="pct"/>
            <w:tcBorders>
              <w:top w:val="nil"/>
              <w:left w:val="nil"/>
              <w:bottom w:val="nil"/>
              <w:right w:val="nil"/>
            </w:tcBorders>
            <w:shd w:val="clear" w:color="auto" w:fill="auto"/>
            <w:noWrap/>
          </w:tcPr>
          <w:p w14:paraId="31636275" w14:textId="7836132C" w:rsidR="0042651B" w:rsidRPr="001930F8" w:rsidRDefault="0042651B" w:rsidP="003247D4">
            <w:pPr>
              <w:spacing w:before="0" w:after="0" w:line="240" w:lineRule="auto"/>
              <w:jc w:val="center"/>
              <w:rPr>
                <w:rFonts w:ascii="Garamond" w:eastAsia="Times New Roman" w:hAnsi="Garamond" w:cs="Times New Roman"/>
                <w:b/>
                <w:bCs/>
                <w:color w:val="000000"/>
                <w:lang w:val="en-GB" w:eastAsia="zh-CN"/>
              </w:rPr>
            </w:pPr>
            <w:r w:rsidRPr="001930F8">
              <w:rPr>
                <w:rFonts w:ascii="Garamond" w:eastAsia="Times New Roman" w:hAnsi="Garamond" w:cs="Times New Roman"/>
                <w:b/>
                <w:bCs/>
                <w:color w:val="000000"/>
                <w:lang w:val="en-GB" w:eastAsia="zh-CN"/>
              </w:rPr>
              <w:t>2942.48</w:t>
            </w:r>
          </w:p>
        </w:tc>
        <w:tc>
          <w:tcPr>
            <w:tcW w:w="570" w:type="pct"/>
            <w:tcBorders>
              <w:top w:val="nil"/>
              <w:left w:val="nil"/>
              <w:bottom w:val="nil"/>
              <w:right w:val="nil"/>
            </w:tcBorders>
            <w:shd w:val="clear" w:color="auto" w:fill="auto"/>
            <w:noWrap/>
          </w:tcPr>
          <w:p w14:paraId="4CC4E56A" w14:textId="4D8A7898" w:rsidR="0042651B" w:rsidRPr="001930F8" w:rsidRDefault="0042651B" w:rsidP="003247D4">
            <w:pPr>
              <w:spacing w:before="0" w:after="0" w:line="240" w:lineRule="auto"/>
              <w:jc w:val="center"/>
              <w:rPr>
                <w:rFonts w:ascii="Garamond" w:eastAsia="Times New Roman" w:hAnsi="Garamond" w:cs="Times New Roman"/>
                <w:b/>
                <w:bCs/>
                <w:color w:val="000000"/>
                <w:lang w:val="en-GB" w:eastAsia="zh-CN"/>
              </w:rPr>
            </w:pPr>
            <w:r w:rsidRPr="001930F8">
              <w:rPr>
                <w:rFonts w:ascii="Garamond" w:eastAsia="Times New Roman" w:hAnsi="Garamond" w:cs="Times New Roman"/>
                <w:b/>
                <w:bCs/>
                <w:color w:val="000000"/>
                <w:lang w:val="en-GB" w:eastAsia="zh-CN"/>
              </w:rPr>
              <w:t>2899.19</w:t>
            </w:r>
          </w:p>
        </w:tc>
        <w:tc>
          <w:tcPr>
            <w:tcW w:w="726" w:type="pct"/>
            <w:tcBorders>
              <w:top w:val="nil"/>
              <w:left w:val="nil"/>
              <w:bottom w:val="nil"/>
              <w:right w:val="nil"/>
            </w:tcBorders>
            <w:shd w:val="clear" w:color="auto" w:fill="auto"/>
            <w:noWrap/>
          </w:tcPr>
          <w:p w14:paraId="38A1F537" w14:textId="54413190" w:rsidR="0042651B" w:rsidRPr="001930F8" w:rsidRDefault="0042651B" w:rsidP="003247D4">
            <w:pPr>
              <w:spacing w:before="0" w:after="0" w:line="240" w:lineRule="auto"/>
              <w:jc w:val="center"/>
              <w:rPr>
                <w:rFonts w:ascii="Garamond" w:eastAsia="Times New Roman" w:hAnsi="Garamond" w:cs="Times New Roman"/>
                <w:b/>
                <w:bCs/>
                <w:color w:val="000000"/>
                <w:lang w:val="en-GB" w:eastAsia="zh-CN"/>
              </w:rPr>
            </w:pPr>
            <w:r w:rsidRPr="001930F8">
              <w:rPr>
                <w:rFonts w:ascii="Garamond" w:eastAsia="Times New Roman" w:hAnsi="Garamond" w:cs="Times New Roman"/>
                <w:b/>
                <w:bCs/>
                <w:color w:val="000000"/>
                <w:lang w:val="en-GB" w:eastAsia="zh-CN"/>
              </w:rPr>
              <w:t>2977.15</w:t>
            </w:r>
          </w:p>
        </w:tc>
        <w:tc>
          <w:tcPr>
            <w:tcW w:w="594" w:type="pct"/>
            <w:tcBorders>
              <w:top w:val="nil"/>
              <w:left w:val="nil"/>
              <w:bottom w:val="nil"/>
              <w:right w:val="nil"/>
            </w:tcBorders>
            <w:shd w:val="clear" w:color="auto" w:fill="auto"/>
            <w:noWrap/>
          </w:tcPr>
          <w:p w14:paraId="3849136D" w14:textId="6417530D" w:rsidR="0042651B" w:rsidRPr="001930F8" w:rsidRDefault="0042651B" w:rsidP="003247D4">
            <w:pPr>
              <w:spacing w:before="0" w:after="0" w:line="240" w:lineRule="auto"/>
              <w:jc w:val="center"/>
              <w:rPr>
                <w:rFonts w:ascii="Garamond" w:eastAsia="Times New Roman" w:hAnsi="Garamond" w:cs="Times New Roman"/>
                <w:b/>
                <w:bCs/>
                <w:color w:val="000000"/>
                <w:lang w:val="en-GB" w:eastAsia="zh-CN"/>
              </w:rPr>
            </w:pPr>
            <w:r w:rsidRPr="001930F8">
              <w:rPr>
                <w:rFonts w:ascii="Garamond" w:eastAsia="Times New Roman" w:hAnsi="Garamond" w:cs="Times New Roman"/>
                <w:b/>
                <w:bCs/>
                <w:color w:val="000000"/>
                <w:lang w:val="en-GB" w:eastAsia="zh-CN"/>
              </w:rPr>
              <w:t>0.00</w:t>
            </w:r>
          </w:p>
        </w:tc>
      </w:tr>
      <w:tr w:rsidR="00427374" w:rsidRPr="001930F8" w14:paraId="3F3AB756" w14:textId="77777777" w:rsidTr="00A33E2C">
        <w:trPr>
          <w:trHeight w:val="144"/>
        </w:trPr>
        <w:tc>
          <w:tcPr>
            <w:tcW w:w="2517" w:type="pct"/>
            <w:tcBorders>
              <w:top w:val="nil"/>
              <w:left w:val="nil"/>
              <w:bottom w:val="nil"/>
              <w:right w:val="nil"/>
            </w:tcBorders>
            <w:shd w:val="clear" w:color="auto" w:fill="F2F2F2" w:themeFill="background1" w:themeFillShade="F2"/>
            <w:noWrap/>
          </w:tcPr>
          <w:p w14:paraId="6BBD98D4" w14:textId="69D56F0C" w:rsidR="00427374" w:rsidRPr="00F77C84" w:rsidRDefault="00427374" w:rsidP="00427374">
            <w:pPr>
              <w:spacing w:before="0" w:after="0" w:line="240" w:lineRule="auto"/>
              <w:rPr>
                <w:rFonts w:ascii="Garamond" w:eastAsia="Times New Roman" w:hAnsi="Garamond" w:cs="Times New Roman"/>
                <w:color w:val="000000"/>
                <w:lang w:val="en-GB" w:eastAsia="zh-CN"/>
              </w:rPr>
            </w:pPr>
            <w:r>
              <w:rPr>
                <w:rFonts w:ascii="Garamond" w:eastAsia="Times New Roman" w:hAnsi="Garamond" w:cs="Times New Roman"/>
                <w:color w:val="000000"/>
                <w:lang w:val="en-GB" w:eastAsia="zh-CN"/>
              </w:rPr>
              <w:t>Asset ownership (% owning)</w:t>
            </w:r>
          </w:p>
        </w:tc>
        <w:tc>
          <w:tcPr>
            <w:tcW w:w="593" w:type="pct"/>
            <w:tcBorders>
              <w:top w:val="nil"/>
              <w:left w:val="nil"/>
              <w:bottom w:val="nil"/>
              <w:right w:val="nil"/>
            </w:tcBorders>
            <w:shd w:val="clear" w:color="auto" w:fill="F2F2F2" w:themeFill="background1" w:themeFillShade="F2"/>
            <w:noWrap/>
          </w:tcPr>
          <w:p w14:paraId="639CDC3F" w14:textId="06C6D308" w:rsidR="00427374" w:rsidRPr="001930F8" w:rsidRDefault="005C6A6C" w:rsidP="00427374">
            <w:pPr>
              <w:spacing w:before="0" w:after="0" w:line="240" w:lineRule="auto"/>
              <w:jc w:val="center"/>
              <w:rPr>
                <w:rFonts w:ascii="Garamond" w:eastAsia="Times New Roman" w:hAnsi="Garamond" w:cs="Times New Roman"/>
                <w:color w:val="000000"/>
                <w:lang w:val="en-GB" w:eastAsia="zh-CN"/>
              </w:rPr>
            </w:pPr>
            <w:r>
              <w:rPr>
                <w:rFonts w:ascii="Garamond" w:eastAsia="Times New Roman" w:hAnsi="Garamond" w:cs="Times New Roman"/>
                <w:color w:val="000000"/>
                <w:lang w:val="en-GB" w:eastAsia="zh-CN"/>
              </w:rPr>
              <w:t>%</w:t>
            </w:r>
          </w:p>
        </w:tc>
        <w:tc>
          <w:tcPr>
            <w:tcW w:w="570" w:type="pct"/>
            <w:tcBorders>
              <w:top w:val="nil"/>
              <w:left w:val="nil"/>
              <w:bottom w:val="nil"/>
              <w:right w:val="nil"/>
            </w:tcBorders>
            <w:shd w:val="clear" w:color="auto" w:fill="F2F2F2" w:themeFill="background1" w:themeFillShade="F2"/>
            <w:noWrap/>
          </w:tcPr>
          <w:p w14:paraId="13BA57FF" w14:textId="149A85F8" w:rsidR="00427374" w:rsidRPr="001930F8" w:rsidRDefault="005C6A6C" w:rsidP="00427374">
            <w:pPr>
              <w:spacing w:before="0" w:after="0" w:line="240" w:lineRule="auto"/>
              <w:jc w:val="center"/>
              <w:rPr>
                <w:rFonts w:ascii="Garamond" w:eastAsia="Times New Roman" w:hAnsi="Garamond" w:cs="Times New Roman"/>
                <w:color w:val="000000"/>
                <w:lang w:val="en-GB" w:eastAsia="zh-CN"/>
              </w:rPr>
            </w:pPr>
            <w:r>
              <w:rPr>
                <w:rFonts w:ascii="Garamond" w:eastAsia="Times New Roman" w:hAnsi="Garamond" w:cs="Times New Roman"/>
                <w:color w:val="000000"/>
                <w:lang w:val="en-GB" w:eastAsia="zh-CN"/>
              </w:rPr>
              <w:t>%</w:t>
            </w:r>
          </w:p>
        </w:tc>
        <w:tc>
          <w:tcPr>
            <w:tcW w:w="726" w:type="pct"/>
            <w:tcBorders>
              <w:top w:val="nil"/>
              <w:left w:val="nil"/>
              <w:bottom w:val="nil"/>
              <w:right w:val="nil"/>
            </w:tcBorders>
            <w:shd w:val="clear" w:color="auto" w:fill="F2F2F2" w:themeFill="background1" w:themeFillShade="F2"/>
            <w:noWrap/>
          </w:tcPr>
          <w:p w14:paraId="6ECE95D2" w14:textId="07122715" w:rsidR="00427374" w:rsidRPr="001930F8" w:rsidRDefault="005C6A6C" w:rsidP="00427374">
            <w:pPr>
              <w:spacing w:before="0" w:after="0" w:line="240" w:lineRule="auto"/>
              <w:jc w:val="center"/>
              <w:rPr>
                <w:rFonts w:ascii="Garamond" w:eastAsia="Times New Roman" w:hAnsi="Garamond" w:cs="Times New Roman"/>
                <w:color w:val="000000"/>
                <w:lang w:val="en-GB" w:eastAsia="zh-CN"/>
              </w:rPr>
            </w:pPr>
            <w:r>
              <w:rPr>
                <w:rFonts w:ascii="Garamond" w:eastAsia="Times New Roman" w:hAnsi="Garamond" w:cs="Times New Roman"/>
                <w:color w:val="000000"/>
                <w:lang w:val="en-GB" w:eastAsia="zh-CN"/>
              </w:rPr>
              <w:t>%</w:t>
            </w:r>
          </w:p>
        </w:tc>
        <w:tc>
          <w:tcPr>
            <w:tcW w:w="594" w:type="pct"/>
            <w:tcBorders>
              <w:top w:val="nil"/>
              <w:left w:val="nil"/>
              <w:bottom w:val="nil"/>
              <w:right w:val="nil"/>
            </w:tcBorders>
            <w:shd w:val="clear" w:color="auto" w:fill="F2F2F2" w:themeFill="background1" w:themeFillShade="F2"/>
            <w:noWrap/>
          </w:tcPr>
          <w:p w14:paraId="06567E5F" w14:textId="5E71F5A4" w:rsidR="00427374" w:rsidRPr="001930F8" w:rsidRDefault="005C6A6C" w:rsidP="00427374">
            <w:pPr>
              <w:spacing w:before="0" w:after="0" w:line="240" w:lineRule="auto"/>
              <w:jc w:val="center"/>
              <w:rPr>
                <w:rFonts w:ascii="Garamond" w:eastAsia="Times New Roman" w:hAnsi="Garamond" w:cs="Times New Roman"/>
                <w:color w:val="000000"/>
                <w:lang w:val="en-GB" w:eastAsia="zh-CN"/>
              </w:rPr>
            </w:pPr>
            <w:r>
              <w:rPr>
                <w:rFonts w:ascii="Garamond" w:eastAsia="Times New Roman" w:hAnsi="Garamond" w:cs="Times New Roman"/>
                <w:color w:val="000000"/>
                <w:lang w:val="en-GB" w:eastAsia="zh-CN"/>
              </w:rPr>
              <w:t>p-value</w:t>
            </w:r>
          </w:p>
        </w:tc>
      </w:tr>
      <w:tr w:rsidR="00427374" w:rsidRPr="001930F8" w14:paraId="036E7EC2" w14:textId="77777777" w:rsidTr="00487524">
        <w:trPr>
          <w:trHeight w:val="144"/>
        </w:trPr>
        <w:tc>
          <w:tcPr>
            <w:tcW w:w="2517" w:type="pct"/>
            <w:tcBorders>
              <w:top w:val="nil"/>
              <w:left w:val="nil"/>
              <w:bottom w:val="nil"/>
              <w:right w:val="nil"/>
            </w:tcBorders>
            <w:shd w:val="clear" w:color="auto" w:fill="auto"/>
            <w:noWrap/>
          </w:tcPr>
          <w:p w14:paraId="16CA6F44" w14:textId="5A297F15" w:rsidR="00427374" w:rsidRPr="00F77C84" w:rsidRDefault="00427374" w:rsidP="00427374">
            <w:pPr>
              <w:spacing w:before="0" w:after="0" w:line="240" w:lineRule="auto"/>
              <w:rPr>
                <w:rFonts w:ascii="Garamond" w:eastAsia="Times New Roman" w:hAnsi="Garamond" w:cs="Times New Roman"/>
                <w:bCs/>
                <w:color w:val="000000"/>
                <w:lang w:val="en-GB" w:eastAsia="zh-CN"/>
              </w:rPr>
            </w:pPr>
            <w:r>
              <w:rPr>
                <w:rFonts w:ascii="Garamond" w:eastAsia="Times New Roman" w:hAnsi="Garamond" w:cs="Times New Roman"/>
                <w:color w:val="000000"/>
                <w:lang w:val="en-GB" w:eastAsia="zh-CN"/>
              </w:rPr>
              <w:t xml:space="preserve">  W</w:t>
            </w:r>
            <w:r w:rsidRPr="00F77C84">
              <w:rPr>
                <w:rFonts w:ascii="Garamond" w:eastAsia="Times New Roman" w:hAnsi="Garamond" w:cs="Times New Roman"/>
                <w:color w:val="000000"/>
                <w:lang w:val="en-GB" w:eastAsia="zh-CN"/>
              </w:rPr>
              <w:t xml:space="preserve">ater pump </w:t>
            </w:r>
          </w:p>
        </w:tc>
        <w:tc>
          <w:tcPr>
            <w:tcW w:w="593" w:type="pct"/>
            <w:tcBorders>
              <w:top w:val="nil"/>
              <w:left w:val="nil"/>
              <w:bottom w:val="nil"/>
              <w:right w:val="nil"/>
            </w:tcBorders>
            <w:shd w:val="clear" w:color="auto" w:fill="auto"/>
            <w:noWrap/>
          </w:tcPr>
          <w:p w14:paraId="6F1B347B" w14:textId="205A2F97" w:rsidR="00427374" w:rsidRPr="001930F8" w:rsidRDefault="00427374" w:rsidP="00427374">
            <w:pPr>
              <w:spacing w:before="0" w:after="0" w:line="240" w:lineRule="auto"/>
              <w:jc w:val="center"/>
              <w:rPr>
                <w:rFonts w:ascii="Garamond" w:eastAsia="Times New Roman" w:hAnsi="Garamond" w:cs="Times New Roman"/>
                <w:b/>
                <w:bCs/>
                <w:color w:val="000000"/>
                <w:lang w:val="en-GB" w:eastAsia="zh-CN"/>
              </w:rPr>
            </w:pPr>
            <w:r w:rsidRPr="001930F8">
              <w:rPr>
                <w:rFonts w:ascii="Garamond" w:eastAsia="Times New Roman" w:hAnsi="Garamond" w:cs="Times New Roman"/>
                <w:color w:val="000000"/>
                <w:lang w:val="en-GB" w:eastAsia="zh-CN"/>
              </w:rPr>
              <w:t>23</w:t>
            </w:r>
          </w:p>
        </w:tc>
        <w:tc>
          <w:tcPr>
            <w:tcW w:w="570" w:type="pct"/>
            <w:tcBorders>
              <w:top w:val="nil"/>
              <w:left w:val="nil"/>
              <w:bottom w:val="nil"/>
              <w:right w:val="nil"/>
            </w:tcBorders>
            <w:shd w:val="clear" w:color="auto" w:fill="auto"/>
            <w:noWrap/>
          </w:tcPr>
          <w:p w14:paraId="01B9360B" w14:textId="7701F241" w:rsidR="00427374" w:rsidRPr="001930F8" w:rsidRDefault="00427374" w:rsidP="00427374">
            <w:pPr>
              <w:spacing w:before="0" w:after="0" w:line="240" w:lineRule="auto"/>
              <w:jc w:val="center"/>
              <w:rPr>
                <w:rFonts w:ascii="Garamond" w:eastAsia="Times New Roman" w:hAnsi="Garamond" w:cs="Times New Roman"/>
                <w:b/>
                <w:bCs/>
                <w:color w:val="000000"/>
                <w:lang w:val="en-GB" w:eastAsia="zh-CN"/>
              </w:rPr>
            </w:pPr>
            <w:r w:rsidRPr="001930F8">
              <w:rPr>
                <w:rFonts w:ascii="Garamond" w:eastAsia="Times New Roman" w:hAnsi="Garamond" w:cs="Times New Roman"/>
                <w:color w:val="000000"/>
                <w:lang w:val="en-GB" w:eastAsia="zh-CN"/>
              </w:rPr>
              <w:t>23</w:t>
            </w:r>
          </w:p>
        </w:tc>
        <w:tc>
          <w:tcPr>
            <w:tcW w:w="726" w:type="pct"/>
            <w:tcBorders>
              <w:top w:val="nil"/>
              <w:left w:val="nil"/>
              <w:bottom w:val="nil"/>
              <w:right w:val="nil"/>
            </w:tcBorders>
            <w:shd w:val="clear" w:color="auto" w:fill="auto"/>
            <w:noWrap/>
          </w:tcPr>
          <w:p w14:paraId="395AF214" w14:textId="52F41EBB" w:rsidR="00427374" w:rsidRPr="001930F8" w:rsidRDefault="00427374" w:rsidP="00427374">
            <w:pPr>
              <w:spacing w:before="0" w:after="0" w:line="240" w:lineRule="auto"/>
              <w:jc w:val="center"/>
              <w:rPr>
                <w:rFonts w:ascii="Garamond" w:eastAsia="Times New Roman" w:hAnsi="Garamond" w:cs="Times New Roman"/>
                <w:b/>
                <w:bCs/>
                <w:color w:val="000000"/>
                <w:lang w:val="en-GB" w:eastAsia="zh-CN"/>
              </w:rPr>
            </w:pPr>
            <w:r w:rsidRPr="001930F8">
              <w:rPr>
                <w:rFonts w:ascii="Garamond" w:eastAsia="Times New Roman" w:hAnsi="Garamond" w:cs="Times New Roman"/>
                <w:color w:val="000000"/>
                <w:lang w:val="en-GB" w:eastAsia="zh-CN"/>
              </w:rPr>
              <w:t>22</w:t>
            </w:r>
          </w:p>
        </w:tc>
        <w:tc>
          <w:tcPr>
            <w:tcW w:w="594" w:type="pct"/>
            <w:tcBorders>
              <w:top w:val="nil"/>
              <w:left w:val="nil"/>
              <w:bottom w:val="nil"/>
              <w:right w:val="nil"/>
            </w:tcBorders>
            <w:shd w:val="clear" w:color="auto" w:fill="auto"/>
            <w:noWrap/>
          </w:tcPr>
          <w:p w14:paraId="7105B7F1" w14:textId="63526B79" w:rsidR="00427374" w:rsidRPr="001930F8" w:rsidRDefault="00427374" w:rsidP="00427374">
            <w:pPr>
              <w:spacing w:before="0" w:after="0" w:line="240" w:lineRule="auto"/>
              <w:jc w:val="center"/>
              <w:rPr>
                <w:rFonts w:ascii="Garamond" w:eastAsia="Times New Roman" w:hAnsi="Garamond" w:cs="Times New Roman"/>
                <w:b/>
                <w:bCs/>
                <w:color w:val="000000"/>
                <w:lang w:val="en-GB" w:eastAsia="zh-CN"/>
              </w:rPr>
            </w:pPr>
            <w:r w:rsidRPr="001930F8">
              <w:rPr>
                <w:rFonts w:ascii="Garamond" w:eastAsia="Times New Roman" w:hAnsi="Garamond" w:cs="Times New Roman"/>
                <w:color w:val="000000"/>
                <w:lang w:val="en-GB" w:eastAsia="zh-CN"/>
              </w:rPr>
              <w:t>0.91</w:t>
            </w:r>
          </w:p>
        </w:tc>
      </w:tr>
      <w:tr w:rsidR="00427374" w:rsidRPr="001930F8" w14:paraId="7CBA4BB9" w14:textId="77777777" w:rsidTr="00487524">
        <w:trPr>
          <w:trHeight w:val="144"/>
        </w:trPr>
        <w:tc>
          <w:tcPr>
            <w:tcW w:w="2517" w:type="pct"/>
            <w:tcBorders>
              <w:top w:val="nil"/>
              <w:left w:val="nil"/>
              <w:bottom w:val="nil"/>
              <w:right w:val="nil"/>
            </w:tcBorders>
            <w:shd w:val="clear" w:color="auto" w:fill="auto"/>
            <w:noWrap/>
            <w:hideMark/>
          </w:tcPr>
          <w:p w14:paraId="3B2A9C18" w14:textId="7C822F71" w:rsidR="00427374" w:rsidRPr="00F77C84" w:rsidRDefault="00427374" w:rsidP="00427374">
            <w:pPr>
              <w:spacing w:before="0" w:after="0" w:line="240" w:lineRule="auto"/>
              <w:rPr>
                <w:rFonts w:ascii="Garamond" w:eastAsia="Times New Roman" w:hAnsi="Garamond" w:cs="Times New Roman"/>
                <w:color w:val="000000"/>
                <w:lang w:val="en-GB" w:eastAsia="zh-CN"/>
              </w:rPr>
            </w:pPr>
            <w:r>
              <w:rPr>
                <w:rFonts w:ascii="Garamond" w:eastAsia="Times New Roman" w:hAnsi="Garamond" w:cs="Times New Roman"/>
                <w:color w:val="000000"/>
                <w:lang w:val="en-GB" w:eastAsia="zh-CN"/>
              </w:rPr>
              <w:t xml:space="preserve">  T</w:t>
            </w:r>
            <w:r w:rsidRPr="00F77C84">
              <w:rPr>
                <w:rFonts w:ascii="Garamond" w:eastAsia="Times New Roman" w:hAnsi="Garamond" w:cs="Times New Roman"/>
                <w:color w:val="000000"/>
                <w:lang w:val="en-GB" w:eastAsia="zh-CN"/>
              </w:rPr>
              <w:t xml:space="preserve">elevision </w:t>
            </w:r>
          </w:p>
        </w:tc>
        <w:tc>
          <w:tcPr>
            <w:tcW w:w="593" w:type="pct"/>
            <w:tcBorders>
              <w:top w:val="nil"/>
              <w:left w:val="nil"/>
              <w:bottom w:val="nil"/>
              <w:right w:val="nil"/>
            </w:tcBorders>
            <w:shd w:val="clear" w:color="auto" w:fill="auto"/>
            <w:noWrap/>
            <w:hideMark/>
          </w:tcPr>
          <w:p w14:paraId="6CB30D52" w14:textId="1D4AFF21" w:rsidR="00427374" w:rsidRPr="001930F8" w:rsidRDefault="00427374" w:rsidP="00427374">
            <w:pPr>
              <w:spacing w:before="0" w:after="0" w:line="240" w:lineRule="auto"/>
              <w:jc w:val="center"/>
              <w:rPr>
                <w:rFonts w:ascii="Garamond" w:eastAsia="Times New Roman" w:hAnsi="Garamond" w:cs="Times New Roman"/>
                <w:color w:val="000000"/>
                <w:lang w:val="en-GB" w:eastAsia="zh-CN"/>
              </w:rPr>
            </w:pPr>
            <w:r w:rsidRPr="001930F8">
              <w:rPr>
                <w:rFonts w:ascii="Garamond" w:eastAsia="Times New Roman" w:hAnsi="Garamond" w:cs="Times New Roman"/>
                <w:color w:val="000000"/>
                <w:lang w:val="en-GB" w:eastAsia="zh-CN"/>
              </w:rPr>
              <w:t>99</w:t>
            </w:r>
          </w:p>
        </w:tc>
        <w:tc>
          <w:tcPr>
            <w:tcW w:w="570" w:type="pct"/>
            <w:tcBorders>
              <w:top w:val="nil"/>
              <w:left w:val="nil"/>
              <w:bottom w:val="nil"/>
              <w:right w:val="nil"/>
            </w:tcBorders>
            <w:shd w:val="clear" w:color="auto" w:fill="auto"/>
            <w:noWrap/>
            <w:hideMark/>
          </w:tcPr>
          <w:p w14:paraId="2C13035E" w14:textId="20E8F8B1" w:rsidR="00427374" w:rsidRPr="001930F8" w:rsidRDefault="00427374" w:rsidP="00427374">
            <w:pPr>
              <w:spacing w:before="0" w:after="0" w:line="240" w:lineRule="auto"/>
              <w:jc w:val="center"/>
              <w:rPr>
                <w:rFonts w:ascii="Garamond" w:eastAsia="Times New Roman" w:hAnsi="Garamond" w:cs="Times New Roman"/>
                <w:color w:val="000000"/>
                <w:lang w:val="en-GB" w:eastAsia="zh-CN"/>
              </w:rPr>
            </w:pPr>
            <w:r w:rsidRPr="001930F8">
              <w:rPr>
                <w:rFonts w:ascii="Garamond" w:eastAsia="Times New Roman" w:hAnsi="Garamond" w:cs="Times New Roman"/>
                <w:color w:val="000000"/>
                <w:lang w:val="en-GB" w:eastAsia="zh-CN"/>
              </w:rPr>
              <w:t>98</w:t>
            </w:r>
          </w:p>
        </w:tc>
        <w:tc>
          <w:tcPr>
            <w:tcW w:w="726" w:type="pct"/>
            <w:tcBorders>
              <w:top w:val="nil"/>
              <w:left w:val="nil"/>
              <w:bottom w:val="nil"/>
              <w:right w:val="nil"/>
            </w:tcBorders>
            <w:shd w:val="clear" w:color="auto" w:fill="auto"/>
            <w:noWrap/>
            <w:hideMark/>
          </w:tcPr>
          <w:p w14:paraId="7074FB4C" w14:textId="64BDB2F3" w:rsidR="00427374" w:rsidRPr="001930F8" w:rsidRDefault="00427374" w:rsidP="00427374">
            <w:pPr>
              <w:spacing w:before="0" w:after="0" w:line="240" w:lineRule="auto"/>
              <w:jc w:val="center"/>
              <w:rPr>
                <w:rFonts w:ascii="Garamond" w:eastAsia="Times New Roman" w:hAnsi="Garamond" w:cs="Times New Roman"/>
                <w:color w:val="000000"/>
                <w:lang w:val="en-GB" w:eastAsia="zh-CN"/>
              </w:rPr>
            </w:pPr>
            <w:r w:rsidRPr="001930F8">
              <w:rPr>
                <w:rFonts w:ascii="Garamond" w:eastAsia="Times New Roman" w:hAnsi="Garamond" w:cs="Times New Roman"/>
                <w:color w:val="000000"/>
                <w:lang w:val="en-GB" w:eastAsia="zh-CN"/>
              </w:rPr>
              <w:t>99</w:t>
            </w:r>
          </w:p>
        </w:tc>
        <w:tc>
          <w:tcPr>
            <w:tcW w:w="594" w:type="pct"/>
            <w:tcBorders>
              <w:top w:val="nil"/>
              <w:left w:val="nil"/>
              <w:bottom w:val="nil"/>
              <w:right w:val="nil"/>
            </w:tcBorders>
            <w:shd w:val="clear" w:color="auto" w:fill="auto"/>
            <w:noWrap/>
            <w:hideMark/>
          </w:tcPr>
          <w:p w14:paraId="52D97DC2" w14:textId="77777777" w:rsidR="00427374" w:rsidRPr="001930F8" w:rsidRDefault="00427374" w:rsidP="00427374">
            <w:pPr>
              <w:spacing w:before="0" w:after="0" w:line="240" w:lineRule="auto"/>
              <w:jc w:val="center"/>
              <w:rPr>
                <w:rFonts w:ascii="Garamond" w:eastAsia="Times New Roman" w:hAnsi="Garamond" w:cs="Times New Roman"/>
                <w:color w:val="000000"/>
                <w:lang w:val="en-GB" w:eastAsia="zh-CN"/>
              </w:rPr>
            </w:pPr>
            <w:r w:rsidRPr="001930F8">
              <w:rPr>
                <w:rFonts w:ascii="Garamond" w:eastAsia="Times New Roman" w:hAnsi="Garamond" w:cs="Times New Roman"/>
                <w:color w:val="000000"/>
                <w:lang w:val="en-GB" w:eastAsia="zh-CN"/>
              </w:rPr>
              <w:t>0.50</w:t>
            </w:r>
          </w:p>
        </w:tc>
      </w:tr>
      <w:tr w:rsidR="00427374" w:rsidRPr="001930F8" w14:paraId="7DDA9BE7" w14:textId="77777777" w:rsidTr="00487524">
        <w:trPr>
          <w:trHeight w:val="144"/>
        </w:trPr>
        <w:tc>
          <w:tcPr>
            <w:tcW w:w="2517" w:type="pct"/>
            <w:tcBorders>
              <w:top w:val="nil"/>
              <w:left w:val="nil"/>
              <w:bottom w:val="nil"/>
              <w:right w:val="nil"/>
            </w:tcBorders>
            <w:shd w:val="clear" w:color="auto" w:fill="auto"/>
            <w:noWrap/>
            <w:hideMark/>
          </w:tcPr>
          <w:p w14:paraId="11F7E6A8" w14:textId="7E7F7E2C" w:rsidR="00427374" w:rsidRPr="00F77C84" w:rsidRDefault="00427374" w:rsidP="00427374">
            <w:pPr>
              <w:spacing w:before="0" w:after="0" w:line="240" w:lineRule="auto"/>
              <w:rPr>
                <w:rFonts w:ascii="Garamond" w:eastAsia="Times New Roman" w:hAnsi="Garamond" w:cs="Times New Roman"/>
                <w:color w:val="000000"/>
                <w:lang w:val="en-GB" w:eastAsia="zh-CN"/>
              </w:rPr>
            </w:pPr>
            <w:r>
              <w:rPr>
                <w:rFonts w:ascii="Garamond" w:eastAsia="Times New Roman" w:hAnsi="Garamond" w:cs="Times New Roman"/>
                <w:color w:val="000000"/>
                <w:lang w:val="en-GB" w:eastAsia="zh-CN"/>
              </w:rPr>
              <w:t xml:space="preserve">  R</w:t>
            </w:r>
            <w:r w:rsidRPr="00F77C84">
              <w:rPr>
                <w:rFonts w:ascii="Garamond" w:eastAsia="Times New Roman" w:hAnsi="Garamond" w:cs="Times New Roman"/>
                <w:color w:val="000000"/>
                <w:lang w:val="en-GB" w:eastAsia="zh-CN"/>
              </w:rPr>
              <w:t xml:space="preserve">efrigerator </w:t>
            </w:r>
          </w:p>
        </w:tc>
        <w:tc>
          <w:tcPr>
            <w:tcW w:w="593" w:type="pct"/>
            <w:tcBorders>
              <w:top w:val="nil"/>
              <w:left w:val="nil"/>
              <w:bottom w:val="nil"/>
              <w:right w:val="nil"/>
            </w:tcBorders>
            <w:shd w:val="clear" w:color="auto" w:fill="auto"/>
            <w:noWrap/>
            <w:hideMark/>
          </w:tcPr>
          <w:p w14:paraId="6E58649D" w14:textId="28B88CC4" w:rsidR="00427374" w:rsidRPr="001930F8" w:rsidRDefault="00427374" w:rsidP="00427374">
            <w:pPr>
              <w:spacing w:before="0" w:after="0" w:line="240" w:lineRule="auto"/>
              <w:jc w:val="center"/>
              <w:rPr>
                <w:rFonts w:ascii="Garamond" w:eastAsia="Times New Roman" w:hAnsi="Garamond" w:cs="Times New Roman"/>
                <w:color w:val="000000"/>
                <w:lang w:val="en-GB" w:eastAsia="zh-CN"/>
              </w:rPr>
            </w:pPr>
            <w:r w:rsidRPr="001930F8">
              <w:rPr>
                <w:rFonts w:ascii="Garamond" w:eastAsia="Times New Roman" w:hAnsi="Garamond" w:cs="Times New Roman"/>
                <w:color w:val="000000"/>
                <w:lang w:val="en-GB" w:eastAsia="zh-CN"/>
              </w:rPr>
              <w:t>65</w:t>
            </w:r>
          </w:p>
        </w:tc>
        <w:tc>
          <w:tcPr>
            <w:tcW w:w="570" w:type="pct"/>
            <w:tcBorders>
              <w:top w:val="nil"/>
              <w:left w:val="nil"/>
              <w:bottom w:val="nil"/>
              <w:right w:val="nil"/>
            </w:tcBorders>
            <w:shd w:val="clear" w:color="auto" w:fill="auto"/>
            <w:noWrap/>
            <w:hideMark/>
          </w:tcPr>
          <w:p w14:paraId="5018D3F8" w14:textId="7390F599" w:rsidR="00427374" w:rsidRPr="001930F8" w:rsidRDefault="00427374" w:rsidP="00427374">
            <w:pPr>
              <w:spacing w:before="0" w:after="0" w:line="240" w:lineRule="auto"/>
              <w:jc w:val="center"/>
              <w:rPr>
                <w:rFonts w:ascii="Garamond" w:eastAsia="Times New Roman" w:hAnsi="Garamond" w:cs="Times New Roman"/>
                <w:color w:val="000000"/>
                <w:lang w:val="en-GB" w:eastAsia="zh-CN"/>
              </w:rPr>
            </w:pPr>
            <w:r w:rsidRPr="001930F8">
              <w:rPr>
                <w:rFonts w:ascii="Garamond" w:eastAsia="Times New Roman" w:hAnsi="Garamond" w:cs="Times New Roman"/>
                <w:color w:val="000000"/>
                <w:lang w:val="en-GB" w:eastAsia="zh-CN"/>
              </w:rPr>
              <w:t>61</w:t>
            </w:r>
          </w:p>
        </w:tc>
        <w:tc>
          <w:tcPr>
            <w:tcW w:w="726" w:type="pct"/>
            <w:tcBorders>
              <w:top w:val="nil"/>
              <w:left w:val="nil"/>
              <w:bottom w:val="nil"/>
              <w:right w:val="nil"/>
            </w:tcBorders>
            <w:shd w:val="clear" w:color="auto" w:fill="auto"/>
            <w:noWrap/>
            <w:hideMark/>
          </w:tcPr>
          <w:p w14:paraId="6388B186" w14:textId="41221381" w:rsidR="00427374" w:rsidRPr="001930F8" w:rsidRDefault="00427374" w:rsidP="00427374">
            <w:pPr>
              <w:spacing w:before="0" w:after="0" w:line="240" w:lineRule="auto"/>
              <w:jc w:val="center"/>
              <w:rPr>
                <w:rFonts w:ascii="Garamond" w:eastAsia="Times New Roman" w:hAnsi="Garamond" w:cs="Times New Roman"/>
                <w:color w:val="000000"/>
                <w:lang w:val="en-GB" w:eastAsia="zh-CN"/>
              </w:rPr>
            </w:pPr>
            <w:r w:rsidRPr="001930F8">
              <w:rPr>
                <w:rFonts w:ascii="Garamond" w:eastAsia="Times New Roman" w:hAnsi="Garamond" w:cs="Times New Roman"/>
                <w:color w:val="000000"/>
                <w:lang w:val="en-GB" w:eastAsia="zh-CN"/>
              </w:rPr>
              <w:t>68</w:t>
            </w:r>
          </w:p>
        </w:tc>
        <w:tc>
          <w:tcPr>
            <w:tcW w:w="594" w:type="pct"/>
            <w:tcBorders>
              <w:top w:val="nil"/>
              <w:left w:val="nil"/>
              <w:bottom w:val="nil"/>
              <w:right w:val="nil"/>
            </w:tcBorders>
            <w:shd w:val="clear" w:color="auto" w:fill="auto"/>
            <w:noWrap/>
            <w:hideMark/>
          </w:tcPr>
          <w:p w14:paraId="0E0F591E" w14:textId="77777777" w:rsidR="00427374" w:rsidRPr="001930F8" w:rsidRDefault="00427374" w:rsidP="00427374">
            <w:pPr>
              <w:spacing w:before="0" w:after="0" w:line="240" w:lineRule="auto"/>
              <w:jc w:val="center"/>
              <w:rPr>
                <w:rFonts w:ascii="Garamond" w:eastAsia="Times New Roman" w:hAnsi="Garamond" w:cs="Times New Roman"/>
                <w:color w:val="000000"/>
                <w:lang w:val="en-GB" w:eastAsia="zh-CN"/>
              </w:rPr>
            </w:pPr>
            <w:r w:rsidRPr="001930F8">
              <w:rPr>
                <w:rFonts w:ascii="Garamond" w:eastAsia="Times New Roman" w:hAnsi="Garamond" w:cs="Times New Roman"/>
                <w:color w:val="000000"/>
                <w:lang w:val="en-GB" w:eastAsia="zh-CN"/>
              </w:rPr>
              <w:t>0.16</w:t>
            </w:r>
          </w:p>
        </w:tc>
      </w:tr>
      <w:tr w:rsidR="00427374" w:rsidRPr="001930F8" w14:paraId="153DEAF2" w14:textId="77777777" w:rsidTr="00487524">
        <w:trPr>
          <w:trHeight w:val="144"/>
        </w:trPr>
        <w:tc>
          <w:tcPr>
            <w:tcW w:w="2517" w:type="pct"/>
            <w:tcBorders>
              <w:top w:val="nil"/>
              <w:left w:val="nil"/>
              <w:bottom w:val="nil"/>
              <w:right w:val="nil"/>
            </w:tcBorders>
            <w:shd w:val="clear" w:color="auto" w:fill="auto"/>
            <w:noWrap/>
            <w:hideMark/>
          </w:tcPr>
          <w:p w14:paraId="469BDC1D" w14:textId="4D26EB66" w:rsidR="00427374" w:rsidRPr="00F77C84" w:rsidRDefault="00427374" w:rsidP="00427374">
            <w:pPr>
              <w:spacing w:before="0" w:after="0" w:line="240" w:lineRule="auto"/>
              <w:rPr>
                <w:rFonts w:ascii="Garamond" w:eastAsia="Times New Roman" w:hAnsi="Garamond" w:cs="Times New Roman"/>
                <w:color w:val="000000"/>
                <w:lang w:val="en-GB" w:eastAsia="zh-CN"/>
              </w:rPr>
            </w:pPr>
            <w:r>
              <w:rPr>
                <w:rFonts w:ascii="Garamond" w:eastAsia="Times New Roman" w:hAnsi="Garamond" w:cs="Times New Roman"/>
                <w:color w:val="000000"/>
                <w:lang w:val="en-GB" w:eastAsia="zh-CN"/>
              </w:rPr>
              <w:t xml:space="preserve">  M</w:t>
            </w:r>
            <w:r w:rsidRPr="00F77C84">
              <w:rPr>
                <w:rFonts w:ascii="Garamond" w:eastAsia="Times New Roman" w:hAnsi="Garamond" w:cs="Times New Roman"/>
                <w:color w:val="000000"/>
                <w:lang w:val="en-GB" w:eastAsia="zh-CN"/>
              </w:rPr>
              <w:t xml:space="preserve">icrowave </w:t>
            </w:r>
          </w:p>
        </w:tc>
        <w:tc>
          <w:tcPr>
            <w:tcW w:w="593" w:type="pct"/>
            <w:tcBorders>
              <w:top w:val="nil"/>
              <w:left w:val="nil"/>
              <w:bottom w:val="nil"/>
              <w:right w:val="nil"/>
            </w:tcBorders>
            <w:shd w:val="clear" w:color="auto" w:fill="auto"/>
            <w:noWrap/>
            <w:hideMark/>
          </w:tcPr>
          <w:p w14:paraId="64580D4A" w14:textId="4C54E6E5" w:rsidR="00427374" w:rsidRPr="001930F8" w:rsidRDefault="00427374" w:rsidP="00427374">
            <w:pPr>
              <w:spacing w:before="0" w:after="0" w:line="240" w:lineRule="auto"/>
              <w:jc w:val="center"/>
              <w:rPr>
                <w:rFonts w:ascii="Garamond" w:eastAsia="Times New Roman" w:hAnsi="Garamond" w:cs="Times New Roman"/>
                <w:color w:val="000000"/>
                <w:lang w:val="en-GB" w:eastAsia="zh-CN"/>
              </w:rPr>
            </w:pPr>
            <w:r w:rsidRPr="001930F8">
              <w:rPr>
                <w:rFonts w:ascii="Garamond" w:eastAsia="Times New Roman" w:hAnsi="Garamond" w:cs="Times New Roman"/>
                <w:color w:val="000000"/>
                <w:lang w:val="en-GB" w:eastAsia="zh-CN"/>
              </w:rPr>
              <w:t>27</w:t>
            </w:r>
          </w:p>
        </w:tc>
        <w:tc>
          <w:tcPr>
            <w:tcW w:w="570" w:type="pct"/>
            <w:tcBorders>
              <w:top w:val="nil"/>
              <w:left w:val="nil"/>
              <w:bottom w:val="nil"/>
              <w:right w:val="nil"/>
            </w:tcBorders>
            <w:shd w:val="clear" w:color="auto" w:fill="auto"/>
            <w:noWrap/>
            <w:hideMark/>
          </w:tcPr>
          <w:p w14:paraId="2102B809" w14:textId="6E7EC449" w:rsidR="00427374" w:rsidRPr="001930F8" w:rsidRDefault="00427374" w:rsidP="00427374">
            <w:pPr>
              <w:spacing w:before="0" w:after="0" w:line="240" w:lineRule="auto"/>
              <w:jc w:val="center"/>
              <w:rPr>
                <w:rFonts w:ascii="Garamond" w:eastAsia="Times New Roman" w:hAnsi="Garamond" w:cs="Times New Roman"/>
                <w:color w:val="000000"/>
                <w:lang w:val="en-GB" w:eastAsia="zh-CN"/>
              </w:rPr>
            </w:pPr>
            <w:r w:rsidRPr="001930F8">
              <w:rPr>
                <w:rFonts w:ascii="Garamond" w:eastAsia="Times New Roman" w:hAnsi="Garamond" w:cs="Times New Roman"/>
                <w:color w:val="000000"/>
                <w:lang w:val="en-GB" w:eastAsia="zh-CN"/>
              </w:rPr>
              <w:t>25</w:t>
            </w:r>
          </w:p>
        </w:tc>
        <w:tc>
          <w:tcPr>
            <w:tcW w:w="726" w:type="pct"/>
            <w:tcBorders>
              <w:top w:val="nil"/>
              <w:left w:val="nil"/>
              <w:bottom w:val="nil"/>
              <w:right w:val="nil"/>
            </w:tcBorders>
            <w:shd w:val="clear" w:color="auto" w:fill="auto"/>
            <w:noWrap/>
            <w:hideMark/>
          </w:tcPr>
          <w:p w14:paraId="005AF72F" w14:textId="68D0219D" w:rsidR="00427374" w:rsidRPr="001930F8" w:rsidRDefault="00427374" w:rsidP="00427374">
            <w:pPr>
              <w:spacing w:before="0" w:after="0" w:line="240" w:lineRule="auto"/>
              <w:jc w:val="center"/>
              <w:rPr>
                <w:rFonts w:ascii="Garamond" w:eastAsia="Times New Roman" w:hAnsi="Garamond" w:cs="Times New Roman"/>
                <w:color w:val="000000"/>
                <w:lang w:val="en-GB" w:eastAsia="zh-CN"/>
              </w:rPr>
            </w:pPr>
            <w:r w:rsidRPr="001930F8">
              <w:rPr>
                <w:rFonts w:ascii="Garamond" w:eastAsia="Times New Roman" w:hAnsi="Garamond" w:cs="Times New Roman"/>
                <w:color w:val="000000"/>
                <w:lang w:val="en-GB" w:eastAsia="zh-CN"/>
              </w:rPr>
              <w:t>29</w:t>
            </w:r>
          </w:p>
        </w:tc>
        <w:tc>
          <w:tcPr>
            <w:tcW w:w="594" w:type="pct"/>
            <w:tcBorders>
              <w:top w:val="nil"/>
              <w:left w:val="nil"/>
              <w:bottom w:val="nil"/>
              <w:right w:val="nil"/>
            </w:tcBorders>
            <w:shd w:val="clear" w:color="auto" w:fill="auto"/>
            <w:noWrap/>
            <w:hideMark/>
          </w:tcPr>
          <w:p w14:paraId="3CC9653F" w14:textId="77777777" w:rsidR="00427374" w:rsidRPr="001930F8" w:rsidRDefault="00427374" w:rsidP="00427374">
            <w:pPr>
              <w:spacing w:before="0" w:after="0" w:line="240" w:lineRule="auto"/>
              <w:jc w:val="center"/>
              <w:rPr>
                <w:rFonts w:ascii="Garamond" w:eastAsia="Times New Roman" w:hAnsi="Garamond" w:cs="Times New Roman"/>
                <w:color w:val="000000"/>
                <w:lang w:val="en-GB" w:eastAsia="zh-CN"/>
              </w:rPr>
            </w:pPr>
            <w:r w:rsidRPr="001930F8">
              <w:rPr>
                <w:rFonts w:ascii="Garamond" w:eastAsia="Times New Roman" w:hAnsi="Garamond" w:cs="Times New Roman"/>
                <w:color w:val="000000"/>
                <w:lang w:val="en-GB" w:eastAsia="zh-CN"/>
              </w:rPr>
              <w:t>0.37</w:t>
            </w:r>
          </w:p>
        </w:tc>
      </w:tr>
      <w:tr w:rsidR="00427374" w:rsidRPr="001930F8" w14:paraId="3593C8D9" w14:textId="77777777" w:rsidTr="00487524">
        <w:trPr>
          <w:trHeight w:val="144"/>
        </w:trPr>
        <w:tc>
          <w:tcPr>
            <w:tcW w:w="2517" w:type="pct"/>
            <w:tcBorders>
              <w:top w:val="nil"/>
              <w:left w:val="nil"/>
              <w:bottom w:val="nil"/>
              <w:right w:val="nil"/>
            </w:tcBorders>
            <w:shd w:val="clear" w:color="auto" w:fill="auto"/>
            <w:noWrap/>
            <w:hideMark/>
          </w:tcPr>
          <w:p w14:paraId="036B0B9A" w14:textId="3842227A" w:rsidR="00427374" w:rsidRPr="00F77C84" w:rsidRDefault="00427374" w:rsidP="00427374">
            <w:pPr>
              <w:spacing w:before="0" w:after="0" w:line="240" w:lineRule="auto"/>
              <w:rPr>
                <w:rFonts w:ascii="Garamond" w:eastAsia="Times New Roman" w:hAnsi="Garamond" w:cs="Times New Roman"/>
                <w:color w:val="000000"/>
                <w:lang w:val="en-GB" w:eastAsia="zh-CN"/>
              </w:rPr>
            </w:pPr>
            <w:r>
              <w:rPr>
                <w:rFonts w:ascii="Garamond" w:eastAsia="Times New Roman" w:hAnsi="Garamond" w:cs="Times New Roman"/>
                <w:color w:val="000000"/>
                <w:lang w:val="en-GB" w:eastAsia="zh-CN"/>
              </w:rPr>
              <w:t xml:space="preserve">  M</w:t>
            </w:r>
            <w:r w:rsidRPr="00F77C84">
              <w:rPr>
                <w:rFonts w:ascii="Garamond" w:eastAsia="Times New Roman" w:hAnsi="Garamond" w:cs="Times New Roman"/>
                <w:color w:val="000000"/>
                <w:lang w:val="en-GB" w:eastAsia="zh-CN"/>
              </w:rPr>
              <w:t xml:space="preserve">otorcycle </w:t>
            </w:r>
          </w:p>
        </w:tc>
        <w:tc>
          <w:tcPr>
            <w:tcW w:w="593" w:type="pct"/>
            <w:tcBorders>
              <w:top w:val="nil"/>
              <w:left w:val="nil"/>
              <w:bottom w:val="nil"/>
              <w:right w:val="nil"/>
            </w:tcBorders>
            <w:shd w:val="clear" w:color="auto" w:fill="auto"/>
            <w:noWrap/>
            <w:hideMark/>
          </w:tcPr>
          <w:p w14:paraId="3CA8C393" w14:textId="7CB79E97" w:rsidR="00427374" w:rsidRPr="001930F8" w:rsidRDefault="00427374" w:rsidP="00427374">
            <w:pPr>
              <w:spacing w:before="0" w:after="0" w:line="240" w:lineRule="auto"/>
              <w:jc w:val="center"/>
              <w:rPr>
                <w:rFonts w:ascii="Garamond" w:eastAsia="Times New Roman" w:hAnsi="Garamond" w:cs="Times New Roman"/>
                <w:color w:val="000000"/>
                <w:lang w:val="en-GB" w:eastAsia="zh-CN"/>
              </w:rPr>
            </w:pPr>
            <w:r w:rsidRPr="001930F8">
              <w:rPr>
                <w:rFonts w:ascii="Garamond" w:eastAsia="Times New Roman" w:hAnsi="Garamond" w:cs="Times New Roman"/>
                <w:color w:val="000000"/>
                <w:lang w:val="en-GB" w:eastAsia="zh-CN"/>
              </w:rPr>
              <w:t>40</w:t>
            </w:r>
          </w:p>
        </w:tc>
        <w:tc>
          <w:tcPr>
            <w:tcW w:w="570" w:type="pct"/>
            <w:tcBorders>
              <w:top w:val="nil"/>
              <w:left w:val="nil"/>
              <w:bottom w:val="nil"/>
              <w:right w:val="nil"/>
            </w:tcBorders>
            <w:shd w:val="clear" w:color="auto" w:fill="auto"/>
            <w:noWrap/>
            <w:hideMark/>
          </w:tcPr>
          <w:p w14:paraId="3163B3D2" w14:textId="1F59EA96" w:rsidR="00427374" w:rsidRPr="001930F8" w:rsidRDefault="00427374" w:rsidP="00427374">
            <w:pPr>
              <w:spacing w:before="0" w:after="0" w:line="240" w:lineRule="auto"/>
              <w:jc w:val="center"/>
              <w:rPr>
                <w:rFonts w:ascii="Garamond" w:eastAsia="Times New Roman" w:hAnsi="Garamond" w:cs="Times New Roman"/>
                <w:color w:val="000000"/>
                <w:lang w:val="en-GB" w:eastAsia="zh-CN"/>
              </w:rPr>
            </w:pPr>
            <w:r w:rsidRPr="001930F8">
              <w:rPr>
                <w:rFonts w:ascii="Garamond" w:eastAsia="Times New Roman" w:hAnsi="Garamond" w:cs="Times New Roman"/>
                <w:color w:val="000000"/>
                <w:lang w:val="en-GB" w:eastAsia="zh-CN"/>
              </w:rPr>
              <w:t>41</w:t>
            </w:r>
          </w:p>
        </w:tc>
        <w:tc>
          <w:tcPr>
            <w:tcW w:w="726" w:type="pct"/>
            <w:tcBorders>
              <w:top w:val="nil"/>
              <w:left w:val="nil"/>
              <w:bottom w:val="nil"/>
              <w:right w:val="nil"/>
            </w:tcBorders>
            <w:shd w:val="clear" w:color="auto" w:fill="auto"/>
            <w:noWrap/>
            <w:hideMark/>
          </w:tcPr>
          <w:p w14:paraId="58F65BD3" w14:textId="2504BFAD" w:rsidR="00427374" w:rsidRPr="001930F8" w:rsidRDefault="00427374" w:rsidP="00427374">
            <w:pPr>
              <w:spacing w:before="0" w:after="0" w:line="240" w:lineRule="auto"/>
              <w:jc w:val="center"/>
              <w:rPr>
                <w:rFonts w:ascii="Garamond" w:eastAsia="Times New Roman" w:hAnsi="Garamond" w:cs="Times New Roman"/>
                <w:color w:val="000000"/>
                <w:lang w:val="en-GB" w:eastAsia="zh-CN"/>
              </w:rPr>
            </w:pPr>
            <w:r w:rsidRPr="001930F8">
              <w:rPr>
                <w:rFonts w:ascii="Garamond" w:eastAsia="Times New Roman" w:hAnsi="Garamond" w:cs="Times New Roman"/>
                <w:color w:val="000000"/>
                <w:lang w:val="en-GB" w:eastAsia="zh-CN"/>
              </w:rPr>
              <w:t>40</w:t>
            </w:r>
          </w:p>
        </w:tc>
        <w:tc>
          <w:tcPr>
            <w:tcW w:w="594" w:type="pct"/>
            <w:tcBorders>
              <w:top w:val="nil"/>
              <w:left w:val="nil"/>
              <w:bottom w:val="nil"/>
              <w:right w:val="nil"/>
            </w:tcBorders>
            <w:shd w:val="clear" w:color="auto" w:fill="auto"/>
            <w:noWrap/>
            <w:hideMark/>
          </w:tcPr>
          <w:p w14:paraId="7E2D9400" w14:textId="77777777" w:rsidR="00427374" w:rsidRPr="001930F8" w:rsidRDefault="00427374" w:rsidP="00427374">
            <w:pPr>
              <w:spacing w:before="0" w:after="0" w:line="240" w:lineRule="auto"/>
              <w:jc w:val="center"/>
              <w:rPr>
                <w:rFonts w:ascii="Garamond" w:eastAsia="Times New Roman" w:hAnsi="Garamond" w:cs="Times New Roman"/>
                <w:color w:val="000000"/>
                <w:lang w:val="en-GB" w:eastAsia="zh-CN"/>
              </w:rPr>
            </w:pPr>
            <w:r w:rsidRPr="001930F8">
              <w:rPr>
                <w:rFonts w:ascii="Garamond" w:eastAsia="Times New Roman" w:hAnsi="Garamond" w:cs="Times New Roman"/>
                <w:color w:val="000000"/>
                <w:lang w:val="en-GB" w:eastAsia="zh-CN"/>
              </w:rPr>
              <w:t>0.85</w:t>
            </w:r>
          </w:p>
        </w:tc>
      </w:tr>
      <w:tr w:rsidR="00427374" w:rsidRPr="001930F8" w14:paraId="0C54BC24" w14:textId="77777777" w:rsidTr="00487524">
        <w:trPr>
          <w:trHeight w:val="144"/>
        </w:trPr>
        <w:tc>
          <w:tcPr>
            <w:tcW w:w="2517" w:type="pct"/>
            <w:tcBorders>
              <w:top w:val="nil"/>
              <w:left w:val="nil"/>
              <w:bottom w:val="nil"/>
              <w:right w:val="nil"/>
            </w:tcBorders>
            <w:shd w:val="clear" w:color="auto" w:fill="auto"/>
            <w:noWrap/>
            <w:hideMark/>
          </w:tcPr>
          <w:p w14:paraId="018D08A0" w14:textId="1DA9D0B5" w:rsidR="00427374" w:rsidRPr="00F77C84" w:rsidRDefault="00427374" w:rsidP="00427374">
            <w:pPr>
              <w:spacing w:before="0" w:after="0" w:line="240" w:lineRule="auto"/>
              <w:rPr>
                <w:rFonts w:ascii="Garamond" w:eastAsia="Times New Roman" w:hAnsi="Garamond" w:cs="Times New Roman"/>
                <w:bCs/>
                <w:color w:val="000000"/>
                <w:lang w:val="en-GB" w:eastAsia="zh-CN"/>
              </w:rPr>
            </w:pPr>
            <w:r>
              <w:rPr>
                <w:rFonts w:ascii="Garamond" w:eastAsia="Times New Roman" w:hAnsi="Garamond" w:cs="Times New Roman"/>
                <w:bCs/>
                <w:color w:val="000000"/>
                <w:lang w:val="en-GB" w:eastAsia="zh-CN"/>
              </w:rPr>
              <w:t xml:space="preserve">  V</w:t>
            </w:r>
            <w:r w:rsidRPr="00F77C84">
              <w:rPr>
                <w:rFonts w:ascii="Garamond" w:eastAsia="Times New Roman" w:hAnsi="Garamond" w:cs="Times New Roman"/>
                <w:bCs/>
                <w:color w:val="000000"/>
                <w:lang w:val="en-GB" w:eastAsia="zh-CN"/>
              </w:rPr>
              <w:t xml:space="preserve">ehicle </w:t>
            </w:r>
          </w:p>
        </w:tc>
        <w:tc>
          <w:tcPr>
            <w:tcW w:w="593" w:type="pct"/>
            <w:tcBorders>
              <w:top w:val="nil"/>
              <w:left w:val="nil"/>
              <w:bottom w:val="nil"/>
              <w:right w:val="nil"/>
            </w:tcBorders>
            <w:shd w:val="clear" w:color="auto" w:fill="auto"/>
            <w:noWrap/>
            <w:hideMark/>
          </w:tcPr>
          <w:p w14:paraId="1A9082CC" w14:textId="6EBC424B" w:rsidR="00427374" w:rsidRPr="001930F8" w:rsidRDefault="00427374" w:rsidP="00427374">
            <w:pPr>
              <w:spacing w:before="0" w:after="0" w:line="240" w:lineRule="auto"/>
              <w:jc w:val="center"/>
              <w:rPr>
                <w:rFonts w:ascii="Garamond" w:eastAsia="Times New Roman" w:hAnsi="Garamond" w:cs="Times New Roman"/>
                <w:b/>
                <w:bCs/>
                <w:color w:val="000000"/>
                <w:lang w:val="en-GB" w:eastAsia="zh-CN"/>
              </w:rPr>
            </w:pPr>
            <w:r w:rsidRPr="001930F8">
              <w:rPr>
                <w:rFonts w:ascii="Garamond" w:eastAsia="Times New Roman" w:hAnsi="Garamond" w:cs="Times New Roman"/>
                <w:b/>
                <w:bCs/>
                <w:color w:val="000000"/>
                <w:lang w:val="en-GB" w:eastAsia="zh-CN"/>
              </w:rPr>
              <w:t>32</w:t>
            </w:r>
          </w:p>
        </w:tc>
        <w:tc>
          <w:tcPr>
            <w:tcW w:w="570" w:type="pct"/>
            <w:tcBorders>
              <w:top w:val="nil"/>
              <w:left w:val="nil"/>
              <w:bottom w:val="nil"/>
              <w:right w:val="nil"/>
            </w:tcBorders>
            <w:shd w:val="clear" w:color="auto" w:fill="auto"/>
            <w:noWrap/>
            <w:hideMark/>
          </w:tcPr>
          <w:p w14:paraId="34F68715" w14:textId="74B96EC7" w:rsidR="00427374" w:rsidRPr="001930F8" w:rsidRDefault="00427374" w:rsidP="00427374">
            <w:pPr>
              <w:spacing w:before="0" w:after="0" w:line="240" w:lineRule="auto"/>
              <w:jc w:val="center"/>
              <w:rPr>
                <w:rFonts w:ascii="Garamond" w:eastAsia="Times New Roman" w:hAnsi="Garamond" w:cs="Times New Roman"/>
                <w:b/>
                <w:bCs/>
                <w:color w:val="000000"/>
                <w:lang w:val="en-GB" w:eastAsia="zh-CN"/>
              </w:rPr>
            </w:pPr>
            <w:r w:rsidRPr="001930F8">
              <w:rPr>
                <w:rFonts w:ascii="Garamond" w:eastAsia="Times New Roman" w:hAnsi="Garamond" w:cs="Times New Roman"/>
                <w:b/>
                <w:bCs/>
                <w:color w:val="000000"/>
                <w:lang w:val="en-GB" w:eastAsia="zh-CN"/>
              </w:rPr>
              <w:t>38</w:t>
            </w:r>
          </w:p>
        </w:tc>
        <w:tc>
          <w:tcPr>
            <w:tcW w:w="726" w:type="pct"/>
            <w:tcBorders>
              <w:top w:val="nil"/>
              <w:left w:val="nil"/>
              <w:bottom w:val="nil"/>
              <w:right w:val="nil"/>
            </w:tcBorders>
            <w:shd w:val="clear" w:color="auto" w:fill="auto"/>
            <w:noWrap/>
            <w:hideMark/>
          </w:tcPr>
          <w:p w14:paraId="70A8EDBB" w14:textId="48EFC542" w:rsidR="00427374" w:rsidRPr="001930F8" w:rsidRDefault="00427374" w:rsidP="00427374">
            <w:pPr>
              <w:spacing w:before="0" w:after="0" w:line="240" w:lineRule="auto"/>
              <w:jc w:val="center"/>
              <w:rPr>
                <w:rFonts w:ascii="Garamond" w:eastAsia="Times New Roman" w:hAnsi="Garamond" w:cs="Times New Roman"/>
                <w:b/>
                <w:bCs/>
                <w:color w:val="000000"/>
                <w:lang w:val="en-GB" w:eastAsia="zh-CN"/>
              </w:rPr>
            </w:pPr>
            <w:r w:rsidRPr="001930F8">
              <w:rPr>
                <w:rFonts w:ascii="Garamond" w:eastAsia="Times New Roman" w:hAnsi="Garamond" w:cs="Times New Roman"/>
                <w:b/>
                <w:bCs/>
                <w:color w:val="000000"/>
                <w:lang w:val="en-GB" w:eastAsia="zh-CN"/>
              </w:rPr>
              <w:t>27</w:t>
            </w:r>
          </w:p>
        </w:tc>
        <w:tc>
          <w:tcPr>
            <w:tcW w:w="594" w:type="pct"/>
            <w:tcBorders>
              <w:top w:val="nil"/>
              <w:left w:val="nil"/>
              <w:bottom w:val="nil"/>
              <w:right w:val="nil"/>
            </w:tcBorders>
            <w:shd w:val="clear" w:color="auto" w:fill="auto"/>
            <w:noWrap/>
            <w:hideMark/>
          </w:tcPr>
          <w:p w14:paraId="1BB510DD" w14:textId="77777777" w:rsidR="00427374" w:rsidRPr="001930F8" w:rsidRDefault="00427374" w:rsidP="00427374">
            <w:pPr>
              <w:spacing w:before="0" w:after="0" w:line="240" w:lineRule="auto"/>
              <w:jc w:val="center"/>
              <w:rPr>
                <w:rFonts w:ascii="Garamond" w:eastAsia="Times New Roman" w:hAnsi="Garamond" w:cs="Times New Roman"/>
                <w:b/>
                <w:bCs/>
                <w:color w:val="000000"/>
                <w:lang w:val="en-GB" w:eastAsia="zh-CN"/>
              </w:rPr>
            </w:pPr>
            <w:r w:rsidRPr="001930F8">
              <w:rPr>
                <w:rFonts w:ascii="Garamond" w:eastAsia="Times New Roman" w:hAnsi="Garamond" w:cs="Times New Roman"/>
                <w:b/>
                <w:bCs/>
                <w:color w:val="000000"/>
                <w:lang w:val="en-GB" w:eastAsia="zh-CN"/>
              </w:rPr>
              <w:t>0.03</w:t>
            </w:r>
          </w:p>
        </w:tc>
      </w:tr>
      <w:tr w:rsidR="00427374" w:rsidRPr="001930F8" w14:paraId="4E5C7AA8" w14:textId="77777777" w:rsidTr="00487524">
        <w:trPr>
          <w:trHeight w:val="270"/>
        </w:trPr>
        <w:tc>
          <w:tcPr>
            <w:tcW w:w="2517" w:type="pct"/>
            <w:tcBorders>
              <w:top w:val="nil"/>
              <w:left w:val="nil"/>
              <w:bottom w:val="nil"/>
              <w:right w:val="nil"/>
            </w:tcBorders>
            <w:shd w:val="clear" w:color="auto" w:fill="auto"/>
            <w:noWrap/>
            <w:hideMark/>
          </w:tcPr>
          <w:p w14:paraId="29C259FE" w14:textId="6799B402" w:rsidR="00427374" w:rsidRPr="00F77C84" w:rsidRDefault="00427374" w:rsidP="00427374">
            <w:pPr>
              <w:spacing w:before="0" w:after="0" w:line="240" w:lineRule="auto"/>
              <w:rPr>
                <w:rFonts w:ascii="Garamond" w:eastAsia="Times New Roman" w:hAnsi="Garamond" w:cs="Times New Roman"/>
                <w:color w:val="000000"/>
                <w:lang w:val="en-GB" w:eastAsia="zh-CN"/>
              </w:rPr>
            </w:pPr>
            <w:r>
              <w:rPr>
                <w:rFonts w:ascii="Garamond" w:eastAsia="Times New Roman" w:hAnsi="Garamond" w:cs="Times New Roman"/>
                <w:color w:val="000000"/>
                <w:lang w:val="en-GB" w:eastAsia="zh-CN"/>
              </w:rPr>
              <w:t xml:space="preserve">  C</w:t>
            </w:r>
            <w:r w:rsidRPr="00F77C84">
              <w:rPr>
                <w:rFonts w:ascii="Garamond" w:eastAsia="Times New Roman" w:hAnsi="Garamond" w:cs="Times New Roman"/>
                <w:color w:val="000000"/>
                <w:lang w:val="en-GB" w:eastAsia="zh-CN"/>
              </w:rPr>
              <w:t xml:space="preserve">omputer </w:t>
            </w:r>
          </w:p>
        </w:tc>
        <w:tc>
          <w:tcPr>
            <w:tcW w:w="593" w:type="pct"/>
            <w:tcBorders>
              <w:top w:val="nil"/>
              <w:left w:val="nil"/>
              <w:bottom w:val="nil"/>
              <w:right w:val="nil"/>
            </w:tcBorders>
            <w:shd w:val="clear" w:color="auto" w:fill="auto"/>
            <w:noWrap/>
            <w:hideMark/>
          </w:tcPr>
          <w:p w14:paraId="20031F7F" w14:textId="5EC08070" w:rsidR="00427374" w:rsidRPr="001930F8" w:rsidRDefault="00427374" w:rsidP="00427374">
            <w:pPr>
              <w:spacing w:before="0" w:after="0" w:line="240" w:lineRule="auto"/>
              <w:jc w:val="center"/>
              <w:rPr>
                <w:rFonts w:ascii="Garamond" w:eastAsia="Times New Roman" w:hAnsi="Garamond" w:cs="Times New Roman"/>
                <w:color w:val="000000"/>
                <w:lang w:val="en-GB" w:eastAsia="zh-CN"/>
              </w:rPr>
            </w:pPr>
            <w:r w:rsidRPr="001930F8">
              <w:rPr>
                <w:rFonts w:ascii="Garamond" w:eastAsia="Times New Roman" w:hAnsi="Garamond" w:cs="Times New Roman"/>
                <w:color w:val="000000"/>
                <w:lang w:val="en-GB" w:eastAsia="zh-CN"/>
              </w:rPr>
              <w:t>46</w:t>
            </w:r>
          </w:p>
        </w:tc>
        <w:tc>
          <w:tcPr>
            <w:tcW w:w="570" w:type="pct"/>
            <w:tcBorders>
              <w:top w:val="nil"/>
              <w:left w:val="nil"/>
              <w:bottom w:val="nil"/>
              <w:right w:val="nil"/>
            </w:tcBorders>
            <w:shd w:val="clear" w:color="auto" w:fill="auto"/>
            <w:noWrap/>
            <w:hideMark/>
          </w:tcPr>
          <w:p w14:paraId="32DC03C9" w14:textId="555663F7" w:rsidR="00427374" w:rsidRPr="001930F8" w:rsidRDefault="00427374" w:rsidP="00427374">
            <w:pPr>
              <w:spacing w:before="0" w:after="0" w:line="240" w:lineRule="auto"/>
              <w:jc w:val="center"/>
              <w:rPr>
                <w:rFonts w:ascii="Garamond" w:eastAsia="Times New Roman" w:hAnsi="Garamond" w:cs="Times New Roman"/>
                <w:color w:val="000000"/>
                <w:lang w:val="en-GB" w:eastAsia="zh-CN"/>
              </w:rPr>
            </w:pPr>
            <w:r w:rsidRPr="001930F8">
              <w:rPr>
                <w:rFonts w:ascii="Garamond" w:eastAsia="Times New Roman" w:hAnsi="Garamond" w:cs="Times New Roman"/>
                <w:color w:val="000000"/>
                <w:lang w:val="en-GB" w:eastAsia="zh-CN"/>
              </w:rPr>
              <w:t>45</w:t>
            </w:r>
          </w:p>
        </w:tc>
        <w:tc>
          <w:tcPr>
            <w:tcW w:w="726" w:type="pct"/>
            <w:tcBorders>
              <w:top w:val="nil"/>
              <w:left w:val="nil"/>
              <w:bottom w:val="nil"/>
              <w:right w:val="nil"/>
            </w:tcBorders>
            <w:shd w:val="clear" w:color="auto" w:fill="auto"/>
            <w:noWrap/>
            <w:hideMark/>
          </w:tcPr>
          <w:p w14:paraId="3D89F5C9" w14:textId="09C3E257" w:rsidR="00427374" w:rsidRPr="001930F8" w:rsidRDefault="00427374" w:rsidP="00427374">
            <w:pPr>
              <w:spacing w:before="0" w:after="0" w:line="240" w:lineRule="auto"/>
              <w:jc w:val="center"/>
              <w:rPr>
                <w:rFonts w:ascii="Garamond" w:eastAsia="Times New Roman" w:hAnsi="Garamond" w:cs="Times New Roman"/>
                <w:color w:val="000000"/>
                <w:lang w:val="en-GB" w:eastAsia="zh-CN"/>
              </w:rPr>
            </w:pPr>
            <w:r w:rsidRPr="001930F8">
              <w:rPr>
                <w:rFonts w:ascii="Garamond" w:eastAsia="Times New Roman" w:hAnsi="Garamond" w:cs="Times New Roman"/>
                <w:color w:val="000000"/>
                <w:lang w:val="en-GB" w:eastAsia="zh-CN"/>
              </w:rPr>
              <w:t>47</w:t>
            </w:r>
          </w:p>
        </w:tc>
        <w:tc>
          <w:tcPr>
            <w:tcW w:w="594" w:type="pct"/>
            <w:tcBorders>
              <w:top w:val="nil"/>
              <w:left w:val="nil"/>
              <w:bottom w:val="nil"/>
              <w:right w:val="nil"/>
            </w:tcBorders>
            <w:shd w:val="clear" w:color="auto" w:fill="auto"/>
            <w:noWrap/>
            <w:hideMark/>
          </w:tcPr>
          <w:p w14:paraId="70A6E999" w14:textId="77777777" w:rsidR="00427374" w:rsidRPr="001930F8" w:rsidRDefault="00427374" w:rsidP="00427374">
            <w:pPr>
              <w:spacing w:before="0" w:after="0" w:line="240" w:lineRule="auto"/>
              <w:jc w:val="center"/>
              <w:rPr>
                <w:rFonts w:ascii="Garamond" w:eastAsia="Times New Roman" w:hAnsi="Garamond" w:cs="Times New Roman"/>
                <w:color w:val="000000"/>
                <w:lang w:val="en-GB" w:eastAsia="zh-CN"/>
              </w:rPr>
            </w:pPr>
            <w:r w:rsidRPr="001930F8">
              <w:rPr>
                <w:rFonts w:ascii="Garamond" w:eastAsia="Times New Roman" w:hAnsi="Garamond" w:cs="Times New Roman"/>
                <w:color w:val="000000"/>
                <w:lang w:val="en-GB" w:eastAsia="zh-CN"/>
              </w:rPr>
              <w:t>0.68</w:t>
            </w:r>
          </w:p>
        </w:tc>
      </w:tr>
      <w:tr w:rsidR="00427374" w:rsidRPr="001930F8" w14:paraId="29E8AA3A" w14:textId="77777777" w:rsidTr="00487524">
        <w:trPr>
          <w:trHeight w:val="144"/>
        </w:trPr>
        <w:tc>
          <w:tcPr>
            <w:tcW w:w="2517" w:type="pct"/>
            <w:tcBorders>
              <w:top w:val="single" w:sz="8" w:space="0" w:color="auto"/>
              <w:left w:val="nil"/>
              <w:bottom w:val="single" w:sz="8" w:space="0" w:color="auto"/>
              <w:right w:val="nil"/>
            </w:tcBorders>
            <w:shd w:val="clear" w:color="auto" w:fill="auto"/>
            <w:noWrap/>
            <w:hideMark/>
          </w:tcPr>
          <w:p w14:paraId="5659750B" w14:textId="77777777" w:rsidR="00427374" w:rsidRPr="001930F8" w:rsidRDefault="00427374" w:rsidP="00427374">
            <w:pPr>
              <w:spacing w:before="0" w:after="0" w:line="240" w:lineRule="auto"/>
              <w:rPr>
                <w:rFonts w:ascii="Garamond" w:eastAsia="Times New Roman" w:hAnsi="Garamond" w:cs="Times New Roman"/>
                <w:color w:val="000000"/>
                <w:lang w:val="en-GB" w:eastAsia="zh-CN"/>
              </w:rPr>
            </w:pPr>
            <w:r w:rsidRPr="001930F8">
              <w:rPr>
                <w:rFonts w:ascii="Garamond" w:eastAsia="Times New Roman" w:hAnsi="Garamond" w:cs="Times New Roman"/>
                <w:color w:val="000000"/>
                <w:lang w:val="en-GB" w:eastAsia="zh-CN"/>
              </w:rPr>
              <w:t>Number of observations</w:t>
            </w:r>
          </w:p>
        </w:tc>
        <w:tc>
          <w:tcPr>
            <w:tcW w:w="593" w:type="pct"/>
            <w:tcBorders>
              <w:top w:val="single" w:sz="8" w:space="0" w:color="auto"/>
              <w:left w:val="nil"/>
              <w:bottom w:val="single" w:sz="8" w:space="0" w:color="auto"/>
              <w:right w:val="nil"/>
            </w:tcBorders>
            <w:shd w:val="clear" w:color="auto" w:fill="auto"/>
            <w:noWrap/>
            <w:hideMark/>
          </w:tcPr>
          <w:p w14:paraId="40EC0AF3" w14:textId="77777777" w:rsidR="00427374" w:rsidRPr="001930F8" w:rsidRDefault="00427374" w:rsidP="00427374">
            <w:pPr>
              <w:spacing w:before="0" w:after="0" w:line="240" w:lineRule="auto"/>
              <w:jc w:val="center"/>
              <w:rPr>
                <w:rFonts w:ascii="Garamond" w:eastAsia="Times New Roman" w:hAnsi="Garamond" w:cs="Times New Roman"/>
                <w:color w:val="000000"/>
                <w:lang w:val="en-GB" w:eastAsia="zh-CN"/>
              </w:rPr>
            </w:pPr>
            <w:r w:rsidRPr="001930F8">
              <w:rPr>
                <w:rFonts w:ascii="Garamond" w:eastAsia="Times New Roman" w:hAnsi="Garamond" w:cs="Times New Roman"/>
                <w:color w:val="000000"/>
                <w:lang w:val="en-GB" w:eastAsia="zh-CN"/>
              </w:rPr>
              <w:t>353</w:t>
            </w:r>
          </w:p>
        </w:tc>
        <w:tc>
          <w:tcPr>
            <w:tcW w:w="570" w:type="pct"/>
            <w:tcBorders>
              <w:top w:val="single" w:sz="8" w:space="0" w:color="auto"/>
              <w:left w:val="nil"/>
              <w:bottom w:val="single" w:sz="8" w:space="0" w:color="auto"/>
              <w:right w:val="nil"/>
            </w:tcBorders>
            <w:shd w:val="clear" w:color="auto" w:fill="auto"/>
            <w:noWrap/>
            <w:hideMark/>
          </w:tcPr>
          <w:p w14:paraId="3A6CF1F5" w14:textId="77777777" w:rsidR="00427374" w:rsidRPr="001930F8" w:rsidRDefault="00427374" w:rsidP="00427374">
            <w:pPr>
              <w:spacing w:before="0" w:after="0" w:line="240" w:lineRule="auto"/>
              <w:jc w:val="center"/>
              <w:rPr>
                <w:rFonts w:ascii="Garamond" w:eastAsia="Times New Roman" w:hAnsi="Garamond" w:cs="Times New Roman"/>
                <w:color w:val="000000"/>
                <w:lang w:val="en-GB" w:eastAsia="zh-CN"/>
              </w:rPr>
            </w:pPr>
            <w:r w:rsidRPr="001930F8">
              <w:rPr>
                <w:rFonts w:ascii="Garamond" w:eastAsia="Times New Roman" w:hAnsi="Garamond" w:cs="Times New Roman"/>
                <w:color w:val="000000"/>
                <w:lang w:val="en-GB" w:eastAsia="zh-CN"/>
              </w:rPr>
              <w:t>157</w:t>
            </w:r>
          </w:p>
        </w:tc>
        <w:tc>
          <w:tcPr>
            <w:tcW w:w="726" w:type="pct"/>
            <w:tcBorders>
              <w:top w:val="single" w:sz="8" w:space="0" w:color="auto"/>
              <w:left w:val="nil"/>
              <w:bottom w:val="single" w:sz="8" w:space="0" w:color="auto"/>
              <w:right w:val="nil"/>
            </w:tcBorders>
            <w:shd w:val="clear" w:color="auto" w:fill="auto"/>
            <w:noWrap/>
            <w:hideMark/>
          </w:tcPr>
          <w:p w14:paraId="008B0A24" w14:textId="77777777" w:rsidR="00427374" w:rsidRPr="001930F8" w:rsidRDefault="00427374" w:rsidP="00427374">
            <w:pPr>
              <w:spacing w:before="0" w:after="0" w:line="240" w:lineRule="auto"/>
              <w:jc w:val="center"/>
              <w:rPr>
                <w:rFonts w:ascii="Garamond" w:eastAsia="Times New Roman" w:hAnsi="Garamond" w:cs="Times New Roman"/>
                <w:color w:val="000000"/>
                <w:lang w:val="en-GB" w:eastAsia="zh-CN"/>
              </w:rPr>
            </w:pPr>
            <w:r w:rsidRPr="001930F8">
              <w:rPr>
                <w:rFonts w:ascii="Garamond" w:eastAsia="Times New Roman" w:hAnsi="Garamond" w:cs="Times New Roman"/>
                <w:color w:val="000000"/>
                <w:lang w:val="en-GB" w:eastAsia="zh-CN"/>
              </w:rPr>
              <w:t>196</w:t>
            </w:r>
          </w:p>
        </w:tc>
        <w:tc>
          <w:tcPr>
            <w:tcW w:w="594" w:type="pct"/>
            <w:tcBorders>
              <w:top w:val="single" w:sz="8" w:space="0" w:color="auto"/>
              <w:left w:val="nil"/>
              <w:bottom w:val="single" w:sz="8" w:space="0" w:color="auto"/>
              <w:right w:val="nil"/>
            </w:tcBorders>
            <w:shd w:val="clear" w:color="auto" w:fill="auto"/>
            <w:noWrap/>
            <w:hideMark/>
          </w:tcPr>
          <w:p w14:paraId="7110BB27" w14:textId="77777777" w:rsidR="00427374" w:rsidRPr="001930F8" w:rsidRDefault="00427374" w:rsidP="00427374">
            <w:pPr>
              <w:spacing w:before="0" w:after="0" w:line="240" w:lineRule="auto"/>
              <w:jc w:val="center"/>
              <w:rPr>
                <w:rFonts w:ascii="Garamond" w:eastAsia="Times New Roman" w:hAnsi="Garamond" w:cs="Times New Roman"/>
                <w:color w:val="000000"/>
                <w:lang w:val="en-GB" w:eastAsia="zh-CN"/>
              </w:rPr>
            </w:pPr>
            <w:r w:rsidRPr="001930F8">
              <w:rPr>
                <w:rFonts w:ascii="Garamond" w:eastAsia="Times New Roman" w:hAnsi="Garamond" w:cs="Times New Roman"/>
                <w:color w:val="000000"/>
                <w:lang w:val="en-GB" w:eastAsia="zh-CN"/>
              </w:rPr>
              <w:t> </w:t>
            </w:r>
          </w:p>
        </w:tc>
      </w:tr>
      <w:tr w:rsidR="00427374" w:rsidRPr="001930F8" w14:paraId="2466FE15" w14:textId="77777777" w:rsidTr="00487524">
        <w:trPr>
          <w:trHeight w:val="144"/>
        </w:trPr>
        <w:tc>
          <w:tcPr>
            <w:tcW w:w="5000" w:type="pct"/>
            <w:gridSpan w:val="5"/>
            <w:tcBorders>
              <w:top w:val="single" w:sz="8" w:space="0" w:color="auto"/>
              <w:left w:val="nil"/>
              <w:bottom w:val="nil"/>
              <w:right w:val="nil"/>
            </w:tcBorders>
            <w:shd w:val="clear" w:color="auto" w:fill="auto"/>
            <w:noWrap/>
            <w:hideMark/>
          </w:tcPr>
          <w:p w14:paraId="068C24BD" w14:textId="46C584CA" w:rsidR="00427374" w:rsidRPr="00574C49" w:rsidRDefault="00427374" w:rsidP="00F70AA6">
            <w:pPr>
              <w:spacing w:after="0" w:line="240" w:lineRule="auto"/>
              <w:rPr>
                <w:rFonts w:ascii="Garamond" w:hAnsi="Garamond"/>
                <w:color w:val="000000"/>
                <w:lang w:val="en-GB"/>
              </w:rPr>
            </w:pPr>
            <w:r w:rsidRPr="00574C49">
              <w:rPr>
                <w:rFonts w:ascii="Garamond" w:eastAsia="Times New Roman" w:hAnsi="Garamond" w:cs="Times New Roman"/>
                <w:color w:val="000000"/>
                <w:lang w:val="en-GB" w:eastAsia="zh-CN"/>
              </w:rPr>
              <w:t>Note: ∆ C &amp; I</w:t>
            </w:r>
            <w:r w:rsidR="00F70AA6">
              <w:rPr>
                <w:rFonts w:ascii="Garamond" w:eastAsia="Times New Roman" w:hAnsi="Garamond" w:cs="Times New Roman"/>
                <w:color w:val="000000"/>
                <w:lang w:val="en-GB" w:eastAsia="zh-CN"/>
              </w:rPr>
              <w:t xml:space="preserve"> is the</w:t>
            </w:r>
            <w:r w:rsidRPr="00574C49">
              <w:rPr>
                <w:rFonts w:ascii="Garamond" w:eastAsia="Times New Roman" w:hAnsi="Garamond" w:cs="Times New Roman"/>
                <w:color w:val="000000"/>
                <w:lang w:val="en-GB" w:eastAsia="zh-CN"/>
              </w:rPr>
              <w:t xml:space="preserve"> difference between control and intervention group.  </w:t>
            </w:r>
            <w:r w:rsidR="009B5098" w:rsidRPr="00574C49">
              <w:rPr>
                <w:rFonts w:ascii="Garamond" w:hAnsi="Garamond"/>
                <w:color w:val="000000"/>
                <w:lang w:val="en-GB"/>
              </w:rPr>
              <w:t>Bolded entries indicate</w:t>
            </w:r>
            <w:r w:rsidRPr="00574C49">
              <w:rPr>
                <w:rFonts w:ascii="Garamond" w:hAnsi="Garamond"/>
                <w:color w:val="000000"/>
                <w:lang w:val="en-GB"/>
              </w:rPr>
              <w:t xml:space="preserve"> differences that are statistically significant a</w:t>
            </w:r>
            <w:r w:rsidR="009B5098" w:rsidRPr="00574C49">
              <w:rPr>
                <w:rFonts w:ascii="Garamond" w:hAnsi="Garamond"/>
                <w:color w:val="000000"/>
                <w:lang w:val="en-GB"/>
              </w:rPr>
              <w:t>t 10 per</w:t>
            </w:r>
            <w:r w:rsidR="00554E32">
              <w:rPr>
                <w:rFonts w:ascii="Garamond" w:hAnsi="Garamond"/>
                <w:color w:val="000000"/>
                <w:lang w:val="en-GB"/>
              </w:rPr>
              <w:t xml:space="preserve"> </w:t>
            </w:r>
            <w:r w:rsidR="009B5098" w:rsidRPr="00574C49">
              <w:rPr>
                <w:rFonts w:ascii="Garamond" w:hAnsi="Garamond"/>
                <w:color w:val="000000"/>
                <w:lang w:val="en-GB"/>
              </w:rPr>
              <w:t>cent</w:t>
            </w:r>
            <w:r w:rsidRPr="00574C49">
              <w:rPr>
                <w:rFonts w:ascii="Garamond" w:hAnsi="Garamond"/>
                <w:color w:val="000000"/>
                <w:lang w:val="en-GB"/>
              </w:rPr>
              <w:t xml:space="preserve"> level</w:t>
            </w:r>
            <w:r w:rsidR="009B5098" w:rsidRPr="00574C49">
              <w:rPr>
                <w:rFonts w:ascii="Garamond" w:hAnsi="Garamond"/>
                <w:color w:val="000000"/>
                <w:lang w:val="en-GB"/>
              </w:rPr>
              <w:t xml:space="preserve">. </w:t>
            </w:r>
          </w:p>
          <w:p w14:paraId="5DD73707" w14:textId="5F13D49B" w:rsidR="00427374" w:rsidRPr="00574C49" w:rsidRDefault="00427374" w:rsidP="00427374">
            <w:pPr>
              <w:spacing w:before="0" w:after="0" w:line="240" w:lineRule="auto"/>
              <w:rPr>
                <w:rFonts w:ascii="Garamond" w:eastAsia="Times New Roman" w:hAnsi="Garamond" w:cs="Times New Roman"/>
                <w:color w:val="000000"/>
                <w:lang w:val="en-GB" w:eastAsia="zh-CN"/>
              </w:rPr>
            </w:pPr>
          </w:p>
        </w:tc>
      </w:tr>
    </w:tbl>
    <w:p w14:paraId="7F08EC56" w14:textId="77777777" w:rsidR="003C50E1" w:rsidRDefault="003C50E1" w:rsidP="00285485">
      <w:pPr>
        <w:outlineLvl w:val="0"/>
        <w:rPr>
          <w:rFonts w:ascii="Garamond" w:hAnsi="Garamond"/>
          <w:i/>
          <w:sz w:val="24"/>
          <w:szCs w:val="24"/>
          <w:lang w:val="en-GB"/>
        </w:rPr>
      </w:pPr>
    </w:p>
    <w:p w14:paraId="2D05ED8E" w14:textId="4082DCDF" w:rsidR="00285485" w:rsidRPr="001930F8" w:rsidRDefault="00285485" w:rsidP="00F11756">
      <w:pPr>
        <w:spacing w:before="100" w:beforeAutospacing="1" w:after="100" w:afterAutospacing="1" w:line="480" w:lineRule="auto"/>
        <w:rPr>
          <w:rFonts w:ascii="Garamond" w:hAnsi="Garamond"/>
          <w:sz w:val="24"/>
          <w:szCs w:val="24"/>
          <w:lang w:val="en-GB"/>
        </w:rPr>
      </w:pPr>
      <w:r w:rsidRPr="001930F8">
        <w:rPr>
          <w:rFonts w:ascii="Garamond" w:hAnsi="Garamond"/>
          <w:sz w:val="24"/>
          <w:szCs w:val="24"/>
          <w:lang w:val="en-GB"/>
        </w:rPr>
        <w:t xml:space="preserve"> </w:t>
      </w:r>
    </w:p>
    <w:tbl>
      <w:tblPr>
        <w:tblpPr w:leftFromText="180" w:rightFromText="180" w:horzAnchor="margin" w:tblpY="439"/>
        <w:tblW w:w="5000" w:type="pct"/>
        <w:tblLayout w:type="fixed"/>
        <w:tblLook w:val="04A0" w:firstRow="1" w:lastRow="0" w:firstColumn="1" w:lastColumn="0" w:noHBand="0" w:noVBand="1"/>
      </w:tblPr>
      <w:tblGrid>
        <w:gridCol w:w="5039"/>
        <w:gridCol w:w="1069"/>
        <w:gridCol w:w="912"/>
        <w:gridCol w:w="1297"/>
        <w:gridCol w:w="1043"/>
      </w:tblGrid>
      <w:tr w:rsidR="00285485" w:rsidRPr="00813E8C" w14:paraId="123A6E18" w14:textId="77777777" w:rsidTr="00F77C84">
        <w:trPr>
          <w:trHeight w:val="144"/>
        </w:trPr>
        <w:tc>
          <w:tcPr>
            <w:tcW w:w="5000" w:type="pct"/>
            <w:gridSpan w:val="5"/>
            <w:tcBorders>
              <w:top w:val="nil"/>
              <w:left w:val="nil"/>
              <w:bottom w:val="nil"/>
              <w:right w:val="nil"/>
            </w:tcBorders>
            <w:shd w:val="clear" w:color="auto" w:fill="auto"/>
            <w:noWrap/>
          </w:tcPr>
          <w:p w14:paraId="57772E5C" w14:textId="383D0FD4" w:rsidR="00285485" w:rsidRPr="00813E8C" w:rsidRDefault="003C50E1" w:rsidP="008E1406">
            <w:pPr>
              <w:jc w:val="center"/>
              <w:rPr>
                <w:rFonts w:ascii="Garamond" w:hAnsi="Garamond"/>
                <w:sz w:val="24"/>
                <w:szCs w:val="24"/>
                <w:lang w:val="en-GB"/>
              </w:rPr>
            </w:pPr>
            <w:r w:rsidRPr="008E1406">
              <w:rPr>
                <w:rFonts w:ascii="Garamond" w:hAnsi="Garamond"/>
                <w:b/>
                <w:bCs/>
                <w:sz w:val="24"/>
                <w:szCs w:val="24"/>
                <w:lang w:val="en-GB"/>
              </w:rPr>
              <w:lastRenderedPageBreak/>
              <w:t>Table 2</w:t>
            </w:r>
            <w:r w:rsidR="00285485" w:rsidRPr="008E1406">
              <w:rPr>
                <w:rFonts w:ascii="Garamond" w:hAnsi="Garamond"/>
                <w:b/>
                <w:bCs/>
                <w:sz w:val="24"/>
                <w:szCs w:val="24"/>
                <w:lang w:val="en-GB"/>
              </w:rPr>
              <w:t>:</w:t>
            </w:r>
            <w:r w:rsidR="00285485" w:rsidRPr="00813E8C">
              <w:rPr>
                <w:rFonts w:ascii="Garamond" w:hAnsi="Garamond"/>
                <w:sz w:val="24"/>
                <w:szCs w:val="24"/>
                <w:lang w:val="en-GB"/>
              </w:rPr>
              <w:t xml:space="preserve"> Descriptive statistics for IPM knowledge questions and scores</w:t>
            </w:r>
            <w:r w:rsidR="00427374">
              <w:rPr>
                <w:rFonts w:ascii="Garamond" w:hAnsi="Garamond"/>
                <w:sz w:val="24"/>
                <w:szCs w:val="24"/>
                <w:lang w:val="en-GB"/>
              </w:rPr>
              <w:t xml:space="preserve"> (per</w:t>
            </w:r>
            <w:r w:rsidR="00554E32">
              <w:rPr>
                <w:rFonts w:ascii="Garamond" w:hAnsi="Garamond"/>
                <w:sz w:val="24"/>
                <w:szCs w:val="24"/>
                <w:lang w:val="en-GB"/>
              </w:rPr>
              <w:t xml:space="preserve"> </w:t>
            </w:r>
            <w:r w:rsidR="00427374">
              <w:rPr>
                <w:rFonts w:ascii="Garamond" w:hAnsi="Garamond"/>
                <w:sz w:val="24"/>
                <w:szCs w:val="24"/>
                <w:lang w:val="en-GB"/>
              </w:rPr>
              <w:t>cent correct responses)</w:t>
            </w:r>
          </w:p>
        </w:tc>
      </w:tr>
      <w:tr w:rsidR="00285485" w:rsidRPr="00813E8C" w14:paraId="4863DABA" w14:textId="77777777" w:rsidTr="00474D83">
        <w:trPr>
          <w:trHeight w:val="144"/>
        </w:trPr>
        <w:tc>
          <w:tcPr>
            <w:tcW w:w="2692" w:type="pct"/>
            <w:tcBorders>
              <w:top w:val="nil"/>
              <w:left w:val="nil"/>
              <w:bottom w:val="nil"/>
              <w:right w:val="nil"/>
            </w:tcBorders>
            <w:shd w:val="clear" w:color="auto" w:fill="auto"/>
            <w:noWrap/>
            <w:vAlign w:val="bottom"/>
            <w:hideMark/>
          </w:tcPr>
          <w:p w14:paraId="669E4D0F" w14:textId="77777777" w:rsidR="00285485" w:rsidRPr="00813E8C" w:rsidRDefault="00285485" w:rsidP="00610194">
            <w:pPr>
              <w:spacing w:after="0" w:line="240" w:lineRule="auto"/>
              <w:rPr>
                <w:rFonts w:ascii="Garamond" w:eastAsia="Times New Roman" w:hAnsi="Garamond" w:cs="Times New Roman"/>
                <w:lang w:val="en-GB"/>
              </w:rPr>
            </w:pPr>
          </w:p>
        </w:tc>
        <w:tc>
          <w:tcPr>
            <w:tcW w:w="571" w:type="pct"/>
            <w:tcBorders>
              <w:top w:val="nil"/>
              <w:left w:val="nil"/>
              <w:bottom w:val="nil"/>
              <w:right w:val="nil"/>
            </w:tcBorders>
            <w:shd w:val="clear" w:color="auto" w:fill="auto"/>
            <w:noWrap/>
            <w:vAlign w:val="center"/>
            <w:hideMark/>
          </w:tcPr>
          <w:p w14:paraId="61FF1715" w14:textId="77777777" w:rsidR="00285485" w:rsidRPr="00813E8C" w:rsidRDefault="00285485" w:rsidP="00610194">
            <w:pPr>
              <w:spacing w:after="0" w:line="240" w:lineRule="auto"/>
              <w:jc w:val="center"/>
              <w:rPr>
                <w:rFonts w:ascii="Garamond" w:eastAsia="Times New Roman" w:hAnsi="Garamond" w:cs="Times New Roman"/>
                <w:color w:val="000000"/>
                <w:lang w:val="en-GB"/>
              </w:rPr>
            </w:pPr>
            <w:r w:rsidRPr="00813E8C">
              <w:rPr>
                <w:rFonts w:ascii="Garamond" w:eastAsia="Times New Roman" w:hAnsi="Garamond" w:cs="Times New Roman"/>
                <w:color w:val="000000"/>
                <w:lang w:val="en-GB"/>
              </w:rPr>
              <w:t>Sample</w:t>
            </w:r>
          </w:p>
        </w:tc>
        <w:tc>
          <w:tcPr>
            <w:tcW w:w="487" w:type="pct"/>
            <w:tcBorders>
              <w:top w:val="nil"/>
              <w:left w:val="nil"/>
              <w:bottom w:val="nil"/>
              <w:right w:val="nil"/>
            </w:tcBorders>
            <w:shd w:val="clear" w:color="auto" w:fill="auto"/>
            <w:noWrap/>
            <w:vAlign w:val="center"/>
            <w:hideMark/>
          </w:tcPr>
          <w:p w14:paraId="12256A48" w14:textId="77777777" w:rsidR="00285485" w:rsidRPr="00813E8C" w:rsidRDefault="00285485" w:rsidP="00610194">
            <w:pPr>
              <w:spacing w:after="0" w:line="240" w:lineRule="auto"/>
              <w:jc w:val="center"/>
              <w:rPr>
                <w:rFonts w:ascii="Garamond" w:eastAsia="Times New Roman" w:hAnsi="Garamond" w:cs="Times New Roman"/>
                <w:color w:val="000000"/>
                <w:lang w:val="en-GB"/>
              </w:rPr>
            </w:pPr>
            <w:r w:rsidRPr="00813E8C">
              <w:rPr>
                <w:rFonts w:ascii="Garamond" w:eastAsia="Times New Roman" w:hAnsi="Garamond" w:cs="Times New Roman"/>
                <w:color w:val="000000"/>
                <w:lang w:val="en-GB"/>
              </w:rPr>
              <w:t>Control</w:t>
            </w:r>
          </w:p>
        </w:tc>
        <w:tc>
          <w:tcPr>
            <w:tcW w:w="693" w:type="pct"/>
            <w:tcBorders>
              <w:top w:val="nil"/>
              <w:left w:val="nil"/>
              <w:bottom w:val="single" w:sz="4" w:space="0" w:color="auto"/>
              <w:right w:val="nil"/>
            </w:tcBorders>
            <w:shd w:val="clear" w:color="auto" w:fill="auto"/>
            <w:noWrap/>
            <w:vAlign w:val="center"/>
            <w:hideMark/>
          </w:tcPr>
          <w:p w14:paraId="406B03FA" w14:textId="5DD56B1C" w:rsidR="00285485" w:rsidRPr="00813E8C" w:rsidRDefault="00F77C84" w:rsidP="00610194">
            <w:pPr>
              <w:spacing w:after="0" w:line="240" w:lineRule="auto"/>
              <w:jc w:val="center"/>
              <w:rPr>
                <w:rFonts w:ascii="Garamond" w:eastAsia="Times New Roman" w:hAnsi="Garamond" w:cs="Times New Roman"/>
                <w:color w:val="000000"/>
                <w:lang w:val="en-GB"/>
              </w:rPr>
            </w:pPr>
            <w:r>
              <w:rPr>
                <w:rFonts w:ascii="Garamond" w:eastAsia="Times New Roman" w:hAnsi="Garamond" w:cs="Times New Roman"/>
                <w:color w:val="000000"/>
                <w:lang w:val="en-GB"/>
              </w:rPr>
              <w:t>Intervention</w:t>
            </w:r>
          </w:p>
        </w:tc>
        <w:tc>
          <w:tcPr>
            <w:tcW w:w="557" w:type="pct"/>
            <w:tcBorders>
              <w:top w:val="nil"/>
              <w:left w:val="nil"/>
              <w:bottom w:val="single" w:sz="4" w:space="0" w:color="auto"/>
              <w:right w:val="nil"/>
            </w:tcBorders>
            <w:shd w:val="clear" w:color="auto" w:fill="auto"/>
            <w:noWrap/>
            <w:vAlign w:val="center"/>
            <w:hideMark/>
          </w:tcPr>
          <w:p w14:paraId="64847405" w14:textId="316F1165" w:rsidR="00285485" w:rsidRPr="00813E8C" w:rsidRDefault="00285485" w:rsidP="00F77C84">
            <w:pPr>
              <w:spacing w:after="0" w:line="240" w:lineRule="auto"/>
              <w:jc w:val="center"/>
              <w:rPr>
                <w:rFonts w:ascii="Garamond" w:eastAsia="Times New Roman" w:hAnsi="Garamond" w:cs="Times New Roman"/>
                <w:color w:val="000000"/>
                <w:lang w:val="en-GB"/>
              </w:rPr>
            </w:pPr>
            <w:r w:rsidRPr="00813E8C">
              <w:rPr>
                <w:rFonts w:ascii="Garamond" w:hAnsi="Garamond"/>
                <w:color w:val="000000"/>
                <w:lang w:val="en-GB"/>
              </w:rPr>
              <w:t xml:space="preserve">∆ C &amp; </w:t>
            </w:r>
            <w:r w:rsidR="00F77C84">
              <w:rPr>
                <w:rFonts w:ascii="Garamond" w:hAnsi="Garamond"/>
                <w:color w:val="000000"/>
                <w:lang w:val="en-GB"/>
              </w:rPr>
              <w:t>I</w:t>
            </w:r>
          </w:p>
        </w:tc>
      </w:tr>
      <w:tr w:rsidR="00285485" w:rsidRPr="00813E8C" w14:paraId="5101F482" w14:textId="77777777" w:rsidTr="00641715">
        <w:trPr>
          <w:trHeight w:val="144"/>
        </w:trPr>
        <w:tc>
          <w:tcPr>
            <w:tcW w:w="2692" w:type="pct"/>
            <w:tcBorders>
              <w:top w:val="single" w:sz="4" w:space="0" w:color="auto"/>
              <w:left w:val="nil"/>
              <w:bottom w:val="double" w:sz="6" w:space="0" w:color="auto"/>
              <w:right w:val="nil"/>
            </w:tcBorders>
            <w:shd w:val="clear" w:color="auto" w:fill="auto"/>
            <w:noWrap/>
            <w:vAlign w:val="bottom"/>
            <w:hideMark/>
          </w:tcPr>
          <w:p w14:paraId="39CAF586" w14:textId="77777777" w:rsidR="00285485" w:rsidRPr="00813E8C" w:rsidRDefault="00285485" w:rsidP="00610194">
            <w:pPr>
              <w:spacing w:after="0" w:line="240" w:lineRule="auto"/>
              <w:rPr>
                <w:rFonts w:ascii="Garamond" w:eastAsia="Times New Roman" w:hAnsi="Garamond" w:cs="Times New Roman"/>
                <w:color w:val="000000"/>
                <w:lang w:val="en-GB"/>
              </w:rPr>
            </w:pPr>
            <w:r w:rsidRPr="00813E8C">
              <w:rPr>
                <w:rFonts w:ascii="Garamond" w:eastAsia="Times New Roman" w:hAnsi="Garamond" w:cs="Times New Roman"/>
                <w:color w:val="000000"/>
                <w:lang w:val="en-GB"/>
              </w:rPr>
              <w:t>Description</w:t>
            </w:r>
          </w:p>
        </w:tc>
        <w:tc>
          <w:tcPr>
            <w:tcW w:w="571" w:type="pct"/>
            <w:tcBorders>
              <w:top w:val="single" w:sz="4" w:space="0" w:color="auto"/>
              <w:left w:val="nil"/>
              <w:bottom w:val="double" w:sz="6" w:space="0" w:color="auto"/>
              <w:right w:val="nil"/>
            </w:tcBorders>
            <w:shd w:val="clear" w:color="auto" w:fill="auto"/>
            <w:noWrap/>
            <w:vAlign w:val="center"/>
            <w:hideMark/>
          </w:tcPr>
          <w:p w14:paraId="5D6CBE8E" w14:textId="6B89F349" w:rsidR="00285485" w:rsidRPr="00813E8C" w:rsidRDefault="00641715" w:rsidP="00641715">
            <w:pPr>
              <w:spacing w:after="0" w:line="240" w:lineRule="auto"/>
              <w:jc w:val="center"/>
              <w:rPr>
                <w:rFonts w:ascii="Garamond" w:eastAsia="Times New Roman" w:hAnsi="Garamond" w:cs="Times New Roman"/>
                <w:color w:val="000000"/>
                <w:lang w:val="en-GB"/>
              </w:rPr>
            </w:pPr>
            <w:r>
              <w:rPr>
                <w:rFonts w:ascii="Garamond" w:eastAsia="Times New Roman" w:hAnsi="Garamond" w:cs="Times New Roman"/>
                <w:color w:val="000000"/>
                <w:lang w:val="en-GB"/>
              </w:rPr>
              <w:t>%</w:t>
            </w:r>
          </w:p>
        </w:tc>
        <w:tc>
          <w:tcPr>
            <w:tcW w:w="487" w:type="pct"/>
            <w:tcBorders>
              <w:top w:val="single" w:sz="4" w:space="0" w:color="auto"/>
              <w:left w:val="nil"/>
              <w:bottom w:val="double" w:sz="6" w:space="0" w:color="auto"/>
              <w:right w:val="nil"/>
            </w:tcBorders>
            <w:shd w:val="clear" w:color="auto" w:fill="auto"/>
            <w:noWrap/>
            <w:vAlign w:val="center"/>
            <w:hideMark/>
          </w:tcPr>
          <w:p w14:paraId="2FD72807" w14:textId="1C145C49" w:rsidR="00285485" w:rsidRPr="00813E8C" w:rsidRDefault="00641715" w:rsidP="00641715">
            <w:pPr>
              <w:spacing w:after="0" w:line="240" w:lineRule="auto"/>
              <w:jc w:val="center"/>
              <w:rPr>
                <w:rFonts w:ascii="Garamond" w:eastAsia="Times New Roman" w:hAnsi="Garamond" w:cs="Times New Roman"/>
                <w:color w:val="000000"/>
                <w:lang w:val="en-GB"/>
              </w:rPr>
            </w:pPr>
            <w:r>
              <w:rPr>
                <w:rFonts w:ascii="Garamond" w:eastAsia="Times New Roman" w:hAnsi="Garamond" w:cs="Times New Roman"/>
                <w:color w:val="000000"/>
                <w:lang w:val="en-GB"/>
              </w:rPr>
              <w:t>%</w:t>
            </w:r>
          </w:p>
        </w:tc>
        <w:tc>
          <w:tcPr>
            <w:tcW w:w="693" w:type="pct"/>
            <w:tcBorders>
              <w:top w:val="single" w:sz="4" w:space="0" w:color="auto"/>
              <w:left w:val="nil"/>
              <w:bottom w:val="double" w:sz="6" w:space="0" w:color="auto"/>
              <w:right w:val="nil"/>
            </w:tcBorders>
            <w:shd w:val="clear" w:color="auto" w:fill="auto"/>
            <w:noWrap/>
            <w:vAlign w:val="center"/>
            <w:hideMark/>
          </w:tcPr>
          <w:p w14:paraId="3B644995" w14:textId="24DEFD7F" w:rsidR="00285485" w:rsidRPr="00813E8C" w:rsidRDefault="00641715" w:rsidP="00641715">
            <w:pPr>
              <w:spacing w:after="0" w:line="240" w:lineRule="auto"/>
              <w:jc w:val="center"/>
              <w:rPr>
                <w:rFonts w:ascii="Garamond" w:eastAsia="Times New Roman" w:hAnsi="Garamond" w:cs="Times New Roman"/>
                <w:color w:val="000000"/>
                <w:lang w:val="en-GB"/>
              </w:rPr>
            </w:pPr>
            <w:r>
              <w:rPr>
                <w:rFonts w:ascii="Garamond" w:eastAsia="Times New Roman" w:hAnsi="Garamond" w:cs="Times New Roman"/>
                <w:color w:val="000000"/>
                <w:lang w:val="en-GB"/>
              </w:rPr>
              <w:t>%</w:t>
            </w:r>
          </w:p>
        </w:tc>
        <w:tc>
          <w:tcPr>
            <w:tcW w:w="557" w:type="pct"/>
            <w:tcBorders>
              <w:top w:val="single" w:sz="4" w:space="0" w:color="auto"/>
              <w:left w:val="nil"/>
              <w:bottom w:val="double" w:sz="6" w:space="0" w:color="000000"/>
              <w:right w:val="nil"/>
            </w:tcBorders>
            <w:shd w:val="clear" w:color="auto" w:fill="auto"/>
            <w:vAlign w:val="center"/>
            <w:hideMark/>
          </w:tcPr>
          <w:p w14:paraId="1167AA6E" w14:textId="77777777" w:rsidR="00285485" w:rsidRPr="00813E8C" w:rsidRDefault="00285485" w:rsidP="00641715">
            <w:pPr>
              <w:spacing w:after="0" w:line="240" w:lineRule="auto"/>
              <w:jc w:val="center"/>
              <w:rPr>
                <w:rFonts w:ascii="Garamond" w:eastAsia="Times New Roman" w:hAnsi="Garamond" w:cs="Times New Roman"/>
                <w:color w:val="000000"/>
                <w:lang w:val="en-GB"/>
              </w:rPr>
            </w:pPr>
            <w:r w:rsidRPr="00813E8C">
              <w:rPr>
                <w:rFonts w:ascii="Garamond" w:eastAsia="Times New Roman" w:hAnsi="Garamond" w:cs="Times New Roman"/>
                <w:color w:val="000000"/>
                <w:lang w:val="en-GB"/>
              </w:rPr>
              <w:t>p-value</w:t>
            </w:r>
          </w:p>
        </w:tc>
      </w:tr>
      <w:tr w:rsidR="00285485" w:rsidRPr="00813E8C" w14:paraId="0EB16285" w14:textId="77777777" w:rsidTr="00474D83">
        <w:trPr>
          <w:trHeight w:val="144"/>
        </w:trPr>
        <w:tc>
          <w:tcPr>
            <w:tcW w:w="2692" w:type="pct"/>
            <w:tcBorders>
              <w:top w:val="nil"/>
              <w:left w:val="nil"/>
              <w:bottom w:val="nil"/>
              <w:right w:val="nil"/>
            </w:tcBorders>
            <w:shd w:val="clear" w:color="auto" w:fill="D9D9D9" w:themeFill="background1" w:themeFillShade="D9"/>
            <w:noWrap/>
            <w:vAlign w:val="bottom"/>
            <w:hideMark/>
          </w:tcPr>
          <w:p w14:paraId="530E020E" w14:textId="77777777" w:rsidR="00285485" w:rsidRPr="00813E8C" w:rsidRDefault="00285485" w:rsidP="00610194">
            <w:pPr>
              <w:spacing w:after="0" w:line="240" w:lineRule="auto"/>
              <w:rPr>
                <w:rFonts w:ascii="Garamond" w:eastAsia="Times New Roman" w:hAnsi="Garamond" w:cs="Times New Roman"/>
                <w:i/>
                <w:color w:val="000000"/>
                <w:lang w:val="en-GB"/>
              </w:rPr>
            </w:pPr>
            <w:r w:rsidRPr="00813E8C">
              <w:rPr>
                <w:rFonts w:ascii="Garamond" w:eastAsia="Times New Roman" w:hAnsi="Garamond" w:cs="Times New Roman"/>
                <w:i/>
                <w:color w:val="000000"/>
                <w:lang w:val="en-GB"/>
              </w:rPr>
              <w:t>Knowledge questions</w:t>
            </w:r>
          </w:p>
        </w:tc>
        <w:tc>
          <w:tcPr>
            <w:tcW w:w="571" w:type="pct"/>
            <w:tcBorders>
              <w:top w:val="nil"/>
              <w:left w:val="nil"/>
              <w:bottom w:val="nil"/>
              <w:right w:val="nil"/>
            </w:tcBorders>
            <w:shd w:val="clear" w:color="auto" w:fill="D9D9D9" w:themeFill="background1" w:themeFillShade="D9"/>
            <w:noWrap/>
            <w:vAlign w:val="center"/>
            <w:hideMark/>
          </w:tcPr>
          <w:p w14:paraId="5B71C354" w14:textId="77777777" w:rsidR="00285485" w:rsidRPr="00813E8C" w:rsidRDefault="00285485" w:rsidP="00610194">
            <w:pPr>
              <w:spacing w:after="0" w:line="240" w:lineRule="auto"/>
              <w:jc w:val="center"/>
              <w:rPr>
                <w:rFonts w:ascii="Garamond" w:eastAsia="Times New Roman" w:hAnsi="Garamond" w:cs="Times New Roman"/>
                <w:color w:val="000000"/>
                <w:lang w:val="en-GB"/>
              </w:rPr>
            </w:pPr>
            <w:r w:rsidRPr="00813E8C">
              <w:rPr>
                <w:rFonts w:ascii="Garamond" w:eastAsia="Times New Roman" w:hAnsi="Garamond" w:cs="Times New Roman"/>
                <w:color w:val="000000"/>
                <w:lang w:val="en-GB"/>
              </w:rPr>
              <w:t> </w:t>
            </w:r>
          </w:p>
        </w:tc>
        <w:tc>
          <w:tcPr>
            <w:tcW w:w="487" w:type="pct"/>
            <w:tcBorders>
              <w:top w:val="nil"/>
              <w:left w:val="nil"/>
              <w:bottom w:val="nil"/>
              <w:right w:val="nil"/>
            </w:tcBorders>
            <w:shd w:val="clear" w:color="auto" w:fill="D9D9D9" w:themeFill="background1" w:themeFillShade="D9"/>
            <w:noWrap/>
            <w:vAlign w:val="center"/>
            <w:hideMark/>
          </w:tcPr>
          <w:p w14:paraId="365F4B1A" w14:textId="77777777" w:rsidR="00285485" w:rsidRPr="00813E8C" w:rsidRDefault="00285485" w:rsidP="00610194">
            <w:pPr>
              <w:spacing w:after="0" w:line="240" w:lineRule="auto"/>
              <w:jc w:val="center"/>
              <w:rPr>
                <w:rFonts w:ascii="Garamond" w:eastAsia="Times New Roman" w:hAnsi="Garamond" w:cs="Times New Roman"/>
                <w:color w:val="000000"/>
                <w:lang w:val="en-GB"/>
              </w:rPr>
            </w:pPr>
            <w:r w:rsidRPr="00813E8C">
              <w:rPr>
                <w:rFonts w:ascii="Garamond" w:eastAsia="Times New Roman" w:hAnsi="Garamond" w:cs="Times New Roman"/>
                <w:color w:val="000000"/>
                <w:lang w:val="en-GB"/>
              </w:rPr>
              <w:t> </w:t>
            </w:r>
          </w:p>
        </w:tc>
        <w:tc>
          <w:tcPr>
            <w:tcW w:w="693" w:type="pct"/>
            <w:tcBorders>
              <w:top w:val="nil"/>
              <w:left w:val="nil"/>
              <w:bottom w:val="nil"/>
              <w:right w:val="nil"/>
            </w:tcBorders>
            <w:shd w:val="clear" w:color="auto" w:fill="D9D9D9" w:themeFill="background1" w:themeFillShade="D9"/>
            <w:noWrap/>
            <w:vAlign w:val="center"/>
            <w:hideMark/>
          </w:tcPr>
          <w:p w14:paraId="00D0F945" w14:textId="77777777" w:rsidR="00285485" w:rsidRPr="00813E8C" w:rsidRDefault="00285485" w:rsidP="00610194">
            <w:pPr>
              <w:spacing w:after="0" w:line="240" w:lineRule="auto"/>
              <w:jc w:val="center"/>
              <w:rPr>
                <w:rFonts w:ascii="Garamond" w:eastAsia="Times New Roman" w:hAnsi="Garamond" w:cs="Times New Roman"/>
                <w:color w:val="000000"/>
                <w:lang w:val="en-GB"/>
              </w:rPr>
            </w:pPr>
            <w:r w:rsidRPr="00813E8C">
              <w:rPr>
                <w:rFonts w:ascii="Garamond" w:eastAsia="Times New Roman" w:hAnsi="Garamond" w:cs="Times New Roman"/>
                <w:color w:val="000000"/>
                <w:lang w:val="en-GB"/>
              </w:rPr>
              <w:t> </w:t>
            </w:r>
          </w:p>
        </w:tc>
        <w:tc>
          <w:tcPr>
            <w:tcW w:w="557" w:type="pct"/>
            <w:tcBorders>
              <w:top w:val="nil"/>
              <w:left w:val="nil"/>
              <w:bottom w:val="nil"/>
              <w:right w:val="nil"/>
            </w:tcBorders>
            <w:shd w:val="clear" w:color="000000" w:fill="D9D9D9"/>
            <w:noWrap/>
            <w:vAlign w:val="center"/>
            <w:hideMark/>
          </w:tcPr>
          <w:p w14:paraId="6BF770DB" w14:textId="77777777" w:rsidR="00285485" w:rsidRPr="00813E8C" w:rsidRDefault="00285485" w:rsidP="00610194">
            <w:pPr>
              <w:spacing w:after="0" w:line="240" w:lineRule="auto"/>
              <w:jc w:val="center"/>
              <w:rPr>
                <w:rFonts w:ascii="Garamond" w:eastAsia="Times New Roman" w:hAnsi="Garamond" w:cs="Times New Roman"/>
                <w:color w:val="000000"/>
                <w:lang w:val="en-GB"/>
              </w:rPr>
            </w:pPr>
            <w:r w:rsidRPr="00813E8C">
              <w:rPr>
                <w:rFonts w:ascii="Garamond" w:eastAsia="Times New Roman" w:hAnsi="Garamond" w:cs="Times New Roman"/>
                <w:color w:val="000000"/>
                <w:lang w:val="en-GB"/>
              </w:rPr>
              <w:t> </w:t>
            </w:r>
          </w:p>
        </w:tc>
      </w:tr>
      <w:tr w:rsidR="00285485" w:rsidRPr="00813E8C" w14:paraId="21E3CD5D" w14:textId="77777777" w:rsidTr="00474D83">
        <w:trPr>
          <w:trHeight w:val="144"/>
        </w:trPr>
        <w:tc>
          <w:tcPr>
            <w:tcW w:w="2692" w:type="pct"/>
            <w:tcBorders>
              <w:top w:val="nil"/>
              <w:left w:val="nil"/>
              <w:bottom w:val="nil"/>
              <w:right w:val="nil"/>
            </w:tcBorders>
            <w:shd w:val="clear" w:color="auto" w:fill="auto"/>
            <w:noWrap/>
            <w:vAlign w:val="center"/>
            <w:hideMark/>
          </w:tcPr>
          <w:p w14:paraId="461D48FB" w14:textId="379C14EE" w:rsidR="00285485" w:rsidRPr="00F77C84" w:rsidRDefault="00285485" w:rsidP="00B40524">
            <w:pPr>
              <w:spacing w:after="0" w:line="240" w:lineRule="auto"/>
              <w:rPr>
                <w:rFonts w:ascii="Garamond" w:eastAsia="Times New Roman" w:hAnsi="Garamond" w:cs="Times New Roman"/>
                <w:bCs/>
                <w:color w:val="000000"/>
                <w:lang w:val="en-GB"/>
              </w:rPr>
            </w:pPr>
            <w:r w:rsidRPr="00F77C84">
              <w:rPr>
                <w:rFonts w:ascii="Garamond" w:eastAsia="Times New Roman" w:hAnsi="Garamond" w:cs="Times New Roman"/>
                <w:bCs/>
                <w:color w:val="000000"/>
                <w:lang w:val="en-GB"/>
              </w:rPr>
              <w:t xml:space="preserve">Recommended distance between </w:t>
            </w:r>
            <w:r w:rsidR="00B40524">
              <w:rPr>
                <w:rFonts w:ascii="Garamond" w:eastAsia="Times New Roman" w:hAnsi="Garamond" w:cs="Times New Roman"/>
                <w:bCs/>
                <w:color w:val="000000"/>
                <w:lang w:val="en-GB"/>
              </w:rPr>
              <w:t>w</w:t>
            </w:r>
            <w:r w:rsidRPr="00F77C84">
              <w:rPr>
                <w:rFonts w:ascii="Garamond" w:eastAsia="Times New Roman" w:hAnsi="Garamond" w:cs="Times New Roman"/>
                <w:bCs/>
                <w:color w:val="000000"/>
                <w:lang w:val="en-GB"/>
              </w:rPr>
              <w:t>eevil traps</w:t>
            </w:r>
          </w:p>
        </w:tc>
        <w:tc>
          <w:tcPr>
            <w:tcW w:w="571" w:type="pct"/>
            <w:tcBorders>
              <w:top w:val="nil"/>
              <w:left w:val="nil"/>
              <w:bottom w:val="nil"/>
              <w:right w:val="nil"/>
            </w:tcBorders>
            <w:shd w:val="clear" w:color="auto" w:fill="auto"/>
            <w:noWrap/>
            <w:vAlign w:val="center"/>
            <w:hideMark/>
          </w:tcPr>
          <w:p w14:paraId="6C8595A7"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43.91</w:t>
            </w:r>
          </w:p>
        </w:tc>
        <w:tc>
          <w:tcPr>
            <w:tcW w:w="487" w:type="pct"/>
            <w:tcBorders>
              <w:top w:val="nil"/>
              <w:left w:val="nil"/>
              <w:bottom w:val="nil"/>
              <w:right w:val="nil"/>
            </w:tcBorders>
            <w:shd w:val="clear" w:color="auto" w:fill="auto"/>
            <w:noWrap/>
            <w:vAlign w:val="center"/>
            <w:hideMark/>
          </w:tcPr>
          <w:p w14:paraId="5BCB2B04"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27.39</w:t>
            </w:r>
          </w:p>
        </w:tc>
        <w:tc>
          <w:tcPr>
            <w:tcW w:w="693" w:type="pct"/>
            <w:tcBorders>
              <w:top w:val="nil"/>
              <w:left w:val="nil"/>
              <w:bottom w:val="nil"/>
              <w:right w:val="nil"/>
            </w:tcBorders>
            <w:shd w:val="clear" w:color="auto" w:fill="auto"/>
            <w:noWrap/>
            <w:vAlign w:val="center"/>
            <w:hideMark/>
          </w:tcPr>
          <w:p w14:paraId="1C3E2254"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57.14</w:t>
            </w:r>
          </w:p>
        </w:tc>
        <w:tc>
          <w:tcPr>
            <w:tcW w:w="557" w:type="pct"/>
            <w:tcBorders>
              <w:top w:val="nil"/>
              <w:left w:val="nil"/>
              <w:bottom w:val="nil"/>
              <w:right w:val="nil"/>
            </w:tcBorders>
            <w:shd w:val="clear" w:color="auto" w:fill="auto"/>
            <w:noWrap/>
            <w:vAlign w:val="center"/>
            <w:hideMark/>
          </w:tcPr>
          <w:p w14:paraId="16B7BD3F"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0.000</w:t>
            </w:r>
          </w:p>
        </w:tc>
      </w:tr>
      <w:tr w:rsidR="00285485" w:rsidRPr="00813E8C" w14:paraId="5F3EA653" w14:textId="77777777" w:rsidTr="00474D83">
        <w:trPr>
          <w:trHeight w:val="144"/>
        </w:trPr>
        <w:tc>
          <w:tcPr>
            <w:tcW w:w="2692" w:type="pct"/>
            <w:tcBorders>
              <w:top w:val="nil"/>
              <w:left w:val="nil"/>
              <w:bottom w:val="nil"/>
              <w:right w:val="nil"/>
            </w:tcBorders>
            <w:shd w:val="clear" w:color="auto" w:fill="auto"/>
            <w:noWrap/>
            <w:vAlign w:val="center"/>
            <w:hideMark/>
          </w:tcPr>
          <w:p w14:paraId="3B4A3A75" w14:textId="79DBB304" w:rsidR="00285485" w:rsidRPr="00F77C84" w:rsidRDefault="00285485" w:rsidP="00B40524">
            <w:pPr>
              <w:spacing w:after="0" w:line="240" w:lineRule="auto"/>
              <w:rPr>
                <w:rFonts w:ascii="Garamond" w:eastAsia="Times New Roman" w:hAnsi="Garamond" w:cs="Times New Roman"/>
                <w:bCs/>
                <w:color w:val="000000"/>
                <w:lang w:val="en-GB"/>
              </w:rPr>
            </w:pPr>
            <w:r w:rsidRPr="00F77C84">
              <w:rPr>
                <w:rFonts w:ascii="Garamond" w:eastAsia="Times New Roman" w:hAnsi="Garamond" w:cs="Times New Roman"/>
                <w:bCs/>
                <w:color w:val="000000"/>
                <w:lang w:val="en-GB"/>
              </w:rPr>
              <w:t xml:space="preserve">Insecticide used in </w:t>
            </w:r>
            <w:r w:rsidR="00B40524">
              <w:rPr>
                <w:rFonts w:ascii="Garamond" w:eastAsia="Times New Roman" w:hAnsi="Garamond" w:cs="Times New Roman"/>
                <w:bCs/>
                <w:color w:val="000000"/>
                <w:lang w:val="en-GB"/>
              </w:rPr>
              <w:t>w</w:t>
            </w:r>
            <w:r w:rsidRPr="00F77C84">
              <w:rPr>
                <w:rFonts w:ascii="Garamond" w:eastAsia="Times New Roman" w:hAnsi="Garamond" w:cs="Times New Roman"/>
                <w:bCs/>
                <w:color w:val="000000"/>
                <w:lang w:val="en-GB"/>
              </w:rPr>
              <w:t>eevil traps</w:t>
            </w:r>
          </w:p>
        </w:tc>
        <w:tc>
          <w:tcPr>
            <w:tcW w:w="571" w:type="pct"/>
            <w:tcBorders>
              <w:top w:val="nil"/>
              <w:left w:val="nil"/>
              <w:bottom w:val="nil"/>
              <w:right w:val="nil"/>
            </w:tcBorders>
            <w:shd w:val="clear" w:color="auto" w:fill="auto"/>
            <w:noWrap/>
            <w:vAlign w:val="center"/>
            <w:hideMark/>
          </w:tcPr>
          <w:p w14:paraId="29B173E5"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57.79</w:t>
            </w:r>
          </w:p>
        </w:tc>
        <w:tc>
          <w:tcPr>
            <w:tcW w:w="487" w:type="pct"/>
            <w:tcBorders>
              <w:top w:val="nil"/>
              <w:left w:val="nil"/>
              <w:bottom w:val="nil"/>
              <w:right w:val="nil"/>
            </w:tcBorders>
            <w:shd w:val="clear" w:color="auto" w:fill="auto"/>
            <w:noWrap/>
            <w:vAlign w:val="center"/>
            <w:hideMark/>
          </w:tcPr>
          <w:p w14:paraId="17B7E66B"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45.86</w:t>
            </w:r>
          </w:p>
        </w:tc>
        <w:tc>
          <w:tcPr>
            <w:tcW w:w="693" w:type="pct"/>
            <w:tcBorders>
              <w:top w:val="nil"/>
              <w:left w:val="nil"/>
              <w:bottom w:val="nil"/>
              <w:right w:val="nil"/>
            </w:tcBorders>
            <w:shd w:val="clear" w:color="auto" w:fill="auto"/>
            <w:noWrap/>
            <w:vAlign w:val="center"/>
            <w:hideMark/>
          </w:tcPr>
          <w:p w14:paraId="050F62A1"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67.35</w:t>
            </w:r>
          </w:p>
        </w:tc>
        <w:tc>
          <w:tcPr>
            <w:tcW w:w="557" w:type="pct"/>
            <w:tcBorders>
              <w:top w:val="nil"/>
              <w:left w:val="nil"/>
              <w:bottom w:val="nil"/>
              <w:right w:val="nil"/>
            </w:tcBorders>
            <w:shd w:val="clear" w:color="auto" w:fill="auto"/>
            <w:noWrap/>
            <w:vAlign w:val="center"/>
            <w:hideMark/>
          </w:tcPr>
          <w:p w14:paraId="3A47601A"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0.000</w:t>
            </w:r>
          </w:p>
        </w:tc>
      </w:tr>
      <w:tr w:rsidR="00285485" w:rsidRPr="00813E8C" w14:paraId="181FF313" w14:textId="77777777" w:rsidTr="00474D83">
        <w:trPr>
          <w:trHeight w:val="144"/>
        </w:trPr>
        <w:tc>
          <w:tcPr>
            <w:tcW w:w="2692" w:type="pct"/>
            <w:tcBorders>
              <w:top w:val="nil"/>
              <w:left w:val="nil"/>
              <w:bottom w:val="nil"/>
              <w:right w:val="nil"/>
            </w:tcBorders>
            <w:shd w:val="clear" w:color="auto" w:fill="auto"/>
            <w:noWrap/>
            <w:vAlign w:val="center"/>
            <w:hideMark/>
          </w:tcPr>
          <w:p w14:paraId="017FB90A" w14:textId="77777777" w:rsidR="00285485" w:rsidRPr="00F77C84" w:rsidRDefault="00285485" w:rsidP="00610194">
            <w:pPr>
              <w:spacing w:after="0" w:line="240" w:lineRule="auto"/>
              <w:rPr>
                <w:rFonts w:ascii="Garamond" w:eastAsia="Times New Roman" w:hAnsi="Garamond" w:cs="Times New Roman"/>
                <w:bCs/>
                <w:color w:val="000000"/>
                <w:lang w:val="en-GB"/>
              </w:rPr>
            </w:pPr>
            <w:r w:rsidRPr="00F77C84">
              <w:rPr>
                <w:rFonts w:ascii="Garamond" w:eastAsia="Times New Roman" w:hAnsi="Garamond" w:cs="Times New Roman"/>
                <w:bCs/>
                <w:color w:val="000000"/>
                <w:lang w:val="en-GB"/>
              </w:rPr>
              <w:t>Insecticide used for bait plants</w:t>
            </w:r>
          </w:p>
        </w:tc>
        <w:tc>
          <w:tcPr>
            <w:tcW w:w="571" w:type="pct"/>
            <w:tcBorders>
              <w:top w:val="nil"/>
              <w:left w:val="nil"/>
              <w:bottom w:val="nil"/>
              <w:right w:val="nil"/>
            </w:tcBorders>
            <w:shd w:val="clear" w:color="auto" w:fill="auto"/>
            <w:noWrap/>
            <w:vAlign w:val="center"/>
            <w:hideMark/>
          </w:tcPr>
          <w:p w14:paraId="1BEA63EA"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45.61</w:t>
            </w:r>
          </w:p>
        </w:tc>
        <w:tc>
          <w:tcPr>
            <w:tcW w:w="487" w:type="pct"/>
            <w:tcBorders>
              <w:top w:val="nil"/>
              <w:left w:val="nil"/>
              <w:bottom w:val="nil"/>
              <w:right w:val="nil"/>
            </w:tcBorders>
            <w:shd w:val="clear" w:color="auto" w:fill="auto"/>
            <w:noWrap/>
            <w:vAlign w:val="center"/>
            <w:hideMark/>
          </w:tcPr>
          <w:p w14:paraId="0A07D317"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27.39</w:t>
            </w:r>
          </w:p>
        </w:tc>
        <w:tc>
          <w:tcPr>
            <w:tcW w:w="693" w:type="pct"/>
            <w:tcBorders>
              <w:top w:val="nil"/>
              <w:left w:val="nil"/>
              <w:bottom w:val="nil"/>
              <w:right w:val="nil"/>
            </w:tcBorders>
            <w:shd w:val="clear" w:color="auto" w:fill="auto"/>
            <w:noWrap/>
            <w:vAlign w:val="center"/>
            <w:hideMark/>
          </w:tcPr>
          <w:p w14:paraId="6939D87B"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60.20</w:t>
            </w:r>
          </w:p>
        </w:tc>
        <w:tc>
          <w:tcPr>
            <w:tcW w:w="557" w:type="pct"/>
            <w:tcBorders>
              <w:top w:val="nil"/>
              <w:left w:val="nil"/>
              <w:bottom w:val="nil"/>
              <w:right w:val="nil"/>
            </w:tcBorders>
            <w:shd w:val="clear" w:color="auto" w:fill="auto"/>
            <w:noWrap/>
            <w:vAlign w:val="center"/>
            <w:hideMark/>
          </w:tcPr>
          <w:p w14:paraId="6B32D4F0"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0.000</w:t>
            </w:r>
          </w:p>
        </w:tc>
      </w:tr>
      <w:tr w:rsidR="00285485" w:rsidRPr="00813E8C" w14:paraId="702883DD" w14:textId="77777777" w:rsidTr="00474D83">
        <w:trPr>
          <w:trHeight w:val="144"/>
        </w:trPr>
        <w:tc>
          <w:tcPr>
            <w:tcW w:w="2692" w:type="pct"/>
            <w:tcBorders>
              <w:top w:val="nil"/>
              <w:left w:val="nil"/>
              <w:bottom w:val="nil"/>
              <w:right w:val="nil"/>
            </w:tcBorders>
            <w:shd w:val="clear" w:color="auto" w:fill="auto"/>
            <w:noWrap/>
            <w:vAlign w:val="center"/>
            <w:hideMark/>
          </w:tcPr>
          <w:p w14:paraId="1CBCEB5C" w14:textId="77777777" w:rsidR="00285485" w:rsidRPr="00F77C84" w:rsidRDefault="00285485" w:rsidP="00610194">
            <w:pPr>
              <w:spacing w:after="0" w:line="240" w:lineRule="auto"/>
              <w:rPr>
                <w:rFonts w:ascii="Garamond" w:eastAsia="Times New Roman" w:hAnsi="Garamond" w:cs="Times New Roman"/>
                <w:bCs/>
                <w:color w:val="000000"/>
                <w:lang w:val="en-GB"/>
              </w:rPr>
            </w:pPr>
            <w:r w:rsidRPr="00F77C84">
              <w:rPr>
                <w:rFonts w:ascii="Garamond" w:eastAsia="Times New Roman" w:hAnsi="Garamond" w:cs="Times New Roman"/>
                <w:bCs/>
                <w:color w:val="000000"/>
                <w:lang w:val="en-GB"/>
              </w:rPr>
              <w:t>Recommended distance between bait plants</w:t>
            </w:r>
          </w:p>
        </w:tc>
        <w:tc>
          <w:tcPr>
            <w:tcW w:w="571" w:type="pct"/>
            <w:tcBorders>
              <w:top w:val="nil"/>
              <w:left w:val="nil"/>
              <w:bottom w:val="nil"/>
              <w:right w:val="nil"/>
            </w:tcBorders>
            <w:shd w:val="clear" w:color="auto" w:fill="auto"/>
            <w:noWrap/>
            <w:vAlign w:val="center"/>
            <w:hideMark/>
          </w:tcPr>
          <w:p w14:paraId="169DD887"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28.90</w:t>
            </w:r>
          </w:p>
        </w:tc>
        <w:tc>
          <w:tcPr>
            <w:tcW w:w="487" w:type="pct"/>
            <w:tcBorders>
              <w:top w:val="nil"/>
              <w:left w:val="nil"/>
              <w:bottom w:val="nil"/>
              <w:right w:val="nil"/>
            </w:tcBorders>
            <w:shd w:val="clear" w:color="auto" w:fill="auto"/>
            <w:noWrap/>
            <w:vAlign w:val="center"/>
            <w:hideMark/>
          </w:tcPr>
          <w:p w14:paraId="40887E0C"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12.10</w:t>
            </w:r>
          </w:p>
        </w:tc>
        <w:tc>
          <w:tcPr>
            <w:tcW w:w="693" w:type="pct"/>
            <w:tcBorders>
              <w:top w:val="nil"/>
              <w:left w:val="nil"/>
              <w:bottom w:val="nil"/>
              <w:right w:val="nil"/>
            </w:tcBorders>
            <w:shd w:val="clear" w:color="auto" w:fill="auto"/>
            <w:noWrap/>
            <w:vAlign w:val="center"/>
            <w:hideMark/>
          </w:tcPr>
          <w:p w14:paraId="4F586561"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42.35</w:t>
            </w:r>
          </w:p>
        </w:tc>
        <w:tc>
          <w:tcPr>
            <w:tcW w:w="557" w:type="pct"/>
            <w:tcBorders>
              <w:top w:val="nil"/>
              <w:left w:val="nil"/>
              <w:bottom w:val="nil"/>
              <w:right w:val="nil"/>
            </w:tcBorders>
            <w:shd w:val="clear" w:color="auto" w:fill="auto"/>
            <w:noWrap/>
            <w:vAlign w:val="center"/>
            <w:hideMark/>
          </w:tcPr>
          <w:p w14:paraId="0D361DF9"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0.000</w:t>
            </w:r>
          </w:p>
        </w:tc>
      </w:tr>
      <w:tr w:rsidR="00285485" w:rsidRPr="00813E8C" w14:paraId="18481745" w14:textId="77777777" w:rsidTr="00474D83">
        <w:trPr>
          <w:trHeight w:val="144"/>
        </w:trPr>
        <w:tc>
          <w:tcPr>
            <w:tcW w:w="2692" w:type="pct"/>
            <w:tcBorders>
              <w:top w:val="nil"/>
              <w:left w:val="nil"/>
              <w:bottom w:val="nil"/>
              <w:right w:val="nil"/>
            </w:tcBorders>
            <w:shd w:val="clear" w:color="auto" w:fill="auto"/>
            <w:noWrap/>
            <w:vAlign w:val="center"/>
            <w:hideMark/>
          </w:tcPr>
          <w:p w14:paraId="5D57AE25" w14:textId="77777777" w:rsidR="00285485" w:rsidRPr="00F77C84" w:rsidRDefault="00285485" w:rsidP="00610194">
            <w:pPr>
              <w:spacing w:after="0" w:line="240" w:lineRule="auto"/>
              <w:rPr>
                <w:rFonts w:ascii="Garamond" w:eastAsia="Times New Roman" w:hAnsi="Garamond" w:cs="Times New Roman"/>
                <w:bCs/>
                <w:color w:val="000000"/>
                <w:lang w:val="en-GB"/>
              </w:rPr>
            </w:pPr>
            <w:r w:rsidRPr="00F77C84">
              <w:rPr>
                <w:rFonts w:ascii="Garamond" w:eastAsia="Times New Roman" w:hAnsi="Garamond" w:cs="Times New Roman"/>
                <w:bCs/>
                <w:color w:val="000000"/>
                <w:lang w:val="en-GB"/>
              </w:rPr>
              <w:t>IPM recommended insecticide for weevil</w:t>
            </w:r>
          </w:p>
        </w:tc>
        <w:tc>
          <w:tcPr>
            <w:tcW w:w="571" w:type="pct"/>
            <w:tcBorders>
              <w:top w:val="nil"/>
              <w:left w:val="nil"/>
              <w:bottom w:val="nil"/>
              <w:right w:val="nil"/>
            </w:tcBorders>
            <w:shd w:val="clear" w:color="auto" w:fill="auto"/>
            <w:noWrap/>
            <w:vAlign w:val="center"/>
            <w:hideMark/>
          </w:tcPr>
          <w:p w14:paraId="07C09AD6"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47.59</w:t>
            </w:r>
          </w:p>
        </w:tc>
        <w:tc>
          <w:tcPr>
            <w:tcW w:w="487" w:type="pct"/>
            <w:tcBorders>
              <w:top w:val="nil"/>
              <w:left w:val="nil"/>
              <w:bottom w:val="nil"/>
              <w:right w:val="nil"/>
            </w:tcBorders>
            <w:shd w:val="clear" w:color="auto" w:fill="auto"/>
            <w:noWrap/>
            <w:vAlign w:val="center"/>
            <w:hideMark/>
          </w:tcPr>
          <w:p w14:paraId="0300AB9C"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41.40</w:t>
            </w:r>
          </w:p>
        </w:tc>
        <w:tc>
          <w:tcPr>
            <w:tcW w:w="693" w:type="pct"/>
            <w:tcBorders>
              <w:top w:val="nil"/>
              <w:left w:val="nil"/>
              <w:bottom w:val="nil"/>
              <w:right w:val="nil"/>
            </w:tcBorders>
            <w:shd w:val="clear" w:color="auto" w:fill="auto"/>
            <w:noWrap/>
            <w:vAlign w:val="center"/>
            <w:hideMark/>
          </w:tcPr>
          <w:p w14:paraId="4BC42510"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52.55</w:t>
            </w:r>
          </w:p>
        </w:tc>
        <w:tc>
          <w:tcPr>
            <w:tcW w:w="557" w:type="pct"/>
            <w:tcBorders>
              <w:top w:val="nil"/>
              <w:left w:val="nil"/>
              <w:bottom w:val="nil"/>
              <w:right w:val="nil"/>
            </w:tcBorders>
            <w:shd w:val="clear" w:color="auto" w:fill="auto"/>
            <w:noWrap/>
            <w:vAlign w:val="center"/>
            <w:hideMark/>
          </w:tcPr>
          <w:p w14:paraId="3ECEA2CB"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0.037</w:t>
            </w:r>
          </w:p>
        </w:tc>
      </w:tr>
      <w:tr w:rsidR="00285485" w:rsidRPr="00813E8C" w14:paraId="3776ACC0" w14:textId="77777777" w:rsidTr="00474D83">
        <w:trPr>
          <w:trHeight w:val="144"/>
        </w:trPr>
        <w:tc>
          <w:tcPr>
            <w:tcW w:w="2692" w:type="pct"/>
            <w:tcBorders>
              <w:top w:val="nil"/>
              <w:left w:val="nil"/>
              <w:bottom w:val="nil"/>
              <w:right w:val="nil"/>
            </w:tcBorders>
            <w:shd w:val="clear" w:color="auto" w:fill="auto"/>
            <w:noWrap/>
            <w:vAlign w:val="center"/>
            <w:hideMark/>
          </w:tcPr>
          <w:p w14:paraId="20B17D85" w14:textId="77777777" w:rsidR="00285485" w:rsidRPr="00F77C84" w:rsidRDefault="00285485" w:rsidP="00610194">
            <w:pPr>
              <w:spacing w:after="0" w:line="240" w:lineRule="auto"/>
              <w:rPr>
                <w:rFonts w:ascii="Garamond" w:eastAsia="Times New Roman" w:hAnsi="Garamond" w:cs="Times New Roman"/>
                <w:bCs/>
                <w:color w:val="000000"/>
                <w:lang w:val="en-GB"/>
              </w:rPr>
            </w:pPr>
            <w:r w:rsidRPr="00F77C84">
              <w:rPr>
                <w:rFonts w:ascii="Garamond" w:eastAsia="Times New Roman" w:hAnsi="Garamond" w:cs="Times New Roman"/>
                <w:bCs/>
                <w:color w:val="000000"/>
                <w:lang w:val="en-GB"/>
              </w:rPr>
              <w:t>Solarisation time to prevent weevil infestation</w:t>
            </w:r>
          </w:p>
        </w:tc>
        <w:tc>
          <w:tcPr>
            <w:tcW w:w="571" w:type="pct"/>
            <w:tcBorders>
              <w:top w:val="nil"/>
              <w:left w:val="nil"/>
              <w:bottom w:val="nil"/>
              <w:right w:val="nil"/>
            </w:tcBorders>
            <w:shd w:val="clear" w:color="auto" w:fill="auto"/>
            <w:noWrap/>
            <w:vAlign w:val="center"/>
            <w:hideMark/>
          </w:tcPr>
          <w:p w14:paraId="54292DC8"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40.51</w:t>
            </w:r>
          </w:p>
        </w:tc>
        <w:tc>
          <w:tcPr>
            <w:tcW w:w="487" w:type="pct"/>
            <w:tcBorders>
              <w:top w:val="nil"/>
              <w:left w:val="nil"/>
              <w:bottom w:val="nil"/>
              <w:right w:val="nil"/>
            </w:tcBorders>
            <w:shd w:val="clear" w:color="auto" w:fill="auto"/>
            <w:noWrap/>
            <w:vAlign w:val="center"/>
            <w:hideMark/>
          </w:tcPr>
          <w:p w14:paraId="4ACE4306"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30.57</w:t>
            </w:r>
          </w:p>
        </w:tc>
        <w:tc>
          <w:tcPr>
            <w:tcW w:w="693" w:type="pct"/>
            <w:tcBorders>
              <w:top w:val="nil"/>
              <w:left w:val="nil"/>
              <w:bottom w:val="nil"/>
              <w:right w:val="nil"/>
            </w:tcBorders>
            <w:shd w:val="clear" w:color="auto" w:fill="auto"/>
            <w:noWrap/>
            <w:vAlign w:val="center"/>
            <w:hideMark/>
          </w:tcPr>
          <w:p w14:paraId="65EE1033"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48.47</w:t>
            </w:r>
          </w:p>
        </w:tc>
        <w:tc>
          <w:tcPr>
            <w:tcW w:w="557" w:type="pct"/>
            <w:tcBorders>
              <w:top w:val="nil"/>
              <w:left w:val="nil"/>
              <w:bottom w:val="nil"/>
              <w:right w:val="nil"/>
            </w:tcBorders>
            <w:shd w:val="clear" w:color="auto" w:fill="auto"/>
            <w:noWrap/>
            <w:vAlign w:val="center"/>
            <w:hideMark/>
          </w:tcPr>
          <w:p w14:paraId="78F05841"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0.001</w:t>
            </w:r>
          </w:p>
        </w:tc>
      </w:tr>
      <w:tr w:rsidR="00285485" w:rsidRPr="00813E8C" w14:paraId="6FB74CC7" w14:textId="77777777" w:rsidTr="00474D83">
        <w:trPr>
          <w:trHeight w:val="144"/>
        </w:trPr>
        <w:tc>
          <w:tcPr>
            <w:tcW w:w="2692" w:type="pct"/>
            <w:tcBorders>
              <w:top w:val="nil"/>
              <w:left w:val="nil"/>
              <w:bottom w:val="nil"/>
              <w:right w:val="nil"/>
            </w:tcBorders>
            <w:shd w:val="clear" w:color="auto" w:fill="auto"/>
            <w:noWrap/>
            <w:vAlign w:val="center"/>
            <w:hideMark/>
          </w:tcPr>
          <w:p w14:paraId="5ECE1465" w14:textId="746D90B3" w:rsidR="00285485" w:rsidRPr="00F77C84" w:rsidRDefault="00285485" w:rsidP="00F77C84">
            <w:pPr>
              <w:spacing w:after="0" w:line="240" w:lineRule="auto"/>
              <w:rPr>
                <w:rFonts w:ascii="Garamond" w:eastAsia="Times New Roman" w:hAnsi="Garamond" w:cs="Times New Roman"/>
                <w:color w:val="000000"/>
                <w:lang w:val="en-GB"/>
              </w:rPr>
            </w:pPr>
            <w:r w:rsidRPr="00F77C84">
              <w:rPr>
                <w:rFonts w:ascii="Garamond" w:eastAsia="Times New Roman" w:hAnsi="Garamond" w:cs="Times New Roman"/>
                <w:color w:val="000000"/>
                <w:lang w:val="en-GB"/>
              </w:rPr>
              <w:t xml:space="preserve">Recommended quantity of </w:t>
            </w:r>
            <w:proofErr w:type="spellStart"/>
            <w:r w:rsidRPr="00F77C84">
              <w:rPr>
                <w:rFonts w:ascii="Garamond" w:eastAsia="Times New Roman" w:hAnsi="Garamond" w:cs="Times New Roman"/>
                <w:color w:val="000000"/>
                <w:lang w:val="en-GB"/>
              </w:rPr>
              <w:t>Bacu-turin</w:t>
            </w:r>
            <w:proofErr w:type="spellEnd"/>
            <w:r w:rsidRPr="00F77C84">
              <w:rPr>
                <w:rFonts w:ascii="Garamond" w:eastAsia="Times New Roman" w:hAnsi="Garamond" w:cs="Times New Roman"/>
                <w:color w:val="000000"/>
                <w:lang w:val="en-GB"/>
              </w:rPr>
              <w:t xml:space="preserve"> use</w:t>
            </w:r>
            <w:r w:rsidR="00F77C84" w:rsidRPr="00F77C84">
              <w:rPr>
                <w:rFonts w:ascii="Garamond" w:eastAsia="Times New Roman" w:hAnsi="Garamond" w:cs="Times New Roman"/>
                <w:color w:val="000000"/>
                <w:lang w:val="en-GB"/>
              </w:rPr>
              <w:t>d</w:t>
            </w:r>
            <w:r w:rsidRPr="00F77C84">
              <w:rPr>
                <w:rFonts w:ascii="Garamond" w:eastAsia="Times New Roman" w:hAnsi="Garamond" w:cs="Times New Roman"/>
                <w:color w:val="000000"/>
                <w:lang w:val="en-GB"/>
              </w:rPr>
              <w:t xml:space="preserve"> prevent tuber moth</w:t>
            </w:r>
          </w:p>
        </w:tc>
        <w:tc>
          <w:tcPr>
            <w:tcW w:w="571" w:type="pct"/>
            <w:tcBorders>
              <w:top w:val="nil"/>
              <w:left w:val="nil"/>
              <w:bottom w:val="nil"/>
              <w:right w:val="nil"/>
            </w:tcBorders>
            <w:shd w:val="clear" w:color="auto" w:fill="auto"/>
            <w:noWrap/>
            <w:vAlign w:val="center"/>
            <w:hideMark/>
          </w:tcPr>
          <w:p w14:paraId="22F14DF2" w14:textId="77777777" w:rsidR="00285485" w:rsidRPr="00813E8C" w:rsidRDefault="00285485" w:rsidP="00610194">
            <w:pPr>
              <w:spacing w:after="0" w:line="240" w:lineRule="auto"/>
              <w:jc w:val="center"/>
              <w:rPr>
                <w:rFonts w:ascii="Garamond" w:eastAsia="Times New Roman" w:hAnsi="Garamond" w:cs="Times New Roman"/>
                <w:color w:val="000000"/>
                <w:lang w:val="en-GB"/>
              </w:rPr>
            </w:pPr>
            <w:r w:rsidRPr="00813E8C">
              <w:rPr>
                <w:rFonts w:ascii="Garamond" w:eastAsia="Times New Roman" w:hAnsi="Garamond" w:cs="Times New Roman"/>
                <w:color w:val="000000"/>
                <w:lang w:val="en-GB"/>
              </w:rPr>
              <w:t>1.98</w:t>
            </w:r>
          </w:p>
        </w:tc>
        <w:tc>
          <w:tcPr>
            <w:tcW w:w="487" w:type="pct"/>
            <w:tcBorders>
              <w:top w:val="nil"/>
              <w:left w:val="nil"/>
              <w:bottom w:val="nil"/>
              <w:right w:val="nil"/>
            </w:tcBorders>
            <w:shd w:val="clear" w:color="auto" w:fill="auto"/>
            <w:noWrap/>
            <w:vAlign w:val="center"/>
            <w:hideMark/>
          </w:tcPr>
          <w:p w14:paraId="1E47FBEE" w14:textId="77777777" w:rsidR="00285485" w:rsidRPr="00813E8C" w:rsidRDefault="00285485" w:rsidP="00610194">
            <w:pPr>
              <w:spacing w:after="0" w:line="240" w:lineRule="auto"/>
              <w:jc w:val="center"/>
              <w:rPr>
                <w:rFonts w:ascii="Garamond" w:eastAsia="Times New Roman" w:hAnsi="Garamond" w:cs="Times New Roman"/>
                <w:color w:val="000000"/>
                <w:lang w:val="en-GB"/>
              </w:rPr>
            </w:pPr>
            <w:r w:rsidRPr="00813E8C">
              <w:rPr>
                <w:rFonts w:ascii="Garamond" w:eastAsia="Times New Roman" w:hAnsi="Garamond" w:cs="Times New Roman"/>
                <w:color w:val="000000"/>
                <w:lang w:val="en-GB"/>
              </w:rPr>
              <w:t>2.55</w:t>
            </w:r>
          </w:p>
        </w:tc>
        <w:tc>
          <w:tcPr>
            <w:tcW w:w="693" w:type="pct"/>
            <w:tcBorders>
              <w:top w:val="nil"/>
              <w:left w:val="nil"/>
              <w:bottom w:val="nil"/>
              <w:right w:val="nil"/>
            </w:tcBorders>
            <w:shd w:val="clear" w:color="auto" w:fill="auto"/>
            <w:noWrap/>
            <w:vAlign w:val="center"/>
            <w:hideMark/>
          </w:tcPr>
          <w:p w14:paraId="4A98AA15" w14:textId="77777777" w:rsidR="00285485" w:rsidRPr="00813E8C" w:rsidRDefault="00285485" w:rsidP="00610194">
            <w:pPr>
              <w:spacing w:after="0" w:line="240" w:lineRule="auto"/>
              <w:jc w:val="center"/>
              <w:rPr>
                <w:rFonts w:ascii="Garamond" w:eastAsia="Times New Roman" w:hAnsi="Garamond" w:cs="Times New Roman"/>
                <w:color w:val="000000"/>
                <w:lang w:val="en-GB"/>
              </w:rPr>
            </w:pPr>
            <w:r w:rsidRPr="00813E8C">
              <w:rPr>
                <w:rFonts w:ascii="Garamond" w:eastAsia="Times New Roman" w:hAnsi="Garamond" w:cs="Times New Roman"/>
                <w:color w:val="000000"/>
                <w:lang w:val="en-GB"/>
              </w:rPr>
              <w:t>1.53</w:t>
            </w:r>
          </w:p>
        </w:tc>
        <w:tc>
          <w:tcPr>
            <w:tcW w:w="557" w:type="pct"/>
            <w:tcBorders>
              <w:top w:val="nil"/>
              <w:left w:val="nil"/>
              <w:bottom w:val="nil"/>
              <w:right w:val="nil"/>
            </w:tcBorders>
            <w:shd w:val="clear" w:color="auto" w:fill="auto"/>
            <w:noWrap/>
            <w:vAlign w:val="center"/>
            <w:hideMark/>
          </w:tcPr>
          <w:p w14:paraId="5DC1D28D" w14:textId="77777777" w:rsidR="00285485" w:rsidRPr="00813E8C" w:rsidRDefault="00285485" w:rsidP="00610194">
            <w:pPr>
              <w:spacing w:after="0" w:line="240" w:lineRule="auto"/>
              <w:jc w:val="center"/>
              <w:rPr>
                <w:rFonts w:ascii="Garamond" w:eastAsia="Times New Roman" w:hAnsi="Garamond" w:cs="Times New Roman"/>
                <w:color w:val="000000"/>
                <w:lang w:val="en-GB"/>
              </w:rPr>
            </w:pPr>
            <w:r w:rsidRPr="00813E8C">
              <w:rPr>
                <w:rFonts w:ascii="Garamond" w:eastAsia="Times New Roman" w:hAnsi="Garamond" w:cs="Times New Roman"/>
                <w:color w:val="000000"/>
                <w:lang w:val="en-GB"/>
              </w:rPr>
              <w:t>0.509</w:t>
            </w:r>
          </w:p>
        </w:tc>
      </w:tr>
      <w:tr w:rsidR="00285485" w:rsidRPr="00813E8C" w14:paraId="2A1FEE16" w14:textId="77777777" w:rsidTr="00474D83">
        <w:trPr>
          <w:trHeight w:val="144"/>
        </w:trPr>
        <w:tc>
          <w:tcPr>
            <w:tcW w:w="2692" w:type="pct"/>
            <w:tcBorders>
              <w:top w:val="nil"/>
              <w:left w:val="nil"/>
              <w:bottom w:val="nil"/>
              <w:right w:val="nil"/>
            </w:tcBorders>
            <w:shd w:val="clear" w:color="auto" w:fill="auto"/>
            <w:noWrap/>
            <w:vAlign w:val="center"/>
            <w:hideMark/>
          </w:tcPr>
          <w:p w14:paraId="66095B29" w14:textId="77777777" w:rsidR="00285485" w:rsidRPr="00F77C84" w:rsidRDefault="00285485" w:rsidP="00610194">
            <w:pPr>
              <w:spacing w:after="0" w:line="240" w:lineRule="auto"/>
              <w:rPr>
                <w:rFonts w:ascii="Garamond" w:eastAsia="Times New Roman" w:hAnsi="Garamond" w:cs="Times New Roman"/>
                <w:bCs/>
                <w:color w:val="000000"/>
                <w:lang w:val="en-GB"/>
              </w:rPr>
            </w:pPr>
            <w:r w:rsidRPr="00F77C84">
              <w:rPr>
                <w:rFonts w:ascii="Garamond" w:eastAsia="Times New Roman" w:hAnsi="Garamond" w:cs="Times New Roman"/>
                <w:bCs/>
                <w:color w:val="000000"/>
                <w:lang w:val="en-GB"/>
              </w:rPr>
              <w:t xml:space="preserve">Storage location of seeds after use of </w:t>
            </w:r>
            <w:proofErr w:type="spellStart"/>
            <w:r w:rsidRPr="00F77C84">
              <w:rPr>
                <w:rFonts w:ascii="Garamond" w:eastAsia="Times New Roman" w:hAnsi="Garamond" w:cs="Times New Roman"/>
                <w:bCs/>
                <w:color w:val="000000"/>
                <w:lang w:val="en-GB"/>
              </w:rPr>
              <w:t>Bacu-turin</w:t>
            </w:r>
            <w:proofErr w:type="spellEnd"/>
          </w:p>
        </w:tc>
        <w:tc>
          <w:tcPr>
            <w:tcW w:w="571" w:type="pct"/>
            <w:tcBorders>
              <w:top w:val="nil"/>
              <w:left w:val="nil"/>
              <w:bottom w:val="nil"/>
              <w:right w:val="nil"/>
            </w:tcBorders>
            <w:shd w:val="clear" w:color="auto" w:fill="auto"/>
            <w:noWrap/>
            <w:vAlign w:val="center"/>
            <w:hideMark/>
          </w:tcPr>
          <w:p w14:paraId="0FFB3141"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45.04</w:t>
            </w:r>
          </w:p>
        </w:tc>
        <w:tc>
          <w:tcPr>
            <w:tcW w:w="487" w:type="pct"/>
            <w:tcBorders>
              <w:top w:val="nil"/>
              <w:left w:val="nil"/>
              <w:bottom w:val="nil"/>
              <w:right w:val="nil"/>
            </w:tcBorders>
            <w:shd w:val="clear" w:color="auto" w:fill="auto"/>
            <w:noWrap/>
            <w:vAlign w:val="center"/>
            <w:hideMark/>
          </w:tcPr>
          <w:p w14:paraId="329D39AB"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32.48</w:t>
            </w:r>
          </w:p>
        </w:tc>
        <w:tc>
          <w:tcPr>
            <w:tcW w:w="693" w:type="pct"/>
            <w:tcBorders>
              <w:top w:val="nil"/>
              <w:left w:val="nil"/>
              <w:bottom w:val="nil"/>
              <w:right w:val="nil"/>
            </w:tcBorders>
            <w:shd w:val="clear" w:color="auto" w:fill="auto"/>
            <w:noWrap/>
            <w:vAlign w:val="center"/>
            <w:hideMark/>
          </w:tcPr>
          <w:p w14:paraId="54BA31A8"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55.10</w:t>
            </w:r>
          </w:p>
        </w:tc>
        <w:tc>
          <w:tcPr>
            <w:tcW w:w="557" w:type="pct"/>
            <w:tcBorders>
              <w:top w:val="nil"/>
              <w:left w:val="nil"/>
              <w:bottom w:val="nil"/>
              <w:right w:val="nil"/>
            </w:tcBorders>
            <w:shd w:val="clear" w:color="auto" w:fill="auto"/>
            <w:noWrap/>
            <w:vAlign w:val="center"/>
            <w:hideMark/>
          </w:tcPr>
          <w:p w14:paraId="060FE063"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0.000</w:t>
            </w:r>
          </w:p>
        </w:tc>
      </w:tr>
      <w:tr w:rsidR="00285485" w:rsidRPr="00813E8C" w14:paraId="59582DDB" w14:textId="77777777" w:rsidTr="00474D83">
        <w:trPr>
          <w:trHeight w:val="144"/>
        </w:trPr>
        <w:tc>
          <w:tcPr>
            <w:tcW w:w="2692" w:type="pct"/>
            <w:tcBorders>
              <w:top w:val="nil"/>
              <w:left w:val="nil"/>
              <w:bottom w:val="nil"/>
              <w:right w:val="nil"/>
            </w:tcBorders>
            <w:shd w:val="clear" w:color="auto" w:fill="auto"/>
            <w:noWrap/>
            <w:vAlign w:val="center"/>
            <w:hideMark/>
          </w:tcPr>
          <w:p w14:paraId="25FD9DB5" w14:textId="77777777" w:rsidR="00285485" w:rsidRPr="00F77C84" w:rsidRDefault="00285485" w:rsidP="00610194">
            <w:pPr>
              <w:spacing w:after="0" w:line="240" w:lineRule="auto"/>
              <w:rPr>
                <w:rFonts w:ascii="Garamond" w:eastAsia="Times New Roman" w:hAnsi="Garamond" w:cs="Times New Roman"/>
                <w:bCs/>
                <w:color w:val="000000"/>
                <w:lang w:val="en-GB"/>
              </w:rPr>
            </w:pPr>
            <w:r w:rsidRPr="00F77C84">
              <w:rPr>
                <w:rFonts w:ascii="Garamond" w:eastAsia="Times New Roman" w:hAnsi="Garamond" w:cs="Times New Roman"/>
                <w:bCs/>
                <w:color w:val="000000"/>
                <w:lang w:val="en-GB"/>
              </w:rPr>
              <w:t>Correct hilling technique to prevent the tuber moth</w:t>
            </w:r>
          </w:p>
        </w:tc>
        <w:tc>
          <w:tcPr>
            <w:tcW w:w="571" w:type="pct"/>
            <w:tcBorders>
              <w:top w:val="nil"/>
              <w:left w:val="nil"/>
              <w:bottom w:val="nil"/>
              <w:right w:val="nil"/>
            </w:tcBorders>
            <w:shd w:val="clear" w:color="auto" w:fill="auto"/>
            <w:noWrap/>
            <w:vAlign w:val="center"/>
            <w:hideMark/>
          </w:tcPr>
          <w:p w14:paraId="0D97E8D2"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56.94</w:t>
            </w:r>
          </w:p>
        </w:tc>
        <w:tc>
          <w:tcPr>
            <w:tcW w:w="487" w:type="pct"/>
            <w:tcBorders>
              <w:top w:val="nil"/>
              <w:left w:val="nil"/>
              <w:bottom w:val="nil"/>
              <w:right w:val="nil"/>
            </w:tcBorders>
            <w:shd w:val="clear" w:color="auto" w:fill="auto"/>
            <w:noWrap/>
            <w:vAlign w:val="center"/>
            <w:hideMark/>
          </w:tcPr>
          <w:p w14:paraId="17CB7F62"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43.95</w:t>
            </w:r>
          </w:p>
        </w:tc>
        <w:tc>
          <w:tcPr>
            <w:tcW w:w="693" w:type="pct"/>
            <w:tcBorders>
              <w:top w:val="nil"/>
              <w:left w:val="nil"/>
              <w:bottom w:val="nil"/>
              <w:right w:val="nil"/>
            </w:tcBorders>
            <w:shd w:val="clear" w:color="auto" w:fill="auto"/>
            <w:noWrap/>
            <w:vAlign w:val="center"/>
            <w:hideMark/>
          </w:tcPr>
          <w:p w14:paraId="74E283D4"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67.35</w:t>
            </w:r>
          </w:p>
        </w:tc>
        <w:tc>
          <w:tcPr>
            <w:tcW w:w="557" w:type="pct"/>
            <w:tcBorders>
              <w:top w:val="nil"/>
              <w:left w:val="nil"/>
              <w:bottom w:val="nil"/>
              <w:right w:val="nil"/>
            </w:tcBorders>
            <w:shd w:val="clear" w:color="auto" w:fill="auto"/>
            <w:noWrap/>
            <w:vAlign w:val="center"/>
            <w:hideMark/>
          </w:tcPr>
          <w:p w14:paraId="30E842D2"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0.000</w:t>
            </w:r>
          </w:p>
        </w:tc>
      </w:tr>
      <w:tr w:rsidR="00285485" w:rsidRPr="00813E8C" w14:paraId="3FB30911" w14:textId="77777777" w:rsidTr="00474D83">
        <w:trPr>
          <w:trHeight w:val="144"/>
        </w:trPr>
        <w:tc>
          <w:tcPr>
            <w:tcW w:w="2692" w:type="pct"/>
            <w:tcBorders>
              <w:top w:val="nil"/>
              <w:left w:val="nil"/>
              <w:bottom w:val="nil"/>
              <w:right w:val="nil"/>
            </w:tcBorders>
            <w:shd w:val="clear" w:color="auto" w:fill="auto"/>
            <w:noWrap/>
            <w:vAlign w:val="center"/>
            <w:hideMark/>
          </w:tcPr>
          <w:p w14:paraId="26E413E9" w14:textId="77777777" w:rsidR="00285485" w:rsidRPr="00F77C84" w:rsidRDefault="00285485" w:rsidP="00610194">
            <w:pPr>
              <w:spacing w:after="0" w:line="240" w:lineRule="auto"/>
              <w:rPr>
                <w:rFonts w:ascii="Garamond" w:eastAsia="Times New Roman" w:hAnsi="Garamond" w:cs="Times New Roman"/>
                <w:bCs/>
                <w:color w:val="000000"/>
                <w:lang w:val="en-GB"/>
              </w:rPr>
            </w:pPr>
            <w:r w:rsidRPr="00F77C84">
              <w:rPr>
                <w:rFonts w:ascii="Garamond" w:eastAsia="Times New Roman" w:hAnsi="Garamond" w:cs="Times New Roman"/>
                <w:bCs/>
                <w:color w:val="000000"/>
                <w:lang w:val="en-GB"/>
              </w:rPr>
              <w:t xml:space="preserve">Reason why hilling prevents tuber moth damage </w:t>
            </w:r>
          </w:p>
        </w:tc>
        <w:tc>
          <w:tcPr>
            <w:tcW w:w="571" w:type="pct"/>
            <w:tcBorders>
              <w:top w:val="nil"/>
              <w:left w:val="nil"/>
              <w:bottom w:val="nil"/>
              <w:right w:val="nil"/>
            </w:tcBorders>
            <w:shd w:val="clear" w:color="auto" w:fill="auto"/>
            <w:noWrap/>
            <w:vAlign w:val="center"/>
            <w:hideMark/>
          </w:tcPr>
          <w:p w14:paraId="16DC93F5"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82.15</w:t>
            </w:r>
          </w:p>
        </w:tc>
        <w:tc>
          <w:tcPr>
            <w:tcW w:w="487" w:type="pct"/>
            <w:tcBorders>
              <w:top w:val="nil"/>
              <w:left w:val="nil"/>
              <w:bottom w:val="nil"/>
              <w:right w:val="nil"/>
            </w:tcBorders>
            <w:shd w:val="clear" w:color="auto" w:fill="auto"/>
            <w:noWrap/>
            <w:vAlign w:val="center"/>
            <w:hideMark/>
          </w:tcPr>
          <w:p w14:paraId="2724EE54"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76.43</w:t>
            </w:r>
          </w:p>
        </w:tc>
        <w:tc>
          <w:tcPr>
            <w:tcW w:w="693" w:type="pct"/>
            <w:tcBorders>
              <w:top w:val="nil"/>
              <w:left w:val="nil"/>
              <w:bottom w:val="nil"/>
              <w:right w:val="nil"/>
            </w:tcBorders>
            <w:shd w:val="clear" w:color="auto" w:fill="auto"/>
            <w:noWrap/>
            <w:vAlign w:val="center"/>
            <w:hideMark/>
          </w:tcPr>
          <w:p w14:paraId="4ED7DB90"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86.73</w:t>
            </w:r>
          </w:p>
        </w:tc>
        <w:tc>
          <w:tcPr>
            <w:tcW w:w="557" w:type="pct"/>
            <w:tcBorders>
              <w:top w:val="nil"/>
              <w:left w:val="nil"/>
              <w:bottom w:val="nil"/>
              <w:right w:val="nil"/>
            </w:tcBorders>
            <w:shd w:val="clear" w:color="auto" w:fill="auto"/>
            <w:noWrap/>
            <w:vAlign w:val="center"/>
            <w:hideMark/>
          </w:tcPr>
          <w:p w14:paraId="4A0F155A"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0.014</w:t>
            </w:r>
          </w:p>
        </w:tc>
      </w:tr>
      <w:tr w:rsidR="00285485" w:rsidRPr="00813E8C" w14:paraId="149128C5" w14:textId="77777777" w:rsidTr="00474D83">
        <w:trPr>
          <w:trHeight w:val="165"/>
        </w:trPr>
        <w:tc>
          <w:tcPr>
            <w:tcW w:w="2692" w:type="pct"/>
            <w:tcBorders>
              <w:top w:val="nil"/>
              <w:left w:val="nil"/>
              <w:bottom w:val="nil"/>
              <w:right w:val="nil"/>
            </w:tcBorders>
            <w:shd w:val="clear" w:color="auto" w:fill="auto"/>
            <w:noWrap/>
            <w:vAlign w:val="center"/>
            <w:hideMark/>
          </w:tcPr>
          <w:p w14:paraId="526FB62E" w14:textId="77777777" w:rsidR="00285485" w:rsidRPr="00F77C84" w:rsidRDefault="00285485" w:rsidP="00610194">
            <w:pPr>
              <w:spacing w:after="0" w:line="240" w:lineRule="auto"/>
              <w:rPr>
                <w:rFonts w:ascii="Garamond" w:eastAsia="Times New Roman" w:hAnsi="Garamond" w:cs="Times New Roman"/>
                <w:bCs/>
                <w:color w:val="000000"/>
                <w:lang w:val="en-GB"/>
              </w:rPr>
            </w:pPr>
            <w:r w:rsidRPr="00F77C84">
              <w:rPr>
                <w:rFonts w:ascii="Garamond" w:eastAsia="Times New Roman" w:hAnsi="Garamond" w:cs="Times New Roman"/>
                <w:bCs/>
                <w:color w:val="000000"/>
                <w:lang w:val="en-GB"/>
              </w:rPr>
              <w:t>IPM recommended insecticide for tuber moth</w:t>
            </w:r>
          </w:p>
        </w:tc>
        <w:tc>
          <w:tcPr>
            <w:tcW w:w="571" w:type="pct"/>
            <w:tcBorders>
              <w:top w:val="nil"/>
              <w:left w:val="nil"/>
              <w:bottom w:val="nil"/>
              <w:right w:val="nil"/>
            </w:tcBorders>
            <w:shd w:val="clear" w:color="auto" w:fill="auto"/>
            <w:noWrap/>
            <w:vAlign w:val="center"/>
            <w:hideMark/>
          </w:tcPr>
          <w:p w14:paraId="22ACD6DC"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46.18</w:t>
            </w:r>
          </w:p>
        </w:tc>
        <w:tc>
          <w:tcPr>
            <w:tcW w:w="487" w:type="pct"/>
            <w:tcBorders>
              <w:top w:val="nil"/>
              <w:left w:val="nil"/>
              <w:bottom w:val="nil"/>
              <w:right w:val="nil"/>
            </w:tcBorders>
            <w:shd w:val="clear" w:color="auto" w:fill="auto"/>
            <w:noWrap/>
            <w:vAlign w:val="center"/>
            <w:hideMark/>
          </w:tcPr>
          <w:p w14:paraId="5BBB68B9"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32.48</w:t>
            </w:r>
          </w:p>
        </w:tc>
        <w:tc>
          <w:tcPr>
            <w:tcW w:w="693" w:type="pct"/>
            <w:tcBorders>
              <w:top w:val="nil"/>
              <w:left w:val="nil"/>
              <w:bottom w:val="nil"/>
              <w:right w:val="nil"/>
            </w:tcBorders>
            <w:shd w:val="clear" w:color="auto" w:fill="auto"/>
            <w:noWrap/>
            <w:vAlign w:val="center"/>
            <w:hideMark/>
          </w:tcPr>
          <w:p w14:paraId="3FAD60E4"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57.14</w:t>
            </w:r>
          </w:p>
        </w:tc>
        <w:tc>
          <w:tcPr>
            <w:tcW w:w="557" w:type="pct"/>
            <w:tcBorders>
              <w:top w:val="nil"/>
              <w:left w:val="nil"/>
              <w:bottom w:val="nil"/>
              <w:right w:val="nil"/>
            </w:tcBorders>
            <w:shd w:val="clear" w:color="auto" w:fill="auto"/>
            <w:noWrap/>
            <w:vAlign w:val="center"/>
            <w:hideMark/>
          </w:tcPr>
          <w:p w14:paraId="796AE2F1"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0.000</w:t>
            </w:r>
          </w:p>
        </w:tc>
      </w:tr>
      <w:tr w:rsidR="00285485" w:rsidRPr="00813E8C" w14:paraId="0EC36E1D" w14:textId="77777777" w:rsidTr="00474D83">
        <w:trPr>
          <w:trHeight w:val="144"/>
        </w:trPr>
        <w:tc>
          <w:tcPr>
            <w:tcW w:w="2692" w:type="pct"/>
            <w:tcBorders>
              <w:top w:val="nil"/>
              <w:left w:val="nil"/>
              <w:bottom w:val="nil"/>
              <w:right w:val="nil"/>
            </w:tcBorders>
            <w:shd w:val="clear" w:color="auto" w:fill="auto"/>
            <w:noWrap/>
            <w:vAlign w:val="center"/>
            <w:hideMark/>
          </w:tcPr>
          <w:p w14:paraId="1FD5D2BA" w14:textId="77777777" w:rsidR="00285485" w:rsidRPr="00F77C84" w:rsidRDefault="00285485" w:rsidP="00610194">
            <w:pPr>
              <w:spacing w:after="0" w:line="240" w:lineRule="auto"/>
              <w:rPr>
                <w:rFonts w:ascii="Garamond" w:eastAsia="Times New Roman" w:hAnsi="Garamond" w:cs="Times New Roman"/>
                <w:bCs/>
                <w:color w:val="000000"/>
                <w:lang w:val="en-GB"/>
              </w:rPr>
            </w:pPr>
            <w:r w:rsidRPr="00F77C84">
              <w:rPr>
                <w:rFonts w:ascii="Garamond" w:eastAsia="Times New Roman" w:hAnsi="Garamond" w:cs="Times New Roman"/>
                <w:bCs/>
                <w:color w:val="000000"/>
                <w:lang w:val="en-GB"/>
              </w:rPr>
              <w:t>Timing of fixed trap installation</w:t>
            </w:r>
          </w:p>
        </w:tc>
        <w:tc>
          <w:tcPr>
            <w:tcW w:w="571" w:type="pct"/>
            <w:tcBorders>
              <w:top w:val="nil"/>
              <w:left w:val="nil"/>
              <w:bottom w:val="nil"/>
              <w:right w:val="nil"/>
            </w:tcBorders>
            <w:shd w:val="clear" w:color="auto" w:fill="auto"/>
            <w:noWrap/>
            <w:vAlign w:val="center"/>
            <w:hideMark/>
          </w:tcPr>
          <w:p w14:paraId="6901F625"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30.88</w:t>
            </w:r>
          </w:p>
        </w:tc>
        <w:tc>
          <w:tcPr>
            <w:tcW w:w="487" w:type="pct"/>
            <w:tcBorders>
              <w:top w:val="nil"/>
              <w:left w:val="nil"/>
              <w:bottom w:val="nil"/>
              <w:right w:val="nil"/>
            </w:tcBorders>
            <w:shd w:val="clear" w:color="auto" w:fill="auto"/>
            <w:noWrap/>
            <w:vAlign w:val="center"/>
            <w:hideMark/>
          </w:tcPr>
          <w:p w14:paraId="0B4CDBB6"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21.02</w:t>
            </w:r>
          </w:p>
        </w:tc>
        <w:tc>
          <w:tcPr>
            <w:tcW w:w="693" w:type="pct"/>
            <w:tcBorders>
              <w:top w:val="nil"/>
              <w:left w:val="nil"/>
              <w:bottom w:val="nil"/>
              <w:right w:val="nil"/>
            </w:tcBorders>
            <w:shd w:val="clear" w:color="auto" w:fill="auto"/>
            <w:noWrap/>
            <w:vAlign w:val="center"/>
            <w:hideMark/>
          </w:tcPr>
          <w:p w14:paraId="1E9588AC"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38.78</w:t>
            </w:r>
          </w:p>
        </w:tc>
        <w:tc>
          <w:tcPr>
            <w:tcW w:w="557" w:type="pct"/>
            <w:tcBorders>
              <w:top w:val="nil"/>
              <w:left w:val="nil"/>
              <w:bottom w:val="nil"/>
              <w:right w:val="nil"/>
            </w:tcBorders>
            <w:shd w:val="clear" w:color="auto" w:fill="auto"/>
            <w:noWrap/>
            <w:vAlign w:val="center"/>
            <w:hideMark/>
          </w:tcPr>
          <w:p w14:paraId="69A8E0C2"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0.000</w:t>
            </w:r>
          </w:p>
        </w:tc>
      </w:tr>
      <w:tr w:rsidR="00285485" w:rsidRPr="00813E8C" w14:paraId="528AD1D1" w14:textId="77777777" w:rsidTr="00474D83">
        <w:trPr>
          <w:trHeight w:val="282"/>
        </w:trPr>
        <w:tc>
          <w:tcPr>
            <w:tcW w:w="2692" w:type="pct"/>
            <w:tcBorders>
              <w:top w:val="nil"/>
              <w:left w:val="nil"/>
              <w:bottom w:val="nil"/>
              <w:right w:val="nil"/>
            </w:tcBorders>
            <w:shd w:val="clear" w:color="auto" w:fill="auto"/>
            <w:noWrap/>
            <w:vAlign w:val="center"/>
            <w:hideMark/>
          </w:tcPr>
          <w:p w14:paraId="7A63F6C5" w14:textId="77777777" w:rsidR="00285485" w:rsidRPr="00F77C84" w:rsidRDefault="00285485" w:rsidP="00610194">
            <w:pPr>
              <w:spacing w:after="0" w:line="240" w:lineRule="auto"/>
              <w:rPr>
                <w:rFonts w:ascii="Garamond" w:eastAsia="Times New Roman" w:hAnsi="Garamond" w:cs="Times New Roman"/>
                <w:bCs/>
                <w:color w:val="000000"/>
                <w:lang w:val="en-GB"/>
              </w:rPr>
            </w:pPr>
            <w:r w:rsidRPr="00F77C84">
              <w:rPr>
                <w:rFonts w:ascii="Garamond" w:eastAsia="Times New Roman" w:hAnsi="Garamond" w:cs="Times New Roman"/>
                <w:bCs/>
                <w:color w:val="000000"/>
                <w:lang w:val="en-GB"/>
              </w:rPr>
              <w:t>Timing of mobile trap passing</w:t>
            </w:r>
          </w:p>
        </w:tc>
        <w:tc>
          <w:tcPr>
            <w:tcW w:w="571" w:type="pct"/>
            <w:tcBorders>
              <w:top w:val="nil"/>
              <w:left w:val="nil"/>
              <w:bottom w:val="nil"/>
              <w:right w:val="nil"/>
            </w:tcBorders>
            <w:shd w:val="clear" w:color="auto" w:fill="auto"/>
            <w:noWrap/>
            <w:vAlign w:val="center"/>
            <w:hideMark/>
          </w:tcPr>
          <w:p w14:paraId="67FED229"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30.59</w:t>
            </w:r>
          </w:p>
        </w:tc>
        <w:tc>
          <w:tcPr>
            <w:tcW w:w="487" w:type="pct"/>
            <w:tcBorders>
              <w:top w:val="nil"/>
              <w:left w:val="nil"/>
              <w:bottom w:val="nil"/>
              <w:right w:val="nil"/>
            </w:tcBorders>
            <w:shd w:val="clear" w:color="auto" w:fill="auto"/>
            <w:noWrap/>
            <w:vAlign w:val="center"/>
            <w:hideMark/>
          </w:tcPr>
          <w:p w14:paraId="35D14CA1"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18.47</w:t>
            </w:r>
          </w:p>
        </w:tc>
        <w:tc>
          <w:tcPr>
            <w:tcW w:w="693" w:type="pct"/>
            <w:tcBorders>
              <w:top w:val="nil"/>
              <w:left w:val="nil"/>
              <w:bottom w:val="nil"/>
              <w:right w:val="nil"/>
            </w:tcBorders>
            <w:shd w:val="clear" w:color="auto" w:fill="auto"/>
            <w:noWrap/>
            <w:vAlign w:val="center"/>
            <w:hideMark/>
          </w:tcPr>
          <w:p w14:paraId="39759F3F"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40.31</w:t>
            </w:r>
          </w:p>
        </w:tc>
        <w:tc>
          <w:tcPr>
            <w:tcW w:w="557" w:type="pct"/>
            <w:tcBorders>
              <w:top w:val="nil"/>
              <w:left w:val="nil"/>
              <w:bottom w:val="nil"/>
              <w:right w:val="nil"/>
            </w:tcBorders>
            <w:shd w:val="clear" w:color="auto" w:fill="auto"/>
            <w:noWrap/>
            <w:vAlign w:val="center"/>
            <w:hideMark/>
          </w:tcPr>
          <w:p w14:paraId="706AF6CC"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0.000</w:t>
            </w:r>
          </w:p>
        </w:tc>
      </w:tr>
      <w:tr w:rsidR="00285485" w:rsidRPr="00813E8C" w14:paraId="0A380133" w14:textId="77777777" w:rsidTr="00474D83">
        <w:trPr>
          <w:trHeight w:val="144"/>
        </w:trPr>
        <w:tc>
          <w:tcPr>
            <w:tcW w:w="2692" w:type="pct"/>
            <w:tcBorders>
              <w:top w:val="nil"/>
              <w:left w:val="nil"/>
              <w:bottom w:val="nil"/>
              <w:right w:val="nil"/>
            </w:tcBorders>
            <w:shd w:val="clear" w:color="auto" w:fill="auto"/>
            <w:noWrap/>
            <w:vAlign w:val="center"/>
            <w:hideMark/>
          </w:tcPr>
          <w:p w14:paraId="32A0135F" w14:textId="77777777" w:rsidR="00285485" w:rsidRPr="00F77C84" w:rsidRDefault="00285485" w:rsidP="00610194">
            <w:pPr>
              <w:spacing w:after="0" w:line="240" w:lineRule="auto"/>
              <w:rPr>
                <w:rFonts w:ascii="Garamond" w:eastAsia="Times New Roman" w:hAnsi="Garamond" w:cs="Times New Roman"/>
                <w:bCs/>
                <w:color w:val="000000"/>
                <w:lang w:val="en-GB"/>
              </w:rPr>
            </w:pPr>
            <w:r w:rsidRPr="00F77C84">
              <w:rPr>
                <w:rFonts w:ascii="Garamond" w:eastAsia="Times New Roman" w:hAnsi="Garamond" w:cs="Times New Roman"/>
                <w:bCs/>
                <w:color w:val="000000"/>
                <w:lang w:val="en-GB"/>
              </w:rPr>
              <w:t>Part of the plant that leaf miners attack</w:t>
            </w:r>
          </w:p>
        </w:tc>
        <w:tc>
          <w:tcPr>
            <w:tcW w:w="571" w:type="pct"/>
            <w:tcBorders>
              <w:top w:val="nil"/>
              <w:left w:val="nil"/>
              <w:bottom w:val="nil"/>
              <w:right w:val="nil"/>
            </w:tcBorders>
            <w:shd w:val="clear" w:color="auto" w:fill="auto"/>
            <w:noWrap/>
            <w:vAlign w:val="center"/>
            <w:hideMark/>
          </w:tcPr>
          <w:p w14:paraId="4213F230"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93.20</w:t>
            </w:r>
          </w:p>
        </w:tc>
        <w:tc>
          <w:tcPr>
            <w:tcW w:w="487" w:type="pct"/>
            <w:tcBorders>
              <w:top w:val="nil"/>
              <w:left w:val="nil"/>
              <w:bottom w:val="nil"/>
              <w:right w:val="nil"/>
            </w:tcBorders>
            <w:shd w:val="clear" w:color="auto" w:fill="auto"/>
            <w:noWrap/>
            <w:vAlign w:val="center"/>
            <w:hideMark/>
          </w:tcPr>
          <w:p w14:paraId="123EEAA4"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88.54</w:t>
            </w:r>
          </w:p>
        </w:tc>
        <w:tc>
          <w:tcPr>
            <w:tcW w:w="693" w:type="pct"/>
            <w:tcBorders>
              <w:top w:val="nil"/>
              <w:left w:val="nil"/>
              <w:bottom w:val="nil"/>
              <w:right w:val="nil"/>
            </w:tcBorders>
            <w:shd w:val="clear" w:color="auto" w:fill="auto"/>
            <w:noWrap/>
            <w:vAlign w:val="center"/>
            <w:hideMark/>
          </w:tcPr>
          <w:p w14:paraId="12BC48D5"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96.94</w:t>
            </w:r>
          </w:p>
        </w:tc>
        <w:tc>
          <w:tcPr>
            <w:tcW w:w="557" w:type="pct"/>
            <w:tcBorders>
              <w:top w:val="nil"/>
              <w:left w:val="nil"/>
              <w:bottom w:val="nil"/>
              <w:right w:val="nil"/>
            </w:tcBorders>
            <w:shd w:val="clear" w:color="auto" w:fill="auto"/>
            <w:noWrap/>
            <w:vAlign w:val="center"/>
            <w:hideMark/>
          </w:tcPr>
          <w:p w14:paraId="5C42D025"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0.003</w:t>
            </w:r>
          </w:p>
        </w:tc>
      </w:tr>
      <w:tr w:rsidR="00285485" w:rsidRPr="00813E8C" w14:paraId="62DFD4D5" w14:textId="77777777" w:rsidTr="00474D83">
        <w:trPr>
          <w:trHeight w:val="144"/>
        </w:trPr>
        <w:tc>
          <w:tcPr>
            <w:tcW w:w="2692" w:type="pct"/>
            <w:tcBorders>
              <w:top w:val="nil"/>
              <w:left w:val="nil"/>
              <w:bottom w:val="nil"/>
              <w:right w:val="nil"/>
            </w:tcBorders>
            <w:shd w:val="clear" w:color="auto" w:fill="auto"/>
            <w:noWrap/>
            <w:vAlign w:val="center"/>
            <w:hideMark/>
          </w:tcPr>
          <w:p w14:paraId="2192A844" w14:textId="77777777" w:rsidR="00285485" w:rsidRPr="00F77C84" w:rsidRDefault="00285485" w:rsidP="00610194">
            <w:pPr>
              <w:spacing w:after="0" w:line="240" w:lineRule="auto"/>
              <w:rPr>
                <w:rFonts w:ascii="Garamond" w:eastAsia="Times New Roman" w:hAnsi="Garamond" w:cs="Times New Roman"/>
                <w:bCs/>
                <w:color w:val="000000"/>
                <w:lang w:val="en-GB"/>
              </w:rPr>
            </w:pPr>
            <w:r w:rsidRPr="00F77C84">
              <w:rPr>
                <w:rFonts w:ascii="Garamond" w:eastAsia="Times New Roman" w:hAnsi="Garamond" w:cs="Times New Roman"/>
                <w:bCs/>
                <w:color w:val="000000"/>
                <w:lang w:val="en-GB"/>
              </w:rPr>
              <w:t>Timing of leaf miner chemical control for adult leaf miners</w:t>
            </w:r>
          </w:p>
        </w:tc>
        <w:tc>
          <w:tcPr>
            <w:tcW w:w="571" w:type="pct"/>
            <w:tcBorders>
              <w:top w:val="nil"/>
              <w:left w:val="nil"/>
              <w:bottom w:val="nil"/>
              <w:right w:val="nil"/>
            </w:tcBorders>
            <w:shd w:val="clear" w:color="auto" w:fill="auto"/>
            <w:noWrap/>
            <w:vAlign w:val="center"/>
            <w:hideMark/>
          </w:tcPr>
          <w:p w14:paraId="124E0F06"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47.31</w:t>
            </w:r>
          </w:p>
        </w:tc>
        <w:tc>
          <w:tcPr>
            <w:tcW w:w="487" w:type="pct"/>
            <w:tcBorders>
              <w:top w:val="nil"/>
              <w:left w:val="nil"/>
              <w:bottom w:val="nil"/>
              <w:right w:val="nil"/>
            </w:tcBorders>
            <w:shd w:val="clear" w:color="auto" w:fill="auto"/>
            <w:noWrap/>
            <w:vAlign w:val="center"/>
            <w:hideMark/>
          </w:tcPr>
          <w:p w14:paraId="57A3163F"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32.48</w:t>
            </w:r>
          </w:p>
        </w:tc>
        <w:tc>
          <w:tcPr>
            <w:tcW w:w="693" w:type="pct"/>
            <w:tcBorders>
              <w:top w:val="nil"/>
              <w:left w:val="nil"/>
              <w:bottom w:val="nil"/>
              <w:right w:val="nil"/>
            </w:tcBorders>
            <w:shd w:val="clear" w:color="auto" w:fill="auto"/>
            <w:noWrap/>
            <w:vAlign w:val="center"/>
            <w:hideMark/>
          </w:tcPr>
          <w:p w14:paraId="26994A27"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59.18</w:t>
            </w:r>
          </w:p>
        </w:tc>
        <w:tc>
          <w:tcPr>
            <w:tcW w:w="557" w:type="pct"/>
            <w:tcBorders>
              <w:top w:val="nil"/>
              <w:left w:val="nil"/>
              <w:bottom w:val="nil"/>
              <w:right w:val="nil"/>
            </w:tcBorders>
            <w:shd w:val="clear" w:color="auto" w:fill="auto"/>
            <w:noWrap/>
            <w:vAlign w:val="center"/>
            <w:hideMark/>
          </w:tcPr>
          <w:p w14:paraId="61BE76C9"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0.000</w:t>
            </w:r>
          </w:p>
        </w:tc>
      </w:tr>
      <w:tr w:rsidR="00285485" w:rsidRPr="00813E8C" w14:paraId="275D7F90" w14:textId="77777777" w:rsidTr="00474D83">
        <w:trPr>
          <w:trHeight w:val="144"/>
        </w:trPr>
        <w:tc>
          <w:tcPr>
            <w:tcW w:w="2692" w:type="pct"/>
            <w:tcBorders>
              <w:top w:val="nil"/>
              <w:left w:val="nil"/>
              <w:bottom w:val="nil"/>
              <w:right w:val="nil"/>
            </w:tcBorders>
            <w:shd w:val="clear" w:color="auto" w:fill="auto"/>
            <w:noWrap/>
            <w:vAlign w:val="center"/>
            <w:hideMark/>
          </w:tcPr>
          <w:p w14:paraId="3FF4EB16" w14:textId="69F3840D" w:rsidR="00285485" w:rsidRPr="00F77C84" w:rsidRDefault="00285485" w:rsidP="00610194">
            <w:pPr>
              <w:spacing w:after="0" w:line="240" w:lineRule="auto"/>
              <w:rPr>
                <w:rFonts w:ascii="Garamond" w:eastAsia="Times New Roman" w:hAnsi="Garamond" w:cs="Times New Roman"/>
                <w:bCs/>
                <w:color w:val="000000"/>
                <w:lang w:val="en-GB"/>
              </w:rPr>
            </w:pPr>
            <w:r w:rsidRPr="00F77C84">
              <w:rPr>
                <w:rFonts w:ascii="Garamond" w:eastAsia="Times New Roman" w:hAnsi="Garamond" w:cs="Times New Roman"/>
                <w:bCs/>
                <w:color w:val="000000"/>
                <w:lang w:val="en-GB"/>
              </w:rPr>
              <w:t>Timing of leaf miner chemical control for larva</w:t>
            </w:r>
            <w:r w:rsidR="00B40524">
              <w:rPr>
                <w:rFonts w:ascii="Garamond" w:eastAsia="Times New Roman" w:hAnsi="Garamond" w:cs="Times New Roman"/>
                <w:bCs/>
                <w:color w:val="000000"/>
                <w:lang w:val="en-GB"/>
              </w:rPr>
              <w:t>e</w:t>
            </w:r>
          </w:p>
        </w:tc>
        <w:tc>
          <w:tcPr>
            <w:tcW w:w="571" w:type="pct"/>
            <w:tcBorders>
              <w:top w:val="nil"/>
              <w:left w:val="nil"/>
              <w:bottom w:val="nil"/>
              <w:right w:val="nil"/>
            </w:tcBorders>
            <w:shd w:val="clear" w:color="auto" w:fill="auto"/>
            <w:noWrap/>
            <w:vAlign w:val="center"/>
            <w:hideMark/>
          </w:tcPr>
          <w:p w14:paraId="31EB8090"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44.19</w:t>
            </w:r>
          </w:p>
        </w:tc>
        <w:tc>
          <w:tcPr>
            <w:tcW w:w="487" w:type="pct"/>
            <w:tcBorders>
              <w:top w:val="nil"/>
              <w:left w:val="nil"/>
              <w:bottom w:val="nil"/>
              <w:right w:val="nil"/>
            </w:tcBorders>
            <w:shd w:val="clear" w:color="auto" w:fill="auto"/>
            <w:noWrap/>
            <w:vAlign w:val="center"/>
            <w:hideMark/>
          </w:tcPr>
          <w:p w14:paraId="32AFD86C"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27.39</w:t>
            </w:r>
          </w:p>
        </w:tc>
        <w:tc>
          <w:tcPr>
            <w:tcW w:w="693" w:type="pct"/>
            <w:tcBorders>
              <w:top w:val="nil"/>
              <w:left w:val="nil"/>
              <w:bottom w:val="nil"/>
              <w:right w:val="nil"/>
            </w:tcBorders>
            <w:shd w:val="clear" w:color="auto" w:fill="auto"/>
            <w:noWrap/>
            <w:vAlign w:val="center"/>
            <w:hideMark/>
          </w:tcPr>
          <w:p w14:paraId="1F0E8559"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57.65</w:t>
            </w:r>
          </w:p>
        </w:tc>
        <w:tc>
          <w:tcPr>
            <w:tcW w:w="557" w:type="pct"/>
            <w:tcBorders>
              <w:top w:val="nil"/>
              <w:left w:val="nil"/>
              <w:bottom w:val="nil"/>
              <w:right w:val="nil"/>
            </w:tcBorders>
            <w:shd w:val="clear" w:color="auto" w:fill="auto"/>
            <w:noWrap/>
            <w:vAlign w:val="center"/>
            <w:hideMark/>
          </w:tcPr>
          <w:p w14:paraId="0B1E6035"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0.000</w:t>
            </w:r>
          </w:p>
        </w:tc>
      </w:tr>
      <w:tr w:rsidR="00285485" w:rsidRPr="00813E8C" w14:paraId="4C61E397" w14:textId="77777777" w:rsidTr="00474D83">
        <w:trPr>
          <w:trHeight w:val="282"/>
        </w:trPr>
        <w:tc>
          <w:tcPr>
            <w:tcW w:w="2692" w:type="pct"/>
            <w:tcBorders>
              <w:top w:val="nil"/>
              <w:left w:val="nil"/>
              <w:bottom w:val="nil"/>
              <w:right w:val="nil"/>
            </w:tcBorders>
            <w:shd w:val="clear" w:color="auto" w:fill="auto"/>
            <w:noWrap/>
            <w:vAlign w:val="center"/>
            <w:hideMark/>
          </w:tcPr>
          <w:p w14:paraId="48F37487" w14:textId="77777777" w:rsidR="00285485" w:rsidRPr="00F77C84" w:rsidRDefault="00285485" w:rsidP="00610194">
            <w:pPr>
              <w:spacing w:after="0" w:line="240" w:lineRule="auto"/>
              <w:rPr>
                <w:rFonts w:ascii="Garamond" w:eastAsia="Times New Roman" w:hAnsi="Garamond" w:cs="Times New Roman"/>
                <w:color w:val="000000"/>
                <w:lang w:val="en-GB"/>
              </w:rPr>
            </w:pPr>
            <w:r w:rsidRPr="00F77C84">
              <w:rPr>
                <w:rFonts w:ascii="Garamond" w:eastAsia="Times New Roman" w:hAnsi="Garamond" w:cs="Times New Roman"/>
                <w:color w:val="000000"/>
                <w:lang w:val="en-GB"/>
              </w:rPr>
              <w:t>IPM recommendations to prevent and control late blight</w:t>
            </w:r>
          </w:p>
        </w:tc>
        <w:tc>
          <w:tcPr>
            <w:tcW w:w="571" w:type="pct"/>
            <w:tcBorders>
              <w:top w:val="nil"/>
              <w:left w:val="nil"/>
              <w:bottom w:val="nil"/>
              <w:right w:val="nil"/>
            </w:tcBorders>
            <w:shd w:val="clear" w:color="auto" w:fill="auto"/>
            <w:noWrap/>
            <w:vAlign w:val="center"/>
            <w:hideMark/>
          </w:tcPr>
          <w:p w14:paraId="3ECA483E" w14:textId="77777777" w:rsidR="00285485" w:rsidRPr="00813E8C" w:rsidRDefault="00285485" w:rsidP="00610194">
            <w:pPr>
              <w:spacing w:after="0" w:line="240" w:lineRule="auto"/>
              <w:jc w:val="center"/>
              <w:rPr>
                <w:rFonts w:ascii="Garamond" w:eastAsia="Times New Roman" w:hAnsi="Garamond" w:cs="Times New Roman"/>
                <w:color w:val="000000"/>
                <w:lang w:val="en-GB"/>
              </w:rPr>
            </w:pPr>
            <w:r w:rsidRPr="00813E8C">
              <w:rPr>
                <w:rFonts w:ascii="Garamond" w:eastAsia="Times New Roman" w:hAnsi="Garamond" w:cs="Times New Roman"/>
                <w:color w:val="000000"/>
                <w:lang w:val="en-GB"/>
              </w:rPr>
              <w:t>35.69</w:t>
            </w:r>
          </w:p>
        </w:tc>
        <w:tc>
          <w:tcPr>
            <w:tcW w:w="487" w:type="pct"/>
            <w:tcBorders>
              <w:top w:val="nil"/>
              <w:left w:val="nil"/>
              <w:bottom w:val="nil"/>
              <w:right w:val="nil"/>
            </w:tcBorders>
            <w:shd w:val="clear" w:color="auto" w:fill="auto"/>
            <w:noWrap/>
            <w:vAlign w:val="center"/>
            <w:hideMark/>
          </w:tcPr>
          <w:p w14:paraId="71424D42" w14:textId="77777777" w:rsidR="00285485" w:rsidRPr="00813E8C" w:rsidRDefault="00285485" w:rsidP="00610194">
            <w:pPr>
              <w:spacing w:after="0" w:line="240" w:lineRule="auto"/>
              <w:jc w:val="center"/>
              <w:rPr>
                <w:rFonts w:ascii="Garamond" w:eastAsia="Times New Roman" w:hAnsi="Garamond" w:cs="Times New Roman"/>
                <w:color w:val="000000"/>
                <w:lang w:val="en-GB"/>
              </w:rPr>
            </w:pPr>
            <w:r w:rsidRPr="00813E8C">
              <w:rPr>
                <w:rFonts w:ascii="Garamond" w:eastAsia="Times New Roman" w:hAnsi="Garamond" w:cs="Times New Roman"/>
                <w:color w:val="000000"/>
                <w:lang w:val="en-GB"/>
              </w:rPr>
              <w:t>32.48</w:t>
            </w:r>
          </w:p>
        </w:tc>
        <w:tc>
          <w:tcPr>
            <w:tcW w:w="693" w:type="pct"/>
            <w:tcBorders>
              <w:top w:val="nil"/>
              <w:left w:val="nil"/>
              <w:bottom w:val="nil"/>
              <w:right w:val="nil"/>
            </w:tcBorders>
            <w:shd w:val="clear" w:color="auto" w:fill="auto"/>
            <w:noWrap/>
            <w:vAlign w:val="center"/>
            <w:hideMark/>
          </w:tcPr>
          <w:p w14:paraId="179ADBE8" w14:textId="77777777" w:rsidR="00285485" w:rsidRPr="00813E8C" w:rsidRDefault="00285485" w:rsidP="00610194">
            <w:pPr>
              <w:spacing w:after="0" w:line="240" w:lineRule="auto"/>
              <w:jc w:val="center"/>
              <w:rPr>
                <w:rFonts w:ascii="Garamond" w:eastAsia="Times New Roman" w:hAnsi="Garamond" w:cs="Times New Roman"/>
                <w:color w:val="000000"/>
                <w:lang w:val="en-GB"/>
              </w:rPr>
            </w:pPr>
            <w:r w:rsidRPr="00813E8C">
              <w:rPr>
                <w:rFonts w:ascii="Garamond" w:eastAsia="Times New Roman" w:hAnsi="Garamond" w:cs="Times New Roman"/>
                <w:color w:val="000000"/>
                <w:lang w:val="en-GB"/>
              </w:rPr>
              <w:t>38.27</w:t>
            </w:r>
          </w:p>
        </w:tc>
        <w:tc>
          <w:tcPr>
            <w:tcW w:w="557" w:type="pct"/>
            <w:tcBorders>
              <w:top w:val="nil"/>
              <w:left w:val="nil"/>
              <w:bottom w:val="nil"/>
              <w:right w:val="nil"/>
            </w:tcBorders>
            <w:shd w:val="clear" w:color="auto" w:fill="auto"/>
            <w:noWrap/>
            <w:vAlign w:val="center"/>
            <w:hideMark/>
          </w:tcPr>
          <w:p w14:paraId="2AF321BC" w14:textId="77777777" w:rsidR="00285485" w:rsidRPr="00813E8C" w:rsidRDefault="00285485" w:rsidP="00610194">
            <w:pPr>
              <w:spacing w:after="0" w:line="240" w:lineRule="auto"/>
              <w:jc w:val="center"/>
              <w:rPr>
                <w:rFonts w:ascii="Garamond" w:eastAsia="Times New Roman" w:hAnsi="Garamond" w:cs="Times New Roman"/>
                <w:color w:val="000000"/>
                <w:lang w:val="en-GB"/>
              </w:rPr>
            </w:pPr>
            <w:r w:rsidRPr="00813E8C">
              <w:rPr>
                <w:rFonts w:ascii="Garamond" w:eastAsia="Times New Roman" w:hAnsi="Garamond" w:cs="Times New Roman"/>
                <w:color w:val="000000"/>
                <w:lang w:val="en-GB"/>
              </w:rPr>
              <w:t>0.259</w:t>
            </w:r>
          </w:p>
        </w:tc>
      </w:tr>
      <w:tr w:rsidR="00285485" w:rsidRPr="00813E8C" w14:paraId="6000C5A3" w14:textId="77777777" w:rsidTr="00474D83">
        <w:trPr>
          <w:trHeight w:val="144"/>
        </w:trPr>
        <w:tc>
          <w:tcPr>
            <w:tcW w:w="2692" w:type="pct"/>
            <w:tcBorders>
              <w:top w:val="nil"/>
              <w:left w:val="nil"/>
              <w:bottom w:val="nil"/>
              <w:right w:val="nil"/>
            </w:tcBorders>
            <w:shd w:val="clear" w:color="auto" w:fill="auto"/>
            <w:noWrap/>
            <w:vAlign w:val="center"/>
            <w:hideMark/>
          </w:tcPr>
          <w:p w14:paraId="6264FDD5" w14:textId="77777777" w:rsidR="00285485" w:rsidRPr="00F77C84" w:rsidRDefault="00285485" w:rsidP="00610194">
            <w:pPr>
              <w:spacing w:after="0" w:line="240" w:lineRule="auto"/>
              <w:rPr>
                <w:rFonts w:ascii="Garamond" w:eastAsia="Times New Roman" w:hAnsi="Garamond" w:cs="Times New Roman"/>
                <w:bCs/>
                <w:lang w:val="en-GB"/>
              </w:rPr>
            </w:pPr>
            <w:r w:rsidRPr="00F77C84">
              <w:rPr>
                <w:rFonts w:ascii="Garamond" w:eastAsia="Times New Roman" w:hAnsi="Garamond" w:cs="Times New Roman"/>
                <w:bCs/>
                <w:lang w:val="en-GB"/>
              </w:rPr>
              <w:t>Reason for using chemicals with different active ingredients when controlling for late blight</w:t>
            </w:r>
          </w:p>
        </w:tc>
        <w:tc>
          <w:tcPr>
            <w:tcW w:w="571" w:type="pct"/>
            <w:tcBorders>
              <w:top w:val="nil"/>
              <w:left w:val="nil"/>
              <w:bottom w:val="nil"/>
              <w:right w:val="nil"/>
            </w:tcBorders>
            <w:shd w:val="clear" w:color="auto" w:fill="auto"/>
            <w:noWrap/>
            <w:vAlign w:val="center"/>
            <w:hideMark/>
          </w:tcPr>
          <w:p w14:paraId="576AB662" w14:textId="77777777" w:rsidR="00285485" w:rsidRPr="00813E8C" w:rsidRDefault="00285485" w:rsidP="00610194">
            <w:pPr>
              <w:spacing w:after="0" w:line="240" w:lineRule="auto"/>
              <w:jc w:val="center"/>
              <w:rPr>
                <w:rFonts w:ascii="Garamond" w:eastAsia="Times New Roman" w:hAnsi="Garamond" w:cs="Times New Roman"/>
                <w:b/>
                <w:bCs/>
                <w:lang w:val="en-GB"/>
              </w:rPr>
            </w:pPr>
            <w:r w:rsidRPr="00813E8C">
              <w:rPr>
                <w:rFonts w:ascii="Garamond" w:eastAsia="Times New Roman" w:hAnsi="Garamond" w:cs="Times New Roman"/>
                <w:b/>
                <w:bCs/>
                <w:lang w:val="en-GB"/>
              </w:rPr>
              <w:t>31.16</w:t>
            </w:r>
          </w:p>
        </w:tc>
        <w:tc>
          <w:tcPr>
            <w:tcW w:w="487" w:type="pct"/>
            <w:tcBorders>
              <w:top w:val="nil"/>
              <w:left w:val="nil"/>
              <w:bottom w:val="nil"/>
              <w:right w:val="nil"/>
            </w:tcBorders>
            <w:shd w:val="clear" w:color="auto" w:fill="auto"/>
            <w:noWrap/>
            <w:vAlign w:val="center"/>
            <w:hideMark/>
          </w:tcPr>
          <w:p w14:paraId="33E3BDEC" w14:textId="77777777" w:rsidR="00285485" w:rsidRPr="00813E8C" w:rsidRDefault="00285485" w:rsidP="00610194">
            <w:pPr>
              <w:spacing w:after="0" w:line="240" w:lineRule="auto"/>
              <w:jc w:val="center"/>
              <w:rPr>
                <w:rFonts w:ascii="Garamond" w:eastAsia="Times New Roman" w:hAnsi="Garamond" w:cs="Times New Roman"/>
                <w:b/>
                <w:bCs/>
                <w:lang w:val="en-GB"/>
              </w:rPr>
            </w:pPr>
            <w:r w:rsidRPr="00813E8C">
              <w:rPr>
                <w:rFonts w:ascii="Garamond" w:eastAsia="Times New Roman" w:hAnsi="Garamond" w:cs="Times New Roman"/>
                <w:b/>
                <w:bCs/>
                <w:lang w:val="en-GB"/>
              </w:rPr>
              <w:t>38.85</w:t>
            </w:r>
          </w:p>
        </w:tc>
        <w:tc>
          <w:tcPr>
            <w:tcW w:w="693" w:type="pct"/>
            <w:tcBorders>
              <w:top w:val="nil"/>
              <w:left w:val="nil"/>
              <w:bottom w:val="nil"/>
              <w:right w:val="nil"/>
            </w:tcBorders>
            <w:shd w:val="clear" w:color="auto" w:fill="auto"/>
            <w:noWrap/>
            <w:vAlign w:val="center"/>
            <w:hideMark/>
          </w:tcPr>
          <w:p w14:paraId="42F9C4ED" w14:textId="77777777" w:rsidR="00285485" w:rsidRPr="00813E8C" w:rsidRDefault="00285485" w:rsidP="00610194">
            <w:pPr>
              <w:spacing w:after="0" w:line="240" w:lineRule="auto"/>
              <w:jc w:val="center"/>
              <w:rPr>
                <w:rFonts w:ascii="Garamond" w:eastAsia="Times New Roman" w:hAnsi="Garamond" w:cs="Times New Roman"/>
                <w:b/>
                <w:bCs/>
                <w:lang w:val="en-GB"/>
              </w:rPr>
            </w:pPr>
            <w:r w:rsidRPr="00813E8C">
              <w:rPr>
                <w:rFonts w:ascii="Garamond" w:eastAsia="Times New Roman" w:hAnsi="Garamond" w:cs="Times New Roman"/>
                <w:b/>
                <w:bCs/>
                <w:lang w:val="en-GB"/>
              </w:rPr>
              <w:t>25.00</w:t>
            </w:r>
          </w:p>
        </w:tc>
        <w:tc>
          <w:tcPr>
            <w:tcW w:w="557" w:type="pct"/>
            <w:tcBorders>
              <w:top w:val="nil"/>
              <w:left w:val="nil"/>
              <w:bottom w:val="nil"/>
              <w:right w:val="nil"/>
            </w:tcBorders>
            <w:shd w:val="clear" w:color="auto" w:fill="auto"/>
            <w:noWrap/>
            <w:vAlign w:val="center"/>
            <w:hideMark/>
          </w:tcPr>
          <w:p w14:paraId="030488CD" w14:textId="77777777" w:rsidR="00285485" w:rsidRPr="00813E8C" w:rsidRDefault="00285485" w:rsidP="00610194">
            <w:pPr>
              <w:spacing w:after="0" w:line="240" w:lineRule="auto"/>
              <w:jc w:val="center"/>
              <w:rPr>
                <w:rFonts w:ascii="Garamond" w:eastAsia="Times New Roman" w:hAnsi="Garamond" w:cs="Times New Roman"/>
                <w:b/>
                <w:bCs/>
                <w:lang w:val="en-GB"/>
              </w:rPr>
            </w:pPr>
            <w:r w:rsidRPr="00813E8C">
              <w:rPr>
                <w:rFonts w:ascii="Garamond" w:eastAsia="Times New Roman" w:hAnsi="Garamond" w:cs="Times New Roman"/>
                <w:b/>
                <w:bCs/>
                <w:lang w:val="en-GB"/>
              </w:rPr>
              <w:t>0.006</w:t>
            </w:r>
          </w:p>
        </w:tc>
      </w:tr>
      <w:tr w:rsidR="00285485" w:rsidRPr="00813E8C" w14:paraId="17C5F3A1" w14:textId="77777777" w:rsidTr="00474D83">
        <w:trPr>
          <w:trHeight w:val="144"/>
        </w:trPr>
        <w:tc>
          <w:tcPr>
            <w:tcW w:w="2692" w:type="pct"/>
            <w:tcBorders>
              <w:top w:val="nil"/>
              <w:left w:val="nil"/>
              <w:bottom w:val="nil"/>
              <w:right w:val="nil"/>
            </w:tcBorders>
            <w:shd w:val="clear" w:color="auto" w:fill="auto"/>
            <w:noWrap/>
            <w:vAlign w:val="center"/>
            <w:hideMark/>
          </w:tcPr>
          <w:p w14:paraId="18AADBA8" w14:textId="77777777" w:rsidR="00285485" w:rsidRPr="00F77C84" w:rsidRDefault="00285485" w:rsidP="00610194">
            <w:pPr>
              <w:spacing w:after="0" w:line="240" w:lineRule="auto"/>
              <w:rPr>
                <w:rFonts w:ascii="Garamond" w:eastAsia="Times New Roman" w:hAnsi="Garamond" w:cs="Times New Roman"/>
                <w:bCs/>
                <w:color w:val="000000"/>
                <w:lang w:val="en-GB"/>
              </w:rPr>
            </w:pPr>
            <w:r w:rsidRPr="00F77C84">
              <w:rPr>
                <w:rFonts w:ascii="Garamond" w:eastAsia="Times New Roman" w:hAnsi="Garamond" w:cs="Times New Roman"/>
                <w:bCs/>
                <w:color w:val="000000"/>
                <w:lang w:val="en-GB"/>
              </w:rPr>
              <w:t xml:space="preserve">IPM recommendations to control </w:t>
            </w:r>
            <w:proofErr w:type="spellStart"/>
            <w:r w:rsidRPr="00F77C84">
              <w:rPr>
                <w:rFonts w:ascii="Garamond" w:eastAsia="Times New Roman" w:hAnsi="Garamond" w:cs="Times New Roman"/>
                <w:bCs/>
                <w:color w:val="000000"/>
                <w:lang w:val="en-GB"/>
              </w:rPr>
              <w:t>rhizoctonia</w:t>
            </w:r>
            <w:proofErr w:type="spellEnd"/>
            <w:r w:rsidRPr="00F77C84">
              <w:rPr>
                <w:rFonts w:ascii="Garamond" w:eastAsia="Times New Roman" w:hAnsi="Garamond" w:cs="Times New Roman"/>
                <w:bCs/>
                <w:color w:val="000000"/>
                <w:lang w:val="en-GB"/>
              </w:rPr>
              <w:t xml:space="preserve"> </w:t>
            </w:r>
          </w:p>
        </w:tc>
        <w:tc>
          <w:tcPr>
            <w:tcW w:w="571" w:type="pct"/>
            <w:tcBorders>
              <w:top w:val="nil"/>
              <w:left w:val="nil"/>
              <w:bottom w:val="nil"/>
              <w:right w:val="nil"/>
            </w:tcBorders>
            <w:shd w:val="clear" w:color="auto" w:fill="auto"/>
            <w:noWrap/>
            <w:vAlign w:val="center"/>
            <w:hideMark/>
          </w:tcPr>
          <w:p w14:paraId="6DB9738D"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18.41</w:t>
            </w:r>
          </w:p>
        </w:tc>
        <w:tc>
          <w:tcPr>
            <w:tcW w:w="487" w:type="pct"/>
            <w:tcBorders>
              <w:top w:val="nil"/>
              <w:left w:val="nil"/>
              <w:bottom w:val="nil"/>
              <w:right w:val="nil"/>
            </w:tcBorders>
            <w:shd w:val="clear" w:color="auto" w:fill="auto"/>
            <w:noWrap/>
            <w:vAlign w:val="center"/>
            <w:hideMark/>
          </w:tcPr>
          <w:p w14:paraId="7E92D8E9"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10.83</w:t>
            </w:r>
          </w:p>
        </w:tc>
        <w:tc>
          <w:tcPr>
            <w:tcW w:w="693" w:type="pct"/>
            <w:tcBorders>
              <w:top w:val="nil"/>
              <w:left w:val="nil"/>
              <w:bottom w:val="nil"/>
              <w:right w:val="nil"/>
            </w:tcBorders>
            <w:shd w:val="clear" w:color="auto" w:fill="auto"/>
            <w:noWrap/>
            <w:vAlign w:val="center"/>
            <w:hideMark/>
          </w:tcPr>
          <w:p w14:paraId="62986A0A"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24.49</w:t>
            </w:r>
          </w:p>
        </w:tc>
        <w:tc>
          <w:tcPr>
            <w:tcW w:w="557" w:type="pct"/>
            <w:tcBorders>
              <w:top w:val="nil"/>
              <w:left w:val="nil"/>
              <w:bottom w:val="nil"/>
              <w:right w:val="nil"/>
            </w:tcBorders>
            <w:shd w:val="clear" w:color="auto" w:fill="auto"/>
            <w:noWrap/>
            <w:vAlign w:val="center"/>
            <w:hideMark/>
          </w:tcPr>
          <w:p w14:paraId="0C28E42B"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0.001</w:t>
            </w:r>
          </w:p>
        </w:tc>
      </w:tr>
      <w:tr w:rsidR="00285485" w:rsidRPr="00813E8C" w14:paraId="159EF76B" w14:textId="77777777" w:rsidTr="00474D83">
        <w:trPr>
          <w:trHeight w:val="144"/>
        </w:trPr>
        <w:tc>
          <w:tcPr>
            <w:tcW w:w="2692" w:type="pct"/>
            <w:tcBorders>
              <w:top w:val="nil"/>
              <w:left w:val="nil"/>
              <w:bottom w:val="nil"/>
              <w:right w:val="nil"/>
            </w:tcBorders>
            <w:shd w:val="clear" w:color="auto" w:fill="auto"/>
            <w:noWrap/>
            <w:vAlign w:val="center"/>
            <w:hideMark/>
          </w:tcPr>
          <w:p w14:paraId="20202F32" w14:textId="77777777" w:rsidR="00285485" w:rsidRPr="00F77C84" w:rsidRDefault="00285485" w:rsidP="00610194">
            <w:pPr>
              <w:spacing w:after="0" w:line="240" w:lineRule="auto"/>
              <w:rPr>
                <w:rFonts w:ascii="Garamond" w:eastAsia="Times New Roman" w:hAnsi="Garamond" w:cs="Times New Roman"/>
                <w:bCs/>
                <w:color w:val="000000"/>
                <w:lang w:val="en-GB"/>
              </w:rPr>
            </w:pPr>
            <w:r w:rsidRPr="00F77C84">
              <w:rPr>
                <w:rFonts w:ascii="Garamond" w:eastAsia="Times New Roman" w:hAnsi="Garamond" w:cs="Times New Roman"/>
                <w:bCs/>
                <w:color w:val="000000"/>
                <w:lang w:val="en-GB"/>
              </w:rPr>
              <w:t xml:space="preserve">Seed disinfection process to control for </w:t>
            </w:r>
            <w:proofErr w:type="spellStart"/>
            <w:r w:rsidRPr="00F77C84">
              <w:rPr>
                <w:rFonts w:ascii="Garamond" w:eastAsia="Times New Roman" w:hAnsi="Garamond" w:cs="Times New Roman"/>
                <w:bCs/>
                <w:color w:val="000000"/>
                <w:lang w:val="en-GB"/>
              </w:rPr>
              <w:t>rhizoctonia</w:t>
            </w:r>
            <w:proofErr w:type="spellEnd"/>
          </w:p>
        </w:tc>
        <w:tc>
          <w:tcPr>
            <w:tcW w:w="571" w:type="pct"/>
            <w:tcBorders>
              <w:top w:val="nil"/>
              <w:left w:val="nil"/>
              <w:bottom w:val="nil"/>
              <w:right w:val="nil"/>
            </w:tcBorders>
            <w:shd w:val="clear" w:color="auto" w:fill="auto"/>
            <w:noWrap/>
            <w:vAlign w:val="center"/>
            <w:hideMark/>
          </w:tcPr>
          <w:p w14:paraId="0DBF647D"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29.46</w:t>
            </w:r>
          </w:p>
        </w:tc>
        <w:tc>
          <w:tcPr>
            <w:tcW w:w="487" w:type="pct"/>
            <w:tcBorders>
              <w:top w:val="nil"/>
              <w:left w:val="nil"/>
              <w:bottom w:val="nil"/>
              <w:right w:val="nil"/>
            </w:tcBorders>
            <w:shd w:val="clear" w:color="auto" w:fill="auto"/>
            <w:noWrap/>
            <w:vAlign w:val="center"/>
            <w:hideMark/>
          </w:tcPr>
          <w:p w14:paraId="027EC24A"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19.75</w:t>
            </w:r>
          </w:p>
        </w:tc>
        <w:tc>
          <w:tcPr>
            <w:tcW w:w="693" w:type="pct"/>
            <w:tcBorders>
              <w:top w:val="nil"/>
              <w:left w:val="nil"/>
              <w:bottom w:val="nil"/>
              <w:right w:val="nil"/>
            </w:tcBorders>
            <w:shd w:val="clear" w:color="auto" w:fill="auto"/>
            <w:noWrap/>
            <w:vAlign w:val="center"/>
            <w:hideMark/>
          </w:tcPr>
          <w:p w14:paraId="53F0512C"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37.24</w:t>
            </w:r>
          </w:p>
        </w:tc>
        <w:tc>
          <w:tcPr>
            <w:tcW w:w="557" w:type="pct"/>
            <w:tcBorders>
              <w:top w:val="nil"/>
              <w:left w:val="nil"/>
              <w:bottom w:val="nil"/>
              <w:right w:val="nil"/>
            </w:tcBorders>
            <w:shd w:val="clear" w:color="auto" w:fill="auto"/>
            <w:noWrap/>
            <w:vAlign w:val="center"/>
            <w:hideMark/>
          </w:tcPr>
          <w:p w14:paraId="4566D8FB"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0.000</w:t>
            </w:r>
          </w:p>
        </w:tc>
      </w:tr>
      <w:tr w:rsidR="00285485" w:rsidRPr="00813E8C" w14:paraId="39BF5122" w14:textId="77777777" w:rsidTr="00474D83">
        <w:trPr>
          <w:trHeight w:val="144"/>
        </w:trPr>
        <w:tc>
          <w:tcPr>
            <w:tcW w:w="2692" w:type="pct"/>
            <w:tcBorders>
              <w:top w:val="nil"/>
              <w:left w:val="nil"/>
              <w:bottom w:val="nil"/>
              <w:right w:val="nil"/>
            </w:tcBorders>
            <w:shd w:val="clear" w:color="auto" w:fill="auto"/>
            <w:noWrap/>
            <w:vAlign w:val="center"/>
            <w:hideMark/>
          </w:tcPr>
          <w:p w14:paraId="0E867C5F" w14:textId="77777777" w:rsidR="00285485" w:rsidRPr="00F77C84" w:rsidRDefault="00285485" w:rsidP="00610194">
            <w:pPr>
              <w:spacing w:after="0" w:line="240" w:lineRule="auto"/>
              <w:rPr>
                <w:rFonts w:ascii="Garamond" w:eastAsia="Times New Roman" w:hAnsi="Garamond" w:cs="Times New Roman"/>
                <w:bCs/>
                <w:color w:val="000000"/>
                <w:lang w:val="en-GB"/>
              </w:rPr>
            </w:pPr>
            <w:r w:rsidRPr="00F77C84">
              <w:rPr>
                <w:rFonts w:ascii="Garamond" w:eastAsia="Times New Roman" w:hAnsi="Garamond" w:cs="Times New Roman"/>
                <w:bCs/>
                <w:color w:val="000000"/>
                <w:lang w:val="en-GB"/>
              </w:rPr>
              <w:t xml:space="preserve">IPM recommended chemical to disinfect seeds </w:t>
            </w:r>
          </w:p>
        </w:tc>
        <w:tc>
          <w:tcPr>
            <w:tcW w:w="571" w:type="pct"/>
            <w:tcBorders>
              <w:top w:val="nil"/>
              <w:left w:val="nil"/>
              <w:bottom w:val="nil"/>
              <w:right w:val="nil"/>
            </w:tcBorders>
            <w:shd w:val="clear" w:color="auto" w:fill="auto"/>
            <w:noWrap/>
            <w:vAlign w:val="center"/>
            <w:hideMark/>
          </w:tcPr>
          <w:p w14:paraId="585DFA56"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20.11</w:t>
            </w:r>
          </w:p>
        </w:tc>
        <w:tc>
          <w:tcPr>
            <w:tcW w:w="487" w:type="pct"/>
            <w:tcBorders>
              <w:top w:val="nil"/>
              <w:left w:val="nil"/>
              <w:bottom w:val="nil"/>
              <w:right w:val="nil"/>
            </w:tcBorders>
            <w:shd w:val="clear" w:color="auto" w:fill="auto"/>
            <w:noWrap/>
            <w:vAlign w:val="center"/>
            <w:hideMark/>
          </w:tcPr>
          <w:p w14:paraId="2859AD6E"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14.01</w:t>
            </w:r>
          </w:p>
        </w:tc>
        <w:tc>
          <w:tcPr>
            <w:tcW w:w="693" w:type="pct"/>
            <w:tcBorders>
              <w:top w:val="nil"/>
              <w:left w:val="nil"/>
              <w:bottom w:val="nil"/>
              <w:right w:val="nil"/>
            </w:tcBorders>
            <w:shd w:val="clear" w:color="auto" w:fill="auto"/>
            <w:noWrap/>
            <w:vAlign w:val="center"/>
            <w:hideMark/>
          </w:tcPr>
          <w:p w14:paraId="135F15ED"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25.00</w:t>
            </w:r>
          </w:p>
        </w:tc>
        <w:tc>
          <w:tcPr>
            <w:tcW w:w="557" w:type="pct"/>
            <w:tcBorders>
              <w:top w:val="nil"/>
              <w:left w:val="nil"/>
              <w:bottom w:val="nil"/>
              <w:right w:val="nil"/>
            </w:tcBorders>
            <w:shd w:val="clear" w:color="auto" w:fill="auto"/>
            <w:noWrap/>
            <w:vAlign w:val="center"/>
            <w:hideMark/>
          </w:tcPr>
          <w:p w14:paraId="41D8EB15"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0.009</w:t>
            </w:r>
          </w:p>
        </w:tc>
      </w:tr>
      <w:tr w:rsidR="00285485" w:rsidRPr="00813E8C" w14:paraId="6F7B76BF" w14:textId="77777777" w:rsidTr="00474D83">
        <w:trPr>
          <w:trHeight w:val="144"/>
        </w:trPr>
        <w:tc>
          <w:tcPr>
            <w:tcW w:w="2692" w:type="pct"/>
            <w:tcBorders>
              <w:top w:val="nil"/>
              <w:left w:val="nil"/>
              <w:bottom w:val="nil"/>
              <w:right w:val="nil"/>
            </w:tcBorders>
            <w:shd w:val="clear" w:color="auto" w:fill="auto"/>
            <w:noWrap/>
            <w:vAlign w:val="center"/>
            <w:hideMark/>
          </w:tcPr>
          <w:p w14:paraId="7B984A48" w14:textId="77777777" w:rsidR="00285485" w:rsidRPr="00F77C84" w:rsidRDefault="00285485" w:rsidP="00610194">
            <w:pPr>
              <w:spacing w:after="0" w:line="240" w:lineRule="auto"/>
              <w:rPr>
                <w:rFonts w:ascii="Garamond" w:eastAsia="Times New Roman" w:hAnsi="Garamond" w:cs="Times New Roman"/>
                <w:bCs/>
                <w:color w:val="000000"/>
                <w:lang w:val="en-GB"/>
              </w:rPr>
            </w:pPr>
            <w:r w:rsidRPr="00F77C84">
              <w:rPr>
                <w:rFonts w:ascii="Garamond" w:eastAsia="Times New Roman" w:hAnsi="Garamond" w:cs="Times New Roman"/>
                <w:bCs/>
                <w:color w:val="000000"/>
                <w:lang w:val="en-GB"/>
              </w:rPr>
              <w:t xml:space="preserve">IPM recommended chemical to prevent </w:t>
            </w:r>
            <w:proofErr w:type="spellStart"/>
            <w:r w:rsidRPr="00F77C84">
              <w:rPr>
                <w:rFonts w:ascii="Garamond" w:eastAsia="Times New Roman" w:hAnsi="Garamond" w:cs="Times New Roman"/>
                <w:bCs/>
                <w:color w:val="000000"/>
                <w:lang w:val="en-GB"/>
              </w:rPr>
              <w:t>rhizoctonia</w:t>
            </w:r>
            <w:proofErr w:type="spellEnd"/>
            <w:r w:rsidRPr="00F77C84">
              <w:rPr>
                <w:rFonts w:ascii="Garamond" w:eastAsia="Times New Roman" w:hAnsi="Garamond" w:cs="Times New Roman"/>
                <w:bCs/>
                <w:color w:val="000000"/>
                <w:lang w:val="en-GB"/>
              </w:rPr>
              <w:t xml:space="preserve"> </w:t>
            </w:r>
          </w:p>
        </w:tc>
        <w:tc>
          <w:tcPr>
            <w:tcW w:w="571" w:type="pct"/>
            <w:tcBorders>
              <w:top w:val="nil"/>
              <w:left w:val="nil"/>
              <w:bottom w:val="nil"/>
              <w:right w:val="nil"/>
            </w:tcBorders>
            <w:shd w:val="clear" w:color="auto" w:fill="auto"/>
            <w:noWrap/>
            <w:vAlign w:val="center"/>
            <w:hideMark/>
          </w:tcPr>
          <w:p w14:paraId="1C66B08F"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23.23</w:t>
            </w:r>
          </w:p>
        </w:tc>
        <w:tc>
          <w:tcPr>
            <w:tcW w:w="487" w:type="pct"/>
            <w:tcBorders>
              <w:top w:val="nil"/>
              <w:left w:val="nil"/>
              <w:bottom w:val="nil"/>
              <w:right w:val="nil"/>
            </w:tcBorders>
            <w:shd w:val="clear" w:color="auto" w:fill="auto"/>
            <w:noWrap/>
            <w:vAlign w:val="center"/>
            <w:hideMark/>
          </w:tcPr>
          <w:p w14:paraId="2A900FEE"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17.20</w:t>
            </w:r>
          </w:p>
        </w:tc>
        <w:tc>
          <w:tcPr>
            <w:tcW w:w="693" w:type="pct"/>
            <w:tcBorders>
              <w:top w:val="nil"/>
              <w:left w:val="nil"/>
              <w:bottom w:val="nil"/>
              <w:right w:val="nil"/>
            </w:tcBorders>
            <w:shd w:val="clear" w:color="auto" w:fill="auto"/>
            <w:noWrap/>
            <w:vAlign w:val="center"/>
            <w:hideMark/>
          </w:tcPr>
          <w:p w14:paraId="73BFD6DA"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28.06</w:t>
            </w:r>
          </w:p>
        </w:tc>
        <w:tc>
          <w:tcPr>
            <w:tcW w:w="557" w:type="pct"/>
            <w:tcBorders>
              <w:top w:val="nil"/>
              <w:left w:val="nil"/>
              <w:bottom w:val="nil"/>
              <w:right w:val="nil"/>
            </w:tcBorders>
            <w:shd w:val="clear" w:color="auto" w:fill="auto"/>
            <w:noWrap/>
            <w:vAlign w:val="center"/>
            <w:hideMark/>
          </w:tcPr>
          <w:p w14:paraId="21A26EA5"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0.014</w:t>
            </w:r>
          </w:p>
        </w:tc>
      </w:tr>
      <w:tr w:rsidR="00285485" w:rsidRPr="00813E8C" w14:paraId="4873A5BF" w14:textId="77777777" w:rsidTr="00474D83">
        <w:trPr>
          <w:trHeight w:val="144"/>
        </w:trPr>
        <w:tc>
          <w:tcPr>
            <w:tcW w:w="2692" w:type="pct"/>
            <w:tcBorders>
              <w:top w:val="nil"/>
              <w:left w:val="nil"/>
              <w:bottom w:val="nil"/>
              <w:right w:val="nil"/>
            </w:tcBorders>
            <w:shd w:val="clear" w:color="auto" w:fill="auto"/>
            <w:noWrap/>
            <w:vAlign w:val="center"/>
            <w:hideMark/>
          </w:tcPr>
          <w:p w14:paraId="6E87702D" w14:textId="77777777" w:rsidR="00285485" w:rsidRPr="00F77C84" w:rsidRDefault="00285485" w:rsidP="00610194">
            <w:pPr>
              <w:spacing w:after="0" w:line="240" w:lineRule="auto"/>
              <w:rPr>
                <w:rFonts w:ascii="Garamond" w:eastAsia="Times New Roman" w:hAnsi="Garamond" w:cs="Times New Roman"/>
                <w:color w:val="000000"/>
                <w:lang w:val="en-GB"/>
              </w:rPr>
            </w:pPr>
            <w:r w:rsidRPr="00F77C84">
              <w:rPr>
                <w:rFonts w:ascii="Garamond" w:eastAsia="Times New Roman" w:hAnsi="Garamond" w:cs="Times New Roman"/>
                <w:color w:val="000000"/>
                <w:lang w:val="en-GB"/>
              </w:rPr>
              <w:t>Recommended seed quality maintenance techniques</w:t>
            </w:r>
          </w:p>
        </w:tc>
        <w:tc>
          <w:tcPr>
            <w:tcW w:w="571" w:type="pct"/>
            <w:tcBorders>
              <w:top w:val="nil"/>
              <w:left w:val="nil"/>
              <w:bottom w:val="nil"/>
              <w:right w:val="nil"/>
            </w:tcBorders>
            <w:shd w:val="clear" w:color="auto" w:fill="auto"/>
            <w:noWrap/>
            <w:vAlign w:val="center"/>
            <w:hideMark/>
          </w:tcPr>
          <w:p w14:paraId="5CE752AD" w14:textId="77777777" w:rsidR="00285485" w:rsidRPr="00813E8C" w:rsidRDefault="00285485" w:rsidP="00610194">
            <w:pPr>
              <w:spacing w:after="0" w:line="240" w:lineRule="auto"/>
              <w:jc w:val="center"/>
              <w:rPr>
                <w:rFonts w:ascii="Garamond" w:eastAsia="Times New Roman" w:hAnsi="Garamond" w:cs="Times New Roman"/>
                <w:color w:val="000000"/>
                <w:lang w:val="en-GB"/>
              </w:rPr>
            </w:pPr>
            <w:r w:rsidRPr="00813E8C">
              <w:rPr>
                <w:rFonts w:ascii="Garamond" w:eastAsia="Times New Roman" w:hAnsi="Garamond" w:cs="Times New Roman"/>
                <w:color w:val="000000"/>
                <w:lang w:val="en-GB"/>
              </w:rPr>
              <w:t>26.91</w:t>
            </w:r>
          </w:p>
        </w:tc>
        <w:tc>
          <w:tcPr>
            <w:tcW w:w="487" w:type="pct"/>
            <w:tcBorders>
              <w:top w:val="nil"/>
              <w:left w:val="nil"/>
              <w:bottom w:val="nil"/>
              <w:right w:val="nil"/>
            </w:tcBorders>
            <w:shd w:val="clear" w:color="auto" w:fill="auto"/>
            <w:noWrap/>
            <w:vAlign w:val="center"/>
            <w:hideMark/>
          </w:tcPr>
          <w:p w14:paraId="315B9914" w14:textId="77777777" w:rsidR="00285485" w:rsidRPr="00813E8C" w:rsidRDefault="00285485" w:rsidP="00610194">
            <w:pPr>
              <w:spacing w:after="0" w:line="240" w:lineRule="auto"/>
              <w:jc w:val="center"/>
              <w:rPr>
                <w:rFonts w:ascii="Garamond" w:eastAsia="Times New Roman" w:hAnsi="Garamond" w:cs="Times New Roman"/>
                <w:color w:val="000000"/>
                <w:lang w:val="en-GB"/>
              </w:rPr>
            </w:pPr>
            <w:r w:rsidRPr="00813E8C">
              <w:rPr>
                <w:rFonts w:ascii="Garamond" w:eastAsia="Times New Roman" w:hAnsi="Garamond" w:cs="Times New Roman"/>
                <w:color w:val="000000"/>
                <w:lang w:val="en-GB"/>
              </w:rPr>
              <w:t>25.48</w:t>
            </w:r>
          </w:p>
        </w:tc>
        <w:tc>
          <w:tcPr>
            <w:tcW w:w="693" w:type="pct"/>
            <w:tcBorders>
              <w:top w:val="nil"/>
              <w:left w:val="nil"/>
              <w:bottom w:val="nil"/>
              <w:right w:val="nil"/>
            </w:tcBorders>
            <w:shd w:val="clear" w:color="auto" w:fill="auto"/>
            <w:noWrap/>
            <w:vAlign w:val="center"/>
            <w:hideMark/>
          </w:tcPr>
          <w:p w14:paraId="220C7321" w14:textId="77777777" w:rsidR="00285485" w:rsidRPr="00813E8C" w:rsidRDefault="00285485" w:rsidP="00610194">
            <w:pPr>
              <w:spacing w:after="0" w:line="240" w:lineRule="auto"/>
              <w:jc w:val="center"/>
              <w:rPr>
                <w:rFonts w:ascii="Garamond" w:eastAsia="Times New Roman" w:hAnsi="Garamond" w:cs="Times New Roman"/>
                <w:color w:val="000000"/>
                <w:lang w:val="en-GB"/>
              </w:rPr>
            </w:pPr>
            <w:r w:rsidRPr="00813E8C">
              <w:rPr>
                <w:rFonts w:ascii="Garamond" w:eastAsia="Times New Roman" w:hAnsi="Garamond" w:cs="Times New Roman"/>
                <w:color w:val="000000"/>
                <w:lang w:val="en-GB"/>
              </w:rPr>
              <w:t>28.06</w:t>
            </w:r>
          </w:p>
        </w:tc>
        <w:tc>
          <w:tcPr>
            <w:tcW w:w="557" w:type="pct"/>
            <w:tcBorders>
              <w:top w:val="nil"/>
              <w:left w:val="nil"/>
              <w:bottom w:val="nil"/>
              <w:right w:val="nil"/>
            </w:tcBorders>
            <w:shd w:val="clear" w:color="auto" w:fill="auto"/>
            <w:noWrap/>
            <w:vAlign w:val="center"/>
            <w:hideMark/>
          </w:tcPr>
          <w:p w14:paraId="52A96AD1" w14:textId="77777777" w:rsidR="00285485" w:rsidRPr="00813E8C" w:rsidRDefault="00285485" w:rsidP="00610194">
            <w:pPr>
              <w:spacing w:after="0" w:line="240" w:lineRule="auto"/>
              <w:jc w:val="center"/>
              <w:rPr>
                <w:rFonts w:ascii="Garamond" w:eastAsia="Times New Roman" w:hAnsi="Garamond" w:cs="Times New Roman"/>
                <w:color w:val="000000"/>
                <w:lang w:val="en-GB"/>
              </w:rPr>
            </w:pPr>
            <w:r w:rsidRPr="00813E8C">
              <w:rPr>
                <w:rFonts w:ascii="Garamond" w:eastAsia="Times New Roman" w:hAnsi="Garamond" w:cs="Times New Roman"/>
                <w:color w:val="000000"/>
                <w:lang w:val="en-GB"/>
              </w:rPr>
              <w:t>0.587</w:t>
            </w:r>
          </w:p>
        </w:tc>
      </w:tr>
      <w:tr w:rsidR="008B01BF" w:rsidRPr="00813E8C" w14:paraId="44E86828" w14:textId="77777777" w:rsidTr="008B01BF">
        <w:trPr>
          <w:trHeight w:val="144"/>
        </w:trPr>
        <w:tc>
          <w:tcPr>
            <w:tcW w:w="5000" w:type="pct"/>
            <w:gridSpan w:val="5"/>
            <w:tcBorders>
              <w:top w:val="nil"/>
              <w:left w:val="nil"/>
              <w:bottom w:val="nil"/>
              <w:right w:val="nil"/>
            </w:tcBorders>
            <w:shd w:val="clear" w:color="auto" w:fill="D9D9D9" w:themeFill="background1" w:themeFillShade="D9"/>
            <w:noWrap/>
            <w:vAlign w:val="center"/>
            <w:hideMark/>
          </w:tcPr>
          <w:p w14:paraId="0089E37A" w14:textId="7C6FA85F" w:rsidR="008B01BF" w:rsidRPr="00813E8C" w:rsidRDefault="008B01BF" w:rsidP="008B01BF">
            <w:pPr>
              <w:spacing w:after="0" w:line="240" w:lineRule="auto"/>
              <w:rPr>
                <w:rFonts w:ascii="Garamond" w:eastAsia="Times New Roman" w:hAnsi="Garamond" w:cs="Times New Roman"/>
                <w:i/>
                <w:lang w:val="en-GB"/>
              </w:rPr>
            </w:pPr>
            <w:r w:rsidRPr="00813E8C">
              <w:rPr>
                <w:rFonts w:ascii="Garamond" w:eastAsia="Times New Roman" w:hAnsi="Garamond" w:cs="Times New Roman"/>
                <w:i/>
                <w:color w:val="000000"/>
                <w:lang w:val="en-GB"/>
              </w:rPr>
              <w:t xml:space="preserve">Knowledge scores </w:t>
            </w:r>
            <w:r w:rsidRPr="00813E8C">
              <w:rPr>
                <w:rFonts w:ascii="Garamond" w:eastAsia="Times New Roman" w:hAnsi="Garamond" w:cs="Times New Roman"/>
                <w:i/>
                <w:iCs/>
                <w:color w:val="000000"/>
                <w:lang w:val="en-GB"/>
              </w:rPr>
              <w:t xml:space="preserve">(see </w:t>
            </w:r>
            <w:r>
              <w:rPr>
                <w:rFonts w:ascii="Garamond" w:eastAsia="Times New Roman" w:hAnsi="Garamond" w:cs="Times New Roman"/>
                <w:i/>
                <w:iCs/>
                <w:color w:val="000000"/>
                <w:lang w:val="en-GB"/>
              </w:rPr>
              <w:t xml:space="preserve">Table </w:t>
            </w:r>
            <w:proofErr w:type="spellStart"/>
            <w:r w:rsidR="00185F3F">
              <w:rPr>
                <w:rFonts w:ascii="Garamond" w:eastAsia="Times New Roman" w:hAnsi="Garamond" w:cs="Times New Roman"/>
                <w:i/>
                <w:iCs/>
                <w:color w:val="000000"/>
                <w:lang w:val="en-GB"/>
              </w:rPr>
              <w:t>B2</w:t>
            </w:r>
            <w:proofErr w:type="spellEnd"/>
            <w:r w:rsidR="009739BD">
              <w:rPr>
                <w:rFonts w:ascii="Garamond" w:eastAsia="Times New Roman" w:hAnsi="Garamond" w:cs="Times New Roman"/>
                <w:i/>
                <w:iCs/>
                <w:color w:val="000000"/>
                <w:lang w:val="en-GB"/>
              </w:rPr>
              <w:t>, in the Supplementary Materials,</w:t>
            </w:r>
            <w:r w:rsidRPr="00813E8C">
              <w:rPr>
                <w:rFonts w:ascii="Garamond" w:eastAsia="Times New Roman" w:hAnsi="Garamond" w:cs="Times New Roman"/>
                <w:i/>
                <w:iCs/>
                <w:color w:val="000000"/>
                <w:lang w:val="en-GB"/>
              </w:rPr>
              <w:t xml:space="preserve"> for definition of knowledge scores)  </w:t>
            </w:r>
          </w:p>
        </w:tc>
      </w:tr>
      <w:tr w:rsidR="00285485" w:rsidRPr="00813E8C" w14:paraId="28661FB2" w14:textId="77777777" w:rsidTr="00474D83">
        <w:trPr>
          <w:trHeight w:val="144"/>
        </w:trPr>
        <w:tc>
          <w:tcPr>
            <w:tcW w:w="2692" w:type="pct"/>
            <w:tcBorders>
              <w:top w:val="nil"/>
              <w:left w:val="nil"/>
              <w:bottom w:val="nil"/>
              <w:right w:val="nil"/>
            </w:tcBorders>
            <w:shd w:val="clear" w:color="auto" w:fill="auto"/>
            <w:noWrap/>
            <w:vAlign w:val="bottom"/>
            <w:hideMark/>
          </w:tcPr>
          <w:p w14:paraId="22F0A026" w14:textId="77777777" w:rsidR="00285485" w:rsidRPr="00F77C84" w:rsidRDefault="00285485" w:rsidP="00610194">
            <w:pPr>
              <w:spacing w:after="0" w:line="240" w:lineRule="auto"/>
              <w:rPr>
                <w:rFonts w:ascii="Garamond" w:eastAsia="Times New Roman" w:hAnsi="Garamond" w:cs="Times New Roman"/>
                <w:bCs/>
                <w:color w:val="000000"/>
                <w:lang w:val="en-GB"/>
              </w:rPr>
            </w:pPr>
            <w:r w:rsidRPr="00F77C84">
              <w:rPr>
                <w:rFonts w:ascii="Garamond" w:eastAsia="Times New Roman" w:hAnsi="Garamond" w:cs="Times New Roman"/>
                <w:bCs/>
                <w:color w:val="000000"/>
                <w:lang w:val="en-GB"/>
              </w:rPr>
              <w:t xml:space="preserve">Overall Knowledge </w:t>
            </w:r>
          </w:p>
        </w:tc>
        <w:tc>
          <w:tcPr>
            <w:tcW w:w="571" w:type="pct"/>
            <w:tcBorders>
              <w:top w:val="nil"/>
              <w:left w:val="nil"/>
              <w:bottom w:val="nil"/>
              <w:right w:val="nil"/>
            </w:tcBorders>
            <w:shd w:val="clear" w:color="auto" w:fill="auto"/>
            <w:noWrap/>
            <w:vAlign w:val="center"/>
            <w:hideMark/>
          </w:tcPr>
          <w:p w14:paraId="043C9A0A"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40.34</w:t>
            </w:r>
          </w:p>
        </w:tc>
        <w:tc>
          <w:tcPr>
            <w:tcW w:w="487" w:type="pct"/>
            <w:tcBorders>
              <w:top w:val="nil"/>
              <w:left w:val="nil"/>
              <w:bottom w:val="nil"/>
              <w:right w:val="nil"/>
            </w:tcBorders>
            <w:shd w:val="clear" w:color="auto" w:fill="auto"/>
            <w:noWrap/>
            <w:vAlign w:val="center"/>
            <w:hideMark/>
          </w:tcPr>
          <w:p w14:paraId="23EE2902"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31.27</w:t>
            </w:r>
          </w:p>
        </w:tc>
        <w:tc>
          <w:tcPr>
            <w:tcW w:w="693" w:type="pct"/>
            <w:tcBorders>
              <w:top w:val="nil"/>
              <w:left w:val="nil"/>
              <w:bottom w:val="nil"/>
              <w:right w:val="nil"/>
            </w:tcBorders>
            <w:shd w:val="clear" w:color="auto" w:fill="auto"/>
            <w:noWrap/>
            <w:vAlign w:val="center"/>
            <w:hideMark/>
          </w:tcPr>
          <w:p w14:paraId="02A7EE1F"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47.60</w:t>
            </w:r>
          </w:p>
        </w:tc>
        <w:tc>
          <w:tcPr>
            <w:tcW w:w="557" w:type="pct"/>
            <w:tcBorders>
              <w:top w:val="nil"/>
              <w:left w:val="nil"/>
              <w:bottom w:val="nil"/>
              <w:right w:val="nil"/>
            </w:tcBorders>
            <w:shd w:val="clear" w:color="auto" w:fill="auto"/>
            <w:noWrap/>
            <w:vAlign w:val="center"/>
            <w:hideMark/>
          </w:tcPr>
          <w:p w14:paraId="7F66DE2B"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0.000</w:t>
            </w:r>
          </w:p>
        </w:tc>
      </w:tr>
      <w:tr w:rsidR="00285485" w:rsidRPr="00813E8C" w14:paraId="32EF7B67" w14:textId="77777777" w:rsidTr="00474D83">
        <w:trPr>
          <w:trHeight w:val="144"/>
        </w:trPr>
        <w:tc>
          <w:tcPr>
            <w:tcW w:w="2692" w:type="pct"/>
            <w:tcBorders>
              <w:top w:val="nil"/>
              <w:left w:val="nil"/>
              <w:bottom w:val="nil"/>
              <w:right w:val="nil"/>
            </w:tcBorders>
            <w:shd w:val="clear" w:color="auto" w:fill="auto"/>
            <w:noWrap/>
            <w:vAlign w:val="bottom"/>
            <w:hideMark/>
          </w:tcPr>
          <w:p w14:paraId="70DAB4D2" w14:textId="77777777" w:rsidR="00285485" w:rsidRPr="00F77C84" w:rsidRDefault="00285485" w:rsidP="00610194">
            <w:pPr>
              <w:spacing w:after="0" w:line="240" w:lineRule="auto"/>
              <w:rPr>
                <w:rFonts w:ascii="Garamond" w:eastAsia="Times New Roman" w:hAnsi="Garamond" w:cs="Times New Roman"/>
                <w:bCs/>
                <w:color w:val="000000"/>
                <w:lang w:val="en-GB"/>
              </w:rPr>
            </w:pPr>
            <w:r w:rsidRPr="00F77C84">
              <w:rPr>
                <w:rFonts w:ascii="Garamond" w:eastAsia="Times New Roman" w:hAnsi="Garamond" w:cs="Times New Roman"/>
                <w:bCs/>
                <w:color w:val="000000"/>
                <w:lang w:val="en-GB"/>
              </w:rPr>
              <w:t xml:space="preserve">Knowledge related to the 12 adoption practices </w:t>
            </w:r>
          </w:p>
        </w:tc>
        <w:tc>
          <w:tcPr>
            <w:tcW w:w="571" w:type="pct"/>
            <w:tcBorders>
              <w:top w:val="nil"/>
              <w:left w:val="nil"/>
              <w:bottom w:val="nil"/>
              <w:right w:val="nil"/>
            </w:tcBorders>
            <w:shd w:val="clear" w:color="auto" w:fill="auto"/>
            <w:noWrap/>
            <w:vAlign w:val="center"/>
            <w:hideMark/>
          </w:tcPr>
          <w:p w14:paraId="1157CF3B"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38.04</w:t>
            </w:r>
          </w:p>
        </w:tc>
        <w:tc>
          <w:tcPr>
            <w:tcW w:w="487" w:type="pct"/>
            <w:tcBorders>
              <w:top w:val="nil"/>
              <w:left w:val="nil"/>
              <w:bottom w:val="nil"/>
              <w:right w:val="nil"/>
            </w:tcBorders>
            <w:shd w:val="clear" w:color="auto" w:fill="auto"/>
            <w:noWrap/>
            <w:vAlign w:val="center"/>
            <w:hideMark/>
          </w:tcPr>
          <w:p w14:paraId="70B5D67C"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28.20</w:t>
            </w:r>
          </w:p>
        </w:tc>
        <w:tc>
          <w:tcPr>
            <w:tcW w:w="693" w:type="pct"/>
            <w:tcBorders>
              <w:top w:val="nil"/>
              <w:left w:val="nil"/>
              <w:bottom w:val="nil"/>
              <w:right w:val="nil"/>
            </w:tcBorders>
            <w:shd w:val="clear" w:color="auto" w:fill="auto"/>
            <w:noWrap/>
            <w:vAlign w:val="center"/>
            <w:hideMark/>
          </w:tcPr>
          <w:p w14:paraId="0AF23AE7"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45.92</w:t>
            </w:r>
          </w:p>
        </w:tc>
        <w:tc>
          <w:tcPr>
            <w:tcW w:w="557" w:type="pct"/>
            <w:tcBorders>
              <w:top w:val="nil"/>
              <w:left w:val="nil"/>
              <w:bottom w:val="nil"/>
              <w:right w:val="nil"/>
            </w:tcBorders>
            <w:shd w:val="clear" w:color="auto" w:fill="auto"/>
            <w:noWrap/>
            <w:vAlign w:val="center"/>
            <w:hideMark/>
          </w:tcPr>
          <w:p w14:paraId="09CA5A1B"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0.000</w:t>
            </w:r>
          </w:p>
        </w:tc>
      </w:tr>
      <w:tr w:rsidR="00285485" w:rsidRPr="00813E8C" w14:paraId="20247CF8" w14:textId="77777777" w:rsidTr="00474D83">
        <w:trPr>
          <w:trHeight w:val="144"/>
        </w:trPr>
        <w:tc>
          <w:tcPr>
            <w:tcW w:w="2692" w:type="pct"/>
            <w:tcBorders>
              <w:top w:val="nil"/>
              <w:left w:val="nil"/>
              <w:bottom w:val="nil"/>
              <w:right w:val="nil"/>
            </w:tcBorders>
            <w:shd w:val="clear" w:color="auto" w:fill="auto"/>
            <w:noWrap/>
            <w:vAlign w:val="bottom"/>
            <w:hideMark/>
          </w:tcPr>
          <w:p w14:paraId="285DDDBC" w14:textId="77777777" w:rsidR="00285485" w:rsidRPr="00F77C84" w:rsidRDefault="00285485" w:rsidP="00610194">
            <w:pPr>
              <w:spacing w:after="0" w:line="240" w:lineRule="auto"/>
              <w:rPr>
                <w:rFonts w:ascii="Garamond" w:eastAsia="Times New Roman" w:hAnsi="Garamond" w:cs="Times New Roman"/>
                <w:bCs/>
                <w:color w:val="000000"/>
                <w:lang w:val="en-GB"/>
              </w:rPr>
            </w:pPr>
            <w:r w:rsidRPr="00F77C84">
              <w:rPr>
                <w:rFonts w:ascii="Garamond" w:eastAsia="Times New Roman" w:hAnsi="Garamond" w:cs="Times New Roman"/>
                <w:bCs/>
                <w:color w:val="000000"/>
                <w:lang w:val="en-GB"/>
              </w:rPr>
              <w:t xml:space="preserve">Knowledge related to simple practices </w:t>
            </w:r>
          </w:p>
        </w:tc>
        <w:tc>
          <w:tcPr>
            <w:tcW w:w="571" w:type="pct"/>
            <w:tcBorders>
              <w:top w:val="nil"/>
              <w:left w:val="nil"/>
              <w:bottom w:val="nil"/>
              <w:right w:val="nil"/>
            </w:tcBorders>
            <w:shd w:val="clear" w:color="auto" w:fill="auto"/>
            <w:noWrap/>
            <w:vAlign w:val="center"/>
            <w:hideMark/>
          </w:tcPr>
          <w:p w14:paraId="34103B6E"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46.22</w:t>
            </w:r>
          </w:p>
        </w:tc>
        <w:tc>
          <w:tcPr>
            <w:tcW w:w="487" w:type="pct"/>
            <w:tcBorders>
              <w:top w:val="nil"/>
              <w:left w:val="nil"/>
              <w:bottom w:val="nil"/>
              <w:right w:val="nil"/>
            </w:tcBorders>
            <w:shd w:val="clear" w:color="auto" w:fill="auto"/>
            <w:noWrap/>
            <w:vAlign w:val="center"/>
            <w:hideMark/>
          </w:tcPr>
          <w:p w14:paraId="6DC4C566"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38.22</w:t>
            </w:r>
          </w:p>
        </w:tc>
        <w:tc>
          <w:tcPr>
            <w:tcW w:w="693" w:type="pct"/>
            <w:tcBorders>
              <w:top w:val="nil"/>
              <w:left w:val="nil"/>
              <w:bottom w:val="nil"/>
              <w:right w:val="nil"/>
            </w:tcBorders>
            <w:shd w:val="clear" w:color="auto" w:fill="auto"/>
            <w:noWrap/>
            <w:vAlign w:val="center"/>
            <w:hideMark/>
          </w:tcPr>
          <w:p w14:paraId="30D5BD1C"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52.62</w:t>
            </w:r>
          </w:p>
        </w:tc>
        <w:tc>
          <w:tcPr>
            <w:tcW w:w="557" w:type="pct"/>
            <w:tcBorders>
              <w:top w:val="nil"/>
              <w:left w:val="nil"/>
              <w:bottom w:val="nil"/>
              <w:right w:val="nil"/>
            </w:tcBorders>
            <w:shd w:val="clear" w:color="auto" w:fill="auto"/>
            <w:noWrap/>
            <w:vAlign w:val="center"/>
            <w:hideMark/>
          </w:tcPr>
          <w:p w14:paraId="12C4BA1C"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0.000</w:t>
            </w:r>
          </w:p>
        </w:tc>
      </w:tr>
      <w:tr w:rsidR="00285485" w:rsidRPr="00813E8C" w14:paraId="0498E26D" w14:textId="77777777" w:rsidTr="00474D83">
        <w:trPr>
          <w:trHeight w:val="144"/>
        </w:trPr>
        <w:tc>
          <w:tcPr>
            <w:tcW w:w="2692" w:type="pct"/>
            <w:tcBorders>
              <w:top w:val="nil"/>
              <w:left w:val="nil"/>
              <w:bottom w:val="nil"/>
              <w:right w:val="nil"/>
            </w:tcBorders>
            <w:shd w:val="clear" w:color="auto" w:fill="auto"/>
            <w:noWrap/>
            <w:vAlign w:val="bottom"/>
            <w:hideMark/>
          </w:tcPr>
          <w:p w14:paraId="32DB03CC" w14:textId="77777777" w:rsidR="00285485" w:rsidRPr="00F77C84" w:rsidRDefault="00285485" w:rsidP="00610194">
            <w:pPr>
              <w:spacing w:after="0" w:line="240" w:lineRule="auto"/>
              <w:rPr>
                <w:rFonts w:ascii="Garamond" w:eastAsia="Times New Roman" w:hAnsi="Garamond" w:cs="Times New Roman"/>
                <w:bCs/>
                <w:color w:val="000000"/>
                <w:lang w:val="en-GB"/>
              </w:rPr>
            </w:pPr>
            <w:r w:rsidRPr="00F77C84">
              <w:rPr>
                <w:rFonts w:ascii="Garamond" w:eastAsia="Times New Roman" w:hAnsi="Garamond" w:cs="Times New Roman"/>
                <w:bCs/>
                <w:color w:val="000000"/>
                <w:lang w:val="en-GB"/>
              </w:rPr>
              <w:t xml:space="preserve">Knowledge related to complex practices </w:t>
            </w:r>
          </w:p>
        </w:tc>
        <w:tc>
          <w:tcPr>
            <w:tcW w:w="571" w:type="pct"/>
            <w:tcBorders>
              <w:top w:val="nil"/>
              <w:left w:val="nil"/>
              <w:bottom w:val="nil"/>
              <w:right w:val="nil"/>
            </w:tcBorders>
            <w:shd w:val="clear" w:color="auto" w:fill="auto"/>
            <w:noWrap/>
            <w:vAlign w:val="center"/>
            <w:hideMark/>
          </w:tcPr>
          <w:p w14:paraId="172D6A73"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30.88</w:t>
            </w:r>
          </w:p>
        </w:tc>
        <w:tc>
          <w:tcPr>
            <w:tcW w:w="487" w:type="pct"/>
            <w:tcBorders>
              <w:top w:val="nil"/>
              <w:left w:val="nil"/>
              <w:bottom w:val="nil"/>
              <w:right w:val="nil"/>
            </w:tcBorders>
            <w:shd w:val="clear" w:color="auto" w:fill="auto"/>
            <w:noWrap/>
            <w:vAlign w:val="center"/>
            <w:hideMark/>
          </w:tcPr>
          <w:p w14:paraId="4459803D"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19.43</w:t>
            </w:r>
          </w:p>
        </w:tc>
        <w:tc>
          <w:tcPr>
            <w:tcW w:w="693" w:type="pct"/>
            <w:tcBorders>
              <w:top w:val="nil"/>
              <w:left w:val="nil"/>
              <w:bottom w:val="nil"/>
              <w:right w:val="nil"/>
            </w:tcBorders>
            <w:shd w:val="clear" w:color="auto" w:fill="auto"/>
            <w:noWrap/>
            <w:vAlign w:val="center"/>
            <w:hideMark/>
          </w:tcPr>
          <w:p w14:paraId="3899826C"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40.05</w:t>
            </w:r>
          </w:p>
        </w:tc>
        <w:tc>
          <w:tcPr>
            <w:tcW w:w="557" w:type="pct"/>
            <w:tcBorders>
              <w:top w:val="nil"/>
              <w:left w:val="nil"/>
              <w:bottom w:val="nil"/>
              <w:right w:val="nil"/>
            </w:tcBorders>
            <w:shd w:val="clear" w:color="auto" w:fill="auto"/>
            <w:noWrap/>
            <w:vAlign w:val="center"/>
            <w:hideMark/>
          </w:tcPr>
          <w:p w14:paraId="742D300A"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0.000</w:t>
            </w:r>
          </w:p>
        </w:tc>
      </w:tr>
      <w:tr w:rsidR="00285485" w:rsidRPr="00813E8C" w14:paraId="7AE498E6" w14:textId="77777777" w:rsidTr="00474D83">
        <w:trPr>
          <w:trHeight w:val="144"/>
        </w:trPr>
        <w:tc>
          <w:tcPr>
            <w:tcW w:w="2692" w:type="pct"/>
            <w:tcBorders>
              <w:top w:val="nil"/>
              <w:left w:val="nil"/>
              <w:bottom w:val="nil"/>
              <w:right w:val="nil"/>
            </w:tcBorders>
            <w:shd w:val="clear" w:color="auto" w:fill="auto"/>
            <w:noWrap/>
            <w:vAlign w:val="bottom"/>
            <w:hideMark/>
          </w:tcPr>
          <w:p w14:paraId="78332D8F" w14:textId="629B3188" w:rsidR="00285485" w:rsidRPr="00F77C84" w:rsidRDefault="00285485" w:rsidP="00B40524">
            <w:pPr>
              <w:spacing w:after="0" w:line="240" w:lineRule="auto"/>
              <w:rPr>
                <w:rFonts w:ascii="Garamond" w:eastAsia="Times New Roman" w:hAnsi="Garamond" w:cs="Times New Roman"/>
                <w:bCs/>
                <w:color w:val="000000"/>
                <w:lang w:val="en-GB"/>
              </w:rPr>
            </w:pPr>
            <w:r w:rsidRPr="00F77C84">
              <w:rPr>
                <w:rFonts w:ascii="Garamond" w:eastAsia="Times New Roman" w:hAnsi="Garamond" w:cs="Times New Roman"/>
                <w:bCs/>
                <w:color w:val="000000"/>
                <w:lang w:val="en-GB"/>
              </w:rPr>
              <w:t>Knowledge related to purchase</w:t>
            </w:r>
            <w:r w:rsidR="00B40524">
              <w:rPr>
                <w:rFonts w:ascii="Garamond" w:eastAsia="Times New Roman" w:hAnsi="Garamond" w:cs="Times New Roman"/>
                <w:bCs/>
                <w:color w:val="000000"/>
                <w:lang w:val="en-GB"/>
              </w:rPr>
              <w:t>-</w:t>
            </w:r>
            <w:r w:rsidRPr="00F77C84">
              <w:rPr>
                <w:rFonts w:ascii="Garamond" w:eastAsia="Times New Roman" w:hAnsi="Garamond" w:cs="Times New Roman"/>
                <w:bCs/>
                <w:color w:val="000000"/>
                <w:lang w:val="en-GB"/>
              </w:rPr>
              <w:t xml:space="preserve">reliant practices </w:t>
            </w:r>
          </w:p>
        </w:tc>
        <w:tc>
          <w:tcPr>
            <w:tcW w:w="571" w:type="pct"/>
            <w:tcBorders>
              <w:top w:val="nil"/>
              <w:left w:val="nil"/>
              <w:bottom w:val="nil"/>
              <w:right w:val="nil"/>
            </w:tcBorders>
            <w:shd w:val="clear" w:color="auto" w:fill="auto"/>
            <w:noWrap/>
            <w:vAlign w:val="center"/>
            <w:hideMark/>
          </w:tcPr>
          <w:p w14:paraId="5E67CF78"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32.01</w:t>
            </w:r>
          </w:p>
        </w:tc>
        <w:tc>
          <w:tcPr>
            <w:tcW w:w="487" w:type="pct"/>
            <w:tcBorders>
              <w:top w:val="nil"/>
              <w:left w:val="nil"/>
              <w:bottom w:val="nil"/>
              <w:right w:val="nil"/>
            </w:tcBorders>
            <w:shd w:val="clear" w:color="auto" w:fill="auto"/>
            <w:noWrap/>
            <w:vAlign w:val="center"/>
            <w:hideMark/>
          </w:tcPr>
          <w:p w14:paraId="4F8F06A2"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21.91</w:t>
            </w:r>
          </w:p>
        </w:tc>
        <w:tc>
          <w:tcPr>
            <w:tcW w:w="693" w:type="pct"/>
            <w:tcBorders>
              <w:top w:val="nil"/>
              <w:left w:val="nil"/>
              <w:bottom w:val="nil"/>
              <w:right w:val="nil"/>
            </w:tcBorders>
            <w:shd w:val="clear" w:color="auto" w:fill="auto"/>
            <w:noWrap/>
            <w:vAlign w:val="center"/>
            <w:hideMark/>
          </w:tcPr>
          <w:p w14:paraId="3CFE5F1A"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40.10</w:t>
            </w:r>
          </w:p>
        </w:tc>
        <w:tc>
          <w:tcPr>
            <w:tcW w:w="557" w:type="pct"/>
            <w:tcBorders>
              <w:top w:val="nil"/>
              <w:left w:val="nil"/>
              <w:bottom w:val="nil"/>
              <w:right w:val="nil"/>
            </w:tcBorders>
            <w:shd w:val="clear" w:color="auto" w:fill="auto"/>
            <w:noWrap/>
            <w:vAlign w:val="center"/>
            <w:hideMark/>
          </w:tcPr>
          <w:p w14:paraId="059331A7"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0.000</w:t>
            </w:r>
          </w:p>
        </w:tc>
      </w:tr>
      <w:tr w:rsidR="00285485" w:rsidRPr="00813E8C" w14:paraId="0504E6B5" w14:textId="77777777" w:rsidTr="00474D83">
        <w:trPr>
          <w:trHeight w:val="144"/>
        </w:trPr>
        <w:tc>
          <w:tcPr>
            <w:tcW w:w="2692" w:type="pct"/>
            <w:tcBorders>
              <w:top w:val="nil"/>
              <w:left w:val="nil"/>
              <w:bottom w:val="nil"/>
              <w:right w:val="nil"/>
            </w:tcBorders>
            <w:shd w:val="clear" w:color="auto" w:fill="auto"/>
            <w:noWrap/>
            <w:vAlign w:val="bottom"/>
            <w:hideMark/>
          </w:tcPr>
          <w:p w14:paraId="2ECAA977" w14:textId="77777777" w:rsidR="00285485" w:rsidRPr="00F77C84" w:rsidRDefault="00285485" w:rsidP="00610194">
            <w:pPr>
              <w:spacing w:after="0" w:line="240" w:lineRule="auto"/>
              <w:rPr>
                <w:rFonts w:ascii="Garamond" w:eastAsia="Times New Roman" w:hAnsi="Garamond" w:cs="Times New Roman"/>
                <w:bCs/>
                <w:color w:val="000000"/>
                <w:lang w:val="en-GB"/>
              </w:rPr>
            </w:pPr>
            <w:r w:rsidRPr="00F77C84">
              <w:rPr>
                <w:rFonts w:ascii="Garamond" w:eastAsia="Times New Roman" w:hAnsi="Garamond" w:cs="Times New Roman"/>
                <w:bCs/>
                <w:color w:val="000000"/>
                <w:lang w:val="en-GB"/>
              </w:rPr>
              <w:t>Knowledge related to non-purchase reliant practices</w:t>
            </w:r>
          </w:p>
        </w:tc>
        <w:tc>
          <w:tcPr>
            <w:tcW w:w="571" w:type="pct"/>
            <w:tcBorders>
              <w:top w:val="nil"/>
              <w:left w:val="nil"/>
              <w:bottom w:val="nil"/>
              <w:right w:val="nil"/>
            </w:tcBorders>
            <w:shd w:val="clear" w:color="auto" w:fill="auto"/>
            <w:noWrap/>
            <w:vAlign w:val="center"/>
            <w:hideMark/>
          </w:tcPr>
          <w:p w14:paraId="2FD40217"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50.08</w:t>
            </w:r>
          </w:p>
        </w:tc>
        <w:tc>
          <w:tcPr>
            <w:tcW w:w="487" w:type="pct"/>
            <w:tcBorders>
              <w:top w:val="nil"/>
              <w:left w:val="nil"/>
              <w:bottom w:val="nil"/>
              <w:right w:val="nil"/>
            </w:tcBorders>
            <w:shd w:val="clear" w:color="auto" w:fill="auto"/>
            <w:noWrap/>
            <w:vAlign w:val="center"/>
            <w:hideMark/>
          </w:tcPr>
          <w:p w14:paraId="7360E73F"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40.76</w:t>
            </w:r>
          </w:p>
        </w:tc>
        <w:tc>
          <w:tcPr>
            <w:tcW w:w="693" w:type="pct"/>
            <w:tcBorders>
              <w:top w:val="nil"/>
              <w:left w:val="nil"/>
              <w:bottom w:val="nil"/>
              <w:right w:val="nil"/>
            </w:tcBorders>
            <w:shd w:val="clear" w:color="auto" w:fill="auto"/>
            <w:noWrap/>
            <w:vAlign w:val="center"/>
            <w:hideMark/>
          </w:tcPr>
          <w:p w14:paraId="6794533F"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57.55</w:t>
            </w:r>
          </w:p>
        </w:tc>
        <w:tc>
          <w:tcPr>
            <w:tcW w:w="557" w:type="pct"/>
            <w:tcBorders>
              <w:top w:val="nil"/>
              <w:left w:val="nil"/>
              <w:bottom w:val="nil"/>
              <w:right w:val="nil"/>
            </w:tcBorders>
            <w:shd w:val="clear" w:color="auto" w:fill="auto"/>
            <w:noWrap/>
            <w:vAlign w:val="center"/>
            <w:hideMark/>
          </w:tcPr>
          <w:p w14:paraId="404A7F5D"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0.000</w:t>
            </w:r>
          </w:p>
        </w:tc>
      </w:tr>
      <w:tr w:rsidR="00285485" w:rsidRPr="00813E8C" w14:paraId="1D48D7AC" w14:textId="77777777" w:rsidTr="00474D83">
        <w:trPr>
          <w:trHeight w:val="144"/>
        </w:trPr>
        <w:tc>
          <w:tcPr>
            <w:tcW w:w="2692" w:type="pct"/>
            <w:tcBorders>
              <w:top w:val="nil"/>
              <w:left w:val="nil"/>
              <w:bottom w:val="nil"/>
              <w:right w:val="nil"/>
            </w:tcBorders>
            <w:shd w:val="clear" w:color="auto" w:fill="auto"/>
            <w:noWrap/>
            <w:vAlign w:val="bottom"/>
            <w:hideMark/>
          </w:tcPr>
          <w:p w14:paraId="28137204" w14:textId="76C81355" w:rsidR="00285485" w:rsidRPr="00F77C84" w:rsidRDefault="00285485" w:rsidP="00B40524">
            <w:pPr>
              <w:spacing w:after="0" w:line="240" w:lineRule="auto"/>
              <w:rPr>
                <w:rFonts w:ascii="Garamond" w:eastAsia="Times New Roman" w:hAnsi="Garamond" w:cs="Times New Roman"/>
                <w:bCs/>
                <w:color w:val="000000"/>
                <w:lang w:val="en-GB"/>
              </w:rPr>
            </w:pPr>
            <w:r w:rsidRPr="00F77C84">
              <w:rPr>
                <w:rFonts w:ascii="Garamond" w:eastAsia="Times New Roman" w:hAnsi="Garamond" w:cs="Times New Roman"/>
                <w:bCs/>
                <w:color w:val="000000"/>
                <w:lang w:val="en-GB"/>
              </w:rPr>
              <w:t>Knowledge related to time</w:t>
            </w:r>
            <w:r w:rsidR="00B40524">
              <w:rPr>
                <w:rFonts w:ascii="Garamond" w:eastAsia="Times New Roman" w:hAnsi="Garamond" w:cs="Times New Roman"/>
                <w:bCs/>
                <w:color w:val="000000"/>
                <w:lang w:val="en-GB"/>
              </w:rPr>
              <w:t>-</w:t>
            </w:r>
            <w:r w:rsidRPr="00F77C84">
              <w:rPr>
                <w:rFonts w:ascii="Garamond" w:eastAsia="Times New Roman" w:hAnsi="Garamond" w:cs="Times New Roman"/>
                <w:bCs/>
                <w:color w:val="000000"/>
                <w:lang w:val="en-GB"/>
              </w:rPr>
              <w:t xml:space="preserve">sensitive practices  </w:t>
            </w:r>
          </w:p>
        </w:tc>
        <w:tc>
          <w:tcPr>
            <w:tcW w:w="571" w:type="pct"/>
            <w:tcBorders>
              <w:top w:val="nil"/>
              <w:left w:val="nil"/>
              <w:bottom w:val="nil"/>
              <w:right w:val="nil"/>
            </w:tcBorders>
            <w:shd w:val="clear" w:color="auto" w:fill="auto"/>
            <w:noWrap/>
            <w:vAlign w:val="center"/>
            <w:hideMark/>
          </w:tcPr>
          <w:p w14:paraId="0D09C924"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36.67</w:t>
            </w:r>
          </w:p>
        </w:tc>
        <w:tc>
          <w:tcPr>
            <w:tcW w:w="487" w:type="pct"/>
            <w:tcBorders>
              <w:top w:val="nil"/>
              <w:left w:val="nil"/>
              <w:bottom w:val="nil"/>
              <w:right w:val="nil"/>
            </w:tcBorders>
            <w:shd w:val="clear" w:color="auto" w:fill="auto"/>
            <w:noWrap/>
            <w:vAlign w:val="center"/>
            <w:hideMark/>
          </w:tcPr>
          <w:p w14:paraId="4B761AB5"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26.85</w:t>
            </w:r>
          </w:p>
        </w:tc>
        <w:tc>
          <w:tcPr>
            <w:tcW w:w="693" w:type="pct"/>
            <w:tcBorders>
              <w:top w:val="nil"/>
              <w:left w:val="nil"/>
              <w:bottom w:val="nil"/>
              <w:right w:val="nil"/>
            </w:tcBorders>
            <w:shd w:val="clear" w:color="auto" w:fill="auto"/>
            <w:noWrap/>
            <w:vAlign w:val="center"/>
            <w:hideMark/>
          </w:tcPr>
          <w:p w14:paraId="0CEB672D"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44.54</w:t>
            </w:r>
          </w:p>
        </w:tc>
        <w:tc>
          <w:tcPr>
            <w:tcW w:w="557" w:type="pct"/>
            <w:tcBorders>
              <w:top w:val="nil"/>
              <w:left w:val="nil"/>
              <w:bottom w:val="nil"/>
              <w:right w:val="nil"/>
            </w:tcBorders>
            <w:shd w:val="clear" w:color="auto" w:fill="auto"/>
            <w:noWrap/>
            <w:vAlign w:val="center"/>
            <w:hideMark/>
          </w:tcPr>
          <w:p w14:paraId="3DE1DF85"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0.000</w:t>
            </w:r>
          </w:p>
        </w:tc>
      </w:tr>
      <w:tr w:rsidR="00285485" w:rsidRPr="00813E8C" w14:paraId="6350B8F2" w14:textId="77777777" w:rsidTr="00474D83">
        <w:trPr>
          <w:trHeight w:val="144"/>
        </w:trPr>
        <w:tc>
          <w:tcPr>
            <w:tcW w:w="2692" w:type="pct"/>
            <w:tcBorders>
              <w:top w:val="nil"/>
              <w:left w:val="nil"/>
              <w:bottom w:val="single" w:sz="4" w:space="0" w:color="auto"/>
              <w:right w:val="nil"/>
            </w:tcBorders>
            <w:shd w:val="clear" w:color="auto" w:fill="auto"/>
            <w:noWrap/>
            <w:vAlign w:val="bottom"/>
            <w:hideMark/>
          </w:tcPr>
          <w:p w14:paraId="0E86999C" w14:textId="77777777" w:rsidR="00285485" w:rsidRPr="00F77C84" w:rsidRDefault="00285485" w:rsidP="00610194">
            <w:pPr>
              <w:spacing w:after="0" w:line="240" w:lineRule="auto"/>
              <w:rPr>
                <w:rFonts w:ascii="Garamond" w:eastAsia="Times New Roman" w:hAnsi="Garamond" w:cs="Times New Roman"/>
                <w:bCs/>
                <w:color w:val="000000"/>
                <w:lang w:val="en-GB"/>
              </w:rPr>
            </w:pPr>
            <w:r w:rsidRPr="00F77C84">
              <w:rPr>
                <w:rFonts w:ascii="Garamond" w:eastAsia="Times New Roman" w:hAnsi="Garamond" w:cs="Times New Roman"/>
                <w:bCs/>
                <w:color w:val="000000"/>
                <w:lang w:val="en-GB"/>
              </w:rPr>
              <w:t xml:space="preserve">Knowledge related to non-time sensitive practices </w:t>
            </w:r>
          </w:p>
        </w:tc>
        <w:tc>
          <w:tcPr>
            <w:tcW w:w="571" w:type="pct"/>
            <w:tcBorders>
              <w:top w:val="nil"/>
              <w:left w:val="nil"/>
              <w:bottom w:val="single" w:sz="4" w:space="0" w:color="auto"/>
              <w:right w:val="nil"/>
            </w:tcBorders>
            <w:shd w:val="clear" w:color="auto" w:fill="auto"/>
            <w:noWrap/>
            <w:vAlign w:val="center"/>
            <w:hideMark/>
          </w:tcPr>
          <w:p w14:paraId="5CBFAB05"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46.88</w:t>
            </w:r>
          </w:p>
        </w:tc>
        <w:tc>
          <w:tcPr>
            <w:tcW w:w="487" w:type="pct"/>
            <w:tcBorders>
              <w:top w:val="nil"/>
              <w:left w:val="nil"/>
              <w:bottom w:val="single" w:sz="4" w:space="0" w:color="auto"/>
              <w:right w:val="nil"/>
            </w:tcBorders>
            <w:shd w:val="clear" w:color="auto" w:fill="auto"/>
            <w:noWrap/>
            <w:vAlign w:val="center"/>
            <w:hideMark/>
          </w:tcPr>
          <w:p w14:paraId="4010C53E"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36.94</w:t>
            </w:r>
          </w:p>
        </w:tc>
        <w:tc>
          <w:tcPr>
            <w:tcW w:w="693" w:type="pct"/>
            <w:tcBorders>
              <w:top w:val="nil"/>
              <w:left w:val="nil"/>
              <w:bottom w:val="single" w:sz="4" w:space="0" w:color="auto"/>
              <w:right w:val="nil"/>
            </w:tcBorders>
            <w:shd w:val="clear" w:color="auto" w:fill="auto"/>
            <w:noWrap/>
            <w:vAlign w:val="center"/>
            <w:hideMark/>
          </w:tcPr>
          <w:p w14:paraId="5E6BC0FA"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54.85</w:t>
            </w:r>
          </w:p>
        </w:tc>
        <w:tc>
          <w:tcPr>
            <w:tcW w:w="557" w:type="pct"/>
            <w:tcBorders>
              <w:top w:val="nil"/>
              <w:left w:val="nil"/>
              <w:bottom w:val="single" w:sz="4" w:space="0" w:color="auto"/>
              <w:right w:val="nil"/>
            </w:tcBorders>
            <w:shd w:val="clear" w:color="auto" w:fill="auto"/>
            <w:noWrap/>
            <w:vAlign w:val="center"/>
            <w:hideMark/>
          </w:tcPr>
          <w:p w14:paraId="66D70E69" w14:textId="77777777" w:rsidR="00285485" w:rsidRPr="00813E8C" w:rsidRDefault="00285485" w:rsidP="00610194">
            <w:pPr>
              <w:spacing w:after="0" w:line="240" w:lineRule="auto"/>
              <w:jc w:val="center"/>
              <w:rPr>
                <w:rFonts w:ascii="Garamond" w:eastAsia="Times New Roman" w:hAnsi="Garamond" w:cs="Times New Roman"/>
                <w:b/>
                <w:bCs/>
                <w:color w:val="000000"/>
                <w:lang w:val="en-GB"/>
              </w:rPr>
            </w:pPr>
            <w:r w:rsidRPr="00813E8C">
              <w:rPr>
                <w:rFonts w:ascii="Garamond" w:eastAsia="Times New Roman" w:hAnsi="Garamond" w:cs="Times New Roman"/>
                <w:b/>
                <w:bCs/>
                <w:color w:val="000000"/>
                <w:lang w:val="en-GB"/>
              </w:rPr>
              <w:t>0.000</w:t>
            </w:r>
          </w:p>
        </w:tc>
      </w:tr>
      <w:tr w:rsidR="00285485" w:rsidRPr="00813E8C" w14:paraId="41626E94" w14:textId="77777777" w:rsidTr="00474D83">
        <w:trPr>
          <w:trHeight w:val="144"/>
        </w:trPr>
        <w:tc>
          <w:tcPr>
            <w:tcW w:w="2692" w:type="pct"/>
            <w:tcBorders>
              <w:top w:val="single" w:sz="4" w:space="0" w:color="auto"/>
              <w:left w:val="nil"/>
              <w:bottom w:val="single" w:sz="4" w:space="0" w:color="auto"/>
              <w:right w:val="nil"/>
            </w:tcBorders>
            <w:shd w:val="clear" w:color="auto" w:fill="auto"/>
            <w:noWrap/>
            <w:vAlign w:val="bottom"/>
          </w:tcPr>
          <w:p w14:paraId="2AD3FDD9" w14:textId="77777777" w:rsidR="00285485" w:rsidRPr="00813E8C" w:rsidRDefault="00285485" w:rsidP="00610194">
            <w:pPr>
              <w:spacing w:after="0" w:line="240" w:lineRule="auto"/>
              <w:rPr>
                <w:rFonts w:ascii="Garamond" w:eastAsia="Times New Roman" w:hAnsi="Garamond" w:cs="Times New Roman"/>
                <w:color w:val="000000"/>
                <w:lang w:val="en-GB"/>
              </w:rPr>
            </w:pPr>
            <w:r w:rsidRPr="00813E8C">
              <w:rPr>
                <w:rFonts w:ascii="Garamond" w:eastAsia="Times New Roman" w:hAnsi="Garamond" w:cs="Times New Roman"/>
                <w:color w:val="000000"/>
                <w:lang w:val="en-GB"/>
              </w:rPr>
              <w:t>Number of observations</w:t>
            </w:r>
          </w:p>
        </w:tc>
        <w:tc>
          <w:tcPr>
            <w:tcW w:w="571" w:type="pct"/>
            <w:tcBorders>
              <w:top w:val="single" w:sz="4" w:space="0" w:color="auto"/>
              <w:left w:val="nil"/>
              <w:bottom w:val="single" w:sz="4" w:space="0" w:color="auto"/>
              <w:right w:val="nil"/>
            </w:tcBorders>
            <w:shd w:val="clear" w:color="auto" w:fill="auto"/>
            <w:noWrap/>
            <w:vAlign w:val="bottom"/>
          </w:tcPr>
          <w:p w14:paraId="21BE30D2" w14:textId="77777777" w:rsidR="00285485" w:rsidRPr="00813E8C" w:rsidRDefault="00285485" w:rsidP="00610194">
            <w:pPr>
              <w:spacing w:after="0" w:line="240" w:lineRule="auto"/>
              <w:jc w:val="center"/>
              <w:rPr>
                <w:rFonts w:ascii="Garamond" w:eastAsia="Times New Roman" w:hAnsi="Garamond" w:cs="Times New Roman"/>
                <w:color w:val="000000"/>
                <w:lang w:val="en-GB"/>
              </w:rPr>
            </w:pPr>
            <w:r w:rsidRPr="00813E8C">
              <w:rPr>
                <w:rFonts w:ascii="Garamond" w:eastAsia="Times New Roman" w:hAnsi="Garamond" w:cs="Times New Roman"/>
                <w:color w:val="000000"/>
                <w:lang w:val="en-GB"/>
              </w:rPr>
              <w:t>353</w:t>
            </w:r>
          </w:p>
        </w:tc>
        <w:tc>
          <w:tcPr>
            <w:tcW w:w="487" w:type="pct"/>
            <w:tcBorders>
              <w:top w:val="single" w:sz="4" w:space="0" w:color="auto"/>
              <w:left w:val="nil"/>
              <w:bottom w:val="single" w:sz="4" w:space="0" w:color="auto"/>
              <w:right w:val="nil"/>
            </w:tcBorders>
            <w:shd w:val="clear" w:color="auto" w:fill="auto"/>
            <w:noWrap/>
            <w:vAlign w:val="bottom"/>
          </w:tcPr>
          <w:p w14:paraId="1863AA9A" w14:textId="77777777" w:rsidR="00285485" w:rsidRPr="00813E8C" w:rsidRDefault="00285485" w:rsidP="00610194">
            <w:pPr>
              <w:spacing w:after="0" w:line="240" w:lineRule="auto"/>
              <w:jc w:val="center"/>
              <w:rPr>
                <w:rFonts w:ascii="Garamond" w:eastAsia="Times New Roman" w:hAnsi="Garamond" w:cs="Times New Roman"/>
                <w:color w:val="000000"/>
                <w:lang w:val="en-GB"/>
              </w:rPr>
            </w:pPr>
            <w:r w:rsidRPr="00813E8C">
              <w:rPr>
                <w:rFonts w:ascii="Garamond" w:eastAsia="Times New Roman" w:hAnsi="Garamond" w:cs="Times New Roman"/>
                <w:color w:val="000000"/>
                <w:lang w:val="en-GB"/>
              </w:rPr>
              <w:t>157</w:t>
            </w:r>
          </w:p>
        </w:tc>
        <w:tc>
          <w:tcPr>
            <w:tcW w:w="693" w:type="pct"/>
            <w:tcBorders>
              <w:top w:val="single" w:sz="4" w:space="0" w:color="auto"/>
              <w:left w:val="nil"/>
              <w:bottom w:val="single" w:sz="4" w:space="0" w:color="auto"/>
              <w:right w:val="nil"/>
            </w:tcBorders>
            <w:shd w:val="clear" w:color="auto" w:fill="auto"/>
            <w:noWrap/>
            <w:vAlign w:val="bottom"/>
          </w:tcPr>
          <w:p w14:paraId="4294A645" w14:textId="77777777" w:rsidR="00285485" w:rsidRPr="00813E8C" w:rsidRDefault="00285485" w:rsidP="00610194">
            <w:pPr>
              <w:spacing w:after="0" w:line="240" w:lineRule="auto"/>
              <w:jc w:val="center"/>
              <w:rPr>
                <w:rFonts w:ascii="Garamond" w:eastAsia="Times New Roman" w:hAnsi="Garamond" w:cs="Times New Roman"/>
                <w:color w:val="000000"/>
                <w:lang w:val="en-GB"/>
              </w:rPr>
            </w:pPr>
            <w:r w:rsidRPr="00813E8C">
              <w:rPr>
                <w:rFonts w:ascii="Garamond" w:eastAsia="Times New Roman" w:hAnsi="Garamond" w:cs="Times New Roman"/>
                <w:color w:val="000000"/>
                <w:lang w:val="en-GB"/>
              </w:rPr>
              <w:t>196</w:t>
            </w:r>
          </w:p>
        </w:tc>
        <w:tc>
          <w:tcPr>
            <w:tcW w:w="557" w:type="pct"/>
            <w:tcBorders>
              <w:top w:val="single" w:sz="4" w:space="0" w:color="auto"/>
              <w:left w:val="nil"/>
              <w:bottom w:val="single" w:sz="4" w:space="0" w:color="auto"/>
              <w:right w:val="nil"/>
            </w:tcBorders>
            <w:shd w:val="clear" w:color="auto" w:fill="auto"/>
            <w:noWrap/>
            <w:vAlign w:val="bottom"/>
          </w:tcPr>
          <w:p w14:paraId="5BBB741D" w14:textId="77777777" w:rsidR="00285485" w:rsidRPr="00813E8C" w:rsidRDefault="00285485" w:rsidP="00610194">
            <w:pPr>
              <w:spacing w:after="0" w:line="240" w:lineRule="auto"/>
              <w:jc w:val="center"/>
              <w:rPr>
                <w:rFonts w:ascii="Garamond" w:eastAsia="Times New Roman" w:hAnsi="Garamond" w:cs="Times New Roman"/>
                <w:color w:val="000000"/>
                <w:lang w:val="en-GB"/>
              </w:rPr>
            </w:pPr>
          </w:p>
        </w:tc>
      </w:tr>
      <w:tr w:rsidR="00285485" w:rsidRPr="001930F8" w14:paraId="3A46D8EF" w14:textId="77777777" w:rsidTr="00F77C84">
        <w:trPr>
          <w:trHeight w:val="227"/>
        </w:trPr>
        <w:tc>
          <w:tcPr>
            <w:tcW w:w="5000" w:type="pct"/>
            <w:gridSpan w:val="5"/>
            <w:tcBorders>
              <w:top w:val="single" w:sz="4" w:space="0" w:color="auto"/>
              <w:left w:val="nil"/>
              <w:right w:val="nil"/>
            </w:tcBorders>
            <w:shd w:val="clear" w:color="auto" w:fill="auto"/>
            <w:noWrap/>
            <w:vAlign w:val="center"/>
          </w:tcPr>
          <w:p w14:paraId="708C9126" w14:textId="60CA0E09" w:rsidR="00285485" w:rsidRDefault="00285485" w:rsidP="00F70AA6">
            <w:pPr>
              <w:spacing w:after="0" w:line="240" w:lineRule="auto"/>
              <w:rPr>
                <w:rFonts w:ascii="Garamond" w:hAnsi="Garamond"/>
                <w:color w:val="000000"/>
                <w:lang w:val="en-GB"/>
              </w:rPr>
            </w:pPr>
            <w:r w:rsidRPr="00813E8C">
              <w:rPr>
                <w:rFonts w:ascii="Garamond" w:hAnsi="Garamond"/>
                <w:lang w:val="en-GB"/>
              </w:rPr>
              <w:t xml:space="preserve">Note: </w:t>
            </w:r>
            <w:r w:rsidRPr="00813E8C">
              <w:rPr>
                <w:rFonts w:ascii="Garamond" w:hAnsi="Garamond"/>
                <w:color w:val="000000"/>
                <w:lang w:val="en-GB"/>
              </w:rPr>
              <w:t xml:space="preserve">∆ C &amp; </w:t>
            </w:r>
            <w:r w:rsidR="00F77C84">
              <w:rPr>
                <w:rFonts w:ascii="Garamond" w:hAnsi="Garamond"/>
                <w:color w:val="000000"/>
                <w:lang w:val="en-GB"/>
              </w:rPr>
              <w:t>I</w:t>
            </w:r>
            <w:r w:rsidR="00F70AA6">
              <w:rPr>
                <w:rFonts w:ascii="Garamond" w:hAnsi="Garamond"/>
                <w:color w:val="000000"/>
                <w:lang w:val="en-GB"/>
              </w:rPr>
              <w:t xml:space="preserve"> is the</w:t>
            </w:r>
            <w:r w:rsidRPr="00813E8C">
              <w:rPr>
                <w:rFonts w:ascii="Garamond" w:hAnsi="Garamond"/>
                <w:color w:val="000000"/>
                <w:lang w:val="en-GB"/>
              </w:rPr>
              <w:t xml:space="preserve"> difference between control and </w:t>
            </w:r>
            <w:r w:rsidR="00F77C84">
              <w:rPr>
                <w:rFonts w:ascii="Garamond" w:hAnsi="Garamond"/>
                <w:color w:val="000000"/>
                <w:lang w:val="en-GB"/>
              </w:rPr>
              <w:t>intervention</w:t>
            </w:r>
            <w:r w:rsidRPr="00813E8C">
              <w:rPr>
                <w:rFonts w:ascii="Garamond" w:hAnsi="Garamond"/>
                <w:color w:val="000000"/>
                <w:lang w:val="en-GB"/>
              </w:rPr>
              <w:t xml:space="preserve"> group.</w:t>
            </w:r>
            <w:r w:rsidRPr="001930F8">
              <w:rPr>
                <w:rFonts w:ascii="Garamond" w:hAnsi="Garamond"/>
                <w:color w:val="000000"/>
                <w:lang w:val="en-GB"/>
              </w:rPr>
              <w:t xml:space="preserve"> </w:t>
            </w:r>
            <w:r w:rsidR="00427374">
              <w:rPr>
                <w:rFonts w:ascii="Garamond" w:hAnsi="Garamond"/>
                <w:color w:val="000000"/>
                <w:lang w:val="en-GB"/>
              </w:rPr>
              <w:t xml:space="preserve">Bolded entries have differences that are statistically </w:t>
            </w:r>
            <w:r w:rsidR="00BD5E8F">
              <w:rPr>
                <w:rFonts w:ascii="Garamond" w:hAnsi="Garamond"/>
                <w:color w:val="000000"/>
                <w:lang w:val="en-GB"/>
              </w:rPr>
              <w:t xml:space="preserve">significant </w:t>
            </w:r>
            <w:r w:rsidR="00BD5E8F" w:rsidRPr="00574C49">
              <w:rPr>
                <w:rFonts w:ascii="Garamond" w:hAnsi="Garamond"/>
                <w:color w:val="000000"/>
                <w:lang w:val="en-GB"/>
              </w:rPr>
              <w:t>at 10 per</w:t>
            </w:r>
            <w:r w:rsidR="0074217E">
              <w:rPr>
                <w:rFonts w:ascii="Garamond" w:hAnsi="Garamond"/>
                <w:color w:val="000000"/>
                <w:lang w:val="en-GB"/>
              </w:rPr>
              <w:t xml:space="preserve"> </w:t>
            </w:r>
            <w:r w:rsidR="00BD5E8F" w:rsidRPr="00574C49">
              <w:rPr>
                <w:rFonts w:ascii="Garamond" w:hAnsi="Garamond"/>
                <w:color w:val="000000"/>
                <w:lang w:val="en-GB"/>
              </w:rPr>
              <w:t>cent level</w:t>
            </w:r>
            <w:r w:rsidR="00BD5E8F">
              <w:rPr>
                <w:rFonts w:ascii="Garamond" w:hAnsi="Garamond"/>
                <w:color w:val="000000"/>
                <w:lang w:val="en-GB"/>
              </w:rPr>
              <w:t xml:space="preserve">. </w:t>
            </w:r>
          </w:p>
          <w:p w14:paraId="7838E8C5" w14:textId="0012E94B" w:rsidR="00F77C84" w:rsidRPr="001930F8" w:rsidRDefault="00F77C84" w:rsidP="00F77C84">
            <w:pPr>
              <w:spacing w:after="0" w:line="240" w:lineRule="auto"/>
              <w:rPr>
                <w:rFonts w:ascii="Garamond" w:eastAsia="Times New Roman" w:hAnsi="Garamond" w:cs="Times New Roman"/>
                <w:color w:val="000000"/>
                <w:lang w:val="en-GB"/>
              </w:rPr>
            </w:pPr>
          </w:p>
        </w:tc>
      </w:tr>
    </w:tbl>
    <w:p w14:paraId="4AFD1CF8" w14:textId="77777777" w:rsidR="00285485" w:rsidRPr="001930F8" w:rsidRDefault="00285485" w:rsidP="00285485">
      <w:pPr>
        <w:spacing w:before="100" w:beforeAutospacing="1" w:after="100" w:afterAutospacing="1" w:line="480" w:lineRule="auto"/>
        <w:rPr>
          <w:rFonts w:ascii="Garamond" w:hAnsi="Garamond"/>
          <w:b/>
          <w:sz w:val="24"/>
          <w:szCs w:val="24"/>
          <w:lang w:val="en-GB"/>
        </w:rPr>
      </w:pPr>
    </w:p>
    <w:p w14:paraId="749A976A" w14:textId="77777777" w:rsidR="00744243" w:rsidRDefault="00744243" w:rsidP="00240EBC">
      <w:pPr>
        <w:outlineLvl w:val="0"/>
        <w:rPr>
          <w:rFonts w:ascii="Garamond" w:hAnsi="Garamond"/>
          <w:i/>
          <w:sz w:val="24"/>
          <w:szCs w:val="24"/>
          <w:lang w:val="en-GB"/>
        </w:rPr>
      </w:pPr>
    </w:p>
    <w:p w14:paraId="69AFC14E" w14:textId="77777777" w:rsidR="00744243" w:rsidRDefault="00744243" w:rsidP="00240EBC">
      <w:pPr>
        <w:outlineLvl w:val="0"/>
        <w:rPr>
          <w:rFonts w:ascii="Garamond" w:hAnsi="Garamond"/>
          <w:i/>
          <w:sz w:val="24"/>
          <w:szCs w:val="24"/>
          <w:lang w:val="en-GB"/>
        </w:rPr>
      </w:pPr>
    </w:p>
    <w:p w14:paraId="3A718CA3" w14:textId="77777777" w:rsidR="00240EBC" w:rsidRPr="001930F8" w:rsidRDefault="00240EBC" w:rsidP="00240EBC">
      <w:pPr>
        <w:outlineLvl w:val="0"/>
        <w:rPr>
          <w:rFonts w:ascii="Garamond" w:hAnsi="Garamond"/>
          <w:i/>
          <w:sz w:val="24"/>
          <w:szCs w:val="24"/>
          <w:lang w:val="en-GB"/>
        </w:rPr>
      </w:pPr>
      <w:r w:rsidRPr="001930F8">
        <w:rPr>
          <w:rFonts w:ascii="Garamond" w:hAnsi="Garamond"/>
          <w:i/>
          <w:sz w:val="24"/>
          <w:szCs w:val="24"/>
          <w:lang w:val="en-GB"/>
        </w:rPr>
        <w:lastRenderedPageBreak/>
        <w:t>IPM knowledge</w:t>
      </w:r>
    </w:p>
    <w:p w14:paraId="6088AC2F" w14:textId="312D0E26" w:rsidR="0068363B" w:rsidRDefault="00240EBC" w:rsidP="00240EBC">
      <w:pPr>
        <w:spacing w:before="100" w:beforeAutospacing="1" w:after="100" w:afterAutospacing="1" w:line="480" w:lineRule="auto"/>
        <w:outlineLvl w:val="0"/>
        <w:rPr>
          <w:rFonts w:ascii="Garamond" w:hAnsi="Garamond"/>
          <w:i/>
          <w:sz w:val="24"/>
          <w:szCs w:val="24"/>
          <w:lang w:val="en-GB"/>
        </w:rPr>
      </w:pPr>
      <w:r w:rsidRPr="001930F8">
        <w:rPr>
          <w:rFonts w:ascii="Garamond" w:hAnsi="Garamond"/>
          <w:sz w:val="24"/>
          <w:szCs w:val="24"/>
          <w:lang w:val="en-GB"/>
        </w:rPr>
        <w:t xml:space="preserve">Farmers in the </w:t>
      </w:r>
      <w:r>
        <w:rPr>
          <w:rFonts w:ascii="Garamond" w:hAnsi="Garamond"/>
          <w:sz w:val="24"/>
          <w:szCs w:val="24"/>
          <w:lang w:val="en-GB"/>
        </w:rPr>
        <w:t>intervention</w:t>
      </w:r>
      <w:r w:rsidRPr="001930F8">
        <w:rPr>
          <w:rFonts w:ascii="Garamond" w:hAnsi="Garamond"/>
          <w:sz w:val="24"/>
          <w:szCs w:val="24"/>
          <w:lang w:val="en-GB"/>
        </w:rPr>
        <w:t xml:space="preserve"> group on average performed significantly better on 19 of the 23 knowledge questions compared with farmers in the control group (</w:t>
      </w:r>
      <w:r>
        <w:rPr>
          <w:rFonts w:ascii="Garamond" w:hAnsi="Garamond"/>
          <w:sz w:val="24"/>
          <w:szCs w:val="24"/>
          <w:lang w:val="en-GB"/>
        </w:rPr>
        <w:t>table 2</w:t>
      </w:r>
      <w:r w:rsidRPr="001930F8">
        <w:rPr>
          <w:rFonts w:ascii="Garamond" w:hAnsi="Garamond"/>
          <w:sz w:val="24"/>
          <w:szCs w:val="24"/>
          <w:lang w:val="en-GB"/>
        </w:rPr>
        <w:t>). All the knowledge scores are statistically greater a</w:t>
      </w:r>
      <w:r>
        <w:rPr>
          <w:rFonts w:ascii="Garamond" w:hAnsi="Garamond"/>
          <w:sz w:val="24"/>
          <w:szCs w:val="24"/>
          <w:lang w:val="en-GB"/>
        </w:rPr>
        <w:t>mong</w:t>
      </w:r>
      <w:r w:rsidRPr="001930F8">
        <w:rPr>
          <w:rFonts w:ascii="Garamond" w:hAnsi="Garamond"/>
          <w:sz w:val="24"/>
          <w:szCs w:val="24"/>
          <w:lang w:val="en-GB"/>
        </w:rPr>
        <w:t xml:space="preserve"> farmers </w:t>
      </w:r>
      <w:r>
        <w:rPr>
          <w:rFonts w:ascii="Garamond" w:hAnsi="Garamond"/>
          <w:sz w:val="24"/>
          <w:szCs w:val="24"/>
          <w:lang w:val="en-GB"/>
        </w:rPr>
        <w:t xml:space="preserve">in the intervention group </w:t>
      </w:r>
      <w:r w:rsidRPr="001930F8">
        <w:rPr>
          <w:rFonts w:ascii="Garamond" w:hAnsi="Garamond"/>
          <w:sz w:val="24"/>
          <w:szCs w:val="24"/>
          <w:lang w:val="en-GB"/>
        </w:rPr>
        <w:t>compared with those in the control group. This provides clea</w:t>
      </w:r>
      <w:r>
        <w:rPr>
          <w:rFonts w:ascii="Garamond" w:hAnsi="Garamond"/>
          <w:sz w:val="24"/>
          <w:szCs w:val="24"/>
          <w:lang w:val="en-GB"/>
        </w:rPr>
        <w:t xml:space="preserve">r evidence that </w:t>
      </w:r>
      <w:r w:rsidRPr="001930F8">
        <w:rPr>
          <w:rFonts w:ascii="Garamond" w:hAnsi="Garamond"/>
          <w:sz w:val="24"/>
          <w:szCs w:val="24"/>
          <w:lang w:val="en-GB"/>
        </w:rPr>
        <w:t>text messages and subsequent behavioural responses (we do not observe whether the farmer consulted the IPM workbook following receipt of the messages) have a measurable effect on knowledge creation. In fact, the largest knowle</w:t>
      </w:r>
      <w:r>
        <w:rPr>
          <w:rFonts w:ascii="Garamond" w:hAnsi="Garamond"/>
          <w:sz w:val="24"/>
          <w:szCs w:val="24"/>
          <w:lang w:val="en-GB"/>
        </w:rPr>
        <w:t>dge difference between intervention and control groups</w:t>
      </w:r>
      <w:r w:rsidRPr="001930F8">
        <w:rPr>
          <w:rFonts w:ascii="Garamond" w:hAnsi="Garamond"/>
          <w:sz w:val="24"/>
          <w:szCs w:val="24"/>
          <w:lang w:val="en-GB"/>
        </w:rPr>
        <w:t xml:space="preserve"> is for knowledge related to complex IPM practices.</w:t>
      </w:r>
    </w:p>
    <w:p w14:paraId="02D9BAFA" w14:textId="77777777" w:rsidR="00FC22E2" w:rsidRPr="001930F8" w:rsidRDefault="00FC22E2" w:rsidP="00B3607B">
      <w:pPr>
        <w:spacing w:before="100" w:beforeAutospacing="1" w:after="100" w:afterAutospacing="1" w:line="480" w:lineRule="auto"/>
        <w:outlineLvl w:val="0"/>
        <w:rPr>
          <w:rFonts w:ascii="Garamond" w:hAnsi="Garamond"/>
          <w:i/>
          <w:sz w:val="24"/>
          <w:szCs w:val="24"/>
          <w:lang w:val="en-GB"/>
        </w:rPr>
      </w:pPr>
      <w:r w:rsidRPr="001930F8">
        <w:rPr>
          <w:rFonts w:ascii="Garamond" w:hAnsi="Garamond"/>
          <w:i/>
          <w:sz w:val="24"/>
          <w:szCs w:val="24"/>
          <w:lang w:val="en-GB"/>
        </w:rPr>
        <w:t>Adoption of IPM</w:t>
      </w:r>
    </w:p>
    <w:p w14:paraId="6C3E572B" w14:textId="1697BAA9" w:rsidR="009A79B8" w:rsidRDefault="00427374" w:rsidP="000E12BE">
      <w:pPr>
        <w:spacing w:before="100" w:beforeAutospacing="1" w:after="100" w:afterAutospacing="1" w:line="480" w:lineRule="auto"/>
        <w:rPr>
          <w:rFonts w:ascii="Garamond" w:hAnsi="Garamond"/>
          <w:sz w:val="24"/>
          <w:szCs w:val="24"/>
          <w:lang w:val="en-GB"/>
        </w:rPr>
      </w:pPr>
      <w:r>
        <w:rPr>
          <w:rFonts w:ascii="Garamond" w:hAnsi="Garamond"/>
          <w:sz w:val="24"/>
          <w:szCs w:val="24"/>
          <w:lang w:val="en-GB"/>
        </w:rPr>
        <w:t>I</w:t>
      </w:r>
      <w:r w:rsidR="00F119F6" w:rsidRPr="001930F8">
        <w:rPr>
          <w:rFonts w:ascii="Garamond" w:hAnsi="Garamond"/>
          <w:sz w:val="24"/>
          <w:szCs w:val="24"/>
          <w:lang w:val="en-GB"/>
        </w:rPr>
        <w:t xml:space="preserve">mportant differences </w:t>
      </w:r>
      <w:r>
        <w:rPr>
          <w:rFonts w:ascii="Garamond" w:hAnsi="Garamond"/>
          <w:sz w:val="24"/>
          <w:szCs w:val="24"/>
          <w:lang w:val="en-GB"/>
        </w:rPr>
        <w:t xml:space="preserve">are visible </w:t>
      </w:r>
      <w:r w:rsidR="00F119F6" w:rsidRPr="001930F8">
        <w:rPr>
          <w:rFonts w:ascii="Garamond" w:hAnsi="Garamond"/>
          <w:sz w:val="24"/>
          <w:szCs w:val="24"/>
          <w:lang w:val="en-GB"/>
        </w:rPr>
        <w:t xml:space="preserve">in adoption rates across </w:t>
      </w:r>
      <w:r w:rsidR="00136899" w:rsidRPr="001930F8">
        <w:rPr>
          <w:rFonts w:ascii="Garamond" w:hAnsi="Garamond"/>
          <w:sz w:val="24"/>
          <w:szCs w:val="24"/>
          <w:lang w:val="en-GB"/>
        </w:rPr>
        <w:t>individual practices an</w:t>
      </w:r>
      <w:r w:rsidR="003C50E1">
        <w:rPr>
          <w:rFonts w:ascii="Garamond" w:hAnsi="Garamond"/>
          <w:sz w:val="24"/>
          <w:szCs w:val="24"/>
          <w:lang w:val="en-GB"/>
        </w:rPr>
        <w:t>d categories of practices (table 3</w:t>
      </w:r>
      <w:r w:rsidR="00136899" w:rsidRPr="001930F8">
        <w:rPr>
          <w:rFonts w:ascii="Garamond" w:hAnsi="Garamond"/>
          <w:sz w:val="24"/>
          <w:szCs w:val="24"/>
          <w:lang w:val="en-GB"/>
        </w:rPr>
        <w:t>)</w:t>
      </w:r>
      <w:r w:rsidR="00F119F6" w:rsidRPr="001930F8">
        <w:rPr>
          <w:rFonts w:ascii="Garamond" w:hAnsi="Garamond"/>
          <w:sz w:val="24"/>
          <w:szCs w:val="24"/>
          <w:lang w:val="en-GB"/>
        </w:rPr>
        <w:t xml:space="preserve">. For the sample as a whole, the highest </w:t>
      </w:r>
      <w:r w:rsidR="000E12BE">
        <w:rPr>
          <w:rFonts w:ascii="Garamond" w:hAnsi="Garamond"/>
          <w:sz w:val="24"/>
          <w:szCs w:val="24"/>
          <w:lang w:val="en-GB"/>
        </w:rPr>
        <w:t xml:space="preserve">adoption </w:t>
      </w:r>
      <w:r w:rsidR="00F119F6" w:rsidRPr="001930F8">
        <w:rPr>
          <w:rFonts w:ascii="Garamond" w:hAnsi="Garamond"/>
          <w:sz w:val="24"/>
          <w:szCs w:val="24"/>
          <w:lang w:val="en-GB"/>
        </w:rPr>
        <w:t xml:space="preserve">rate is for simple practices while complex practices are least adopted. This supports the theory that farmers can get overwhelmed by complex decisions, leading to suboptimal heuristics. </w:t>
      </w:r>
    </w:p>
    <w:p w14:paraId="57E95D2A" w14:textId="4FEB1F4C" w:rsidR="00240EBC" w:rsidRPr="001930F8" w:rsidRDefault="00240EBC" w:rsidP="00240EBC">
      <w:pPr>
        <w:spacing w:before="100" w:beforeAutospacing="1" w:after="100" w:afterAutospacing="1" w:line="480" w:lineRule="auto"/>
        <w:ind w:firstLine="720"/>
        <w:rPr>
          <w:rFonts w:ascii="Garamond" w:hAnsi="Garamond"/>
          <w:sz w:val="24"/>
          <w:szCs w:val="24"/>
          <w:lang w:val="en-GB"/>
        </w:rPr>
      </w:pPr>
      <w:r w:rsidRPr="001930F8">
        <w:rPr>
          <w:rFonts w:ascii="Garamond" w:hAnsi="Garamond"/>
          <w:sz w:val="24"/>
          <w:szCs w:val="24"/>
          <w:lang w:val="en-GB"/>
        </w:rPr>
        <w:t>Farmers who received text messages (</w:t>
      </w:r>
      <w:r>
        <w:rPr>
          <w:rFonts w:ascii="Garamond" w:hAnsi="Garamond"/>
          <w:sz w:val="24"/>
          <w:szCs w:val="24"/>
          <w:lang w:val="en-GB"/>
        </w:rPr>
        <w:t>intervention</w:t>
      </w:r>
      <w:r w:rsidRPr="001930F8">
        <w:rPr>
          <w:rFonts w:ascii="Garamond" w:hAnsi="Garamond"/>
          <w:sz w:val="24"/>
          <w:szCs w:val="24"/>
          <w:lang w:val="en-GB"/>
        </w:rPr>
        <w:t xml:space="preserve"> group) adopt 6 of the 12 IPM practices at a significantly higher rate than control farmers (</w:t>
      </w:r>
      <w:r>
        <w:rPr>
          <w:rFonts w:ascii="Garamond" w:hAnsi="Garamond"/>
          <w:sz w:val="24"/>
          <w:szCs w:val="24"/>
          <w:lang w:val="en-GB"/>
        </w:rPr>
        <w:t>table 3</w:t>
      </w:r>
      <w:r w:rsidRPr="001930F8">
        <w:rPr>
          <w:rFonts w:ascii="Garamond" w:hAnsi="Garamond"/>
          <w:sz w:val="24"/>
          <w:szCs w:val="24"/>
          <w:lang w:val="en-GB"/>
        </w:rPr>
        <w:t xml:space="preserve">). They also have significantly higher </w:t>
      </w:r>
      <w:r>
        <w:rPr>
          <w:rFonts w:ascii="Garamond" w:hAnsi="Garamond"/>
          <w:sz w:val="24"/>
          <w:szCs w:val="24"/>
          <w:lang w:val="en-GB"/>
        </w:rPr>
        <w:t>values</w:t>
      </w:r>
      <w:r w:rsidRPr="001930F8">
        <w:rPr>
          <w:rFonts w:ascii="Garamond" w:hAnsi="Garamond"/>
          <w:sz w:val="24"/>
          <w:szCs w:val="24"/>
          <w:lang w:val="en-GB"/>
        </w:rPr>
        <w:t xml:space="preserve"> for all adoption scores, </w:t>
      </w:r>
      <w:r>
        <w:rPr>
          <w:rFonts w:ascii="Garamond" w:hAnsi="Garamond"/>
          <w:sz w:val="24"/>
          <w:szCs w:val="24"/>
          <w:lang w:val="en-GB"/>
        </w:rPr>
        <w:t>except for</w:t>
      </w:r>
      <w:r w:rsidRPr="001930F8">
        <w:rPr>
          <w:rFonts w:ascii="Garamond" w:hAnsi="Garamond"/>
          <w:sz w:val="24"/>
          <w:szCs w:val="24"/>
          <w:lang w:val="en-GB"/>
        </w:rPr>
        <w:t xml:space="preserve"> adoption of time-insensitive practices. These findings suggest that the </w:t>
      </w:r>
      <w:r>
        <w:rPr>
          <w:rFonts w:ascii="Garamond" w:hAnsi="Garamond"/>
          <w:sz w:val="24"/>
          <w:szCs w:val="24"/>
          <w:lang w:val="en-GB"/>
        </w:rPr>
        <w:t>intervention</w:t>
      </w:r>
      <w:r w:rsidRPr="001930F8">
        <w:rPr>
          <w:rFonts w:ascii="Garamond" w:hAnsi="Garamond"/>
          <w:sz w:val="24"/>
          <w:szCs w:val="24"/>
          <w:lang w:val="en-GB"/>
        </w:rPr>
        <w:t xml:space="preserve"> provided a stimulus to recipients and subsequently induced them to adopt IPM.  The difference in adoption rates between the control</w:t>
      </w:r>
      <w:r>
        <w:rPr>
          <w:rFonts w:ascii="Garamond" w:hAnsi="Garamond"/>
          <w:sz w:val="24"/>
          <w:szCs w:val="24"/>
          <w:lang w:val="en-GB"/>
        </w:rPr>
        <w:t xml:space="preserve"> and intervention</w:t>
      </w:r>
      <w:r w:rsidRPr="001930F8">
        <w:rPr>
          <w:rFonts w:ascii="Garamond" w:hAnsi="Garamond"/>
          <w:sz w:val="24"/>
          <w:szCs w:val="24"/>
          <w:lang w:val="en-GB"/>
        </w:rPr>
        <w:t xml:space="preserve"> group is largest for practices that do not require purchases. The </w:t>
      </w:r>
      <w:r>
        <w:rPr>
          <w:rFonts w:ascii="Garamond" w:hAnsi="Garamond"/>
          <w:sz w:val="24"/>
          <w:szCs w:val="24"/>
          <w:lang w:val="en-GB"/>
        </w:rPr>
        <w:t>intervention</w:t>
      </w:r>
      <w:r w:rsidRPr="001930F8">
        <w:rPr>
          <w:rFonts w:ascii="Garamond" w:hAnsi="Garamond"/>
          <w:sz w:val="24"/>
          <w:szCs w:val="24"/>
          <w:lang w:val="en-GB"/>
        </w:rPr>
        <w:t xml:space="preserve"> boosted adoption of these practices by 11 percentage points, suggesting that text messages have a reminder effect. However, when looking at the per</w:t>
      </w:r>
      <w:r>
        <w:rPr>
          <w:rFonts w:ascii="Garamond" w:hAnsi="Garamond"/>
          <w:sz w:val="24"/>
          <w:szCs w:val="24"/>
          <w:lang w:val="en-GB"/>
        </w:rPr>
        <w:t xml:space="preserve"> </w:t>
      </w:r>
      <w:r w:rsidRPr="001930F8">
        <w:rPr>
          <w:rFonts w:ascii="Garamond" w:hAnsi="Garamond"/>
          <w:sz w:val="24"/>
          <w:szCs w:val="24"/>
          <w:lang w:val="en-GB"/>
        </w:rPr>
        <w:t>cent change, the different is the greatest for adoption of complex practices. Farmers in the control</w:t>
      </w:r>
      <w:r>
        <w:rPr>
          <w:rFonts w:ascii="Garamond" w:hAnsi="Garamond"/>
          <w:sz w:val="24"/>
          <w:szCs w:val="24"/>
          <w:lang w:val="en-GB"/>
        </w:rPr>
        <w:t xml:space="preserve"> group adopted on average 17 per cent</w:t>
      </w:r>
      <w:r w:rsidRPr="001930F8">
        <w:rPr>
          <w:rFonts w:ascii="Garamond" w:hAnsi="Garamond"/>
          <w:sz w:val="24"/>
          <w:szCs w:val="24"/>
          <w:lang w:val="en-GB"/>
        </w:rPr>
        <w:t xml:space="preserve"> of the c</w:t>
      </w:r>
      <w:r>
        <w:rPr>
          <w:rFonts w:ascii="Garamond" w:hAnsi="Garamond"/>
          <w:sz w:val="24"/>
          <w:szCs w:val="24"/>
          <w:lang w:val="en-GB"/>
        </w:rPr>
        <w:t>omplex practices compared to 23 per cent</w:t>
      </w:r>
      <w:r w:rsidRPr="001930F8">
        <w:rPr>
          <w:rFonts w:ascii="Garamond" w:hAnsi="Garamond"/>
          <w:sz w:val="24"/>
          <w:szCs w:val="24"/>
          <w:lang w:val="en-GB"/>
        </w:rPr>
        <w:t xml:space="preserve"> for </w:t>
      </w:r>
      <w:r w:rsidRPr="001930F8">
        <w:rPr>
          <w:rFonts w:ascii="Garamond" w:hAnsi="Garamond"/>
          <w:sz w:val="24"/>
          <w:szCs w:val="24"/>
          <w:lang w:val="en-GB"/>
        </w:rPr>
        <w:lastRenderedPageBreak/>
        <w:t xml:space="preserve">those in the </w:t>
      </w:r>
      <w:r>
        <w:rPr>
          <w:rFonts w:ascii="Garamond" w:hAnsi="Garamond"/>
          <w:sz w:val="24"/>
          <w:szCs w:val="24"/>
          <w:lang w:val="en-GB"/>
        </w:rPr>
        <w:t>intervention</w:t>
      </w:r>
      <w:r w:rsidRPr="001930F8">
        <w:rPr>
          <w:rFonts w:ascii="Garamond" w:hAnsi="Garamond"/>
          <w:sz w:val="24"/>
          <w:szCs w:val="24"/>
          <w:lang w:val="en-GB"/>
        </w:rPr>
        <w:t xml:space="preserve"> group, a</w:t>
      </w:r>
      <w:r>
        <w:rPr>
          <w:rFonts w:ascii="Garamond" w:hAnsi="Garamond"/>
          <w:sz w:val="24"/>
          <w:szCs w:val="24"/>
          <w:lang w:val="en-GB"/>
        </w:rPr>
        <w:t xml:space="preserve"> 37 per cent</w:t>
      </w:r>
      <w:r w:rsidRPr="001930F8">
        <w:rPr>
          <w:rFonts w:ascii="Garamond" w:hAnsi="Garamond"/>
          <w:sz w:val="24"/>
          <w:szCs w:val="24"/>
          <w:lang w:val="en-GB"/>
        </w:rPr>
        <w:t xml:space="preserve"> difference.  </w:t>
      </w:r>
      <w:r>
        <w:rPr>
          <w:rFonts w:ascii="Garamond" w:hAnsi="Garamond"/>
          <w:sz w:val="24"/>
          <w:szCs w:val="24"/>
          <w:lang w:val="en-GB"/>
        </w:rPr>
        <w:t xml:space="preserve">This indicates that text messages induce behaviour change also through knowledge building. </w:t>
      </w:r>
    </w:p>
    <w:tbl>
      <w:tblPr>
        <w:tblW w:w="5000" w:type="pct"/>
        <w:tblLook w:val="04A0" w:firstRow="1" w:lastRow="0" w:firstColumn="1" w:lastColumn="0" w:noHBand="0" w:noVBand="1"/>
      </w:tblPr>
      <w:tblGrid>
        <w:gridCol w:w="4716"/>
        <w:gridCol w:w="354"/>
        <w:gridCol w:w="838"/>
        <w:gridCol w:w="1020"/>
        <w:gridCol w:w="1296"/>
        <w:gridCol w:w="1136"/>
      </w:tblGrid>
      <w:tr w:rsidR="00530679" w:rsidRPr="001930F8" w14:paraId="6F2DD81F" w14:textId="77777777" w:rsidTr="005254EB">
        <w:trPr>
          <w:trHeight w:val="144"/>
        </w:trPr>
        <w:tc>
          <w:tcPr>
            <w:tcW w:w="5000" w:type="pct"/>
            <w:gridSpan w:val="6"/>
            <w:tcBorders>
              <w:top w:val="nil"/>
              <w:left w:val="nil"/>
              <w:bottom w:val="nil"/>
              <w:right w:val="nil"/>
            </w:tcBorders>
            <w:shd w:val="clear" w:color="auto" w:fill="auto"/>
            <w:noWrap/>
            <w:vAlign w:val="center"/>
          </w:tcPr>
          <w:p w14:paraId="585926AE" w14:textId="0DD3876A" w:rsidR="00530679" w:rsidRPr="001930F8" w:rsidRDefault="003C50E1" w:rsidP="008E1406">
            <w:pPr>
              <w:jc w:val="center"/>
              <w:rPr>
                <w:lang w:val="en-GB"/>
              </w:rPr>
            </w:pPr>
            <w:r w:rsidRPr="008E1406">
              <w:rPr>
                <w:rFonts w:ascii="Garamond" w:hAnsi="Garamond"/>
                <w:b/>
                <w:bCs/>
                <w:sz w:val="24"/>
                <w:szCs w:val="24"/>
                <w:lang w:val="en-GB"/>
              </w:rPr>
              <w:t>Table 3</w:t>
            </w:r>
            <w:r w:rsidR="00530679" w:rsidRPr="008E1406">
              <w:rPr>
                <w:rFonts w:ascii="Garamond" w:hAnsi="Garamond"/>
                <w:b/>
                <w:bCs/>
                <w:sz w:val="24"/>
                <w:szCs w:val="24"/>
                <w:lang w:val="en-GB"/>
              </w:rPr>
              <w:t>:</w:t>
            </w:r>
            <w:r w:rsidR="00530679" w:rsidRPr="00813E8C">
              <w:rPr>
                <w:rFonts w:ascii="Garamond" w:hAnsi="Garamond"/>
                <w:sz w:val="24"/>
                <w:szCs w:val="24"/>
                <w:lang w:val="en-GB"/>
              </w:rPr>
              <w:t xml:space="preserve"> Descriptive statistics of IPM adoption practices and scores</w:t>
            </w:r>
            <w:r w:rsidR="00530679" w:rsidRPr="001930F8">
              <w:rPr>
                <w:rFonts w:ascii="Garamond" w:hAnsi="Garamond"/>
                <w:sz w:val="24"/>
                <w:szCs w:val="24"/>
                <w:lang w:val="en-GB"/>
              </w:rPr>
              <w:t xml:space="preserve"> </w:t>
            </w:r>
            <w:r w:rsidR="00427374">
              <w:rPr>
                <w:rFonts w:ascii="Garamond" w:hAnsi="Garamond"/>
                <w:sz w:val="24"/>
                <w:szCs w:val="24"/>
                <w:lang w:val="en-GB"/>
              </w:rPr>
              <w:t>(percent adopting)</w:t>
            </w:r>
          </w:p>
        </w:tc>
      </w:tr>
      <w:tr w:rsidR="00136899" w:rsidRPr="001930F8" w14:paraId="51BAC72F" w14:textId="77777777" w:rsidTr="005254EB">
        <w:trPr>
          <w:trHeight w:val="144"/>
        </w:trPr>
        <w:tc>
          <w:tcPr>
            <w:tcW w:w="2600" w:type="pct"/>
            <w:tcBorders>
              <w:top w:val="nil"/>
              <w:left w:val="nil"/>
              <w:bottom w:val="nil"/>
              <w:right w:val="nil"/>
            </w:tcBorders>
            <w:shd w:val="clear" w:color="auto" w:fill="auto"/>
            <w:noWrap/>
            <w:vAlign w:val="bottom"/>
            <w:hideMark/>
          </w:tcPr>
          <w:p w14:paraId="4CC90137" w14:textId="77777777" w:rsidR="00530679" w:rsidRPr="001930F8" w:rsidRDefault="00530679" w:rsidP="00260C59">
            <w:pPr>
              <w:spacing w:after="0" w:line="240" w:lineRule="auto"/>
              <w:rPr>
                <w:rFonts w:ascii="Garamond" w:eastAsia="Times New Roman" w:hAnsi="Garamond" w:cs="Times New Roman"/>
                <w:lang w:val="en-GB"/>
              </w:rPr>
            </w:pPr>
          </w:p>
        </w:tc>
        <w:tc>
          <w:tcPr>
            <w:tcW w:w="587" w:type="pct"/>
            <w:gridSpan w:val="2"/>
            <w:tcBorders>
              <w:top w:val="nil"/>
              <w:left w:val="nil"/>
              <w:bottom w:val="nil"/>
              <w:right w:val="nil"/>
            </w:tcBorders>
            <w:shd w:val="clear" w:color="auto" w:fill="auto"/>
            <w:noWrap/>
            <w:vAlign w:val="bottom"/>
            <w:hideMark/>
          </w:tcPr>
          <w:p w14:paraId="564080CF" w14:textId="77777777" w:rsidR="00530679" w:rsidRPr="001930F8" w:rsidRDefault="00530679" w:rsidP="00260C59">
            <w:pPr>
              <w:spacing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Sample</w:t>
            </w:r>
          </w:p>
        </w:tc>
        <w:tc>
          <w:tcPr>
            <w:tcW w:w="531" w:type="pct"/>
            <w:tcBorders>
              <w:top w:val="nil"/>
              <w:left w:val="nil"/>
              <w:bottom w:val="nil"/>
              <w:right w:val="nil"/>
            </w:tcBorders>
            <w:shd w:val="clear" w:color="auto" w:fill="auto"/>
            <w:noWrap/>
            <w:vAlign w:val="bottom"/>
            <w:hideMark/>
          </w:tcPr>
          <w:p w14:paraId="039A5946" w14:textId="77777777" w:rsidR="00530679" w:rsidRPr="001930F8" w:rsidRDefault="00530679" w:rsidP="00260C59">
            <w:pPr>
              <w:spacing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Control</w:t>
            </w:r>
          </w:p>
        </w:tc>
        <w:tc>
          <w:tcPr>
            <w:tcW w:w="686" w:type="pct"/>
            <w:tcBorders>
              <w:top w:val="nil"/>
              <w:left w:val="nil"/>
              <w:bottom w:val="single" w:sz="4" w:space="0" w:color="auto"/>
              <w:right w:val="nil"/>
            </w:tcBorders>
            <w:shd w:val="clear" w:color="auto" w:fill="auto"/>
            <w:noWrap/>
            <w:vAlign w:val="bottom"/>
            <w:hideMark/>
          </w:tcPr>
          <w:p w14:paraId="535F7E43" w14:textId="027AEBD9" w:rsidR="00530679" w:rsidRPr="001930F8" w:rsidRDefault="00F77C84" w:rsidP="00260C59">
            <w:pPr>
              <w:spacing w:after="0" w:line="240" w:lineRule="auto"/>
              <w:jc w:val="center"/>
              <w:rPr>
                <w:rFonts w:ascii="Garamond" w:eastAsia="Times New Roman" w:hAnsi="Garamond" w:cs="Times New Roman"/>
                <w:color w:val="000000"/>
                <w:lang w:val="en-GB"/>
              </w:rPr>
            </w:pPr>
            <w:r>
              <w:rPr>
                <w:rFonts w:ascii="Garamond" w:eastAsia="Times New Roman" w:hAnsi="Garamond" w:cs="Times New Roman"/>
                <w:color w:val="000000"/>
                <w:lang w:val="en-GB"/>
              </w:rPr>
              <w:t>Intervention</w:t>
            </w:r>
          </w:p>
        </w:tc>
        <w:tc>
          <w:tcPr>
            <w:tcW w:w="596" w:type="pct"/>
            <w:tcBorders>
              <w:top w:val="nil"/>
              <w:left w:val="nil"/>
              <w:bottom w:val="single" w:sz="4" w:space="0" w:color="auto"/>
              <w:right w:val="nil"/>
            </w:tcBorders>
            <w:shd w:val="clear" w:color="auto" w:fill="auto"/>
            <w:noWrap/>
            <w:vAlign w:val="center"/>
            <w:hideMark/>
          </w:tcPr>
          <w:p w14:paraId="117BB426" w14:textId="4240FA30" w:rsidR="00530679" w:rsidRPr="001930F8" w:rsidRDefault="00530679" w:rsidP="00F77C84">
            <w:pPr>
              <w:spacing w:after="0" w:line="240" w:lineRule="auto"/>
              <w:jc w:val="center"/>
              <w:rPr>
                <w:rFonts w:ascii="Garamond" w:eastAsia="Times New Roman" w:hAnsi="Garamond" w:cs="Times New Roman"/>
                <w:color w:val="000000"/>
                <w:lang w:val="en-GB"/>
              </w:rPr>
            </w:pPr>
            <w:r w:rsidRPr="001930F8">
              <w:rPr>
                <w:rFonts w:ascii="Garamond" w:hAnsi="Garamond"/>
                <w:color w:val="000000"/>
                <w:lang w:val="en-GB"/>
              </w:rPr>
              <w:t xml:space="preserve">∆ C &amp; </w:t>
            </w:r>
            <w:r w:rsidR="00F77C84">
              <w:rPr>
                <w:rFonts w:ascii="Garamond" w:hAnsi="Garamond"/>
                <w:color w:val="000000"/>
                <w:lang w:val="en-GB"/>
              </w:rPr>
              <w:t>I</w:t>
            </w:r>
          </w:p>
        </w:tc>
      </w:tr>
      <w:tr w:rsidR="00136899" w:rsidRPr="001930F8" w14:paraId="66BE2BF3" w14:textId="77777777" w:rsidTr="005254EB">
        <w:trPr>
          <w:trHeight w:val="144"/>
        </w:trPr>
        <w:tc>
          <w:tcPr>
            <w:tcW w:w="2758" w:type="pct"/>
            <w:gridSpan w:val="2"/>
            <w:tcBorders>
              <w:top w:val="single" w:sz="4" w:space="0" w:color="auto"/>
              <w:left w:val="nil"/>
              <w:bottom w:val="double" w:sz="6" w:space="0" w:color="auto"/>
              <w:right w:val="nil"/>
            </w:tcBorders>
            <w:shd w:val="clear" w:color="auto" w:fill="auto"/>
            <w:noWrap/>
            <w:vAlign w:val="bottom"/>
            <w:hideMark/>
          </w:tcPr>
          <w:p w14:paraId="05782474" w14:textId="77777777" w:rsidR="00530679" w:rsidRPr="001930F8" w:rsidRDefault="00530679" w:rsidP="00260C59">
            <w:pPr>
              <w:spacing w:after="0" w:line="240" w:lineRule="auto"/>
              <w:rPr>
                <w:rFonts w:ascii="Garamond" w:eastAsia="Times New Roman" w:hAnsi="Garamond" w:cs="Times New Roman"/>
                <w:color w:val="000000"/>
                <w:lang w:val="en-GB"/>
              </w:rPr>
            </w:pPr>
            <w:r w:rsidRPr="001930F8">
              <w:rPr>
                <w:rFonts w:ascii="Garamond" w:eastAsia="Times New Roman" w:hAnsi="Garamond" w:cs="Times New Roman"/>
                <w:color w:val="000000"/>
                <w:lang w:val="en-GB"/>
              </w:rPr>
              <w:t>Description</w:t>
            </w:r>
          </w:p>
        </w:tc>
        <w:tc>
          <w:tcPr>
            <w:tcW w:w="429" w:type="pct"/>
            <w:tcBorders>
              <w:top w:val="single" w:sz="4" w:space="0" w:color="auto"/>
              <w:left w:val="nil"/>
              <w:bottom w:val="double" w:sz="6" w:space="0" w:color="auto"/>
              <w:right w:val="nil"/>
            </w:tcBorders>
            <w:shd w:val="clear" w:color="auto" w:fill="auto"/>
            <w:noWrap/>
            <w:vAlign w:val="center"/>
            <w:hideMark/>
          </w:tcPr>
          <w:p w14:paraId="6D1B2977" w14:textId="1EA49C03" w:rsidR="00530679" w:rsidRPr="001930F8" w:rsidRDefault="00285485" w:rsidP="00285485">
            <w:pPr>
              <w:spacing w:after="0" w:line="240" w:lineRule="auto"/>
              <w:jc w:val="center"/>
              <w:rPr>
                <w:rFonts w:ascii="Garamond" w:eastAsia="Times New Roman" w:hAnsi="Garamond" w:cs="Times New Roman"/>
                <w:color w:val="000000"/>
                <w:lang w:val="en-GB"/>
              </w:rPr>
            </w:pPr>
            <w:r>
              <w:rPr>
                <w:rFonts w:ascii="Garamond" w:eastAsia="Times New Roman" w:hAnsi="Garamond" w:cs="Times New Roman"/>
                <w:color w:val="000000"/>
                <w:lang w:val="en-GB"/>
              </w:rPr>
              <w:t>%</w:t>
            </w:r>
          </w:p>
        </w:tc>
        <w:tc>
          <w:tcPr>
            <w:tcW w:w="531" w:type="pct"/>
            <w:tcBorders>
              <w:top w:val="single" w:sz="4" w:space="0" w:color="auto"/>
              <w:left w:val="nil"/>
              <w:bottom w:val="double" w:sz="6" w:space="0" w:color="auto"/>
              <w:right w:val="nil"/>
            </w:tcBorders>
            <w:shd w:val="clear" w:color="auto" w:fill="auto"/>
            <w:noWrap/>
            <w:vAlign w:val="center"/>
            <w:hideMark/>
          </w:tcPr>
          <w:p w14:paraId="4612A454" w14:textId="15B265AF" w:rsidR="00530679" w:rsidRPr="001930F8" w:rsidRDefault="00285485" w:rsidP="00285485">
            <w:pPr>
              <w:spacing w:after="0" w:line="240" w:lineRule="auto"/>
              <w:jc w:val="center"/>
              <w:rPr>
                <w:rFonts w:ascii="Garamond" w:eastAsia="Times New Roman" w:hAnsi="Garamond" w:cs="Times New Roman"/>
                <w:color w:val="000000"/>
                <w:lang w:val="en-GB"/>
              </w:rPr>
            </w:pPr>
            <w:r>
              <w:rPr>
                <w:rFonts w:ascii="Garamond" w:eastAsia="Times New Roman" w:hAnsi="Garamond" w:cs="Times New Roman"/>
                <w:color w:val="000000"/>
                <w:lang w:val="en-GB"/>
              </w:rPr>
              <w:t>%</w:t>
            </w:r>
          </w:p>
        </w:tc>
        <w:tc>
          <w:tcPr>
            <w:tcW w:w="686" w:type="pct"/>
            <w:tcBorders>
              <w:top w:val="single" w:sz="4" w:space="0" w:color="auto"/>
              <w:left w:val="nil"/>
              <w:bottom w:val="double" w:sz="6" w:space="0" w:color="auto"/>
              <w:right w:val="nil"/>
            </w:tcBorders>
            <w:shd w:val="clear" w:color="auto" w:fill="auto"/>
            <w:noWrap/>
            <w:vAlign w:val="center"/>
            <w:hideMark/>
          </w:tcPr>
          <w:p w14:paraId="54370C25" w14:textId="77F3AA2F" w:rsidR="00530679" w:rsidRPr="001930F8" w:rsidRDefault="00285485" w:rsidP="00285485">
            <w:pPr>
              <w:spacing w:after="0" w:line="240" w:lineRule="auto"/>
              <w:jc w:val="center"/>
              <w:rPr>
                <w:rFonts w:ascii="Garamond" w:eastAsia="Times New Roman" w:hAnsi="Garamond" w:cs="Times New Roman"/>
                <w:color w:val="000000"/>
                <w:lang w:val="en-GB"/>
              </w:rPr>
            </w:pPr>
            <w:r>
              <w:rPr>
                <w:rFonts w:ascii="Garamond" w:eastAsia="Times New Roman" w:hAnsi="Garamond" w:cs="Times New Roman"/>
                <w:color w:val="000000"/>
                <w:lang w:val="en-GB"/>
              </w:rPr>
              <w:t>%</w:t>
            </w:r>
          </w:p>
        </w:tc>
        <w:tc>
          <w:tcPr>
            <w:tcW w:w="596" w:type="pct"/>
            <w:tcBorders>
              <w:top w:val="single" w:sz="4" w:space="0" w:color="auto"/>
              <w:left w:val="nil"/>
              <w:bottom w:val="double" w:sz="6" w:space="0" w:color="000000"/>
              <w:right w:val="nil"/>
            </w:tcBorders>
            <w:shd w:val="clear" w:color="auto" w:fill="auto"/>
            <w:vAlign w:val="center"/>
            <w:hideMark/>
          </w:tcPr>
          <w:p w14:paraId="5ED9DB47" w14:textId="77777777" w:rsidR="00530679" w:rsidRPr="001930F8" w:rsidRDefault="00530679" w:rsidP="00285485">
            <w:pPr>
              <w:spacing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p-value</w:t>
            </w:r>
          </w:p>
        </w:tc>
      </w:tr>
      <w:tr w:rsidR="00136899" w:rsidRPr="001930F8" w14:paraId="1B3E786A" w14:textId="77777777" w:rsidTr="005254EB">
        <w:trPr>
          <w:trHeight w:val="144"/>
        </w:trPr>
        <w:tc>
          <w:tcPr>
            <w:tcW w:w="2758" w:type="pct"/>
            <w:gridSpan w:val="2"/>
            <w:tcBorders>
              <w:top w:val="nil"/>
              <w:left w:val="nil"/>
              <w:bottom w:val="nil"/>
              <w:right w:val="nil"/>
            </w:tcBorders>
            <w:shd w:val="clear" w:color="000000" w:fill="D9D9D9"/>
            <w:noWrap/>
            <w:vAlign w:val="bottom"/>
            <w:hideMark/>
          </w:tcPr>
          <w:p w14:paraId="28A8FE78" w14:textId="77777777" w:rsidR="00530679" w:rsidRPr="001930F8" w:rsidRDefault="00530679" w:rsidP="00260C59">
            <w:pPr>
              <w:spacing w:after="0" w:line="240" w:lineRule="auto"/>
              <w:rPr>
                <w:rFonts w:ascii="Garamond" w:eastAsia="Times New Roman" w:hAnsi="Garamond" w:cs="Times New Roman"/>
                <w:i/>
                <w:iCs/>
                <w:color w:val="000000"/>
                <w:lang w:val="en-GB"/>
              </w:rPr>
            </w:pPr>
            <w:r w:rsidRPr="001930F8">
              <w:rPr>
                <w:rFonts w:ascii="Garamond" w:eastAsia="Times New Roman" w:hAnsi="Garamond" w:cs="Times New Roman"/>
                <w:i/>
                <w:iCs/>
                <w:color w:val="000000"/>
                <w:lang w:val="en-GB"/>
              </w:rPr>
              <w:t>Adoption of IPM practices</w:t>
            </w:r>
          </w:p>
        </w:tc>
        <w:tc>
          <w:tcPr>
            <w:tcW w:w="429" w:type="pct"/>
            <w:tcBorders>
              <w:top w:val="nil"/>
              <w:left w:val="nil"/>
              <w:bottom w:val="nil"/>
              <w:right w:val="nil"/>
            </w:tcBorders>
            <w:shd w:val="clear" w:color="000000" w:fill="D9D9D9"/>
            <w:noWrap/>
            <w:vAlign w:val="bottom"/>
            <w:hideMark/>
          </w:tcPr>
          <w:p w14:paraId="7636F85D" w14:textId="77777777" w:rsidR="00530679" w:rsidRPr="001930F8" w:rsidRDefault="00530679" w:rsidP="00260C59">
            <w:pPr>
              <w:spacing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 </w:t>
            </w:r>
          </w:p>
        </w:tc>
        <w:tc>
          <w:tcPr>
            <w:tcW w:w="531" w:type="pct"/>
            <w:tcBorders>
              <w:top w:val="nil"/>
              <w:left w:val="nil"/>
              <w:bottom w:val="nil"/>
              <w:right w:val="nil"/>
            </w:tcBorders>
            <w:shd w:val="clear" w:color="000000" w:fill="D9D9D9"/>
            <w:noWrap/>
            <w:vAlign w:val="bottom"/>
            <w:hideMark/>
          </w:tcPr>
          <w:p w14:paraId="35E2FF86" w14:textId="77777777" w:rsidR="00530679" w:rsidRPr="001930F8" w:rsidRDefault="00530679" w:rsidP="00260C59">
            <w:pPr>
              <w:spacing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 </w:t>
            </w:r>
          </w:p>
        </w:tc>
        <w:tc>
          <w:tcPr>
            <w:tcW w:w="686" w:type="pct"/>
            <w:tcBorders>
              <w:top w:val="nil"/>
              <w:left w:val="nil"/>
              <w:bottom w:val="nil"/>
              <w:right w:val="nil"/>
            </w:tcBorders>
            <w:shd w:val="clear" w:color="000000" w:fill="D9D9D9"/>
            <w:noWrap/>
            <w:vAlign w:val="bottom"/>
            <w:hideMark/>
          </w:tcPr>
          <w:p w14:paraId="60717558" w14:textId="77777777" w:rsidR="00530679" w:rsidRPr="001930F8" w:rsidRDefault="00530679" w:rsidP="00260C59">
            <w:pPr>
              <w:spacing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 </w:t>
            </w:r>
          </w:p>
        </w:tc>
        <w:tc>
          <w:tcPr>
            <w:tcW w:w="596" w:type="pct"/>
            <w:tcBorders>
              <w:top w:val="nil"/>
              <w:left w:val="nil"/>
              <w:bottom w:val="nil"/>
              <w:right w:val="nil"/>
            </w:tcBorders>
            <w:shd w:val="clear" w:color="000000" w:fill="D9D9D9"/>
            <w:noWrap/>
            <w:vAlign w:val="bottom"/>
            <w:hideMark/>
          </w:tcPr>
          <w:p w14:paraId="7BAF9D9D" w14:textId="77777777" w:rsidR="00530679" w:rsidRPr="001930F8" w:rsidRDefault="00530679" w:rsidP="00260C59">
            <w:pPr>
              <w:spacing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 </w:t>
            </w:r>
          </w:p>
        </w:tc>
      </w:tr>
      <w:tr w:rsidR="00136899" w:rsidRPr="001930F8" w14:paraId="1A713FFF" w14:textId="77777777" w:rsidTr="005254EB">
        <w:trPr>
          <w:trHeight w:val="144"/>
        </w:trPr>
        <w:tc>
          <w:tcPr>
            <w:tcW w:w="2758" w:type="pct"/>
            <w:gridSpan w:val="2"/>
            <w:tcBorders>
              <w:top w:val="nil"/>
              <w:left w:val="nil"/>
              <w:bottom w:val="nil"/>
              <w:right w:val="nil"/>
            </w:tcBorders>
            <w:shd w:val="clear" w:color="auto" w:fill="auto"/>
            <w:noWrap/>
            <w:vAlign w:val="center"/>
            <w:hideMark/>
          </w:tcPr>
          <w:p w14:paraId="469E2F08" w14:textId="77777777" w:rsidR="00530679" w:rsidRPr="00F77C84" w:rsidRDefault="00530679" w:rsidP="00260C59">
            <w:pPr>
              <w:spacing w:after="0" w:line="240" w:lineRule="auto"/>
              <w:rPr>
                <w:rFonts w:ascii="Garamond" w:eastAsia="Times New Roman" w:hAnsi="Garamond" w:cs="Times New Roman"/>
                <w:bCs/>
                <w:color w:val="000000"/>
                <w:lang w:val="en-GB"/>
              </w:rPr>
            </w:pPr>
            <w:r w:rsidRPr="00F77C84">
              <w:rPr>
                <w:rFonts w:ascii="Garamond" w:eastAsia="Times New Roman" w:hAnsi="Garamond" w:cs="Times New Roman"/>
                <w:bCs/>
                <w:color w:val="000000"/>
                <w:lang w:val="en-GB"/>
              </w:rPr>
              <w:t>Use of traps for weevil</w:t>
            </w:r>
          </w:p>
        </w:tc>
        <w:tc>
          <w:tcPr>
            <w:tcW w:w="429" w:type="pct"/>
            <w:tcBorders>
              <w:top w:val="nil"/>
              <w:left w:val="nil"/>
              <w:bottom w:val="nil"/>
              <w:right w:val="nil"/>
            </w:tcBorders>
            <w:shd w:val="clear" w:color="auto" w:fill="auto"/>
            <w:noWrap/>
            <w:vAlign w:val="bottom"/>
            <w:hideMark/>
          </w:tcPr>
          <w:p w14:paraId="3D7F2C69" w14:textId="77777777" w:rsidR="00530679" w:rsidRPr="001930F8" w:rsidRDefault="00530679" w:rsidP="00260C59">
            <w:pPr>
              <w:spacing w:after="0" w:line="240" w:lineRule="auto"/>
              <w:jc w:val="center"/>
              <w:rPr>
                <w:rFonts w:ascii="Garamond" w:eastAsia="Times New Roman" w:hAnsi="Garamond" w:cs="Times New Roman"/>
                <w:b/>
                <w:bCs/>
                <w:color w:val="000000"/>
                <w:lang w:val="en-GB"/>
              </w:rPr>
            </w:pPr>
            <w:r w:rsidRPr="001930F8">
              <w:rPr>
                <w:rFonts w:ascii="Garamond" w:eastAsia="Times New Roman" w:hAnsi="Garamond" w:cs="Times New Roman"/>
                <w:b/>
                <w:bCs/>
                <w:color w:val="000000"/>
                <w:lang w:val="en-GB"/>
              </w:rPr>
              <w:t>16.71</w:t>
            </w:r>
          </w:p>
        </w:tc>
        <w:tc>
          <w:tcPr>
            <w:tcW w:w="531" w:type="pct"/>
            <w:tcBorders>
              <w:top w:val="nil"/>
              <w:left w:val="nil"/>
              <w:bottom w:val="nil"/>
              <w:right w:val="nil"/>
            </w:tcBorders>
            <w:shd w:val="clear" w:color="auto" w:fill="auto"/>
            <w:noWrap/>
            <w:vAlign w:val="bottom"/>
            <w:hideMark/>
          </w:tcPr>
          <w:p w14:paraId="52D77E34" w14:textId="77777777" w:rsidR="00530679" w:rsidRPr="001930F8" w:rsidRDefault="00530679" w:rsidP="00260C59">
            <w:pPr>
              <w:spacing w:after="0" w:line="240" w:lineRule="auto"/>
              <w:jc w:val="center"/>
              <w:rPr>
                <w:rFonts w:ascii="Garamond" w:eastAsia="Times New Roman" w:hAnsi="Garamond" w:cs="Times New Roman"/>
                <w:b/>
                <w:bCs/>
                <w:color w:val="000000"/>
                <w:lang w:val="en-GB"/>
              </w:rPr>
            </w:pPr>
            <w:r w:rsidRPr="001930F8">
              <w:rPr>
                <w:rFonts w:ascii="Garamond" w:eastAsia="Times New Roman" w:hAnsi="Garamond" w:cs="Times New Roman"/>
                <w:b/>
                <w:bCs/>
                <w:color w:val="000000"/>
                <w:lang w:val="en-GB"/>
              </w:rPr>
              <w:t>12.74</w:t>
            </w:r>
          </w:p>
        </w:tc>
        <w:tc>
          <w:tcPr>
            <w:tcW w:w="686" w:type="pct"/>
            <w:tcBorders>
              <w:top w:val="nil"/>
              <w:left w:val="nil"/>
              <w:bottom w:val="nil"/>
              <w:right w:val="nil"/>
            </w:tcBorders>
            <w:shd w:val="clear" w:color="auto" w:fill="auto"/>
            <w:noWrap/>
            <w:vAlign w:val="bottom"/>
            <w:hideMark/>
          </w:tcPr>
          <w:p w14:paraId="3011645D" w14:textId="77777777" w:rsidR="00530679" w:rsidRPr="001930F8" w:rsidRDefault="00530679" w:rsidP="00260C59">
            <w:pPr>
              <w:spacing w:after="0" w:line="240" w:lineRule="auto"/>
              <w:jc w:val="center"/>
              <w:rPr>
                <w:rFonts w:ascii="Garamond" w:eastAsia="Times New Roman" w:hAnsi="Garamond" w:cs="Times New Roman"/>
                <w:b/>
                <w:bCs/>
                <w:color w:val="000000"/>
                <w:lang w:val="en-GB"/>
              </w:rPr>
            </w:pPr>
            <w:r w:rsidRPr="001930F8">
              <w:rPr>
                <w:rFonts w:ascii="Garamond" w:eastAsia="Times New Roman" w:hAnsi="Garamond" w:cs="Times New Roman"/>
                <w:b/>
                <w:bCs/>
                <w:color w:val="000000"/>
                <w:lang w:val="en-GB"/>
              </w:rPr>
              <w:t>19.90</w:t>
            </w:r>
          </w:p>
        </w:tc>
        <w:tc>
          <w:tcPr>
            <w:tcW w:w="596" w:type="pct"/>
            <w:tcBorders>
              <w:top w:val="nil"/>
              <w:left w:val="nil"/>
              <w:bottom w:val="nil"/>
              <w:right w:val="nil"/>
            </w:tcBorders>
            <w:shd w:val="clear" w:color="auto" w:fill="auto"/>
            <w:noWrap/>
            <w:vAlign w:val="bottom"/>
            <w:hideMark/>
          </w:tcPr>
          <w:p w14:paraId="2644049A" w14:textId="77777777" w:rsidR="00530679" w:rsidRPr="001930F8" w:rsidRDefault="00530679" w:rsidP="00260C59">
            <w:pPr>
              <w:spacing w:after="0" w:line="240" w:lineRule="auto"/>
              <w:jc w:val="center"/>
              <w:rPr>
                <w:rFonts w:ascii="Garamond" w:eastAsia="Times New Roman" w:hAnsi="Garamond" w:cs="Times New Roman"/>
                <w:b/>
                <w:bCs/>
                <w:color w:val="000000"/>
                <w:lang w:val="en-GB"/>
              </w:rPr>
            </w:pPr>
            <w:r w:rsidRPr="001930F8">
              <w:rPr>
                <w:rFonts w:ascii="Garamond" w:eastAsia="Times New Roman" w:hAnsi="Garamond" w:cs="Times New Roman"/>
                <w:b/>
                <w:bCs/>
                <w:color w:val="000000"/>
                <w:lang w:val="en-GB"/>
              </w:rPr>
              <w:t>0.068</w:t>
            </w:r>
          </w:p>
        </w:tc>
      </w:tr>
      <w:tr w:rsidR="00136899" w:rsidRPr="001930F8" w14:paraId="04375F38" w14:textId="77777777" w:rsidTr="005254EB">
        <w:trPr>
          <w:trHeight w:val="144"/>
        </w:trPr>
        <w:tc>
          <w:tcPr>
            <w:tcW w:w="2758" w:type="pct"/>
            <w:gridSpan w:val="2"/>
            <w:tcBorders>
              <w:top w:val="nil"/>
              <w:left w:val="nil"/>
              <w:bottom w:val="nil"/>
              <w:right w:val="nil"/>
            </w:tcBorders>
            <w:shd w:val="clear" w:color="auto" w:fill="auto"/>
            <w:noWrap/>
            <w:vAlign w:val="center"/>
            <w:hideMark/>
          </w:tcPr>
          <w:p w14:paraId="05B0C805" w14:textId="77777777" w:rsidR="00530679" w:rsidRPr="00F77C84" w:rsidRDefault="00530679" w:rsidP="00260C59">
            <w:pPr>
              <w:spacing w:after="0" w:line="240" w:lineRule="auto"/>
              <w:rPr>
                <w:rFonts w:ascii="Garamond" w:eastAsia="Times New Roman" w:hAnsi="Garamond" w:cs="Times New Roman"/>
                <w:bCs/>
                <w:color w:val="000000"/>
                <w:lang w:val="en-GB"/>
              </w:rPr>
            </w:pPr>
            <w:r w:rsidRPr="00F77C84">
              <w:rPr>
                <w:rFonts w:ascii="Garamond" w:eastAsia="Times New Roman" w:hAnsi="Garamond" w:cs="Times New Roman"/>
                <w:bCs/>
                <w:color w:val="000000"/>
                <w:lang w:val="en-GB"/>
              </w:rPr>
              <w:t>Use of bait plants for weevil</w:t>
            </w:r>
          </w:p>
        </w:tc>
        <w:tc>
          <w:tcPr>
            <w:tcW w:w="429" w:type="pct"/>
            <w:tcBorders>
              <w:top w:val="nil"/>
              <w:left w:val="nil"/>
              <w:bottom w:val="nil"/>
              <w:right w:val="nil"/>
            </w:tcBorders>
            <w:shd w:val="clear" w:color="auto" w:fill="auto"/>
            <w:noWrap/>
            <w:vAlign w:val="bottom"/>
            <w:hideMark/>
          </w:tcPr>
          <w:p w14:paraId="69F62C00" w14:textId="77777777" w:rsidR="00530679" w:rsidRPr="001930F8" w:rsidRDefault="00530679" w:rsidP="00260C59">
            <w:pPr>
              <w:spacing w:after="0" w:line="240" w:lineRule="auto"/>
              <w:jc w:val="center"/>
              <w:rPr>
                <w:rFonts w:ascii="Garamond" w:eastAsia="Times New Roman" w:hAnsi="Garamond" w:cs="Times New Roman"/>
                <w:b/>
                <w:bCs/>
                <w:color w:val="000000"/>
                <w:lang w:val="en-GB"/>
              </w:rPr>
            </w:pPr>
            <w:r w:rsidRPr="001930F8">
              <w:rPr>
                <w:rFonts w:ascii="Garamond" w:eastAsia="Times New Roman" w:hAnsi="Garamond" w:cs="Times New Roman"/>
                <w:b/>
                <w:bCs/>
                <w:color w:val="000000"/>
                <w:lang w:val="en-GB"/>
              </w:rPr>
              <w:t>17.56</w:t>
            </w:r>
          </w:p>
        </w:tc>
        <w:tc>
          <w:tcPr>
            <w:tcW w:w="531" w:type="pct"/>
            <w:tcBorders>
              <w:top w:val="nil"/>
              <w:left w:val="nil"/>
              <w:bottom w:val="nil"/>
              <w:right w:val="nil"/>
            </w:tcBorders>
            <w:shd w:val="clear" w:color="auto" w:fill="auto"/>
            <w:noWrap/>
            <w:vAlign w:val="bottom"/>
            <w:hideMark/>
          </w:tcPr>
          <w:p w14:paraId="2402E115" w14:textId="77777777" w:rsidR="00530679" w:rsidRPr="001930F8" w:rsidRDefault="00530679" w:rsidP="00260C59">
            <w:pPr>
              <w:spacing w:after="0" w:line="240" w:lineRule="auto"/>
              <w:jc w:val="center"/>
              <w:rPr>
                <w:rFonts w:ascii="Garamond" w:eastAsia="Times New Roman" w:hAnsi="Garamond" w:cs="Times New Roman"/>
                <w:b/>
                <w:bCs/>
                <w:color w:val="000000"/>
                <w:lang w:val="en-GB"/>
              </w:rPr>
            </w:pPr>
            <w:r w:rsidRPr="001930F8">
              <w:rPr>
                <w:rFonts w:ascii="Garamond" w:eastAsia="Times New Roman" w:hAnsi="Garamond" w:cs="Times New Roman"/>
                <w:b/>
                <w:bCs/>
                <w:color w:val="000000"/>
                <w:lang w:val="en-GB"/>
              </w:rPr>
              <w:t>8.28</w:t>
            </w:r>
          </w:p>
        </w:tc>
        <w:tc>
          <w:tcPr>
            <w:tcW w:w="686" w:type="pct"/>
            <w:tcBorders>
              <w:top w:val="nil"/>
              <w:left w:val="nil"/>
              <w:bottom w:val="nil"/>
              <w:right w:val="nil"/>
            </w:tcBorders>
            <w:shd w:val="clear" w:color="auto" w:fill="auto"/>
            <w:noWrap/>
            <w:vAlign w:val="bottom"/>
            <w:hideMark/>
          </w:tcPr>
          <w:p w14:paraId="1D819761" w14:textId="77777777" w:rsidR="00530679" w:rsidRPr="001930F8" w:rsidRDefault="00530679" w:rsidP="00260C59">
            <w:pPr>
              <w:spacing w:after="0" w:line="240" w:lineRule="auto"/>
              <w:jc w:val="center"/>
              <w:rPr>
                <w:rFonts w:ascii="Garamond" w:eastAsia="Times New Roman" w:hAnsi="Garamond" w:cs="Times New Roman"/>
                <w:b/>
                <w:bCs/>
                <w:color w:val="000000"/>
                <w:lang w:val="en-GB"/>
              </w:rPr>
            </w:pPr>
            <w:r w:rsidRPr="001930F8">
              <w:rPr>
                <w:rFonts w:ascii="Garamond" w:eastAsia="Times New Roman" w:hAnsi="Garamond" w:cs="Times New Roman"/>
                <w:b/>
                <w:bCs/>
                <w:color w:val="000000"/>
                <w:lang w:val="en-GB"/>
              </w:rPr>
              <w:t>25.00</w:t>
            </w:r>
          </w:p>
        </w:tc>
        <w:tc>
          <w:tcPr>
            <w:tcW w:w="596" w:type="pct"/>
            <w:tcBorders>
              <w:top w:val="nil"/>
              <w:left w:val="nil"/>
              <w:bottom w:val="nil"/>
              <w:right w:val="nil"/>
            </w:tcBorders>
            <w:shd w:val="clear" w:color="auto" w:fill="auto"/>
            <w:noWrap/>
            <w:vAlign w:val="bottom"/>
            <w:hideMark/>
          </w:tcPr>
          <w:p w14:paraId="0F993949" w14:textId="77777777" w:rsidR="00530679" w:rsidRPr="001930F8" w:rsidRDefault="00530679" w:rsidP="00260C59">
            <w:pPr>
              <w:spacing w:after="0" w:line="240" w:lineRule="auto"/>
              <w:jc w:val="center"/>
              <w:rPr>
                <w:rFonts w:ascii="Garamond" w:eastAsia="Times New Roman" w:hAnsi="Garamond" w:cs="Times New Roman"/>
                <w:b/>
                <w:bCs/>
                <w:color w:val="000000"/>
                <w:lang w:val="en-GB"/>
              </w:rPr>
            </w:pPr>
            <w:r w:rsidRPr="001930F8">
              <w:rPr>
                <w:rFonts w:ascii="Garamond" w:eastAsia="Times New Roman" w:hAnsi="Garamond" w:cs="Times New Roman"/>
                <w:b/>
                <w:bCs/>
                <w:color w:val="000000"/>
                <w:lang w:val="en-GB"/>
              </w:rPr>
              <w:t>0.000</w:t>
            </w:r>
          </w:p>
        </w:tc>
      </w:tr>
      <w:tr w:rsidR="00136899" w:rsidRPr="001930F8" w14:paraId="65BF35F7" w14:textId="77777777" w:rsidTr="005254EB">
        <w:trPr>
          <w:trHeight w:val="144"/>
        </w:trPr>
        <w:tc>
          <w:tcPr>
            <w:tcW w:w="2758" w:type="pct"/>
            <w:gridSpan w:val="2"/>
            <w:tcBorders>
              <w:top w:val="nil"/>
              <w:left w:val="nil"/>
              <w:bottom w:val="nil"/>
              <w:right w:val="nil"/>
            </w:tcBorders>
            <w:shd w:val="clear" w:color="auto" w:fill="auto"/>
            <w:noWrap/>
            <w:vAlign w:val="center"/>
            <w:hideMark/>
          </w:tcPr>
          <w:p w14:paraId="5B4C9593" w14:textId="77777777" w:rsidR="00530679" w:rsidRPr="00F77C84" w:rsidRDefault="00530679" w:rsidP="00260C59">
            <w:pPr>
              <w:spacing w:after="0" w:line="240" w:lineRule="auto"/>
              <w:rPr>
                <w:rFonts w:ascii="Garamond" w:eastAsia="Times New Roman" w:hAnsi="Garamond" w:cs="Times New Roman"/>
                <w:color w:val="000000"/>
                <w:lang w:val="en-GB"/>
              </w:rPr>
            </w:pPr>
            <w:r w:rsidRPr="00F77C84">
              <w:rPr>
                <w:rFonts w:ascii="Garamond" w:eastAsia="Times New Roman" w:hAnsi="Garamond" w:cs="Times New Roman"/>
                <w:color w:val="000000"/>
                <w:lang w:val="en-GB"/>
              </w:rPr>
              <w:t>Use of IPM chemical control for weevil</w:t>
            </w:r>
          </w:p>
        </w:tc>
        <w:tc>
          <w:tcPr>
            <w:tcW w:w="429" w:type="pct"/>
            <w:tcBorders>
              <w:top w:val="nil"/>
              <w:left w:val="nil"/>
              <w:bottom w:val="nil"/>
              <w:right w:val="nil"/>
            </w:tcBorders>
            <w:shd w:val="clear" w:color="auto" w:fill="auto"/>
            <w:noWrap/>
            <w:vAlign w:val="bottom"/>
            <w:hideMark/>
          </w:tcPr>
          <w:p w14:paraId="24130504" w14:textId="77777777" w:rsidR="00530679" w:rsidRPr="001930F8" w:rsidRDefault="00530679" w:rsidP="00260C59">
            <w:pPr>
              <w:spacing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48.71</w:t>
            </w:r>
          </w:p>
        </w:tc>
        <w:tc>
          <w:tcPr>
            <w:tcW w:w="531" w:type="pct"/>
            <w:tcBorders>
              <w:top w:val="nil"/>
              <w:left w:val="nil"/>
              <w:bottom w:val="nil"/>
              <w:right w:val="nil"/>
            </w:tcBorders>
            <w:shd w:val="clear" w:color="auto" w:fill="auto"/>
            <w:noWrap/>
            <w:vAlign w:val="bottom"/>
            <w:hideMark/>
          </w:tcPr>
          <w:p w14:paraId="08B4316A" w14:textId="77777777" w:rsidR="00530679" w:rsidRPr="001930F8" w:rsidRDefault="00530679" w:rsidP="00260C59">
            <w:pPr>
              <w:spacing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52.94</w:t>
            </w:r>
          </w:p>
        </w:tc>
        <w:tc>
          <w:tcPr>
            <w:tcW w:w="686" w:type="pct"/>
            <w:tcBorders>
              <w:top w:val="nil"/>
              <w:left w:val="nil"/>
              <w:bottom w:val="nil"/>
              <w:right w:val="nil"/>
            </w:tcBorders>
            <w:shd w:val="clear" w:color="auto" w:fill="auto"/>
            <w:noWrap/>
            <w:vAlign w:val="bottom"/>
            <w:hideMark/>
          </w:tcPr>
          <w:p w14:paraId="03D86383" w14:textId="77777777" w:rsidR="00530679" w:rsidRPr="001930F8" w:rsidRDefault="00530679" w:rsidP="00260C59">
            <w:pPr>
              <w:spacing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45.41</w:t>
            </w:r>
          </w:p>
        </w:tc>
        <w:tc>
          <w:tcPr>
            <w:tcW w:w="596" w:type="pct"/>
            <w:tcBorders>
              <w:top w:val="nil"/>
              <w:left w:val="nil"/>
              <w:bottom w:val="nil"/>
              <w:right w:val="nil"/>
            </w:tcBorders>
            <w:shd w:val="clear" w:color="auto" w:fill="auto"/>
            <w:noWrap/>
            <w:vAlign w:val="bottom"/>
            <w:hideMark/>
          </w:tcPr>
          <w:p w14:paraId="1F6E4E51" w14:textId="77777777" w:rsidR="00530679" w:rsidRPr="001930F8" w:rsidRDefault="00530679" w:rsidP="00260C59">
            <w:pPr>
              <w:spacing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0.163</w:t>
            </w:r>
          </w:p>
        </w:tc>
      </w:tr>
      <w:tr w:rsidR="00136899" w:rsidRPr="001930F8" w14:paraId="79AAF7F0" w14:textId="77777777" w:rsidTr="005254EB">
        <w:trPr>
          <w:trHeight w:val="144"/>
        </w:trPr>
        <w:tc>
          <w:tcPr>
            <w:tcW w:w="2758" w:type="pct"/>
            <w:gridSpan w:val="2"/>
            <w:tcBorders>
              <w:top w:val="nil"/>
              <w:left w:val="nil"/>
              <w:bottom w:val="nil"/>
              <w:right w:val="nil"/>
            </w:tcBorders>
            <w:shd w:val="clear" w:color="auto" w:fill="auto"/>
            <w:noWrap/>
            <w:vAlign w:val="center"/>
            <w:hideMark/>
          </w:tcPr>
          <w:p w14:paraId="73863BF0" w14:textId="5B19EE2B" w:rsidR="00530679" w:rsidRPr="00F77C84" w:rsidRDefault="00103B95" w:rsidP="00260C59">
            <w:pPr>
              <w:spacing w:after="0" w:line="240" w:lineRule="auto"/>
              <w:rPr>
                <w:rFonts w:ascii="Garamond" w:eastAsia="Times New Roman" w:hAnsi="Garamond" w:cs="Times New Roman"/>
                <w:bCs/>
                <w:color w:val="000000"/>
                <w:lang w:val="en-GB"/>
              </w:rPr>
            </w:pPr>
            <w:r w:rsidRPr="00F77C84">
              <w:rPr>
                <w:rFonts w:ascii="Garamond" w:eastAsia="Times New Roman" w:hAnsi="Garamond" w:cs="Times New Roman"/>
                <w:bCs/>
                <w:color w:val="000000"/>
                <w:lang w:val="en-GB"/>
              </w:rPr>
              <w:t>Solaris</w:t>
            </w:r>
            <w:r w:rsidR="00530679" w:rsidRPr="00F77C84">
              <w:rPr>
                <w:rFonts w:ascii="Garamond" w:eastAsia="Times New Roman" w:hAnsi="Garamond" w:cs="Times New Roman"/>
                <w:bCs/>
                <w:color w:val="000000"/>
                <w:lang w:val="en-GB"/>
              </w:rPr>
              <w:t>e seeds to prevent tuber moth</w:t>
            </w:r>
          </w:p>
        </w:tc>
        <w:tc>
          <w:tcPr>
            <w:tcW w:w="429" w:type="pct"/>
            <w:tcBorders>
              <w:top w:val="nil"/>
              <w:left w:val="nil"/>
              <w:bottom w:val="nil"/>
              <w:right w:val="nil"/>
            </w:tcBorders>
            <w:shd w:val="clear" w:color="auto" w:fill="auto"/>
            <w:noWrap/>
            <w:vAlign w:val="bottom"/>
            <w:hideMark/>
          </w:tcPr>
          <w:p w14:paraId="7FB66603" w14:textId="77777777" w:rsidR="00530679" w:rsidRPr="001930F8" w:rsidRDefault="00530679" w:rsidP="00260C59">
            <w:pPr>
              <w:spacing w:after="0" w:line="240" w:lineRule="auto"/>
              <w:jc w:val="center"/>
              <w:rPr>
                <w:rFonts w:ascii="Garamond" w:eastAsia="Times New Roman" w:hAnsi="Garamond" w:cs="Times New Roman"/>
                <w:b/>
                <w:bCs/>
                <w:color w:val="000000"/>
                <w:lang w:val="en-GB"/>
              </w:rPr>
            </w:pPr>
            <w:r w:rsidRPr="001930F8">
              <w:rPr>
                <w:rFonts w:ascii="Garamond" w:eastAsia="Times New Roman" w:hAnsi="Garamond" w:cs="Times New Roman"/>
                <w:b/>
                <w:bCs/>
                <w:color w:val="000000"/>
                <w:lang w:val="en-GB"/>
              </w:rPr>
              <w:t>62.04</w:t>
            </w:r>
          </w:p>
        </w:tc>
        <w:tc>
          <w:tcPr>
            <w:tcW w:w="531" w:type="pct"/>
            <w:tcBorders>
              <w:top w:val="nil"/>
              <w:left w:val="nil"/>
              <w:bottom w:val="nil"/>
              <w:right w:val="nil"/>
            </w:tcBorders>
            <w:shd w:val="clear" w:color="auto" w:fill="auto"/>
            <w:noWrap/>
            <w:vAlign w:val="bottom"/>
            <w:hideMark/>
          </w:tcPr>
          <w:p w14:paraId="13747CCD" w14:textId="77777777" w:rsidR="00530679" w:rsidRPr="001930F8" w:rsidRDefault="00530679" w:rsidP="00260C59">
            <w:pPr>
              <w:spacing w:after="0" w:line="240" w:lineRule="auto"/>
              <w:jc w:val="center"/>
              <w:rPr>
                <w:rFonts w:ascii="Garamond" w:eastAsia="Times New Roman" w:hAnsi="Garamond" w:cs="Times New Roman"/>
                <w:b/>
                <w:bCs/>
                <w:color w:val="000000"/>
                <w:lang w:val="en-GB"/>
              </w:rPr>
            </w:pPr>
            <w:r w:rsidRPr="001930F8">
              <w:rPr>
                <w:rFonts w:ascii="Garamond" w:eastAsia="Times New Roman" w:hAnsi="Garamond" w:cs="Times New Roman"/>
                <w:b/>
                <w:bCs/>
                <w:color w:val="000000"/>
                <w:lang w:val="en-GB"/>
              </w:rPr>
              <w:t>49.04</w:t>
            </w:r>
          </w:p>
        </w:tc>
        <w:tc>
          <w:tcPr>
            <w:tcW w:w="686" w:type="pct"/>
            <w:tcBorders>
              <w:top w:val="nil"/>
              <w:left w:val="nil"/>
              <w:bottom w:val="nil"/>
              <w:right w:val="nil"/>
            </w:tcBorders>
            <w:shd w:val="clear" w:color="auto" w:fill="auto"/>
            <w:noWrap/>
            <w:vAlign w:val="bottom"/>
            <w:hideMark/>
          </w:tcPr>
          <w:p w14:paraId="76E473C0" w14:textId="77777777" w:rsidR="00530679" w:rsidRPr="001930F8" w:rsidRDefault="00530679" w:rsidP="00260C59">
            <w:pPr>
              <w:spacing w:after="0" w:line="240" w:lineRule="auto"/>
              <w:jc w:val="center"/>
              <w:rPr>
                <w:rFonts w:ascii="Garamond" w:eastAsia="Times New Roman" w:hAnsi="Garamond" w:cs="Times New Roman"/>
                <w:b/>
                <w:bCs/>
                <w:color w:val="000000"/>
                <w:lang w:val="en-GB"/>
              </w:rPr>
            </w:pPr>
            <w:r w:rsidRPr="001930F8">
              <w:rPr>
                <w:rFonts w:ascii="Garamond" w:eastAsia="Times New Roman" w:hAnsi="Garamond" w:cs="Times New Roman"/>
                <w:b/>
                <w:bCs/>
                <w:color w:val="000000"/>
                <w:lang w:val="en-GB"/>
              </w:rPr>
              <w:t>72.45</w:t>
            </w:r>
          </w:p>
        </w:tc>
        <w:tc>
          <w:tcPr>
            <w:tcW w:w="596" w:type="pct"/>
            <w:tcBorders>
              <w:top w:val="nil"/>
              <w:left w:val="nil"/>
              <w:bottom w:val="nil"/>
              <w:right w:val="nil"/>
            </w:tcBorders>
            <w:shd w:val="clear" w:color="auto" w:fill="auto"/>
            <w:noWrap/>
            <w:vAlign w:val="bottom"/>
            <w:hideMark/>
          </w:tcPr>
          <w:p w14:paraId="35397E31" w14:textId="77777777" w:rsidR="00530679" w:rsidRPr="001930F8" w:rsidRDefault="00530679" w:rsidP="00260C59">
            <w:pPr>
              <w:spacing w:after="0" w:line="240" w:lineRule="auto"/>
              <w:jc w:val="center"/>
              <w:rPr>
                <w:rFonts w:ascii="Garamond" w:eastAsia="Times New Roman" w:hAnsi="Garamond" w:cs="Times New Roman"/>
                <w:b/>
                <w:bCs/>
                <w:color w:val="000000"/>
                <w:lang w:val="en-GB"/>
              </w:rPr>
            </w:pPr>
            <w:r w:rsidRPr="001930F8">
              <w:rPr>
                <w:rFonts w:ascii="Garamond" w:eastAsia="Times New Roman" w:hAnsi="Garamond" w:cs="Times New Roman"/>
                <w:b/>
                <w:bCs/>
                <w:color w:val="000000"/>
                <w:lang w:val="en-GB"/>
              </w:rPr>
              <w:t>0.000</w:t>
            </w:r>
          </w:p>
        </w:tc>
      </w:tr>
      <w:tr w:rsidR="00136899" w:rsidRPr="001930F8" w14:paraId="4883269E" w14:textId="77777777" w:rsidTr="005254EB">
        <w:trPr>
          <w:trHeight w:val="144"/>
        </w:trPr>
        <w:tc>
          <w:tcPr>
            <w:tcW w:w="2758" w:type="pct"/>
            <w:gridSpan w:val="2"/>
            <w:tcBorders>
              <w:top w:val="nil"/>
              <w:left w:val="nil"/>
              <w:bottom w:val="nil"/>
              <w:right w:val="nil"/>
            </w:tcBorders>
            <w:shd w:val="clear" w:color="auto" w:fill="auto"/>
            <w:noWrap/>
            <w:vAlign w:val="center"/>
            <w:hideMark/>
          </w:tcPr>
          <w:p w14:paraId="2EF69FBC" w14:textId="5558AF6E" w:rsidR="00530679" w:rsidRPr="00F77C84" w:rsidRDefault="00AD4384" w:rsidP="00260C59">
            <w:pPr>
              <w:spacing w:after="0" w:line="240" w:lineRule="auto"/>
              <w:rPr>
                <w:rFonts w:ascii="Garamond" w:eastAsia="Times New Roman" w:hAnsi="Garamond" w:cs="Times New Roman"/>
                <w:color w:val="000000"/>
                <w:lang w:val="en-GB"/>
              </w:rPr>
            </w:pPr>
            <w:r w:rsidRPr="00F77C84">
              <w:rPr>
                <w:rFonts w:ascii="Garamond" w:eastAsia="Times New Roman" w:hAnsi="Garamond" w:cs="Times New Roman"/>
                <w:color w:val="000000"/>
                <w:lang w:val="en-GB"/>
              </w:rPr>
              <w:t xml:space="preserve">Apply </w:t>
            </w:r>
            <w:proofErr w:type="spellStart"/>
            <w:r w:rsidR="00530679" w:rsidRPr="00F77C84">
              <w:rPr>
                <w:rFonts w:ascii="Garamond" w:eastAsia="Times New Roman" w:hAnsi="Garamond" w:cs="Times New Roman"/>
                <w:color w:val="000000"/>
                <w:lang w:val="en-GB"/>
              </w:rPr>
              <w:t>Bacu</w:t>
            </w:r>
            <w:proofErr w:type="spellEnd"/>
            <w:r w:rsidR="00530679" w:rsidRPr="00F77C84">
              <w:rPr>
                <w:rFonts w:ascii="Garamond" w:eastAsia="Times New Roman" w:hAnsi="Garamond" w:cs="Times New Roman"/>
                <w:color w:val="000000"/>
                <w:lang w:val="en-GB"/>
              </w:rPr>
              <w:t>-Turin to prevent tuber moth</w:t>
            </w:r>
          </w:p>
        </w:tc>
        <w:tc>
          <w:tcPr>
            <w:tcW w:w="429" w:type="pct"/>
            <w:tcBorders>
              <w:top w:val="nil"/>
              <w:left w:val="nil"/>
              <w:bottom w:val="nil"/>
              <w:right w:val="nil"/>
            </w:tcBorders>
            <w:shd w:val="clear" w:color="auto" w:fill="auto"/>
            <w:noWrap/>
            <w:vAlign w:val="bottom"/>
            <w:hideMark/>
          </w:tcPr>
          <w:p w14:paraId="465AB85A" w14:textId="77777777" w:rsidR="00530679" w:rsidRPr="001930F8" w:rsidRDefault="00530679" w:rsidP="00260C59">
            <w:pPr>
              <w:spacing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10.76</w:t>
            </w:r>
          </w:p>
        </w:tc>
        <w:tc>
          <w:tcPr>
            <w:tcW w:w="531" w:type="pct"/>
            <w:tcBorders>
              <w:top w:val="nil"/>
              <w:left w:val="nil"/>
              <w:bottom w:val="nil"/>
              <w:right w:val="nil"/>
            </w:tcBorders>
            <w:shd w:val="clear" w:color="auto" w:fill="auto"/>
            <w:noWrap/>
            <w:vAlign w:val="bottom"/>
            <w:hideMark/>
          </w:tcPr>
          <w:p w14:paraId="215F325C" w14:textId="77777777" w:rsidR="00530679" w:rsidRPr="001930F8" w:rsidRDefault="00530679" w:rsidP="00260C59">
            <w:pPr>
              <w:spacing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10.19</w:t>
            </w:r>
          </w:p>
        </w:tc>
        <w:tc>
          <w:tcPr>
            <w:tcW w:w="686" w:type="pct"/>
            <w:tcBorders>
              <w:top w:val="nil"/>
              <w:left w:val="nil"/>
              <w:bottom w:val="nil"/>
              <w:right w:val="nil"/>
            </w:tcBorders>
            <w:shd w:val="clear" w:color="auto" w:fill="auto"/>
            <w:noWrap/>
            <w:vAlign w:val="bottom"/>
            <w:hideMark/>
          </w:tcPr>
          <w:p w14:paraId="5C1BA8D8" w14:textId="77777777" w:rsidR="00530679" w:rsidRPr="001930F8" w:rsidRDefault="00530679" w:rsidP="00260C59">
            <w:pPr>
              <w:spacing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11.22</w:t>
            </w:r>
          </w:p>
        </w:tc>
        <w:tc>
          <w:tcPr>
            <w:tcW w:w="596" w:type="pct"/>
            <w:tcBorders>
              <w:top w:val="nil"/>
              <w:left w:val="nil"/>
              <w:bottom w:val="nil"/>
              <w:right w:val="nil"/>
            </w:tcBorders>
            <w:shd w:val="clear" w:color="auto" w:fill="auto"/>
            <w:noWrap/>
            <w:vAlign w:val="bottom"/>
            <w:hideMark/>
          </w:tcPr>
          <w:p w14:paraId="2C2953DE" w14:textId="77777777" w:rsidR="00530679" w:rsidRPr="001930F8" w:rsidRDefault="00530679" w:rsidP="00260C59">
            <w:pPr>
              <w:spacing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0.755</w:t>
            </w:r>
          </w:p>
        </w:tc>
      </w:tr>
      <w:tr w:rsidR="00136899" w:rsidRPr="001930F8" w14:paraId="09A621D2" w14:textId="77777777" w:rsidTr="005254EB">
        <w:trPr>
          <w:trHeight w:val="144"/>
        </w:trPr>
        <w:tc>
          <w:tcPr>
            <w:tcW w:w="2758" w:type="pct"/>
            <w:gridSpan w:val="2"/>
            <w:tcBorders>
              <w:top w:val="nil"/>
              <w:left w:val="nil"/>
              <w:bottom w:val="nil"/>
              <w:right w:val="nil"/>
            </w:tcBorders>
            <w:shd w:val="clear" w:color="auto" w:fill="auto"/>
            <w:noWrap/>
            <w:vAlign w:val="center"/>
            <w:hideMark/>
          </w:tcPr>
          <w:p w14:paraId="6A6D535D" w14:textId="77777777" w:rsidR="00530679" w:rsidRPr="00F77C84" w:rsidRDefault="00530679" w:rsidP="00260C59">
            <w:pPr>
              <w:spacing w:after="0" w:line="240" w:lineRule="auto"/>
              <w:rPr>
                <w:rFonts w:ascii="Garamond" w:eastAsia="Times New Roman" w:hAnsi="Garamond" w:cs="Times New Roman"/>
                <w:bCs/>
                <w:color w:val="000000"/>
                <w:lang w:val="en-GB"/>
              </w:rPr>
            </w:pPr>
            <w:r w:rsidRPr="00F77C84">
              <w:rPr>
                <w:rFonts w:ascii="Garamond" w:eastAsia="Times New Roman" w:hAnsi="Garamond" w:cs="Times New Roman"/>
                <w:bCs/>
                <w:color w:val="000000"/>
                <w:lang w:val="en-GB"/>
              </w:rPr>
              <w:t>Hilling to prevent tuber moth</w:t>
            </w:r>
          </w:p>
        </w:tc>
        <w:tc>
          <w:tcPr>
            <w:tcW w:w="429" w:type="pct"/>
            <w:tcBorders>
              <w:top w:val="nil"/>
              <w:left w:val="nil"/>
              <w:bottom w:val="nil"/>
              <w:right w:val="nil"/>
            </w:tcBorders>
            <w:shd w:val="clear" w:color="auto" w:fill="auto"/>
            <w:noWrap/>
            <w:vAlign w:val="bottom"/>
            <w:hideMark/>
          </w:tcPr>
          <w:p w14:paraId="7F23FA10" w14:textId="77777777" w:rsidR="00530679" w:rsidRPr="001930F8" w:rsidRDefault="00530679" w:rsidP="00260C59">
            <w:pPr>
              <w:spacing w:after="0" w:line="240" w:lineRule="auto"/>
              <w:jc w:val="center"/>
              <w:rPr>
                <w:rFonts w:ascii="Garamond" w:eastAsia="Times New Roman" w:hAnsi="Garamond" w:cs="Times New Roman"/>
                <w:b/>
                <w:bCs/>
                <w:color w:val="000000"/>
                <w:lang w:val="en-GB"/>
              </w:rPr>
            </w:pPr>
            <w:r w:rsidRPr="001930F8">
              <w:rPr>
                <w:rFonts w:ascii="Garamond" w:eastAsia="Times New Roman" w:hAnsi="Garamond" w:cs="Times New Roman"/>
                <w:b/>
                <w:bCs/>
                <w:color w:val="000000"/>
                <w:lang w:val="en-GB"/>
              </w:rPr>
              <w:t>86.97</w:t>
            </w:r>
          </w:p>
        </w:tc>
        <w:tc>
          <w:tcPr>
            <w:tcW w:w="531" w:type="pct"/>
            <w:tcBorders>
              <w:top w:val="nil"/>
              <w:left w:val="nil"/>
              <w:bottom w:val="nil"/>
              <w:right w:val="nil"/>
            </w:tcBorders>
            <w:shd w:val="clear" w:color="auto" w:fill="auto"/>
            <w:noWrap/>
            <w:vAlign w:val="bottom"/>
            <w:hideMark/>
          </w:tcPr>
          <w:p w14:paraId="223D2B81" w14:textId="77777777" w:rsidR="00530679" w:rsidRPr="001930F8" w:rsidRDefault="00530679" w:rsidP="00260C59">
            <w:pPr>
              <w:spacing w:after="0" w:line="240" w:lineRule="auto"/>
              <w:jc w:val="center"/>
              <w:rPr>
                <w:rFonts w:ascii="Garamond" w:eastAsia="Times New Roman" w:hAnsi="Garamond" w:cs="Times New Roman"/>
                <w:b/>
                <w:bCs/>
                <w:color w:val="000000"/>
                <w:lang w:val="en-GB"/>
              </w:rPr>
            </w:pPr>
            <w:r w:rsidRPr="001930F8">
              <w:rPr>
                <w:rFonts w:ascii="Garamond" w:eastAsia="Times New Roman" w:hAnsi="Garamond" w:cs="Times New Roman"/>
                <w:b/>
                <w:bCs/>
                <w:color w:val="000000"/>
                <w:lang w:val="en-GB"/>
              </w:rPr>
              <w:t>81.53</w:t>
            </w:r>
          </w:p>
        </w:tc>
        <w:tc>
          <w:tcPr>
            <w:tcW w:w="686" w:type="pct"/>
            <w:tcBorders>
              <w:top w:val="nil"/>
              <w:left w:val="nil"/>
              <w:bottom w:val="nil"/>
              <w:right w:val="nil"/>
            </w:tcBorders>
            <w:shd w:val="clear" w:color="auto" w:fill="auto"/>
            <w:noWrap/>
            <w:vAlign w:val="bottom"/>
            <w:hideMark/>
          </w:tcPr>
          <w:p w14:paraId="1FBAB8BA" w14:textId="77777777" w:rsidR="00530679" w:rsidRPr="001930F8" w:rsidRDefault="00530679" w:rsidP="00260C59">
            <w:pPr>
              <w:spacing w:after="0" w:line="240" w:lineRule="auto"/>
              <w:jc w:val="center"/>
              <w:rPr>
                <w:rFonts w:ascii="Garamond" w:eastAsia="Times New Roman" w:hAnsi="Garamond" w:cs="Times New Roman"/>
                <w:b/>
                <w:bCs/>
                <w:color w:val="000000"/>
                <w:lang w:val="en-GB"/>
              </w:rPr>
            </w:pPr>
            <w:r w:rsidRPr="001930F8">
              <w:rPr>
                <w:rFonts w:ascii="Garamond" w:eastAsia="Times New Roman" w:hAnsi="Garamond" w:cs="Times New Roman"/>
                <w:b/>
                <w:bCs/>
                <w:color w:val="000000"/>
                <w:lang w:val="en-GB"/>
              </w:rPr>
              <w:t>91.33</w:t>
            </w:r>
          </w:p>
        </w:tc>
        <w:tc>
          <w:tcPr>
            <w:tcW w:w="596" w:type="pct"/>
            <w:tcBorders>
              <w:top w:val="nil"/>
              <w:left w:val="nil"/>
              <w:bottom w:val="nil"/>
              <w:right w:val="nil"/>
            </w:tcBorders>
            <w:shd w:val="clear" w:color="auto" w:fill="auto"/>
            <w:noWrap/>
            <w:vAlign w:val="bottom"/>
            <w:hideMark/>
          </w:tcPr>
          <w:p w14:paraId="594D6846" w14:textId="77777777" w:rsidR="00530679" w:rsidRPr="001930F8" w:rsidRDefault="00530679" w:rsidP="00260C59">
            <w:pPr>
              <w:spacing w:after="0" w:line="240" w:lineRule="auto"/>
              <w:jc w:val="center"/>
              <w:rPr>
                <w:rFonts w:ascii="Garamond" w:eastAsia="Times New Roman" w:hAnsi="Garamond" w:cs="Times New Roman"/>
                <w:b/>
                <w:bCs/>
                <w:color w:val="000000"/>
                <w:lang w:val="en-GB"/>
              </w:rPr>
            </w:pPr>
            <w:r w:rsidRPr="001930F8">
              <w:rPr>
                <w:rFonts w:ascii="Garamond" w:eastAsia="Times New Roman" w:hAnsi="Garamond" w:cs="Times New Roman"/>
                <w:b/>
                <w:bCs/>
                <w:color w:val="000000"/>
                <w:lang w:val="en-GB"/>
              </w:rPr>
              <w:t>0.009</w:t>
            </w:r>
          </w:p>
        </w:tc>
      </w:tr>
      <w:tr w:rsidR="00136899" w:rsidRPr="001930F8" w14:paraId="2A0EAB3D" w14:textId="77777777" w:rsidTr="005254EB">
        <w:trPr>
          <w:trHeight w:val="144"/>
        </w:trPr>
        <w:tc>
          <w:tcPr>
            <w:tcW w:w="2758" w:type="pct"/>
            <w:gridSpan w:val="2"/>
            <w:tcBorders>
              <w:top w:val="nil"/>
              <w:left w:val="nil"/>
              <w:bottom w:val="nil"/>
              <w:right w:val="nil"/>
            </w:tcBorders>
            <w:shd w:val="clear" w:color="auto" w:fill="auto"/>
            <w:noWrap/>
            <w:vAlign w:val="center"/>
            <w:hideMark/>
          </w:tcPr>
          <w:p w14:paraId="456C2757" w14:textId="77777777" w:rsidR="00530679" w:rsidRPr="00F77C84" w:rsidRDefault="00530679" w:rsidP="00260C59">
            <w:pPr>
              <w:spacing w:after="0" w:line="240" w:lineRule="auto"/>
              <w:rPr>
                <w:rFonts w:ascii="Garamond" w:eastAsia="Times New Roman" w:hAnsi="Garamond" w:cs="Times New Roman"/>
                <w:color w:val="000000"/>
                <w:lang w:val="en-GB"/>
              </w:rPr>
            </w:pPr>
            <w:r w:rsidRPr="00F77C84">
              <w:rPr>
                <w:rFonts w:ascii="Garamond" w:eastAsia="Times New Roman" w:hAnsi="Garamond" w:cs="Times New Roman"/>
                <w:color w:val="000000"/>
                <w:lang w:val="en-GB"/>
              </w:rPr>
              <w:t>Use of IPM chemical control for tuber moth</w:t>
            </w:r>
          </w:p>
        </w:tc>
        <w:tc>
          <w:tcPr>
            <w:tcW w:w="429" w:type="pct"/>
            <w:tcBorders>
              <w:top w:val="nil"/>
              <w:left w:val="nil"/>
              <w:bottom w:val="nil"/>
              <w:right w:val="nil"/>
            </w:tcBorders>
            <w:shd w:val="clear" w:color="auto" w:fill="auto"/>
            <w:noWrap/>
            <w:vAlign w:val="bottom"/>
            <w:hideMark/>
          </w:tcPr>
          <w:p w14:paraId="612E1B55" w14:textId="77777777" w:rsidR="00530679" w:rsidRPr="001930F8" w:rsidRDefault="00530679" w:rsidP="00260C59">
            <w:pPr>
              <w:spacing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65.71</w:t>
            </w:r>
          </w:p>
        </w:tc>
        <w:tc>
          <w:tcPr>
            <w:tcW w:w="531" w:type="pct"/>
            <w:tcBorders>
              <w:top w:val="nil"/>
              <w:left w:val="nil"/>
              <w:bottom w:val="nil"/>
              <w:right w:val="nil"/>
            </w:tcBorders>
            <w:shd w:val="clear" w:color="auto" w:fill="auto"/>
            <w:noWrap/>
            <w:vAlign w:val="bottom"/>
            <w:hideMark/>
          </w:tcPr>
          <w:p w14:paraId="40DB66D8" w14:textId="77777777" w:rsidR="00530679" w:rsidRPr="001930F8" w:rsidRDefault="00530679" w:rsidP="00260C59">
            <w:pPr>
              <w:spacing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63.40</w:t>
            </w:r>
          </w:p>
        </w:tc>
        <w:tc>
          <w:tcPr>
            <w:tcW w:w="686" w:type="pct"/>
            <w:tcBorders>
              <w:top w:val="nil"/>
              <w:left w:val="nil"/>
              <w:bottom w:val="nil"/>
              <w:right w:val="nil"/>
            </w:tcBorders>
            <w:shd w:val="clear" w:color="auto" w:fill="auto"/>
            <w:noWrap/>
            <w:vAlign w:val="bottom"/>
            <w:hideMark/>
          </w:tcPr>
          <w:p w14:paraId="3C053394" w14:textId="77777777" w:rsidR="00530679" w:rsidRPr="001930F8" w:rsidRDefault="00530679" w:rsidP="00260C59">
            <w:pPr>
              <w:spacing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67.53</w:t>
            </w:r>
          </w:p>
        </w:tc>
        <w:tc>
          <w:tcPr>
            <w:tcW w:w="596" w:type="pct"/>
            <w:tcBorders>
              <w:top w:val="nil"/>
              <w:left w:val="nil"/>
              <w:bottom w:val="nil"/>
              <w:right w:val="nil"/>
            </w:tcBorders>
            <w:shd w:val="clear" w:color="auto" w:fill="auto"/>
            <w:noWrap/>
            <w:vAlign w:val="bottom"/>
            <w:hideMark/>
          </w:tcPr>
          <w:p w14:paraId="2E9876B4" w14:textId="77777777" w:rsidR="00530679" w:rsidRPr="001930F8" w:rsidRDefault="00530679" w:rsidP="00260C59">
            <w:pPr>
              <w:spacing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0.424</w:t>
            </w:r>
          </w:p>
        </w:tc>
      </w:tr>
      <w:tr w:rsidR="00136899" w:rsidRPr="001930F8" w14:paraId="58701A85" w14:textId="77777777" w:rsidTr="005254EB">
        <w:trPr>
          <w:trHeight w:val="144"/>
        </w:trPr>
        <w:tc>
          <w:tcPr>
            <w:tcW w:w="2758" w:type="pct"/>
            <w:gridSpan w:val="2"/>
            <w:tcBorders>
              <w:top w:val="nil"/>
              <w:left w:val="nil"/>
              <w:bottom w:val="nil"/>
              <w:right w:val="nil"/>
            </w:tcBorders>
            <w:shd w:val="clear" w:color="auto" w:fill="auto"/>
            <w:noWrap/>
            <w:vAlign w:val="center"/>
            <w:hideMark/>
          </w:tcPr>
          <w:p w14:paraId="0FCC0074" w14:textId="77777777" w:rsidR="00530679" w:rsidRPr="00F77C84" w:rsidRDefault="00530679" w:rsidP="00260C59">
            <w:pPr>
              <w:spacing w:after="0" w:line="240" w:lineRule="auto"/>
              <w:rPr>
                <w:rFonts w:ascii="Garamond" w:eastAsia="Times New Roman" w:hAnsi="Garamond" w:cs="Times New Roman"/>
                <w:color w:val="000000"/>
                <w:lang w:val="en-GB"/>
              </w:rPr>
            </w:pPr>
            <w:r w:rsidRPr="00F77C84">
              <w:rPr>
                <w:rFonts w:ascii="Garamond" w:eastAsia="Times New Roman" w:hAnsi="Garamond" w:cs="Times New Roman"/>
                <w:color w:val="000000"/>
                <w:lang w:val="en-GB"/>
              </w:rPr>
              <w:t>Use of fixed traps for leaf miner</w:t>
            </w:r>
          </w:p>
        </w:tc>
        <w:tc>
          <w:tcPr>
            <w:tcW w:w="429" w:type="pct"/>
            <w:tcBorders>
              <w:top w:val="nil"/>
              <w:left w:val="nil"/>
              <w:bottom w:val="nil"/>
              <w:right w:val="nil"/>
            </w:tcBorders>
            <w:shd w:val="clear" w:color="auto" w:fill="auto"/>
            <w:noWrap/>
            <w:vAlign w:val="bottom"/>
            <w:hideMark/>
          </w:tcPr>
          <w:p w14:paraId="203A2BF2" w14:textId="77777777" w:rsidR="00530679" w:rsidRPr="001930F8" w:rsidRDefault="00530679" w:rsidP="00260C59">
            <w:pPr>
              <w:spacing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8.50</w:t>
            </w:r>
          </w:p>
        </w:tc>
        <w:tc>
          <w:tcPr>
            <w:tcW w:w="531" w:type="pct"/>
            <w:tcBorders>
              <w:top w:val="nil"/>
              <w:left w:val="nil"/>
              <w:bottom w:val="nil"/>
              <w:right w:val="nil"/>
            </w:tcBorders>
            <w:shd w:val="clear" w:color="auto" w:fill="auto"/>
            <w:noWrap/>
            <w:vAlign w:val="bottom"/>
            <w:hideMark/>
          </w:tcPr>
          <w:p w14:paraId="72B4B987" w14:textId="77777777" w:rsidR="00530679" w:rsidRPr="001930F8" w:rsidRDefault="00530679" w:rsidP="00260C59">
            <w:pPr>
              <w:spacing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8.92</w:t>
            </w:r>
          </w:p>
        </w:tc>
        <w:tc>
          <w:tcPr>
            <w:tcW w:w="686" w:type="pct"/>
            <w:tcBorders>
              <w:top w:val="nil"/>
              <w:left w:val="nil"/>
              <w:bottom w:val="nil"/>
              <w:right w:val="nil"/>
            </w:tcBorders>
            <w:shd w:val="clear" w:color="auto" w:fill="auto"/>
            <w:noWrap/>
            <w:vAlign w:val="bottom"/>
            <w:hideMark/>
          </w:tcPr>
          <w:p w14:paraId="1A3E6F59" w14:textId="77777777" w:rsidR="00530679" w:rsidRPr="001930F8" w:rsidRDefault="00530679" w:rsidP="00260C59">
            <w:pPr>
              <w:spacing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8.16</w:t>
            </w:r>
          </w:p>
        </w:tc>
        <w:tc>
          <w:tcPr>
            <w:tcW w:w="596" w:type="pct"/>
            <w:tcBorders>
              <w:top w:val="nil"/>
              <w:left w:val="nil"/>
              <w:bottom w:val="nil"/>
              <w:right w:val="nil"/>
            </w:tcBorders>
            <w:shd w:val="clear" w:color="auto" w:fill="auto"/>
            <w:noWrap/>
            <w:vAlign w:val="bottom"/>
            <w:hideMark/>
          </w:tcPr>
          <w:p w14:paraId="6842742F" w14:textId="77777777" w:rsidR="00530679" w:rsidRPr="001930F8" w:rsidRDefault="00530679" w:rsidP="00260C59">
            <w:pPr>
              <w:spacing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0.802</w:t>
            </w:r>
          </w:p>
        </w:tc>
      </w:tr>
      <w:tr w:rsidR="00136899" w:rsidRPr="001930F8" w14:paraId="59E9B53B" w14:textId="77777777" w:rsidTr="005254EB">
        <w:trPr>
          <w:trHeight w:val="144"/>
        </w:trPr>
        <w:tc>
          <w:tcPr>
            <w:tcW w:w="2758" w:type="pct"/>
            <w:gridSpan w:val="2"/>
            <w:tcBorders>
              <w:top w:val="nil"/>
              <w:left w:val="nil"/>
              <w:bottom w:val="nil"/>
              <w:right w:val="nil"/>
            </w:tcBorders>
            <w:shd w:val="clear" w:color="auto" w:fill="auto"/>
            <w:noWrap/>
            <w:vAlign w:val="center"/>
            <w:hideMark/>
          </w:tcPr>
          <w:p w14:paraId="5FB64C49" w14:textId="77777777" w:rsidR="00530679" w:rsidRPr="00F77C84" w:rsidRDefault="00530679" w:rsidP="00260C59">
            <w:pPr>
              <w:spacing w:after="0" w:line="240" w:lineRule="auto"/>
              <w:rPr>
                <w:rFonts w:ascii="Garamond" w:eastAsia="Times New Roman" w:hAnsi="Garamond" w:cs="Times New Roman"/>
                <w:color w:val="000000"/>
                <w:lang w:val="en-GB"/>
              </w:rPr>
            </w:pPr>
            <w:r w:rsidRPr="00F77C84">
              <w:rPr>
                <w:rFonts w:ascii="Garamond" w:eastAsia="Times New Roman" w:hAnsi="Garamond" w:cs="Times New Roman"/>
                <w:color w:val="000000"/>
                <w:lang w:val="en-GB"/>
              </w:rPr>
              <w:t>Use of mobile traps for leaf miner</w:t>
            </w:r>
          </w:p>
        </w:tc>
        <w:tc>
          <w:tcPr>
            <w:tcW w:w="429" w:type="pct"/>
            <w:tcBorders>
              <w:top w:val="nil"/>
              <w:left w:val="nil"/>
              <w:bottom w:val="nil"/>
              <w:right w:val="nil"/>
            </w:tcBorders>
            <w:shd w:val="clear" w:color="auto" w:fill="auto"/>
            <w:noWrap/>
            <w:vAlign w:val="bottom"/>
            <w:hideMark/>
          </w:tcPr>
          <w:p w14:paraId="6F9982E7" w14:textId="77777777" w:rsidR="00530679" w:rsidRPr="001930F8" w:rsidRDefault="00530679" w:rsidP="00260C59">
            <w:pPr>
              <w:spacing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6.23</w:t>
            </w:r>
          </w:p>
        </w:tc>
        <w:tc>
          <w:tcPr>
            <w:tcW w:w="531" w:type="pct"/>
            <w:tcBorders>
              <w:top w:val="nil"/>
              <w:left w:val="nil"/>
              <w:bottom w:val="nil"/>
              <w:right w:val="nil"/>
            </w:tcBorders>
            <w:shd w:val="clear" w:color="auto" w:fill="auto"/>
            <w:noWrap/>
            <w:vAlign w:val="bottom"/>
            <w:hideMark/>
          </w:tcPr>
          <w:p w14:paraId="6F3FD7D1" w14:textId="77777777" w:rsidR="00530679" w:rsidRPr="001930F8" w:rsidRDefault="00530679" w:rsidP="00260C59">
            <w:pPr>
              <w:spacing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6.37</w:t>
            </w:r>
          </w:p>
        </w:tc>
        <w:tc>
          <w:tcPr>
            <w:tcW w:w="686" w:type="pct"/>
            <w:tcBorders>
              <w:top w:val="nil"/>
              <w:left w:val="nil"/>
              <w:bottom w:val="nil"/>
              <w:right w:val="nil"/>
            </w:tcBorders>
            <w:shd w:val="clear" w:color="auto" w:fill="auto"/>
            <w:noWrap/>
            <w:vAlign w:val="bottom"/>
            <w:hideMark/>
          </w:tcPr>
          <w:p w14:paraId="7F476F86" w14:textId="77777777" w:rsidR="00530679" w:rsidRPr="001930F8" w:rsidRDefault="00530679" w:rsidP="00260C59">
            <w:pPr>
              <w:spacing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6.12</w:t>
            </w:r>
          </w:p>
        </w:tc>
        <w:tc>
          <w:tcPr>
            <w:tcW w:w="596" w:type="pct"/>
            <w:tcBorders>
              <w:top w:val="nil"/>
              <w:left w:val="nil"/>
              <w:bottom w:val="nil"/>
              <w:right w:val="nil"/>
            </w:tcBorders>
            <w:shd w:val="clear" w:color="auto" w:fill="auto"/>
            <w:noWrap/>
            <w:vAlign w:val="bottom"/>
            <w:hideMark/>
          </w:tcPr>
          <w:p w14:paraId="728E5898" w14:textId="77777777" w:rsidR="00530679" w:rsidRPr="001930F8" w:rsidRDefault="00530679" w:rsidP="00260C59">
            <w:pPr>
              <w:spacing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0.924</w:t>
            </w:r>
          </w:p>
        </w:tc>
      </w:tr>
      <w:tr w:rsidR="00136899" w:rsidRPr="001930F8" w14:paraId="4E434819" w14:textId="77777777" w:rsidTr="005254EB">
        <w:trPr>
          <w:trHeight w:val="144"/>
        </w:trPr>
        <w:tc>
          <w:tcPr>
            <w:tcW w:w="2758" w:type="pct"/>
            <w:gridSpan w:val="2"/>
            <w:tcBorders>
              <w:top w:val="nil"/>
              <w:left w:val="nil"/>
              <w:bottom w:val="nil"/>
              <w:right w:val="nil"/>
            </w:tcBorders>
            <w:shd w:val="clear" w:color="auto" w:fill="auto"/>
            <w:noWrap/>
            <w:vAlign w:val="center"/>
            <w:hideMark/>
          </w:tcPr>
          <w:p w14:paraId="75DA7591" w14:textId="0D6B2776" w:rsidR="00530679" w:rsidRPr="00F77C84" w:rsidRDefault="004C2909" w:rsidP="00260C59">
            <w:pPr>
              <w:spacing w:after="0" w:line="240" w:lineRule="auto"/>
              <w:rPr>
                <w:rFonts w:ascii="Garamond" w:eastAsia="Times New Roman" w:hAnsi="Garamond" w:cs="Times New Roman"/>
                <w:bCs/>
                <w:color w:val="000000"/>
                <w:lang w:val="en-GB"/>
              </w:rPr>
            </w:pPr>
            <w:r w:rsidRPr="00F77C84">
              <w:rPr>
                <w:rFonts w:ascii="Garamond" w:eastAsia="Times New Roman" w:hAnsi="Garamond" w:cs="Times New Roman"/>
                <w:bCs/>
                <w:color w:val="000000"/>
                <w:lang w:val="en-GB"/>
              </w:rPr>
              <w:t xml:space="preserve">Disinfect seeds to prevent </w:t>
            </w:r>
            <w:proofErr w:type="spellStart"/>
            <w:r w:rsidRPr="00F77C84">
              <w:rPr>
                <w:rFonts w:ascii="Garamond" w:eastAsia="Times New Roman" w:hAnsi="Garamond" w:cs="Times New Roman"/>
                <w:bCs/>
                <w:color w:val="000000"/>
                <w:lang w:val="en-GB"/>
              </w:rPr>
              <w:t>r</w:t>
            </w:r>
            <w:r w:rsidR="00530679" w:rsidRPr="00F77C84">
              <w:rPr>
                <w:rFonts w:ascii="Garamond" w:eastAsia="Times New Roman" w:hAnsi="Garamond" w:cs="Times New Roman"/>
                <w:bCs/>
                <w:color w:val="000000"/>
                <w:lang w:val="en-GB"/>
              </w:rPr>
              <w:t>hizoctonia</w:t>
            </w:r>
            <w:proofErr w:type="spellEnd"/>
          </w:p>
        </w:tc>
        <w:tc>
          <w:tcPr>
            <w:tcW w:w="429" w:type="pct"/>
            <w:tcBorders>
              <w:top w:val="nil"/>
              <w:left w:val="nil"/>
              <w:bottom w:val="nil"/>
              <w:right w:val="nil"/>
            </w:tcBorders>
            <w:shd w:val="clear" w:color="auto" w:fill="auto"/>
            <w:noWrap/>
            <w:vAlign w:val="bottom"/>
            <w:hideMark/>
          </w:tcPr>
          <w:p w14:paraId="58DD3369" w14:textId="77777777" w:rsidR="00530679" w:rsidRPr="001930F8" w:rsidRDefault="00530679" w:rsidP="00260C59">
            <w:pPr>
              <w:spacing w:after="0" w:line="240" w:lineRule="auto"/>
              <w:jc w:val="center"/>
              <w:rPr>
                <w:rFonts w:ascii="Garamond" w:eastAsia="Times New Roman" w:hAnsi="Garamond" w:cs="Times New Roman"/>
                <w:b/>
                <w:bCs/>
                <w:color w:val="000000"/>
                <w:lang w:val="en-GB"/>
              </w:rPr>
            </w:pPr>
            <w:r w:rsidRPr="001930F8">
              <w:rPr>
                <w:rFonts w:ascii="Garamond" w:eastAsia="Times New Roman" w:hAnsi="Garamond" w:cs="Times New Roman"/>
                <w:b/>
                <w:bCs/>
                <w:color w:val="000000"/>
                <w:lang w:val="en-GB"/>
              </w:rPr>
              <w:t>61.47</w:t>
            </w:r>
          </w:p>
        </w:tc>
        <w:tc>
          <w:tcPr>
            <w:tcW w:w="531" w:type="pct"/>
            <w:tcBorders>
              <w:top w:val="nil"/>
              <w:left w:val="nil"/>
              <w:bottom w:val="nil"/>
              <w:right w:val="nil"/>
            </w:tcBorders>
            <w:shd w:val="clear" w:color="auto" w:fill="auto"/>
            <w:noWrap/>
            <w:vAlign w:val="bottom"/>
            <w:hideMark/>
          </w:tcPr>
          <w:p w14:paraId="390A272D" w14:textId="77777777" w:rsidR="00530679" w:rsidRPr="001930F8" w:rsidRDefault="00530679" w:rsidP="00260C59">
            <w:pPr>
              <w:spacing w:after="0" w:line="240" w:lineRule="auto"/>
              <w:jc w:val="center"/>
              <w:rPr>
                <w:rFonts w:ascii="Garamond" w:eastAsia="Times New Roman" w:hAnsi="Garamond" w:cs="Times New Roman"/>
                <w:b/>
                <w:bCs/>
                <w:color w:val="000000"/>
                <w:lang w:val="en-GB"/>
              </w:rPr>
            </w:pPr>
            <w:r w:rsidRPr="001930F8">
              <w:rPr>
                <w:rFonts w:ascii="Garamond" w:eastAsia="Times New Roman" w:hAnsi="Garamond" w:cs="Times New Roman"/>
                <w:b/>
                <w:bCs/>
                <w:color w:val="000000"/>
                <w:lang w:val="en-GB"/>
              </w:rPr>
              <w:t>54.14</w:t>
            </w:r>
          </w:p>
        </w:tc>
        <w:tc>
          <w:tcPr>
            <w:tcW w:w="686" w:type="pct"/>
            <w:tcBorders>
              <w:top w:val="nil"/>
              <w:left w:val="nil"/>
              <w:bottom w:val="nil"/>
              <w:right w:val="nil"/>
            </w:tcBorders>
            <w:shd w:val="clear" w:color="auto" w:fill="auto"/>
            <w:noWrap/>
            <w:vAlign w:val="bottom"/>
            <w:hideMark/>
          </w:tcPr>
          <w:p w14:paraId="558DAFA1" w14:textId="77777777" w:rsidR="00530679" w:rsidRPr="001930F8" w:rsidRDefault="00530679" w:rsidP="00260C59">
            <w:pPr>
              <w:spacing w:after="0" w:line="240" w:lineRule="auto"/>
              <w:jc w:val="center"/>
              <w:rPr>
                <w:rFonts w:ascii="Garamond" w:eastAsia="Times New Roman" w:hAnsi="Garamond" w:cs="Times New Roman"/>
                <w:b/>
                <w:bCs/>
                <w:color w:val="000000"/>
                <w:lang w:val="en-GB"/>
              </w:rPr>
            </w:pPr>
            <w:r w:rsidRPr="001930F8">
              <w:rPr>
                <w:rFonts w:ascii="Garamond" w:eastAsia="Times New Roman" w:hAnsi="Garamond" w:cs="Times New Roman"/>
                <w:b/>
                <w:bCs/>
                <w:color w:val="000000"/>
                <w:lang w:val="en-GB"/>
              </w:rPr>
              <w:t>67.35</w:t>
            </w:r>
          </w:p>
        </w:tc>
        <w:tc>
          <w:tcPr>
            <w:tcW w:w="596" w:type="pct"/>
            <w:tcBorders>
              <w:top w:val="nil"/>
              <w:left w:val="nil"/>
              <w:bottom w:val="nil"/>
              <w:right w:val="nil"/>
            </w:tcBorders>
            <w:shd w:val="clear" w:color="auto" w:fill="auto"/>
            <w:noWrap/>
            <w:vAlign w:val="bottom"/>
            <w:hideMark/>
          </w:tcPr>
          <w:p w14:paraId="37979BDD" w14:textId="77777777" w:rsidR="00530679" w:rsidRPr="001930F8" w:rsidRDefault="00530679" w:rsidP="00260C59">
            <w:pPr>
              <w:spacing w:after="0" w:line="240" w:lineRule="auto"/>
              <w:jc w:val="center"/>
              <w:rPr>
                <w:rFonts w:ascii="Garamond" w:eastAsia="Times New Roman" w:hAnsi="Garamond" w:cs="Times New Roman"/>
                <w:b/>
                <w:bCs/>
                <w:color w:val="000000"/>
                <w:lang w:val="en-GB"/>
              </w:rPr>
            </w:pPr>
            <w:r w:rsidRPr="001930F8">
              <w:rPr>
                <w:rFonts w:ascii="Garamond" w:eastAsia="Times New Roman" w:hAnsi="Garamond" w:cs="Times New Roman"/>
                <w:b/>
                <w:bCs/>
                <w:color w:val="000000"/>
                <w:lang w:val="en-GB"/>
              </w:rPr>
              <w:t>0.012</w:t>
            </w:r>
          </w:p>
        </w:tc>
      </w:tr>
      <w:tr w:rsidR="00136899" w:rsidRPr="001930F8" w14:paraId="2DDCBC61" w14:textId="77777777" w:rsidTr="005254EB">
        <w:trPr>
          <w:trHeight w:val="144"/>
        </w:trPr>
        <w:tc>
          <w:tcPr>
            <w:tcW w:w="2758" w:type="pct"/>
            <w:gridSpan w:val="2"/>
            <w:tcBorders>
              <w:top w:val="nil"/>
              <w:left w:val="nil"/>
              <w:bottom w:val="nil"/>
              <w:right w:val="nil"/>
            </w:tcBorders>
            <w:shd w:val="clear" w:color="auto" w:fill="auto"/>
            <w:noWrap/>
            <w:vAlign w:val="center"/>
            <w:hideMark/>
          </w:tcPr>
          <w:p w14:paraId="0631C69F" w14:textId="4F241065" w:rsidR="00530679" w:rsidRPr="00F77C84" w:rsidRDefault="00530679" w:rsidP="00260C59">
            <w:pPr>
              <w:spacing w:after="0" w:line="240" w:lineRule="auto"/>
              <w:rPr>
                <w:rFonts w:ascii="Garamond" w:eastAsia="Times New Roman" w:hAnsi="Garamond" w:cs="Times New Roman"/>
                <w:bCs/>
                <w:color w:val="000000"/>
                <w:lang w:val="en-GB"/>
              </w:rPr>
            </w:pPr>
            <w:r w:rsidRPr="00F77C84">
              <w:rPr>
                <w:rFonts w:ascii="Garamond" w:eastAsia="Times New Roman" w:hAnsi="Garamond" w:cs="Times New Roman"/>
                <w:bCs/>
                <w:color w:val="000000"/>
                <w:lang w:val="en-GB"/>
              </w:rPr>
              <w:t xml:space="preserve">Use of IPM chemical </w:t>
            </w:r>
            <w:r w:rsidR="009100B5" w:rsidRPr="00F77C84">
              <w:rPr>
                <w:rFonts w:ascii="Garamond" w:eastAsia="Times New Roman" w:hAnsi="Garamond" w:cs="Times New Roman"/>
                <w:bCs/>
                <w:color w:val="000000"/>
                <w:lang w:val="en-GB"/>
              </w:rPr>
              <w:t xml:space="preserve">to </w:t>
            </w:r>
            <w:r w:rsidR="004C2909" w:rsidRPr="00F77C84">
              <w:rPr>
                <w:rFonts w:ascii="Garamond" w:eastAsia="Times New Roman" w:hAnsi="Garamond" w:cs="Times New Roman"/>
                <w:bCs/>
                <w:color w:val="000000"/>
                <w:lang w:val="en-GB"/>
              </w:rPr>
              <w:t xml:space="preserve">control for </w:t>
            </w:r>
            <w:proofErr w:type="spellStart"/>
            <w:r w:rsidR="004C2909" w:rsidRPr="00F77C84">
              <w:rPr>
                <w:rFonts w:ascii="Garamond" w:eastAsia="Times New Roman" w:hAnsi="Garamond" w:cs="Times New Roman"/>
                <w:bCs/>
                <w:color w:val="000000"/>
                <w:lang w:val="en-GB"/>
              </w:rPr>
              <w:t>r</w:t>
            </w:r>
            <w:r w:rsidRPr="00F77C84">
              <w:rPr>
                <w:rFonts w:ascii="Garamond" w:eastAsia="Times New Roman" w:hAnsi="Garamond" w:cs="Times New Roman"/>
                <w:bCs/>
                <w:color w:val="000000"/>
                <w:lang w:val="en-GB"/>
              </w:rPr>
              <w:t>hizoctonia</w:t>
            </w:r>
            <w:proofErr w:type="spellEnd"/>
          </w:p>
        </w:tc>
        <w:tc>
          <w:tcPr>
            <w:tcW w:w="429" w:type="pct"/>
            <w:tcBorders>
              <w:top w:val="nil"/>
              <w:left w:val="nil"/>
              <w:bottom w:val="nil"/>
              <w:right w:val="nil"/>
            </w:tcBorders>
            <w:shd w:val="clear" w:color="auto" w:fill="auto"/>
            <w:noWrap/>
            <w:vAlign w:val="bottom"/>
            <w:hideMark/>
          </w:tcPr>
          <w:p w14:paraId="3E9D6594" w14:textId="77777777" w:rsidR="00530679" w:rsidRPr="001930F8" w:rsidRDefault="00530679" w:rsidP="00260C59">
            <w:pPr>
              <w:spacing w:after="0" w:line="240" w:lineRule="auto"/>
              <w:jc w:val="center"/>
              <w:rPr>
                <w:rFonts w:ascii="Garamond" w:eastAsia="Times New Roman" w:hAnsi="Garamond" w:cs="Times New Roman"/>
                <w:b/>
                <w:bCs/>
                <w:color w:val="000000"/>
                <w:lang w:val="en-GB"/>
              </w:rPr>
            </w:pPr>
            <w:r w:rsidRPr="001930F8">
              <w:rPr>
                <w:rFonts w:ascii="Garamond" w:eastAsia="Times New Roman" w:hAnsi="Garamond" w:cs="Times New Roman"/>
                <w:b/>
                <w:bCs/>
                <w:color w:val="000000"/>
                <w:lang w:val="en-GB"/>
              </w:rPr>
              <w:t>38.81</w:t>
            </w:r>
          </w:p>
        </w:tc>
        <w:tc>
          <w:tcPr>
            <w:tcW w:w="531" w:type="pct"/>
            <w:tcBorders>
              <w:top w:val="nil"/>
              <w:left w:val="nil"/>
              <w:bottom w:val="nil"/>
              <w:right w:val="nil"/>
            </w:tcBorders>
            <w:shd w:val="clear" w:color="auto" w:fill="auto"/>
            <w:noWrap/>
            <w:vAlign w:val="bottom"/>
            <w:hideMark/>
          </w:tcPr>
          <w:p w14:paraId="374EB1DD" w14:textId="77777777" w:rsidR="00530679" w:rsidRPr="001930F8" w:rsidRDefault="00530679" w:rsidP="00260C59">
            <w:pPr>
              <w:spacing w:after="0" w:line="240" w:lineRule="auto"/>
              <w:jc w:val="center"/>
              <w:rPr>
                <w:rFonts w:ascii="Garamond" w:eastAsia="Times New Roman" w:hAnsi="Garamond" w:cs="Times New Roman"/>
                <w:b/>
                <w:bCs/>
                <w:color w:val="000000"/>
                <w:lang w:val="en-GB"/>
              </w:rPr>
            </w:pPr>
            <w:r w:rsidRPr="001930F8">
              <w:rPr>
                <w:rFonts w:ascii="Garamond" w:eastAsia="Times New Roman" w:hAnsi="Garamond" w:cs="Times New Roman"/>
                <w:b/>
                <w:bCs/>
                <w:color w:val="000000"/>
                <w:lang w:val="en-GB"/>
              </w:rPr>
              <w:t>31.85</w:t>
            </w:r>
          </w:p>
        </w:tc>
        <w:tc>
          <w:tcPr>
            <w:tcW w:w="686" w:type="pct"/>
            <w:tcBorders>
              <w:top w:val="nil"/>
              <w:left w:val="nil"/>
              <w:bottom w:val="nil"/>
              <w:right w:val="nil"/>
            </w:tcBorders>
            <w:shd w:val="clear" w:color="auto" w:fill="auto"/>
            <w:noWrap/>
            <w:vAlign w:val="bottom"/>
            <w:hideMark/>
          </w:tcPr>
          <w:p w14:paraId="610A2F9E" w14:textId="77777777" w:rsidR="00530679" w:rsidRPr="001930F8" w:rsidRDefault="00530679" w:rsidP="00260C59">
            <w:pPr>
              <w:spacing w:after="0" w:line="240" w:lineRule="auto"/>
              <w:jc w:val="center"/>
              <w:rPr>
                <w:rFonts w:ascii="Garamond" w:eastAsia="Times New Roman" w:hAnsi="Garamond" w:cs="Times New Roman"/>
                <w:b/>
                <w:bCs/>
                <w:color w:val="000000"/>
                <w:lang w:val="en-GB"/>
              </w:rPr>
            </w:pPr>
            <w:r w:rsidRPr="001930F8">
              <w:rPr>
                <w:rFonts w:ascii="Garamond" w:eastAsia="Times New Roman" w:hAnsi="Garamond" w:cs="Times New Roman"/>
                <w:b/>
                <w:bCs/>
                <w:color w:val="000000"/>
                <w:lang w:val="en-GB"/>
              </w:rPr>
              <w:t>44.39</w:t>
            </w:r>
          </w:p>
        </w:tc>
        <w:tc>
          <w:tcPr>
            <w:tcW w:w="596" w:type="pct"/>
            <w:tcBorders>
              <w:top w:val="nil"/>
              <w:left w:val="nil"/>
              <w:bottom w:val="nil"/>
              <w:right w:val="nil"/>
            </w:tcBorders>
            <w:shd w:val="clear" w:color="auto" w:fill="auto"/>
            <w:noWrap/>
            <w:vAlign w:val="bottom"/>
            <w:hideMark/>
          </w:tcPr>
          <w:p w14:paraId="5ED1B369" w14:textId="77777777" w:rsidR="00530679" w:rsidRPr="001930F8" w:rsidRDefault="00530679" w:rsidP="00260C59">
            <w:pPr>
              <w:spacing w:after="0" w:line="240" w:lineRule="auto"/>
              <w:jc w:val="center"/>
              <w:rPr>
                <w:rFonts w:ascii="Garamond" w:eastAsia="Times New Roman" w:hAnsi="Garamond" w:cs="Times New Roman"/>
                <w:b/>
                <w:bCs/>
                <w:color w:val="000000"/>
                <w:lang w:val="en-GB"/>
              </w:rPr>
            </w:pPr>
            <w:r w:rsidRPr="001930F8">
              <w:rPr>
                <w:rFonts w:ascii="Garamond" w:eastAsia="Times New Roman" w:hAnsi="Garamond" w:cs="Times New Roman"/>
                <w:b/>
                <w:bCs/>
                <w:color w:val="000000"/>
                <w:lang w:val="en-GB"/>
              </w:rPr>
              <w:t>0.015</w:t>
            </w:r>
          </w:p>
        </w:tc>
      </w:tr>
      <w:tr w:rsidR="00136899" w:rsidRPr="001930F8" w14:paraId="37CD9DA6" w14:textId="77777777" w:rsidTr="005254EB">
        <w:trPr>
          <w:trHeight w:val="144"/>
        </w:trPr>
        <w:tc>
          <w:tcPr>
            <w:tcW w:w="2758" w:type="pct"/>
            <w:gridSpan w:val="2"/>
            <w:tcBorders>
              <w:top w:val="nil"/>
              <w:left w:val="nil"/>
              <w:bottom w:val="nil"/>
              <w:right w:val="nil"/>
            </w:tcBorders>
            <w:shd w:val="clear" w:color="auto" w:fill="auto"/>
            <w:noWrap/>
            <w:vAlign w:val="center"/>
            <w:hideMark/>
          </w:tcPr>
          <w:p w14:paraId="0833AB09" w14:textId="77777777" w:rsidR="00530679" w:rsidRPr="001930F8" w:rsidRDefault="00530679" w:rsidP="00260C59">
            <w:pPr>
              <w:spacing w:after="0" w:line="240" w:lineRule="auto"/>
              <w:rPr>
                <w:rFonts w:ascii="Garamond" w:eastAsia="Times New Roman" w:hAnsi="Garamond" w:cs="Times New Roman"/>
                <w:color w:val="000000"/>
                <w:lang w:val="en-GB"/>
              </w:rPr>
            </w:pPr>
            <w:r w:rsidRPr="001930F8">
              <w:rPr>
                <w:rFonts w:ascii="Garamond" w:eastAsia="Times New Roman" w:hAnsi="Garamond" w:cs="Times New Roman"/>
                <w:color w:val="000000"/>
                <w:lang w:val="en-GB"/>
              </w:rPr>
              <w:t xml:space="preserve">Remove yellow plants to maintain seed quality </w:t>
            </w:r>
          </w:p>
        </w:tc>
        <w:tc>
          <w:tcPr>
            <w:tcW w:w="429" w:type="pct"/>
            <w:tcBorders>
              <w:top w:val="nil"/>
              <w:left w:val="nil"/>
              <w:bottom w:val="nil"/>
              <w:right w:val="nil"/>
            </w:tcBorders>
            <w:shd w:val="clear" w:color="auto" w:fill="auto"/>
            <w:noWrap/>
            <w:vAlign w:val="bottom"/>
            <w:hideMark/>
          </w:tcPr>
          <w:p w14:paraId="41352AEC" w14:textId="77777777" w:rsidR="00530679" w:rsidRPr="001930F8" w:rsidRDefault="00530679" w:rsidP="00260C59">
            <w:pPr>
              <w:spacing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52.97</w:t>
            </w:r>
          </w:p>
        </w:tc>
        <w:tc>
          <w:tcPr>
            <w:tcW w:w="531" w:type="pct"/>
            <w:tcBorders>
              <w:top w:val="nil"/>
              <w:left w:val="nil"/>
              <w:bottom w:val="nil"/>
              <w:right w:val="nil"/>
            </w:tcBorders>
            <w:shd w:val="clear" w:color="auto" w:fill="auto"/>
            <w:noWrap/>
            <w:vAlign w:val="bottom"/>
            <w:hideMark/>
          </w:tcPr>
          <w:p w14:paraId="2FBC717C" w14:textId="77777777" w:rsidR="00530679" w:rsidRPr="001930F8" w:rsidRDefault="00530679" w:rsidP="00260C59">
            <w:pPr>
              <w:spacing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50.32</w:t>
            </w:r>
          </w:p>
        </w:tc>
        <w:tc>
          <w:tcPr>
            <w:tcW w:w="686" w:type="pct"/>
            <w:tcBorders>
              <w:top w:val="nil"/>
              <w:left w:val="nil"/>
              <w:bottom w:val="nil"/>
              <w:right w:val="nil"/>
            </w:tcBorders>
            <w:shd w:val="clear" w:color="auto" w:fill="auto"/>
            <w:noWrap/>
            <w:vAlign w:val="bottom"/>
            <w:hideMark/>
          </w:tcPr>
          <w:p w14:paraId="6B5A5C0A" w14:textId="77777777" w:rsidR="00530679" w:rsidRPr="001930F8" w:rsidRDefault="00530679" w:rsidP="00260C59">
            <w:pPr>
              <w:spacing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55.10</w:t>
            </w:r>
          </w:p>
        </w:tc>
        <w:tc>
          <w:tcPr>
            <w:tcW w:w="596" w:type="pct"/>
            <w:tcBorders>
              <w:top w:val="nil"/>
              <w:left w:val="nil"/>
              <w:bottom w:val="nil"/>
              <w:right w:val="nil"/>
            </w:tcBorders>
            <w:shd w:val="clear" w:color="auto" w:fill="auto"/>
            <w:noWrap/>
            <w:vAlign w:val="bottom"/>
            <w:hideMark/>
          </w:tcPr>
          <w:p w14:paraId="0489DC1B" w14:textId="77777777" w:rsidR="00530679" w:rsidRPr="001930F8" w:rsidRDefault="00530679" w:rsidP="00260C59">
            <w:pPr>
              <w:spacing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0.373</w:t>
            </w:r>
          </w:p>
        </w:tc>
      </w:tr>
      <w:tr w:rsidR="00530679" w:rsidRPr="001930F8" w14:paraId="502CA617" w14:textId="77777777" w:rsidTr="005254EB">
        <w:trPr>
          <w:trHeight w:val="144"/>
        </w:trPr>
        <w:tc>
          <w:tcPr>
            <w:tcW w:w="5000" w:type="pct"/>
            <w:gridSpan w:val="6"/>
            <w:tcBorders>
              <w:top w:val="nil"/>
              <w:left w:val="nil"/>
              <w:bottom w:val="nil"/>
              <w:right w:val="nil"/>
            </w:tcBorders>
            <w:shd w:val="clear" w:color="000000" w:fill="D9D9D9"/>
            <w:noWrap/>
            <w:vAlign w:val="bottom"/>
            <w:hideMark/>
          </w:tcPr>
          <w:p w14:paraId="6625B8BA" w14:textId="0A1C754A" w:rsidR="00530679" w:rsidRPr="001930F8" w:rsidRDefault="00530679" w:rsidP="009739BD">
            <w:pPr>
              <w:spacing w:after="0" w:line="240" w:lineRule="auto"/>
              <w:rPr>
                <w:rFonts w:ascii="Garamond" w:eastAsia="Times New Roman" w:hAnsi="Garamond" w:cs="Times New Roman"/>
                <w:i/>
                <w:iCs/>
                <w:color w:val="000000"/>
                <w:lang w:val="en-GB"/>
              </w:rPr>
            </w:pPr>
            <w:r w:rsidRPr="001930F8">
              <w:rPr>
                <w:rFonts w:ascii="Garamond" w:eastAsia="Times New Roman" w:hAnsi="Garamond" w:cs="Times New Roman"/>
                <w:i/>
                <w:iCs/>
                <w:color w:val="000000"/>
                <w:lang w:val="en-GB"/>
              </w:rPr>
              <w:t>Adoption scores (</w:t>
            </w:r>
            <w:r w:rsidR="008B01BF" w:rsidRPr="00813E8C">
              <w:rPr>
                <w:rFonts w:ascii="Garamond" w:eastAsia="Times New Roman" w:hAnsi="Garamond" w:cs="Times New Roman"/>
                <w:i/>
                <w:iCs/>
                <w:color w:val="000000"/>
                <w:lang w:val="en-GB"/>
              </w:rPr>
              <w:t xml:space="preserve">see </w:t>
            </w:r>
            <w:r w:rsidR="008B01BF">
              <w:rPr>
                <w:rFonts w:ascii="Garamond" w:eastAsia="Times New Roman" w:hAnsi="Garamond" w:cs="Times New Roman"/>
                <w:i/>
                <w:iCs/>
                <w:color w:val="000000"/>
                <w:lang w:val="en-GB"/>
              </w:rPr>
              <w:t xml:space="preserve">Table </w:t>
            </w:r>
            <w:proofErr w:type="spellStart"/>
            <w:r w:rsidR="008B01BF">
              <w:rPr>
                <w:rFonts w:ascii="Garamond" w:eastAsia="Times New Roman" w:hAnsi="Garamond" w:cs="Times New Roman"/>
                <w:i/>
                <w:iCs/>
                <w:color w:val="000000"/>
                <w:lang w:val="en-GB"/>
              </w:rPr>
              <w:t>B</w:t>
            </w:r>
            <w:r w:rsidR="00185F3F">
              <w:rPr>
                <w:rFonts w:ascii="Garamond" w:eastAsia="Times New Roman" w:hAnsi="Garamond" w:cs="Times New Roman"/>
                <w:i/>
                <w:iCs/>
                <w:color w:val="000000"/>
                <w:lang w:val="en-GB"/>
              </w:rPr>
              <w:t>1</w:t>
            </w:r>
            <w:proofErr w:type="spellEnd"/>
            <w:r w:rsidR="009739BD">
              <w:rPr>
                <w:rFonts w:ascii="Garamond" w:eastAsia="Times New Roman" w:hAnsi="Garamond" w:cs="Times New Roman"/>
                <w:i/>
                <w:iCs/>
                <w:color w:val="000000"/>
                <w:lang w:val="en-GB"/>
              </w:rPr>
              <w:t xml:space="preserve">, in the Supplementary </w:t>
            </w:r>
            <w:proofErr w:type="gramStart"/>
            <w:r w:rsidR="009739BD">
              <w:rPr>
                <w:rFonts w:ascii="Garamond" w:eastAsia="Times New Roman" w:hAnsi="Garamond" w:cs="Times New Roman"/>
                <w:i/>
                <w:iCs/>
                <w:color w:val="000000"/>
                <w:lang w:val="en-GB"/>
              </w:rPr>
              <w:t>Materials,</w:t>
            </w:r>
            <w:r w:rsidR="009739BD" w:rsidRPr="00813E8C">
              <w:rPr>
                <w:rFonts w:ascii="Garamond" w:eastAsia="Times New Roman" w:hAnsi="Garamond" w:cs="Times New Roman"/>
                <w:i/>
                <w:iCs/>
                <w:color w:val="000000"/>
                <w:lang w:val="en-GB"/>
              </w:rPr>
              <w:t xml:space="preserve"> </w:t>
            </w:r>
            <w:r w:rsidRPr="001930F8">
              <w:rPr>
                <w:rFonts w:ascii="Garamond" w:eastAsia="Times New Roman" w:hAnsi="Garamond" w:cs="Times New Roman"/>
                <w:i/>
                <w:iCs/>
                <w:color w:val="000000"/>
                <w:lang w:val="en-GB"/>
              </w:rPr>
              <w:t xml:space="preserve"> for</w:t>
            </w:r>
            <w:proofErr w:type="gramEnd"/>
            <w:r w:rsidRPr="001930F8">
              <w:rPr>
                <w:rFonts w:ascii="Garamond" w:eastAsia="Times New Roman" w:hAnsi="Garamond" w:cs="Times New Roman"/>
                <w:i/>
                <w:iCs/>
                <w:color w:val="000000"/>
                <w:lang w:val="en-GB"/>
              </w:rPr>
              <w:t xml:space="preserve"> definition of adoption scores)  </w:t>
            </w:r>
          </w:p>
        </w:tc>
      </w:tr>
      <w:tr w:rsidR="00136899" w:rsidRPr="001930F8" w14:paraId="203EB622" w14:textId="77777777" w:rsidTr="005254EB">
        <w:trPr>
          <w:trHeight w:val="144"/>
        </w:trPr>
        <w:tc>
          <w:tcPr>
            <w:tcW w:w="2758" w:type="pct"/>
            <w:gridSpan w:val="2"/>
            <w:tcBorders>
              <w:top w:val="nil"/>
              <w:left w:val="nil"/>
              <w:bottom w:val="nil"/>
              <w:right w:val="nil"/>
            </w:tcBorders>
            <w:shd w:val="clear" w:color="auto" w:fill="auto"/>
            <w:noWrap/>
            <w:vAlign w:val="bottom"/>
            <w:hideMark/>
          </w:tcPr>
          <w:p w14:paraId="5BEC971F" w14:textId="77777777" w:rsidR="00530679" w:rsidRPr="00F77C84" w:rsidRDefault="00530679" w:rsidP="00260C59">
            <w:pPr>
              <w:spacing w:after="0" w:line="240" w:lineRule="auto"/>
              <w:rPr>
                <w:rFonts w:ascii="Garamond" w:eastAsia="Times New Roman" w:hAnsi="Garamond" w:cs="Times New Roman"/>
                <w:bCs/>
                <w:color w:val="000000"/>
                <w:lang w:val="en-GB"/>
              </w:rPr>
            </w:pPr>
            <w:r w:rsidRPr="00F77C84">
              <w:rPr>
                <w:rFonts w:ascii="Garamond" w:eastAsia="Times New Roman" w:hAnsi="Garamond" w:cs="Times New Roman"/>
                <w:bCs/>
                <w:color w:val="000000"/>
                <w:lang w:val="en-GB"/>
              </w:rPr>
              <w:t>Overall</w:t>
            </w:r>
          </w:p>
        </w:tc>
        <w:tc>
          <w:tcPr>
            <w:tcW w:w="429" w:type="pct"/>
            <w:tcBorders>
              <w:top w:val="nil"/>
              <w:left w:val="nil"/>
              <w:bottom w:val="nil"/>
              <w:right w:val="nil"/>
            </w:tcBorders>
            <w:shd w:val="clear" w:color="auto" w:fill="auto"/>
            <w:noWrap/>
            <w:vAlign w:val="bottom"/>
            <w:hideMark/>
          </w:tcPr>
          <w:p w14:paraId="1E6E6724" w14:textId="77777777" w:rsidR="00530679" w:rsidRPr="001930F8" w:rsidRDefault="00530679" w:rsidP="00260C59">
            <w:pPr>
              <w:spacing w:after="0" w:line="240" w:lineRule="auto"/>
              <w:jc w:val="center"/>
              <w:rPr>
                <w:rFonts w:ascii="Garamond" w:eastAsia="Times New Roman" w:hAnsi="Garamond" w:cs="Times New Roman"/>
                <w:b/>
                <w:bCs/>
                <w:color w:val="000000"/>
                <w:lang w:val="en-GB"/>
              </w:rPr>
            </w:pPr>
            <w:r w:rsidRPr="001930F8">
              <w:rPr>
                <w:rFonts w:ascii="Garamond" w:eastAsia="Times New Roman" w:hAnsi="Garamond" w:cs="Times New Roman"/>
                <w:b/>
                <w:bCs/>
                <w:color w:val="000000"/>
                <w:lang w:val="en-GB"/>
              </w:rPr>
              <w:t>39.60</w:t>
            </w:r>
          </w:p>
        </w:tc>
        <w:tc>
          <w:tcPr>
            <w:tcW w:w="531" w:type="pct"/>
            <w:tcBorders>
              <w:top w:val="nil"/>
              <w:left w:val="nil"/>
              <w:bottom w:val="nil"/>
              <w:right w:val="nil"/>
            </w:tcBorders>
            <w:shd w:val="clear" w:color="auto" w:fill="auto"/>
            <w:noWrap/>
            <w:vAlign w:val="bottom"/>
            <w:hideMark/>
          </w:tcPr>
          <w:p w14:paraId="0C77929E" w14:textId="77777777" w:rsidR="00530679" w:rsidRPr="001930F8" w:rsidRDefault="00530679" w:rsidP="00260C59">
            <w:pPr>
              <w:spacing w:after="0" w:line="240" w:lineRule="auto"/>
              <w:jc w:val="center"/>
              <w:rPr>
                <w:rFonts w:ascii="Garamond" w:eastAsia="Times New Roman" w:hAnsi="Garamond" w:cs="Times New Roman"/>
                <w:b/>
                <w:bCs/>
                <w:color w:val="000000"/>
                <w:lang w:val="en-GB"/>
              </w:rPr>
            </w:pPr>
            <w:r w:rsidRPr="001930F8">
              <w:rPr>
                <w:rFonts w:ascii="Garamond" w:eastAsia="Times New Roman" w:hAnsi="Garamond" w:cs="Times New Roman"/>
                <w:b/>
                <w:bCs/>
                <w:color w:val="000000"/>
                <w:lang w:val="en-GB"/>
              </w:rPr>
              <w:t>35.61</w:t>
            </w:r>
          </w:p>
        </w:tc>
        <w:tc>
          <w:tcPr>
            <w:tcW w:w="686" w:type="pct"/>
            <w:tcBorders>
              <w:top w:val="nil"/>
              <w:left w:val="nil"/>
              <w:bottom w:val="nil"/>
              <w:right w:val="nil"/>
            </w:tcBorders>
            <w:shd w:val="clear" w:color="auto" w:fill="auto"/>
            <w:noWrap/>
            <w:vAlign w:val="bottom"/>
            <w:hideMark/>
          </w:tcPr>
          <w:p w14:paraId="62407643" w14:textId="77777777" w:rsidR="00530679" w:rsidRPr="001930F8" w:rsidRDefault="00530679" w:rsidP="00260C59">
            <w:pPr>
              <w:spacing w:after="0" w:line="240" w:lineRule="auto"/>
              <w:jc w:val="center"/>
              <w:rPr>
                <w:rFonts w:ascii="Garamond" w:eastAsia="Times New Roman" w:hAnsi="Garamond" w:cs="Times New Roman"/>
                <w:b/>
                <w:bCs/>
                <w:color w:val="000000"/>
                <w:lang w:val="en-GB"/>
              </w:rPr>
            </w:pPr>
            <w:r w:rsidRPr="001930F8">
              <w:rPr>
                <w:rFonts w:ascii="Garamond" w:eastAsia="Times New Roman" w:hAnsi="Garamond" w:cs="Times New Roman"/>
                <w:b/>
                <w:bCs/>
                <w:color w:val="000000"/>
                <w:lang w:val="en-GB"/>
              </w:rPr>
              <w:t>42.79</w:t>
            </w:r>
          </w:p>
        </w:tc>
        <w:tc>
          <w:tcPr>
            <w:tcW w:w="596" w:type="pct"/>
            <w:tcBorders>
              <w:top w:val="nil"/>
              <w:left w:val="nil"/>
              <w:bottom w:val="nil"/>
              <w:right w:val="nil"/>
            </w:tcBorders>
            <w:shd w:val="clear" w:color="auto" w:fill="auto"/>
            <w:noWrap/>
            <w:vAlign w:val="bottom"/>
            <w:hideMark/>
          </w:tcPr>
          <w:p w14:paraId="5E05D163" w14:textId="77777777" w:rsidR="00530679" w:rsidRPr="001930F8" w:rsidRDefault="00530679" w:rsidP="00260C59">
            <w:pPr>
              <w:spacing w:after="0" w:line="240" w:lineRule="auto"/>
              <w:jc w:val="center"/>
              <w:rPr>
                <w:rFonts w:ascii="Garamond" w:eastAsia="Times New Roman" w:hAnsi="Garamond" w:cs="Times New Roman"/>
                <w:b/>
                <w:bCs/>
                <w:color w:val="000000"/>
                <w:lang w:val="en-GB"/>
              </w:rPr>
            </w:pPr>
            <w:r w:rsidRPr="001930F8">
              <w:rPr>
                <w:rFonts w:ascii="Garamond" w:eastAsia="Times New Roman" w:hAnsi="Garamond" w:cs="Times New Roman"/>
                <w:b/>
                <w:bCs/>
                <w:color w:val="000000"/>
                <w:lang w:val="en-GB"/>
              </w:rPr>
              <w:t>0.000</w:t>
            </w:r>
          </w:p>
        </w:tc>
      </w:tr>
      <w:tr w:rsidR="00136899" w:rsidRPr="001930F8" w14:paraId="2E50405A" w14:textId="77777777" w:rsidTr="005254EB">
        <w:trPr>
          <w:trHeight w:val="144"/>
        </w:trPr>
        <w:tc>
          <w:tcPr>
            <w:tcW w:w="2758" w:type="pct"/>
            <w:gridSpan w:val="2"/>
            <w:tcBorders>
              <w:top w:val="nil"/>
              <w:left w:val="nil"/>
              <w:bottom w:val="nil"/>
              <w:right w:val="nil"/>
            </w:tcBorders>
            <w:shd w:val="clear" w:color="auto" w:fill="auto"/>
            <w:noWrap/>
            <w:vAlign w:val="bottom"/>
            <w:hideMark/>
          </w:tcPr>
          <w:p w14:paraId="20DDF0CC" w14:textId="77777777" w:rsidR="00530679" w:rsidRPr="00F77C84" w:rsidRDefault="00530679" w:rsidP="00260C59">
            <w:pPr>
              <w:spacing w:after="0" w:line="240" w:lineRule="auto"/>
              <w:rPr>
                <w:rFonts w:ascii="Garamond" w:eastAsia="Times New Roman" w:hAnsi="Garamond" w:cs="Times New Roman"/>
                <w:bCs/>
                <w:color w:val="000000"/>
                <w:lang w:val="en-GB"/>
              </w:rPr>
            </w:pPr>
            <w:r w:rsidRPr="00F77C84">
              <w:rPr>
                <w:rFonts w:ascii="Garamond" w:eastAsia="Times New Roman" w:hAnsi="Garamond" w:cs="Times New Roman"/>
                <w:bCs/>
                <w:color w:val="000000"/>
                <w:lang w:val="en-GB"/>
              </w:rPr>
              <w:t>Simple practices</w:t>
            </w:r>
          </w:p>
        </w:tc>
        <w:tc>
          <w:tcPr>
            <w:tcW w:w="429" w:type="pct"/>
            <w:tcBorders>
              <w:top w:val="nil"/>
              <w:left w:val="nil"/>
              <w:bottom w:val="nil"/>
              <w:right w:val="nil"/>
            </w:tcBorders>
            <w:shd w:val="clear" w:color="auto" w:fill="auto"/>
            <w:noWrap/>
            <w:vAlign w:val="bottom"/>
            <w:hideMark/>
          </w:tcPr>
          <w:p w14:paraId="7D6B8FA8" w14:textId="77777777" w:rsidR="00530679" w:rsidRPr="001930F8" w:rsidRDefault="00530679" w:rsidP="00260C59">
            <w:pPr>
              <w:spacing w:after="0" w:line="240" w:lineRule="auto"/>
              <w:jc w:val="center"/>
              <w:rPr>
                <w:rFonts w:ascii="Garamond" w:eastAsia="Times New Roman" w:hAnsi="Garamond" w:cs="Times New Roman"/>
                <w:b/>
                <w:bCs/>
                <w:color w:val="000000"/>
                <w:lang w:val="en-GB"/>
              </w:rPr>
            </w:pPr>
            <w:r w:rsidRPr="001930F8">
              <w:rPr>
                <w:rFonts w:ascii="Garamond" w:eastAsia="Times New Roman" w:hAnsi="Garamond" w:cs="Times New Roman"/>
                <w:b/>
                <w:bCs/>
                <w:color w:val="000000"/>
                <w:lang w:val="en-GB"/>
              </w:rPr>
              <w:t>59.04</w:t>
            </w:r>
          </w:p>
        </w:tc>
        <w:tc>
          <w:tcPr>
            <w:tcW w:w="531" w:type="pct"/>
            <w:tcBorders>
              <w:top w:val="nil"/>
              <w:left w:val="nil"/>
              <w:bottom w:val="nil"/>
              <w:right w:val="nil"/>
            </w:tcBorders>
            <w:shd w:val="clear" w:color="auto" w:fill="auto"/>
            <w:noWrap/>
            <w:vAlign w:val="bottom"/>
            <w:hideMark/>
          </w:tcPr>
          <w:p w14:paraId="22732029" w14:textId="77777777" w:rsidR="00530679" w:rsidRPr="001930F8" w:rsidRDefault="00530679" w:rsidP="00260C59">
            <w:pPr>
              <w:spacing w:after="0" w:line="240" w:lineRule="auto"/>
              <w:jc w:val="center"/>
              <w:rPr>
                <w:rFonts w:ascii="Garamond" w:eastAsia="Times New Roman" w:hAnsi="Garamond" w:cs="Times New Roman"/>
                <w:b/>
                <w:bCs/>
                <w:color w:val="000000"/>
                <w:lang w:val="en-GB"/>
              </w:rPr>
            </w:pPr>
            <w:r w:rsidRPr="001930F8">
              <w:rPr>
                <w:rFonts w:ascii="Garamond" w:eastAsia="Times New Roman" w:hAnsi="Garamond" w:cs="Times New Roman"/>
                <w:b/>
                <w:bCs/>
                <w:color w:val="000000"/>
                <w:lang w:val="en-GB"/>
              </w:rPr>
              <w:t>54.55</w:t>
            </w:r>
          </w:p>
        </w:tc>
        <w:tc>
          <w:tcPr>
            <w:tcW w:w="686" w:type="pct"/>
            <w:tcBorders>
              <w:top w:val="nil"/>
              <w:left w:val="nil"/>
              <w:bottom w:val="nil"/>
              <w:right w:val="nil"/>
            </w:tcBorders>
            <w:shd w:val="clear" w:color="auto" w:fill="auto"/>
            <w:noWrap/>
            <w:vAlign w:val="bottom"/>
            <w:hideMark/>
          </w:tcPr>
          <w:p w14:paraId="35A58FC0" w14:textId="77777777" w:rsidR="00530679" w:rsidRPr="001930F8" w:rsidRDefault="00530679" w:rsidP="00260C59">
            <w:pPr>
              <w:spacing w:after="0" w:line="240" w:lineRule="auto"/>
              <w:jc w:val="center"/>
              <w:rPr>
                <w:rFonts w:ascii="Garamond" w:eastAsia="Times New Roman" w:hAnsi="Garamond" w:cs="Times New Roman"/>
                <w:b/>
                <w:bCs/>
                <w:color w:val="000000"/>
                <w:lang w:val="en-GB"/>
              </w:rPr>
            </w:pPr>
            <w:r w:rsidRPr="001930F8">
              <w:rPr>
                <w:rFonts w:ascii="Garamond" w:eastAsia="Times New Roman" w:hAnsi="Garamond" w:cs="Times New Roman"/>
                <w:b/>
                <w:bCs/>
                <w:color w:val="000000"/>
                <w:lang w:val="en-GB"/>
              </w:rPr>
              <w:t>62.64</w:t>
            </w:r>
          </w:p>
        </w:tc>
        <w:tc>
          <w:tcPr>
            <w:tcW w:w="596" w:type="pct"/>
            <w:tcBorders>
              <w:top w:val="nil"/>
              <w:left w:val="nil"/>
              <w:bottom w:val="nil"/>
              <w:right w:val="nil"/>
            </w:tcBorders>
            <w:shd w:val="clear" w:color="auto" w:fill="auto"/>
            <w:noWrap/>
            <w:vAlign w:val="bottom"/>
            <w:hideMark/>
          </w:tcPr>
          <w:p w14:paraId="2B887DD6" w14:textId="77777777" w:rsidR="00530679" w:rsidRPr="001930F8" w:rsidRDefault="00530679" w:rsidP="00260C59">
            <w:pPr>
              <w:spacing w:after="0" w:line="240" w:lineRule="auto"/>
              <w:jc w:val="center"/>
              <w:rPr>
                <w:rFonts w:ascii="Garamond" w:eastAsia="Times New Roman" w:hAnsi="Garamond" w:cs="Times New Roman"/>
                <w:b/>
                <w:bCs/>
                <w:color w:val="000000"/>
                <w:lang w:val="en-GB"/>
              </w:rPr>
            </w:pPr>
            <w:r w:rsidRPr="001930F8">
              <w:rPr>
                <w:rFonts w:ascii="Garamond" w:eastAsia="Times New Roman" w:hAnsi="Garamond" w:cs="Times New Roman"/>
                <w:b/>
                <w:bCs/>
                <w:color w:val="000000"/>
                <w:lang w:val="en-GB"/>
              </w:rPr>
              <w:t>0.001</w:t>
            </w:r>
          </w:p>
        </w:tc>
      </w:tr>
      <w:tr w:rsidR="00136899" w:rsidRPr="001930F8" w14:paraId="53EAB118" w14:textId="77777777" w:rsidTr="005254EB">
        <w:trPr>
          <w:trHeight w:val="144"/>
        </w:trPr>
        <w:tc>
          <w:tcPr>
            <w:tcW w:w="2758" w:type="pct"/>
            <w:gridSpan w:val="2"/>
            <w:tcBorders>
              <w:top w:val="nil"/>
              <w:left w:val="nil"/>
              <w:bottom w:val="nil"/>
              <w:right w:val="nil"/>
            </w:tcBorders>
            <w:shd w:val="clear" w:color="auto" w:fill="auto"/>
            <w:noWrap/>
            <w:vAlign w:val="bottom"/>
            <w:hideMark/>
          </w:tcPr>
          <w:p w14:paraId="57C18CB8" w14:textId="77777777" w:rsidR="00530679" w:rsidRPr="00F77C84" w:rsidRDefault="00530679" w:rsidP="00260C59">
            <w:pPr>
              <w:spacing w:after="0" w:line="240" w:lineRule="auto"/>
              <w:rPr>
                <w:rFonts w:ascii="Garamond" w:eastAsia="Times New Roman" w:hAnsi="Garamond" w:cs="Times New Roman"/>
                <w:bCs/>
                <w:color w:val="000000"/>
                <w:lang w:val="en-GB"/>
              </w:rPr>
            </w:pPr>
            <w:r w:rsidRPr="00F77C84">
              <w:rPr>
                <w:rFonts w:ascii="Garamond" w:eastAsia="Times New Roman" w:hAnsi="Garamond" w:cs="Times New Roman"/>
                <w:bCs/>
                <w:color w:val="000000"/>
                <w:lang w:val="en-GB"/>
              </w:rPr>
              <w:t>Complex practices</w:t>
            </w:r>
          </w:p>
        </w:tc>
        <w:tc>
          <w:tcPr>
            <w:tcW w:w="429" w:type="pct"/>
            <w:tcBorders>
              <w:top w:val="nil"/>
              <w:left w:val="nil"/>
              <w:bottom w:val="nil"/>
              <w:right w:val="nil"/>
            </w:tcBorders>
            <w:shd w:val="clear" w:color="auto" w:fill="auto"/>
            <w:noWrap/>
            <w:vAlign w:val="bottom"/>
            <w:hideMark/>
          </w:tcPr>
          <w:p w14:paraId="37404862" w14:textId="77777777" w:rsidR="00530679" w:rsidRPr="001930F8" w:rsidRDefault="00530679" w:rsidP="00260C59">
            <w:pPr>
              <w:spacing w:after="0" w:line="240" w:lineRule="auto"/>
              <w:jc w:val="center"/>
              <w:rPr>
                <w:rFonts w:ascii="Garamond" w:eastAsia="Times New Roman" w:hAnsi="Garamond" w:cs="Times New Roman"/>
                <w:b/>
                <w:bCs/>
                <w:color w:val="000000"/>
                <w:lang w:val="en-GB"/>
              </w:rPr>
            </w:pPr>
            <w:r w:rsidRPr="001930F8">
              <w:rPr>
                <w:rFonts w:ascii="Garamond" w:eastAsia="Times New Roman" w:hAnsi="Garamond" w:cs="Times New Roman"/>
                <w:b/>
                <w:bCs/>
                <w:color w:val="000000"/>
                <w:lang w:val="en-GB"/>
              </w:rPr>
              <w:t>20.21</w:t>
            </w:r>
          </w:p>
        </w:tc>
        <w:tc>
          <w:tcPr>
            <w:tcW w:w="531" w:type="pct"/>
            <w:tcBorders>
              <w:top w:val="nil"/>
              <w:left w:val="nil"/>
              <w:bottom w:val="nil"/>
              <w:right w:val="nil"/>
            </w:tcBorders>
            <w:shd w:val="clear" w:color="auto" w:fill="auto"/>
            <w:noWrap/>
            <w:vAlign w:val="bottom"/>
            <w:hideMark/>
          </w:tcPr>
          <w:p w14:paraId="3825B3C4" w14:textId="77777777" w:rsidR="00530679" w:rsidRPr="001930F8" w:rsidRDefault="00530679" w:rsidP="00260C59">
            <w:pPr>
              <w:spacing w:after="0" w:line="240" w:lineRule="auto"/>
              <w:jc w:val="center"/>
              <w:rPr>
                <w:rFonts w:ascii="Garamond" w:eastAsia="Times New Roman" w:hAnsi="Garamond" w:cs="Times New Roman"/>
                <w:b/>
                <w:bCs/>
                <w:color w:val="000000"/>
                <w:lang w:val="en-GB"/>
              </w:rPr>
            </w:pPr>
            <w:r w:rsidRPr="001930F8">
              <w:rPr>
                <w:rFonts w:ascii="Garamond" w:eastAsia="Times New Roman" w:hAnsi="Garamond" w:cs="Times New Roman"/>
                <w:b/>
                <w:bCs/>
                <w:color w:val="000000"/>
                <w:lang w:val="en-GB"/>
              </w:rPr>
              <w:t>16.77</w:t>
            </w:r>
          </w:p>
        </w:tc>
        <w:tc>
          <w:tcPr>
            <w:tcW w:w="686" w:type="pct"/>
            <w:tcBorders>
              <w:top w:val="nil"/>
              <w:left w:val="nil"/>
              <w:bottom w:val="nil"/>
              <w:right w:val="nil"/>
            </w:tcBorders>
            <w:shd w:val="clear" w:color="auto" w:fill="auto"/>
            <w:noWrap/>
            <w:vAlign w:val="bottom"/>
            <w:hideMark/>
          </w:tcPr>
          <w:p w14:paraId="196E29B7" w14:textId="77777777" w:rsidR="00530679" w:rsidRPr="001930F8" w:rsidRDefault="00530679" w:rsidP="00260C59">
            <w:pPr>
              <w:spacing w:after="0" w:line="240" w:lineRule="auto"/>
              <w:jc w:val="center"/>
              <w:rPr>
                <w:rFonts w:ascii="Garamond" w:eastAsia="Times New Roman" w:hAnsi="Garamond" w:cs="Times New Roman"/>
                <w:b/>
                <w:bCs/>
                <w:color w:val="000000"/>
                <w:lang w:val="en-GB"/>
              </w:rPr>
            </w:pPr>
            <w:r w:rsidRPr="001930F8">
              <w:rPr>
                <w:rFonts w:ascii="Garamond" w:eastAsia="Times New Roman" w:hAnsi="Garamond" w:cs="Times New Roman"/>
                <w:b/>
                <w:bCs/>
                <w:color w:val="000000"/>
                <w:lang w:val="en-GB"/>
              </w:rPr>
              <w:t>22.96</w:t>
            </w:r>
          </w:p>
        </w:tc>
        <w:tc>
          <w:tcPr>
            <w:tcW w:w="596" w:type="pct"/>
            <w:tcBorders>
              <w:top w:val="nil"/>
              <w:left w:val="nil"/>
              <w:bottom w:val="nil"/>
              <w:right w:val="nil"/>
            </w:tcBorders>
            <w:shd w:val="clear" w:color="auto" w:fill="auto"/>
            <w:noWrap/>
            <w:vAlign w:val="bottom"/>
            <w:hideMark/>
          </w:tcPr>
          <w:p w14:paraId="32431E35" w14:textId="77777777" w:rsidR="00530679" w:rsidRPr="001930F8" w:rsidRDefault="00530679" w:rsidP="00260C59">
            <w:pPr>
              <w:spacing w:after="0" w:line="240" w:lineRule="auto"/>
              <w:jc w:val="center"/>
              <w:rPr>
                <w:rFonts w:ascii="Garamond" w:eastAsia="Times New Roman" w:hAnsi="Garamond" w:cs="Times New Roman"/>
                <w:b/>
                <w:bCs/>
                <w:color w:val="000000"/>
                <w:lang w:val="en-GB"/>
              </w:rPr>
            </w:pPr>
            <w:r w:rsidRPr="001930F8">
              <w:rPr>
                <w:rFonts w:ascii="Garamond" w:eastAsia="Times New Roman" w:hAnsi="Garamond" w:cs="Times New Roman"/>
                <w:b/>
                <w:bCs/>
                <w:color w:val="000000"/>
                <w:lang w:val="en-GB"/>
              </w:rPr>
              <w:t>0.004</w:t>
            </w:r>
          </w:p>
        </w:tc>
      </w:tr>
      <w:tr w:rsidR="00136899" w:rsidRPr="001930F8" w14:paraId="326623DE" w14:textId="77777777" w:rsidTr="005254EB">
        <w:trPr>
          <w:trHeight w:val="144"/>
        </w:trPr>
        <w:tc>
          <w:tcPr>
            <w:tcW w:w="2758" w:type="pct"/>
            <w:gridSpan w:val="2"/>
            <w:tcBorders>
              <w:top w:val="nil"/>
              <w:left w:val="nil"/>
              <w:bottom w:val="nil"/>
              <w:right w:val="nil"/>
            </w:tcBorders>
            <w:shd w:val="clear" w:color="auto" w:fill="auto"/>
            <w:noWrap/>
            <w:vAlign w:val="bottom"/>
            <w:hideMark/>
          </w:tcPr>
          <w:p w14:paraId="6D98B763" w14:textId="77777777" w:rsidR="00530679" w:rsidRPr="00F77C84" w:rsidRDefault="00530679" w:rsidP="00260C59">
            <w:pPr>
              <w:spacing w:after="0" w:line="240" w:lineRule="auto"/>
              <w:rPr>
                <w:rFonts w:ascii="Garamond" w:eastAsia="Times New Roman" w:hAnsi="Garamond" w:cs="Times New Roman"/>
                <w:bCs/>
                <w:color w:val="000000"/>
                <w:lang w:val="en-GB"/>
              </w:rPr>
            </w:pPr>
            <w:r w:rsidRPr="00F77C84">
              <w:rPr>
                <w:rFonts w:ascii="Garamond" w:eastAsia="Times New Roman" w:hAnsi="Garamond" w:cs="Times New Roman"/>
                <w:bCs/>
                <w:color w:val="000000"/>
                <w:lang w:val="en-GB"/>
              </w:rPr>
              <w:t>Purchase-reliant practices</w:t>
            </w:r>
          </w:p>
        </w:tc>
        <w:tc>
          <w:tcPr>
            <w:tcW w:w="429" w:type="pct"/>
            <w:tcBorders>
              <w:top w:val="nil"/>
              <w:left w:val="nil"/>
              <w:bottom w:val="nil"/>
              <w:right w:val="nil"/>
            </w:tcBorders>
            <w:shd w:val="clear" w:color="auto" w:fill="auto"/>
            <w:noWrap/>
            <w:vAlign w:val="bottom"/>
            <w:hideMark/>
          </w:tcPr>
          <w:p w14:paraId="16C050B8" w14:textId="77777777" w:rsidR="00530679" w:rsidRPr="001930F8" w:rsidRDefault="00530679" w:rsidP="00260C59">
            <w:pPr>
              <w:spacing w:after="0" w:line="240" w:lineRule="auto"/>
              <w:jc w:val="center"/>
              <w:rPr>
                <w:rFonts w:ascii="Garamond" w:eastAsia="Times New Roman" w:hAnsi="Garamond" w:cs="Times New Roman"/>
                <w:b/>
                <w:bCs/>
                <w:color w:val="000000"/>
                <w:lang w:val="en-GB"/>
              </w:rPr>
            </w:pPr>
            <w:r w:rsidRPr="001930F8">
              <w:rPr>
                <w:rFonts w:ascii="Garamond" w:eastAsia="Times New Roman" w:hAnsi="Garamond" w:cs="Times New Roman"/>
                <w:b/>
                <w:bCs/>
                <w:color w:val="000000"/>
                <w:lang w:val="en-GB"/>
              </w:rPr>
              <w:t>32.03</w:t>
            </w:r>
          </w:p>
        </w:tc>
        <w:tc>
          <w:tcPr>
            <w:tcW w:w="531" w:type="pct"/>
            <w:tcBorders>
              <w:top w:val="nil"/>
              <w:left w:val="nil"/>
              <w:bottom w:val="nil"/>
              <w:right w:val="nil"/>
            </w:tcBorders>
            <w:shd w:val="clear" w:color="auto" w:fill="auto"/>
            <w:noWrap/>
            <w:vAlign w:val="bottom"/>
            <w:hideMark/>
          </w:tcPr>
          <w:p w14:paraId="6AE57124" w14:textId="77777777" w:rsidR="00530679" w:rsidRPr="001930F8" w:rsidRDefault="00530679" w:rsidP="00260C59">
            <w:pPr>
              <w:spacing w:after="0" w:line="240" w:lineRule="auto"/>
              <w:jc w:val="center"/>
              <w:rPr>
                <w:rFonts w:ascii="Garamond" w:eastAsia="Times New Roman" w:hAnsi="Garamond" w:cs="Times New Roman"/>
                <w:b/>
                <w:bCs/>
                <w:color w:val="000000"/>
                <w:lang w:val="en-GB"/>
              </w:rPr>
            </w:pPr>
            <w:r w:rsidRPr="001930F8">
              <w:rPr>
                <w:rFonts w:ascii="Garamond" w:eastAsia="Times New Roman" w:hAnsi="Garamond" w:cs="Times New Roman"/>
                <w:b/>
                <w:bCs/>
                <w:color w:val="000000"/>
                <w:lang w:val="en-GB"/>
              </w:rPr>
              <w:t>29.16</w:t>
            </w:r>
          </w:p>
        </w:tc>
        <w:tc>
          <w:tcPr>
            <w:tcW w:w="686" w:type="pct"/>
            <w:tcBorders>
              <w:top w:val="nil"/>
              <w:left w:val="nil"/>
              <w:bottom w:val="nil"/>
              <w:right w:val="nil"/>
            </w:tcBorders>
            <w:shd w:val="clear" w:color="auto" w:fill="auto"/>
            <w:noWrap/>
            <w:vAlign w:val="bottom"/>
            <w:hideMark/>
          </w:tcPr>
          <w:p w14:paraId="7F326B29" w14:textId="77777777" w:rsidR="00530679" w:rsidRPr="001930F8" w:rsidRDefault="00530679" w:rsidP="00260C59">
            <w:pPr>
              <w:spacing w:after="0" w:line="240" w:lineRule="auto"/>
              <w:jc w:val="center"/>
              <w:rPr>
                <w:rFonts w:ascii="Garamond" w:eastAsia="Times New Roman" w:hAnsi="Garamond" w:cs="Times New Roman"/>
                <w:b/>
                <w:bCs/>
                <w:color w:val="000000"/>
                <w:lang w:val="en-GB"/>
              </w:rPr>
            </w:pPr>
            <w:r w:rsidRPr="001930F8">
              <w:rPr>
                <w:rFonts w:ascii="Garamond" w:eastAsia="Times New Roman" w:hAnsi="Garamond" w:cs="Times New Roman"/>
                <w:b/>
                <w:bCs/>
                <w:color w:val="000000"/>
                <w:lang w:val="en-GB"/>
              </w:rPr>
              <w:t>34.32</w:t>
            </w:r>
          </w:p>
        </w:tc>
        <w:tc>
          <w:tcPr>
            <w:tcW w:w="596" w:type="pct"/>
            <w:tcBorders>
              <w:top w:val="nil"/>
              <w:left w:val="nil"/>
              <w:bottom w:val="nil"/>
              <w:right w:val="nil"/>
            </w:tcBorders>
            <w:shd w:val="clear" w:color="auto" w:fill="auto"/>
            <w:noWrap/>
            <w:vAlign w:val="bottom"/>
            <w:hideMark/>
          </w:tcPr>
          <w:p w14:paraId="4C45F21D" w14:textId="77777777" w:rsidR="00530679" w:rsidRPr="001930F8" w:rsidRDefault="00530679" w:rsidP="00260C59">
            <w:pPr>
              <w:spacing w:after="0" w:line="240" w:lineRule="auto"/>
              <w:jc w:val="center"/>
              <w:rPr>
                <w:rFonts w:ascii="Garamond" w:eastAsia="Times New Roman" w:hAnsi="Garamond" w:cs="Times New Roman"/>
                <w:b/>
                <w:bCs/>
                <w:color w:val="000000"/>
                <w:lang w:val="en-GB"/>
              </w:rPr>
            </w:pPr>
            <w:r w:rsidRPr="001930F8">
              <w:rPr>
                <w:rFonts w:ascii="Garamond" w:eastAsia="Times New Roman" w:hAnsi="Garamond" w:cs="Times New Roman"/>
                <w:b/>
                <w:bCs/>
                <w:color w:val="000000"/>
                <w:lang w:val="en-GB"/>
              </w:rPr>
              <w:t>0.011</w:t>
            </w:r>
          </w:p>
        </w:tc>
      </w:tr>
      <w:tr w:rsidR="00136899" w:rsidRPr="001930F8" w14:paraId="60D4DD11" w14:textId="77777777" w:rsidTr="005254EB">
        <w:trPr>
          <w:trHeight w:val="144"/>
        </w:trPr>
        <w:tc>
          <w:tcPr>
            <w:tcW w:w="2758" w:type="pct"/>
            <w:gridSpan w:val="2"/>
            <w:tcBorders>
              <w:top w:val="nil"/>
              <w:left w:val="nil"/>
              <w:bottom w:val="nil"/>
              <w:right w:val="nil"/>
            </w:tcBorders>
            <w:shd w:val="clear" w:color="auto" w:fill="auto"/>
            <w:noWrap/>
            <w:vAlign w:val="bottom"/>
            <w:hideMark/>
          </w:tcPr>
          <w:p w14:paraId="137AD39E" w14:textId="77777777" w:rsidR="00530679" w:rsidRPr="00F77C84" w:rsidRDefault="00530679" w:rsidP="00260C59">
            <w:pPr>
              <w:spacing w:after="0" w:line="240" w:lineRule="auto"/>
              <w:rPr>
                <w:rFonts w:ascii="Garamond" w:eastAsia="Times New Roman" w:hAnsi="Garamond" w:cs="Times New Roman"/>
                <w:bCs/>
                <w:color w:val="000000"/>
                <w:lang w:val="en-GB"/>
              </w:rPr>
            </w:pPr>
            <w:r w:rsidRPr="00F77C84">
              <w:rPr>
                <w:rFonts w:ascii="Garamond" w:eastAsia="Times New Roman" w:hAnsi="Garamond" w:cs="Times New Roman"/>
                <w:bCs/>
                <w:color w:val="000000"/>
                <w:lang w:val="en-GB"/>
              </w:rPr>
              <w:t>Non-purchase reliant practices</w:t>
            </w:r>
          </w:p>
        </w:tc>
        <w:tc>
          <w:tcPr>
            <w:tcW w:w="429" w:type="pct"/>
            <w:tcBorders>
              <w:top w:val="nil"/>
              <w:left w:val="nil"/>
              <w:bottom w:val="nil"/>
              <w:right w:val="nil"/>
            </w:tcBorders>
            <w:shd w:val="clear" w:color="auto" w:fill="auto"/>
            <w:noWrap/>
            <w:vAlign w:val="bottom"/>
            <w:hideMark/>
          </w:tcPr>
          <w:p w14:paraId="6A151150" w14:textId="77777777" w:rsidR="00530679" w:rsidRPr="001930F8" w:rsidRDefault="00530679" w:rsidP="00260C59">
            <w:pPr>
              <w:spacing w:after="0" w:line="240" w:lineRule="auto"/>
              <w:jc w:val="center"/>
              <w:rPr>
                <w:rFonts w:ascii="Garamond" w:eastAsia="Times New Roman" w:hAnsi="Garamond" w:cs="Times New Roman"/>
                <w:b/>
                <w:bCs/>
                <w:color w:val="000000"/>
                <w:lang w:val="en-GB"/>
              </w:rPr>
            </w:pPr>
            <w:r w:rsidRPr="001930F8">
              <w:rPr>
                <w:rFonts w:ascii="Garamond" w:eastAsia="Times New Roman" w:hAnsi="Garamond" w:cs="Times New Roman"/>
                <w:b/>
                <w:bCs/>
                <w:color w:val="000000"/>
                <w:lang w:val="en-GB"/>
              </w:rPr>
              <w:t>54.67</w:t>
            </w:r>
          </w:p>
        </w:tc>
        <w:tc>
          <w:tcPr>
            <w:tcW w:w="531" w:type="pct"/>
            <w:tcBorders>
              <w:top w:val="nil"/>
              <w:left w:val="nil"/>
              <w:bottom w:val="nil"/>
              <w:right w:val="nil"/>
            </w:tcBorders>
            <w:shd w:val="clear" w:color="auto" w:fill="auto"/>
            <w:noWrap/>
            <w:vAlign w:val="bottom"/>
            <w:hideMark/>
          </w:tcPr>
          <w:p w14:paraId="45461DC0" w14:textId="77777777" w:rsidR="00530679" w:rsidRPr="001930F8" w:rsidRDefault="00530679" w:rsidP="00260C59">
            <w:pPr>
              <w:spacing w:after="0" w:line="240" w:lineRule="auto"/>
              <w:jc w:val="center"/>
              <w:rPr>
                <w:rFonts w:ascii="Garamond" w:eastAsia="Times New Roman" w:hAnsi="Garamond" w:cs="Times New Roman"/>
                <w:b/>
                <w:bCs/>
                <w:color w:val="000000"/>
                <w:lang w:val="en-GB"/>
              </w:rPr>
            </w:pPr>
            <w:r w:rsidRPr="001930F8">
              <w:rPr>
                <w:rFonts w:ascii="Garamond" w:eastAsia="Times New Roman" w:hAnsi="Garamond" w:cs="Times New Roman"/>
                <w:b/>
                <w:bCs/>
                <w:color w:val="000000"/>
                <w:lang w:val="en-GB"/>
              </w:rPr>
              <w:t>48.41</w:t>
            </w:r>
          </w:p>
        </w:tc>
        <w:tc>
          <w:tcPr>
            <w:tcW w:w="686" w:type="pct"/>
            <w:tcBorders>
              <w:top w:val="nil"/>
              <w:left w:val="nil"/>
              <w:bottom w:val="nil"/>
              <w:right w:val="nil"/>
            </w:tcBorders>
            <w:shd w:val="clear" w:color="auto" w:fill="auto"/>
            <w:noWrap/>
            <w:vAlign w:val="bottom"/>
            <w:hideMark/>
          </w:tcPr>
          <w:p w14:paraId="2DF039F9" w14:textId="77777777" w:rsidR="00530679" w:rsidRPr="001930F8" w:rsidRDefault="00530679" w:rsidP="00260C59">
            <w:pPr>
              <w:spacing w:after="0" w:line="240" w:lineRule="auto"/>
              <w:jc w:val="center"/>
              <w:rPr>
                <w:rFonts w:ascii="Garamond" w:eastAsia="Times New Roman" w:hAnsi="Garamond" w:cs="Times New Roman"/>
                <w:b/>
                <w:bCs/>
                <w:color w:val="000000"/>
                <w:lang w:val="en-GB"/>
              </w:rPr>
            </w:pPr>
            <w:r w:rsidRPr="001930F8">
              <w:rPr>
                <w:rFonts w:ascii="Garamond" w:eastAsia="Times New Roman" w:hAnsi="Garamond" w:cs="Times New Roman"/>
                <w:b/>
                <w:bCs/>
                <w:color w:val="000000"/>
                <w:lang w:val="en-GB"/>
              </w:rPr>
              <w:t>59.69</w:t>
            </w:r>
          </w:p>
        </w:tc>
        <w:tc>
          <w:tcPr>
            <w:tcW w:w="596" w:type="pct"/>
            <w:tcBorders>
              <w:top w:val="nil"/>
              <w:left w:val="nil"/>
              <w:bottom w:val="nil"/>
              <w:right w:val="nil"/>
            </w:tcBorders>
            <w:shd w:val="clear" w:color="auto" w:fill="auto"/>
            <w:noWrap/>
            <w:vAlign w:val="bottom"/>
            <w:hideMark/>
          </w:tcPr>
          <w:p w14:paraId="73ECDC85" w14:textId="77777777" w:rsidR="00530679" w:rsidRPr="001930F8" w:rsidRDefault="00530679" w:rsidP="00260C59">
            <w:pPr>
              <w:spacing w:after="0" w:line="240" w:lineRule="auto"/>
              <w:jc w:val="center"/>
              <w:rPr>
                <w:rFonts w:ascii="Garamond" w:eastAsia="Times New Roman" w:hAnsi="Garamond" w:cs="Times New Roman"/>
                <w:b/>
                <w:bCs/>
                <w:color w:val="000000"/>
                <w:lang w:val="en-GB"/>
              </w:rPr>
            </w:pPr>
            <w:r w:rsidRPr="001930F8">
              <w:rPr>
                <w:rFonts w:ascii="Garamond" w:eastAsia="Times New Roman" w:hAnsi="Garamond" w:cs="Times New Roman"/>
                <w:b/>
                <w:bCs/>
                <w:color w:val="000000"/>
                <w:lang w:val="en-GB"/>
              </w:rPr>
              <w:t>0.000</w:t>
            </w:r>
          </w:p>
        </w:tc>
      </w:tr>
      <w:tr w:rsidR="00136899" w:rsidRPr="001930F8" w14:paraId="36693765" w14:textId="77777777" w:rsidTr="005254EB">
        <w:trPr>
          <w:trHeight w:val="144"/>
        </w:trPr>
        <w:tc>
          <w:tcPr>
            <w:tcW w:w="2758" w:type="pct"/>
            <w:gridSpan w:val="2"/>
            <w:tcBorders>
              <w:top w:val="nil"/>
              <w:left w:val="nil"/>
              <w:bottom w:val="nil"/>
              <w:right w:val="nil"/>
            </w:tcBorders>
            <w:shd w:val="clear" w:color="auto" w:fill="auto"/>
            <w:noWrap/>
            <w:vAlign w:val="bottom"/>
            <w:hideMark/>
          </w:tcPr>
          <w:p w14:paraId="6131ADAA" w14:textId="77777777" w:rsidR="00530679" w:rsidRPr="00F77C84" w:rsidRDefault="00530679" w:rsidP="00260C59">
            <w:pPr>
              <w:spacing w:after="0" w:line="240" w:lineRule="auto"/>
              <w:rPr>
                <w:rFonts w:ascii="Garamond" w:eastAsia="Times New Roman" w:hAnsi="Garamond" w:cs="Times New Roman"/>
                <w:bCs/>
                <w:color w:val="000000"/>
                <w:lang w:val="en-GB"/>
              </w:rPr>
            </w:pPr>
            <w:r w:rsidRPr="00F77C84">
              <w:rPr>
                <w:rFonts w:ascii="Garamond" w:eastAsia="Times New Roman" w:hAnsi="Garamond" w:cs="Times New Roman"/>
                <w:bCs/>
                <w:color w:val="000000"/>
                <w:lang w:val="en-GB"/>
              </w:rPr>
              <w:t>Time sensitive practices</w:t>
            </w:r>
          </w:p>
        </w:tc>
        <w:tc>
          <w:tcPr>
            <w:tcW w:w="429" w:type="pct"/>
            <w:tcBorders>
              <w:top w:val="nil"/>
              <w:left w:val="nil"/>
              <w:bottom w:val="nil"/>
              <w:right w:val="nil"/>
            </w:tcBorders>
            <w:shd w:val="clear" w:color="auto" w:fill="auto"/>
            <w:noWrap/>
            <w:vAlign w:val="bottom"/>
            <w:hideMark/>
          </w:tcPr>
          <w:p w14:paraId="49E04074" w14:textId="77777777" w:rsidR="00530679" w:rsidRPr="001930F8" w:rsidRDefault="00530679" w:rsidP="00260C59">
            <w:pPr>
              <w:spacing w:after="0" w:line="240" w:lineRule="auto"/>
              <w:jc w:val="center"/>
              <w:rPr>
                <w:rFonts w:ascii="Garamond" w:eastAsia="Times New Roman" w:hAnsi="Garamond" w:cs="Times New Roman"/>
                <w:b/>
                <w:bCs/>
                <w:color w:val="000000"/>
                <w:lang w:val="en-GB"/>
              </w:rPr>
            </w:pPr>
            <w:r w:rsidRPr="001930F8">
              <w:rPr>
                <w:rFonts w:ascii="Garamond" w:eastAsia="Times New Roman" w:hAnsi="Garamond" w:cs="Times New Roman"/>
                <w:b/>
                <w:bCs/>
                <w:color w:val="000000"/>
                <w:lang w:val="en-GB"/>
              </w:rPr>
              <w:t>36.20</w:t>
            </w:r>
          </w:p>
        </w:tc>
        <w:tc>
          <w:tcPr>
            <w:tcW w:w="531" w:type="pct"/>
            <w:tcBorders>
              <w:top w:val="nil"/>
              <w:left w:val="nil"/>
              <w:bottom w:val="nil"/>
              <w:right w:val="nil"/>
            </w:tcBorders>
            <w:shd w:val="clear" w:color="auto" w:fill="auto"/>
            <w:noWrap/>
            <w:vAlign w:val="bottom"/>
            <w:hideMark/>
          </w:tcPr>
          <w:p w14:paraId="3B1578FC" w14:textId="77777777" w:rsidR="00530679" w:rsidRPr="001930F8" w:rsidRDefault="00530679" w:rsidP="00260C59">
            <w:pPr>
              <w:spacing w:after="0" w:line="240" w:lineRule="auto"/>
              <w:jc w:val="center"/>
              <w:rPr>
                <w:rFonts w:ascii="Garamond" w:eastAsia="Times New Roman" w:hAnsi="Garamond" w:cs="Times New Roman"/>
                <w:b/>
                <w:bCs/>
                <w:color w:val="000000"/>
                <w:lang w:val="en-GB"/>
              </w:rPr>
            </w:pPr>
            <w:r w:rsidRPr="001930F8">
              <w:rPr>
                <w:rFonts w:ascii="Garamond" w:eastAsia="Times New Roman" w:hAnsi="Garamond" w:cs="Times New Roman"/>
                <w:b/>
                <w:bCs/>
                <w:color w:val="000000"/>
                <w:lang w:val="en-GB"/>
              </w:rPr>
              <w:t>31.34</w:t>
            </w:r>
          </w:p>
        </w:tc>
        <w:tc>
          <w:tcPr>
            <w:tcW w:w="686" w:type="pct"/>
            <w:tcBorders>
              <w:top w:val="nil"/>
              <w:left w:val="nil"/>
              <w:bottom w:val="nil"/>
              <w:right w:val="nil"/>
            </w:tcBorders>
            <w:shd w:val="clear" w:color="auto" w:fill="auto"/>
            <w:noWrap/>
            <w:vAlign w:val="bottom"/>
            <w:hideMark/>
          </w:tcPr>
          <w:p w14:paraId="41CF2307" w14:textId="77777777" w:rsidR="00530679" w:rsidRPr="001930F8" w:rsidRDefault="00530679" w:rsidP="00260C59">
            <w:pPr>
              <w:spacing w:after="0" w:line="240" w:lineRule="auto"/>
              <w:jc w:val="center"/>
              <w:rPr>
                <w:rFonts w:ascii="Garamond" w:eastAsia="Times New Roman" w:hAnsi="Garamond" w:cs="Times New Roman"/>
                <w:b/>
                <w:bCs/>
                <w:color w:val="000000"/>
                <w:lang w:val="en-GB"/>
              </w:rPr>
            </w:pPr>
            <w:r w:rsidRPr="001930F8">
              <w:rPr>
                <w:rFonts w:ascii="Garamond" w:eastAsia="Times New Roman" w:hAnsi="Garamond" w:cs="Times New Roman"/>
                <w:b/>
                <w:bCs/>
                <w:color w:val="000000"/>
                <w:lang w:val="en-GB"/>
              </w:rPr>
              <w:t>40.10</w:t>
            </w:r>
          </w:p>
        </w:tc>
        <w:tc>
          <w:tcPr>
            <w:tcW w:w="596" w:type="pct"/>
            <w:tcBorders>
              <w:top w:val="nil"/>
              <w:left w:val="nil"/>
              <w:bottom w:val="nil"/>
              <w:right w:val="nil"/>
            </w:tcBorders>
            <w:shd w:val="clear" w:color="auto" w:fill="auto"/>
            <w:noWrap/>
            <w:vAlign w:val="bottom"/>
            <w:hideMark/>
          </w:tcPr>
          <w:p w14:paraId="427FA852" w14:textId="77777777" w:rsidR="00530679" w:rsidRPr="001930F8" w:rsidRDefault="00530679" w:rsidP="00260C59">
            <w:pPr>
              <w:spacing w:after="0" w:line="240" w:lineRule="auto"/>
              <w:jc w:val="center"/>
              <w:rPr>
                <w:rFonts w:ascii="Garamond" w:eastAsia="Times New Roman" w:hAnsi="Garamond" w:cs="Times New Roman"/>
                <w:b/>
                <w:bCs/>
                <w:color w:val="000000"/>
                <w:lang w:val="en-GB"/>
              </w:rPr>
            </w:pPr>
            <w:r w:rsidRPr="001930F8">
              <w:rPr>
                <w:rFonts w:ascii="Garamond" w:eastAsia="Times New Roman" w:hAnsi="Garamond" w:cs="Times New Roman"/>
                <w:b/>
                <w:bCs/>
                <w:color w:val="000000"/>
                <w:lang w:val="en-GB"/>
              </w:rPr>
              <w:t>0.000</w:t>
            </w:r>
          </w:p>
        </w:tc>
      </w:tr>
      <w:tr w:rsidR="00136899" w:rsidRPr="001930F8" w14:paraId="6882939F" w14:textId="77777777" w:rsidTr="005254EB">
        <w:trPr>
          <w:trHeight w:val="144"/>
        </w:trPr>
        <w:tc>
          <w:tcPr>
            <w:tcW w:w="2758" w:type="pct"/>
            <w:gridSpan w:val="2"/>
            <w:tcBorders>
              <w:top w:val="nil"/>
              <w:left w:val="nil"/>
              <w:bottom w:val="nil"/>
              <w:right w:val="nil"/>
            </w:tcBorders>
            <w:shd w:val="clear" w:color="auto" w:fill="auto"/>
            <w:noWrap/>
            <w:vAlign w:val="bottom"/>
            <w:hideMark/>
          </w:tcPr>
          <w:p w14:paraId="7D7EDCDA" w14:textId="77777777" w:rsidR="00530679" w:rsidRPr="00F77C84" w:rsidRDefault="00530679" w:rsidP="00260C59">
            <w:pPr>
              <w:spacing w:after="0" w:line="240" w:lineRule="auto"/>
              <w:rPr>
                <w:rFonts w:ascii="Garamond" w:eastAsia="Times New Roman" w:hAnsi="Garamond" w:cs="Times New Roman"/>
                <w:color w:val="000000"/>
                <w:lang w:val="en-GB"/>
              </w:rPr>
            </w:pPr>
            <w:r w:rsidRPr="00F77C84">
              <w:rPr>
                <w:rFonts w:ascii="Garamond" w:eastAsia="Times New Roman" w:hAnsi="Garamond" w:cs="Times New Roman"/>
                <w:color w:val="000000"/>
                <w:lang w:val="en-GB"/>
              </w:rPr>
              <w:t>Non-time sensitive practices</w:t>
            </w:r>
          </w:p>
        </w:tc>
        <w:tc>
          <w:tcPr>
            <w:tcW w:w="429" w:type="pct"/>
            <w:tcBorders>
              <w:top w:val="nil"/>
              <w:left w:val="nil"/>
              <w:bottom w:val="nil"/>
              <w:right w:val="nil"/>
            </w:tcBorders>
            <w:shd w:val="clear" w:color="auto" w:fill="auto"/>
            <w:noWrap/>
            <w:vAlign w:val="bottom"/>
            <w:hideMark/>
          </w:tcPr>
          <w:p w14:paraId="06EB9C1F" w14:textId="77777777" w:rsidR="00530679" w:rsidRPr="001930F8" w:rsidRDefault="00530679" w:rsidP="00260C59">
            <w:pPr>
              <w:spacing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56.68</w:t>
            </w:r>
          </w:p>
        </w:tc>
        <w:tc>
          <w:tcPr>
            <w:tcW w:w="531" w:type="pct"/>
            <w:tcBorders>
              <w:top w:val="nil"/>
              <w:left w:val="nil"/>
              <w:bottom w:val="nil"/>
              <w:right w:val="nil"/>
            </w:tcBorders>
            <w:shd w:val="clear" w:color="auto" w:fill="auto"/>
            <w:noWrap/>
            <w:vAlign w:val="bottom"/>
            <w:hideMark/>
          </w:tcPr>
          <w:p w14:paraId="17D10DBB" w14:textId="77777777" w:rsidR="00530679" w:rsidRPr="001930F8" w:rsidRDefault="00530679" w:rsidP="00260C59">
            <w:pPr>
              <w:spacing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57.37</w:t>
            </w:r>
          </w:p>
        </w:tc>
        <w:tc>
          <w:tcPr>
            <w:tcW w:w="686" w:type="pct"/>
            <w:tcBorders>
              <w:top w:val="nil"/>
              <w:left w:val="nil"/>
              <w:bottom w:val="nil"/>
              <w:right w:val="nil"/>
            </w:tcBorders>
            <w:shd w:val="clear" w:color="auto" w:fill="auto"/>
            <w:noWrap/>
            <w:vAlign w:val="bottom"/>
            <w:hideMark/>
          </w:tcPr>
          <w:p w14:paraId="4A0888D0" w14:textId="77777777" w:rsidR="00530679" w:rsidRPr="001930F8" w:rsidRDefault="00530679" w:rsidP="00260C59">
            <w:pPr>
              <w:spacing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56.12</w:t>
            </w:r>
          </w:p>
        </w:tc>
        <w:tc>
          <w:tcPr>
            <w:tcW w:w="596" w:type="pct"/>
            <w:tcBorders>
              <w:top w:val="nil"/>
              <w:left w:val="nil"/>
              <w:bottom w:val="nil"/>
              <w:right w:val="nil"/>
            </w:tcBorders>
            <w:shd w:val="clear" w:color="auto" w:fill="auto"/>
            <w:noWrap/>
            <w:vAlign w:val="bottom"/>
            <w:hideMark/>
          </w:tcPr>
          <w:p w14:paraId="44757126" w14:textId="77777777" w:rsidR="00530679" w:rsidRPr="001930F8" w:rsidRDefault="00530679" w:rsidP="00260C59">
            <w:pPr>
              <w:spacing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0.759</w:t>
            </w:r>
          </w:p>
        </w:tc>
      </w:tr>
      <w:tr w:rsidR="00136899" w:rsidRPr="001930F8" w14:paraId="167D566B" w14:textId="77777777" w:rsidTr="005254EB">
        <w:trPr>
          <w:trHeight w:val="144"/>
        </w:trPr>
        <w:tc>
          <w:tcPr>
            <w:tcW w:w="2600" w:type="pct"/>
            <w:tcBorders>
              <w:top w:val="single" w:sz="4" w:space="0" w:color="auto"/>
              <w:left w:val="nil"/>
              <w:bottom w:val="single" w:sz="4" w:space="0" w:color="auto"/>
              <w:right w:val="nil"/>
            </w:tcBorders>
            <w:shd w:val="clear" w:color="auto" w:fill="auto"/>
            <w:noWrap/>
            <w:vAlign w:val="bottom"/>
          </w:tcPr>
          <w:p w14:paraId="74662C46" w14:textId="77777777" w:rsidR="00530679" w:rsidRPr="001930F8" w:rsidRDefault="00530679" w:rsidP="00260C59">
            <w:pPr>
              <w:spacing w:after="0" w:line="240" w:lineRule="auto"/>
              <w:rPr>
                <w:rFonts w:ascii="Garamond" w:eastAsia="Times New Roman" w:hAnsi="Garamond" w:cs="Times New Roman"/>
                <w:color w:val="000000"/>
                <w:lang w:val="en-GB"/>
              </w:rPr>
            </w:pPr>
            <w:r w:rsidRPr="001930F8">
              <w:rPr>
                <w:rFonts w:ascii="Garamond" w:eastAsia="Times New Roman" w:hAnsi="Garamond" w:cs="Times New Roman"/>
                <w:color w:val="000000"/>
                <w:lang w:val="en-GB"/>
              </w:rPr>
              <w:t>Number of observations</w:t>
            </w:r>
          </w:p>
        </w:tc>
        <w:tc>
          <w:tcPr>
            <w:tcW w:w="587" w:type="pct"/>
            <w:gridSpan w:val="2"/>
            <w:tcBorders>
              <w:top w:val="single" w:sz="4" w:space="0" w:color="auto"/>
              <w:left w:val="nil"/>
              <w:bottom w:val="single" w:sz="4" w:space="0" w:color="auto"/>
              <w:right w:val="nil"/>
            </w:tcBorders>
            <w:shd w:val="clear" w:color="auto" w:fill="auto"/>
            <w:noWrap/>
            <w:vAlign w:val="bottom"/>
          </w:tcPr>
          <w:p w14:paraId="0EBD80C1" w14:textId="77777777" w:rsidR="00530679" w:rsidRPr="001930F8" w:rsidRDefault="00530679" w:rsidP="00260C59">
            <w:pPr>
              <w:spacing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353</w:t>
            </w:r>
          </w:p>
        </w:tc>
        <w:tc>
          <w:tcPr>
            <w:tcW w:w="531" w:type="pct"/>
            <w:tcBorders>
              <w:top w:val="single" w:sz="4" w:space="0" w:color="auto"/>
              <w:left w:val="nil"/>
              <w:bottom w:val="single" w:sz="4" w:space="0" w:color="auto"/>
              <w:right w:val="nil"/>
            </w:tcBorders>
            <w:shd w:val="clear" w:color="auto" w:fill="auto"/>
            <w:noWrap/>
            <w:vAlign w:val="bottom"/>
          </w:tcPr>
          <w:p w14:paraId="17012164" w14:textId="77777777" w:rsidR="00530679" w:rsidRPr="001930F8" w:rsidRDefault="00530679" w:rsidP="00260C59">
            <w:pPr>
              <w:spacing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157</w:t>
            </w:r>
          </w:p>
        </w:tc>
        <w:tc>
          <w:tcPr>
            <w:tcW w:w="686" w:type="pct"/>
            <w:tcBorders>
              <w:top w:val="single" w:sz="4" w:space="0" w:color="auto"/>
              <w:left w:val="nil"/>
              <w:bottom w:val="single" w:sz="4" w:space="0" w:color="auto"/>
              <w:right w:val="nil"/>
            </w:tcBorders>
            <w:shd w:val="clear" w:color="auto" w:fill="auto"/>
            <w:noWrap/>
            <w:vAlign w:val="bottom"/>
          </w:tcPr>
          <w:p w14:paraId="216AB26D" w14:textId="77777777" w:rsidR="00530679" w:rsidRPr="001930F8" w:rsidRDefault="00530679" w:rsidP="00260C59">
            <w:pPr>
              <w:spacing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196</w:t>
            </w:r>
          </w:p>
        </w:tc>
        <w:tc>
          <w:tcPr>
            <w:tcW w:w="596" w:type="pct"/>
            <w:tcBorders>
              <w:top w:val="single" w:sz="4" w:space="0" w:color="auto"/>
              <w:left w:val="nil"/>
              <w:bottom w:val="single" w:sz="4" w:space="0" w:color="auto"/>
              <w:right w:val="nil"/>
            </w:tcBorders>
            <w:shd w:val="clear" w:color="auto" w:fill="auto"/>
            <w:noWrap/>
            <w:vAlign w:val="bottom"/>
          </w:tcPr>
          <w:p w14:paraId="154BC2D0" w14:textId="77777777" w:rsidR="00530679" w:rsidRPr="001930F8" w:rsidRDefault="00530679" w:rsidP="00260C59">
            <w:pPr>
              <w:spacing w:after="0" w:line="240" w:lineRule="auto"/>
              <w:jc w:val="center"/>
              <w:rPr>
                <w:rFonts w:ascii="Garamond" w:eastAsia="Times New Roman" w:hAnsi="Garamond" w:cs="Times New Roman"/>
                <w:color w:val="000000"/>
                <w:lang w:val="en-GB"/>
              </w:rPr>
            </w:pPr>
          </w:p>
        </w:tc>
      </w:tr>
      <w:tr w:rsidR="00530679" w:rsidRPr="001930F8" w14:paraId="15D15D8E" w14:textId="77777777" w:rsidTr="005254EB">
        <w:trPr>
          <w:trHeight w:val="144"/>
        </w:trPr>
        <w:tc>
          <w:tcPr>
            <w:tcW w:w="5000" w:type="pct"/>
            <w:gridSpan w:val="6"/>
            <w:tcBorders>
              <w:top w:val="single" w:sz="4" w:space="0" w:color="auto"/>
              <w:left w:val="nil"/>
              <w:right w:val="nil"/>
            </w:tcBorders>
            <w:shd w:val="clear" w:color="auto" w:fill="auto"/>
            <w:noWrap/>
          </w:tcPr>
          <w:p w14:paraId="69BB9B56" w14:textId="6A7D2A9A" w:rsidR="00BD5E8F" w:rsidRDefault="00530679" w:rsidP="00A44F86">
            <w:pPr>
              <w:spacing w:after="0" w:line="240" w:lineRule="auto"/>
              <w:rPr>
                <w:rFonts w:ascii="Garamond" w:hAnsi="Garamond"/>
                <w:color w:val="000000"/>
                <w:lang w:val="en-GB"/>
              </w:rPr>
            </w:pPr>
            <w:r w:rsidRPr="001930F8">
              <w:rPr>
                <w:rFonts w:ascii="Garamond" w:hAnsi="Garamond"/>
                <w:lang w:val="en-GB"/>
              </w:rPr>
              <w:t xml:space="preserve">Note: </w:t>
            </w:r>
            <w:r w:rsidRPr="001930F8">
              <w:rPr>
                <w:rFonts w:ascii="Garamond" w:hAnsi="Garamond"/>
                <w:color w:val="000000"/>
                <w:lang w:val="en-GB"/>
              </w:rPr>
              <w:t>∆</w:t>
            </w:r>
            <w:r w:rsidR="00F77C84">
              <w:rPr>
                <w:rFonts w:ascii="Garamond" w:hAnsi="Garamond"/>
                <w:color w:val="000000"/>
                <w:lang w:val="en-GB"/>
              </w:rPr>
              <w:t xml:space="preserve"> C &amp; I</w:t>
            </w:r>
            <w:r w:rsidR="00A44F86">
              <w:rPr>
                <w:rFonts w:ascii="Garamond" w:hAnsi="Garamond"/>
                <w:color w:val="000000"/>
                <w:lang w:val="en-GB"/>
              </w:rPr>
              <w:t xml:space="preserve"> i</w:t>
            </w:r>
            <w:r w:rsidRPr="001930F8">
              <w:rPr>
                <w:rFonts w:ascii="Garamond" w:hAnsi="Garamond"/>
                <w:color w:val="000000"/>
                <w:lang w:val="en-GB"/>
              </w:rPr>
              <w:t xml:space="preserve">s </w:t>
            </w:r>
            <w:r w:rsidR="00A44F86">
              <w:rPr>
                <w:rFonts w:ascii="Garamond" w:hAnsi="Garamond"/>
                <w:color w:val="000000"/>
                <w:lang w:val="en-GB"/>
              </w:rPr>
              <w:t xml:space="preserve">the </w:t>
            </w:r>
            <w:r w:rsidRPr="001930F8">
              <w:rPr>
                <w:rFonts w:ascii="Garamond" w:hAnsi="Garamond"/>
                <w:color w:val="000000"/>
                <w:lang w:val="en-GB"/>
              </w:rPr>
              <w:t xml:space="preserve">difference between control and </w:t>
            </w:r>
            <w:r w:rsidR="00F77C84">
              <w:rPr>
                <w:rFonts w:ascii="Garamond" w:hAnsi="Garamond"/>
                <w:color w:val="000000"/>
                <w:lang w:val="en-GB"/>
              </w:rPr>
              <w:t>intervention</w:t>
            </w:r>
            <w:r w:rsidRPr="001930F8">
              <w:rPr>
                <w:rFonts w:ascii="Garamond" w:hAnsi="Garamond"/>
                <w:color w:val="000000"/>
                <w:lang w:val="en-GB"/>
              </w:rPr>
              <w:t xml:space="preserve"> group.</w:t>
            </w:r>
            <w:r w:rsidR="00427374">
              <w:rPr>
                <w:rFonts w:ascii="Garamond" w:hAnsi="Garamond"/>
                <w:color w:val="000000"/>
                <w:lang w:val="en-GB"/>
              </w:rPr>
              <w:t xml:space="preserve"> Bolded entries have differences that are statistically significant </w:t>
            </w:r>
            <w:r w:rsidR="00BD5E8F" w:rsidRPr="00574C49">
              <w:rPr>
                <w:rFonts w:ascii="Garamond" w:hAnsi="Garamond"/>
                <w:color w:val="000000"/>
                <w:lang w:val="en-GB"/>
              </w:rPr>
              <w:t>a</w:t>
            </w:r>
            <w:r w:rsidR="00BD5E8F">
              <w:rPr>
                <w:rFonts w:ascii="Garamond" w:hAnsi="Garamond"/>
                <w:color w:val="000000"/>
                <w:lang w:val="en-GB"/>
              </w:rPr>
              <w:t>t</w:t>
            </w:r>
            <w:r w:rsidR="005254EB">
              <w:rPr>
                <w:rFonts w:ascii="Garamond" w:hAnsi="Garamond"/>
                <w:color w:val="000000"/>
                <w:lang w:val="en-GB"/>
              </w:rPr>
              <w:t xml:space="preserve"> </w:t>
            </w:r>
            <w:r w:rsidR="00BD5E8F" w:rsidRPr="00574C49">
              <w:rPr>
                <w:rFonts w:ascii="Garamond" w:hAnsi="Garamond"/>
                <w:color w:val="000000"/>
                <w:lang w:val="en-GB"/>
              </w:rPr>
              <w:t>10 per</w:t>
            </w:r>
            <w:r w:rsidR="00554E32">
              <w:rPr>
                <w:rFonts w:ascii="Garamond" w:hAnsi="Garamond"/>
                <w:color w:val="000000"/>
                <w:lang w:val="en-GB"/>
              </w:rPr>
              <w:t xml:space="preserve"> </w:t>
            </w:r>
            <w:r w:rsidR="00BD5E8F" w:rsidRPr="00574C49">
              <w:rPr>
                <w:rFonts w:ascii="Garamond" w:hAnsi="Garamond"/>
                <w:color w:val="000000"/>
                <w:lang w:val="en-GB"/>
              </w:rPr>
              <w:t>cent level</w:t>
            </w:r>
            <w:r w:rsidR="00BD5E8F">
              <w:rPr>
                <w:rFonts w:ascii="Garamond" w:hAnsi="Garamond"/>
                <w:color w:val="000000"/>
                <w:lang w:val="en-GB"/>
              </w:rPr>
              <w:t xml:space="preserve">. </w:t>
            </w:r>
          </w:p>
          <w:p w14:paraId="060AF730" w14:textId="092BA091" w:rsidR="00427374" w:rsidRDefault="00427374" w:rsidP="00427374">
            <w:pPr>
              <w:spacing w:after="0" w:line="240" w:lineRule="auto"/>
              <w:rPr>
                <w:rFonts w:ascii="Garamond" w:hAnsi="Garamond"/>
                <w:color w:val="000000"/>
                <w:lang w:val="en-GB"/>
              </w:rPr>
            </w:pPr>
          </w:p>
          <w:p w14:paraId="61690AD4" w14:textId="1CA97A64" w:rsidR="00530679" w:rsidRPr="001930F8" w:rsidRDefault="00530679" w:rsidP="00260C59">
            <w:pPr>
              <w:spacing w:after="0" w:line="240" w:lineRule="auto"/>
              <w:rPr>
                <w:rFonts w:ascii="Garamond" w:eastAsia="Times New Roman" w:hAnsi="Garamond" w:cs="Times New Roman"/>
                <w:color w:val="000000"/>
                <w:lang w:val="en-GB"/>
              </w:rPr>
            </w:pPr>
          </w:p>
        </w:tc>
      </w:tr>
    </w:tbl>
    <w:p w14:paraId="40824A11" w14:textId="77777777" w:rsidR="00213735" w:rsidRPr="001930F8" w:rsidRDefault="00213735" w:rsidP="00387B9A">
      <w:pPr>
        <w:rPr>
          <w:rFonts w:ascii="Garamond" w:hAnsi="Garamond"/>
          <w:b/>
          <w:i/>
          <w:iCs/>
          <w:sz w:val="24"/>
          <w:szCs w:val="24"/>
          <w:lang w:val="en-GB"/>
        </w:rPr>
      </w:pPr>
    </w:p>
    <w:p w14:paraId="2BECA635" w14:textId="77777777" w:rsidR="00387B9A" w:rsidRPr="001930F8" w:rsidRDefault="00387B9A" w:rsidP="00B3607B">
      <w:pPr>
        <w:outlineLvl w:val="0"/>
        <w:rPr>
          <w:rFonts w:ascii="Garamond" w:hAnsi="Garamond"/>
          <w:b/>
          <w:i/>
          <w:iCs/>
          <w:sz w:val="24"/>
          <w:szCs w:val="24"/>
          <w:lang w:val="en-GB"/>
        </w:rPr>
      </w:pPr>
      <w:r w:rsidRPr="001930F8">
        <w:rPr>
          <w:rFonts w:ascii="Garamond" w:hAnsi="Garamond"/>
          <w:b/>
          <w:i/>
          <w:iCs/>
          <w:sz w:val="24"/>
          <w:szCs w:val="24"/>
          <w:lang w:val="en-GB"/>
        </w:rPr>
        <w:t>Regression results</w:t>
      </w:r>
    </w:p>
    <w:p w14:paraId="101D58F2" w14:textId="00CC40B9" w:rsidR="00387B9A" w:rsidRPr="001930F8" w:rsidRDefault="00DC1B46" w:rsidP="00D37240">
      <w:pPr>
        <w:spacing w:before="100" w:beforeAutospacing="1" w:after="100" w:afterAutospacing="1" w:line="480" w:lineRule="auto"/>
        <w:rPr>
          <w:rFonts w:ascii="Garamond" w:hAnsi="Garamond"/>
          <w:sz w:val="24"/>
          <w:szCs w:val="24"/>
          <w:lang w:val="en-GB"/>
        </w:rPr>
      </w:pPr>
      <w:r w:rsidRPr="001930F8">
        <w:rPr>
          <w:rFonts w:ascii="Garamond" w:hAnsi="Garamond"/>
          <w:sz w:val="24"/>
          <w:szCs w:val="24"/>
          <w:lang w:val="en-GB"/>
        </w:rPr>
        <w:t xml:space="preserve">The seven adoption scores and </w:t>
      </w:r>
      <w:r w:rsidR="007E2092" w:rsidRPr="001930F8">
        <w:rPr>
          <w:rFonts w:ascii="Garamond" w:hAnsi="Garamond"/>
          <w:sz w:val="24"/>
          <w:szCs w:val="24"/>
          <w:lang w:val="en-GB"/>
        </w:rPr>
        <w:t xml:space="preserve">eight knowledge scores </w:t>
      </w:r>
      <w:r w:rsidRPr="001930F8">
        <w:rPr>
          <w:rFonts w:ascii="Garamond" w:hAnsi="Garamond"/>
          <w:sz w:val="24"/>
          <w:szCs w:val="24"/>
          <w:lang w:val="en-GB"/>
        </w:rPr>
        <w:t xml:space="preserve">were regressed on the </w:t>
      </w:r>
      <w:r w:rsidR="00F77C84">
        <w:rPr>
          <w:rFonts w:ascii="Garamond" w:hAnsi="Garamond"/>
          <w:sz w:val="24"/>
          <w:szCs w:val="24"/>
          <w:lang w:val="en-GB"/>
        </w:rPr>
        <w:t>intervention</w:t>
      </w:r>
      <w:r w:rsidR="00A30B15" w:rsidRPr="001930F8">
        <w:rPr>
          <w:rFonts w:ascii="Garamond" w:hAnsi="Garamond"/>
          <w:sz w:val="24"/>
          <w:szCs w:val="24"/>
          <w:lang w:val="en-GB"/>
        </w:rPr>
        <w:t xml:space="preserve"> and </w:t>
      </w:r>
      <w:r w:rsidR="008F17DA">
        <w:rPr>
          <w:rFonts w:ascii="Garamond" w:hAnsi="Garamond"/>
          <w:sz w:val="24"/>
          <w:szCs w:val="24"/>
          <w:lang w:val="en-GB"/>
        </w:rPr>
        <w:t xml:space="preserve">the </w:t>
      </w:r>
      <w:r w:rsidR="00A30B15" w:rsidRPr="001930F8">
        <w:rPr>
          <w:rFonts w:ascii="Garamond" w:hAnsi="Garamond"/>
          <w:sz w:val="24"/>
          <w:szCs w:val="24"/>
          <w:lang w:val="en-GB"/>
        </w:rPr>
        <w:t>set of covariates</w:t>
      </w:r>
      <w:r w:rsidRPr="001930F8">
        <w:rPr>
          <w:rFonts w:ascii="Garamond" w:hAnsi="Garamond"/>
          <w:sz w:val="24"/>
          <w:szCs w:val="24"/>
          <w:lang w:val="en-GB"/>
        </w:rPr>
        <w:t xml:space="preserve"> defined above using f</w:t>
      </w:r>
      <w:r w:rsidR="00387B9A" w:rsidRPr="001930F8">
        <w:rPr>
          <w:rFonts w:ascii="Garamond" w:hAnsi="Garamond"/>
          <w:sz w:val="24"/>
          <w:szCs w:val="24"/>
          <w:lang w:val="en-GB"/>
        </w:rPr>
        <w:t>r</w:t>
      </w:r>
      <w:r w:rsidRPr="001930F8">
        <w:rPr>
          <w:rFonts w:ascii="Garamond" w:hAnsi="Garamond"/>
          <w:sz w:val="24"/>
          <w:szCs w:val="24"/>
          <w:lang w:val="en-GB"/>
        </w:rPr>
        <w:t>actional probit response models. S</w:t>
      </w:r>
      <w:r w:rsidR="003E2D01" w:rsidRPr="001930F8">
        <w:rPr>
          <w:rFonts w:ascii="Garamond" w:hAnsi="Garamond"/>
          <w:sz w:val="24"/>
          <w:szCs w:val="24"/>
          <w:lang w:val="en-GB"/>
        </w:rPr>
        <w:t>tandard errors</w:t>
      </w:r>
      <w:r w:rsidRPr="001930F8">
        <w:rPr>
          <w:rFonts w:ascii="Garamond" w:hAnsi="Garamond"/>
          <w:sz w:val="24"/>
          <w:szCs w:val="24"/>
          <w:lang w:val="en-GB"/>
        </w:rPr>
        <w:t xml:space="preserve"> were</w:t>
      </w:r>
      <w:r w:rsidR="003E2D01" w:rsidRPr="001930F8">
        <w:rPr>
          <w:rFonts w:ascii="Garamond" w:hAnsi="Garamond"/>
          <w:sz w:val="24"/>
          <w:szCs w:val="24"/>
          <w:lang w:val="en-GB"/>
        </w:rPr>
        <w:t xml:space="preserve"> </w:t>
      </w:r>
      <w:r w:rsidR="00387B9A" w:rsidRPr="001930F8">
        <w:rPr>
          <w:rFonts w:ascii="Garamond" w:hAnsi="Garamond"/>
          <w:sz w:val="24"/>
          <w:szCs w:val="24"/>
          <w:lang w:val="en-GB"/>
        </w:rPr>
        <w:t xml:space="preserve">clustered at the </w:t>
      </w:r>
      <w:r w:rsidR="003A252C">
        <w:rPr>
          <w:rFonts w:ascii="Garamond" w:hAnsi="Garamond"/>
          <w:sz w:val="24"/>
          <w:szCs w:val="24"/>
          <w:lang w:val="en-GB"/>
        </w:rPr>
        <w:t>village</w:t>
      </w:r>
      <w:r w:rsidR="00387B9A" w:rsidRPr="001930F8">
        <w:rPr>
          <w:rFonts w:ascii="Garamond" w:hAnsi="Garamond"/>
          <w:sz w:val="24"/>
          <w:szCs w:val="24"/>
          <w:lang w:val="en-GB"/>
        </w:rPr>
        <w:t xml:space="preserve"> level</w:t>
      </w:r>
      <w:r w:rsidR="0073787D" w:rsidRPr="001930F8">
        <w:rPr>
          <w:rFonts w:ascii="Garamond" w:hAnsi="Garamond"/>
          <w:sz w:val="24"/>
          <w:szCs w:val="24"/>
          <w:lang w:val="en-GB"/>
        </w:rPr>
        <w:t>.</w:t>
      </w:r>
      <w:r w:rsidR="003E2D01" w:rsidRPr="001930F8">
        <w:rPr>
          <w:rFonts w:ascii="Garamond" w:hAnsi="Garamond"/>
          <w:sz w:val="24"/>
          <w:szCs w:val="24"/>
          <w:lang w:val="en-GB"/>
        </w:rPr>
        <w:t xml:space="preserve"> Marginal effects are reported </w:t>
      </w:r>
      <w:r w:rsidR="00D37240" w:rsidRPr="001930F8">
        <w:rPr>
          <w:rFonts w:ascii="Garamond" w:hAnsi="Garamond"/>
          <w:sz w:val="24"/>
          <w:szCs w:val="24"/>
          <w:lang w:val="en-GB"/>
        </w:rPr>
        <w:t>in tables 4</w:t>
      </w:r>
      <w:r w:rsidR="004B2A37" w:rsidRPr="001930F8">
        <w:rPr>
          <w:rFonts w:ascii="Garamond" w:hAnsi="Garamond"/>
          <w:sz w:val="24"/>
          <w:szCs w:val="24"/>
          <w:lang w:val="en-GB"/>
        </w:rPr>
        <w:t>,</w:t>
      </w:r>
      <w:r w:rsidR="00771E5A" w:rsidRPr="001930F8">
        <w:rPr>
          <w:rFonts w:ascii="Garamond" w:hAnsi="Garamond"/>
          <w:sz w:val="24"/>
          <w:szCs w:val="24"/>
          <w:lang w:val="en-GB"/>
        </w:rPr>
        <w:t xml:space="preserve"> </w:t>
      </w:r>
      <w:r w:rsidR="00D37240" w:rsidRPr="001930F8">
        <w:rPr>
          <w:rFonts w:ascii="Garamond" w:hAnsi="Garamond"/>
          <w:sz w:val="24"/>
          <w:szCs w:val="24"/>
          <w:lang w:val="en-GB"/>
        </w:rPr>
        <w:t>5</w:t>
      </w:r>
      <w:r w:rsidR="004B2A37" w:rsidRPr="001930F8">
        <w:rPr>
          <w:rFonts w:ascii="Garamond" w:hAnsi="Garamond"/>
          <w:sz w:val="24"/>
          <w:szCs w:val="24"/>
          <w:lang w:val="en-GB"/>
        </w:rPr>
        <w:t xml:space="preserve">, and </w:t>
      </w:r>
      <w:r w:rsidR="00D37240" w:rsidRPr="001930F8">
        <w:rPr>
          <w:rFonts w:ascii="Garamond" w:hAnsi="Garamond"/>
          <w:sz w:val="24"/>
          <w:szCs w:val="24"/>
          <w:lang w:val="en-GB"/>
        </w:rPr>
        <w:t>6</w:t>
      </w:r>
      <w:r w:rsidR="00771E5A" w:rsidRPr="001930F8">
        <w:rPr>
          <w:rFonts w:ascii="Garamond" w:hAnsi="Garamond"/>
          <w:sz w:val="24"/>
          <w:szCs w:val="24"/>
          <w:lang w:val="en-GB"/>
        </w:rPr>
        <w:t xml:space="preserve">. </w:t>
      </w:r>
    </w:p>
    <w:p w14:paraId="028AC702" w14:textId="4A708961" w:rsidR="00DC1B46" w:rsidRPr="001930F8" w:rsidRDefault="00387B9A" w:rsidP="00B3607B">
      <w:pPr>
        <w:spacing w:before="100" w:beforeAutospacing="1" w:after="100" w:afterAutospacing="1" w:line="480" w:lineRule="auto"/>
        <w:outlineLvl w:val="0"/>
        <w:rPr>
          <w:rFonts w:ascii="Garamond" w:hAnsi="Garamond"/>
          <w:i/>
          <w:iCs/>
          <w:sz w:val="24"/>
          <w:szCs w:val="24"/>
          <w:lang w:val="en-GB"/>
        </w:rPr>
      </w:pPr>
      <w:r w:rsidRPr="001930F8">
        <w:rPr>
          <w:rFonts w:ascii="Garamond" w:hAnsi="Garamond"/>
          <w:i/>
          <w:iCs/>
          <w:sz w:val="24"/>
          <w:szCs w:val="24"/>
          <w:lang w:val="en-GB"/>
        </w:rPr>
        <w:t xml:space="preserve">Impact of the </w:t>
      </w:r>
      <w:r w:rsidR="00F77C84">
        <w:rPr>
          <w:rFonts w:ascii="Garamond" w:hAnsi="Garamond"/>
          <w:i/>
          <w:iCs/>
          <w:sz w:val="24"/>
          <w:szCs w:val="24"/>
          <w:lang w:val="en-GB"/>
        </w:rPr>
        <w:t>intervention</w:t>
      </w:r>
      <w:r w:rsidRPr="001930F8">
        <w:rPr>
          <w:rFonts w:ascii="Garamond" w:hAnsi="Garamond"/>
          <w:i/>
          <w:iCs/>
          <w:sz w:val="24"/>
          <w:szCs w:val="24"/>
          <w:lang w:val="en-GB"/>
        </w:rPr>
        <w:t xml:space="preserve"> on knowledge about pest</w:t>
      </w:r>
      <w:r w:rsidR="00E84CA8">
        <w:rPr>
          <w:rFonts w:ascii="Garamond" w:hAnsi="Garamond"/>
          <w:i/>
          <w:iCs/>
          <w:sz w:val="24"/>
          <w:szCs w:val="24"/>
          <w:lang w:val="en-GB"/>
        </w:rPr>
        <w:t>s</w:t>
      </w:r>
      <w:r w:rsidRPr="001930F8">
        <w:rPr>
          <w:rFonts w:ascii="Garamond" w:hAnsi="Garamond"/>
          <w:i/>
          <w:iCs/>
          <w:sz w:val="24"/>
          <w:szCs w:val="24"/>
          <w:lang w:val="en-GB"/>
        </w:rPr>
        <w:t xml:space="preserve"> </w:t>
      </w:r>
      <w:r w:rsidR="00E84CA8">
        <w:rPr>
          <w:rFonts w:ascii="Garamond" w:hAnsi="Garamond"/>
          <w:i/>
          <w:iCs/>
          <w:sz w:val="24"/>
          <w:szCs w:val="24"/>
          <w:lang w:val="en-GB"/>
        </w:rPr>
        <w:t xml:space="preserve">and their </w:t>
      </w:r>
      <w:r w:rsidRPr="001930F8">
        <w:rPr>
          <w:rFonts w:ascii="Garamond" w:hAnsi="Garamond"/>
          <w:i/>
          <w:iCs/>
          <w:sz w:val="24"/>
          <w:szCs w:val="24"/>
          <w:lang w:val="en-GB"/>
        </w:rPr>
        <w:t>management</w:t>
      </w:r>
    </w:p>
    <w:p w14:paraId="3C557F23" w14:textId="2473E7A3" w:rsidR="00D37240" w:rsidRDefault="007B0C67" w:rsidP="0073270A">
      <w:pPr>
        <w:spacing w:before="100" w:beforeAutospacing="1" w:after="100" w:afterAutospacing="1" w:line="480" w:lineRule="auto"/>
        <w:rPr>
          <w:rFonts w:ascii="Garamond" w:hAnsi="Garamond" w:cs="Times New Roman"/>
          <w:sz w:val="24"/>
          <w:szCs w:val="24"/>
          <w:lang w:val="en-GB"/>
        </w:rPr>
      </w:pPr>
      <w:r w:rsidRPr="001930F8">
        <w:rPr>
          <w:rFonts w:ascii="Garamond" w:hAnsi="Garamond"/>
          <w:sz w:val="24"/>
          <w:szCs w:val="24"/>
          <w:lang w:val="en-GB"/>
        </w:rPr>
        <w:lastRenderedPageBreak/>
        <w:t>Results show that t</w:t>
      </w:r>
      <w:r w:rsidR="00387B9A" w:rsidRPr="001930F8">
        <w:rPr>
          <w:rFonts w:ascii="Garamond" w:hAnsi="Garamond"/>
          <w:sz w:val="24"/>
          <w:szCs w:val="24"/>
          <w:lang w:val="en-GB"/>
        </w:rPr>
        <w:t xml:space="preserve">he </w:t>
      </w:r>
      <w:r w:rsidR="00F77C84">
        <w:rPr>
          <w:rFonts w:ascii="Garamond" w:hAnsi="Garamond"/>
          <w:sz w:val="24"/>
          <w:szCs w:val="24"/>
          <w:lang w:val="en-GB"/>
        </w:rPr>
        <w:t>intervention</w:t>
      </w:r>
      <w:r w:rsidR="00387B9A" w:rsidRPr="001930F8">
        <w:rPr>
          <w:rFonts w:ascii="Garamond" w:hAnsi="Garamond"/>
          <w:sz w:val="24"/>
          <w:szCs w:val="24"/>
          <w:lang w:val="en-GB"/>
        </w:rPr>
        <w:t xml:space="preserve"> has a positive impact on knowledge</w:t>
      </w:r>
      <w:r w:rsidRPr="001930F8">
        <w:rPr>
          <w:rFonts w:ascii="Garamond" w:hAnsi="Garamond"/>
          <w:sz w:val="24"/>
          <w:szCs w:val="24"/>
          <w:lang w:val="en-GB"/>
        </w:rPr>
        <w:t xml:space="preserve">; receiving regular text messages </w:t>
      </w:r>
      <w:r w:rsidR="008F17DA">
        <w:rPr>
          <w:rFonts w:ascii="Garamond" w:hAnsi="Garamond"/>
          <w:sz w:val="24"/>
          <w:szCs w:val="24"/>
          <w:lang w:val="en-GB"/>
        </w:rPr>
        <w:t>during</w:t>
      </w:r>
      <w:r w:rsidRPr="001930F8">
        <w:rPr>
          <w:rFonts w:ascii="Garamond" w:hAnsi="Garamond"/>
          <w:sz w:val="24"/>
          <w:szCs w:val="24"/>
          <w:lang w:val="en-GB"/>
        </w:rPr>
        <w:t xml:space="preserve"> the potato growing season </w:t>
      </w:r>
      <w:r w:rsidR="00387B9A" w:rsidRPr="001930F8">
        <w:rPr>
          <w:rFonts w:ascii="Garamond" w:hAnsi="Garamond"/>
          <w:sz w:val="24"/>
          <w:szCs w:val="24"/>
          <w:lang w:val="en-GB"/>
        </w:rPr>
        <w:t xml:space="preserve">increases </w:t>
      </w:r>
      <w:r w:rsidR="00AA3A15" w:rsidRPr="001930F8">
        <w:rPr>
          <w:rFonts w:ascii="Garamond" w:hAnsi="Garamond"/>
          <w:sz w:val="24"/>
          <w:szCs w:val="24"/>
          <w:lang w:val="en-GB"/>
        </w:rPr>
        <w:t xml:space="preserve">the overall </w:t>
      </w:r>
      <w:r w:rsidR="00387B9A" w:rsidRPr="001930F8">
        <w:rPr>
          <w:rFonts w:ascii="Garamond" w:hAnsi="Garamond"/>
          <w:sz w:val="24"/>
          <w:szCs w:val="24"/>
          <w:lang w:val="en-GB"/>
        </w:rPr>
        <w:t>know</w:t>
      </w:r>
      <w:r w:rsidR="00AA3A15" w:rsidRPr="001930F8">
        <w:rPr>
          <w:rFonts w:ascii="Garamond" w:hAnsi="Garamond"/>
          <w:sz w:val="24"/>
          <w:szCs w:val="24"/>
          <w:lang w:val="en-GB"/>
        </w:rPr>
        <w:t>ledge about IPM</w:t>
      </w:r>
      <w:r w:rsidR="00387B9A" w:rsidRPr="001930F8">
        <w:rPr>
          <w:rFonts w:ascii="Garamond" w:hAnsi="Garamond"/>
          <w:sz w:val="24"/>
          <w:szCs w:val="24"/>
          <w:lang w:val="en-GB"/>
        </w:rPr>
        <w:t xml:space="preserve"> by </w:t>
      </w:r>
      <w:r w:rsidR="00F0452F" w:rsidRPr="001930F8">
        <w:rPr>
          <w:rFonts w:ascii="Garamond" w:hAnsi="Garamond"/>
          <w:sz w:val="24"/>
          <w:szCs w:val="24"/>
          <w:lang w:val="en-GB"/>
        </w:rPr>
        <w:t>18.4 percentage points</w:t>
      </w:r>
      <w:r w:rsidR="00D37240" w:rsidRPr="001930F8">
        <w:rPr>
          <w:rFonts w:ascii="Garamond" w:hAnsi="Garamond"/>
          <w:sz w:val="24"/>
          <w:szCs w:val="24"/>
          <w:lang w:val="en-GB"/>
        </w:rPr>
        <w:t xml:space="preserve"> (table 4</w:t>
      </w:r>
      <w:r w:rsidR="003F6102" w:rsidRPr="001930F8">
        <w:rPr>
          <w:rFonts w:ascii="Garamond" w:hAnsi="Garamond"/>
          <w:sz w:val="24"/>
          <w:szCs w:val="24"/>
          <w:lang w:val="en-GB"/>
        </w:rPr>
        <w:t>)</w:t>
      </w:r>
      <w:r w:rsidR="00F0452F" w:rsidRPr="001930F8">
        <w:rPr>
          <w:rFonts w:ascii="Garamond" w:hAnsi="Garamond"/>
          <w:sz w:val="24"/>
          <w:szCs w:val="24"/>
          <w:lang w:val="en-GB"/>
        </w:rPr>
        <w:t xml:space="preserve">. </w:t>
      </w:r>
      <w:r w:rsidR="00425A71" w:rsidRPr="001930F8">
        <w:rPr>
          <w:rFonts w:ascii="Garamond" w:hAnsi="Garamond"/>
          <w:sz w:val="24"/>
          <w:szCs w:val="24"/>
          <w:lang w:val="en-GB"/>
        </w:rPr>
        <w:t xml:space="preserve">The </w:t>
      </w:r>
      <w:r w:rsidR="00F77C84">
        <w:rPr>
          <w:rFonts w:ascii="Garamond" w:hAnsi="Garamond"/>
          <w:sz w:val="24"/>
          <w:szCs w:val="24"/>
          <w:lang w:val="en-GB"/>
        </w:rPr>
        <w:t>intervention</w:t>
      </w:r>
      <w:r w:rsidR="00425A71" w:rsidRPr="001930F8">
        <w:rPr>
          <w:rFonts w:ascii="Garamond" w:hAnsi="Garamond"/>
          <w:sz w:val="24"/>
          <w:szCs w:val="24"/>
          <w:lang w:val="en-GB"/>
        </w:rPr>
        <w:t xml:space="preserve"> effect on</w:t>
      </w:r>
      <w:r w:rsidR="00F0452F" w:rsidRPr="001930F8">
        <w:rPr>
          <w:rFonts w:ascii="Garamond" w:hAnsi="Garamond"/>
          <w:sz w:val="24"/>
          <w:szCs w:val="24"/>
          <w:lang w:val="en-GB"/>
        </w:rPr>
        <w:t xml:space="preserve"> knowledge </w:t>
      </w:r>
      <w:r w:rsidR="00425A71" w:rsidRPr="001930F8">
        <w:rPr>
          <w:rFonts w:ascii="Garamond" w:hAnsi="Garamond"/>
          <w:sz w:val="24"/>
          <w:szCs w:val="24"/>
          <w:lang w:val="en-GB"/>
        </w:rPr>
        <w:t xml:space="preserve">specific to classes of practices varies between </w:t>
      </w:r>
      <w:r w:rsidR="0005597A" w:rsidRPr="001930F8">
        <w:rPr>
          <w:rFonts w:ascii="Garamond" w:hAnsi="Garamond"/>
          <w:sz w:val="24"/>
          <w:szCs w:val="24"/>
          <w:lang w:val="en-GB"/>
        </w:rPr>
        <w:t>1</w:t>
      </w:r>
      <w:r w:rsidR="00B90C19" w:rsidRPr="001930F8">
        <w:rPr>
          <w:rFonts w:ascii="Garamond" w:hAnsi="Garamond"/>
          <w:sz w:val="24"/>
          <w:szCs w:val="24"/>
          <w:lang w:val="en-GB"/>
        </w:rPr>
        <w:t>8</w:t>
      </w:r>
      <w:r w:rsidR="00F0452F" w:rsidRPr="001930F8">
        <w:rPr>
          <w:rFonts w:ascii="Garamond" w:hAnsi="Garamond"/>
          <w:sz w:val="24"/>
          <w:szCs w:val="24"/>
          <w:lang w:val="en-GB"/>
        </w:rPr>
        <w:t>.3</w:t>
      </w:r>
      <w:r w:rsidR="00425A71" w:rsidRPr="001930F8">
        <w:rPr>
          <w:rFonts w:ascii="Garamond" w:hAnsi="Garamond"/>
          <w:sz w:val="24"/>
          <w:szCs w:val="24"/>
          <w:lang w:val="en-GB"/>
        </w:rPr>
        <w:t xml:space="preserve"> and</w:t>
      </w:r>
      <w:r w:rsidR="0005597A" w:rsidRPr="001930F8">
        <w:rPr>
          <w:rFonts w:ascii="Garamond" w:hAnsi="Garamond"/>
          <w:sz w:val="24"/>
          <w:szCs w:val="24"/>
          <w:lang w:val="en-GB"/>
        </w:rPr>
        <w:t xml:space="preserve"> 2</w:t>
      </w:r>
      <w:r w:rsidR="00B90C19" w:rsidRPr="001930F8">
        <w:rPr>
          <w:rFonts w:ascii="Garamond" w:hAnsi="Garamond"/>
          <w:sz w:val="24"/>
          <w:szCs w:val="24"/>
          <w:lang w:val="en-GB"/>
        </w:rPr>
        <w:t>3</w:t>
      </w:r>
      <w:r w:rsidR="00F0452F" w:rsidRPr="001930F8">
        <w:rPr>
          <w:rFonts w:ascii="Garamond" w:hAnsi="Garamond"/>
          <w:sz w:val="24"/>
          <w:szCs w:val="24"/>
          <w:lang w:val="en-GB"/>
        </w:rPr>
        <w:t>.2</w:t>
      </w:r>
      <w:r w:rsidR="00FD0DA5" w:rsidRPr="001930F8">
        <w:rPr>
          <w:rFonts w:ascii="Garamond" w:hAnsi="Garamond"/>
          <w:sz w:val="24"/>
          <w:szCs w:val="24"/>
          <w:lang w:val="en-GB"/>
        </w:rPr>
        <w:t xml:space="preserve"> </w:t>
      </w:r>
      <w:r w:rsidR="000F2C90" w:rsidRPr="001930F8">
        <w:rPr>
          <w:rFonts w:ascii="Garamond" w:hAnsi="Garamond"/>
          <w:sz w:val="24"/>
          <w:szCs w:val="24"/>
          <w:lang w:val="en-GB"/>
        </w:rPr>
        <w:t>percentage points</w:t>
      </w:r>
      <w:r w:rsidR="00387B9A" w:rsidRPr="001930F8">
        <w:rPr>
          <w:rFonts w:ascii="Garamond" w:hAnsi="Garamond"/>
          <w:sz w:val="24"/>
          <w:szCs w:val="24"/>
          <w:lang w:val="en-GB"/>
        </w:rPr>
        <w:t xml:space="preserve">. </w:t>
      </w:r>
      <w:r w:rsidR="007B7D96" w:rsidRPr="001930F8">
        <w:rPr>
          <w:rFonts w:ascii="Garamond" w:hAnsi="Garamond"/>
          <w:sz w:val="24"/>
          <w:szCs w:val="24"/>
          <w:lang w:val="en-GB"/>
        </w:rPr>
        <w:t xml:space="preserve">As first suggested in the comparisons of means presented above, the </w:t>
      </w:r>
      <w:r w:rsidR="00F77C84">
        <w:rPr>
          <w:rFonts w:ascii="Garamond" w:hAnsi="Garamond"/>
          <w:sz w:val="24"/>
          <w:szCs w:val="24"/>
          <w:lang w:val="en-GB"/>
        </w:rPr>
        <w:t>intervention</w:t>
      </w:r>
      <w:r w:rsidR="00CD667C">
        <w:rPr>
          <w:rFonts w:ascii="Garamond" w:hAnsi="Garamond"/>
          <w:sz w:val="24"/>
          <w:szCs w:val="24"/>
          <w:lang w:val="en-GB"/>
        </w:rPr>
        <w:t xml:space="preserve"> </w:t>
      </w:r>
      <w:r w:rsidR="007B7D96" w:rsidRPr="001930F8">
        <w:rPr>
          <w:rFonts w:ascii="Garamond" w:hAnsi="Garamond"/>
          <w:sz w:val="24"/>
          <w:szCs w:val="24"/>
          <w:lang w:val="en-GB"/>
        </w:rPr>
        <w:t>build</w:t>
      </w:r>
      <w:r w:rsidR="00CD667C">
        <w:rPr>
          <w:rFonts w:ascii="Garamond" w:hAnsi="Garamond"/>
          <w:sz w:val="24"/>
          <w:szCs w:val="24"/>
          <w:lang w:val="en-GB"/>
        </w:rPr>
        <w:t>s</w:t>
      </w:r>
      <w:r w:rsidR="007B7D96" w:rsidRPr="001930F8">
        <w:rPr>
          <w:rFonts w:ascii="Garamond" w:hAnsi="Garamond"/>
          <w:sz w:val="24"/>
          <w:szCs w:val="24"/>
          <w:lang w:val="en-GB"/>
        </w:rPr>
        <w:t xml:space="preserve"> IPM knowledge, even controlling for education level of the participant.  Having completed secondary education increases knowledge scores by 5 to 10 percentage points, so in terms of specific knowledge about </w:t>
      </w:r>
      <w:r w:rsidR="0073270A">
        <w:rPr>
          <w:rFonts w:ascii="Garamond" w:hAnsi="Garamond"/>
          <w:sz w:val="24"/>
          <w:szCs w:val="24"/>
          <w:lang w:val="en-GB"/>
        </w:rPr>
        <w:t>IPM</w:t>
      </w:r>
      <w:r w:rsidR="007B7D96" w:rsidRPr="001930F8">
        <w:rPr>
          <w:rFonts w:ascii="Garamond" w:hAnsi="Garamond"/>
          <w:sz w:val="24"/>
          <w:szCs w:val="24"/>
          <w:lang w:val="en-GB"/>
        </w:rPr>
        <w:t>, provision of low-cost te</w:t>
      </w:r>
      <w:r w:rsidR="00B119DB" w:rsidRPr="001930F8">
        <w:rPr>
          <w:rFonts w:ascii="Garamond" w:hAnsi="Garamond"/>
          <w:sz w:val="24"/>
          <w:szCs w:val="24"/>
          <w:lang w:val="en-GB"/>
        </w:rPr>
        <w:t>x</w:t>
      </w:r>
      <w:r w:rsidR="007B7D96" w:rsidRPr="001930F8">
        <w:rPr>
          <w:rFonts w:ascii="Garamond" w:hAnsi="Garamond"/>
          <w:sz w:val="24"/>
          <w:szCs w:val="24"/>
          <w:lang w:val="en-GB"/>
        </w:rPr>
        <w:t xml:space="preserve">t messages over the growing season is more effective than other forms of education.  Converting the impact of the </w:t>
      </w:r>
      <w:r w:rsidR="00F77C84">
        <w:rPr>
          <w:rFonts w:ascii="Garamond" w:hAnsi="Garamond"/>
          <w:sz w:val="24"/>
          <w:szCs w:val="24"/>
          <w:lang w:val="en-GB"/>
        </w:rPr>
        <w:t>intervention</w:t>
      </w:r>
      <w:r w:rsidR="007B7D96" w:rsidRPr="001930F8">
        <w:rPr>
          <w:rFonts w:ascii="Garamond" w:hAnsi="Garamond"/>
          <w:sz w:val="24"/>
          <w:szCs w:val="24"/>
          <w:lang w:val="en-GB"/>
        </w:rPr>
        <w:t xml:space="preserve"> from percentage points into per</w:t>
      </w:r>
      <w:r w:rsidR="00554E32">
        <w:rPr>
          <w:rFonts w:ascii="Garamond" w:hAnsi="Garamond"/>
          <w:sz w:val="24"/>
          <w:szCs w:val="24"/>
          <w:lang w:val="en-GB"/>
        </w:rPr>
        <w:t xml:space="preserve"> </w:t>
      </w:r>
      <w:r w:rsidR="007B7D96" w:rsidRPr="001930F8">
        <w:rPr>
          <w:rFonts w:ascii="Garamond" w:hAnsi="Garamond"/>
          <w:sz w:val="24"/>
          <w:szCs w:val="24"/>
          <w:lang w:val="en-GB"/>
        </w:rPr>
        <w:t xml:space="preserve">cent changes reveals heterogeneous </w:t>
      </w:r>
      <w:r w:rsidR="00F77C84">
        <w:rPr>
          <w:rFonts w:ascii="Garamond" w:hAnsi="Garamond"/>
          <w:sz w:val="24"/>
          <w:szCs w:val="24"/>
          <w:lang w:val="en-GB"/>
        </w:rPr>
        <w:t>intervention</w:t>
      </w:r>
      <w:r w:rsidR="007B7D96" w:rsidRPr="001930F8">
        <w:rPr>
          <w:rFonts w:ascii="Garamond" w:hAnsi="Garamond"/>
          <w:sz w:val="24"/>
          <w:szCs w:val="24"/>
          <w:lang w:val="en-GB"/>
        </w:rPr>
        <w:t xml:space="preserve"> effects </w:t>
      </w:r>
      <w:r w:rsidR="008F17DA">
        <w:rPr>
          <w:rFonts w:ascii="Garamond" w:hAnsi="Garamond"/>
          <w:sz w:val="24"/>
          <w:szCs w:val="24"/>
          <w:lang w:val="en-GB"/>
        </w:rPr>
        <w:t>on</w:t>
      </w:r>
      <w:r w:rsidR="007B7D96" w:rsidRPr="001930F8">
        <w:rPr>
          <w:rFonts w:ascii="Garamond" w:hAnsi="Garamond"/>
          <w:sz w:val="24"/>
          <w:szCs w:val="24"/>
          <w:lang w:val="en-GB"/>
        </w:rPr>
        <w:t xml:space="preserve"> knowledge </w:t>
      </w:r>
      <w:r w:rsidR="008F17DA">
        <w:rPr>
          <w:rFonts w:ascii="Garamond" w:hAnsi="Garamond"/>
          <w:sz w:val="24"/>
          <w:szCs w:val="24"/>
          <w:lang w:val="en-GB"/>
        </w:rPr>
        <w:t>across</w:t>
      </w:r>
      <w:r w:rsidR="007B7D96" w:rsidRPr="001930F8">
        <w:rPr>
          <w:rFonts w:ascii="Garamond" w:hAnsi="Garamond"/>
          <w:sz w:val="24"/>
          <w:szCs w:val="24"/>
          <w:lang w:val="en-GB"/>
        </w:rPr>
        <w:t xml:space="preserve"> specific classes of IPM practices. The knowledge gain varies</w:t>
      </w:r>
      <w:r w:rsidR="00B85A82" w:rsidRPr="001930F8">
        <w:rPr>
          <w:rFonts w:ascii="Garamond" w:hAnsi="Garamond"/>
          <w:sz w:val="24"/>
          <w:szCs w:val="24"/>
          <w:lang w:val="en-GB"/>
        </w:rPr>
        <w:t xml:space="preserve"> </w:t>
      </w:r>
      <w:r w:rsidR="007B7D96" w:rsidRPr="001930F8">
        <w:rPr>
          <w:rFonts w:ascii="Garamond" w:hAnsi="Garamond"/>
          <w:sz w:val="24"/>
          <w:szCs w:val="24"/>
          <w:lang w:val="en-GB"/>
        </w:rPr>
        <w:t>between</w:t>
      </w:r>
      <w:r w:rsidR="00B85A82" w:rsidRPr="001930F8">
        <w:rPr>
          <w:rFonts w:ascii="Garamond" w:hAnsi="Garamond"/>
          <w:sz w:val="24"/>
          <w:szCs w:val="24"/>
          <w:lang w:val="en-GB"/>
        </w:rPr>
        <w:t xml:space="preserve"> </w:t>
      </w:r>
      <w:r w:rsidR="007B7D96" w:rsidRPr="001930F8">
        <w:rPr>
          <w:rFonts w:ascii="Garamond" w:hAnsi="Garamond"/>
          <w:sz w:val="24"/>
          <w:szCs w:val="24"/>
          <w:lang w:val="en-GB"/>
        </w:rPr>
        <w:t xml:space="preserve">48 and </w:t>
      </w:r>
      <w:r w:rsidR="00B85A82" w:rsidRPr="001930F8">
        <w:rPr>
          <w:rFonts w:ascii="Garamond" w:hAnsi="Garamond"/>
          <w:sz w:val="24"/>
          <w:szCs w:val="24"/>
          <w:lang w:val="en-GB"/>
        </w:rPr>
        <w:t>103 per</w:t>
      </w:r>
      <w:r w:rsidR="00B378A0">
        <w:rPr>
          <w:rFonts w:ascii="Garamond" w:hAnsi="Garamond"/>
          <w:sz w:val="24"/>
          <w:szCs w:val="24"/>
          <w:lang w:val="en-GB"/>
        </w:rPr>
        <w:t xml:space="preserve"> </w:t>
      </w:r>
      <w:r w:rsidR="00B85A82" w:rsidRPr="001930F8">
        <w:rPr>
          <w:rFonts w:ascii="Garamond" w:hAnsi="Garamond"/>
          <w:sz w:val="24"/>
          <w:szCs w:val="24"/>
          <w:lang w:val="en-GB"/>
        </w:rPr>
        <w:t xml:space="preserve">cent </w:t>
      </w:r>
      <w:r w:rsidR="007B7D96" w:rsidRPr="001930F8">
        <w:rPr>
          <w:rFonts w:ascii="Garamond" w:hAnsi="Garamond"/>
          <w:sz w:val="24"/>
          <w:szCs w:val="24"/>
          <w:lang w:val="en-GB"/>
        </w:rPr>
        <w:t xml:space="preserve">and </w:t>
      </w:r>
      <w:r w:rsidR="0039112C" w:rsidRPr="001930F8">
        <w:rPr>
          <w:rFonts w:ascii="Garamond" w:hAnsi="Garamond"/>
          <w:sz w:val="24"/>
          <w:szCs w:val="24"/>
          <w:lang w:val="en-GB"/>
        </w:rPr>
        <w:t xml:space="preserve">is </w:t>
      </w:r>
      <w:r w:rsidR="00B85A82" w:rsidRPr="001930F8">
        <w:rPr>
          <w:rFonts w:ascii="Garamond" w:hAnsi="Garamond"/>
          <w:sz w:val="24"/>
          <w:szCs w:val="24"/>
          <w:lang w:val="en-GB"/>
        </w:rPr>
        <w:t>greatest for complex practices</w:t>
      </w:r>
      <w:r w:rsidR="007B7D96" w:rsidRPr="001930F8">
        <w:rPr>
          <w:rFonts w:ascii="Garamond" w:hAnsi="Garamond"/>
          <w:sz w:val="24"/>
          <w:szCs w:val="24"/>
          <w:lang w:val="en-GB"/>
        </w:rPr>
        <w:t>. This suggests</w:t>
      </w:r>
      <w:r w:rsidR="00B85A82" w:rsidRPr="001930F8">
        <w:rPr>
          <w:rFonts w:ascii="Garamond" w:hAnsi="Garamond"/>
          <w:sz w:val="24"/>
          <w:szCs w:val="24"/>
          <w:lang w:val="en-GB"/>
        </w:rPr>
        <w:t xml:space="preserve"> the potential of text messages in helping </w:t>
      </w:r>
      <w:r w:rsidR="007B7D96" w:rsidRPr="001930F8">
        <w:rPr>
          <w:rFonts w:ascii="Garamond" w:hAnsi="Garamond"/>
          <w:sz w:val="24"/>
          <w:szCs w:val="24"/>
          <w:lang w:val="en-GB"/>
        </w:rPr>
        <w:t>farmers sort</w:t>
      </w:r>
      <w:r w:rsidR="00B119DB" w:rsidRPr="001930F8">
        <w:rPr>
          <w:rFonts w:ascii="Garamond" w:hAnsi="Garamond"/>
          <w:sz w:val="24"/>
          <w:szCs w:val="24"/>
          <w:lang w:val="en-GB"/>
        </w:rPr>
        <w:t xml:space="preserve"> out</w:t>
      </w:r>
      <w:r w:rsidR="007B7D96" w:rsidRPr="001930F8">
        <w:rPr>
          <w:rFonts w:ascii="Garamond" w:hAnsi="Garamond"/>
          <w:sz w:val="24"/>
          <w:szCs w:val="24"/>
          <w:lang w:val="en-GB"/>
        </w:rPr>
        <w:t xml:space="preserve"> complex information, which in turn reduce</w:t>
      </w:r>
      <w:r w:rsidR="008F17DA">
        <w:rPr>
          <w:rFonts w:ascii="Garamond" w:hAnsi="Garamond"/>
          <w:sz w:val="24"/>
          <w:szCs w:val="24"/>
          <w:lang w:val="en-GB"/>
        </w:rPr>
        <w:t>s</w:t>
      </w:r>
      <w:r w:rsidR="00B119DB" w:rsidRPr="001930F8">
        <w:rPr>
          <w:rFonts w:ascii="Garamond" w:hAnsi="Garamond"/>
          <w:sz w:val="24"/>
          <w:szCs w:val="24"/>
          <w:lang w:val="en-GB"/>
        </w:rPr>
        <w:t xml:space="preserve"> use of </w:t>
      </w:r>
      <w:r w:rsidR="00B5731C" w:rsidRPr="001930F8">
        <w:rPr>
          <w:rFonts w:ascii="Garamond" w:hAnsi="Garamond" w:cs="Times New Roman"/>
          <w:sz w:val="24"/>
          <w:szCs w:val="24"/>
          <w:lang w:val="en-GB"/>
        </w:rPr>
        <w:t>sub-optimal heuristics</w:t>
      </w:r>
      <w:r w:rsidR="0067307D" w:rsidRPr="001930F8">
        <w:rPr>
          <w:rFonts w:ascii="Garamond" w:hAnsi="Garamond" w:cs="Times New Roman"/>
          <w:sz w:val="24"/>
          <w:szCs w:val="24"/>
          <w:lang w:val="en-GB"/>
        </w:rPr>
        <w:t xml:space="preserve"> </w:t>
      </w:r>
      <w:r w:rsidR="00B119DB" w:rsidRPr="001930F8">
        <w:rPr>
          <w:rFonts w:ascii="Garamond" w:hAnsi="Garamond" w:cs="Times New Roman"/>
          <w:sz w:val="24"/>
          <w:szCs w:val="24"/>
          <w:lang w:val="en-GB"/>
        </w:rPr>
        <w:t>in pest management decisions</w:t>
      </w:r>
      <w:r w:rsidR="0067307D" w:rsidRPr="001930F8">
        <w:rPr>
          <w:rFonts w:ascii="Garamond" w:hAnsi="Garamond" w:cs="Times New Roman"/>
          <w:sz w:val="24"/>
          <w:szCs w:val="24"/>
          <w:lang w:val="en-GB"/>
        </w:rPr>
        <w:t xml:space="preserve">, and </w:t>
      </w:r>
      <w:r w:rsidR="00B119DB" w:rsidRPr="001930F8">
        <w:rPr>
          <w:rFonts w:ascii="Garamond" w:hAnsi="Garamond" w:cs="Times New Roman"/>
          <w:sz w:val="24"/>
          <w:szCs w:val="24"/>
          <w:lang w:val="en-GB"/>
        </w:rPr>
        <w:t xml:space="preserve">consequently </w:t>
      </w:r>
      <w:r w:rsidR="0067307D" w:rsidRPr="001930F8">
        <w:rPr>
          <w:rFonts w:ascii="Garamond" w:hAnsi="Garamond" w:cs="Times New Roman"/>
          <w:sz w:val="24"/>
          <w:szCs w:val="24"/>
          <w:lang w:val="en-GB"/>
        </w:rPr>
        <w:t>stimulate</w:t>
      </w:r>
      <w:r w:rsidR="00B40524">
        <w:rPr>
          <w:rFonts w:ascii="Garamond" w:hAnsi="Garamond" w:cs="Times New Roman"/>
          <w:sz w:val="24"/>
          <w:szCs w:val="24"/>
          <w:lang w:val="en-GB"/>
        </w:rPr>
        <w:t>s</w:t>
      </w:r>
      <w:r w:rsidR="0067307D" w:rsidRPr="001930F8">
        <w:rPr>
          <w:rFonts w:ascii="Garamond" w:hAnsi="Garamond" w:cs="Times New Roman"/>
          <w:sz w:val="24"/>
          <w:szCs w:val="24"/>
          <w:lang w:val="en-GB"/>
        </w:rPr>
        <w:t xml:space="preserve"> adoption of IPM practices. </w:t>
      </w:r>
      <w:r w:rsidR="007B7D96" w:rsidRPr="001930F8">
        <w:rPr>
          <w:rFonts w:ascii="Garamond" w:hAnsi="Garamond" w:cs="Times New Roman"/>
          <w:sz w:val="24"/>
          <w:szCs w:val="24"/>
          <w:lang w:val="en-GB"/>
        </w:rPr>
        <w:t xml:space="preserve"> </w:t>
      </w:r>
    </w:p>
    <w:p w14:paraId="0CBFA519" w14:textId="77777777" w:rsidR="008F17DA" w:rsidRPr="001930F8" w:rsidRDefault="008F17DA" w:rsidP="008F17DA">
      <w:pPr>
        <w:spacing w:before="100" w:beforeAutospacing="1" w:after="100" w:afterAutospacing="1" w:line="480" w:lineRule="auto"/>
        <w:outlineLvl w:val="0"/>
        <w:rPr>
          <w:rFonts w:ascii="Garamond" w:hAnsi="Garamond"/>
          <w:i/>
          <w:iCs/>
          <w:sz w:val="24"/>
          <w:szCs w:val="24"/>
          <w:lang w:val="en-GB"/>
        </w:rPr>
      </w:pPr>
      <w:r w:rsidRPr="001930F8">
        <w:rPr>
          <w:rFonts w:ascii="Garamond" w:hAnsi="Garamond"/>
          <w:i/>
          <w:iCs/>
          <w:sz w:val="24"/>
          <w:szCs w:val="24"/>
          <w:lang w:val="en-GB"/>
        </w:rPr>
        <w:t xml:space="preserve">Impact of </w:t>
      </w:r>
      <w:r>
        <w:rPr>
          <w:rFonts w:ascii="Garamond" w:hAnsi="Garamond"/>
          <w:i/>
          <w:iCs/>
          <w:sz w:val="24"/>
          <w:szCs w:val="24"/>
          <w:lang w:val="en-GB"/>
        </w:rPr>
        <w:t>intervention</w:t>
      </w:r>
      <w:r w:rsidRPr="001930F8">
        <w:rPr>
          <w:rFonts w:ascii="Garamond" w:hAnsi="Garamond"/>
          <w:i/>
          <w:iCs/>
          <w:sz w:val="24"/>
          <w:szCs w:val="24"/>
          <w:lang w:val="en-GB"/>
        </w:rPr>
        <w:t xml:space="preserve"> on adoption </w:t>
      </w:r>
      <w:r>
        <w:rPr>
          <w:rFonts w:ascii="Garamond" w:hAnsi="Garamond"/>
          <w:i/>
          <w:iCs/>
          <w:sz w:val="24"/>
          <w:szCs w:val="24"/>
          <w:lang w:val="en-GB"/>
        </w:rPr>
        <w:t xml:space="preserve">of IPM practices </w:t>
      </w:r>
    </w:p>
    <w:p w14:paraId="2F2D63B5" w14:textId="77777777" w:rsidR="008F17DA" w:rsidRPr="001930F8" w:rsidRDefault="008F17DA" w:rsidP="008F17DA">
      <w:pPr>
        <w:pStyle w:val="ListParagraph"/>
        <w:spacing w:before="100" w:beforeAutospacing="1" w:after="100" w:afterAutospacing="1" w:line="480" w:lineRule="auto"/>
        <w:ind w:left="0"/>
        <w:rPr>
          <w:rFonts w:ascii="Garamond" w:hAnsi="Garamond"/>
          <w:sz w:val="24"/>
          <w:szCs w:val="24"/>
          <w:lang w:val="en-GB"/>
        </w:rPr>
      </w:pPr>
      <w:r w:rsidRPr="001930F8">
        <w:rPr>
          <w:rFonts w:ascii="Garamond" w:hAnsi="Garamond"/>
          <w:sz w:val="24"/>
          <w:szCs w:val="24"/>
          <w:lang w:val="en-GB"/>
        </w:rPr>
        <w:t xml:space="preserve">Exposure to the </w:t>
      </w:r>
      <w:r>
        <w:rPr>
          <w:rFonts w:ascii="Garamond" w:hAnsi="Garamond"/>
          <w:sz w:val="24"/>
          <w:szCs w:val="24"/>
          <w:lang w:val="en-GB"/>
        </w:rPr>
        <w:t>intervention</w:t>
      </w:r>
      <w:r w:rsidRPr="001930F8">
        <w:rPr>
          <w:rFonts w:ascii="Garamond" w:hAnsi="Garamond"/>
          <w:sz w:val="24"/>
          <w:szCs w:val="24"/>
          <w:lang w:val="en-GB"/>
        </w:rPr>
        <w:t xml:space="preserve"> has a positive and significant impact on all adoption scores with the exception of </w:t>
      </w:r>
      <w:r>
        <w:rPr>
          <w:rFonts w:ascii="Garamond" w:hAnsi="Garamond"/>
          <w:sz w:val="24"/>
          <w:szCs w:val="24"/>
          <w:lang w:val="en-GB"/>
        </w:rPr>
        <w:t xml:space="preserve">simple </w:t>
      </w:r>
      <w:r w:rsidRPr="001930F8">
        <w:rPr>
          <w:rFonts w:ascii="Garamond" w:hAnsi="Garamond"/>
          <w:sz w:val="24"/>
          <w:szCs w:val="24"/>
          <w:lang w:val="en-GB"/>
        </w:rPr>
        <w:t xml:space="preserve">practices </w:t>
      </w:r>
      <w:r>
        <w:rPr>
          <w:rFonts w:ascii="Garamond" w:hAnsi="Garamond"/>
          <w:sz w:val="24"/>
          <w:szCs w:val="24"/>
          <w:lang w:val="en-GB"/>
        </w:rPr>
        <w:t xml:space="preserve">and practices </w:t>
      </w:r>
      <w:r w:rsidRPr="001930F8">
        <w:rPr>
          <w:rFonts w:ascii="Garamond" w:hAnsi="Garamond"/>
          <w:sz w:val="24"/>
          <w:szCs w:val="24"/>
          <w:lang w:val="en-GB"/>
        </w:rPr>
        <w:t xml:space="preserve">that are </w:t>
      </w:r>
      <w:r>
        <w:rPr>
          <w:rFonts w:ascii="Garamond" w:hAnsi="Garamond"/>
          <w:sz w:val="24"/>
          <w:szCs w:val="24"/>
          <w:lang w:val="en-GB"/>
        </w:rPr>
        <w:t xml:space="preserve">not </w:t>
      </w:r>
      <w:r w:rsidRPr="001930F8">
        <w:rPr>
          <w:rFonts w:ascii="Garamond" w:hAnsi="Garamond"/>
          <w:sz w:val="24"/>
          <w:szCs w:val="24"/>
          <w:lang w:val="en-GB"/>
        </w:rPr>
        <w:t xml:space="preserve">time sensitive (table 5). The </w:t>
      </w:r>
      <w:r>
        <w:rPr>
          <w:rFonts w:ascii="Garamond" w:hAnsi="Garamond"/>
          <w:sz w:val="24"/>
          <w:szCs w:val="24"/>
          <w:lang w:val="en-GB"/>
        </w:rPr>
        <w:t>intervention</w:t>
      </w:r>
      <w:r w:rsidRPr="001930F8">
        <w:rPr>
          <w:rFonts w:ascii="Garamond" w:hAnsi="Garamond"/>
          <w:sz w:val="24"/>
          <w:szCs w:val="24"/>
          <w:lang w:val="en-GB"/>
        </w:rPr>
        <w:t xml:space="preserve"> increases overall </w:t>
      </w:r>
      <w:r>
        <w:rPr>
          <w:rFonts w:ascii="Garamond" w:hAnsi="Garamond"/>
          <w:sz w:val="24"/>
          <w:szCs w:val="24"/>
          <w:lang w:val="en-GB"/>
        </w:rPr>
        <w:t>adoption of IPM practices by 6.7</w:t>
      </w:r>
      <w:r w:rsidRPr="001930F8">
        <w:rPr>
          <w:rFonts w:ascii="Garamond" w:hAnsi="Garamond"/>
          <w:sz w:val="24"/>
          <w:szCs w:val="24"/>
          <w:lang w:val="en-GB"/>
        </w:rPr>
        <w:t xml:space="preserve"> percentage points, and increases adoption of specific classes of</w:t>
      </w:r>
      <w:r>
        <w:rPr>
          <w:rFonts w:ascii="Garamond" w:hAnsi="Garamond"/>
          <w:sz w:val="24"/>
          <w:szCs w:val="24"/>
          <w:lang w:val="en-GB"/>
        </w:rPr>
        <w:t xml:space="preserve"> practice-when significant- by 5.5 to 9</w:t>
      </w:r>
      <w:r w:rsidRPr="001930F8">
        <w:rPr>
          <w:rFonts w:ascii="Garamond" w:hAnsi="Garamond"/>
          <w:sz w:val="24"/>
          <w:szCs w:val="24"/>
          <w:lang w:val="en-GB"/>
        </w:rPr>
        <w:t>.</w:t>
      </w:r>
      <w:r>
        <w:rPr>
          <w:rFonts w:ascii="Garamond" w:hAnsi="Garamond"/>
          <w:sz w:val="24"/>
          <w:szCs w:val="24"/>
          <w:lang w:val="en-GB"/>
        </w:rPr>
        <w:t>3</w:t>
      </w:r>
      <w:r w:rsidRPr="001930F8">
        <w:rPr>
          <w:rFonts w:ascii="Garamond" w:hAnsi="Garamond"/>
          <w:sz w:val="24"/>
          <w:szCs w:val="24"/>
          <w:lang w:val="en-GB"/>
        </w:rPr>
        <w:t xml:space="preserve"> percentage points.  Only two practices are considered to be time insensitive: use of IPM-recommended chemicals </w:t>
      </w:r>
      <w:r>
        <w:rPr>
          <w:rFonts w:ascii="Garamond" w:hAnsi="Garamond"/>
          <w:sz w:val="24"/>
          <w:szCs w:val="24"/>
          <w:lang w:val="en-GB"/>
        </w:rPr>
        <w:t>(</w:t>
      </w:r>
      <w:r w:rsidRPr="001930F8">
        <w:rPr>
          <w:rFonts w:ascii="Garamond" w:hAnsi="Garamond"/>
          <w:sz w:val="24"/>
          <w:szCs w:val="24"/>
          <w:lang w:val="en-GB"/>
        </w:rPr>
        <w:t xml:space="preserve">chemicals that are less toxic) to prevent/control tuber moth and </w:t>
      </w:r>
      <w:proofErr w:type="spellStart"/>
      <w:r w:rsidRPr="001930F8">
        <w:rPr>
          <w:rFonts w:ascii="Garamond" w:hAnsi="Garamond"/>
          <w:sz w:val="24"/>
          <w:szCs w:val="24"/>
          <w:lang w:val="en-GB"/>
        </w:rPr>
        <w:t>rhizoctonia</w:t>
      </w:r>
      <w:proofErr w:type="spellEnd"/>
      <w:r w:rsidRPr="001930F8">
        <w:rPr>
          <w:rFonts w:ascii="Garamond" w:hAnsi="Garamond"/>
          <w:sz w:val="24"/>
          <w:szCs w:val="24"/>
          <w:lang w:val="en-GB"/>
        </w:rPr>
        <w:t xml:space="preserve">. Farmers face several options when it comes to choosing chemical controls (IPM recommended or not) and thus the use sub-optimal heuristic behaviour is likely to be strong for this category. </w:t>
      </w:r>
    </w:p>
    <w:p w14:paraId="23E2D874" w14:textId="77777777" w:rsidR="008F17DA" w:rsidRPr="00B378A0" w:rsidRDefault="008F17DA" w:rsidP="0073270A">
      <w:pPr>
        <w:spacing w:before="100" w:beforeAutospacing="1" w:after="100" w:afterAutospacing="1" w:line="480" w:lineRule="auto"/>
        <w:rPr>
          <w:rFonts w:ascii="Garamond" w:hAnsi="Garamond"/>
          <w:sz w:val="24"/>
          <w:szCs w:val="24"/>
          <w:lang w:val="en-GB"/>
        </w:rPr>
        <w:sectPr w:rsidR="008F17DA" w:rsidRPr="00B378A0" w:rsidSect="00203767">
          <w:pgSz w:w="12240" w:h="15840"/>
          <w:pgMar w:top="1440" w:right="1440" w:bottom="1440" w:left="1440" w:header="720" w:footer="720" w:gutter="0"/>
          <w:pgNumType w:start="0"/>
          <w:cols w:space="720"/>
          <w:titlePg/>
          <w:docGrid w:linePitch="360"/>
        </w:sectPr>
      </w:pPr>
    </w:p>
    <w:tbl>
      <w:tblPr>
        <w:tblW w:w="5000" w:type="pct"/>
        <w:tblLook w:val="04A0" w:firstRow="1" w:lastRow="0" w:firstColumn="1" w:lastColumn="0" w:noHBand="0" w:noVBand="1"/>
      </w:tblPr>
      <w:tblGrid>
        <w:gridCol w:w="4306"/>
        <w:gridCol w:w="1418"/>
        <w:gridCol w:w="746"/>
        <w:gridCol w:w="1418"/>
        <w:gridCol w:w="746"/>
        <w:gridCol w:w="1418"/>
        <w:gridCol w:w="746"/>
        <w:gridCol w:w="1382"/>
        <w:gridCol w:w="780"/>
      </w:tblGrid>
      <w:tr w:rsidR="00D37240" w:rsidRPr="001930F8" w14:paraId="45340B8E" w14:textId="77777777" w:rsidTr="001F16B4">
        <w:trPr>
          <w:trHeight w:val="144"/>
        </w:trPr>
        <w:tc>
          <w:tcPr>
            <w:tcW w:w="5000" w:type="pct"/>
            <w:gridSpan w:val="9"/>
            <w:tcBorders>
              <w:top w:val="nil"/>
              <w:left w:val="nil"/>
              <w:bottom w:val="nil"/>
              <w:right w:val="nil"/>
            </w:tcBorders>
            <w:shd w:val="clear" w:color="auto" w:fill="auto"/>
            <w:noWrap/>
            <w:vAlign w:val="center"/>
          </w:tcPr>
          <w:p w14:paraId="57572505" w14:textId="51DC3A6C" w:rsidR="00D37240" w:rsidRPr="001930F8" w:rsidRDefault="00AD3113" w:rsidP="00B97B70">
            <w:pPr>
              <w:jc w:val="center"/>
              <w:rPr>
                <w:rFonts w:ascii="Garamond" w:hAnsi="Garamond"/>
                <w:sz w:val="24"/>
                <w:szCs w:val="24"/>
                <w:lang w:val="en-GB"/>
              </w:rPr>
            </w:pPr>
            <w:r w:rsidRPr="00B97B70">
              <w:rPr>
                <w:rFonts w:ascii="Garamond" w:hAnsi="Garamond"/>
                <w:b/>
                <w:bCs/>
                <w:sz w:val="24"/>
                <w:szCs w:val="24"/>
                <w:lang w:val="en-GB"/>
              </w:rPr>
              <w:lastRenderedPageBreak/>
              <w:t>Table 4</w:t>
            </w:r>
            <w:r w:rsidR="00D37240" w:rsidRPr="00B97B70">
              <w:rPr>
                <w:rFonts w:ascii="Garamond" w:hAnsi="Garamond"/>
                <w:b/>
                <w:bCs/>
                <w:sz w:val="24"/>
                <w:szCs w:val="24"/>
                <w:lang w:val="en-GB"/>
              </w:rPr>
              <w:t>:</w:t>
            </w:r>
            <w:r w:rsidR="00D37240" w:rsidRPr="001930F8">
              <w:rPr>
                <w:rFonts w:ascii="Garamond" w:hAnsi="Garamond"/>
                <w:sz w:val="24"/>
                <w:szCs w:val="24"/>
                <w:lang w:val="en-GB"/>
              </w:rPr>
              <w:t xml:space="preserve"> Marginal effects of </w:t>
            </w:r>
            <w:r w:rsidR="00F77C84">
              <w:rPr>
                <w:rFonts w:ascii="Garamond" w:hAnsi="Garamond"/>
                <w:sz w:val="24"/>
                <w:szCs w:val="24"/>
                <w:lang w:val="en-GB"/>
              </w:rPr>
              <w:t>intervention</w:t>
            </w:r>
            <w:r w:rsidR="00D37240" w:rsidRPr="001930F8">
              <w:rPr>
                <w:rFonts w:ascii="Garamond" w:hAnsi="Garamond"/>
                <w:sz w:val="24"/>
                <w:szCs w:val="24"/>
                <w:lang w:val="en-GB"/>
              </w:rPr>
              <w:t xml:space="preserve"> and covariates on knowledge scores</w:t>
            </w:r>
          </w:p>
        </w:tc>
      </w:tr>
      <w:tr w:rsidR="00D37240" w:rsidRPr="001930F8" w14:paraId="2D65BAE5" w14:textId="77777777" w:rsidTr="001F16B4">
        <w:trPr>
          <w:trHeight w:val="144"/>
        </w:trPr>
        <w:tc>
          <w:tcPr>
            <w:tcW w:w="1661" w:type="pct"/>
            <w:tcBorders>
              <w:top w:val="nil"/>
              <w:left w:val="nil"/>
              <w:bottom w:val="nil"/>
              <w:right w:val="nil"/>
            </w:tcBorders>
            <w:shd w:val="clear" w:color="auto" w:fill="auto"/>
            <w:noWrap/>
            <w:vAlign w:val="bottom"/>
            <w:hideMark/>
          </w:tcPr>
          <w:p w14:paraId="78AC1F26" w14:textId="77777777" w:rsidR="00D37240" w:rsidRPr="001930F8" w:rsidRDefault="00D37240" w:rsidP="001F16B4">
            <w:pPr>
              <w:spacing w:before="0" w:after="0" w:line="240" w:lineRule="auto"/>
              <w:rPr>
                <w:rFonts w:ascii="Garamond" w:eastAsia="Times New Roman" w:hAnsi="Garamond" w:cs="Times New Roman"/>
                <w:lang w:val="en-GB"/>
              </w:rPr>
            </w:pPr>
          </w:p>
        </w:tc>
        <w:tc>
          <w:tcPr>
            <w:tcW w:w="835" w:type="pct"/>
            <w:gridSpan w:val="2"/>
            <w:tcBorders>
              <w:top w:val="nil"/>
              <w:left w:val="nil"/>
              <w:bottom w:val="nil"/>
              <w:right w:val="nil"/>
            </w:tcBorders>
            <w:shd w:val="clear" w:color="auto" w:fill="auto"/>
            <w:vAlign w:val="bottom"/>
            <w:hideMark/>
          </w:tcPr>
          <w:p w14:paraId="7E33E977" w14:textId="77777777" w:rsidR="00D37240" w:rsidRPr="001930F8" w:rsidRDefault="00D37240" w:rsidP="001F16B4">
            <w:pPr>
              <w:pStyle w:val="NoSpacing"/>
              <w:jc w:val="center"/>
              <w:rPr>
                <w:rFonts w:ascii="Garamond" w:hAnsi="Garamond" w:cs="Times New Roman"/>
                <w:color w:val="000000"/>
                <w:lang w:val="en-GB"/>
              </w:rPr>
            </w:pPr>
            <w:r w:rsidRPr="001930F8">
              <w:rPr>
                <w:rFonts w:ascii="Garamond" w:hAnsi="Garamond" w:cs="Times New Roman"/>
                <w:color w:val="000000"/>
                <w:lang w:val="en-GB"/>
              </w:rPr>
              <w:t>Knowledge score 1</w:t>
            </w:r>
          </w:p>
          <w:p w14:paraId="28907364"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hAnsi="Garamond" w:cs="Times New Roman"/>
                <w:color w:val="000000"/>
                <w:lang w:val="en-GB"/>
              </w:rPr>
              <w:t xml:space="preserve">Overall </w:t>
            </w:r>
          </w:p>
        </w:tc>
        <w:tc>
          <w:tcPr>
            <w:tcW w:w="835" w:type="pct"/>
            <w:gridSpan w:val="2"/>
            <w:tcBorders>
              <w:top w:val="nil"/>
              <w:left w:val="nil"/>
              <w:bottom w:val="nil"/>
              <w:right w:val="nil"/>
            </w:tcBorders>
            <w:shd w:val="clear" w:color="auto" w:fill="auto"/>
            <w:vAlign w:val="bottom"/>
            <w:hideMark/>
          </w:tcPr>
          <w:p w14:paraId="48A7923A" w14:textId="77777777" w:rsidR="00D37240" w:rsidRPr="001930F8" w:rsidRDefault="00D37240" w:rsidP="001F16B4">
            <w:pPr>
              <w:pStyle w:val="NoSpacing"/>
              <w:jc w:val="center"/>
              <w:rPr>
                <w:rFonts w:ascii="Garamond" w:hAnsi="Garamond" w:cs="Times New Roman"/>
                <w:color w:val="000000"/>
                <w:lang w:val="en-GB"/>
              </w:rPr>
            </w:pPr>
            <w:r w:rsidRPr="001930F8">
              <w:rPr>
                <w:rFonts w:ascii="Garamond" w:hAnsi="Garamond" w:cs="Times New Roman"/>
                <w:color w:val="000000"/>
                <w:lang w:val="en-GB"/>
              </w:rPr>
              <w:t>Knowledge score 2</w:t>
            </w:r>
          </w:p>
          <w:p w14:paraId="5FA19F2C"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hAnsi="Garamond" w:cs="Times New Roman"/>
                <w:color w:val="000000"/>
                <w:lang w:val="en-GB"/>
              </w:rPr>
              <w:t xml:space="preserve">12 IPM practices </w:t>
            </w:r>
          </w:p>
        </w:tc>
        <w:tc>
          <w:tcPr>
            <w:tcW w:w="835" w:type="pct"/>
            <w:gridSpan w:val="2"/>
            <w:tcBorders>
              <w:top w:val="nil"/>
              <w:left w:val="nil"/>
              <w:bottom w:val="nil"/>
              <w:right w:val="nil"/>
            </w:tcBorders>
            <w:shd w:val="clear" w:color="auto" w:fill="auto"/>
            <w:vAlign w:val="bottom"/>
            <w:hideMark/>
          </w:tcPr>
          <w:p w14:paraId="56644E99" w14:textId="77777777" w:rsidR="00D37240" w:rsidRPr="001930F8" w:rsidRDefault="00D37240" w:rsidP="001F16B4">
            <w:pPr>
              <w:pStyle w:val="NoSpacing"/>
              <w:jc w:val="center"/>
              <w:rPr>
                <w:rFonts w:ascii="Garamond" w:hAnsi="Garamond" w:cs="Times New Roman"/>
                <w:color w:val="000000"/>
                <w:lang w:val="en-GB"/>
              </w:rPr>
            </w:pPr>
            <w:r w:rsidRPr="001930F8">
              <w:rPr>
                <w:rFonts w:ascii="Garamond" w:hAnsi="Garamond" w:cs="Times New Roman"/>
                <w:color w:val="000000"/>
                <w:lang w:val="en-GB"/>
              </w:rPr>
              <w:t>Knowledge score 3</w:t>
            </w:r>
          </w:p>
          <w:p w14:paraId="612827D6"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hAnsi="Garamond" w:cs="Times New Roman"/>
                <w:color w:val="000000"/>
                <w:lang w:val="en-GB"/>
              </w:rPr>
              <w:t>Simple practices</w:t>
            </w:r>
          </w:p>
        </w:tc>
        <w:tc>
          <w:tcPr>
            <w:tcW w:w="834" w:type="pct"/>
            <w:gridSpan w:val="2"/>
            <w:tcBorders>
              <w:top w:val="nil"/>
              <w:left w:val="nil"/>
              <w:bottom w:val="nil"/>
              <w:right w:val="nil"/>
            </w:tcBorders>
            <w:shd w:val="clear" w:color="auto" w:fill="auto"/>
            <w:vAlign w:val="bottom"/>
            <w:hideMark/>
          </w:tcPr>
          <w:p w14:paraId="5C8D17EE" w14:textId="77777777" w:rsidR="00D37240" w:rsidRPr="001930F8" w:rsidRDefault="00D37240" w:rsidP="001F16B4">
            <w:pPr>
              <w:pStyle w:val="NoSpacing"/>
              <w:jc w:val="center"/>
              <w:rPr>
                <w:rFonts w:ascii="Garamond" w:hAnsi="Garamond" w:cs="Times New Roman"/>
                <w:color w:val="000000"/>
                <w:lang w:val="en-GB"/>
              </w:rPr>
            </w:pPr>
            <w:r w:rsidRPr="001930F8">
              <w:rPr>
                <w:rFonts w:ascii="Garamond" w:hAnsi="Garamond" w:cs="Times New Roman"/>
                <w:color w:val="000000"/>
                <w:lang w:val="en-GB"/>
              </w:rPr>
              <w:t>Knowledge score 4</w:t>
            </w:r>
          </w:p>
          <w:p w14:paraId="2BDBE179"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hAnsi="Garamond" w:cs="Times New Roman"/>
                <w:color w:val="000000"/>
                <w:lang w:val="en-GB"/>
              </w:rPr>
              <w:t>Complex practices</w:t>
            </w:r>
          </w:p>
        </w:tc>
      </w:tr>
      <w:tr w:rsidR="00D37240" w:rsidRPr="001930F8" w14:paraId="283E21EE" w14:textId="77777777" w:rsidTr="001F16B4">
        <w:trPr>
          <w:trHeight w:val="144"/>
        </w:trPr>
        <w:tc>
          <w:tcPr>
            <w:tcW w:w="1661" w:type="pct"/>
            <w:tcBorders>
              <w:top w:val="single" w:sz="4" w:space="0" w:color="auto"/>
              <w:left w:val="nil"/>
              <w:bottom w:val="double" w:sz="6" w:space="0" w:color="auto"/>
              <w:right w:val="nil"/>
            </w:tcBorders>
            <w:shd w:val="clear" w:color="auto" w:fill="auto"/>
            <w:noWrap/>
            <w:vAlign w:val="bottom"/>
            <w:hideMark/>
          </w:tcPr>
          <w:p w14:paraId="32BFB829" w14:textId="77777777" w:rsidR="00D37240" w:rsidRPr="001930F8" w:rsidRDefault="00D37240" w:rsidP="001F16B4">
            <w:pPr>
              <w:spacing w:before="0" w:after="0" w:line="240" w:lineRule="auto"/>
              <w:rPr>
                <w:rFonts w:ascii="Garamond" w:eastAsia="Times New Roman" w:hAnsi="Garamond" w:cs="Times New Roman"/>
                <w:color w:val="000000"/>
                <w:lang w:val="en-GB"/>
              </w:rPr>
            </w:pPr>
            <w:r w:rsidRPr="001930F8">
              <w:rPr>
                <w:rFonts w:ascii="Garamond" w:eastAsia="Times New Roman" w:hAnsi="Garamond" w:cs="Times New Roman"/>
                <w:color w:val="000000"/>
                <w:lang w:val="en-GB"/>
              </w:rPr>
              <w:t> </w:t>
            </w:r>
          </w:p>
        </w:tc>
        <w:tc>
          <w:tcPr>
            <w:tcW w:w="547" w:type="pct"/>
            <w:tcBorders>
              <w:top w:val="single" w:sz="4" w:space="0" w:color="auto"/>
              <w:left w:val="nil"/>
              <w:bottom w:val="double" w:sz="6" w:space="0" w:color="auto"/>
              <w:right w:val="nil"/>
            </w:tcBorders>
            <w:shd w:val="clear" w:color="auto" w:fill="auto"/>
            <w:noWrap/>
            <w:vAlign w:val="bottom"/>
            <w:hideMark/>
          </w:tcPr>
          <w:p w14:paraId="0008D5FD"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proofErr w:type="spellStart"/>
            <w:r w:rsidRPr="001930F8">
              <w:rPr>
                <w:rFonts w:ascii="Garamond" w:eastAsia="Times New Roman" w:hAnsi="Garamond" w:cs="Times New Roman"/>
                <w:color w:val="000000"/>
                <w:lang w:val="en-GB"/>
              </w:rPr>
              <w:t>dy</w:t>
            </w:r>
            <w:proofErr w:type="spellEnd"/>
            <w:r w:rsidRPr="001930F8">
              <w:rPr>
                <w:rFonts w:ascii="Garamond" w:eastAsia="Times New Roman" w:hAnsi="Garamond" w:cs="Times New Roman"/>
                <w:color w:val="000000"/>
                <w:lang w:val="en-GB"/>
              </w:rPr>
              <w:t>/dx</w:t>
            </w:r>
          </w:p>
        </w:tc>
        <w:tc>
          <w:tcPr>
            <w:tcW w:w="288" w:type="pct"/>
            <w:tcBorders>
              <w:top w:val="single" w:sz="4" w:space="0" w:color="auto"/>
              <w:left w:val="nil"/>
              <w:bottom w:val="double" w:sz="6" w:space="0" w:color="auto"/>
              <w:right w:val="nil"/>
            </w:tcBorders>
            <w:shd w:val="clear" w:color="auto" w:fill="auto"/>
            <w:noWrap/>
            <w:vAlign w:val="bottom"/>
            <w:hideMark/>
          </w:tcPr>
          <w:p w14:paraId="6E05FD42"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z</w:t>
            </w:r>
          </w:p>
        </w:tc>
        <w:tc>
          <w:tcPr>
            <w:tcW w:w="547" w:type="pct"/>
            <w:tcBorders>
              <w:top w:val="single" w:sz="4" w:space="0" w:color="auto"/>
              <w:left w:val="nil"/>
              <w:bottom w:val="double" w:sz="6" w:space="0" w:color="auto"/>
              <w:right w:val="nil"/>
            </w:tcBorders>
            <w:shd w:val="clear" w:color="auto" w:fill="auto"/>
            <w:noWrap/>
            <w:vAlign w:val="bottom"/>
            <w:hideMark/>
          </w:tcPr>
          <w:p w14:paraId="76D1CF93"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proofErr w:type="spellStart"/>
            <w:r w:rsidRPr="001930F8">
              <w:rPr>
                <w:rFonts w:ascii="Garamond" w:eastAsia="Times New Roman" w:hAnsi="Garamond" w:cs="Times New Roman"/>
                <w:color w:val="000000"/>
                <w:lang w:val="en-GB"/>
              </w:rPr>
              <w:t>dy</w:t>
            </w:r>
            <w:proofErr w:type="spellEnd"/>
            <w:r w:rsidRPr="001930F8">
              <w:rPr>
                <w:rFonts w:ascii="Garamond" w:eastAsia="Times New Roman" w:hAnsi="Garamond" w:cs="Times New Roman"/>
                <w:color w:val="000000"/>
                <w:lang w:val="en-GB"/>
              </w:rPr>
              <w:t>/dx</w:t>
            </w:r>
          </w:p>
        </w:tc>
        <w:tc>
          <w:tcPr>
            <w:tcW w:w="288" w:type="pct"/>
            <w:tcBorders>
              <w:top w:val="single" w:sz="4" w:space="0" w:color="auto"/>
              <w:left w:val="nil"/>
              <w:bottom w:val="double" w:sz="6" w:space="0" w:color="auto"/>
              <w:right w:val="nil"/>
            </w:tcBorders>
            <w:shd w:val="clear" w:color="auto" w:fill="auto"/>
            <w:noWrap/>
            <w:vAlign w:val="bottom"/>
            <w:hideMark/>
          </w:tcPr>
          <w:p w14:paraId="6A1538F4" w14:textId="67939EE9" w:rsidR="00D37240" w:rsidRPr="001930F8" w:rsidRDefault="008F17DA"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Z</w:t>
            </w:r>
          </w:p>
        </w:tc>
        <w:tc>
          <w:tcPr>
            <w:tcW w:w="547" w:type="pct"/>
            <w:tcBorders>
              <w:top w:val="single" w:sz="4" w:space="0" w:color="auto"/>
              <w:left w:val="nil"/>
              <w:bottom w:val="double" w:sz="6" w:space="0" w:color="auto"/>
              <w:right w:val="nil"/>
            </w:tcBorders>
            <w:shd w:val="clear" w:color="auto" w:fill="auto"/>
            <w:noWrap/>
            <w:vAlign w:val="bottom"/>
            <w:hideMark/>
          </w:tcPr>
          <w:p w14:paraId="4B36E0E6"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proofErr w:type="spellStart"/>
            <w:r w:rsidRPr="001930F8">
              <w:rPr>
                <w:rFonts w:ascii="Garamond" w:eastAsia="Times New Roman" w:hAnsi="Garamond" w:cs="Times New Roman"/>
                <w:color w:val="000000"/>
                <w:lang w:val="en-GB"/>
              </w:rPr>
              <w:t>dy</w:t>
            </w:r>
            <w:proofErr w:type="spellEnd"/>
            <w:r w:rsidRPr="001930F8">
              <w:rPr>
                <w:rFonts w:ascii="Garamond" w:eastAsia="Times New Roman" w:hAnsi="Garamond" w:cs="Times New Roman"/>
                <w:color w:val="000000"/>
                <w:lang w:val="en-GB"/>
              </w:rPr>
              <w:t>/dx</w:t>
            </w:r>
          </w:p>
        </w:tc>
        <w:tc>
          <w:tcPr>
            <w:tcW w:w="288" w:type="pct"/>
            <w:tcBorders>
              <w:top w:val="single" w:sz="4" w:space="0" w:color="auto"/>
              <w:left w:val="nil"/>
              <w:bottom w:val="double" w:sz="6" w:space="0" w:color="auto"/>
              <w:right w:val="nil"/>
            </w:tcBorders>
            <w:shd w:val="clear" w:color="auto" w:fill="auto"/>
            <w:noWrap/>
            <w:vAlign w:val="bottom"/>
            <w:hideMark/>
          </w:tcPr>
          <w:p w14:paraId="135EC5DA"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z</w:t>
            </w:r>
          </w:p>
        </w:tc>
        <w:tc>
          <w:tcPr>
            <w:tcW w:w="533" w:type="pct"/>
            <w:tcBorders>
              <w:top w:val="single" w:sz="4" w:space="0" w:color="auto"/>
              <w:left w:val="nil"/>
              <w:bottom w:val="double" w:sz="6" w:space="0" w:color="auto"/>
              <w:right w:val="nil"/>
            </w:tcBorders>
            <w:shd w:val="clear" w:color="auto" w:fill="auto"/>
            <w:noWrap/>
            <w:vAlign w:val="bottom"/>
            <w:hideMark/>
          </w:tcPr>
          <w:p w14:paraId="35D8FE0F"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proofErr w:type="spellStart"/>
            <w:r w:rsidRPr="001930F8">
              <w:rPr>
                <w:rFonts w:ascii="Garamond" w:eastAsia="Times New Roman" w:hAnsi="Garamond" w:cs="Times New Roman"/>
                <w:color w:val="000000"/>
                <w:lang w:val="en-GB"/>
              </w:rPr>
              <w:t>dy</w:t>
            </w:r>
            <w:proofErr w:type="spellEnd"/>
            <w:r w:rsidRPr="001930F8">
              <w:rPr>
                <w:rFonts w:ascii="Garamond" w:eastAsia="Times New Roman" w:hAnsi="Garamond" w:cs="Times New Roman"/>
                <w:color w:val="000000"/>
                <w:lang w:val="en-GB"/>
              </w:rPr>
              <w:t>/dx</w:t>
            </w:r>
          </w:p>
        </w:tc>
        <w:tc>
          <w:tcPr>
            <w:tcW w:w="301" w:type="pct"/>
            <w:tcBorders>
              <w:top w:val="single" w:sz="4" w:space="0" w:color="auto"/>
              <w:left w:val="nil"/>
              <w:bottom w:val="double" w:sz="6" w:space="0" w:color="auto"/>
              <w:right w:val="nil"/>
            </w:tcBorders>
            <w:shd w:val="clear" w:color="auto" w:fill="auto"/>
            <w:noWrap/>
            <w:vAlign w:val="bottom"/>
            <w:hideMark/>
          </w:tcPr>
          <w:p w14:paraId="60975253"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z</w:t>
            </w:r>
          </w:p>
        </w:tc>
      </w:tr>
      <w:tr w:rsidR="00D37240" w:rsidRPr="001930F8" w14:paraId="0241F016" w14:textId="77777777" w:rsidTr="001F16B4">
        <w:trPr>
          <w:trHeight w:val="144"/>
        </w:trPr>
        <w:tc>
          <w:tcPr>
            <w:tcW w:w="1661" w:type="pct"/>
            <w:tcBorders>
              <w:top w:val="nil"/>
              <w:left w:val="nil"/>
              <w:bottom w:val="nil"/>
              <w:right w:val="nil"/>
            </w:tcBorders>
            <w:shd w:val="clear" w:color="auto" w:fill="auto"/>
            <w:noWrap/>
            <w:vAlign w:val="bottom"/>
            <w:hideMark/>
          </w:tcPr>
          <w:p w14:paraId="72A870E3" w14:textId="5DE0C89B" w:rsidR="00D37240" w:rsidRPr="001930F8" w:rsidRDefault="00F77C84" w:rsidP="001F16B4">
            <w:pPr>
              <w:spacing w:before="0" w:after="0" w:line="240" w:lineRule="auto"/>
              <w:rPr>
                <w:rFonts w:ascii="Garamond" w:eastAsia="Times New Roman" w:hAnsi="Garamond" w:cs="Times New Roman"/>
                <w:b/>
                <w:color w:val="000000"/>
                <w:lang w:val="en-GB"/>
              </w:rPr>
            </w:pPr>
            <w:r>
              <w:rPr>
                <w:rFonts w:ascii="Garamond" w:eastAsia="Times New Roman" w:hAnsi="Garamond" w:cs="Times New Roman"/>
                <w:b/>
                <w:color w:val="000000"/>
                <w:lang w:val="en-GB"/>
              </w:rPr>
              <w:t>Intervention</w:t>
            </w:r>
            <w:r w:rsidR="00D37240" w:rsidRPr="001930F8">
              <w:rPr>
                <w:rFonts w:ascii="Garamond" w:eastAsia="Times New Roman" w:hAnsi="Garamond" w:cs="Times New Roman"/>
                <w:b/>
                <w:color w:val="000000"/>
                <w:lang w:val="en-GB"/>
              </w:rPr>
              <w:t xml:space="preserve"> </w:t>
            </w:r>
          </w:p>
        </w:tc>
        <w:tc>
          <w:tcPr>
            <w:tcW w:w="547" w:type="pct"/>
            <w:tcBorders>
              <w:top w:val="nil"/>
              <w:left w:val="nil"/>
              <w:bottom w:val="nil"/>
              <w:right w:val="nil"/>
            </w:tcBorders>
            <w:shd w:val="clear" w:color="auto" w:fill="auto"/>
            <w:noWrap/>
            <w:vAlign w:val="center"/>
            <w:hideMark/>
          </w:tcPr>
          <w:p w14:paraId="42FFB4F8" w14:textId="77777777" w:rsidR="00D37240" w:rsidRPr="001930F8" w:rsidRDefault="00D37240" w:rsidP="001F16B4">
            <w:pPr>
              <w:spacing w:before="0" w:after="0" w:line="240" w:lineRule="auto"/>
              <w:jc w:val="center"/>
              <w:rPr>
                <w:rFonts w:ascii="Garamond" w:eastAsia="Times New Roman" w:hAnsi="Garamond" w:cs="Times New Roman"/>
                <w:b/>
                <w:color w:val="000000"/>
                <w:lang w:val="en-GB"/>
              </w:rPr>
            </w:pPr>
            <w:r w:rsidRPr="001930F8">
              <w:rPr>
                <w:rFonts w:ascii="Garamond" w:eastAsia="Times New Roman" w:hAnsi="Garamond" w:cs="Times New Roman"/>
                <w:b/>
                <w:color w:val="000000"/>
                <w:lang w:val="en-GB"/>
              </w:rPr>
              <w:t>0.184***</w:t>
            </w:r>
          </w:p>
        </w:tc>
        <w:tc>
          <w:tcPr>
            <w:tcW w:w="288" w:type="pct"/>
            <w:tcBorders>
              <w:top w:val="nil"/>
              <w:left w:val="nil"/>
              <w:bottom w:val="nil"/>
              <w:right w:val="nil"/>
            </w:tcBorders>
            <w:shd w:val="clear" w:color="auto" w:fill="auto"/>
            <w:noWrap/>
            <w:vAlign w:val="center"/>
            <w:hideMark/>
          </w:tcPr>
          <w:p w14:paraId="66CE5559" w14:textId="77777777" w:rsidR="00D37240" w:rsidRPr="001930F8" w:rsidRDefault="00D37240" w:rsidP="001F16B4">
            <w:pPr>
              <w:spacing w:before="0" w:after="0" w:line="240" w:lineRule="auto"/>
              <w:jc w:val="center"/>
              <w:rPr>
                <w:rFonts w:ascii="Garamond" w:eastAsia="Times New Roman" w:hAnsi="Garamond" w:cs="Times New Roman"/>
                <w:b/>
                <w:color w:val="000000"/>
                <w:lang w:val="en-GB"/>
              </w:rPr>
            </w:pPr>
            <w:r w:rsidRPr="001930F8">
              <w:rPr>
                <w:rFonts w:ascii="Garamond" w:eastAsia="Times New Roman" w:hAnsi="Garamond" w:cs="Times New Roman"/>
                <w:b/>
                <w:color w:val="000000"/>
                <w:lang w:val="en-GB"/>
              </w:rPr>
              <w:t>5.33</w:t>
            </w:r>
          </w:p>
        </w:tc>
        <w:tc>
          <w:tcPr>
            <w:tcW w:w="547" w:type="pct"/>
            <w:tcBorders>
              <w:top w:val="nil"/>
              <w:left w:val="nil"/>
              <w:bottom w:val="nil"/>
              <w:right w:val="nil"/>
            </w:tcBorders>
            <w:shd w:val="clear" w:color="auto" w:fill="auto"/>
            <w:noWrap/>
            <w:vAlign w:val="center"/>
            <w:hideMark/>
          </w:tcPr>
          <w:p w14:paraId="14AD2D92" w14:textId="77777777" w:rsidR="00D37240" w:rsidRPr="001930F8" w:rsidRDefault="00D37240" w:rsidP="001F16B4">
            <w:pPr>
              <w:spacing w:before="0" w:after="0" w:line="240" w:lineRule="auto"/>
              <w:jc w:val="center"/>
              <w:rPr>
                <w:rFonts w:ascii="Garamond" w:eastAsia="Times New Roman" w:hAnsi="Garamond" w:cs="Times New Roman"/>
                <w:b/>
                <w:color w:val="000000"/>
                <w:lang w:val="en-GB"/>
              </w:rPr>
            </w:pPr>
            <w:r w:rsidRPr="001930F8">
              <w:rPr>
                <w:rFonts w:ascii="Garamond" w:eastAsia="Times New Roman" w:hAnsi="Garamond" w:cs="Times New Roman"/>
                <w:b/>
                <w:color w:val="000000"/>
                <w:lang w:val="en-GB"/>
              </w:rPr>
              <w:t>0.193***</w:t>
            </w:r>
          </w:p>
        </w:tc>
        <w:tc>
          <w:tcPr>
            <w:tcW w:w="288" w:type="pct"/>
            <w:tcBorders>
              <w:top w:val="nil"/>
              <w:left w:val="nil"/>
              <w:bottom w:val="nil"/>
              <w:right w:val="nil"/>
            </w:tcBorders>
            <w:shd w:val="clear" w:color="auto" w:fill="auto"/>
            <w:noWrap/>
            <w:vAlign w:val="center"/>
            <w:hideMark/>
          </w:tcPr>
          <w:p w14:paraId="52BA05A4" w14:textId="77777777" w:rsidR="00D37240" w:rsidRPr="001930F8" w:rsidRDefault="00D37240" w:rsidP="001F16B4">
            <w:pPr>
              <w:spacing w:before="0" w:after="0" w:line="240" w:lineRule="auto"/>
              <w:jc w:val="center"/>
              <w:rPr>
                <w:rFonts w:ascii="Garamond" w:eastAsia="Times New Roman" w:hAnsi="Garamond" w:cs="Times New Roman"/>
                <w:b/>
                <w:color w:val="000000"/>
                <w:lang w:val="en-GB"/>
              </w:rPr>
            </w:pPr>
            <w:r w:rsidRPr="001930F8">
              <w:rPr>
                <w:rFonts w:ascii="Garamond" w:eastAsia="Times New Roman" w:hAnsi="Garamond" w:cs="Times New Roman"/>
                <w:b/>
                <w:color w:val="000000"/>
                <w:lang w:val="en-GB"/>
              </w:rPr>
              <w:t>4.74</w:t>
            </w:r>
          </w:p>
        </w:tc>
        <w:tc>
          <w:tcPr>
            <w:tcW w:w="547" w:type="pct"/>
            <w:tcBorders>
              <w:top w:val="nil"/>
              <w:left w:val="nil"/>
              <w:bottom w:val="nil"/>
              <w:right w:val="nil"/>
            </w:tcBorders>
            <w:shd w:val="clear" w:color="auto" w:fill="auto"/>
            <w:noWrap/>
            <w:vAlign w:val="center"/>
            <w:hideMark/>
          </w:tcPr>
          <w:p w14:paraId="457748FB" w14:textId="77777777" w:rsidR="00D37240" w:rsidRPr="001930F8" w:rsidRDefault="00D37240" w:rsidP="001F16B4">
            <w:pPr>
              <w:spacing w:before="0" w:after="0" w:line="240" w:lineRule="auto"/>
              <w:jc w:val="center"/>
              <w:rPr>
                <w:rFonts w:ascii="Garamond" w:eastAsia="Times New Roman" w:hAnsi="Garamond" w:cs="Times New Roman"/>
                <w:b/>
                <w:color w:val="000000"/>
                <w:lang w:val="en-GB"/>
              </w:rPr>
            </w:pPr>
            <w:r w:rsidRPr="001930F8">
              <w:rPr>
                <w:rFonts w:ascii="Garamond" w:eastAsia="Times New Roman" w:hAnsi="Garamond" w:cs="Times New Roman"/>
                <w:b/>
                <w:color w:val="000000"/>
                <w:lang w:val="en-GB"/>
              </w:rPr>
              <w:t>0.183***</w:t>
            </w:r>
          </w:p>
        </w:tc>
        <w:tc>
          <w:tcPr>
            <w:tcW w:w="288" w:type="pct"/>
            <w:tcBorders>
              <w:top w:val="nil"/>
              <w:left w:val="nil"/>
              <w:bottom w:val="nil"/>
              <w:right w:val="nil"/>
            </w:tcBorders>
            <w:shd w:val="clear" w:color="auto" w:fill="auto"/>
            <w:noWrap/>
            <w:vAlign w:val="center"/>
            <w:hideMark/>
          </w:tcPr>
          <w:p w14:paraId="0C37AE50" w14:textId="77777777" w:rsidR="00D37240" w:rsidRPr="001930F8" w:rsidRDefault="00D37240" w:rsidP="001F16B4">
            <w:pPr>
              <w:spacing w:before="0" w:after="0" w:line="240" w:lineRule="auto"/>
              <w:jc w:val="center"/>
              <w:rPr>
                <w:rFonts w:ascii="Garamond" w:eastAsia="Times New Roman" w:hAnsi="Garamond" w:cs="Times New Roman"/>
                <w:b/>
                <w:color w:val="000000"/>
                <w:lang w:val="en-GB"/>
              </w:rPr>
            </w:pPr>
            <w:r w:rsidRPr="001930F8">
              <w:rPr>
                <w:rFonts w:ascii="Garamond" w:eastAsia="Times New Roman" w:hAnsi="Garamond" w:cs="Times New Roman"/>
                <w:b/>
                <w:color w:val="000000"/>
                <w:lang w:val="en-GB"/>
              </w:rPr>
              <w:t>4.42</w:t>
            </w:r>
          </w:p>
        </w:tc>
        <w:tc>
          <w:tcPr>
            <w:tcW w:w="533" w:type="pct"/>
            <w:tcBorders>
              <w:top w:val="nil"/>
              <w:left w:val="nil"/>
              <w:bottom w:val="nil"/>
              <w:right w:val="nil"/>
            </w:tcBorders>
            <w:shd w:val="clear" w:color="auto" w:fill="auto"/>
            <w:noWrap/>
            <w:vAlign w:val="center"/>
            <w:hideMark/>
          </w:tcPr>
          <w:p w14:paraId="4F26E078" w14:textId="77777777" w:rsidR="00D37240" w:rsidRPr="001930F8" w:rsidRDefault="00D37240" w:rsidP="001F16B4">
            <w:pPr>
              <w:spacing w:before="0" w:after="0" w:line="240" w:lineRule="auto"/>
              <w:jc w:val="center"/>
              <w:rPr>
                <w:rFonts w:ascii="Garamond" w:eastAsia="Times New Roman" w:hAnsi="Garamond" w:cs="Times New Roman"/>
                <w:b/>
                <w:color w:val="000000"/>
                <w:lang w:val="en-GB"/>
              </w:rPr>
            </w:pPr>
            <w:r w:rsidRPr="001930F8">
              <w:rPr>
                <w:rFonts w:ascii="Garamond" w:eastAsia="Times New Roman" w:hAnsi="Garamond" w:cs="Times New Roman"/>
                <w:b/>
                <w:color w:val="000000"/>
                <w:lang w:val="en-GB"/>
              </w:rPr>
              <w:t>0.201***</w:t>
            </w:r>
          </w:p>
        </w:tc>
        <w:tc>
          <w:tcPr>
            <w:tcW w:w="301" w:type="pct"/>
            <w:tcBorders>
              <w:top w:val="nil"/>
              <w:left w:val="nil"/>
              <w:bottom w:val="nil"/>
              <w:right w:val="nil"/>
            </w:tcBorders>
            <w:shd w:val="clear" w:color="auto" w:fill="auto"/>
            <w:noWrap/>
            <w:vAlign w:val="center"/>
            <w:hideMark/>
          </w:tcPr>
          <w:p w14:paraId="217E3848" w14:textId="77777777" w:rsidR="00D37240" w:rsidRPr="001930F8" w:rsidRDefault="00D37240" w:rsidP="001F16B4">
            <w:pPr>
              <w:spacing w:before="0" w:after="0" w:line="240" w:lineRule="auto"/>
              <w:jc w:val="center"/>
              <w:rPr>
                <w:rFonts w:ascii="Garamond" w:eastAsia="Times New Roman" w:hAnsi="Garamond" w:cs="Times New Roman"/>
                <w:b/>
                <w:color w:val="000000"/>
                <w:lang w:val="en-GB"/>
              </w:rPr>
            </w:pPr>
            <w:r w:rsidRPr="001930F8">
              <w:rPr>
                <w:rFonts w:ascii="Garamond" w:eastAsia="Times New Roman" w:hAnsi="Garamond" w:cs="Times New Roman"/>
                <w:b/>
                <w:color w:val="000000"/>
                <w:lang w:val="en-GB"/>
              </w:rPr>
              <w:t>4.59</w:t>
            </w:r>
          </w:p>
        </w:tc>
      </w:tr>
      <w:tr w:rsidR="00D37240" w:rsidRPr="001930F8" w14:paraId="7F36CAD7" w14:textId="77777777" w:rsidTr="001F16B4">
        <w:trPr>
          <w:trHeight w:val="144"/>
        </w:trPr>
        <w:tc>
          <w:tcPr>
            <w:tcW w:w="1661" w:type="pct"/>
            <w:tcBorders>
              <w:top w:val="nil"/>
              <w:left w:val="nil"/>
              <w:bottom w:val="nil"/>
              <w:right w:val="nil"/>
            </w:tcBorders>
            <w:shd w:val="clear" w:color="auto" w:fill="auto"/>
            <w:noWrap/>
            <w:vAlign w:val="bottom"/>
            <w:hideMark/>
          </w:tcPr>
          <w:p w14:paraId="36A42BDF" w14:textId="77777777" w:rsidR="00D37240" w:rsidRPr="001930F8" w:rsidRDefault="00D37240" w:rsidP="001F16B4">
            <w:pPr>
              <w:spacing w:before="0" w:after="0" w:line="240" w:lineRule="auto"/>
              <w:rPr>
                <w:rFonts w:ascii="Garamond" w:eastAsia="Times New Roman" w:hAnsi="Garamond" w:cs="Times New Roman"/>
                <w:color w:val="000000"/>
                <w:lang w:val="en-GB"/>
              </w:rPr>
            </w:pPr>
            <w:r w:rsidRPr="001930F8">
              <w:rPr>
                <w:rFonts w:ascii="Garamond" w:eastAsia="Times New Roman" w:hAnsi="Garamond" w:cs="Times New Roman"/>
                <w:color w:val="000000"/>
                <w:lang w:val="en-GB"/>
              </w:rPr>
              <w:t>Secondary education (1=Yes)</w:t>
            </w:r>
          </w:p>
        </w:tc>
        <w:tc>
          <w:tcPr>
            <w:tcW w:w="547" w:type="pct"/>
            <w:tcBorders>
              <w:top w:val="nil"/>
              <w:left w:val="nil"/>
              <w:bottom w:val="nil"/>
              <w:right w:val="nil"/>
            </w:tcBorders>
            <w:shd w:val="clear" w:color="auto" w:fill="auto"/>
            <w:noWrap/>
            <w:vAlign w:val="center"/>
            <w:hideMark/>
          </w:tcPr>
          <w:p w14:paraId="5333E67A"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0.073**</w:t>
            </w:r>
          </w:p>
        </w:tc>
        <w:tc>
          <w:tcPr>
            <w:tcW w:w="288" w:type="pct"/>
            <w:tcBorders>
              <w:top w:val="nil"/>
              <w:left w:val="nil"/>
              <w:bottom w:val="nil"/>
              <w:right w:val="nil"/>
            </w:tcBorders>
            <w:shd w:val="clear" w:color="auto" w:fill="auto"/>
            <w:noWrap/>
            <w:vAlign w:val="center"/>
            <w:hideMark/>
          </w:tcPr>
          <w:p w14:paraId="091DA659"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2.14</w:t>
            </w:r>
          </w:p>
        </w:tc>
        <w:tc>
          <w:tcPr>
            <w:tcW w:w="547" w:type="pct"/>
            <w:tcBorders>
              <w:top w:val="nil"/>
              <w:left w:val="nil"/>
              <w:bottom w:val="nil"/>
              <w:right w:val="nil"/>
            </w:tcBorders>
            <w:shd w:val="clear" w:color="auto" w:fill="auto"/>
            <w:noWrap/>
            <w:vAlign w:val="center"/>
            <w:hideMark/>
          </w:tcPr>
          <w:p w14:paraId="51835782"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0.070**</w:t>
            </w:r>
          </w:p>
        </w:tc>
        <w:tc>
          <w:tcPr>
            <w:tcW w:w="288" w:type="pct"/>
            <w:tcBorders>
              <w:top w:val="nil"/>
              <w:left w:val="nil"/>
              <w:bottom w:val="nil"/>
              <w:right w:val="nil"/>
            </w:tcBorders>
            <w:shd w:val="clear" w:color="auto" w:fill="auto"/>
            <w:noWrap/>
            <w:vAlign w:val="center"/>
            <w:hideMark/>
          </w:tcPr>
          <w:p w14:paraId="36C0F264"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2.16</w:t>
            </w:r>
          </w:p>
        </w:tc>
        <w:tc>
          <w:tcPr>
            <w:tcW w:w="547" w:type="pct"/>
            <w:tcBorders>
              <w:top w:val="nil"/>
              <w:left w:val="nil"/>
              <w:bottom w:val="nil"/>
              <w:right w:val="nil"/>
            </w:tcBorders>
            <w:shd w:val="clear" w:color="auto" w:fill="auto"/>
            <w:noWrap/>
            <w:vAlign w:val="center"/>
            <w:hideMark/>
          </w:tcPr>
          <w:p w14:paraId="231FA9D7"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0.090**</w:t>
            </w:r>
          </w:p>
        </w:tc>
        <w:tc>
          <w:tcPr>
            <w:tcW w:w="288" w:type="pct"/>
            <w:tcBorders>
              <w:top w:val="nil"/>
              <w:left w:val="nil"/>
              <w:bottom w:val="nil"/>
              <w:right w:val="nil"/>
            </w:tcBorders>
            <w:shd w:val="clear" w:color="auto" w:fill="auto"/>
            <w:noWrap/>
            <w:vAlign w:val="center"/>
            <w:hideMark/>
          </w:tcPr>
          <w:p w14:paraId="10C369D6"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2.51</w:t>
            </w:r>
          </w:p>
        </w:tc>
        <w:tc>
          <w:tcPr>
            <w:tcW w:w="533" w:type="pct"/>
            <w:tcBorders>
              <w:top w:val="nil"/>
              <w:left w:val="nil"/>
              <w:bottom w:val="nil"/>
              <w:right w:val="nil"/>
            </w:tcBorders>
            <w:shd w:val="clear" w:color="auto" w:fill="auto"/>
            <w:noWrap/>
            <w:vAlign w:val="center"/>
            <w:hideMark/>
          </w:tcPr>
          <w:p w14:paraId="33BFEA38"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0.050</w:t>
            </w:r>
          </w:p>
        </w:tc>
        <w:tc>
          <w:tcPr>
            <w:tcW w:w="301" w:type="pct"/>
            <w:tcBorders>
              <w:top w:val="nil"/>
              <w:left w:val="nil"/>
              <w:bottom w:val="nil"/>
              <w:right w:val="nil"/>
            </w:tcBorders>
            <w:shd w:val="clear" w:color="auto" w:fill="auto"/>
            <w:noWrap/>
            <w:vAlign w:val="center"/>
            <w:hideMark/>
          </w:tcPr>
          <w:p w14:paraId="64893804"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1.59</w:t>
            </w:r>
          </w:p>
        </w:tc>
      </w:tr>
      <w:tr w:rsidR="00D37240" w:rsidRPr="001930F8" w14:paraId="45194BDB" w14:textId="77777777" w:rsidTr="001F16B4">
        <w:trPr>
          <w:trHeight w:val="144"/>
        </w:trPr>
        <w:tc>
          <w:tcPr>
            <w:tcW w:w="1661" w:type="pct"/>
            <w:tcBorders>
              <w:top w:val="nil"/>
              <w:left w:val="nil"/>
              <w:bottom w:val="nil"/>
              <w:right w:val="nil"/>
            </w:tcBorders>
            <w:shd w:val="clear" w:color="auto" w:fill="auto"/>
            <w:noWrap/>
            <w:vAlign w:val="bottom"/>
            <w:hideMark/>
          </w:tcPr>
          <w:p w14:paraId="74108EB1" w14:textId="77777777" w:rsidR="00D37240" w:rsidRPr="001930F8" w:rsidRDefault="00D37240" w:rsidP="001F16B4">
            <w:pPr>
              <w:spacing w:before="0" w:after="0" w:line="240" w:lineRule="auto"/>
              <w:rPr>
                <w:rFonts w:ascii="Garamond" w:eastAsia="Times New Roman" w:hAnsi="Garamond" w:cs="Times New Roman"/>
                <w:color w:val="000000"/>
                <w:lang w:val="en-GB"/>
              </w:rPr>
            </w:pPr>
            <w:r w:rsidRPr="001930F8">
              <w:rPr>
                <w:rFonts w:ascii="Garamond" w:eastAsia="Times New Roman" w:hAnsi="Garamond" w:cs="Times New Roman"/>
                <w:color w:val="000000"/>
                <w:lang w:val="en-GB"/>
              </w:rPr>
              <w:t xml:space="preserve">Age </w:t>
            </w:r>
          </w:p>
        </w:tc>
        <w:tc>
          <w:tcPr>
            <w:tcW w:w="547" w:type="pct"/>
            <w:tcBorders>
              <w:top w:val="nil"/>
              <w:left w:val="nil"/>
              <w:bottom w:val="nil"/>
              <w:right w:val="nil"/>
            </w:tcBorders>
            <w:shd w:val="clear" w:color="auto" w:fill="auto"/>
            <w:noWrap/>
            <w:vAlign w:val="center"/>
            <w:hideMark/>
          </w:tcPr>
          <w:p w14:paraId="3A3F0E6B"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-0.001</w:t>
            </w:r>
          </w:p>
        </w:tc>
        <w:tc>
          <w:tcPr>
            <w:tcW w:w="288" w:type="pct"/>
            <w:tcBorders>
              <w:top w:val="nil"/>
              <w:left w:val="nil"/>
              <w:bottom w:val="nil"/>
              <w:right w:val="nil"/>
            </w:tcBorders>
            <w:shd w:val="clear" w:color="auto" w:fill="auto"/>
            <w:noWrap/>
            <w:vAlign w:val="center"/>
            <w:hideMark/>
          </w:tcPr>
          <w:p w14:paraId="2018EAED"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-0.99</w:t>
            </w:r>
          </w:p>
        </w:tc>
        <w:tc>
          <w:tcPr>
            <w:tcW w:w="547" w:type="pct"/>
            <w:tcBorders>
              <w:top w:val="nil"/>
              <w:left w:val="nil"/>
              <w:bottom w:val="nil"/>
              <w:right w:val="nil"/>
            </w:tcBorders>
            <w:shd w:val="clear" w:color="auto" w:fill="auto"/>
            <w:noWrap/>
            <w:vAlign w:val="center"/>
            <w:hideMark/>
          </w:tcPr>
          <w:p w14:paraId="76F94795"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-0.001</w:t>
            </w:r>
          </w:p>
        </w:tc>
        <w:tc>
          <w:tcPr>
            <w:tcW w:w="288" w:type="pct"/>
            <w:tcBorders>
              <w:top w:val="nil"/>
              <w:left w:val="nil"/>
              <w:bottom w:val="nil"/>
              <w:right w:val="nil"/>
            </w:tcBorders>
            <w:shd w:val="clear" w:color="auto" w:fill="auto"/>
            <w:noWrap/>
            <w:vAlign w:val="center"/>
            <w:hideMark/>
          </w:tcPr>
          <w:p w14:paraId="543C15E4"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-0.97</w:t>
            </w:r>
          </w:p>
        </w:tc>
        <w:tc>
          <w:tcPr>
            <w:tcW w:w="547" w:type="pct"/>
            <w:tcBorders>
              <w:top w:val="nil"/>
              <w:left w:val="nil"/>
              <w:bottom w:val="nil"/>
              <w:right w:val="nil"/>
            </w:tcBorders>
            <w:shd w:val="clear" w:color="auto" w:fill="auto"/>
            <w:noWrap/>
            <w:vAlign w:val="center"/>
            <w:hideMark/>
          </w:tcPr>
          <w:p w14:paraId="2020A1EC"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-0.002</w:t>
            </w:r>
          </w:p>
        </w:tc>
        <w:tc>
          <w:tcPr>
            <w:tcW w:w="288" w:type="pct"/>
            <w:tcBorders>
              <w:top w:val="nil"/>
              <w:left w:val="nil"/>
              <w:bottom w:val="nil"/>
              <w:right w:val="nil"/>
            </w:tcBorders>
            <w:shd w:val="clear" w:color="auto" w:fill="auto"/>
            <w:noWrap/>
            <w:vAlign w:val="center"/>
            <w:hideMark/>
          </w:tcPr>
          <w:p w14:paraId="1EF0A943"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-1.10</w:t>
            </w:r>
          </w:p>
        </w:tc>
        <w:tc>
          <w:tcPr>
            <w:tcW w:w="533" w:type="pct"/>
            <w:tcBorders>
              <w:top w:val="nil"/>
              <w:left w:val="nil"/>
              <w:bottom w:val="nil"/>
              <w:right w:val="nil"/>
            </w:tcBorders>
            <w:shd w:val="clear" w:color="auto" w:fill="auto"/>
            <w:noWrap/>
            <w:vAlign w:val="center"/>
            <w:hideMark/>
          </w:tcPr>
          <w:p w14:paraId="119A309B"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-0.001</w:t>
            </w:r>
          </w:p>
        </w:tc>
        <w:tc>
          <w:tcPr>
            <w:tcW w:w="301" w:type="pct"/>
            <w:tcBorders>
              <w:top w:val="nil"/>
              <w:left w:val="nil"/>
              <w:bottom w:val="nil"/>
              <w:right w:val="nil"/>
            </w:tcBorders>
            <w:shd w:val="clear" w:color="auto" w:fill="auto"/>
            <w:noWrap/>
            <w:vAlign w:val="center"/>
            <w:hideMark/>
          </w:tcPr>
          <w:p w14:paraId="634765CD"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-0.75</w:t>
            </w:r>
          </w:p>
        </w:tc>
      </w:tr>
      <w:tr w:rsidR="00D37240" w:rsidRPr="001930F8" w14:paraId="04989051" w14:textId="77777777" w:rsidTr="001F16B4">
        <w:trPr>
          <w:trHeight w:val="144"/>
        </w:trPr>
        <w:tc>
          <w:tcPr>
            <w:tcW w:w="1661" w:type="pct"/>
            <w:tcBorders>
              <w:top w:val="nil"/>
              <w:left w:val="nil"/>
              <w:bottom w:val="nil"/>
              <w:right w:val="nil"/>
            </w:tcBorders>
            <w:shd w:val="clear" w:color="auto" w:fill="auto"/>
            <w:noWrap/>
            <w:vAlign w:val="bottom"/>
            <w:hideMark/>
          </w:tcPr>
          <w:p w14:paraId="767FD6FD" w14:textId="77777777" w:rsidR="00D37240" w:rsidRPr="001930F8" w:rsidRDefault="00D37240" w:rsidP="001F16B4">
            <w:pPr>
              <w:spacing w:before="0" w:after="0" w:line="240" w:lineRule="auto"/>
              <w:rPr>
                <w:rFonts w:ascii="Garamond" w:eastAsia="Times New Roman" w:hAnsi="Garamond" w:cs="Times New Roman"/>
                <w:color w:val="000000"/>
                <w:lang w:val="en-GB"/>
              </w:rPr>
            </w:pPr>
            <w:proofErr w:type="spellStart"/>
            <w:r w:rsidRPr="001930F8">
              <w:rPr>
                <w:rFonts w:ascii="Garamond" w:eastAsia="Times New Roman" w:hAnsi="Garamond" w:cs="Times New Roman"/>
                <w:color w:val="000000"/>
                <w:lang w:val="en-GB"/>
              </w:rPr>
              <w:t>Nb</w:t>
            </w:r>
            <w:proofErr w:type="spellEnd"/>
            <w:r w:rsidRPr="001930F8">
              <w:rPr>
                <w:rFonts w:ascii="Garamond" w:eastAsia="Times New Roman" w:hAnsi="Garamond" w:cs="Times New Roman"/>
                <w:color w:val="000000"/>
                <w:lang w:val="en-GB"/>
              </w:rPr>
              <w:t xml:space="preserve"> of </w:t>
            </w:r>
            <w:proofErr w:type="spellStart"/>
            <w:r w:rsidRPr="001930F8">
              <w:rPr>
                <w:rFonts w:ascii="Garamond" w:eastAsia="Times New Roman" w:hAnsi="Garamond" w:cs="Times New Roman"/>
                <w:color w:val="000000"/>
                <w:lang w:val="en-GB"/>
              </w:rPr>
              <w:t>HH</w:t>
            </w:r>
            <w:proofErr w:type="spellEnd"/>
            <w:r w:rsidRPr="001930F8">
              <w:rPr>
                <w:rFonts w:ascii="Garamond" w:eastAsia="Times New Roman" w:hAnsi="Garamond" w:cs="Times New Roman"/>
                <w:color w:val="000000"/>
                <w:lang w:val="en-GB"/>
              </w:rPr>
              <w:t xml:space="preserve"> members 15 years old &amp; +</w:t>
            </w:r>
          </w:p>
        </w:tc>
        <w:tc>
          <w:tcPr>
            <w:tcW w:w="547" w:type="pct"/>
            <w:tcBorders>
              <w:top w:val="nil"/>
              <w:left w:val="nil"/>
              <w:bottom w:val="nil"/>
              <w:right w:val="nil"/>
            </w:tcBorders>
            <w:shd w:val="clear" w:color="auto" w:fill="auto"/>
            <w:noWrap/>
            <w:vAlign w:val="center"/>
            <w:hideMark/>
          </w:tcPr>
          <w:p w14:paraId="21679E39"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0.023***</w:t>
            </w:r>
          </w:p>
        </w:tc>
        <w:tc>
          <w:tcPr>
            <w:tcW w:w="288" w:type="pct"/>
            <w:tcBorders>
              <w:top w:val="nil"/>
              <w:left w:val="nil"/>
              <w:bottom w:val="nil"/>
              <w:right w:val="nil"/>
            </w:tcBorders>
            <w:shd w:val="clear" w:color="auto" w:fill="auto"/>
            <w:noWrap/>
            <w:vAlign w:val="center"/>
            <w:hideMark/>
          </w:tcPr>
          <w:p w14:paraId="1F2DC35B"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2.68</w:t>
            </w:r>
          </w:p>
        </w:tc>
        <w:tc>
          <w:tcPr>
            <w:tcW w:w="547" w:type="pct"/>
            <w:tcBorders>
              <w:top w:val="nil"/>
              <w:left w:val="nil"/>
              <w:bottom w:val="nil"/>
              <w:right w:val="nil"/>
            </w:tcBorders>
            <w:shd w:val="clear" w:color="auto" w:fill="auto"/>
            <w:noWrap/>
            <w:vAlign w:val="center"/>
            <w:hideMark/>
          </w:tcPr>
          <w:p w14:paraId="39AC3AF2"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0.025***</w:t>
            </w:r>
          </w:p>
        </w:tc>
        <w:tc>
          <w:tcPr>
            <w:tcW w:w="288" w:type="pct"/>
            <w:tcBorders>
              <w:top w:val="nil"/>
              <w:left w:val="nil"/>
              <w:bottom w:val="nil"/>
              <w:right w:val="nil"/>
            </w:tcBorders>
            <w:shd w:val="clear" w:color="auto" w:fill="auto"/>
            <w:noWrap/>
            <w:vAlign w:val="center"/>
            <w:hideMark/>
          </w:tcPr>
          <w:p w14:paraId="1F5E3B4B"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2.87</w:t>
            </w:r>
          </w:p>
        </w:tc>
        <w:tc>
          <w:tcPr>
            <w:tcW w:w="547" w:type="pct"/>
            <w:tcBorders>
              <w:top w:val="nil"/>
              <w:left w:val="nil"/>
              <w:bottom w:val="nil"/>
              <w:right w:val="nil"/>
            </w:tcBorders>
            <w:shd w:val="clear" w:color="auto" w:fill="auto"/>
            <w:noWrap/>
            <w:vAlign w:val="center"/>
            <w:hideMark/>
          </w:tcPr>
          <w:p w14:paraId="7D157CDE"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0.029***</w:t>
            </w:r>
          </w:p>
        </w:tc>
        <w:tc>
          <w:tcPr>
            <w:tcW w:w="288" w:type="pct"/>
            <w:tcBorders>
              <w:top w:val="nil"/>
              <w:left w:val="nil"/>
              <w:bottom w:val="nil"/>
              <w:right w:val="nil"/>
            </w:tcBorders>
            <w:shd w:val="clear" w:color="auto" w:fill="auto"/>
            <w:noWrap/>
            <w:vAlign w:val="center"/>
            <w:hideMark/>
          </w:tcPr>
          <w:p w14:paraId="3C643B92"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2.89</w:t>
            </w:r>
          </w:p>
        </w:tc>
        <w:tc>
          <w:tcPr>
            <w:tcW w:w="533" w:type="pct"/>
            <w:tcBorders>
              <w:top w:val="nil"/>
              <w:left w:val="nil"/>
              <w:bottom w:val="nil"/>
              <w:right w:val="nil"/>
            </w:tcBorders>
            <w:shd w:val="clear" w:color="auto" w:fill="auto"/>
            <w:noWrap/>
            <w:vAlign w:val="center"/>
            <w:hideMark/>
          </w:tcPr>
          <w:p w14:paraId="6C4E31AB"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0.021**</w:t>
            </w:r>
          </w:p>
        </w:tc>
        <w:tc>
          <w:tcPr>
            <w:tcW w:w="301" w:type="pct"/>
            <w:tcBorders>
              <w:top w:val="nil"/>
              <w:left w:val="nil"/>
              <w:bottom w:val="nil"/>
              <w:right w:val="nil"/>
            </w:tcBorders>
            <w:shd w:val="clear" w:color="auto" w:fill="auto"/>
            <w:noWrap/>
            <w:vAlign w:val="center"/>
            <w:hideMark/>
          </w:tcPr>
          <w:p w14:paraId="0ED460F7"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2.37</w:t>
            </w:r>
          </w:p>
        </w:tc>
      </w:tr>
      <w:tr w:rsidR="00D37240" w:rsidRPr="001930F8" w14:paraId="75D44EEE" w14:textId="77777777" w:rsidTr="001F16B4">
        <w:trPr>
          <w:trHeight w:val="144"/>
        </w:trPr>
        <w:tc>
          <w:tcPr>
            <w:tcW w:w="1661" w:type="pct"/>
            <w:tcBorders>
              <w:top w:val="nil"/>
              <w:left w:val="nil"/>
              <w:bottom w:val="nil"/>
              <w:right w:val="nil"/>
            </w:tcBorders>
            <w:shd w:val="clear" w:color="auto" w:fill="auto"/>
            <w:noWrap/>
            <w:vAlign w:val="bottom"/>
            <w:hideMark/>
          </w:tcPr>
          <w:p w14:paraId="6BE529D2" w14:textId="77777777" w:rsidR="00D37240" w:rsidRPr="001930F8" w:rsidRDefault="00D37240" w:rsidP="001F16B4">
            <w:pPr>
              <w:spacing w:before="0" w:after="0" w:line="240" w:lineRule="auto"/>
              <w:rPr>
                <w:rFonts w:ascii="Garamond" w:eastAsia="Times New Roman" w:hAnsi="Garamond" w:cs="Times New Roman"/>
                <w:color w:val="000000"/>
                <w:lang w:val="en-GB"/>
              </w:rPr>
            </w:pPr>
            <w:r w:rsidRPr="001930F8">
              <w:rPr>
                <w:rFonts w:ascii="Garamond" w:eastAsia="Times New Roman" w:hAnsi="Garamond" w:cs="Times New Roman"/>
                <w:color w:val="000000"/>
                <w:lang w:val="en-GB"/>
              </w:rPr>
              <w:t>Land owned (ha)</w:t>
            </w:r>
          </w:p>
        </w:tc>
        <w:tc>
          <w:tcPr>
            <w:tcW w:w="547" w:type="pct"/>
            <w:tcBorders>
              <w:top w:val="nil"/>
              <w:left w:val="nil"/>
              <w:bottom w:val="nil"/>
              <w:right w:val="nil"/>
            </w:tcBorders>
            <w:shd w:val="clear" w:color="auto" w:fill="auto"/>
            <w:noWrap/>
            <w:vAlign w:val="center"/>
            <w:hideMark/>
          </w:tcPr>
          <w:p w14:paraId="5182588C"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0.000</w:t>
            </w:r>
          </w:p>
        </w:tc>
        <w:tc>
          <w:tcPr>
            <w:tcW w:w="288" w:type="pct"/>
            <w:tcBorders>
              <w:top w:val="nil"/>
              <w:left w:val="nil"/>
              <w:bottom w:val="nil"/>
              <w:right w:val="nil"/>
            </w:tcBorders>
            <w:shd w:val="clear" w:color="auto" w:fill="auto"/>
            <w:noWrap/>
            <w:vAlign w:val="center"/>
            <w:hideMark/>
          </w:tcPr>
          <w:p w14:paraId="108BC50F"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-0.03</w:t>
            </w:r>
          </w:p>
        </w:tc>
        <w:tc>
          <w:tcPr>
            <w:tcW w:w="547" w:type="pct"/>
            <w:tcBorders>
              <w:top w:val="nil"/>
              <w:left w:val="nil"/>
              <w:bottom w:val="nil"/>
              <w:right w:val="nil"/>
            </w:tcBorders>
            <w:shd w:val="clear" w:color="auto" w:fill="auto"/>
            <w:noWrap/>
            <w:vAlign w:val="center"/>
            <w:hideMark/>
          </w:tcPr>
          <w:p w14:paraId="5D138DE4"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-0.001</w:t>
            </w:r>
          </w:p>
        </w:tc>
        <w:tc>
          <w:tcPr>
            <w:tcW w:w="288" w:type="pct"/>
            <w:tcBorders>
              <w:top w:val="nil"/>
              <w:left w:val="nil"/>
              <w:bottom w:val="nil"/>
              <w:right w:val="nil"/>
            </w:tcBorders>
            <w:shd w:val="clear" w:color="auto" w:fill="auto"/>
            <w:noWrap/>
            <w:vAlign w:val="center"/>
            <w:hideMark/>
          </w:tcPr>
          <w:p w14:paraId="52373B92"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-0.61</w:t>
            </w:r>
          </w:p>
        </w:tc>
        <w:tc>
          <w:tcPr>
            <w:tcW w:w="547" w:type="pct"/>
            <w:tcBorders>
              <w:top w:val="nil"/>
              <w:left w:val="nil"/>
              <w:bottom w:val="nil"/>
              <w:right w:val="nil"/>
            </w:tcBorders>
            <w:shd w:val="clear" w:color="auto" w:fill="auto"/>
            <w:noWrap/>
            <w:vAlign w:val="center"/>
            <w:hideMark/>
          </w:tcPr>
          <w:p w14:paraId="2BF51E6A"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-0.001</w:t>
            </w:r>
          </w:p>
        </w:tc>
        <w:tc>
          <w:tcPr>
            <w:tcW w:w="288" w:type="pct"/>
            <w:tcBorders>
              <w:top w:val="nil"/>
              <w:left w:val="nil"/>
              <w:bottom w:val="nil"/>
              <w:right w:val="nil"/>
            </w:tcBorders>
            <w:shd w:val="clear" w:color="auto" w:fill="auto"/>
            <w:noWrap/>
            <w:vAlign w:val="center"/>
            <w:hideMark/>
          </w:tcPr>
          <w:p w14:paraId="759CA232"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-0.33</w:t>
            </w:r>
          </w:p>
        </w:tc>
        <w:tc>
          <w:tcPr>
            <w:tcW w:w="533" w:type="pct"/>
            <w:tcBorders>
              <w:top w:val="nil"/>
              <w:left w:val="nil"/>
              <w:bottom w:val="nil"/>
              <w:right w:val="nil"/>
            </w:tcBorders>
            <w:shd w:val="clear" w:color="auto" w:fill="auto"/>
            <w:noWrap/>
            <w:vAlign w:val="center"/>
            <w:hideMark/>
          </w:tcPr>
          <w:p w14:paraId="15074244"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-0.002</w:t>
            </w:r>
          </w:p>
        </w:tc>
        <w:tc>
          <w:tcPr>
            <w:tcW w:w="301" w:type="pct"/>
            <w:tcBorders>
              <w:top w:val="nil"/>
              <w:left w:val="nil"/>
              <w:bottom w:val="nil"/>
              <w:right w:val="nil"/>
            </w:tcBorders>
            <w:shd w:val="clear" w:color="auto" w:fill="auto"/>
            <w:noWrap/>
            <w:vAlign w:val="center"/>
            <w:hideMark/>
          </w:tcPr>
          <w:p w14:paraId="5285E5F8"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-0.80</w:t>
            </w:r>
          </w:p>
        </w:tc>
      </w:tr>
      <w:tr w:rsidR="00D37240" w:rsidRPr="001930F8" w14:paraId="5A207F9B" w14:textId="77777777" w:rsidTr="001F16B4">
        <w:trPr>
          <w:trHeight w:val="144"/>
        </w:trPr>
        <w:tc>
          <w:tcPr>
            <w:tcW w:w="1661" w:type="pct"/>
            <w:tcBorders>
              <w:top w:val="nil"/>
              <w:left w:val="nil"/>
              <w:bottom w:val="nil"/>
              <w:right w:val="nil"/>
            </w:tcBorders>
            <w:shd w:val="clear" w:color="auto" w:fill="auto"/>
            <w:noWrap/>
            <w:vAlign w:val="bottom"/>
            <w:hideMark/>
          </w:tcPr>
          <w:p w14:paraId="6CE4F99E" w14:textId="77777777" w:rsidR="00D37240" w:rsidRPr="001930F8" w:rsidRDefault="00D37240" w:rsidP="001F16B4">
            <w:pPr>
              <w:spacing w:before="0" w:after="0" w:line="240" w:lineRule="auto"/>
              <w:rPr>
                <w:rFonts w:ascii="Garamond" w:eastAsia="Times New Roman" w:hAnsi="Garamond" w:cs="Times New Roman"/>
                <w:color w:val="000000"/>
                <w:lang w:val="en-GB"/>
              </w:rPr>
            </w:pPr>
            <w:proofErr w:type="spellStart"/>
            <w:r w:rsidRPr="001930F8">
              <w:rPr>
                <w:rFonts w:ascii="Garamond" w:eastAsia="Times New Roman" w:hAnsi="Garamond" w:cs="Times New Roman"/>
                <w:color w:val="000000"/>
                <w:lang w:val="en-GB"/>
              </w:rPr>
              <w:t>Nb</w:t>
            </w:r>
            <w:proofErr w:type="spellEnd"/>
            <w:r w:rsidRPr="001930F8">
              <w:rPr>
                <w:rFonts w:ascii="Garamond" w:eastAsia="Times New Roman" w:hAnsi="Garamond" w:cs="Times New Roman"/>
                <w:color w:val="000000"/>
                <w:lang w:val="en-GB"/>
              </w:rPr>
              <w:t xml:space="preserve"> of cows owned</w:t>
            </w:r>
          </w:p>
        </w:tc>
        <w:tc>
          <w:tcPr>
            <w:tcW w:w="547" w:type="pct"/>
            <w:tcBorders>
              <w:top w:val="nil"/>
              <w:left w:val="nil"/>
              <w:bottom w:val="nil"/>
              <w:right w:val="nil"/>
            </w:tcBorders>
            <w:shd w:val="clear" w:color="auto" w:fill="auto"/>
            <w:noWrap/>
            <w:vAlign w:val="center"/>
            <w:hideMark/>
          </w:tcPr>
          <w:p w14:paraId="274917AA"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0.004**</w:t>
            </w:r>
          </w:p>
        </w:tc>
        <w:tc>
          <w:tcPr>
            <w:tcW w:w="288" w:type="pct"/>
            <w:tcBorders>
              <w:top w:val="nil"/>
              <w:left w:val="nil"/>
              <w:bottom w:val="nil"/>
              <w:right w:val="nil"/>
            </w:tcBorders>
            <w:shd w:val="clear" w:color="auto" w:fill="auto"/>
            <w:noWrap/>
            <w:vAlign w:val="center"/>
            <w:hideMark/>
          </w:tcPr>
          <w:p w14:paraId="3A1D9293"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1.97</w:t>
            </w:r>
          </w:p>
        </w:tc>
        <w:tc>
          <w:tcPr>
            <w:tcW w:w="547" w:type="pct"/>
            <w:tcBorders>
              <w:top w:val="nil"/>
              <w:left w:val="nil"/>
              <w:bottom w:val="nil"/>
              <w:right w:val="nil"/>
            </w:tcBorders>
            <w:shd w:val="clear" w:color="auto" w:fill="auto"/>
            <w:noWrap/>
            <w:vAlign w:val="center"/>
            <w:hideMark/>
          </w:tcPr>
          <w:p w14:paraId="1B8CE5A0"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0.004*</w:t>
            </w:r>
          </w:p>
        </w:tc>
        <w:tc>
          <w:tcPr>
            <w:tcW w:w="288" w:type="pct"/>
            <w:tcBorders>
              <w:top w:val="nil"/>
              <w:left w:val="nil"/>
              <w:bottom w:val="nil"/>
              <w:right w:val="nil"/>
            </w:tcBorders>
            <w:shd w:val="clear" w:color="auto" w:fill="auto"/>
            <w:noWrap/>
            <w:vAlign w:val="center"/>
            <w:hideMark/>
          </w:tcPr>
          <w:p w14:paraId="0751E4E6"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1.94</w:t>
            </w:r>
          </w:p>
        </w:tc>
        <w:tc>
          <w:tcPr>
            <w:tcW w:w="547" w:type="pct"/>
            <w:tcBorders>
              <w:top w:val="nil"/>
              <w:left w:val="nil"/>
              <w:bottom w:val="nil"/>
              <w:right w:val="nil"/>
            </w:tcBorders>
            <w:shd w:val="clear" w:color="auto" w:fill="auto"/>
            <w:noWrap/>
            <w:vAlign w:val="center"/>
            <w:hideMark/>
          </w:tcPr>
          <w:p w14:paraId="6BC700C0"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0.003</w:t>
            </w:r>
          </w:p>
        </w:tc>
        <w:tc>
          <w:tcPr>
            <w:tcW w:w="288" w:type="pct"/>
            <w:tcBorders>
              <w:top w:val="nil"/>
              <w:left w:val="nil"/>
              <w:bottom w:val="nil"/>
              <w:right w:val="nil"/>
            </w:tcBorders>
            <w:shd w:val="clear" w:color="auto" w:fill="auto"/>
            <w:noWrap/>
            <w:vAlign w:val="center"/>
            <w:hideMark/>
          </w:tcPr>
          <w:p w14:paraId="4C74C49A"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1.10</w:t>
            </w:r>
          </w:p>
        </w:tc>
        <w:tc>
          <w:tcPr>
            <w:tcW w:w="533" w:type="pct"/>
            <w:tcBorders>
              <w:top w:val="nil"/>
              <w:left w:val="nil"/>
              <w:bottom w:val="nil"/>
              <w:right w:val="nil"/>
            </w:tcBorders>
            <w:shd w:val="clear" w:color="auto" w:fill="auto"/>
            <w:noWrap/>
            <w:vAlign w:val="center"/>
            <w:hideMark/>
          </w:tcPr>
          <w:p w14:paraId="36A735B7"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0.005***</w:t>
            </w:r>
          </w:p>
        </w:tc>
        <w:tc>
          <w:tcPr>
            <w:tcW w:w="301" w:type="pct"/>
            <w:tcBorders>
              <w:top w:val="nil"/>
              <w:left w:val="nil"/>
              <w:bottom w:val="nil"/>
              <w:right w:val="nil"/>
            </w:tcBorders>
            <w:shd w:val="clear" w:color="auto" w:fill="auto"/>
            <w:noWrap/>
            <w:vAlign w:val="center"/>
            <w:hideMark/>
          </w:tcPr>
          <w:p w14:paraId="47C48B4A"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2.59</w:t>
            </w:r>
          </w:p>
        </w:tc>
      </w:tr>
      <w:tr w:rsidR="00D37240" w:rsidRPr="001930F8" w14:paraId="785A5154" w14:textId="77777777" w:rsidTr="001F16B4">
        <w:trPr>
          <w:trHeight w:val="144"/>
        </w:trPr>
        <w:tc>
          <w:tcPr>
            <w:tcW w:w="1661" w:type="pct"/>
            <w:tcBorders>
              <w:top w:val="nil"/>
              <w:left w:val="nil"/>
              <w:bottom w:val="nil"/>
              <w:right w:val="nil"/>
            </w:tcBorders>
            <w:shd w:val="clear" w:color="auto" w:fill="auto"/>
            <w:noWrap/>
            <w:vAlign w:val="bottom"/>
            <w:hideMark/>
          </w:tcPr>
          <w:p w14:paraId="2BCC4277" w14:textId="77777777" w:rsidR="00D37240" w:rsidRPr="001930F8" w:rsidRDefault="00D37240" w:rsidP="001F16B4">
            <w:pPr>
              <w:spacing w:before="0" w:after="0" w:line="240" w:lineRule="auto"/>
              <w:rPr>
                <w:rFonts w:ascii="Garamond" w:eastAsia="Times New Roman" w:hAnsi="Garamond" w:cs="Times New Roman"/>
                <w:color w:val="000000"/>
                <w:lang w:val="en-GB"/>
              </w:rPr>
            </w:pPr>
            <w:r w:rsidRPr="001930F8">
              <w:rPr>
                <w:rFonts w:ascii="Garamond" w:eastAsia="Times New Roman" w:hAnsi="Garamond" w:cs="Times New Roman"/>
                <w:color w:val="000000"/>
                <w:lang w:val="en-GB"/>
              </w:rPr>
              <w:t>Canton (Base = Bolivar)</w:t>
            </w:r>
          </w:p>
        </w:tc>
        <w:tc>
          <w:tcPr>
            <w:tcW w:w="547" w:type="pct"/>
            <w:tcBorders>
              <w:top w:val="nil"/>
              <w:left w:val="nil"/>
              <w:bottom w:val="nil"/>
              <w:right w:val="nil"/>
            </w:tcBorders>
            <w:shd w:val="clear" w:color="auto" w:fill="auto"/>
            <w:noWrap/>
            <w:vAlign w:val="center"/>
            <w:hideMark/>
          </w:tcPr>
          <w:p w14:paraId="561E8AF3"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p>
        </w:tc>
        <w:tc>
          <w:tcPr>
            <w:tcW w:w="288" w:type="pct"/>
            <w:tcBorders>
              <w:top w:val="nil"/>
              <w:left w:val="nil"/>
              <w:bottom w:val="nil"/>
              <w:right w:val="nil"/>
            </w:tcBorders>
            <w:shd w:val="clear" w:color="auto" w:fill="auto"/>
            <w:noWrap/>
            <w:vAlign w:val="center"/>
            <w:hideMark/>
          </w:tcPr>
          <w:p w14:paraId="6CC55D33"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p>
        </w:tc>
        <w:tc>
          <w:tcPr>
            <w:tcW w:w="547" w:type="pct"/>
            <w:tcBorders>
              <w:top w:val="nil"/>
              <w:left w:val="nil"/>
              <w:bottom w:val="nil"/>
              <w:right w:val="nil"/>
            </w:tcBorders>
            <w:shd w:val="clear" w:color="auto" w:fill="auto"/>
            <w:noWrap/>
            <w:vAlign w:val="center"/>
            <w:hideMark/>
          </w:tcPr>
          <w:p w14:paraId="6A954DF5"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p>
        </w:tc>
        <w:tc>
          <w:tcPr>
            <w:tcW w:w="288" w:type="pct"/>
            <w:tcBorders>
              <w:top w:val="nil"/>
              <w:left w:val="nil"/>
              <w:bottom w:val="nil"/>
              <w:right w:val="nil"/>
            </w:tcBorders>
            <w:shd w:val="clear" w:color="auto" w:fill="auto"/>
            <w:noWrap/>
            <w:vAlign w:val="center"/>
            <w:hideMark/>
          </w:tcPr>
          <w:p w14:paraId="7CDCA783"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p>
        </w:tc>
        <w:tc>
          <w:tcPr>
            <w:tcW w:w="547" w:type="pct"/>
            <w:tcBorders>
              <w:top w:val="nil"/>
              <w:left w:val="nil"/>
              <w:bottom w:val="nil"/>
              <w:right w:val="nil"/>
            </w:tcBorders>
            <w:shd w:val="clear" w:color="auto" w:fill="auto"/>
            <w:noWrap/>
            <w:vAlign w:val="center"/>
            <w:hideMark/>
          </w:tcPr>
          <w:p w14:paraId="381341EE"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p>
        </w:tc>
        <w:tc>
          <w:tcPr>
            <w:tcW w:w="288" w:type="pct"/>
            <w:tcBorders>
              <w:top w:val="nil"/>
              <w:left w:val="nil"/>
              <w:bottom w:val="nil"/>
              <w:right w:val="nil"/>
            </w:tcBorders>
            <w:shd w:val="clear" w:color="auto" w:fill="auto"/>
            <w:noWrap/>
            <w:vAlign w:val="center"/>
            <w:hideMark/>
          </w:tcPr>
          <w:p w14:paraId="55D50C52"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p>
        </w:tc>
        <w:tc>
          <w:tcPr>
            <w:tcW w:w="533" w:type="pct"/>
            <w:tcBorders>
              <w:top w:val="nil"/>
              <w:left w:val="nil"/>
              <w:bottom w:val="nil"/>
              <w:right w:val="nil"/>
            </w:tcBorders>
            <w:shd w:val="clear" w:color="auto" w:fill="auto"/>
            <w:noWrap/>
            <w:vAlign w:val="center"/>
            <w:hideMark/>
          </w:tcPr>
          <w:p w14:paraId="69467CDB"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p>
        </w:tc>
        <w:tc>
          <w:tcPr>
            <w:tcW w:w="301" w:type="pct"/>
            <w:tcBorders>
              <w:top w:val="nil"/>
              <w:left w:val="nil"/>
              <w:bottom w:val="nil"/>
              <w:right w:val="nil"/>
            </w:tcBorders>
            <w:shd w:val="clear" w:color="auto" w:fill="auto"/>
            <w:noWrap/>
            <w:vAlign w:val="center"/>
            <w:hideMark/>
          </w:tcPr>
          <w:p w14:paraId="5030B9F2"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p>
        </w:tc>
      </w:tr>
      <w:tr w:rsidR="00D37240" w:rsidRPr="001930F8" w14:paraId="15BD6CD8" w14:textId="77777777" w:rsidTr="001F16B4">
        <w:trPr>
          <w:trHeight w:val="144"/>
        </w:trPr>
        <w:tc>
          <w:tcPr>
            <w:tcW w:w="1661" w:type="pct"/>
            <w:tcBorders>
              <w:top w:val="nil"/>
              <w:left w:val="nil"/>
              <w:bottom w:val="nil"/>
              <w:right w:val="nil"/>
            </w:tcBorders>
            <w:shd w:val="clear" w:color="auto" w:fill="auto"/>
            <w:noWrap/>
            <w:vAlign w:val="bottom"/>
            <w:hideMark/>
          </w:tcPr>
          <w:p w14:paraId="3BEEEA3E" w14:textId="77777777" w:rsidR="00D37240" w:rsidRPr="001930F8" w:rsidRDefault="00D37240" w:rsidP="009A79B8">
            <w:pPr>
              <w:spacing w:before="0" w:after="0" w:line="240" w:lineRule="auto"/>
              <w:ind w:firstLine="520"/>
              <w:rPr>
                <w:rFonts w:ascii="Garamond" w:eastAsia="Times New Roman" w:hAnsi="Garamond" w:cs="Times New Roman"/>
                <w:color w:val="000000"/>
                <w:lang w:val="en-GB"/>
              </w:rPr>
            </w:pPr>
            <w:proofErr w:type="spellStart"/>
            <w:r w:rsidRPr="001930F8">
              <w:rPr>
                <w:rFonts w:ascii="Garamond" w:eastAsia="Times New Roman" w:hAnsi="Garamond" w:cs="Times New Roman"/>
                <w:color w:val="000000"/>
                <w:lang w:val="en-GB"/>
              </w:rPr>
              <w:t>Espejo</w:t>
            </w:r>
            <w:proofErr w:type="spellEnd"/>
          </w:p>
        </w:tc>
        <w:tc>
          <w:tcPr>
            <w:tcW w:w="547" w:type="pct"/>
            <w:tcBorders>
              <w:top w:val="nil"/>
              <w:left w:val="nil"/>
              <w:bottom w:val="nil"/>
              <w:right w:val="nil"/>
            </w:tcBorders>
            <w:shd w:val="clear" w:color="auto" w:fill="auto"/>
            <w:noWrap/>
            <w:vAlign w:val="center"/>
            <w:hideMark/>
          </w:tcPr>
          <w:p w14:paraId="579D278F"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-0.147***</w:t>
            </w:r>
          </w:p>
        </w:tc>
        <w:tc>
          <w:tcPr>
            <w:tcW w:w="288" w:type="pct"/>
            <w:tcBorders>
              <w:top w:val="nil"/>
              <w:left w:val="nil"/>
              <w:bottom w:val="nil"/>
              <w:right w:val="nil"/>
            </w:tcBorders>
            <w:shd w:val="clear" w:color="auto" w:fill="auto"/>
            <w:noWrap/>
            <w:vAlign w:val="center"/>
            <w:hideMark/>
          </w:tcPr>
          <w:p w14:paraId="43038D63"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-4.27</w:t>
            </w:r>
          </w:p>
        </w:tc>
        <w:tc>
          <w:tcPr>
            <w:tcW w:w="547" w:type="pct"/>
            <w:tcBorders>
              <w:top w:val="nil"/>
              <w:left w:val="nil"/>
              <w:bottom w:val="nil"/>
              <w:right w:val="nil"/>
            </w:tcBorders>
            <w:shd w:val="clear" w:color="auto" w:fill="auto"/>
            <w:noWrap/>
            <w:vAlign w:val="center"/>
            <w:hideMark/>
          </w:tcPr>
          <w:p w14:paraId="7A53F324"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-0.126***</w:t>
            </w:r>
          </w:p>
        </w:tc>
        <w:tc>
          <w:tcPr>
            <w:tcW w:w="288" w:type="pct"/>
            <w:tcBorders>
              <w:top w:val="nil"/>
              <w:left w:val="nil"/>
              <w:bottom w:val="nil"/>
              <w:right w:val="nil"/>
            </w:tcBorders>
            <w:shd w:val="clear" w:color="auto" w:fill="auto"/>
            <w:noWrap/>
            <w:vAlign w:val="center"/>
            <w:hideMark/>
          </w:tcPr>
          <w:p w14:paraId="01A3A6AA"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-2.91</w:t>
            </w:r>
          </w:p>
        </w:tc>
        <w:tc>
          <w:tcPr>
            <w:tcW w:w="547" w:type="pct"/>
            <w:tcBorders>
              <w:top w:val="nil"/>
              <w:left w:val="nil"/>
              <w:bottom w:val="nil"/>
              <w:right w:val="nil"/>
            </w:tcBorders>
            <w:shd w:val="clear" w:color="auto" w:fill="auto"/>
            <w:noWrap/>
            <w:vAlign w:val="center"/>
            <w:hideMark/>
          </w:tcPr>
          <w:p w14:paraId="7E3D8186"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-0.192***</w:t>
            </w:r>
          </w:p>
        </w:tc>
        <w:tc>
          <w:tcPr>
            <w:tcW w:w="288" w:type="pct"/>
            <w:tcBorders>
              <w:top w:val="nil"/>
              <w:left w:val="nil"/>
              <w:bottom w:val="nil"/>
              <w:right w:val="nil"/>
            </w:tcBorders>
            <w:shd w:val="clear" w:color="auto" w:fill="auto"/>
            <w:noWrap/>
            <w:vAlign w:val="center"/>
            <w:hideMark/>
          </w:tcPr>
          <w:p w14:paraId="189EF39C"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-4.54</w:t>
            </w:r>
          </w:p>
        </w:tc>
        <w:tc>
          <w:tcPr>
            <w:tcW w:w="533" w:type="pct"/>
            <w:tcBorders>
              <w:top w:val="nil"/>
              <w:left w:val="nil"/>
              <w:bottom w:val="nil"/>
              <w:right w:val="nil"/>
            </w:tcBorders>
            <w:shd w:val="clear" w:color="auto" w:fill="auto"/>
            <w:noWrap/>
            <w:vAlign w:val="center"/>
            <w:hideMark/>
          </w:tcPr>
          <w:p w14:paraId="24F46557"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-0.059</w:t>
            </w:r>
          </w:p>
        </w:tc>
        <w:tc>
          <w:tcPr>
            <w:tcW w:w="301" w:type="pct"/>
            <w:tcBorders>
              <w:top w:val="nil"/>
              <w:left w:val="nil"/>
              <w:bottom w:val="nil"/>
              <w:right w:val="nil"/>
            </w:tcBorders>
            <w:shd w:val="clear" w:color="auto" w:fill="auto"/>
            <w:noWrap/>
            <w:vAlign w:val="center"/>
            <w:hideMark/>
          </w:tcPr>
          <w:p w14:paraId="4EE080E3"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-1.20</w:t>
            </w:r>
          </w:p>
        </w:tc>
      </w:tr>
      <w:tr w:rsidR="00D37240" w:rsidRPr="001930F8" w14:paraId="7D0C7604" w14:textId="77777777" w:rsidTr="001F16B4">
        <w:trPr>
          <w:trHeight w:val="144"/>
        </w:trPr>
        <w:tc>
          <w:tcPr>
            <w:tcW w:w="1661" w:type="pct"/>
            <w:tcBorders>
              <w:top w:val="nil"/>
              <w:left w:val="nil"/>
              <w:bottom w:val="nil"/>
              <w:right w:val="nil"/>
            </w:tcBorders>
            <w:shd w:val="clear" w:color="auto" w:fill="auto"/>
            <w:noWrap/>
            <w:vAlign w:val="bottom"/>
            <w:hideMark/>
          </w:tcPr>
          <w:p w14:paraId="1F054EEC" w14:textId="77777777" w:rsidR="00D37240" w:rsidRPr="001930F8" w:rsidRDefault="00D37240" w:rsidP="009A79B8">
            <w:pPr>
              <w:spacing w:before="0" w:after="0" w:line="240" w:lineRule="auto"/>
              <w:ind w:firstLine="520"/>
              <w:rPr>
                <w:rFonts w:ascii="Garamond" w:eastAsia="Times New Roman" w:hAnsi="Garamond" w:cs="Times New Roman"/>
                <w:color w:val="000000"/>
                <w:lang w:val="en-GB"/>
              </w:rPr>
            </w:pPr>
            <w:proofErr w:type="spellStart"/>
            <w:r w:rsidRPr="001930F8">
              <w:rPr>
                <w:rFonts w:ascii="Garamond" w:eastAsia="Times New Roman" w:hAnsi="Garamond" w:cs="Times New Roman"/>
                <w:color w:val="000000"/>
                <w:lang w:val="en-GB"/>
              </w:rPr>
              <w:t>Huaca</w:t>
            </w:r>
            <w:proofErr w:type="spellEnd"/>
          </w:p>
        </w:tc>
        <w:tc>
          <w:tcPr>
            <w:tcW w:w="547" w:type="pct"/>
            <w:tcBorders>
              <w:top w:val="nil"/>
              <w:left w:val="nil"/>
              <w:bottom w:val="nil"/>
              <w:right w:val="nil"/>
            </w:tcBorders>
            <w:shd w:val="clear" w:color="auto" w:fill="auto"/>
            <w:noWrap/>
            <w:vAlign w:val="center"/>
            <w:hideMark/>
          </w:tcPr>
          <w:p w14:paraId="29B16CE8"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-0.101</w:t>
            </w:r>
          </w:p>
        </w:tc>
        <w:tc>
          <w:tcPr>
            <w:tcW w:w="288" w:type="pct"/>
            <w:tcBorders>
              <w:top w:val="nil"/>
              <w:left w:val="nil"/>
              <w:bottom w:val="nil"/>
              <w:right w:val="nil"/>
            </w:tcBorders>
            <w:shd w:val="clear" w:color="auto" w:fill="auto"/>
            <w:noWrap/>
            <w:vAlign w:val="center"/>
            <w:hideMark/>
          </w:tcPr>
          <w:p w14:paraId="16ABCA77"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-1.37</w:t>
            </w:r>
          </w:p>
        </w:tc>
        <w:tc>
          <w:tcPr>
            <w:tcW w:w="547" w:type="pct"/>
            <w:tcBorders>
              <w:top w:val="nil"/>
              <w:left w:val="nil"/>
              <w:bottom w:val="nil"/>
              <w:right w:val="nil"/>
            </w:tcBorders>
            <w:shd w:val="clear" w:color="auto" w:fill="auto"/>
            <w:noWrap/>
            <w:vAlign w:val="center"/>
            <w:hideMark/>
          </w:tcPr>
          <w:p w14:paraId="5782E3F6"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-0.092</w:t>
            </w:r>
          </w:p>
        </w:tc>
        <w:tc>
          <w:tcPr>
            <w:tcW w:w="288" w:type="pct"/>
            <w:tcBorders>
              <w:top w:val="nil"/>
              <w:left w:val="nil"/>
              <w:bottom w:val="nil"/>
              <w:right w:val="nil"/>
            </w:tcBorders>
            <w:shd w:val="clear" w:color="auto" w:fill="auto"/>
            <w:noWrap/>
            <w:vAlign w:val="center"/>
            <w:hideMark/>
          </w:tcPr>
          <w:p w14:paraId="53703F10"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-1.10</w:t>
            </w:r>
          </w:p>
        </w:tc>
        <w:tc>
          <w:tcPr>
            <w:tcW w:w="547" w:type="pct"/>
            <w:tcBorders>
              <w:top w:val="nil"/>
              <w:left w:val="nil"/>
              <w:bottom w:val="nil"/>
              <w:right w:val="nil"/>
            </w:tcBorders>
            <w:shd w:val="clear" w:color="auto" w:fill="auto"/>
            <w:noWrap/>
            <w:vAlign w:val="center"/>
            <w:hideMark/>
          </w:tcPr>
          <w:p w14:paraId="14303BD5"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-0.082</w:t>
            </w:r>
          </w:p>
        </w:tc>
        <w:tc>
          <w:tcPr>
            <w:tcW w:w="288" w:type="pct"/>
            <w:tcBorders>
              <w:top w:val="nil"/>
              <w:left w:val="nil"/>
              <w:bottom w:val="nil"/>
              <w:right w:val="nil"/>
            </w:tcBorders>
            <w:shd w:val="clear" w:color="auto" w:fill="auto"/>
            <w:noWrap/>
            <w:vAlign w:val="center"/>
            <w:hideMark/>
          </w:tcPr>
          <w:p w14:paraId="197406E4"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-0.96</w:t>
            </w:r>
          </w:p>
        </w:tc>
        <w:tc>
          <w:tcPr>
            <w:tcW w:w="533" w:type="pct"/>
            <w:tcBorders>
              <w:top w:val="nil"/>
              <w:left w:val="nil"/>
              <w:bottom w:val="nil"/>
              <w:right w:val="nil"/>
            </w:tcBorders>
            <w:shd w:val="clear" w:color="auto" w:fill="auto"/>
            <w:noWrap/>
            <w:vAlign w:val="center"/>
            <w:hideMark/>
          </w:tcPr>
          <w:p w14:paraId="13390843"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-0.087</w:t>
            </w:r>
          </w:p>
        </w:tc>
        <w:tc>
          <w:tcPr>
            <w:tcW w:w="301" w:type="pct"/>
            <w:tcBorders>
              <w:top w:val="nil"/>
              <w:left w:val="nil"/>
              <w:bottom w:val="nil"/>
              <w:right w:val="nil"/>
            </w:tcBorders>
            <w:shd w:val="clear" w:color="auto" w:fill="auto"/>
            <w:noWrap/>
            <w:vAlign w:val="center"/>
            <w:hideMark/>
          </w:tcPr>
          <w:p w14:paraId="0DFEA4FF"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-1.02</w:t>
            </w:r>
          </w:p>
        </w:tc>
      </w:tr>
      <w:tr w:rsidR="00D37240" w:rsidRPr="001930F8" w14:paraId="0E2CCD51" w14:textId="77777777" w:rsidTr="001F16B4">
        <w:trPr>
          <w:trHeight w:val="144"/>
        </w:trPr>
        <w:tc>
          <w:tcPr>
            <w:tcW w:w="1661" w:type="pct"/>
            <w:tcBorders>
              <w:top w:val="nil"/>
              <w:left w:val="nil"/>
              <w:bottom w:val="nil"/>
              <w:right w:val="nil"/>
            </w:tcBorders>
            <w:shd w:val="clear" w:color="auto" w:fill="auto"/>
            <w:noWrap/>
            <w:vAlign w:val="bottom"/>
            <w:hideMark/>
          </w:tcPr>
          <w:p w14:paraId="62187E2C" w14:textId="77777777" w:rsidR="00D37240" w:rsidRPr="001930F8" w:rsidRDefault="00D37240" w:rsidP="009A79B8">
            <w:pPr>
              <w:spacing w:before="0" w:after="0" w:line="240" w:lineRule="auto"/>
              <w:ind w:firstLine="520"/>
              <w:rPr>
                <w:rFonts w:ascii="Garamond" w:eastAsia="Times New Roman" w:hAnsi="Garamond" w:cs="Times New Roman"/>
                <w:color w:val="000000"/>
                <w:lang w:val="en-GB"/>
              </w:rPr>
            </w:pPr>
            <w:r w:rsidRPr="001930F8">
              <w:rPr>
                <w:rFonts w:ascii="Garamond" w:eastAsia="Times New Roman" w:hAnsi="Garamond" w:cs="Times New Roman"/>
                <w:color w:val="000000"/>
                <w:lang w:val="en-GB"/>
              </w:rPr>
              <w:t>Mira</w:t>
            </w:r>
          </w:p>
        </w:tc>
        <w:tc>
          <w:tcPr>
            <w:tcW w:w="547" w:type="pct"/>
            <w:tcBorders>
              <w:top w:val="nil"/>
              <w:left w:val="nil"/>
              <w:bottom w:val="nil"/>
              <w:right w:val="nil"/>
            </w:tcBorders>
            <w:shd w:val="clear" w:color="auto" w:fill="auto"/>
            <w:noWrap/>
            <w:vAlign w:val="center"/>
            <w:hideMark/>
          </w:tcPr>
          <w:p w14:paraId="60AD4E9A"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0.262***</w:t>
            </w:r>
          </w:p>
        </w:tc>
        <w:tc>
          <w:tcPr>
            <w:tcW w:w="288" w:type="pct"/>
            <w:tcBorders>
              <w:top w:val="nil"/>
              <w:left w:val="nil"/>
              <w:bottom w:val="nil"/>
              <w:right w:val="nil"/>
            </w:tcBorders>
            <w:shd w:val="clear" w:color="auto" w:fill="auto"/>
            <w:noWrap/>
            <w:vAlign w:val="center"/>
            <w:hideMark/>
          </w:tcPr>
          <w:p w14:paraId="73AD4402"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3.32</w:t>
            </w:r>
          </w:p>
        </w:tc>
        <w:tc>
          <w:tcPr>
            <w:tcW w:w="547" w:type="pct"/>
            <w:tcBorders>
              <w:top w:val="nil"/>
              <w:left w:val="nil"/>
              <w:bottom w:val="nil"/>
              <w:right w:val="nil"/>
            </w:tcBorders>
            <w:shd w:val="clear" w:color="auto" w:fill="auto"/>
            <w:noWrap/>
            <w:vAlign w:val="center"/>
            <w:hideMark/>
          </w:tcPr>
          <w:p w14:paraId="5916E74D"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0.241***</w:t>
            </w:r>
          </w:p>
        </w:tc>
        <w:tc>
          <w:tcPr>
            <w:tcW w:w="288" w:type="pct"/>
            <w:tcBorders>
              <w:top w:val="nil"/>
              <w:left w:val="nil"/>
              <w:bottom w:val="nil"/>
              <w:right w:val="nil"/>
            </w:tcBorders>
            <w:shd w:val="clear" w:color="auto" w:fill="auto"/>
            <w:noWrap/>
            <w:vAlign w:val="center"/>
            <w:hideMark/>
          </w:tcPr>
          <w:p w14:paraId="5EB46870"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2.87</w:t>
            </w:r>
          </w:p>
        </w:tc>
        <w:tc>
          <w:tcPr>
            <w:tcW w:w="547" w:type="pct"/>
            <w:tcBorders>
              <w:top w:val="nil"/>
              <w:left w:val="nil"/>
              <w:bottom w:val="nil"/>
              <w:right w:val="nil"/>
            </w:tcBorders>
            <w:shd w:val="clear" w:color="auto" w:fill="auto"/>
            <w:noWrap/>
            <w:vAlign w:val="center"/>
            <w:hideMark/>
          </w:tcPr>
          <w:p w14:paraId="4A176701"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0.119</w:t>
            </w:r>
          </w:p>
        </w:tc>
        <w:tc>
          <w:tcPr>
            <w:tcW w:w="288" w:type="pct"/>
            <w:tcBorders>
              <w:top w:val="nil"/>
              <w:left w:val="nil"/>
              <w:bottom w:val="nil"/>
              <w:right w:val="nil"/>
            </w:tcBorders>
            <w:shd w:val="clear" w:color="auto" w:fill="auto"/>
            <w:noWrap/>
            <w:vAlign w:val="center"/>
            <w:hideMark/>
          </w:tcPr>
          <w:p w14:paraId="7ED774CA"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1.31</w:t>
            </w:r>
          </w:p>
        </w:tc>
        <w:tc>
          <w:tcPr>
            <w:tcW w:w="533" w:type="pct"/>
            <w:tcBorders>
              <w:top w:val="nil"/>
              <w:left w:val="nil"/>
              <w:bottom w:val="nil"/>
              <w:right w:val="nil"/>
            </w:tcBorders>
            <w:shd w:val="clear" w:color="auto" w:fill="auto"/>
            <w:noWrap/>
            <w:vAlign w:val="center"/>
            <w:hideMark/>
          </w:tcPr>
          <w:p w14:paraId="2AA86B03"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0.358***</w:t>
            </w:r>
          </w:p>
        </w:tc>
        <w:tc>
          <w:tcPr>
            <w:tcW w:w="301" w:type="pct"/>
            <w:tcBorders>
              <w:top w:val="nil"/>
              <w:left w:val="nil"/>
              <w:bottom w:val="nil"/>
              <w:right w:val="nil"/>
            </w:tcBorders>
            <w:shd w:val="clear" w:color="auto" w:fill="auto"/>
            <w:noWrap/>
            <w:vAlign w:val="center"/>
            <w:hideMark/>
          </w:tcPr>
          <w:p w14:paraId="1A1E0EDC"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3.05</w:t>
            </w:r>
          </w:p>
        </w:tc>
      </w:tr>
      <w:tr w:rsidR="00D37240" w:rsidRPr="001930F8" w14:paraId="400C7764" w14:textId="77777777" w:rsidTr="001F16B4">
        <w:trPr>
          <w:trHeight w:val="144"/>
        </w:trPr>
        <w:tc>
          <w:tcPr>
            <w:tcW w:w="1661" w:type="pct"/>
            <w:tcBorders>
              <w:top w:val="nil"/>
              <w:left w:val="nil"/>
              <w:bottom w:val="nil"/>
              <w:right w:val="nil"/>
            </w:tcBorders>
            <w:shd w:val="clear" w:color="auto" w:fill="auto"/>
            <w:noWrap/>
            <w:vAlign w:val="bottom"/>
            <w:hideMark/>
          </w:tcPr>
          <w:p w14:paraId="67CD4329" w14:textId="77777777" w:rsidR="00D37240" w:rsidRPr="001930F8" w:rsidRDefault="00D37240" w:rsidP="009A79B8">
            <w:pPr>
              <w:spacing w:before="0" w:after="0" w:line="240" w:lineRule="auto"/>
              <w:ind w:firstLine="520"/>
              <w:rPr>
                <w:rFonts w:ascii="Garamond" w:eastAsia="Times New Roman" w:hAnsi="Garamond" w:cs="Times New Roman"/>
                <w:color w:val="000000"/>
                <w:lang w:val="en-GB"/>
              </w:rPr>
            </w:pPr>
            <w:proofErr w:type="spellStart"/>
            <w:r w:rsidRPr="001930F8">
              <w:rPr>
                <w:rFonts w:ascii="Garamond" w:eastAsia="Times New Roman" w:hAnsi="Garamond" w:cs="Times New Roman"/>
                <w:color w:val="000000"/>
                <w:lang w:val="en-GB"/>
              </w:rPr>
              <w:t>Montufar</w:t>
            </w:r>
            <w:proofErr w:type="spellEnd"/>
          </w:p>
        </w:tc>
        <w:tc>
          <w:tcPr>
            <w:tcW w:w="547" w:type="pct"/>
            <w:tcBorders>
              <w:top w:val="nil"/>
              <w:left w:val="nil"/>
              <w:bottom w:val="nil"/>
              <w:right w:val="nil"/>
            </w:tcBorders>
            <w:shd w:val="clear" w:color="auto" w:fill="auto"/>
            <w:noWrap/>
            <w:vAlign w:val="center"/>
            <w:hideMark/>
          </w:tcPr>
          <w:p w14:paraId="48967893"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-0.024</w:t>
            </w:r>
          </w:p>
        </w:tc>
        <w:tc>
          <w:tcPr>
            <w:tcW w:w="288" w:type="pct"/>
            <w:tcBorders>
              <w:top w:val="nil"/>
              <w:left w:val="nil"/>
              <w:bottom w:val="nil"/>
              <w:right w:val="nil"/>
            </w:tcBorders>
            <w:shd w:val="clear" w:color="auto" w:fill="auto"/>
            <w:noWrap/>
            <w:vAlign w:val="center"/>
            <w:hideMark/>
          </w:tcPr>
          <w:p w14:paraId="4F9C82D5"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-0.61</w:t>
            </w:r>
          </w:p>
        </w:tc>
        <w:tc>
          <w:tcPr>
            <w:tcW w:w="547" w:type="pct"/>
            <w:tcBorders>
              <w:top w:val="nil"/>
              <w:left w:val="nil"/>
              <w:bottom w:val="nil"/>
              <w:right w:val="nil"/>
            </w:tcBorders>
            <w:shd w:val="clear" w:color="auto" w:fill="auto"/>
            <w:noWrap/>
            <w:vAlign w:val="center"/>
            <w:hideMark/>
          </w:tcPr>
          <w:p w14:paraId="425400A4"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-0.021</w:t>
            </w:r>
          </w:p>
        </w:tc>
        <w:tc>
          <w:tcPr>
            <w:tcW w:w="288" w:type="pct"/>
            <w:tcBorders>
              <w:top w:val="nil"/>
              <w:left w:val="nil"/>
              <w:bottom w:val="nil"/>
              <w:right w:val="nil"/>
            </w:tcBorders>
            <w:shd w:val="clear" w:color="auto" w:fill="auto"/>
            <w:noWrap/>
            <w:vAlign w:val="center"/>
            <w:hideMark/>
          </w:tcPr>
          <w:p w14:paraId="2BA9768F"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-0.44</w:t>
            </w:r>
          </w:p>
        </w:tc>
        <w:tc>
          <w:tcPr>
            <w:tcW w:w="547" w:type="pct"/>
            <w:tcBorders>
              <w:top w:val="nil"/>
              <w:left w:val="nil"/>
              <w:bottom w:val="nil"/>
              <w:right w:val="nil"/>
            </w:tcBorders>
            <w:shd w:val="clear" w:color="auto" w:fill="auto"/>
            <w:noWrap/>
            <w:vAlign w:val="center"/>
            <w:hideMark/>
          </w:tcPr>
          <w:p w14:paraId="1F3623C4"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-0.065</w:t>
            </w:r>
          </w:p>
        </w:tc>
        <w:tc>
          <w:tcPr>
            <w:tcW w:w="288" w:type="pct"/>
            <w:tcBorders>
              <w:top w:val="nil"/>
              <w:left w:val="nil"/>
              <w:bottom w:val="nil"/>
              <w:right w:val="nil"/>
            </w:tcBorders>
            <w:shd w:val="clear" w:color="auto" w:fill="auto"/>
            <w:noWrap/>
            <w:vAlign w:val="center"/>
            <w:hideMark/>
          </w:tcPr>
          <w:p w14:paraId="7B06EB8B"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-1.41</w:t>
            </w:r>
          </w:p>
        </w:tc>
        <w:tc>
          <w:tcPr>
            <w:tcW w:w="533" w:type="pct"/>
            <w:tcBorders>
              <w:top w:val="nil"/>
              <w:left w:val="nil"/>
              <w:bottom w:val="nil"/>
              <w:right w:val="nil"/>
            </w:tcBorders>
            <w:shd w:val="clear" w:color="auto" w:fill="auto"/>
            <w:noWrap/>
            <w:vAlign w:val="center"/>
            <w:hideMark/>
          </w:tcPr>
          <w:p w14:paraId="53872F6D"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0.027</w:t>
            </w:r>
          </w:p>
        </w:tc>
        <w:tc>
          <w:tcPr>
            <w:tcW w:w="301" w:type="pct"/>
            <w:tcBorders>
              <w:top w:val="nil"/>
              <w:left w:val="nil"/>
              <w:bottom w:val="nil"/>
              <w:right w:val="nil"/>
            </w:tcBorders>
            <w:shd w:val="clear" w:color="auto" w:fill="auto"/>
            <w:noWrap/>
            <w:vAlign w:val="center"/>
            <w:hideMark/>
          </w:tcPr>
          <w:p w14:paraId="04335339"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0.48</w:t>
            </w:r>
          </w:p>
        </w:tc>
      </w:tr>
      <w:tr w:rsidR="00D37240" w:rsidRPr="001930F8" w14:paraId="3E8A9C10" w14:textId="77777777" w:rsidTr="001F16B4">
        <w:trPr>
          <w:trHeight w:val="144"/>
        </w:trPr>
        <w:tc>
          <w:tcPr>
            <w:tcW w:w="1661" w:type="pct"/>
            <w:tcBorders>
              <w:top w:val="nil"/>
              <w:left w:val="nil"/>
              <w:bottom w:val="single" w:sz="8" w:space="0" w:color="auto"/>
              <w:right w:val="nil"/>
            </w:tcBorders>
            <w:shd w:val="clear" w:color="auto" w:fill="auto"/>
            <w:noWrap/>
            <w:vAlign w:val="bottom"/>
            <w:hideMark/>
          </w:tcPr>
          <w:p w14:paraId="394D0E52" w14:textId="77777777" w:rsidR="00D37240" w:rsidRPr="001930F8" w:rsidRDefault="00D37240" w:rsidP="009A79B8">
            <w:pPr>
              <w:spacing w:before="0" w:after="0" w:line="240" w:lineRule="auto"/>
              <w:ind w:firstLine="520"/>
              <w:rPr>
                <w:rFonts w:ascii="Garamond" w:eastAsia="Times New Roman" w:hAnsi="Garamond" w:cs="Times New Roman"/>
                <w:color w:val="000000"/>
                <w:lang w:val="en-GB"/>
              </w:rPr>
            </w:pPr>
            <w:proofErr w:type="spellStart"/>
            <w:r w:rsidRPr="001930F8">
              <w:rPr>
                <w:rFonts w:ascii="Garamond" w:eastAsia="Times New Roman" w:hAnsi="Garamond" w:cs="Times New Roman"/>
                <w:color w:val="000000"/>
                <w:lang w:val="en-GB"/>
              </w:rPr>
              <w:t>Tulcan</w:t>
            </w:r>
            <w:proofErr w:type="spellEnd"/>
          </w:p>
        </w:tc>
        <w:tc>
          <w:tcPr>
            <w:tcW w:w="547" w:type="pct"/>
            <w:tcBorders>
              <w:top w:val="nil"/>
              <w:left w:val="nil"/>
              <w:bottom w:val="single" w:sz="8" w:space="0" w:color="auto"/>
              <w:right w:val="nil"/>
            </w:tcBorders>
            <w:shd w:val="clear" w:color="auto" w:fill="auto"/>
            <w:noWrap/>
            <w:vAlign w:val="center"/>
            <w:hideMark/>
          </w:tcPr>
          <w:p w14:paraId="5C2B3535"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-0.071</w:t>
            </w:r>
          </w:p>
        </w:tc>
        <w:tc>
          <w:tcPr>
            <w:tcW w:w="288" w:type="pct"/>
            <w:tcBorders>
              <w:top w:val="nil"/>
              <w:left w:val="nil"/>
              <w:bottom w:val="single" w:sz="8" w:space="0" w:color="auto"/>
              <w:right w:val="nil"/>
            </w:tcBorders>
            <w:shd w:val="clear" w:color="auto" w:fill="auto"/>
            <w:noWrap/>
            <w:vAlign w:val="center"/>
            <w:hideMark/>
          </w:tcPr>
          <w:p w14:paraId="00A50ECB"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-1.56</w:t>
            </w:r>
          </w:p>
        </w:tc>
        <w:tc>
          <w:tcPr>
            <w:tcW w:w="547" w:type="pct"/>
            <w:tcBorders>
              <w:top w:val="nil"/>
              <w:left w:val="nil"/>
              <w:bottom w:val="single" w:sz="8" w:space="0" w:color="auto"/>
              <w:right w:val="nil"/>
            </w:tcBorders>
            <w:shd w:val="clear" w:color="auto" w:fill="auto"/>
            <w:noWrap/>
            <w:vAlign w:val="center"/>
            <w:hideMark/>
          </w:tcPr>
          <w:p w14:paraId="573541BC"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-0.063</w:t>
            </w:r>
          </w:p>
        </w:tc>
        <w:tc>
          <w:tcPr>
            <w:tcW w:w="288" w:type="pct"/>
            <w:tcBorders>
              <w:top w:val="nil"/>
              <w:left w:val="nil"/>
              <w:bottom w:val="single" w:sz="8" w:space="0" w:color="auto"/>
              <w:right w:val="nil"/>
            </w:tcBorders>
            <w:shd w:val="clear" w:color="auto" w:fill="auto"/>
            <w:noWrap/>
            <w:vAlign w:val="center"/>
            <w:hideMark/>
          </w:tcPr>
          <w:p w14:paraId="3127A7C9"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-1.18</w:t>
            </w:r>
          </w:p>
        </w:tc>
        <w:tc>
          <w:tcPr>
            <w:tcW w:w="547" w:type="pct"/>
            <w:tcBorders>
              <w:top w:val="nil"/>
              <w:left w:val="nil"/>
              <w:bottom w:val="single" w:sz="8" w:space="0" w:color="auto"/>
              <w:right w:val="nil"/>
            </w:tcBorders>
            <w:shd w:val="clear" w:color="auto" w:fill="auto"/>
            <w:noWrap/>
            <w:vAlign w:val="center"/>
            <w:hideMark/>
          </w:tcPr>
          <w:p w14:paraId="595C8AD5"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-0.130**</w:t>
            </w:r>
          </w:p>
        </w:tc>
        <w:tc>
          <w:tcPr>
            <w:tcW w:w="288" w:type="pct"/>
            <w:tcBorders>
              <w:top w:val="nil"/>
              <w:left w:val="nil"/>
              <w:bottom w:val="single" w:sz="8" w:space="0" w:color="auto"/>
              <w:right w:val="nil"/>
            </w:tcBorders>
            <w:shd w:val="clear" w:color="auto" w:fill="auto"/>
            <w:noWrap/>
            <w:vAlign w:val="center"/>
            <w:hideMark/>
          </w:tcPr>
          <w:p w14:paraId="4E46EBCA"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-2.42</w:t>
            </w:r>
          </w:p>
        </w:tc>
        <w:tc>
          <w:tcPr>
            <w:tcW w:w="533" w:type="pct"/>
            <w:tcBorders>
              <w:top w:val="nil"/>
              <w:left w:val="nil"/>
              <w:bottom w:val="single" w:sz="8" w:space="0" w:color="auto"/>
              <w:right w:val="nil"/>
            </w:tcBorders>
            <w:shd w:val="clear" w:color="auto" w:fill="auto"/>
            <w:noWrap/>
            <w:vAlign w:val="center"/>
            <w:hideMark/>
          </w:tcPr>
          <w:p w14:paraId="11D07921"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0.004</w:t>
            </w:r>
          </w:p>
        </w:tc>
        <w:tc>
          <w:tcPr>
            <w:tcW w:w="301" w:type="pct"/>
            <w:tcBorders>
              <w:top w:val="nil"/>
              <w:left w:val="nil"/>
              <w:bottom w:val="single" w:sz="8" w:space="0" w:color="auto"/>
              <w:right w:val="nil"/>
            </w:tcBorders>
            <w:shd w:val="clear" w:color="auto" w:fill="auto"/>
            <w:noWrap/>
            <w:vAlign w:val="center"/>
            <w:hideMark/>
          </w:tcPr>
          <w:p w14:paraId="05C3AB2D" w14:textId="77777777" w:rsidR="00D37240" w:rsidRPr="001930F8" w:rsidRDefault="00D37240"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0.06</w:t>
            </w:r>
          </w:p>
        </w:tc>
      </w:tr>
    </w:tbl>
    <w:tbl>
      <w:tblPr>
        <w:tblpPr w:leftFromText="180" w:rightFromText="180" w:vertAnchor="text" w:horzAnchor="page" w:tblpX="1590" w:tblpY="568"/>
        <w:tblW w:w="5000" w:type="pct"/>
        <w:tblLook w:val="04A0" w:firstRow="1" w:lastRow="0" w:firstColumn="1" w:lastColumn="0" w:noHBand="0" w:noVBand="1"/>
      </w:tblPr>
      <w:tblGrid>
        <w:gridCol w:w="3714"/>
        <w:gridCol w:w="1695"/>
        <w:gridCol w:w="722"/>
        <w:gridCol w:w="1569"/>
        <w:gridCol w:w="813"/>
        <w:gridCol w:w="1416"/>
        <w:gridCol w:w="810"/>
        <w:gridCol w:w="1416"/>
        <w:gridCol w:w="805"/>
      </w:tblGrid>
      <w:tr w:rsidR="002F3E91" w:rsidRPr="001930F8" w14:paraId="1CE7B2B6" w14:textId="77777777" w:rsidTr="002F3E91">
        <w:trPr>
          <w:trHeight w:val="144"/>
        </w:trPr>
        <w:tc>
          <w:tcPr>
            <w:tcW w:w="1478" w:type="pct"/>
            <w:tcBorders>
              <w:top w:val="nil"/>
              <w:left w:val="nil"/>
              <w:bottom w:val="nil"/>
              <w:right w:val="nil"/>
            </w:tcBorders>
            <w:shd w:val="clear" w:color="auto" w:fill="auto"/>
            <w:noWrap/>
            <w:vAlign w:val="bottom"/>
            <w:hideMark/>
          </w:tcPr>
          <w:p w14:paraId="58952E45" w14:textId="77777777" w:rsidR="002F3E91" w:rsidRPr="001930F8" w:rsidRDefault="002F3E91" w:rsidP="002F3E91">
            <w:pPr>
              <w:spacing w:before="0" w:after="0" w:line="240" w:lineRule="auto"/>
              <w:rPr>
                <w:rFonts w:ascii="Garamond" w:eastAsia="Times New Roman" w:hAnsi="Garamond" w:cs="Times New Roman"/>
                <w:lang w:val="en-GB"/>
              </w:rPr>
            </w:pPr>
          </w:p>
        </w:tc>
        <w:tc>
          <w:tcPr>
            <w:tcW w:w="922" w:type="pct"/>
            <w:gridSpan w:val="2"/>
            <w:tcBorders>
              <w:top w:val="nil"/>
              <w:left w:val="nil"/>
              <w:bottom w:val="nil"/>
              <w:right w:val="nil"/>
            </w:tcBorders>
            <w:shd w:val="clear" w:color="auto" w:fill="auto"/>
            <w:vAlign w:val="bottom"/>
            <w:hideMark/>
          </w:tcPr>
          <w:p w14:paraId="6E1CFEBB" w14:textId="77777777" w:rsidR="002F3E91" w:rsidRPr="001930F8" w:rsidRDefault="002F3E91" w:rsidP="002F3E91">
            <w:pPr>
              <w:spacing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Knowledge score 5</w:t>
            </w:r>
          </w:p>
          <w:p w14:paraId="69653AD3"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 xml:space="preserve"> Purchase-reliant P.</w:t>
            </w:r>
          </w:p>
        </w:tc>
        <w:tc>
          <w:tcPr>
            <w:tcW w:w="909" w:type="pct"/>
            <w:gridSpan w:val="2"/>
            <w:tcBorders>
              <w:top w:val="nil"/>
              <w:left w:val="nil"/>
              <w:bottom w:val="nil"/>
              <w:right w:val="nil"/>
            </w:tcBorders>
            <w:shd w:val="clear" w:color="auto" w:fill="auto"/>
            <w:vAlign w:val="bottom"/>
            <w:hideMark/>
          </w:tcPr>
          <w:p w14:paraId="6B8EAA42" w14:textId="77777777" w:rsidR="002F3E91" w:rsidRPr="001930F8" w:rsidRDefault="002F3E91" w:rsidP="002F3E91">
            <w:pPr>
              <w:spacing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Knowledge score 6</w:t>
            </w:r>
          </w:p>
          <w:p w14:paraId="5B269E9C"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Non-purchase reliant P.</w:t>
            </w:r>
          </w:p>
        </w:tc>
        <w:tc>
          <w:tcPr>
            <w:tcW w:w="846" w:type="pct"/>
            <w:gridSpan w:val="2"/>
            <w:tcBorders>
              <w:top w:val="nil"/>
              <w:left w:val="nil"/>
              <w:bottom w:val="nil"/>
              <w:right w:val="nil"/>
            </w:tcBorders>
            <w:shd w:val="clear" w:color="auto" w:fill="auto"/>
            <w:vAlign w:val="bottom"/>
            <w:hideMark/>
          </w:tcPr>
          <w:p w14:paraId="739FB197" w14:textId="77777777" w:rsidR="002F3E91" w:rsidRPr="001930F8" w:rsidRDefault="002F3E91" w:rsidP="002F3E91">
            <w:pPr>
              <w:spacing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Knowledge score 7</w:t>
            </w:r>
          </w:p>
          <w:p w14:paraId="506CF5C6" w14:textId="0D8A2312" w:rsidR="002F3E91" w:rsidRPr="001930F8" w:rsidRDefault="002F3E91" w:rsidP="00B4052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Time</w:t>
            </w:r>
            <w:r w:rsidR="00B40524">
              <w:rPr>
                <w:rFonts w:ascii="Garamond" w:eastAsia="Times New Roman" w:hAnsi="Garamond" w:cs="Times New Roman"/>
                <w:color w:val="000000"/>
                <w:lang w:val="en-GB"/>
              </w:rPr>
              <w:t>-</w:t>
            </w:r>
            <w:r w:rsidRPr="001930F8">
              <w:rPr>
                <w:rFonts w:ascii="Garamond" w:eastAsia="Times New Roman" w:hAnsi="Garamond" w:cs="Times New Roman"/>
                <w:color w:val="000000"/>
                <w:lang w:val="en-GB"/>
              </w:rPr>
              <w:t>sensitive P.</w:t>
            </w:r>
          </w:p>
        </w:tc>
        <w:tc>
          <w:tcPr>
            <w:tcW w:w="845" w:type="pct"/>
            <w:gridSpan w:val="2"/>
            <w:tcBorders>
              <w:top w:val="nil"/>
              <w:left w:val="nil"/>
              <w:bottom w:val="nil"/>
              <w:right w:val="nil"/>
            </w:tcBorders>
            <w:shd w:val="clear" w:color="auto" w:fill="auto"/>
            <w:vAlign w:val="bottom"/>
            <w:hideMark/>
          </w:tcPr>
          <w:p w14:paraId="7F1D99F2" w14:textId="77777777" w:rsidR="002F3E91" w:rsidRPr="001930F8" w:rsidRDefault="002F3E91" w:rsidP="002F3E91">
            <w:pPr>
              <w:spacing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Knowledge score 8</w:t>
            </w:r>
          </w:p>
          <w:p w14:paraId="2DA7E422"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 xml:space="preserve">Non-time sensitive P. </w:t>
            </w:r>
          </w:p>
        </w:tc>
      </w:tr>
      <w:tr w:rsidR="002F3E91" w:rsidRPr="001930F8" w14:paraId="62ECFF49" w14:textId="77777777" w:rsidTr="002F3E91">
        <w:trPr>
          <w:trHeight w:val="144"/>
        </w:trPr>
        <w:tc>
          <w:tcPr>
            <w:tcW w:w="1478" w:type="pct"/>
            <w:tcBorders>
              <w:top w:val="single" w:sz="4" w:space="0" w:color="auto"/>
              <w:left w:val="nil"/>
              <w:bottom w:val="double" w:sz="6" w:space="0" w:color="auto"/>
              <w:right w:val="nil"/>
            </w:tcBorders>
            <w:shd w:val="clear" w:color="auto" w:fill="auto"/>
            <w:noWrap/>
            <w:vAlign w:val="bottom"/>
            <w:hideMark/>
          </w:tcPr>
          <w:p w14:paraId="7FBFB918" w14:textId="77777777" w:rsidR="002F3E91" w:rsidRPr="001930F8" w:rsidRDefault="002F3E91" w:rsidP="002F3E91">
            <w:pPr>
              <w:spacing w:before="0" w:after="0" w:line="240" w:lineRule="auto"/>
              <w:rPr>
                <w:rFonts w:ascii="Garamond" w:eastAsia="Times New Roman" w:hAnsi="Garamond" w:cs="Times New Roman"/>
                <w:color w:val="000000"/>
                <w:lang w:val="en-GB"/>
              </w:rPr>
            </w:pPr>
            <w:r w:rsidRPr="001930F8">
              <w:rPr>
                <w:rFonts w:ascii="Garamond" w:eastAsia="Times New Roman" w:hAnsi="Garamond" w:cs="Times New Roman"/>
                <w:color w:val="000000"/>
                <w:lang w:val="en-GB"/>
              </w:rPr>
              <w:t> </w:t>
            </w:r>
          </w:p>
        </w:tc>
        <w:tc>
          <w:tcPr>
            <w:tcW w:w="659" w:type="pct"/>
            <w:tcBorders>
              <w:top w:val="single" w:sz="4" w:space="0" w:color="auto"/>
              <w:left w:val="nil"/>
              <w:bottom w:val="double" w:sz="6" w:space="0" w:color="auto"/>
              <w:right w:val="nil"/>
            </w:tcBorders>
            <w:shd w:val="clear" w:color="auto" w:fill="auto"/>
            <w:noWrap/>
            <w:vAlign w:val="bottom"/>
            <w:hideMark/>
          </w:tcPr>
          <w:p w14:paraId="792CCAC5"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proofErr w:type="spellStart"/>
            <w:r w:rsidRPr="001930F8">
              <w:rPr>
                <w:rFonts w:ascii="Garamond" w:eastAsia="Times New Roman" w:hAnsi="Garamond" w:cs="Times New Roman"/>
                <w:color w:val="000000"/>
                <w:lang w:val="en-GB"/>
              </w:rPr>
              <w:t>dy</w:t>
            </w:r>
            <w:proofErr w:type="spellEnd"/>
            <w:r w:rsidRPr="001930F8">
              <w:rPr>
                <w:rFonts w:ascii="Garamond" w:eastAsia="Times New Roman" w:hAnsi="Garamond" w:cs="Times New Roman"/>
                <w:color w:val="000000"/>
                <w:lang w:val="en-GB"/>
              </w:rPr>
              <w:t>/dx</w:t>
            </w:r>
          </w:p>
        </w:tc>
        <w:tc>
          <w:tcPr>
            <w:tcW w:w="264" w:type="pct"/>
            <w:tcBorders>
              <w:top w:val="single" w:sz="4" w:space="0" w:color="auto"/>
              <w:left w:val="nil"/>
              <w:bottom w:val="double" w:sz="6" w:space="0" w:color="auto"/>
              <w:right w:val="nil"/>
            </w:tcBorders>
            <w:shd w:val="clear" w:color="auto" w:fill="auto"/>
            <w:noWrap/>
            <w:vAlign w:val="bottom"/>
            <w:hideMark/>
          </w:tcPr>
          <w:p w14:paraId="466BEDEA"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z</w:t>
            </w:r>
          </w:p>
        </w:tc>
        <w:tc>
          <w:tcPr>
            <w:tcW w:w="608" w:type="pct"/>
            <w:tcBorders>
              <w:top w:val="single" w:sz="4" w:space="0" w:color="auto"/>
              <w:left w:val="nil"/>
              <w:bottom w:val="double" w:sz="6" w:space="0" w:color="auto"/>
              <w:right w:val="nil"/>
            </w:tcBorders>
            <w:shd w:val="clear" w:color="auto" w:fill="auto"/>
            <w:noWrap/>
            <w:vAlign w:val="bottom"/>
            <w:hideMark/>
          </w:tcPr>
          <w:p w14:paraId="3592F7B6"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proofErr w:type="spellStart"/>
            <w:r w:rsidRPr="001930F8">
              <w:rPr>
                <w:rFonts w:ascii="Garamond" w:eastAsia="Times New Roman" w:hAnsi="Garamond" w:cs="Times New Roman"/>
                <w:color w:val="000000"/>
                <w:lang w:val="en-GB"/>
              </w:rPr>
              <w:t>dy</w:t>
            </w:r>
            <w:proofErr w:type="spellEnd"/>
            <w:r w:rsidRPr="001930F8">
              <w:rPr>
                <w:rFonts w:ascii="Garamond" w:eastAsia="Times New Roman" w:hAnsi="Garamond" w:cs="Times New Roman"/>
                <w:color w:val="000000"/>
                <w:lang w:val="en-GB"/>
              </w:rPr>
              <w:t>/dx</w:t>
            </w:r>
          </w:p>
        </w:tc>
        <w:tc>
          <w:tcPr>
            <w:tcW w:w="301" w:type="pct"/>
            <w:tcBorders>
              <w:top w:val="single" w:sz="4" w:space="0" w:color="auto"/>
              <w:left w:val="nil"/>
              <w:bottom w:val="double" w:sz="6" w:space="0" w:color="auto"/>
              <w:right w:val="nil"/>
            </w:tcBorders>
            <w:shd w:val="clear" w:color="auto" w:fill="auto"/>
            <w:noWrap/>
            <w:vAlign w:val="bottom"/>
            <w:hideMark/>
          </w:tcPr>
          <w:p w14:paraId="6235C274"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Z</w:t>
            </w:r>
          </w:p>
        </w:tc>
        <w:tc>
          <w:tcPr>
            <w:tcW w:w="546" w:type="pct"/>
            <w:tcBorders>
              <w:top w:val="single" w:sz="4" w:space="0" w:color="auto"/>
              <w:left w:val="nil"/>
              <w:bottom w:val="double" w:sz="6" w:space="0" w:color="auto"/>
              <w:right w:val="nil"/>
            </w:tcBorders>
            <w:shd w:val="clear" w:color="auto" w:fill="auto"/>
            <w:noWrap/>
            <w:vAlign w:val="bottom"/>
            <w:hideMark/>
          </w:tcPr>
          <w:p w14:paraId="4371C4F7"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proofErr w:type="spellStart"/>
            <w:r w:rsidRPr="001930F8">
              <w:rPr>
                <w:rFonts w:ascii="Garamond" w:eastAsia="Times New Roman" w:hAnsi="Garamond" w:cs="Times New Roman"/>
                <w:color w:val="000000"/>
                <w:lang w:val="en-GB"/>
              </w:rPr>
              <w:t>dy</w:t>
            </w:r>
            <w:proofErr w:type="spellEnd"/>
            <w:r w:rsidRPr="001930F8">
              <w:rPr>
                <w:rFonts w:ascii="Garamond" w:eastAsia="Times New Roman" w:hAnsi="Garamond" w:cs="Times New Roman"/>
                <w:color w:val="000000"/>
                <w:lang w:val="en-GB"/>
              </w:rPr>
              <w:t>/dx</w:t>
            </w:r>
          </w:p>
        </w:tc>
        <w:tc>
          <w:tcPr>
            <w:tcW w:w="299" w:type="pct"/>
            <w:tcBorders>
              <w:top w:val="single" w:sz="4" w:space="0" w:color="auto"/>
              <w:left w:val="nil"/>
              <w:bottom w:val="double" w:sz="6" w:space="0" w:color="auto"/>
              <w:right w:val="nil"/>
            </w:tcBorders>
            <w:shd w:val="clear" w:color="auto" w:fill="auto"/>
            <w:noWrap/>
            <w:vAlign w:val="bottom"/>
            <w:hideMark/>
          </w:tcPr>
          <w:p w14:paraId="7E9E15FD"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z</w:t>
            </w:r>
          </w:p>
        </w:tc>
        <w:tc>
          <w:tcPr>
            <w:tcW w:w="546" w:type="pct"/>
            <w:tcBorders>
              <w:top w:val="single" w:sz="4" w:space="0" w:color="auto"/>
              <w:left w:val="nil"/>
              <w:bottom w:val="double" w:sz="6" w:space="0" w:color="auto"/>
              <w:right w:val="nil"/>
            </w:tcBorders>
            <w:shd w:val="clear" w:color="auto" w:fill="auto"/>
            <w:noWrap/>
            <w:vAlign w:val="bottom"/>
            <w:hideMark/>
          </w:tcPr>
          <w:p w14:paraId="11BE7815"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proofErr w:type="spellStart"/>
            <w:r w:rsidRPr="001930F8">
              <w:rPr>
                <w:rFonts w:ascii="Garamond" w:eastAsia="Times New Roman" w:hAnsi="Garamond" w:cs="Times New Roman"/>
                <w:color w:val="000000"/>
                <w:lang w:val="en-GB"/>
              </w:rPr>
              <w:t>dy</w:t>
            </w:r>
            <w:proofErr w:type="spellEnd"/>
            <w:r w:rsidRPr="001930F8">
              <w:rPr>
                <w:rFonts w:ascii="Garamond" w:eastAsia="Times New Roman" w:hAnsi="Garamond" w:cs="Times New Roman"/>
                <w:color w:val="000000"/>
                <w:lang w:val="en-GB"/>
              </w:rPr>
              <w:t>/dx</w:t>
            </w:r>
          </w:p>
        </w:tc>
        <w:tc>
          <w:tcPr>
            <w:tcW w:w="299" w:type="pct"/>
            <w:tcBorders>
              <w:top w:val="single" w:sz="4" w:space="0" w:color="auto"/>
              <w:left w:val="nil"/>
              <w:bottom w:val="double" w:sz="6" w:space="0" w:color="auto"/>
              <w:right w:val="nil"/>
            </w:tcBorders>
            <w:shd w:val="clear" w:color="auto" w:fill="auto"/>
            <w:noWrap/>
            <w:vAlign w:val="bottom"/>
            <w:hideMark/>
          </w:tcPr>
          <w:p w14:paraId="53118A21"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z</w:t>
            </w:r>
          </w:p>
        </w:tc>
      </w:tr>
      <w:tr w:rsidR="002F3E91" w:rsidRPr="001930F8" w14:paraId="452D1538" w14:textId="77777777" w:rsidTr="002F3E91">
        <w:trPr>
          <w:trHeight w:val="279"/>
        </w:trPr>
        <w:tc>
          <w:tcPr>
            <w:tcW w:w="1478" w:type="pct"/>
            <w:tcBorders>
              <w:top w:val="nil"/>
              <w:left w:val="nil"/>
              <w:bottom w:val="nil"/>
              <w:right w:val="nil"/>
            </w:tcBorders>
            <w:shd w:val="clear" w:color="auto" w:fill="auto"/>
            <w:noWrap/>
            <w:vAlign w:val="bottom"/>
            <w:hideMark/>
          </w:tcPr>
          <w:p w14:paraId="390A718E" w14:textId="77777777" w:rsidR="002F3E91" w:rsidRPr="001930F8" w:rsidRDefault="002F3E91" w:rsidP="002F3E91">
            <w:pPr>
              <w:spacing w:before="0" w:after="0" w:line="240" w:lineRule="auto"/>
              <w:rPr>
                <w:rFonts w:ascii="Garamond" w:eastAsia="Times New Roman" w:hAnsi="Garamond" w:cs="Times New Roman"/>
                <w:b/>
                <w:color w:val="000000"/>
                <w:lang w:val="en-GB"/>
              </w:rPr>
            </w:pPr>
            <w:r>
              <w:rPr>
                <w:rFonts w:ascii="Garamond" w:eastAsia="Times New Roman" w:hAnsi="Garamond" w:cs="Times New Roman"/>
                <w:b/>
                <w:color w:val="000000"/>
                <w:lang w:val="en-GB"/>
              </w:rPr>
              <w:t>Intervention</w:t>
            </w:r>
            <w:r w:rsidRPr="001930F8">
              <w:rPr>
                <w:rFonts w:ascii="Garamond" w:eastAsia="Times New Roman" w:hAnsi="Garamond" w:cs="Times New Roman"/>
                <w:b/>
                <w:color w:val="000000"/>
                <w:lang w:val="en-GB"/>
              </w:rPr>
              <w:t xml:space="preserve"> </w:t>
            </w:r>
          </w:p>
        </w:tc>
        <w:tc>
          <w:tcPr>
            <w:tcW w:w="659" w:type="pct"/>
            <w:tcBorders>
              <w:top w:val="nil"/>
              <w:left w:val="nil"/>
              <w:bottom w:val="nil"/>
              <w:right w:val="nil"/>
            </w:tcBorders>
            <w:shd w:val="clear" w:color="auto" w:fill="auto"/>
            <w:noWrap/>
            <w:vAlign w:val="center"/>
            <w:hideMark/>
          </w:tcPr>
          <w:p w14:paraId="60B32CDA" w14:textId="77777777" w:rsidR="002F3E91" w:rsidRPr="001930F8" w:rsidRDefault="002F3E91" w:rsidP="002F3E91">
            <w:pPr>
              <w:spacing w:before="0" w:after="0" w:line="240" w:lineRule="auto"/>
              <w:jc w:val="center"/>
              <w:rPr>
                <w:rFonts w:ascii="Garamond" w:eastAsia="Times New Roman" w:hAnsi="Garamond" w:cs="Times New Roman"/>
                <w:b/>
                <w:color w:val="000000"/>
                <w:lang w:val="en-GB"/>
              </w:rPr>
            </w:pPr>
            <w:r w:rsidRPr="001930F8">
              <w:rPr>
                <w:rFonts w:ascii="Garamond" w:eastAsia="Times New Roman" w:hAnsi="Garamond" w:cs="Times New Roman"/>
                <w:b/>
                <w:color w:val="000000"/>
                <w:lang w:val="en-GB"/>
              </w:rPr>
              <w:t>0.193***</w:t>
            </w:r>
          </w:p>
        </w:tc>
        <w:tc>
          <w:tcPr>
            <w:tcW w:w="264" w:type="pct"/>
            <w:tcBorders>
              <w:top w:val="nil"/>
              <w:left w:val="nil"/>
              <w:bottom w:val="nil"/>
              <w:right w:val="nil"/>
            </w:tcBorders>
            <w:shd w:val="clear" w:color="auto" w:fill="auto"/>
            <w:noWrap/>
            <w:vAlign w:val="center"/>
            <w:hideMark/>
          </w:tcPr>
          <w:p w14:paraId="54CC7FFC" w14:textId="77777777" w:rsidR="002F3E91" w:rsidRPr="001930F8" w:rsidRDefault="002F3E91" w:rsidP="002F3E91">
            <w:pPr>
              <w:spacing w:before="0" w:after="0" w:line="240" w:lineRule="auto"/>
              <w:jc w:val="center"/>
              <w:rPr>
                <w:rFonts w:ascii="Garamond" w:eastAsia="Times New Roman" w:hAnsi="Garamond" w:cs="Times New Roman"/>
                <w:b/>
                <w:color w:val="000000"/>
                <w:lang w:val="en-GB"/>
              </w:rPr>
            </w:pPr>
            <w:r w:rsidRPr="001930F8">
              <w:rPr>
                <w:rFonts w:ascii="Garamond" w:eastAsia="Times New Roman" w:hAnsi="Garamond" w:cs="Times New Roman"/>
                <w:b/>
                <w:color w:val="000000"/>
                <w:lang w:val="en-GB"/>
              </w:rPr>
              <w:t>4.46</w:t>
            </w:r>
          </w:p>
        </w:tc>
        <w:tc>
          <w:tcPr>
            <w:tcW w:w="608" w:type="pct"/>
            <w:tcBorders>
              <w:top w:val="nil"/>
              <w:left w:val="nil"/>
              <w:bottom w:val="nil"/>
              <w:right w:val="nil"/>
            </w:tcBorders>
            <w:shd w:val="clear" w:color="auto" w:fill="auto"/>
            <w:noWrap/>
            <w:vAlign w:val="center"/>
            <w:hideMark/>
          </w:tcPr>
          <w:p w14:paraId="4456C9C1" w14:textId="77777777" w:rsidR="002F3E91" w:rsidRPr="001930F8" w:rsidRDefault="002F3E91" w:rsidP="002F3E91">
            <w:pPr>
              <w:spacing w:before="0" w:after="0" w:line="240" w:lineRule="auto"/>
              <w:jc w:val="center"/>
              <w:rPr>
                <w:rFonts w:ascii="Garamond" w:eastAsia="Times New Roman" w:hAnsi="Garamond" w:cs="Times New Roman"/>
                <w:b/>
                <w:color w:val="000000"/>
                <w:lang w:val="en-GB"/>
              </w:rPr>
            </w:pPr>
            <w:r w:rsidRPr="001930F8">
              <w:rPr>
                <w:rFonts w:ascii="Garamond" w:eastAsia="Times New Roman" w:hAnsi="Garamond" w:cs="Times New Roman"/>
                <w:b/>
                <w:color w:val="000000"/>
                <w:lang w:val="en-GB"/>
              </w:rPr>
              <w:t>0.195***</w:t>
            </w:r>
          </w:p>
        </w:tc>
        <w:tc>
          <w:tcPr>
            <w:tcW w:w="301" w:type="pct"/>
            <w:tcBorders>
              <w:top w:val="nil"/>
              <w:left w:val="nil"/>
              <w:bottom w:val="nil"/>
              <w:right w:val="nil"/>
            </w:tcBorders>
            <w:shd w:val="clear" w:color="auto" w:fill="auto"/>
            <w:noWrap/>
            <w:vAlign w:val="center"/>
            <w:hideMark/>
          </w:tcPr>
          <w:p w14:paraId="5086B778" w14:textId="77777777" w:rsidR="002F3E91" w:rsidRPr="001930F8" w:rsidRDefault="002F3E91" w:rsidP="002F3E91">
            <w:pPr>
              <w:spacing w:before="0" w:after="0" w:line="240" w:lineRule="auto"/>
              <w:jc w:val="center"/>
              <w:rPr>
                <w:rFonts w:ascii="Garamond" w:eastAsia="Times New Roman" w:hAnsi="Garamond" w:cs="Times New Roman"/>
                <w:b/>
                <w:color w:val="000000"/>
                <w:lang w:val="en-GB"/>
              </w:rPr>
            </w:pPr>
            <w:r w:rsidRPr="001930F8">
              <w:rPr>
                <w:rFonts w:ascii="Garamond" w:eastAsia="Times New Roman" w:hAnsi="Garamond" w:cs="Times New Roman"/>
                <w:b/>
                <w:color w:val="000000"/>
                <w:lang w:val="en-GB"/>
              </w:rPr>
              <w:t>4.63</w:t>
            </w:r>
          </w:p>
        </w:tc>
        <w:tc>
          <w:tcPr>
            <w:tcW w:w="546" w:type="pct"/>
            <w:tcBorders>
              <w:top w:val="nil"/>
              <w:left w:val="nil"/>
              <w:bottom w:val="nil"/>
              <w:right w:val="nil"/>
            </w:tcBorders>
            <w:shd w:val="clear" w:color="auto" w:fill="auto"/>
            <w:noWrap/>
            <w:vAlign w:val="center"/>
            <w:hideMark/>
          </w:tcPr>
          <w:p w14:paraId="5B3965F0" w14:textId="77777777" w:rsidR="002F3E91" w:rsidRPr="001930F8" w:rsidRDefault="002F3E91" w:rsidP="002F3E91">
            <w:pPr>
              <w:spacing w:before="0" w:after="0" w:line="240" w:lineRule="auto"/>
              <w:jc w:val="center"/>
              <w:rPr>
                <w:rFonts w:ascii="Garamond" w:eastAsia="Times New Roman" w:hAnsi="Garamond" w:cs="Times New Roman"/>
                <w:b/>
                <w:color w:val="000000"/>
                <w:lang w:val="en-GB"/>
              </w:rPr>
            </w:pPr>
            <w:r w:rsidRPr="001930F8">
              <w:rPr>
                <w:rFonts w:ascii="Garamond" w:eastAsia="Times New Roman" w:hAnsi="Garamond" w:cs="Times New Roman"/>
                <w:b/>
                <w:color w:val="000000"/>
                <w:lang w:val="en-GB"/>
              </w:rPr>
              <w:t>0.187***</w:t>
            </w:r>
          </w:p>
        </w:tc>
        <w:tc>
          <w:tcPr>
            <w:tcW w:w="299" w:type="pct"/>
            <w:tcBorders>
              <w:top w:val="nil"/>
              <w:left w:val="nil"/>
              <w:bottom w:val="nil"/>
              <w:right w:val="nil"/>
            </w:tcBorders>
            <w:shd w:val="clear" w:color="auto" w:fill="auto"/>
            <w:noWrap/>
            <w:vAlign w:val="center"/>
            <w:hideMark/>
          </w:tcPr>
          <w:p w14:paraId="44087EE1" w14:textId="77777777" w:rsidR="002F3E91" w:rsidRPr="001930F8" w:rsidRDefault="002F3E91" w:rsidP="002F3E91">
            <w:pPr>
              <w:spacing w:before="0" w:after="0" w:line="240" w:lineRule="auto"/>
              <w:jc w:val="center"/>
              <w:rPr>
                <w:rFonts w:ascii="Garamond" w:eastAsia="Times New Roman" w:hAnsi="Garamond" w:cs="Times New Roman"/>
                <w:b/>
                <w:color w:val="000000"/>
                <w:lang w:val="en-GB"/>
              </w:rPr>
            </w:pPr>
            <w:r w:rsidRPr="001930F8">
              <w:rPr>
                <w:rFonts w:ascii="Garamond" w:eastAsia="Times New Roman" w:hAnsi="Garamond" w:cs="Times New Roman"/>
                <w:b/>
                <w:color w:val="000000"/>
                <w:lang w:val="en-GB"/>
              </w:rPr>
              <w:t>4.84</w:t>
            </w:r>
          </w:p>
        </w:tc>
        <w:tc>
          <w:tcPr>
            <w:tcW w:w="546" w:type="pct"/>
            <w:tcBorders>
              <w:top w:val="nil"/>
              <w:left w:val="nil"/>
              <w:bottom w:val="nil"/>
              <w:right w:val="nil"/>
            </w:tcBorders>
            <w:shd w:val="clear" w:color="auto" w:fill="auto"/>
            <w:noWrap/>
            <w:vAlign w:val="center"/>
            <w:hideMark/>
          </w:tcPr>
          <w:p w14:paraId="14F85DA6" w14:textId="77777777" w:rsidR="002F3E91" w:rsidRPr="001930F8" w:rsidRDefault="002F3E91" w:rsidP="002F3E91">
            <w:pPr>
              <w:spacing w:before="0" w:after="0" w:line="240" w:lineRule="auto"/>
              <w:jc w:val="center"/>
              <w:rPr>
                <w:rFonts w:ascii="Garamond" w:eastAsia="Times New Roman" w:hAnsi="Garamond" w:cs="Times New Roman"/>
                <w:b/>
                <w:color w:val="000000"/>
                <w:lang w:val="en-GB"/>
              </w:rPr>
            </w:pPr>
            <w:r w:rsidRPr="001930F8">
              <w:rPr>
                <w:rFonts w:ascii="Garamond" w:eastAsia="Times New Roman" w:hAnsi="Garamond" w:cs="Times New Roman"/>
                <w:b/>
                <w:color w:val="000000"/>
                <w:lang w:val="en-GB"/>
              </w:rPr>
              <w:t>0.232***</w:t>
            </w:r>
          </w:p>
        </w:tc>
        <w:tc>
          <w:tcPr>
            <w:tcW w:w="299" w:type="pct"/>
            <w:tcBorders>
              <w:top w:val="nil"/>
              <w:left w:val="nil"/>
              <w:bottom w:val="nil"/>
              <w:right w:val="nil"/>
            </w:tcBorders>
            <w:shd w:val="clear" w:color="auto" w:fill="auto"/>
            <w:noWrap/>
            <w:vAlign w:val="center"/>
            <w:hideMark/>
          </w:tcPr>
          <w:p w14:paraId="172D6FF7" w14:textId="77777777" w:rsidR="002F3E91" w:rsidRPr="001930F8" w:rsidRDefault="002F3E91" w:rsidP="002F3E91">
            <w:pPr>
              <w:spacing w:before="0" w:after="0" w:line="240" w:lineRule="auto"/>
              <w:jc w:val="center"/>
              <w:rPr>
                <w:rFonts w:ascii="Garamond" w:eastAsia="Times New Roman" w:hAnsi="Garamond" w:cs="Times New Roman"/>
                <w:b/>
                <w:color w:val="000000"/>
                <w:lang w:val="en-GB"/>
              </w:rPr>
            </w:pPr>
            <w:r w:rsidRPr="001930F8">
              <w:rPr>
                <w:rFonts w:ascii="Garamond" w:eastAsia="Times New Roman" w:hAnsi="Garamond" w:cs="Times New Roman"/>
                <w:b/>
                <w:color w:val="000000"/>
                <w:lang w:val="en-GB"/>
              </w:rPr>
              <w:t>3.50</w:t>
            </w:r>
          </w:p>
        </w:tc>
      </w:tr>
      <w:tr w:rsidR="002F3E91" w:rsidRPr="001930F8" w14:paraId="71C0E57A" w14:textId="77777777" w:rsidTr="002F3E91">
        <w:trPr>
          <w:trHeight w:val="144"/>
        </w:trPr>
        <w:tc>
          <w:tcPr>
            <w:tcW w:w="1478" w:type="pct"/>
            <w:tcBorders>
              <w:top w:val="nil"/>
              <w:left w:val="nil"/>
              <w:bottom w:val="nil"/>
              <w:right w:val="nil"/>
            </w:tcBorders>
            <w:shd w:val="clear" w:color="auto" w:fill="auto"/>
            <w:noWrap/>
            <w:vAlign w:val="bottom"/>
            <w:hideMark/>
          </w:tcPr>
          <w:p w14:paraId="6D93F1EA" w14:textId="77777777" w:rsidR="002F3E91" w:rsidRPr="001930F8" w:rsidRDefault="002F3E91" w:rsidP="002F3E91">
            <w:pPr>
              <w:spacing w:before="0" w:after="0" w:line="240" w:lineRule="auto"/>
              <w:rPr>
                <w:rFonts w:ascii="Garamond" w:eastAsia="Times New Roman" w:hAnsi="Garamond" w:cs="Times New Roman"/>
                <w:color w:val="000000"/>
                <w:lang w:val="en-GB"/>
              </w:rPr>
            </w:pPr>
            <w:r w:rsidRPr="001930F8">
              <w:rPr>
                <w:rFonts w:ascii="Garamond" w:eastAsia="Times New Roman" w:hAnsi="Garamond" w:cs="Times New Roman"/>
                <w:color w:val="000000"/>
                <w:lang w:val="en-GB"/>
              </w:rPr>
              <w:t>Secondary education (1=Yes)</w:t>
            </w:r>
          </w:p>
        </w:tc>
        <w:tc>
          <w:tcPr>
            <w:tcW w:w="659" w:type="pct"/>
            <w:tcBorders>
              <w:top w:val="nil"/>
              <w:left w:val="nil"/>
              <w:bottom w:val="nil"/>
              <w:right w:val="nil"/>
            </w:tcBorders>
            <w:shd w:val="clear" w:color="auto" w:fill="auto"/>
            <w:noWrap/>
            <w:vAlign w:val="center"/>
            <w:hideMark/>
          </w:tcPr>
          <w:p w14:paraId="5FB47F6A"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0.059*</w:t>
            </w:r>
          </w:p>
        </w:tc>
        <w:tc>
          <w:tcPr>
            <w:tcW w:w="264" w:type="pct"/>
            <w:tcBorders>
              <w:top w:val="nil"/>
              <w:left w:val="nil"/>
              <w:bottom w:val="nil"/>
              <w:right w:val="nil"/>
            </w:tcBorders>
            <w:shd w:val="clear" w:color="auto" w:fill="auto"/>
            <w:noWrap/>
            <w:vAlign w:val="center"/>
            <w:hideMark/>
          </w:tcPr>
          <w:p w14:paraId="2A88E472"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1.65</w:t>
            </w:r>
          </w:p>
        </w:tc>
        <w:tc>
          <w:tcPr>
            <w:tcW w:w="608" w:type="pct"/>
            <w:tcBorders>
              <w:top w:val="nil"/>
              <w:left w:val="nil"/>
              <w:bottom w:val="nil"/>
              <w:right w:val="nil"/>
            </w:tcBorders>
            <w:shd w:val="clear" w:color="auto" w:fill="auto"/>
            <w:noWrap/>
            <w:vAlign w:val="center"/>
            <w:hideMark/>
          </w:tcPr>
          <w:p w14:paraId="60B0A235"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0.089**</w:t>
            </w:r>
          </w:p>
        </w:tc>
        <w:tc>
          <w:tcPr>
            <w:tcW w:w="301" w:type="pct"/>
            <w:tcBorders>
              <w:top w:val="nil"/>
              <w:left w:val="nil"/>
              <w:bottom w:val="nil"/>
              <w:right w:val="nil"/>
            </w:tcBorders>
            <w:shd w:val="clear" w:color="auto" w:fill="auto"/>
            <w:noWrap/>
            <w:vAlign w:val="center"/>
            <w:hideMark/>
          </w:tcPr>
          <w:p w14:paraId="734BBF51"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2.57</w:t>
            </w:r>
          </w:p>
        </w:tc>
        <w:tc>
          <w:tcPr>
            <w:tcW w:w="546" w:type="pct"/>
            <w:tcBorders>
              <w:top w:val="nil"/>
              <w:left w:val="nil"/>
              <w:bottom w:val="nil"/>
              <w:right w:val="nil"/>
            </w:tcBorders>
            <w:shd w:val="clear" w:color="auto" w:fill="auto"/>
            <w:noWrap/>
            <w:vAlign w:val="center"/>
            <w:hideMark/>
          </w:tcPr>
          <w:p w14:paraId="3BF76E21"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0.065**</w:t>
            </w:r>
          </w:p>
        </w:tc>
        <w:tc>
          <w:tcPr>
            <w:tcW w:w="299" w:type="pct"/>
            <w:tcBorders>
              <w:top w:val="nil"/>
              <w:left w:val="nil"/>
              <w:bottom w:val="nil"/>
              <w:right w:val="nil"/>
            </w:tcBorders>
            <w:shd w:val="clear" w:color="auto" w:fill="auto"/>
            <w:noWrap/>
            <w:vAlign w:val="center"/>
            <w:hideMark/>
          </w:tcPr>
          <w:p w14:paraId="1E48AA74"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2.18</w:t>
            </w:r>
          </w:p>
        </w:tc>
        <w:tc>
          <w:tcPr>
            <w:tcW w:w="546" w:type="pct"/>
            <w:tcBorders>
              <w:top w:val="nil"/>
              <w:left w:val="nil"/>
              <w:bottom w:val="nil"/>
              <w:right w:val="nil"/>
            </w:tcBorders>
            <w:shd w:val="clear" w:color="auto" w:fill="auto"/>
            <w:noWrap/>
            <w:vAlign w:val="center"/>
            <w:hideMark/>
          </w:tcPr>
          <w:p w14:paraId="64BFDC09"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0.101*</w:t>
            </w:r>
          </w:p>
        </w:tc>
        <w:tc>
          <w:tcPr>
            <w:tcW w:w="299" w:type="pct"/>
            <w:tcBorders>
              <w:top w:val="nil"/>
              <w:left w:val="nil"/>
              <w:bottom w:val="nil"/>
              <w:right w:val="nil"/>
            </w:tcBorders>
            <w:shd w:val="clear" w:color="auto" w:fill="auto"/>
            <w:noWrap/>
            <w:vAlign w:val="center"/>
            <w:hideMark/>
          </w:tcPr>
          <w:p w14:paraId="2F693271"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1.66</w:t>
            </w:r>
          </w:p>
        </w:tc>
      </w:tr>
      <w:tr w:rsidR="002F3E91" w:rsidRPr="001930F8" w14:paraId="0E2DDFED" w14:textId="77777777" w:rsidTr="002F3E91">
        <w:trPr>
          <w:trHeight w:val="144"/>
        </w:trPr>
        <w:tc>
          <w:tcPr>
            <w:tcW w:w="1478" w:type="pct"/>
            <w:tcBorders>
              <w:top w:val="nil"/>
              <w:left w:val="nil"/>
              <w:bottom w:val="nil"/>
              <w:right w:val="nil"/>
            </w:tcBorders>
            <w:shd w:val="clear" w:color="auto" w:fill="auto"/>
            <w:noWrap/>
            <w:vAlign w:val="bottom"/>
            <w:hideMark/>
          </w:tcPr>
          <w:p w14:paraId="10305DA7" w14:textId="77777777" w:rsidR="002F3E91" w:rsidRPr="001930F8" w:rsidRDefault="002F3E91" w:rsidP="002F3E91">
            <w:pPr>
              <w:spacing w:before="0" w:after="0" w:line="240" w:lineRule="auto"/>
              <w:rPr>
                <w:rFonts w:ascii="Garamond" w:eastAsia="Times New Roman" w:hAnsi="Garamond" w:cs="Times New Roman"/>
                <w:color w:val="000000"/>
                <w:lang w:val="en-GB"/>
              </w:rPr>
            </w:pPr>
            <w:r w:rsidRPr="001930F8">
              <w:rPr>
                <w:rFonts w:ascii="Garamond" w:eastAsia="Times New Roman" w:hAnsi="Garamond" w:cs="Times New Roman"/>
                <w:color w:val="000000"/>
                <w:lang w:val="en-GB"/>
              </w:rPr>
              <w:t xml:space="preserve">Age </w:t>
            </w:r>
          </w:p>
        </w:tc>
        <w:tc>
          <w:tcPr>
            <w:tcW w:w="659" w:type="pct"/>
            <w:tcBorders>
              <w:top w:val="nil"/>
              <w:left w:val="nil"/>
              <w:bottom w:val="nil"/>
              <w:right w:val="nil"/>
            </w:tcBorders>
            <w:shd w:val="clear" w:color="auto" w:fill="auto"/>
            <w:noWrap/>
            <w:vAlign w:val="center"/>
            <w:hideMark/>
          </w:tcPr>
          <w:p w14:paraId="2A858B8A"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-0.001</w:t>
            </w:r>
          </w:p>
        </w:tc>
        <w:tc>
          <w:tcPr>
            <w:tcW w:w="264" w:type="pct"/>
            <w:tcBorders>
              <w:top w:val="nil"/>
              <w:left w:val="nil"/>
              <w:bottom w:val="nil"/>
              <w:right w:val="nil"/>
            </w:tcBorders>
            <w:shd w:val="clear" w:color="auto" w:fill="auto"/>
            <w:noWrap/>
            <w:vAlign w:val="center"/>
            <w:hideMark/>
          </w:tcPr>
          <w:p w14:paraId="6046E5A1"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-0.83</w:t>
            </w:r>
          </w:p>
        </w:tc>
        <w:tc>
          <w:tcPr>
            <w:tcW w:w="608" w:type="pct"/>
            <w:tcBorders>
              <w:top w:val="nil"/>
              <w:left w:val="nil"/>
              <w:bottom w:val="nil"/>
              <w:right w:val="nil"/>
            </w:tcBorders>
            <w:shd w:val="clear" w:color="auto" w:fill="auto"/>
            <w:noWrap/>
            <w:vAlign w:val="center"/>
            <w:hideMark/>
          </w:tcPr>
          <w:p w14:paraId="1AE429AE"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-0.002</w:t>
            </w:r>
          </w:p>
        </w:tc>
        <w:tc>
          <w:tcPr>
            <w:tcW w:w="301" w:type="pct"/>
            <w:tcBorders>
              <w:top w:val="nil"/>
              <w:left w:val="nil"/>
              <w:bottom w:val="nil"/>
              <w:right w:val="nil"/>
            </w:tcBorders>
            <w:shd w:val="clear" w:color="auto" w:fill="auto"/>
            <w:noWrap/>
            <w:vAlign w:val="center"/>
            <w:hideMark/>
          </w:tcPr>
          <w:p w14:paraId="3E1FCA08"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-1.17</w:t>
            </w:r>
          </w:p>
        </w:tc>
        <w:tc>
          <w:tcPr>
            <w:tcW w:w="546" w:type="pct"/>
            <w:tcBorders>
              <w:top w:val="nil"/>
              <w:left w:val="nil"/>
              <w:bottom w:val="nil"/>
              <w:right w:val="nil"/>
            </w:tcBorders>
            <w:shd w:val="clear" w:color="auto" w:fill="auto"/>
            <w:noWrap/>
            <w:vAlign w:val="center"/>
            <w:hideMark/>
          </w:tcPr>
          <w:p w14:paraId="64967C3B"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-0.001</w:t>
            </w:r>
          </w:p>
        </w:tc>
        <w:tc>
          <w:tcPr>
            <w:tcW w:w="299" w:type="pct"/>
            <w:tcBorders>
              <w:top w:val="nil"/>
              <w:left w:val="nil"/>
              <w:bottom w:val="nil"/>
              <w:right w:val="nil"/>
            </w:tcBorders>
            <w:shd w:val="clear" w:color="auto" w:fill="auto"/>
            <w:noWrap/>
            <w:vAlign w:val="center"/>
            <w:hideMark/>
          </w:tcPr>
          <w:p w14:paraId="7C28CFC7"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-0.75</w:t>
            </w:r>
          </w:p>
        </w:tc>
        <w:tc>
          <w:tcPr>
            <w:tcW w:w="546" w:type="pct"/>
            <w:tcBorders>
              <w:top w:val="nil"/>
              <w:left w:val="nil"/>
              <w:bottom w:val="nil"/>
              <w:right w:val="nil"/>
            </w:tcBorders>
            <w:shd w:val="clear" w:color="auto" w:fill="auto"/>
            <w:noWrap/>
            <w:vAlign w:val="center"/>
            <w:hideMark/>
          </w:tcPr>
          <w:p w14:paraId="44B7F828"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-0.003</w:t>
            </w:r>
          </w:p>
        </w:tc>
        <w:tc>
          <w:tcPr>
            <w:tcW w:w="299" w:type="pct"/>
            <w:tcBorders>
              <w:top w:val="nil"/>
              <w:left w:val="nil"/>
              <w:bottom w:val="nil"/>
              <w:right w:val="nil"/>
            </w:tcBorders>
            <w:shd w:val="clear" w:color="auto" w:fill="auto"/>
            <w:noWrap/>
            <w:vAlign w:val="center"/>
            <w:hideMark/>
          </w:tcPr>
          <w:p w14:paraId="60B801E7"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-1.54</w:t>
            </w:r>
          </w:p>
        </w:tc>
      </w:tr>
      <w:tr w:rsidR="002F3E91" w:rsidRPr="001930F8" w14:paraId="00768253" w14:textId="77777777" w:rsidTr="002F3E91">
        <w:trPr>
          <w:trHeight w:val="144"/>
        </w:trPr>
        <w:tc>
          <w:tcPr>
            <w:tcW w:w="1478" w:type="pct"/>
            <w:tcBorders>
              <w:top w:val="nil"/>
              <w:left w:val="nil"/>
              <w:bottom w:val="nil"/>
              <w:right w:val="nil"/>
            </w:tcBorders>
            <w:shd w:val="clear" w:color="auto" w:fill="auto"/>
            <w:noWrap/>
            <w:vAlign w:val="bottom"/>
            <w:hideMark/>
          </w:tcPr>
          <w:p w14:paraId="10F434E2" w14:textId="77777777" w:rsidR="002F3E91" w:rsidRPr="001930F8" w:rsidRDefault="002F3E91" w:rsidP="002F3E91">
            <w:pPr>
              <w:spacing w:before="0" w:after="0" w:line="240" w:lineRule="auto"/>
              <w:rPr>
                <w:rFonts w:ascii="Garamond" w:eastAsia="Times New Roman" w:hAnsi="Garamond" w:cs="Times New Roman"/>
                <w:color w:val="000000"/>
                <w:lang w:val="en-GB"/>
              </w:rPr>
            </w:pPr>
            <w:proofErr w:type="spellStart"/>
            <w:r w:rsidRPr="001930F8">
              <w:rPr>
                <w:rFonts w:ascii="Garamond" w:eastAsia="Times New Roman" w:hAnsi="Garamond" w:cs="Times New Roman"/>
                <w:color w:val="000000"/>
                <w:lang w:val="en-GB"/>
              </w:rPr>
              <w:t>Nb</w:t>
            </w:r>
            <w:proofErr w:type="spellEnd"/>
            <w:r w:rsidRPr="001930F8">
              <w:rPr>
                <w:rFonts w:ascii="Garamond" w:eastAsia="Times New Roman" w:hAnsi="Garamond" w:cs="Times New Roman"/>
                <w:color w:val="000000"/>
                <w:lang w:val="en-GB"/>
              </w:rPr>
              <w:t xml:space="preserve"> of </w:t>
            </w:r>
            <w:proofErr w:type="spellStart"/>
            <w:r w:rsidRPr="001930F8">
              <w:rPr>
                <w:rFonts w:ascii="Garamond" w:eastAsia="Times New Roman" w:hAnsi="Garamond" w:cs="Times New Roman"/>
                <w:color w:val="000000"/>
                <w:lang w:val="en-GB"/>
              </w:rPr>
              <w:t>HH</w:t>
            </w:r>
            <w:proofErr w:type="spellEnd"/>
            <w:r w:rsidRPr="001930F8">
              <w:rPr>
                <w:rFonts w:ascii="Garamond" w:eastAsia="Times New Roman" w:hAnsi="Garamond" w:cs="Times New Roman"/>
                <w:color w:val="000000"/>
                <w:lang w:val="en-GB"/>
              </w:rPr>
              <w:t xml:space="preserve"> members 15 years old &amp; +</w:t>
            </w:r>
          </w:p>
        </w:tc>
        <w:tc>
          <w:tcPr>
            <w:tcW w:w="659" w:type="pct"/>
            <w:tcBorders>
              <w:top w:val="nil"/>
              <w:left w:val="nil"/>
              <w:bottom w:val="nil"/>
              <w:right w:val="nil"/>
            </w:tcBorders>
            <w:shd w:val="clear" w:color="auto" w:fill="auto"/>
            <w:noWrap/>
            <w:vAlign w:val="center"/>
            <w:hideMark/>
          </w:tcPr>
          <w:p w14:paraId="039D74E8"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0.025***</w:t>
            </w:r>
          </w:p>
        </w:tc>
        <w:tc>
          <w:tcPr>
            <w:tcW w:w="264" w:type="pct"/>
            <w:tcBorders>
              <w:top w:val="nil"/>
              <w:left w:val="nil"/>
              <w:bottom w:val="nil"/>
              <w:right w:val="nil"/>
            </w:tcBorders>
            <w:shd w:val="clear" w:color="auto" w:fill="auto"/>
            <w:noWrap/>
            <w:vAlign w:val="center"/>
            <w:hideMark/>
          </w:tcPr>
          <w:p w14:paraId="4A9AA19A"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2.76</w:t>
            </w:r>
          </w:p>
        </w:tc>
        <w:tc>
          <w:tcPr>
            <w:tcW w:w="608" w:type="pct"/>
            <w:tcBorders>
              <w:top w:val="nil"/>
              <w:left w:val="nil"/>
              <w:bottom w:val="nil"/>
              <w:right w:val="nil"/>
            </w:tcBorders>
            <w:shd w:val="clear" w:color="auto" w:fill="auto"/>
            <w:noWrap/>
            <w:vAlign w:val="center"/>
            <w:hideMark/>
          </w:tcPr>
          <w:p w14:paraId="29366910"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0.024**</w:t>
            </w:r>
          </w:p>
        </w:tc>
        <w:tc>
          <w:tcPr>
            <w:tcW w:w="301" w:type="pct"/>
            <w:tcBorders>
              <w:top w:val="nil"/>
              <w:left w:val="nil"/>
              <w:bottom w:val="nil"/>
              <w:right w:val="nil"/>
            </w:tcBorders>
            <w:shd w:val="clear" w:color="auto" w:fill="auto"/>
            <w:noWrap/>
            <w:vAlign w:val="center"/>
            <w:hideMark/>
          </w:tcPr>
          <w:p w14:paraId="276955AB"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2.29</w:t>
            </w:r>
          </w:p>
        </w:tc>
        <w:tc>
          <w:tcPr>
            <w:tcW w:w="546" w:type="pct"/>
            <w:tcBorders>
              <w:top w:val="nil"/>
              <w:left w:val="nil"/>
              <w:bottom w:val="nil"/>
              <w:right w:val="nil"/>
            </w:tcBorders>
            <w:shd w:val="clear" w:color="auto" w:fill="auto"/>
            <w:noWrap/>
            <w:vAlign w:val="center"/>
            <w:hideMark/>
          </w:tcPr>
          <w:p w14:paraId="0F084635"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0.023***</w:t>
            </w:r>
          </w:p>
        </w:tc>
        <w:tc>
          <w:tcPr>
            <w:tcW w:w="299" w:type="pct"/>
            <w:tcBorders>
              <w:top w:val="nil"/>
              <w:left w:val="nil"/>
              <w:bottom w:val="nil"/>
              <w:right w:val="nil"/>
            </w:tcBorders>
            <w:shd w:val="clear" w:color="auto" w:fill="auto"/>
            <w:noWrap/>
            <w:vAlign w:val="center"/>
            <w:hideMark/>
          </w:tcPr>
          <w:p w14:paraId="4B7A24DD"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2.73</w:t>
            </w:r>
          </w:p>
        </w:tc>
        <w:tc>
          <w:tcPr>
            <w:tcW w:w="546" w:type="pct"/>
            <w:tcBorders>
              <w:top w:val="nil"/>
              <w:left w:val="nil"/>
              <w:bottom w:val="nil"/>
              <w:right w:val="nil"/>
            </w:tcBorders>
            <w:shd w:val="clear" w:color="auto" w:fill="auto"/>
            <w:noWrap/>
            <w:vAlign w:val="center"/>
            <w:hideMark/>
          </w:tcPr>
          <w:p w14:paraId="27E5024F"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0.037**</w:t>
            </w:r>
          </w:p>
        </w:tc>
        <w:tc>
          <w:tcPr>
            <w:tcW w:w="299" w:type="pct"/>
            <w:tcBorders>
              <w:top w:val="nil"/>
              <w:left w:val="nil"/>
              <w:bottom w:val="nil"/>
              <w:right w:val="nil"/>
            </w:tcBorders>
            <w:shd w:val="clear" w:color="auto" w:fill="auto"/>
            <w:noWrap/>
            <w:vAlign w:val="center"/>
            <w:hideMark/>
          </w:tcPr>
          <w:p w14:paraId="17966A3E"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2.23</w:t>
            </w:r>
          </w:p>
        </w:tc>
      </w:tr>
      <w:tr w:rsidR="002F3E91" w:rsidRPr="001930F8" w14:paraId="34E20135" w14:textId="77777777" w:rsidTr="002F3E91">
        <w:trPr>
          <w:trHeight w:val="144"/>
        </w:trPr>
        <w:tc>
          <w:tcPr>
            <w:tcW w:w="1478" w:type="pct"/>
            <w:tcBorders>
              <w:top w:val="nil"/>
              <w:left w:val="nil"/>
              <w:bottom w:val="nil"/>
              <w:right w:val="nil"/>
            </w:tcBorders>
            <w:shd w:val="clear" w:color="auto" w:fill="auto"/>
            <w:noWrap/>
            <w:vAlign w:val="bottom"/>
            <w:hideMark/>
          </w:tcPr>
          <w:p w14:paraId="5D726DA9" w14:textId="77777777" w:rsidR="002F3E91" w:rsidRPr="001930F8" w:rsidRDefault="002F3E91" w:rsidP="002F3E91">
            <w:pPr>
              <w:spacing w:before="0" w:after="0" w:line="240" w:lineRule="auto"/>
              <w:rPr>
                <w:rFonts w:ascii="Garamond" w:eastAsia="Times New Roman" w:hAnsi="Garamond" w:cs="Times New Roman"/>
                <w:color w:val="000000"/>
                <w:lang w:val="en-GB"/>
              </w:rPr>
            </w:pPr>
            <w:r w:rsidRPr="001930F8">
              <w:rPr>
                <w:rFonts w:ascii="Garamond" w:eastAsia="Times New Roman" w:hAnsi="Garamond" w:cs="Times New Roman"/>
                <w:color w:val="000000"/>
                <w:lang w:val="en-GB"/>
              </w:rPr>
              <w:t>Land owned (ha)</w:t>
            </w:r>
          </w:p>
        </w:tc>
        <w:tc>
          <w:tcPr>
            <w:tcW w:w="659" w:type="pct"/>
            <w:tcBorders>
              <w:top w:val="nil"/>
              <w:left w:val="nil"/>
              <w:bottom w:val="nil"/>
              <w:right w:val="nil"/>
            </w:tcBorders>
            <w:shd w:val="clear" w:color="auto" w:fill="auto"/>
            <w:noWrap/>
            <w:vAlign w:val="center"/>
            <w:hideMark/>
          </w:tcPr>
          <w:p w14:paraId="09E5DF7D"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-0.001</w:t>
            </w:r>
          </w:p>
        </w:tc>
        <w:tc>
          <w:tcPr>
            <w:tcW w:w="264" w:type="pct"/>
            <w:tcBorders>
              <w:top w:val="nil"/>
              <w:left w:val="nil"/>
              <w:bottom w:val="nil"/>
              <w:right w:val="nil"/>
            </w:tcBorders>
            <w:shd w:val="clear" w:color="auto" w:fill="auto"/>
            <w:noWrap/>
            <w:vAlign w:val="center"/>
            <w:hideMark/>
          </w:tcPr>
          <w:p w14:paraId="52BB7D59"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-0.31</w:t>
            </w:r>
          </w:p>
        </w:tc>
        <w:tc>
          <w:tcPr>
            <w:tcW w:w="608" w:type="pct"/>
            <w:tcBorders>
              <w:top w:val="nil"/>
              <w:left w:val="nil"/>
              <w:bottom w:val="nil"/>
              <w:right w:val="nil"/>
            </w:tcBorders>
            <w:shd w:val="clear" w:color="auto" w:fill="auto"/>
            <w:noWrap/>
            <w:vAlign w:val="center"/>
            <w:hideMark/>
          </w:tcPr>
          <w:p w14:paraId="7DC4AF59"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-0.002</w:t>
            </w:r>
          </w:p>
        </w:tc>
        <w:tc>
          <w:tcPr>
            <w:tcW w:w="301" w:type="pct"/>
            <w:tcBorders>
              <w:top w:val="nil"/>
              <w:left w:val="nil"/>
              <w:bottom w:val="nil"/>
              <w:right w:val="nil"/>
            </w:tcBorders>
            <w:shd w:val="clear" w:color="auto" w:fill="auto"/>
            <w:noWrap/>
            <w:vAlign w:val="center"/>
            <w:hideMark/>
          </w:tcPr>
          <w:p w14:paraId="7D87D85F"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-1.08</w:t>
            </w:r>
          </w:p>
        </w:tc>
        <w:tc>
          <w:tcPr>
            <w:tcW w:w="546" w:type="pct"/>
            <w:tcBorders>
              <w:top w:val="nil"/>
              <w:left w:val="nil"/>
              <w:bottom w:val="nil"/>
              <w:right w:val="nil"/>
            </w:tcBorders>
            <w:shd w:val="clear" w:color="auto" w:fill="auto"/>
            <w:noWrap/>
            <w:vAlign w:val="center"/>
            <w:hideMark/>
          </w:tcPr>
          <w:p w14:paraId="5F84BC35"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-0.002</w:t>
            </w:r>
          </w:p>
        </w:tc>
        <w:tc>
          <w:tcPr>
            <w:tcW w:w="299" w:type="pct"/>
            <w:tcBorders>
              <w:top w:val="nil"/>
              <w:left w:val="nil"/>
              <w:bottom w:val="nil"/>
              <w:right w:val="nil"/>
            </w:tcBorders>
            <w:shd w:val="clear" w:color="auto" w:fill="auto"/>
            <w:noWrap/>
            <w:vAlign w:val="center"/>
            <w:hideMark/>
          </w:tcPr>
          <w:p w14:paraId="0235154C"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-1.06</w:t>
            </w:r>
          </w:p>
        </w:tc>
        <w:tc>
          <w:tcPr>
            <w:tcW w:w="546" w:type="pct"/>
            <w:tcBorders>
              <w:top w:val="nil"/>
              <w:left w:val="nil"/>
              <w:bottom w:val="nil"/>
              <w:right w:val="nil"/>
            </w:tcBorders>
            <w:shd w:val="clear" w:color="auto" w:fill="auto"/>
            <w:noWrap/>
            <w:vAlign w:val="center"/>
            <w:hideMark/>
          </w:tcPr>
          <w:p w14:paraId="497EC87F"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0.004</w:t>
            </w:r>
          </w:p>
        </w:tc>
        <w:tc>
          <w:tcPr>
            <w:tcW w:w="299" w:type="pct"/>
            <w:tcBorders>
              <w:top w:val="nil"/>
              <w:left w:val="nil"/>
              <w:bottom w:val="nil"/>
              <w:right w:val="nil"/>
            </w:tcBorders>
            <w:shd w:val="clear" w:color="auto" w:fill="auto"/>
            <w:noWrap/>
            <w:vAlign w:val="center"/>
            <w:hideMark/>
          </w:tcPr>
          <w:p w14:paraId="1FDE7959"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1.15</w:t>
            </w:r>
          </w:p>
        </w:tc>
      </w:tr>
      <w:tr w:rsidR="002F3E91" w:rsidRPr="001930F8" w14:paraId="3C866AF0" w14:textId="77777777" w:rsidTr="002F3E91">
        <w:trPr>
          <w:trHeight w:val="144"/>
        </w:trPr>
        <w:tc>
          <w:tcPr>
            <w:tcW w:w="1478" w:type="pct"/>
            <w:tcBorders>
              <w:top w:val="nil"/>
              <w:left w:val="nil"/>
              <w:bottom w:val="nil"/>
              <w:right w:val="nil"/>
            </w:tcBorders>
            <w:shd w:val="clear" w:color="auto" w:fill="auto"/>
            <w:noWrap/>
            <w:vAlign w:val="bottom"/>
            <w:hideMark/>
          </w:tcPr>
          <w:p w14:paraId="5D5518BB" w14:textId="77777777" w:rsidR="002F3E91" w:rsidRPr="001930F8" w:rsidRDefault="002F3E91" w:rsidP="002F3E91">
            <w:pPr>
              <w:spacing w:before="0" w:after="0" w:line="240" w:lineRule="auto"/>
              <w:rPr>
                <w:rFonts w:ascii="Garamond" w:eastAsia="Times New Roman" w:hAnsi="Garamond" w:cs="Times New Roman"/>
                <w:color w:val="000000"/>
                <w:lang w:val="en-GB"/>
              </w:rPr>
            </w:pPr>
            <w:proofErr w:type="spellStart"/>
            <w:r w:rsidRPr="001930F8">
              <w:rPr>
                <w:rFonts w:ascii="Garamond" w:eastAsia="Times New Roman" w:hAnsi="Garamond" w:cs="Times New Roman"/>
                <w:color w:val="000000"/>
                <w:lang w:val="en-GB"/>
              </w:rPr>
              <w:t>Nb</w:t>
            </w:r>
            <w:proofErr w:type="spellEnd"/>
            <w:r w:rsidRPr="001930F8">
              <w:rPr>
                <w:rFonts w:ascii="Garamond" w:eastAsia="Times New Roman" w:hAnsi="Garamond" w:cs="Times New Roman"/>
                <w:color w:val="000000"/>
                <w:lang w:val="en-GB"/>
              </w:rPr>
              <w:t xml:space="preserve"> of cows owned</w:t>
            </w:r>
          </w:p>
        </w:tc>
        <w:tc>
          <w:tcPr>
            <w:tcW w:w="659" w:type="pct"/>
            <w:tcBorders>
              <w:top w:val="nil"/>
              <w:left w:val="nil"/>
              <w:bottom w:val="nil"/>
              <w:right w:val="nil"/>
            </w:tcBorders>
            <w:shd w:val="clear" w:color="auto" w:fill="auto"/>
            <w:noWrap/>
            <w:vAlign w:val="center"/>
            <w:hideMark/>
          </w:tcPr>
          <w:p w14:paraId="24A2ACE8"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0.004*</w:t>
            </w:r>
          </w:p>
        </w:tc>
        <w:tc>
          <w:tcPr>
            <w:tcW w:w="264" w:type="pct"/>
            <w:tcBorders>
              <w:top w:val="nil"/>
              <w:left w:val="nil"/>
              <w:bottom w:val="nil"/>
              <w:right w:val="nil"/>
            </w:tcBorders>
            <w:shd w:val="clear" w:color="auto" w:fill="auto"/>
            <w:noWrap/>
            <w:vAlign w:val="center"/>
            <w:hideMark/>
          </w:tcPr>
          <w:p w14:paraId="0FCFF423"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1.68</w:t>
            </w:r>
          </w:p>
        </w:tc>
        <w:tc>
          <w:tcPr>
            <w:tcW w:w="608" w:type="pct"/>
            <w:tcBorders>
              <w:top w:val="nil"/>
              <w:left w:val="nil"/>
              <w:bottom w:val="nil"/>
              <w:right w:val="nil"/>
            </w:tcBorders>
            <w:shd w:val="clear" w:color="auto" w:fill="auto"/>
            <w:noWrap/>
            <w:vAlign w:val="center"/>
            <w:hideMark/>
          </w:tcPr>
          <w:p w14:paraId="37D58A81"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0.005**</w:t>
            </w:r>
          </w:p>
        </w:tc>
        <w:tc>
          <w:tcPr>
            <w:tcW w:w="301" w:type="pct"/>
            <w:tcBorders>
              <w:top w:val="nil"/>
              <w:left w:val="nil"/>
              <w:bottom w:val="nil"/>
              <w:right w:val="nil"/>
            </w:tcBorders>
            <w:shd w:val="clear" w:color="auto" w:fill="auto"/>
            <w:noWrap/>
            <w:vAlign w:val="center"/>
            <w:hideMark/>
          </w:tcPr>
          <w:p w14:paraId="162F3BA6"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2.22</w:t>
            </w:r>
          </w:p>
        </w:tc>
        <w:tc>
          <w:tcPr>
            <w:tcW w:w="546" w:type="pct"/>
            <w:tcBorders>
              <w:top w:val="nil"/>
              <w:left w:val="nil"/>
              <w:bottom w:val="nil"/>
              <w:right w:val="nil"/>
            </w:tcBorders>
            <w:shd w:val="clear" w:color="auto" w:fill="auto"/>
            <w:noWrap/>
            <w:vAlign w:val="center"/>
            <w:hideMark/>
          </w:tcPr>
          <w:p w14:paraId="2D101F68"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0.005**</w:t>
            </w:r>
          </w:p>
        </w:tc>
        <w:tc>
          <w:tcPr>
            <w:tcW w:w="299" w:type="pct"/>
            <w:tcBorders>
              <w:top w:val="nil"/>
              <w:left w:val="nil"/>
              <w:bottom w:val="nil"/>
              <w:right w:val="nil"/>
            </w:tcBorders>
            <w:shd w:val="clear" w:color="auto" w:fill="auto"/>
            <w:noWrap/>
            <w:vAlign w:val="center"/>
            <w:hideMark/>
          </w:tcPr>
          <w:p w14:paraId="5E9192ED"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2.51</w:t>
            </w:r>
          </w:p>
        </w:tc>
        <w:tc>
          <w:tcPr>
            <w:tcW w:w="546" w:type="pct"/>
            <w:tcBorders>
              <w:top w:val="nil"/>
              <w:left w:val="nil"/>
              <w:bottom w:val="nil"/>
              <w:right w:val="nil"/>
            </w:tcBorders>
            <w:shd w:val="clear" w:color="auto" w:fill="auto"/>
            <w:noWrap/>
            <w:vAlign w:val="center"/>
            <w:hideMark/>
          </w:tcPr>
          <w:p w14:paraId="11BE6624"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-0.002</w:t>
            </w:r>
          </w:p>
        </w:tc>
        <w:tc>
          <w:tcPr>
            <w:tcW w:w="299" w:type="pct"/>
            <w:tcBorders>
              <w:top w:val="nil"/>
              <w:left w:val="nil"/>
              <w:bottom w:val="nil"/>
              <w:right w:val="nil"/>
            </w:tcBorders>
            <w:shd w:val="clear" w:color="auto" w:fill="auto"/>
            <w:noWrap/>
            <w:vAlign w:val="center"/>
            <w:hideMark/>
          </w:tcPr>
          <w:p w14:paraId="506136F6"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-0.42</w:t>
            </w:r>
          </w:p>
        </w:tc>
      </w:tr>
      <w:tr w:rsidR="002F3E91" w:rsidRPr="001930F8" w14:paraId="188CB0A3" w14:textId="77777777" w:rsidTr="002F3E91">
        <w:trPr>
          <w:trHeight w:val="144"/>
        </w:trPr>
        <w:tc>
          <w:tcPr>
            <w:tcW w:w="1478" w:type="pct"/>
            <w:tcBorders>
              <w:top w:val="nil"/>
              <w:left w:val="nil"/>
              <w:bottom w:val="nil"/>
              <w:right w:val="nil"/>
            </w:tcBorders>
            <w:shd w:val="clear" w:color="auto" w:fill="auto"/>
            <w:noWrap/>
            <w:vAlign w:val="bottom"/>
            <w:hideMark/>
          </w:tcPr>
          <w:p w14:paraId="0BC13E6D" w14:textId="77777777" w:rsidR="002F3E91" w:rsidRPr="001930F8" w:rsidRDefault="002F3E91" w:rsidP="002F3E91">
            <w:pPr>
              <w:spacing w:before="0" w:after="0" w:line="240" w:lineRule="auto"/>
              <w:rPr>
                <w:rFonts w:ascii="Garamond" w:eastAsia="Times New Roman" w:hAnsi="Garamond" w:cs="Times New Roman"/>
                <w:color w:val="000000"/>
                <w:lang w:val="en-GB"/>
              </w:rPr>
            </w:pPr>
            <w:r w:rsidRPr="001930F8">
              <w:rPr>
                <w:rFonts w:ascii="Garamond" w:eastAsia="Times New Roman" w:hAnsi="Garamond" w:cs="Times New Roman"/>
                <w:color w:val="000000"/>
                <w:lang w:val="en-GB"/>
              </w:rPr>
              <w:t>Canton (Base = Bolivar)</w:t>
            </w:r>
          </w:p>
        </w:tc>
        <w:tc>
          <w:tcPr>
            <w:tcW w:w="659" w:type="pct"/>
            <w:tcBorders>
              <w:top w:val="nil"/>
              <w:left w:val="nil"/>
              <w:bottom w:val="nil"/>
              <w:right w:val="nil"/>
            </w:tcBorders>
            <w:shd w:val="clear" w:color="auto" w:fill="auto"/>
            <w:noWrap/>
            <w:vAlign w:val="center"/>
            <w:hideMark/>
          </w:tcPr>
          <w:p w14:paraId="0F8488C8" w14:textId="77777777" w:rsidR="002F3E91" w:rsidRPr="001930F8" w:rsidRDefault="002F3E91" w:rsidP="002F3E91">
            <w:pPr>
              <w:spacing w:before="0" w:after="0" w:line="240" w:lineRule="auto"/>
              <w:rPr>
                <w:rFonts w:ascii="Garamond" w:eastAsia="Times New Roman" w:hAnsi="Garamond" w:cs="Times New Roman"/>
                <w:color w:val="000000"/>
                <w:lang w:val="en-GB"/>
              </w:rPr>
            </w:pPr>
          </w:p>
        </w:tc>
        <w:tc>
          <w:tcPr>
            <w:tcW w:w="264" w:type="pct"/>
            <w:tcBorders>
              <w:top w:val="nil"/>
              <w:left w:val="nil"/>
              <w:bottom w:val="nil"/>
              <w:right w:val="nil"/>
            </w:tcBorders>
            <w:shd w:val="clear" w:color="auto" w:fill="auto"/>
            <w:noWrap/>
            <w:vAlign w:val="center"/>
            <w:hideMark/>
          </w:tcPr>
          <w:p w14:paraId="6A80286F"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p>
        </w:tc>
        <w:tc>
          <w:tcPr>
            <w:tcW w:w="608" w:type="pct"/>
            <w:tcBorders>
              <w:top w:val="nil"/>
              <w:left w:val="nil"/>
              <w:bottom w:val="nil"/>
              <w:right w:val="nil"/>
            </w:tcBorders>
            <w:shd w:val="clear" w:color="auto" w:fill="auto"/>
            <w:noWrap/>
            <w:vAlign w:val="center"/>
            <w:hideMark/>
          </w:tcPr>
          <w:p w14:paraId="519C2AFA"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p>
        </w:tc>
        <w:tc>
          <w:tcPr>
            <w:tcW w:w="301" w:type="pct"/>
            <w:tcBorders>
              <w:top w:val="nil"/>
              <w:left w:val="nil"/>
              <w:bottom w:val="nil"/>
              <w:right w:val="nil"/>
            </w:tcBorders>
            <w:shd w:val="clear" w:color="auto" w:fill="auto"/>
            <w:noWrap/>
            <w:vAlign w:val="center"/>
            <w:hideMark/>
          </w:tcPr>
          <w:p w14:paraId="6F298DF0"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p>
        </w:tc>
        <w:tc>
          <w:tcPr>
            <w:tcW w:w="546" w:type="pct"/>
            <w:tcBorders>
              <w:top w:val="nil"/>
              <w:left w:val="nil"/>
              <w:bottom w:val="nil"/>
              <w:right w:val="nil"/>
            </w:tcBorders>
            <w:shd w:val="clear" w:color="auto" w:fill="auto"/>
            <w:noWrap/>
            <w:vAlign w:val="center"/>
            <w:hideMark/>
          </w:tcPr>
          <w:p w14:paraId="28371737"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p>
        </w:tc>
        <w:tc>
          <w:tcPr>
            <w:tcW w:w="299" w:type="pct"/>
            <w:tcBorders>
              <w:top w:val="nil"/>
              <w:left w:val="nil"/>
              <w:bottom w:val="nil"/>
              <w:right w:val="nil"/>
            </w:tcBorders>
            <w:shd w:val="clear" w:color="auto" w:fill="auto"/>
            <w:noWrap/>
            <w:vAlign w:val="center"/>
            <w:hideMark/>
          </w:tcPr>
          <w:p w14:paraId="64826987"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p>
        </w:tc>
        <w:tc>
          <w:tcPr>
            <w:tcW w:w="546" w:type="pct"/>
            <w:tcBorders>
              <w:top w:val="nil"/>
              <w:left w:val="nil"/>
              <w:bottom w:val="nil"/>
              <w:right w:val="nil"/>
            </w:tcBorders>
            <w:shd w:val="clear" w:color="auto" w:fill="auto"/>
            <w:noWrap/>
            <w:vAlign w:val="center"/>
            <w:hideMark/>
          </w:tcPr>
          <w:p w14:paraId="7A1743FE"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p>
        </w:tc>
        <w:tc>
          <w:tcPr>
            <w:tcW w:w="299" w:type="pct"/>
            <w:tcBorders>
              <w:top w:val="nil"/>
              <w:left w:val="nil"/>
              <w:bottom w:val="nil"/>
              <w:right w:val="nil"/>
            </w:tcBorders>
            <w:shd w:val="clear" w:color="auto" w:fill="auto"/>
            <w:noWrap/>
            <w:vAlign w:val="center"/>
            <w:hideMark/>
          </w:tcPr>
          <w:p w14:paraId="69987350"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p>
        </w:tc>
      </w:tr>
      <w:tr w:rsidR="002F3E91" w:rsidRPr="001930F8" w14:paraId="08A8BF6E" w14:textId="77777777" w:rsidTr="002F3E91">
        <w:trPr>
          <w:trHeight w:val="144"/>
        </w:trPr>
        <w:tc>
          <w:tcPr>
            <w:tcW w:w="1478" w:type="pct"/>
            <w:tcBorders>
              <w:top w:val="nil"/>
              <w:left w:val="nil"/>
              <w:bottom w:val="nil"/>
              <w:right w:val="nil"/>
            </w:tcBorders>
            <w:shd w:val="clear" w:color="auto" w:fill="auto"/>
            <w:noWrap/>
            <w:vAlign w:val="bottom"/>
            <w:hideMark/>
          </w:tcPr>
          <w:p w14:paraId="68611842" w14:textId="77777777" w:rsidR="002F3E91" w:rsidRPr="001930F8" w:rsidRDefault="002F3E91" w:rsidP="002F3E91">
            <w:pPr>
              <w:spacing w:before="0" w:after="0" w:line="240" w:lineRule="auto"/>
              <w:ind w:firstLine="430"/>
              <w:rPr>
                <w:rFonts w:ascii="Garamond" w:eastAsia="Times New Roman" w:hAnsi="Garamond" w:cs="Times New Roman"/>
                <w:color w:val="000000"/>
                <w:lang w:val="en-GB"/>
              </w:rPr>
            </w:pPr>
            <w:proofErr w:type="spellStart"/>
            <w:r w:rsidRPr="001930F8">
              <w:rPr>
                <w:rFonts w:ascii="Garamond" w:eastAsia="Times New Roman" w:hAnsi="Garamond" w:cs="Times New Roman"/>
                <w:color w:val="000000"/>
                <w:lang w:val="en-GB"/>
              </w:rPr>
              <w:t>Espejo</w:t>
            </w:r>
            <w:proofErr w:type="spellEnd"/>
          </w:p>
        </w:tc>
        <w:tc>
          <w:tcPr>
            <w:tcW w:w="659" w:type="pct"/>
            <w:tcBorders>
              <w:top w:val="nil"/>
              <w:left w:val="nil"/>
              <w:bottom w:val="nil"/>
              <w:right w:val="nil"/>
            </w:tcBorders>
            <w:shd w:val="clear" w:color="auto" w:fill="auto"/>
            <w:noWrap/>
            <w:vAlign w:val="center"/>
            <w:hideMark/>
          </w:tcPr>
          <w:p w14:paraId="6FEC7AE8"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-0.124**</w:t>
            </w:r>
          </w:p>
        </w:tc>
        <w:tc>
          <w:tcPr>
            <w:tcW w:w="264" w:type="pct"/>
            <w:tcBorders>
              <w:top w:val="nil"/>
              <w:left w:val="nil"/>
              <w:bottom w:val="nil"/>
              <w:right w:val="nil"/>
            </w:tcBorders>
            <w:shd w:val="clear" w:color="auto" w:fill="auto"/>
            <w:noWrap/>
            <w:vAlign w:val="center"/>
            <w:hideMark/>
          </w:tcPr>
          <w:p w14:paraId="5E341BCD"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-2.56</w:t>
            </w:r>
          </w:p>
        </w:tc>
        <w:tc>
          <w:tcPr>
            <w:tcW w:w="608" w:type="pct"/>
            <w:tcBorders>
              <w:top w:val="nil"/>
              <w:left w:val="nil"/>
              <w:bottom w:val="nil"/>
              <w:right w:val="nil"/>
            </w:tcBorders>
            <w:shd w:val="clear" w:color="auto" w:fill="auto"/>
            <w:noWrap/>
            <w:vAlign w:val="center"/>
            <w:hideMark/>
          </w:tcPr>
          <w:p w14:paraId="101B7BB1"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-0.127***</w:t>
            </w:r>
          </w:p>
        </w:tc>
        <w:tc>
          <w:tcPr>
            <w:tcW w:w="301" w:type="pct"/>
            <w:tcBorders>
              <w:top w:val="nil"/>
              <w:left w:val="nil"/>
              <w:bottom w:val="nil"/>
              <w:right w:val="nil"/>
            </w:tcBorders>
            <w:shd w:val="clear" w:color="auto" w:fill="auto"/>
            <w:noWrap/>
            <w:vAlign w:val="center"/>
            <w:hideMark/>
          </w:tcPr>
          <w:p w14:paraId="0964DE37"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-3.31</w:t>
            </w:r>
          </w:p>
        </w:tc>
        <w:tc>
          <w:tcPr>
            <w:tcW w:w="546" w:type="pct"/>
            <w:tcBorders>
              <w:top w:val="nil"/>
              <w:left w:val="nil"/>
              <w:bottom w:val="nil"/>
              <w:right w:val="nil"/>
            </w:tcBorders>
            <w:shd w:val="clear" w:color="auto" w:fill="auto"/>
            <w:noWrap/>
            <w:vAlign w:val="center"/>
            <w:hideMark/>
          </w:tcPr>
          <w:p w14:paraId="7DAD9E32"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-0.110***</w:t>
            </w:r>
          </w:p>
        </w:tc>
        <w:tc>
          <w:tcPr>
            <w:tcW w:w="299" w:type="pct"/>
            <w:tcBorders>
              <w:top w:val="nil"/>
              <w:left w:val="nil"/>
              <w:bottom w:val="nil"/>
              <w:right w:val="nil"/>
            </w:tcBorders>
            <w:shd w:val="clear" w:color="auto" w:fill="auto"/>
            <w:noWrap/>
            <w:vAlign w:val="center"/>
            <w:hideMark/>
          </w:tcPr>
          <w:p w14:paraId="089AE98A"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-2.77</w:t>
            </w:r>
          </w:p>
        </w:tc>
        <w:tc>
          <w:tcPr>
            <w:tcW w:w="546" w:type="pct"/>
            <w:tcBorders>
              <w:top w:val="nil"/>
              <w:left w:val="nil"/>
              <w:bottom w:val="nil"/>
              <w:right w:val="nil"/>
            </w:tcBorders>
            <w:shd w:val="clear" w:color="auto" w:fill="auto"/>
            <w:noWrap/>
            <w:vAlign w:val="center"/>
            <w:hideMark/>
          </w:tcPr>
          <w:p w14:paraId="39FE12E6"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-0.224***</w:t>
            </w:r>
          </w:p>
        </w:tc>
        <w:tc>
          <w:tcPr>
            <w:tcW w:w="299" w:type="pct"/>
            <w:tcBorders>
              <w:top w:val="nil"/>
              <w:left w:val="nil"/>
              <w:bottom w:val="nil"/>
              <w:right w:val="nil"/>
            </w:tcBorders>
            <w:shd w:val="clear" w:color="auto" w:fill="auto"/>
            <w:noWrap/>
            <w:vAlign w:val="center"/>
            <w:hideMark/>
          </w:tcPr>
          <w:p w14:paraId="6327CB22"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-3.05</w:t>
            </w:r>
          </w:p>
        </w:tc>
      </w:tr>
      <w:tr w:rsidR="002F3E91" w:rsidRPr="001930F8" w14:paraId="5E398A19" w14:textId="77777777" w:rsidTr="002F3E91">
        <w:trPr>
          <w:trHeight w:val="144"/>
        </w:trPr>
        <w:tc>
          <w:tcPr>
            <w:tcW w:w="1478" w:type="pct"/>
            <w:tcBorders>
              <w:top w:val="nil"/>
              <w:left w:val="nil"/>
              <w:bottom w:val="nil"/>
              <w:right w:val="nil"/>
            </w:tcBorders>
            <w:shd w:val="clear" w:color="auto" w:fill="auto"/>
            <w:noWrap/>
            <w:vAlign w:val="bottom"/>
            <w:hideMark/>
          </w:tcPr>
          <w:p w14:paraId="4CC49DE6" w14:textId="77777777" w:rsidR="002F3E91" w:rsidRPr="001930F8" w:rsidRDefault="002F3E91" w:rsidP="002F3E91">
            <w:pPr>
              <w:spacing w:before="0" w:after="0" w:line="240" w:lineRule="auto"/>
              <w:ind w:firstLine="430"/>
              <w:rPr>
                <w:rFonts w:ascii="Garamond" w:eastAsia="Times New Roman" w:hAnsi="Garamond" w:cs="Times New Roman"/>
                <w:color w:val="000000"/>
                <w:lang w:val="en-GB"/>
              </w:rPr>
            </w:pPr>
            <w:proofErr w:type="spellStart"/>
            <w:r w:rsidRPr="001930F8">
              <w:rPr>
                <w:rFonts w:ascii="Garamond" w:eastAsia="Times New Roman" w:hAnsi="Garamond" w:cs="Times New Roman"/>
                <w:color w:val="000000"/>
                <w:lang w:val="en-GB"/>
              </w:rPr>
              <w:t>Huaca</w:t>
            </w:r>
            <w:proofErr w:type="spellEnd"/>
          </w:p>
        </w:tc>
        <w:tc>
          <w:tcPr>
            <w:tcW w:w="659" w:type="pct"/>
            <w:tcBorders>
              <w:top w:val="nil"/>
              <w:left w:val="nil"/>
              <w:bottom w:val="nil"/>
              <w:right w:val="nil"/>
            </w:tcBorders>
            <w:shd w:val="clear" w:color="auto" w:fill="auto"/>
            <w:noWrap/>
            <w:vAlign w:val="center"/>
            <w:hideMark/>
          </w:tcPr>
          <w:p w14:paraId="2DEA7093"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-0.099</w:t>
            </w:r>
          </w:p>
        </w:tc>
        <w:tc>
          <w:tcPr>
            <w:tcW w:w="264" w:type="pct"/>
            <w:tcBorders>
              <w:top w:val="nil"/>
              <w:left w:val="nil"/>
              <w:bottom w:val="nil"/>
              <w:right w:val="nil"/>
            </w:tcBorders>
            <w:shd w:val="clear" w:color="auto" w:fill="auto"/>
            <w:noWrap/>
            <w:vAlign w:val="center"/>
            <w:hideMark/>
          </w:tcPr>
          <w:p w14:paraId="15ED8016"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-1.01</w:t>
            </w:r>
          </w:p>
        </w:tc>
        <w:tc>
          <w:tcPr>
            <w:tcW w:w="608" w:type="pct"/>
            <w:tcBorders>
              <w:top w:val="nil"/>
              <w:left w:val="nil"/>
              <w:bottom w:val="nil"/>
              <w:right w:val="nil"/>
            </w:tcBorders>
            <w:shd w:val="clear" w:color="auto" w:fill="auto"/>
            <w:noWrap/>
            <w:vAlign w:val="center"/>
            <w:hideMark/>
          </w:tcPr>
          <w:p w14:paraId="535786CF"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-0.075</w:t>
            </w:r>
          </w:p>
        </w:tc>
        <w:tc>
          <w:tcPr>
            <w:tcW w:w="301" w:type="pct"/>
            <w:tcBorders>
              <w:top w:val="nil"/>
              <w:left w:val="nil"/>
              <w:bottom w:val="nil"/>
              <w:right w:val="nil"/>
            </w:tcBorders>
            <w:shd w:val="clear" w:color="auto" w:fill="auto"/>
            <w:noWrap/>
            <w:vAlign w:val="center"/>
            <w:hideMark/>
          </w:tcPr>
          <w:p w14:paraId="5FDBA397"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-1.18</w:t>
            </w:r>
          </w:p>
        </w:tc>
        <w:tc>
          <w:tcPr>
            <w:tcW w:w="546" w:type="pct"/>
            <w:tcBorders>
              <w:top w:val="nil"/>
              <w:left w:val="nil"/>
              <w:bottom w:val="nil"/>
              <w:right w:val="nil"/>
            </w:tcBorders>
            <w:shd w:val="clear" w:color="auto" w:fill="auto"/>
            <w:noWrap/>
            <w:vAlign w:val="center"/>
            <w:hideMark/>
          </w:tcPr>
          <w:p w14:paraId="081FC362"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-0.081</w:t>
            </w:r>
          </w:p>
        </w:tc>
        <w:tc>
          <w:tcPr>
            <w:tcW w:w="299" w:type="pct"/>
            <w:tcBorders>
              <w:top w:val="nil"/>
              <w:left w:val="nil"/>
              <w:bottom w:val="nil"/>
              <w:right w:val="nil"/>
            </w:tcBorders>
            <w:shd w:val="clear" w:color="auto" w:fill="auto"/>
            <w:noWrap/>
            <w:vAlign w:val="center"/>
            <w:hideMark/>
          </w:tcPr>
          <w:p w14:paraId="45972CD1"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-1.09</w:t>
            </w:r>
          </w:p>
        </w:tc>
        <w:tc>
          <w:tcPr>
            <w:tcW w:w="546" w:type="pct"/>
            <w:tcBorders>
              <w:top w:val="nil"/>
              <w:left w:val="nil"/>
              <w:bottom w:val="nil"/>
              <w:right w:val="nil"/>
            </w:tcBorders>
            <w:shd w:val="clear" w:color="auto" w:fill="auto"/>
            <w:noWrap/>
            <w:vAlign w:val="center"/>
            <w:hideMark/>
          </w:tcPr>
          <w:p w14:paraId="539F19D4"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-0.161</w:t>
            </w:r>
          </w:p>
        </w:tc>
        <w:tc>
          <w:tcPr>
            <w:tcW w:w="299" w:type="pct"/>
            <w:tcBorders>
              <w:top w:val="nil"/>
              <w:left w:val="nil"/>
              <w:bottom w:val="nil"/>
              <w:right w:val="nil"/>
            </w:tcBorders>
            <w:shd w:val="clear" w:color="auto" w:fill="auto"/>
            <w:noWrap/>
            <w:vAlign w:val="center"/>
            <w:hideMark/>
          </w:tcPr>
          <w:p w14:paraId="19AEB3EF"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-1.03</w:t>
            </w:r>
          </w:p>
        </w:tc>
      </w:tr>
      <w:tr w:rsidR="002F3E91" w:rsidRPr="001930F8" w14:paraId="6EF9F478" w14:textId="77777777" w:rsidTr="002F3E91">
        <w:trPr>
          <w:trHeight w:val="144"/>
        </w:trPr>
        <w:tc>
          <w:tcPr>
            <w:tcW w:w="1478" w:type="pct"/>
            <w:tcBorders>
              <w:top w:val="nil"/>
              <w:left w:val="nil"/>
              <w:bottom w:val="nil"/>
              <w:right w:val="nil"/>
            </w:tcBorders>
            <w:shd w:val="clear" w:color="auto" w:fill="auto"/>
            <w:noWrap/>
            <w:vAlign w:val="bottom"/>
            <w:hideMark/>
          </w:tcPr>
          <w:p w14:paraId="6073DCB6" w14:textId="77777777" w:rsidR="002F3E91" w:rsidRPr="001930F8" w:rsidRDefault="002F3E91" w:rsidP="002F3E91">
            <w:pPr>
              <w:spacing w:before="0" w:after="0" w:line="240" w:lineRule="auto"/>
              <w:ind w:firstLine="430"/>
              <w:rPr>
                <w:rFonts w:ascii="Garamond" w:eastAsia="Times New Roman" w:hAnsi="Garamond" w:cs="Times New Roman"/>
                <w:color w:val="000000"/>
                <w:lang w:val="en-GB"/>
              </w:rPr>
            </w:pPr>
            <w:r w:rsidRPr="001930F8">
              <w:rPr>
                <w:rFonts w:ascii="Garamond" w:eastAsia="Times New Roman" w:hAnsi="Garamond" w:cs="Times New Roman"/>
                <w:color w:val="000000"/>
                <w:lang w:val="en-GB"/>
              </w:rPr>
              <w:t>Mira</w:t>
            </w:r>
          </w:p>
        </w:tc>
        <w:tc>
          <w:tcPr>
            <w:tcW w:w="659" w:type="pct"/>
            <w:tcBorders>
              <w:top w:val="nil"/>
              <w:left w:val="nil"/>
              <w:bottom w:val="nil"/>
              <w:right w:val="nil"/>
            </w:tcBorders>
            <w:shd w:val="clear" w:color="auto" w:fill="auto"/>
            <w:noWrap/>
            <w:vAlign w:val="center"/>
            <w:hideMark/>
          </w:tcPr>
          <w:p w14:paraId="57E72714"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0.277***</w:t>
            </w:r>
          </w:p>
        </w:tc>
        <w:tc>
          <w:tcPr>
            <w:tcW w:w="264" w:type="pct"/>
            <w:tcBorders>
              <w:top w:val="nil"/>
              <w:left w:val="nil"/>
              <w:bottom w:val="nil"/>
              <w:right w:val="nil"/>
            </w:tcBorders>
            <w:shd w:val="clear" w:color="auto" w:fill="auto"/>
            <w:noWrap/>
            <w:vAlign w:val="center"/>
            <w:hideMark/>
          </w:tcPr>
          <w:p w14:paraId="59D318DC"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2.64</w:t>
            </w:r>
          </w:p>
        </w:tc>
        <w:tc>
          <w:tcPr>
            <w:tcW w:w="608" w:type="pct"/>
            <w:tcBorders>
              <w:top w:val="nil"/>
              <w:left w:val="nil"/>
              <w:bottom w:val="nil"/>
              <w:right w:val="nil"/>
            </w:tcBorders>
            <w:shd w:val="clear" w:color="auto" w:fill="auto"/>
            <w:noWrap/>
            <w:vAlign w:val="center"/>
            <w:hideMark/>
          </w:tcPr>
          <w:p w14:paraId="126D8DA9"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0.174</w:t>
            </w:r>
          </w:p>
        </w:tc>
        <w:tc>
          <w:tcPr>
            <w:tcW w:w="301" w:type="pct"/>
            <w:tcBorders>
              <w:top w:val="nil"/>
              <w:left w:val="nil"/>
              <w:bottom w:val="nil"/>
              <w:right w:val="nil"/>
            </w:tcBorders>
            <w:shd w:val="clear" w:color="auto" w:fill="auto"/>
            <w:noWrap/>
            <w:vAlign w:val="center"/>
            <w:hideMark/>
          </w:tcPr>
          <w:p w14:paraId="0FE048CA"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1.58</w:t>
            </w:r>
          </w:p>
        </w:tc>
        <w:tc>
          <w:tcPr>
            <w:tcW w:w="546" w:type="pct"/>
            <w:tcBorders>
              <w:top w:val="nil"/>
              <w:left w:val="nil"/>
              <w:bottom w:val="nil"/>
              <w:right w:val="nil"/>
            </w:tcBorders>
            <w:shd w:val="clear" w:color="auto" w:fill="auto"/>
            <w:noWrap/>
            <w:vAlign w:val="center"/>
            <w:hideMark/>
          </w:tcPr>
          <w:p w14:paraId="2A55304C"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0.234**</w:t>
            </w:r>
          </w:p>
        </w:tc>
        <w:tc>
          <w:tcPr>
            <w:tcW w:w="299" w:type="pct"/>
            <w:tcBorders>
              <w:top w:val="nil"/>
              <w:left w:val="nil"/>
              <w:bottom w:val="nil"/>
              <w:right w:val="nil"/>
            </w:tcBorders>
            <w:shd w:val="clear" w:color="auto" w:fill="auto"/>
            <w:noWrap/>
            <w:vAlign w:val="center"/>
            <w:hideMark/>
          </w:tcPr>
          <w:p w14:paraId="212A8EF4"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2.53</w:t>
            </w:r>
          </w:p>
        </w:tc>
        <w:tc>
          <w:tcPr>
            <w:tcW w:w="546" w:type="pct"/>
            <w:tcBorders>
              <w:top w:val="nil"/>
              <w:left w:val="nil"/>
              <w:bottom w:val="nil"/>
              <w:right w:val="nil"/>
            </w:tcBorders>
            <w:shd w:val="clear" w:color="auto" w:fill="auto"/>
            <w:noWrap/>
            <w:vAlign w:val="center"/>
            <w:hideMark/>
          </w:tcPr>
          <w:p w14:paraId="78BAFB15"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0.302***</w:t>
            </w:r>
          </w:p>
        </w:tc>
        <w:tc>
          <w:tcPr>
            <w:tcW w:w="299" w:type="pct"/>
            <w:tcBorders>
              <w:top w:val="nil"/>
              <w:left w:val="nil"/>
              <w:bottom w:val="nil"/>
              <w:right w:val="nil"/>
            </w:tcBorders>
            <w:shd w:val="clear" w:color="auto" w:fill="auto"/>
            <w:noWrap/>
            <w:vAlign w:val="center"/>
            <w:hideMark/>
          </w:tcPr>
          <w:p w14:paraId="383F49AB"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3.48</w:t>
            </w:r>
          </w:p>
        </w:tc>
      </w:tr>
      <w:tr w:rsidR="002F3E91" w:rsidRPr="001930F8" w14:paraId="2AE85E58" w14:textId="77777777" w:rsidTr="002F3E91">
        <w:trPr>
          <w:trHeight w:val="144"/>
        </w:trPr>
        <w:tc>
          <w:tcPr>
            <w:tcW w:w="1478" w:type="pct"/>
            <w:tcBorders>
              <w:top w:val="nil"/>
              <w:left w:val="nil"/>
              <w:bottom w:val="nil"/>
              <w:right w:val="nil"/>
            </w:tcBorders>
            <w:shd w:val="clear" w:color="auto" w:fill="auto"/>
            <w:noWrap/>
            <w:vAlign w:val="bottom"/>
            <w:hideMark/>
          </w:tcPr>
          <w:p w14:paraId="06248726" w14:textId="77777777" w:rsidR="002F3E91" w:rsidRPr="001930F8" w:rsidRDefault="002F3E91" w:rsidP="002F3E91">
            <w:pPr>
              <w:spacing w:before="0" w:after="0" w:line="240" w:lineRule="auto"/>
              <w:ind w:firstLine="430"/>
              <w:rPr>
                <w:rFonts w:ascii="Garamond" w:eastAsia="Times New Roman" w:hAnsi="Garamond" w:cs="Times New Roman"/>
                <w:color w:val="000000"/>
                <w:lang w:val="en-GB"/>
              </w:rPr>
            </w:pPr>
            <w:proofErr w:type="spellStart"/>
            <w:r w:rsidRPr="001930F8">
              <w:rPr>
                <w:rFonts w:ascii="Garamond" w:eastAsia="Times New Roman" w:hAnsi="Garamond" w:cs="Times New Roman"/>
                <w:color w:val="000000"/>
                <w:lang w:val="en-GB"/>
              </w:rPr>
              <w:t>Montufar</w:t>
            </w:r>
            <w:proofErr w:type="spellEnd"/>
          </w:p>
        </w:tc>
        <w:tc>
          <w:tcPr>
            <w:tcW w:w="659" w:type="pct"/>
            <w:tcBorders>
              <w:top w:val="nil"/>
              <w:left w:val="nil"/>
              <w:bottom w:val="nil"/>
              <w:right w:val="nil"/>
            </w:tcBorders>
            <w:shd w:val="clear" w:color="auto" w:fill="auto"/>
            <w:noWrap/>
            <w:vAlign w:val="center"/>
            <w:hideMark/>
          </w:tcPr>
          <w:p w14:paraId="4261717B"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0.007</w:t>
            </w:r>
          </w:p>
        </w:tc>
        <w:tc>
          <w:tcPr>
            <w:tcW w:w="264" w:type="pct"/>
            <w:tcBorders>
              <w:top w:val="nil"/>
              <w:left w:val="nil"/>
              <w:bottom w:val="nil"/>
              <w:right w:val="nil"/>
            </w:tcBorders>
            <w:shd w:val="clear" w:color="auto" w:fill="auto"/>
            <w:noWrap/>
            <w:vAlign w:val="center"/>
            <w:hideMark/>
          </w:tcPr>
          <w:p w14:paraId="2F4B49C3"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0.14</w:t>
            </w:r>
          </w:p>
        </w:tc>
        <w:tc>
          <w:tcPr>
            <w:tcW w:w="608" w:type="pct"/>
            <w:tcBorders>
              <w:top w:val="nil"/>
              <w:left w:val="nil"/>
              <w:bottom w:val="nil"/>
              <w:right w:val="nil"/>
            </w:tcBorders>
            <w:shd w:val="clear" w:color="auto" w:fill="auto"/>
            <w:noWrap/>
            <w:vAlign w:val="center"/>
            <w:hideMark/>
          </w:tcPr>
          <w:p w14:paraId="76597BA7"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-0.075</w:t>
            </w:r>
          </w:p>
        </w:tc>
        <w:tc>
          <w:tcPr>
            <w:tcW w:w="301" w:type="pct"/>
            <w:tcBorders>
              <w:top w:val="nil"/>
              <w:left w:val="nil"/>
              <w:bottom w:val="nil"/>
              <w:right w:val="nil"/>
            </w:tcBorders>
            <w:shd w:val="clear" w:color="auto" w:fill="auto"/>
            <w:noWrap/>
            <w:vAlign w:val="center"/>
            <w:hideMark/>
          </w:tcPr>
          <w:p w14:paraId="61E9B040"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-1.58</w:t>
            </w:r>
          </w:p>
        </w:tc>
        <w:tc>
          <w:tcPr>
            <w:tcW w:w="546" w:type="pct"/>
            <w:tcBorders>
              <w:top w:val="nil"/>
              <w:left w:val="nil"/>
              <w:bottom w:val="nil"/>
              <w:right w:val="nil"/>
            </w:tcBorders>
            <w:shd w:val="clear" w:color="auto" w:fill="auto"/>
            <w:noWrap/>
            <w:vAlign w:val="center"/>
            <w:hideMark/>
          </w:tcPr>
          <w:p w14:paraId="5D1B6762"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-0.018</w:t>
            </w:r>
          </w:p>
        </w:tc>
        <w:tc>
          <w:tcPr>
            <w:tcW w:w="299" w:type="pct"/>
            <w:tcBorders>
              <w:top w:val="nil"/>
              <w:left w:val="nil"/>
              <w:bottom w:val="nil"/>
              <w:right w:val="nil"/>
            </w:tcBorders>
            <w:shd w:val="clear" w:color="auto" w:fill="auto"/>
            <w:noWrap/>
            <w:vAlign w:val="center"/>
            <w:hideMark/>
          </w:tcPr>
          <w:p w14:paraId="7F59F629"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-0.41</w:t>
            </w:r>
          </w:p>
        </w:tc>
        <w:tc>
          <w:tcPr>
            <w:tcW w:w="546" w:type="pct"/>
            <w:tcBorders>
              <w:top w:val="nil"/>
              <w:left w:val="nil"/>
              <w:bottom w:val="nil"/>
              <w:right w:val="nil"/>
            </w:tcBorders>
            <w:shd w:val="clear" w:color="auto" w:fill="auto"/>
            <w:noWrap/>
            <w:vAlign w:val="center"/>
            <w:hideMark/>
          </w:tcPr>
          <w:p w14:paraId="394581C0"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-0.027</w:t>
            </w:r>
          </w:p>
        </w:tc>
        <w:tc>
          <w:tcPr>
            <w:tcW w:w="299" w:type="pct"/>
            <w:tcBorders>
              <w:top w:val="nil"/>
              <w:left w:val="nil"/>
              <w:bottom w:val="nil"/>
              <w:right w:val="nil"/>
            </w:tcBorders>
            <w:shd w:val="clear" w:color="auto" w:fill="auto"/>
            <w:noWrap/>
            <w:vAlign w:val="center"/>
            <w:hideMark/>
          </w:tcPr>
          <w:p w14:paraId="3A8F6A28"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-0.35</w:t>
            </w:r>
          </w:p>
        </w:tc>
      </w:tr>
      <w:tr w:rsidR="002F3E91" w:rsidRPr="001930F8" w14:paraId="32C1F634" w14:textId="77777777" w:rsidTr="002F3E91">
        <w:trPr>
          <w:trHeight w:val="243"/>
        </w:trPr>
        <w:tc>
          <w:tcPr>
            <w:tcW w:w="1478" w:type="pct"/>
            <w:tcBorders>
              <w:top w:val="nil"/>
              <w:left w:val="nil"/>
              <w:bottom w:val="single" w:sz="4" w:space="0" w:color="auto"/>
              <w:right w:val="nil"/>
            </w:tcBorders>
            <w:shd w:val="clear" w:color="auto" w:fill="auto"/>
            <w:noWrap/>
            <w:vAlign w:val="bottom"/>
            <w:hideMark/>
          </w:tcPr>
          <w:p w14:paraId="2F781955" w14:textId="77777777" w:rsidR="002F3E91" w:rsidRPr="001930F8" w:rsidRDefault="002F3E91" w:rsidP="002F3E91">
            <w:pPr>
              <w:spacing w:before="0" w:after="0" w:line="240" w:lineRule="auto"/>
              <w:ind w:firstLine="430"/>
              <w:rPr>
                <w:rFonts w:ascii="Garamond" w:eastAsia="Times New Roman" w:hAnsi="Garamond" w:cs="Times New Roman"/>
                <w:color w:val="000000"/>
                <w:lang w:val="en-GB"/>
              </w:rPr>
            </w:pPr>
            <w:proofErr w:type="spellStart"/>
            <w:r w:rsidRPr="001930F8">
              <w:rPr>
                <w:rFonts w:ascii="Garamond" w:eastAsia="Times New Roman" w:hAnsi="Garamond" w:cs="Times New Roman"/>
                <w:color w:val="000000"/>
                <w:lang w:val="en-GB"/>
              </w:rPr>
              <w:t>Tulcan</w:t>
            </w:r>
            <w:proofErr w:type="spellEnd"/>
          </w:p>
        </w:tc>
        <w:tc>
          <w:tcPr>
            <w:tcW w:w="659" w:type="pct"/>
            <w:tcBorders>
              <w:top w:val="nil"/>
              <w:left w:val="nil"/>
              <w:bottom w:val="single" w:sz="4" w:space="0" w:color="auto"/>
              <w:right w:val="nil"/>
            </w:tcBorders>
            <w:shd w:val="clear" w:color="auto" w:fill="auto"/>
            <w:noWrap/>
            <w:vAlign w:val="center"/>
            <w:hideMark/>
          </w:tcPr>
          <w:p w14:paraId="2D7090AC"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-0.035</w:t>
            </w:r>
          </w:p>
        </w:tc>
        <w:tc>
          <w:tcPr>
            <w:tcW w:w="264" w:type="pct"/>
            <w:tcBorders>
              <w:top w:val="nil"/>
              <w:left w:val="nil"/>
              <w:bottom w:val="single" w:sz="4" w:space="0" w:color="auto"/>
              <w:right w:val="nil"/>
            </w:tcBorders>
            <w:shd w:val="clear" w:color="auto" w:fill="auto"/>
            <w:noWrap/>
            <w:vAlign w:val="center"/>
            <w:hideMark/>
          </w:tcPr>
          <w:p w14:paraId="526AD234"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-0.60</w:t>
            </w:r>
          </w:p>
        </w:tc>
        <w:tc>
          <w:tcPr>
            <w:tcW w:w="608" w:type="pct"/>
            <w:tcBorders>
              <w:top w:val="nil"/>
              <w:left w:val="nil"/>
              <w:bottom w:val="single" w:sz="4" w:space="0" w:color="auto"/>
              <w:right w:val="nil"/>
            </w:tcBorders>
            <w:shd w:val="clear" w:color="auto" w:fill="auto"/>
            <w:noWrap/>
            <w:vAlign w:val="center"/>
            <w:hideMark/>
          </w:tcPr>
          <w:p w14:paraId="670EE5D0"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-0.121**</w:t>
            </w:r>
          </w:p>
        </w:tc>
        <w:tc>
          <w:tcPr>
            <w:tcW w:w="301" w:type="pct"/>
            <w:tcBorders>
              <w:top w:val="nil"/>
              <w:left w:val="nil"/>
              <w:bottom w:val="single" w:sz="4" w:space="0" w:color="auto"/>
              <w:right w:val="nil"/>
            </w:tcBorders>
            <w:shd w:val="clear" w:color="auto" w:fill="auto"/>
            <w:noWrap/>
            <w:vAlign w:val="center"/>
            <w:hideMark/>
          </w:tcPr>
          <w:p w14:paraId="41933CFF"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-2.45</w:t>
            </w:r>
          </w:p>
        </w:tc>
        <w:tc>
          <w:tcPr>
            <w:tcW w:w="546" w:type="pct"/>
            <w:tcBorders>
              <w:top w:val="nil"/>
              <w:left w:val="nil"/>
              <w:bottom w:val="single" w:sz="4" w:space="0" w:color="auto"/>
              <w:right w:val="nil"/>
            </w:tcBorders>
            <w:shd w:val="clear" w:color="auto" w:fill="auto"/>
            <w:noWrap/>
            <w:vAlign w:val="center"/>
            <w:hideMark/>
          </w:tcPr>
          <w:p w14:paraId="4897D3B5"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-0.057</w:t>
            </w:r>
          </w:p>
        </w:tc>
        <w:tc>
          <w:tcPr>
            <w:tcW w:w="299" w:type="pct"/>
            <w:tcBorders>
              <w:top w:val="nil"/>
              <w:left w:val="nil"/>
              <w:bottom w:val="single" w:sz="4" w:space="0" w:color="auto"/>
              <w:right w:val="nil"/>
            </w:tcBorders>
            <w:shd w:val="clear" w:color="auto" w:fill="auto"/>
            <w:noWrap/>
            <w:vAlign w:val="center"/>
            <w:hideMark/>
          </w:tcPr>
          <w:p w14:paraId="03A1B521"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-1.13</w:t>
            </w:r>
          </w:p>
        </w:tc>
        <w:tc>
          <w:tcPr>
            <w:tcW w:w="546" w:type="pct"/>
            <w:tcBorders>
              <w:top w:val="nil"/>
              <w:left w:val="nil"/>
              <w:bottom w:val="single" w:sz="4" w:space="0" w:color="auto"/>
              <w:right w:val="nil"/>
            </w:tcBorders>
            <w:shd w:val="clear" w:color="auto" w:fill="auto"/>
            <w:noWrap/>
            <w:vAlign w:val="center"/>
            <w:hideMark/>
          </w:tcPr>
          <w:p w14:paraId="6DAE5574"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-0.101</w:t>
            </w:r>
          </w:p>
        </w:tc>
        <w:tc>
          <w:tcPr>
            <w:tcW w:w="299" w:type="pct"/>
            <w:tcBorders>
              <w:top w:val="nil"/>
              <w:left w:val="nil"/>
              <w:bottom w:val="single" w:sz="4" w:space="0" w:color="auto"/>
              <w:right w:val="nil"/>
            </w:tcBorders>
            <w:shd w:val="clear" w:color="auto" w:fill="auto"/>
            <w:noWrap/>
            <w:vAlign w:val="center"/>
            <w:hideMark/>
          </w:tcPr>
          <w:p w14:paraId="54113242" w14:textId="77777777" w:rsidR="002F3E91" w:rsidRPr="001930F8" w:rsidRDefault="002F3E91" w:rsidP="002F3E91">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-1.14</w:t>
            </w:r>
          </w:p>
        </w:tc>
      </w:tr>
      <w:tr w:rsidR="002F3E91" w:rsidRPr="001930F8" w14:paraId="16F747FB" w14:textId="77777777" w:rsidTr="002F3E91">
        <w:trPr>
          <w:trHeight w:val="243"/>
        </w:trPr>
        <w:tc>
          <w:tcPr>
            <w:tcW w:w="5000" w:type="pct"/>
            <w:gridSpan w:val="9"/>
            <w:tcBorders>
              <w:top w:val="single" w:sz="4" w:space="0" w:color="auto"/>
              <w:left w:val="nil"/>
              <w:right w:val="nil"/>
            </w:tcBorders>
            <w:shd w:val="clear" w:color="auto" w:fill="auto"/>
            <w:noWrap/>
            <w:vAlign w:val="center"/>
          </w:tcPr>
          <w:p w14:paraId="560EF5C4" w14:textId="66E67D51" w:rsidR="002F3E91" w:rsidRPr="001930F8" w:rsidRDefault="002F3E91" w:rsidP="002F3E91">
            <w:pPr>
              <w:rPr>
                <w:rFonts w:ascii="Garamond" w:hAnsi="Garamond"/>
                <w:lang w:val="en-GB"/>
              </w:rPr>
            </w:pPr>
            <w:r w:rsidRPr="001930F8">
              <w:rPr>
                <w:rFonts w:ascii="Garamond" w:hAnsi="Garamond"/>
                <w:lang w:val="en-GB"/>
              </w:rPr>
              <w:t>Notes: HH= Household; P. = Practices</w:t>
            </w:r>
            <w:r>
              <w:rPr>
                <w:rFonts w:ascii="Garamond" w:hAnsi="Garamond"/>
                <w:lang w:val="en-GB"/>
              </w:rPr>
              <w:t xml:space="preserve">; </w:t>
            </w:r>
            <w:proofErr w:type="spellStart"/>
            <w:r>
              <w:rPr>
                <w:rFonts w:ascii="Garamond" w:hAnsi="Garamond"/>
                <w:lang w:val="en-GB"/>
              </w:rPr>
              <w:t>Nb</w:t>
            </w:r>
            <w:proofErr w:type="spellEnd"/>
            <w:r>
              <w:rPr>
                <w:rFonts w:ascii="Garamond" w:hAnsi="Garamond"/>
                <w:lang w:val="en-GB"/>
              </w:rPr>
              <w:t xml:space="preserve">=Number; *, **, *** denote statistical significance at the 10, 5, and 1 per cent level; z is the z test statistic computed based on standard errors clustered at the village level. </w:t>
            </w:r>
          </w:p>
        </w:tc>
      </w:tr>
    </w:tbl>
    <w:p w14:paraId="447746B6" w14:textId="4D1BBE04" w:rsidR="00B85A82" w:rsidRPr="001930F8" w:rsidRDefault="00B85A82" w:rsidP="00D37240">
      <w:pPr>
        <w:spacing w:before="100" w:beforeAutospacing="1" w:after="100" w:afterAutospacing="1" w:line="480" w:lineRule="auto"/>
        <w:rPr>
          <w:rFonts w:ascii="Garamond" w:hAnsi="Garamond"/>
          <w:sz w:val="24"/>
          <w:szCs w:val="24"/>
          <w:lang w:val="en-GB"/>
        </w:rPr>
      </w:pPr>
    </w:p>
    <w:p w14:paraId="7DAF26B5" w14:textId="77777777" w:rsidR="008F17DA" w:rsidRPr="005D36E4" w:rsidRDefault="008F17DA" w:rsidP="005D36E4">
      <w:pPr>
        <w:spacing w:before="100" w:beforeAutospacing="1" w:after="100" w:afterAutospacing="1" w:line="480" w:lineRule="auto"/>
        <w:rPr>
          <w:rFonts w:ascii="Garamond" w:hAnsi="Garamond"/>
          <w:sz w:val="24"/>
          <w:szCs w:val="24"/>
          <w:lang w:val="en-GB"/>
        </w:rPr>
        <w:sectPr w:rsidR="008F17DA" w:rsidRPr="005D36E4" w:rsidSect="00BD37E6">
          <w:pgSz w:w="15840" w:h="12240" w:orient="landscape"/>
          <w:pgMar w:top="1440" w:right="1440" w:bottom="1440" w:left="1440" w:header="720" w:footer="720" w:gutter="0"/>
          <w:cols w:space="720"/>
          <w:docGrid w:linePitch="360"/>
        </w:sectPr>
      </w:pPr>
    </w:p>
    <w:tbl>
      <w:tblPr>
        <w:tblpPr w:leftFromText="180" w:rightFromText="180" w:vertAnchor="text" w:horzAnchor="page" w:tblpX="1590" w:tblpY="365"/>
        <w:tblW w:w="5000" w:type="pct"/>
        <w:tblLook w:val="04A0" w:firstRow="1" w:lastRow="0" w:firstColumn="1" w:lastColumn="0" w:noHBand="0" w:noVBand="1"/>
      </w:tblPr>
      <w:tblGrid>
        <w:gridCol w:w="4841"/>
        <w:gridCol w:w="1697"/>
        <w:gridCol w:w="875"/>
        <w:gridCol w:w="1714"/>
        <w:gridCol w:w="972"/>
        <w:gridCol w:w="1876"/>
        <w:gridCol w:w="985"/>
      </w:tblGrid>
      <w:tr w:rsidR="00172E12" w:rsidRPr="001930F8" w14:paraId="4B6247F8" w14:textId="77777777" w:rsidTr="00172E12">
        <w:trPr>
          <w:trHeight w:val="279"/>
        </w:trPr>
        <w:tc>
          <w:tcPr>
            <w:tcW w:w="5000" w:type="pct"/>
            <w:gridSpan w:val="7"/>
            <w:tcBorders>
              <w:top w:val="nil"/>
              <w:left w:val="nil"/>
              <w:bottom w:val="nil"/>
              <w:right w:val="nil"/>
            </w:tcBorders>
            <w:shd w:val="clear" w:color="auto" w:fill="auto"/>
            <w:noWrap/>
            <w:vAlign w:val="center"/>
          </w:tcPr>
          <w:p w14:paraId="01AFABE6" w14:textId="08BA1C6D" w:rsidR="00172E12" w:rsidRPr="001930F8" w:rsidRDefault="00172E12" w:rsidP="00B97B70">
            <w:pPr>
              <w:jc w:val="center"/>
              <w:rPr>
                <w:rFonts w:ascii="Garamond" w:hAnsi="Garamond"/>
                <w:lang w:val="en-GB"/>
              </w:rPr>
            </w:pPr>
            <w:r w:rsidRPr="00B97B70">
              <w:rPr>
                <w:rFonts w:ascii="Garamond" w:hAnsi="Garamond"/>
                <w:b/>
                <w:bCs/>
                <w:lang w:val="en-GB"/>
              </w:rPr>
              <w:lastRenderedPageBreak/>
              <w:t>Table 5:</w:t>
            </w:r>
            <w:r w:rsidRPr="001930F8">
              <w:rPr>
                <w:rFonts w:ascii="Garamond" w:hAnsi="Garamond"/>
                <w:lang w:val="en-GB"/>
              </w:rPr>
              <w:t xml:space="preserve"> Marginal effects of </w:t>
            </w:r>
            <w:r w:rsidR="00F77C84">
              <w:rPr>
                <w:rFonts w:ascii="Garamond" w:hAnsi="Garamond"/>
                <w:lang w:val="en-GB"/>
              </w:rPr>
              <w:t>intervention</w:t>
            </w:r>
            <w:r w:rsidRPr="001930F8">
              <w:rPr>
                <w:rFonts w:ascii="Garamond" w:hAnsi="Garamond"/>
                <w:lang w:val="en-GB"/>
              </w:rPr>
              <w:t xml:space="preserve"> and covariates on adoption scores</w:t>
            </w:r>
          </w:p>
        </w:tc>
      </w:tr>
      <w:tr w:rsidR="00172E12" w:rsidRPr="001930F8" w14:paraId="1B0A34A2" w14:textId="77777777" w:rsidTr="00172E12">
        <w:trPr>
          <w:trHeight w:val="279"/>
        </w:trPr>
        <w:tc>
          <w:tcPr>
            <w:tcW w:w="1885" w:type="pct"/>
            <w:tcBorders>
              <w:top w:val="nil"/>
              <w:left w:val="nil"/>
              <w:bottom w:val="nil"/>
              <w:right w:val="nil"/>
            </w:tcBorders>
            <w:shd w:val="clear" w:color="auto" w:fill="auto"/>
            <w:noWrap/>
            <w:vAlign w:val="bottom"/>
            <w:hideMark/>
          </w:tcPr>
          <w:p w14:paraId="146FDA24" w14:textId="77777777" w:rsidR="00172E12" w:rsidRPr="001930F8" w:rsidRDefault="00172E12" w:rsidP="00172E12">
            <w:pPr>
              <w:spacing w:before="0" w:after="0" w:line="240" w:lineRule="auto"/>
              <w:rPr>
                <w:rFonts w:ascii="Garamond" w:eastAsia="Times New Roman" w:hAnsi="Garamond" w:cs="Times New Roman"/>
                <w:lang w:val="en-GB"/>
              </w:rPr>
            </w:pPr>
          </w:p>
        </w:tc>
        <w:tc>
          <w:tcPr>
            <w:tcW w:w="1027" w:type="pct"/>
            <w:gridSpan w:val="2"/>
            <w:tcBorders>
              <w:top w:val="nil"/>
              <w:left w:val="nil"/>
              <w:bottom w:val="single" w:sz="4" w:space="0" w:color="auto"/>
              <w:right w:val="nil"/>
            </w:tcBorders>
            <w:shd w:val="clear" w:color="auto" w:fill="auto"/>
            <w:noWrap/>
            <w:vAlign w:val="bottom"/>
            <w:hideMark/>
          </w:tcPr>
          <w:p w14:paraId="22104C21" w14:textId="77777777" w:rsidR="00172E12" w:rsidRPr="001930F8" w:rsidRDefault="00172E12" w:rsidP="00172E12">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Overall adoption</w:t>
            </w:r>
          </w:p>
        </w:tc>
        <w:tc>
          <w:tcPr>
            <w:tcW w:w="1027" w:type="pct"/>
            <w:gridSpan w:val="2"/>
            <w:tcBorders>
              <w:top w:val="nil"/>
              <w:left w:val="nil"/>
              <w:bottom w:val="single" w:sz="4" w:space="0" w:color="auto"/>
              <w:right w:val="nil"/>
            </w:tcBorders>
            <w:shd w:val="clear" w:color="auto" w:fill="auto"/>
            <w:noWrap/>
            <w:vAlign w:val="bottom"/>
            <w:hideMark/>
          </w:tcPr>
          <w:p w14:paraId="6645588A" w14:textId="25A0173C" w:rsidR="00172E12" w:rsidRPr="001930F8" w:rsidRDefault="00A44F86" w:rsidP="00172E12">
            <w:pPr>
              <w:spacing w:before="0" w:after="0" w:line="240" w:lineRule="auto"/>
              <w:jc w:val="center"/>
              <w:rPr>
                <w:rFonts w:ascii="Garamond" w:eastAsia="Times New Roman" w:hAnsi="Garamond" w:cs="Times New Roman"/>
                <w:color w:val="000000"/>
                <w:lang w:val="en-GB"/>
              </w:rPr>
            </w:pPr>
            <w:r>
              <w:rPr>
                <w:rFonts w:ascii="Garamond" w:eastAsia="Times New Roman" w:hAnsi="Garamond" w:cs="Times New Roman"/>
                <w:color w:val="000000"/>
                <w:lang w:val="en-GB"/>
              </w:rPr>
              <w:t>Adoption of simple practices</w:t>
            </w:r>
          </w:p>
        </w:tc>
        <w:tc>
          <w:tcPr>
            <w:tcW w:w="1062" w:type="pct"/>
            <w:gridSpan w:val="2"/>
            <w:tcBorders>
              <w:top w:val="nil"/>
              <w:left w:val="nil"/>
              <w:bottom w:val="single" w:sz="4" w:space="0" w:color="auto"/>
              <w:right w:val="nil"/>
            </w:tcBorders>
            <w:shd w:val="clear" w:color="auto" w:fill="auto"/>
            <w:noWrap/>
            <w:vAlign w:val="bottom"/>
            <w:hideMark/>
          </w:tcPr>
          <w:p w14:paraId="0D629C13" w14:textId="7F4C4DA1" w:rsidR="00172E12" w:rsidRPr="001930F8" w:rsidRDefault="00A44F86" w:rsidP="00172E12">
            <w:pPr>
              <w:spacing w:before="0" w:after="0" w:line="240" w:lineRule="auto"/>
              <w:jc w:val="center"/>
              <w:rPr>
                <w:rFonts w:ascii="Garamond" w:eastAsia="Times New Roman" w:hAnsi="Garamond" w:cs="Times New Roman"/>
                <w:color w:val="000000"/>
                <w:lang w:val="en-GB"/>
              </w:rPr>
            </w:pPr>
            <w:r>
              <w:rPr>
                <w:rFonts w:ascii="Garamond" w:eastAsia="Times New Roman" w:hAnsi="Garamond" w:cs="Times New Roman"/>
                <w:color w:val="000000"/>
                <w:lang w:val="en-GB"/>
              </w:rPr>
              <w:t>Adoption of complex practices</w:t>
            </w:r>
            <w:r w:rsidR="00172E12" w:rsidRPr="001930F8">
              <w:rPr>
                <w:rFonts w:ascii="Garamond" w:eastAsia="Times New Roman" w:hAnsi="Garamond" w:cs="Times New Roman"/>
                <w:color w:val="000000"/>
                <w:lang w:val="en-GB"/>
              </w:rPr>
              <w:t xml:space="preserve"> </w:t>
            </w:r>
          </w:p>
        </w:tc>
      </w:tr>
      <w:tr w:rsidR="00172E12" w:rsidRPr="001930F8" w14:paraId="6E047271" w14:textId="77777777" w:rsidTr="00172E12">
        <w:trPr>
          <w:trHeight w:val="144"/>
        </w:trPr>
        <w:tc>
          <w:tcPr>
            <w:tcW w:w="1885" w:type="pct"/>
            <w:tcBorders>
              <w:top w:val="nil"/>
              <w:left w:val="nil"/>
              <w:bottom w:val="double" w:sz="6" w:space="0" w:color="auto"/>
              <w:right w:val="nil"/>
            </w:tcBorders>
            <w:shd w:val="clear" w:color="auto" w:fill="auto"/>
            <w:noWrap/>
            <w:vAlign w:val="bottom"/>
            <w:hideMark/>
          </w:tcPr>
          <w:p w14:paraId="7191F960" w14:textId="77777777" w:rsidR="00172E12" w:rsidRPr="001930F8" w:rsidRDefault="00172E12" w:rsidP="00172E12">
            <w:pPr>
              <w:spacing w:before="0" w:after="0" w:line="240" w:lineRule="auto"/>
              <w:rPr>
                <w:rFonts w:ascii="Garamond" w:eastAsia="Times New Roman" w:hAnsi="Garamond" w:cs="Times New Roman"/>
                <w:color w:val="000000"/>
                <w:lang w:val="en-GB"/>
              </w:rPr>
            </w:pPr>
            <w:r w:rsidRPr="001930F8">
              <w:rPr>
                <w:rFonts w:ascii="Garamond" w:eastAsia="Times New Roman" w:hAnsi="Garamond" w:cs="Times New Roman"/>
                <w:color w:val="000000"/>
                <w:lang w:val="en-GB"/>
              </w:rPr>
              <w:t> </w:t>
            </w:r>
          </w:p>
        </w:tc>
        <w:tc>
          <w:tcPr>
            <w:tcW w:w="672" w:type="pct"/>
            <w:tcBorders>
              <w:top w:val="nil"/>
              <w:left w:val="nil"/>
              <w:bottom w:val="double" w:sz="6" w:space="0" w:color="auto"/>
              <w:right w:val="nil"/>
            </w:tcBorders>
            <w:shd w:val="clear" w:color="auto" w:fill="auto"/>
            <w:noWrap/>
            <w:vAlign w:val="bottom"/>
            <w:hideMark/>
          </w:tcPr>
          <w:p w14:paraId="0818BF81" w14:textId="77777777" w:rsidR="00172E12" w:rsidRPr="001930F8" w:rsidRDefault="00172E12" w:rsidP="00172E12">
            <w:pPr>
              <w:spacing w:before="0" w:after="0" w:line="240" w:lineRule="auto"/>
              <w:jc w:val="center"/>
              <w:rPr>
                <w:rFonts w:ascii="Garamond" w:eastAsia="Times New Roman" w:hAnsi="Garamond" w:cs="Times New Roman"/>
                <w:color w:val="000000"/>
                <w:lang w:val="en-GB"/>
              </w:rPr>
            </w:pPr>
            <w:proofErr w:type="spellStart"/>
            <w:r w:rsidRPr="001930F8">
              <w:rPr>
                <w:rFonts w:ascii="Garamond" w:eastAsia="Times New Roman" w:hAnsi="Garamond" w:cs="Times New Roman"/>
                <w:color w:val="000000"/>
                <w:lang w:val="en-GB"/>
              </w:rPr>
              <w:t>dy</w:t>
            </w:r>
            <w:proofErr w:type="spellEnd"/>
            <w:r w:rsidRPr="001930F8">
              <w:rPr>
                <w:rFonts w:ascii="Garamond" w:eastAsia="Times New Roman" w:hAnsi="Garamond" w:cs="Times New Roman"/>
                <w:color w:val="000000"/>
                <w:lang w:val="en-GB"/>
              </w:rPr>
              <w:t>/dx</w:t>
            </w:r>
          </w:p>
        </w:tc>
        <w:tc>
          <w:tcPr>
            <w:tcW w:w="355" w:type="pct"/>
            <w:tcBorders>
              <w:top w:val="nil"/>
              <w:left w:val="nil"/>
              <w:bottom w:val="double" w:sz="6" w:space="0" w:color="auto"/>
              <w:right w:val="nil"/>
            </w:tcBorders>
            <w:shd w:val="clear" w:color="auto" w:fill="auto"/>
            <w:noWrap/>
            <w:vAlign w:val="bottom"/>
            <w:hideMark/>
          </w:tcPr>
          <w:p w14:paraId="3877736F" w14:textId="77777777" w:rsidR="00172E12" w:rsidRPr="001930F8" w:rsidRDefault="00172E12" w:rsidP="00172E12">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z</w:t>
            </w:r>
          </w:p>
        </w:tc>
        <w:tc>
          <w:tcPr>
            <w:tcW w:w="655" w:type="pct"/>
            <w:tcBorders>
              <w:top w:val="nil"/>
              <w:left w:val="nil"/>
              <w:bottom w:val="double" w:sz="6" w:space="0" w:color="auto"/>
              <w:right w:val="nil"/>
            </w:tcBorders>
            <w:shd w:val="clear" w:color="auto" w:fill="auto"/>
            <w:noWrap/>
            <w:vAlign w:val="bottom"/>
            <w:hideMark/>
          </w:tcPr>
          <w:p w14:paraId="59942C4F" w14:textId="77777777" w:rsidR="00172E12" w:rsidRPr="001930F8" w:rsidRDefault="00172E12" w:rsidP="00172E12">
            <w:pPr>
              <w:spacing w:before="0" w:after="0" w:line="240" w:lineRule="auto"/>
              <w:jc w:val="center"/>
              <w:rPr>
                <w:rFonts w:ascii="Garamond" w:eastAsia="Times New Roman" w:hAnsi="Garamond" w:cs="Times New Roman"/>
                <w:color w:val="000000"/>
                <w:lang w:val="en-GB"/>
              </w:rPr>
            </w:pPr>
            <w:proofErr w:type="spellStart"/>
            <w:r w:rsidRPr="001930F8">
              <w:rPr>
                <w:rFonts w:ascii="Garamond" w:eastAsia="Times New Roman" w:hAnsi="Garamond" w:cs="Times New Roman"/>
                <w:color w:val="000000"/>
                <w:lang w:val="en-GB"/>
              </w:rPr>
              <w:t>dy</w:t>
            </w:r>
            <w:proofErr w:type="spellEnd"/>
            <w:r w:rsidRPr="001930F8">
              <w:rPr>
                <w:rFonts w:ascii="Garamond" w:eastAsia="Times New Roman" w:hAnsi="Garamond" w:cs="Times New Roman"/>
                <w:color w:val="000000"/>
                <w:lang w:val="en-GB"/>
              </w:rPr>
              <w:t>/dx</w:t>
            </w:r>
          </w:p>
        </w:tc>
        <w:tc>
          <w:tcPr>
            <w:tcW w:w="372" w:type="pct"/>
            <w:tcBorders>
              <w:top w:val="nil"/>
              <w:left w:val="nil"/>
              <w:bottom w:val="double" w:sz="6" w:space="0" w:color="auto"/>
              <w:right w:val="nil"/>
            </w:tcBorders>
            <w:shd w:val="clear" w:color="auto" w:fill="auto"/>
            <w:noWrap/>
            <w:vAlign w:val="bottom"/>
            <w:hideMark/>
          </w:tcPr>
          <w:p w14:paraId="2474BB60" w14:textId="77777777" w:rsidR="00172E12" w:rsidRPr="001930F8" w:rsidRDefault="00172E12" w:rsidP="00172E12">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z</w:t>
            </w:r>
          </w:p>
        </w:tc>
        <w:tc>
          <w:tcPr>
            <w:tcW w:w="696" w:type="pct"/>
            <w:tcBorders>
              <w:top w:val="nil"/>
              <w:left w:val="nil"/>
              <w:bottom w:val="double" w:sz="6" w:space="0" w:color="auto"/>
              <w:right w:val="nil"/>
            </w:tcBorders>
            <w:shd w:val="clear" w:color="auto" w:fill="auto"/>
            <w:noWrap/>
            <w:vAlign w:val="bottom"/>
            <w:hideMark/>
          </w:tcPr>
          <w:p w14:paraId="2D452233" w14:textId="77777777" w:rsidR="00172E12" w:rsidRPr="001930F8" w:rsidRDefault="00172E12" w:rsidP="00172E12">
            <w:pPr>
              <w:spacing w:before="0" w:after="0" w:line="240" w:lineRule="auto"/>
              <w:jc w:val="center"/>
              <w:rPr>
                <w:rFonts w:ascii="Garamond" w:eastAsia="Times New Roman" w:hAnsi="Garamond" w:cs="Times New Roman"/>
                <w:color w:val="000000"/>
                <w:lang w:val="en-GB"/>
              </w:rPr>
            </w:pPr>
            <w:proofErr w:type="spellStart"/>
            <w:r w:rsidRPr="001930F8">
              <w:rPr>
                <w:rFonts w:ascii="Garamond" w:eastAsia="Times New Roman" w:hAnsi="Garamond" w:cs="Times New Roman"/>
                <w:color w:val="000000"/>
                <w:lang w:val="en-GB"/>
              </w:rPr>
              <w:t>dy</w:t>
            </w:r>
            <w:proofErr w:type="spellEnd"/>
            <w:r w:rsidRPr="001930F8">
              <w:rPr>
                <w:rFonts w:ascii="Garamond" w:eastAsia="Times New Roman" w:hAnsi="Garamond" w:cs="Times New Roman"/>
                <w:color w:val="000000"/>
                <w:lang w:val="en-GB"/>
              </w:rPr>
              <w:t>/dx</w:t>
            </w:r>
          </w:p>
        </w:tc>
        <w:tc>
          <w:tcPr>
            <w:tcW w:w="366" w:type="pct"/>
            <w:tcBorders>
              <w:top w:val="nil"/>
              <w:left w:val="nil"/>
              <w:bottom w:val="double" w:sz="6" w:space="0" w:color="auto"/>
              <w:right w:val="nil"/>
            </w:tcBorders>
            <w:shd w:val="clear" w:color="auto" w:fill="auto"/>
            <w:noWrap/>
            <w:vAlign w:val="bottom"/>
            <w:hideMark/>
          </w:tcPr>
          <w:p w14:paraId="503DCD93" w14:textId="77777777" w:rsidR="00172E12" w:rsidRPr="001930F8" w:rsidRDefault="00172E12" w:rsidP="00172E12">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z</w:t>
            </w:r>
          </w:p>
        </w:tc>
      </w:tr>
      <w:tr w:rsidR="00746030" w:rsidRPr="001930F8" w14:paraId="64C48645" w14:textId="77777777" w:rsidTr="006D59C4">
        <w:trPr>
          <w:trHeight w:val="144"/>
        </w:trPr>
        <w:tc>
          <w:tcPr>
            <w:tcW w:w="1885" w:type="pct"/>
            <w:tcBorders>
              <w:top w:val="nil"/>
              <w:left w:val="nil"/>
              <w:bottom w:val="nil"/>
              <w:right w:val="nil"/>
            </w:tcBorders>
            <w:shd w:val="clear" w:color="auto" w:fill="auto"/>
            <w:noWrap/>
            <w:vAlign w:val="bottom"/>
            <w:hideMark/>
          </w:tcPr>
          <w:p w14:paraId="3BA7446C" w14:textId="58666DB2" w:rsidR="00746030" w:rsidRPr="001930F8" w:rsidRDefault="00746030" w:rsidP="00172E12">
            <w:pPr>
              <w:spacing w:before="0" w:after="0" w:line="240" w:lineRule="auto"/>
              <w:rPr>
                <w:rFonts w:ascii="Garamond" w:eastAsia="Times New Roman" w:hAnsi="Garamond" w:cs="Times New Roman"/>
                <w:b/>
                <w:color w:val="000000"/>
                <w:lang w:val="en-GB"/>
              </w:rPr>
            </w:pPr>
            <w:r>
              <w:rPr>
                <w:rFonts w:ascii="Garamond" w:eastAsia="Times New Roman" w:hAnsi="Garamond" w:cs="Times New Roman"/>
                <w:b/>
                <w:color w:val="000000"/>
                <w:lang w:val="en-GB"/>
              </w:rPr>
              <w:t>Intervention</w:t>
            </w:r>
            <w:r w:rsidRPr="001930F8">
              <w:rPr>
                <w:rFonts w:ascii="Garamond" w:eastAsia="Times New Roman" w:hAnsi="Garamond" w:cs="Times New Roman"/>
                <w:b/>
                <w:color w:val="000000"/>
                <w:lang w:val="en-GB"/>
              </w:rPr>
              <w:t xml:space="preserve"> </w:t>
            </w:r>
          </w:p>
        </w:tc>
        <w:tc>
          <w:tcPr>
            <w:tcW w:w="672" w:type="pct"/>
            <w:tcBorders>
              <w:top w:val="nil"/>
              <w:left w:val="nil"/>
              <w:bottom w:val="nil"/>
              <w:right w:val="nil"/>
            </w:tcBorders>
            <w:shd w:val="clear" w:color="auto" w:fill="auto"/>
            <w:noWrap/>
            <w:vAlign w:val="bottom"/>
            <w:hideMark/>
          </w:tcPr>
          <w:p w14:paraId="1AF8C851" w14:textId="3967F761" w:rsidR="00746030" w:rsidRPr="00D86074" w:rsidRDefault="00746030" w:rsidP="00172E12">
            <w:pPr>
              <w:spacing w:before="0" w:after="0" w:line="240" w:lineRule="auto"/>
              <w:jc w:val="center"/>
              <w:rPr>
                <w:rFonts w:ascii="Garamond" w:eastAsia="Times New Roman" w:hAnsi="Garamond" w:cs="Times New Roman"/>
                <w:b/>
                <w:bCs/>
                <w:color w:val="000000"/>
                <w:lang w:val="en-GB"/>
              </w:rPr>
            </w:pPr>
            <w:r w:rsidRPr="00D86074">
              <w:rPr>
                <w:rFonts w:ascii="Garamond" w:eastAsia="Times New Roman" w:hAnsi="Garamond"/>
                <w:b/>
                <w:bCs/>
                <w:color w:val="000000"/>
              </w:rPr>
              <w:t>0.067**</w:t>
            </w:r>
          </w:p>
        </w:tc>
        <w:tc>
          <w:tcPr>
            <w:tcW w:w="355" w:type="pct"/>
            <w:tcBorders>
              <w:top w:val="nil"/>
              <w:left w:val="nil"/>
              <w:bottom w:val="nil"/>
              <w:right w:val="nil"/>
            </w:tcBorders>
            <w:shd w:val="clear" w:color="auto" w:fill="auto"/>
            <w:noWrap/>
            <w:vAlign w:val="bottom"/>
            <w:hideMark/>
          </w:tcPr>
          <w:p w14:paraId="5529802D" w14:textId="20F8BF37" w:rsidR="00746030" w:rsidRPr="00D86074" w:rsidRDefault="00746030" w:rsidP="00172E12">
            <w:pPr>
              <w:spacing w:before="0" w:after="0" w:line="240" w:lineRule="auto"/>
              <w:jc w:val="center"/>
              <w:rPr>
                <w:rFonts w:ascii="Garamond" w:eastAsia="Times New Roman" w:hAnsi="Garamond" w:cs="Times New Roman"/>
                <w:b/>
                <w:bCs/>
                <w:color w:val="000000"/>
                <w:lang w:val="en-GB"/>
              </w:rPr>
            </w:pPr>
            <w:r w:rsidRPr="00D86074">
              <w:rPr>
                <w:rFonts w:ascii="Garamond" w:eastAsia="Times New Roman" w:hAnsi="Garamond"/>
                <w:b/>
                <w:bCs/>
                <w:color w:val="000000"/>
              </w:rPr>
              <w:t>2.43</w:t>
            </w:r>
          </w:p>
        </w:tc>
        <w:tc>
          <w:tcPr>
            <w:tcW w:w="655" w:type="pct"/>
            <w:tcBorders>
              <w:top w:val="nil"/>
              <w:left w:val="nil"/>
              <w:bottom w:val="nil"/>
              <w:right w:val="nil"/>
            </w:tcBorders>
            <w:shd w:val="clear" w:color="auto" w:fill="auto"/>
            <w:noWrap/>
            <w:vAlign w:val="bottom"/>
            <w:hideMark/>
          </w:tcPr>
          <w:p w14:paraId="34271364" w14:textId="1BC76504" w:rsidR="00746030" w:rsidRPr="00D86074" w:rsidRDefault="00746030" w:rsidP="00172E12">
            <w:pPr>
              <w:spacing w:before="0" w:after="0" w:line="240" w:lineRule="auto"/>
              <w:jc w:val="center"/>
              <w:rPr>
                <w:rFonts w:ascii="Garamond" w:eastAsia="Times New Roman" w:hAnsi="Garamond" w:cs="Times New Roman"/>
                <w:b/>
                <w:bCs/>
                <w:color w:val="000000"/>
                <w:lang w:val="en-GB"/>
              </w:rPr>
            </w:pPr>
            <w:r w:rsidRPr="00D86074">
              <w:rPr>
                <w:rFonts w:ascii="Garamond" w:eastAsia="Times New Roman" w:hAnsi="Garamond"/>
                <w:b/>
                <w:bCs/>
                <w:color w:val="000000"/>
              </w:rPr>
              <w:t>0.052</w:t>
            </w:r>
          </w:p>
        </w:tc>
        <w:tc>
          <w:tcPr>
            <w:tcW w:w="372" w:type="pct"/>
            <w:tcBorders>
              <w:top w:val="nil"/>
              <w:left w:val="nil"/>
              <w:bottom w:val="nil"/>
              <w:right w:val="nil"/>
            </w:tcBorders>
            <w:shd w:val="clear" w:color="auto" w:fill="auto"/>
            <w:noWrap/>
            <w:vAlign w:val="bottom"/>
            <w:hideMark/>
          </w:tcPr>
          <w:p w14:paraId="5A1FC363" w14:textId="4B57DA83" w:rsidR="00746030" w:rsidRPr="00D86074" w:rsidRDefault="00746030" w:rsidP="00172E12">
            <w:pPr>
              <w:spacing w:before="0" w:after="0" w:line="240" w:lineRule="auto"/>
              <w:jc w:val="center"/>
              <w:rPr>
                <w:rFonts w:ascii="Garamond" w:eastAsia="Times New Roman" w:hAnsi="Garamond" w:cs="Times New Roman"/>
                <w:b/>
                <w:bCs/>
                <w:color w:val="000000"/>
                <w:lang w:val="en-GB"/>
              </w:rPr>
            </w:pPr>
            <w:r w:rsidRPr="00D86074">
              <w:rPr>
                <w:rFonts w:ascii="Garamond" w:eastAsia="Times New Roman" w:hAnsi="Garamond"/>
                <w:b/>
                <w:bCs/>
                <w:color w:val="000000"/>
              </w:rPr>
              <w:t>1.61</w:t>
            </w:r>
          </w:p>
        </w:tc>
        <w:tc>
          <w:tcPr>
            <w:tcW w:w="696" w:type="pct"/>
            <w:tcBorders>
              <w:top w:val="nil"/>
              <w:left w:val="nil"/>
              <w:bottom w:val="nil"/>
              <w:right w:val="nil"/>
            </w:tcBorders>
            <w:shd w:val="clear" w:color="auto" w:fill="auto"/>
            <w:noWrap/>
            <w:vAlign w:val="bottom"/>
            <w:hideMark/>
          </w:tcPr>
          <w:p w14:paraId="0F978190" w14:textId="71129266" w:rsidR="00746030" w:rsidRPr="00D86074" w:rsidRDefault="00746030" w:rsidP="00172E12">
            <w:pPr>
              <w:spacing w:before="0" w:after="0" w:line="240" w:lineRule="auto"/>
              <w:jc w:val="center"/>
              <w:rPr>
                <w:rFonts w:ascii="Garamond" w:eastAsia="Times New Roman" w:hAnsi="Garamond" w:cs="Times New Roman"/>
                <w:b/>
                <w:bCs/>
                <w:color w:val="000000"/>
                <w:lang w:val="en-GB"/>
              </w:rPr>
            </w:pPr>
            <w:r w:rsidRPr="00D86074">
              <w:rPr>
                <w:rFonts w:ascii="Garamond" w:eastAsia="Times New Roman" w:hAnsi="Garamond"/>
                <w:b/>
                <w:bCs/>
                <w:color w:val="000000"/>
              </w:rPr>
              <w:t>0.080***</w:t>
            </w:r>
          </w:p>
        </w:tc>
        <w:tc>
          <w:tcPr>
            <w:tcW w:w="366" w:type="pct"/>
            <w:tcBorders>
              <w:top w:val="nil"/>
              <w:left w:val="nil"/>
              <w:bottom w:val="nil"/>
              <w:right w:val="nil"/>
            </w:tcBorders>
            <w:shd w:val="clear" w:color="auto" w:fill="auto"/>
            <w:noWrap/>
            <w:vAlign w:val="bottom"/>
            <w:hideMark/>
          </w:tcPr>
          <w:p w14:paraId="42522790" w14:textId="11360C73" w:rsidR="00746030" w:rsidRPr="00D86074" w:rsidRDefault="00746030" w:rsidP="00172E12">
            <w:pPr>
              <w:spacing w:before="0" w:after="0" w:line="240" w:lineRule="auto"/>
              <w:jc w:val="center"/>
              <w:rPr>
                <w:rFonts w:ascii="Garamond" w:eastAsia="Times New Roman" w:hAnsi="Garamond" w:cs="Times New Roman"/>
                <w:b/>
                <w:bCs/>
                <w:color w:val="000000"/>
                <w:lang w:val="en-GB"/>
              </w:rPr>
            </w:pPr>
            <w:r w:rsidRPr="00D86074">
              <w:rPr>
                <w:rFonts w:ascii="Garamond" w:eastAsia="Times New Roman" w:hAnsi="Garamond"/>
                <w:b/>
                <w:bCs/>
                <w:color w:val="000000"/>
              </w:rPr>
              <w:t>2.68</w:t>
            </w:r>
          </w:p>
        </w:tc>
      </w:tr>
      <w:tr w:rsidR="00746030" w:rsidRPr="001930F8" w14:paraId="2B04C8E7" w14:textId="77777777" w:rsidTr="006D59C4">
        <w:trPr>
          <w:trHeight w:val="144"/>
        </w:trPr>
        <w:tc>
          <w:tcPr>
            <w:tcW w:w="1885" w:type="pct"/>
            <w:tcBorders>
              <w:top w:val="nil"/>
              <w:left w:val="nil"/>
              <w:bottom w:val="nil"/>
              <w:right w:val="nil"/>
            </w:tcBorders>
            <w:shd w:val="clear" w:color="auto" w:fill="auto"/>
            <w:noWrap/>
            <w:vAlign w:val="bottom"/>
            <w:hideMark/>
          </w:tcPr>
          <w:p w14:paraId="625FDF6E" w14:textId="77777777" w:rsidR="00746030" w:rsidRPr="001930F8" w:rsidRDefault="00746030" w:rsidP="00172E12">
            <w:pPr>
              <w:spacing w:before="0" w:after="0" w:line="240" w:lineRule="auto"/>
              <w:rPr>
                <w:rFonts w:ascii="Garamond" w:eastAsia="Times New Roman" w:hAnsi="Garamond" w:cs="Times New Roman"/>
                <w:color w:val="000000"/>
                <w:lang w:val="en-GB"/>
              </w:rPr>
            </w:pPr>
            <w:r w:rsidRPr="001930F8">
              <w:rPr>
                <w:rFonts w:ascii="Garamond" w:eastAsia="Times New Roman" w:hAnsi="Garamond" w:cs="Times New Roman"/>
                <w:color w:val="000000"/>
                <w:lang w:val="en-GB"/>
              </w:rPr>
              <w:t>Secondary education (1=Yes)</w:t>
            </w:r>
          </w:p>
        </w:tc>
        <w:tc>
          <w:tcPr>
            <w:tcW w:w="672" w:type="pct"/>
            <w:tcBorders>
              <w:top w:val="nil"/>
              <w:left w:val="nil"/>
              <w:bottom w:val="nil"/>
              <w:right w:val="nil"/>
            </w:tcBorders>
            <w:shd w:val="clear" w:color="auto" w:fill="auto"/>
            <w:noWrap/>
            <w:vAlign w:val="bottom"/>
            <w:hideMark/>
          </w:tcPr>
          <w:p w14:paraId="130B5B0D" w14:textId="46C13702"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0.018</w:t>
            </w:r>
          </w:p>
        </w:tc>
        <w:tc>
          <w:tcPr>
            <w:tcW w:w="355" w:type="pct"/>
            <w:tcBorders>
              <w:top w:val="nil"/>
              <w:left w:val="nil"/>
              <w:bottom w:val="nil"/>
              <w:right w:val="nil"/>
            </w:tcBorders>
            <w:shd w:val="clear" w:color="auto" w:fill="auto"/>
            <w:noWrap/>
            <w:vAlign w:val="bottom"/>
            <w:hideMark/>
          </w:tcPr>
          <w:p w14:paraId="35B0BE44" w14:textId="1CDCE05F"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0.73</w:t>
            </w:r>
          </w:p>
        </w:tc>
        <w:tc>
          <w:tcPr>
            <w:tcW w:w="655" w:type="pct"/>
            <w:tcBorders>
              <w:top w:val="nil"/>
              <w:left w:val="nil"/>
              <w:bottom w:val="nil"/>
              <w:right w:val="nil"/>
            </w:tcBorders>
            <w:shd w:val="clear" w:color="auto" w:fill="auto"/>
            <w:noWrap/>
            <w:vAlign w:val="bottom"/>
            <w:hideMark/>
          </w:tcPr>
          <w:p w14:paraId="5880078D" w14:textId="4EE26757"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0.013</w:t>
            </w:r>
          </w:p>
        </w:tc>
        <w:tc>
          <w:tcPr>
            <w:tcW w:w="372" w:type="pct"/>
            <w:tcBorders>
              <w:top w:val="nil"/>
              <w:left w:val="nil"/>
              <w:bottom w:val="nil"/>
              <w:right w:val="nil"/>
            </w:tcBorders>
            <w:shd w:val="clear" w:color="auto" w:fill="auto"/>
            <w:noWrap/>
            <w:vAlign w:val="bottom"/>
            <w:hideMark/>
          </w:tcPr>
          <w:p w14:paraId="42AE85B0" w14:textId="39DCFEE6"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0.46</w:t>
            </w:r>
          </w:p>
        </w:tc>
        <w:tc>
          <w:tcPr>
            <w:tcW w:w="696" w:type="pct"/>
            <w:tcBorders>
              <w:top w:val="nil"/>
              <w:left w:val="nil"/>
              <w:bottom w:val="nil"/>
              <w:right w:val="nil"/>
            </w:tcBorders>
            <w:shd w:val="clear" w:color="auto" w:fill="auto"/>
            <w:noWrap/>
            <w:vAlign w:val="bottom"/>
            <w:hideMark/>
          </w:tcPr>
          <w:p w14:paraId="3C4B8622" w14:textId="167070FE"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0.022</w:t>
            </w:r>
          </w:p>
        </w:tc>
        <w:tc>
          <w:tcPr>
            <w:tcW w:w="366" w:type="pct"/>
            <w:tcBorders>
              <w:top w:val="nil"/>
              <w:left w:val="nil"/>
              <w:bottom w:val="nil"/>
              <w:right w:val="nil"/>
            </w:tcBorders>
            <w:shd w:val="clear" w:color="auto" w:fill="auto"/>
            <w:noWrap/>
            <w:vAlign w:val="bottom"/>
            <w:hideMark/>
          </w:tcPr>
          <w:p w14:paraId="38658DFC" w14:textId="36116399"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0.73</w:t>
            </w:r>
          </w:p>
        </w:tc>
      </w:tr>
      <w:tr w:rsidR="00746030" w:rsidRPr="001930F8" w14:paraId="3D78CFFC" w14:textId="77777777" w:rsidTr="006D59C4">
        <w:trPr>
          <w:trHeight w:val="279"/>
        </w:trPr>
        <w:tc>
          <w:tcPr>
            <w:tcW w:w="1885" w:type="pct"/>
            <w:tcBorders>
              <w:top w:val="nil"/>
              <w:left w:val="nil"/>
              <w:bottom w:val="nil"/>
              <w:right w:val="nil"/>
            </w:tcBorders>
            <w:shd w:val="clear" w:color="auto" w:fill="auto"/>
            <w:noWrap/>
            <w:vAlign w:val="bottom"/>
            <w:hideMark/>
          </w:tcPr>
          <w:p w14:paraId="719BFCEA" w14:textId="77777777" w:rsidR="00746030" w:rsidRPr="001930F8" w:rsidRDefault="00746030" w:rsidP="00172E12">
            <w:pPr>
              <w:spacing w:before="0" w:after="0" w:line="240" w:lineRule="auto"/>
              <w:rPr>
                <w:rFonts w:ascii="Garamond" w:eastAsia="Times New Roman" w:hAnsi="Garamond" w:cs="Times New Roman"/>
                <w:color w:val="000000"/>
                <w:lang w:val="en-GB"/>
              </w:rPr>
            </w:pPr>
            <w:r w:rsidRPr="001930F8">
              <w:rPr>
                <w:rFonts w:ascii="Garamond" w:eastAsia="Times New Roman" w:hAnsi="Garamond" w:cs="Times New Roman"/>
                <w:color w:val="000000"/>
                <w:lang w:val="en-GB"/>
              </w:rPr>
              <w:t xml:space="preserve">Age </w:t>
            </w:r>
          </w:p>
        </w:tc>
        <w:tc>
          <w:tcPr>
            <w:tcW w:w="672" w:type="pct"/>
            <w:tcBorders>
              <w:top w:val="nil"/>
              <w:left w:val="nil"/>
              <w:bottom w:val="nil"/>
              <w:right w:val="nil"/>
            </w:tcBorders>
            <w:shd w:val="clear" w:color="auto" w:fill="auto"/>
            <w:noWrap/>
            <w:vAlign w:val="bottom"/>
            <w:hideMark/>
          </w:tcPr>
          <w:p w14:paraId="0842834A" w14:textId="694DB5FB"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-0.001</w:t>
            </w:r>
          </w:p>
        </w:tc>
        <w:tc>
          <w:tcPr>
            <w:tcW w:w="355" w:type="pct"/>
            <w:tcBorders>
              <w:top w:val="nil"/>
              <w:left w:val="nil"/>
              <w:bottom w:val="nil"/>
              <w:right w:val="nil"/>
            </w:tcBorders>
            <w:shd w:val="clear" w:color="auto" w:fill="auto"/>
            <w:noWrap/>
            <w:vAlign w:val="bottom"/>
            <w:hideMark/>
          </w:tcPr>
          <w:p w14:paraId="7AB35F1C" w14:textId="123549E8"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-0.86</w:t>
            </w:r>
          </w:p>
        </w:tc>
        <w:tc>
          <w:tcPr>
            <w:tcW w:w="655" w:type="pct"/>
            <w:tcBorders>
              <w:top w:val="nil"/>
              <w:left w:val="nil"/>
              <w:bottom w:val="nil"/>
              <w:right w:val="nil"/>
            </w:tcBorders>
            <w:shd w:val="clear" w:color="auto" w:fill="auto"/>
            <w:noWrap/>
            <w:vAlign w:val="bottom"/>
            <w:hideMark/>
          </w:tcPr>
          <w:p w14:paraId="4E549BF9" w14:textId="21126D0C"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0.001</w:t>
            </w:r>
          </w:p>
        </w:tc>
        <w:tc>
          <w:tcPr>
            <w:tcW w:w="372" w:type="pct"/>
            <w:tcBorders>
              <w:top w:val="nil"/>
              <w:left w:val="nil"/>
              <w:bottom w:val="nil"/>
              <w:right w:val="nil"/>
            </w:tcBorders>
            <w:shd w:val="clear" w:color="auto" w:fill="auto"/>
            <w:noWrap/>
            <w:vAlign w:val="bottom"/>
            <w:hideMark/>
          </w:tcPr>
          <w:p w14:paraId="1EF08164" w14:textId="4C821008"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0.5</w:t>
            </w:r>
            <w:r w:rsidR="00D557A2">
              <w:rPr>
                <w:rFonts w:ascii="Garamond" w:eastAsia="Times New Roman" w:hAnsi="Garamond"/>
                <w:color w:val="000000"/>
              </w:rPr>
              <w:t>0</w:t>
            </w:r>
          </w:p>
        </w:tc>
        <w:tc>
          <w:tcPr>
            <w:tcW w:w="696" w:type="pct"/>
            <w:tcBorders>
              <w:top w:val="nil"/>
              <w:left w:val="nil"/>
              <w:bottom w:val="nil"/>
              <w:right w:val="nil"/>
            </w:tcBorders>
            <w:shd w:val="clear" w:color="auto" w:fill="auto"/>
            <w:noWrap/>
            <w:vAlign w:val="bottom"/>
            <w:hideMark/>
          </w:tcPr>
          <w:p w14:paraId="0BA09C51" w14:textId="5536B26F"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-0.002**</w:t>
            </w:r>
          </w:p>
        </w:tc>
        <w:tc>
          <w:tcPr>
            <w:tcW w:w="366" w:type="pct"/>
            <w:tcBorders>
              <w:top w:val="nil"/>
              <w:left w:val="nil"/>
              <w:bottom w:val="nil"/>
              <w:right w:val="nil"/>
            </w:tcBorders>
            <w:shd w:val="clear" w:color="auto" w:fill="auto"/>
            <w:noWrap/>
            <w:vAlign w:val="bottom"/>
            <w:hideMark/>
          </w:tcPr>
          <w:p w14:paraId="2B9991BD" w14:textId="6FA3675D"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-2.08</w:t>
            </w:r>
          </w:p>
        </w:tc>
      </w:tr>
      <w:tr w:rsidR="00746030" w:rsidRPr="001930F8" w14:paraId="15FF4D58" w14:textId="77777777" w:rsidTr="006D59C4">
        <w:trPr>
          <w:trHeight w:val="144"/>
        </w:trPr>
        <w:tc>
          <w:tcPr>
            <w:tcW w:w="1885" w:type="pct"/>
            <w:tcBorders>
              <w:top w:val="nil"/>
              <w:left w:val="nil"/>
              <w:bottom w:val="nil"/>
              <w:right w:val="nil"/>
            </w:tcBorders>
            <w:shd w:val="clear" w:color="auto" w:fill="auto"/>
            <w:noWrap/>
            <w:vAlign w:val="bottom"/>
            <w:hideMark/>
          </w:tcPr>
          <w:p w14:paraId="5ECFC598" w14:textId="77777777" w:rsidR="00746030" w:rsidRPr="001930F8" w:rsidRDefault="00746030" w:rsidP="00172E12">
            <w:pPr>
              <w:spacing w:before="0" w:after="0" w:line="240" w:lineRule="auto"/>
              <w:rPr>
                <w:rFonts w:ascii="Garamond" w:eastAsia="Times New Roman" w:hAnsi="Garamond" w:cs="Times New Roman"/>
                <w:color w:val="000000"/>
                <w:lang w:val="en-GB"/>
              </w:rPr>
            </w:pPr>
            <w:proofErr w:type="spellStart"/>
            <w:r w:rsidRPr="001930F8">
              <w:rPr>
                <w:rFonts w:ascii="Garamond" w:eastAsia="Times New Roman" w:hAnsi="Garamond" w:cs="Times New Roman"/>
                <w:color w:val="000000"/>
                <w:lang w:val="en-GB"/>
              </w:rPr>
              <w:t>Nb</w:t>
            </w:r>
            <w:proofErr w:type="spellEnd"/>
            <w:r w:rsidRPr="001930F8">
              <w:rPr>
                <w:rFonts w:ascii="Garamond" w:eastAsia="Times New Roman" w:hAnsi="Garamond" w:cs="Times New Roman"/>
                <w:color w:val="000000"/>
                <w:lang w:val="en-GB"/>
              </w:rPr>
              <w:t xml:space="preserve"> of </w:t>
            </w:r>
            <w:proofErr w:type="spellStart"/>
            <w:r w:rsidRPr="001930F8">
              <w:rPr>
                <w:rFonts w:ascii="Garamond" w:eastAsia="Times New Roman" w:hAnsi="Garamond" w:cs="Times New Roman"/>
                <w:color w:val="000000"/>
                <w:lang w:val="en-GB"/>
              </w:rPr>
              <w:t>HH</w:t>
            </w:r>
            <w:proofErr w:type="spellEnd"/>
            <w:r w:rsidRPr="001930F8">
              <w:rPr>
                <w:rFonts w:ascii="Garamond" w:eastAsia="Times New Roman" w:hAnsi="Garamond" w:cs="Times New Roman"/>
                <w:color w:val="000000"/>
                <w:lang w:val="en-GB"/>
              </w:rPr>
              <w:t xml:space="preserve"> members 15 years old &amp; +</w:t>
            </w:r>
          </w:p>
        </w:tc>
        <w:tc>
          <w:tcPr>
            <w:tcW w:w="672" w:type="pct"/>
            <w:tcBorders>
              <w:top w:val="nil"/>
              <w:left w:val="nil"/>
              <w:bottom w:val="nil"/>
              <w:right w:val="nil"/>
            </w:tcBorders>
            <w:shd w:val="clear" w:color="auto" w:fill="auto"/>
            <w:noWrap/>
            <w:vAlign w:val="bottom"/>
            <w:hideMark/>
          </w:tcPr>
          <w:p w14:paraId="63DC4A42" w14:textId="139EF22F"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0.002</w:t>
            </w:r>
          </w:p>
        </w:tc>
        <w:tc>
          <w:tcPr>
            <w:tcW w:w="355" w:type="pct"/>
            <w:tcBorders>
              <w:top w:val="nil"/>
              <w:left w:val="nil"/>
              <w:bottom w:val="nil"/>
              <w:right w:val="nil"/>
            </w:tcBorders>
            <w:shd w:val="clear" w:color="auto" w:fill="auto"/>
            <w:noWrap/>
            <w:vAlign w:val="bottom"/>
            <w:hideMark/>
          </w:tcPr>
          <w:p w14:paraId="1519B15A" w14:textId="30340129"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0.31</w:t>
            </w:r>
          </w:p>
        </w:tc>
        <w:tc>
          <w:tcPr>
            <w:tcW w:w="655" w:type="pct"/>
            <w:tcBorders>
              <w:top w:val="nil"/>
              <w:left w:val="nil"/>
              <w:bottom w:val="nil"/>
              <w:right w:val="nil"/>
            </w:tcBorders>
            <w:shd w:val="clear" w:color="auto" w:fill="auto"/>
            <w:noWrap/>
            <w:vAlign w:val="bottom"/>
            <w:hideMark/>
          </w:tcPr>
          <w:p w14:paraId="15B58857" w14:textId="3D1906B4"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-0.004</w:t>
            </w:r>
          </w:p>
        </w:tc>
        <w:tc>
          <w:tcPr>
            <w:tcW w:w="372" w:type="pct"/>
            <w:tcBorders>
              <w:top w:val="nil"/>
              <w:left w:val="nil"/>
              <w:bottom w:val="nil"/>
              <w:right w:val="nil"/>
            </w:tcBorders>
            <w:shd w:val="clear" w:color="auto" w:fill="auto"/>
            <w:noWrap/>
            <w:vAlign w:val="bottom"/>
            <w:hideMark/>
          </w:tcPr>
          <w:p w14:paraId="703C1F62" w14:textId="500C8DEC"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-0.38</w:t>
            </w:r>
          </w:p>
        </w:tc>
        <w:tc>
          <w:tcPr>
            <w:tcW w:w="696" w:type="pct"/>
            <w:tcBorders>
              <w:top w:val="nil"/>
              <w:left w:val="nil"/>
              <w:bottom w:val="nil"/>
              <w:right w:val="nil"/>
            </w:tcBorders>
            <w:shd w:val="clear" w:color="auto" w:fill="auto"/>
            <w:noWrap/>
            <w:vAlign w:val="bottom"/>
            <w:hideMark/>
          </w:tcPr>
          <w:p w14:paraId="4D8CF221" w14:textId="7431EFAB"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0.008</w:t>
            </w:r>
          </w:p>
        </w:tc>
        <w:tc>
          <w:tcPr>
            <w:tcW w:w="366" w:type="pct"/>
            <w:tcBorders>
              <w:top w:val="nil"/>
              <w:left w:val="nil"/>
              <w:bottom w:val="nil"/>
              <w:right w:val="nil"/>
            </w:tcBorders>
            <w:shd w:val="clear" w:color="auto" w:fill="auto"/>
            <w:noWrap/>
            <w:vAlign w:val="bottom"/>
            <w:hideMark/>
          </w:tcPr>
          <w:p w14:paraId="3331BBD3" w14:textId="1A784C48"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0.91</w:t>
            </w:r>
          </w:p>
        </w:tc>
      </w:tr>
      <w:tr w:rsidR="00746030" w:rsidRPr="001930F8" w14:paraId="40CAF87A" w14:textId="77777777" w:rsidTr="006D59C4">
        <w:trPr>
          <w:trHeight w:val="144"/>
        </w:trPr>
        <w:tc>
          <w:tcPr>
            <w:tcW w:w="1885" w:type="pct"/>
            <w:tcBorders>
              <w:top w:val="nil"/>
              <w:left w:val="nil"/>
              <w:bottom w:val="nil"/>
              <w:right w:val="nil"/>
            </w:tcBorders>
            <w:shd w:val="clear" w:color="auto" w:fill="auto"/>
            <w:noWrap/>
            <w:vAlign w:val="bottom"/>
            <w:hideMark/>
          </w:tcPr>
          <w:p w14:paraId="7E46EB94" w14:textId="77777777" w:rsidR="00746030" w:rsidRPr="001930F8" w:rsidRDefault="00746030" w:rsidP="00172E12">
            <w:pPr>
              <w:spacing w:before="0" w:after="0" w:line="240" w:lineRule="auto"/>
              <w:rPr>
                <w:rFonts w:ascii="Garamond" w:eastAsia="Times New Roman" w:hAnsi="Garamond" w:cs="Times New Roman"/>
                <w:color w:val="000000"/>
                <w:lang w:val="en-GB"/>
              </w:rPr>
            </w:pPr>
            <w:r w:rsidRPr="001930F8">
              <w:rPr>
                <w:rFonts w:ascii="Garamond" w:eastAsia="Times New Roman" w:hAnsi="Garamond" w:cs="Times New Roman"/>
                <w:color w:val="000000"/>
                <w:lang w:val="en-GB"/>
              </w:rPr>
              <w:t>Land owned (ha)</w:t>
            </w:r>
          </w:p>
        </w:tc>
        <w:tc>
          <w:tcPr>
            <w:tcW w:w="672" w:type="pct"/>
            <w:tcBorders>
              <w:top w:val="nil"/>
              <w:left w:val="nil"/>
              <w:bottom w:val="nil"/>
              <w:right w:val="nil"/>
            </w:tcBorders>
            <w:shd w:val="clear" w:color="auto" w:fill="auto"/>
            <w:noWrap/>
            <w:vAlign w:val="bottom"/>
            <w:hideMark/>
          </w:tcPr>
          <w:p w14:paraId="01C878F7" w14:textId="3FB0A0A6"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-0.002*</w:t>
            </w:r>
          </w:p>
        </w:tc>
        <w:tc>
          <w:tcPr>
            <w:tcW w:w="355" w:type="pct"/>
            <w:tcBorders>
              <w:top w:val="nil"/>
              <w:left w:val="nil"/>
              <w:bottom w:val="nil"/>
              <w:right w:val="nil"/>
            </w:tcBorders>
            <w:shd w:val="clear" w:color="auto" w:fill="auto"/>
            <w:noWrap/>
            <w:vAlign w:val="bottom"/>
            <w:hideMark/>
          </w:tcPr>
          <w:p w14:paraId="02D55A4D" w14:textId="578A021F"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-1.71</w:t>
            </w:r>
          </w:p>
        </w:tc>
        <w:tc>
          <w:tcPr>
            <w:tcW w:w="655" w:type="pct"/>
            <w:tcBorders>
              <w:top w:val="nil"/>
              <w:left w:val="nil"/>
              <w:bottom w:val="nil"/>
              <w:right w:val="nil"/>
            </w:tcBorders>
            <w:shd w:val="clear" w:color="auto" w:fill="auto"/>
            <w:noWrap/>
            <w:vAlign w:val="bottom"/>
            <w:hideMark/>
          </w:tcPr>
          <w:p w14:paraId="4DF5E2CA" w14:textId="2A993863"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-0.004**</w:t>
            </w:r>
          </w:p>
        </w:tc>
        <w:tc>
          <w:tcPr>
            <w:tcW w:w="372" w:type="pct"/>
            <w:tcBorders>
              <w:top w:val="nil"/>
              <w:left w:val="nil"/>
              <w:bottom w:val="nil"/>
              <w:right w:val="nil"/>
            </w:tcBorders>
            <w:shd w:val="clear" w:color="auto" w:fill="auto"/>
            <w:noWrap/>
            <w:vAlign w:val="bottom"/>
            <w:hideMark/>
          </w:tcPr>
          <w:p w14:paraId="6D0A2D4D" w14:textId="68F5FA36"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-2.42</w:t>
            </w:r>
          </w:p>
        </w:tc>
        <w:tc>
          <w:tcPr>
            <w:tcW w:w="696" w:type="pct"/>
            <w:tcBorders>
              <w:top w:val="nil"/>
              <w:left w:val="nil"/>
              <w:bottom w:val="nil"/>
              <w:right w:val="nil"/>
            </w:tcBorders>
            <w:shd w:val="clear" w:color="auto" w:fill="auto"/>
            <w:noWrap/>
            <w:vAlign w:val="bottom"/>
            <w:hideMark/>
          </w:tcPr>
          <w:p w14:paraId="3A78D7F0" w14:textId="0B53D013"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w:t>
            </w:r>
            <w:r w:rsidR="00D557A2">
              <w:rPr>
                <w:rFonts w:ascii="Garamond" w:eastAsia="Times New Roman" w:hAnsi="Garamond"/>
                <w:color w:val="000000"/>
              </w:rPr>
              <w:t>.000</w:t>
            </w:r>
          </w:p>
        </w:tc>
        <w:tc>
          <w:tcPr>
            <w:tcW w:w="366" w:type="pct"/>
            <w:tcBorders>
              <w:top w:val="nil"/>
              <w:left w:val="nil"/>
              <w:bottom w:val="nil"/>
              <w:right w:val="nil"/>
            </w:tcBorders>
            <w:shd w:val="clear" w:color="auto" w:fill="auto"/>
            <w:noWrap/>
            <w:vAlign w:val="bottom"/>
            <w:hideMark/>
          </w:tcPr>
          <w:p w14:paraId="4900DA7E" w14:textId="34ADD1BB"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-0.3</w:t>
            </w:r>
            <w:r w:rsidR="00D557A2">
              <w:rPr>
                <w:rFonts w:ascii="Garamond" w:eastAsia="Times New Roman" w:hAnsi="Garamond"/>
                <w:color w:val="000000"/>
              </w:rPr>
              <w:t>0</w:t>
            </w:r>
          </w:p>
        </w:tc>
      </w:tr>
      <w:tr w:rsidR="00746030" w:rsidRPr="001930F8" w14:paraId="5159D4D9" w14:textId="77777777" w:rsidTr="006D59C4">
        <w:trPr>
          <w:trHeight w:val="144"/>
        </w:trPr>
        <w:tc>
          <w:tcPr>
            <w:tcW w:w="1885" w:type="pct"/>
            <w:tcBorders>
              <w:top w:val="nil"/>
              <w:left w:val="nil"/>
              <w:bottom w:val="nil"/>
              <w:right w:val="nil"/>
            </w:tcBorders>
            <w:shd w:val="clear" w:color="auto" w:fill="auto"/>
            <w:noWrap/>
            <w:vAlign w:val="bottom"/>
            <w:hideMark/>
          </w:tcPr>
          <w:p w14:paraId="45AB3EF4" w14:textId="77777777" w:rsidR="00746030" w:rsidRPr="001930F8" w:rsidRDefault="00746030" w:rsidP="00172E12">
            <w:pPr>
              <w:spacing w:before="0" w:after="0" w:line="240" w:lineRule="auto"/>
              <w:rPr>
                <w:rFonts w:ascii="Garamond" w:eastAsia="Times New Roman" w:hAnsi="Garamond" w:cs="Times New Roman"/>
                <w:color w:val="000000"/>
                <w:lang w:val="en-GB"/>
              </w:rPr>
            </w:pPr>
            <w:proofErr w:type="spellStart"/>
            <w:r w:rsidRPr="001930F8">
              <w:rPr>
                <w:rFonts w:ascii="Garamond" w:eastAsia="Times New Roman" w:hAnsi="Garamond" w:cs="Times New Roman"/>
                <w:color w:val="000000"/>
                <w:lang w:val="en-GB"/>
              </w:rPr>
              <w:t>Nb</w:t>
            </w:r>
            <w:proofErr w:type="spellEnd"/>
            <w:r w:rsidRPr="001930F8">
              <w:rPr>
                <w:rFonts w:ascii="Garamond" w:eastAsia="Times New Roman" w:hAnsi="Garamond" w:cs="Times New Roman"/>
                <w:color w:val="000000"/>
                <w:lang w:val="en-GB"/>
              </w:rPr>
              <w:t xml:space="preserve"> of cows owned</w:t>
            </w:r>
          </w:p>
        </w:tc>
        <w:tc>
          <w:tcPr>
            <w:tcW w:w="672" w:type="pct"/>
            <w:tcBorders>
              <w:top w:val="nil"/>
              <w:left w:val="nil"/>
              <w:bottom w:val="nil"/>
              <w:right w:val="nil"/>
            </w:tcBorders>
            <w:shd w:val="clear" w:color="auto" w:fill="auto"/>
            <w:noWrap/>
            <w:vAlign w:val="bottom"/>
            <w:hideMark/>
          </w:tcPr>
          <w:p w14:paraId="559B004A" w14:textId="7BAF2488"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0.003**</w:t>
            </w:r>
          </w:p>
        </w:tc>
        <w:tc>
          <w:tcPr>
            <w:tcW w:w="355" w:type="pct"/>
            <w:tcBorders>
              <w:top w:val="nil"/>
              <w:left w:val="nil"/>
              <w:bottom w:val="nil"/>
              <w:right w:val="nil"/>
            </w:tcBorders>
            <w:shd w:val="clear" w:color="auto" w:fill="auto"/>
            <w:noWrap/>
            <w:vAlign w:val="bottom"/>
            <w:hideMark/>
          </w:tcPr>
          <w:p w14:paraId="3666F512" w14:textId="30F57118"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2.28</w:t>
            </w:r>
          </w:p>
        </w:tc>
        <w:tc>
          <w:tcPr>
            <w:tcW w:w="655" w:type="pct"/>
            <w:tcBorders>
              <w:top w:val="nil"/>
              <w:left w:val="nil"/>
              <w:bottom w:val="nil"/>
              <w:right w:val="nil"/>
            </w:tcBorders>
            <w:shd w:val="clear" w:color="auto" w:fill="auto"/>
            <w:noWrap/>
            <w:vAlign w:val="bottom"/>
            <w:hideMark/>
          </w:tcPr>
          <w:p w14:paraId="26D47361" w14:textId="50C67530"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0.003**</w:t>
            </w:r>
          </w:p>
        </w:tc>
        <w:tc>
          <w:tcPr>
            <w:tcW w:w="372" w:type="pct"/>
            <w:tcBorders>
              <w:top w:val="nil"/>
              <w:left w:val="nil"/>
              <w:bottom w:val="nil"/>
              <w:right w:val="nil"/>
            </w:tcBorders>
            <w:shd w:val="clear" w:color="auto" w:fill="auto"/>
            <w:noWrap/>
            <w:vAlign w:val="bottom"/>
            <w:hideMark/>
          </w:tcPr>
          <w:p w14:paraId="3F5B20C9" w14:textId="2625F21D"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2.25</w:t>
            </w:r>
          </w:p>
        </w:tc>
        <w:tc>
          <w:tcPr>
            <w:tcW w:w="696" w:type="pct"/>
            <w:tcBorders>
              <w:top w:val="nil"/>
              <w:left w:val="nil"/>
              <w:bottom w:val="nil"/>
              <w:right w:val="nil"/>
            </w:tcBorders>
            <w:shd w:val="clear" w:color="auto" w:fill="auto"/>
            <w:noWrap/>
            <w:vAlign w:val="bottom"/>
            <w:hideMark/>
          </w:tcPr>
          <w:p w14:paraId="2605A2FA" w14:textId="0080DFFA"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0.002</w:t>
            </w:r>
          </w:p>
        </w:tc>
        <w:tc>
          <w:tcPr>
            <w:tcW w:w="366" w:type="pct"/>
            <w:tcBorders>
              <w:top w:val="nil"/>
              <w:left w:val="nil"/>
              <w:bottom w:val="nil"/>
              <w:right w:val="nil"/>
            </w:tcBorders>
            <w:shd w:val="clear" w:color="auto" w:fill="auto"/>
            <w:noWrap/>
            <w:vAlign w:val="bottom"/>
            <w:hideMark/>
          </w:tcPr>
          <w:p w14:paraId="414A1023" w14:textId="59E6A834"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1.43</w:t>
            </w:r>
          </w:p>
        </w:tc>
      </w:tr>
      <w:tr w:rsidR="00746030" w:rsidRPr="001930F8" w14:paraId="088846B7" w14:textId="77777777" w:rsidTr="006D59C4">
        <w:trPr>
          <w:trHeight w:val="144"/>
        </w:trPr>
        <w:tc>
          <w:tcPr>
            <w:tcW w:w="1885" w:type="pct"/>
            <w:tcBorders>
              <w:top w:val="nil"/>
              <w:left w:val="nil"/>
              <w:bottom w:val="nil"/>
              <w:right w:val="nil"/>
            </w:tcBorders>
            <w:shd w:val="clear" w:color="auto" w:fill="auto"/>
            <w:noWrap/>
            <w:vAlign w:val="bottom"/>
            <w:hideMark/>
          </w:tcPr>
          <w:p w14:paraId="7E476344" w14:textId="77777777" w:rsidR="00746030" w:rsidRPr="001930F8" w:rsidRDefault="00746030" w:rsidP="00172E12">
            <w:pPr>
              <w:spacing w:before="0" w:after="0" w:line="240" w:lineRule="auto"/>
              <w:rPr>
                <w:rFonts w:ascii="Garamond" w:eastAsia="Times New Roman" w:hAnsi="Garamond" w:cs="Times New Roman"/>
                <w:color w:val="000000"/>
                <w:lang w:val="en-GB"/>
              </w:rPr>
            </w:pPr>
            <w:r w:rsidRPr="001930F8">
              <w:rPr>
                <w:rFonts w:ascii="Garamond" w:eastAsia="Times New Roman" w:hAnsi="Garamond" w:cs="Times New Roman"/>
                <w:color w:val="000000"/>
                <w:lang w:val="en-GB"/>
              </w:rPr>
              <w:t>Altitude (m)</w:t>
            </w:r>
          </w:p>
        </w:tc>
        <w:tc>
          <w:tcPr>
            <w:tcW w:w="672" w:type="pct"/>
            <w:tcBorders>
              <w:top w:val="nil"/>
              <w:left w:val="nil"/>
              <w:bottom w:val="nil"/>
              <w:right w:val="nil"/>
            </w:tcBorders>
            <w:shd w:val="clear" w:color="auto" w:fill="auto"/>
            <w:noWrap/>
            <w:vAlign w:val="bottom"/>
            <w:hideMark/>
          </w:tcPr>
          <w:p w14:paraId="13B83120" w14:textId="3B86C392"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0.000**</w:t>
            </w:r>
          </w:p>
        </w:tc>
        <w:tc>
          <w:tcPr>
            <w:tcW w:w="355" w:type="pct"/>
            <w:tcBorders>
              <w:top w:val="nil"/>
              <w:left w:val="nil"/>
              <w:bottom w:val="nil"/>
              <w:right w:val="nil"/>
            </w:tcBorders>
            <w:shd w:val="clear" w:color="auto" w:fill="auto"/>
            <w:noWrap/>
            <w:vAlign w:val="bottom"/>
            <w:hideMark/>
          </w:tcPr>
          <w:p w14:paraId="1C415133" w14:textId="544597DC"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2.35</w:t>
            </w:r>
          </w:p>
        </w:tc>
        <w:tc>
          <w:tcPr>
            <w:tcW w:w="655" w:type="pct"/>
            <w:tcBorders>
              <w:top w:val="nil"/>
              <w:left w:val="nil"/>
              <w:bottom w:val="nil"/>
              <w:right w:val="nil"/>
            </w:tcBorders>
            <w:shd w:val="clear" w:color="auto" w:fill="auto"/>
            <w:noWrap/>
            <w:vAlign w:val="bottom"/>
            <w:hideMark/>
          </w:tcPr>
          <w:p w14:paraId="10D4CA54" w14:textId="7C2FE3CB"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0.000**</w:t>
            </w:r>
          </w:p>
        </w:tc>
        <w:tc>
          <w:tcPr>
            <w:tcW w:w="372" w:type="pct"/>
            <w:tcBorders>
              <w:top w:val="nil"/>
              <w:left w:val="nil"/>
              <w:bottom w:val="nil"/>
              <w:right w:val="nil"/>
            </w:tcBorders>
            <w:shd w:val="clear" w:color="auto" w:fill="auto"/>
            <w:noWrap/>
            <w:vAlign w:val="bottom"/>
            <w:hideMark/>
          </w:tcPr>
          <w:p w14:paraId="4E629FDA" w14:textId="237F87D2"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2.47</w:t>
            </w:r>
          </w:p>
        </w:tc>
        <w:tc>
          <w:tcPr>
            <w:tcW w:w="696" w:type="pct"/>
            <w:tcBorders>
              <w:top w:val="nil"/>
              <w:left w:val="nil"/>
              <w:bottom w:val="nil"/>
              <w:right w:val="nil"/>
            </w:tcBorders>
            <w:shd w:val="clear" w:color="auto" w:fill="auto"/>
            <w:noWrap/>
            <w:vAlign w:val="bottom"/>
            <w:hideMark/>
          </w:tcPr>
          <w:p w14:paraId="389B55E6" w14:textId="47C86A59"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0.000*</w:t>
            </w:r>
          </w:p>
        </w:tc>
        <w:tc>
          <w:tcPr>
            <w:tcW w:w="366" w:type="pct"/>
            <w:tcBorders>
              <w:top w:val="nil"/>
              <w:left w:val="nil"/>
              <w:bottom w:val="nil"/>
              <w:right w:val="nil"/>
            </w:tcBorders>
            <w:shd w:val="clear" w:color="auto" w:fill="auto"/>
            <w:noWrap/>
            <w:vAlign w:val="bottom"/>
            <w:hideMark/>
          </w:tcPr>
          <w:p w14:paraId="3A3B1B04" w14:textId="40A74465"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1.81</w:t>
            </w:r>
          </w:p>
        </w:tc>
      </w:tr>
      <w:tr w:rsidR="00746030" w:rsidRPr="001930F8" w14:paraId="5134B97A" w14:textId="77777777" w:rsidTr="006D59C4">
        <w:trPr>
          <w:trHeight w:val="144"/>
        </w:trPr>
        <w:tc>
          <w:tcPr>
            <w:tcW w:w="1885" w:type="pct"/>
            <w:tcBorders>
              <w:top w:val="nil"/>
              <w:left w:val="nil"/>
              <w:bottom w:val="nil"/>
              <w:right w:val="nil"/>
            </w:tcBorders>
            <w:shd w:val="clear" w:color="auto" w:fill="auto"/>
            <w:noWrap/>
            <w:vAlign w:val="bottom"/>
            <w:hideMark/>
          </w:tcPr>
          <w:p w14:paraId="420F98EE" w14:textId="77777777" w:rsidR="00746030" w:rsidRPr="001930F8" w:rsidRDefault="00746030" w:rsidP="00172E12">
            <w:pPr>
              <w:spacing w:before="0" w:after="0" w:line="240" w:lineRule="auto"/>
              <w:rPr>
                <w:rFonts w:ascii="Garamond" w:eastAsia="Times New Roman" w:hAnsi="Garamond" w:cs="Times New Roman"/>
                <w:color w:val="000000"/>
                <w:lang w:val="en-GB"/>
              </w:rPr>
            </w:pPr>
            <w:r w:rsidRPr="001930F8">
              <w:rPr>
                <w:rFonts w:ascii="Garamond" w:eastAsia="Times New Roman" w:hAnsi="Garamond" w:cs="Times New Roman"/>
                <w:color w:val="000000"/>
                <w:lang w:val="en-GB"/>
              </w:rPr>
              <w:t>Canton (Base = Bolivar)</w:t>
            </w:r>
          </w:p>
        </w:tc>
        <w:tc>
          <w:tcPr>
            <w:tcW w:w="672" w:type="pct"/>
            <w:tcBorders>
              <w:top w:val="nil"/>
              <w:left w:val="nil"/>
              <w:bottom w:val="nil"/>
              <w:right w:val="nil"/>
            </w:tcBorders>
            <w:shd w:val="clear" w:color="auto" w:fill="auto"/>
            <w:noWrap/>
            <w:vAlign w:val="bottom"/>
            <w:hideMark/>
          </w:tcPr>
          <w:p w14:paraId="6B6AA7FE" w14:textId="77777777" w:rsidR="00746030" w:rsidRPr="00746030" w:rsidRDefault="00746030" w:rsidP="00172E12">
            <w:pPr>
              <w:spacing w:before="0" w:after="0" w:line="240" w:lineRule="auto"/>
              <w:jc w:val="center"/>
              <w:rPr>
                <w:rFonts w:ascii="Garamond" w:eastAsia="Times New Roman" w:hAnsi="Garamond" w:cs="Times New Roman"/>
                <w:color w:val="000000"/>
                <w:lang w:val="en-GB"/>
              </w:rPr>
            </w:pPr>
          </w:p>
        </w:tc>
        <w:tc>
          <w:tcPr>
            <w:tcW w:w="355" w:type="pct"/>
            <w:tcBorders>
              <w:top w:val="nil"/>
              <w:left w:val="nil"/>
              <w:bottom w:val="nil"/>
              <w:right w:val="nil"/>
            </w:tcBorders>
            <w:shd w:val="clear" w:color="auto" w:fill="auto"/>
            <w:noWrap/>
            <w:vAlign w:val="bottom"/>
            <w:hideMark/>
          </w:tcPr>
          <w:p w14:paraId="75BBAAB0" w14:textId="77777777" w:rsidR="00746030" w:rsidRPr="00746030" w:rsidRDefault="00746030" w:rsidP="00172E12">
            <w:pPr>
              <w:spacing w:before="0" w:after="0" w:line="240" w:lineRule="auto"/>
              <w:jc w:val="center"/>
              <w:rPr>
                <w:rFonts w:ascii="Garamond" w:eastAsia="Times New Roman" w:hAnsi="Garamond" w:cs="Times New Roman"/>
                <w:color w:val="000000"/>
                <w:lang w:val="en-GB"/>
              </w:rPr>
            </w:pPr>
          </w:p>
        </w:tc>
        <w:tc>
          <w:tcPr>
            <w:tcW w:w="655" w:type="pct"/>
            <w:tcBorders>
              <w:top w:val="nil"/>
              <w:left w:val="nil"/>
              <w:bottom w:val="nil"/>
              <w:right w:val="nil"/>
            </w:tcBorders>
            <w:shd w:val="clear" w:color="auto" w:fill="auto"/>
            <w:noWrap/>
            <w:vAlign w:val="bottom"/>
            <w:hideMark/>
          </w:tcPr>
          <w:p w14:paraId="3B902609" w14:textId="77777777" w:rsidR="00746030" w:rsidRPr="00746030" w:rsidRDefault="00746030" w:rsidP="00172E12">
            <w:pPr>
              <w:spacing w:before="0" w:after="0" w:line="240" w:lineRule="auto"/>
              <w:jc w:val="center"/>
              <w:rPr>
                <w:rFonts w:ascii="Garamond" w:eastAsia="Times New Roman" w:hAnsi="Garamond" w:cs="Times New Roman"/>
                <w:color w:val="000000"/>
                <w:lang w:val="en-GB"/>
              </w:rPr>
            </w:pPr>
          </w:p>
        </w:tc>
        <w:tc>
          <w:tcPr>
            <w:tcW w:w="372" w:type="pct"/>
            <w:tcBorders>
              <w:top w:val="nil"/>
              <w:left w:val="nil"/>
              <w:bottom w:val="nil"/>
              <w:right w:val="nil"/>
            </w:tcBorders>
            <w:shd w:val="clear" w:color="auto" w:fill="auto"/>
            <w:noWrap/>
            <w:vAlign w:val="bottom"/>
            <w:hideMark/>
          </w:tcPr>
          <w:p w14:paraId="24100A1A" w14:textId="77777777" w:rsidR="00746030" w:rsidRPr="00746030" w:rsidRDefault="00746030" w:rsidP="00172E12">
            <w:pPr>
              <w:spacing w:before="0" w:after="0" w:line="240" w:lineRule="auto"/>
              <w:jc w:val="center"/>
              <w:rPr>
                <w:rFonts w:ascii="Garamond" w:eastAsia="Times New Roman" w:hAnsi="Garamond" w:cs="Times New Roman"/>
                <w:color w:val="000000"/>
                <w:lang w:val="en-GB"/>
              </w:rPr>
            </w:pPr>
          </w:p>
        </w:tc>
        <w:tc>
          <w:tcPr>
            <w:tcW w:w="696" w:type="pct"/>
            <w:tcBorders>
              <w:top w:val="nil"/>
              <w:left w:val="nil"/>
              <w:bottom w:val="nil"/>
              <w:right w:val="nil"/>
            </w:tcBorders>
            <w:shd w:val="clear" w:color="auto" w:fill="auto"/>
            <w:noWrap/>
            <w:vAlign w:val="bottom"/>
            <w:hideMark/>
          </w:tcPr>
          <w:p w14:paraId="16605154" w14:textId="77777777" w:rsidR="00746030" w:rsidRPr="00746030" w:rsidRDefault="00746030" w:rsidP="00172E12">
            <w:pPr>
              <w:spacing w:before="0" w:after="0" w:line="240" w:lineRule="auto"/>
              <w:jc w:val="center"/>
              <w:rPr>
                <w:rFonts w:ascii="Garamond" w:eastAsia="Times New Roman" w:hAnsi="Garamond" w:cs="Times New Roman"/>
                <w:color w:val="000000"/>
                <w:lang w:val="en-GB"/>
              </w:rPr>
            </w:pPr>
          </w:p>
        </w:tc>
        <w:tc>
          <w:tcPr>
            <w:tcW w:w="366" w:type="pct"/>
            <w:tcBorders>
              <w:top w:val="nil"/>
              <w:left w:val="nil"/>
              <w:bottom w:val="nil"/>
              <w:right w:val="nil"/>
            </w:tcBorders>
            <w:shd w:val="clear" w:color="auto" w:fill="auto"/>
            <w:noWrap/>
            <w:vAlign w:val="bottom"/>
            <w:hideMark/>
          </w:tcPr>
          <w:p w14:paraId="081CBABE" w14:textId="77777777" w:rsidR="00746030" w:rsidRPr="00746030" w:rsidRDefault="00746030" w:rsidP="00172E12">
            <w:pPr>
              <w:spacing w:before="0" w:after="0" w:line="240" w:lineRule="auto"/>
              <w:jc w:val="center"/>
              <w:rPr>
                <w:rFonts w:ascii="Garamond" w:eastAsia="Times New Roman" w:hAnsi="Garamond" w:cs="Times New Roman"/>
                <w:color w:val="000000"/>
                <w:lang w:val="en-GB"/>
              </w:rPr>
            </w:pPr>
          </w:p>
        </w:tc>
      </w:tr>
      <w:tr w:rsidR="00746030" w:rsidRPr="001930F8" w14:paraId="5A355E2C" w14:textId="77777777" w:rsidTr="006D59C4">
        <w:trPr>
          <w:trHeight w:val="144"/>
        </w:trPr>
        <w:tc>
          <w:tcPr>
            <w:tcW w:w="1885" w:type="pct"/>
            <w:tcBorders>
              <w:top w:val="nil"/>
              <w:left w:val="nil"/>
              <w:bottom w:val="nil"/>
              <w:right w:val="nil"/>
            </w:tcBorders>
            <w:shd w:val="clear" w:color="auto" w:fill="auto"/>
            <w:noWrap/>
            <w:vAlign w:val="bottom"/>
            <w:hideMark/>
          </w:tcPr>
          <w:p w14:paraId="6EBC6ED6" w14:textId="77777777" w:rsidR="00746030" w:rsidRPr="001930F8" w:rsidRDefault="00746030" w:rsidP="009A79B8">
            <w:pPr>
              <w:spacing w:before="0" w:after="0" w:line="240" w:lineRule="auto"/>
              <w:ind w:firstLine="340"/>
              <w:rPr>
                <w:rFonts w:ascii="Garamond" w:eastAsia="Times New Roman" w:hAnsi="Garamond" w:cs="Times New Roman"/>
                <w:color w:val="000000"/>
                <w:lang w:val="en-GB"/>
              </w:rPr>
            </w:pPr>
            <w:proofErr w:type="spellStart"/>
            <w:r w:rsidRPr="001930F8">
              <w:rPr>
                <w:rFonts w:ascii="Garamond" w:eastAsia="Times New Roman" w:hAnsi="Garamond" w:cs="Times New Roman"/>
                <w:color w:val="000000"/>
                <w:lang w:val="en-GB"/>
              </w:rPr>
              <w:t>Espejo</w:t>
            </w:r>
            <w:proofErr w:type="spellEnd"/>
          </w:p>
        </w:tc>
        <w:tc>
          <w:tcPr>
            <w:tcW w:w="672" w:type="pct"/>
            <w:tcBorders>
              <w:top w:val="nil"/>
              <w:left w:val="nil"/>
              <w:bottom w:val="nil"/>
              <w:right w:val="nil"/>
            </w:tcBorders>
            <w:shd w:val="clear" w:color="auto" w:fill="auto"/>
            <w:noWrap/>
            <w:vAlign w:val="bottom"/>
            <w:hideMark/>
          </w:tcPr>
          <w:p w14:paraId="4DF4E8B3" w14:textId="1A080E63"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-0.110**</w:t>
            </w:r>
          </w:p>
        </w:tc>
        <w:tc>
          <w:tcPr>
            <w:tcW w:w="355" w:type="pct"/>
            <w:tcBorders>
              <w:top w:val="nil"/>
              <w:left w:val="nil"/>
              <w:bottom w:val="nil"/>
              <w:right w:val="nil"/>
            </w:tcBorders>
            <w:shd w:val="clear" w:color="auto" w:fill="auto"/>
            <w:noWrap/>
            <w:vAlign w:val="bottom"/>
            <w:hideMark/>
          </w:tcPr>
          <w:p w14:paraId="478FF6AA" w14:textId="3A18499A"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-2.2</w:t>
            </w:r>
            <w:r w:rsidR="00D557A2">
              <w:rPr>
                <w:rFonts w:ascii="Garamond" w:eastAsia="Times New Roman" w:hAnsi="Garamond"/>
                <w:color w:val="000000"/>
              </w:rPr>
              <w:t>0</w:t>
            </w:r>
          </w:p>
        </w:tc>
        <w:tc>
          <w:tcPr>
            <w:tcW w:w="655" w:type="pct"/>
            <w:tcBorders>
              <w:top w:val="nil"/>
              <w:left w:val="nil"/>
              <w:bottom w:val="nil"/>
              <w:right w:val="nil"/>
            </w:tcBorders>
            <w:shd w:val="clear" w:color="auto" w:fill="auto"/>
            <w:noWrap/>
            <w:vAlign w:val="bottom"/>
            <w:hideMark/>
          </w:tcPr>
          <w:p w14:paraId="78F6B737" w14:textId="0240B45A"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-0.059</w:t>
            </w:r>
          </w:p>
        </w:tc>
        <w:tc>
          <w:tcPr>
            <w:tcW w:w="372" w:type="pct"/>
            <w:tcBorders>
              <w:top w:val="nil"/>
              <w:left w:val="nil"/>
              <w:bottom w:val="nil"/>
              <w:right w:val="nil"/>
            </w:tcBorders>
            <w:shd w:val="clear" w:color="auto" w:fill="auto"/>
            <w:noWrap/>
            <w:vAlign w:val="bottom"/>
            <w:hideMark/>
          </w:tcPr>
          <w:p w14:paraId="2BDFA28E" w14:textId="2B543A13"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-1.26</w:t>
            </w:r>
          </w:p>
        </w:tc>
        <w:tc>
          <w:tcPr>
            <w:tcW w:w="696" w:type="pct"/>
            <w:tcBorders>
              <w:top w:val="nil"/>
              <w:left w:val="nil"/>
              <w:bottom w:val="nil"/>
              <w:right w:val="nil"/>
            </w:tcBorders>
            <w:shd w:val="clear" w:color="auto" w:fill="auto"/>
            <w:noWrap/>
            <w:vAlign w:val="bottom"/>
            <w:hideMark/>
          </w:tcPr>
          <w:p w14:paraId="3D6BF8E1" w14:textId="3DA98951"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-0.164**</w:t>
            </w:r>
          </w:p>
        </w:tc>
        <w:tc>
          <w:tcPr>
            <w:tcW w:w="366" w:type="pct"/>
            <w:tcBorders>
              <w:top w:val="nil"/>
              <w:left w:val="nil"/>
              <w:bottom w:val="nil"/>
              <w:right w:val="nil"/>
            </w:tcBorders>
            <w:shd w:val="clear" w:color="auto" w:fill="auto"/>
            <w:noWrap/>
            <w:vAlign w:val="bottom"/>
            <w:hideMark/>
          </w:tcPr>
          <w:p w14:paraId="72379AAA" w14:textId="73FD5C3E"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-2.31</w:t>
            </w:r>
          </w:p>
        </w:tc>
      </w:tr>
      <w:tr w:rsidR="00746030" w:rsidRPr="001930F8" w14:paraId="57917C00" w14:textId="77777777" w:rsidTr="006D59C4">
        <w:trPr>
          <w:trHeight w:val="144"/>
        </w:trPr>
        <w:tc>
          <w:tcPr>
            <w:tcW w:w="1885" w:type="pct"/>
            <w:tcBorders>
              <w:top w:val="nil"/>
              <w:left w:val="nil"/>
              <w:bottom w:val="nil"/>
              <w:right w:val="nil"/>
            </w:tcBorders>
            <w:shd w:val="clear" w:color="auto" w:fill="auto"/>
            <w:noWrap/>
            <w:vAlign w:val="bottom"/>
            <w:hideMark/>
          </w:tcPr>
          <w:p w14:paraId="4C6AA5E9" w14:textId="77777777" w:rsidR="00746030" w:rsidRPr="001930F8" w:rsidRDefault="00746030" w:rsidP="009A79B8">
            <w:pPr>
              <w:spacing w:before="0" w:after="0" w:line="240" w:lineRule="auto"/>
              <w:ind w:firstLine="340"/>
              <w:rPr>
                <w:rFonts w:ascii="Garamond" w:eastAsia="Times New Roman" w:hAnsi="Garamond" w:cs="Times New Roman"/>
                <w:color w:val="000000"/>
                <w:lang w:val="en-GB"/>
              </w:rPr>
            </w:pPr>
            <w:proofErr w:type="spellStart"/>
            <w:r w:rsidRPr="001930F8">
              <w:rPr>
                <w:rFonts w:ascii="Garamond" w:eastAsia="Times New Roman" w:hAnsi="Garamond" w:cs="Times New Roman"/>
                <w:color w:val="000000"/>
                <w:lang w:val="en-GB"/>
              </w:rPr>
              <w:t>Huaca</w:t>
            </w:r>
            <w:proofErr w:type="spellEnd"/>
          </w:p>
        </w:tc>
        <w:tc>
          <w:tcPr>
            <w:tcW w:w="672" w:type="pct"/>
            <w:tcBorders>
              <w:top w:val="nil"/>
              <w:left w:val="nil"/>
              <w:bottom w:val="nil"/>
              <w:right w:val="nil"/>
            </w:tcBorders>
            <w:shd w:val="clear" w:color="auto" w:fill="auto"/>
            <w:noWrap/>
            <w:vAlign w:val="bottom"/>
            <w:hideMark/>
          </w:tcPr>
          <w:p w14:paraId="326BB303" w14:textId="03677749"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-0.075*</w:t>
            </w:r>
          </w:p>
        </w:tc>
        <w:tc>
          <w:tcPr>
            <w:tcW w:w="355" w:type="pct"/>
            <w:tcBorders>
              <w:top w:val="nil"/>
              <w:left w:val="nil"/>
              <w:bottom w:val="nil"/>
              <w:right w:val="nil"/>
            </w:tcBorders>
            <w:shd w:val="clear" w:color="auto" w:fill="auto"/>
            <w:noWrap/>
            <w:vAlign w:val="bottom"/>
            <w:hideMark/>
          </w:tcPr>
          <w:p w14:paraId="68BF4BFC" w14:textId="4C85D4A5"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-1.66</w:t>
            </w:r>
          </w:p>
        </w:tc>
        <w:tc>
          <w:tcPr>
            <w:tcW w:w="655" w:type="pct"/>
            <w:tcBorders>
              <w:top w:val="nil"/>
              <w:left w:val="nil"/>
              <w:bottom w:val="nil"/>
              <w:right w:val="nil"/>
            </w:tcBorders>
            <w:shd w:val="clear" w:color="auto" w:fill="auto"/>
            <w:noWrap/>
            <w:vAlign w:val="bottom"/>
            <w:hideMark/>
          </w:tcPr>
          <w:p w14:paraId="0DD2F0D8" w14:textId="1BAD74A6"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-0.009</w:t>
            </w:r>
          </w:p>
        </w:tc>
        <w:tc>
          <w:tcPr>
            <w:tcW w:w="372" w:type="pct"/>
            <w:tcBorders>
              <w:top w:val="nil"/>
              <w:left w:val="nil"/>
              <w:bottom w:val="nil"/>
              <w:right w:val="nil"/>
            </w:tcBorders>
            <w:shd w:val="clear" w:color="auto" w:fill="auto"/>
            <w:noWrap/>
            <w:vAlign w:val="bottom"/>
            <w:hideMark/>
          </w:tcPr>
          <w:p w14:paraId="706E5054" w14:textId="6237DCA9"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-0.24</w:t>
            </w:r>
          </w:p>
        </w:tc>
        <w:tc>
          <w:tcPr>
            <w:tcW w:w="696" w:type="pct"/>
            <w:tcBorders>
              <w:top w:val="nil"/>
              <w:left w:val="nil"/>
              <w:bottom w:val="nil"/>
              <w:right w:val="nil"/>
            </w:tcBorders>
            <w:shd w:val="clear" w:color="auto" w:fill="auto"/>
            <w:noWrap/>
            <w:vAlign w:val="bottom"/>
            <w:hideMark/>
          </w:tcPr>
          <w:p w14:paraId="530C99C1" w14:textId="26761018"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-0.147**</w:t>
            </w:r>
          </w:p>
        </w:tc>
        <w:tc>
          <w:tcPr>
            <w:tcW w:w="366" w:type="pct"/>
            <w:tcBorders>
              <w:top w:val="nil"/>
              <w:left w:val="nil"/>
              <w:bottom w:val="nil"/>
              <w:right w:val="nil"/>
            </w:tcBorders>
            <w:shd w:val="clear" w:color="auto" w:fill="auto"/>
            <w:noWrap/>
            <w:vAlign w:val="bottom"/>
            <w:hideMark/>
          </w:tcPr>
          <w:p w14:paraId="2573690A" w14:textId="2A907BE5"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-2.13</w:t>
            </w:r>
          </w:p>
        </w:tc>
      </w:tr>
      <w:tr w:rsidR="00746030" w:rsidRPr="001930F8" w14:paraId="20D07C9F" w14:textId="77777777" w:rsidTr="006D59C4">
        <w:trPr>
          <w:trHeight w:val="144"/>
        </w:trPr>
        <w:tc>
          <w:tcPr>
            <w:tcW w:w="1885" w:type="pct"/>
            <w:tcBorders>
              <w:top w:val="nil"/>
              <w:left w:val="nil"/>
              <w:bottom w:val="nil"/>
              <w:right w:val="nil"/>
            </w:tcBorders>
            <w:shd w:val="clear" w:color="auto" w:fill="auto"/>
            <w:noWrap/>
            <w:vAlign w:val="bottom"/>
            <w:hideMark/>
          </w:tcPr>
          <w:p w14:paraId="034EDDE7" w14:textId="77777777" w:rsidR="00746030" w:rsidRPr="001930F8" w:rsidRDefault="00746030" w:rsidP="009A79B8">
            <w:pPr>
              <w:spacing w:before="0" w:after="0" w:line="240" w:lineRule="auto"/>
              <w:ind w:firstLine="340"/>
              <w:rPr>
                <w:rFonts w:ascii="Garamond" w:eastAsia="Times New Roman" w:hAnsi="Garamond" w:cs="Times New Roman"/>
                <w:color w:val="000000"/>
                <w:lang w:val="en-GB"/>
              </w:rPr>
            </w:pPr>
            <w:r w:rsidRPr="001930F8">
              <w:rPr>
                <w:rFonts w:ascii="Garamond" w:eastAsia="Times New Roman" w:hAnsi="Garamond" w:cs="Times New Roman"/>
                <w:color w:val="000000"/>
                <w:lang w:val="en-GB"/>
              </w:rPr>
              <w:t>Mira</w:t>
            </w:r>
          </w:p>
        </w:tc>
        <w:tc>
          <w:tcPr>
            <w:tcW w:w="672" w:type="pct"/>
            <w:tcBorders>
              <w:top w:val="nil"/>
              <w:left w:val="nil"/>
              <w:bottom w:val="nil"/>
              <w:right w:val="nil"/>
            </w:tcBorders>
            <w:shd w:val="clear" w:color="auto" w:fill="auto"/>
            <w:noWrap/>
            <w:vAlign w:val="bottom"/>
            <w:hideMark/>
          </w:tcPr>
          <w:p w14:paraId="03A3887D" w14:textId="53B03AA9"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0.235***</w:t>
            </w:r>
          </w:p>
        </w:tc>
        <w:tc>
          <w:tcPr>
            <w:tcW w:w="355" w:type="pct"/>
            <w:tcBorders>
              <w:top w:val="nil"/>
              <w:left w:val="nil"/>
              <w:bottom w:val="nil"/>
              <w:right w:val="nil"/>
            </w:tcBorders>
            <w:shd w:val="clear" w:color="auto" w:fill="auto"/>
            <w:noWrap/>
            <w:vAlign w:val="bottom"/>
            <w:hideMark/>
          </w:tcPr>
          <w:p w14:paraId="33B7E547" w14:textId="6E5EE1F5"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3.5</w:t>
            </w:r>
            <w:r>
              <w:rPr>
                <w:rFonts w:ascii="Garamond" w:eastAsia="Times New Roman" w:hAnsi="Garamond"/>
                <w:color w:val="000000"/>
              </w:rPr>
              <w:t>0</w:t>
            </w:r>
          </w:p>
        </w:tc>
        <w:tc>
          <w:tcPr>
            <w:tcW w:w="655" w:type="pct"/>
            <w:tcBorders>
              <w:top w:val="nil"/>
              <w:left w:val="nil"/>
              <w:bottom w:val="nil"/>
              <w:right w:val="nil"/>
            </w:tcBorders>
            <w:shd w:val="clear" w:color="auto" w:fill="auto"/>
            <w:noWrap/>
            <w:vAlign w:val="bottom"/>
            <w:hideMark/>
          </w:tcPr>
          <w:p w14:paraId="30E3924D" w14:textId="7EA9C383"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0.216***</w:t>
            </w:r>
          </w:p>
        </w:tc>
        <w:tc>
          <w:tcPr>
            <w:tcW w:w="372" w:type="pct"/>
            <w:tcBorders>
              <w:top w:val="nil"/>
              <w:left w:val="nil"/>
              <w:bottom w:val="nil"/>
              <w:right w:val="nil"/>
            </w:tcBorders>
            <w:shd w:val="clear" w:color="auto" w:fill="auto"/>
            <w:noWrap/>
            <w:vAlign w:val="bottom"/>
            <w:hideMark/>
          </w:tcPr>
          <w:p w14:paraId="25706370" w14:textId="10A612AB"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3.66</w:t>
            </w:r>
          </w:p>
        </w:tc>
        <w:tc>
          <w:tcPr>
            <w:tcW w:w="696" w:type="pct"/>
            <w:tcBorders>
              <w:top w:val="nil"/>
              <w:left w:val="nil"/>
              <w:bottom w:val="nil"/>
              <w:right w:val="nil"/>
            </w:tcBorders>
            <w:shd w:val="clear" w:color="auto" w:fill="auto"/>
            <w:noWrap/>
            <w:vAlign w:val="bottom"/>
            <w:hideMark/>
          </w:tcPr>
          <w:p w14:paraId="63A37825" w14:textId="470F85B9"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0.226*</w:t>
            </w:r>
          </w:p>
        </w:tc>
        <w:tc>
          <w:tcPr>
            <w:tcW w:w="366" w:type="pct"/>
            <w:tcBorders>
              <w:top w:val="nil"/>
              <w:left w:val="nil"/>
              <w:bottom w:val="nil"/>
              <w:right w:val="nil"/>
            </w:tcBorders>
            <w:shd w:val="clear" w:color="auto" w:fill="auto"/>
            <w:noWrap/>
            <w:vAlign w:val="bottom"/>
            <w:hideMark/>
          </w:tcPr>
          <w:p w14:paraId="11450B55" w14:textId="7BC1BDB9"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1.91</w:t>
            </w:r>
          </w:p>
        </w:tc>
      </w:tr>
      <w:tr w:rsidR="00746030" w:rsidRPr="001930F8" w14:paraId="02066694" w14:textId="77777777" w:rsidTr="006D59C4">
        <w:trPr>
          <w:trHeight w:val="144"/>
        </w:trPr>
        <w:tc>
          <w:tcPr>
            <w:tcW w:w="1885" w:type="pct"/>
            <w:tcBorders>
              <w:top w:val="nil"/>
              <w:left w:val="nil"/>
              <w:bottom w:val="nil"/>
              <w:right w:val="nil"/>
            </w:tcBorders>
            <w:shd w:val="clear" w:color="auto" w:fill="auto"/>
            <w:noWrap/>
            <w:vAlign w:val="bottom"/>
            <w:hideMark/>
          </w:tcPr>
          <w:p w14:paraId="794990D6" w14:textId="77777777" w:rsidR="00746030" w:rsidRPr="001930F8" w:rsidRDefault="00746030" w:rsidP="009A79B8">
            <w:pPr>
              <w:spacing w:before="0" w:after="0" w:line="240" w:lineRule="auto"/>
              <w:ind w:firstLine="340"/>
              <w:rPr>
                <w:rFonts w:ascii="Garamond" w:eastAsia="Times New Roman" w:hAnsi="Garamond" w:cs="Times New Roman"/>
                <w:color w:val="000000"/>
                <w:lang w:val="en-GB"/>
              </w:rPr>
            </w:pPr>
            <w:proofErr w:type="spellStart"/>
            <w:r w:rsidRPr="001930F8">
              <w:rPr>
                <w:rFonts w:ascii="Garamond" w:eastAsia="Times New Roman" w:hAnsi="Garamond" w:cs="Times New Roman"/>
                <w:color w:val="000000"/>
                <w:lang w:val="en-GB"/>
              </w:rPr>
              <w:t>Montufar</w:t>
            </w:r>
            <w:proofErr w:type="spellEnd"/>
          </w:p>
        </w:tc>
        <w:tc>
          <w:tcPr>
            <w:tcW w:w="672" w:type="pct"/>
            <w:tcBorders>
              <w:top w:val="nil"/>
              <w:left w:val="nil"/>
              <w:bottom w:val="nil"/>
              <w:right w:val="nil"/>
            </w:tcBorders>
            <w:shd w:val="clear" w:color="auto" w:fill="auto"/>
            <w:noWrap/>
            <w:vAlign w:val="bottom"/>
            <w:hideMark/>
          </w:tcPr>
          <w:p w14:paraId="164660F9" w14:textId="3BB93FD2"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-0.004</w:t>
            </w:r>
          </w:p>
        </w:tc>
        <w:tc>
          <w:tcPr>
            <w:tcW w:w="355" w:type="pct"/>
            <w:tcBorders>
              <w:top w:val="nil"/>
              <w:left w:val="nil"/>
              <w:bottom w:val="nil"/>
              <w:right w:val="nil"/>
            </w:tcBorders>
            <w:shd w:val="clear" w:color="auto" w:fill="auto"/>
            <w:noWrap/>
            <w:vAlign w:val="bottom"/>
            <w:hideMark/>
          </w:tcPr>
          <w:p w14:paraId="2502F46B" w14:textId="490F7841"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-0.1</w:t>
            </w:r>
            <w:r>
              <w:rPr>
                <w:rFonts w:ascii="Garamond" w:eastAsia="Times New Roman" w:hAnsi="Garamond"/>
                <w:color w:val="000000"/>
              </w:rPr>
              <w:t>0</w:t>
            </w:r>
          </w:p>
        </w:tc>
        <w:tc>
          <w:tcPr>
            <w:tcW w:w="655" w:type="pct"/>
            <w:tcBorders>
              <w:top w:val="nil"/>
              <w:left w:val="nil"/>
              <w:bottom w:val="nil"/>
              <w:right w:val="nil"/>
            </w:tcBorders>
            <w:shd w:val="clear" w:color="auto" w:fill="auto"/>
            <w:noWrap/>
            <w:vAlign w:val="bottom"/>
            <w:hideMark/>
          </w:tcPr>
          <w:p w14:paraId="7D677D0A" w14:textId="277E520F"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0.015</w:t>
            </w:r>
          </w:p>
        </w:tc>
        <w:tc>
          <w:tcPr>
            <w:tcW w:w="372" w:type="pct"/>
            <w:tcBorders>
              <w:top w:val="nil"/>
              <w:left w:val="nil"/>
              <w:bottom w:val="nil"/>
              <w:right w:val="nil"/>
            </w:tcBorders>
            <w:shd w:val="clear" w:color="auto" w:fill="auto"/>
            <w:noWrap/>
            <w:vAlign w:val="bottom"/>
            <w:hideMark/>
          </w:tcPr>
          <w:p w14:paraId="0634F67A" w14:textId="1B53B57C"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0.43</w:t>
            </w:r>
          </w:p>
        </w:tc>
        <w:tc>
          <w:tcPr>
            <w:tcW w:w="696" w:type="pct"/>
            <w:tcBorders>
              <w:top w:val="nil"/>
              <w:left w:val="nil"/>
              <w:bottom w:val="nil"/>
              <w:right w:val="nil"/>
            </w:tcBorders>
            <w:shd w:val="clear" w:color="auto" w:fill="auto"/>
            <w:noWrap/>
            <w:vAlign w:val="bottom"/>
            <w:hideMark/>
          </w:tcPr>
          <w:p w14:paraId="38E053F4" w14:textId="6B08D77D"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-0.033</w:t>
            </w:r>
          </w:p>
        </w:tc>
        <w:tc>
          <w:tcPr>
            <w:tcW w:w="366" w:type="pct"/>
            <w:tcBorders>
              <w:top w:val="nil"/>
              <w:left w:val="nil"/>
              <w:bottom w:val="nil"/>
              <w:right w:val="nil"/>
            </w:tcBorders>
            <w:shd w:val="clear" w:color="auto" w:fill="auto"/>
            <w:noWrap/>
            <w:vAlign w:val="bottom"/>
            <w:hideMark/>
          </w:tcPr>
          <w:p w14:paraId="110182DF" w14:textId="249A9C79"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-0.49</w:t>
            </w:r>
          </w:p>
        </w:tc>
      </w:tr>
      <w:tr w:rsidR="00746030" w:rsidRPr="001930F8" w14:paraId="2C01E162" w14:textId="77777777" w:rsidTr="006D59C4">
        <w:trPr>
          <w:trHeight w:val="144"/>
        </w:trPr>
        <w:tc>
          <w:tcPr>
            <w:tcW w:w="1885" w:type="pct"/>
            <w:tcBorders>
              <w:top w:val="nil"/>
              <w:left w:val="nil"/>
              <w:bottom w:val="single" w:sz="8" w:space="0" w:color="auto"/>
              <w:right w:val="nil"/>
            </w:tcBorders>
            <w:shd w:val="clear" w:color="auto" w:fill="auto"/>
            <w:noWrap/>
            <w:vAlign w:val="bottom"/>
            <w:hideMark/>
          </w:tcPr>
          <w:p w14:paraId="4A99ECC5" w14:textId="77777777" w:rsidR="00746030" w:rsidRPr="001930F8" w:rsidRDefault="00746030" w:rsidP="009A79B8">
            <w:pPr>
              <w:spacing w:before="0" w:after="0" w:line="240" w:lineRule="auto"/>
              <w:ind w:firstLine="340"/>
              <w:rPr>
                <w:rFonts w:ascii="Garamond" w:eastAsia="Times New Roman" w:hAnsi="Garamond" w:cs="Times New Roman"/>
                <w:color w:val="000000"/>
                <w:lang w:val="en-GB"/>
              </w:rPr>
            </w:pPr>
            <w:proofErr w:type="spellStart"/>
            <w:r w:rsidRPr="001930F8">
              <w:rPr>
                <w:rFonts w:ascii="Garamond" w:eastAsia="Times New Roman" w:hAnsi="Garamond" w:cs="Times New Roman"/>
                <w:color w:val="000000"/>
                <w:lang w:val="en-GB"/>
              </w:rPr>
              <w:t>Tulcan</w:t>
            </w:r>
            <w:proofErr w:type="spellEnd"/>
          </w:p>
        </w:tc>
        <w:tc>
          <w:tcPr>
            <w:tcW w:w="672" w:type="pct"/>
            <w:tcBorders>
              <w:top w:val="nil"/>
              <w:left w:val="nil"/>
              <w:bottom w:val="single" w:sz="8" w:space="0" w:color="auto"/>
              <w:right w:val="nil"/>
            </w:tcBorders>
            <w:shd w:val="clear" w:color="auto" w:fill="auto"/>
            <w:noWrap/>
            <w:vAlign w:val="bottom"/>
            <w:hideMark/>
          </w:tcPr>
          <w:p w14:paraId="0E1D1378" w14:textId="54A6B5A2"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-0.046</w:t>
            </w:r>
          </w:p>
        </w:tc>
        <w:tc>
          <w:tcPr>
            <w:tcW w:w="355" w:type="pct"/>
            <w:tcBorders>
              <w:top w:val="nil"/>
              <w:left w:val="nil"/>
              <w:bottom w:val="single" w:sz="8" w:space="0" w:color="auto"/>
              <w:right w:val="nil"/>
            </w:tcBorders>
            <w:shd w:val="clear" w:color="auto" w:fill="auto"/>
            <w:noWrap/>
            <w:vAlign w:val="bottom"/>
            <w:hideMark/>
          </w:tcPr>
          <w:p w14:paraId="0C809B2B" w14:textId="50CC666C"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-1</w:t>
            </w:r>
            <w:r w:rsidR="00D557A2">
              <w:rPr>
                <w:rFonts w:ascii="Garamond" w:eastAsia="Times New Roman" w:hAnsi="Garamond"/>
                <w:color w:val="000000"/>
              </w:rPr>
              <w:t>.00</w:t>
            </w:r>
          </w:p>
        </w:tc>
        <w:tc>
          <w:tcPr>
            <w:tcW w:w="655" w:type="pct"/>
            <w:tcBorders>
              <w:top w:val="nil"/>
              <w:left w:val="nil"/>
              <w:bottom w:val="single" w:sz="8" w:space="0" w:color="auto"/>
              <w:right w:val="nil"/>
            </w:tcBorders>
            <w:shd w:val="clear" w:color="auto" w:fill="auto"/>
            <w:noWrap/>
            <w:vAlign w:val="bottom"/>
            <w:hideMark/>
          </w:tcPr>
          <w:p w14:paraId="3CCD796B" w14:textId="6B4A42D2"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0.012</w:t>
            </w:r>
          </w:p>
        </w:tc>
        <w:tc>
          <w:tcPr>
            <w:tcW w:w="372" w:type="pct"/>
            <w:tcBorders>
              <w:top w:val="nil"/>
              <w:left w:val="nil"/>
              <w:bottom w:val="single" w:sz="8" w:space="0" w:color="auto"/>
              <w:right w:val="nil"/>
            </w:tcBorders>
            <w:shd w:val="clear" w:color="auto" w:fill="auto"/>
            <w:noWrap/>
            <w:vAlign w:val="bottom"/>
            <w:hideMark/>
          </w:tcPr>
          <w:p w14:paraId="31B7CB93" w14:textId="5FCC1837"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0.29</w:t>
            </w:r>
          </w:p>
        </w:tc>
        <w:tc>
          <w:tcPr>
            <w:tcW w:w="696" w:type="pct"/>
            <w:tcBorders>
              <w:top w:val="nil"/>
              <w:left w:val="nil"/>
              <w:bottom w:val="single" w:sz="8" w:space="0" w:color="auto"/>
              <w:right w:val="nil"/>
            </w:tcBorders>
            <w:shd w:val="clear" w:color="auto" w:fill="auto"/>
            <w:noWrap/>
            <w:vAlign w:val="bottom"/>
            <w:hideMark/>
          </w:tcPr>
          <w:p w14:paraId="730987BD" w14:textId="61810E16"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-0.112*</w:t>
            </w:r>
          </w:p>
        </w:tc>
        <w:tc>
          <w:tcPr>
            <w:tcW w:w="366" w:type="pct"/>
            <w:tcBorders>
              <w:top w:val="nil"/>
              <w:left w:val="nil"/>
              <w:bottom w:val="single" w:sz="8" w:space="0" w:color="auto"/>
              <w:right w:val="nil"/>
            </w:tcBorders>
            <w:shd w:val="clear" w:color="auto" w:fill="auto"/>
            <w:noWrap/>
            <w:vAlign w:val="bottom"/>
            <w:hideMark/>
          </w:tcPr>
          <w:p w14:paraId="4FA9467C" w14:textId="296213EA" w:rsidR="00746030" w:rsidRPr="00746030" w:rsidRDefault="00746030" w:rsidP="00172E12">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-1.7</w:t>
            </w:r>
            <w:r w:rsidR="00D557A2">
              <w:rPr>
                <w:rFonts w:ascii="Garamond" w:eastAsia="Times New Roman" w:hAnsi="Garamond"/>
                <w:color w:val="000000"/>
              </w:rPr>
              <w:t>0</w:t>
            </w:r>
          </w:p>
        </w:tc>
      </w:tr>
    </w:tbl>
    <w:p w14:paraId="3BBFB3E7" w14:textId="002DD3B4" w:rsidR="004B2A37" w:rsidRPr="001930F8" w:rsidRDefault="004B2A37" w:rsidP="00AD3113">
      <w:pPr>
        <w:pStyle w:val="ListParagraph"/>
        <w:spacing w:before="100" w:beforeAutospacing="1" w:after="100" w:afterAutospacing="1" w:line="480" w:lineRule="auto"/>
        <w:ind w:left="0"/>
        <w:rPr>
          <w:rFonts w:ascii="Garamond" w:hAnsi="Garamond"/>
          <w:sz w:val="24"/>
          <w:szCs w:val="24"/>
          <w:lang w:val="en-GB"/>
        </w:rPr>
      </w:pPr>
    </w:p>
    <w:p w14:paraId="15EE28BC" w14:textId="77777777" w:rsidR="00172E12" w:rsidRPr="001930F8" w:rsidRDefault="00172E12" w:rsidP="00172E12">
      <w:pPr>
        <w:rPr>
          <w:lang w:val="en-GB"/>
        </w:rPr>
      </w:pPr>
    </w:p>
    <w:tbl>
      <w:tblPr>
        <w:tblW w:w="5000" w:type="pct"/>
        <w:tblLayout w:type="fixed"/>
        <w:tblLook w:val="04A0" w:firstRow="1" w:lastRow="0" w:firstColumn="1" w:lastColumn="0" w:noHBand="0" w:noVBand="1"/>
      </w:tblPr>
      <w:tblGrid>
        <w:gridCol w:w="3331"/>
        <w:gridCol w:w="1203"/>
        <w:gridCol w:w="1205"/>
        <w:gridCol w:w="1205"/>
        <w:gridCol w:w="1205"/>
        <w:gridCol w:w="1203"/>
        <w:gridCol w:w="1205"/>
        <w:gridCol w:w="1205"/>
        <w:gridCol w:w="1198"/>
      </w:tblGrid>
      <w:tr w:rsidR="00172E12" w:rsidRPr="001930F8" w14:paraId="326C5E3B" w14:textId="77777777" w:rsidTr="001F16B4">
        <w:trPr>
          <w:trHeight w:val="144"/>
        </w:trPr>
        <w:tc>
          <w:tcPr>
            <w:tcW w:w="1285" w:type="pct"/>
            <w:tcBorders>
              <w:top w:val="nil"/>
              <w:left w:val="nil"/>
              <w:bottom w:val="nil"/>
              <w:right w:val="nil"/>
            </w:tcBorders>
            <w:shd w:val="clear" w:color="auto" w:fill="auto"/>
            <w:noWrap/>
            <w:vAlign w:val="bottom"/>
            <w:hideMark/>
          </w:tcPr>
          <w:p w14:paraId="0C468EAD" w14:textId="77777777" w:rsidR="00172E12" w:rsidRPr="001930F8" w:rsidRDefault="00172E12" w:rsidP="001F16B4">
            <w:pPr>
              <w:spacing w:before="0" w:after="0" w:line="240" w:lineRule="auto"/>
              <w:rPr>
                <w:rFonts w:ascii="Garamond" w:eastAsia="Times New Roman" w:hAnsi="Garamond" w:cs="Times New Roman"/>
                <w:lang w:val="en-GB"/>
              </w:rPr>
            </w:pPr>
          </w:p>
        </w:tc>
        <w:tc>
          <w:tcPr>
            <w:tcW w:w="929" w:type="pct"/>
            <w:gridSpan w:val="2"/>
            <w:tcBorders>
              <w:top w:val="nil"/>
              <w:left w:val="nil"/>
              <w:bottom w:val="single" w:sz="4" w:space="0" w:color="auto"/>
              <w:right w:val="nil"/>
            </w:tcBorders>
            <w:shd w:val="clear" w:color="auto" w:fill="auto"/>
            <w:noWrap/>
            <w:vAlign w:val="bottom"/>
            <w:hideMark/>
          </w:tcPr>
          <w:p w14:paraId="09DC2CBC" w14:textId="33628C54" w:rsidR="00172E12" w:rsidRPr="001930F8" w:rsidRDefault="00172E12" w:rsidP="00B4052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 xml:space="preserve">Adoption </w:t>
            </w:r>
            <w:r w:rsidR="00A44F86">
              <w:rPr>
                <w:rFonts w:ascii="Garamond" w:eastAsia="Times New Roman" w:hAnsi="Garamond" w:cs="Times New Roman"/>
                <w:color w:val="000000"/>
                <w:lang w:val="en-GB"/>
              </w:rPr>
              <w:t xml:space="preserve">of </w:t>
            </w:r>
            <w:r w:rsidRPr="001930F8">
              <w:rPr>
                <w:rFonts w:ascii="Garamond" w:eastAsia="Times New Roman" w:hAnsi="Garamond" w:cs="Times New Roman"/>
                <w:color w:val="000000"/>
                <w:lang w:val="en-GB"/>
              </w:rPr>
              <w:t>purchase</w:t>
            </w:r>
            <w:r w:rsidR="00B40524">
              <w:rPr>
                <w:rFonts w:ascii="Garamond" w:eastAsia="Times New Roman" w:hAnsi="Garamond" w:cs="Times New Roman"/>
                <w:color w:val="000000"/>
                <w:lang w:val="en-GB"/>
              </w:rPr>
              <w:t>-</w:t>
            </w:r>
            <w:r w:rsidRPr="001930F8">
              <w:rPr>
                <w:rFonts w:ascii="Garamond" w:eastAsia="Times New Roman" w:hAnsi="Garamond" w:cs="Times New Roman"/>
                <w:color w:val="000000"/>
                <w:lang w:val="en-GB"/>
              </w:rPr>
              <w:t>reliant practices</w:t>
            </w:r>
          </w:p>
        </w:tc>
        <w:tc>
          <w:tcPr>
            <w:tcW w:w="930" w:type="pct"/>
            <w:gridSpan w:val="2"/>
            <w:tcBorders>
              <w:top w:val="nil"/>
              <w:left w:val="nil"/>
              <w:bottom w:val="single" w:sz="4" w:space="0" w:color="auto"/>
              <w:right w:val="nil"/>
            </w:tcBorders>
            <w:shd w:val="clear" w:color="auto" w:fill="auto"/>
            <w:noWrap/>
            <w:vAlign w:val="bottom"/>
            <w:hideMark/>
          </w:tcPr>
          <w:p w14:paraId="5EACF060" w14:textId="36647EC5" w:rsidR="00172E12" w:rsidRPr="001930F8" w:rsidRDefault="00172E12"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 xml:space="preserve">Adoption </w:t>
            </w:r>
            <w:r w:rsidR="00A44F86">
              <w:rPr>
                <w:rFonts w:ascii="Garamond" w:eastAsia="Times New Roman" w:hAnsi="Garamond" w:cs="Times New Roman"/>
                <w:color w:val="000000"/>
                <w:lang w:val="en-GB"/>
              </w:rPr>
              <w:t xml:space="preserve">of </w:t>
            </w:r>
            <w:r w:rsidRPr="001930F8">
              <w:rPr>
                <w:rFonts w:ascii="Garamond" w:eastAsia="Times New Roman" w:hAnsi="Garamond" w:cs="Times New Roman"/>
                <w:color w:val="000000"/>
                <w:lang w:val="en-GB"/>
              </w:rPr>
              <w:t>non-purchase reliant practices</w:t>
            </w:r>
          </w:p>
        </w:tc>
        <w:tc>
          <w:tcPr>
            <w:tcW w:w="929" w:type="pct"/>
            <w:gridSpan w:val="2"/>
            <w:tcBorders>
              <w:top w:val="nil"/>
              <w:left w:val="nil"/>
              <w:bottom w:val="single" w:sz="4" w:space="0" w:color="auto"/>
              <w:right w:val="nil"/>
            </w:tcBorders>
            <w:shd w:val="clear" w:color="auto" w:fill="auto"/>
            <w:noWrap/>
            <w:vAlign w:val="bottom"/>
            <w:hideMark/>
          </w:tcPr>
          <w:p w14:paraId="2B8E890A" w14:textId="66AE4EAD" w:rsidR="00172E12" w:rsidRPr="001930F8" w:rsidRDefault="00172E12" w:rsidP="00B4052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 xml:space="preserve">Adoption </w:t>
            </w:r>
            <w:r w:rsidR="00A44F86">
              <w:rPr>
                <w:rFonts w:ascii="Garamond" w:eastAsia="Times New Roman" w:hAnsi="Garamond" w:cs="Times New Roman"/>
                <w:color w:val="000000"/>
                <w:lang w:val="en-GB"/>
              </w:rPr>
              <w:t xml:space="preserve">of </w:t>
            </w:r>
            <w:r w:rsidRPr="001930F8">
              <w:rPr>
                <w:rFonts w:ascii="Garamond" w:eastAsia="Times New Roman" w:hAnsi="Garamond" w:cs="Times New Roman"/>
                <w:color w:val="000000"/>
                <w:lang w:val="en-GB"/>
              </w:rPr>
              <w:t>time</w:t>
            </w:r>
            <w:r w:rsidR="00B40524">
              <w:rPr>
                <w:rFonts w:ascii="Garamond" w:eastAsia="Times New Roman" w:hAnsi="Garamond" w:cs="Times New Roman"/>
                <w:color w:val="000000"/>
                <w:lang w:val="en-GB"/>
              </w:rPr>
              <w:t>-</w:t>
            </w:r>
            <w:r w:rsidRPr="001930F8">
              <w:rPr>
                <w:rFonts w:ascii="Garamond" w:eastAsia="Times New Roman" w:hAnsi="Garamond" w:cs="Times New Roman"/>
                <w:color w:val="000000"/>
                <w:lang w:val="en-GB"/>
              </w:rPr>
              <w:t xml:space="preserve">sensitive practices </w:t>
            </w:r>
          </w:p>
        </w:tc>
        <w:tc>
          <w:tcPr>
            <w:tcW w:w="927" w:type="pct"/>
            <w:gridSpan w:val="2"/>
            <w:tcBorders>
              <w:top w:val="nil"/>
              <w:left w:val="nil"/>
              <w:bottom w:val="single" w:sz="4" w:space="0" w:color="auto"/>
              <w:right w:val="nil"/>
            </w:tcBorders>
            <w:shd w:val="clear" w:color="auto" w:fill="auto"/>
            <w:noWrap/>
            <w:vAlign w:val="bottom"/>
            <w:hideMark/>
          </w:tcPr>
          <w:p w14:paraId="162C0945" w14:textId="283D9E59" w:rsidR="00172E12" w:rsidRPr="001930F8" w:rsidRDefault="00172E12"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Adoption</w:t>
            </w:r>
            <w:r w:rsidR="00A44F86">
              <w:rPr>
                <w:rFonts w:ascii="Garamond" w:eastAsia="Times New Roman" w:hAnsi="Garamond" w:cs="Times New Roman"/>
                <w:color w:val="000000"/>
                <w:lang w:val="en-GB"/>
              </w:rPr>
              <w:t xml:space="preserve"> of</w:t>
            </w:r>
            <w:r w:rsidRPr="001930F8">
              <w:rPr>
                <w:rFonts w:ascii="Garamond" w:eastAsia="Times New Roman" w:hAnsi="Garamond" w:cs="Times New Roman"/>
                <w:color w:val="000000"/>
                <w:lang w:val="en-GB"/>
              </w:rPr>
              <w:t xml:space="preserve"> non-time sensitive practices </w:t>
            </w:r>
          </w:p>
        </w:tc>
      </w:tr>
      <w:tr w:rsidR="00172E12" w:rsidRPr="001930F8" w14:paraId="0F4B7079" w14:textId="77777777" w:rsidTr="001F16B4">
        <w:trPr>
          <w:trHeight w:val="144"/>
        </w:trPr>
        <w:tc>
          <w:tcPr>
            <w:tcW w:w="1285" w:type="pct"/>
            <w:tcBorders>
              <w:top w:val="nil"/>
              <w:left w:val="nil"/>
              <w:bottom w:val="double" w:sz="6" w:space="0" w:color="auto"/>
              <w:right w:val="nil"/>
            </w:tcBorders>
            <w:shd w:val="clear" w:color="auto" w:fill="auto"/>
            <w:noWrap/>
            <w:vAlign w:val="bottom"/>
            <w:hideMark/>
          </w:tcPr>
          <w:p w14:paraId="0267BFD3" w14:textId="77777777" w:rsidR="00172E12" w:rsidRPr="001930F8" w:rsidRDefault="00172E12" w:rsidP="001F16B4">
            <w:pPr>
              <w:spacing w:before="0" w:after="0" w:line="240" w:lineRule="auto"/>
              <w:rPr>
                <w:rFonts w:ascii="Garamond" w:eastAsia="Times New Roman" w:hAnsi="Garamond" w:cs="Times New Roman"/>
                <w:color w:val="000000"/>
                <w:lang w:val="en-GB"/>
              </w:rPr>
            </w:pPr>
            <w:r w:rsidRPr="001930F8">
              <w:rPr>
                <w:rFonts w:ascii="Garamond" w:eastAsia="Times New Roman" w:hAnsi="Garamond" w:cs="Times New Roman"/>
                <w:color w:val="000000"/>
                <w:lang w:val="en-GB"/>
              </w:rPr>
              <w:t> </w:t>
            </w:r>
          </w:p>
        </w:tc>
        <w:tc>
          <w:tcPr>
            <w:tcW w:w="464" w:type="pct"/>
            <w:tcBorders>
              <w:top w:val="nil"/>
              <w:left w:val="nil"/>
              <w:bottom w:val="double" w:sz="6" w:space="0" w:color="auto"/>
              <w:right w:val="nil"/>
            </w:tcBorders>
            <w:shd w:val="clear" w:color="auto" w:fill="auto"/>
            <w:noWrap/>
            <w:vAlign w:val="bottom"/>
            <w:hideMark/>
          </w:tcPr>
          <w:p w14:paraId="6136B294" w14:textId="77777777" w:rsidR="00172E12" w:rsidRPr="001930F8" w:rsidRDefault="00172E12" w:rsidP="001F16B4">
            <w:pPr>
              <w:spacing w:before="0" w:after="0" w:line="240" w:lineRule="auto"/>
              <w:jc w:val="center"/>
              <w:rPr>
                <w:rFonts w:ascii="Garamond" w:eastAsia="Times New Roman" w:hAnsi="Garamond" w:cs="Times New Roman"/>
                <w:color w:val="000000"/>
                <w:lang w:val="en-GB"/>
              </w:rPr>
            </w:pPr>
            <w:proofErr w:type="spellStart"/>
            <w:r w:rsidRPr="001930F8">
              <w:rPr>
                <w:rFonts w:ascii="Garamond" w:eastAsia="Times New Roman" w:hAnsi="Garamond" w:cs="Times New Roman"/>
                <w:color w:val="000000"/>
                <w:lang w:val="en-GB"/>
              </w:rPr>
              <w:t>dy</w:t>
            </w:r>
            <w:proofErr w:type="spellEnd"/>
            <w:r w:rsidRPr="001930F8">
              <w:rPr>
                <w:rFonts w:ascii="Garamond" w:eastAsia="Times New Roman" w:hAnsi="Garamond" w:cs="Times New Roman"/>
                <w:color w:val="000000"/>
                <w:lang w:val="en-GB"/>
              </w:rPr>
              <w:t>/dx</w:t>
            </w:r>
          </w:p>
        </w:tc>
        <w:tc>
          <w:tcPr>
            <w:tcW w:w="465" w:type="pct"/>
            <w:tcBorders>
              <w:top w:val="nil"/>
              <w:left w:val="nil"/>
              <w:bottom w:val="double" w:sz="6" w:space="0" w:color="auto"/>
              <w:right w:val="nil"/>
            </w:tcBorders>
            <w:shd w:val="clear" w:color="auto" w:fill="auto"/>
            <w:noWrap/>
            <w:vAlign w:val="bottom"/>
            <w:hideMark/>
          </w:tcPr>
          <w:p w14:paraId="0A6DC910" w14:textId="77777777" w:rsidR="00172E12" w:rsidRPr="001930F8" w:rsidRDefault="00172E12"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z</w:t>
            </w:r>
          </w:p>
        </w:tc>
        <w:tc>
          <w:tcPr>
            <w:tcW w:w="465" w:type="pct"/>
            <w:tcBorders>
              <w:top w:val="nil"/>
              <w:left w:val="nil"/>
              <w:bottom w:val="double" w:sz="6" w:space="0" w:color="auto"/>
              <w:right w:val="nil"/>
            </w:tcBorders>
            <w:shd w:val="clear" w:color="auto" w:fill="auto"/>
            <w:noWrap/>
            <w:vAlign w:val="bottom"/>
            <w:hideMark/>
          </w:tcPr>
          <w:p w14:paraId="30C72781" w14:textId="77777777" w:rsidR="00172E12" w:rsidRPr="001930F8" w:rsidRDefault="00172E12" w:rsidP="001F16B4">
            <w:pPr>
              <w:spacing w:before="0" w:after="0" w:line="240" w:lineRule="auto"/>
              <w:jc w:val="center"/>
              <w:rPr>
                <w:rFonts w:ascii="Garamond" w:eastAsia="Times New Roman" w:hAnsi="Garamond" w:cs="Times New Roman"/>
                <w:color w:val="000000"/>
                <w:lang w:val="en-GB"/>
              </w:rPr>
            </w:pPr>
            <w:proofErr w:type="spellStart"/>
            <w:r w:rsidRPr="001930F8">
              <w:rPr>
                <w:rFonts w:ascii="Garamond" w:eastAsia="Times New Roman" w:hAnsi="Garamond" w:cs="Times New Roman"/>
                <w:color w:val="000000"/>
                <w:lang w:val="en-GB"/>
              </w:rPr>
              <w:t>dy</w:t>
            </w:r>
            <w:proofErr w:type="spellEnd"/>
            <w:r w:rsidRPr="001930F8">
              <w:rPr>
                <w:rFonts w:ascii="Garamond" w:eastAsia="Times New Roman" w:hAnsi="Garamond" w:cs="Times New Roman"/>
                <w:color w:val="000000"/>
                <w:lang w:val="en-GB"/>
              </w:rPr>
              <w:t>/dx</w:t>
            </w:r>
          </w:p>
        </w:tc>
        <w:tc>
          <w:tcPr>
            <w:tcW w:w="465" w:type="pct"/>
            <w:tcBorders>
              <w:top w:val="nil"/>
              <w:left w:val="nil"/>
              <w:bottom w:val="double" w:sz="6" w:space="0" w:color="auto"/>
              <w:right w:val="nil"/>
            </w:tcBorders>
            <w:shd w:val="clear" w:color="auto" w:fill="auto"/>
            <w:noWrap/>
            <w:vAlign w:val="bottom"/>
            <w:hideMark/>
          </w:tcPr>
          <w:p w14:paraId="63435EA5" w14:textId="77777777" w:rsidR="00172E12" w:rsidRPr="001930F8" w:rsidRDefault="00172E12"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z</w:t>
            </w:r>
          </w:p>
        </w:tc>
        <w:tc>
          <w:tcPr>
            <w:tcW w:w="464" w:type="pct"/>
            <w:tcBorders>
              <w:top w:val="nil"/>
              <w:left w:val="nil"/>
              <w:bottom w:val="double" w:sz="6" w:space="0" w:color="auto"/>
              <w:right w:val="nil"/>
            </w:tcBorders>
            <w:shd w:val="clear" w:color="auto" w:fill="auto"/>
            <w:noWrap/>
            <w:vAlign w:val="bottom"/>
            <w:hideMark/>
          </w:tcPr>
          <w:p w14:paraId="2A92D787" w14:textId="77777777" w:rsidR="00172E12" w:rsidRPr="001930F8" w:rsidRDefault="00172E12" w:rsidP="001F16B4">
            <w:pPr>
              <w:spacing w:before="0" w:after="0" w:line="240" w:lineRule="auto"/>
              <w:jc w:val="center"/>
              <w:rPr>
                <w:rFonts w:ascii="Garamond" w:eastAsia="Times New Roman" w:hAnsi="Garamond" w:cs="Times New Roman"/>
                <w:color w:val="000000"/>
                <w:lang w:val="en-GB"/>
              </w:rPr>
            </w:pPr>
            <w:proofErr w:type="spellStart"/>
            <w:r w:rsidRPr="001930F8">
              <w:rPr>
                <w:rFonts w:ascii="Garamond" w:eastAsia="Times New Roman" w:hAnsi="Garamond" w:cs="Times New Roman"/>
                <w:color w:val="000000"/>
                <w:lang w:val="en-GB"/>
              </w:rPr>
              <w:t>dy</w:t>
            </w:r>
            <w:proofErr w:type="spellEnd"/>
            <w:r w:rsidRPr="001930F8">
              <w:rPr>
                <w:rFonts w:ascii="Garamond" w:eastAsia="Times New Roman" w:hAnsi="Garamond" w:cs="Times New Roman"/>
                <w:color w:val="000000"/>
                <w:lang w:val="en-GB"/>
              </w:rPr>
              <w:t>/dx</w:t>
            </w:r>
          </w:p>
        </w:tc>
        <w:tc>
          <w:tcPr>
            <w:tcW w:w="465" w:type="pct"/>
            <w:tcBorders>
              <w:top w:val="nil"/>
              <w:left w:val="nil"/>
              <w:bottom w:val="double" w:sz="6" w:space="0" w:color="auto"/>
              <w:right w:val="nil"/>
            </w:tcBorders>
            <w:shd w:val="clear" w:color="auto" w:fill="auto"/>
            <w:noWrap/>
            <w:vAlign w:val="bottom"/>
            <w:hideMark/>
          </w:tcPr>
          <w:p w14:paraId="5E632BFC" w14:textId="77777777" w:rsidR="00172E12" w:rsidRPr="001930F8" w:rsidRDefault="00172E12"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z</w:t>
            </w:r>
          </w:p>
        </w:tc>
        <w:tc>
          <w:tcPr>
            <w:tcW w:w="465" w:type="pct"/>
            <w:tcBorders>
              <w:top w:val="nil"/>
              <w:left w:val="nil"/>
              <w:bottom w:val="double" w:sz="6" w:space="0" w:color="auto"/>
              <w:right w:val="nil"/>
            </w:tcBorders>
            <w:shd w:val="clear" w:color="auto" w:fill="auto"/>
            <w:noWrap/>
            <w:vAlign w:val="bottom"/>
            <w:hideMark/>
          </w:tcPr>
          <w:p w14:paraId="1D9B4980" w14:textId="77777777" w:rsidR="00172E12" w:rsidRPr="001930F8" w:rsidRDefault="00172E12" w:rsidP="001F16B4">
            <w:pPr>
              <w:spacing w:before="0" w:after="0" w:line="240" w:lineRule="auto"/>
              <w:jc w:val="center"/>
              <w:rPr>
                <w:rFonts w:ascii="Garamond" w:eastAsia="Times New Roman" w:hAnsi="Garamond" w:cs="Times New Roman"/>
                <w:color w:val="000000"/>
                <w:lang w:val="en-GB"/>
              </w:rPr>
            </w:pPr>
            <w:proofErr w:type="spellStart"/>
            <w:r w:rsidRPr="001930F8">
              <w:rPr>
                <w:rFonts w:ascii="Garamond" w:eastAsia="Times New Roman" w:hAnsi="Garamond" w:cs="Times New Roman"/>
                <w:color w:val="000000"/>
                <w:lang w:val="en-GB"/>
              </w:rPr>
              <w:t>dy</w:t>
            </w:r>
            <w:proofErr w:type="spellEnd"/>
            <w:r w:rsidRPr="001930F8">
              <w:rPr>
                <w:rFonts w:ascii="Garamond" w:eastAsia="Times New Roman" w:hAnsi="Garamond" w:cs="Times New Roman"/>
                <w:color w:val="000000"/>
                <w:lang w:val="en-GB"/>
              </w:rPr>
              <w:t>/dx</w:t>
            </w:r>
          </w:p>
        </w:tc>
        <w:tc>
          <w:tcPr>
            <w:tcW w:w="462" w:type="pct"/>
            <w:tcBorders>
              <w:top w:val="nil"/>
              <w:left w:val="nil"/>
              <w:bottom w:val="double" w:sz="6" w:space="0" w:color="auto"/>
              <w:right w:val="nil"/>
            </w:tcBorders>
            <w:shd w:val="clear" w:color="auto" w:fill="auto"/>
            <w:noWrap/>
            <w:vAlign w:val="bottom"/>
            <w:hideMark/>
          </w:tcPr>
          <w:p w14:paraId="695F7D01" w14:textId="77777777" w:rsidR="00172E12" w:rsidRPr="001930F8" w:rsidRDefault="00172E12"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z</w:t>
            </w:r>
          </w:p>
        </w:tc>
      </w:tr>
      <w:tr w:rsidR="00746030" w:rsidRPr="001930F8" w14:paraId="34C286C3" w14:textId="77777777" w:rsidTr="006D59C4">
        <w:trPr>
          <w:trHeight w:val="144"/>
        </w:trPr>
        <w:tc>
          <w:tcPr>
            <w:tcW w:w="1285" w:type="pct"/>
            <w:tcBorders>
              <w:top w:val="nil"/>
              <w:left w:val="nil"/>
              <w:bottom w:val="nil"/>
              <w:right w:val="nil"/>
            </w:tcBorders>
            <w:shd w:val="clear" w:color="auto" w:fill="auto"/>
            <w:noWrap/>
            <w:vAlign w:val="bottom"/>
            <w:hideMark/>
          </w:tcPr>
          <w:p w14:paraId="5C269504" w14:textId="510FA382" w:rsidR="00746030" w:rsidRPr="001930F8" w:rsidRDefault="00746030" w:rsidP="001F16B4">
            <w:pPr>
              <w:spacing w:before="0" w:after="0" w:line="240" w:lineRule="auto"/>
              <w:rPr>
                <w:rFonts w:ascii="Garamond" w:eastAsia="Times New Roman" w:hAnsi="Garamond" w:cs="Times New Roman"/>
                <w:b/>
                <w:color w:val="000000"/>
                <w:lang w:val="en-GB"/>
              </w:rPr>
            </w:pPr>
            <w:r>
              <w:rPr>
                <w:rFonts w:ascii="Garamond" w:eastAsia="Times New Roman" w:hAnsi="Garamond" w:cs="Times New Roman"/>
                <w:b/>
                <w:color w:val="000000"/>
                <w:lang w:val="en-GB"/>
              </w:rPr>
              <w:t>Intervention</w:t>
            </w:r>
            <w:r w:rsidRPr="001930F8">
              <w:rPr>
                <w:rFonts w:ascii="Garamond" w:eastAsia="Times New Roman" w:hAnsi="Garamond" w:cs="Times New Roman"/>
                <w:b/>
                <w:color w:val="000000"/>
                <w:lang w:val="en-GB"/>
              </w:rPr>
              <w:t xml:space="preserve"> </w:t>
            </w:r>
          </w:p>
        </w:tc>
        <w:tc>
          <w:tcPr>
            <w:tcW w:w="464" w:type="pct"/>
            <w:tcBorders>
              <w:top w:val="nil"/>
              <w:left w:val="nil"/>
              <w:bottom w:val="nil"/>
              <w:right w:val="nil"/>
            </w:tcBorders>
            <w:shd w:val="clear" w:color="auto" w:fill="auto"/>
            <w:noWrap/>
            <w:vAlign w:val="bottom"/>
            <w:hideMark/>
          </w:tcPr>
          <w:p w14:paraId="4F2FAA18" w14:textId="113DA0FF" w:rsidR="00746030" w:rsidRPr="00D86074" w:rsidRDefault="00746030" w:rsidP="001F16B4">
            <w:pPr>
              <w:spacing w:before="0" w:after="0" w:line="240" w:lineRule="auto"/>
              <w:jc w:val="center"/>
              <w:rPr>
                <w:rFonts w:ascii="Garamond" w:eastAsia="Times New Roman" w:hAnsi="Garamond" w:cs="Times New Roman"/>
                <w:b/>
                <w:bCs/>
                <w:color w:val="000000"/>
                <w:lang w:val="en-GB"/>
              </w:rPr>
            </w:pPr>
            <w:r w:rsidRPr="00D86074">
              <w:rPr>
                <w:rFonts w:ascii="Garamond" w:eastAsia="Times New Roman" w:hAnsi="Garamond"/>
                <w:b/>
                <w:bCs/>
                <w:color w:val="000000"/>
              </w:rPr>
              <w:t>0.055*</w:t>
            </w:r>
          </w:p>
        </w:tc>
        <w:tc>
          <w:tcPr>
            <w:tcW w:w="465" w:type="pct"/>
            <w:tcBorders>
              <w:top w:val="nil"/>
              <w:left w:val="nil"/>
              <w:bottom w:val="nil"/>
              <w:right w:val="nil"/>
            </w:tcBorders>
            <w:shd w:val="clear" w:color="auto" w:fill="auto"/>
            <w:noWrap/>
            <w:vAlign w:val="bottom"/>
            <w:hideMark/>
          </w:tcPr>
          <w:p w14:paraId="729D4D48" w14:textId="74924369" w:rsidR="00746030" w:rsidRPr="00D86074" w:rsidRDefault="00746030" w:rsidP="001F16B4">
            <w:pPr>
              <w:spacing w:before="0" w:after="0" w:line="240" w:lineRule="auto"/>
              <w:jc w:val="center"/>
              <w:rPr>
                <w:rFonts w:ascii="Garamond" w:eastAsia="Times New Roman" w:hAnsi="Garamond" w:cs="Times New Roman"/>
                <w:b/>
                <w:bCs/>
                <w:color w:val="000000"/>
                <w:lang w:val="en-GB"/>
              </w:rPr>
            </w:pPr>
            <w:r w:rsidRPr="00D86074">
              <w:rPr>
                <w:rFonts w:ascii="Garamond" w:eastAsia="Times New Roman" w:hAnsi="Garamond"/>
                <w:b/>
                <w:bCs/>
                <w:color w:val="000000"/>
              </w:rPr>
              <w:t>1.84</w:t>
            </w:r>
          </w:p>
        </w:tc>
        <w:tc>
          <w:tcPr>
            <w:tcW w:w="465" w:type="pct"/>
            <w:tcBorders>
              <w:top w:val="nil"/>
              <w:left w:val="nil"/>
              <w:bottom w:val="nil"/>
              <w:right w:val="nil"/>
            </w:tcBorders>
            <w:shd w:val="clear" w:color="auto" w:fill="auto"/>
            <w:noWrap/>
            <w:vAlign w:val="bottom"/>
            <w:hideMark/>
          </w:tcPr>
          <w:p w14:paraId="17AAB8F2" w14:textId="35EE6408" w:rsidR="00746030" w:rsidRPr="00D86074" w:rsidRDefault="00746030" w:rsidP="001F16B4">
            <w:pPr>
              <w:spacing w:before="0" w:after="0" w:line="240" w:lineRule="auto"/>
              <w:jc w:val="center"/>
              <w:rPr>
                <w:rFonts w:ascii="Garamond" w:eastAsia="Times New Roman" w:hAnsi="Garamond" w:cs="Times New Roman"/>
                <w:b/>
                <w:bCs/>
                <w:color w:val="000000"/>
                <w:lang w:val="en-GB"/>
              </w:rPr>
            </w:pPr>
            <w:r w:rsidRPr="00D86074">
              <w:rPr>
                <w:rFonts w:ascii="Garamond" w:eastAsia="Times New Roman" w:hAnsi="Garamond"/>
                <w:b/>
                <w:bCs/>
                <w:color w:val="000000"/>
              </w:rPr>
              <w:t>0.093***</w:t>
            </w:r>
          </w:p>
        </w:tc>
        <w:tc>
          <w:tcPr>
            <w:tcW w:w="465" w:type="pct"/>
            <w:tcBorders>
              <w:top w:val="nil"/>
              <w:left w:val="nil"/>
              <w:bottom w:val="nil"/>
              <w:right w:val="nil"/>
            </w:tcBorders>
            <w:shd w:val="clear" w:color="auto" w:fill="auto"/>
            <w:noWrap/>
            <w:vAlign w:val="bottom"/>
            <w:hideMark/>
          </w:tcPr>
          <w:p w14:paraId="0B85E413" w14:textId="7696CD61" w:rsidR="00746030" w:rsidRPr="00D86074" w:rsidRDefault="00746030" w:rsidP="001F16B4">
            <w:pPr>
              <w:spacing w:before="0" w:after="0" w:line="240" w:lineRule="auto"/>
              <w:jc w:val="center"/>
              <w:rPr>
                <w:rFonts w:ascii="Garamond" w:eastAsia="Times New Roman" w:hAnsi="Garamond" w:cs="Times New Roman"/>
                <w:b/>
                <w:bCs/>
                <w:color w:val="000000"/>
                <w:lang w:val="en-GB"/>
              </w:rPr>
            </w:pPr>
            <w:r w:rsidRPr="00D86074">
              <w:rPr>
                <w:rFonts w:ascii="Garamond" w:eastAsia="Times New Roman" w:hAnsi="Garamond"/>
                <w:b/>
                <w:bCs/>
                <w:color w:val="000000"/>
              </w:rPr>
              <w:t>3.07</w:t>
            </w:r>
          </w:p>
        </w:tc>
        <w:tc>
          <w:tcPr>
            <w:tcW w:w="464" w:type="pct"/>
            <w:tcBorders>
              <w:top w:val="nil"/>
              <w:left w:val="nil"/>
              <w:bottom w:val="nil"/>
              <w:right w:val="nil"/>
            </w:tcBorders>
            <w:shd w:val="clear" w:color="auto" w:fill="auto"/>
            <w:noWrap/>
            <w:vAlign w:val="bottom"/>
            <w:hideMark/>
          </w:tcPr>
          <w:p w14:paraId="2A8B5D4F" w14:textId="6C68BB12" w:rsidR="00746030" w:rsidRPr="00D86074" w:rsidRDefault="00746030" w:rsidP="001F16B4">
            <w:pPr>
              <w:spacing w:before="0" w:after="0" w:line="240" w:lineRule="auto"/>
              <w:jc w:val="center"/>
              <w:rPr>
                <w:rFonts w:ascii="Garamond" w:eastAsia="Times New Roman" w:hAnsi="Garamond" w:cs="Times New Roman"/>
                <w:b/>
                <w:bCs/>
                <w:color w:val="000000"/>
                <w:lang w:val="en-GB"/>
              </w:rPr>
            </w:pPr>
            <w:r w:rsidRPr="00D86074">
              <w:rPr>
                <w:rFonts w:ascii="Garamond" w:eastAsia="Times New Roman" w:hAnsi="Garamond"/>
                <w:b/>
                <w:bCs/>
                <w:color w:val="000000"/>
              </w:rPr>
              <w:t>0.077***</w:t>
            </w:r>
          </w:p>
        </w:tc>
        <w:tc>
          <w:tcPr>
            <w:tcW w:w="465" w:type="pct"/>
            <w:tcBorders>
              <w:top w:val="nil"/>
              <w:left w:val="nil"/>
              <w:bottom w:val="nil"/>
              <w:right w:val="nil"/>
            </w:tcBorders>
            <w:shd w:val="clear" w:color="auto" w:fill="auto"/>
            <w:noWrap/>
            <w:vAlign w:val="bottom"/>
            <w:hideMark/>
          </w:tcPr>
          <w:p w14:paraId="3F876036" w14:textId="3A256140" w:rsidR="00746030" w:rsidRPr="00D86074" w:rsidRDefault="00746030" w:rsidP="001F16B4">
            <w:pPr>
              <w:spacing w:before="0" w:after="0" w:line="240" w:lineRule="auto"/>
              <w:jc w:val="center"/>
              <w:rPr>
                <w:rFonts w:ascii="Garamond" w:eastAsia="Times New Roman" w:hAnsi="Garamond" w:cs="Times New Roman"/>
                <w:b/>
                <w:bCs/>
                <w:color w:val="000000"/>
                <w:lang w:val="en-GB"/>
              </w:rPr>
            </w:pPr>
            <w:r w:rsidRPr="00D86074">
              <w:rPr>
                <w:rFonts w:ascii="Garamond" w:eastAsia="Times New Roman" w:hAnsi="Garamond"/>
                <w:b/>
                <w:bCs/>
                <w:color w:val="000000"/>
              </w:rPr>
              <w:t>3.12</w:t>
            </w:r>
          </w:p>
        </w:tc>
        <w:tc>
          <w:tcPr>
            <w:tcW w:w="465" w:type="pct"/>
            <w:tcBorders>
              <w:top w:val="nil"/>
              <w:left w:val="nil"/>
              <w:bottom w:val="nil"/>
              <w:right w:val="nil"/>
            </w:tcBorders>
            <w:shd w:val="clear" w:color="auto" w:fill="auto"/>
            <w:noWrap/>
            <w:vAlign w:val="bottom"/>
            <w:hideMark/>
          </w:tcPr>
          <w:p w14:paraId="4782E084" w14:textId="6538A26E" w:rsidR="00746030" w:rsidRPr="00D86074" w:rsidRDefault="00746030" w:rsidP="001F16B4">
            <w:pPr>
              <w:spacing w:before="0" w:after="0" w:line="240" w:lineRule="auto"/>
              <w:jc w:val="center"/>
              <w:rPr>
                <w:rFonts w:ascii="Garamond" w:eastAsia="Times New Roman" w:hAnsi="Garamond" w:cs="Times New Roman"/>
                <w:b/>
                <w:bCs/>
                <w:color w:val="000000"/>
                <w:lang w:val="en-GB"/>
              </w:rPr>
            </w:pPr>
            <w:r w:rsidRPr="00D86074">
              <w:rPr>
                <w:rFonts w:ascii="Garamond" w:eastAsia="Times New Roman" w:hAnsi="Garamond"/>
                <w:b/>
                <w:bCs/>
                <w:color w:val="000000"/>
              </w:rPr>
              <w:t>0.009</w:t>
            </w:r>
          </w:p>
        </w:tc>
        <w:tc>
          <w:tcPr>
            <w:tcW w:w="462" w:type="pct"/>
            <w:tcBorders>
              <w:top w:val="nil"/>
              <w:left w:val="nil"/>
              <w:bottom w:val="nil"/>
              <w:right w:val="nil"/>
            </w:tcBorders>
            <w:shd w:val="clear" w:color="auto" w:fill="auto"/>
            <w:noWrap/>
            <w:vAlign w:val="bottom"/>
            <w:hideMark/>
          </w:tcPr>
          <w:p w14:paraId="02EC0D2F" w14:textId="7C173CDE" w:rsidR="00746030" w:rsidRPr="00D86074" w:rsidRDefault="00746030" w:rsidP="001F16B4">
            <w:pPr>
              <w:spacing w:before="0" w:after="0" w:line="240" w:lineRule="auto"/>
              <w:jc w:val="center"/>
              <w:rPr>
                <w:rFonts w:ascii="Garamond" w:eastAsia="Times New Roman" w:hAnsi="Garamond" w:cs="Times New Roman"/>
                <w:b/>
                <w:bCs/>
                <w:color w:val="000000"/>
                <w:lang w:val="en-GB"/>
              </w:rPr>
            </w:pPr>
            <w:r w:rsidRPr="00D86074">
              <w:rPr>
                <w:rFonts w:ascii="Garamond" w:eastAsia="Times New Roman" w:hAnsi="Garamond"/>
                <w:b/>
                <w:bCs/>
                <w:color w:val="000000"/>
              </w:rPr>
              <w:t>0.15</w:t>
            </w:r>
          </w:p>
        </w:tc>
      </w:tr>
      <w:tr w:rsidR="00746030" w:rsidRPr="001930F8" w14:paraId="2F04A30E" w14:textId="77777777" w:rsidTr="006D59C4">
        <w:trPr>
          <w:trHeight w:val="144"/>
        </w:trPr>
        <w:tc>
          <w:tcPr>
            <w:tcW w:w="1285" w:type="pct"/>
            <w:tcBorders>
              <w:top w:val="nil"/>
              <w:left w:val="nil"/>
              <w:bottom w:val="nil"/>
              <w:right w:val="nil"/>
            </w:tcBorders>
            <w:shd w:val="clear" w:color="auto" w:fill="auto"/>
            <w:noWrap/>
            <w:vAlign w:val="bottom"/>
            <w:hideMark/>
          </w:tcPr>
          <w:p w14:paraId="25B8B3A5" w14:textId="77777777" w:rsidR="00746030" w:rsidRPr="001930F8" w:rsidRDefault="00746030" w:rsidP="001F16B4">
            <w:pPr>
              <w:spacing w:before="0" w:after="0" w:line="240" w:lineRule="auto"/>
              <w:rPr>
                <w:rFonts w:ascii="Garamond" w:eastAsia="Times New Roman" w:hAnsi="Garamond" w:cs="Times New Roman"/>
                <w:color w:val="000000"/>
                <w:lang w:val="en-GB"/>
              </w:rPr>
            </w:pPr>
            <w:r w:rsidRPr="001930F8">
              <w:rPr>
                <w:rFonts w:ascii="Garamond" w:eastAsia="Times New Roman" w:hAnsi="Garamond" w:cs="Times New Roman"/>
                <w:color w:val="000000"/>
                <w:lang w:val="en-GB"/>
              </w:rPr>
              <w:t>Secondary education (1=Yes)</w:t>
            </w:r>
          </w:p>
        </w:tc>
        <w:tc>
          <w:tcPr>
            <w:tcW w:w="464" w:type="pct"/>
            <w:tcBorders>
              <w:top w:val="nil"/>
              <w:left w:val="nil"/>
              <w:bottom w:val="nil"/>
              <w:right w:val="nil"/>
            </w:tcBorders>
            <w:shd w:val="clear" w:color="auto" w:fill="auto"/>
            <w:noWrap/>
            <w:vAlign w:val="bottom"/>
            <w:hideMark/>
          </w:tcPr>
          <w:p w14:paraId="39D09264" w14:textId="61D6ED6C"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0.02</w:t>
            </w:r>
            <w:r w:rsidR="000F0148">
              <w:rPr>
                <w:rFonts w:ascii="Garamond" w:eastAsia="Times New Roman" w:hAnsi="Garamond"/>
                <w:color w:val="000000"/>
              </w:rPr>
              <w:t>0</w:t>
            </w:r>
          </w:p>
        </w:tc>
        <w:tc>
          <w:tcPr>
            <w:tcW w:w="465" w:type="pct"/>
            <w:tcBorders>
              <w:top w:val="nil"/>
              <w:left w:val="nil"/>
              <w:bottom w:val="nil"/>
              <w:right w:val="nil"/>
            </w:tcBorders>
            <w:shd w:val="clear" w:color="auto" w:fill="auto"/>
            <w:noWrap/>
            <w:vAlign w:val="bottom"/>
            <w:hideMark/>
          </w:tcPr>
          <w:p w14:paraId="118CCAD1" w14:textId="5C197A12"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0.77</w:t>
            </w:r>
          </w:p>
        </w:tc>
        <w:tc>
          <w:tcPr>
            <w:tcW w:w="465" w:type="pct"/>
            <w:tcBorders>
              <w:top w:val="nil"/>
              <w:left w:val="nil"/>
              <w:bottom w:val="nil"/>
              <w:right w:val="nil"/>
            </w:tcBorders>
            <w:shd w:val="clear" w:color="auto" w:fill="auto"/>
            <w:noWrap/>
            <w:vAlign w:val="bottom"/>
            <w:hideMark/>
          </w:tcPr>
          <w:p w14:paraId="614D6826" w14:textId="6650C1BE"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0.019</w:t>
            </w:r>
          </w:p>
        </w:tc>
        <w:tc>
          <w:tcPr>
            <w:tcW w:w="465" w:type="pct"/>
            <w:tcBorders>
              <w:top w:val="nil"/>
              <w:left w:val="nil"/>
              <w:bottom w:val="nil"/>
              <w:right w:val="nil"/>
            </w:tcBorders>
            <w:shd w:val="clear" w:color="auto" w:fill="auto"/>
            <w:noWrap/>
            <w:vAlign w:val="bottom"/>
            <w:hideMark/>
          </w:tcPr>
          <w:p w14:paraId="71A16ACB" w14:textId="0ED3DC5D"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0.56</w:t>
            </w:r>
          </w:p>
        </w:tc>
        <w:tc>
          <w:tcPr>
            <w:tcW w:w="464" w:type="pct"/>
            <w:tcBorders>
              <w:top w:val="nil"/>
              <w:left w:val="nil"/>
              <w:bottom w:val="nil"/>
              <w:right w:val="nil"/>
            </w:tcBorders>
            <w:shd w:val="clear" w:color="auto" w:fill="auto"/>
            <w:noWrap/>
            <w:vAlign w:val="bottom"/>
            <w:hideMark/>
          </w:tcPr>
          <w:p w14:paraId="588AEAA6" w14:textId="1CA80D43"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0.017</w:t>
            </w:r>
          </w:p>
        </w:tc>
        <w:tc>
          <w:tcPr>
            <w:tcW w:w="465" w:type="pct"/>
            <w:tcBorders>
              <w:top w:val="nil"/>
              <w:left w:val="nil"/>
              <w:bottom w:val="nil"/>
              <w:right w:val="nil"/>
            </w:tcBorders>
            <w:shd w:val="clear" w:color="auto" w:fill="auto"/>
            <w:noWrap/>
            <w:vAlign w:val="bottom"/>
            <w:hideMark/>
          </w:tcPr>
          <w:p w14:paraId="6458DAB6" w14:textId="16C304B4"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0.68</w:t>
            </w:r>
          </w:p>
        </w:tc>
        <w:tc>
          <w:tcPr>
            <w:tcW w:w="465" w:type="pct"/>
            <w:tcBorders>
              <w:top w:val="nil"/>
              <w:left w:val="nil"/>
              <w:bottom w:val="nil"/>
              <w:right w:val="nil"/>
            </w:tcBorders>
            <w:shd w:val="clear" w:color="auto" w:fill="auto"/>
            <w:noWrap/>
            <w:vAlign w:val="bottom"/>
            <w:hideMark/>
          </w:tcPr>
          <w:p w14:paraId="3FCB7459" w14:textId="3479108F"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0.022</w:t>
            </w:r>
          </w:p>
        </w:tc>
        <w:tc>
          <w:tcPr>
            <w:tcW w:w="462" w:type="pct"/>
            <w:tcBorders>
              <w:top w:val="nil"/>
              <w:left w:val="nil"/>
              <w:bottom w:val="nil"/>
              <w:right w:val="nil"/>
            </w:tcBorders>
            <w:shd w:val="clear" w:color="auto" w:fill="auto"/>
            <w:noWrap/>
            <w:vAlign w:val="bottom"/>
            <w:hideMark/>
          </w:tcPr>
          <w:p w14:paraId="7B3B5A50" w14:textId="0ED8CB26"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0.53</w:t>
            </w:r>
          </w:p>
        </w:tc>
      </w:tr>
      <w:tr w:rsidR="00746030" w:rsidRPr="001930F8" w14:paraId="3CE1779E" w14:textId="77777777" w:rsidTr="006D59C4">
        <w:trPr>
          <w:trHeight w:val="144"/>
        </w:trPr>
        <w:tc>
          <w:tcPr>
            <w:tcW w:w="1285" w:type="pct"/>
            <w:tcBorders>
              <w:top w:val="nil"/>
              <w:left w:val="nil"/>
              <w:bottom w:val="nil"/>
              <w:right w:val="nil"/>
            </w:tcBorders>
            <w:shd w:val="clear" w:color="auto" w:fill="auto"/>
            <w:noWrap/>
            <w:vAlign w:val="bottom"/>
            <w:hideMark/>
          </w:tcPr>
          <w:p w14:paraId="5FF00A74" w14:textId="77777777" w:rsidR="00746030" w:rsidRPr="001930F8" w:rsidRDefault="00746030" w:rsidP="001F16B4">
            <w:pPr>
              <w:spacing w:before="0" w:after="0" w:line="240" w:lineRule="auto"/>
              <w:rPr>
                <w:rFonts w:ascii="Garamond" w:eastAsia="Times New Roman" w:hAnsi="Garamond" w:cs="Times New Roman"/>
                <w:color w:val="000000"/>
                <w:lang w:val="en-GB"/>
              </w:rPr>
            </w:pPr>
            <w:r w:rsidRPr="001930F8">
              <w:rPr>
                <w:rFonts w:ascii="Garamond" w:eastAsia="Times New Roman" w:hAnsi="Garamond" w:cs="Times New Roman"/>
                <w:color w:val="000000"/>
                <w:lang w:val="en-GB"/>
              </w:rPr>
              <w:t xml:space="preserve">Age </w:t>
            </w:r>
          </w:p>
        </w:tc>
        <w:tc>
          <w:tcPr>
            <w:tcW w:w="464" w:type="pct"/>
            <w:tcBorders>
              <w:top w:val="nil"/>
              <w:left w:val="nil"/>
              <w:bottom w:val="nil"/>
              <w:right w:val="nil"/>
            </w:tcBorders>
            <w:shd w:val="clear" w:color="auto" w:fill="auto"/>
            <w:noWrap/>
            <w:vAlign w:val="bottom"/>
            <w:hideMark/>
          </w:tcPr>
          <w:p w14:paraId="16CDF117" w14:textId="55DDBB35"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-0.001</w:t>
            </w:r>
          </w:p>
        </w:tc>
        <w:tc>
          <w:tcPr>
            <w:tcW w:w="465" w:type="pct"/>
            <w:tcBorders>
              <w:top w:val="nil"/>
              <w:left w:val="nil"/>
              <w:bottom w:val="nil"/>
              <w:right w:val="nil"/>
            </w:tcBorders>
            <w:shd w:val="clear" w:color="auto" w:fill="auto"/>
            <w:noWrap/>
            <w:vAlign w:val="bottom"/>
            <w:hideMark/>
          </w:tcPr>
          <w:p w14:paraId="75A6B6E0" w14:textId="2D709F2A"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-0.98</w:t>
            </w:r>
          </w:p>
        </w:tc>
        <w:tc>
          <w:tcPr>
            <w:tcW w:w="465" w:type="pct"/>
            <w:tcBorders>
              <w:top w:val="nil"/>
              <w:left w:val="nil"/>
              <w:bottom w:val="nil"/>
              <w:right w:val="nil"/>
            </w:tcBorders>
            <w:shd w:val="clear" w:color="auto" w:fill="auto"/>
            <w:noWrap/>
            <w:vAlign w:val="bottom"/>
            <w:hideMark/>
          </w:tcPr>
          <w:p w14:paraId="17C2A012" w14:textId="7B58B82C"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w:t>
            </w:r>
            <w:r w:rsidR="000F0148">
              <w:rPr>
                <w:rFonts w:ascii="Garamond" w:eastAsia="Times New Roman" w:hAnsi="Garamond"/>
                <w:color w:val="000000"/>
              </w:rPr>
              <w:t>.000</w:t>
            </w:r>
          </w:p>
        </w:tc>
        <w:tc>
          <w:tcPr>
            <w:tcW w:w="465" w:type="pct"/>
            <w:tcBorders>
              <w:top w:val="nil"/>
              <w:left w:val="nil"/>
              <w:bottom w:val="nil"/>
              <w:right w:val="nil"/>
            </w:tcBorders>
            <w:shd w:val="clear" w:color="auto" w:fill="auto"/>
            <w:noWrap/>
            <w:vAlign w:val="bottom"/>
            <w:hideMark/>
          </w:tcPr>
          <w:p w14:paraId="20838D36" w14:textId="72EFEE14"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-0.42</w:t>
            </w:r>
          </w:p>
        </w:tc>
        <w:tc>
          <w:tcPr>
            <w:tcW w:w="464" w:type="pct"/>
            <w:tcBorders>
              <w:top w:val="nil"/>
              <w:left w:val="nil"/>
              <w:bottom w:val="nil"/>
              <w:right w:val="nil"/>
            </w:tcBorders>
            <w:shd w:val="clear" w:color="auto" w:fill="auto"/>
            <w:noWrap/>
            <w:vAlign w:val="bottom"/>
            <w:hideMark/>
          </w:tcPr>
          <w:p w14:paraId="71CD0CB5" w14:textId="3E628212"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-0.001</w:t>
            </w:r>
          </w:p>
        </w:tc>
        <w:tc>
          <w:tcPr>
            <w:tcW w:w="465" w:type="pct"/>
            <w:tcBorders>
              <w:top w:val="nil"/>
              <w:left w:val="nil"/>
              <w:bottom w:val="nil"/>
              <w:right w:val="nil"/>
            </w:tcBorders>
            <w:shd w:val="clear" w:color="auto" w:fill="auto"/>
            <w:noWrap/>
            <w:vAlign w:val="bottom"/>
            <w:hideMark/>
          </w:tcPr>
          <w:p w14:paraId="626D6F84" w14:textId="72AA3F99"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-1.48</w:t>
            </w:r>
          </w:p>
        </w:tc>
        <w:tc>
          <w:tcPr>
            <w:tcW w:w="465" w:type="pct"/>
            <w:tcBorders>
              <w:top w:val="nil"/>
              <w:left w:val="nil"/>
              <w:bottom w:val="nil"/>
              <w:right w:val="nil"/>
            </w:tcBorders>
            <w:shd w:val="clear" w:color="auto" w:fill="auto"/>
            <w:noWrap/>
            <w:vAlign w:val="bottom"/>
            <w:hideMark/>
          </w:tcPr>
          <w:p w14:paraId="1B5C0D39" w14:textId="014A722C"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0.002</w:t>
            </w:r>
          </w:p>
        </w:tc>
        <w:tc>
          <w:tcPr>
            <w:tcW w:w="462" w:type="pct"/>
            <w:tcBorders>
              <w:top w:val="nil"/>
              <w:left w:val="nil"/>
              <w:bottom w:val="nil"/>
              <w:right w:val="nil"/>
            </w:tcBorders>
            <w:shd w:val="clear" w:color="auto" w:fill="auto"/>
            <w:noWrap/>
            <w:vAlign w:val="bottom"/>
            <w:hideMark/>
          </w:tcPr>
          <w:p w14:paraId="3573F742" w14:textId="570E13F6"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1.24</w:t>
            </w:r>
          </w:p>
        </w:tc>
      </w:tr>
      <w:tr w:rsidR="00746030" w:rsidRPr="001930F8" w14:paraId="7C41658D" w14:textId="77777777" w:rsidTr="006D59C4">
        <w:trPr>
          <w:trHeight w:val="144"/>
        </w:trPr>
        <w:tc>
          <w:tcPr>
            <w:tcW w:w="1285" w:type="pct"/>
            <w:tcBorders>
              <w:top w:val="nil"/>
              <w:left w:val="nil"/>
              <w:bottom w:val="nil"/>
              <w:right w:val="nil"/>
            </w:tcBorders>
            <w:shd w:val="clear" w:color="auto" w:fill="auto"/>
            <w:noWrap/>
            <w:vAlign w:val="bottom"/>
            <w:hideMark/>
          </w:tcPr>
          <w:p w14:paraId="30B6BDAB" w14:textId="77777777" w:rsidR="00746030" w:rsidRPr="001930F8" w:rsidRDefault="00746030" w:rsidP="001F16B4">
            <w:pPr>
              <w:spacing w:before="0" w:after="0" w:line="240" w:lineRule="auto"/>
              <w:rPr>
                <w:rFonts w:ascii="Garamond" w:eastAsia="Times New Roman" w:hAnsi="Garamond" w:cs="Times New Roman"/>
                <w:color w:val="000000"/>
                <w:lang w:val="en-GB"/>
              </w:rPr>
            </w:pPr>
            <w:proofErr w:type="spellStart"/>
            <w:r w:rsidRPr="001930F8">
              <w:rPr>
                <w:rFonts w:ascii="Garamond" w:eastAsia="Times New Roman" w:hAnsi="Garamond" w:cs="Times New Roman"/>
                <w:color w:val="000000"/>
                <w:lang w:val="en-GB"/>
              </w:rPr>
              <w:t>Nb</w:t>
            </w:r>
            <w:proofErr w:type="spellEnd"/>
            <w:r w:rsidRPr="001930F8">
              <w:rPr>
                <w:rFonts w:ascii="Garamond" w:eastAsia="Times New Roman" w:hAnsi="Garamond" w:cs="Times New Roman"/>
                <w:color w:val="000000"/>
                <w:lang w:val="en-GB"/>
              </w:rPr>
              <w:t xml:space="preserve"> of </w:t>
            </w:r>
            <w:proofErr w:type="spellStart"/>
            <w:r w:rsidRPr="001930F8">
              <w:rPr>
                <w:rFonts w:ascii="Garamond" w:eastAsia="Times New Roman" w:hAnsi="Garamond" w:cs="Times New Roman"/>
                <w:color w:val="000000"/>
                <w:lang w:val="en-GB"/>
              </w:rPr>
              <w:t>HH</w:t>
            </w:r>
            <w:proofErr w:type="spellEnd"/>
            <w:r w:rsidRPr="001930F8">
              <w:rPr>
                <w:rFonts w:ascii="Garamond" w:eastAsia="Times New Roman" w:hAnsi="Garamond" w:cs="Times New Roman"/>
                <w:color w:val="000000"/>
                <w:lang w:val="en-GB"/>
              </w:rPr>
              <w:t xml:space="preserve"> members 15 years &amp; +</w:t>
            </w:r>
          </w:p>
        </w:tc>
        <w:tc>
          <w:tcPr>
            <w:tcW w:w="464" w:type="pct"/>
            <w:tcBorders>
              <w:top w:val="nil"/>
              <w:left w:val="nil"/>
              <w:bottom w:val="nil"/>
              <w:right w:val="nil"/>
            </w:tcBorders>
            <w:shd w:val="clear" w:color="auto" w:fill="auto"/>
            <w:noWrap/>
            <w:vAlign w:val="bottom"/>
            <w:hideMark/>
          </w:tcPr>
          <w:p w14:paraId="6D9717B8" w14:textId="0D5F40CC"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0.01</w:t>
            </w:r>
            <w:r w:rsidR="000F0148">
              <w:rPr>
                <w:rFonts w:ascii="Garamond" w:eastAsia="Times New Roman" w:hAnsi="Garamond"/>
                <w:color w:val="000000"/>
              </w:rPr>
              <w:t>0</w:t>
            </w:r>
          </w:p>
        </w:tc>
        <w:tc>
          <w:tcPr>
            <w:tcW w:w="465" w:type="pct"/>
            <w:tcBorders>
              <w:top w:val="nil"/>
              <w:left w:val="nil"/>
              <w:bottom w:val="nil"/>
              <w:right w:val="nil"/>
            </w:tcBorders>
            <w:shd w:val="clear" w:color="auto" w:fill="auto"/>
            <w:noWrap/>
            <w:vAlign w:val="bottom"/>
            <w:hideMark/>
          </w:tcPr>
          <w:p w14:paraId="5875DC70" w14:textId="65CCEE9A"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1.61</w:t>
            </w:r>
          </w:p>
        </w:tc>
        <w:tc>
          <w:tcPr>
            <w:tcW w:w="465" w:type="pct"/>
            <w:tcBorders>
              <w:top w:val="nil"/>
              <w:left w:val="nil"/>
              <w:bottom w:val="nil"/>
              <w:right w:val="nil"/>
            </w:tcBorders>
            <w:shd w:val="clear" w:color="auto" w:fill="auto"/>
            <w:noWrap/>
            <w:vAlign w:val="bottom"/>
            <w:hideMark/>
          </w:tcPr>
          <w:p w14:paraId="3C96926C" w14:textId="193F1978"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-0.013</w:t>
            </w:r>
          </w:p>
        </w:tc>
        <w:tc>
          <w:tcPr>
            <w:tcW w:w="465" w:type="pct"/>
            <w:tcBorders>
              <w:top w:val="nil"/>
              <w:left w:val="nil"/>
              <w:bottom w:val="nil"/>
              <w:right w:val="nil"/>
            </w:tcBorders>
            <w:shd w:val="clear" w:color="auto" w:fill="auto"/>
            <w:noWrap/>
            <w:vAlign w:val="bottom"/>
            <w:hideMark/>
          </w:tcPr>
          <w:p w14:paraId="777C1BFD" w14:textId="132BC3D6"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-1.18</w:t>
            </w:r>
          </w:p>
        </w:tc>
        <w:tc>
          <w:tcPr>
            <w:tcW w:w="464" w:type="pct"/>
            <w:tcBorders>
              <w:top w:val="nil"/>
              <w:left w:val="nil"/>
              <w:bottom w:val="nil"/>
              <w:right w:val="nil"/>
            </w:tcBorders>
            <w:shd w:val="clear" w:color="auto" w:fill="auto"/>
            <w:noWrap/>
            <w:vAlign w:val="bottom"/>
            <w:hideMark/>
          </w:tcPr>
          <w:p w14:paraId="6F4AA22F" w14:textId="7AA1AE3A"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-0.002</w:t>
            </w:r>
          </w:p>
        </w:tc>
        <w:tc>
          <w:tcPr>
            <w:tcW w:w="465" w:type="pct"/>
            <w:tcBorders>
              <w:top w:val="nil"/>
              <w:left w:val="nil"/>
              <w:bottom w:val="nil"/>
              <w:right w:val="nil"/>
            </w:tcBorders>
            <w:shd w:val="clear" w:color="auto" w:fill="auto"/>
            <w:noWrap/>
            <w:vAlign w:val="bottom"/>
            <w:hideMark/>
          </w:tcPr>
          <w:p w14:paraId="1D3CC6DC" w14:textId="2013F7DF"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-0.26</w:t>
            </w:r>
          </w:p>
        </w:tc>
        <w:tc>
          <w:tcPr>
            <w:tcW w:w="465" w:type="pct"/>
            <w:tcBorders>
              <w:top w:val="nil"/>
              <w:left w:val="nil"/>
              <w:bottom w:val="nil"/>
              <w:right w:val="nil"/>
            </w:tcBorders>
            <w:shd w:val="clear" w:color="auto" w:fill="auto"/>
            <w:noWrap/>
            <w:vAlign w:val="bottom"/>
            <w:hideMark/>
          </w:tcPr>
          <w:p w14:paraId="3FA59B0C" w14:textId="09148552"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0.026**</w:t>
            </w:r>
          </w:p>
        </w:tc>
        <w:tc>
          <w:tcPr>
            <w:tcW w:w="462" w:type="pct"/>
            <w:tcBorders>
              <w:top w:val="nil"/>
              <w:left w:val="nil"/>
              <w:bottom w:val="nil"/>
              <w:right w:val="nil"/>
            </w:tcBorders>
            <w:shd w:val="clear" w:color="auto" w:fill="auto"/>
            <w:noWrap/>
            <w:vAlign w:val="bottom"/>
            <w:hideMark/>
          </w:tcPr>
          <w:p w14:paraId="4F39ECE1" w14:textId="29264DF9"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2.01</w:t>
            </w:r>
          </w:p>
        </w:tc>
      </w:tr>
      <w:tr w:rsidR="00746030" w:rsidRPr="001930F8" w14:paraId="27E85307" w14:textId="77777777" w:rsidTr="006D59C4">
        <w:trPr>
          <w:trHeight w:val="144"/>
        </w:trPr>
        <w:tc>
          <w:tcPr>
            <w:tcW w:w="1285" w:type="pct"/>
            <w:tcBorders>
              <w:top w:val="nil"/>
              <w:left w:val="nil"/>
              <w:bottom w:val="nil"/>
              <w:right w:val="nil"/>
            </w:tcBorders>
            <w:shd w:val="clear" w:color="auto" w:fill="auto"/>
            <w:noWrap/>
            <w:vAlign w:val="bottom"/>
            <w:hideMark/>
          </w:tcPr>
          <w:p w14:paraId="73E1CF0D" w14:textId="77777777" w:rsidR="00746030" w:rsidRPr="001930F8" w:rsidRDefault="00746030" w:rsidP="001F16B4">
            <w:pPr>
              <w:spacing w:before="0" w:after="0" w:line="240" w:lineRule="auto"/>
              <w:rPr>
                <w:rFonts w:ascii="Garamond" w:eastAsia="Times New Roman" w:hAnsi="Garamond" w:cs="Times New Roman"/>
                <w:color w:val="000000"/>
                <w:lang w:val="en-GB"/>
              </w:rPr>
            </w:pPr>
            <w:r w:rsidRPr="001930F8">
              <w:rPr>
                <w:rFonts w:ascii="Garamond" w:eastAsia="Times New Roman" w:hAnsi="Garamond" w:cs="Times New Roman"/>
                <w:color w:val="000000"/>
                <w:lang w:val="en-GB"/>
              </w:rPr>
              <w:t>Land owned (ha)</w:t>
            </w:r>
          </w:p>
        </w:tc>
        <w:tc>
          <w:tcPr>
            <w:tcW w:w="464" w:type="pct"/>
            <w:tcBorders>
              <w:top w:val="nil"/>
              <w:left w:val="nil"/>
              <w:bottom w:val="nil"/>
              <w:right w:val="nil"/>
            </w:tcBorders>
            <w:shd w:val="clear" w:color="auto" w:fill="auto"/>
            <w:noWrap/>
            <w:vAlign w:val="bottom"/>
            <w:hideMark/>
          </w:tcPr>
          <w:p w14:paraId="38D1173D" w14:textId="771170EF"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-0.001</w:t>
            </w:r>
          </w:p>
        </w:tc>
        <w:tc>
          <w:tcPr>
            <w:tcW w:w="465" w:type="pct"/>
            <w:tcBorders>
              <w:top w:val="nil"/>
              <w:left w:val="nil"/>
              <w:bottom w:val="nil"/>
              <w:right w:val="nil"/>
            </w:tcBorders>
            <w:shd w:val="clear" w:color="auto" w:fill="auto"/>
            <w:noWrap/>
            <w:vAlign w:val="bottom"/>
            <w:hideMark/>
          </w:tcPr>
          <w:p w14:paraId="48756031" w14:textId="32A2B586"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-0.8</w:t>
            </w:r>
            <w:r w:rsidR="00D557A2">
              <w:rPr>
                <w:rFonts w:ascii="Garamond" w:eastAsia="Times New Roman" w:hAnsi="Garamond"/>
                <w:color w:val="000000"/>
              </w:rPr>
              <w:t>0</w:t>
            </w:r>
          </w:p>
        </w:tc>
        <w:tc>
          <w:tcPr>
            <w:tcW w:w="465" w:type="pct"/>
            <w:tcBorders>
              <w:top w:val="nil"/>
              <w:left w:val="nil"/>
              <w:bottom w:val="nil"/>
              <w:right w:val="nil"/>
            </w:tcBorders>
            <w:shd w:val="clear" w:color="auto" w:fill="auto"/>
            <w:noWrap/>
            <w:vAlign w:val="bottom"/>
            <w:hideMark/>
          </w:tcPr>
          <w:p w14:paraId="59F81A41" w14:textId="51BA537E"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-0.004**</w:t>
            </w:r>
          </w:p>
        </w:tc>
        <w:tc>
          <w:tcPr>
            <w:tcW w:w="465" w:type="pct"/>
            <w:tcBorders>
              <w:top w:val="nil"/>
              <w:left w:val="nil"/>
              <w:bottom w:val="nil"/>
              <w:right w:val="nil"/>
            </w:tcBorders>
            <w:shd w:val="clear" w:color="auto" w:fill="auto"/>
            <w:noWrap/>
            <w:vAlign w:val="bottom"/>
            <w:hideMark/>
          </w:tcPr>
          <w:p w14:paraId="1E142361" w14:textId="46872A95"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-2.5</w:t>
            </w:r>
            <w:r w:rsidR="00D557A2">
              <w:rPr>
                <w:rFonts w:ascii="Garamond" w:eastAsia="Times New Roman" w:hAnsi="Garamond"/>
                <w:color w:val="000000"/>
              </w:rPr>
              <w:t>0</w:t>
            </w:r>
          </w:p>
        </w:tc>
        <w:tc>
          <w:tcPr>
            <w:tcW w:w="464" w:type="pct"/>
            <w:tcBorders>
              <w:top w:val="nil"/>
              <w:left w:val="nil"/>
              <w:bottom w:val="nil"/>
              <w:right w:val="nil"/>
            </w:tcBorders>
            <w:shd w:val="clear" w:color="auto" w:fill="auto"/>
            <w:noWrap/>
            <w:vAlign w:val="bottom"/>
            <w:hideMark/>
          </w:tcPr>
          <w:p w14:paraId="059E0C12" w14:textId="6162B279"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-0.002**</w:t>
            </w:r>
          </w:p>
        </w:tc>
        <w:tc>
          <w:tcPr>
            <w:tcW w:w="465" w:type="pct"/>
            <w:tcBorders>
              <w:top w:val="nil"/>
              <w:left w:val="nil"/>
              <w:bottom w:val="nil"/>
              <w:right w:val="nil"/>
            </w:tcBorders>
            <w:shd w:val="clear" w:color="auto" w:fill="auto"/>
            <w:noWrap/>
            <w:vAlign w:val="bottom"/>
            <w:hideMark/>
          </w:tcPr>
          <w:p w14:paraId="1B41BB20" w14:textId="3090950B"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-2.02</w:t>
            </w:r>
          </w:p>
        </w:tc>
        <w:tc>
          <w:tcPr>
            <w:tcW w:w="465" w:type="pct"/>
            <w:tcBorders>
              <w:top w:val="nil"/>
              <w:left w:val="nil"/>
              <w:bottom w:val="nil"/>
              <w:right w:val="nil"/>
            </w:tcBorders>
            <w:shd w:val="clear" w:color="auto" w:fill="auto"/>
            <w:noWrap/>
            <w:vAlign w:val="bottom"/>
            <w:hideMark/>
          </w:tcPr>
          <w:p w14:paraId="43B47106" w14:textId="159E7A61"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w:t>
            </w:r>
            <w:r w:rsidR="000F0148">
              <w:rPr>
                <w:rFonts w:ascii="Garamond" w:eastAsia="Times New Roman" w:hAnsi="Garamond"/>
                <w:color w:val="000000"/>
              </w:rPr>
              <w:t>.000</w:t>
            </w:r>
          </w:p>
        </w:tc>
        <w:tc>
          <w:tcPr>
            <w:tcW w:w="462" w:type="pct"/>
            <w:tcBorders>
              <w:top w:val="nil"/>
              <w:left w:val="nil"/>
              <w:bottom w:val="nil"/>
              <w:right w:val="nil"/>
            </w:tcBorders>
            <w:shd w:val="clear" w:color="auto" w:fill="auto"/>
            <w:noWrap/>
            <w:vAlign w:val="bottom"/>
            <w:hideMark/>
          </w:tcPr>
          <w:p w14:paraId="7C60C812" w14:textId="4713BD0D"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-0.05</w:t>
            </w:r>
          </w:p>
        </w:tc>
      </w:tr>
      <w:tr w:rsidR="00746030" w:rsidRPr="001930F8" w14:paraId="363A0D22" w14:textId="77777777" w:rsidTr="006D59C4">
        <w:trPr>
          <w:trHeight w:val="144"/>
        </w:trPr>
        <w:tc>
          <w:tcPr>
            <w:tcW w:w="1285" w:type="pct"/>
            <w:tcBorders>
              <w:top w:val="nil"/>
              <w:left w:val="nil"/>
              <w:bottom w:val="nil"/>
              <w:right w:val="nil"/>
            </w:tcBorders>
            <w:shd w:val="clear" w:color="auto" w:fill="auto"/>
            <w:noWrap/>
            <w:vAlign w:val="bottom"/>
            <w:hideMark/>
          </w:tcPr>
          <w:p w14:paraId="16C5EA05" w14:textId="77777777" w:rsidR="00746030" w:rsidRPr="001930F8" w:rsidRDefault="00746030" w:rsidP="001F16B4">
            <w:pPr>
              <w:spacing w:before="0" w:after="0" w:line="240" w:lineRule="auto"/>
              <w:rPr>
                <w:rFonts w:ascii="Garamond" w:eastAsia="Times New Roman" w:hAnsi="Garamond" w:cs="Times New Roman"/>
                <w:color w:val="000000"/>
                <w:lang w:val="en-GB"/>
              </w:rPr>
            </w:pPr>
            <w:proofErr w:type="spellStart"/>
            <w:r w:rsidRPr="001930F8">
              <w:rPr>
                <w:rFonts w:ascii="Garamond" w:eastAsia="Times New Roman" w:hAnsi="Garamond" w:cs="Times New Roman"/>
                <w:color w:val="000000"/>
                <w:lang w:val="en-GB"/>
              </w:rPr>
              <w:t>Nb</w:t>
            </w:r>
            <w:proofErr w:type="spellEnd"/>
            <w:r w:rsidRPr="001930F8">
              <w:rPr>
                <w:rFonts w:ascii="Garamond" w:eastAsia="Times New Roman" w:hAnsi="Garamond" w:cs="Times New Roman"/>
                <w:color w:val="000000"/>
                <w:lang w:val="en-GB"/>
              </w:rPr>
              <w:t xml:space="preserve"> of cows owned</w:t>
            </w:r>
          </w:p>
        </w:tc>
        <w:tc>
          <w:tcPr>
            <w:tcW w:w="464" w:type="pct"/>
            <w:tcBorders>
              <w:top w:val="nil"/>
              <w:left w:val="nil"/>
              <w:bottom w:val="nil"/>
              <w:right w:val="nil"/>
            </w:tcBorders>
            <w:shd w:val="clear" w:color="auto" w:fill="auto"/>
            <w:noWrap/>
            <w:vAlign w:val="bottom"/>
            <w:hideMark/>
          </w:tcPr>
          <w:p w14:paraId="41AF7751" w14:textId="1A459B04"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w:t>
            </w:r>
            <w:r w:rsidR="000F0148">
              <w:rPr>
                <w:rFonts w:ascii="Garamond" w:eastAsia="Times New Roman" w:hAnsi="Garamond"/>
                <w:color w:val="000000"/>
              </w:rPr>
              <w:t>.000</w:t>
            </w:r>
          </w:p>
        </w:tc>
        <w:tc>
          <w:tcPr>
            <w:tcW w:w="465" w:type="pct"/>
            <w:tcBorders>
              <w:top w:val="nil"/>
              <w:left w:val="nil"/>
              <w:bottom w:val="nil"/>
              <w:right w:val="nil"/>
            </w:tcBorders>
            <w:shd w:val="clear" w:color="auto" w:fill="auto"/>
            <w:noWrap/>
            <w:vAlign w:val="bottom"/>
            <w:hideMark/>
          </w:tcPr>
          <w:p w14:paraId="03812C6E" w14:textId="713DD055"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0.28</w:t>
            </w:r>
          </w:p>
        </w:tc>
        <w:tc>
          <w:tcPr>
            <w:tcW w:w="465" w:type="pct"/>
            <w:tcBorders>
              <w:top w:val="nil"/>
              <w:left w:val="nil"/>
              <w:bottom w:val="nil"/>
              <w:right w:val="nil"/>
            </w:tcBorders>
            <w:shd w:val="clear" w:color="auto" w:fill="auto"/>
            <w:noWrap/>
            <w:vAlign w:val="bottom"/>
            <w:hideMark/>
          </w:tcPr>
          <w:p w14:paraId="0D922ED0" w14:textId="7F3A0B46"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0.008***</w:t>
            </w:r>
          </w:p>
        </w:tc>
        <w:tc>
          <w:tcPr>
            <w:tcW w:w="465" w:type="pct"/>
            <w:tcBorders>
              <w:top w:val="nil"/>
              <w:left w:val="nil"/>
              <w:bottom w:val="nil"/>
              <w:right w:val="nil"/>
            </w:tcBorders>
            <w:shd w:val="clear" w:color="auto" w:fill="auto"/>
            <w:noWrap/>
            <w:vAlign w:val="bottom"/>
            <w:hideMark/>
          </w:tcPr>
          <w:p w14:paraId="3C1A938A" w14:textId="602444AB"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3.92</w:t>
            </w:r>
          </w:p>
        </w:tc>
        <w:tc>
          <w:tcPr>
            <w:tcW w:w="464" w:type="pct"/>
            <w:tcBorders>
              <w:top w:val="nil"/>
              <w:left w:val="nil"/>
              <w:bottom w:val="nil"/>
              <w:right w:val="nil"/>
            </w:tcBorders>
            <w:shd w:val="clear" w:color="auto" w:fill="auto"/>
            <w:noWrap/>
            <w:vAlign w:val="bottom"/>
            <w:hideMark/>
          </w:tcPr>
          <w:p w14:paraId="629AF4E4" w14:textId="317AD23E"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0.005***</w:t>
            </w:r>
          </w:p>
        </w:tc>
        <w:tc>
          <w:tcPr>
            <w:tcW w:w="465" w:type="pct"/>
            <w:tcBorders>
              <w:top w:val="nil"/>
              <w:left w:val="nil"/>
              <w:bottom w:val="nil"/>
              <w:right w:val="nil"/>
            </w:tcBorders>
            <w:shd w:val="clear" w:color="auto" w:fill="auto"/>
            <w:noWrap/>
            <w:vAlign w:val="bottom"/>
            <w:hideMark/>
          </w:tcPr>
          <w:p w14:paraId="6DB1ADE9" w14:textId="6BF1A5C1"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3.37</w:t>
            </w:r>
          </w:p>
        </w:tc>
        <w:tc>
          <w:tcPr>
            <w:tcW w:w="465" w:type="pct"/>
            <w:tcBorders>
              <w:top w:val="nil"/>
              <w:left w:val="nil"/>
              <w:bottom w:val="nil"/>
              <w:right w:val="nil"/>
            </w:tcBorders>
            <w:shd w:val="clear" w:color="auto" w:fill="auto"/>
            <w:noWrap/>
            <w:vAlign w:val="bottom"/>
            <w:hideMark/>
          </w:tcPr>
          <w:p w14:paraId="5469B0BD" w14:textId="71B6E2E6"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-0.006*</w:t>
            </w:r>
          </w:p>
        </w:tc>
        <w:tc>
          <w:tcPr>
            <w:tcW w:w="462" w:type="pct"/>
            <w:tcBorders>
              <w:top w:val="nil"/>
              <w:left w:val="nil"/>
              <w:bottom w:val="nil"/>
              <w:right w:val="nil"/>
            </w:tcBorders>
            <w:shd w:val="clear" w:color="auto" w:fill="auto"/>
            <w:noWrap/>
            <w:vAlign w:val="bottom"/>
            <w:hideMark/>
          </w:tcPr>
          <w:p w14:paraId="75AE2E7B" w14:textId="70A946A2"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-1.88</w:t>
            </w:r>
          </w:p>
        </w:tc>
      </w:tr>
      <w:tr w:rsidR="00746030" w:rsidRPr="001930F8" w14:paraId="512A7829" w14:textId="77777777" w:rsidTr="006D59C4">
        <w:trPr>
          <w:trHeight w:val="144"/>
        </w:trPr>
        <w:tc>
          <w:tcPr>
            <w:tcW w:w="1285" w:type="pct"/>
            <w:tcBorders>
              <w:top w:val="nil"/>
              <w:left w:val="nil"/>
              <w:bottom w:val="nil"/>
              <w:right w:val="nil"/>
            </w:tcBorders>
            <w:shd w:val="clear" w:color="auto" w:fill="auto"/>
            <w:noWrap/>
            <w:vAlign w:val="bottom"/>
            <w:hideMark/>
          </w:tcPr>
          <w:p w14:paraId="6C16B348" w14:textId="77777777" w:rsidR="00746030" w:rsidRPr="001930F8" w:rsidRDefault="00746030" w:rsidP="001F16B4">
            <w:pPr>
              <w:spacing w:before="0" w:after="0" w:line="240" w:lineRule="auto"/>
              <w:rPr>
                <w:rFonts w:ascii="Garamond" w:eastAsia="Times New Roman" w:hAnsi="Garamond" w:cs="Times New Roman"/>
                <w:color w:val="000000"/>
                <w:lang w:val="en-GB"/>
              </w:rPr>
            </w:pPr>
            <w:r w:rsidRPr="001930F8">
              <w:rPr>
                <w:rFonts w:ascii="Garamond" w:eastAsia="Times New Roman" w:hAnsi="Garamond" w:cs="Times New Roman"/>
                <w:color w:val="000000"/>
                <w:lang w:val="en-GB"/>
              </w:rPr>
              <w:t>Altitude (m)</w:t>
            </w:r>
          </w:p>
        </w:tc>
        <w:tc>
          <w:tcPr>
            <w:tcW w:w="464" w:type="pct"/>
            <w:tcBorders>
              <w:top w:val="nil"/>
              <w:left w:val="nil"/>
              <w:bottom w:val="nil"/>
              <w:right w:val="nil"/>
            </w:tcBorders>
            <w:shd w:val="clear" w:color="auto" w:fill="auto"/>
            <w:noWrap/>
            <w:vAlign w:val="bottom"/>
            <w:hideMark/>
          </w:tcPr>
          <w:p w14:paraId="3DE8BA82" w14:textId="2829C6DE"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0.000**</w:t>
            </w:r>
          </w:p>
        </w:tc>
        <w:tc>
          <w:tcPr>
            <w:tcW w:w="465" w:type="pct"/>
            <w:tcBorders>
              <w:top w:val="nil"/>
              <w:left w:val="nil"/>
              <w:bottom w:val="nil"/>
              <w:right w:val="nil"/>
            </w:tcBorders>
            <w:shd w:val="clear" w:color="auto" w:fill="auto"/>
            <w:noWrap/>
            <w:vAlign w:val="bottom"/>
            <w:hideMark/>
          </w:tcPr>
          <w:p w14:paraId="2447CFB1" w14:textId="687DC090"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2.19</w:t>
            </w:r>
          </w:p>
        </w:tc>
        <w:tc>
          <w:tcPr>
            <w:tcW w:w="465" w:type="pct"/>
            <w:tcBorders>
              <w:top w:val="nil"/>
              <w:left w:val="nil"/>
              <w:bottom w:val="nil"/>
              <w:right w:val="nil"/>
            </w:tcBorders>
            <w:shd w:val="clear" w:color="auto" w:fill="auto"/>
            <w:noWrap/>
            <w:vAlign w:val="bottom"/>
            <w:hideMark/>
          </w:tcPr>
          <w:p w14:paraId="71F77132" w14:textId="34CEBB0E"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0.000**</w:t>
            </w:r>
          </w:p>
        </w:tc>
        <w:tc>
          <w:tcPr>
            <w:tcW w:w="465" w:type="pct"/>
            <w:tcBorders>
              <w:top w:val="nil"/>
              <w:left w:val="nil"/>
              <w:bottom w:val="nil"/>
              <w:right w:val="nil"/>
            </w:tcBorders>
            <w:shd w:val="clear" w:color="auto" w:fill="auto"/>
            <w:noWrap/>
            <w:vAlign w:val="bottom"/>
            <w:hideMark/>
          </w:tcPr>
          <w:p w14:paraId="3CBE7856" w14:textId="42FE31DD"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1.98</w:t>
            </w:r>
          </w:p>
        </w:tc>
        <w:tc>
          <w:tcPr>
            <w:tcW w:w="464" w:type="pct"/>
            <w:tcBorders>
              <w:top w:val="nil"/>
              <w:left w:val="nil"/>
              <w:bottom w:val="nil"/>
              <w:right w:val="nil"/>
            </w:tcBorders>
            <w:shd w:val="clear" w:color="auto" w:fill="auto"/>
            <w:noWrap/>
            <w:vAlign w:val="bottom"/>
            <w:hideMark/>
          </w:tcPr>
          <w:p w14:paraId="721B47BE" w14:textId="21B4DE85"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0.000**</w:t>
            </w:r>
          </w:p>
        </w:tc>
        <w:tc>
          <w:tcPr>
            <w:tcW w:w="465" w:type="pct"/>
            <w:tcBorders>
              <w:top w:val="nil"/>
              <w:left w:val="nil"/>
              <w:bottom w:val="nil"/>
              <w:right w:val="nil"/>
            </w:tcBorders>
            <w:shd w:val="clear" w:color="auto" w:fill="auto"/>
            <w:noWrap/>
            <w:vAlign w:val="bottom"/>
            <w:hideMark/>
          </w:tcPr>
          <w:p w14:paraId="1B9C2F53" w14:textId="73E74DF6"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2.51</w:t>
            </w:r>
          </w:p>
        </w:tc>
        <w:tc>
          <w:tcPr>
            <w:tcW w:w="465" w:type="pct"/>
            <w:tcBorders>
              <w:top w:val="nil"/>
              <w:left w:val="nil"/>
              <w:bottom w:val="nil"/>
              <w:right w:val="nil"/>
            </w:tcBorders>
            <w:shd w:val="clear" w:color="auto" w:fill="auto"/>
            <w:noWrap/>
            <w:vAlign w:val="bottom"/>
            <w:hideMark/>
          </w:tcPr>
          <w:p w14:paraId="51D03AD3" w14:textId="7BC9A198"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w:t>
            </w:r>
            <w:r w:rsidR="000F0148">
              <w:rPr>
                <w:rFonts w:ascii="Garamond" w:eastAsia="Times New Roman" w:hAnsi="Garamond"/>
                <w:color w:val="000000"/>
              </w:rPr>
              <w:t>.000</w:t>
            </w:r>
          </w:p>
        </w:tc>
        <w:tc>
          <w:tcPr>
            <w:tcW w:w="462" w:type="pct"/>
            <w:tcBorders>
              <w:top w:val="nil"/>
              <w:left w:val="nil"/>
              <w:bottom w:val="nil"/>
              <w:right w:val="nil"/>
            </w:tcBorders>
            <w:shd w:val="clear" w:color="auto" w:fill="auto"/>
            <w:noWrap/>
            <w:vAlign w:val="bottom"/>
            <w:hideMark/>
          </w:tcPr>
          <w:p w14:paraId="3C6D88EB" w14:textId="4C3B0B8A"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1.21</w:t>
            </w:r>
          </w:p>
        </w:tc>
      </w:tr>
      <w:tr w:rsidR="00746030" w:rsidRPr="001930F8" w14:paraId="3131BDDF" w14:textId="77777777" w:rsidTr="006D59C4">
        <w:trPr>
          <w:trHeight w:val="144"/>
        </w:trPr>
        <w:tc>
          <w:tcPr>
            <w:tcW w:w="1285" w:type="pct"/>
            <w:tcBorders>
              <w:top w:val="nil"/>
              <w:left w:val="nil"/>
              <w:bottom w:val="nil"/>
              <w:right w:val="nil"/>
            </w:tcBorders>
            <w:shd w:val="clear" w:color="auto" w:fill="auto"/>
            <w:noWrap/>
            <w:vAlign w:val="bottom"/>
            <w:hideMark/>
          </w:tcPr>
          <w:p w14:paraId="732BBB5F" w14:textId="77777777" w:rsidR="00746030" w:rsidRPr="001930F8" w:rsidRDefault="00746030" w:rsidP="001F16B4">
            <w:pPr>
              <w:spacing w:before="0" w:after="0" w:line="240" w:lineRule="auto"/>
              <w:rPr>
                <w:rFonts w:ascii="Garamond" w:eastAsia="Times New Roman" w:hAnsi="Garamond" w:cs="Times New Roman"/>
                <w:color w:val="000000"/>
                <w:lang w:val="en-GB"/>
              </w:rPr>
            </w:pPr>
            <w:r w:rsidRPr="001930F8">
              <w:rPr>
                <w:rFonts w:ascii="Garamond" w:eastAsia="Times New Roman" w:hAnsi="Garamond" w:cs="Times New Roman"/>
                <w:color w:val="000000"/>
                <w:lang w:val="en-GB"/>
              </w:rPr>
              <w:t>Canton (Base = Bolivar)</w:t>
            </w:r>
          </w:p>
        </w:tc>
        <w:tc>
          <w:tcPr>
            <w:tcW w:w="464" w:type="pct"/>
            <w:tcBorders>
              <w:top w:val="nil"/>
              <w:left w:val="nil"/>
              <w:bottom w:val="nil"/>
              <w:right w:val="nil"/>
            </w:tcBorders>
            <w:shd w:val="clear" w:color="auto" w:fill="auto"/>
            <w:noWrap/>
            <w:vAlign w:val="bottom"/>
            <w:hideMark/>
          </w:tcPr>
          <w:p w14:paraId="6FC02006" w14:textId="77777777" w:rsidR="00746030" w:rsidRPr="00746030" w:rsidRDefault="00746030" w:rsidP="001F16B4">
            <w:pPr>
              <w:spacing w:before="0" w:after="0" w:line="240" w:lineRule="auto"/>
              <w:rPr>
                <w:rFonts w:ascii="Garamond" w:eastAsia="Times New Roman" w:hAnsi="Garamond" w:cs="Times New Roman"/>
                <w:color w:val="000000"/>
                <w:lang w:val="en-GB"/>
              </w:rPr>
            </w:pPr>
          </w:p>
        </w:tc>
        <w:tc>
          <w:tcPr>
            <w:tcW w:w="465" w:type="pct"/>
            <w:tcBorders>
              <w:top w:val="nil"/>
              <w:left w:val="nil"/>
              <w:bottom w:val="nil"/>
              <w:right w:val="nil"/>
            </w:tcBorders>
            <w:shd w:val="clear" w:color="auto" w:fill="auto"/>
            <w:noWrap/>
            <w:vAlign w:val="bottom"/>
            <w:hideMark/>
          </w:tcPr>
          <w:p w14:paraId="38997167" w14:textId="77777777" w:rsidR="00746030" w:rsidRPr="00746030" w:rsidRDefault="00746030" w:rsidP="001F16B4">
            <w:pPr>
              <w:spacing w:before="0" w:after="0" w:line="240" w:lineRule="auto"/>
              <w:jc w:val="center"/>
              <w:rPr>
                <w:rFonts w:ascii="Garamond" w:eastAsia="Times New Roman" w:hAnsi="Garamond" w:cs="Times New Roman"/>
                <w:color w:val="000000"/>
                <w:lang w:val="en-GB"/>
              </w:rPr>
            </w:pPr>
          </w:p>
        </w:tc>
        <w:tc>
          <w:tcPr>
            <w:tcW w:w="465" w:type="pct"/>
            <w:tcBorders>
              <w:top w:val="nil"/>
              <w:left w:val="nil"/>
              <w:bottom w:val="nil"/>
              <w:right w:val="nil"/>
            </w:tcBorders>
            <w:shd w:val="clear" w:color="auto" w:fill="auto"/>
            <w:noWrap/>
            <w:vAlign w:val="bottom"/>
            <w:hideMark/>
          </w:tcPr>
          <w:p w14:paraId="71A0538F" w14:textId="77777777" w:rsidR="00746030" w:rsidRPr="00746030" w:rsidRDefault="00746030" w:rsidP="001F16B4">
            <w:pPr>
              <w:spacing w:before="0" w:after="0" w:line="240" w:lineRule="auto"/>
              <w:jc w:val="center"/>
              <w:rPr>
                <w:rFonts w:ascii="Garamond" w:eastAsia="Times New Roman" w:hAnsi="Garamond" w:cs="Times New Roman"/>
                <w:color w:val="000000"/>
                <w:lang w:val="en-GB"/>
              </w:rPr>
            </w:pPr>
          </w:p>
        </w:tc>
        <w:tc>
          <w:tcPr>
            <w:tcW w:w="465" w:type="pct"/>
            <w:tcBorders>
              <w:top w:val="nil"/>
              <w:left w:val="nil"/>
              <w:bottom w:val="nil"/>
              <w:right w:val="nil"/>
            </w:tcBorders>
            <w:shd w:val="clear" w:color="auto" w:fill="auto"/>
            <w:noWrap/>
            <w:vAlign w:val="bottom"/>
            <w:hideMark/>
          </w:tcPr>
          <w:p w14:paraId="2EB2784E" w14:textId="77777777" w:rsidR="00746030" w:rsidRPr="00746030" w:rsidRDefault="00746030" w:rsidP="001F16B4">
            <w:pPr>
              <w:spacing w:before="0" w:after="0" w:line="240" w:lineRule="auto"/>
              <w:jc w:val="center"/>
              <w:rPr>
                <w:rFonts w:ascii="Garamond" w:eastAsia="Times New Roman" w:hAnsi="Garamond" w:cs="Times New Roman"/>
                <w:color w:val="000000"/>
                <w:lang w:val="en-GB"/>
              </w:rPr>
            </w:pPr>
          </w:p>
        </w:tc>
        <w:tc>
          <w:tcPr>
            <w:tcW w:w="464" w:type="pct"/>
            <w:tcBorders>
              <w:top w:val="nil"/>
              <w:left w:val="nil"/>
              <w:bottom w:val="nil"/>
              <w:right w:val="nil"/>
            </w:tcBorders>
            <w:shd w:val="clear" w:color="auto" w:fill="auto"/>
            <w:noWrap/>
            <w:vAlign w:val="bottom"/>
            <w:hideMark/>
          </w:tcPr>
          <w:p w14:paraId="0FBE1CC9" w14:textId="77777777" w:rsidR="00746030" w:rsidRPr="00746030" w:rsidRDefault="00746030" w:rsidP="001F16B4">
            <w:pPr>
              <w:spacing w:before="0" w:after="0" w:line="240" w:lineRule="auto"/>
              <w:jc w:val="center"/>
              <w:rPr>
                <w:rFonts w:ascii="Garamond" w:eastAsia="Times New Roman" w:hAnsi="Garamond" w:cs="Times New Roman"/>
                <w:color w:val="000000"/>
                <w:lang w:val="en-GB"/>
              </w:rPr>
            </w:pPr>
          </w:p>
        </w:tc>
        <w:tc>
          <w:tcPr>
            <w:tcW w:w="465" w:type="pct"/>
            <w:tcBorders>
              <w:top w:val="nil"/>
              <w:left w:val="nil"/>
              <w:bottom w:val="nil"/>
              <w:right w:val="nil"/>
            </w:tcBorders>
            <w:shd w:val="clear" w:color="auto" w:fill="auto"/>
            <w:noWrap/>
            <w:vAlign w:val="bottom"/>
            <w:hideMark/>
          </w:tcPr>
          <w:p w14:paraId="0B62F356" w14:textId="77777777" w:rsidR="00746030" w:rsidRPr="00746030" w:rsidRDefault="00746030" w:rsidP="001F16B4">
            <w:pPr>
              <w:spacing w:before="0" w:after="0" w:line="240" w:lineRule="auto"/>
              <w:jc w:val="center"/>
              <w:rPr>
                <w:rFonts w:ascii="Garamond" w:eastAsia="Times New Roman" w:hAnsi="Garamond" w:cs="Times New Roman"/>
                <w:color w:val="000000"/>
                <w:lang w:val="en-GB"/>
              </w:rPr>
            </w:pPr>
          </w:p>
        </w:tc>
        <w:tc>
          <w:tcPr>
            <w:tcW w:w="465" w:type="pct"/>
            <w:tcBorders>
              <w:top w:val="nil"/>
              <w:left w:val="nil"/>
              <w:bottom w:val="nil"/>
              <w:right w:val="nil"/>
            </w:tcBorders>
            <w:shd w:val="clear" w:color="auto" w:fill="auto"/>
            <w:noWrap/>
            <w:vAlign w:val="bottom"/>
            <w:hideMark/>
          </w:tcPr>
          <w:p w14:paraId="6E1DD313" w14:textId="77777777" w:rsidR="00746030" w:rsidRPr="00746030" w:rsidRDefault="00746030" w:rsidP="001F16B4">
            <w:pPr>
              <w:spacing w:before="0" w:after="0" w:line="240" w:lineRule="auto"/>
              <w:jc w:val="center"/>
              <w:rPr>
                <w:rFonts w:ascii="Garamond" w:eastAsia="Times New Roman" w:hAnsi="Garamond" w:cs="Times New Roman"/>
                <w:color w:val="000000"/>
                <w:lang w:val="en-GB"/>
              </w:rPr>
            </w:pPr>
          </w:p>
        </w:tc>
        <w:tc>
          <w:tcPr>
            <w:tcW w:w="462" w:type="pct"/>
            <w:tcBorders>
              <w:top w:val="nil"/>
              <w:left w:val="nil"/>
              <w:bottom w:val="nil"/>
              <w:right w:val="nil"/>
            </w:tcBorders>
            <w:shd w:val="clear" w:color="auto" w:fill="auto"/>
            <w:noWrap/>
            <w:vAlign w:val="bottom"/>
            <w:hideMark/>
          </w:tcPr>
          <w:p w14:paraId="09377FE2" w14:textId="77777777" w:rsidR="00746030" w:rsidRPr="00746030" w:rsidRDefault="00746030" w:rsidP="001F16B4">
            <w:pPr>
              <w:spacing w:before="0" w:after="0" w:line="240" w:lineRule="auto"/>
              <w:jc w:val="center"/>
              <w:rPr>
                <w:rFonts w:ascii="Garamond" w:eastAsia="Times New Roman" w:hAnsi="Garamond" w:cs="Times New Roman"/>
                <w:color w:val="000000"/>
                <w:lang w:val="en-GB"/>
              </w:rPr>
            </w:pPr>
          </w:p>
        </w:tc>
      </w:tr>
      <w:tr w:rsidR="00746030" w:rsidRPr="001930F8" w14:paraId="31CF7B26" w14:textId="77777777" w:rsidTr="006D59C4">
        <w:trPr>
          <w:trHeight w:val="144"/>
        </w:trPr>
        <w:tc>
          <w:tcPr>
            <w:tcW w:w="1285" w:type="pct"/>
            <w:tcBorders>
              <w:top w:val="nil"/>
              <w:left w:val="nil"/>
              <w:bottom w:val="nil"/>
              <w:right w:val="nil"/>
            </w:tcBorders>
            <w:shd w:val="clear" w:color="auto" w:fill="auto"/>
            <w:noWrap/>
            <w:vAlign w:val="bottom"/>
            <w:hideMark/>
          </w:tcPr>
          <w:p w14:paraId="5C4DD366" w14:textId="77777777" w:rsidR="00746030" w:rsidRPr="001930F8" w:rsidRDefault="00746030" w:rsidP="009A79B8">
            <w:pPr>
              <w:spacing w:before="0" w:after="0" w:line="240" w:lineRule="auto"/>
              <w:ind w:firstLine="520"/>
              <w:rPr>
                <w:rFonts w:ascii="Garamond" w:eastAsia="Times New Roman" w:hAnsi="Garamond" w:cs="Times New Roman"/>
                <w:color w:val="000000"/>
                <w:lang w:val="en-GB"/>
              </w:rPr>
            </w:pPr>
            <w:proofErr w:type="spellStart"/>
            <w:r w:rsidRPr="001930F8">
              <w:rPr>
                <w:rFonts w:ascii="Garamond" w:eastAsia="Times New Roman" w:hAnsi="Garamond" w:cs="Times New Roman"/>
                <w:color w:val="000000"/>
                <w:lang w:val="en-GB"/>
              </w:rPr>
              <w:t>Espejo</w:t>
            </w:r>
            <w:proofErr w:type="spellEnd"/>
          </w:p>
        </w:tc>
        <w:tc>
          <w:tcPr>
            <w:tcW w:w="464" w:type="pct"/>
            <w:tcBorders>
              <w:top w:val="nil"/>
              <w:left w:val="nil"/>
              <w:bottom w:val="nil"/>
              <w:right w:val="nil"/>
            </w:tcBorders>
            <w:shd w:val="clear" w:color="auto" w:fill="auto"/>
            <w:noWrap/>
            <w:vAlign w:val="bottom"/>
            <w:hideMark/>
          </w:tcPr>
          <w:p w14:paraId="30B3E385" w14:textId="1868DEAC"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-0.116**</w:t>
            </w:r>
          </w:p>
        </w:tc>
        <w:tc>
          <w:tcPr>
            <w:tcW w:w="465" w:type="pct"/>
            <w:tcBorders>
              <w:top w:val="nil"/>
              <w:left w:val="nil"/>
              <w:bottom w:val="nil"/>
              <w:right w:val="nil"/>
            </w:tcBorders>
            <w:shd w:val="clear" w:color="auto" w:fill="auto"/>
            <w:noWrap/>
            <w:vAlign w:val="bottom"/>
            <w:hideMark/>
          </w:tcPr>
          <w:p w14:paraId="002C3BA3" w14:textId="271AB464"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-2.1</w:t>
            </w:r>
            <w:r w:rsidR="00D557A2">
              <w:rPr>
                <w:rFonts w:ascii="Garamond" w:eastAsia="Times New Roman" w:hAnsi="Garamond"/>
                <w:color w:val="000000"/>
              </w:rPr>
              <w:t>0</w:t>
            </w:r>
          </w:p>
        </w:tc>
        <w:tc>
          <w:tcPr>
            <w:tcW w:w="465" w:type="pct"/>
            <w:tcBorders>
              <w:top w:val="nil"/>
              <w:left w:val="nil"/>
              <w:bottom w:val="nil"/>
              <w:right w:val="nil"/>
            </w:tcBorders>
            <w:shd w:val="clear" w:color="auto" w:fill="auto"/>
            <w:noWrap/>
            <w:vAlign w:val="bottom"/>
            <w:hideMark/>
          </w:tcPr>
          <w:p w14:paraId="3BF89948" w14:textId="0F210DE6"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-0.104**</w:t>
            </w:r>
          </w:p>
        </w:tc>
        <w:tc>
          <w:tcPr>
            <w:tcW w:w="465" w:type="pct"/>
            <w:tcBorders>
              <w:top w:val="nil"/>
              <w:left w:val="nil"/>
              <w:bottom w:val="nil"/>
              <w:right w:val="nil"/>
            </w:tcBorders>
            <w:shd w:val="clear" w:color="auto" w:fill="auto"/>
            <w:noWrap/>
            <w:vAlign w:val="bottom"/>
            <w:hideMark/>
          </w:tcPr>
          <w:p w14:paraId="4B1D3A6C" w14:textId="4A797031"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-2.1</w:t>
            </w:r>
            <w:r w:rsidR="00D557A2">
              <w:rPr>
                <w:rFonts w:ascii="Garamond" w:eastAsia="Times New Roman" w:hAnsi="Garamond"/>
                <w:color w:val="000000"/>
              </w:rPr>
              <w:t>0</w:t>
            </w:r>
          </w:p>
        </w:tc>
        <w:tc>
          <w:tcPr>
            <w:tcW w:w="464" w:type="pct"/>
            <w:tcBorders>
              <w:top w:val="nil"/>
              <w:left w:val="nil"/>
              <w:bottom w:val="nil"/>
              <w:right w:val="nil"/>
            </w:tcBorders>
            <w:shd w:val="clear" w:color="auto" w:fill="auto"/>
            <w:noWrap/>
            <w:vAlign w:val="bottom"/>
            <w:hideMark/>
          </w:tcPr>
          <w:p w14:paraId="3B570C3D" w14:textId="5D8A4FA4"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-0.105**</w:t>
            </w:r>
          </w:p>
        </w:tc>
        <w:tc>
          <w:tcPr>
            <w:tcW w:w="465" w:type="pct"/>
            <w:tcBorders>
              <w:top w:val="nil"/>
              <w:left w:val="nil"/>
              <w:bottom w:val="nil"/>
              <w:right w:val="nil"/>
            </w:tcBorders>
            <w:shd w:val="clear" w:color="auto" w:fill="auto"/>
            <w:noWrap/>
            <w:vAlign w:val="bottom"/>
            <w:hideMark/>
          </w:tcPr>
          <w:p w14:paraId="157D532F" w14:textId="09C50162"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-2.26</w:t>
            </w:r>
          </w:p>
        </w:tc>
        <w:tc>
          <w:tcPr>
            <w:tcW w:w="465" w:type="pct"/>
            <w:tcBorders>
              <w:top w:val="nil"/>
              <w:left w:val="nil"/>
              <w:bottom w:val="nil"/>
              <w:right w:val="nil"/>
            </w:tcBorders>
            <w:shd w:val="clear" w:color="auto" w:fill="auto"/>
            <w:noWrap/>
            <w:vAlign w:val="bottom"/>
            <w:hideMark/>
          </w:tcPr>
          <w:p w14:paraId="03ECEF72" w14:textId="640AEF50"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-0.131</w:t>
            </w:r>
          </w:p>
        </w:tc>
        <w:tc>
          <w:tcPr>
            <w:tcW w:w="462" w:type="pct"/>
            <w:tcBorders>
              <w:top w:val="nil"/>
              <w:left w:val="nil"/>
              <w:bottom w:val="nil"/>
              <w:right w:val="nil"/>
            </w:tcBorders>
            <w:shd w:val="clear" w:color="auto" w:fill="auto"/>
            <w:noWrap/>
            <w:vAlign w:val="bottom"/>
            <w:hideMark/>
          </w:tcPr>
          <w:p w14:paraId="33AA92D3" w14:textId="135810B7"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-1.39</w:t>
            </w:r>
          </w:p>
        </w:tc>
      </w:tr>
      <w:tr w:rsidR="00746030" w:rsidRPr="001930F8" w14:paraId="19D504EA" w14:textId="77777777" w:rsidTr="006D59C4">
        <w:trPr>
          <w:trHeight w:val="144"/>
        </w:trPr>
        <w:tc>
          <w:tcPr>
            <w:tcW w:w="1285" w:type="pct"/>
            <w:tcBorders>
              <w:top w:val="nil"/>
              <w:left w:val="nil"/>
              <w:bottom w:val="nil"/>
              <w:right w:val="nil"/>
            </w:tcBorders>
            <w:shd w:val="clear" w:color="auto" w:fill="auto"/>
            <w:noWrap/>
            <w:vAlign w:val="bottom"/>
            <w:hideMark/>
          </w:tcPr>
          <w:p w14:paraId="7FB43A1E" w14:textId="77777777" w:rsidR="00746030" w:rsidRPr="001930F8" w:rsidRDefault="00746030" w:rsidP="009A79B8">
            <w:pPr>
              <w:spacing w:before="0" w:after="0" w:line="240" w:lineRule="auto"/>
              <w:ind w:firstLine="520"/>
              <w:rPr>
                <w:rFonts w:ascii="Garamond" w:eastAsia="Times New Roman" w:hAnsi="Garamond" w:cs="Times New Roman"/>
                <w:color w:val="000000"/>
                <w:lang w:val="en-GB"/>
              </w:rPr>
            </w:pPr>
            <w:proofErr w:type="spellStart"/>
            <w:r w:rsidRPr="001930F8">
              <w:rPr>
                <w:rFonts w:ascii="Garamond" w:eastAsia="Times New Roman" w:hAnsi="Garamond" w:cs="Times New Roman"/>
                <w:color w:val="000000"/>
                <w:lang w:val="en-GB"/>
              </w:rPr>
              <w:t>Huaca</w:t>
            </w:r>
            <w:proofErr w:type="spellEnd"/>
          </w:p>
        </w:tc>
        <w:tc>
          <w:tcPr>
            <w:tcW w:w="464" w:type="pct"/>
            <w:tcBorders>
              <w:top w:val="nil"/>
              <w:left w:val="nil"/>
              <w:bottom w:val="nil"/>
              <w:right w:val="nil"/>
            </w:tcBorders>
            <w:shd w:val="clear" w:color="auto" w:fill="auto"/>
            <w:noWrap/>
            <w:vAlign w:val="bottom"/>
            <w:hideMark/>
          </w:tcPr>
          <w:p w14:paraId="40267E85" w14:textId="0FFA6B33"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-0.137***</w:t>
            </w:r>
          </w:p>
        </w:tc>
        <w:tc>
          <w:tcPr>
            <w:tcW w:w="465" w:type="pct"/>
            <w:tcBorders>
              <w:top w:val="nil"/>
              <w:left w:val="nil"/>
              <w:bottom w:val="nil"/>
              <w:right w:val="nil"/>
            </w:tcBorders>
            <w:shd w:val="clear" w:color="auto" w:fill="auto"/>
            <w:noWrap/>
            <w:vAlign w:val="bottom"/>
            <w:hideMark/>
          </w:tcPr>
          <w:p w14:paraId="1FD08444" w14:textId="376BBB0E"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-2.74</w:t>
            </w:r>
          </w:p>
        </w:tc>
        <w:tc>
          <w:tcPr>
            <w:tcW w:w="465" w:type="pct"/>
            <w:tcBorders>
              <w:top w:val="nil"/>
              <w:left w:val="nil"/>
              <w:bottom w:val="nil"/>
              <w:right w:val="nil"/>
            </w:tcBorders>
            <w:shd w:val="clear" w:color="auto" w:fill="auto"/>
            <w:noWrap/>
            <w:vAlign w:val="bottom"/>
            <w:hideMark/>
          </w:tcPr>
          <w:p w14:paraId="1D6EF747" w14:textId="3729AA0D"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0.048</w:t>
            </w:r>
          </w:p>
        </w:tc>
        <w:tc>
          <w:tcPr>
            <w:tcW w:w="465" w:type="pct"/>
            <w:tcBorders>
              <w:top w:val="nil"/>
              <w:left w:val="nil"/>
              <w:bottom w:val="nil"/>
              <w:right w:val="nil"/>
            </w:tcBorders>
            <w:shd w:val="clear" w:color="auto" w:fill="auto"/>
            <w:noWrap/>
            <w:vAlign w:val="bottom"/>
            <w:hideMark/>
          </w:tcPr>
          <w:p w14:paraId="451118B6" w14:textId="062068BC"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0.94</w:t>
            </w:r>
          </w:p>
        </w:tc>
        <w:tc>
          <w:tcPr>
            <w:tcW w:w="464" w:type="pct"/>
            <w:tcBorders>
              <w:top w:val="nil"/>
              <w:left w:val="nil"/>
              <w:bottom w:val="nil"/>
              <w:right w:val="nil"/>
            </w:tcBorders>
            <w:shd w:val="clear" w:color="auto" w:fill="auto"/>
            <w:noWrap/>
            <w:vAlign w:val="bottom"/>
            <w:hideMark/>
          </w:tcPr>
          <w:p w14:paraId="3BEDE79E" w14:textId="5F3D1E41"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0.005</w:t>
            </w:r>
          </w:p>
        </w:tc>
        <w:tc>
          <w:tcPr>
            <w:tcW w:w="465" w:type="pct"/>
            <w:tcBorders>
              <w:top w:val="nil"/>
              <w:left w:val="nil"/>
              <w:bottom w:val="nil"/>
              <w:right w:val="nil"/>
            </w:tcBorders>
            <w:shd w:val="clear" w:color="auto" w:fill="auto"/>
            <w:noWrap/>
            <w:vAlign w:val="bottom"/>
            <w:hideMark/>
          </w:tcPr>
          <w:p w14:paraId="30DB68A6" w14:textId="2FD1EE61"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0.1</w:t>
            </w:r>
            <w:r w:rsidR="00D557A2">
              <w:rPr>
                <w:rFonts w:ascii="Garamond" w:eastAsia="Times New Roman" w:hAnsi="Garamond"/>
                <w:color w:val="000000"/>
              </w:rPr>
              <w:t>0</w:t>
            </w:r>
          </w:p>
        </w:tc>
        <w:tc>
          <w:tcPr>
            <w:tcW w:w="465" w:type="pct"/>
            <w:tcBorders>
              <w:top w:val="nil"/>
              <w:left w:val="nil"/>
              <w:bottom w:val="nil"/>
              <w:right w:val="nil"/>
            </w:tcBorders>
            <w:shd w:val="clear" w:color="auto" w:fill="auto"/>
            <w:noWrap/>
            <w:vAlign w:val="bottom"/>
            <w:hideMark/>
          </w:tcPr>
          <w:p w14:paraId="6C4A7062" w14:textId="7ABB97D2"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-0.495***</w:t>
            </w:r>
          </w:p>
        </w:tc>
        <w:tc>
          <w:tcPr>
            <w:tcW w:w="462" w:type="pct"/>
            <w:tcBorders>
              <w:top w:val="nil"/>
              <w:left w:val="nil"/>
              <w:bottom w:val="nil"/>
              <w:right w:val="nil"/>
            </w:tcBorders>
            <w:shd w:val="clear" w:color="auto" w:fill="auto"/>
            <w:noWrap/>
            <w:vAlign w:val="bottom"/>
            <w:hideMark/>
          </w:tcPr>
          <w:p w14:paraId="7EC655C3" w14:textId="19601493"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-6.43</w:t>
            </w:r>
          </w:p>
        </w:tc>
      </w:tr>
      <w:tr w:rsidR="00746030" w:rsidRPr="001930F8" w14:paraId="0C380277" w14:textId="77777777" w:rsidTr="006D59C4">
        <w:trPr>
          <w:trHeight w:val="144"/>
        </w:trPr>
        <w:tc>
          <w:tcPr>
            <w:tcW w:w="1285" w:type="pct"/>
            <w:tcBorders>
              <w:top w:val="nil"/>
              <w:left w:val="nil"/>
              <w:bottom w:val="nil"/>
              <w:right w:val="nil"/>
            </w:tcBorders>
            <w:shd w:val="clear" w:color="auto" w:fill="auto"/>
            <w:noWrap/>
            <w:vAlign w:val="bottom"/>
            <w:hideMark/>
          </w:tcPr>
          <w:p w14:paraId="1C2A4E37" w14:textId="77777777" w:rsidR="00746030" w:rsidRPr="001930F8" w:rsidRDefault="00746030" w:rsidP="009A79B8">
            <w:pPr>
              <w:spacing w:before="0" w:after="0" w:line="240" w:lineRule="auto"/>
              <w:ind w:firstLine="520"/>
              <w:rPr>
                <w:rFonts w:ascii="Garamond" w:eastAsia="Times New Roman" w:hAnsi="Garamond" w:cs="Times New Roman"/>
                <w:color w:val="000000"/>
                <w:lang w:val="en-GB"/>
              </w:rPr>
            </w:pPr>
            <w:r w:rsidRPr="001930F8">
              <w:rPr>
                <w:rFonts w:ascii="Garamond" w:eastAsia="Times New Roman" w:hAnsi="Garamond" w:cs="Times New Roman"/>
                <w:color w:val="000000"/>
                <w:lang w:val="en-GB"/>
              </w:rPr>
              <w:t>Mira</w:t>
            </w:r>
          </w:p>
        </w:tc>
        <w:tc>
          <w:tcPr>
            <w:tcW w:w="464" w:type="pct"/>
            <w:tcBorders>
              <w:top w:val="nil"/>
              <w:left w:val="nil"/>
              <w:bottom w:val="nil"/>
              <w:right w:val="nil"/>
            </w:tcBorders>
            <w:shd w:val="clear" w:color="auto" w:fill="auto"/>
            <w:noWrap/>
            <w:vAlign w:val="bottom"/>
            <w:hideMark/>
          </w:tcPr>
          <w:p w14:paraId="1E075937" w14:textId="66EC2047"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0.198*</w:t>
            </w:r>
          </w:p>
        </w:tc>
        <w:tc>
          <w:tcPr>
            <w:tcW w:w="465" w:type="pct"/>
            <w:tcBorders>
              <w:top w:val="nil"/>
              <w:left w:val="nil"/>
              <w:bottom w:val="nil"/>
              <w:right w:val="nil"/>
            </w:tcBorders>
            <w:shd w:val="clear" w:color="auto" w:fill="auto"/>
            <w:noWrap/>
            <w:vAlign w:val="bottom"/>
            <w:hideMark/>
          </w:tcPr>
          <w:p w14:paraId="1AF66687" w14:textId="74AAA5B7"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1.83</w:t>
            </w:r>
          </w:p>
        </w:tc>
        <w:tc>
          <w:tcPr>
            <w:tcW w:w="465" w:type="pct"/>
            <w:tcBorders>
              <w:top w:val="nil"/>
              <w:left w:val="nil"/>
              <w:bottom w:val="nil"/>
              <w:right w:val="nil"/>
            </w:tcBorders>
            <w:shd w:val="clear" w:color="auto" w:fill="auto"/>
            <w:noWrap/>
            <w:vAlign w:val="bottom"/>
            <w:hideMark/>
          </w:tcPr>
          <w:p w14:paraId="79C810D2" w14:textId="290CBB5C"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0.299***</w:t>
            </w:r>
          </w:p>
        </w:tc>
        <w:tc>
          <w:tcPr>
            <w:tcW w:w="465" w:type="pct"/>
            <w:tcBorders>
              <w:top w:val="nil"/>
              <w:left w:val="nil"/>
              <w:bottom w:val="nil"/>
              <w:right w:val="nil"/>
            </w:tcBorders>
            <w:shd w:val="clear" w:color="auto" w:fill="auto"/>
            <w:noWrap/>
            <w:vAlign w:val="bottom"/>
            <w:hideMark/>
          </w:tcPr>
          <w:p w14:paraId="0B3A48F2" w14:textId="0D6B8CDF"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7.53</w:t>
            </w:r>
          </w:p>
        </w:tc>
        <w:tc>
          <w:tcPr>
            <w:tcW w:w="464" w:type="pct"/>
            <w:tcBorders>
              <w:top w:val="nil"/>
              <w:left w:val="nil"/>
              <w:bottom w:val="nil"/>
              <w:right w:val="nil"/>
            </w:tcBorders>
            <w:shd w:val="clear" w:color="auto" w:fill="auto"/>
            <w:noWrap/>
            <w:vAlign w:val="bottom"/>
            <w:hideMark/>
          </w:tcPr>
          <w:p w14:paraId="560D1ABE" w14:textId="354CD42A"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0.251***</w:t>
            </w:r>
          </w:p>
        </w:tc>
        <w:tc>
          <w:tcPr>
            <w:tcW w:w="465" w:type="pct"/>
            <w:tcBorders>
              <w:top w:val="nil"/>
              <w:left w:val="nil"/>
              <w:bottom w:val="nil"/>
              <w:right w:val="nil"/>
            </w:tcBorders>
            <w:shd w:val="clear" w:color="auto" w:fill="auto"/>
            <w:noWrap/>
            <w:vAlign w:val="bottom"/>
            <w:hideMark/>
          </w:tcPr>
          <w:p w14:paraId="4FC7D904" w14:textId="037996DE"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4.31</w:t>
            </w:r>
          </w:p>
        </w:tc>
        <w:tc>
          <w:tcPr>
            <w:tcW w:w="465" w:type="pct"/>
            <w:tcBorders>
              <w:top w:val="nil"/>
              <w:left w:val="nil"/>
              <w:bottom w:val="nil"/>
              <w:right w:val="nil"/>
            </w:tcBorders>
            <w:shd w:val="clear" w:color="auto" w:fill="auto"/>
            <w:noWrap/>
            <w:vAlign w:val="bottom"/>
            <w:hideMark/>
          </w:tcPr>
          <w:p w14:paraId="40DD612B" w14:textId="32D85D2E"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0.152</w:t>
            </w:r>
          </w:p>
        </w:tc>
        <w:tc>
          <w:tcPr>
            <w:tcW w:w="462" w:type="pct"/>
            <w:tcBorders>
              <w:top w:val="nil"/>
              <w:left w:val="nil"/>
              <w:bottom w:val="nil"/>
              <w:right w:val="nil"/>
            </w:tcBorders>
            <w:shd w:val="clear" w:color="auto" w:fill="auto"/>
            <w:noWrap/>
            <w:vAlign w:val="bottom"/>
            <w:hideMark/>
          </w:tcPr>
          <w:p w14:paraId="07E58BFC" w14:textId="6BCF7519"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1.45</w:t>
            </w:r>
          </w:p>
        </w:tc>
      </w:tr>
      <w:tr w:rsidR="00746030" w:rsidRPr="001930F8" w14:paraId="0C230004" w14:textId="77777777" w:rsidTr="006D59C4">
        <w:trPr>
          <w:trHeight w:val="144"/>
        </w:trPr>
        <w:tc>
          <w:tcPr>
            <w:tcW w:w="1285" w:type="pct"/>
            <w:tcBorders>
              <w:top w:val="nil"/>
              <w:left w:val="nil"/>
              <w:bottom w:val="nil"/>
              <w:right w:val="nil"/>
            </w:tcBorders>
            <w:shd w:val="clear" w:color="auto" w:fill="auto"/>
            <w:noWrap/>
            <w:vAlign w:val="bottom"/>
            <w:hideMark/>
          </w:tcPr>
          <w:p w14:paraId="5BC34062" w14:textId="77777777" w:rsidR="00746030" w:rsidRPr="001930F8" w:rsidRDefault="00746030" w:rsidP="009A79B8">
            <w:pPr>
              <w:spacing w:before="0" w:after="0" w:line="240" w:lineRule="auto"/>
              <w:ind w:firstLine="520"/>
              <w:rPr>
                <w:rFonts w:ascii="Garamond" w:eastAsia="Times New Roman" w:hAnsi="Garamond" w:cs="Times New Roman"/>
                <w:color w:val="000000"/>
                <w:lang w:val="en-GB"/>
              </w:rPr>
            </w:pPr>
            <w:proofErr w:type="spellStart"/>
            <w:r w:rsidRPr="001930F8">
              <w:rPr>
                <w:rFonts w:ascii="Garamond" w:eastAsia="Times New Roman" w:hAnsi="Garamond" w:cs="Times New Roman"/>
                <w:color w:val="000000"/>
                <w:lang w:val="en-GB"/>
              </w:rPr>
              <w:t>Montufar</w:t>
            </w:r>
            <w:proofErr w:type="spellEnd"/>
          </w:p>
        </w:tc>
        <w:tc>
          <w:tcPr>
            <w:tcW w:w="464" w:type="pct"/>
            <w:tcBorders>
              <w:top w:val="nil"/>
              <w:left w:val="nil"/>
              <w:bottom w:val="nil"/>
              <w:right w:val="nil"/>
            </w:tcBorders>
            <w:shd w:val="clear" w:color="auto" w:fill="auto"/>
            <w:noWrap/>
            <w:vAlign w:val="bottom"/>
            <w:hideMark/>
          </w:tcPr>
          <w:p w14:paraId="6C89CF6F" w14:textId="04F95739"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-0.024</w:t>
            </w:r>
          </w:p>
        </w:tc>
        <w:tc>
          <w:tcPr>
            <w:tcW w:w="465" w:type="pct"/>
            <w:tcBorders>
              <w:top w:val="nil"/>
              <w:left w:val="nil"/>
              <w:bottom w:val="nil"/>
              <w:right w:val="nil"/>
            </w:tcBorders>
            <w:shd w:val="clear" w:color="auto" w:fill="auto"/>
            <w:noWrap/>
            <w:vAlign w:val="bottom"/>
            <w:hideMark/>
          </w:tcPr>
          <w:p w14:paraId="7DE7BB60" w14:textId="7C8A2E11"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-0.53</w:t>
            </w:r>
          </w:p>
        </w:tc>
        <w:tc>
          <w:tcPr>
            <w:tcW w:w="465" w:type="pct"/>
            <w:tcBorders>
              <w:top w:val="nil"/>
              <w:left w:val="nil"/>
              <w:bottom w:val="nil"/>
              <w:right w:val="nil"/>
            </w:tcBorders>
            <w:shd w:val="clear" w:color="auto" w:fill="auto"/>
            <w:noWrap/>
            <w:vAlign w:val="bottom"/>
            <w:hideMark/>
          </w:tcPr>
          <w:p w14:paraId="3E0C3B00" w14:textId="5A34750E"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0.032</w:t>
            </w:r>
          </w:p>
        </w:tc>
        <w:tc>
          <w:tcPr>
            <w:tcW w:w="465" w:type="pct"/>
            <w:tcBorders>
              <w:top w:val="nil"/>
              <w:left w:val="nil"/>
              <w:bottom w:val="nil"/>
              <w:right w:val="nil"/>
            </w:tcBorders>
            <w:shd w:val="clear" w:color="auto" w:fill="auto"/>
            <w:noWrap/>
            <w:vAlign w:val="bottom"/>
            <w:hideMark/>
          </w:tcPr>
          <w:p w14:paraId="764042D7" w14:textId="04C4071A"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0.63</w:t>
            </w:r>
          </w:p>
        </w:tc>
        <w:tc>
          <w:tcPr>
            <w:tcW w:w="464" w:type="pct"/>
            <w:tcBorders>
              <w:top w:val="nil"/>
              <w:left w:val="nil"/>
              <w:bottom w:val="nil"/>
              <w:right w:val="nil"/>
            </w:tcBorders>
            <w:shd w:val="clear" w:color="auto" w:fill="auto"/>
            <w:noWrap/>
            <w:vAlign w:val="bottom"/>
            <w:hideMark/>
          </w:tcPr>
          <w:p w14:paraId="1A513C20" w14:textId="1934AB61"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0.039</w:t>
            </w:r>
          </w:p>
        </w:tc>
        <w:tc>
          <w:tcPr>
            <w:tcW w:w="465" w:type="pct"/>
            <w:tcBorders>
              <w:top w:val="nil"/>
              <w:left w:val="nil"/>
              <w:bottom w:val="nil"/>
              <w:right w:val="nil"/>
            </w:tcBorders>
            <w:shd w:val="clear" w:color="auto" w:fill="auto"/>
            <w:noWrap/>
            <w:vAlign w:val="bottom"/>
            <w:hideMark/>
          </w:tcPr>
          <w:p w14:paraId="397C6194" w14:textId="43A7A975"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0.94</w:t>
            </w:r>
          </w:p>
        </w:tc>
        <w:tc>
          <w:tcPr>
            <w:tcW w:w="465" w:type="pct"/>
            <w:tcBorders>
              <w:top w:val="nil"/>
              <w:left w:val="nil"/>
              <w:bottom w:val="nil"/>
              <w:right w:val="nil"/>
            </w:tcBorders>
            <w:shd w:val="clear" w:color="auto" w:fill="auto"/>
            <w:noWrap/>
            <w:vAlign w:val="bottom"/>
            <w:hideMark/>
          </w:tcPr>
          <w:p w14:paraId="73B84F51" w14:textId="770C7623"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-0.215***</w:t>
            </w:r>
          </w:p>
        </w:tc>
        <w:tc>
          <w:tcPr>
            <w:tcW w:w="462" w:type="pct"/>
            <w:tcBorders>
              <w:top w:val="nil"/>
              <w:left w:val="nil"/>
              <w:bottom w:val="nil"/>
              <w:right w:val="nil"/>
            </w:tcBorders>
            <w:shd w:val="clear" w:color="auto" w:fill="auto"/>
            <w:noWrap/>
            <w:vAlign w:val="bottom"/>
            <w:hideMark/>
          </w:tcPr>
          <w:p w14:paraId="00C7CD7E" w14:textId="57E063AD"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-2.93</w:t>
            </w:r>
          </w:p>
        </w:tc>
      </w:tr>
      <w:tr w:rsidR="00746030" w:rsidRPr="001930F8" w14:paraId="3FF6C48D" w14:textId="77777777" w:rsidTr="006D59C4">
        <w:trPr>
          <w:trHeight w:val="144"/>
        </w:trPr>
        <w:tc>
          <w:tcPr>
            <w:tcW w:w="1285" w:type="pct"/>
            <w:tcBorders>
              <w:top w:val="nil"/>
              <w:left w:val="nil"/>
              <w:bottom w:val="single" w:sz="4" w:space="0" w:color="auto"/>
              <w:right w:val="nil"/>
            </w:tcBorders>
            <w:shd w:val="clear" w:color="auto" w:fill="auto"/>
            <w:noWrap/>
            <w:vAlign w:val="bottom"/>
            <w:hideMark/>
          </w:tcPr>
          <w:p w14:paraId="35C4577F" w14:textId="77777777" w:rsidR="00746030" w:rsidRPr="001930F8" w:rsidRDefault="00746030" w:rsidP="009A79B8">
            <w:pPr>
              <w:spacing w:before="0" w:after="0" w:line="240" w:lineRule="auto"/>
              <w:ind w:firstLine="520"/>
              <w:rPr>
                <w:rFonts w:ascii="Garamond" w:eastAsia="Times New Roman" w:hAnsi="Garamond" w:cs="Times New Roman"/>
                <w:color w:val="000000"/>
                <w:lang w:val="en-GB"/>
              </w:rPr>
            </w:pPr>
            <w:proofErr w:type="spellStart"/>
            <w:r w:rsidRPr="001930F8">
              <w:rPr>
                <w:rFonts w:ascii="Garamond" w:eastAsia="Times New Roman" w:hAnsi="Garamond" w:cs="Times New Roman"/>
                <w:color w:val="000000"/>
                <w:lang w:val="en-GB"/>
              </w:rPr>
              <w:t>Tulcan</w:t>
            </w:r>
            <w:proofErr w:type="spellEnd"/>
          </w:p>
        </w:tc>
        <w:tc>
          <w:tcPr>
            <w:tcW w:w="464" w:type="pct"/>
            <w:tcBorders>
              <w:top w:val="nil"/>
              <w:left w:val="nil"/>
              <w:bottom w:val="single" w:sz="4" w:space="0" w:color="auto"/>
              <w:right w:val="nil"/>
            </w:tcBorders>
            <w:shd w:val="clear" w:color="auto" w:fill="auto"/>
            <w:noWrap/>
            <w:vAlign w:val="bottom"/>
            <w:hideMark/>
          </w:tcPr>
          <w:p w14:paraId="485D7166" w14:textId="3DFD0516"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-0.044</w:t>
            </w:r>
          </w:p>
        </w:tc>
        <w:tc>
          <w:tcPr>
            <w:tcW w:w="465" w:type="pct"/>
            <w:tcBorders>
              <w:top w:val="nil"/>
              <w:left w:val="nil"/>
              <w:bottom w:val="single" w:sz="4" w:space="0" w:color="auto"/>
              <w:right w:val="nil"/>
            </w:tcBorders>
            <w:shd w:val="clear" w:color="auto" w:fill="auto"/>
            <w:noWrap/>
            <w:vAlign w:val="bottom"/>
            <w:hideMark/>
          </w:tcPr>
          <w:p w14:paraId="43D43883" w14:textId="07190F9E"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-0.88</w:t>
            </w:r>
          </w:p>
        </w:tc>
        <w:tc>
          <w:tcPr>
            <w:tcW w:w="465" w:type="pct"/>
            <w:tcBorders>
              <w:top w:val="nil"/>
              <w:left w:val="nil"/>
              <w:bottom w:val="single" w:sz="4" w:space="0" w:color="auto"/>
              <w:right w:val="nil"/>
            </w:tcBorders>
            <w:shd w:val="clear" w:color="auto" w:fill="auto"/>
            <w:noWrap/>
            <w:vAlign w:val="bottom"/>
            <w:hideMark/>
          </w:tcPr>
          <w:p w14:paraId="3F88C6FE" w14:textId="21C9A586"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-0.059</w:t>
            </w:r>
          </w:p>
        </w:tc>
        <w:tc>
          <w:tcPr>
            <w:tcW w:w="465" w:type="pct"/>
            <w:tcBorders>
              <w:top w:val="nil"/>
              <w:left w:val="nil"/>
              <w:bottom w:val="single" w:sz="4" w:space="0" w:color="auto"/>
              <w:right w:val="nil"/>
            </w:tcBorders>
            <w:shd w:val="clear" w:color="auto" w:fill="auto"/>
            <w:noWrap/>
            <w:vAlign w:val="bottom"/>
            <w:hideMark/>
          </w:tcPr>
          <w:p w14:paraId="7D46CA19" w14:textId="561F5612"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-1.26</w:t>
            </w:r>
          </w:p>
        </w:tc>
        <w:tc>
          <w:tcPr>
            <w:tcW w:w="464" w:type="pct"/>
            <w:tcBorders>
              <w:top w:val="nil"/>
              <w:left w:val="nil"/>
              <w:bottom w:val="single" w:sz="4" w:space="0" w:color="auto"/>
              <w:right w:val="nil"/>
            </w:tcBorders>
            <w:shd w:val="clear" w:color="auto" w:fill="auto"/>
            <w:noWrap/>
            <w:vAlign w:val="bottom"/>
            <w:hideMark/>
          </w:tcPr>
          <w:p w14:paraId="1FC41A65" w14:textId="2C0BC11B"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-0.054</w:t>
            </w:r>
          </w:p>
        </w:tc>
        <w:tc>
          <w:tcPr>
            <w:tcW w:w="465" w:type="pct"/>
            <w:tcBorders>
              <w:top w:val="nil"/>
              <w:left w:val="nil"/>
              <w:bottom w:val="single" w:sz="4" w:space="0" w:color="auto"/>
              <w:right w:val="nil"/>
            </w:tcBorders>
            <w:shd w:val="clear" w:color="auto" w:fill="auto"/>
            <w:noWrap/>
            <w:vAlign w:val="bottom"/>
            <w:hideMark/>
          </w:tcPr>
          <w:p w14:paraId="41354B2A" w14:textId="33605317"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-1.23</w:t>
            </w:r>
          </w:p>
        </w:tc>
        <w:tc>
          <w:tcPr>
            <w:tcW w:w="465" w:type="pct"/>
            <w:tcBorders>
              <w:top w:val="nil"/>
              <w:left w:val="nil"/>
              <w:bottom w:val="single" w:sz="4" w:space="0" w:color="auto"/>
              <w:right w:val="nil"/>
            </w:tcBorders>
            <w:shd w:val="clear" w:color="auto" w:fill="auto"/>
            <w:noWrap/>
            <w:vAlign w:val="bottom"/>
            <w:hideMark/>
          </w:tcPr>
          <w:p w14:paraId="3491661F" w14:textId="3B97BDB1"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0.004</w:t>
            </w:r>
          </w:p>
        </w:tc>
        <w:tc>
          <w:tcPr>
            <w:tcW w:w="462" w:type="pct"/>
            <w:tcBorders>
              <w:top w:val="nil"/>
              <w:left w:val="nil"/>
              <w:bottom w:val="single" w:sz="4" w:space="0" w:color="auto"/>
              <w:right w:val="nil"/>
            </w:tcBorders>
            <w:shd w:val="clear" w:color="auto" w:fill="auto"/>
            <w:noWrap/>
            <w:vAlign w:val="bottom"/>
            <w:hideMark/>
          </w:tcPr>
          <w:p w14:paraId="49078143" w14:textId="2277F0D5" w:rsidR="00746030" w:rsidRPr="00746030" w:rsidRDefault="00746030" w:rsidP="001F16B4">
            <w:pPr>
              <w:spacing w:before="0" w:after="0" w:line="240" w:lineRule="auto"/>
              <w:jc w:val="center"/>
              <w:rPr>
                <w:rFonts w:ascii="Garamond" w:eastAsia="Times New Roman" w:hAnsi="Garamond" w:cs="Times New Roman"/>
                <w:color w:val="000000"/>
                <w:lang w:val="en-GB"/>
              </w:rPr>
            </w:pPr>
            <w:r w:rsidRPr="00746030">
              <w:rPr>
                <w:rFonts w:ascii="Garamond" w:eastAsia="Times New Roman" w:hAnsi="Garamond"/>
                <w:color w:val="000000"/>
              </w:rPr>
              <w:t>0.04</w:t>
            </w:r>
          </w:p>
        </w:tc>
      </w:tr>
      <w:tr w:rsidR="00172E12" w:rsidRPr="001930F8" w14:paraId="24E3CD13" w14:textId="77777777" w:rsidTr="00D07DE7">
        <w:trPr>
          <w:trHeight w:val="215"/>
        </w:trPr>
        <w:tc>
          <w:tcPr>
            <w:tcW w:w="5000" w:type="pct"/>
            <w:gridSpan w:val="9"/>
            <w:tcBorders>
              <w:top w:val="single" w:sz="4" w:space="0" w:color="auto"/>
              <w:left w:val="nil"/>
              <w:right w:val="nil"/>
            </w:tcBorders>
            <w:shd w:val="clear" w:color="auto" w:fill="auto"/>
            <w:noWrap/>
            <w:vAlign w:val="center"/>
          </w:tcPr>
          <w:p w14:paraId="78DF2D8F" w14:textId="480D2CB9" w:rsidR="00172E12" w:rsidRPr="001930F8" w:rsidRDefault="00172E12" w:rsidP="00B40524">
            <w:pPr>
              <w:spacing w:before="0" w:after="0" w:line="240" w:lineRule="auto"/>
              <w:rPr>
                <w:rFonts w:ascii="Garamond" w:eastAsia="Times New Roman" w:hAnsi="Garamond" w:cs="Times New Roman"/>
                <w:color w:val="000000"/>
                <w:lang w:val="en-GB"/>
              </w:rPr>
            </w:pPr>
            <w:r w:rsidRPr="001930F8">
              <w:rPr>
                <w:rFonts w:ascii="Garamond" w:hAnsi="Garamond"/>
                <w:lang w:val="en-GB"/>
              </w:rPr>
              <w:t xml:space="preserve">Note: </w:t>
            </w:r>
            <w:proofErr w:type="spellStart"/>
            <w:r w:rsidR="00A44F86">
              <w:rPr>
                <w:rFonts w:ascii="Garamond" w:hAnsi="Garamond"/>
                <w:lang w:val="en-GB"/>
              </w:rPr>
              <w:t>HH</w:t>
            </w:r>
            <w:proofErr w:type="spellEnd"/>
            <w:r w:rsidR="00A44F86">
              <w:rPr>
                <w:rFonts w:ascii="Garamond" w:hAnsi="Garamond"/>
                <w:lang w:val="en-GB"/>
              </w:rPr>
              <w:t xml:space="preserve">= Household; </w:t>
            </w:r>
            <w:proofErr w:type="spellStart"/>
            <w:r w:rsidR="00A44F86">
              <w:rPr>
                <w:rFonts w:ascii="Garamond" w:hAnsi="Garamond"/>
                <w:lang w:val="en-GB"/>
              </w:rPr>
              <w:t>Nb</w:t>
            </w:r>
            <w:proofErr w:type="spellEnd"/>
            <w:r w:rsidR="00A44F86">
              <w:rPr>
                <w:rFonts w:ascii="Garamond" w:hAnsi="Garamond"/>
                <w:lang w:val="en-GB"/>
              </w:rPr>
              <w:t>=Number; *, **, *** denote statistical significance at the 10, 5, and 1 per cent level</w:t>
            </w:r>
            <w:r w:rsidR="002F3E91">
              <w:rPr>
                <w:rFonts w:ascii="Garamond" w:hAnsi="Garamond"/>
                <w:lang w:val="en-GB"/>
              </w:rPr>
              <w:t xml:space="preserve">; z is the z test statistic computed </w:t>
            </w:r>
            <w:r w:rsidR="00B40524">
              <w:rPr>
                <w:rFonts w:ascii="Garamond" w:hAnsi="Garamond"/>
                <w:lang w:val="en-GB"/>
              </w:rPr>
              <w:t>using</w:t>
            </w:r>
            <w:r w:rsidR="002F3E91">
              <w:rPr>
                <w:rFonts w:ascii="Garamond" w:hAnsi="Garamond"/>
                <w:lang w:val="en-GB"/>
              </w:rPr>
              <w:t xml:space="preserve"> standard errors clustered at the village level. </w:t>
            </w:r>
            <w:r w:rsidR="00D07DE7">
              <w:rPr>
                <w:rFonts w:ascii="Garamond" w:hAnsi="Garamond"/>
                <w:lang w:val="en-GB"/>
              </w:rPr>
              <w:t xml:space="preserve"> </w:t>
            </w:r>
          </w:p>
        </w:tc>
      </w:tr>
    </w:tbl>
    <w:p w14:paraId="7B5B044B" w14:textId="7633C63C" w:rsidR="00AD3113" w:rsidRPr="001930F8" w:rsidRDefault="00AD3113" w:rsidP="00172E12">
      <w:pPr>
        <w:rPr>
          <w:lang w:val="en-GB"/>
        </w:rPr>
        <w:sectPr w:rsidR="00AD3113" w:rsidRPr="001930F8" w:rsidSect="00AD3113">
          <w:pgSz w:w="15840" w:h="12240" w:orient="landscape"/>
          <w:pgMar w:top="1440" w:right="1440" w:bottom="1440" w:left="1440" w:header="720" w:footer="720" w:gutter="0"/>
          <w:cols w:space="720"/>
          <w:docGrid w:linePitch="360"/>
        </w:sectPr>
      </w:pPr>
    </w:p>
    <w:p w14:paraId="48329C76" w14:textId="0EDAC45B" w:rsidR="008F17DA" w:rsidRDefault="008F17DA" w:rsidP="008F17DA">
      <w:pPr>
        <w:pStyle w:val="ListParagraph"/>
        <w:spacing w:before="100" w:beforeAutospacing="1" w:after="100" w:afterAutospacing="1" w:line="480" w:lineRule="auto"/>
        <w:ind w:left="0" w:firstLine="720"/>
        <w:rPr>
          <w:rFonts w:ascii="Garamond" w:hAnsi="Garamond"/>
          <w:sz w:val="24"/>
          <w:szCs w:val="24"/>
          <w:lang w:val="en-GB"/>
        </w:rPr>
      </w:pPr>
      <w:r w:rsidRPr="001930F8">
        <w:rPr>
          <w:rFonts w:ascii="Garamond" w:hAnsi="Garamond"/>
          <w:sz w:val="24"/>
          <w:szCs w:val="24"/>
          <w:lang w:val="en-GB"/>
        </w:rPr>
        <w:lastRenderedPageBreak/>
        <w:t xml:space="preserve">The marginal effect of the </w:t>
      </w:r>
      <w:r>
        <w:rPr>
          <w:rFonts w:ascii="Garamond" w:hAnsi="Garamond"/>
          <w:sz w:val="24"/>
          <w:szCs w:val="24"/>
          <w:lang w:val="en-GB"/>
        </w:rPr>
        <w:t>intervention</w:t>
      </w:r>
      <w:r w:rsidRPr="001930F8">
        <w:rPr>
          <w:rFonts w:ascii="Garamond" w:hAnsi="Garamond"/>
          <w:sz w:val="24"/>
          <w:szCs w:val="24"/>
          <w:lang w:val="en-GB"/>
        </w:rPr>
        <w:t xml:space="preserve"> on adoption of simple practices is </w:t>
      </w:r>
      <w:r>
        <w:rPr>
          <w:rFonts w:ascii="Garamond" w:hAnsi="Garamond"/>
          <w:sz w:val="24"/>
          <w:szCs w:val="24"/>
          <w:lang w:val="en-GB"/>
        </w:rPr>
        <w:t xml:space="preserve">insignificant and </w:t>
      </w:r>
      <w:r w:rsidRPr="001930F8">
        <w:rPr>
          <w:rFonts w:ascii="Garamond" w:hAnsi="Garamond"/>
          <w:sz w:val="24"/>
          <w:szCs w:val="24"/>
          <w:lang w:val="en-GB"/>
        </w:rPr>
        <w:t xml:space="preserve">smaller </w:t>
      </w:r>
      <w:r>
        <w:rPr>
          <w:rFonts w:ascii="Garamond" w:hAnsi="Garamond"/>
          <w:sz w:val="24"/>
          <w:szCs w:val="24"/>
          <w:lang w:val="en-GB"/>
        </w:rPr>
        <w:t xml:space="preserve">in magnitude </w:t>
      </w:r>
      <w:r w:rsidRPr="001930F8">
        <w:rPr>
          <w:rFonts w:ascii="Garamond" w:hAnsi="Garamond"/>
          <w:sz w:val="24"/>
          <w:szCs w:val="24"/>
          <w:lang w:val="en-GB"/>
        </w:rPr>
        <w:t>than the marginal effect on adoption of complex practices</w:t>
      </w:r>
      <w:r>
        <w:rPr>
          <w:rFonts w:ascii="Garamond" w:hAnsi="Garamond"/>
          <w:sz w:val="24"/>
          <w:szCs w:val="24"/>
          <w:lang w:val="en-GB"/>
        </w:rPr>
        <w:t>. These findings</w:t>
      </w:r>
      <w:r w:rsidRPr="001930F8">
        <w:rPr>
          <w:rFonts w:ascii="Garamond" w:hAnsi="Garamond"/>
          <w:sz w:val="24"/>
          <w:szCs w:val="24"/>
          <w:lang w:val="en-GB"/>
        </w:rPr>
        <w:t xml:space="preserve"> </w:t>
      </w:r>
      <w:r>
        <w:rPr>
          <w:rFonts w:ascii="Garamond" w:hAnsi="Garamond"/>
          <w:sz w:val="24"/>
          <w:szCs w:val="24"/>
          <w:lang w:val="en-GB"/>
        </w:rPr>
        <w:t xml:space="preserve">provide </w:t>
      </w:r>
      <w:r w:rsidRPr="001930F8">
        <w:rPr>
          <w:rFonts w:ascii="Garamond" w:hAnsi="Garamond"/>
          <w:sz w:val="24"/>
          <w:szCs w:val="24"/>
          <w:lang w:val="en-GB"/>
        </w:rPr>
        <w:t xml:space="preserve">additional evidence that the </w:t>
      </w:r>
      <w:r>
        <w:rPr>
          <w:rFonts w:ascii="Garamond" w:hAnsi="Garamond"/>
          <w:sz w:val="24"/>
          <w:szCs w:val="24"/>
          <w:lang w:val="en-GB"/>
        </w:rPr>
        <w:t>intervention</w:t>
      </w:r>
      <w:r w:rsidRPr="001930F8">
        <w:rPr>
          <w:rFonts w:ascii="Garamond" w:hAnsi="Garamond"/>
          <w:sz w:val="24"/>
          <w:szCs w:val="24"/>
          <w:lang w:val="en-GB"/>
        </w:rPr>
        <w:t xml:space="preserve"> contributes to knowledge building, and is consistent with the hypothesis of use of sup-optimal heuristics in the case of complex decisions.  The theory of simple heuristics holds that information provision has more value in the face of complex decisions, and the finding supports the theory. Consistent with the idea of the reminder effect, the marginal effect of the </w:t>
      </w:r>
      <w:r>
        <w:rPr>
          <w:rFonts w:ascii="Garamond" w:hAnsi="Garamond"/>
          <w:sz w:val="24"/>
          <w:szCs w:val="24"/>
          <w:lang w:val="en-GB"/>
        </w:rPr>
        <w:t>intervention</w:t>
      </w:r>
      <w:r w:rsidRPr="001930F8">
        <w:rPr>
          <w:rFonts w:ascii="Garamond" w:hAnsi="Garamond"/>
          <w:sz w:val="24"/>
          <w:szCs w:val="24"/>
          <w:lang w:val="en-GB"/>
        </w:rPr>
        <w:t xml:space="preserve"> is the greatest for adoption of practices not requiring</w:t>
      </w:r>
      <w:r>
        <w:rPr>
          <w:rFonts w:ascii="Garamond" w:hAnsi="Garamond"/>
          <w:sz w:val="24"/>
          <w:szCs w:val="24"/>
          <w:lang w:val="en-GB"/>
        </w:rPr>
        <w:t xml:space="preserve"> </w:t>
      </w:r>
      <w:r w:rsidRPr="001930F8">
        <w:rPr>
          <w:rFonts w:ascii="Garamond" w:hAnsi="Garamond"/>
          <w:sz w:val="24"/>
          <w:szCs w:val="24"/>
          <w:lang w:val="en-GB"/>
        </w:rPr>
        <w:t>input</w:t>
      </w:r>
      <w:r w:rsidR="00B40524">
        <w:rPr>
          <w:rFonts w:ascii="Garamond" w:hAnsi="Garamond"/>
          <w:sz w:val="24"/>
          <w:szCs w:val="24"/>
          <w:lang w:val="en-GB"/>
        </w:rPr>
        <w:t xml:space="preserve"> purchase</w:t>
      </w:r>
      <w:r w:rsidRPr="001930F8">
        <w:rPr>
          <w:rFonts w:ascii="Garamond" w:hAnsi="Garamond"/>
          <w:sz w:val="24"/>
          <w:szCs w:val="24"/>
          <w:lang w:val="en-GB"/>
        </w:rPr>
        <w:t xml:space="preserve">. Farmers can </w:t>
      </w:r>
      <w:r w:rsidR="00B40524">
        <w:rPr>
          <w:rFonts w:ascii="Garamond" w:hAnsi="Garamond"/>
          <w:sz w:val="24"/>
          <w:szCs w:val="24"/>
          <w:lang w:val="en-GB"/>
        </w:rPr>
        <w:t xml:space="preserve">quickly </w:t>
      </w:r>
      <w:r w:rsidRPr="001930F8">
        <w:rPr>
          <w:rFonts w:ascii="Garamond" w:hAnsi="Garamond"/>
          <w:sz w:val="24"/>
          <w:szCs w:val="24"/>
          <w:lang w:val="en-GB"/>
        </w:rPr>
        <w:t xml:space="preserve">put in practice the </w:t>
      </w:r>
      <w:r w:rsidR="00B40524">
        <w:rPr>
          <w:rFonts w:ascii="Garamond" w:hAnsi="Garamond"/>
          <w:sz w:val="24"/>
          <w:szCs w:val="24"/>
          <w:lang w:val="en-GB"/>
        </w:rPr>
        <w:t xml:space="preserve">text message’s </w:t>
      </w:r>
      <w:r w:rsidR="00744243" w:rsidRPr="001930F8">
        <w:rPr>
          <w:rFonts w:ascii="Garamond" w:hAnsi="Garamond"/>
          <w:sz w:val="24"/>
          <w:szCs w:val="24"/>
          <w:lang w:val="en-GB"/>
        </w:rPr>
        <w:t>recommendation so</w:t>
      </w:r>
      <w:r w:rsidRPr="001930F8">
        <w:rPr>
          <w:rFonts w:ascii="Garamond" w:hAnsi="Garamond"/>
          <w:sz w:val="24"/>
          <w:szCs w:val="24"/>
          <w:lang w:val="en-GB"/>
        </w:rPr>
        <w:t xml:space="preserve"> the immediate reminder effect is confirmed.</w:t>
      </w:r>
    </w:p>
    <w:p w14:paraId="58A92ABD" w14:textId="77777777" w:rsidR="008F17DA" w:rsidRPr="001930F8" w:rsidRDefault="008F17DA" w:rsidP="008F17DA">
      <w:pPr>
        <w:spacing w:before="100" w:beforeAutospacing="1" w:after="100" w:afterAutospacing="1" w:line="480" w:lineRule="auto"/>
        <w:outlineLvl w:val="0"/>
        <w:rPr>
          <w:rFonts w:ascii="Garamond" w:hAnsi="Garamond"/>
          <w:i/>
          <w:iCs/>
          <w:sz w:val="24"/>
          <w:szCs w:val="24"/>
          <w:lang w:val="en-GB"/>
        </w:rPr>
      </w:pPr>
      <w:r w:rsidRPr="001930F8">
        <w:rPr>
          <w:rFonts w:ascii="Garamond" w:hAnsi="Garamond"/>
          <w:i/>
          <w:iCs/>
          <w:sz w:val="24"/>
          <w:szCs w:val="24"/>
          <w:lang w:val="en-GB"/>
        </w:rPr>
        <w:t xml:space="preserve">Impact of knowledge and </w:t>
      </w:r>
      <w:r>
        <w:rPr>
          <w:rFonts w:ascii="Garamond" w:hAnsi="Garamond"/>
          <w:i/>
          <w:iCs/>
          <w:sz w:val="24"/>
          <w:szCs w:val="24"/>
          <w:lang w:val="en-GB"/>
        </w:rPr>
        <w:t>intervention</w:t>
      </w:r>
      <w:r w:rsidRPr="001930F8">
        <w:rPr>
          <w:rFonts w:ascii="Garamond" w:hAnsi="Garamond"/>
          <w:i/>
          <w:iCs/>
          <w:sz w:val="24"/>
          <w:szCs w:val="24"/>
          <w:lang w:val="en-GB"/>
        </w:rPr>
        <w:t xml:space="preserve"> on adoption </w:t>
      </w:r>
      <w:r>
        <w:rPr>
          <w:rFonts w:ascii="Garamond" w:hAnsi="Garamond"/>
          <w:i/>
          <w:iCs/>
          <w:sz w:val="24"/>
          <w:szCs w:val="24"/>
          <w:lang w:val="en-GB"/>
        </w:rPr>
        <w:t>of IPM practices</w:t>
      </w:r>
    </w:p>
    <w:p w14:paraId="6CD986A0" w14:textId="444D82AF" w:rsidR="008F17DA" w:rsidRDefault="008F17DA" w:rsidP="008F17DA">
      <w:pPr>
        <w:spacing w:before="100" w:beforeAutospacing="1" w:after="100" w:afterAutospacing="1" w:line="480" w:lineRule="auto"/>
        <w:rPr>
          <w:rFonts w:ascii="Garamond" w:hAnsi="Garamond"/>
          <w:sz w:val="24"/>
          <w:szCs w:val="24"/>
          <w:lang w:val="en-GB"/>
        </w:rPr>
      </w:pPr>
      <w:r w:rsidRPr="001930F8">
        <w:rPr>
          <w:rFonts w:ascii="Garamond" w:hAnsi="Garamond"/>
          <w:sz w:val="24"/>
          <w:szCs w:val="24"/>
          <w:lang w:val="en-GB"/>
        </w:rPr>
        <w:t xml:space="preserve">Knowledge of IPM is correlated with adoption, but when knowledge is included in the regression the impact of the text message </w:t>
      </w:r>
      <w:r>
        <w:rPr>
          <w:rFonts w:ascii="Garamond" w:hAnsi="Garamond"/>
          <w:sz w:val="24"/>
          <w:szCs w:val="24"/>
          <w:lang w:val="en-GB"/>
        </w:rPr>
        <w:t>intervention</w:t>
      </w:r>
      <w:r w:rsidRPr="001930F8">
        <w:rPr>
          <w:rFonts w:ascii="Garamond" w:hAnsi="Garamond"/>
          <w:sz w:val="24"/>
          <w:szCs w:val="24"/>
          <w:lang w:val="en-GB"/>
        </w:rPr>
        <w:t xml:space="preserve"> becomes insignificant (table 6). As previously mentioned, these results should be interpreted with caution as the causal flow is uncertain—adoption might lead to more IPM knowledge. Moreover, as shown above</w:t>
      </w:r>
      <w:r>
        <w:rPr>
          <w:rFonts w:ascii="Garamond" w:hAnsi="Garamond"/>
          <w:sz w:val="24"/>
          <w:szCs w:val="24"/>
          <w:lang w:val="en-GB"/>
        </w:rPr>
        <w:t>,</w:t>
      </w:r>
      <w:r w:rsidRPr="001930F8">
        <w:rPr>
          <w:rFonts w:ascii="Garamond" w:hAnsi="Garamond"/>
          <w:sz w:val="24"/>
          <w:szCs w:val="24"/>
          <w:lang w:val="en-GB"/>
        </w:rPr>
        <w:t xml:space="preserve"> the </w:t>
      </w:r>
      <w:r>
        <w:rPr>
          <w:rFonts w:ascii="Garamond" w:hAnsi="Garamond"/>
          <w:sz w:val="24"/>
          <w:szCs w:val="24"/>
          <w:lang w:val="en-GB"/>
        </w:rPr>
        <w:t>intervention</w:t>
      </w:r>
      <w:r w:rsidRPr="001930F8">
        <w:rPr>
          <w:rFonts w:ascii="Garamond" w:hAnsi="Garamond"/>
          <w:sz w:val="24"/>
          <w:szCs w:val="24"/>
          <w:lang w:val="en-GB"/>
        </w:rPr>
        <w:t xml:space="preserve"> </w:t>
      </w:r>
      <w:r>
        <w:rPr>
          <w:rFonts w:ascii="Garamond" w:hAnsi="Garamond"/>
          <w:sz w:val="24"/>
          <w:szCs w:val="24"/>
          <w:lang w:val="en-GB"/>
        </w:rPr>
        <w:t>has a strong influence on knowledge</w:t>
      </w:r>
      <w:r w:rsidRPr="001930F8">
        <w:rPr>
          <w:rFonts w:ascii="Garamond" w:hAnsi="Garamond"/>
          <w:sz w:val="24"/>
          <w:szCs w:val="24"/>
          <w:lang w:val="en-GB"/>
        </w:rPr>
        <w:t>.</w:t>
      </w:r>
      <w:r>
        <w:rPr>
          <w:rFonts w:ascii="Garamond" w:hAnsi="Garamond"/>
          <w:sz w:val="24"/>
          <w:szCs w:val="24"/>
          <w:lang w:val="en-GB"/>
        </w:rPr>
        <w:t xml:space="preserve"> </w:t>
      </w:r>
      <w:r w:rsidRPr="001930F8">
        <w:rPr>
          <w:rFonts w:ascii="Garamond" w:hAnsi="Garamond"/>
          <w:sz w:val="24"/>
          <w:szCs w:val="24"/>
          <w:lang w:val="en-GB"/>
        </w:rPr>
        <w:t>The marginal effect of knowledge on adoption r</w:t>
      </w:r>
      <w:r>
        <w:rPr>
          <w:rFonts w:ascii="Garamond" w:hAnsi="Garamond"/>
          <w:sz w:val="24"/>
          <w:szCs w:val="24"/>
          <w:lang w:val="en-GB"/>
        </w:rPr>
        <w:t>anges from 0.220</w:t>
      </w:r>
      <w:r w:rsidRPr="001930F8">
        <w:rPr>
          <w:rFonts w:ascii="Garamond" w:hAnsi="Garamond"/>
          <w:sz w:val="24"/>
          <w:szCs w:val="24"/>
          <w:lang w:val="en-GB"/>
        </w:rPr>
        <w:t xml:space="preserve"> (for non-time sensitive practices) to 0.4</w:t>
      </w:r>
      <w:r>
        <w:rPr>
          <w:rFonts w:ascii="Garamond" w:hAnsi="Garamond"/>
          <w:sz w:val="24"/>
          <w:szCs w:val="24"/>
          <w:lang w:val="en-GB"/>
        </w:rPr>
        <w:t>23</w:t>
      </w:r>
      <w:r w:rsidRPr="001930F8">
        <w:rPr>
          <w:rFonts w:ascii="Garamond" w:hAnsi="Garamond"/>
          <w:sz w:val="24"/>
          <w:szCs w:val="24"/>
          <w:lang w:val="en-GB"/>
        </w:rPr>
        <w:t xml:space="preserve"> (for practices not rely</w:t>
      </w:r>
      <w:r>
        <w:rPr>
          <w:rFonts w:ascii="Garamond" w:hAnsi="Garamond"/>
          <w:sz w:val="24"/>
          <w:szCs w:val="24"/>
          <w:lang w:val="en-GB"/>
        </w:rPr>
        <w:t>ing</w:t>
      </w:r>
      <w:r w:rsidRPr="001930F8">
        <w:rPr>
          <w:rFonts w:ascii="Garamond" w:hAnsi="Garamond"/>
          <w:sz w:val="24"/>
          <w:szCs w:val="24"/>
          <w:lang w:val="en-GB"/>
        </w:rPr>
        <w:t xml:space="preserve"> on purchases) percentage points, meaning that a one-percentage point increase in knowledge would increase adoption of practices that do not require input purchases by 0.4 percentage points.  Th</w:t>
      </w:r>
      <w:r>
        <w:rPr>
          <w:rFonts w:ascii="Garamond" w:hAnsi="Garamond"/>
          <w:sz w:val="24"/>
          <w:szCs w:val="24"/>
          <w:lang w:val="en-GB"/>
        </w:rPr>
        <w:t>is</w:t>
      </w:r>
      <w:r w:rsidRPr="001930F8">
        <w:rPr>
          <w:rFonts w:ascii="Garamond" w:hAnsi="Garamond"/>
          <w:sz w:val="24"/>
          <w:szCs w:val="24"/>
          <w:lang w:val="en-GB"/>
        </w:rPr>
        <w:t xml:space="preserve"> impact of knowledge on adoption supports the theory of sub-optimal heuristics; as knowledge about IPM increases, farmers are less likely to be overwhelmed by </w:t>
      </w:r>
      <w:r>
        <w:rPr>
          <w:rFonts w:ascii="Garamond" w:hAnsi="Garamond"/>
          <w:sz w:val="24"/>
          <w:szCs w:val="24"/>
          <w:lang w:val="en-GB"/>
        </w:rPr>
        <w:t>a technology’s</w:t>
      </w:r>
      <w:r w:rsidRPr="001930F8">
        <w:rPr>
          <w:rFonts w:ascii="Garamond" w:hAnsi="Garamond"/>
          <w:sz w:val="24"/>
          <w:szCs w:val="24"/>
          <w:lang w:val="en-GB"/>
        </w:rPr>
        <w:t xml:space="preserve"> complexity, and less likely to resort to default practices. The fact that knowledge has a greater impact on adoption of practices </w:t>
      </w:r>
      <w:r>
        <w:rPr>
          <w:rFonts w:ascii="Garamond" w:hAnsi="Garamond"/>
          <w:sz w:val="24"/>
          <w:szCs w:val="24"/>
          <w:lang w:val="en-GB"/>
        </w:rPr>
        <w:t xml:space="preserve">not </w:t>
      </w:r>
      <w:r w:rsidRPr="001930F8">
        <w:rPr>
          <w:rFonts w:ascii="Garamond" w:hAnsi="Garamond"/>
          <w:sz w:val="24"/>
          <w:szCs w:val="24"/>
          <w:lang w:val="en-GB"/>
        </w:rPr>
        <w:t>re</w:t>
      </w:r>
      <w:r>
        <w:rPr>
          <w:rFonts w:ascii="Garamond" w:hAnsi="Garamond"/>
          <w:sz w:val="24"/>
          <w:szCs w:val="24"/>
          <w:lang w:val="en-GB"/>
        </w:rPr>
        <w:t>quiring</w:t>
      </w:r>
      <w:r w:rsidRPr="001930F8">
        <w:rPr>
          <w:rFonts w:ascii="Garamond" w:hAnsi="Garamond"/>
          <w:sz w:val="24"/>
          <w:szCs w:val="24"/>
          <w:lang w:val="en-GB"/>
        </w:rPr>
        <w:t xml:space="preserve"> an input purchase is additional </w:t>
      </w:r>
      <w:r>
        <w:rPr>
          <w:rFonts w:ascii="Garamond" w:hAnsi="Garamond"/>
          <w:sz w:val="24"/>
          <w:szCs w:val="24"/>
          <w:lang w:val="en-GB"/>
        </w:rPr>
        <w:t>evidence</w:t>
      </w:r>
      <w:r w:rsidRPr="001930F8">
        <w:rPr>
          <w:rFonts w:ascii="Garamond" w:hAnsi="Garamond"/>
          <w:sz w:val="24"/>
          <w:szCs w:val="24"/>
          <w:lang w:val="en-GB"/>
        </w:rPr>
        <w:t xml:space="preserve"> of the reminder effect.  Learning by doing also occurs in the </w:t>
      </w:r>
      <w:r w:rsidRPr="001930F8">
        <w:rPr>
          <w:rFonts w:ascii="Garamond" w:hAnsi="Garamond"/>
          <w:sz w:val="24"/>
          <w:szCs w:val="24"/>
          <w:lang w:val="en-GB"/>
        </w:rPr>
        <w:lastRenderedPageBreak/>
        <w:t xml:space="preserve">realm of IPM. The </w:t>
      </w:r>
      <w:r>
        <w:rPr>
          <w:rFonts w:ascii="Garamond" w:hAnsi="Garamond"/>
          <w:sz w:val="24"/>
          <w:szCs w:val="24"/>
          <w:lang w:val="en-GB"/>
        </w:rPr>
        <w:t xml:space="preserve">intervention’s </w:t>
      </w:r>
      <w:r w:rsidRPr="001930F8">
        <w:rPr>
          <w:rFonts w:ascii="Garamond" w:hAnsi="Garamond"/>
          <w:sz w:val="24"/>
          <w:szCs w:val="24"/>
          <w:lang w:val="en-GB"/>
        </w:rPr>
        <w:t>impact is greatest for adoption of non-purchase reliant practices</w:t>
      </w:r>
      <w:r>
        <w:rPr>
          <w:rFonts w:ascii="Garamond" w:hAnsi="Garamond"/>
          <w:sz w:val="24"/>
          <w:szCs w:val="24"/>
          <w:lang w:val="en-GB"/>
        </w:rPr>
        <w:t>--</w:t>
      </w:r>
      <w:r w:rsidRPr="001930F8">
        <w:rPr>
          <w:rFonts w:ascii="Garamond" w:hAnsi="Garamond"/>
          <w:sz w:val="24"/>
          <w:szCs w:val="24"/>
          <w:lang w:val="en-GB"/>
        </w:rPr>
        <w:t>farmers increase use of these practices the most</w:t>
      </w:r>
      <w:r>
        <w:rPr>
          <w:rFonts w:ascii="Garamond" w:hAnsi="Garamond"/>
          <w:sz w:val="24"/>
          <w:szCs w:val="24"/>
          <w:lang w:val="en-GB"/>
        </w:rPr>
        <w:t xml:space="preserve">. They are </w:t>
      </w:r>
      <w:r w:rsidRPr="001930F8">
        <w:rPr>
          <w:rFonts w:ascii="Garamond" w:hAnsi="Garamond"/>
          <w:sz w:val="24"/>
          <w:szCs w:val="24"/>
          <w:lang w:val="en-GB"/>
        </w:rPr>
        <w:t xml:space="preserve">thus </w:t>
      </w:r>
      <w:r w:rsidR="00ED1FF8">
        <w:rPr>
          <w:rFonts w:ascii="Garamond" w:hAnsi="Garamond"/>
          <w:sz w:val="24"/>
          <w:szCs w:val="24"/>
          <w:lang w:val="en-GB"/>
        </w:rPr>
        <w:t>becoming</w:t>
      </w:r>
      <w:r w:rsidRPr="001930F8">
        <w:rPr>
          <w:rFonts w:ascii="Garamond" w:hAnsi="Garamond"/>
          <w:sz w:val="24"/>
          <w:szCs w:val="24"/>
          <w:lang w:val="en-GB"/>
        </w:rPr>
        <w:t xml:space="preserve"> more knowledgeable. </w:t>
      </w:r>
      <w:r>
        <w:rPr>
          <w:rFonts w:ascii="Garamond" w:hAnsi="Garamond"/>
          <w:sz w:val="24"/>
          <w:szCs w:val="24"/>
          <w:lang w:val="en-GB"/>
        </w:rPr>
        <w:t xml:space="preserve"> </w:t>
      </w:r>
    </w:p>
    <w:p w14:paraId="5BF247FA" w14:textId="1D458F3A" w:rsidR="008F17DA" w:rsidRDefault="008F17DA" w:rsidP="009739BD">
      <w:pPr>
        <w:spacing w:before="100" w:beforeAutospacing="1" w:after="100" w:afterAutospacing="1" w:line="480" w:lineRule="auto"/>
        <w:ind w:firstLine="720"/>
        <w:rPr>
          <w:rFonts w:ascii="Garamond" w:hAnsi="Garamond" w:cs="Times New Roman"/>
          <w:sz w:val="24"/>
          <w:szCs w:val="24"/>
          <w:lang w:val="en-GB"/>
        </w:rPr>
      </w:pPr>
      <w:r>
        <w:rPr>
          <w:rFonts w:ascii="Garamond" w:hAnsi="Garamond"/>
          <w:sz w:val="24"/>
          <w:szCs w:val="24"/>
          <w:lang w:val="en-GB"/>
        </w:rPr>
        <w:t xml:space="preserve">Given the intervention’s strong impact on knowledge, we re-estimated the adoption regressions with knowledge as a right-hand-side variable using only observations in the control group. Use of this sub-sample allows us to abstract from the impact of the intervention on knowledge, and provides an informal test of the role of knowledge on adoption. Marginal effects are presented in </w:t>
      </w:r>
      <w:r w:rsidRPr="00121E76">
        <w:rPr>
          <w:rFonts w:ascii="Garamond" w:hAnsi="Garamond" w:cs="Times New Roman"/>
          <w:sz w:val="24"/>
          <w:szCs w:val="24"/>
          <w:lang w:val="en-GB"/>
        </w:rPr>
        <w:t xml:space="preserve">Table </w:t>
      </w:r>
      <w:proofErr w:type="spellStart"/>
      <w:r>
        <w:rPr>
          <w:rFonts w:ascii="Garamond" w:hAnsi="Garamond" w:cs="Times New Roman"/>
          <w:sz w:val="24"/>
          <w:szCs w:val="24"/>
          <w:lang w:val="en-GB"/>
        </w:rPr>
        <w:t>C</w:t>
      </w:r>
      <w:r w:rsidRPr="00121E76">
        <w:rPr>
          <w:rFonts w:ascii="Garamond" w:hAnsi="Garamond" w:cs="Times New Roman"/>
          <w:sz w:val="24"/>
          <w:szCs w:val="24"/>
          <w:lang w:val="en-GB"/>
        </w:rPr>
        <w:t>1</w:t>
      </w:r>
      <w:proofErr w:type="spellEnd"/>
      <w:r w:rsidR="009739BD">
        <w:rPr>
          <w:rFonts w:ascii="Garamond" w:hAnsi="Garamond" w:cs="Times New Roman"/>
          <w:sz w:val="24"/>
          <w:szCs w:val="24"/>
          <w:lang w:val="en-GB"/>
        </w:rPr>
        <w:t xml:space="preserve"> of the Supplementary Materials</w:t>
      </w:r>
      <w:r>
        <w:rPr>
          <w:rFonts w:ascii="Garamond" w:hAnsi="Garamond" w:cs="Times New Roman"/>
          <w:sz w:val="24"/>
          <w:szCs w:val="24"/>
          <w:lang w:val="en-GB"/>
        </w:rPr>
        <w:t>. The knowledge effect is highly significant (p-values &lt; 0.01) in all regressions and compared with the results from the full sample, the impact of knowledge on adoption of IPM is larger. This confirms our hypothesis that farmers</w:t>
      </w:r>
      <w:r w:rsidRPr="00B87289">
        <w:rPr>
          <w:rFonts w:ascii="Garamond" w:hAnsi="Garamond" w:cs="Times New Roman"/>
          <w:sz w:val="24"/>
          <w:szCs w:val="24"/>
          <w:lang w:val="en-GB"/>
        </w:rPr>
        <w:t xml:space="preserve"> with more IPM knowledge are less likely to be overwhelmed by co</w:t>
      </w:r>
      <w:r>
        <w:rPr>
          <w:rFonts w:ascii="Garamond" w:hAnsi="Garamond" w:cs="Times New Roman"/>
          <w:sz w:val="24"/>
          <w:szCs w:val="24"/>
          <w:lang w:val="en-GB"/>
        </w:rPr>
        <w:t xml:space="preserve">mplex choice sets and </w:t>
      </w:r>
      <w:r w:rsidRPr="00B87289">
        <w:rPr>
          <w:rFonts w:ascii="Garamond" w:hAnsi="Garamond" w:cs="Times New Roman"/>
          <w:sz w:val="24"/>
          <w:szCs w:val="24"/>
          <w:lang w:val="en-GB"/>
        </w:rPr>
        <w:t>less likely to choose the default option.</w:t>
      </w:r>
    </w:p>
    <w:p w14:paraId="16CAADE1" w14:textId="07F31E0B" w:rsidR="008F17DA" w:rsidRDefault="008F17DA" w:rsidP="00AA7EBB">
      <w:pPr>
        <w:spacing w:before="100" w:beforeAutospacing="1" w:after="100" w:afterAutospacing="1" w:line="480" w:lineRule="auto"/>
        <w:ind w:firstLine="720"/>
        <w:rPr>
          <w:rFonts w:ascii="Garamond" w:hAnsi="Garamond"/>
          <w:sz w:val="24"/>
          <w:szCs w:val="24"/>
          <w:lang w:val="en-GB"/>
        </w:rPr>
      </w:pPr>
      <w:r>
        <w:rPr>
          <w:rFonts w:ascii="Garamond" w:hAnsi="Garamond"/>
          <w:sz w:val="24"/>
          <w:szCs w:val="24"/>
          <w:lang w:val="en-GB"/>
        </w:rPr>
        <w:t>Finally, to</w:t>
      </w:r>
      <w:r w:rsidRPr="00171C9C">
        <w:rPr>
          <w:rFonts w:ascii="Garamond" w:hAnsi="Garamond"/>
          <w:sz w:val="24"/>
          <w:szCs w:val="24"/>
          <w:lang w:val="en-GB"/>
        </w:rPr>
        <w:t xml:space="preserve"> empirically</w:t>
      </w:r>
      <w:r>
        <w:rPr>
          <w:rFonts w:ascii="Garamond" w:hAnsi="Garamond"/>
          <w:sz w:val="24"/>
          <w:szCs w:val="24"/>
          <w:lang w:val="en-GB"/>
        </w:rPr>
        <w:t xml:space="preserve"> assess</w:t>
      </w:r>
      <w:r w:rsidRPr="00171C9C">
        <w:rPr>
          <w:rFonts w:ascii="Garamond" w:hAnsi="Garamond"/>
          <w:sz w:val="24"/>
          <w:szCs w:val="24"/>
          <w:lang w:val="en-GB"/>
        </w:rPr>
        <w:t xml:space="preserve"> whether the knowledge effect is more important for complex compared to simple technologies, adoption </w:t>
      </w:r>
      <w:r>
        <w:rPr>
          <w:rFonts w:ascii="Garamond" w:hAnsi="Garamond"/>
          <w:sz w:val="24"/>
          <w:szCs w:val="24"/>
          <w:lang w:val="en-GB"/>
        </w:rPr>
        <w:t xml:space="preserve">scores </w:t>
      </w:r>
      <w:r w:rsidRPr="00171C9C">
        <w:rPr>
          <w:rFonts w:ascii="Garamond" w:hAnsi="Garamond"/>
          <w:sz w:val="24"/>
          <w:szCs w:val="24"/>
          <w:lang w:val="en-GB"/>
        </w:rPr>
        <w:t>of simple and complex practices were regressed on farmer overall knowledge about IPM and the other</w:t>
      </w:r>
      <w:r w:rsidRPr="001930F8">
        <w:rPr>
          <w:rFonts w:ascii="Garamond" w:hAnsi="Garamond"/>
          <w:sz w:val="24"/>
          <w:szCs w:val="24"/>
          <w:lang w:val="en-GB"/>
        </w:rPr>
        <w:t xml:space="preserve"> covariates. The marginal effects of knowledge on adoption of simple and complex practices over the distribution of knowledge were computed and graphed (</w:t>
      </w:r>
      <w:r>
        <w:rPr>
          <w:rFonts w:ascii="Garamond" w:hAnsi="Garamond"/>
          <w:sz w:val="24"/>
          <w:szCs w:val="24"/>
          <w:lang w:val="en-GB"/>
        </w:rPr>
        <w:t>Figure 1</w:t>
      </w:r>
      <w:r w:rsidRPr="001930F8">
        <w:rPr>
          <w:rFonts w:ascii="Garamond" w:hAnsi="Garamond"/>
          <w:sz w:val="24"/>
          <w:szCs w:val="24"/>
          <w:lang w:val="en-GB"/>
        </w:rPr>
        <w:t xml:space="preserve">). </w:t>
      </w:r>
      <w:r>
        <w:rPr>
          <w:rFonts w:ascii="Garamond" w:hAnsi="Garamond"/>
          <w:sz w:val="24"/>
          <w:szCs w:val="24"/>
          <w:lang w:val="en-GB"/>
        </w:rPr>
        <w:t xml:space="preserve"> Results indicate that while knowledge has a positive effect on adoption of </w:t>
      </w:r>
      <w:r w:rsidRPr="00171C9C">
        <w:rPr>
          <w:rFonts w:ascii="Garamond" w:hAnsi="Garamond"/>
          <w:sz w:val="24"/>
          <w:szCs w:val="24"/>
          <w:lang w:val="en-GB"/>
        </w:rPr>
        <w:t xml:space="preserve">simple practices, the knowledge effect </w:t>
      </w:r>
      <w:r>
        <w:rPr>
          <w:rFonts w:ascii="Garamond" w:hAnsi="Garamond"/>
          <w:sz w:val="24"/>
          <w:szCs w:val="24"/>
          <w:lang w:val="en-GB"/>
        </w:rPr>
        <w:t>for</w:t>
      </w:r>
      <w:r w:rsidRPr="00171C9C">
        <w:rPr>
          <w:rFonts w:ascii="Garamond" w:hAnsi="Garamond"/>
          <w:sz w:val="24"/>
          <w:szCs w:val="24"/>
          <w:lang w:val="en-GB"/>
        </w:rPr>
        <w:t xml:space="preserve"> simple practices is not statistically different across different level</w:t>
      </w:r>
      <w:r>
        <w:rPr>
          <w:rFonts w:ascii="Garamond" w:hAnsi="Garamond"/>
          <w:sz w:val="24"/>
          <w:szCs w:val="24"/>
          <w:lang w:val="en-GB"/>
        </w:rPr>
        <w:t>s</w:t>
      </w:r>
      <w:r w:rsidRPr="00171C9C">
        <w:rPr>
          <w:rFonts w:ascii="Garamond" w:hAnsi="Garamond"/>
          <w:sz w:val="24"/>
          <w:szCs w:val="24"/>
          <w:lang w:val="en-GB"/>
        </w:rPr>
        <w:t xml:space="preserve"> of knowledge.  However, for the adoption of complex practices, as knowledge increases, </w:t>
      </w:r>
      <w:r>
        <w:rPr>
          <w:rFonts w:ascii="Garamond" w:hAnsi="Garamond"/>
          <w:sz w:val="24"/>
          <w:szCs w:val="24"/>
          <w:lang w:val="en-GB"/>
        </w:rPr>
        <w:t>additional</w:t>
      </w:r>
      <w:r w:rsidRPr="00171C9C">
        <w:rPr>
          <w:rFonts w:ascii="Garamond" w:hAnsi="Garamond"/>
          <w:sz w:val="24"/>
          <w:szCs w:val="24"/>
          <w:lang w:val="en-GB"/>
        </w:rPr>
        <w:t xml:space="preserve"> knowledge </w:t>
      </w:r>
      <w:r>
        <w:rPr>
          <w:rFonts w:ascii="Garamond" w:hAnsi="Garamond"/>
          <w:sz w:val="24"/>
          <w:szCs w:val="24"/>
          <w:lang w:val="en-GB"/>
        </w:rPr>
        <w:t>has</w:t>
      </w:r>
      <w:r w:rsidRPr="00171C9C">
        <w:rPr>
          <w:rFonts w:ascii="Garamond" w:hAnsi="Garamond"/>
          <w:sz w:val="24"/>
          <w:szCs w:val="24"/>
          <w:lang w:val="en-GB"/>
        </w:rPr>
        <w:t xml:space="preserve"> a greater effect on adoption of complex pr</w:t>
      </w:r>
      <w:r>
        <w:rPr>
          <w:rFonts w:ascii="Garamond" w:hAnsi="Garamond"/>
          <w:sz w:val="24"/>
          <w:szCs w:val="24"/>
          <w:lang w:val="en-GB"/>
        </w:rPr>
        <w:t>actices. A</w:t>
      </w:r>
      <w:r w:rsidRPr="00813E8C">
        <w:rPr>
          <w:rFonts w:ascii="Garamond" w:hAnsi="Garamond"/>
          <w:sz w:val="24"/>
          <w:szCs w:val="24"/>
          <w:lang w:val="en-GB"/>
        </w:rPr>
        <w:t xml:space="preserve"> </w:t>
      </w:r>
      <w:r>
        <w:rPr>
          <w:rFonts w:ascii="Garamond" w:hAnsi="Garamond"/>
          <w:sz w:val="24"/>
          <w:szCs w:val="24"/>
          <w:lang w:val="en-GB"/>
        </w:rPr>
        <w:t>one-</w:t>
      </w:r>
      <w:r w:rsidRPr="00813E8C">
        <w:rPr>
          <w:rFonts w:ascii="Garamond" w:hAnsi="Garamond"/>
          <w:sz w:val="24"/>
          <w:szCs w:val="24"/>
          <w:lang w:val="en-GB"/>
        </w:rPr>
        <w:t xml:space="preserve">percent increase </w:t>
      </w:r>
      <w:r>
        <w:rPr>
          <w:rFonts w:ascii="Garamond" w:hAnsi="Garamond"/>
          <w:sz w:val="24"/>
          <w:szCs w:val="24"/>
          <w:lang w:val="en-GB"/>
        </w:rPr>
        <w:t>in overall knowledge</w:t>
      </w:r>
      <w:r w:rsidRPr="00813E8C">
        <w:rPr>
          <w:rFonts w:ascii="Garamond" w:hAnsi="Garamond"/>
          <w:sz w:val="24"/>
          <w:szCs w:val="24"/>
          <w:lang w:val="en-GB"/>
        </w:rPr>
        <w:t xml:space="preserve"> increase</w:t>
      </w:r>
      <w:r>
        <w:rPr>
          <w:rFonts w:ascii="Garamond" w:hAnsi="Garamond"/>
          <w:sz w:val="24"/>
          <w:szCs w:val="24"/>
          <w:lang w:val="en-GB"/>
        </w:rPr>
        <w:t>s</w:t>
      </w:r>
      <w:r w:rsidRPr="00813E8C">
        <w:rPr>
          <w:rFonts w:ascii="Garamond" w:hAnsi="Garamond"/>
          <w:sz w:val="24"/>
          <w:szCs w:val="24"/>
          <w:lang w:val="en-GB"/>
        </w:rPr>
        <w:t xml:space="preserve"> </w:t>
      </w:r>
      <w:r>
        <w:rPr>
          <w:rFonts w:ascii="Garamond" w:hAnsi="Garamond"/>
          <w:sz w:val="24"/>
          <w:szCs w:val="24"/>
          <w:lang w:val="en-GB"/>
        </w:rPr>
        <w:t>a</w:t>
      </w:r>
      <w:r w:rsidRPr="00813E8C">
        <w:rPr>
          <w:rFonts w:ascii="Garamond" w:hAnsi="Garamond"/>
          <w:sz w:val="24"/>
          <w:szCs w:val="24"/>
          <w:lang w:val="en-GB"/>
        </w:rPr>
        <w:t>doptio</w:t>
      </w:r>
      <w:r>
        <w:rPr>
          <w:rFonts w:ascii="Garamond" w:hAnsi="Garamond"/>
          <w:sz w:val="24"/>
          <w:szCs w:val="24"/>
          <w:lang w:val="en-GB"/>
        </w:rPr>
        <w:t xml:space="preserve">n of complex practices by </w:t>
      </w:r>
      <w:r w:rsidRPr="00813E8C">
        <w:rPr>
          <w:rFonts w:ascii="Garamond" w:hAnsi="Garamond"/>
          <w:sz w:val="24"/>
          <w:szCs w:val="24"/>
          <w:lang w:val="en-GB"/>
        </w:rPr>
        <w:t xml:space="preserve">0.25 percentage points </w:t>
      </w:r>
      <w:r>
        <w:rPr>
          <w:rFonts w:ascii="Garamond" w:hAnsi="Garamond"/>
          <w:sz w:val="24"/>
          <w:szCs w:val="24"/>
          <w:lang w:val="en-GB"/>
        </w:rPr>
        <w:t>f</w:t>
      </w:r>
      <w:r w:rsidRPr="00813E8C">
        <w:rPr>
          <w:rFonts w:ascii="Garamond" w:hAnsi="Garamond"/>
          <w:sz w:val="24"/>
          <w:szCs w:val="24"/>
          <w:lang w:val="en-GB"/>
        </w:rPr>
        <w:t xml:space="preserve">or a farmer </w:t>
      </w:r>
      <w:r>
        <w:rPr>
          <w:rFonts w:ascii="Garamond" w:hAnsi="Garamond"/>
          <w:sz w:val="24"/>
          <w:szCs w:val="24"/>
          <w:lang w:val="en-GB"/>
        </w:rPr>
        <w:t>who has</w:t>
      </w:r>
      <w:r w:rsidRPr="00813E8C">
        <w:rPr>
          <w:rFonts w:ascii="Garamond" w:hAnsi="Garamond"/>
          <w:sz w:val="24"/>
          <w:szCs w:val="24"/>
          <w:lang w:val="en-GB"/>
        </w:rPr>
        <w:t xml:space="preserve"> a</w:t>
      </w:r>
      <w:r>
        <w:rPr>
          <w:rFonts w:ascii="Garamond" w:hAnsi="Garamond"/>
          <w:sz w:val="24"/>
          <w:szCs w:val="24"/>
          <w:lang w:val="en-GB"/>
        </w:rPr>
        <w:t xml:space="preserve"> 15 per cent</w:t>
      </w:r>
      <w:r w:rsidRPr="00813E8C">
        <w:rPr>
          <w:rFonts w:ascii="Garamond" w:hAnsi="Garamond"/>
          <w:sz w:val="24"/>
          <w:szCs w:val="24"/>
          <w:lang w:val="en-GB"/>
        </w:rPr>
        <w:t xml:space="preserve"> </w:t>
      </w:r>
      <w:r>
        <w:rPr>
          <w:rFonts w:ascii="Garamond" w:hAnsi="Garamond"/>
          <w:sz w:val="24"/>
          <w:szCs w:val="24"/>
          <w:lang w:val="en-GB"/>
        </w:rPr>
        <w:t>knowledge score, while it would increase</w:t>
      </w:r>
      <w:r w:rsidRPr="00813E8C">
        <w:rPr>
          <w:rFonts w:ascii="Garamond" w:hAnsi="Garamond"/>
          <w:sz w:val="24"/>
          <w:szCs w:val="24"/>
          <w:lang w:val="en-GB"/>
        </w:rPr>
        <w:t xml:space="preserve"> adoption of complex practices by </w:t>
      </w:r>
      <w:r>
        <w:rPr>
          <w:rFonts w:ascii="Garamond" w:hAnsi="Garamond"/>
          <w:sz w:val="24"/>
          <w:szCs w:val="24"/>
          <w:lang w:val="en-GB"/>
        </w:rPr>
        <w:t>0.43</w:t>
      </w:r>
      <w:r w:rsidRPr="00813E8C">
        <w:rPr>
          <w:rFonts w:ascii="Garamond" w:hAnsi="Garamond"/>
          <w:sz w:val="24"/>
          <w:szCs w:val="24"/>
          <w:lang w:val="en-GB"/>
        </w:rPr>
        <w:t xml:space="preserve"> percentage points </w:t>
      </w:r>
      <w:r>
        <w:rPr>
          <w:rFonts w:ascii="Garamond" w:hAnsi="Garamond"/>
          <w:sz w:val="24"/>
          <w:szCs w:val="24"/>
          <w:lang w:val="en-GB"/>
        </w:rPr>
        <w:t>for a farmer with a 55 per cent knowledge score</w:t>
      </w:r>
      <w:r w:rsidRPr="00813E8C">
        <w:rPr>
          <w:rFonts w:ascii="Garamond" w:hAnsi="Garamond"/>
          <w:sz w:val="24"/>
          <w:szCs w:val="24"/>
          <w:lang w:val="en-GB"/>
        </w:rPr>
        <w:t xml:space="preserve">.  This finding </w:t>
      </w:r>
      <w:r w:rsidRPr="00813E8C">
        <w:rPr>
          <w:rFonts w:ascii="Garamond" w:hAnsi="Garamond"/>
          <w:sz w:val="24"/>
          <w:szCs w:val="24"/>
          <w:lang w:val="en-GB"/>
        </w:rPr>
        <w:lastRenderedPageBreak/>
        <w:t xml:space="preserve">suggests that a high level of knowledge is needed to </w:t>
      </w:r>
      <w:r>
        <w:rPr>
          <w:rFonts w:ascii="Garamond" w:hAnsi="Garamond"/>
          <w:sz w:val="24"/>
          <w:szCs w:val="24"/>
          <w:lang w:val="en-GB"/>
        </w:rPr>
        <w:t xml:space="preserve">use text messages to </w:t>
      </w:r>
      <w:r w:rsidRPr="00813E8C">
        <w:rPr>
          <w:rFonts w:ascii="Garamond" w:hAnsi="Garamond"/>
          <w:sz w:val="24"/>
          <w:szCs w:val="24"/>
          <w:lang w:val="en-GB"/>
        </w:rPr>
        <w:t>simulate adoption of complex practices</w:t>
      </w:r>
      <w:r w:rsidRPr="00171C9C">
        <w:rPr>
          <w:rFonts w:ascii="Garamond" w:hAnsi="Garamond"/>
          <w:sz w:val="24"/>
          <w:szCs w:val="24"/>
          <w:lang w:val="en-GB"/>
        </w:rPr>
        <w:t>, in line with the theory of simple heuristics in face of complex choices.</w:t>
      </w:r>
    </w:p>
    <w:p w14:paraId="26951617" w14:textId="65290563" w:rsidR="009567D5" w:rsidRPr="001930F8" w:rsidRDefault="009567D5" w:rsidP="00DD2D21">
      <w:pPr>
        <w:spacing w:before="100" w:beforeAutospacing="1" w:after="100" w:afterAutospacing="1" w:line="480" w:lineRule="auto"/>
        <w:rPr>
          <w:rFonts w:ascii="Garamond" w:hAnsi="Garamond"/>
          <w:sz w:val="24"/>
          <w:szCs w:val="24"/>
          <w:lang w:val="en-GB"/>
        </w:rPr>
        <w:sectPr w:rsidR="009567D5" w:rsidRPr="001930F8" w:rsidSect="0029412E">
          <w:pgSz w:w="12240" w:h="15840"/>
          <w:pgMar w:top="1440" w:right="1440" w:bottom="1440" w:left="1440" w:header="720" w:footer="720" w:gutter="0"/>
          <w:cols w:space="720"/>
          <w:docGrid w:linePitch="360"/>
        </w:sectPr>
      </w:pPr>
    </w:p>
    <w:tbl>
      <w:tblPr>
        <w:tblW w:w="5000" w:type="pct"/>
        <w:tblLook w:val="04A0" w:firstRow="1" w:lastRow="0" w:firstColumn="1" w:lastColumn="0" w:noHBand="0" w:noVBand="1"/>
      </w:tblPr>
      <w:tblGrid>
        <w:gridCol w:w="4841"/>
        <w:gridCol w:w="1602"/>
        <w:gridCol w:w="969"/>
        <w:gridCol w:w="1662"/>
        <w:gridCol w:w="1024"/>
        <w:gridCol w:w="1877"/>
        <w:gridCol w:w="985"/>
      </w:tblGrid>
      <w:tr w:rsidR="00E212FC" w:rsidRPr="001930F8" w14:paraId="64473C2E" w14:textId="77777777" w:rsidTr="00512450">
        <w:trPr>
          <w:trHeight w:val="144"/>
        </w:trPr>
        <w:tc>
          <w:tcPr>
            <w:tcW w:w="5000" w:type="pct"/>
            <w:gridSpan w:val="7"/>
            <w:tcBorders>
              <w:top w:val="nil"/>
              <w:left w:val="nil"/>
              <w:bottom w:val="nil"/>
              <w:right w:val="nil"/>
            </w:tcBorders>
            <w:shd w:val="clear" w:color="auto" w:fill="auto"/>
            <w:noWrap/>
          </w:tcPr>
          <w:p w14:paraId="278CEC05" w14:textId="526A92BA" w:rsidR="00E212FC" w:rsidRPr="001930F8" w:rsidRDefault="00E212FC" w:rsidP="00B97B70">
            <w:pPr>
              <w:spacing w:before="0" w:after="0" w:line="240" w:lineRule="auto"/>
              <w:jc w:val="center"/>
              <w:rPr>
                <w:rFonts w:ascii="Garamond" w:eastAsia="Times New Roman" w:hAnsi="Garamond" w:cs="Times New Roman"/>
                <w:color w:val="000000"/>
                <w:lang w:val="en-GB"/>
              </w:rPr>
            </w:pPr>
            <w:r w:rsidRPr="00B97B70">
              <w:rPr>
                <w:rFonts w:ascii="Garamond" w:hAnsi="Garamond"/>
                <w:b/>
                <w:bCs/>
                <w:sz w:val="24"/>
                <w:szCs w:val="24"/>
                <w:lang w:val="en-GB"/>
              </w:rPr>
              <w:lastRenderedPageBreak/>
              <w:t>Table 6</w:t>
            </w:r>
            <w:r w:rsidRPr="001930F8">
              <w:rPr>
                <w:rFonts w:ascii="Garamond" w:hAnsi="Garamond"/>
                <w:sz w:val="24"/>
                <w:szCs w:val="24"/>
                <w:lang w:val="en-GB"/>
              </w:rPr>
              <w:t xml:space="preserve">: Marginal effects of </w:t>
            </w:r>
            <w:r w:rsidR="00F77C84">
              <w:rPr>
                <w:rFonts w:ascii="Garamond" w:hAnsi="Garamond"/>
                <w:sz w:val="24"/>
                <w:szCs w:val="24"/>
                <w:lang w:val="en-GB"/>
              </w:rPr>
              <w:t>intervention</w:t>
            </w:r>
            <w:r w:rsidRPr="001930F8">
              <w:rPr>
                <w:rFonts w:ascii="Garamond" w:hAnsi="Garamond"/>
                <w:sz w:val="24"/>
                <w:szCs w:val="24"/>
                <w:lang w:val="en-GB"/>
              </w:rPr>
              <w:t>, knowledge, and covariates on adoption scores</w:t>
            </w:r>
          </w:p>
        </w:tc>
      </w:tr>
      <w:tr w:rsidR="00E212FC" w:rsidRPr="001930F8" w14:paraId="4EACC558" w14:textId="77777777" w:rsidTr="0093368E">
        <w:trPr>
          <w:trHeight w:val="144"/>
        </w:trPr>
        <w:tc>
          <w:tcPr>
            <w:tcW w:w="1868" w:type="pct"/>
            <w:tcBorders>
              <w:top w:val="nil"/>
              <w:left w:val="nil"/>
              <w:bottom w:val="nil"/>
              <w:right w:val="nil"/>
            </w:tcBorders>
            <w:shd w:val="clear" w:color="auto" w:fill="auto"/>
            <w:noWrap/>
            <w:hideMark/>
          </w:tcPr>
          <w:p w14:paraId="1BDC8BAD" w14:textId="77777777" w:rsidR="00E212FC" w:rsidRPr="001930F8" w:rsidRDefault="00E212FC" w:rsidP="001F16B4">
            <w:pPr>
              <w:spacing w:before="0" w:after="0" w:line="240" w:lineRule="auto"/>
              <w:rPr>
                <w:rFonts w:ascii="Garamond" w:eastAsia="Times New Roman" w:hAnsi="Garamond" w:cs="Times New Roman"/>
                <w:lang w:val="en-GB"/>
              </w:rPr>
            </w:pPr>
          </w:p>
        </w:tc>
        <w:tc>
          <w:tcPr>
            <w:tcW w:w="992" w:type="pct"/>
            <w:gridSpan w:val="2"/>
            <w:tcBorders>
              <w:top w:val="nil"/>
              <w:left w:val="nil"/>
              <w:bottom w:val="single" w:sz="4" w:space="0" w:color="auto"/>
              <w:right w:val="nil"/>
            </w:tcBorders>
            <w:shd w:val="clear" w:color="auto" w:fill="auto"/>
            <w:noWrap/>
            <w:hideMark/>
          </w:tcPr>
          <w:p w14:paraId="76E732F4" w14:textId="77777777" w:rsidR="00E212FC" w:rsidRPr="001930F8" w:rsidRDefault="00E212FC"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Overall adoption</w:t>
            </w:r>
          </w:p>
        </w:tc>
        <w:tc>
          <w:tcPr>
            <w:tcW w:w="1036" w:type="pct"/>
            <w:gridSpan w:val="2"/>
            <w:tcBorders>
              <w:top w:val="nil"/>
              <w:left w:val="nil"/>
              <w:bottom w:val="single" w:sz="4" w:space="0" w:color="auto"/>
              <w:right w:val="nil"/>
            </w:tcBorders>
            <w:shd w:val="clear" w:color="auto" w:fill="auto"/>
            <w:noWrap/>
            <w:hideMark/>
          </w:tcPr>
          <w:p w14:paraId="1E9AA2F1" w14:textId="5066C244" w:rsidR="00E212FC" w:rsidRPr="001930F8" w:rsidRDefault="00E212FC"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 xml:space="preserve">Adoption </w:t>
            </w:r>
            <w:r w:rsidR="0093368E">
              <w:rPr>
                <w:rFonts w:ascii="Garamond" w:eastAsia="Times New Roman" w:hAnsi="Garamond" w:cs="Times New Roman"/>
                <w:color w:val="000000"/>
                <w:lang w:val="en-GB"/>
              </w:rPr>
              <w:t xml:space="preserve">of </w:t>
            </w:r>
            <w:r w:rsidRPr="001930F8">
              <w:rPr>
                <w:rFonts w:ascii="Garamond" w:eastAsia="Times New Roman" w:hAnsi="Garamond" w:cs="Times New Roman"/>
                <w:color w:val="000000"/>
                <w:lang w:val="en-GB"/>
              </w:rPr>
              <w:t>simple practices</w:t>
            </w:r>
          </w:p>
        </w:tc>
        <w:tc>
          <w:tcPr>
            <w:tcW w:w="1104" w:type="pct"/>
            <w:gridSpan w:val="2"/>
            <w:tcBorders>
              <w:top w:val="nil"/>
              <w:left w:val="nil"/>
              <w:bottom w:val="single" w:sz="4" w:space="0" w:color="auto"/>
              <w:right w:val="nil"/>
            </w:tcBorders>
            <w:shd w:val="clear" w:color="auto" w:fill="auto"/>
            <w:noWrap/>
            <w:hideMark/>
          </w:tcPr>
          <w:p w14:paraId="2D69CB66" w14:textId="11379375" w:rsidR="00E212FC" w:rsidRPr="001930F8" w:rsidRDefault="00E212FC"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 xml:space="preserve">Adoption </w:t>
            </w:r>
            <w:r w:rsidR="0093368E">
              <w:rPr>
                <w:rFonts w:ascii="Garamond" w:eastAsia="Times New Roman" w:hAnsi="Garamond" w:cs="Times New Roman"/>
                <w:color w:val="000000"/>
                <w:lang w:val="en-GB"/>
              </w:rPr>
              <w:t xml:space="preserve">of </w:t>
            </w:r>
            <w:r w:rsidRPr="001930F8">
              <w:rPr>
                <w:rFonts w:ascii="Garamond" w:eastAsia="Times New Roman" w:hAnsi="Garamond" w:cs="Times New Roman"/>
                <w:color w:val="000000"/>
                <w:lang w:val="en-GB"/>
              </w:rPr>
              <w:t xml:space="preserve">complex practices </w:t>
            </w:r>
          </w:p>
        </w:tc>
      </w:tr>
      <w:tr w:rsidR="00E212FC" w:rsidRPr="001930F8" w14:paraId="4F51ACF3" w14:textId="77777777" w:rsidTr="0093368E">
        <w:trPr>
          <w:trHeight w:val="144"/>
        </w:trPr>
        <w:tc>
          <w:tcPr>
            <w:tcW w:w="1868" w:type="pct"/>
            <w:tcBorders>
              <w:top w:val="nil"/>
              <w:left w:val="nil"/>
              <w:bottom w:val="double" w:sz="6" w:space="0" w:color="auto"/>
              <w:right w:val="nil"/>
            </w:tcBorders>
            <w:shd w:val="clear" w:color="auto" w:fill="auto"/>
            <w:noWrap/>
            <w:hideMark/>
          </w:tcPr>
          <w:p w14:paraId="551BB123" w14:textId="77777777" w:rsidR="00E212FC" w:rsidRPr="001930F8" w:rsidRDefault="00E212FC" w:rsidP="001F16B4">
            <w:pPr>
              <w:spacing w:before="0" w:after="0" w:line="240" w:lineRule="auto"/>
              <w:rPr>
                <w:rFonts w:ascii="Garamond" w:eastAsia="Times New Roman" w:hAnsi="Garamond" w:cs="Times New Roman"/>
                <w:color w:val="000000"/>
                <w:lang w:val="en-GB"/>
              </w:rPr>
            </w:pPr>
            <w:r w:rsidRPr="001930F8">
              <w:rPr>
                <w:rFonts w:ascii="Garamond" w:eastAsia="Times New Roman" w:hAnsi="Garamond" w:cs="Times New Roman"/>
                <w:color w:val="000000"/>
                <w:lang w:val="en-GB"/>
              </w:rPr>
              <w:t> </w:t>
            </w:r>
          </w:p>
        </w:tc>
        <w:tc>
          <w:tcPr>
            <w:tcW w:w="618" w:type="pct"/>
            <w:tcBorders>
              <w:top w:val="nil"/>
              <w:left w:val="nil"/>
              <w:bottom w:val="double" w:sz="6" w:space="0" w:color="auto"/>
              <w:right w:val="nil"/>
            </w:tcBorders>
            <w:shd w:val="clear" w:color="auto" w:fill="auto"/>
            <w:noWrap/>
            <w:hideMark/>
          </w:tcPr>
          <w:p w14:paraId="22676256" w14:textId="77777777" w:rsidR="00E212FC" w:rsidRPr="001930F8" w:rsidRDefault="00E212FC" w:rsidP="001F16B4">
            <w:pPr>
              <w:spacing w:before="0" w:after="0" w:line="240" w:lineRule="auto"/>
              <w:jc w:val="center"/>
              <w:rPr>
                <w:rFonts w:ascii="Garamond" w:eastAsia="Times New Roman" w:hAnsi="Garamond" w:cs="Times New Roman"/>
                <w:color w:val="000000"/>
                <w:lang w:val="en-GB"/>
              </w:rPr>
            </w:pPr>
            <w:proofErr w:type="spellStart"/>
            <w:r w:rsidRPr="001930F8">
              <w:rPr>
                <w:rFonts w:ascii="Garamond" w:eastAsia="Times New Roman" w:hAnsi="Garamond" w:cs="Times New Roman"/>
                <w:color w:val="000000"/>
                <w:lang w:val="en-GB"/>
              </w:rPr>
              <w:t>dy</w:t>
            </w:r>
            <w:proofErr w:type="spellEnd"/>
            <w:r w:rsidRPr="001930F8">
              <w:rPr>
                <w:rFonts w:ascii="Garamond" w:eastAsia="Times New Roman" w:hAnsi="Garamond" w:cs="Times New Roman"/>
                <w:color w:val="000000"/>
                <w:lang w:val="en-GB"/>
              </w:rPr>
              <w:t>/dx</w:t>
            </w:r>
          </w:p>
        </w:tc>
        <w:tc>
          <w:tcPr>
            <w:tcW w:w="374" w:type="pct"/>
            <w:tcBorders>
              <w:top w:val="nil"/>
              <w:left w:val="nil"/>
              <w:bottom w:val="double" w:sz="6" w:space="0" w:color="auto"/>
              <w:right w:val="nil"/>
            </w:tcBorders>
            <w:shd w:val="clear" w:color="auto" w:fill="auto"/>
            <w:noWrap/>
            <w:hideMark/>
          </w:tcPr>
          <w:p w14:paraId="73342FD1" w14:textId="77777777" w:rsidR="00E212FC" w:rsidRPr="001930F8" w:rsidRDefault="00E212FC"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z</w:t>
            </w:r>
          </w:p>
        </w:tc>
        <w:tc>
          <w:tcPr>
            <w:tcW w:w="641" w:type="pct"/>
            <w:tcBorders>
              <w:top w:val="nil"/>
              <w:left w:val="nil"/>
              <w:bottom w:val="double" w:sz="6" w:space="0" w:color="auto"/>
              <w:right w:val="nil"/>
            </w:tcBorders>
            <w:shd w:val="clear" w:color="auto" w:fill="auto"/>
            <w:noWrap/>
            <w:hideMark/>
          </w:tcPr>
          <w:p w14:paraId="341B5612" w14:textId="77777777" w:rsidR="00E212FC" w:rsidRPr="001930F8" w:rsidRDefault="00E212FC" w:rsidP="001F16B4">
            <w:pPr>
              <w:spacing w:before="0" w:after="0" w:line="240" w:lineRule="auto"/>
              <w:jc w:val="center"/>
              <w:rPr>
                <w:rFonts w:ascii="Garamond" w:eastAsia="Times New Roman" w:hAnsi="Garamond" w:cs="Times New Roman"/>
                <w:color w:val="000000"/>
                <w:lang w:val="en-GB"/>
              </w:rPr>
            </w:pPr>
            <w:proofErr w:type="spellStart"/>
            <w:r w:rsidRPr="001930F8">
              <w:rPr>
                <w:rFonts w:ascii="Garamond" w:eastAsia="Times New Roman" w:hAnsi="Garamond" w:cs="Times New Roman"/>
                <w:color w:val="000000"/>
                <w:lang w:val="en-GB"/>
              </w:rPr>
              <w:t>dy</w:t>
            </w:r>
            <w:proofErr w:type="spellEnd"/>
            <w:r w:rsidRPr="001930F8">
              <w:rPr>
                <w:rFonts w:ascii="Garamond" w:eastAsia="Times New Roman" w:hAnsi="Garamond" w:cs="Times New Roman"/>
                <w:color w:val="000000"/>
                <w:lang w:val="en-GB"/>
              </w:rPr>
              <w:t>/dx</w:t>
            </w:r>
          </w:p>
        </w:tc>
        <w:tc>
          <w:tcPr>
            <w:tcW w:w="395" w:type="pct"/>
            <w:tcBorders>
              <w:top w:val="nil"/>
              <w:left w:val="nil"/>
              <w:bottom w:val="double" w:sz="6" w:space="0" w:color="auto"/>
              <w:right w:val="nil"/>
            </w:tcBorders>
            <w:shd w:val="clear" w:color="auto" w:fill="auto"/>
            <w:noWrap/>
            <w:hideMark/>
          </w:tcPr>
          <w:p w14:paraId="17C1AECF" w14:textId="77777777" w:rsidR="00E212FC" w:rsidRPr="001930F8" w:rsidRDefault="00E212FC"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z</w:t>
            </w:r>
          </w:p>
        </w:tc>
        <w:tc>
          <w:tcPr>
            <w:tcW w:w="724" w:type="pct"/>
            <w:tcBorders>
              <w:top w:val="nil"/>
              <w:left w:val="nil"/>
              <w:bottom w:val="double" w:sz="6" w:space="0" w:color="auto"/>
              <w:right w:val="nil"/>
            </w:tcBorders>
            <w:shd w:val="clear" w:color="auto" w:fill="auto"/>
            <w:noWrap/>
            <w:hideMark/>
          </w:tcPr>
          <w:p w14:paraId="7C5BEC80" w14:textId="77777777" w:rsidR="00E212FC" w:rsidRPr="001930F8" w:rsidRDefault="00E212FC" w:rsidP="001F16B4">
            <w:pPr>
              <w:spacing w:before="0" w:after="0" w:line="240" w:lineRule="auto"/>
              <w:jc w:val="center"/>
              <w:rPr>
                <w:rFonts w:ascii="Garamond" w:eastAsia="Times New Roman" w:hAnsi="Garamond" w:cs="Times New Roman"/>
                <w:color w:val="000000"/>
                <w:lang w:val="en-GB"/>
              </w:rPr>
            </w:pPr>
            <w:proofErr w:type="spellStart"/>
            <w:r w:rsidRPr="001930F8">
              <w:rPr>
                <w:rFonts w:ascii="Garamond" w:eastAsia="Times New Roman" w:hAnsi="Garamond" w:cs="Times New Roman"/>
                <w:color w:val="000000"/>
                <w:lang w:val="en-GB"/>
              </w:rPr>
              <w:t>dy</w:t>
            </w:r>
            <w:proofErr w:type="spellEnd"/>
            <w:r w:rsidRPr="001930F8">
              <w:rPr>
                <w:rFonts w:ascii="Garamond" w:eastAsia="Times New Roman" w:hAnsi="Garamond" w:cs="Times New Roman"/>
                <w:color w:val="000000"/>
                <w:lang w:val="en-GB"/>
              </w:rPr>
              <w:t>/dx</w:t>
            </w:r>
          </w:p>
        </w:tc>
        <w:tc>
          <w:tcPr>
            <w:tcW w:w="380" w:type="pct"/>
            <w:tcBorders>
              <w:top w:val="nil"/>
              <w:left w:val="nil"/>
              <w:bottom w:val="double" w:sz="6" w:space="0" w:color="auto"/>
              <w:right w:val="nil"/>
            </w:tcBorders>
            <w:shd w:val="clear" w:color="auto" w:fill="auto"/>
            <w:noWrap/>
            <w:hideMark/>
          </w:tcPr>
          <w:p w14:paraId="6D8CD844" w14:textId="77777777" w:rsidR="00E212FC" w:rsidRPr="001930F8" w:rsidRDefault="00E212FC" w:rsidP="001F16B4">
            <w:pPr>
              <w:spacing w:before="0" w:after="0" w:line="240" w:lineRule="auto"/>
              <w:jc w:val="center"/>
              <w:rPr>
                <w:rFonts w:ascii="Garamond" w:eastAsia="Times New Roman" w:hAnsi="Garamond" w:cs="Times New Roman"/>
                <w:color w:val="000000"/>
                <w:lang w:val="en-GB"/>
              </w:rPr>
            </w:pPr>
            <w:r w:rsidRPr="001930F8">
              <w:rPr>
                <w:rFonts w:ascii="Garamond" w:eastAsia="Times New Roman" w:hAnsi="Garamond" w:cs="Times New Roman"/>
                <w:color w:val="000000"/>
                <w:lang w:val="en-GB"/>
              </w:rPr>
              <w:t>z</w:t>
            </w:r>
          </w:p>
        </w:tc>
      </w:tr>
      <w:tr w:rsidR="006D59C4" w:rsidRPr="001930F8" w14:paraId="64804E3A" w14:textId="77777777" w:rsidTr="0093368E">
        <w:trPr>
          <w:trHeight w:val="144"/>
        </w:trPr>
        <w:tc>
          <w:tcPr>
            <w:tcW w:w="1868" w:type="pct"/>
            <w:tcBorders>
              <w:top w:val="nil"/>
              <w:left w:val="nil"/>
              <w:bottom w:val="nil"/>
              <w:right w:val="nil"/>
            </w:tcBorders>
            <w:shd w:val="clear" w:color="auto" w:fill="auto"/>
            <w:noWrap/>
            <w:hideMark/>
          </w:tcPr>
          <w:p w14:paraId="0B64D70C" w14:textId="21914158" w:rsidR="006D59C4" w:rsidRPr="001930F8" w:rsidRDefault="006D59C4" w:rsidP="001F16B4">
            <w:pPr>
              <w:spacing w:before="0" w:after="0" w:line="240" w:lineRule="auto"/>
              <w:rPr>
                <w:rFonts w:ascii="Garamond" w:eastAsia="Times New Roman" w:hAnsi="Garamond" w:cs="Times New Roman"/>
                <w:color w:val="000000"/>
                <w:lang w:val="en-GB"/>
              </w:rPr>
            </w:pPr>
            <w:r>
              <w:rPr>
                <w:rFonts w:ascii="Garamond" w:eastAsia="Times New Roman" w:hAnsi="Garamond" w:cs="Times New Roman"/>
                <w:color w:val="000000"/>
                <w:lang w:val="en-GB"/>
              </w:rPr>
              <w:t>Intervention</w:t>
            </w:r>
            <w:r w:rsidRPr="001930F8">
              <w:rPr>
                <w:rFonts w:ascii="Garamond" w:eastAsia="Times New Roman" w:hAnsi="Garamond" w:cs="Times New Roman"/>
                <w:color w:val="000000"/>
                <w:lang w:val="en-GB"/>
              </w:rPr>
              <w:t xml:space="preserve"> </w:t>
            </w:r>
          </w:p>
        </w:tc>
        <w:tc>
          <w:tcPr>
            <w:tcW w:w="618" w:type="pct"/>
            <w:tcBorders>
              <w:top w:val="nil"/>
              <w:left w:val="nil"/>
              <w:bottom w:val="nil"/>
              <w:right w:val="nil"/>
            </w:tcBorders>
            <w:shd w:val="clear" w:color="auto" w:fill="auto"/>
            <w:noWrap/>
            <w:vAlign w:val="bottom"/>
            <w:hideMark/>
          </w:tcPr>
          <w:p w14:paraId="369AA8FF" w14:textId="27EDB7AB"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-0.002</w:t>
            </w:r>
          </w:p>
        </w:tc>
        <w:tc>
          <w:tcPr>
            <w:tcW w:w="374" w:type="pct"/>
            <w:tcBorders>
              <w:top w:val="nil"/>
              <w:left w:val="nil"/>
              <w:bottom w:val="nil"/>
              <w:right w:val="nil"/>
            </w:tcBorders>
            <w:shd w:val="clear" w:color="auto" w:fill="auto"/>
            <w:noWrap/>
            <w:vAlign w:val="bottom"/>
            <w:hideMark/>
          </w:tcPr>
          <w:p w14:paraId="66521CF8" w14:textId="10D013D1"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-0.12</w:t>
            </w:r>
          </w:p>
        </w:tc>
        <w:tc>
          <w:tcPr>
            <w:tcW w:w="641" w:type="pct"/>
            <w:tcBorders>
              <w:top w:val="nil"/>
              <w:left w:val="nil"/>
              <w:bottom w:val="nil"/>
              <w:right w:val="nil"/>
            </w:tcBorders>
            <w:shd w:val="clear" w:color="auto" w:fill="auto"/>
            <w:noWrap/>
            <w:vAlign w:val="bottom"/>
            <w:hideMark/>
          </w:tcPr>
          <w:p w14:paraId="772E4A3B" w14:textId="04E15331"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-0.017</w:t>
            </w:r>
          </w:p>
        </w:tc>
        <w:tc>
          <w:tcPr>
            <w:tcW w:w="395" w:type="pct"/>
            <w:tcBorders>
              <w:top w:val="nil"/>
              <w:left w:val="nil"/>
              <w:bottom w:val="nil"/>
              <w:right w:val="nil"/>
            </w:tcBorders>
            <w:shd w:val="clear" w:color="auto" w:fill="auto"/>
            <w:noWrap/>
            <w:vAlign w:val="bottom"/>
            <w:hideMark/>
          </w:tcPr>
          <w:p w14:paraId="45E2A81A" w14:textId="0840D350"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-0.65</w:t>
            </w:r>
          </w:p>
        </w:tc>
        <w:tc>
          <w:tcPr>
            <w:tcW w:w="724" w:type="pct"/>
            <w:tcBorders>
              <w:top w:val="nil"/>
              <w:left w:val="nil"/>
              <w:bottom w:val="nil"/>
              <w:right w:val="nil"/>
            </w:tcBorders>
            <w:shd w:val="clear" w:color="auto" w:fill="auto"/>
            <w:noWrap/>
            <w:vAlign w:val="bottom"/>
            <w:hideMark/>
          </w:tcPr>
          <w:p w14:paraId="2357D23A" w14:textId="6045220C"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0.017</w:t>
            </w:r>
          </w:p>
        </w:tc>
        <w:tc>
          <w:tcPr>
            <w:tcW w:w="380" w:type="pct"/>
            <w:tcBorders>
              <w:top w:val="nil"/>
              <w:left w:val="nil"/>
              <w:bottom w:val="nil"/>
              <w:right w:val="nil"/>
            </w:tcBorders>
            <w:shd w:val="clear" w:color="auto" w:fill="auto"/>
            <w:noWrap/>
            <w:vAlign w:val="bottom"/>
            <w:hideMark/>
          </w:tcPr>
          <w:p w14:paraId="7B28BA4E" w14:textId="1A7235F1"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0.84</w:t>
            </w:r>
          </w:p>
        </w:tc>
      </w:tr>
      <w:tr w:rsidR="006D59C4" w:rsidRPr="001930F8" w14:paraId="5D1FB10B" w14:textId="77777777" w:rsidTr="0093368E">
        <w:trPr>
          <w:trHeight w:val="144"/>
        </w:trPr>
        <w:tc>
          <w:tcPr>
            <w:tcW w:w="1868" w:type="pct"/>
            <w:tcBorders>
              <w:top w:val="nil"/>
              <w:left w:val="nil"/>
              <w:bottom w:val="nil"/>
              <w:right w:val="nil"/>
            </w:tcBorders>
            <w:shd w:val="clear" w:color="auto" w:fill="auto"/>
            <w:noWrap/>
            <w:hideMark/>
          </w:tcPr>
          <w:p w14:paraId="2945E5B5" w14:textId="77777777" w:rsidR="006D59C4" w:rsidRPr="001930F8" w:rsidRDefault="006D59C4" w:rsidP="001F16B4">
            <w:pPr>
              <w:spacing w:before="0" w:after="0" w:line="240" w:lineRule="auto"/>
              <w:rPr>
                <w:rFonts w:ascii="Garamond" w:eastAsia="Times New Roman" w:hAnsi="Garamond" w:cs="Times New Roman"/>
                <w:color w:val="000000"/>
                <w:lang w:val="en-GB"/>
              </w:rPr>
            </w:pPr>
            <w:r w:rsidRPr="001930F8">
              <w:rPr>
                <w:rFonts w:ascii="Garamond" w:eastAsia="Times New Roman" w:hAnsi="Garamond" w:cs="Times New Roman"/>
                <w:color w:val="000000"/>
                <w:lang w:val="en-GB"/>
              </w:rPr>
              <w:t>Secondary education (1=Yes)</w:t>
            </w:r>
          </w:p>
        </w:tc>
        <w:tc>
          <w:tcPr>
            <w:tcW w:w="618" w:type="pct"/>
            <w:tcBorders>
              <w:top w:val="nil"/>
              <w:left w:val="nil"/>
              <w:bottom w:val="nil"/>
              <w:right w:val="nil"/>
            </w:tcBorders>
            <w:shd w:val="clear" w:color="auto" w:fill="auto"/>
            <w:noWrap/>
            <w:vAlign w:val="bottom"/>
            <w:hideMark/>
          </w:tcPr>
          <w:p w14:paraId="798A1409" w14:textId="5F0EB500"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-0.008</w:t>
            </w:r>
          </w:p>
        </w:tc>
        <w:tc>
          <w:tcPr>
            <w:tcW w:w="374" w:type="pct"/>
            <w:tcBorders>
              <w:top w:val="nil"/>
              <w:left w:val="nil"/>
              <w:bottom w:val="nil"/>
              <w:right w:val="nil"/>
            </w:tcBorders>
            <w:shd w:val="clear" w:color="auto" w:fill="auto"/>
            <w:noWrap/>
            <w:vAlign w:val="bottom"/>
            <w:hideMark/>
          </w:tcPr>
          <w:p w14:paraId="412FA1D1" w14:textId="62D01E08"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-0.41</w:t>
            </w:r>
          </w:p>
        </w:tc>
        <w:tc>
          <w:tcPr>
            <w:tcW w:w="641" w:type="pct"/>
            <w:tcBorders>
              <w:top w:val="nil"/>
              <w:left w:val="nil"/>
              <w:bottom w:val="nil"/>
              <w:right w:val="nil"/>
            </w:tcBorders>
            <w:shd w:val="clear" w:color="auto" w:fill="auto"/>
            <w:noWrap/>
            <w:vAlign w:val="bottom"/>
            <w:hideMark/>
          </w:tcPr>
          <w:p w14:paraId="5B5FB534" w14:textId="24374870"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-0.018</w:t>
            </w:r>
          </w:p>
        </w:tc>
        <w:tc>
          <w:tcPr>
            <w:tcW w:w="395" w:type="pct"/>
            <w:tcBorders>
              <w:top w:val="nil"/>
              <w:left w:val="nil"/>
              <w:bottom w:val="nil"/>
              <w:right w:val="nil"/>
            </w:tcBorders>
            <w:shd w:val="clear" w:color="auto" w:fill="auto"/>
            <w:noWrap/>
            <w:vAlign w:val="bottom"/>
            <w:hideMark/>
          </w:tcPr>
          <w:p w14:paraId="01B76369" w14:textId="4FBD4E87"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-0.76</w:t>
            </w:r>
          </w:p>
        </w:tc>
        <w:tc>
          <w:tcPr>
            <w:tcW w:w="724" w:type="pct"/>
            <w:tcBorders>
              <w:top w:val="nil"/>
              <w:left w:val="nil"/>
              <w:bottom w:val="nil"/>
              <w:right w:val="nil"/>
            </w:tcBorders>
            <w:shd w:val="clear" w:color="auto" w:fill="auto"/>
            <w:noWrap/>
            <w:vAlign w:val="bottom"/>
            <w:hideMark/>
          </w:tcPr>
          <w:p w14:paraId="736D6C9D" w14:textId="71C4965B"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0.002</w:t>
            </w:r>
          </w:p>
        </w:tc>
        <w:tc>
          <w:tcPr>
            <w:tcW w:w="380" w:type="pct"/>
            <w:tcBorders>
              <w:top w:val="nil"/>
              <w:left w:val="nil"/>
              <w:bottom w:val="nil"/>
              <w:right w:val="nil"/>
            </w:tcBorders>
            <w:shd w:val="clear" w:color="auto" w:fill="auto"/>
            <w:noWrap/>
            <w:vAlign w:val="bottom"/>
            <w:hideMark/>
          </w:tcPr>
          <w:p w14:paraId="47ECA917" w14:textId="438A4D13"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0.07</w:t>
            </w:r>
          </w:p>
        </w:tc>
      </w:tr>
      <w:tr w:rsidR="006D59C4" w:rsidRPr="001930F8" w14:paraId="34267938" w14:textId="77777777" w:rsidTr="0093368E">
        <w:trPr>
          <w:trHeight w:val="144"/>
        </w:trPr>
        <w:tc>
          <w:tcPr>
            <w:tcW w:w="1868" w:type="pct"/>
            <w:tcBorders>
              <w:top w:val="nil"/>
              <w:left w:val="nil"/>
              <w:bottom w:val="nil"/>
              <w:right w:val="nil"/>
            </w:tcBorders>
            <w:shd w:val="clear" w:color="auto" w:fill="auto"/>
            <w:noWrap/>
            <w:hideMark/>
          </w:tcPr>
          <w:p w14:paraId="23D7DD19" w14:textId="77777777" w:rsidR="006D59C4" w:rsidRPr="001930F8" w:rsidRDefault="006D59C4" w:rsidP="001F16B4">
            <w:pPr>
              <w:spacing w:before="0" w:after="0" w:line="240" w:lineRule="auto"/>
              <w:rPr>
                <w:rFonts w:ascii="Garamond" w:eastAsia="Times New Roman" w:hAnsi="Garamond" w:cs="Times New Roman"/>
                <w:color w:val="000000"/>
                <w:lang w:val="en-GB"/>
              </w:rPr>
            </w:pPr>
            <w:r w:rsidRPr="001930F8">
              <w:rPr>
                <w:rFonts w:ascii="Garamond" w:eastAsia="Times New Roman" w:hAnsi="Garamond" w:cs="Times New Roman"/>
                <w:color w:val="000000"/>
                <w:lang w:val="en-GB"/>
              </w:rPr>
              <w:t xml:space="preserve">Age </w:t>
            </w:r>
          </w:p>
        </w:tc>
        <w:tc>
          <w:tcPr>
            <w:tcW w:w="618" w:type="pct"/>
            <w:tcBorders>
              <w:top w:val="nil"/>
              <w:left w:val="nil"/>
              <w:bottom w:val="nil"/>
              <w:right w:val="nil"/>
            </w:tcBorders>
            <w:shd w:val="clear" w:color="auto" w:fill="auto"/>
            <w:noWrap/>
            <w:vAlign w:val="bottom"/>
            <w:hideMark/>
          </w:tcPr>
          <w:p w14:paraId="2B49C35A" w14:textId="404E4A42"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w:t>
            </w:r>
            <w:r w:rsidR="00CF0C10">
              <w:rPr>
                <w:rFonts w:ascii="Garamond" w:eastAsia="Times New Roman" w:hAnsi="Garamond"/>
                <w:color w:val="000000"/>
              </w:rPr>
              <w:t>.000</w:t>
            </w:r>
          </w:p>
        </w:tc>
        <w:tc>
          <w:tcPr>
            <w:tcW w:w="374" w:type="pct"/>
            <w:tcBorders>
              <w:top w:val="nil"/>
              <w:left w:val="nil"/>
              <w:bottom w:val="nil"/>
              <w:right w:val="nil"/>
            </w:tcBorders>
            <w:shd w:val="clear" w:color="auto" w:fill="auto"/>
            <w:noWrap/>
            <w:vAlign w:val="bottom"/>
            <w:hideMark/>
          </w:tcPr>
          <w:p w14:paraId="47D8212C" w14:textId="1992BB04"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-0.38</w:t>
            </w:r>
          </w:p>
        </w:tc>
        <w:tc>
          <w:tcPr>
            <w:tcW w:w="641" w:type="pct"/>
            <w:tcBorders>
              <w:top w:val="nil"/>
              <w:left w:val="nil"/>
              <w:bottom w:val="nil"/>
              <w:right w:val="nil"/>
            </w:tcBorders>
            <w:shd w:val="clear" w:color="auto" w:fill="auto"/>
            <w:noWrap/>
            <w:vAlign w:val="bottom"/>
            <w:hideMark/>
          </w:tcPr>
          <w:p w14:paraId="497D67C8" w14:textId="55AAC9F8"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0.001</w:t>
            </w:r>
          </w:p>
        </w:tc>
        <w:tc>
          <w:tcPr>
            <w:tcW w:w="395" w:type="pct"/>
            <w:tcBorders>
              <w:top w:val="nil"/>
              <w:left w:val="nil"/>
              <w:bottom w:val="nil"/>
              <w:right w:val="nil"/>
            </w:tcBorders>
            <w:shd w:val="clear" w:color="auto" w:fill="auto"/>
            <w:noWrap/>
            <w:vAlign w:val="bottom"/>
            <w:hideMark/>
          </w:tcPr>
          <w:p w14:paraId="6B03327A" w14:textId="396A2913"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1.12</w:t>
            </w:r>
          </w:p>
        </w:tc>
        <w:tc>
          <w:tcPr>
            <w:tcW w:w="724" w:type="pct"/>
            <w:tcBorders>
              <w:top w:val="nil"/>
              <w:left w:val="nil"/>
              <w:bottom w:val="nil"/>
              <w:right w:val="nil"/>
            </w:tcBorders>
            <w:shd w:val="clear" w:color="auto" w:fill="auto"/>
            <w:noWrap/>
            <w:vAlign w:val="bottom"/>
            <w:hideMark/>
          </w:tcPr>
          <w:p w14:paraId="74B475D1" w14:textId="4ECB927F"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-0.002**</w:t>
            </w:r>
          </w:p>
        </w:tc>
        <w:tc>
          <w:tcPr>
            <w:tcW w:w="380" w:type="pct"/>
            <w:tcBorders>
              <w:top w:val="nil"/>
              <w:left w:val="nil"/>
              <w:bottom w:val="nil"/>
              <w:right w:val="nil"/>
            </w:tcBorders>
            <w:shd w:val="clear" w:color="auto" w:fill="auto"/>
            <w:noWrap/>
            <w:vAlign w:val="bottom"/>
            <w:hideMark/>
          </w:tcPr>
          <w:p w14:paraId="4A18CABC" w14:textId="4B619E3D"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-2.01</w:t>
            </w:r>
          </w:p>
        </w:tc>
      </w:tr>
      <w:tr w:rsidR="006D59C4" w:rsidRPr="001930F8" w14:paraId="228727FF" w14:textId="77777777" w:rsidTr="0093368E">
        <w:trPr>
          <w:trHeight w:val="144"/>
        </w:trPr>
        <w:tc>
          <w:tcPr>
            <w:tcW w:w="1868" w:type="pct"/>
            <w:tcBorders>
              <w:top w:val="nil"/>
              <w:left w:val="nil"/>
              <w:bottom w:val="nil"/>
              <w:right w:val="nil"/>
            </w:tcBorders>
            <w:shd w:val="clear" w:color="auto" w:fill="auto"/>
            <w:noWrap/>
            <w:hideMark/>
          </w:tcPr>
          <w:p w14:paraId="43053AE7" w14:textId="77777777" w:rsidR="006D59C4" w:rsidRPr="001930F8" w:rsidRDefault="006D59C4" w:rsidP="001F16B4">
            <w:pPr>
              <w:spacing w:before="0" w:after="0" w:line="240" w:lineRule="auto"/>
              <w:rPr>
                <w:rFonts w:ascii="Garamond" w:eastAsia="Times New Roman" w:hAnsi="Garamond" w:cs="Times New Roman"/>
                <w:color w:val="000000"/>
                <w:lang w:val="en-GB"/>
              </w:rPr>
            </w:pPr>
            <w:proofErr w:type="spellStart"/>
            <w:r w:rsidRPr="001930F8">
              <w:rPr>
                <w:rFonts w:ascii="Garamond" w:eastAsia="Times New Roman" w:hAnsi="Garamond" w:cs="Times New Roman"/>
                <w:color w:val="000000"/>
                <w:lang w:val="en-GB"/>
              </w:rPr>
              <w:t>Nb</w:t>
            </w:r>
            <w:proofErr w:type="spellEnd"/>
            <w:r w:rsidRPr="001930F8">
              <w:rPr>
                <w:rFonts w:ascii="Garamond" w:eastAsia="Times New Roman" w:hAnsi="Garamond" w:cs="Times New Roman"/>
                <w:color w:val="000000"/>
                <w:lang w:val="en-GB"/>
              </w:rPr>
              <w:t xml:space="preserve"> of </w:t>
            </w:r>
            <w:proofErr w:type="spellStart"/>
            <w:r w:rsidRPr="001930F8">
              <w:rPr>
                <w:rFonts w:ascii="Garamond" w:eastAsia="Times New Roman" w:hAnsi="Garamond" w:cs="Times New Roman"/>
                <w:color w:val="000000"/>
                <w:lang w:val="en-GB"/>
              </w:rPr>
              <w:t>HH</w:t>
            </w:r>
            <w:proofErr w:type="spellEnd"/>
            <w:r w:rsidRPr="001930F8">
              <w:rPr>
                <w:rFonts w:ascii="Garamond" w:eastAsia="Times New Roman" w:hAnsi="Garamond" w:cs="Times New Roman"/>
                <w:color w:val="000000"/>
                <w:lang w:val="en-GB"/>
              </w:rPr>
              <w:t xml:space="preserve"> members 15 years old &amp; +</w:t>
            </w:r>
          </w:p>
        </w:tc>
        <w:tc>
          <w:tcPr>
            <w:tcW w:w="618" w:type="pct"/>
            <w:tcBorders>
              <w:top w:val="nil"/>
              <w:left w:val="nil"/>
              <w:bottom w:val="nil"/>
              <w:right w:val="nil"/>
            </w:tcBorders>
            <w:shd w:val="clear" w:color="auto" w:fill="auto"/>
            <w:noWrap/>
            <w:vAlign w:val="bottom"/>
            <w:hideMark/>
          </w:tcPr>
          <w:p w14:paraId="3AB1766D" w14:textId="5770F809"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-0.007</w:t>
            </w:r>
          </w:p>
        </w:tc>
        <w:tc>
          <w:tcPr>
            <w:tcW w:w="374" w:type="pct"/>
            <w:tcBorders>
              <w:top w:val="nil"/>
              <w:left w:val="nil"/>
              <w:bottom w:val="nil"/>
              <w:right w:val="nil"/>
            </w:tcBorders>
            <w:shd w:val="clear" w:color="auto" w:fill="auto"/>
            <w:noWrap/>
            <w:vAlign w:val="bottom"/>
            <w:hideMark/>
          </w:tcPr>
          <w:p w14:paraId="45190A84" w14:textId="22FAB2CF"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-1.25</w:t>
            </w:r>
          </w:p>
        </w:tc>
        <w:tc>
          <w:tcPr>
            <w:tcW w:w="641" w:type="pct"/>
            <w:tcBorders>
              <w:top w:val="nil"/>
              <w:left w:val="nil"/>
              <w:bottom w:val="nil"/>
              <w:right w:val="nil"/>
            </w:tcBorders>
            <w:shd w:val="clear" w:color="auto" w:fill="auto"/>
            <w:noWrap/>
            <w:vAlign w:val="bottom"/>
            <w:hideMark/>
          </w:tcPr>
          <w:p w14:paraId="6CB53867" w14:textId="556F6C4A"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-0.014</w:t>
            </w:r>
          </w:p>
        </w:tc>
        <w:tc>
          <w:tcPr>
            <w:tcW w:w="395" w:type="pct"/>
            <w:tcBorders>
              <w:top w:val="nil"/>
              <w:left w:val="nil"/>
              <w:bottom w:val="nil"/>
              <w:right w:val="nil"/>
            </w:tcBorders>
            <w:shd w:val="clear" w:color="auto" w:fill="auto"/>
            <w:noWrap/>
            <w:vAlign w:val="bottom"/>
            <w:hideMark/>
          </w:tcPr>
          <w:p w14:paraId="7F41A812" w14:textId="34236A21"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-1.6</w:t>
            </w:r>
            <w:r w:rsidR="00CF0C10">
              <w:rPr>
                <w:rFonts w:ascii="Garamond" w:eastAsia="Times New Roman" w:hAnsi="Garamond"/>
                <w:color w:val="000000"/>
              </w:rPr>
              <w:t>0</w:t>
            </w:r>
          </w:p>
        </w:tc>
        <w:tc>
          <w:tcPr>
            <w:tcW w:w="724" w:type="pct"/>
            <w:tcBorders>
              <w:top w:val="nil"/>
              <w:left w:val="nil"/>
              <w:bottom w:val="nil"/>
              <w:right w:val="nil"/>
            </w:tcBorders>
            <w:shd w:val="clear" w:color="auto" w:fill="auto"/>
            <w:noWrap/>
            <w:vAlign w:val="bottom"/>
            <w:hideMark/>
          </w:tcPr>
          <w:p w14:paraId="14D9C708" w14:textId="60C3BD3E"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0.001</w:t>
            </w:r>
          </w:p>
        </w:tc>
        <w:tc>
          <w:tcPr>
            <w:tcW w:w="380" w:type="pct"/>
            <w:tcBorders>
              <w:top w:val="nil"/>
              <w:left w:val="nil"/>
              <w:bottom w:val="nil"/>
              <w:right w:val="nil"/>
            </w:tcBorders>
            <w:shd w:val="clear" w:color="auto" w:fill="auto"/>
            <w:noWrap/>
            <w:vAlign w:val="bottom"/>
            <w:hideMark/>
          </w:tcPr>
          <w:p w14:paraId="01B54791" w14:textId="3B151631"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0.16</w:t>
            </w:r>
          </w:p>
        </w:tc>
      </w:tr>
      <w:tr w:rsidR="006D59C4" w:rsidRPr="001930F8" w14:paraId="23A67DAB" w14:textId="77777777" w:rsidTr="0093368E">
        <w:trPr>
          <w:trHeight w:val="144"/>
        </w:trPr>
        <w:tc>
          <w:tcPr>
            <w:tcW w:w="1868" w:type="pct"/>
            <w:tcBorders>
              <w:top w:val="nil"/>
              <w:left w:val="nil"/>
              <w:bottom w:val="nil"/>
              <w:right w:val="nil"/>
            </w:tcBorders>
            <w:shd w:val="clear" w:color="auto" w:fill="auto"/>
            <w:noWrap/>
            <w:hideMark/>
          </w:tcPr>
          <w:p w14:paraId="36161C75" w14:textId="77777777" w:rsidR="006D59C4" w:rsidRPr="001930F8" w:rsidRDefault="006D59C4" w:rsidP="001F16B4">
            <w:pPr>
              <w:spacing w:before="0" w:after="0" w:line="240" w:lineRule="auto"/>
              <w:rPr>
                <w:rFonts w:ascii="Garamond" w:eastAsia="Times New Roman" w:hAnsi="Garamond" w:cs="Times New Roman"/>
                <w:color w:val="000000"/>
                <w:lang w:val="en-GB"/>
              </w:rPr>
            </w:pPr>
            <w:r w:rsidRPr="001930F8">
              <w:rPr>
                <w:rFonts w:ascii="Garamond" w:eastAsia="Times New Roman" w:hAnsi="Garamond" w:cs="Times New Roman"/>
                <w:color w:val="000000"/>
                <w:lang w:val="en-GB"/>
              </w:rPr>
              <w:t>Land owned (ha)</w:t>
            </w:r>
          </w:p>
        </w:tc>
        <w:tc>
          <w:tcPr>
            <w:tcW w:w="618" w:type="pct"/>
            <w:tcBorders>
              <w:top w:val="nil"/>
              <w:left w:val="nil"/>
              <w:bottom w:val="nil"/>
              <w:right w:val="nil"/>
            </w:tcBorders>
            <w:shd w:val="clear" w:color="auto" w:fill="auto"/>
            <w:noWrap/>
            <w:vAlign w:val="bottom"/>
            <w:hideMark/>
          </w:tcPr>
          <w:p w14:paraId="094E958A" w14:textId="4C5A3D1B"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-0.002*</w:t>
            </w:r>
          </w:p>
        </w:tc>
        <w:tc>
          <w:tcPr>
            <w:tcW w:w="374" w:type="pct"/>
            <w:tcBorders>
              <w:top w:val="nil"/>
              <w:left w:val="nil"/>
              <w:bottom w:val="nil"/>
              <w:right w:val="nil"/>
            </w:tcBorders>
            <w:shd w:val="clear" w:color="auto" w:fill="auto"/>
            <w:noWrap/>
            <w:vAlign w:val="bottom"/>
            <w:hideMark/>
          </w:tcPr>
          <w:p w14:paraId="26CB8B3A" w14:textId="0AA20005"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-1.75</w:t>
            </w:r>
          </w:p>
        </w:tc>
        <w:tc>
          <w:tcPr>
            <w:tcW w:w="641" w:type="pct"/>
            <w:tcBorders>
              <w:top w:val="nil"/>
              <w:left w:val="nil"/>
              <w:bottom w:val="nil"/>
              <w:right w:val="nil"/>
            </w:tcBorders>
            <w:shd w:val="clear" w:color="auto" w:fill="auto"/>
            <w:noWrap/>
            <w:vAlign w:val="bottom"/>
            <w:hideMark/>
          </w:tcPr>
          <w:p w14:paraId="69A8FD78" w14:textId="6011037F"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-0.004**</w:t>
            </w:r>
          </w:p>
        </w:tc>
        <w:tc>
          <w:tcPr>
            <w:tcW w:w="395" w:type="pct"/>
            <w:tcBorders>
              <w:top w:val="nil"/>
              <w:left w:val="nil"/>
              <w:bottom w:val="nil"/>
              <w:right w:val="nil"/>
            </w:tcBorders>
            <w:shd w:val="clear" w:color="auto" w:fill="auto"/>
            <w:noWrap/>
            <w:vAlign w:val="bottom"/>
            <w:hideMark/>
          </w:tcPr>
          <w:p w14:paraId="1310D6CA" w14:textId="6C492EC6"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-2.52</w:t>
            </w:r>
          </w:p>
        </w:tc>
        <w:tc>
          <w:tcPr>
            <w:tcW w:w="724" w:type="pct"/>
            <w:tcBorders>
              <w:top w:val="nil"/>
              <w:left w:val="nil"/>
              <w:bottom w:val="nil"/>
              <w:right w:val="nil"/>
            </w:tcBorders>
            <w:shd w:val="clear" w:color="auto" w:fill="auto"/>
            <w:noWrap/>
            <w:vAlign w:val="bottom"/>
            <w:hideMark/>
          </w:tcPr>
          <w:p w14:paraId="080CAFF8" w14:textId="4F948942"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w:t>
            </w:r>
            <w:r w:rsidR="00CF0C10">
              <w:rPr>
                <w:rFonts w:ascii="Garamond" w:eastAsia="Times New Roman" w:hAnsi="Garamond"/>
                <w:color w:val="000000"/>
              </w:rPr>
              <w:t>.000</w:t>
            </w:r>
          </w:p>
        </w:tc>
        <w:tc>
          <w:tcPr>
            <w:tcW w:w="380" w:type="pct"/>
            <w:tcBorders>
              <w:top w:val="nil"/>
              <w:left w:val="nil"/>
              <w:bottom w:val="nil"/>
              <w:right w:val="nil"/>
            </w:tcBorders>
            <w:shd w:val="clear" w:color="auto" w:fill="auto"/>
            <w:noWrap/>
            <w:vAlign w:val="bottom"/>
            <w:hideMark/>
          </w:tcPr>
          <w:p w14:paraId="69C7737D" w14:textId="541FAE6A"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0.13</w:t>
            </w:r>
          </w:p>
        </w:tc>
      </w:tr>
      <w:tr w:rsidR="006D59C4" w:rsidRPr="001930F8" w14:paraId="7B992281" w14:textId="77777777" w:rsidTr="0093368E">
        <w:trPr>
          <w:trHeight w:val="144"/>
        </w:trPr>
        <w:tc>
          <w:tcPr>
            <w:tcW w:w="1868" w:type="pct"/>
            <w:tcBorders>
              <w:top w:val="nil"/>
              <w:left w:val="nil"/>
              <w:bottom w:val="nil"/>
              <w:right w:val="nil"/>
            </w:tcBorders>
            <w:shd w:val="clear" w:color="auto" w:fill="auto"/>
            <w:noWrap/>
            <w:hideMark/>
          </w:tcPr>
          <w:p w14:paraId="452FDB3E" w14:textId="77777777" w:rsidR="006D59C4" w:rsidRPr="001930F8" w:rsidRDefault="006D59C4" w:rsidP="001F16B4">
            <w:pPr>
              <w:spacing w:before="0" w:after="0" w:line="240" w:lineRule="auto"/>
              <w:rPr>
                <w:rFonts w:ascii="Garamond" w:eastAsia="Times New Roman" w:hAnsi="Garamond" w:cs="Times New Roman"/>
                <w:color w:val="000000"/>
                <w:lang w:val="en-GB"/>
              </w:rPr>
            </w:pPr>
            <w:proofErr w:type="spellStart"/>
            <w:r w:rsidRPr="001930F8">
              <w:rPr>
                <w:rFonts w:ascii="Garamond" w:eastAsia="Times New Roman" w:hAnsi="Garamond" w:cs="Times New Roman"/>
                <w:color w:val="000000"/>
                <w:lang w:val="en-GB"/>
              </w:rPr>
              <w:t>Nb</w:t>
            </w:r>
            <w:proofErr w:type="spellEnd"/>
            <w:r w:rsidRPr="001930F8">
              <w:rPr>
                <w:rFonts w:ascii="Garamond" w:eastAsia="Times New Roman" w:hAnsi="Garamond" w:cs="Times New Roman"/>
                <w:color w:val="000000"/>
                <w:lang w:val="en-GB"/>
              </w:rPr>
              <w:t xml:space="preserve"> of cows owned</w:t>
            </w:r>
          </w:p>
        </w:tc>
        <w:tc>
          <w:tcPr>
            <w:tcW w:w="618" w:type="pct"/>
            <w:tcBorders>
              <w:top w:val="nil"/>
              <w:left w:val="nil"/>
              <w:bottom w:val="nil"/>
              <w:right w:val="nil"/>
            </w:tcBorders>
            <w:shd w:val="clear" w:color="auto" w:fill="auto"/>
            <w:noWrap/>
            <w:vAlign w:val="bottom"/>
            <w:hideMark/>
          </w:tcPr>
          <w:p w14:paraId="57FAB65C" w14:textId="7A29F91D"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0.001</w:t>
            </w:r>
          </w:p>
        </w:tc>
        <w:tc>
          <w:tcPr>
            <w:tcW w:w="374" w:type="pct"/>
            <w:tcBorders>
              <w:top w:val="nil"/>
              <w:left w:val="nil"/>
              <w:bottom w:val="nil"/>
              <w:right w:val="nil"/>
            </w:tcBorders>
            <w:shd w:val="clear" w:color="auto" w:fill="auto"/>
            <w:noWrap/>
            <w:vAlign w:val="bottom"/>
            <w:hideMark/>
          </w:tcPr>
          <w:p w14:paraId="4832C349" w14:textId="31B74456"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1.36</w:t>
            </w:r>
          </w:p>
        </w:tc>
        <w:tc>
          <w:tcPr>
            <w:tcW w:w="641" w:type="pct"/>
            <w:tcBorders>
              <w:top w:val="nil"/>
              <w:left w:val="nil"/>
              <w:bottom w:val="nil"/>
              <w:right w:val="nil"/>
            </w:tcBorders>
            <w:shd w:val="clear" w:color="auto" w:fill="auto"/>
            <w:noWrap/>
            <w:vAlign w:val="bottom"/>
            <w:hideMark/>
          </w:tcPr>
          <w:p w14:paraId="5E7A9585" w14:textId="57D22153"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0.002</w:t>
            </w:r>
          </w:p>
        </w:tc>
        <w:tc>
          <w:tcPr>
            <w:tcW w:w="395" w:type="pct"/>
            <w:tcBorders>
              <w:top w:val="nil"/>
              <w:left w:val="nil"/>
              <w:bottom w:val="nil"/>
              <w:right w:val="nil"/>
            </w:tcBorders>
            <w:shd w:val="clear" w:color="auto" w:fill="auto"/>
            <w:noWrap/>
            <w:vAlign w:val="bottom"/>
            <w:hideMark/>
          </w:tcPr>
          <w:p w14:paraId="1FC6EC88" w14:textId="6C8B0DAC"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1.42</w:t>
            </w:r>
          </w:p>
        </w:tc>
        <w:tc>
          <w:tcPr>
            <w:tcW w:w="724" w:type="pct"/>
            <w:tcBorders>
              <w:top w:val="nil"/>
              <w:left w:val="nil"/>
              <w:bottom w:val="nil"/>
              <w:right w:val="nil"/>
            </w:tcBorders>
            <w:shd w:val="clear" w:color="auto" w:fill="auto"/>
            <w:noWrap/>
            <w:vAlign w:val="bottom"/>
            <w:hideMark/>
          </w:tcPr>
          <w:p w14:paraId="2D6CCF63" w14:textId="4BA71472"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0.001</w:t>
            </w:r>
          </w:p>
        </w:tc>
        <w:tc>
          <w:tcPr>
            <w:tcW w:w="380" w:type="pct"/>
            <w:tcBorders>
              <w:top w:val="nil"/>
              <w:left w:val="nil"/>
              <w:bottom w:val="nil"/>
              <w:right w:val="nil"/>
            </w:tcBorders>
            <w:shd w:val="clear" w:color="auto" w:fill="auto"/>
            <w:noWrap/>
            <w:vAlign w:val="bottom"/>
            <w:hideMark/>
          </w:tcPr>
          <w:p w14:paraId="425CC25C" w14:textId="107D4C25"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0.55</w:t>
            </w:r>
          </w:p>
        </w:tc>
      </w:tr>
      <w:tr w:rsidR="006D59C4" w:rsidRPr="001930F8" w14:paraId="3DE6B24A" w14:textId="77777777" w:rsidTr="0093368E">
        <w:trPr>
          <w:trHeight w:val="144"/>
        </w:trPr>
        <w:tc>
          <w:tcPr>
            <w:tcW w:w="1868" w:type="pct"/>
            <w:tcBorders>
              <w:top w:val="nil"/>
              <w:left w:val="nil"/>
              <w:bottom w:val="nil"/>
              <w:right w:val="nil"/>
            </w:tcBorders>
            <w:shd w:val="clear" w:color="auto" w:fill="auto"/>
            <w:noWrap/>
          </w:tcPr>
          <w:p w14:paraId="1204E173" w14:textId="5553121D" w:rsidR="006D59C4" w:rsidRPr="001930F8" w:rsidRDefault="006D59C4" w:rsidP="001F16B4">
            <w:pPr>
              <w:spacing w:before="0" w:after="0" w:line="240" w:lineRule="auto"/>
              <w:rPr>
                <w:rFonts w:ascii="Garamond" w:eastAsia="Times New Roman" w:hAnsi="Garamond" w:cs="Times New Roman"/>
                <w:color w:val="000000"/>
                <w:lang w:val="en-GB"/>
              </w:rPr>
            </w:pPr>
            <w:r w:rsidRPr="001930F8">
              <w:rPr>
                <w:rFonts w:ascii="Garamond" w:eastAsia="Times New Roman" w:hAnsi="Garamond" w:cs="Times New Roman"/>
                <w:color w:val="000000"/>
                <w:lang w:val="en-GB"/>
              </w:rPr>
              <w:t>Altitude (m)</w:t>
            </w:r>
          </w:p>
        </w:tc>
        <w:tc>
          <w:tcPr>
            <w:tcW w:w="618" w:type="pct"/>
            <w:tcBorders>
              <w:top w:val="nil"/>
              <w:left w:val="nil"/>
              <w:bottom w:val="nil"/>
              <w:right w:val="nil"/>
            </w:tcBorders>
            <w:shd w:val="clear" w:color="auto" w:fill="auto"/>
            <w:noWrap/>
            <w:vAlign w:val="bottom"/>
          </w:tcPr>
          <w:p w14:paraId="6049B013" w14:textId="4E53119A"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0.000***</w:t>
            </w:r>
          </w:p>
        </w:tc>
        <w:tc>
          <w:tcPr>
            <w:tcW w:w="374" w:type="pct"/>
            <w:tcBorders>
              <w:top w:val="nil"/>
              <w:left w:val="nil"/>
              <w:bottom w:val="nil"/>
              <w:right w:val="nil"/>
            </w:tcBorders>
            <w:shd w:val="clear" w:color="auto" w:fill="auto"/>
            <w:noWrap/>
            <w:vAlign w:val="bottom"/>
          </w:tcPr>
          <w:p w14:paraId="05F4A4B2" w14:textId="4F02F8FE"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2.83</w:t>
            </w:r>
          </w:p>
        </w:tc>
        <w:tc>
          <w:tcPr>
            <w:tcW w:w="641" w:type="pct"/>
            <w:tcBorders>
              <w:top w:val="nil"/>
              <w:left w:val="nil"/>
              <w:bottom w:val="nil"/>
              <w:right w:val="nil"/>
            </w:tcBorders>
            <w:shd w:val="clear" w:color="auto" w:fill="auto"/>
            <w:noWrap/>
            <w:vAlign w:val="bottom"/>
          </w:tcPr>
          <w:p w14:paraId="155EE156" w14:textId="4D5448BC"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0.000***</w:t>
            </w:r>
          </w:p>
        </w:tc>
        <w:tc>
          <w:tcPr>
            <w:tcW w:w="395" w:type="pct"/>
            <w:tcBorders>
              <w:top w:val="nil"/>
              <w:left w:val="nil"/>
              <w:bottom w:val="nil"/>
              <w:right w:val="nil"/>
            </w:tcBorders>
            <w:shd w:val="clear" w:color="auto" w:fill="auto"/>
            <w:noWrap/>
            <w:vAlign w:val="bottom"/>
          </w:tcPr>
          <w:p w14:paraId="73F75B35" w14:textId="36BEF712"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3.19</w:t>
            </w:r>
          </w:p>
        </w:tc>
        <w:tc>
          <w:tcPr>
            <w:tcW w:w="724" w:type="pct"/>
            <w:tcBorders>
              <w:top w:val="nil"/>
              <w:left w:val="nil"/>
              <w:bottom w:val="nil"/>
              <w:right w:val="nil"/>
            </w:tcBorders>
            <w:shd w:val="clear" w:color="auto" w:fill="auto"/>
            <w:noWrap/>
            <w:vAlign w:val="bottom"/>
          </w:tcPr>
          <w:p w14:paraId="7372FE95" w14:textId="7EF11020"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0.000*</w:t>
            </w:r>
          </w:p>
        </w:tc>
        <w:tc>
          <w:tcPr>
            <w:tcW w:w="380" w:type="pct"/>
            <w:tcBorders>
              <w:top w:val="nil"/>
              <w:left w:val="nil"/>
              <w:bottom w:val="nil"/>
              <w:right w:val="nil"/>
            </w:tcBorders>
            <w:shd w:val="clear" w:color="auto" w:fill="auto"/>
            <w:noWrap/>
            <w:vAlign w:val="bottom"/>
          </w:tcPr>
          <w:p w14:paraId="1D9D7D90" w14:textId="25D5A8A1"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1.92</w:t>
            </w:r>
          </w:p>
        </w:tc>
      </w:tr>
      <w:tr w:rsidR="006D59C4" w:rsidRPr="001930F8" w14:paraId="4CBB6947" w14:textId="77777777" w:rsidTr="0093368E">
        <w:trPr>
          <w:trHeight w:val="144"/>
        </w:trPr>
        <w:tc>
          <w:tcPr>
            <w:tcW w:w="1868" w:type="pct"/>
            <w:tcBorders>
              <w:top w:val="nil"/>
              <w:left w:val="nil"/>
              <w:bottom w:val="nil"/>
              <w:right w:val="nil"/>
            </w:tcBorders>
            <w:shd w:val="clear" w:color="auto" w:fill="auto"/>
            <w:noWrap/>
            <w:hideMark/>
          </w:tcPr>
          <w:p w14:paraId="3CCD9BF6" w14:textId="77777777" w:rsidR="006D59C4" w:rsidRPr="001930F8" w:rsidRDefault="006D59C4" w:rsidP="001F16B4">
            <w:pPr>
              <w:spacing w:before="0" w:after="0" w:line="240" w:lineRule="auto"/>
              <w:rPr>
                <w:rFonts w:ascii="Garamond" w:eastAsia="Times New Roman" w:hAnsi="Garamond" w:cs="Times New Roman"/>
                <w:color w:val="000000"/>
                <w:lang w:val="en-GB"/>
              </w:rPr>
            </w:pPr>
            <w:r w:rsidRPr="001930F8">
              <w:rPr>
                <w:rFonts w:ascii="Garamond" w:eastAsia="Times New Roman" w:hAnsi="Garamond" w:cs="Times New Roman"/>
                <w:color w:val="000000"/>
                <w:lang w:val="en-GB"/>
              </w:rPr>
              <w:t>Canton (Base = Bolivar)</w:t>
            </w:r>
          </w:p>
        </w:tc>
        <w:tc>
          <w:tcPr>
            <w:tcW w:w="618" w:type="pct"/>
            <w:tcBorders>
              <w:top w:val="nil"/>
              <w:left w:val="nil"/>
              <w:bottom w:val="nil"/>
              <w:right w:val="nil"/>
            </w:tcBorders>
            <w:shd w:val="clear" w:color="auto" w:fill="auto"/>
            <w:noWrap/>
            <w:vAlign w:val="bottom"/>
            <w:hideMark/>
          </w:tcPr>
          <w:p w14:paraId="36E4F1D4" w14:textId="77777777" w:rsidR="006D59C4" w:rsidRPr="006D59C4" w:rsidRDefault="006D59C4" w:rsidP="001F16B4">
            <w:pPr>
              <w:spacing w:before="0" w:after="0" w:line="240" w:lineRule="auto"/>
              <w:rPr>
                <w:rFonts w:ascii="Garamond" w:eastAsia="Times New Roman" w:hAnsi="Garamond" w:cs="Times New Roman"/>
                <w:color w:val="000000"/>
                <w:lang w:val="en-GB"/>
              </w:rPr>
            </w:pPr>
          </w:p>
        </w:tc>
        <w:tc>
          <w:tcPr>
            <w:tcW w:w="374" w:type="pct"/>
            <w:tcBorders>
              <w:top w:val="nil"/>
              <w:left w:val="nil"/>
              <w:bottom w:val="nil"/>
              <w:right w:val="nil"/>
            </w:tcBorders>
            <w:shd w:val="clear" w:color="auto" w:fill="auto"/>
            <w:noWrap/>
            <w:vAlign w:val="bottom"/>
            <w:hideMark/>
          </w:tcPr>
          <w:p w14:paraId="081E141B" w14:textId="77777777" w:rsidR="006D59C4" w:rsidRPr="006D59C4" w:rsidRDefault="006D59C4" w:rsidP="001F16B4">
            <w:pPr>
              <w:spacing w:before="0" w:after="0" w:line="240" w:lineRule="auto"/>
              <w:jc w:val="center"/>
              <w:rPr>
                <w:rFonts w:ascii="Garamond" w:eastAsia="Times New Roman" w:hAnsi="Garamond" w:cs="Times New Roman"/>
                <w:color w:val="000000"/>
                <w:lang w:val="en-GB"/>
              </w:rPr>
            </w:pPr>
          </w:p>
        </w:tc>
        <w:tc>
          <w:tcPr>
            <w:tcW w:w="641" w:type="pct"/>
            <w:tcBorders>
              <w:top w:val="nil"/>
              <w:left w:val="nil"/>
              <w:bottom w:val="nil"/>
              <w:right w:val="nil"/>
            </w:tcBorders>
            <w:shd w:val="clear" w:color="auto" w:fill="auto"/>
            <w:noWrap/>
            <w:vAlign w:val="bottom"/>
            <w:hideMark/>
          </w:tcPr>
          <w:p w14:paraId="04F60B3B" w14:textId="77777777" w:rsidR="006D59C4" w:rsidRPr="006D59C4" w:rsidRDefault="006D59C4" w:rsidP="001F16B4">
            <w:pPr>
              <w:spacing w:before="0" w:after="0" w:line="240" w:lineRule="auto"/>
              <w:jc w:val="center"/>
              <w:rPr>
                <w:rFonts w:ascii="Garamond" w:eastAsia="Times New Roman" w:hAnsi="Garamond" w:cs="Times New Roman"/>
                <w:color w:val="000000"/>
                <w:lang w:val="en-GB"/>
              </w:rPr>
            </w:pPr>
          </w:p>
        </w:tc>
        <w:tc>
          <w:tcPr>
            <w:tcW w:w="395" w:type="pct"/>
            <w:tcBorders>
              <w:top w:val="nil"/>
              <w:left w:val="nil"/>
              <w:bottom w:val="nil"/>
              <w:right w:val="nil"/>
            </w:tcBorders>
            <w:shd w:val="clear" w:color="auto" w:fill="auto"/>
            <w:noWrap/>
            <w:vAlign w:val="bottom"/>
            <w:hideMark/>
          </w:tcPr>
          <w:p w14:paraId="6E198B7B" w14:textId="77777777" w:rsidR="006D59C4" w:rsidRPr="006D59C4" w:rsidRDefault="006D59C4" w:rsidP="001F16B4">
            <w:pPr>
              <w:spacing w:before="0" w:after="0" w:line="240" w:lineRule="auto"/>
              <w:jc w:val="center"/>
              <w:rPr>
                <w:rFonts w:ascii="Garamond" w:eastAsia="Times New Roman" w:hAnsi="Garamond" w:cs="Times New Roman"/>
                <w:color w:val="000000"/>
                <w:lang w:val="en-GB"/>
              </w:rPr>
            </w:pPr>
          </w:p>
        </w:tc>
        <w:tc>
          <w:tcPr>
            <w:tcW w:w="724" w:type="pct"/>
            <w:tcBorders>
              <w:top w:val="nil"/>
              <w:left w:val="nil"/>
              <w:bottom w:val="nil"/>
              <w:right w:val="nil"/>
            </w:tcBorders>
            <w:shd w:val="clear" w:color="auto" w:fill="auto"/>
            <w:noWrap/>
            <w:vAlign w:val="bottom"/>
            <w:hideMark/>
          </w:tcPr>
          <w:p w14:paraId="6508DE99" w14:textId="77777777" w:rsidR="006D59C4" w:rsidRPr="006D59C4" w:rsidRDefault="006D59C4" w:rsidP="001F16B4">
            <w:pPr>
              <w:spacing w:before="0" w:after="0" w:line="240" w:lineRule="auto"/>
              <w:jc w:val="center"/>
              <w:rPr>
                <w:rFonts w:ascii="Garamond" w:eastAsia="Times New Roman" w:hAnsi="Garamond" w:cs="Times New Roman"/>
                <w:color w:val="000000"/>
                <w:lang w:val="en-GB"/>
              </w:rPr>
            </w:pPr>
          </w:p>
        </w:tc>
        <w:tc>
          <w:tcPr>
            <w:tcW w:w="380" w:type="pct"/>
            <w:tcBorders>
              <w:top w:val="nil"/>
              <w:left w:val="nil"/>
              <w:bottom w:val="nil"/>
              <w:right w:val="nil"/>
            </w:tcBorders>
            <w:shd w:val="clear" w:color="auto" w:fill="auto"/>
            <w:noWrap/>
            <w:vAlign w:val="bottom"/>
            <w:hideMark/>
          </w:tcPr>
          <w:p w14:paraId="20508999" w14:textId="77777777" w:rsidR="006D59C4" w:rsidRPr="006D59C4" w:rsidRDefault="006D59C4" w:rsidP="001F16B4">
            <w:pPr>
              <w:spacing w:before="0" w:after="0" w:line="240" w:lineRule="auto"/>
              <w:jc w:val="center"/>
              <w:rPr>
                <w:rFonts w:ascii="Garamond" w:eastAsia="Times New Roman" w:hAnsi="Garamond" w:cs="Times New Roman"/>
                <w:color w:val="000000"/>
                <w:lang w:val="en-GB"/>
              </w:rPr>
            </w:pPr>
          </w:p>
        </w:tc>
      </w:tr>
      <w:tr w:rsidR="006D59C4" w:rsidRPr="001930F8" w14:paraId="201A9F0F" w14:textId="77777777" w:rsidTr="0093368E">
        <w:trPr>
          <w:trHeight w:val="144"/>
        </w:trPr>
        <w:tc>
          <w:tcPr>
            <w:tcW w:w="1868" w:type="pct"/>
            <w:tcBorders>
              <w:top w:val="nil"/>
              <w:left w:val="nil"/>
              <w:bottom w:val="nil"/>
              <w:right w:val="nil"/>
            </w:tcBorders>
            <w:shd w:val="clear" w:color="auto" w:fill="auto"/>
            <w:noWrap/>
            <w:hideMark/>
          </w:tcPr>
          <w:p w14:paraId="4CC2B98F" w14:textId="77777777" w:rsidR="006D59C4" w:rsidRPr="001930F8" w:rsidRDefault="006D59C4" w:rsidP="001F16B4">
            <w:pPr>
              <w:spacing w:before="0" w:after="0" w:line="240" w:lineRule="auto"/>
              <w:ind w:firstLineChars="100" w:firstLine="220"/>
              <w:rPr>
                <w:rFonts w:ascii="Garamond" w:eastAsia="Times New Roman" w:hAnsi="Garamond" w:cs="Times New Roman"/>
                <w:color w:val="000000"/>
                <w:lang w:val="en-GB"/>
              </w:rPr>
            </w:pPr>
            <w:proofErr w:type="spellStart"/>
            <w:r w:rsidRPr="001930F8">
              <w:rPr>
                <w:rFonts w:ascii="Garamond" w:eastAsia="Times New Roman" w:hAnsi="Garamond" w:cs="Times New Roman"/>
                <w:color w:val="000000"/>
                <w:lang w:val="en-GB"/>
              </w:rPr>
              <w:t>Espejo</w:t>
            </w:r>
            <w:proofErr w:type="spellEnd"/>
          </w:p>
        </w:tc>
        <w:tc>
          <w:tcPr>
            <w:tcW w:w="618" w:type="pct"/>
            <w:tcBorders>
              <w:top w:val="nil"/>
              <w:left w:val="nil"/>
              <w:bottom w:val="nil"/>
              <w:right w:val="nil"/>
            </w:tcBorders>
            <w:shd w:val="clear" w:color="auto" w:fill="auto"/>
            <w:noWrap/>
            <w:vAlign w:val="bottom"/>
            <w:hideMark/>
          </w:tcPr>
          <w:p w14:paraId="65558AF3" w14:textId="3A1A7F7B"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-0.066*</w:t>
            </w:r>
          </w:p>
        </w:tc>
        <w:tc>
          <w:tcPr>
            <w:tcW w:w="374" w:type="pct"/>
            <w:tcBorders>
              <w:top w:val="nil"/>
              <w:left w:val="nil"/>
              <w:bottom w:val="nil"/>
              <w:right w:val="nil"/>
            </w:tcBorders>
            <w:shd w:val="clear" w:color="auto" w:fill="auto"/>
            <w:noWrap/>
            <w:vAlign w:val="bottom"/>
            <w:hideMark/>
          </w:tcPr>
          <w:p w14:paraId="1DC06A9D" w14:textId="082DC75C"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-1.79</w:t>
            </w:r>
          </w:p>
        </w:tc>
        <w:tc>
          <w:tcPr>
            <w:tcW w:w="641" w:type="pct"/>
            <w:tcBorders>
              <w:top w:val="nil"/>
              <w:left w:val="nil"/>
              <w:bottom w:val="nil"/>
              <w:right w:val="nil"/>
            </w:tcBorders>
            <w:shd w:val="clear" w:color="auto" w:fill="auto"/>
            <w:noWrap/>
            <w:vAlign w:val="bottom"/>
            <w:hideMark/>
          </w:tcPr>
          <w:p w14:paraId="79C6D6CF" w14:textId="12661BFD"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0.011</w:t>
            </w:r>
          </w:p>
        </w:tc>
        <w:tc>
          <w:tcPr>
            <w:tcW w:w="395" w:type="pct"/>
            <w:tcBorders>
              <w:top w:val="nil"/>
              <w:left w:val="nil"/>
              <w:bottom w:val="nil"/>
              <w:right w:val="nil"/>
            </w:tcBorders>
            <w:shd w:val="clear" w:color="auto" w:fill="auto"/>
            <w:noWrap/>
            <w:vAlign w:val="bottom"/>
            <w:hideMark/>
          </w:tcPr>
          <w:p w14:paraId="5C2BB1DE" w14:textId="7B6506EC"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0.28</w:t>
            </w:r>
          </w:p>
        </w:tc>
        <w:tc>
          <w:tcPr>
            <w:tcW w:w="724" w:type="pct"/>
            <w:tcBorders>
              <w:top w:val="nil"/>
              <w:left w:val="nil"/>
              <w:bottom w:val="nil"/>
              <w:right w:val="nil"/>
            </w:tcBorders>
            <w:shd w:val="clear" w:color="auto" w:fill="auto"/>
            <w:noWrap/>
            <w:vAlign w:val="bottom"/>
            <w:hideMark/>
          </w:tcPr>
          <w:p w14:paraId="1353766E" w14:textId="1C1F3EA0"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-0.141***</w:t>
            </w:r>
          </w:p>
        </w:tc>
        <w:tc>
          <w:tcPr>
            <w:tcW w:w="380" w:type="pct"/>
            <w:tcBorders>
              <w:top w:val="nil"/>
              <w:left w:val="nil"/>
              <w:bottom w:val="nil"/>
              <w:right w:val="nil"/>
            </w:tcBorders>
            <w:shd w:val="clear" w:color="auto" w:fill="auto"/>
            <w:noWrap/>
            <w:vAlign w:val="bottom"/>
            <w:hideMark/>
          </w:tcPr>
          <w:p w14:paraId="03F31934" w14:textId="4DAB50F9"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-2.6</w:t>
            </w:r>
            <w:r w:rsidR="00CF0C10">
              <w:rPr>
                <w:rFonts w:ascii="Garamond" w:eastAsia="Times New Roman" w:hAnsi="Garamond"/>
                <w:color w:val="000000"/>
              </w:rPr>
              <w:t>0</w:t>
            </w:r>
          </w:p>
        </w:tc>
      </w:tr>
      <w:tr w:rsidR="006D59C4" w:rsidRPr="001930F8" w14:paraId="5DEF9EC8" w14:textId="77777777" w:rsidTr="0093368E">
        <w:trPr>
          <w:trHeight w:val="144"/>
        </w:trPr>
        <w:tc>
          <w:tcPr>
            <w:tcW w:w="1868" w:type="pct"/>
            <w:tcBorders>
              <w:top w:val="nil"/>
              <w:left w:val="nil"/>
              <w:bottom w:val="nil"/>
              <w:right w:val="nil"/>
            </w:tcBorders>
            <w:shd w:val="clear" w:color="auto" w:fill="auto"/>
            <w:noWrap/>
            <w:hideMark/>
          </w:tcPr>
          <w:p w14:paraId="3854BAA5" w14:textId="77777777" w:rsidR="006D59C4" w:rsidRPr="001930F8" w:rsidRDefault="006D59C4" w:rsidP="001F16B4">
            <w:pPr>
              <w:spacing w:before="0" w:after="0" w:line="240" w:lineRule="auto"/>
              <w:ind w:firstLineChars="100" w:firstLine="220"/>
              <w:rPr>
                <w:rFonts w:ascii="Garamond" w:eastAsia="Times New Roman" w:hAnsi="Garamond" w:cs="Times New Roman"/>
                <w:color w:val="000000"/>
                <w:lang w:val="en-GB"/>
              </w:rPr>
            </w:pPr>
            <w:proofErr w:type="spellStart"/>
            <w:r w:rsidRPr="001930F8">
              <w:rPr>
                <w:rFonts w:ascii="Garamond" w:eastAsia="Times New Roman" w:hAnsi="Garamond" w:cs="Times New Roman"/>
                <w:color w:val="000000"/>
                <w:lang w:val="en-GB"/>
              </w:rPr>
              <w:t>Huaca</w:t>
            </w:r>
            <w:proofErr w:type="spellEnd"/>
          </w:p>
        </w:tc>
        <w:tc>
          <w:tcPr>
            <w:tcW w:w="618" w:type="pct"/>
            <w:tcBorders>
              <w:top w:val="nil"/>
              <w:left w:val="nil"/>
              <w:bottom w:val="nil"/>
              <w:right w:val="nil"/>
            </w:tcBorders>
            <w:shd w:val="clear" w:color="auto" w:fill="auto"/>
            <w:noWrap/>
            <w:vAlign w:val="bottom"/>
            <w:hideMark/>
          </w:tcPr>
          <w:p w14:paraId="25892EA0" w14:textId="16838BBD"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-0.04</w:t>
            </w:r>
            <w:r w:rsidR="00CF0C10">
              <w:rPr>
                <w:rFonts w:ascii="Garamond" w:eastAsia="Times New Roman" w:hAnsi="Garamond"/>
                <w:color w:val="000000"/>
              </w:rPr>
              <w:t>0</w:t>
            </w:r>
          </w:p>
        </w:tc>
        <w:tc>
          <w:tcPr>
            <w:tcW w:w="374" w:type="pct"/>
            <w:tcBorders>
              <w:top w:val="nil"/>
              <w:left w:val="nil"/>
              <w:bottom w:val="nil"/>
              <w:right w:val="nil"/>
            </w:tcBorders>
            <w:shd w:val="clear" w:color="auto" w:fill="auto"/>
            <w:noWrap/>
            <w:vAlign w:val="bottom"/>
            <w:hideMark/>
          </w:tcPr>
          <w:p w14:paraId="1ACE6C12" w14:textId="3DF9FE19"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-0.97</w:t>
            </w:r>
          </w:p>
        </w:tc>
        <w:tc>
          <w:tcPr>
            <w:tcW w:w="641" w:type="pct"/>
            <w:tcBorders>
              <w:top w:val="nil"/>
              <w:left w:val="nil"/>
              <w:bottom w:val="nil"/>
              <w:right w:val="nil"/>
            </w:tcBorders>
            <w:shd w:val="clear" w:color="auto" w:fill="auto"/>
            <w:noWrap/>
            <w:vAlign w:val="bottom"/>
            <w:hideMark/>
          </w:tcPr>
          <w:p w14:paraId="7C14AE00" w14:textId="23452D85"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0.019</w:t>
            </w:r>
          </w:p>
        </w:tc>
        <w:tc>
          <w:tcPr>
            <w:tcW w:w="395" w:type="pct"/>
            <w:tcBorders>
              <w:top w:val="nil"/>
              <w:left w:val="nil"/>
              <w:bottom w:val="nil"/>
              <w:right w:val="nil"/>
            </w:tcBorders>
            <w:shd w:val="clear" w:color="auto" w:fill="auto"/>
            <w:noWrap/>
            <w:vAlign w:val="bottom"/>
            <w:hideMark/>
          </w:tcPr>
          <w:p w14:paraId="4064306F" w14:textId="26F61295"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0.47</w:t>
            </w:r>
          </w:p>
        </w:tc>
        <w:tc>
          <w:tcPr>
            <w:tcW w:w="724" w:type="pct"/>
            <w:tcBorders>
              <w:top w:val="nil"/>
              <w:left w:val="nil"/>
              <w:bottom w:val="nil"/>
              <w:right w:val="nil"/>
            </w:tcBorders>
            <w:shd w:val="clear" w:color="auto" w:fill="auto"/>
            <w:noWrap/>
            <w:vAlign w:val="bottom"/>
            <w:hideMark/>
          </w:tcPr>
          <w:p w14:paraId="5EA2E4AB" w14:textId="5A9696C8"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-0.109*</w:t>
            </w:r>
          </w:p>
        </w:tc>
        <w:tc>
          <w:tcPr>
            <w:tcW w:w="380" w:type="pct"/>
            <w:tcBorders>
              <w:top w:val="nil"/>
              <w:left w:val="nil"/>
              <w:bottom w:val="nil"/>
              <w:right w:val="nil"/>
            </w:tcBorders>
            <w:shd w:val="clear" w:color="auto" w:fill="auto"/>
            <w:noWrap/>
            <w:vAlign w:val="bottom"/>
            <w:hideMark/>
          </w:tcPr>
          <w:p w14:paraId="2A2B65DD" w14:textId="0CC27F14"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-1.88</w:t>
            </w:r>
          </w:p>
        </w:tc>
      </w:tr>
      <w:tr w:rsidR="006D59C4" w:rsidRPr="001930F8" w14:paraId="42834173" w14:textId="77777777" w:rsidTr="0093368E">
        <w:trPr>
          <w:trHeight w:val="144"/>
        </w:trPr>
        <w:tc>
          <w:tcPr>
            <w:tcW w:w="1868" w:type="pct"/>
            <w:tcBorders>
              <w:top w:val="nil"/>
              <w:left w:val="nil"/>
              <w:bottom w:val="nil"/>
              <w:right w:val="nil"/>
            </w:tcBorders>
            <w:shd w:val="clear" w:color="auto" w:fill="auto"/>
            <w:noWrap/>
            <w:hideMark/>
          </w:tcPr>
          <w:p w14:paraId="4CAB5425" w14:textId="77777777" w:rsidR="006D59C4" w:rsidRPr="001930F8" w:rsidRDefault="006D59C4" w:rsidP="001F16B4">
            <w:pPr>
              <w:spacing w:before="0" w:after="0" w:line="240" w:lineRule="auto"/>
              <w:ind w:firstLineChars="100" w:firstLine="220"/>
              <w:rPr>
                <w:rFonts w:ascii="Garamond" w:eastAsia="Times New Roman" w:hAnsi="Garamond" w:cs="Times New Roman"/>
                <w:color w:val="000000"/>
                <w:lang w:val="en-GB"/>
              </w:rPr>
            </w:pPr>
            <w:r w:rsidRPr="001930F8">
              <w:rPr>
                <w:rFonts w:ascii="Garamond" w:eastAsia="Times New Roman" w:hAnsi="Garamond" w:cs="Times New Roman"/>
                <w:color w:val="000000"/>
                <w:lang w:val="en-GB"/>
              </w:rPr>
              <w:t>Mira</w:t>
            </w:r>
          </w:p>
        </w:tc>
        <w:tc>
          <w:tcPr>
            <w:tcW w:w="618" w:type="pct"/>
            <w:tcBorders>
              <w:top w:val="nil"/>
              <w:left w:val="nil"/>
              <w:bottom w:val="nil"/>
              <w:right w:val="nil"/>
            </w:tcBorders>
            <w:shd w:val="clear" w:color="auto" w:fill="auto"/>
            <w:noWrap/>
            <w:vAlign w:val="bottom"/>
            <w:hideMark/>
          </w:tcPr>
          <w:p w14:paraId="63C7E216" w14:textId="222C06EA"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0.147*</w:t>
            </w:r>
          </w:p>
        </w:tc>
        <w:tc>
          <w:tcPr>
            <w:tcW w:w="374" w:type="pct"/>
            <w:tcBorders>
              <w:top w:val="nil"/>
              <w:left w:val="nil"/>
              <w:bottom w:val="nil"/>
              <w:right w:val="nil"/>
            </w:tcBorders>
            <w:shd w:val="clear" w:color="auto" w:fill="auto"/>
            <w:noWrap/>
            <w:vAlign w:val="bottom"/>
            <w:hideMark/>
          </w:tcPr>
          <w:p w14:paraId="06394D3F" w14:textId="61A46FD0"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1.95</w:t>
            </w:r>
          </w:p>
        </w:tc>
        <w:tc>
          <w:tcPr>
            <w:tcW w:w="641" w:type="pct"/>
            <w:tcBorders>
              <w:top w:val="nil"/>
              <w:left w:val="nil"/>
              <w:bottom w:val="nil"/>
              <w:right w:val="nil"/>
            </w:tcBorders>
            <w:shd w:val="clear" w:color="auto" w:fill="auto"/>
            <w:noWrap/>
            <w:vAlign w:val="bottom"/>
            <w:hideMark/>
          </w:tcPr>
          <w:p w14:paraId="5F5528E6" w14:textId="65420970"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0.179***</w:t>
            </w:r>
          </w:p>
        </w:tc>
        <w:tc>
          <w:tcPr>
            <w:tcW w:w="395" w:type="pct"/>
            <w:tcBorders>
              <w:top w:val="nil"/>
              <w:left w:val="nil"/>
              <w:bottom w:val="nil"/>
              <w:right w:val="nil"/>
            </w:tcBorders>
            <w:shd w:val="clear" w:color="auto" w:fill="auto"/>
            <w:noWrap/>
            <w:vAlign w:val="bottom"/>
            <w:hideMark/>
          </w:tcPr>
          <w:p w14:paraId="610EF68A" w14:textId="59233604"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2.83</w:t>
            </w:r>
          </w:p>
        </w:tc>
        <w:tc>
          <w:tcPr>
            <w:tcW w:w="724" w:type="pct"/>
            <w:tcBorders>
              <w:top w:val="nil"/>
              <w:left w:val="nil"/>
              <w:bottom w:val="nil"/>
              <w:right w:val="nil"/>
            </w:tcBorders>
            <w:shd w:val="clear" w:color="auto" w:fill="auto"/>
            <w:noWrap/>
            <w:vAlign w:val="bottom"/>
            <w:hideMark/>
          </w:tcPr>
          <w:p w14:paraId="1614F70F" w14:textId="35F7603E"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0.076</w:t>
            </w:r>
          </w:p>
        </w:tc>
        <w:tc>
          <w:tcPr>
            <w:tcW w:w="380" w:type="pct"/>
            <w:tcBorders>
              <w:top w:val="nil"/>
              <w:left w:val="nil"/>
              <w:bottom w:val="nil"/>
              <w:right w:val="nil"/>
            </w:tcBorders>
            <w:shd w:val="clear" w:color="auto" w:fill="auto"/>
            <w:noWrap/>
            <w:vAlign w:val="bottom"/>
            <w:hideMark/>
          </w:tcPr>
          <w:p w14:paraId="3D56B5A5" w14:textId="5C983575"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0.66</w:t>
            </w:r>
          </w:p>
        </w:tc>
      </w:tr>
      <w:tr w:rsidR="006D59C4" w:rsidRPr="001930F8" w14:paraId="36143E5E" w14:textId="77777777" w:rsidTr="0093368E">
        <w:trPr>
          <w:trHeight w:val="144"/>
        </w:trPr>
        <w:tc>
          <w:tcPr>
            <w:tcW w:w="1868" w:type="pct"/>
            <w:tcBorders>
              <w:top w:val="nil"/>
              <w:left w:val="nil"/>
              <w:bottom w:val="nil"/>
              <w:right w:val="nil"/>
            </w:tcBorders>
            <w:shd w:val="clear" w:color="auto" w:fill="auto"/>
            <w:noWrap/>
            <w:hideMark/>
          </w:tcPr>
          <w:p w14:paraId="4072AFB2" w14:textId="77777777" w:rsidR="006D59C4" w:rsidRPr="001930F8" w:rsidRDefault="006D59C4" w:rsidP="001F16B4">
            <w:pPr>
              <w:spacing w:before="0" w:after="0" w:line="240" w:lineRule="auto"/>
              <w:ind w:firstLineChars="100" w:firstLine="220"/>
              <w:rPr>
                <w:rFonts w:ascii="Garamond" w:eastAsia="Times New Roman" w:hAnsi="Garamond" w:cs="Times New Roman"/>
                <w:color w:val="000000"/>
                <w:lang w:val="en-GB"/>
              </w:rPr>
            </w:pPr>
            <w:proofErr w:type="spellStart"/>
            <w:r w:rsidRPr="001930F8">
              <w:rPr>
                <w:rFonts w:ascii="Garamond" w:eastAsia="Times New Roman" w:hAnsi="Garamond" w:cs="Times New Roman"/>
                <w:color w:val="000000"/>
                <w:lang w:val="en-GB"/>
              </w:rPr>
              <w:t>Montufar</w:t>
            </w:r>
            <w:proofErr w:type="spellEnd"/>
          </w:p>
        </w:tc>
        <w:tc>
          <w:tcPr>
            <w:tcW w:w="618" w:type="pct"/>
            <w:tcBorders>
              <w:top w:val="nil"/>
              <w:left w:val="nil"/>
              <w:bottom w:val="nil"/>
              <w:right w:val="nil"/>
            </w:tcBorders>
            <w:shd w:val="clear" w:color="auto" w:fill="auto"/>
            <w:noWrap/>
            <w:vAlign w:val="bottom"/>
            <w:hideMark/>
          </w:tcPr>
          <w:p w14:paraId="0ACB0E1E" w14:textId="1546B929"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0.002</w:t>
            </w:r>
          </w:p>
        </w:tc>
        <w:tc>
          <w:tcPr>
            <w:tcW w:w="374" w:type="pct"/>
            <w:tcBorders>
              <w:top w:val="nil"/>
              <w:left w:val="nil"/>
              <w:bottom w:val="nil"/>
              <w:right w:val="nil"/>
            </w:tcBorders>
            <w:shd w:val="clear" w:color="auto" w:fill="auto"/>
            <w:noWrap/>
            <w:vAlign w:val="bottom"/>
            <w:hideMark/>
          </w:tcPr>
          <w:p w14:paraId="2AE94F32" w14:textId="3186EB82"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0.08</w:t>
            </w:r>
          </w:p>
        </w:tc>
        <w:tc>
          <w:tcPr>
            <w:tcW w:w="641" w:type="pct"/>
            <w:tcBorders>
              <w:top w:val="nil"/>
              <w:left w:val="nil"/>
              <w:bottom w:val="nil"/>
              <w:right w:val="nil"/>
            </w:tcBorders>
            <w:shd w:val="clear" w:color="auto" w:fill="auto"/>
            <w:noWrap/>
            <w:vAlign w:val="bottom"/>
            <w:hideMark/>
          </w:tcPr>
          <w:p w14:paraId="538FF0C7" w14:textId="15D9C1DA"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0.041</w:t>
            </w:r>
          </w:p>
        </w:tc>
        <w:tc>
          <w:tcPr>
            <w:tcW w:w="395" w:type="pct"/>
            <w:tcBorders>
              <w:top w:val="nil"/>
              <w:left w:val="nil"/>
              <w:bottom w:val="nil"/>
              <w:right w:val="nil"/>
            </w:tcBorders>
            <w:shd w:val="clear" w:color="auto" w:fill="auto"/>
            <w:noWrap/>
            <w:vAlign w:val="bottom"/>
            <w:hideMark/>
          </w:tcPr>
          <w:p w14:paraId="5414E44C" w14:textId="20FA07EF"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1.25</w:t>
            </w:r>
          </w:p>
        </w:tc>
        <w:tc>
          <w:tcPr>
            <w:tcW w:w="724" w:type="pct"/>
            <w:tcBorders>
              <w:top w:val="nil"/>
              <w:left w:val="nil"/>
              <w:bottom w:val="nil"/>
              <w:right w:val="nil"/>
            </w:tcBorders>
            <w:shd w:val="clear" w:color="auto" w:fill="auto"/>
            <w:noWrap/>
            <w:vAlign w:val="bottom"/>
            <w:hideMark/>
          </w:tcPr>
          <w:p w14:paraId="408727ED" w14:textId="676E24BE"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-0.043</w:t>
            </w:r>
          </w:p>
        </w:tc>
        <w:tc>
          <w:tcPr>
            <w:tcW w:w="380" w:type="pct"/>
            <w:tcBorders>
              <w:top w:val="nil"/>
              <w:left w:val="nil"/>
              <w:bottom w:val="nil"/>
              <w:right w:val="nil"/>
            </w:tcBorders>
            <w:shd w:val="clear" w:color="auto" w:fill="auto"/>
            <w:noWrap/>
            <w:vAlign w:val="bottom"/>
            <w:hideMark/>
          </w:tcPr>
          <w:p w14:paraId="1C1393A7" w14:textId="7E7931CC"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-0.85</w:t>
            </w:r>
          </w:p>
        </w:tc>
      </w:tr>
      <w:tr w:rsidR="006D59C4" w:rsidRPr="001930F8" w14:paraId="0B10C9B9" w14:textId="77777777" w:rsidTr="0093368E">
        <w:trPr>
          <w:trHeight w:val="81"/>
        </w:trPr>
        <w:tc>
          <w:tcPr>
            <w:tcW w:w="1868" w:type="pct"/>
            <w:tcBorders>
              <w:top w:val="nil"/>
              <w:left w:val="nil"/>
              <w:bottom w:val="nil"/>
              <w:right w:val="nil"/>
            </w:tcBorders>
            <w:shd w:val="clear" w:color="auto" w:fill="auto"/>
            <w:noWrap/>
            <w:hideMark/>
          </w:tcPr>
          <w:p w14:paraId="41A967AD" w14:textId="77777777" w:rsidR="006D59C4" w:rsidRPr="001930F8" w:rsidRDefault="006D59C4" w:rsidP="001F16B4">
            <w:pPr>
              <w:spacing w:before="0" w:after="0" w:line="240" w:lineRule="auto"/>
              <w:ind w:firstLineChars="100" w:firstLine="220"/>
              <w:rPr>
                <w:rFonts w:ascii="Garamond" w:eastAsia="Times New Roman" w:hAnsi="Garamond" w:cs="Times New Roman"/>
                <w:color w:val="000000"/>
                <w:lang w:val="en-GB"/>
              </w:rPr>
            </w:pPr>
            <w:proofErr w:type="spellStart"/>
            <w:r w:rsidRPr="001930F8">
              <w:rPr>
                <w:rFonts w:ascii="Garamond" w:eastAsia="Times New Roman" w:hAnsi="Garamond" w:cs="Times New Roman"/>
                <w:color w:val="000000"/>
                <w:lang w:val="en-GB"/>
              </w:rPr>
              <w:t>Tulcan</w:t>
            </w:r>
            <w:proofErr w:type="spellEnd"/>
          </w:p>
        </w:tc>
        <w:tc>
          <w:tcPr>
            <w:tcW w:w="618" w:type="pct"/>
            <w:tcBorders>
              <w:top w:val="nil"/>
              <w:left w:val="nil"/>
              <w:bottom w:val="nil"/>
              <w:right w:val="nil"/>
            </w:tcBorders>
            <w:shd w:val="clear" w:color="auto" w:fill="auto"/>
            <w:noWrap/>
            <w:vAlign w:val="bottom"/>
            <w:hideMark/>
          </w:tcPr>
          <w:p w14:paraId="1AFB3549" w14:textId="464C590D"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-0.024</w:t>
            </w:r>
          </w:p>
        </w:tc>
        <w:tc>
          <w:tcPr>
            <w:tcW w:w="374" w:type="pct"/>
            <w:tcBorders>
              <w:top w:val="nil"/>
              <w:left w:val="nil"/>
              <w:bottom w:val="nil"/>
              <w:right w:val="nil"/>
            </w:tcBorders>
            <w:shd w:val="clear" w:color="auto" w:fill="auto"/>
            <w:noWrap/>
            <w:vAlign w:val="bottom"/>
            <w:hideMark/>
          </w:tcPr>
          <w:p w14:paraId="3237F867" w14:textId="09EF15C9"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-0.8</w:t>
            </w:r>
            <w:r w:rsidR="00CF0C10">
              <w:rPr>
                <w:rFonts w:ascii="Garamond" w:eastAsia="Times New Roman" w:hAnsi="Garamond"/>
                <w:color w:val="000000"/>
              </w:rPr>
              <w:t>0</w:t>
            </w:r>
          </w:p>
        </w:tc>
        <w:tc>
          <w:tcPr>
            <w:tcW w:w="641" w:type="pct"/>
            <w:tcBorders>
              <w:top w:val="nil"/>
              <w:left w:val="nil"/>
              <w:bottom w:val="nil"/>
              <w:right w:val="nil"/>
            </w:tcBorders>
            <w:shd w:val="clear" w:color="auto" w:fill="auto"/>
            <w:noWrap/>
            <w:vAlign w:val="bottom"/>
            <w:hideMark/>
          </w:tcPr>
          <w:p w14:paraId="28415AD1" w14:textId="3D70068C"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0.060*</w:t>
            </w:r>
          </w:p>
        </w:tc>
        <w:tc>
          <w:tcPr>
            <w:tcW w:w="395" w:type="pct"/>
            <w:tcBorders>
              <w:top w:val="nil"/>
              <w:left w:val="nil"/>
              <w:bottom w:val="nil"/>
              <w:right w:val="nil"/>
            </w:tcBorders>
            <w:shd w:val="clear" w:color="auto" w:fill="auto"/>
            <w:noWrap/>
            <w:vAlign w:val="bottom"/>
            <w:hideMark/>
          </w:tcPr>
          <w:p w14:paraId="6E45BDC5" w14:textId="662CEBA1"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1.84</w:t>
            </w:r>
          </w:p>
        </w:tc>
        <w:tc>
          <w:tcPr>
            <w:tcW w:w="724" w:type="pct"/>
            <w:tcBorders>
              <w:top w:val="nil"/>
              <w:left w:val="nil"/>
              <w:bottom w:val="nil"/>
              <w:right w:val="nil"/>
            </w:tcBorders>
            <w:shd w:val="clear" w:color="auto" w:fill="auto"/>
            <w:noWrap/>
            <w:vAlign w:val="bottom"/>
            <w:hideMark/>
          </w:tcPr>
          <w:p w14:paraId="048E111A" w14:textId="309ACCD2"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-0.109**</w:t>
            </w:r>
          </w:p>
        </w:tc>
        <w:tc>
          <w:tcPr>
            <w:tcW w:w="380" w:type="pct"/>
            <w:tcBorders>
              <w:top w:val="nil"/>
              <w:left w:val="nil"/>
              <w:bottom w:val="nil"/>
              <w:right w:val="nil"/>
            </w:tcBorders>
            <w:shd w:val="clear" w:color="auto" w:fill="auto"/>
            <w:noWrap/>
            <w:vAlign w:val="bottom"/>
            <w:hideMark/>
          </w:tcPr>
          <w:p w14:paraId="5932C086" w14:textId="3369C614" w:rsidR="006D59C4" w:rsidRPr="006D59C4" w:rsidRDefault="006D59C4" w:rsidP="001F16B4">
            <w:pPr>
              <w:spacing w:before="0" w:after="0" w:line="240" w:lineRule="auto"/>
              <w:jc w:val="center"/>
              <w:rPr>
                <w:rFonts w:ascii="Garamond" w:eastAsia="Times New Roman" w:hAnsi="Garamond" w:cs="Times New Roman"/>
                <w:color w:val="000000"/>
                <w:lang w:val="en-GB"/>
              </w:rPr>
            </w:pPr>
            <w:r w:rsidRPr="006D59C4">
              <w:rPr>
                <w:rFonts w:ascii="Garamond" w:eastAsia="Times New Roman" w:hAnsi="Garamond"/>
                <w:color w:val="000000"/>
              </w:rPr>
              <w:t>-2.35</w:t>
            </w:r>
          </w:p>
        </w:tc>
      </w:tr>
      <w:tr w:rsidR="006D59C4" w:rsidRPr="00CF0C10" w14:paraId="77CBCAA2" w14:textId="77777777" w:rsidTr="0093368E">
        <w:trPr>
          <w:trHeight w:val="144"/>
        </w:trPr>
        <w:tc>
          <w:tcPr>
            <w:tcW w:w="1868" w:type="pct"/>
            <w:tcBorders>
              <w:top w:val="nil"/>
              <w:left w:val="nil"/>
              <w:bottom w:val="nil"/>
              <w:right w:val="nil"/>
            </w:tcBorders>
            <w:shd w:val="clear" w:color="auto" w:fill="auto"/>
            <w:noWrap/>
            <w:hideMark/>
          </w:tcPr>
          <w:p w14:paraId="1FB9CD80" w14:textId="77777777" w:rsidR="006D59C4" w:rsidRPr="001930F8" w:rsidRDefault="006D59C4" w:rsidP="001F16B4">
            <w:pPr>
              <w:spacing w:before="0" w:after="0" w:line="240" w:lineRule="auto"/>
              <w:rPr>
                <w:rFonts w:ascii="Garamond" w:eastAsia="Times New Roman" w:hAnsi="Garamond" w:cs="Times New Roman"/>
                <w:b/>
                <w:color w:val="000000"/>
                <w:lang w:val="en-GB"/>
              </w:rPr>
            </w:pPr>
            <w:r w:rsidRPr="001930F8">
              <w:rPr>
                <w:rFonts w:ascii="Garamond" w:eastAsia="Times New Roman" w:hAnsi="Garamond" w:cs="Times New Roman"/>
                <w:b/>
                <w:color w:val="000000"/>
                <w:lang w:val="en-GB"/>
              </w:rPr>
              <w:t>Knowledge -overall adoption</w:t>
            </w:r>
          </w:p>
        </w:tc>
        <w:tc>
          <w:tcPr>
            <w:tcW w:w="618" w:type="pct"/>
            <w:tcBorders>
              <w:top w:val="nil"/>
              <w:left w:val="nil"/>
              <w:bottom w:val="nil"/>
              <w:right w:val="nil"/>
            </w:tcBorders>
            <w:shd w:val="clear" w:color="auto" w:fill="auto"/>
            <w:noWrap/>
            <w:vAlign w:val="bottom"/>
            <w:hideMark/>
          </w:tcPr>
          <w:p w14:paraId="360D65B1" w14:textId="753E16C7" w:rsidR="006D59C4" w:rsidRPr="00CF0C10" w:rsidRDefault="006D59C4" w:rsidP="001F16B4">
            <w:pPr>
              <w:spacing w:before="0" w:after="0" w:line="240" w:lineRule="auto"/>
              <w:jc w:val="center"/>
              <w:rPr>
                <w:rFonts w:ascii="Garamond" w:eastAsia="Times New Roman" w:hAnsi="Garamond" w:cs="Times New Roman"/>
                <w:b/>
                <w:bCs/>
                <w:color w:val="000000"/>
                <w:lang w:val="en-GB"/>
              </w:rPr>
            </w:pPr>
            <w:r w:rsidRPr="00CF0C10">
              <w:rPr>
                <w:rFonts w:ascii="Garamond" w:eastAsia="Times New Roman" w:hAnsi="Garamond"/>
                <w:b/>
                <w:bCs/>
                <w:color w:val="000000"/>
              </w:rPr>
              <w:t>0.356***</w:t>
            </w:r>
          </w:p>
        </w:tc>
        <w:tc>
          <w:tcPr>
            <w:tcW w:w="374" w:type="pct"/>
            <w:tcBorders>
              <w:top w:val="nil"/>
              <w:left w:val="nil"/>
              <w:bottom w:val="nil"/>
              <w:right w:val="nil"/>
            </w:tcBorders>
            <w:shd w:val="clear" w:color="auto" w:fill="auto"/>
            <w:noWrap/>
            <w:vAlign w:val="bottom"/>
            <w:hideMark/>
          </w:tcPr>
          <w:p w14:paraId="3B030800" w14:textId="1FA70E9D" w:rsidR="006D59C4" w:rsidRPr="00CF0C10" w:rsidRDefault="006D59C4" w:rsidP="001F16B4">
            <w:pPr>
              <w:spacing w:before="0" w:after="0" w:line="240" w:lineRule="auto"/>
              <w:jc w:val="center"/>
              <w:rPr>
                <w:rFonts w:ascii="Garamond" w:eastAsia="Times New Roman" w:hAnsi="Garamond" w:cs="Times New Roman"/>
                <w:b/>
                <w:bCs/>
                <w:color w:val="000000"/>
                <w:lang w:val="en-GB"/>
              </w:rPr>
            </w:pPr>
            <w:r w:rsidRPr="00CF0C10">
              <w:rPr>
                <w:rFonts w:ascii="Garamond" w:eastAsia="Times New Roman" w:hAnsi="Garamond"/>
                <w:b/>
                <w:bCs/>
                <w:color w:val="000000"/>
              </w:rPr>
              <w:t>10.94</w:t>
            </w:r>
          </w:p>
        </w:tc>
        <w:tc>
          <w:tcPr>
            <w:tcW w:w="641" w:type="pct"/>
            <w:tcBorders>
              <w:top w:val="nil"/>
              <w:left w:val="nil"/>
              <w:bottom w:val="nil"/>
              <w:right w:val="nil"/>
            </w:tcBorders>
            <w:shd w:val="clear" w:color="auto" w:fill="auto"/>
            <w:noWrap/>
            <w:vAlign w:val="bottom"/>
            <w:hideMark/>
          </w:tcPr>
          <w:p w14:paraId="7E56B386" w14:textId="77777777" w:rsidR="006D59C4" w:rsidRPr="00CF0C10" w:rsidRDefault="006D59C4" w:rsidP="001F16B4">
            <w:pPr>
              <w:spacing w:before="0" w:after="0" w:line="240" w:lineRule="auto"/>
              <w:jc w:val="center"/>
              <w:rPr>
                <w:rFonts w:ascii="Garamond" w:eastAsia="Times New Roman" w:hAnsi="Garamond" w:cs="Times New Roman"/>
                <w:b/>
                <w:bCs/>
                <w:color w:val="000000"/>
                <w:lang w:val="en-GB"/>
              </w:rPr>
            </w:pPr>
          </w:p>
        </w:tc>
        <w:tc>
          <w:tcPr>
            <w:tcW w:w="395" w:type="pct"/>
            <w:tcBorders>
              <w:top w:val="nil"/>
              <w:left w:val="nil"/>
              <w:bottom w:val="nil"/>
              <w:right w:val="nil"/>
            </w:tcBorders>
            <w:shd w:val="clear" w:color="auto" w:fill="auto"/>
            <w:noWrap/>
            <w:vAlign w:val="bottom"/>
            <w:hideMark/>
          </w:tcPr>
          <w:p w14:paraId="5F321F7A" w14:textId="77777777" w:rsidR="006D59C4" w:rsidRPr="00CF0C10" w:rsidRDefault="006D59C4" w:rsidP="001F16B4">
            <w:pPr>
              <w:spacing w:before="0" w:after="0" w:line="240" w:lineRule="auto"/>
              <w:jc w:val="center"/>
              <w:rPr>
                <w:rFonts w:ascii="Garamond" w:eastAsia="Times New Roman" w:hAnsi="Garamond" w:cs="Times New Roman"/>
                <w:b/>
                <w:bCs/>
                <w:color w:val="000000"/>
                <w:lang w:val="en-GB"/>
              </w:rPr>
            </w:pPr>
          </w:p>
        </w:tc>
        <w:tc>
          <w:tcPr>
            <w:tcW w:w="724" w:type="pct"/>
            <w:tcBorders>
              <w:top w:val="nil"/>
              <w:left w:val="nil"/>
              <w:bottom w:val="nil"/>
              <w:right w:val="nil"/>
            </w:tcBorders>
            <w:shd w:val="clear" w:color="auto" w:fill="auto"/>
            <w:noWrap/>
            <w:vAlign w:val="bottom"/>
            <w:hideMark/>
          </w:tcPr>
          <w:p w14:paraId="20EE78A5" w14:textId="77777777" w:rsidR="006D59C4" w:rsidRPr="00CF0C10" w:rsidRDefault="006D59C4" w:rsidP="001F16B4">
            <w:pPr>
              <w:spacing w:before="0" w:after="0" w:line="240" w:lineRule="auto"/>
              <w:jc w:val="center"/>
              <w:rPr>
                <w:rFonts w:ascii="Garamond" w:eastAsia="Times New Roman" w:hAnsi="Garamond" w:cs="Times New Roman"/>
                <w:b/>
                <w:bCs/>
                <w:color w:val="000000"/>
                <w:lang w:val="en-GB"/>
              </w:rPr>
            </w:pPr>
          </w:p>
        </w:tc>
        <w:tc>
          <w:tcPr>
            <w:tcW w:w="380" w:type="pct"/>
            <w:tcBorders>
              <w:top w:val="nil"/>
              <w:left w:val="nil"/>
              <w:bottom w:val="nil"/>
              <w:right w:val="nil"/>
            </w:tcBorders>
            <w:shd w:val="clear" w:color="auto" w:fill="auto"/>
            <w:noWrap/>
            <w:vAlign w:val="bottom"/>
            <w:hideMark/>
          </w:tcPr>
          <w:p w14:paraId="779705F0" w14:textId="66E86A82" w:rsidR="006D59C4" w:rsidRPr="00CF0C10" w:rsidRDefault="006D59C4" w:rsidP="001F16B4">
            <w:pPr>
              <w:spacing w:before="0" w:after="0" w:line="240" w:lineRule="auto"/>
              <w:jc w:val="center"/>
              <w:rPr>
                <w:rFonts w:ascii="Garamond" w:eastAsia="Times New Roman" w:hAnsi="Garamond" w:cs="Times New Roman"/>
                <w:b/>
                <w:bCs/>
                <w:color w:val="000000"/>
                <w:lang w:val="en-GB"/>
              </w:rPr>
            </w:pPr>
          </w:p>
        </w:tc>
      </w:tr>
      <w:tr w:rsidR="006D59C4" w:rsidRPr="00CF0C10" w14:paraId="1E138654" w14:textId="77777777" w:rsidTr="0093368E">
        <w:trPr>
          <w:trHeight w:val="144"/>
        </w:trPr>
        <w:tc>
          <w:tcPr>
            <w:tcW w:w="1868" w:type="pct"/>
            <w:tcBorders>
              <w:top w:val="nil"/>
              <w:left w:val="nil"/>
              <w:bottom w:val="nil"/>
              <w:right w:val="nil"/>
            </w:tcBorders>
            <w:shd w:val="clear" w:color="auto" w:fill="auto"/>
            <w:noWrap/>
            <w:hideMark/>
          </w:tcPr>
          <w:p w14:paraId="6029B232" w14:textId="77777777" w:rsidR="006D59C4" w:rsidRPr="001930F8" w:rsidRDefault="006D59C4" w:rsidP="001F16B4">
            <w:pPr>
              <w:spacing w:before="0" w:after="0" w:line="240" w:lineRule="auto"/>
              <w:rPr>
                <w:rFonts w:ascii="Garamond" w:eastAsia="Times New Roman" w:hAnsi="Garamond" w:cs="Times New Roman"/>
                <w:b/>
                <w:color w:val="000000"/>
                <w:lang w:val="en-GB"/>
              </w:rPr>
            </w:pPr>
            <w:r w:rsidRPr="001930F8">
              <w:rPr>
                <w:rFonts w:ascii="Garamond" w:eastAsia="Times New Roman" w:hAnsi="Garamond" w:cs="Times New Roman"/>
                <w:b/>
                <w:color w:val="000000"/>
                <w:lang w:val="en-GB"/>
              </w:rPr>
              <w:t>Knowledge of simple practices</w:t>
            </w:r>
          </w:p>
        </w:tc>
        <w:tc>
          <w:tcPr>
            <w:tcW w:w="618" w:type="pct"/>
            <w:tcBorders>
              <w:top w:val="nil"/>
              <w:left w:val="nil"/>
              <w:bottom w:val="nil"/>
              <w:right w:val="nil"/>
            </w:tcBorders>
            <w:shd w:val="clear" w:color="auto" w:fill="auto"/>
            <w:noWrap/>
            <w:vAlign w:val="bottom"/>
            <w:hideMark/>
          </w:tcPr>
          <w:p w14:paraId="3AA6000E" w14:textId="77777777" w:rsidR="006D59C4" w:rsidRPr="00CF0C10" w:rsidRDefault="006D59C4" w:rsidP="001F16B4">
            <w:pPr>
              <w:spacing w:before="0" w:after="0" w:line="240" w:lineRule="auto"/>
              <w:rPr>
                <w:rFonts w:ascii="Garamond" w:eastAsia="Times New Roman" w:hAnsi="Garamond" w:cs="Times New Roman"/>
                <w:b/>
                <w:bCs/>
                <w:color w:val="000000"/>
                <w:lang w:val="en-GB"/>
              </w:rPr>
            </w:pPr>
          </w:p>
        </w:tc>
        <w:tc>
          <w:tcPr>
            <w:tcW w:w="374" w:type="pct"/>
            <w:tcBorders>
              <w:top w:val="nil"/>
              <w:left w:val="nil"/>
              <w:bottom w:val="nil"/>
              <w:right w:val="nil"/>
            </w:tcBorders>
            <w:shd w:val="clear" w:color="auto" w:fill="auto"/>
            <w:noWrap/>
            <w:vAlign w:val="bottom"/>
            <w:hideMark/>
          </w:tcPr>
          <w:p w14:paraId="0D5CF567" w14:textId="77777777" w:rsidR="006D59C4" w:rsidRPr="00CF0C10" w:rsidRDefault="006D59C4" w:rsidP="001F16B4">
            <w:pPr>
              <w:spacing w:before="0" w:after="0" w:line="240" w:lineRule="auto"/>
              <w:jc w:val="center"/>
              <w:rPr>
                <w:rFonts w:ascii="Garamond" w:eastAsia="Times New Roman" w:hAnsi="Garamond" w:cs="Times New Roman"/>
                <w:b/>
                <w:bCs/>
                <w:color w:val="000000"/>
                <w:lang w:val="en-GB"/>
              </w:rPr>
            </w:pPr>
          </w:p>
        </w:tc>
        <w:tc>
          <w:tcPr>
            <w:tcW w:w="641" w:type="pct"/>
            <w:tcBorders>
              <w:top w:val="nil"/>
              <w:left w:val="nil"/>
              <w:bottom w:val="nil"/>
              <w:right w:val="nil"/>
            </w:tcBorders>
            <w:shd w:val="clear" w:color="auto" w:fill="auto"/>
            <w:noWrap/>
            <w:vAlign w:val="bottom"/>
            <w:hideMark/>
          </w:tcPr>
          <w:p w14:paraId="423F1B80" w14:textId="3FDB02CA" w:rsidR="006D59C4" w:rsidRPr="00CF0C10" w:rsidRDefault="006D59C4" w:rsidP="001F16B4">
            <w:pPr>
              <w:spacing w:before="0" w:after="0" w:line="240" w:lineRule="auto"/>
              <w:jc w:val="center"/>
              <w:rPr>
                <w:rFonts w:ascii="Garamond" w:eastAsia="Times New Roman" w:hAnsi="Garamond" w:cs="Times New Roman"/>
                <w:b/>
                <w:bCs/>
                <w:color w:val="000000"/>
                <w:lang w:val="en-GB"/>
              </w:rPr>
            </w:pPr>
            <w:r w:rsidRPr="00CF0C10">
              <w:rPr>
                <w:rFonts w:ascii="Garamond" w:eastAsia="Times New Roman" w:hAnsi="Garamond"/>
                <w:b/>
                <w:bCs/>
                <w:color w:val="000000"/>
              </w:rPr>
              <w:t>0.366***</w:t>
            </w:r>
          </w:p>
        </w:tc>
        <w:tc>
          <w:tcPr>
            <w:tcW w:w="395" w:type="pct"/>
            <w:tcBorders>
              <w:top w:val="nil"/>
              <w:left w:val="nil"/>
              <w:bottom w:val="nil"/>
              <w:right w:val="nil"/>
            </w:tcBorders>
            <w:shd w:val="clear" w:color="auto" w:fill="auto"/>
            <w:noWrap/>
            <w:vAlign w:val="bottom"/>
            <w:hideMark/>
          </w:tcPr>
          <w:p w14:paraId="0A0EE85A" w14:textId="3246ABB1" w:rsidR="006D59C4" w:rsidRPr="00CF0C10" w:rsidRDefault="006D59C4" w:rsidP="001F16B4">
            <w:pPr>
              <w:spacing w:before="0" w:after="0" w:line="240" w:lineRule="auto"/>
              <w:jc w:val="center"/>
              <w:rPr>
                <w:rFonts w:ascii="Garamond" w:eastAsia="Times New Roman" w:hAnsi="Garamond" w:cs="Times New Roman"/>
                <w:b/>
                <w:bCs/>
                <w:color w:val="000000"/>
                <w:lang w:val="en-GB"/>
              </w:rPr>
            </w:pPr>
            <w:r w:rsidRPr="00CF0C10">
              <w:rPr>
                <w:rFonts w:ascii="Garamond" w:eastAsia="Times New Roman" w:hAnsi="Garamond"/>
                <w:b/>
                <w:bCs/>
                <w:color w:val="000000"/>
              </w:rPr>
              <w:t>9.23</w:t>
            </w:r>
          </w:p>
        </w:tc>
        <w:tc>
          <w:tcPr>
            <w:tcW w:w="724" w:type="pct"/>
            <w:tcBorders>
              <w:top w:val="nil"/>
              <w:left w:val="nil"/>
              <w:bottom w:val="nil"/>
              <w:right w:val="nil"/>
            </w:tcBorders>
            <w:shd w:val="clear" w:color="auto" w:fill="auto"/>
            <w:noWrap/>
            <w:vAlign w:val="bottom"/>
            <w:hideMark/>
          </w:tcPr>
          <w:p w14:paraId="78F478EB" w14:textId="77777777" w:rsidR="006D59C4" w:rsidRPr="00CF0C10" w:rsidRDefault="006D59C4" w:rsidP="001F16B4">
            <w:pPr>
              <w:spacing w:before="0" w:after="0" w:line="240" w:lineRule="auto"/>
              <w:jc w:val="center"/>
              <w:rPr>
                <w:rFonts w:ascii="Garamond" w:eastAsia="Times New Roman" w:hAnsi="Garamond" w:cs="Times New Roman"/>
                <w:b/>
                <w:bCs/>
                <w:color w:val="000000"/>
                <w:lang w:val="en-GB"/>
              </w:rPr>
            </w:pPr>
          </w:p>
        </w:tc>
        <w:tc>
          <w:tcPr>
            <w:tcW w:w="380" w:type="pct"/>
            <w:tcBorders>
              <w:top w:val="nil"/>
              <w:left w:val="nil"/>
              <w:bottom w:val="nil"/>
              <w:right w:val="nil"/>
            </w:tcBorders>
            <w:shd w:val="clear" w:color="auto" w:fill="auto"/>
            <w:noWrap/>
            <w:vAlign w:val="bottom"/>
            <w:hideMark/>
          </w:tcPr>
          <w:p w14:paraId="55CFC05D" w14:textId="5C3562D1" w:rsidR="006D59C4" w:rsidRPr="00CF0C10" w:rsidRDefault="006D59C4" w:rsidP="001F16B4">
            <w:pPr>
              <w:spacing w:before="0" w:after="0" w:line="240" w:lineRule="auto"/>
              <w:jc w:val="center"/>
              <w:rPr>
                <w:rFonts w:ascii="Garamond" w:eastAsia="Times New Roman" w:hAnsi="Garamond" w:cs="Times New Roman"/>
                <w:b/>
                <w:bCs/>
                <w:color w:val="000000"/>
                <w:lang w:val="en-GB"/>
              </w:rPr>
            </w:pPr>
          </w:p>
        </w:tc>
      </w:tr>
      <w:tr w:rsidR="006D59C4" w:rsidRPr="00CF0C10" w14:paraId="13C87FBF" w14:textId="77777777" w:rsidTr="0093368E">
        <w:trPr>
          <w:trHeight w:val="144"/>
        </w:trPr>
        <w:tc>
          <w:tcPr>
            <w:tcW w:w="1868" w:type="pct"/>
            <w:tcBorders>
              <w:top w:val="nil"/>
              <w:left w:val="nil"/>
              <w:bottom w:val="single" w:sz="8" w:space="0" w:color="auto"/>
              <w:right w:val="nil"/>
            </w:tcBorders>
            <w:shd w:val="clear" w:color="auto" w:fill="auto"/>
            <w:noWrap/>
            <w:hideMark/>
          </w:tcPr>
          <w:p w14:paraId="6E15167C" w14:textId="77777777" w:rsidR="006D59C4" w:rsidRPr="001930F8" w:rsidRDefault="006D59C4" w:rsidP="001F16B4">
            <w:pPr>
              <w:spacing w:before="0" w:after="0" w:line="240" w:lineRule="auto"/>
              <w:rPr>
                <w:rFonts w:ascii="Garamond" w:eastAsia="Times New Roman" w:hAnsi="Garamond" w:cs="Times New Roman"/>
                <w:b/>
                <w:color w:val="000000"/>
                <w:lang w:val="en-GB"/>
              </w:rPr>
            </w:pPr>
            <w:r w:rsidRPr="001930F8">
              <w:rPr>
                <w:rFonts w:ascii="Garamond" w:eastAsia="Times New Roman" w:hAnsi="Garamond" w:cs="Times New Roman"/>
                <w:b/>
                <w:color w:val="000000"/>
                <w:lang w:val="en-GB"/>
              </w:rPr>
              <w:t>Knowledge of complex practices</w:t>
            </w:r>
          </w:p>
        </w:tc>
        <w:tc>
          <w:tcPr>
            <w:tcW w:w="618" w:type="pct"/>
            <w:tcBorders>
              <w:top w:val="nil"/>
              <w:left w:val="nil"/>
              <w:bottom w:val="single" w:sz="8" w:space="0" w:color="auto"/>
              <w:right w:val="nil"/>
            </w:tcBorders>
            <w:shd w:val="clear" w:color="auto" w:fill="auto"/>
            <w:noWrap/>
            <w:vAlign w:val="bottom"/>
            <w:hideMark/>
          </w:tcPr>
          <w:p w14:paraId="3A0C884F" w14:textId="071CCAA4" w:rsidR="006D59C4" w:rsidRPr="00CF0C10" w:rsidRDefault="006D59C4" w:rsidP="001F16B4">
            <w:pPr>
              <w:spacing w:before="0" w:after="0" w:line="240" w:lineRule="auto"/>
              <w:jc w:val="center"/>
              <w:rPr>
                <w:rFonts w:ascii="Garamond" w:eastAsia="Times New Roman" w:hAnsi="Garamond" w:cs="Times New Roman"/>
                <w:b/>
                <w:bCs/>
                <w:color w:val="000000"/>
                <w:lang w:val="en-GB"/>
              </w:rPr>
            </w:pPr>
            <w:r w:rsidRPr="00CF0C10">
              <w:rPr>
                <w:rFonts w:ascii="Garamond" w:eastAsia="Times New Roman" w:hAnsi="Garamond"/>
                <w:b/>
                <w:bCs/>
                <w:color w:val="000000"/>
              </w:rPr>
              <w:t> </w:t>
            </w:r>
          </w:p>
        </w:tc>
        <w:tc>
          <w:tcPr>
            <w:tcW w:w="374" w:type="pct"/>
            <w:tcBorders>
              <w:top w:val="nil"/>
              <w:left w:val="nil"/>
              <w:bottom w:val="single" w:sz="8" w:space="0" w:color="auto"/>
              <w:right w:val="nil"/>
            </w:tcBorders>
            <w:shd w:val="clear" w:color="auto" w:fill="auto"/>
            <w:noWrap/>
            <w:vAlign w:val="bottom"/>
            <w:hideMark/>
          </w:tcPr>
          <w:p w14:paraId="0DD622E2" w14:textId="76969977" w:rsidR="006D59C4" w:rsidRPr="00CF0C10" w:rsidRDefault="006D59C4" w:rsidP="001F16B4">
            <w:pPr>
              <w:spacing w:before="0" w:after="0" w:line="240" w:lineRule="auto"/>
              <w:jc w:val="center"/>
              <w:rPr>
                <w:rFonts w:ascii="Garamond" w:eastAsia="Times New Roman" w:hAnsi="Garamond" w:cs="Times New Roman"/>
                <w:b/>
                <w:bCs/>
                <w:color w:val="000000"/>
                <w:lang w:val="en-GB"/>
              </w:rPr>
            </w:pPr>
            <w:r w:rsidRPr="00CF0C10">
              <w:rPr>
                <w:rFonts w:ascii="Garamond" w:eastAsia="Times New Roman" w:hAnsi="Garamond"/>
                <w:b/>
                <w:bCs/>
                <w:color w:val="000000"/>
              </w:rPr>
              <w:t> </w:t>
            </w:r>
          </w:p>
        </w:tc>
        <w:tc>
          <w:tcPr>
            <w:tcW w:w="641" w:type="pct"/>
            <w:tcBorders>
              <w:top w:val="nil"/>
              <w:left w:val="nil"/>
              <w:bottom w:val="single" w:sz="8" w:space="0" w:color="auto"/>
              <w:right w:val="nil"/>
            </w:tcBorders>
            <w:shd w:val="clear" w:color="auto" w:fill="auto"/>
            <w:noWrap/>
            <w:vAlign w:val="bottom"/>
            <w:hideMark/>
          </w:tcPr>
          <w:p w14:paraId="6B04E5F5" w14:textId="0A8A6AA9" w:rsidR="006D59C4" w:rsidRPr="00CF0C10" w:rsidRDefault="006D59C4" w:rsidP="001F16B4">
            <w:pPr>
              <w:spacing w:before="0" w:after="0" w:line="240" w:lineRule="auto"/>
              <w:jc w:val="center"/>
              <w:rPr>
                <w:rFonts w:ascii="Garamond" w:eastAsia="Times New Roman" w:hAnsi="Garamond" w:cs="Times New Roman"/>
                <w:b/>
                <w:bCs/>
                <w:color w:val="000000"/>
                <w:lang w:val="en-GB"/>
              </w:rPr>
            </w:pPr>
            <w:r w:rsidRPr="00CF0C10">
              <w:rPr>
                <w:rFonts w:ascii="Garamond" w:eastAsia="Times New Roman" w:hAnsi="Garamond"/>
                <w:b/>
                <w:bCs/>
                <w:color w:val="000000"/>
              </w:rPr>
              <w:t> </w:t>
            </w:r>
          </w:p>
        </w:tc>
        <w:tc>
          <w:tcPr>
            <w:tcW w:w="395" w:type="pct"/>
            <w:tcBorders>
              <w:top w:val="nil"/>
              <w:left w:val="nil"/>
              <w:bottom w:val="single" w:sz="8" w:space="0" w:color="auto"/>
              <w:right w:val="nil"/>
            </w:tcBorders>
            <w:shd w:val="clear" w:color="auto" w:fill="auto"/>
            <w:noWrap/>
            <w:vAlign w:val="bottom"/>
            <w:hideMark/>
          </w:tcPr>
          <w:p w14:paraId="35F6C823" w14:textId="7B2A95C1" w:rsidR="006D59C4" w:rsidRPr="00CF0C10" w:rsidRDefault="006D59C4" w:rsidP="001F16B4">
            <w:pPr>
              <w:spacing w:before="0" w:after="0" w:line="240" w:lineRule="auto"/>
              <w:jc w:val="center"/>
              <w:rPr>
                <w:rFonts w:ascii="Garamond" w:eastAsia="Times New Roman" w:hAnsi="Garamond" w:cs="Times New Roman"/>
                <w:b/>
                <w:bCs/>
                <w:color w:val="000000"/>
                <w:lang w:val="en-GB"/>
              </w:rPr>
            </w:pPr>
            <w:r w:rsidRPr="00CF0C10">
              <w:rPr>
                <w:rFonts w:ascii="Garamond" w:eastAsia="Times New Roman" w:hAnsi="Garamond"/>
                <w:b/>
                <w:bCs/>
                <w:color w:val="000000"/>
              </w:rPr>
              <w:t> </w:t>
            </w:r>
          </w:p>
        </w:tc>
        <w:tc>
          <w:tcPr>
            <w:tcW w:w="724" w:type="pct"/>
            <w:tcBorders>
              <w:top w:val="nil"/>
              <w:left w:val="nil"/>
              <w:bottom w:val="single" w:sz="8" w:space="0" w:color="auto"/>
              <w:right w:val="nil"/>
            </w:tcBorders>
            <w:shd w:val="clear" w:color="auto" w:fill="auto"/>
            <w:noWrap/>
            <w:vAlign w:val="bottom"/>
            <w:hideMark/>
          </w:tcPr>
          <w:p w14:paraId="5768C25A" w14:textId="01F6CC50" w:rsidR="006D59C4" w:rsidRPr="00CF0C10" w:rsidRDefault="006D59C4" w:rsidP="001F16B4">
            <w:pPr>
              <w:spacing w:before="0" w:after="0" w:line="240" w:lineRule="auto"/>
              <w:jc w:val="center"/>
              <w:rPr>
                <w:rFonts w:ascii="Garamond" w:eastAsia="Times New Roman" w:hAnsi="Garamond" w:cs="Times New Roman"/>
                <w:b/>
                <w:bCs/>
                <w:color w:val="000000"/>
                <w:lang w:val="en-GB"/>
              </w:rPr>
            </w:pPr>
            <w:r w:rsidRPr="00CF0C10">
              <w:rPr>
                <w:rFonts w:ascii="Garamond" w:eastAsia="Times New Roman" w:hAnsi="Garamond"/>
                <w:b/>
                <w:bCs/>
                <w:color w:val="000000"/>
              </w:rPr>
              <w:t>0.306***</w:t>
            </w:r>
          </w:p>
        </w:tc>
        <w:tc>
          <w:tcPr>
            <w:tcW w:w="380" w:type="pct"/>
            <w:tcBorders>
              <w:top w:val="nil"/>
              <w:left w:val="nil"/>
              <w:bottom w:val="single" w:sz="8" w:space="0" w:color="auto"/>
              <w:right w:val="nil"/>
            </w:tcBorders>
            <w:shd w:val="clear" w:color="auto" w:fill="auto"/>
            <w:noWrap/>
            <w:vAlign w:val="bottom"/>
            <w:hideMark/>
          </w:tcPr>
          <w:p w14:paraId="68F4D627" w14:textId="0F1D4D03" w:rsidR="006D59C4" w:rsidRPr="00CF0C10" w:rsidRDefault="006D59C4" w:rsidP="001F16B4">
            <w:pPr>
              <w:spacing w:before="0" w:after="0" w:line="240" w:lineRule="auto"/>
              <w:jc w:val="center"/>
              <w:rPr>
                <w:rFonts w:ascii="Garamond" w:eastAsia="Times New Roman" w:hAnsi="Garamond" w:cs="Times New Roman"/>
                <w:b/>
                <w:bCs/>
                <w:color w:val="000000"/>
                <w:lang w:val="en-GB"/>
              </w:rPr>
            </w:pPr>
            <w:r w:rsidRPr="00CF0C10">
              <w:rPr>
                <w:rFonts w:ascii="Garamond" w:eastAsia="Times New Roman" w:hAnsi="Garamond"/>
                <w:b/>
                <w:bCs/>
                <w:color w:val="000000"/>
              </w:rPr>
              <w:t>8.6</w:t>
            </w:r>
          </w:p>
        </w:tc>
      </w:tr>
    </w:tbl>
    <w:p w14:paraId="49E6192E" w14:textId="45E01FBC" w:rsidR="00172E12" w:rsidRPr="0093368E" w:rsidRDefault="0093368E" w:rsidP="0093368E">
      <w:pPr>
        <w:pStyle w:val="NoSpacing"/>
        <w:rPr>
          <w:rFonts w:ascii="Garamond" w:hAnsi="Garamond"/>
          <w:sz w:val="24"/>
          <w:szCs w:val="24"/>
          <w:lang w:val="en-GB"/>
        </w:rPr>
      </w:pPr>
      <w:r w:rsidRPr="0093368E">
        <w:rPr>
          <w:rFonts w:ascii="Garamond" w:hAnsi="Garamond"/>
          <w:lang w:val="en-GB"/>
        </w:rPr>
        <w:t xml:space="preserve">Note: </w:t>
      </w:r>
      <w:proofErr w:type="spellStart"/>
      <w:r w:rsidRPr="0093368E">
        <w:rPr>
          <w:rFonts w:ascii="Garamond" w:hAnsi="Garamond"/>
          <w:lang w:val="en-GB"/>
        </w:rPr>
        <w:t>HH</w:t>
      </w:r>
      <w:proofErr w:type="spellEnd"/>
      <w:r w:rsidRPr="0093368E">
        <w:rPr>
          <w:rFonts w:ascii="Garamond" w:hAnsi="Garamond"/>
          <w:lang w:val="en-GB"/>
        </w:rPr>
        <w:t xml:space="preserve">= Household; </w:t>
      </w:r>
      <w:proofErr w:type="spellStart"/>
      <w:r w:rsidRPr="0093368E">
        <w:rPr>
          <w:rFonts w:ascii="Garamond" w:hAnsi="Garamond"/>
          <w:lang w:val="en-GB"/>
        </w:rPr>
        <w:t>Nb</w:t>
      </w:r>
      <w:proofErr w:type="spellEnd"/>
      <w:r w:rsidRPr="0093368E">
        <w:rPr>
          <w:rFonts w:ascii="Garamond" w:hAnsi="Garamond"/>
          <w:lang w:val="en-GB"/>
        </w:rPr>
        <w:t xml:space="preserve">=Number; *, **, *** denote statistical significance at </w:t>
      </w:r>
      <w:r w:rsidR="002F3E91">
        <w:rPr>
          <w:rFonts w:ascii="Garamond" w:hAnsi="Garamond"/>
          <w:lang w:val="en-GB"/>
        </w:rPr>
        <w:t>the 10, 5, and 1 per cent level; z is the z test statistic computed based on standard errors clustered at the village level.</w:t>
      </w:r>
    </w:p>
    <w:p w14:paraId="00947BA8" w14:textId="77777777" w:rsidR="005B5BC6" w:rsidRDefault="005B5BC6" w:rsidP="00E212FC">
      <w:pPr>
        <w:spacing w:before="100" w:beforeAutospacing="1" w:after="100" w:afterAutospacing="1" w:line="480" w:lineRule="auto"/>
        <w:rPr>
          <w:rFonts w:ascii="Garamond" w:hAnsi="Garamond"/>
          <w:sz w:val="24"/>
          <w:szCs w:val="24"/>
          <w:lang w:val="en-GB"/>
        </w:rPr>
      </w:pPr>
    </w:p>
    <w:p w14:paraId="5B5897F9" w14:textId="77777777" w:rsidR="005B5BC6" w:rsidRDefault="005B5BC6" w:rsidP="00E212FC">
      <w:pPr>
        <w:spacing w:before="100" w:beforeAutospacing="1" w:after="100" w:afterAutospacing="1" w:line="480" w:lineRule="auto"/>
        <w:rPr>
          <w:rFonts w:ascii="Garamond" w:hAnsi="Garamond"/>
          <w:sz w:val="24"/>
          <w:szCs w:val="24"/>
          <w:lang w:val="en-GB"/>
        </w:rPr>
      </w:pPr>
    </w:p>
    <w:p w14:paraId="70CB1148" w14:textId="77777777" w:rsidR="005B5BC6" w:rsidRDefault="005B5BC6" w:rsidP="00E212FC">
      <w:pPr>
        <w:spacing w:before="100" w:beforeAutospacing="1" w:after="100" w:afterAutospacing="1" w:line="480" w:lineRule="auto"/>
        <w:rPr>
          <w:rFonts w:ascii="Garamond" w:hAnsi="Garamond"/>
          <w:sz w:val="24"/>
          <w:szCs w:val="24"/>
          <w:lang w:val="en-GB"/>
        </w:rPr>
      </w:pPr>
    </w:p>
    <w:p w14:paraId="2592CC58" w14:textId="77777777" w:rsidR="005B5BC6" w:rsidRDefault="005B5BC6" w:rsidP="00E212FC">
      <w:pPr>
        <w:spacing w:before="100" w:beforeAutospacing="1" w:after="100" w:afterAutospacing="1" w:line="480" w:lineRule="auto"/>
        <w:rPr>
          <w:rFonts w:ascii="Garamond" w:hAnsi="Garamond"/>
          <w:sz w:val="24"/>
          <w:szCs w:val="24"/>
          <w:lang w:val="en-GB"/>
        </w:rPr>
      </w:pPr>
    </w:p>
    <w:p w14:paraId="7354099B" w14:textId="77777777" w:rsidR="0093368E" w:rsidRPr="001930F8" w:rsidRDefault="0093368E" w:rsidP="00E212FC">
      <w:pPr>
        <w:spacing w:before="100" w:beforeAutospacing="1" w:after="100" w:afterAutospacing="1" w:line="480" w:lineRule="auto"/>
        <w:rPr>
          <w:rFonts w:ascii="Garamond" w:hAnsi="Garamond"/>
          <w:sz w:val="24"/>
          <w:szCs w:val="24"/>
          <w:lang w:val="en-GB"/>
        </w:rPr>
      </w:pPr>
    </w:p>
    <w:tbl>
      <w:tblPr>
        <w:tblW w:w="12960" w:type="dxa"/>
        <w:tblLayout w:type="fixed"/>
        <w:tblLook w:val="04A0" w:firstRow="1" w:lastRow="0" w:firstColumn="1" w:lastColumn="0" w:noHBand="0" w:noVBand="1"/>
      </w:tblPr>
      <w:tblGrid>
        <w:gridCol w:w="3644"/>
        <w:gridCol w:w="1164"/>
        <w:gridCol w:w="1042"/>
        <w:gridCol w:w="1287"/>
        <w:gridCol w:w="1165"/>
        <w:gridCol w:w="1164"/>
        <w:gridCol w:w="1165"/>
        <w:gridCol w:w="1164"/>
        <w:gridCol w:w="1165"/>
      </w:tblGrid>
      <w:tr w:rsidR="005B5BC6" w:rsidRPr="005B5BC6" w14:paraId="2F6D6244" w14:textId="77777777" w:rsidTr="005B5BC6">
        <w:trPr>
          <w:trHeight w:val="144"/>
        </w:trPr>
        <w:tc>
          <w:tcPr>
            <w:tcW w:w="12960" w:type="dxa"/>
            <w:gridSpan w:val="9"/>
            <w:tcBorders>
              <w:top w:val="nil"/>
              <w:left w:val="nil"/>
              <w:bottom w:val="nil"/>
              <w:right w:val="nil"/>
            </w:tcBorders>
            <w:shd w:val="clear" w:color="auto" w:fill="auto"/>
            <w:noWrap/>
            <w:hideMark/>
          </w:tcPr>
          <w:p w14:paraId="67F14EEA" w14:textId="601E29B2" w:rsidR="005B5BC6" w:rsidRPr="005B5BC6" w:rsidRDefault="005B5BC6" w:rsidP="005B5BC6">
            <w:pPr>
              <w:spacing w:before="0" w:after="0" w:line="240" w:lineRule="auto"/>
              <w:jc w:val="center"/>
              <w:rPr>
                <w:rFonts w:ascii="Times New Roman" w:hAnsi="Times New Roman" w:cs="Times New Roman"/>
                <w:sz w:val="20"/>
                <w:szCs w:val="20"/>
                <w:lang w:eastAsia="zh-CN"/>
              </w:rPr>
            </w:pPr>
            <w:r w:rsidRPr="00B97B70">
              <w:rPr>
                <w:rFonts w:ascii="Garamond" w:hAnsi="Garamond"/>
                <w:b/>
                <w:bCs/>
                <w:sz w:val="24"/>
                <w:szCs w:val="24"/>
                <w:lang w:val="en-GB"/>
              </w:rPr>
              <w:lastRenderedPageBreak/>
              <w:t>Table 6:</w:t>
            </w:r>
            <w:r w:rsidRPr="001930F8">
              <w:rPr>
                <w:rFonts w:ascii="Garamond" w:hAnsi="Garamond"/>
                <w:sz w:val="24"/>
                <w:szCs w:val="24"/>
                <w:lang w:val="en-GB"/>
              </w:rPr>
              <w:t xml:space="preserve"> Marginal effects of </w:t>
            </w:r>
            <w:r>
              <w:rPr>
                <w:rFonts w:ascii="Garamond" w:hAnsi="Garamond"/>
                <w:sz w:val="24"/>
                <w:szCs w:val="24"/>
                <w:lang w:val="en-GB"/>
              </w:rPr>
              <w:t>intervention</w:t>
            </w:r>
            <w:r w:rsidRPr="001930F8">
              <w:rPr>
                <w:rFonts w:ascii="Garamond" w:hAnsi="Garamond"/>
                <w:sz w:val="24"/>
                <w:szCs w:val="24"/>
                <w:lang w:val="en-GB"/>
              </w:rPr>
              <w:t>, knowledge, and covariates on adoption scores (</w:t>
            </w:r>
            <w:proofErr w:type="spellStart"/>
            <w:r w:rsidRPr="001930F8">
              <w:rPr>
                <w:rFonts w:ascii="Garamond" w:hAnsi="Garamond"/>
                <w:sz w:val="24"/>
                <w:szCs w:val="24"/>
                <w:lang w:val="en-GB"/>
              </w:rPr>
              <w:t>Con’t</w:t>
            </w:r>
            <w:proofErr w:type="spellEnd"/>
            <w:r w:rsidRPr="001930F8">
              <w:rPr>
                <w:rFonts w:ascii="Garamond" w:hAnsi="Garamond"/>
                <w:sz w:val="24"/>
                <w:szCs w:val="24"/>
                <w:lang w:val="en-GB"/>
              </w:rPr>
              <w:t>)</w:t>
            </w:r>
          </w:p>
        </w:tc>
      </w:tr>
      <w:tr w:rsidR="005B5BC6" w:rsidRPr="005B5BC6" w14:paraId="79A225F9" w14:textId="77777777" w:rsidTr="0093368E">
        <w:trPr>
          <w:trHeight w:val="144"/>
        </w:trPr>
        <w:tc>
          <w:tcPr>
            <w:tcW w:w="3644" w:type="dxa"/>
            <w:tcBorders>
              <w:top w:val="nil"/>
              <w:left w:val="nil"/>
              <w:bottom w:val="nil"/>
              <w:right w:val="nil"/>
            </w:tcBorders>
            <w:shd w:val="clear" w:color="auto" w:fill="auto"/>
            <w:noWrap/>
            <w:hideMark/>
          </w:tcPr>
          <w:p w14:paraId="125F9CD4" w14:textId="77777777" w:rsidR="005B5BC6" w:rsidRPr="005B5BC6" w:rsidRDefault="005B5BC6" w:rsidP="005B5BC6">
            <w:pPr>
              <w:spacing w:before="0" w:after="0" w:line="240" w:lineRule="auto"/>
              <w:jc w:val="center"/>
              <w:rPr>
                <w:rFonts w:ascii="Times New Roman" w:eastAsia="Times New Roman" w:hAnsi="Times New Roman" w:cs="Times New Roman"/>
                <w:sz w:val="20"/>
                <w:szCs w:val="20"/>
                <w:lang w:eastAsia="zh-CN"/>
              </w:rPr>
            </w:pPr>
          </w:p>
        </w:tc>
        <w:tc>
          <w:tcPr>
            <w:tcW w:w="2206" w:type="dxa"/>
            <w:gridSpan w:val="2"/>
            <w:tcBorders>
              <w:top w:val="nil"/>
              <w:left w:val="nil"/>
              <w:bottom w:val="single" w:sz="4" w:space="0" w:color="auto"/>
              <w:right w:val="nil"/>
            </w:tcBorders>
            <w:shd w:val="clear" w:color="auto" w:fill="auto"/>
            <w:noWrap/>
            <w:hideMark/>
          </w:tcPr>
          <w:p w14:paraId="7910277C" w14:textId="2AB78D41"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 xml:space="preserve">Adoption </w:t>
            </w:r>
            <w:r w:rsidR="0093368E">
              <w:rPr>
                <w:rFonts w:ascii="Garamond" w:eastAsia="Times New Roman" w:hAnsi="Garamond" w:cs="Times New Roman"/>
                <w:color w:val="000000"/>
                <w:lang w:eastAsia="zh-CN"/>
              </w:rPr>
              <w:t xml:space="preserve">of </w:t>
            </w:r>
            <w:r w:rsidRPr="005B5BC6">
              <w:rPr>
                <w:rFonts w:ascii="Garamond" w:eastAsia="Times New Roman" w:hAnsi="Garamond" w:cs="Times New Roman"/>
                <w:color w:val="000000"/>
                <w:lang w:eastAsia="zh-CN"/>
              </w:rPr>
              <w:t>purchase reliant practices</w:t>
            </w:r>
          </w:p>
        </w:tc>
        <w:tc>
          <w:tcPr>
            <w:tcW w:w="2452" w:type="dxa"/>
            <w:gridSpan w:val="2"/>
            <w:tcBorders>
              <w:top w:val="nil"/>
              <w:left w:val="nil"/>
              <w:bottom w:val="single" w:sz="4" w:space="0" w:color="auto"/>
              <w:right w:val="nil"/>
            </w:tcBorders>
            <w:shd w:val="clear" w:color="auto" w:fill="auto"/>
            <w:noWrap/>
            <w:hideMark/>
          </w:tcPr>
          <w:p w14:paraId="7BC7C245" w14:textId="5EB2C2AA"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 xml:space="preserve">Adoption </w:t>
            </w:r>
            <w:r w:rsidR="0093368E">
              <w:rPr>
                <w:rFonts w:ascii="Garamond" w:eastAsia="Times New Roman" w:hAnsi="Garamond" w:cs="Times New Roman"/>
                <w:color w:val="000000"/>
                <w:lang w:eastAsia="zh-CN"/>
              </w:rPr>
              <w:t xml:space="preserve">of </w:t>
            </w:r>
            <w:r w:rsidRPr="005B5BC6">
              <w:rPr>
                <w:rFonts w:ascii="Garamond" w:eastAsia="Times New Roman" w:hAnsi="Garamond" w:cs="Times New Roman"/>
                <w:color w:val="000000"/>
                <w:lang w:eastAsia="zh-CN"/>
              </w:rPr>
              <w:t>non-purchase reliant practices</w:t>
            </w:r>
          </w:p>
        </w:tc>
        <w:tc>
          <w:tcPr>
            <w:tcW w:w="2329" w:type="dxa"/>
            <w:gridSpan w:val="2"/>
            <w:tcBorders>
              <w:top w:val="nil"/>
              <w:left w:val="nil"/>
              <w:bottom w:val="single" w:sz="4" w:space="0" w:color="auto"/>
              <w:right w:val="nil"/>
            </w:tcBorders>
            <w:shd w:val="clear" w:color="auto" w:fill="auto"/>
            <w:noWrap/>
            <w:hideMark/>
          </w:tcPr>
          <w:p w14:paraId="3974C595" w14:textId="0AE2DB9D"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 xml:space="preserve">Adoption </w:t>
            </w:r>
            <w:r w:rsidR="0093368E">
              <w:rPr>
                <w:rFonts w:ascii="Garamond" w:eastAsia="Times New Roman" w:hAnsi="Garamond" w:cs="Times New Roman"/>
                <w:color w:val="000000"/>
                <w:lang w:eastAsia="zh-CN"/>
              </w:rPr>
              <w:t xml:space="preserve">of </w:t>
            </w:r>
            <w:r w:rsidRPr="005B5BC6">
              <w:rPr>
                <w:rFonts w:ascii="Garamond" w:eastAsia="Times New Roman" w:hAnsi="Garamond" w:cs="Times New Roman"/>
                <w:color w:val="000000"/>
                <w:lang w:eastAsia="zh-CN"/>
              </w:rPr>
              <w:t xml:space="preserve">time sensitive practices </w:t>
            </w:r>
          </w:p>
        </w:tc>
        <w:tc>
          <w:tcPr>
            <w:tcW w:w="2329" w:type="dxa"/>
            <w:gridSpan w:val="2"/>
            <w:tcBorders>
              <w:top w:val="nil"/>
              <w:left w:val="nil"/>
              <w:bottom w:val="single" w:sz="4" w:space="0" w:color="auto"/>
              <w:right w:val="nil"/>
            </w:tcBorders>
            <w:shd w:val="clear" w:color="auto" w:fill="auto"/>
            <w:noWrap/>
            <w:hideMark/>
          </w:tcPr>
          <w:p w14:paraId="4FCCA9FD" w14:textId="3C0FC012"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Adoption</w:t>
            </w:r>
            <w:r w:rsidR="0093368E">
              <w:rPr>
                <w:rFonts w:ascii="Garamond" w:eastAsia="Times New Roman" w:hAnsi="Garamond" w:cs="Times New Roman"/>
                <w:color w:val="000000"/>
                <w:lang w:eastAsia="zh-CN"/>
              </w:rPr>
              <w:t xml:space="preserve"> of </w:t>
            </w:r>
            <w:r w:rsidRPr="005B5BC6">
              <w:rPr>
                <w:rFonts w:ascii="Garamond" w:eastAsia="Times New Roman" w:hAnsi="Garamond" w:cs="Times New Roman"/>
                <w:color w:val="000000"/>
                <w:lang w:eastAsia="zh-CN"/>
              </w:rPr>
              <w:t xml:space="preserve"> not time sensitive practices </w:t>
            </w:r>
          </w:p>
        </w:tc>
      </w:tr>
      <w:tr w:rsidR="005B5BC6" w:rsidRPr="005B5BC6" w14:paraId="7FAD502D" w14:textId="77777777" w:rsidTr="0093368E">
        <w:trPr>
          <w:trHeight w:val="144"/>
        </w:trPr>
        <w:tc>
          <w:tcPr>
            <w:tcW w:w="3644" w:type="dxa"/>
            <w:tcBorders>
              <w:top w:val="nil"/>
              <w:left w:val="nil"/>
              <w:bottom w:val="double" w:sz="6" w:space="0" w:color="auto"/>
              <w:right w:val="nil"/>
            </w:tcBorders>
            <w:shd w:val="clear" w:color="auto" w:fill="auto"/>
            <w:noWrap/>
            <w:hideMark/>
          </w:tcPr>
          <w:p w14:paraId="5C97C435" w14:textId="77777777" w:rsidR="005B5BC6" w:rsidRPr="005B5BC6" w:rsidRDefault="005B5BC6" w:rsidP="005B5BC6">
            <w:pPr>
              <w:spacing w:before="0" w:after="0" w:line="240" w:lineRule="auto"/>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 </w:t>
            </w:r>
          </w:p>
        </w:tc>
        <w:tc>
          <w:tcPr>
            <w:tcW w:w="1164" w:type="dxa"/>
            <w:tcBorders>
              <w:top w:val="nil"/>
              <w:left w:val="nil"/>
              <w:bottom w:val="double" w:sz="6" w:space="0" w:color="auto"/>
              <w:right w:val="nil"/>
            </w:tcBorders>
            <w:shd w:val="clear" w:color="auto" w:fill="auto"/>
            <w:noWrap/>
            <w:hideMark/>
          </w:tcPr>
          <w:p w14:paraId="454EFDBF"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proofErr w:type="spellStart"/>
            <w:r w:rsidRPr="005B5BC6">
              <w:rPr>
                <w:rFonts w:ascii="Garamond" w:eastAsia="Times New Roman" w:hAnsi="Garamond" w:cs="Times New Roman"/>
                <w:color w:val="000000"/>
                <w:lang w:eastAsia="zh-CN"/>
              </w:rPr>
              <w:t>dy</w:t>
            </w:r>
            <w:proofErr w:type="spellEnd"/>
            <w:r w:rsidRPr="005B5BC6">
              <w:rPr>
                <w:rFonts w:ascii="Garamond" w:eastAsia="Times New Roman" w:hAnsi="Garamond" w:cs="Times New Roman"/>
                <w:color w:val="000000"/>
                <w:lang w:eastAsia="zh-CN"/>
              </w:rPr>
              <w:t>/dx</w:t>
            </w:r>
          </w:p>
        </w:tc>
        <w:tc>
          <w:tcPr>
            <w:tcW w:w="1042" w:type="dxa"/>
            <w:tcBorders>
              <w:top w:val="nil"/>
              <w:left w:val="nil"/>
              <w:bottom w:val="double" w:sz="6" w:space="0" w:color="auto"/>
              <w:right w:val="nil"/>
            </w:tcBorders>
            <w:shd w:val="clear" w:color="auto" w:fill="auto"/>
            <w:noWrap/>
            <w:hideMark/>
          </w:tcPr>
          <w:p w14:paraId="02694FB9" w14:textId="122BDD4F" w:rsidR="005B5BC6" w:rsidRPr="005B5BC6" w:rsidRDefault="008F17DA"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Z</w:t>
            </w:r>
          </w:p>
        </w:tc>
        <w:tc>
          <w:tcPr>
            <w:tcW w:w="1287" w:type="dxa"/>
            <w:tcBorders>
              <w:top w:val="nil"/>
              <w:left w:val="nil"/>
              <w:bottom w:val="double" w:sz="6" w:space="0" w:color="auto"/>
              <w:right w:val="nil"/>
            </w:tcBorders>
            <w:shd w:val="clear" w:color="auto" w:fill="auto"/>
            <w:noWrap/>
            <w:hideMark/>
          </w:tcPr>
          <w:p w14:paraId="1D241CB0"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proofErr w:type="spellStart"/>
            <w:r w:rsidRPr="005B5BC6">
              <w:rPr>
                <w:rFonts w:ascii="Garamond" w:eastAsia="Times New Roman" w:hAnsi="Garamond" w:cs="Times New Roman"/>
                <w:color w:val="000000"/>
                <w:lang w:eastAsia="zh-CN"/>
              </w:rPr>
              <w:t>dy</w:t>
            </w:r>
            <w:proofErr w:type="spellEnd"/>
            <w:r w:rsidRPr="005B5BC6">
              <w:rPr>
                <w:rFonts w:ascii="Garamond" w:eastAsia="Times New Roman" w:hAnsi="Garamond" w:cs="Times New Roman"/>
                <w:color w:val="000000"/>
                <w:lang w:eastAsia="zh-CN"/>
              </w:rPr>
              <w:t>/dx</w:t>
            </w:r>
          </w:p>
        </w:tc>
        <w:tc>
          <w:tcPr>
            <w:tcW w:w="1165" w:type="dxa"/>
            <w:tcBorders>
              <w:top w:val="nil"/>
              <w:left w:val="nil"/>
              <w:bottom w:val="double" w:sz="6" w:space="0" w:color="auto"/>
              <w:right w:val="nil"/>
            </w:tcBorders>
            <w:shd w:val="clear" w:color="auto" w:fill="auto"/>
            <w:noWrap/>
            <w:hideMark/>
          </w:tcPr>
          <w:p w14:paraId="0D6D536D"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z</w:t>
            </w:r>
          </w:p>
        </w:tc>
        <w:tc>
          <w:tcPr>
            <w:tcW w:w="1164" w:type="dxa"/>
            <w:tcBorders>
              <w:top w:val="nil"/>
              <w:left w:val="nil"/>
              <w:bottom w:val="double" w:sz="6" w:space="0" w:color="auto"/>
              <w:right w:val="nil"/>
            </w:tcBorders>
            <w:shd w:val="clear" w:color="auto" w:fill="auto"/>
            <w:noWrap/>
            <w:hideMark/>
          </w:tcPr>
          <w:p w14:paraId="36262BA7"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proofErr w:type="spellStart"/>
            <w:r w:rsidRPr="005B5BC6">
              <w:rPr>
                <w:rFonts w:ascii="Garamond" w:eastAsia="Times New Roman" w:hAnsi="Garamond" w:cs="Times New Roman"/>
                <w:color w:val="000000"/>
                <w:lang w:eastAsia="zh-CN"/>
              </w:rPr>
              <w:t>dy</w:t>
            </w:r>
            <w:proofErr w:type="spellEnd"/>
            <w:r w:rsidRPr="005B5BC6">
              <w:rPr>
                <w:rFonts w:ascii="Garamond" w:eastAsia="Times New Roman" w:hAnsi="Garamond" w:cs="Times New Roman"/>
                <w:color w:val="000000"/>
                <w:lang w:eastAsia="zh-CN"/>
              </w:rPr>
              <w:t>/dx</w:t>
            </w:r>
          </w:p>
        </w:tc>
        <w:tc>
          <w:tcPr>
            <w:tcW w:w="1165" w:type="dxa"/>
            <w:tcBorders>
              <w:top w:val="nil"/>
              <w:left w:val="nil"/>
              <w:bottom w:val="double" w:sz="6" w:space="0" w:color="auto"/>
              <w:right w:val="nil"/>
            </w:tcBorders>
            <w:shd w:val="clear" w:color="auto" w:fill="auto"/>
            <w:noWrap/>
            <w:hideMark/>
          </w:tcPr>
          <w:p w14:paraId="71658234"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z</w:t>
            </w:r>
          </w:p>
        </w:tc>
        <w:tc>
          <w:tcPr>
            <w:tcW w:w="1164" w:type="dxa"/>
            <w:tcBorders>
              <w:top w:val="nil"/>
              <w:left w:val="nil"/>
              <w:bottom w:val="double" w:sz="6" w:space="0" w:color="auto"/>
              <w:right w:val="nil"/>
            </w:tcBorders>
            <w:shd w:val="clear" w:color="auto" w:fill="auto"/>
            <w:noWrap/>
            <w:hideMark/>
          </w:tcPr>
          <w:p w14:paraId="5E40EB3E"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proofErr w:type="spellStart"/>
            <w:r w:rsidRPr="005B5BC6">
              <w:rPr>
                <w:rFonts w:ascii="Garamond" w:eastAsia="Times New Roman" w:hAnsi="Garamond" w:cs="Times New Roman"/>
                <w:color w:val="000000"/>
                <w:lang w:eastAsia="zh-CN"/>
              </w:rPr>
              <w:t>dy</w:t>
            </w:r>
            <w:proofErr w:type="spellEnd"/>
            <w:r w:rsidRPr="005B5BC6">
              <w:rPr>
                <w:rFonts w:ascii="Garamond" w:eastAsia="Times New Roman" w:hAnsi="Garamond" w:cs="Times New Roman"/>
                <w:color w:val="000000"/>
                <w:lang w:eastAsia="zh-CN"/>
              </w:rPr>
              <w:t>/dx</w:t>
            </w:r>
          </w:p>
        </w:tc>
        <w:tc>
          <w:tcPr>
            <w:tcW w:w="1165" w:type="dxa"/>
            <w:tcBorders>
              <w:top w:val="nil"/>
              <w:left w:val="nil"/>
              <w:bottom w:val="double" w:sz="6" w:space="0" w:color="auto"/>
              <w:right w:val="nil"/>
            </w:tcBorders>
            <w:shd w:val="clear" w:color="auto" w:fill="auto"/>
            <w:noWrap/>
            <w:hideMark/>
          </w:tcPr>
          <w:p w14:paraId="7B8D8828"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z</w:t>
            </w:r>
          </w:p>
        </w:tc>
      </w:tr>
      <w:tr w:rsidR="005B5BC6" w:rsidRPr="005B5BC6" w14:paraId="7F9BB9D8" w14:textId="77777777" w:rsidTr="0093368E">
        <w:trPr>
          <w:trHeight w:val="144"/>
        </w:trPr>
        <w:tc>
          <w:tcPr>
            <w:tcW w:w="3644" w:type="dxa"/>
            <w:tcBorders>
              <w:top w:val="nil"/>
              <w:left w:val="nil"/>
              <w:bottom w:val="nil"/>
              <w:right w:val="nil"/>
            </w:tcBorders>
            <w:shd w:val="clear" w:color="auto" w:fill="auto"/>
            <w:noWrap/>
            <w:hideMark/>
          </w:tcPr>
          <w:p w14:paraId="36E9D30C" w14:textId="77777777" w:rsidR="005B5BC6" w:rsidRPr="005B5BC6" w:rsidRDefault="005B5BC6" w:rsidP="005B5BC6">
            <w:pPr>
              <w:spacing w:before="0" w:after="0" w:line="240" w:lineRule="auto"/>
              <w:rPr>
                <w:rFonts w:ascii="Garamond" w:eastAsia="Times New Roman" w:hAnsi="Garamond" w:cs="Times New Roman"/>
                <w:color w:val="000000"/>
                <w:lang w:eastAsia="zh-CN"/>
              </w:rPr>
            </w:pPr>
            <w:r w:rsidRPr="005B5BC6">
              <w:rPr>
                <w:rFonts w:ascii="Garamond" w:eastAsia="Times New Roman" w:hAnsi="Garamond" w:cs="Times New Roman"/>
                <w:color w:val="000000"/>
                <w:lang w:val="en-GB" w:eastAsia="zh-CN"/>
              </w:rPr>
              <w:t xml:space="preserve">Intervention </w:t>
            </w:r>
          </w:p>
        </w:tc>
        <w:tc>
          <w:tcPr>
            <w:tcW w:w="1164" w:type="dxa"/>
            <w:tcBorders>
              <w:top w:val="nil"/>
              <w:left w:val="nil"/>
              <w:bottom w:val="nil"/>
              <w:right w:val="nil"/>
            </w:tcBorders>
            <w:shd w:val="clear" w:color="auto" w:fill="auto"/>
            <w:noWrap/>
            <w:hideMark/>
          </w:tcPr>
          <w:p w14:paraId="43524136"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0.001</w:t>
            </w:r>
          </w:p>
        </w:tc>
        <w:tc>
          <w:tcPr>
            <w:tcW w:w="1042" w:type="dxa"/>
            <w:tcBorders>
              <w:top w:val="nil"/>
              <w:left w:val="nil"/>
              <w:bottom w:val="nil"/>
              <w:right w:val="nil"/>
            </w:tcBorders>
            <w:shd w:val="clear" w:color="auto" w:fill="auto"/>
            <w:noWrap/>
            <w:hideMark/>
          </w:tcPr>
          <w:p w14:paraId="459C83E4"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0.03</w:t>
            </w:r>
          </w:p>
        </w:tc>
        <w:tc>
          <w:tcPr>
            <w:tcW w:w="1287" w:type="dxa"/>
            <w:tcBorders>
              <w:top w:val="nil"/>
              <w:left w:val="nil"/>
              <w:bottom w:val="nil"/>
              <w:right w:val="nil"/>
            </w:tcBorders>
            <w:shd w:val="clear" w:color="auto" w:fill="auto"/>
            <w:noWrap/>
            <w:hideMark/>
          </w:tcPr>
          <w:p w14:paraId="207CA26A"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0.007</w:t>
            </w:r>
          </w:p>
        </w:tc>
        <w:tc>
          <w:tcPr>
            <w:tcW w:w="1165" w:type="dxa"/>
            <w:tcBorders>
              <w:top w:val="nil"/>
              <w:left w:val="nil"/>
              <w:bottom w:val="nil"/>
              <w:right w:val="nil"/>
            </w:tcBorders>
            <w:shd w:val="clear" w:color="auto" w:fill="auto"/>
            <w:noWrap/>
            <w:hideMark/>
          </w:tcPr>
          <w:p w14:paraId="686F7527"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0.28</w:t>
            </w:r>
          </w:p>
        </w:tc>
        <w:tc>
          <w:tcPr>
            <w:tcW w:w="1164" w:type="dxa"/>
            <w:tcBorders>
              <w:top w:val="nil"/>
              <w:left w:val="nil"/>
              <w:bottom w:val="nil"/>
              <w:right w:val="nil"/>
            </w:tcBorders>
            <w:shd w:val="clear" w:color="auto" w:fill="auto"/>
            <w:noWrap/>
            <w:hideMark/>
          </w:tcPr>
          <w:p w14:paraId="16EE3F4C"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0.007</w:t>
            </w:r>
          </w:p>
        </w:tc>
        <w:tc>
          <w:tcPr>
            <w:tcW w:w="1165" w:type="dxa"/>
            <w:tcBorders>
              <w:top w:val="nil"/>
              <w:left w:val="nil"/>
              <w:bottom w:val="nil"/>
              <w:right w:val="nil"/>
            </w:tcBorders>
            <w:shd w:val="clear" w:color="auto" w:fill="auto"/>
            <w:noWrap/>
            <w:hideMark/>
          </w:tcPr>
          <w:p w14:paraId="4CFF1030"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0.39</w:t>
            </w:r>
          </w:p>
        </w:tc>
        <w:tc>
          <w:tcPr>
            <w:tcW w:w="1164" w:type="dxa"/>
            <w:tcBorders>
              <w:top w:val="nil"/>
              <w:left w:val="nil"/>
              <w:bottom w:val="nil"/>
              <w:right w:val="nil"/>
            </w:tcBorders>
            <w:shd w:val="clear" w:color="auto" w:fill="auto"/>
            <w:noWrap/>
            <w:hideMark/>
          </w:tcPr>
          <w:p w14:paraId="701CE983"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-0.043</w:t>
            </w:r>
          </w:p>
        </w:tc>
        <w:tc>
          <w:tcPr>
            <w:tcW w:w="1165" w:type="dxa"/>
            <w:tcBorders>
              <w:top w:val="nil"/>
              <w:left w:val="nil"/>
              <w:bottom w:val="nil"/>
              <w:right w:val="nil"/>
            </w:tcBorders>
            <w:shd w:val="clear" w:color="auto" w:fill="auto"/>
            <w:noWrap/>
            <w:hideMark/>
          </w:tcPr>
          <w:p w14:paraId="20372BE5"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-0.83</w:t>
            </w:r>
          </w:p>
        </w:tc>
      </w:tr>
      <w:tr w:rsidR="005B5BC6" w:rsidRPr="005B5BC6" w14:paraId="5E785242" w14:textId="77777777" w:rsidTr="0093368E">
        <w:trPr>
          <w:trHeight w:val="144"/>
        </w:trPr>
        <w:tc>
          <w:tcPr>
            <w:tcW w:w="3644" w:type="dxa"/>
            <w:tcBorders>
              <w:top w:val="nil"/>
              <w:left w:val="nil"/>
              <w:bottom w:val="nil"/>
              <w:right w:val="nil"/>
            </w:tcBorders>
            <w:shd w:val="clear" w:color="auto" w:fill="auto"/>
            <w:noWrap/>
            <w:hideMark/>
          </w:tcPr>
          <w:p w14:paraId="14358284" w14:textId="77777777" w:rsidR="005B5BC6" w:rsidRPr="005B5BC6" w:rsidRDefault="005B5BC6" w:rsidP="005B5BC6">
            <w:pPr>
              <w:spacing w:before="0" w:after="0" w:line="240" w:lineRule="auto"/>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Secondary education (1=Yes)</w:t>
            </w:r>
          </w:p>
        </w:tc>
        <w:tc>
          <w:tcPr>
            <w:tcW w:w="1164" w:type="dxa"/>
            <w:tcBorders>
              <w:top w:val="nil"/>
              <w:left w:val="nil"/>
              <w:bottom w:val="nil"/>
              <w:right w:val="nil"/>
            </w:tcBorders>
            <w:shd w:val="clear" w:color="auto" w:fill="auto"/>
            <w:noWrap/>
            <w:hideMark/>
          </w:tcPr>
          <w:p w14:paraId="63DCBCEB"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0.001</w:t>
            </w:r>
          </w:p>
        </w:tc>
        <w:tc>
          <w:tcPr>
            <w:tcW w:w="1042" w:type="dxa"/>
            <w:tcBorders>
              <w:top w:val="nil"/>
              <w:left w:val="nil"/>
              <w:bottom w:val="nil"/>
              <w:right w:val="nil"/>
            </w:tcBorders>
            <w:shd w:val="clear" w:color="auto" w:fill="auto"/>
            <w:noWrap/>
            <w:hideMark/>
          </w:tcPr>
          <w:p w14:paraId="264881B4"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0.03</w:t>
            </w:r>
          </w:p>
        </w:tc>
        <w:tc>
          <w:tcPr>
            <w:tcW w:w="1287" w:type="dxa"/>
            <w:tcBorders>
              <w:top w:val="nil"/>
              <w:left w:val="nil"/>
              <w:bottom w:val="nil"/>
              <w:right w:val="nil"/>
            </w:tcBorders>
            <w:shd w:val="clear" w:color="auto" w:fill="auto"/>
            <w:noWrap/>
            <w:hideMark/>
          </w:tcPr>
          <w:p w14:paraId="46A4934F"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-0.019</w:t>
            </w:r>
          </w:p>
        </w:tc>
        <w:tc>
          <w:tcPr>
            <w:tcW w:w="1165" w:type="dxa"/>
            <w:tcBorders>
              <w:top w:val="nil"/>
              <w:left w:val="nil"/>
              <w:bottom w:val="nil"/>
              <w:right w:val="nil"/>
            </w:tcBorders>
            <w:shd w:val="clear" w:color="auto" w:fill="auto"/>
            <w:noWrap/>
            <w:hideMark/>
          </w:tcPr>
          <w:p w14:paraId="32B40B07"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-0.66</w:t>
            </w:r>
          </w:p>
        </w:tc>
        <w:tc>
          <w:tcPr>
            <w:tcW w:w="1164" w:type="dxa"/>
            <w:tcBorders>
              <w:top w:val="nil"/>
              <w:left w:val="nil"/>
              <w:bottom w:val="nil"/>
              <w:right w:val="nil"/>
            </w:tcBorders>
            <w:shd w:val="clear" w:color="auto" w:fill="auto"/>
            <w:noWrap/>
            <w:hideMark/>
          </w:tcPr>
          <w:p w14:paraId="4017D067"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-0.009</w:t>
            </w:r>
          </w:p>
        </w:tc>
        <w:tc>
          <w:tcPr>
            <w:tcW w:w="1165" w:type="dxa"/>
            <w:tcBorders>
              <w:top w:val="nil"/>
              <w:left w:val="nil"/>
              <w:bottom w:val="nil"/>
              <w:right w:val="nil"/>
            </w:tcBorders>
            <w:shd w:val="clear" w:color="auto" w:fill="auto"/>
            <w:noWrap/>
            <w:hideMark/>
          </w:tcPr>
          <w:p w14:paraId="6CA2D67B"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-0.43</w:t>
            </w:r>
          </w:p>
        </w:tc>
        <w:tc>
          <w:tcPr>
            <w:tcW w:w="1164" w:type="dxa"/>
            <w:tcBorders>
              <w:top w:val="nil"/>
              <w:left w:val="nil"/>
              <w:bottom w:val="nil"/>
              <w:right w:val="nil"/>
            </w:tcBorders>
            <w:shd w:val="clear" w:color="auto" w:fill="auto"/>
            <w:noWrap/>
            <w:hideMark/>
          </w:tcPr>
          <w:p w14:paraId="3E0B2F6F" w14:textId="2CF9AC58"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w:t>
            </w:r>
            <w:r w:rsidR="00CF0C10">
              <w:rPr>
                <w:rFonts w:ascii="Garamond" w:eastAsia="Times New Roman" w:hAnsi="Garamond" w:cs="Times New Roman"/>
                <w:color w:val="000000"/>
                <w:lang w:eastAsia="zh-CN"/>
              </w:rPr>
              <w:t>.000</w:t>
            </w:r>
          </w:p>
        </w:tc>
        <w:tc>
          <w:tcPr>
            <w:tcW w:w="1165" w:type="dxa"/>
            <w:tcBorders>
              <w:top w:val="nil"/>
              <w:left w:val="nil"/>
              <w:bottom w:val="nil"/>
              <w:right w:val="nil"/>
            </w:tcBorders>
            <w:shd w:val="clear" w:color="auto" w:fill="auto"/>
            <w:noWrap/>
            <w:hideMark/>
          </w:tcPr>
          <w:p w14:paraId="4E278DD0"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-0.01</w:t>
            </w:r>
          </w:p>
        </w:tc>
      </w:tr>
      <w:tr w:rsidR="005B5BC6" w:rsidRPr="005B5BC6" w14:paraId="4A1011B0" w14:textId="77777777" w:rsidTr="0093368E">
        <w:trPr>
          <w:trHeight w:val="144"/>
        </w:trPr>
        <w:tc>
          <w:tcPr>
            <w:tcW w:w="3644" w:type="dxa"/>
            <w:tcBorders>
              <w:top w:val="nil"/>
              <w:left w:val="nil"/>
              <w:bottom w:val="nil"/>
              <w:right w:val="nil"/>
            </w:tcBorders>
            <w:shd w:val="clear" w:color="auto" w:fill="auto"/>
            <w:noWrap/>
            <w:hideMark/>
          </w:tcPr>
          <w:p w14:paraId="48F884D1" w14:textId="77777777" w:rsidR="005B5BC6" w:rsidRPr="005B5BC6" w:rsidRDefault="005B5BC6" w:rsidP="005B5BC6">
            <w:pPr>
              <w:spacing w:before="0" w:after="0" w:line="240" w:lineRule="auto"/>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 xml:space="preserve">Age </w:t>
            </w:r>
          </w:p>
        </w:tc>
        <w:tc>
          <w:tcPr>
            <w:tcW w:w="1164" w:type="dxa"/>
            <w:tcBorders>
              <w:top w:val="nil"/>
              <w:left w:val="nil"/>
              <w:bottom w:val="nil"/>
              <w:right w:val="nil"/>
            </w:tcBorders>
            <w:shd w:val="clear" w:color="auto" w:fill="auto"/>
            <w:noWrap/>
            <w:hideMark/>
          </w:tcPr>
          <w:p w14:paraId="010C33C6"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-0.001</w:t>
            </w:r>
          </w:p>
        </w:tc>
        <w:tc>
          <w:tcPr>
            <w:tcW w:w="1042" w:type="dxa"/>
            <w:tcBorders>
              <w:top w:val="nil"/>
              <w:left w:val="nil"/>
              <w:bottom w:val="nil"/>
              <w:right w:val="nil"/>
            </w:tcBorders>
            <w:shd w:val="clear" w:color="auto" w:fill="auto"/>
            <w:noWrap/>
            <w:hideMark/>
          </w:tcPr>
          <w:p w14:paraId="4C2AF158"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-0.73</w:t>
            </w:r>
          </w:p>
        </w:tc>
        <w:tc>
          <w:tcPr>
            <w:tcW w:w="1287" w:type="dxa"/>
            <w:tcBorders>
              <w:top w:val="nil"/>
              <w:left w:val="nil"/>
              <w:bottom w:val="nil"/>
              <w:right w:val="nil"/>
            </w:tcBorders>
            <w:shd w:val="clear" w:color="auto" w:fill="auto"/>
            <w:noWrap/>
            <w:hideMark/>
          </w:tcPr>
          <w:p w14:paraId="2679A293" w14:textId="07FB2389"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w:t>
            </w:r>
            <w:r w:rsidR="00CF0C10">
              <w:rPr>
                <w:rFonts w:ascii="Garamond" w:eastAsia="Times New Roman" w:hAnsi="Garamond" w:cs="Times New Roman"/>
                <w:color w:val="000000"/>
                <w:lang w:eastAsia="zh-CN"/>
              </w:rPr>
              <w:t>.000</w:t>
            </w:r>
          </w:p>
        </w:tc>
        <w:tc>
          <w:tcPr>
            <w:tcW w:w="1165" w:type="dxa"/>
            <w:tcBorders>
              <w:top w:val="nil"/>
              <w:left w:val="nil"/>
              <w:bottom w:val="nil"/>
              <w:right w:val="nil"/>
            </w:tcBorders>
            <w:shd w:val="clear" w:color="auto" w:fill="auto"/>
            <w:noWrap/>
            <w:hideMark/>
          </w:tcPr>
          <w:p w14:paraId="235EAC08"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0.21</w:t>
            </w:r>
          </w:p>
        </w:tc>
        <w:tc>
          <w:tcPr>
            <w:tcW w:w="1164" w:type="dxa"/>
            <w:tcBorders>
              <w:top w:val="nil"/>
              <w:left w:val="nil"/>
              <w:bottom w:val="nil"/>
              <w:right w:val="nil"/>
            </w:tcBorders>
            <w:shd w:val="clear" w:color="auto" w:fill="auto"/>
            <w:noWrap/>
            <w:hideMark/>
          </w:tcPr>
          <w:p w14:paraId="01FA8574"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-0.001</w:t>
            </w:r>
          </w:p>
        </w:tc>
        <w:tc>
          <w:tcPr>
            <w:tcW w:w="1165" w:type="dxa"/>
            <w:tcBorders>
              <w:top w:val="nil"/>
              <w:left w:val="nil"/>
              <w:bottom w:val="nil"/>
              <w:right w:val="nil"/>
            </w:tcBorders>
            <w:shd w:val="clear" w:color="auto" w:fill="auto"/>
            <w:noWrap/>
            <w:hideMark/>
          </w:tcPr>
          <w:p w14:paraId="02DE5EC1"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-1.19</w:t>
            </w:r>
          </w:p>
        </w:tc>
        <w:tc>
          <w:tcPr>
            <w:tcW w:w="1164" w:type="dxa"/>
            <w:tcBorders>
              <w:top w:val="nil"/>
              <w:left w:val="nil"/>
              <w:bottom w:val="nil"/>
              <w:right w:val="nil"/>
            </w:tcBorders>
            <w:shd w:val="clear" w:color="auto" w:fill="auto"/>
            <w:noWrap/>
            <w:hideMark/>
          </w:tcPr>
          <w:p w14:paraId="27E5BAA7"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0.003*</w:t>
            </w:r>
          </w:p>
        </w:tc>
        <w:tc>
          <w:tcPr>
            <w:tcW w:w="1165" w:type="dxa"/>
            <w:tcBorders>
              <w:top w:val="nil"/>
              <w:left w:val="nil"/>
              <w:bottom w:val="nil"/>
              <w:right w:val="nil"/>
            </w:tcBorders>
            <w:shd w:val="clear" w:color="auto" w:fill="auto"/>
            <w:noWrap/>
            <w:hideMark/>
          </w:tcPr>
          <w:p w14:paraId="33366D69"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1.65</w:t>
            </w:r>
          </w:p>
        </w:tc>
      </w:tr>
      <w:tr w:rsidR="005B5BC6" w:rsidRPr="005B5BC6" w14:paraId="0E2EAD3A" w14:textId="77777777" w:rsidTr="0093368E">
        <w:trPr>
          <w:trHeight w:val="144"/>
        </w:trPr>
        <w:tc>
          <w:tcPr>
            <w:tcW w:w="3644" w:type="dxa"/>
            <w:tcBorders>
              <w:top w:val="nil"/>
              <w:left w:val="nil"/>
              <w:bottom w:val="nil"/>
              <w:right w:val="nil"/>
            </w:tcBorders>
            <w:shd w:val="clear" w:color="auto" w:fill="auto"/>
            <w:noWrap/>
            <w:hideMark/>
          </w:tcPr>
          <w:p w14:paraId="65835DC8" w14:textId="77777777" w:rsidR="005B5BC6" w:rsidRPr="005B5BC6" w:rsidRDefault="005B5BC6" w:rsidP="005B5BC6">
            <w:pPr>
              <w:spacing w:before="0" w:after="0" w:line="240" w:lineRule="auto"/>
              <w:rPr>
                <w:rFonts w:ascii="Garamond" w:eastAsia="Times New Roman" w:hAnsi="Garamond" w:cs="Times New Roman"/>
                <w:color w:val="000000"/>
                <w:lang w:eastAsia="zh-CN"/>
              </w:rPr>
            </w:pPr>
            <w:proofErr w:type="spellStart"/>
            <w:r w:rsidRPr="005B5BC6">
              <w:rPr>
                <w:rFonts w:ascii="Garamond" w:eastAsia="Times New Roman" w:hAnsi="Garamond" w:cs="Times New Roman"/>
                <w:color w:val="000000"/>
                <w:lang w:eastAsia="zh-CN"/>
              </w:rPr>
              <w:t>Nb</w:t>
            </w:r>
            <w:proofErr w:type="spellEnd"/>
            <w:r w:rsidRPr="005B5BC6">
              <w:rPr>
                <w:rFonts w:ascii="Garamond" w:eastAsia="Times New Roman" w:hAnsi="Garamond" w:cs="Times New Roman"/>
                <w:color w:val="000000"/>
                <w:lang w:eastAsia="zh-CN"/>
              </w:rPr>
              <w:t xml:space="preserve"> of </w:t>
            </w:r>
            <w:proofErr w:type="spellStart"/>
            <w:r w:rsidRPr="005B5BC6">
              <w:rPr>
                <w:rFonts w:ascii="Garamond" w:eastAsia="Times New Roman" w:hAnsi="Garamond" w:cs="Times New Roman"/>
                <w:color w:val="000000"/>
                <w:lang w:eastAsia="zh-CN"/>
              </w:rPr>
              <w:t>HH</w:t>
            </w:r>
            <w:proofErr w:type="spellEnd"/>
            <w:r w:rsidRPr="005B5BC6">
              <w:rPr>
                <w:rFonts w:ascii="Garamond" w:eastAsia="Times New Roman" w:hAnsi="Garamond" w:cs="Times New Roman"/>
                <w:color w:val="000000"/>
                <w:lang w:eastAsia="zh-CN"/>
              </w:rPr>
              <w:t xml:space="preserve"> members 15 years old &amp; +</w:t>
            </w:r>
          </w:p>
        </w:tc>
        <w:tc>
          <w:tcPr>
            <w:tcW w:w="1164" w:type="dxa"/>
            <w:tcBorders>
              <w:top w:val="nil"/>
              <w:left w:val="nil"/>
              <w:bottom w:val="nil"/>
              <w:right w:val="nil"/>
            </w:tcBorders>
            <w:shd w:val="clear" w:color="auto" w:fill="auto"/>
            <w:noWrap/>
            <w:hideMark/>
          </w:tcPr>
          <w:p w14:paraId="7BB1C17B"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0.002</w:t>
            </w:r>
          </w:p>
        </w:tc>
        <w:tc>
          <w:tcPr>
            <w:tcW w:w="1042" w:type="dxa"/>
            <w:tcBorders>
              <w:top w:val="nil"/>
              <w:left w:val="nil"/>
              <w:bottom w:val="nil"/>
              <w:right w:val="nil"/>
            </w:tcBorders>
            <w:shd w:val="clear" w:color="auto" w:fill="auto"/>
            <w:noWrap/>
            <w:hideMark/>
          </w:tcPr>
          <w:p w14:paraId="6D58873D"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0.38</w:t>
            </w:r>
          </w:p>
        </w:tc>
        <w:tc>
          <w:tcPr>
            <w:tcW w:w="1287" w:type="dxa"/>
            <w:tcBorders>
              <w:top w:val="nil"/>
              <w:left w:val="nil"/>
              <w:bottom w:val="nil"/>
              <w:right w:val="nil"/>
            </w:tcBorders>
            <w:shd w:val="clear" w:color="auto" w:fill="auto"/>
            <w:noWrap/>
            <w:hideMark/>
          </w:tcPr>
          <w:p w14:paraId="78491D3A"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-0.023**</w:t>
            </w:r>
          </w:p>
        </w:tc>
        <w:tc>
          <w:tcPr>
            <w:tcW w:w="1165" w:type="dxa"/>
            <w:tcBorders>
              <w:top w:val="nil"/>
              <w:left w:val="nil"/>
              <w:bottom w:val="nil"/>
              <w:right w:val="nil"/>
            </w:tcBorders>
            <w:shd w:val="clear" w:color="auto" w:fill="auto"/>
            <w:noWrap/>
            <w:hideMark/>
          </w:tcPr>
          <w:p w14:paraId="27F333D5"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-2.48</w:t>
            </w:r>
          </w:p>
        </w:tc>
        <w:tc>
          <w:tcPr>
            <w:tcW w:w="1164" w:type="dxa"/>
            <w:tcBorders>
              <w:top w:val="nil"/>
              <w:left w:val="nil"/>
              <w:bottom w:val="nil"/>
              <w:right w:val="nil"/>
            </w:tcBorders>
            <w:shd w:val="clear" w:color="auto" w:fill="auto"/>
            <w:noWrap/>
            <w:hideMark/>
          </w:tcPr>
          <w:p w14:paraId="38182C4D" w14:textId="10627A4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-0.01</w:t>
            </w:r>
            <w:r w:rsidR="00CF0C10">
              <w:rPr>
                <w:rFonts w:ascii="Garamond" w:eastAsia="Times New Roman" w:hAnsi="Garamond" w:cs="Times New Roman"/>
                <w:color w:val="000000"/>
                <w:lang w:eastAsia="zh-CN"/>
              </w:rPr>
              <w:t>0</w:t>
            </w:r>
          </w:p>
        </w:tc>
        <w:tc>
          <w:tcPr>
            <w:tcW w:w="1165" w:type="dxa"/>
            <w:tcBorders>
              <w:top w:val="nil"/>
              <w:left w:val="nil"/>
              <w:bottom w:val="nil"/>
              <w:right w:val="nil"/>
            </w:tcBorders>
            <w:shd w:val="clear" w:color="auto" w:fill="auto"/>
            <w:noWrap/>
            <w:hideMark/>
          </w:tcPr>
          <w:p w14:paraId="1268491D" w14:textId="0B745BB6"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-1.5</w:t>
            </w:r>
            <w:r w:rsidR="00CF0C10">
              <w:rPr>
                <w:rFonts w:ascii="Garamond" w:eastAsia="Times New Roman" w:hAnsi="Garamond" w:cs="Times New Roman"/>
                <w:color w:val="000000"/>
                <w:lang w:eastAsia="zh-CN"/>
              </w:rPr>
              <w:t>0</w:t>
            </w:r>
          </w:p>
        </w:tc>
        <w:tc>
          <w:tcPr>
            <w:tcW w:w="1164" w:type="dxa"/>
            <w:tcBorders>
              <w:top w:val="nil"/>
              <w:left w:val="nil"/>
              <w:bottom w:val="nil"/>
              <w:right w:val="nil"/>
            </w:tcBorders>
            <w:shd w:val="clear" w:color="auto" w:fill="auto"/>
            <w:noWrap/>
            <w:hideMark/>
          </w:tcPr>
          <w:p w14:paraId="45C9876C"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0.017</w:t>
            </w:r>
          </w:p>
        </w:tc>
        <w:tc>
          <w:tcPr>
            <w:tcW w:w="1165" w:type="dxa"/>
            <w:tcBorders>
              <w:top w:val="nil"/>
              <w:left w:val="nil"/>
              <w:bottom w:val="nil"/>
              <w:right w:val="nil"/>
            </w:tcBorders>
            <w:shd w:val="clear" w:color="auto" w:fill="auto"/>
            <w:noWrap/>
            <w:hideMark/>
          </w:tcPr>
          <w:p w14:paraId="5F5D0250"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1.24</w:t>
            </w:r>
          </w:p>
        </w:tc>
      </w:tr>
      <w:tr w:rsidR="005B5BC6" w:rsidRPr="005B5BC6" w14:paraId="49CE3ED6" w14:textId="77777777" w:rsidTr="0093368E">
        <w:trPr>
          <w:trHeight w:val="144"/>
        </w:trPr>
        <w:tc>
          <w:tcPr>
            <w:tcW w:w="3644" w:type="dxa"/>
            <w:tcBorders>
              <w:top w:val="nil"/>
              <w:left w:val="nil"/>
              <w:bottom w:val="nil"/>
              <w:right w:val="nil"/>
            </w:tcBorders>
            <w:shd w:val="clear" w:color="auto" w:fill="auto"/>
            <w:noWrap/>
            <w:hideMark/>
          </w:tcPr>
          <w:p w14:paraId="2FB84EB5" w14:textId="77777777" w:rsidR="005B5BC6" w:rsidRPr="005B5BC6" w:rsidRDefault="005B5BC6" w:rsidP="005B5BC6">
            <w:pPr>
              <w:spacing w:before="0" w:after="0" w:line="240" w:lineRule="auto"/>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Land owned (ha)</w:t>
            </w:r>
          </w:p>
        </w:tc>
        <w:tc>
          <w:tcPr>
            <w:tcW w:w="1164" w:type="dxa"/>
            <w:tcBorders>
              <w:top w:val="nil"/>
              <w:left w:val="nil"/>
              <w:bottom w:val="nil"/>
              <w:right w:val="nil"/>
            </w:tcBorders>
            <w:shd w:val="clear" w:color="auto" w:fill="auto"/>
            <w:noWrap/>
            <w:hideMark/>
          </w:tcPr>
          <w:p w14:paraId="4CB037EA"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-0.001</w:t>
            </w:r>
          </w:p>
        </w:tc>
        <w:tc>
          <w:tcPr>
            <w:tcW w:w="1042" w:type="dxa"/>
            <w:tcBorders>
              <w:top w:val="nil"/>
              <w:left w:val="nil"/>
              <w:bottom w:val="nil"/>
              <w:right w:val="nil"/>
            </w:tcBorders>
            <w:shd w:val="clear" w:color="auto" w:fill="auto"/>
            <w:noWrap/>
            <w:hideMark/>
          </w:tcPr>
          <w:p w14:paraId="1F5DF4C3"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-0.79</w:t>
            </w:r>
          </w:p>
        </w:tc>
        <w:tc>
          <w:tcPr>
            <w:tcW w:w="1287" w:type="dxa"/>
            <w:tcBorders>
              <w:top w:val="nil"/>
              <w:left w:val="nil"/>
              <w:bottom w:val="nil"/>
              <w:right w:val="nil"/>
            </w:tcBorders>
            <w:shd w:val="clear" w:color="auto" w:fill="auto"/>
            <w:noWrap/>
            <w:hideMark/>
          </w:tcPr>
          <w:p w14:paraId="72838DC4"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-0.003**</w:t>
            </w:r>
          </w:p>
        </w:tc>
        <w:tc>
          <w:tcPr>
            <w:tcW w:w="1165" w:type="dxa"/>
            <w:tcBorders>
              <w:top w:val="nil"/>
              <w:left w:val="nil"/>
              <w:bottom w:val="nil"/>
              <w:right w:val="nil"/>
            </w:tcBorders>
            <w:shd w:val="clear" w:color="auto" w:fill="auto"/>
            <w:noWrap/>
            <w:hideMark/>
          </w:tcPr>
          <w:p w14:paraId="3BE2897F"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-2.06</w:t>
            </w:r>
          </w:p>
        </w:tc>
        <w:tc>
          <w:tcPr>
            <w:tcW w:w="1164" w:type="dxa"/>
            <w:tcBorders>
              <w:top w:val="nil"/>
              <w:left w:val="nil"/>
              <w:bottom w:val="nil"/>
              <w:right w:val="nil"/>
            </w:tcBorders>
            <w:shd w:val="clear" w:color="auto" w:fill="auto"/>
            <w:noWrap/>
            <w:hideMark/>
          </w:tcPr>
          <w:p w14:paraId="7CC19930"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-0.002*</w:t>
            </w:r>
          </w:p>
        </w:tc>
        <w:tc>
          <w:tcPr>
            <w:tcW w:w="1165" w:type="dxa"/>
            <w:tcBorders>
              <w:top w:val="nil"/>
              <w:left w:val="nil"/>
              <w:bottom w:val="nil"/>
              <w:right w:val="nil"/>
            </w:tcBorders>
            <w:shd w:val="clear" w:color="auto" w:fill="auto"/>
            <w:noWrap/>
            <w:hideMark/>
          </w:tcPr>
          <w:p w14:paraId="2A1EAE4A"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-1.73</w:t>
            </w:r>
          </w:p>
        </w:tc>
        <w:tc>
          <w:tcPr>
            <w:tcW w:w="1164" w:type="dxa"/>
            <w:tcBorders>
              <w:top w:val="nil"/>
              <w:left w:val="nil"/>
              <w:bottom w:val="nil"/>
              <w:right w:val="nil"/>
            </w:tcBorders>
            <w:shd w:val="clear" w:color="auto" w:fill="auto"/>
            <w:noWrap/>
            <w:hideMark/>
          </w:tcPr>
          <w:p w14:paraId="76111D6E"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-0.001</w:t>
            </w:r>
          </w:p>
        </w:tc>
        <w:tc>
          <w:tcPr>
            <w:tcW w:w="1165" w:type="dxa"/>
            <w:tcBorders>
              <w:top w:val="nil"/>
              <w:left w:val="nil"/>
              <w:bottom w:val="nil"/>
              <w:right w:val="nil"/>
            </w:tcBorders>
            <w:shd w:val="clear" w:color="auto" w:fill="auto"/>
            <w:noWrap/>
            <w:hideMark/>
          </w:tcPr>
          <w:p w14:paraId="09A2E8EB"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-0.34</w:t>
            </w:r>
          </w:p>
        </w:tc>
      </w:tr>
      <w:tr w:rsidR="005B5BC6" w:rsidRPr="005B5BC6" w14:paraId="2C69C1D4" w14:textId="77777777" w:rsidTr="0093368E">
        <w:trPr>
          <w:trHeight w:val="144"/>
        </w:trPr>
        <w:tc>
          <w:tcPr>
            <w:tcW w:w="3644" w:type="dxa"/>
            <w:tcBorders>
              <w:top w:val="nil"/>
              <w:left w:val="nil"/>
              <w:bottom w:val="nil"/>
              <w:right w:val="nil"/>
            </w:tcBorders>
            <w:shd w:val="clear" w:color="auto" w:fill="auto"/>
            <w:noWrap/>
            <w:hideMark/>
          </w:tcPr>
          <w:p w14:paraId="084D6BD1" w14:textId="77777777" w:rsidR="005B5BC6" w:rsidRPr="005B5BC6" w:rsidRDefault="005B5BC6" w:rsidP="005B5BC6">
            <w:pPr>
              <w:spacing w:before="0" w:after="0" w:line="240" w:lineRule="auto"/>
              <w:rPr>
                <w:rFonts w:ascii="Garamond" w:eastAsia="Times New Roman" w:hAnsi="Garamond" w:cs="Times New Roman"/>
                <w:color w:val="000000"/>
                <w:lang w:eastAsia="zh-CN"/>
              </w:rPr>
            </w:pPr>
            <w:proofErr w:type="spellStart"/>
            <w:r w:rsidRPr="005B5BC6">
              <w:rPr>
                <w:rFonts w:ascii="Garamond" w:eastAsia="Times New Roman" w:hAnsi="Garamond" w:cs="Times New Roman"/>
                <w:color w:val="000000"/>
                <w:lang w:eastAsia="zh-CN"/>
              </w:rPr>
              <w:t>Nb</w:t>
            </w:r>
            <w:proofErr w:type="spellEnd"/>
            <w:r w:rsidRPr="005B5BC6">
              <w:rPr>
                <w:rFonts w:ascii="Garamond" w:eastAsia="Times New Roman" w:hAnsi="Garamond" w:cs="Times New Roman"/>
                <w:color w:val="000000"/>
                <w:lang w:eastAsia="zh-CN"/>
              </w:rPr>
              <w:t xml:space="preserve"> of cows owned</w:t>
            </w:r>
          </w:p>
        </w:tc>
        <w:tc>
          <w:tcPr>
            <w:tcW w:w="1164" w:type="dxa"/>
            <w:tcBorders>
              <w:top w:val="nil"/>
              <w:left w:val="nil"/>
              <w:bottom w:val="nil"/>
              <w:right w:val="nil"/>
            </w:tcBorders>
            <w:shd w:val="clear" w:color="auto" w:fill="auto"/>
            <w:noWrap/>
            <w:hideMark/>
          </w:tcPr>
          <w:p w14:paraId="1D2DDCC3"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-0.001</w:t>
            </w:r>
          </w:p>
        </w:tc>
        <w:tc>
          <w:tcPr>
            <w:tcW w:w="1042" w:type="dxa"/>
            <w:tcBorders>
              <w:top w:val="nil"/>
              <w:left w:val="nil"/>
              <w:bottom w:val="nil"/>
              <w:right w:val="nil"/>
            </w:tcBorders>
            <w:shd w:val="clear" w:color="auto" w:fill="auto"/>
            <w:noWrap/>
            <w:hideMark/>
          </w:tcPr>
          <w:p w14:paraId="037AE249"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-0.46</w:t>
            </w:r>
          </w:p>
        </w:tc>
        <w:tc>
          <w:tcPr>
            <w:tcW w:w="1287" w:type="dxa"/>
            <w:tcBorders>
              <w:top w:val="nil"/>
              <w:left w:val="nil"/>
              <w:bottom w:val="nil"/>
              <w:right w:val="nil"/>
            </w:tcBorders>
            <w:shd w:val="clear" w:color="auto" w:fill="auto"/>
            <w:noWrap/>
            <w:hideMark/>
          </w:tcPr>
          <w:p w14:paraId="1C47BBE6"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0.006***</w:t>
            </w:r>
          </w:p>
        </w:tc>
        <w:tc>
          <w:tcPr>
            <w:tcW w:w="1165" w:type="dxa"/>
            <w:tcBorders>
              <w:top w:val="nil"/>
              <w:left w:val="nil"/>
              <w:bottom w:val="nil"/>
              <w:right w:val="nil"/>
            </w:tcBorders>
            <w:shd w:val="clear" w:color="auto" w:fill="auto"/>
            <w:noWrap/>
            <w:hideMark/>
          </w:tcPr>
          <w:p w14:paraId="070034EF"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3.51</w:t>
            </w:r>
          </w:p>
        </w:tc>
        <w:tc>
          <w:tcPr>
            <w:tcW w:w="1164" w:type="dxa"/>
            <w:tcBorders>
              <w:top w:val="nil"/>
              <w:left w:val="nil"/>
              <w:bottom w:val="nil"/>
              <w:right w:val="nil"/>
            </w:tcBorders>
            <w:shd w:val="clear" w:color="auto" w:fill="auto"/>
            <w:noWrap/>
            <w:hideMark/>
          </w:tcPr>
          <w:p w14:paraId="2DFB6827"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0.003***</w:t>
            </w:r>
          </w:p>
        </w:tc>
        <w:tc>
          <w:tcPr>
            <w:tcW w:w="1165" w:type="dxa"/>
            <w:tcBorders>
              <w:top w:val="nil"/>
              <w:left w:val="nil"/>
              <w:bottom w:val="nil"/>
              <w:right w:val="nil"/>
            </w:tcBorders>
            <w:shd w:val="clear" w:color="auto" w:fill="auto"/>
            <w:noWrap/>
            <w:hideMark/>
          </w:tcPr>
          <w:p w14:paraId="20D763E8"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2.94</w:t>
            </w:r>
          </w:p>
        </w:tc>
        <w:tc>
          <w:tcPr>
            <w:tcW w:w="1164" w:type="dxa"/>
            <w:tcBorders>
              <w:top w:val="nil"/>
              <w:left w:val="nil"/>
              <w:bottom w:val="nil"/>
              <w:right w:val="nil"/>
            </w:tcBorders>
            <w:shd w:val="clear" w:color="auto" w:fill="auto"/>
            <w:noWrap/>
            <w:hideMark/>
          </w:tcPr>
          <w:p w14:paraId="0220768E"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-0.006</w:t>
            </w:r>
          </w:p>
        </w:tc>
        <w:tc>
          <w:tcPr>
            <w:tcW w:w="1165" w:type="dxa"/>
            <w:tcBorders>
              <w:top w:val="nil"/>
              <w:left w:val="nil"/>
              <w:bottom w:val="nil"/>
              <w:right w:val="nil"/>
            </w:tcBorders>
            <w:shd w:val="clear" w:color="auto" w:fill="auto"/>
            <w:noWrap/>
            <w:hideMark/>
          </w:tcPr>
          <w:p w14:paraId="3270CCB3"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-1.61</w:t>
            </w:r>
          </w:p>
        </w:tc>
      </w:tr>
      <w:tr w:rsidR="005B5BC6" w:rsidRPr="005B5BC6" w14:paraId="255C4930" w14:textId="77777777" w:rsidTr="0093368E">
        <w:trPr>
          <w:trHeight w:val="144"/>
        </w:trPr>
        <w:tc>
          <w:tcPr>
            <w:tcW w:w="3644" w:type="dxa"/>
            <w:tcBorders>
              <w:top w:val="nil"/>
              <w:left w:val="nil"/>
              <w:bottom w:val="nil"/>
              <w:right w:val="nil"/>
            </w:tcBorders>
            <w:shd w:val="clear" w:color="auto" w:fill="auto"/>
            <w:noWrap/>
            <w:hideMark/>
          </w:tcPr>
          <w:p w14:paraId="703DA17A" w14:textId="77777777" w:rsidR="005B5BC6" w:rsidRPr="005B5BC6" w:rsidRDefault="005B5BC6" w:rsidP="005B5BC6">
            <w:pPr>
              <w:spacing w:before="0" w:after="0" w:line="240" w:lineRule="auto"/>
              <w:rPr>
                <w:rFonts w:ascii="Garamond" w:eastAsia="Times New Roman" w:hAnsi="Garamond" w:cs="Times New Roman"/>
                <w:color w:val="000000"/>
                <w:lang w:eastAsia="zh-CN"/>
              </w:rPr>
            </w:pPr>
            <w:r w:rsidRPr="005B5BC6">
              <w:rPr>
                <w:rFonts w:ascii="Garamond" w:eastAsia="Times New Roman" w:hAnsi="Garamond" w:cs="Times New Roman"/>
                <w:color w:val="000000"/>
                <w:lang w:val="en-GB" w:eastAsia="zh-CN"/>
              </w:rPr>
              <w:t>Altitude (m)</w:t>
            </w:r>
          </w:p>
        </w:tc>
        <w:tc>
          <w:tcPr>
            <w:tcW w:w="1164" w:type="dxa"/>
            <w:tcBorders>
              <w:top w:val="nil"/>
              <w:left w:val="nil"/>
              <w:bottom w:val="nil"/>
              <w:right w:val="nil"/>
            </w:tcBorders>
            <w:shd w:val="clear" w:color="auto" w:fill="auto"/>
            <w:noWrap/>
            <w:hideMark/>
          </w:tcPr>
          <w:p w14:paraId="0768BFC2"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0.000**</w:t>
            </w:r>
          </w:p>
        </w:tc>
        <w:tc>
          <w:tcPr>
            <w:tcW w:w="1042" w:type="dxa"/>
            <w:tcBorders>
              <w:top w:val="nil"/>
              <w:left w:val="nil"/>
              <w:bottom w:val="nil"/>
              <w:right w:val="nil"/>
            </w:tcBorders>
            <w:shd w:val="clear" w:color="auto" w:fill="auto"/>
            <w:noWrap/>
            <w:hideMark/>
          </w:tcPr>
          <w:p w14:paraId="58912175"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2.32</w:t>
            </w:r>
          </w:p>
        </w:tc>
        <w:tc>
          <w:tcPr>
            <w:tcW w:w="1287" w:type="dxa"/>
            <w:tcBorders>
              <w:top w:val="nil"/>
              <w:left w:val="nil"/>
              <w:bottom w:val="nil"/>
              <w:right w:val="nil"/>
            </w:tcBorders>
            <w:shd w:val="clear" w:color="auto" w:fill="auto"/>
            <w:noWrap/>
            <w:hideMark/>
          </w:tcPr>
          <w:p w14:paraId="52BD773F"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0.000***</w:t>
            </w:r>
          </w:p>
        </w:tc>
        <w:tc>
          <w:tcPr>
            <w:tcW w:w="1165" w:type="dxa"/>
            <w:tcBorders>
              <w:top w:val="nil"/>
              <w:left w:val="nil"/>
              <w:bottom w:val="nil"/>
              <w:right w:val="nil"/>
            </w:tcBorders>
            <w:shd w:val="clear" w:color="auto" w:fill="auto"/>
            <w:noWrap/>
            <w:hideMark/>
          </w:tcPr>
          <w:p w14:paraId="49947B63"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2.79</w:t>
            </w:r>
          </w:p>
        </w:tc>
        <w:tc>
          <w:tcPr>
            <w:tcW w:w="1164" w:type="dxa"/>
            <w:tcBorders>
              <w:top w:val="nil"/>
              <w:left w:val="nil"/>
              <w:bottom w:val="nil"/>
              <w:right w:val="nil"/>
            </w:tcBorders>
            <w:shd w:val="clear" w:color="auto" w:fill="auto"/>
            <w:noWrap/>
            <w:hideMark/>
          </w:tcPr>
          <w:p w14:paraId="604E5416"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0.000***</w:t>
            </w:r>
          </w:p>
        </w:tc>
        <w:tc>
          <w:tcPr>
            <w:tcW w:w="1165" w:type="dxa"/>
            <w:tcBorders>
              <w:top w:val="nil"/>
              <w:left w:val="nil"/>
              <w:bottom w:val="nil"/>
              <w:right w:val="nil"/>
            </w:tcBorders>
            <w:shd w:val="clear" w:color="auto" w:fill="auto"/>
            <w:noWrap/>
            <w:hideMark/>
          </w:tcPr>
          <w:p w14:paraId="37FCC901"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3.08</w:t>
            </w:r>
          </w:p>
        </w:tc>
        <w:tc>
          <w:tcPr>
            <w:tcW w:w="1164" w:type="dxa"/>
            <w:tcBorders>
              <w:top w:val="nil"/>
              <w:left w:val="nil"/>
              <w:bottom w:val="nil"/>
              <w:right w:val="nil"/>
            </w:tcBorders>
            <w:shd w:val="clear" w:color="auto" w:fill="auto"/>
            <w:noWrap/>
            <w:hideMark/>
          </w:tcPr>
          <w:p w14:paraId="77B7EC40" w14:textId="01556871"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w:t>
            </w:r>
            <w:r w:rsidR="00CF0C10">
              <w:rPr>
                <w:rFonts w:ascii="Garamond" w:eastAsia="Times New Roman" w:hAnsi="Garamond" w:cs="Times New Roman"/>
                <w:color w:val="000000"/>
                <w:lang w:eastAsia="zh-CN"/>
              </w:rPr>
              <w:t>.000</w:t>
            </w:r>
          </w:p>
        </w:tc>
        <w:tc>
          <w:tcPr>
            <w:tcW w:w="1165" w:type="dxa"/>
            <w:tcBorders>
              <w:top w:val="nil"/>
              <w:left w:val="nil"/>
              <w:bottom w:val="nil"/>
              <w:right w:val="nil"/>
            </w:tcBorders>
            <w:shd w:val="clear" w:color="auto" w:fill="auto"/>
            <w:noWrap/>
            <w:hideMark/>
          </w:tcPr>
          <w:p w14:paraId="65EF38A0"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1.25</w:t>
            </w:r>
          </w:p>
        </w:tc>
      </w:tr>
      <w:tr w:rsidR="005B5BC6" w:rsidRPr="005B5BC6" w14:paraId="110E608B" w14:textId="77777777" w:rsidTr="0093368E">
        <w:trPr>
          <w:trHeight w:val="144"/>
        </w:trPr>
        <w:tc>
          <w:tcPr>
            <w:tcW w:w="3644" w:type="dxa"/>
            <w:tcBorders>
              <w:top w:val="nil"/>
              <w:left w:val="nil"/>
              <w:bottom w:val="nil"/>
              <w:right w:val="nil"/>
            </w:tcBorders>
            <w:shd w:val="clear" w:color="auto" w:fill="auto"/>
            <w:noWrap/>
            <w:hideMark/>
          </w:tcPr>
          <w:p w14:paraId="607081F7" w14:textId="77777777" w:rsidR="005B5BC6" w:rsidRPr="005B5BC6" w:rsidRDefault="005B5BC6" w:rsidP="005B5BC6">
            <w:pPr>
              <w:spacing w:before="0" w:after="0" w:line="240" w:lineRule="auto"/>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Canton (Base = Bolivar)</w:t>
            </w:r>
          </w:p>
        </w:tc>
        <w:tc>
          <w:tcPr>
            <w:tcW w:w="1164" w:type="dxa"/>
            <w:tcBorders>
              <w:top w:val="nil"/>
              <w:left w:val="nil"/>
              <w:bottom w:val="nil"/>
              <w:right w:val="nil"/>
            </w:tcBorders>
            <w:shd w:val="clear" w:color="auto" w:fill="auto"/>
            <w:noWrap/>
            <w:hideMark/>
          </w:tcPr>
          <w:p w14:paraId="5736BE2A" w14:textId="77777777" w:rsidR="005B5BC6" w:rsidRPr="005B5BC6" w:rsidRDefault="005B5BC6" w:rsidP="005B5BC6">
            <w:pPr>
              <w:spacing w:before="0" w:after="0" w:line="240" w:lineRule="auto"/>
              <w:rPr>
                <w:rFonts w:ascii="Garamond" w:eastAsia="Times New Roman" w:hAnsi="Garamond" w:cs="Times New Roman"/>
                <w:color w:val="000000"/>
                <w:lang w:eastAsia="zh-CN"/>
              </w:rPr>
            </w:pPr>
          </w:p>
        </w:tc>
        <w:tc>
          <w:tcPr>
            <w:tcW w:w="1042" w:type="dxa"/>
            <w:tcBorders>
              <w:top w:val="nil"/>
              <w:left w:val="nil"/>
              <w:bottom w:val="nil"/>
              <w:right w:val="nil"/>
            </w:tcBorders>
            <w:shd w:val="clear" w:color="auto" w:fill="auto"/>
            <w:noWrap/>
            <w:hideMark/>
          </w:tcPr>
          <w:p w14:paraId="6A2A3E80" w14:textId="77777777" w:rsidR="005B5BC6" w:rsidRPr="005B5BC6" w:rsidRDefault="005B5BC6" w:rsidP="005B5BC6">
            <w:pPr>
              <w:spacing w:before="0" w:after="0" w:line="240" w:lineRule="auto"/>
              <w:jc w:val="center"/>
              <w:rPr>
                <w:rFonts w:ascii="Times New Roman" w:eastAsia="Times New Roman" w:hAnsi="Times New Roman" w:cs="Times New Roman"/>
                <w:sz w:val="20"/>
                <w:szCs w:val="20"/>
                <w:lang w:eastAsia="zh-CN"/>
              </w:rPr>
            </w:pPr>
          </w:p>
        </w:tc>
        <w:tc>
          <w:tcPr>
            <w:tcW w:w="1287" w:type="dxa"/>
            <w:tcBorders>
              <w:top w:val="nil"/>
              <w:left w:val="nil"/>
              <w:bottom w:val="nil"/>
              <w:right w:val="nil"/>
            </w:tcBorders>
            <w:shd w:val="clear" w:color="auto" w:fill="auto"/>
            <w:noWrap/>
            <w:hideMark/>
          </w:tcPr>
          <w:p w14:paraId="71ACAE41" w14:textId="77777777" w:rsidR="005B5BC6" w:rsidRPr="005B5BC6" w:rsidRDefault="005B5BC6" w:rsidP="005B5BC6">
            <w:pPr>
              <w:spacing w:before="0" w:after="0" w:line="240" w:lineRule="auto"/>
              <w:jc w:val="center"/>
              <w:rPr>
                <w:rFonts w:ascii="Times New Roman" w:eastAsia="Times New Roman" w:hAnsi="Times New Roman" w:cs="Times New Roman"/>
                <w:sz w:val="20"/>
                <w:szCs w:val="20"/>
                <w:lang w:eastAsia="zh-CN"/>
              </w:rPr>
            </w:pPr>
          </w:p>
        </w:tc>
        <w:tc>
          <w:tcPr>
            <w:tcW w:w="1165" w:type="dxa"/>
            <w:tcBorders>
              <w:top w:val="nil"/>
              <w:left w:val="nil"/>
              <w:bottom w:val="nil"/>
              <w:right w:val="nil"/>
            </w:tcBorders>
            <w:shd w:val="clear" w:color="auto" w:fill="auto"/>
            <w:noWrap/>
            <w:hideMark/>
          </w:tcPr>
          <w:p w14:paraId="08A5FA30" w14:textId="77777777" w:rsidR="005B5BC6" w:rsidRPr="005B5BC6" w:rsidRDefault="005B5BC6" w:rsidP="005B5BC6">
            <w:pPr>
              <w:spacing w:before="0" w:after="0" w:line="240" w:lineRule="auto"/>
              <w:jc w:val="center"/>
              <w:rPr>
                <w:rFonts w:ascii="Times New Roman" w:eastAsia="Times New Roman" w:hAnsi="Times New Roman" w:cs="Times New Roman"/>
                <w:sz w:val="20"/>
                <w:szCs w:val="20"/>
                <w:lang w:eastAsia="zh-CN"/>
              </w:rPr>
            </w:pPr>
          </w:p>
        </w:tc>
        <w:tc>
          <w:tcPr>
            <w:tcW w:w="1164" w:type="dxa"/>
            <w:tcBorders>
              <w:top w:val="nil"/>
              <w:left w:val="nil"/>
              <w:bottom w:val="nil"/>
              <w:right w:val="nil"/>
            </w:tcBorders>
            <w:shd w:val="clear" w:color="auto" w:fill="auto"/>
            <w:noWrap/>
            <w:hideMark/>
          </w:tcPr>
          <w:p w14:paraId="627BBF9A" w14:textId="77777777" w:rsidR="005B5BC6" w:rsidRPr="005B5BC6" w:rsidRDefault="005B5BC6" w:rsidP="005B5BC6">
            <w:pPr>
              <w:spacing w:before="0" w:after="0" w:line="240" w:lineRule="auto"/>
              <w:jc w:val="center"/>
              <w:rPr>
                <w:rFonts w:ascii="Times New Roman" w:eastAsia="Times New Roman" w:hAnsi="Times New Roman" w:cs="Times New Roman"/>
                <w:sz w:val="20"/>
                <w:szCs w:val="20"/>
                <w:lang w:eastAsia="zh-CN"/>
              </w:rPr>
            </w:pPr>
          </w:p>
        </w:tc>
        <w:tc>
          <w:tcPr>
            <w:tcW w:w="1165" w:type="dxa"/>
            <w:tcBorders>
              <w:top w:val="nil"/>
              <w:left w:val="nil"/>
              <w:bottom w:val="nil"/>
              <w:right w:val="nil"/>
            </w:tcBorders>
            <w:shd w:val="clear" w:color="auto" w:fill="auto"/>
            <w:noWrap/>
            <w:hideMark/>
          </w:tcPr>
          <w:p w14:paraId="407271AE" w14:textId="77777777" w:rsidR="005B5BC6" w:rsidRPr="005B5BC6" w:rsidRDefault="005B5BC6" w:rsidP="005B5BC6">
            <w:pPr>
              <w:spacing w:before="0" w:after="0" w:line="240" w:lineRule="auto"/>
              <w:jc w:val="center"/>
              <w:rPr>
                <w:rFonts w:ascii="Times New Roman" w:eastAsia="Times New Roman" w:hAnsi="Times New Roman" w:cs="Times New Roman"/>
                <w:sz w:val="20"/>
                <w:szCs w:val="20"/>
                <w:lang w:eastAsia="zh-CN"/>
              </w:rPr>
            </w:pPr>
          </w:p>
        </w:tc>
        <w:tc>
          <w:tcPr>
            <w:tcW w:w="1164" w:type="dxa"/>
            <w:tcBorders>
              <w:top w:val="nil"/>
              <w:left w:val="nil"/>
              <w:bottom w:val="nil"/>
              <w:right w:val="nil"/>
            </w:tcBorders>
            <w:shd w:val="clear" w:color="auto" w:fill="auto"/>
            <w:noWrap/>
            <w:hideMark/>
          </w:tcPr>
          <w:p w14:paraId="017FE7EC" w14:textId="77777777" w:rsidR="005B5BC6" w:rsidRPr="005B5BC6" w:rsidRDefault="005B5BC6" w:rsidP="005B5BC6">
            <w:pPr>
              <w:spacing w:before="0" w:after="0" w:line="240" w:lineRule="auto"/>
              <w:jc w:val="center"/>
              <w:rPr>
                <w:rFonts w:ascii="Times New Roman" w:eastAsia="Times New Roman" w:hAnsi="Times New Roman" w:cs="Times New Roman"/>
                <w:sz w:val="20"/>
                <w:szCs w:val="20"/>
                <w:lang w:eastAsia="zh-CN"/>
              </w:rPr>
            </w:pPr>
          </w:p>
        </w:tc>
        <w:tc>
          <w:tcPr>
            <w:tcW w:w="1165" w:type="dxa"/>
            <w:tcBorders>
              <w:top w:val="nil"/>
              <w:left w:val="nil"/>
              <w:bottom w:val="nil"/>
              <w:right w:val="nil"/>
            </w:tcBorders>
            <w:shd w:val="clear" w:color="auto" w:fill="auto"/>
            <w:noWrap/>
            <w:hideMark/>
          </w:tcPr>
          <w:p w14:paraId="22F0F5B2" w14:textId="77777777" w:rsidR="005B5BC6" w:rsidRPr="005B5BC6" w:rsidRDefault="005B5BC6" w:rsidP="005B5BC6">
            <w:pPr>
              <w:spacing w:before="0" w:after="0" w:line="240" w:lineRule="auto"/>
              <w:jc w:val="center"/>
              <w:rPr>
                <w:rFonts w:ascii="Times New Roman" w:eastAsia="Times New Roman" w:hAnsi="Times New Roman" w:cs="Times New Roman"/>
                <w:sz w:val="20"/>
                <w:szCs w:val="20"/>
                <w:lang w:eastAsia="zh-CN"/>
              </w:rPr>
            </w:pPr>
          </w:p>
        </w:tc>
      </w:tr>
      <w:tr w:rsidR="005B5BC6" w:rsidRPr="005B5BC6" w14:paraId="2C791892" w14:textId="77777777" w:rsidTr="0093368E">
        <w:trPr>
          <w:trHeight w:val="270"/>
        </w:trPr>
        <w:tc>
          <w:tcPr>
            <w:tcW w:w="3644" w:type="dxa"/>
            <w:tcBorders>
              <w:top w:val="nil"/>
              <w:left w:val="nil"/>
              <w:bottom w:val="nil"/>
              <w:right w:val="nil"/>
            </w:tcBorders>
            <w:shd w:val="clear" w:color="auto" w:fill="auto"/>
            <w:noWrap/>
            <w:hideMark/>
          </w:tcPr>
          <w:p w14:paraId="6F9A8049" w14:textId="77777777" w:rsidR="005B5BC6" w:rsidRPr="005B5BC6" w:rsidRDefault="005B5BC6" w:rsidP="005B5BC6">
            <w:pPr>
              <w:spacing w:before="0" w:after="0" w:line="240" w:lineRule="auto"/>
              <w:ind w:firstLineChars="100" w:firstLine="220"/>
              <w:rPr>
                <w:rFonts w:ascii="Garamond" w:eastAsia="Times New Roman" w:hAnsi="Garamond" w:cs="Times New Roman"/>
                <w:color w:val="000000"/>
                <w:lang w:eastAsia="zh-CN"/>
              </w:rPr>
            </w:pPr>
            <w:proofErr w:type="spellStart"/>
            <w:r w:rsidRPr="005B5BC6">
              <w:rPr>
                <w:rFonts w:ascii="Garamond" w:eastAsia="Times New Roman" w:hAnsi="Garamond" w:cs="Times New Roman"/>
                <w:color w:val="000000"/>
                <w:lang w:eastAsia="zh-CN"/>
              </w:rPr>
              <w:t>Espejo</w:t>
            </w:r>
            <w:proofErr w:type="spellEnd"/>
          </w:p>
        </w:tc>
        <w:tc>
          <w:tcPr>
            <w:tcW w:w="1164" w:type="dxa"/>
            <w:tcBorders>
              <w:top w:val="nil"/>
              <w:left w:val="nil"/>
              <w:bottom w:val="nil"/>
              <w:right w:val="nil"/>
            </w:tcBorders>
            <w:shd w:val="clear" w:color="auto" w:fill="auto"/>
            <w:noWrap/>
            <w:hideMark/>
          </w:tcPr>
          <w:p w14:paraId="1538532A"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-0.080*</w:t>
            </w:r>
          </w:p>
        </w:tc>
        <w:tc>
          <w:tcPr>
            <w:tcW w:w="1042" w:type="dxa"/>
            <w:tcBorders>
              <w:top w:val="nil"/>
              <w:left w:val="nil"/>
              <w:bottom w:val="nil"/>
              <w:right w:val="nil"/>
            </w:tcBorders>
            <w:shd w:val="clear" w:color="auto" w:fill="auto"/>
            <w:noWrap/>
            <w:hideMark/>
          </w:tcPr>
          <w:p w14:paraId="2CDB3E03"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-1.84</w:t>
            </w:r>
          </w:p>
        </w:tc>
        <w:tc>
          <w:tcPr>
            <w:tcW w:w="1287" w:type="dxa"/>
            <w:tcBorders>
              <w:top w:val="nil"/>
              <w:left w:val="nil"/>
              <w:bottom w:val="nil"/>
              <w:right w:val="nil"/>
            </w:tcBorders>
            <w:shd w:val="clear" w:color="auto" w:fill="auto"/>
            <w:noWrap/>
            <w:hideMark/>
          </w:tcPr>
          <w:p w14:paraId="71E6C510"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-0.051</w:t>
            </w:r>
          </w:p>
        </w:tc>
        <w:tc>
          <w:tcPr>
            <w:tcW w:w="1165" w:type="dxa"/>
            <w:tcBorders>
              <w:top w:val="nil"/>
              <w:left w:val="nil"/>
              <w:bottom w:val="nil"/>
              <w:right w:val="nil"/>
            </w:tcBorders>
            <w:shd w:val="clear" w:color="auto" w:fill="auto"/>
            <w:noWrap/>
            <w:hideMark/>
          </w:tcPr>
          <w:p w14:paraId="3D22FE0F"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-1.21</w:t>
            </w:r>
          </w:p>
        </w:tc>
        <w:tc>
          <w:tcPr>
            <w:tcW w:w="1164" w:type="dxa"/>
            <w:tcBorders>
              <w:top w:val="nil"/>
              <w:left w:val="nil"/>
              <w:bottom w:val="nil"/>
              <w:right w:val="nil"/>
            </w:tcBorders>
            <w:shd w:val="clear" w:color="auto" w:fill="auto"/>
            <w:noWrap/>
            <w:hideMark/>
          </w:tcPr>
          <w:p w14:paraId="02795A0C"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-0.065*</w:t>
            </w:r>
          </w:p>
        </w:tc>
        <w:tc>
          <w:tcPr>
            <w:tcW w:w="1165" w:type="dxa"/>
            <w:tcBorders>
              <w:top w:val="nil"/>
              <w:left w:val="nil"/>
              <w:bottom w:val="nil"/>
              <w:right w:val="nil"/>
            </w:tcBorders>
            <w:shd w:val="clear" w:color="auto" w:fill="auto"/>
            <w:noWrap/>
            <w:hideMark/>
          </w:tcPr>
          <w:p w14:paraId="0480349D"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-1.93</w:t>
            </w:r>
          </w:p>
        </w:tc>
        <w:tc>
          <w:tcPr>
            <w:tcW w:w="1164" w:type="dxa"/>
            <w:tcBorders>
              <w:top w:val="nil"/>
              <w:left w:val="nil"/>
              <w:bottom w:val="nil"/>
              <w:right w:val="nil"/>
            </w:tcBorders>
            <w:shd w:val="clear" w:color="auto" w:fill="auto"/>
            <w:noWrap/>
            <w:hideMark/>
          </w:tcPr>
          <w:p w14:paraId="456F0BA2"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-0.078</w:t>
            </w:r>
          </w:p>
        </w:tc>
        <w:tc>
          <w:tcPr>
            <w:tcW w:w="1165" w:type="dxa"/>
            <w:tcBorders>
              <w:top w:val="nil"/>
              <w:left w:val="nil"/>
              <w:bottom w:val="nil"/>
              <w:right w:val="nil"/>
            </w:tcBorders>
            <w:shd w:val="clear" w:color="auto" w:fill="auto"/>
            <w:noWrap/>
            <w:hideMark/>
          </w:tcPr>
          <w:p w14:paraId="501E10D8"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-0.95</w:t>
            </w:r>
          </w:p>
        </w:tc>
      </w:tr>
      <w:tr w:rsidR="005B5BC6" w:rsidRPr="005B5BC6" w14:paraId="14782CDF" w14:textId="77777777" w:rsidTr="0093368E">
        <w:trPr>
          <w:trHeight w:val="144"/>
        </w:trPr>
        <w:tc>
          <w:tcPr>
            <w:tcW w:w="3644" w:type="dxa"/>
            <w:tcBorders>
              <w:top w:val="nil"/>
              <w:left w:val="nil"/>
              <w:bottom w:val="nil"/>
              <w:right w:val="nil"/>
            </w:tcBorders>
            <w:shd w:val="clear" w:color="auto" w:fill="auto"/>
            <w:noWrap/>
            <w:hideMark/>
          </w:tcPr>
          <w:p w14:paraId="3CB0544F" w14:textId="77777777" w:rsidR="005B5BC6" w:rsidRPr="005B5BC6" w:rsidRDefault="005B5BC6" w:rsidP="005B5BC6">
            <w:pPr>
              <w:spacing w:before="0" w:after="0" w:line="240" w:lineRule="auto"/>
              <w:ind w:firstLineChars="100" w:firstLine="220"/>
              <w:rPr>
                <w:rFonts w:ascii="Garamond" w:eastAsia="Times New Roman" w:hAnsi="Garamond" w:cs="Times New Roman"/>
                <w:color w:val="000000"/>
                <w:lang w:eastAsia="zh-CN"/>
              </w:rPr>
            </w:pPr>
            <w:proofErr w:type="spellStart"/>
            <w:r w:rsidRPr="005B5BC6">
              <w:rPr>
                <w:rFonts w:ascii="Garamond" w:eastAsia="Times New Roman" w:hAnsi="Garamond" w:cs="Times New Roman"/>
                <w:color w:val="000000"/>
                <w:lang w:eastAsia="zh-CN"/>
              </w:rPr>
              <w:t>Huaca</w:t>
            </w:r>
            <w:proofErr w:type="spellEnd"/>
          </w:p>
        </w:tc>
        <w:tc>
          <w:tcPr>
            <w:tcW w:w="1164" w:type="dxa"/>
            <w:tcBorders>
              <w:top w:val="nil"/>
              <w:left w:val="nil"/>
              <w:bottom w:val="nil"/>
              <w:right w:val="nil"/>
            </w:tcBorders>
            <w:shd w:val="clear" w:color="auto" w:fill="auto"/>
            <w:noWrap/>
            <w:hideMark/>
          </w:tcPr>
          <w:p w14:paraId="539F282D"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-0.106**</w:t>
            </w:r>
          </w:p>
        </w:tc>
        <w:tc>
          <w:tcPr>
            <w:tcW w:w="1042" w:type="dxa"/>
            <w:tcBorders>
              <w:top w:val="nil"/>
              <w:left w:val="nil"/>
              <w:bottom w:val="nil"/>
              <w:right w:val="nil"/>
            </w:tcBorders>
            <w:shd w:val="clear" w:color="auto" w:fill="auto"/>
            <w:noWrap/>
            <w:hideMark/>
          </w:tcPr>
          <w:p w14:paraId="1BD51925"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-2.53</w:t>
            </w:r>
          </w:p>
        </w:tc>
        <w:tc>
          <w:tcPr>
            <w:tcW w:w="1287" w:type="dxa"/>
            <w:tcBorders>
              <w:top w:val="nil"/>
              <w:left w:val="nil"/>
              <w:bottom w:val="nil"/>
              <w:right w:val="nil"/>
            </w:tcBorders>
            <w:shd w:val="clear" w:color="auto" w:fill="auto"/>
            <w:noWrap/>
            <w:hideMark/>
          </w:tcPr>
          <w:p w14:paraId="59326F44"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0.078</w:t>
            </w:r>
          </w:p>
        </w:tc>
        <w:tc>
          <w:tcPr>
            <w:tcW w:w="1165" w:type="dxa"/>
            <w:tcBorders>
              <w:top w:val="nil"/>
              <w:left w:val="nil"/>
              <w:bottom w:val="nil"/>
              <w:right w:val="nil"/>
            </w:tcBorders>
            <w:shd w:val="clear" w:color="auto" w:fill="auto"/>
            <w:noWrap/>
            <w:hideMark/>
          </w:tcPr>
          <w:p w14:paraId="7EE360D6"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1.55</w:t>
            </w:r>
          </w:p>
        </w:tc>
        <w:tc>
          <w:tcPr>
            <w:tcW w:w="1164" w:type="dxa"/>
            <w:tcBorders>
              <w:top w:val="nil"/>
              <w:left w:val="nil"/>
              <w:bottom w:val="nil"/>
              <w:right w:val="nil"/>
            </w:tcBorders>
            <w:shd w:val="clear" w:color="auto" w:fill="auto"/>
            <w:noWrap/>
            <w:hideMark/>
          </w:tcPr>
          <w:p w14:paraId="7406E97A"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0.037</w:t>
            </w:r>
          </w:p>
        </w:tc>
        <w:tc>
          <w:tcPr>
            <w:tcW w:w="1165" w:type="dxa"/>
            <w:tcBorders>
              <w:top w:val="nil"/>
              <w:left w:val="nil"/>
              <w:bottom w:val="nil"/>
              <w:right w:val="nil"/>
            </w:tcBorders>
            <w:shd w:val="clear" w:color="auto" w:fill="auto"/>
            <w:noWrap/>
            <w:hideMark/>
          </w:tcPr>
          <w:p w14:paraId="4837D159"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0.88</w:t>
            </w:r>
          </w:p>
        </w:tc>
        <w:tc>
          <w:tcPr>
            <w:tcW w:w="1164" w:type="dxa"/>
            <w:tcBorders>
              <w:top w:val="nil"/>
              <w:left w:val="nil"/>
              <w:bottom w:val="nil"/>
              <w:right w:val="nil"/>
            </w:tcBorders>
            <w:shd w:val="clear" w:color="auto" w:fill="auto"/>
            <w:noWrap/>
            <w:hideMark/>
          </w:tcPr>
          <w:p w14:paraId="2067300E"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-0.453***</w:t>
            </w:r>
          </w:p>
        </w:tc>
        <w:tc>
          <w:tcPr>
            <w:tcW w:w="1165" w:type="dxa"/>
            <w:tcBorders>
              <w:top w:val="nil"/>
              <w:left w:val="nil"/>
              <w:bottom w:val="nil"/>
              <w:right w:val="nil"/>
            </w:tcBorders>
            <w:shd w:val="clear" w:color="auto" w:fill="auto"/>
            <w:noWrap/>
            <w:hideMark/>
          </w:tcPr>
          <w:p w14:paraId="31AB5211"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-6.28</w:t>
            </w:r>
          </w:p>
        </w:tc>
      </w:tr>
      <w:tr w:rsidR="005B5BC6" w:rsidRPr="005B5BC6" w14:paraId="4AE43D23" w14:textId="77777777" w:rsidTr="0093368E">
        <w:trPr>
          <w:trHeight w:val="144"/>
        </w:trPr>
        <w:tc>
          <w:tcPr>
            <w:tcW w:w="3644" w:type="dxa"/>
            <w:tcBorders>
              <w:top w:val="nil"/>
              <w:left w:val="nil"/>
              <w:bottom w:val="nil"/>
              <w:right w:val="nil"/>
            </w:tcBorders>
            <w:shd w:val="clear" w:color="auto" w:fill="auto"/>
            <w:noWrap/>
            <w:hideMark/>
          </w:tcPr>
          <w:p w14:paraId="615E208E" w14:textId="77777777" w:rsidR="005B5BC6" w:rsidRPr="005B5BC6" w:rsidRDefault="005B5BC6" w:rsidP="005B5BC6">
            <w:pPr>
              <w:spacing w:before="0" w:after="0" w:line="240" w:lineRule="auto"/>
              <w:ind w:firstLineChars="100" w:firstLine="220"/>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Mira</w:t>
            </w:r>
          </w:p>
        </w:tc>
        <w:tc>
          <w:tcPr>
            <w:tcW w:w="1164" w:type="dxa"/>
            <w:tcBorders>
              <w:top w:val="nil"/>
              <w:left w:val="nil"/>
              <w:bottom w:val="nil"/>
              <w:right w:val="nil"/>
            </w:tcBorders>
            <w:shd w:val="clear" w:color="auto" w:fill="auto"/>
            <w:noWrap/>
            <w:hideMark/>
          </w:tcPr>
          <w:p w14:paraId="7313D49B"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0.112</w:t>
            </w:r>
          </w:p>
        </w:tc>
        <w:tc>
          <w:tcPr>
            <w:tcW w:w="1042" w:type="dxa"/>
            <w:tcBorders>
              <w:top w:val="nil"/>
              <w:left w:val="nil"/>
              <w:bottom w:val="nil"/>
              <w:right w:val="nil"/>
            </w:tcBorders>
            <w:shd w:val="clear" w:color="auto" w:fill="auto"/>
            <w:noWrap/>
            <w:hideMark/>
          </w:tcPr>
          <w:p w14:paraId="5AD02329"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1.13</w:t>
            </w:r>
          </w:p>
        </w:tc>
        <w:tc>
          <w:tcPr>
            <w:tcW w:w="1287" w:type="dxa"/>
            <w:tcBorders>
              <w:top w:val="nil"/>
              <w:left w:val="nil"/>
              <w:bottom w:val="nil"/>
              <w:right w:val="nil"/>
            </w:tcBorders>
            <w:shd w:val="clear" w:color="auto" w:fill="auto"/>
            <w:noWrap/>
            <w:hideMark/>
          </w:tcPr>
          <w:p w14:paraId="7DE1C89D"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0.250***</w:t>
            </w:r>
          </w:p>
        </w:tc>
        <w:tc>
          <w:tcPr>
            <w:tcW w:w="1165" w:type="dxa"/>
            <w:tcBorders>
              <w:top w:val="nil"/>
              <w:left w:val="nil"/>
              <w:bottom w:val="nil"/>
              <w:right w:val="nil"/>
            </w:tcBorders>
            <w:shd w:val="clear" w:color="auto" w:fill="auto"/>
            <w:noWrap/>
            <w:hideMark/>
          </w:tcPr>
          <w:p w14:paraId="59DA1E61"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4.92</w:t>
            </w:r>
          </w:p>
        </w:tc>
        <w:tc>
          <w:tcPr>
            <w:tcW w:w="1164" w:type="dxa"/>
            <w:tcBorders>
              <w:top w:val="nil"/>
              <w:left w:val="nil"/>
              <w:bottom w:val="nil"/>
              <w:right w:val="nil"/>
            </w:tcBorders>
            <w:shd w:val="clear" w:color="auto" w:fill="auto"/>
            <w:noWrap/>
            <w:hideMark/>
          </w:tcPr>
          <w:p w14:paraId="1FCC4615"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0.157**</w:t>
            </w:r>
          </w:p>
        </w:tc>
        <w:tc>
          <w:tcPr>
            <w:tcW w:w="1165" w:type="dxa"/>
            <w:tcBorders>
              <w:top w:val="nil"/>
              <w:left w:val="nil"/>
              <w:bottom w:val="nil"/>
              <w:right w:val="nil"/>
            </w:tcBorders>
            <w:shd w:val="clear" w:color="auto" w:fill="auto"/>
            <w:noWrap/>
            <w:hideMark/>
          </w:tcPr>
          <w:p w14:paraId="7AA95B1B"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2.35</w:t>
            </w:r>
          </w:p>
        </w:tc>
        <w:tc>
          <w:tcPr>
            <w:tcW w:w="1164" w:type="dxa"/>
            <w:tcBorders>
              <w:top w:val="nil"/>
              <w:left w:val="nil"/>
              <w:bottom w:val="nil"/>
              <w:right w:val="nil"/>
            </w:tcBorders>
            <w:shd w:val="clear" w:color="auto" w:fill="auto"/>
            <w:noWrap/>
            <w:hideMark/>
          </w:tcPr>
          <w:p w14:paraId="4E1925F3" w14:textId="44945A91"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0.09</w:t>
            </w:r>
            <w:r w:rsidR="00CF0C10">
              <w:rPr>
                <w:rFonts w:ascii="Garamond" w:eastAsia="Times New Roman" w:hAnsi="Garamond" w:cs="Times New Roman"/>
                <w:color w:val="000000"/>
                <w:lang w:eastAsia="zh-CN"/>
              </w:rPr>
              <w:t>0</w:t>
            </w:r>
          </w:p>
        </w:tc>
        <w:tc>
          <w:tcPr>
            <w:tcW w:w="1165" w:type="dxa"/>
            <w:tcBorders>
              <w:top w:val="nil"/>
              <w:left w:val="nil"/>
              <w:bottom w:val="nil"/>
              <w:right w:val="nil"/>
            </w:tcBorders>
            <w:shd w:val="clear" w:color="auto" w:fill="auto"/>
            <w:noWrap/>
            <w:hideMark/>
          </w:tcPr>
          <w:p w14:paraId="35D1C0F5"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0.69</w:t>
            </w:r>
          </w:p>
        </w:tc>
      </w:tr>
      <w:tr w:rsidR="005B5BC6" w:rsidRPr="005B5BC6" w14:paraId="6A99CAF8" w14:textId="77777777" w:rsidTr="0093368E">
        <w:trPr>
          <w:trHeight w:val="144"/>
        </w:trPr>
        <w:tc>
          <w:tcPr>
            <w:tcW w:w="3644" w:type="dxa"/>
            <w:tcBorders>
              <w:top w:val="nil"/>
              <w:left w:val="nil"/>
              <w:bottom w:val="nil"/>
              <w:right w:val="nil"/>
            </w:tcBorders>
            <w:shd w:val="clear" w:color="auto" w:fill="auto"/>
            <w:noWrap/>
            <w:hideMark/>
          </w:tcPr>
          <w:p w14:paraId="310A4228" w14:textId="77777777" w:rsidR="005B5BC6" w:rsidRPr="005B5BC6" w:rsidRDefault="005B5BC6" w:rsidP="005B5BC6">
            <w:pPr>
              <w:spacing w:before="0" w:after="0" w:line="240" w:lineRule="auto"/>
              <w:ind w:firstLineChars="100" w:firstLine="220"/>
              <w:rPr>
                <w:rFonts w:ascii="Garamond" w:eastAsia="Times New Roman" w:hAnsi="Garamond" w:cs="Times New Roman"/>
                <w:color w:val="000000"/>
                <w:lang w:eastAsia="zh-CN"/>
              </w:rPr>
            </w:pPr>
            <w:proofErr w:type="spellStart"/>
            <w:r w:rsidRPr="005B5BC6">
              <w:rPr>
                <w:rFonts w:ascii="Garamond" w:eastAsia="Times New Roman" w:hAnsi="Garamond" w:cs="Times New Roman"/>
                <w:color w:val="000000"/>
                <w:lang w:eastAsia="zh-CN"/>
              </w:rPr>
              <w:t>Montufar</w:t>
            </w:r>
            <w:proofErr w:type="spellEnd"/>
          </w:p>
        </w:tc>
        <w:tc>
          <w:tcPr>
            <w:tcW w:w="1164" w:type="dxa"/>
            <w:tcBorders>
              <w:top w:val="nil"/>
              <w:left w:val="nil"/>
              <w:bottom w:val="nil"/>
              <w:right w:val="nil"/>
            </w:tcBorders>
            <w:shd w:val="clear" w:color="auto" w:fill="auto"/>
            <w:noWrap/>
            <w:hideMark/>
          </w:tcPr>
          <w:p w14:paraId="7198B538"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-0.027</w:t>
            </w:r>
          </w:p>
        </w:tc>
        <w:tc>
          <w:tcPr>
            <w:tcW w:w="1042" w:type="dxa"/>
            <w:tcBorders>
              <w:top w:val="nil"/>
              <w:left w:val="nil"/>
              <w:bottom w:val="nil"/>
              <w:right w:val="nil"/>
            </w:tcBorders>
            <w:shd w:val="clear" w:color="auto" w:fill="auto"/>
            <w:noWrap/>
            <w:hideMark/>
          </w:tcPr>
          <w:p w14:paraId="0A6D2A7F"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-0.78</w:t>
            </w:r>
          </w:p>
        </w:tc>
        <w:tc>
          <w:tcPr>
            <w:tcW w:w="1287" w:type="dxa"/>
            <w:tcBorders>
              <w:top w:val="nil"/>
              <w:left w:val="nil"/>
              <w:bottom w:val="nil"/>
              <w:right w:val="nil"/>
            </w:tcBorders>
            <w:shd w:val="clear" w:color="auto" w:fill="auto"/>
            <w:noWrap/>
            <w:hideMark/>
          </w:tcPr>
          <w:p w14:paraId="1903F513"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0.067</w:t>
            </w:r>
          </w:p>
        </w:tc>
        <w:tc>
          <w:tcPr>
            <w:tcW w:w="1165" w:type="dxa"/>
            <w:tcBorders>
              <w:top w:val="nil"/>
              <w:left w:val="nil"/>
              <w:bottom w:val="nil"/>
              <w:right w:val="nil"/>
            </w:tcBorders>
            <w:shd w:val="clear" w:color="auto" w:fill="auto"/>
            <w:noWrap/>
            <w:hideMark/>
          </w:tcPr>
          <w:p w14:paraId="47DD9073"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1.54</w:t>
            </w:r>
          </w:p>
        </w:tc>
        <w:tc>
          <w:tcPr>
            <w:tcW w:w="1164" w:type="dxa"/>
            <w:tcBorders>
              <w:top w:val="nil"/>
              <w:left w:val="nil"/>
              <w:bottom w:val="nil"/>
              <w:right w:val="nil"/>
            </w:tcBorders>
            <w:shd w:val="clear" w:color="auto" w:fill="auto"/>
            <w:noWrap/>
            <w:hideMark/>
          </w:tcPr>
          <w:p w14:paraId="19FB6E9C"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0.044</w:t>
            </w:r>
          </w:p>
        </w:tc>
        <w:tc>
          <w:tcPr>
            <w:tcW w:w="1165" w:type="dxa"/>
            <w:tcBorders>
              <w:top w:val="nil"/>
              <w:left w:val="nil"/>
              <w:bottom w:val="nil"/>
              <w:right w:val="nil"/>
            </w:tcBorders>
            <w:shd w:val="clear" w:color="auto" w:fill="auto"/>
            <w:noWrap/>
            <w:hideMark/>
          </w:tcPr>
          <w:p w14:paraId="5DCF208D"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1.41</w:t>
            </w:r>
          </w:p>
        </w:tc>
        <w:tc>
          <w:tcPr>
            <w:tcW w:w="1164" w:type="dxa"/>
            <w:tcBorders>
              <w:top w:val="nil"/>
              <w:left w:val="nil"/>
              <w:bottom w:val="nil"/>
              <w:right w:val="nil"/>
            </w:tcBorders>
            <w:shd w:val="clear" w:color="auto" w:fill="auto"/>
            <w:noWrap/>
            <w:hideMark/>
          </w:tcPr>
          <w:p w14:paraId="6E209ECE"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-0.211***</w:t>
            </w:r>
          </w:p>
        </w:tc>
        <w:tc>
          <w:tcPr>
            <w:tcW w:w="1165" w:type="dxa"/>
            <w:tcBorders>
              <w:top w:val="nil"/>
              <w:left w:val="nil"/>
              <w:bottom w:val="nil"/>
              <w:right w:val="nil"/>
            </w:tcBorders>
            <w:shd w:val="clear" w:color="auto" w:fill="auto"/>
            <w:noWrap/>
            <w:hideMark/>
          </w:tcPr>
          <w:p w14:paraId="74794004"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-3.16</w:t>
            </w:r>
          </w:p>
        </w:tc>
      </w:tr>
      <w:tr w:rsidR="005B5BC6" w:rsidRPr="005B5BC6" w14:paraId="13A3B018" w14:textId="77777777" w:rsidTr="0093368E">
        <w:trPr>
          <w:trHeight w:val="144"/>
        </w:trPr>
        <w:tc>
          <w:tcPr>
            <w:tcW w:w="3644" w:type="dxa"/>
            <w:tcBorders>
              <w:top w:val="nil"/>
              <w:left w:val="nil"/>
              <w:bottom w:val="nil"/>
              <w:right w:val="nil"/>
            </w:tcBorders>
            <w:shd w:val="clear" w:color="auto" w:fill="auto"/>
            <w:noWrap/>
            <w:hideMark/>
          </w:tcPr>
          <w:p w14:paraId="290C6D21" w14:textId="77777777" w:rsidR="005B5BC6" w:rsidRPr="005B5BC6" w:rsidRDefault="005B5BC6" w:rsidP="005B5BC6">
            <w:pPr>
              <w:spacing w:before="0" w:after="0" w:line="240" w:lineRule="auto"/>
              <w:ind w:firstLine="253"/>
              <w:rPr>
                <w:rFonts w:ascii="Garamond" w:eastAsia="Times New Roman" w:hAnsi="Garamond" w:cs="Times New Roman"/>
                <w:color w:val="000000"/>
                <w:lang w:eastAsia="zh-CN"/>
              </w:rPr>
            </w:pPr>
            <w:proofErr w:type="spellStart"/>
            <w:r w:rsidRPr="005B5BC6">
              <w:rPr>
                <w:rFonts w:ascii="Garamond" w:eastAsia="Times New Roman" w:hAnsi="Garamond" w:cs="Times New Roman"/>
                <w:color w:val="000000"/>
                <w:lang w:eastAsia="zh-CN"/>
              </w:rPr>
              <w:t>Tulcan</w:t>
            </w:r>
            <w:proofErr w:type="spellEnd"/>
          </w:p>
        </w:tc>
        <w:tc>
          <w:tcPr>
            <w:tcW w:w="1164" w:type="dxa"/>
            <w:tcBorders>
              <w:top w:val="nil"/>
              <w:left w:val="nil"/>
              <w:bottom w:val="nil"/>
              <w:right w:val="nil"/>
            </w:tcBorders>
            <w:shd w:val="clear" w:color="auto" w:fill="auto"/>
            <w:noWrap/>
            <w:hideMark/>
          </w:tcPr>
          <w:p w14:paraId="5CC34714"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-0.034</w:t>
            </w:r>
          </w:p>
        </w:tc>
        <w:tc>
          <w:tcPr>
            <w:tcW w:w="1042" w:type="dxa"/>
            <w:tcBorders>
              <w:top w:val="nil"/>
              <w:left w:val="nil"/>
              <w:bottom w:val="nil"/>
              <w:right w:val="nil"/>
            </w:tcBorders>
            <w:shd w:val="clear" w:color="auto" w:fill="auto"/>
            <w:noWrap/>
            <w:hideMark/>
          </w:tcPr>
          <w:p w14:paraId="4A8ABE08"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-0.95</w:t>
            </w:r>
          </w:p>
        </w:tc>
        <w:tc>
          <w:tcPr>
            <w:tcW w:w="1287" w:type="dxa"/>
            <w:tcBorders>
              <w:top w:val="nil"/>
              <w:left w:val="nil"/>
              <w:bottom w:val="nil"/>
              <w:right w:val="nil"/>
            </w:tcBorders>
            <w:shd w:val="clear" w:color="auto" w:fill="auto"/>
            <w:noWrap/>
            <w:hideMark/>
          </w:tcPr>
          <w:p w14:paraId="47A904BC"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-0.006</w:t>
            </w:r>
          </w:p>
        </w:tc>
        <w:tc>
          <w:tcPr>
            <w:tcW w:w="1165" w:type="dxa"/>
            <w:tcBorders>
              <w:top w:val="nil"/>
              <w:left w:val="nil"/>
              <w:bottom w:val="nil"/>
              <w:right w:val="nil"/>
            </w:tcBorders>
            <w:shd w:val="clear" w:color="auto" w:fill="auto"/>
            <w:noWrap/>
            <w:hideMark/>
          </w:tcPr>
          <w:p w14:paraId="3A27733E"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-0.17</w:t>
            </w:r>
          </w:p>
        </w:tc>
        <w:tc>
          <w:tcPr>
            <w:tcW w:w="1164" w:type="dxa"/>
            <w:tcBorders>
              <w:top w:val="nil"/>
              <w:left w:val="nil"/>
              <w:bottom w:val="nil"/>
              <w:right w:val="nil"/>
            </w:tcBorders>
            <w:shd w:val="clear" w:color="auto" w:fill="auto"/>
            <w:noWrap/>
            <w:hideMark/>
          </w:tcPr>
          <w:p w14:paraId="167CEE4A"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-0.033</w:t>
            </w:r>
          </w:p>
        </w:tc>
        <w:tc>
          <w:tcPr>
            <w:tcW w:w="1165" w:type="dxa"/>
            <w:tcBorders>
              <w:top w:val="nil"/>
              <w:left w:val="nil"/>
              <w:bottom w:val="nil"/>
              <w:right w:val="nil"/>
            </w:tcBorders>
            <w:shd w:val="clear" w:color="auto" w:fill="auto"/>
            <w:noWrap/>
            <w:hideMark/>
          </w:tcPr>
          <w:p w14:paraId="51CE3B6A"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-1.16</w:t>
            </w:r>
          </w:p>
        </w:tc>
        <w:tc>
          <w:tcPr>
            <w:tcW w:w="1164" w:type="dxa"/>
            <w:tcBorders>
              <w:top w:val="nil"/>
              <w:left w:val="nil"/>
              <w:bottom w:val="nil"/>
              <w:right w:val="nil"/>
            </w:tcBorders>
            <w:shd w:val="clear" w:color="auto" w:fill="auto"/>
            <w:noWrap/>
            <w:hideMark/>
          </w:tcPr>
          <w:p w14:paraId="6FCA23A0"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0.026</w:t>
            </w:r>
          </w:p>
        </w:tc>
        <w:tc>
          <w:tcPr>
            <w:tcW w:w="1165" w:type="dxa"/>
            <w:tcBorders>
              <w:top w:val="nil"/>
              <w:left w:val="nil"/>
              <w:bottom w:val="nil"/>
              <w:right w:val="nil"/>
            </w:tcBorders>
            <w:shd w:val="clear" w:color="auto" w:fill="auto"/>
            <w:noWrap/>
            <w:hideMark/>
          </w:tcPr>
          <w:p w14:paraId="38C5B453" w14:textId="77777777" w:rsidR="005B5BC6" w:rsidRPr="005B5BC6" w:rsidRDefault="005B5BC6" w:rsidP="005B5BC6">
            <w:pPr>
              <w:spacing w:before="0" w:after="0" w:line="240" w:lineRule="auto"/>
              <w:jc w:val="center"/>
              <w:rPr>
                <w:rFonts w:ascii="Garamond" w:eastAsia="Times New Roman" w:hAnsi="Garamond" w:cs="Times New Roman"/>
                <w:color w:val="000000"/>
                <w:lang w:eastAsia="zh-CN"/>
              </w:rPr>
            </w:pPr>
            <w:r w:rsidRPr="005B5BC6">
              <w:rPr>
                <w:rFonts w:ascii="Garamond" w:eastAsia="Times New Roman" w:hAnsi="Garamond" w:cs="Times New Roman"/>
                <w:color w:val="000000"/>
                <w:lang w:eastAsia="zh-CN"/>
              </w:rPr>
              <w:t>0.35</w:t>
            </w:r>
          </w:p>
        </w:tc>
      </w:tr>
      <w:tr w:rsidR="005B5BC6" w:rsidRPr="005B5BC6" w14:paraId="76A7CE63" w14:textId="77777777" w:rsidTr="0093368E">
        <w:trPr>
          <w:trHeight w:val="144"/>
        </w:trPr>
        <w:tc>
          <w:tcPr>
            <w:tcW w:w="3644" w:type="dxa"/>
            <w:tcBorders>
              <w:top w:val="nil"/>
              <w:left w:val="nil"/>
              <w:bottom w:val="nil"/>
              <w:right w:val="nil"/>
            </w:tcBorders>
            <w:shd w:val="clear" w:color="auto" w:fill="auto"/>
            <w:noWrap/>
            <w:hideMark/>
          </w:tcPr>
          <w:p w14:paraId="09A73754" w14:textId="4B42AB9D" w:rsidR="005B5BC6" w:rsidRPr="005B5BC6" w:rsidRDefault="005B5BC6" w:rsidP="005B5BC6">
            <w:pPr>
              <w:spacing w:before="0" w:after="0" w:line="240" w:lineRule="auto"/>
              <w:rPr>
                <w:rFonts w:ascii="Garamond" w:eastAsia="Times New Roman" w:hAnsi="Garamond" w:cs="Times New Roman"/>
                <w:b/>
                <w:bCs/>
                <w:color w:val="000000"/>
                <w:lang w:eastAsia="zh-CN"/>
              </w:rPr>
            </w:pPr>
            <w:r w:rsidRPr="005B5BC6">
              <w:rPr>
                <w:rFonts w:ascii="Garamond" w:eastAsia="Times New Roman" w:hAnsi="Garamond" w:cs="Times New Roman"/>
                <w:b/>
                <w:bCs/>
                <w:color w:val="000000"/>
                <w:lang w:eastAsia="zh-CN"/>
              </w:rPr>
              <w:t>Knowledge of purchase reliant p</w:t>
            </w:r>
          </w:p>
        </w:tc>
        <w:tc>
          <w:tcPr>
            <w:tcW w:w="1164" w:type="dxa"/>
            <w:tcBorders>
              <w:top w:val="nil"/>
              <w:left w:val="nil"/>
              <w:bottom w:val="nil"/>
              <w:right w:val="nil"/>
            </w:tcBorders>
            <w:shd w:val="clear" w:color="auto" w:fill="auto"/>
            <w:noWrap/>
            <w:hideMark/>
          </w:tcPr>
          <w:p w14:paraId="6F02443D" w14:textId="77777777" w:rsidR="005B5BC6" w:rsidRPr="005B5BC6" w:rsidRDefault="005B5BC6" w:rsidP="005B5BC6">
            <w:pPr>
              <w:spacing w:before="0" w:after="0" w:line="240" w:lineRule="auto"/>
              <w:jc w:val="center"/>
              <w:rPr>
                <w:rFonts w:ascii="Garamond" w:eastAsia="Times New Roman" w:hAnsi="Garamond" w:cs="Times New Roman"/>
                <w:b/>
                <w:bCs/>
                <w:color w:val="000000"/>
                <w:lang w:eastAsia="zh-CN"/>
              </w:rPr>
            </w:pPr>
            <w:r w:rsidRPr="005B5BC6">
              <w:rPr>
                <w:rFonts w:ascii="Garamond" w:eastAsia="Times New Roman" w:hAnsi="Garamond" w:cs="Times New Roman"/>
                <w:b/>
                <w:bCs/>
                <w:color w:val="000000"/>
                <w:lang w:eastAsia="zh-CN"/>
              </w:rPr>
              <w:t>0.280***</w:t>
            </w:r>
          </w:p>
        </w:tc>
        <w:tc>
          <w:tcPr>
            <w:tcW w:w="1042" w:type="dxa"/>
            <w:tcBorders>
              <w:top w:val="nil"/>
              <w:left w:val="nil"/>
              <w:bottom w:val="nil"/>
              <w:right w:val="nil"/>
            </w:tcBorders>
            <w:shd w:val="clear" w:color="auto" w:fill="auto"/>
            <w:noWrap/>
            <w:hideMark/>
          </w:tcPr>
          <w:p w14:paraId="4500D73D" w14:textId="77777777" w:rsidR="005B5BC6" w:rsidRPr="005B5BC6" w:rsidRDefault="005B5BC6" w:rsidP="005B5BC6">
            <w:pPr>
              <w:spacing w:before="0" w:after="0" w:line="240" w:lineRule="auto"/>
              <w:jc w:val="center"/>
              <w:rPr>
                <w:rFonts w:ascii="Garamond" w:eastAsia="Times New Roman" w:hAnsi="Garamond" w:cs="Times New Roman"/>
                <w:b/>
                <w:bCs/>
                <w:color w:val="000000"/>
                <w:lang w:eastAsia="zh-CN"/>
              </w:rPr>
            </w:pPr>
            <w:r w:rsidRPr="005B5BC6">
              <w:rPr>
                <w:rFonts w:ascii="Garamond" w:eastAsia="Times New Roman" w:hAnsi="Garamond" w:cs="Times New Roman"/>
                <w:b/>
                <w:bCs/>
                <w:color w:val="000000"/>
                <w:lang w:eastAsia="zh-CN"/>
              </w:rPr>
              <w:t>8.56</w:t>
            </w:r>
          </w:p>
        </w:tc>
        <w:tc>
          <w:tcPr>
            <w:tcW w:w="1287" w:type="dxa"/>
            <w:tcBorders>
              <w:top w:val="nil"/>
              <w:left w:val="nil"/>
              <w:bottom w:val="nil"/>
              <w:right w:val="nil"/>
            </w:tcBorders>
            <w:shd w:val="clear" w:color="auto" w:fill="auto"/>
            <w:noWrap/>
            <w:hideMark/>
          </w:tcPr>
          <w:p w14:paraId="4C4E1B65" w14:textId="77777777" w:rsidR="005B5BC6" w:rsidRPr="005B5BC6" w:rsidRDefault="005B5BC6" w:rsidP="005B5BC6">
            <w:pPr>
              <w:spacing w:before="0" w:after="0" w:line="240" w:lineRule="auto"/>
              <w:jc w:val="center"/>
              <w:rPr>
                <w:rFonts w:ascii="Garamond" w:eastAsia="Times New Roman" w:hAnsi="Garamond" w:cs="Times New Roman"/>
                <w:b/>
                <w:bCs/>
                <w:color w:val="000000"/>
                <w:lang w:eastAsia="zh-CN"/>
              </w:rPr>
            </w:pPr>
          </w:p>
        </w:tc>
        <w:tc>
          <w:tcPr>
            <w:tcW w:w="1165" w:type="dxa"/>
            <w:tcBorders>
              <w:top w:val="nil"/>
              <w:left w:val="nil"/>
              <w:bottom w:val="nil"/>
              <w:right w:val="nil"/>
            </w:tcBorders>
            <w:shd w:val="clear" w:color="auto" w:fill="auto"/>
            <w:noWrap/>
            <w:hideMark/>
          </w:tcPr>
          <w:p w14:paraId="6B7DE288" w14:textId="77777777" w:rsidR="005B5BC6" w:rsidRPr="005B5BC6" w:rsidRDefault="005B5BC6" w:rsidP="005B5BC6">
            <w:pPr>
              <w:spacing w:before="0" w:after="0" w:line="240" w:lineRule="auto"/>
              <w:jc w:val="center"/>
              <w:rPr>
                <w:rFonts w:ascii="Times New Roman" w:eastAsia="Times New Roman" w:hAnsi="Times New Roman" w:cs="Times New Roman"/>
                <w:b/>
                <w:bCs/>
                <w:sz w:val="20"/>
                <w:szCs w:val="20"/>
                <w:lang w:eastAsia="zh-CN"/>
              </w:rPr>
            </w:pPr>
          </w:p>
        </w:tc>
        <w:tc>
          <w:tcPr>
            <w:tcW w:w="1164" w:type="dxa"/>
            <w:tcBorders>
              <w:top w:val="nil"/>
              <w:left w:val="nil"/>
              <w:bottom w:val="nil"/>
              <w:right w:val="nil"/>
            </w:tcBorders>
            <w:shd w:val="clear" w:color="auto" w:fill="auto"/>
            <w:noWrap/>
            <w:hideMark/>
          </w:tcPr>
          <w:p w14:paraId="57686A60" w14:textId="77777777" w:rsidR="005B5BC6" w:rsidRPr="005B5BC6" w:rsidRDefault="005B5BC6" w:rsidP="005B5BC6">
            <w:pPr>
              <w:spacing w:before="0" w:after="0" w:line="240" w:lineRule="auto"/>
              <w:jc w:val="center"/>
              <w:rPr>
                <w:rFonts w:ascii="Times New Roman" w:eastAsia="Times New Roman" w:hAnsi="Times New Roman" w:cs="Times New Roman"/>
                <w:b/>
                <w:bCs/>
                <w:sz w:val="20"/>
                <w:szCs w:val="20"/>
                <w:lang w:eastAsia="zh-CN"/>
              </w:rPr>
            </w:pPr>
          </w:p>
        </w:tc>
        <w:tc>
          <w:tcPr>
            <w:tcW w:w="1165" w:type="dxa"/>
            <w:tcBorders>
              <w:top w:val="nil"/>
              <w:left w:val="nil"/>
              <w:bottom w:val="nil"/>
              <w:right w:val="nil"/>
            </w:tcBorders>
            <w:shd w:val="clear" w:color="auto" w:fill="auto"/>
            <w:noWrap/>
            <w:hideMark/>
          </w:tcPr>
          <w:p w14:paraId="5BC5BF2A" w14:textId="77777777" w:rsidR="005B5BC6" w:rsidRPr="005B5BC6" w:rsidRDefault="005B5BC6" w:rsidP="005B5BC6">
            <w:pPr>
              <w:spacing w:before="0" w:after="0" w:line="240" w:lineRule="auto"/>
              <w:jc w:val="center"/>
              <w:rPr>
                <w:rFonts w:ascii="Times New Roman" w:eastAsia="Times New Roman" w:hAnsi="Times New Roman" w:cs="Times New Roman"/>
                <w:b/>
                <w:bCs/>
                <w:sz w:val="20"/>
                <w:szCs w:val="20"/>
                <w:lang w:eastAsia="zh-CN"/>
              </w:rPr>
            </w:pPr>
          </w:p>
        </w:tc>
        <w:tc>
          <w:tcPr>
            <w:tcW w:w="1164" w:type="dxa"/>
            <w:tcBorders>
              <w:top w:val="nil"/>
              <w:left w:val="nil"/>
              <w:bottom w:val="nil"/>
              <w:right w:val="nil"/>
            </w:tcBorders>
            <w:shd w:val="clear" w:color="auto" w:fill="auto"/>
            <w:noWrap/>
            <w:hideMark/>
          </w:tcPr>
          <w:p w14:paraId="4C438360" w14:textId="77777777" w:rsidR="005B5BC6" w:rsidRPr="005B5BC6" w:rsidRDefault="005B5BC6" w:rsidP="005B5BC6">
            <w:pPr>
              <w:spacing w:before="0" w:after="0" w:line="240" w:lineRule="auto"/>
              <w:jc w:val="center"/>
              <w:rPr>
                <w:rFonts w:ascii="Times New Roman" w:eastAsia="Times New Roman" w:hAnsi="Times New Roman" w:cs="Times New Roman"/>
                <w:b/>
                <w:bCs/>
                <w:sz w:val="20"/>
                <w:szCs w:val="20"/>
                <w:lang w:eastAsia="zh-CN"/>
              </w:rPr>
            </w:pPr>
          </w:p>
        </w:tc>
        <w:tc>
          <w:tcPr>
            <w:tcW w:w="1165" w:type="dxa"/>
            <w:tcBorders>
              <w:top w:val="nil"/>
              <w:left w:val="nil"/>
              <w:bottom w:val="nil"/>
              <w:right w:val="nil"/>
            </w:tcBorders>
            <w:shd w:val="clear" w:color="auto" w:fill="auto"/>
            <w:noWrap/>
            <w:hideMark/>
          </w:tcPr>
          <w:p w14:paraId="5513E0E7" w14:textId="77777777" w:rsidR="005B5BC6" w:rsidRPr="005B5BC6" w:rsidRDefault="005B5BC6" w:rsidP="005B5BC6">
            <w:pPr>
              <w:spacing w:before="0" w:after="0" w:line="240" w:lineRule="auto"/>
              <w:jc w:val="center"/>
              <w:rPr>
                <w:rFonts w:ascii="Times New Roman" w:eastAsia="Times New Roman" w:hAnsi="Times New Roman" w:cs="Times New Roman"/>
                <w:b/>
                <w:bCs/>
                <w:sz w:val="20"/>
                <w:szCs w:val="20"/>
                <w:lang w:eastAsia="zh-CN"/>
              </w:rPr>
            </w:pPr>
          </w:p>
        </w:tc>
      </w:tr>
      <w:tr w:rsidR="005B5BC6" w:rsidRPr="005B5BC6" w14:paraId="16C53F4F" w14:textId="77777777" w:rsidTr="0093368E">
        <w:trPr>
          <w:trHeight w:val="144"/>
        </w:trPr>
        <w:tc>
          <w:tcPr>
            <w:tcW w:w="3644" w:type="dxa"/>
            <w:tcBorders>
              <w:top w:val="nil"/>
              <w:left w:val="nil"/>
              <w:bottom w:val="nil"/>
              <w:right w:val="nil"/>
            </w:tcBorders>
            <w:shd w:val="clear" w:color="auto" w:fill="auto"/>
            <w:noWrap/>
            <w:hideMark/>
          </w:tcPr>
          <w:p w14:paraId="1EA5AF51" w14:textId="77777777" w:rsidR="005B5BC6" w:rsidRPr="005B5BC6" w:rsidRDefault="005B5BC6" w:rsidP="005B5BC6">
            <w:pPr>
              <w:spacing w:before="0" w:after="0" w:line="240" w:lineRule="auto"/>
              <w:rPr>
                <w:rFonts w:ascii="Garamond" w:eastAsia="Times New Roman" w:hAnsi="Garamond" w:cs="Times New Roman"/>
                <w:b/>
                <w:bCs/>
                <w:color w:val="000000"/>
                <w:lang w:eastAsia="zh-CN"/>
              </w:rPr>
            </w:pPr>
            <w:r w:rsidRPr="005B5BC6">
              <w:rPr>
                <w:rFonts w:ascii="Garamond" w:eastAsia="Times New Roman" w:hAnsi="Garamond" w:cs="Times New Roman"/>
                <w:b/>
                <w:bCs/>
                <w:color w:val="000000"/>
                <w:lang w:eastAsia="zh-CN"/>
              </w:rPr>
              <w:t>Knowledge of non-purchase reliant practices</w:t>
            </w:r>
          </w:p>
        </w:tc>
        <w:tc>
          <w:tcPr>
            <w:tcW w:w="1164" w:type="dxa"/>
            <w:tcBorders>
              <w:top w:val="nil"/>
              <w:left w:val="nil"/>
              <w:bottom w:val="nil"/>
              <w:right w:val="nil"/>
            </w:tcBorders>
            <w:shd w:val="clear" w:color="auto" w:fill="auto"/>
            <w:noWrap/>
            <w:hideMark/>
          </w:tcPr>
          <w:p w14:paraId="554379EF" w14:textId="77777777" w:rsidR="005B5BC6" w:rsidRPr="005B5BC6" w:rsidRDefault="005B5BC6" w:rsidP="005B5BC6">
            <w:pPr>
              <w:spacing w:before="0" w:after="0" w:line="240" w:lineRule="auto"/>
              <w:rPr>
                <w:rFonts w:ascii="Garamond" w:eastAsia="Times New Roman" w:hAnsi="Garamond" w:cs="Times New Roman"/>
                <w:b/>
                <w:bCs/>
                <w:color w:val="000000"/>
                <w:lang w:eastAsia="zh-CN"/>
              </w:rPr>
            </w:pPr>
          </w:p>
        </w:tc>
        <w:tc>
          <w:tcPr>
            <w:tcW w:w="1042" w:type="dxa"/>
            <w:tcBorders>
              <w:top w:val="nil"/>
              <w:left w:val="nil"/>
              <w:bottom w:val="nil"/>
              <w:right w:val="nil"/>
            </w:tcBorders>
            <w:shd w:val="clear" w:color="auto" w:fill="auto"/>
            <w:noWrap/>
            <w:hideMark/>
          </w:tcPr>
          <w:p w14:paraId="18A9B8EB" w14:textId="77777777" w:rsidR="005B5BC6" w:rsidRPr="005B5BC6" w:rsidRDefault="005B5BC6" w:rsidP="005B5BC6">
            <w:pPr>
              <w:spacing w:before="0" w:after="0" w:line="240" w:lineRule="auto"/>
              <w:jc w:val="center"/>
              <w:rPr>
                <w:rFonts w:ascii="Times New Roman" w:eastAsia="Times New Roman" w:hAnsi="Times New Roman" w:cs="Times New Roman"/>
                <w:b/>
                <w:bCs/>
                <w:sz w:val="20"/>
                <w:szCs w:val="20"/>
                <w:lang w:eastAsia="zh-CN"/>
              </w:rPr>
            </w:pPr>
          </w:p>
        </w:tc>
        <w:tc>
          <w:tcPr>
            <w:tcW w:w="1287" w:type="dxa"/>
            <w:tcBorders>
              <w:top w:val="nil"/>
              <w:left w:val="nil"/>
              <w:bottom w:val="nil"/>
              <w:right w:val="nil"/>
            </w:tcBorders>
            <w:shd w:val="clear" w:color="auto" w:fill="auto"/>
            <w:noWrap/>
            <w:hideMark/>
          </w:tcPr>
          <w:p w14:paraId="4227C2D9" w14:textId="77777777" w:rsidR="005B5BC6" w:rsidRPr="005B5BC6" w:rsidRDefault="005B5BC6" w:rsidP="005B5BC6">
            <w:pPr>
              <w:spacing w:before="0" w:after="0" w:line="240" w:lineRule="auto"/>
              <w:jc w:val="center"/>
              <w:rPr>
                <w:rFonts w:ascii="Garamond" w:eastAsia="Times New Roman" w:hAnsi="Garamond" w:cs="Times New Roman"/>
                <w:b/>
                <w:bCs/>
                <w:color w:val="000000"/>
                <w:lang w:eastAsia="zh-CN"/>
              </w:rPr>
            </w:pPr>
            <w:r w:rsidRPr="005B5BC6">
              <w:rPr>
                <w:rFonts w:ascii="Garamond" w:eastAsia="Times New Roman" w:hAnsi="Garamond" w:cs="Times New Roman"/>
                <w:b/>
                <w:bCs/>
                <w:color w:val="000000"/>
                <w:lang w:eastAsia="zh-CN"/>
              </w:rPr>
              <w:t>0.423***</w:t>
            </w:r>
          </w:p>
        </w:tc>
        <w:tc>
          <w:tcPr>
            <w:tcW w:w="1165" w:type="dxa"/>
            <w:tcBorders>
              <w:top w:val="nil"/>
              <w:left w:val="nil"/>
              <w:bottom w:val="nil"/>
              <w:right w:val="nil"/>
            </w:tcBorders>
            <w:shd w:val="clear" w:color="auto" w:fill="auto"/>
            <w:noWrap/>
            <w:hideMark/>
          </w:tcPr>
          <w:p w14:paraId="0A6AD082" w14:textId="77777777" w:rsidR="005B5BC6" w:rsidRPr="005B5BC6" w:rsidRDefault="005B5BC6" w:rsidP="005B5BC6">
            <w:pPr>
              <w:spacing w:before="0" w:after="0" w:line="240" w:lineRule="auto"/>
              <w:jc w:val="center"/>
              <w:rPr>
                <w:rFonts w:ascii="Garamond" w:eastAsia="Times New Roman" w:hAnsi="Garamond" w:cs="Times New Roman"/>
                <w:b/>
                <w:bCs/>
                <w:color w:val="000000"/>
                <w:lang w:eastAsia="zh-CN"/>
              </w:rPr>
            </w:pPr>
            <w:r w:rsidRPr="005B5BC6">
              <w:rPr>
                <w:rFonts w:ascii="Garamond" w:eastAsia="Times New Roman" w:hAnsi="Garamond" w:cs="Times New Roman"/>
                <w:b/>
                <w:bCs/>
                <w:color w:val="000000"/>
                <w:lang w:eastAsia="zh-CN"/>
              </w:rPr>
              <w:t>9.44</w:t>
            </w:r>
          </w:p>
        </w:tc>
        <w:tc>
          <w:tcPr>
            <w:tcW w:w="1164" w:type="dxa"/>
            <w:tcBorders>
              <w:top w:val="nil"/>
              <w:left w:val="nil"/>
              <w:bottom w:val="nil"/>
              <w:right w:val="nil"/>
            </w:tcBorders>
            <w:shd w:val="clear" w:color="auto" w:fill="auto"/>
            <w:noWrap/>
            <w:hideMark/>
          </w:tcPr>
          <w:p w14:paraId="3ECDBE41" w14:textId="77777777" w:rsidR="005B5BC6" w:rsidRPr="005B5BC6" w:rsidRDefault="005B5BC6" w:rsidP="005B5BC6">
            <w:pPr>
              <w:spacing w:before="0" w:after="0" w:line="240" w:lineRule="auto"/>
              <w:jc w:val="center"/>
              <w:rPr>
                <w:rFonts w:ascii="Garamond" w:eastAsia="Times New Roman" w:hAnsi="Garamond" w:cs="Times New Roman"/>
                <w:b/>
                <w:bCs/>
                <w:color w:val="000000"/>
                <w:lang w:eastAsia="zh-CN"/>
              </w:rPr>
            </w:pPr>
          </w:p>
        </w:tc>
        <w:tc>
          <w:tcPr>
            <w:tcW w:w="1165" w:type="dxa"/>
            <w:tcBorders>
              <w:top w:val="nil"/>
              <w:left w:val="nil"/>
              <w:bottom w:val="nil"/>
              <w:right w:val="nil"/>
            </w:tcBorders>
            <w:shd w:val="clear" w:color="auto" w:fill="auto"/>
            <w:noWrap/>
            <w:hideMark/>
          </w:tcPr>
          <w:p w14:paraId="760891D6" w14:textId="77777777" w:rsidR="005B5BC6" w:rsidRPr="005B5BC6" w:rsidRDefault="005B5BC6" w:rsidP="005B5BC6">
            <w:pPr>
              <w:spacing w:before="0" w:after="0" w:line="240" w:lineRule="auto"/>
              <w:jc w:val="center"/>
              <w:rPr>
                <w:rFonts w:ascii="Times New Roman" w:eastAsia="Times New Roman" w:hAnsi="Times New Roman" w:cs="Times New Roman"/>
                <w:b/>
                <w:bCs/>
                <w:sz w:val="20"/>
                <w:szCs w:val="20"/>
                <w:lang w:eastAsia="zh-CN"/>
              </w:rPr>
            </w:pPr>
          </w:p>
        </w:tc>
        <w:tc>
          <w:tcPr>
            <w:tcW w:w="1164" w:type="dxa"/>
            <w:tcBorders>
              <w:top w:val="nil"/>
              <w:left w:val="nil"/>
              <w:bottom w:val="nil"/>
              <w:right w:val="nil"/>
            </w:tcBorders>
            <w:shd w:val="clear" w:color="auto" w:fill="auto"/>
            <w:noWrap/>
            <w:hideMark/>
          </w:tcPr>
          <w:p w14:paraId="41CFB0DC" w14:textId="77777777" w:rsidR="005B5BC6" w:rsidRPr="005B5BC6" w:rsidRDefault="005B5BC6" w:rsidP="005B5BC6">
            <w:pPr>
              <w:spacing w:before="0" w:after="0" w:line="240" w:lineRule="auto"/>
              <w:jc w:val="center"/>
              <w:rPr>
                <w:rFonts w:ascii="Times New Roman" w:eastAsia="Times New Roman" w:hAnsi="Times New Roman" w:cs="Times New Roman"/>
                <w:b/>
                <w:bCs/>
                <w:sz w:val="20"/>
                <w:szCs w:val="20"/>
                <w:lang w:eastAsia="zh-CN"/>
              </w:rPr>
            </w:pPr>
          </w:p>
        </w:tc>
        <w:tc>
          <w:tcPr>
            <w:tcW w:w="1165" w:type="dxa"/>
            <w:tcBorders>
              <w:top w:val="nil"/>
              <w:left w:val="nil"/>
              <w:bottom w:val="nil"/>
              <w:right w:val="nil"/>
            </w:tcBorders>
            <w:shd w:val="clear" w:color="auto" w:fill="auto"/>
            <w:noWrap/>
            <w:hideMark/>
          </w:tcPr>
          <w:p w14:paraId="57C0B3F9" w14:textId="77777777" w:rsidR="005B5BC6" w:rsidRPr="005B5BC6" w:rsidRDefault="005B5BC6" w:rsidP="005B5BC6">
            <w:pPr>
              <w:spacing w:before="0" w:after="0" w:line="240" w:lineRule="auto"/>
              <w:jc w:val="center"/>
              <w:rPr>
                <w:rFonts w:ascii="Times New Roman" w:eastAsia="Times New Roman" w:hAnsi="Times New Roman" w:cs="Times New Roman"/>
                <w:b/>
                <w:bCs/>
                <w:sz w:val="20"/>
                <w:szCs w:val="20"/>
                <w:lang w:eastAsia="zh-CN"/>
              </w:rPr>
            </w:pPr>
          </w:p>
        </w:tc>
      </w:tr>
      <w:tr w:rsidR="005B5BC6" w:rsidRPr="005B5BC6" w14:paraId="3456D160" w14:textId="77777777" w:rsidTr="0093368E">
        <w:trPr>
          <w:trHeight w:val="144"/>
        </w:trPr>
        <w:tc>
          <w:tcPr>
            <w:tcW w:w="3644" w:type="dxa"/>
            <w:tcBorders>
              <w:top w:val="nil"/>
              <w:left w:val="nil"/>
              <w:bottom w:val="nil"/>
              <w:right w:val="nil"/>
            </w:tcBorders>
            <w:shd w:val="clear" w:color="auto" w:fill="auto"/>
            <w:noWrap/>
            <w:hideMark/>
          </w:tcPr>
          <w:p w14:paraId="281A8A19" w14:textId="77777777" w:rsidR="005B5BC6" w:rsidRPr="005B5BC6" w:rsidRDefault="005B5BC6" w:rsidP="005B5BC6">
            <w:pPr>
              <w:spacing w:before="0" w:after="0" w:line="240" w:lineRule="auto"/>
              <w:rPr>
                <w:rFonts w:ascii="Garamond" w:eastAsia="Times New Roman" w:hAnsi="Garamond" w:cs="Times New Roman"/>
                <w:b/>
                <w:bCs/>
                <w:color w:val="000000"/>
                <w:lang w:eastAsia="zh-CN"/>
              </w:rPr>
            </w:pPr>
            <w:r w:rsidRPr="005B5BC6">
              <w:rPr>
                <w:rFonts w:ascii="Garamond" w:eastAsia="Times New Roman" w:hAnsi="Garamond" w:cs="Times New Roman"/>
                <w:b/>
                <w:bCs/>
                <w:color w:val="000000"/>
                <w:lang w:eastAsia="zh-CN"/>
              </w:rPr>
              <w:t>Knowledge of time sensitive practices</w:t>
            </w:r>
          </w:p>
        </w:tc>
        <w:tc>
          <w:tcPr>
            <w:tcW w:w="1164" w:type="dxa"/>
            <w:tcBorders>
              <w:top w:val="nil"/>
              <w:left w:val="nil"/>
              <w:bottom w:val="nil"/>
              <w:right w:val="nil"/>
            </w:tcBorders>
            <w:shd w:val="clear" w:color="auto" w:fill="auto"/>
            <w:noWrap/>
            <w:hideMark/>
          </w:tcPr>
          <w:p w14:paraId="1D30B71A" w14:textId="77777777" w:rsidR="005B5BC6" w:rsidRPr="005B5BC6" w:rsidRDefault="005B5BC6" w:rsidP="005B5BC6">
            <w:pPr>
              <w:spacing w:before="0" w:after="0" w:line="240" w:lineRule="auto"/>
              <w:rPr>
                <w:rFonts w:ascii="Garamond" w:eastAsia="Times New Roman" w:hAnsi="Garamond" w:cs="Times New Roman"/>
                <w:b/>
                <w:bCs/>
                <w:color w:val="000000"/>
                <w:lang w:eastAsia="zh-CN"/>
              </w:rPr>
            </w:pPr>
          </w:p>
        </w:tc>
        <w:tc>
          <w:tcPr>
            <w:tcW w:w="1042" w:type="dxa"/>
            <w:tcBorders>
              <w:top w:val="nil"/>
              <w:left w:val="nil"/>
              <w:bottom w:val="nil"/>
              <w:right w:val="nil"/>
            </w:tcBorders>
            <w:shd w:val="clear" w:color="auto" w:fill="auto"/>
            <w:noWrap/>
            <w:hideMark/>
          </w:tcPr>
          <w:p w14:paraId="70ED2800" w14:textId="77777777" w:rsidR="005B5BC6" w:rsidRPr="005B5BC6" w:rsidRDefault="005B5BC6" w:rsidP="005B5BC6">
            <w:pPr>
              <w:spacing w:before="0" w:after="0" w:line="240" w:lineRule="auto"/>
              <w:jc w:val="center"/>
              <w:rPr>
                <w:rFonts w:ascii="Times New Roman" w:eastAsia="Times New Roman" w:hAnsi="Times New Roman" w:cs="Times New Roman"/>
                <w:b/>
                <w:bCs/>
                <w:sz w:val="20"/>
                <w:szCs w:val="20"/>
                <w:lang w:eastAsia="zh-CN"/>
              </w:rPr>
            </w:pPr>
          </w:p>
        </w:tc>
        <w:tc>
          <w:tcPr>
            <w:tcW w:w="1287" w:type="dxa"/>
            <w:tcBorders>
              <w:top w:val="nil"/>
              <w:left w:val="nil"/>
              <w:bottom w:val="nil"/>
              <w:right w:val="nil"/>
            </w:tcBorders>
            <w:shd w:val="clear" w:color="auto" w:fill="auto"/>
            <w:noWrap/>
            <w:hideMark/>
          </w:tcPr>
          <w:p w14:paraId="552473BF" w14:textId="77777777" w:rsidR="005B5BC6" w:rsidRPr="005B5BC6" w:rsidRDefault="005B5BC6" w:rsidP="005B5BC6">
            <w:pPr>
              <w:spacing w:before="0" w:after="0" w:line="240" w:lineRule="auto"/>
              <w:jc w:val="center"/>
              <w:rPr>
                <w:rFonts w:ascii="Times New Roman" w:eastAsia="Times New Roman" w:hAnsi="Times New Roman" w:cs="Times New Roman"/>
                <w:b/>
                <w:bCs/>
                <w:sz w:val="20"/>
                <w:szCs w:val="20"/>
                <w:lang w:eastAsia="zh-CN"/>
              </w:rPr>
            </w:pPr>
          </w:p>
        </w:tc>
        <w:tc>
          <w:tcPr>
            <w:tcW w:w="1165" w:type="dxa"/>
            <w:tcBorders>
              <w:top w:val="nil"/>
              <w:left w:val="nil"/>
              <w:bottom w:val="nil"/>
              <w:right w:val="nil"/>
            </w:tcBorders>
            <w:shd w:val="clear" w:color="auto" w:fill="auto"/>
            <w:noWrap/>
            <w:hideMark/>
          </w:tcPr>
          <w:p w14:paraId="72794804" w14:textId="77777777" w:rsidR="005B5BC6" w:rsidRPr="005B5BC6" w:rsidRDefault="005B5BC6" w:rsidP="005B5BC6">
            <w:pPr>
              <w:spacing w:before="0" w:after="0" w:line="240" w:lineRule="auto"/>
              <w:jc w:val="center"/>
              <w:rPr>
                <w:rFonts w:ascii="Times New Roman" w:eastAsia="Times New Roman" w:hAnsi="Times New Roman" w:cs="Times New Roman"/>
                <w:b/>
                <w:bCs/>
                <w:sz w:val="20"/>
                <w:szCs w:val="20"/>
                <w:lang w:eastAsia="zh-CN"/>
              </w:rPr>
            </w:pPr>
          </w:p>
        </w:tc>
        <w:tc>
          <w:tcPr>
            <w:tcW w:w="1164" w:type="dxa"/>
            <w:tcBorders>
              <w:top w:val="nil"/>
              <w:left w:val="nil"/>
              <w:bottom w:val="nil"/>
              <w:right w:val="nil"/>
            </w:tcBorders>
            <w:shd w:val="clear" w:color="auto" w:fill="auto"/>
            <w:noWrap/>
            <w:hideMark/>
          </w:tcPr>
          <w:p w14:paraId="31CCB54B" w14:textId="77777777" w:rsidR="005B5BC6" w:rsidRPr="005B5BC6" w:rsidRDefault="005B5BC6" w:rsidP="005B5BC6">
            <w:pPr>
              <w:spacing w:before="0" w:after="0" w:line="240" w:lineRule="auto"/>
              <w:jc w:val="center"/>
              <w:rPr>
                <w:rFonts w:ascii="Garamond" w:eastAsia="Times New Roman" w:hAnsi="Garamond" w:cs="Times New Roman"/>
                <w:b/>
                <w:bCs/>
                <w:color w:val="000000"/>
                <w:lang w:eastAsia="zh-CN"/>
              </w:rPr>
            </w:pPr>
            <w:r w:rsidRPr="005B5BC6">
              <w:rPr>
                <w:rFonts w:ascii="Garamond" w:eastAsia="Times New Roman" w:hAnsi="Garamond" w:cs="Times New Roman"/>
                <w:b/>
                <w:bCs/>
                <w:color w:val="000000"/>
                <w:lang w:eastAsia="zh-CN"/>
              </w:rPr>
              <w:t>0.369***</w:t>
            </w:r>
          </w:p>
        </w:tc>
        <w:tc>
          <w:tcPr>
            <w:tcW w:w="1165" w:type="dxa"/>
            <w:tcBorders>
              <w:top w:val="nil"/>
              <w:left w:val="nil"/>
              <w:bottom w:val="nil"/>
              <w:right w:val="nil"/>
            </w:tcBorders>
            <w:shd w:val="clear" w:color="auto" w:fill="auto"/>
            <w:noWrap/>
            <w:hideMark/>
          </w:tcPr>
          <w:p w14:paraId="1553D132" w14:textId="77777777" w:rsidR="005B5BC6" w:rsidRPr="005B5BC6" w:rsidRDefault="005B5BC6" w:rsidP="005B5BC6">
            <w:pPr>
              <w:spacing w:before="0" w:after="0" w:line="240" w:lineRule="auto"/>
              <w:jc w:val="center"/>
              <w:rPr>
                <w:rFonts w:ascii="Garamond" w:eastAsia="Times New Roman" w:hAnsi="Garamond" w:cs="Times New Roman"/>
                <w:b/>
                <w:bCs/>
                <w:color w:val="000000"/>
                <w:lang w:eastAsia="zh-CN"/>
              </w:rPr>
            </w:pPr>
            <w:r w:rsidRPr="005B5BC6">
              <w:rPr>
                <w:rFonts w:ascii="Garamond" w:eastAsia="Times New Roman" w:hAnsi="Garamond" w:cs="Times New Roman"/>
                <w:b/>
                <w:bCs/>
                <w:color w:val="000000"/>
                <w:lang w:eastAsia="zh-CN"/>
              </w:rPr>
              <w:t>11.68</w:t>
            </w:r>
          </w:p>
        </w:tc>
        <w:tc>
          <w:tcPr>
            <w:tcW w:w="1164" w:type="dxa"/>
            <w:tcBorders>
              <w:top w:val="nil"/>
              <w:left w:val="nil"/>
              <w:bottom w:val="nil"/>
              <w:right w:val="nil"/>
            </w:tcBorders>
            <w:shd w:val="clear" w:color="auto" w:fill="auto"/>
            <w:noWrap/>
            <w:hideMark/>
          </w:tcPr>
          <w:p w14:paraId="4B8D2190" w14:textId="77777777" w:rsidR="005B5BC6" w:rsidRPr="005B5BC6" w:rsidRDefault="005B5BC6" w:rsidP="005B5BC6">
            <w:pPr>
              <w:spacing w:before="0" w:after="0" w:line="240" w:lineRule="auto"/>
              <w:jc w:val="center"/>
              <w:rPr>
                <w:rFonts w:ascii="Garamond" w:eastAsia="Times New Roman" w:hAnsi="Garamond" w:cs="Times New Roman"/>
                <w:b/>
                <w:bCs/>
                <w:color w:val="000000"/>
                <w:lang w:eastAsia="zh-CN"/>
              </w:rPr>
            </w:pPr>
          </w:p>
        </w:tc>
        <w:tc>
          <w:tcPr>
            <w:tcW w:w="1165" w:type="dxa"/>
            <w:tcBorders>
              <w:top w:val="nil"/>
              <w:left w:val="nil"/>
              <w:bottom w:val="nil"/>
              <w:right w:val="nil"/>
            </w:tcBorders>
            <w:shd w:val="clear" w:color="auto" w:fill="auto"/>
            <w:noWrap/>
            <w:hideMark/>
          </w:tcPr>
          <w:p w14:paraId="004D6636" w14:textId="77777777" w:rsidR="005B5BC6" w:rsidRPr="005B5BC6" w:rsidRDefault="005B5BC6" w:rsidP="005B5BC6">
            <w:pPr>
              <w:spacing w:before="0" w:after="0" w:line="240" w:lineRule="auto"/>
              <w:jc w:val="center"/>
              <w:rPr>
                <w:rFonts w:ascii="Times New Roman" w:eastAsia="Times New Roman" w:hAnsi="Times New Roman" w:cs="Times New Roman"/>
                <w:b/>
                <w:bCs/>
                <w:sz w:val="20"/>
                <w:szCs w:val="20"/>
                <w:lang w:eastAsia="zh-CN"/>
              </w:rPr>
            </w:pPr>
          </w:p>
        </w:tc>
      </w:tr>
      <w:tr w:rsidR="005B5BC6" w:rsidRPr="005B5BC6" w14:paraId="2326C373" w14:textId="77777777" w:rsidTr="0093368E">
        <w:trPr>
          <w:trHeight w:val="144"/>
        </w:trPr>
        <w:tc>
          <w:tcPr>
            <w:tcW w:w="3644" w:type="dxa"/>
            <w:tcBorders>
              <w:top w:val="nil"/>
              <w:left w:val="nil"/>
              <w:bottom w:val="single" w:sz="8" w:space="0" w:color="auto"/>
              <w:right w:val="nil"/>
            </w:tcBorders>
            <w:shd w:val="clear" w:color="auto" w:fill="auto"/>
            <w:noWrap/>
            <w:hideMark/>
          </w:tcPr>
          <w:p w14:paraId="01AB2CB7" w14:textId="77777777" w:rsidR="005B5BC6" w:rsidRPr="005B5BC6" w:rsidRDefault="005B5BC6" w:rsidP="005B5BC6">
            <w:pPr>
              <w:spacing w:before="0" w:after="0" w:line="240" w:lineRule="auto"/>
              <w:rPr>
                <w:rFonts w:ascii="Garamond" w:eastAsia="Times New Roman" w:hAnsi="Garamond" w:cs="Times New Roman"/>
                <w:b/>
                <w:bCs/>
                <w:color w:val="000000"/>
                <w:lang w:eastAsia="zh-CN"/>
              </w:rPr>
            </w:pPr>
            <w:r w:rsidRPr="005B5BC6">
              <w:rPr>
                <w:rFonts w:ascii="Garamond" w:eastAsia="Times New Roman" w:hAnsi="Garamond" w:cs="Times New Roman"/>
                <w:b/>
                <w:bCs/>
                <w:color w:val="000000"/>
                <w:lang w:eastAsia="zh-CN"/>
              </w:rPr>
              <w:t>Knowledge of not time sensitive practices</w:t>
            </w:r>
          </w:p>
        </w:tc>
        <w:tc>
          <w:tcPr>
            <w:tcW w:w="1164" w:type="dxa"/>
            <w:tcBorders>
              <w:top w:val="nil"/>
              <w:left w:val="nil"/>
              <w:bottom w:val="single" w:sz="8" w:space="0" w:color="auto"/>
              <w:right w:val="nil"/>
            </w:tcBorders>
            <w:shd w:val="clear" w:color="auto" w:fill="auto"/>
            <w:noWrap/>
            <w:hideMark/>
          </w:tcPr>
          <w:p w14:paraId="1EDF2C5E" w14:textId="77777777" w:rsidR="005B5BC6" w:rsidRPr="005B5BC6" w:rsidRDefault="005B5BC6" w:rsidP="005B5BC6">
            <w:pPr>
              <w:spacing w:before="0" w:after="0" w:line="240" w:lineRule="auto"/>
              <w:jc w:val="center"/>
              <w:rPr>
                <w:rFonts w:ascii="Garamond" w:eastAsia="Times New Roman" w:hAnsi="Garamond" w:cs="Times New Roman"/>
                <w:b/>
                <w:bCs/>
                <w:color w:val="000000"/>
                <w:lang w:eastAsia="zh-CN"/>
              </w:rPr>
            </w:pPr>
            <w:r w:rsidRPr="005B5BC6">
              <w:rPr>
                <w:rFonts w:ascii="Garamond" w:eastAsia="Times New Roman" w:hAnsi="Garamond" w:cs="Times New Roman"/>
                <w:b/>
                <w:bCs/>
                <w:color w:val="000000"/>
                <w:lang w:eastAsia="zh-CN"/>
              </w:rPr>
              <w:t> </w:t>
            </w:r>
          </w:p>
        </w:tc>
        <w:tc>
          <w:tcPr>
            <w:tcW w:w="1042" w:type="dxa"/>
            <w:tcBorders>
              <w:top w:val="nil"/>
              <w:left w:val="nil"/>
              <w:bottom w:val="single" w:sz="8" w:space="0" w:color="auto"/>
              <w:right w:val="nil"/>
            </w:tcBorders>
            <w:shd w:val="clear" w:color="auto" w:fill="auto"/>
            <w:noWrap/>
            <w:hideMark/>
          </w:tcPr>
          <w:p w14:paraId="72B5DB5A" w14:textId="77777777" w:rsidR="005B5BC6" w:rsidRPr="005B5BC6" w:rsidRDefault="005B5BC6" w:rsidP="005B5BC6">
            <w:pPr>
              <w:spacing w:before="0" w:after="0" w:line="240" w:lineRule="auto"/>
              <w:jc w:val="center"/>
              <w:rPr>
                <w:rFonts w:ascii="Garamond" w:eastAsia="Times New Roman" w:hAnsi="Garamond" w:cs="Times New Roman"/>
                <w:b/>
                <w:bCs/>
                <w:color w:val="000000"/>
                <w:lang w:eastAsia="zh-CN"/>
              </w:rPr>
            </w:pPr>
            <w:r w:rsidRPr="005B5BC6">
              <w:rPr>
                <w:rFonts w:ascii="Garamond" w:eastAsia="Times New Roman" w:hAnsi="Garamond" w:cs="Times New Roman"/>
                <w:b/>
                <w:bCs/>
                <w:color w:val="000000"/>
                <w:lang w:eastAsia="zh-CN"/>
              </w:rPr>
              <w:t> </w:t>
            </w:r>
          </w:p>
        </w:tc>
        <w:tc>
          <w:tcPr>
            <w:tcW w:w="1287" w:type="dxa"/>
            <w:tcBorders>
              <w:top w:val="nil"/>
              <w:left w:val="nil"/>
              <w:bottom w:val="single" w:sz="8" w:space="0" w:color="auto"/>
              <w:right w:val="nil"/>
            </w:tcBorders>
            <w:shd w:val="clear" w:color="auto" w:fill="auto"/>
            <w:noWrap/>
            <w:hideMark/>
          </w:tcPr>
          <w:p w14:paraId="45AD0E4C" w14:textId="77777777" w:rsidR="005B5BC6" w:rsidRPr="005B5BC6" w:rsidRDefault="005B5BC6" w:rsidP="005B5BC6">
            <w:pPr>
              <w:spacing w:before="0" w:after="0" w:line="240" w:lineRule="auto"/>
              <w:jc w:val="center"/>
              <w:rPr>
                <w:rFonts w:ascii="Garamond" w:eastAsia="Times New Roman" w:hAnsi="Garamond" w:cs="Times New Roman"/>
                <w:b/>
                <w:bCs/>
                <w:color w:val="000000"/>
                <w:lang w:eastAsia="zh-CN"/>
              </w:rPr>
            </w:pPr>
            <w:r w:rsidRPr="005B5BC6">
              <w:rPr>
                <w:rFonts w:ascii="Garamond" w:eastAsia="Times New Roman" w:hAnsi="Garamond" w:cs="Times New Roman"/>
                <w:b/>
                <w:bCs/>
                <w:color w:val="000000"/>
                <w:lang w:eastAsia="zh-CN"/>
              </w:rPr>
              <w:t> </w:t>
            </w:r>
          </w:p>
        </w:tc>
        <w:tc>
          <w:tcPr>
            <w:tcW w:w="1165" w:type="dxa"/>
            <w:tcBorders>
              <w:top w:val="nil"/>
              <w:left w:val="nil"/>
              <w:bottom w:val="single" w:sz="8" w:space="0" w:color="auto"/>
              <w:right w:val="nil"/>
            </w:tcBorders>
            <w:shd w:val="clear" w:color="auto" w:fill="auto"/>
            <w:noWrap/>
            <w:hideMark/>
          </w:tcPr>
          <w:p w14:paraId="1B0A442A" w14:textId="77777777" w:rsidR="005B5BC6" w:rsidRPr="005B5BC6" w:rsidRDefault="005B5BC6" w:rsidP="005B5BC6">
            <w:pPr>
              <w:spacing w:before="0" w:after="0" w:line="240" w:lineRule="auto"/>
              <w:jc w:val="center"/>
              <w:rPr>
                <w:rFonts w:ascii="Garamond" w:eastAsia="Times New Roman" w:hAnsi="Garamond" w:cs="Times New Roman"/>
                <w:b/>
                <w:bCs/>
                <w:color w:val="000000"/>
                <w:lang w:eastAsia="zh-CN"/>
              </w:rPr>
            </w:pPr>
            <w:r w:rsidRPr="005B5BC6">
              <w:rPr>
                <w:rFonts w:ascii="Garamond" w:eastAsia="Times New Roman" w:hAnsi="Garamond" w:cs="Times New Roman"/>
                <w:b/>
                <w:bCs/>
                <w:color w:val="000000"/>
                <w:lang w:eastAsia="zh-CN"/>
              </w:rPr>
              <w:t> </w:t>
            </w:r>
          </w:p>
        </w:tc>
        <w:tc>
          <w:tcPr>
            <w:tcW w:w="1164" w:type="dxa"/>
            <w:tcBorders>
              <w:top w:val="nil"/>
              <w:left w:val="nil"/>
              <w:bottom w:val="single" w:sz="8" w:space="0" w:color="auto"/>
              <w:right w:val="nil"/>
            </w:tcBorders>
            <w:shd w:val="clear" w:color="auto" w:fill="auto"/>
            <w:noWrap/>
            <w:hideMark/>
          </w:tcPr>
          <w:p w14:paraId="73E5CED4" w14:textId="77777777" w:rsidR="005B5BC6" w:rsidRPr="005B5BC6" w:rsidRDefault="005B5BC6" w:rsidP="005B5BC6">
            <w:pPr>
              <w:spacing w:before="0" w:after="0" w:line="240" w:lineRule="auto"/>
              <w:jc w:val="center"/>
              <w:rPr>
                <w:rFonts w:ascii="Garamond" w:eastAsia="Times New Roman" w:hAnsi="Garamond" w:cs="Times New Roman"/>
                <w:b/>
                <w:bCs/>
                <w:color w:val="000000"/>
                <w:lang w:eastAsia="zh-CN"/>
              </w:rPr>
            </w:pPr>
            <w:r w:rsidRPr="005B5BC6">
              <w:rPr>
                <w:rFonts w:ascii="Garamond" w:eastAsia="Times New Roman" w:hAnsi="Garamond" w:cs="Times New Roman"/>
                <w:b/>
                <w:bCs/>
                <w:color w:val="000000"/>
                <w:lang w:eastAsia="zh-CN"/>
              </w:rPr>
              <w:t> </w:t>
            </w:r>
          </w:p>
        </w:tc>
        <w:tc>
          <w:tcPr>
            <w:tcW w:w="1165" w:type="dxa"/>
            <w:tcBorders>
              <w:top w:val="nil"/>
              <w:left w:val="nil"/>
              <w:bottom w:val="single" w:sz="8" w:space="0" w:color="auto"/>
              <w:right w:val="nil"/>
            </w:tcBorders>
            <w:shd w:val="clear" w:color="auto" w:fill="auto"/>
            <w:noWrap/>
            <w:hideMark/>
          </w:tcPr>
          <w:p w14:paraId="523C9779" w14:textId="77777777" w:rsidR="005B5BC6" w:rsidRPr="005B5BC6" w:rsidRDefault="005B5BC6" w:rsidP="005B5BC6">
            <w:pPr>
              <w:spacing w:before="0" w:after="0" w:line="240" w:lineRule="auto"/>
              <w:jc w:val="center"/>
              <w:rPr>
                <w:rFonts w:ascii="Garamond" w:eastAsia="Times New Roman" w:hAnsi="Garamond" w:cs="Times New Roman"/>
                <w:b/>
                <w:bCs/>
                <w:color w:val="000000"/>
                <w:lang w:eastAsia="zh-CN"/>
              </w:rPr>
            </w:pPr>
            <w:r w:rsidRPr="005B5BC6">
              <w:rPr>
                <w:rFonts w:ascii="Garamond" w:eastAsia="Times New Roman" w:hAnsi="Garamond" w:cs="Times New Roman"/>
                <w:b/>
                <w:bCs/>
                <w:color w:val="000000"/>
                <w:lang w:eastAsia="zh-CN"/>
              </w:rPr>
              <w:t> </w:t>
            </w:r>
          </w:p>
        </w:tc>
        <w:tc>
          <w:tcPr>
            <w:tcW w:w="1164" w:type="dxa"/>
            <w:tcBorders>
              <w:top w:val="nil"/>
              <w:left w:val="nil"/>
              <w:bottom w:val="single" w:sz="8" w:space="0" w:color="auto"/>
              <w:right w:val="nil"/>
            </w:tcBorders>
            <w:shd w:val="clear" w:color="auto" w:fill="auto"/>
            <w:noWrap/>
            <w:hideMark/>
          </w:tcPr>
          <w:p w14:paraId="798BCB8E" w14:textId="77777777" w:rsidR="005B5BC6" w:rsidRPr="005B5BC6" w:rsidRDefault="005B5BC6" w:rsidP="005B5BC6">
            <w:pPr>
              <w:spacing w:before="0" w:after="0" w:line="240" w:lineRule="auto"/>
              <w:jc w:val="center"/>
              <w:rPr>
                <w:rFonts w:ascii="Garamond" w:eastAsia="Times New Roman" w:hAnsi="Garamond" w:cs="Times New Roman"/>
                <w:b/>
                <w:bCs/>
                <w:color w:val="000000"/>
                <w:lang w:eastAsia="zh-CN"/>
              </w:rPr>
            </w:pPr>
            <w:r w:rsidRPr="005B5BC6">
              <w:rPr>
                <w:rFonts w:ascii="Garamond" w:eastAsia="Times New Roman" w:hAnsi="Garamond" w:cs="Times New Roman"/>
                <w:b/>
                <w:bCs/>
                <w:color w:val="000000"/>
                <w:lang w:eastAsia="zh-CN"/>
              </w:rPr>
              <w:t>0.220***</w:t>
            </w:r>
          </w:p>
        </w:tc>
        <w:tc>
          <w:tcPr>
            <w:tcW w:w="1165" w:type="dxa"/>
            <w:tcBorders>
              <w:top w:val="nil"/>
              <w:left w:val="nil"/>
              <w:bottom w:val="single" w:sz="8" w:space="0" w:color="auto"/>
              <w:right w:val="nil"/>
            </w:tcBorders>
            <w:shd w:val="clear" w:color="auto" w:fill="auto"/>
            <w:noWrap/>
            <w:hideMark/>
          </w:tcPr>
          <w:p w14:paraId="030CF52F" w14:textId="77777777" w:rsidR="005B5BC6" w:rsidRPr="005B5BC6" w:rsidRDefault="005B5BC6" w:rsidP="005B5BC6">
            <w:pPr>
              <w:spacing w:before="0" w:after="0" w:line="240" w:lineRule="auto"/>
              <w:jc w:val="center"/>
              <w:rPr>
                <w:rFonts w:ascii="Garamond" w:eastAsia="Times New Roman" w:hAnsi="Garamond" w:cs="Times New Roman"/>
                <w:b/>
                <w:bCs/>
                <w:color w:val="000000"/>
                <w:lang w:eastAsia="zh-CN"/>
              </w:rPr>
            </w:pPr>
            <w:r w:rsidRPr="005B5BC6">
              <w:rPr>
                <w:rFonts w:ascii="Garamond" w:eastAsia="Times New Roman" w:hAnsi="Garamond" w:cs="Times New Roman"/>
                <w:b/>
                <w:bCs/>
                <w:color w:val="000000"/>
                <w:lang w:eastAsia="zh-CN"/>
              </w:rPr>
              <w:t>5.46</w:t>
            </w:r>
          </w:p>
        </w:tc>
      </w:tr>
    </w:tbl>
    <w:p w14:paraId="6563A760" w14:textId="12714BA6" w:rsidR="0093368E" w:rsidRPr="0093368E" w:rsidRDefault="0093368E" w:rsidP="0093368E">
      <w:pPr>
        <w:pStyle w:val="NoSpacing"/>
        <w:rPr>
          <w:rFonts w:ascii="Garamond" w:hAnsi="Garamond"/>
          <w:sz w:val="24"/>
          <w:szCs w:val="24"/>
          <w:lang w:val="en-GB"/>
        </w:rPr>
      </w:pPr>
      <w:r w:rsidRPr="0093368E">
        <w:rPr>
          <w:rFonts w:ascii="Garamond" w:hAnsi="Garamond"/>
          <w:lang w:val="en-GB"/>
        </w:rPr>
        <w:t xml:space="preserve">Note: </w:t>
      </w:r>
      <w:proofErr w:type="spellStart"/>
      <w:r w:rsidRPr="0093368E">
        <w:rPr>
          <w:rFonts w:ascii="Garamond" w:hAnsi="Garamond"/>
          <w:lang w:val="en-GB"/>
        </w:rPr>
        <w:t>HH</w:t>
      </w:r>
      <w:proofErr w:type="spellEnd"/>
      <w:r w:rsidRPr="0093368E">
        <w:rPr>
          <w:rFonts w:ascii="Garamond" w:hAnsi="Garamond"/>
          <w:lang w:val="en-GB"/>
        </w:rPr>
        <w:t xml:space="preserve">= Household; </w:t>
      </w:r>
      <w:proofErr w:type="spellStart"/>
      <w:r w:rsidRPr="0093368E">
        <w:rPr>
          <w:rFonts w:ascii="Garamond" w:hAnsi="Garamond"/>
          <w:lang w:val="en-GB"/>
        </w:rPr>
        <w:t>Nb</w:t>
      </w:r>
      <w:proofErr w:type="spellEnd"/>
      <w:r w:rsidRPr="0093368E">
        <w:rPr>
          <w:rFonts w:ascii="Garamond" w:hAnsi="Garamond"/>
          <w:lang w:val="en-GB"/>
        </w:rPr>
        <w:t>=Number; *, **, *** denote statistical significance at the 10, 5, and 1 per cent level</w:t>
      </w:r>
      <w:r w:rsidR="002F3E91">
        <w:rPr>
          <w:rFonts w:ascii="Garamond" w:hAnsi="Garamond"/>
          <w:lang w:val="en-GB"/>
        </w:rPr>
        <w:t>; z is the z test statistic computed based on standard errors clustered at the village level.</w:t>
      </w:r>
    </w:p>
    <w:p w14:paraId="33F9583A" w14:textId="5F7D4F9A" w:rsidR="0093368E" w:rsidRDefault="0093368E" w:rsidP="0093368E">
      <w:pPr>
        <w:tabs>
          <w:tab w:val="left" w:pos="1210"/>
        </w:tabs>
        <w:spacing w:before="100" w:beforeAutospacing="1" w:after="100" w:afterAutospacing="1" w:line="480" w:lineRule="auto"/>
        <w:rPr>
          <w:rFonts w:ascii="Garamond" w:hAnsi="Garamond"/>
          <w:sz w:val="24"/>
          <w:szCs w:val="24"/>
          <w:lang w:val="en-GB"/>
        </w:rPr>
      </w:pPr>
    </w:p>
    <w:p w14:paraId="27AAC926" w14:textId="5DF37285" w:rsidR="00172E12" w:rsidRPr="0093368E" w:rsidRDefault="0093368E" w:rsidP="0093368E">
      <w:pPr>
        <w:tabs>
          <w:tab w:val="left" w:pos="1210"/>
        </w:tabs>
        <w:rPr>
          <w:rFonts w:ascii="Garamond" w:hAnsi="Garamond"/>
          <w:sz w:val="24"/>
          <w:szCs w:val="24"/>
          <w:lang w:val="en-GB"/>
        </w:rPr>
        <w:sectPr w:rsidR="00172E12" w:rsidRPr="0093368E" w:rsidSect="00172E12">
          <w:pgSz w:w="15840" w:h="12240" w:orient="landscape"/>
          <w:pgMar w:top="1440" w:right="1440" w:bottom="1440" w:left="1440" w:header="720" w:footer="720" w:gutter="0"/>
          <w:cols w:space="720"/>
          <w:docGrid w:linePitch="360"/>
        </w:sectPr>
      </w:pPr>
      <w:r>
        <w:rPr>
          <w:rFonts w:ascii="Garamond" w:hAnsi="Garamond"/>
          <w:sz w:val="24"/>
          <w:szCs w:val="24"/>
          <w:lang w:val="en-GB"/>
        </w:rPr>
        <w:tab/>
      </w:r>
    </w:p>
    <w:p w14:paraId="2FB0C73C" w14:textId="6391758B" w:rsidR="0007172B" w:rsidRPr="001930F8" w:rsidRDefault="007278A6" w:rsidP="007278A6">
      <w:pPr>
        <w:keepNext/>
        <w:spacing w:before="100" w:beforeAutospacing="1" w:after="100" w:afterAutospacing="1" w:line="480" w:lineRule="auto"/>
        <w:jc w:val="center"/>
        <w:rPr>
          <w:lang w:val="en-GB"/>
        </w:rPr>
      </w:pPr>
      <w:r w:rsidRPr="007278A6">
        <w:rPr>
          <w:noProof/>
          <w:lang w:eastAsia="zh-CN"/>
        </w:rPr>
        <w:lastRenderedPageBreak/>
        <w:drawing>
          <wp:inline distT="0" distB="0" distL="0" distR="0" wp14:anchorId="5E5740B8" wp14:editId="57A76971">
            <wp:extent cx="5705856" cy="4151376"/>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705856" cy="4151376"/>
                    </a:xfrm>
                    <a:prstGeom prst="rect">
                      <a:avLst/>
                    </a:prstGeom>
                  </pic:spPr>
                </pic:pic>
              </a:graphicData>
            </a:graphic>
          </wp:inline>
        </w:drawing>
      </w:r>
    </w:p>
    <w:p w14:paraId="7EF25BDA" w14:textId="13F93041" w:rsidR="00C1067B" w:rsidRPr="001930F8" w:rsidRDefault="00171C9C" w:rsidP="00B97B70">
      <w:pPr>
        <w:pStyle w:val="Caption"/>
        <w:jc w:val="center"/>
        <w:rPr>
          <w:rFonts w:ascii="Garamond" w:hAnsi="Garamond"/>
          <w:i w:val="0"/>
          <w:iCs w:val="0"/>
          <w:color w:val="000000" w:themeColor="text1"/>
          <w:sz w:val="24"/>
          <w:szCs w:val="24"/>
          <w:lang w:val="en-GB"/>
        </w:rPr>
      </w:pPr>
      <w:r w:rsidRPr="00B97B70">
        <w:rPr>
          <w:rFonts w:ascii="Garamond" w:hAnsi="Garamond"/>
          <w:b/>
          <w:bCs/>
          <w:i w:val="0"/>
          <w:iCs w:val="0"/>
          <w:color w:val="000000" w:themeColor="text1"/>
          <w:sz w:val="24"/>
          <w:szCs w:val="24"/>
          <w:lang w:val="en-GB"/>
        </w:rPr>
        <w:t>Figure 1</w:t>
      </w:r>
      <w:r w:rsidR="0007172B" w:rsidRPr="00B97B70">
        <w:rPr>
          <w:rFonts w:ascii="Garamond" w:hAnsi="Garamond"/>
          <w:b/>
          <w:bCs/>
          <w:i w:val="0"/>
          <w:iCs w:val="0"/>
          <w:color w:val="000000" w:themeColor="text1"/>
          <w:sz w:val="24"/>
          <w:szCs w:val="24"/>
          <w:lang w:val="en-GB"/>
        </w:rPr>
        <w:t>:</w:t>
      </w:r>
      <w:r w:rsidR="0007172B" w:rsidRPr="001930F8">
        <w:rPr>
          <w:rFonts w:ascii="Garamond" w:hAnsi="Garamond"/>
          <w:i w:val="0"/>
          <w:iCs w:val="0"/>
          <w:color w:val="000000" w:themeColor="text1"/>
          <w:sz w:val="24"/>
          <w:szCs w:val="24"/>
          <w:lang w:val="en-GB"/>
        </w:rPr>
        <w:t xml:space="preserve">  Marginal effects of knowledge on adoption of simple IPM practices (right) and adoption of complex IPM practices (left) for different levels of knowledge</w:t>
      </w:r>
    </w:p>
    <w:p w14:paraId="111700A6" w14:textId="77777777" w:rsidR="008F17DA" w:rsidRDefault="008F17DA" w:rsidP="00C64428">
      <w:pPr>
        <w:spacing w:before="100" w:beforeAutospacing="1" w:after="100" w:afterAutospacing="1" w:line="480" w:lineRule="auto"/>
        <w:outlineLvl w:val="0"/>
        <w:rPr>
          <w:rFonts w:ascii="Garamond" w:hAnsi="Garamond"/>
          <w:sz w:val="24"/>
          <w:szCs w:val="24"/>
          <w:lang w:val="en-GB"/>
        </w:rPr>
      </w:pPr>
    </w:p>
    <w:p w14:paraId="20CAAD18" w14:textId="1562840A" w:rsidR="00B706D6" w:rsidRPr="00827DAC" w:rsidRDefault="00B706D6" w:rsidP="00C64428">
      <w:pPr>
        <w:spacing w:before="100" w:beforeAutospacing="1" w:after="100" w:afterAutospacing="1" w:line="480" w:lineRule="auto"/>
        <w:outlineLvl w:val="0"/>
        <w:rPr>
          <w:rFonts w:ascii="Garamond" w:hAnsi="Garamond"/>
          <w:b/>
          <w:bCs/>
          <w:sz w:val="24"/>
          <w:szCs w:val="24"/>
          <w:lang w:val="en-GB"/>
        </w:rPr>
      </w:pPr>
      <w:r w:rsidRPr="00827DAC">
        <w:rPr>
          <w:rFonts w:ascii="Garamond" w:hAnsi="Garamond"/>
          <w:b/>
          <w:bCs/>
          <w:sz w:val="24"/>
          <w:szCs w:val="24"/>
          <w:lang w:val="en-GB"/>
        </w:rPr>
        <w:t>T</w:t>
      </w:r>
      <w:r w:rsidR="00D43309" w:rsidRPr="00827DAC">
        <w:rPr>
          <w:rFonts w:ascii="Garamond" w:hAnsi="Garamond"/>
          <w:b/>
          <w:bCs/>
          <w:sz w:val="24"/>
          <w:szCs w:val="24"/>
          <w:lang w:val="en-GB"/>
        </w:rPr>
        <w:t>h</w:t>
      </w:r>
      <w:r w:rsidRPr="00827DAC">
        <w:rPr>
          <w:rFonts w:ascii="Garamond" w:hAnsi="Garamond"/>
          <w:b/>
          <w:bCs/>
          <w:sz w:val="24"/>
          <w:szCs w:val="24"/>
          <w:lang w:val="en-GB"/>
        </w:rPr>
        <w:t xml:space="preserve">reat to </w:t>
      </w:r>
      <w:r w:rsidR="00C64428" w:rsidRPr="00827DAC">
        <w:rPr>
          <w:rFonts w:ascii="Garamond" w:hAnsi="Garamond"/>
          <w:b/>
          <w:bCs/>
          <w:sz w:val="24"/>
          <w:szCs w:val="24"/>
          <w:lang w:val="en-GB"/>
        </w:rPr>
        <w:t>validity</w:t>
      </w:r>
      <w:r w:rsidR="002817C7" w:rsidRPr="00827DAC">
        <w:rPr>
          <w:rFonts w:ascii="Garamond" w:hAnsi="Garamond"/>
          <w:b/>
          <w:bCs/>
          <w:sz w:val="24"/>
          <w:szCs w:val="24"/>
          <w:lang w:val="en-GB"/>
        </w:rPr>
        <w:t xml:space="preserve"> </w:t>
      </w:r>
    </w:p>
    <w:p w14:paraId="2E7593F5" w14:textId="28363A63" w:rsidR="00B06171" w:rsidRPr="001930F8" w:rsidRDefault="002817C7" w:rsidP="007B6830">
      <w:pPr>
        <w:spacing w:before="100" w:beforeAutospacing="1" w:after="100" w:afterAutospacing="1" w:line="480" w:lineRule="auto"/>
        <w:outlineLvl w:val="0"/>
        <w:rPr>
          <w:rFonts w:ascii="AdvTT5235d5a9" w:hAnsi="AdvTT5235d5a9" w:cs="AdvTT5235d5a9"/>
          <w:color w:val="000000"/>
          <w:sz w:val="16"/>
          <w:szCs w:val="16"/>
          <w:lang w:val="en-GB"/>
        </w:rPr>
      </w:pPr>
      <w:r>
        <w:rPr>
          <w:rFonts w:ascii="Garamond" w:hAnsi="Garamond"/>
          <w:sz w:val="24"/>
          <w:szCs w:val="24"/>
          <w:lang w:val="en-GB"/>
        </w:rPr>
        <w:t>Since only partial balance for observed characteristics</w:t>
      </w:r>
      <w:r w:rsidR="007222FD">
        <w:rPr>
          <w:rFonts w:ascii="Garamond" w:hAnsi="Garamond"/>
          <w:sz w:val="24"/>
          <w:szCs w:val="24"/>
          <w:lang w:val="en-GB"/>
        </w:rPr>
        <w:t xml:space="preserve"> is </w:t>
      </w:r>
      <w:r w:rsidR="001B7CB6">
        <w:rPr>
          <w:rFonts w:ascii="Garamond" w:hAnsi="Garamond"/>
          <w:sz w:val="24"/>
          <w:szCs w:val="24"/>
          <w:lang w:val="en-GB"/>
        </w:rPr>
        <w:t>achieved</w:t>
      </w:r>
      <w:r>
        <w:rPr>
          <w:rFonts w:ascii="Garamond" w:hAnsi="Garamond"/>
          <w:sz w:val="24"/>
          <w:szCs w:val="24"/>
          <w:lang w:val="en-GB"/>
        </w:rPr>
        <w:t>,</w:t>
      </w:r>
      <w:r w:rsidR="007222FD">
        <w:rPr>
          <w:rFonts w:ascii="Garamond" w:hAnsi="Garamond"/>
          <w:sz w:val="24"/>
          <w:szCs w:val="24"/>
          <w:lang w:val="en-GB"/>
        </w:rPr>
        <w:t xml:space="preserve"> </w:t>
      </w:r>
      <w:r w:rsidR="001B7CB6">
        <w:rPr>
          <w:rFonts w:ascii="Garamond" w:hAnsi="Garamond"/>
          <w:sz w:val="24"/>
          <w:szCs w:val="24"/>
          <w:lang w:val="en-GB"/>
        </w:rPr>
        <w:t>it is possible that unobs</w:t>
      </w:r>
      <w:r w:rsidR="001B7CB6" w:rsidRPr="00D34606">
        <w:rPr>
          <w:rFonts w:ascii="Garamond" w:hAnsi="Garamond"/>
          <w:sz w:val="24"/>
          <w:szCs w:val="24"/>
          <w:lang w:val="en-GB"/>
        </w:rPr>
        <w:t>e</w:t>
      </w:r>
      <w:r w:rsidR="00401068" w:rsidRPr="00D34606">
        <w:rPr>
          <w:rFonts w:ascii="Garamond" w:hAnsi="Garamond"/>
          <w:sz w:val="24"/>
          <w:szCs w:val="24"/>
          <w:lang w:val="en-GB"/>
        </w:rPr>
        <w:t xml:space="preserve">rved characteristics </w:t>
      </w:r>
      <w:r w:rsidR="008F17DA">
        <w:rPr>
          <w:rFonts w:ascii="Garamond" w:hAnsi="Garamond"/>
          <w:sz w:val="24"/>
          <w:szCs w:val="24"/>
          <w:lang w:val="en-GB"/>
        </w:rPr>
        <w:t>of the</w:t>
      </w:r>
      <w:r w:rsidR="00450048">
        <w:rPr>
          <w:rFonts w:ascii="Garamond" w:hAnsi="Garamond"/>
          <w:sz w:val="24"/>
          <w:szCs w:val="24"/>
          <w:lang w:val="en-GB"/>
        </w:rPr>
        <w:t xml:space="preserve"> intervention and control</w:t>
      </w:r>
      <w:r w:rsidR="00401068" w:rsidRPr="00D34606">
        <w:rPr>
          <w:rFonts w:ascii="Garamond" w:hAnsi="Garamond"/>
          <w:sz w:val="24"/>
          <w:szCs w:val="24"/>
          <w:lang w:val="en-GB"/>
        </w:rPr>
        <w:t xml:space="preserve"> grou</w:t>
      </w:r>
      <w:r w:rsidR="00D43309">
        <w:rPr>
          <w:rFonts w:ascii="Garamond" w:hAnsi="Garamond"/>
          <w:sz w:val="24"/>
          <w:szCs w:val="24"/>
          <w:lang w:val="en-GB"/>
        </w:rPr>
        <w:t>ps are also unbalanced, threatening</w:t>
      </w:r>
      <w:r w:rsidR="00401068" w:rsidRPr="00D34606">
        <w:rPr>
          <w:rFonts w:ascii="Garamond" w:hAnsi="Garamond"/>
          <w:sz w:val="24"/>
          <w:szCs w:val="24"/>
          <w:lang w:val="en-GB"/>
        </w:rPr>
        <w:t xml:space="preserve"> the </w:t>
      </w:r>
      <w:r w:rsidR="00440E63" w:rsidRPr="00D34606">
        <w:rPr>
          <w:rFonts w:ascii="Garamond" w:hAnsi="Garamond"/>
          <w:sz w:val="24"/>
          <w:szCs w:val="24"/>
          <w:lang w:val="en-GB"/>
        </w:rPr>
        <w:t>validity of our identification strategy</w:t>
      </w:r>
      <w:r w:rsidR="00D9138F" w:rsidRPr="00D34606">
        <w:rPr>
          <w:rFonts w:ascii="Garamond" w:hAnsi="Garamond"/>
          <w:sz w:val="24"/>
          <w:szCs w:val="24"/>
          <w:lang w:val="en-GB"/>
        </w:rPr>
        <w:t xml:space="preserve">. </w:t>
      </w:r>
      <w:r w:rsidR="00ED1FF8">
        <w:rPr>
          <w:rFonts w:ascii="Garamond" w:hAnsi="Garamond"/>
          <w:sz w:val="24"/>
          <w:szCs w:val="24"/>
          <w:lang w:val="en-GB"/>
        </w:rPr>
        <w:t xml:space="preserve"> </w:t>
      </w:r>
      <w:r w:rsidR="001964D4" w:rsidRPr="00D34606">
        <w:rPr>
          <w:rFonts w:ascii="Garamond" w:hAnsi="Garamond"/>
          <w:sz w:val="24"/>
          <w:szCs w:val="24"/>
          <w:lang w:val="en-GB"/>
        </w:rPr>
        <w:t xml:space="preserve">While this </w:t>
      </w:r>
      <w:r w:rsidR="00ED1FF8">
        <w:rPr>
          <w:rFonts w:ascii="Garamond" w:hAnsi="Garamond"/>
          <w:sz w:val="24"/>
          <w:szCs w:val="24"/>
          <w:lang w:val="en-GB"/>
        </w:rPr>
        <w:t xml:space="preserve">concern </w:t>
      </w:r>
      <w:r w:rsidR="001964D4" w:rsidRPr="00D34606">
        <w:rPr>
          <w:rFonts w:ascii="Garamond" w:hAnsi="Garamond"/>
          <w:sz w:val="24"/>
          <w:szCs w:val="24"/>
          <w:lang w:val="en-GB"/>
        </w:rPr>
        <w:t>is valid</w:t>
      </w:r>
      <w:r w:rsidR="00ED1FF8">
        <w:rPr>
          <w:rFonts w:ascii="Garamond" w:hAnsi="Garamond"/>
          <w:sz w:val="24"/>
          <w:szCs w:val="24"/>
          <w:lang w:val="en-GB"/>
        </w:rPr>
        <w:t>,</w:t>
      </w:r>
      <w:r w:rsidR="001964D4" w:rsidRPr="00D34606">
        <w:rPr>
          <w:rFonts w:ascii="Garamond" w:hAnsi="Garamond"/>
          <w:sz w:val="24"/>
          <w:szCs w:val="24"/>
          <w:lang w:val="en-GB"/>
        </w:rPr>
        <w:t xml:space="preserve"> </w:t>
      </w:r>
      <w:r w:rsidR="008F17DA">
        <w:rPr>
          <w:rFonts w:ascii="Garamond" w:hAnsi="Garamond"/>
          <w:sz w:val="24"/>
          <w:szCs w:val="24"/>
          <w:lang w:val="en-GB"/>
        </w:rPr>
        <w:t>o</w:t>
      </w:r>
      <w:r w:rsidR="001964D4" w:rsidRPr="00D34606">
        <w:rPr>
          <w:rFonts w:ascii="Garamond" w:hAnsi="Garamond"/>
          <w:sz w:val="24"/>
          <w:szCs w:val="24"/>
          <w:lang w:val="en-GB"/>
        </w:rPr>
        <w:t xml:space="preserve">ur findings could still hold despite unbalanced </w:t>
      </w:r>
      <w:r w:rsidR="001964D4" w:rsidRPr="00F22376">
        <w:rPr>
          <w:rFonts w:ascii="Garamond" w:hAnsi="Garamond"/>
          <w:sz w:val="24"/>
          <w:szCs w:val="24"/>
          <w:lang w:val="en-GB"/>
        </w:rPr>
        <w:t>unobserved characteristics, as they do despite the lack of balance for</w:t>
      </w:r>
      <w:r w:rsidR="00A67456" w:rsidRPr="00F22376">
        <w:rPr>
          <w:rFonts w:ascii="Garamond" w:hAnsi="Garamond"/>
          <w:sz w:val="24"/>
          <w:szCs w:val="24"/>
          <w:lang w:val="en-GB"/>
        </w:rPr>
        <w:t xml:space="preserve"> some observed characteristics</w:t>
      </w:r>
      <w:r w:rsidR="001964D4" w:rsidRPr="00F22376">
        <w:rPr>
          <w:rFonts w:ascii="Garamond" w:hAnsi="Garamond"/>
          <w:sz w:val="24"/>
          <w:szCs w:val="24"/>
          <w:lang w:val="en-GB"/>
        </w:rPr>
        <w:t xml:space="preserve">. </w:t>
      </w:r>
      <w:r w:rsidR="00D344F9" w:rsidRPr="00F22376">
        <w:rPr>
          <w:rFonts w:ascii="Garamond" w:hAnsi="Garamond"/>
          <w:sz w:val="24"/>
          <w:szCs w:val="24"/>
          <w:lang w:val="en-GB"/>
        </w:rPr>
        <w:t>As an informal approach</w:t>
      </w:r>
      <w:r w:rsidR="003F52C3" w:rsidRPr="00F22376">
        <w:rPr>
          <w:rFonts w:ascii="Garamond" w:hAnsi="Garamond"/>
          <w:sz w:val="24"/>
          <w:szCs w:val="24"/>
          <w:lang w:val="en-GB"/>
        </w:rPr>
        <w:t xml:space="preserve"> to assess the </w:t>
      </w:r>
      <w:r w:rsidR="006A5FCE" w:rsidRPr="00F22376">
        <w:rPr>
          <w:rFonts w:ascii="Garamond" w:hAnsi="Garamond"/>
          <w:sz w:val="24"/>
          <w:szCs w:val="24"/>
          <w:lang w:val="en-GB"/>
        </w:rPr>
        <w:t>i</w:t>
      </w:r>
      <w:r w:rsidR="006A5FCE">
        <w:rPr>
          <w:rFonts w:ascii="Garamond" w:hAnsi="Garamond"/>
          <w:sz w:val="24"/>
          <w:szCs w:val="24"/>
          <w:lang w:val="en-GB"/>
        </w:rPr>
        <w:t>nfluence</w:t>
      </w:r>
      <w:r w:rsidR="003F52C3" w:rsidRPr="00F22376">
        <w:rPr>
          <w:rFonts w:ascii="Garamond" w:hAnsi="Garamond"/>
          <w:sz w:val="24"/>
          <w:szCs w:val="24"/>
          <w:lang w:val="en-GB"/>
        </w:rPr>
        <w:t xml:space="preserve"> of unobserved household heterogeneity, </w:t>
      </w:r>
      <w:r w:rsidR="002E455E" w:rsidRPr="00F22376">
        <w:rPr>
          <w:rFonts w:ascii="Garamond" w:hAnsi="Garamond"/>
          <w:sz w:val="24"/>
          <w:szCs w:val="24"/>
          <w:lang w:val="en-GB"/>
        </w:rPr>
        <w:t xml:space="preserve">we </w:t>
      </w:r>
      <w:r w:rsidR="002E455E" w:rsidRPr="002E455E">
        <w:rPr>
          <w:rFonts w:ascii="Garamond" w:hAnsi="Garamond"/>
          <w:sz w:val="24"/>
          <w:szCs w:val="24"/>
          <w:lang w:val="en-GB"/>
        </w:rPr>
        <w:t xml:space="preserve">estimate </w:t>
      </w:r>
      <w:r w:rsidR="00ED1FF8">
        <w:rPr>
          <w:rFonts w:ascii="Garamond" w:hAnsi="Garamond"/>
          <w:sz w:val="24"/>
          <w:szCs w:val="24"/>
          <w:lang w:val="en-GB"/>
        </w:rPr>
        <w:t xml:space="preserve">a </w:t>
      </w:r>
      <w:r w:rsidR="002E455E" w:rsidRPr="002E455E">
        <w:rPr>
          <w:rFonts w:ascii="Garamond" w:hAnsi="Garamond"/>
          <w:sz w:val="24"/>
          <w:szCs w:val="24"/>
          <w:lang w:val="en-GB"/>
        </w:rPr>
        <w:t xml:space="preserve">random </w:t>
      </w:r>
      <w:r w:rsidR="00E375CD" w:rsidRPr="002E455E">
        <w:rPr>
          <w:rFonts w:ascii="Garamond" w:hAnsi="Garamond"/>
          <w:sz w:val="24"/>
          <w:szCs w:val="24"/>
          <w:lang w:val="en-GB"/>
        </w:rPr>
        <w:t>parameter</w:t>
      </w:r>
      <w:r w:rsidR="008A7C79">
        <w:rPr>
          <w:rFonts w:ascii="Garamond" w:hAnsi="Garamond"/>
          <w:sz w:val="24"/>
          <w:szCs w:val="24"/>
          <w:lang w:val="en-GB"/>
        </w:rPr>
        <w:t xml:space="preserve"> Probit models on </w:t>
      </w:r>
      <w:r w:rsidR="002E455E" w:rsidRPr="002E455E">
        <w:rPr>
          <w:rFonts w:ascii="Garamond" w:hAnsi="Garamond"/>
          <w:sz w:val="24"/>
          <w:szCs w:val="24"/>
          <w:lang w:val="en-GB"/>
        </w:rPr>
        <w:t xml:space="preserve">pooled </w:t>
      </w:r>
      <w:proofErr w:type="spellStart"/>
      <w:r w:rsidR="002E455E" w:rsidRPr="002E455E">
        <w:rPr>
          <w:rFonts w:ascii="Garamond" w:hAnsi="Garamond"/>
          <w:sz w:val="24"/>
          <w:szCs w:val="24"/>
          <w:lang w:val="en-GB"/>
        </w:rPr>
        <w:t>data</w:t>
      </w:r>
      <w:r w:rsidR="007B6830" w:rsidRPr="007B6830">
        <w:rPr>
          <w:rFonts w:ascii="Garamond" w:hAnsi="Garamond"/>
          <w:sz w:val="24"/>
          <w:szCs w:val="24"/>
          <w:vertAlign w:val="superscript"/>
          <w:lang w:val="en-GB"/>
        </w:rPr>
        <w:t>6</w:t>
      </w:r>
      <w:proofErr w:type="spellEnd"/>
      <w:r w:rsidR="004140FF">
        <w:rPr>
          <w:rFonts w:ascii="Garamond" w:hAnsi="Garamond"/>
          <w:sz w:val="24"/>
          <w:szCs w:val="24"/>
          <w:lang w:val="en-GB"/>
        </w:rPr>
        <w:t>.</w:t>
      </w:r>
      <w:r w:rsidR="004140FF" w:rsidRPr="002E455E">
        <w:rPr>
          <w:rFonts w:ascii="Garamond" w:hAnsi="Garamond"/>
          <w:sz w:val="24"/>
          <w:szCs w:val="24"/>
          <w:lang w:val="en-GB"/>
        </w:rPr>
        <w:t xml:space="preserve"> </w:t>
      </w:r>
      <w:r w:rsidR="002E455E" w:rsidRPr="002E455E">
        <w:rPr>
          <w:rFonts w:ascii="Garamond" w:hAnsi="Garamond"/>
          <w:sz w:val="24"/>
          <w:szCs w:val="24"/>
          <w:lang w:val="en-GB"/>
        </w:rPr>
        <w:t xml:space="preserve">In a similar research </w:t>
      </w:r>
      <w:r w:rsidR="002E455E" w:rsidRPr="002E455E">
        <w:rPr>
          <w:rFonts w:ascii="Garamond" w:hAnsi="Garamond"/>
          <w:sz w:val="24"/>
          <w:szCs w:val="24"/>
          <w:lang w:val="en-GB"/>
        </w:rPr>
        <w:lastRenderedPageBreak/>
        <w:t xml:space="preserve">setting, </w:t>
      </w:r>
      <w:r w:rsidR="002E455E" w:rsidRPr="00F22376">
        <w:rPr>
          <w:rFonts w:ascii="Garamond" w:hAnsi="Garamond"/>
          <w:sz w:val="24"/>
          <w:szCs w:val="24"/>
          <w:lang w:val="en-GB"/>
        </w:rPr>
        <w:fldChar w:fldCharType="begin"/>
      </w:r>
      <w:r w:rsidR="002E455E">
        <w:rPr>
          <w:rFonts w:ascii="Garamond" w:hAnsi="Garamond"/>
          <w:sz w:val="24"/>
          <w:szCs w:val="24"/>
          <w:lang w:val="en-GB"/>
        </w:rPr>
        <w:instrText xml:space="preserve"> ADDIN EN.CITE &lt;EndNote&gt;&lt;Cite AuthorYear="1"&gt;&lt;Author&gt;Nakasone&lt;/Author&gt;&lt;Year&gt;2016&lt;/Year&gt;&lt;RecNum&gt;24&lt;/RecNum&gt;&lt;DisplayText&gt;Nakasone and Torero (2016)&lt;/DisplayText&gt;&lt;record&gt;&lt;rec-number&gt;24&lt;/rec-number&gt;&lt;foreign-keys&gt;&lt;key app="EN" db-id="vetvwsz5f9awsgev9enpawa4dvrtz0dtw5zx" timestamp="1501100887"&gt;24&lt;/key&gt;&lt;/foreign-keys&gt;&lt;ref-type name="Conference Paper"&gt;47&lt;/ref-type&gt;&lt;contributors&gt;&lt;authors&gt;&lt;author&gt;Nakasone, Eduardo&lt;/author&gt;&lt;author&gt;Torero, Maximo&lt;/author&gt;&lt;/authors&gt;&lt;/contributors&gt;&lt;titles&gt;&lt;title&gt;Agricultural Extension through Information Technologies in Schools: Do the Cobbler&amp;apos;s Parents go Barefoot?&lt;/title&gt;&lt;secondary-title&gt;Agricultural and Applied Economics Association&lt;/secondary-title&gt;&lt;/titles&gt;&lt;keywords&gt;&lt;keyword&gt;Agricultural and Food Policy&lt;/keyword&gt;&lt;keyword&gt;Farm Management&lt;/keyword&gt;&lt;keyword&gt;International Development&lt;/keyword&gt;&lt;keyword&gt;Research and Development/Tech Change/Emerging Technologies&lt;/keyword&gt;&lt;keyword&gt;Teaching/Communication/Extension/Profession&lt;/keyword&gt;&lt;/keywords&gt;&lt;dates&gt;&lt;year&gt;2016&lt;/year&gt;&lt;pub-dates&gt;&lt;date&gt;2016, August &lt;/date&gt;&lt;/pub-dates&gt;&lt;/dates&gt;&lt;pub-location&gt;Boston, MA&lt;/pub-location&gt;&lt;urls&gt;&lt;related-urls&gt;&lt;url&gt;http://ageconsearch.umn.edu/record/236114/files/Nakasone%20and%20Torero%20-%20Ag%20Extension%20through%20ITs.pdf&lt;/url&gt;&lt;/related-urls&gt;&lt;pdf-urls&gt;&lt;url&gt;http://ageconsearch.umn.edu/record/236114/files/Nakasone%20and%20Torero%20-%20Ag%20Extension%20through%20ITs.pdf&lt;/url&gt;&lt;/pdf-urls&gt;&lt;/urls&gt;&lt;language&gt;en_US&lt;/language&gt;&lt;/record&gt;&lt;/Cite&gt;&lt;/EndNote&gt;</w:instrText>
      </w:r>
      <w:r w:rsidR="002E455E" w:rsidRPr="00F22376">
        <w:rPr>
          <w:rFonts w:ascii="Garamond" w:hAnsi="Garamond"/>
          <w:sz w:val="24"/>
          <w:szCs w:val="24"/>
          <w:lang w:val="en-GB"/>
        </w:rPr>
        <w:fldChar w:fldCharType="separate"/>
      </w:r>
      <w:r w:rsidR="002E455E">
        <w:rPr>
          <w:rFonts w:ascii="Garamond" w:hAnsi="Garamond"/>
          <w:sz w:val="24"/>
          <w:szCs w:val="24"/>
          <w:lang w:val="en-GB"/>
        </w:rPr>
        <w:t>Nakasone and Torero (2016)</w:t>
      </w:r>
      <w:r w:rsidR="002E455E" w:rsidRPr="00F22376">
        <w:rPr>
          <w:rFonts w:ascii="Garamond" w:hAnsi="Garamond"/>
          <w:sz w:val="24"/>
          <w:szCs w:val="24"/>
          <w:lang w:val="en-GB"/>
        </w:rPr>
        <w:fldChar w:fldCharType="end"/>
      </w:r>
      <w:r w:rsidR="002E455E">
        <w:rPr>
          <w:rFonts w:ascii="Garamond" w:hAnsi="Garamond"/>
          <w:sz w:val="24"/>
          <w:szCs w:val="24"/>
          <w:lang w:val="en-GB"/>
        </w:rPr>
        <w:t xml:space="preserve"> </w:t>
      </w:r>
      <w:r w:rsidR="002E455E" w:rsidRPr="002E455E">
        <w:rPr>
          <w:rFonts w:ascii="Garamond" w:hAnsi="Garamond"/>
          <w:sz w:val="24"/>
          <w:szCs w:val="24"/>
          <w:lang w:val="en-GB"/>
        </w:rPr>
        <w:t xml:space="preserve">used </w:t>
      </w:r>
      <w:r w:rsidR="002E455E">
        <w:rPr>
          <w:rFonts w:ascii="Garamond" w:hAnsi="Garamond"/>
          <w:sz w:val="24"/>
          <w:szCs w:val="24"/>
          <w:lang w:val="en-GB"/>
        </w:rPr>
        <w:t>Probit models</w:t>
      </w:r>
      <w:r w:rsidR="002E455E" w:rsidRPr="002E455E">
        <w:rPr>
          <w:rFonts w:ascii="Garamond" w:hAnsi="Garamond"/>
          <w:sz w:val="24"/>
          <w:szCs w:val="24"/>
          <w:lang w:val="en-GB"/>
        </w:rPr>
        <w:t xml:space="preserve"> to </w:t>
      </w:r>
      <w:r w:rsidR="002E455E">
        <w:rPr>
          <w:rFonts w:ascii="Garamond" w:hAnsi="Garamond"/>
          <w:sz w:val="24"/>
          <w:szCs w:val="24"/>
          <w:lang w:val="en-GB"/>
        </w:rPr>
        <w:t>asses</w:t>
      </w:r>
      <w:r w:rsidR="002E455E" w:rsidRPr="002E455E">
        <w:rPr>
          <w:rFonts w:ascii="Garamond" w:hAnsi="Garamond"/>
          <w:sz w:val="24"/>
          <w:szCs w:val="24"/>
          <w:lang w:val="en-GB"/>
        </w:rPr>
        <w:t>s</w:t>
      </w:r>
      <w:r w:rsidR="002E455E">
        <w:rPr>
          <w:rFonts w:ascii="Garamond" w:hAnsi="Garamond"/>
          <w:sz w:val="24"/>
          <w:szCs w:val="24"/>
          <w:lang w:val="en-GB"/>
        </w:rPr>
        <w:t xml:space="preserve"> the impact of a random assignment</w:t>
      </w:r>
      <w:r w:rsidR="00ED1FF8">
        <w:rPr>
          <w:rFonts w:ascii="Garamond" w:hAnsi="Garamond"/>
          <w:sz w:val="24"/>
          <w:szCs w:val="24"/>
          <w:lang w:val="en-GB"/>
        </w:rPr>
        <w:t>--</w:t>
      </w:r>
      <w:r w:rsidR="002E455E">
        <w:rPr>
          <w:rFonts w:ascii="Garamond" w:hAnsi="Garamond"/>
          <w:sz w:val="24"/>
          <w:szCs w:val="24"/>
          <w:lang w:val="en-GB"/>
        </w:rPr>
        <w:t>watch</w:t>
      </w:r>
      <w:r w:rsidR="00ED1FF8">
        <w:rPr>
          <w:rFonts w:ascii="Garamond" w:hAnsi="Garamond"/>
          <w:sz w:val="24"/>
          <w:szCs w:val="24"/>
          <w:lang w:val="en-GB"/>
        </w:rPr>
        <w:t>ing</w:t>
      </w:r>
      <w:r w:rsidR="002E455E">
        <w:rPr>
          <w:rFonts w:ascii="Garamond" w:hAnsi="Garamond"/>
          <w:sz w:val="24"/>
          <w:szCs w:val="24"/>
          <w:lang w:val="en-GB"/>
        </w:rPr>
        <w:t xml:space="preserve"> agricultural extension videos</w:t>
      </w:r>
      <w:r w:rsidR="00ED1FF8">
        <w:rPr>
          <w:rFonts w:ascii="Garamond" w:hAnsi="Garamond"/>
          <w:sz w:val="24"/>
          <w:szCs w:val="24"/>
          <w:lang w:val="en-GB"/>
        </w:rPr>
        <w:t>--</w:t>
      </w:r>
      <w:r w:rsidR="002E455E">
        <w:rPr>
          <w:rFonts w:ascii="Garamond" w:hAnsi="Garamond"/>
          <w:sz w:val="24"/>
          <w:szCs w:val="24"/>
          <w:lang w:val="en-GB"/>
        </w:rPr>
        <w:t>on knowledge about and adoption of agricultural practices</w:t>
      </w:r>
      <w:r w:rsidR="00ED1FF8">
        <w:rPr>
          <w:rFonts w:ascii="Garamond" w:hAnsi="Garamond"/>
          <w:sz w:val="24"/>
          <w:szCs w:val="24"/>
          <w:lang w:val="en-GB"/>
        </w:rPr>
        <w:t>.  They</w:t>
      </w:r>
      <w:r w:rsidR="002E455E" w:rsidRPr="002E455E">
        <w:rPr>
          <w:rFonts w:ascii="Garamond" w:hAnsi="Garamond"/>
          <w:sz w:val="24"/>
          <w:szCs w:val="24"/>
          <w:lang w:val="en-GB"/>
        </w:rPr>
        <w:t xml:space="preserve"> included </w:t>
      </w:r>
      <w:r w:rsidR="002E455E">
        <w:rPr>
          <w:rFonts w:ascii="Garamond" w:hAnsi="Garamond"/>
          <w:sz w:val="24"/>
          <w:szCs w:val="24"/>
          <w:lang w:val="en-GB"/>
        </w:rPr>
        <w:t>random effects for unobserved farm manager characteristics</w:t>
      </w:r>
      <w:r w:rsidR="00ED1FF8">
        <w:rPr>
          <w:rFonts w:ascii="Garamond" w:hAnsi="Garamond"/>
          <w:sz w:val="24"/>
          <w:szCs w:val="24"/>
          <w:lang w:val="en-GB"/>
        </w:rPr>
        <w:t xml:space="preserve"> and</w:t>
      </w:r>
      <w:r w:rsidR="00E375CD">
        <w:rPr>
          <w:rFonts w:ascii="Garamond" w:hAnsi="Garamond"/>
          <w:sz w:val="24"/>
          <w:szCs w:val="24"/>
          <w:lang w:val="en-GB"/>
        </w:rPr>
        <w:t xml:space="preserve"> </w:t>
      </w:r>
      <w:r w:rsidR="002E455E" w:rsidRPr="00F22376">
        <w:rPr>
          <w:rFonts w:ascii="Garamond" w:hAnsi="Garamond"/>
          <w:sz w:val="24"/>
          <w:szCs w:val="24"/>
          <w:lang w:val="en-GB"/>
        </w:rPr>
        <w:fldChar w:fldCharType="begin"/>
      </w:r>
      <w:r w:rsidR="002E455E">
        <w:rPr>
          <w:rFonts w:ascii="Garamond" w:hAnsi="Garamond"/>
          <w:sz w:val="24"/>
          <w:szCs w:val="24"/>
          <w:lang w:val="en-GB"/>
        </w:rPr>
        <w:instrText xml:space="preserve"> ADDIN EN.CITE &lt;EndNote&gt;&lt;Cite AuthorYear="1"&gt;&lt;Author&gt;Nakasone&lt;/Author&gt;&lt;Year&gt;2016&lt;/Year&gt;&lt;RecNum&gt;24&lt;/RecNum&gt;&lt;DisplayText&gt;Nakasone and Torero (2016)&lt;/DisplayText&gt;&lt;record&gt;&lt;rec-number&gt;24&lt;/rec-number&gt;&lt;foreign-keys&gt;&lt;key app="EN" db-id="vetvwsz5f9awsgev9enpawa4dvrtz0dtw5zx" timestamp="1501100887"&gt;24&lt;/key&gt;&lt;/foreign-keys&gt;&lt;ref-type name="Conference Paper"&gt;47&lt;/ref-type&gt;&lt;contributors&gt;&lt;authors&gt;&lt;author&gt;Nakasone, Eduardo&lt;/author&gt;&lt;author&gt;Torero, Maximo&lt;/author&gt;&lt;/authors&gt;&lt;/contributors&gt;&lt;titles&gt;&lt;title&gt;Agricultural Extension through Information Technologies in Schools: Do the Cobbler&amp;apos;s Parents go Barefoot?&lt;/title&gt;&lt;secondary-title&gt;Agricultural and Applied Economics Association&lt;/secondary-title&gt;&lt;/titles&gt;&lt;keywords&gt;&lt;keyword&gt;Agricultural and Food Policy&lt;/keyword&gt;&lt;keyword&gt;Farm Management&lt;/keyword&gt;&lt;keyword&gt;International Development&lt;/keyword&gt;&lt;keyword&gt;Research and Development/Tech Change/Emerging Technologies&lt;/keyword&gt;&lt;keyword&gt;Teaching/Communication/Extension/Profession&lt;/keyword&gt;&lt;/keywords&gt;&lt;dates&gt;&lt;year&gt;2016&lt;/year&gt;&lt;pub-dates&gt;&lt;date&gt;2016, August &lt;/date&gt;&lt;/pub-dates&gt;&lt;/dates&gt;&lt;pub-location&gt;Boston, MA&lt;/pub-location&gt;&lt;urls&gt;&lt;related-urls&gt;&lt;url&gt;http://ageconsearch.umn.edu/record/236114/files/Nakasone%20and%20Torero%20-%20Ag%20Extension%20through%20ITs.pdf&lt;/url&gt;&lt;/related-urls&gt;&lt;pdf-urls&gt;&lt;url&gt;http://ageconsearch.umn.edu/record/236114/files/Nakasone%20and%20Torero%20-%20Ag%20Extension%20through%20ITs.pdf&lt;/url&gt;&lt;/pdf-urls&gt;&lt;/urls&gt;&lt;language&gt;en_US&lt;/language&gt;&lt;/record&gt;&lt;/Cite&gt;&lt;/EndNote&gt;</w:instrText>
      </w:r>
      <w:r w:rsidR="002E455E" w:rsidRPr="00F22376">
        <w:rPr>
          <w:rFonts w:ascii="Garamond" w:hAnsi="Garamond"/>
          <w:sz w:val="24"/>
          <w:szCs w:val="24"/>
          <w:lang w:val="en-GB"/>
        </w:rPr>
        <w:fldChar w:fldCharType="separate"/>
      </w:r>
      <w:r w:rsidR="002E455E">
        <w:rPr>
          <w:rFonts w:ascii="Garamond" w:hAnsi="Garamond"/>
          <w:sz w:val="24"/>
          <w:szCs w:val="24"/>
          <w:lang w:val="en-GB"/>
        </w:rPr>
        <w:t>Nakasone and Torero (2016)</w:t>
      </w:r>
      <w:r w:rsidR="002E455E" w:rsidRPr="00F22376">
        <w:rPr>
          <w:rFonts w:ascii="Garamond" w:hAnsi="Garamond"/>
          <w:sz w:val="24"/>
          <w:szCs w:val="24"/>
          <w:lang w:val="en-GB"/>
        </w:rPr>
        <w:fldChar w:fldCharType="end"/>
      </w:r>
      <w:r w:rsidR="002E455E">
        <w:rPr>
          <w:rFonts w:ascii="Garamond" w:hAnsi="Garamond"/>
          <w:sz w:val="24"/>
          <w:szCs w:val="24"/>
          <w:lang w:val="en-GB"/>
        </w:rPr>
        <w:t xml:space="preserve"> assumed that the intervention is not correlated with household </w:t>
      </w:r>
      <w:proofErr w:type="spellStart"/>
      <w:r w:rsidR="002E455E">
        <w:rPr>
          <w:rFonts w:ascii="Garamond" w:hAnsi="Garamond"/>
          <w:sz w:val="24"/>
          <w:szCs w:val="24"/>
          <w:lang w:val="en-GB"/>
        </w:rPr>
        <w:t>unobservables</w:t>
      </w:r>
      <w:proofErr w:type="spellEnd"/>
      <w:r w:rsidR="002E455E">
        <w:rPr>
          <w:rFonts w:ascii="Garamond" w:hAnsi="Garamond"/>
          <w:sz w:val="24"/>
          <w:szCs w:val="24"/>
          <w:lang w:val="en-GB"/>
        </w:rPr>
        <w:t xml:space="preserve"> since balance was achieved for a large set of observed characteristics. Since this is not the case for this study, we also add a random coefficient for the intervention, in addition to the random intercept for household </w:t>
      </w:r>
      <w:proofErr w:type="spellStart"/>
      <w:r w:rsidR="002E455E">
        <w:rPr>
          <w:rFonts w:ascii="Garamond" w:hAnsi="Garamond"/>
          <w:sz w:val="24"/>
          <w:szCs w:val="24"/>
          <w:lang w:val="en-GB"/>
        </w:rPr>
        <w:t>unobservables</w:t>
      </w:r>
      <w:proofErr w:type="spellEnd"/>
      <w:r w:rsidR="002E455E">
        <w:rPr>
          <w:rFonts w:ascii="Garamond" w:hAnsi="Garamond"/>
          <w:sz w:val="24"/>
          <w:szCs w:val="24"/>
          <w:lang w:val="en-GB"/>
        </w:rPr>
        <w:t>, and allow for potential correlation between the random intercept and random coefficient.  We estimate the following random parameters Probit model:</w:t>
      </w:r>
    </w:p>
    <w:p w14:paraId="6FB9D97F" w14:textId="05DE1530" w:rsidR="00B06171" w:rsidRPr="001930F8" w:rsidRDefault="00C56281" w:rsidP="003F4451">
      <w:pPr>
        <w:pStyle w:val="ListParagraph"/>
        <w:numPr>
          <w:ilvl w:val="0"/>
          <w:numId w:val="8"/>
        </w:numPr>
        <w:autoSpaceDE w:val="0"/>
        <w:autoSpaceDN w:val="0"/>
        <w:adjustRightInd w:val="0"/>
        <w:spacing w:after="0" w:line="240" w:lineRule="auto"/>
        <w:ind w:left="0" w:firstLine="0"/>
        <w:rPr>
          <w:rFonts w:ascii="Garamond" w:hAnsi="Garamond"/>
          <w:sz w:val="24"/>
          <w:szCs w:val="24"/>
          <w:lang w:val="en-GB"/>
        </w:rPr>
      </w:pPr>
      <m:oMath>
        <m:sSub>
          <m:sSubPr>
            <m:ctrlPr>
              <w:rPr>
                <w:rFonts w:ascii="Cambria Math" w:hAnsi="Cambria Math"/>
                <w:i/>
                <w:sz w:val="24"/>
                <w:szCs w:val="24"/>
                <w:lang w:val="en-GB"/>
              </w:rPr>
            </m:ctrlPr>
          </m:sSubPr>
          <m:e>
            <m:r>
              <w:rPr>
                <w:rFonts w:ascii="Cambria Math" w:hAnsi="Cambria Math"/>
                <w:sz w:val="24"/>
                <w:szCs w:val="24"/>
                <w:lang w:val="en-GB"/>
              </w:rPr>
              <m:t>y</m:t>
            </m:r>
          </m:e>
          <m:sub>
            <m:r>
              <w:rPr>
                <w:rFonts w:ascii="Cambria Math" w:hAnsi="Cambria Math"/>
                <w:sz w:val="24"/>
                <w:szCs w:val="24"/>
                <w:lang w:val="en-GB"/>
              </w:rPr>
              <m:t>ij</m:t>
            </m:r>
          </m:sub>
        </m:sSub>
        <m:r>
          <w:rPr>
            <w:rFonts w:ascii="Cambria Math" w:hAnsi="Cambria Math"/>
            <w:sz w:val="24"/>
            <w:szCs w:val="24"/>
            <w:lang w:val="en-GB"/>
          </w:rPr>
          <m:t>=f(</m:t>
        </m:r>
        <m:sSub>
          <m:sSubPr>
            <m:ctrlPr>
              <w:rPr>
                <w:rFonts w:ascii="Cambria Math" w:hAnsi="Cambria Math"/>
                <w:i/>
                <w:sz w:val="24"/>
                <w:szCs w:val="24"/>
                <w:lang w:val="en-GB"/>
              </w:rPr>
            </m:ctrlPr>
          </m:sSubPr>
          <m:e>
            <m:r>
              <w:rPr>
                <w:rFonts w:ascii="Cambria Math" w:hAnsi="Cambria Math"/>
                <w:sz w:val="24"/>
                <w:szCs w:val="24"/>
                <w:lang w:val="en-GB"/>
              </w:rPr>
              <m:t>α</m:t>
            </m:r>
          </m:e>
          <m:sub>
            <m:r>
              <w:rPr>
                <w:rFonts w:ascii="Cambria Math" w:hAnsi="Cambria Math"/>
                <w:sz w:val="24"/>
                <w:szCs w:val="24"/>
                <w:lang w:val="en-GB"/>
              </w:rPr>
              <m:t>0i</m:t>
            </m:r>
          </m:sub>
        </m:sSub>
        <m:r>
          <w:rPr>
            <w:rFonts w:ascii="Cambria Math" w:hAnsi="Cambria Math"/>
            <w:sz w:val="24"/>
            <w:szCs w:val="24"/>
            <w:lang w:val="en-GB"/>
          </w:rPr>
          <m:t>+</m:t>
        </m:r>
        <m:sSub>
          <m:sSubPr>
            <m:ctrlPr>
              <w:rPr>
                <w:rFonts w:ascii="Cambria Math" w:hAnsi="Cambria Math"/>
                <w:i/>
                <w:sz w:val="24"/>
                <w:szCs w:val="24"/>
                <w:lang w:val="en-GB"/>
              </w:rPr>
            </m:ctrlPr>
          </m:sSubPr>
          <m:e>
            <m:r>
              <w:rPr>
                <w:rFonts w:ascii="Cambria Math" w:hAnsi="Cambria Math"/>
                <w:sz w:val="24"/>
                <w:szCs w:val="24"/>
                <w:lang w:val="en-GB"/>
              </w:rPr>
              <m:t>α</m:t>
            </m:r>
          </m:e>
          <m:sub>
            <m:r>
              <w:rPr>
                <w:rFonts w:ascii="Cambria Math" w:hAnsi="Cambria Math"/>
                <w:sz w:val="24"/>
                <w:szCs w:val="24"/>
                <w:lang w:val="en-GB"/>
              </w:rPr>
              <m:t>1i</m:t>
            </m:r>
          </m:sub>
        </m:sSub>
        <m:sSub>
          <m:sSubPr>
            <m:ctrlPr>
              <w:rPr>
                <w:rFonts w:ascii="Cambria Math" w:hAnsi="Cambria Math"/>
                <w:i/>
                <w:sz w:val="24"/>
                <w:szCs w:val="24"/>
                <w:lang w:val="en-GB"/>
              </w:rPr>
            </m:ctrlPr>
          </m:sSubPr>
          <m:e>
            <m:r>
              <w:rPr>
                <w:rFonts w:ascii="Cambria Math" w:hAnsi="Cambria Math"/>
                <w:sz w:val="24"/>
                <w:szCs w:val="24"/>
                <w:lang w:val="en-GB"/>
              </w:rPr>
              <m:t>T</m:t>
            </m:r>
          </m:e>
          <m:sub>
            <m:r>
              <w:rPr>
                <w:rFonts w:ascii="Cambria Math" w:hAnsi="Cambria Math"/>
                <w:sz w:val="24"/>
                <w:szCs w:val="24"/>
                <w:lang w:val="en-GB"/>
              </w:rPr>
              <m:t>i</m:t>
            </m:r>
          </m:sub>
        </m:sSub>
        <m:r>
          <w:rPr>
            <w:rFonts w:ascii="Cambria Math" w:hAnsi="Cambria Math"/>
            <w:sz w:val="24"/>
            <w:szCs w:val="24"/>
            <w:lang w:val="en-GB"/>
          </w:rPr>
          <m:t>+</m:t>
        </m:r>
        <m:sSub>
          <m:sSubPr>
            <m:ctrlPr>
              <w:rPr>
                <w:rFonts w:ascii="Cambria Math" w:hAnsi="Cambria Math"/>
                <w:i/>
                <w:sz w:val="24"/>
                <w:szCs w:val="24"/>
                <w:lang w:val="en-GB"/>
              </w:rPr>
            </m:ctrlPr>
          </m:sSubPr>
          <m:e>
            <m:r>
              <w:rPr>
                <w:rFonts w:ascii="Cambria Math" w:hAnsi="Cambria Math"/>
                <w:sz w:val="24"/>
                <w:szCs w:val="24"/>
                <w:lang w:val="en-GB"/>
              </w:rPr>
              <m:t>β</m:t>
            </m:r>
          </m:e>
          <m:sub>
            <m:r>
              <w:rPr>
                <w:rFonts w:ascii="Cambria Math" w:hAnsi="Cambria Math"/>
                <w:sz w:val="24"/>
                <w:szCs w:val="24"/>
                <w:lang w:val="en-GB"/>
              </w:rPr>
              <m:t>1j</m:t>
            </m:r>
          </m:sub>
        </m:sSub>
        <m:r>
          <w:rPr>
            <w:rFonts w:ascii="Cambria Math" w:hAnsi="Cambria Math"/>
            <w:sz w:val="24"/>
            <w:szCs w:val="24"/>
            <w:lang w:val="en-GB"/>
          </w:rPr>
          <m:t>IPM+</m:t>
        </m:r>
        <m:sSub>
          <m:sSubPr>
            <m:ctrlPr>
              <w:rPr>
                <w:rFonts w:ascii="Cambria Math" w:hAnsi="Cambria Math"/>
                <w:i/>
                <w:sz w:val="24"/>
                <w:szCs w:val="24"/>
                <w:lang w:val="en-GB"/>
              </w:rPr>
            </m:ctrlPr>
          </m:sSubPr>
          <m:e>
            <m:r>
              <w:rPr>
                <w:rFonts w:ascii="Cambria Math" w:hAnsi="Cambria Math"/>
                <w:sz w:val="24"/>
                <w:szCs w:val="24"/>
                <w:lang w:val="en-GB"/>
              </w:rPr>
              <m:t>β</m:t>
            </m:r>
          </m:e>
          <m:sub>
            <m:r>
              <w:rPr>
                <w:rFonts w:ascii="Cambria Math" w:hAnsi="Cambria Math"/>
                <w:sz w:val="24"/>
                <w:szCs w:val="24"/>
                <w:lang w:val="en-GB"/>
              </w:rPr>
              <m:t>2</m:t>
            </m:r>
          </m:sub>
        </m:sSub>
        <m:sSub>
          <m:sSubPr>
            <m:ctrlPr>
              <w:rPr>
                <w:rFonts w:ascii="Cambria Math" w:hAnsi="Cambria Math"/>
                <w:i/>
                <w:sz w:val="24"/>
                <w:szCs w:val="24"/>
                <w:lang w:val="en-GB"/>
              </w:rPr>
            </m:ctrlPr>
          </m:sSubPr>
          <m:e>
            <m:r>
              <w:rPr>
                <w:rFonts w:ascii="Cambria Math" w:hAnsi="Cambria Math"/>
                <w:sz w:val="24"/>
                <w:szCs w:val="24"/>
                <w:lang w:val="en-GB"/>
              </w:rPr>
              <m:t>X</m:t>
            </m:r>
          </m:e>
          <m:sub>
            <m:r>
              <w:rPr>
                <w:rFonts w:ascii="Cambria Math" w:hAnsi="Cambria Math"/>
                <w:sz w:val="24"/>
                <w:szCs w:val="24"/>
                <w:lang w:val="en-GB"/>
              </w:rPr>
              <m:t>i</m:t>
            </m:r>
          </m:sub>
        </m:sSub>
        <m:r>
          <w:rPr>
            <w:rFonts w:ascii="Cambria Math" w:hAnsi="Cambria Math"/>
            <w:sz w:val="24"/>
            <w:szCs w:val="24"/>
            <w:lang w:val="en-GB"/>
          </w:rPr>
          <m:t>+</m:t>
        </m:r>
        <m:sSub>
          <m:sSubPr>
            <m:ctrlPr>
              <w:rPr>
                <w:rFonts w:ascii="Cambria Math" w:hAnsi="Cambria Math"/>
                <w:i/>
                <w:sz w:val="24"/>
                <w:szCs w:val="24"/>
                <w:lang w:val="en-GB"/>
              </w:rPr>
            </m:ctrlPr>
          </m:sSubPr>
          <m:e>
            <m:r>
              <w:rPr>
                <w:rFonts w:ascii="Cambria Math" w:hAnsi="Cambria Math"/>
                <w:sz w:val="24"/>
                <w:szCs w:val="24"/>
                <w:lang w:val="en-GB"/>
              </w:rPr>
              <m:t>ε</m:t>
            </m:r>
          </m:e>
          <m:sub>
            <m:r>
              <w:rPr>
                <w:rFonts w:ascii="Cambria Math" w:hAnsi="Cambria Math"/>
                <w:sz w:val="24"/>
                <w:szCs w:val="24"/>
                <w:lang w:val="en-GB"/>
              </w:rPr>
              <m:t>ij</m:t>
            </m:r>
          </m:sub>
        </m:sSub>
        <m:r>
          <w:rPr>
            <w:rFonts w:ascii="Cambria Math" w:hAnsi="Cambria Math"/>
            <w:sz w:val="24"/>
            <w:szCs w:val="24"/>
            <w:lang w:val="en-GB"/>
          </w:rPr>
          <m:t>)</m:t>
        </m:r>
      </m:oMath>
    </w:p>
    <w:p w14:paraId="47D9BF84" w14:textId="77777777" w:rsidR="00B06171" w:rsidRPr="001930F8" w:rsidRDefault="00B06171" w:rsidP="00B06171">
      <w:pPr>
        <w:autoSpaceDE w:val="0"/>
        <w:autoSpaceDN w:val="0"/>
        <w:adjustRightInd w:val="0"/>
        <w:spacing w:after="0" w:line="240" w:lineRule="auto"/>
        <w:rPr>
          <w:rFonts w:ascii="Garamond" w:hAnsi="Garamond"/>
          <w:sz w:val="24"/>
          <w:szCs w:val="24"/>
          <w:lang w:val="en-GB"/>
        </w:rPr>
      </w:pPr>
    </w:p>
    <w:p w14:paraId="2F15E612" w14:textId="5AD3771A" w:rsidR="00C64428" w:rsidRDefault="00B06171" w:rsidP="003F4451">
      <w:pPr>
        <w:spacing w:before="100" w:beforeAutospacing="1" w:after="100" w:afterAutospacing="1" w:line="480" w:lineRule="auto"/>
        <w:outlineLvl w:val="0"/>
        <w:rPr>
          <w:rFonts w:ascii="Garamond" w:eastAsiaTheme="minorEastAsia" w:hAnsi="Garamond"/>
          <w:sz w:val="24"/>
          <w:szCs w:val="24"/>
          <w:lang w:val="en-GB"/>
        </w:rPr>
      </w:pPr>
      <w:r w:rsidRPr="00870C59">
        <w:rPr>
          <w:rFonts w:ascii="Garamond" w:hAnsi="Garamond"/>
          <w:sz w:val="24"/>
          <w:szCs w:val="24"/>
          <w:lang w:val="en-GB"/>
        </w:rPr>
        <w:t xml:space="preserve">Where </w:t>
      </w:r>
      <m:oMath>
        <m:sSub>
          <m:sSubPr>
            <m:ctrlPr>
              <w:rPr>
                <w:rFonts w:ascii="Cambria Math" w:hAnsi="Cambria Math"/>
                <w:i/>
                <w:sz w:val="24"/>
                <w:szCs w:val="24"/>
                <w:lang w:val="en-GB"/>
              </w:rPr>
            </m:ctrlPr>
          </m:sSubPr>
          <m:e>
            <m:r>
              <w:rPr>
                <w:rFonts w:ascii="Cambria Math" w:hAnsi="Cambria Math"/>
                <w:sz w:val="24"/>
                <w:szCs w:val="24"/>
                <w:lang w:val="en-GB"/>
              </w:rPr>
              <m:t>y</m:t>
            </m:r>
          </m:e>
          <m:sub>
            <m:r>
              <w:rPr>
                <w:rFonts w:ascii="Cambria Math" w:hAnsi="Cambria Math"/>
                <w:sz w:val="24"/>
                <w:szCs w:val="24"/>
                <w:lang w:val="en-GB"/>
              </w:rPr>
              <m:t>ij</m:t>
            </m:r>
          </m:sub>
        </m:sSub>
      </m:oMath>
      <w:r>
        <w:rPr>
          <w:rFonts w:ascii="Garamond" w:eastAsiaTheme="minorEastAsia" w:hAnsi="Garamond"/>
          <w:sz w:val="24"/>
          <w:szCs w:val="24"/>
          <w:lang w:val="en-GB"/>
        </w:rPr>
        <w:t xml:space="preserve"> </w:t>
      </w:r>
      <w:r>
        <w:rPr>
          <w:rFonts w:ascii="Garamond" w:hAnsi="Garamond"/>
          <w:sz w:val="24"/>
          <w:szCs w:val="24"/>
          <w:lang w:val="en-GB"/>
        </w:rPr>
        <w:t>is a binary variable</w:t>
      </w:r>
      <w:r w:rsidR="00925516">
        <w:rPr>
          <w:rFonts w:ascii="Garamond" w:hAnsi="Garamond"/>
          <w:sz w:val="24"/>
          <w:szCs w:val="24"/>
          <w:lang w:val="en-GB"/>
        </w:rPr>
        <w:t xml:space="preserve"> equal</w:t>
      </w:r>
      <w:r>
        <w:rPr>
          <w:rFonts w:ascii="Garamond" w:hAnsi="Garamond"/>
          <w:sz w:val="24"/>
          <w:szCs w:val="24"/>
          <w:lang w:val="en-GB"/>
        </w:rPr>
        <w:t xml:space="preserve"> to one if household </w:t>
      </w:r>
      <w:proofErr w:type="spellStart"/>
      <w:r>
        <w:rPr>
          <w:rFonts w:ascii="Garamond" w:hAnsi="Garamond"/>
          <w:sz w:val="24"/>
          <w:szCs w:val="24"/>
          <w:lang w:val="en-GB"/>
        </w:rPr>
        <w:t>i</w:t>
      </w:r>
      <w:proofErr w:type="spellEnd"/>
      <w:r>
        <w:rPr>
          <w:rFonts w:ascii="Garamond" w:hAnsi="Garamond"/>
          <w:sz w:val="24"/>
          <w:szCs w:val="24"/>
          <w:lang w:val="en-GB"/>
        </w:rPr>
        <w:t xml:space="preserve"> correctly answered IPM knowledge question j (</w:t>
      </w:r>
      <w:r w:rsidR="00D94AF4">
        <w:rPr>
          <w:rFonts w:ascii="Garamond" w:hAnsi="Garamond"/>
          <w:sz w:val="24"/>
          <w:szCs w:val="24"/>
          <w:lang w:val="en-GB"/>
        </w:rPr>
        <w:t xml:space="preserve">or </w:t>
      </w:r>
      <w:r>
        <w:rPr>
          <w:rFonts w:ascii="Garamond" w:hAnsi="Garamond"/>
          <w:sz w:val="24"/>
          <w:szCs w:val="24"/>
          <w:lang w:val="en-GB"/>
        </w:rPr>
        <w:t>adopted IPM practice j</w:t>
      </w:r>
      <w:r w:rsidR="00925516">
        <w:rPr>
          <w:rFonts w:ascii="Garamond" w:hAnsi="Garamond"/>
          <w:sz w:val="24"/>
          <w:szCs w:val="24"/>
          <w:lang w:val="en-GB"/>
        </w:rPr>
        <w:t xml:space="preserve">); </w:t>
      </w:r>
      <m:oMath>
        <m:sSub>
          <m:sSubPr>
            <m:ctrlPr>
              <w:rPr>
                <w:rFonts w:ascii="Cambria Math" w:hAnsi="Cambria Math"/>
                <w:i/>
                <w:sz w:val="24"/>
                <w:szCs w:val="24"/>
                <w:lang w:val="en-GB"/>
              </w:rPr>
            </m:ctrlPr>
          </m:sSubPr>
          <m:e>
            <m:r>
              <w:rPr>
                <w:rFonts w:ascii="Cambria Math" w:hAnsi="Cambria Math"/>
                <w:sz w:val="24"/>
                <w:szCs w:val="24"/>
                <w:lang w:val="en-GB"/>
              </w:rPr>
              <m:t>T</m:t>
            </m:r>
          </m:e>
          <m:sub>
            <m:r>
              <w:rPr>
                <w:rFonts w:ascii="Cambria Math" w:hAnsi="Cambria Math"/>
                <w:sz w:val="24"/>
                <w:szCs w:val="24"/>
                <w:lang w:val="en-GB"/>
              </w:rPr>
              <m:t>i</m:t>
            </m:r>
          </m:sub>
        </m:sSub>
      </m:oMath>
      <w:r w:rsidR="00282898">
        <w:rPr>
          <w:rFonts w:ascii="Garamond" w:hAnsi="Garamond"/>
          <w:sz w:val="24"/>
          <w:szCs w:val="24"/>
          <w:lang w:val="en-GB"/>
        </w:rPr>
        <w:t xml:space="preserve"> indicates whether the</w:t>
      </w:r>
      <w:r w:rsidR="004A5207">
        <w:rPr>
          <w:rFonts w:ascii="Garamond" w:hAnsi="Garamond"/>
          <w:sz w:val="24"/>
          <w:szCs w:val="24"/>
          <w:lang w:val="en-GB"/>
        </w:rPr>
        <w:t xml:space="preserve"> </w:t>
      </w:r>
      <w:r w:rsidR="00925516">
        <w:rPr>
          <w:rFonts w:ascii="Garamond" w:hAnsi="Garamond"/>
          <w:sz w:val="24"/>
          <w:szCs w:val="24"/>
          <w:lang w:val="en-GB"/>
        </w:rPr>
        <w:t xml:space="preserve">household was assigned to receive text messages; </w:t>
      </w:r>
      <m:oMath>
        <m:r>
          <w:rPr>
            <w:rFonts w:ascii="Cambria Math" w:hAnsi="Cambria Math"/>
            <w:sz w:val="24"/>
            <w:szCs w:val="24"/>
            <w:lang w:val="en-GB"/>
          </w:rPr>
          <m:t>IPM</m:t>
        </m:r>
      </m:oMath>
      <w:r w:rsidR="003F4451">
        <w:rPr>
          <w:rFonts w:ascii="Garamond" w:hAnsi="Garamond"/>
          <w:sz w:val="24"/>
          <w:szCs w:val="24"/>
          <w:lang w:val="en-GB"/>
        </w:rPr>
        <w:t xml:space="preserve"> </w:t>
      </w:r>
      <w:r w:rsidR="00925516">
        <w:rPr>
          <w:rFonts w:ascii="Garamond" w:hAnsi="Garamond"/>
          <w:sz w:val="24"/>
          <w:szCs w:val="24"/>
          <w:lang w:val="en-GB"/>
        </w:rPr>
        <w:t xml:space="preserve">is a vector of </w:t>
      </w:r>
      <w:r w:rsidR="00C320BA">
        <w:rPr>
          <w:rFonts w:ascii="Garamond" w:hAnsi="Garamond"/>
          <w:sz w:val="24"/>
          <w:szCs w:val="24"/>
          <w:lang w:val="en-GB"/>
        </w:rPr>
        <w:t xml:space="preserve">dummy variables for </w:t>
      </w:r>
      <w:r w:rsidR="00925516">
        <w:rPr>
          <w:rFonts w:ascii="Garamond" w:hAnsi="Garamond"/>
          <w:sz w:val="24"/>
          <w:szCs w:val="24"/>
          <w:lang w:val="en-GB"/>
        </w:rPr>
        <w:t>knowledge question</w:t>
      </w:r>
      <w:r w:rsidR="00C320BA">
        <w:rPr>
          <w:rFonts w:ascii="Garamond" w:hAnsi="Garamond"/>
          <w:sz w:val="24"/>
          <w:szCs w:val="24"/>
          <w:lang w:val="en-GB"/>
        </w:rPr>
        <w:t xml:space="preserve"> j</w:t>
      </w:r>
      <w:r w:rsidR="00925516">
        <w:rPr>
          <w:rFonts w:ascii="Garamond" w:hAnsi="Garamond"/>
          <w:sz w:val="24"/>
          <w:szCs w:val="24"/>
          <w:lang w:val="en-GB"/>
        </w:rPr>
        <w:t xml:space="preserve"> (</w:t>
      </w:r>
      <w:r w:rsidR="00D94AF4">
        <w:rPr>
          <w:rFonts w:ascii="Garamond" w:hAnsi="Garamond"/>
          <w:sz w:val="24"/>
          <w:szCs w:val="24"/>
          <w:lang w:val="en-GB"/>
        </w:rPr>
        <w:t xml:space="preserve">or </w:t>
      </w:r>
      <w:r w:rsidR="00C320BA">
        <w:rPr>
          <w:rFonts w:ascii="Garamond" w:hAnsi="Garamond"/>
          <w:sz w:val="24"/>
          <w:szCs w:val="24"/>
          <w:lang w:val="en-GB"/>
        </w:rPr>
        <w:t>adoption practice j</w:t>
      </w:r>
      <w:r w:rsidR="00925516">
        <w:rPr>
          <w:rFonts w:ascii="Garamond" w:hAnsi="Garamond"/>
          <w:sz w:val="24"/>
          <w:szCs w:val="24"/>
          <w:lang w:val="en-GB"/>
        </w:rPr>
        <w:t xml:space="preserve">); </w:t>
      </w:r>
      <w:r>
        <w:rPr>
          <w:rFonts w:ascii="Garamond" w:hAnsi="Garamond"/>
          <w:sz w:val="24"/>
          <w:szCs w:val="24"/>
          <w:lang w:val="en-GB"/>
        </w:rPr>
        <w:t xml:space="preserve"> </w:t>
      </w:r>
      <m:oMath>
        <m:sSub>
          <m:sSubPr>
            <m:ctrlPr>
              <w:rPr>
                <w:rFonts w:ascii="Cambria Math" w:hAnsi="Cambria Math"/>
                <w:i/>
                <w:sz w:val="24"/>
                <w:szCs w:val="24"/>
                <w:lang w:val="en-GB"/>
              </w:rPr>
            </m:ctrlPr>
          </m:sSubPr>
          <m:e>
            <m:r>
              <w:rPr>
                <w:rFonts w:ascii="Cambria Math" w:hAnsi="Cambria Math"/>
                <w:sz w:val="24"/>
                <w:szCs w:val="24"/>
                <w:lang w:val="en-GB"/>
              </w:rPr>
              <m:t>X</m:t>
            </m:r>
          </m:e>
          <m:sub>
            <m:r>
              <w:rPr>
                <w:rFonts w:ascii="Cambria Math" w:hAnsi="Cambria Math"/>
                <w:sz w:val="24"/>
                <w:szCs w:val="24"/>
                <w:lang w:val="en-GB"/>
              </w:rPr>
              <m:t>i</m:t>
            </m:r>
          </m:sub>
        </m:sSub>
      </m:oMath>
      <w:r w:rsidR="00925516">
        <w:rPr>
          <w:rFonts w:ascii="Garamond" w:eastAsiaTheme="minorEastAsia" w:hAnsi="Garamond"/>
          <w:sz w:val="24"/>
          <w:szCs w:val="24"/>
          <w:lang w:val="en-GB"/>
        </w:rPr>
        <w:t xml:space="preserve"> is the same vector of individual and household characteristics as in equation (2); </w:t>
      </w:r>
      <w:r w:rsidR="00E74E86">
        <w:rPr>
          <w:rFonts w:ascii="Garamond" w:eastAsiaTheme="minorEastAsia" w:hAnsi="Garamond"/>
          <w:sz w:val="24"/>
          <w:szCs w:val="24"/>
          <w:lang w:val="en-GB"/>
        </w:rPr>
        <w:t xml:space="preserve">and </w:t>
      </w:r>
      <m:oMath>
        <m:sSub>
          <m:sSubPr>
            <m:ctrlPr>
              <w:rPr>
                <w:rFonts w:ascii="Cambria Math" w:hAnsi="Cambria Math"/>
                <w:i/>
                <w:sz w:val="24"/>
                <w:szCs w:val="24"/>
                <w:lang w:val="en-GB"/>
              </w:rPr>
            </m:ctrlPr>
          </m:sSubPr>
          <m:e>
            <m:r>
              <w:rPr>
                <w:rFonts w:ascii="Cambria Math" w:hAnsi="Cambria Math"/>
                <w:sz w:val="24"/>
                <w:szCs w:val="24"/>
                <w:lang w:val="en-GB"/>
              </w:rPr>
              <m:t>ε</m:t>
            </m:r>
          </m:e>
          <m:sub>
            <m:r>
              <w:rPr>
                <w:rFonts w:ascii="Cambria Math" w:hAnsi="Cambria Math"/>
                <w:sz w:val="24"/>
                <w:szCs w:val="24"/>
                <w:lang w:val="en-GB"/>
              </w:rPr>
              <m:t>ij</m:t>
            </m:r>
          </m:sub>
        </m:sSub>
      </m:oMath>
      <w:r w:rsidR="00E74E86">
        <w:rPr>
          <w:rFonts w:ascii="Garamond" w:eastAsiaTheme="minorEastAsia" w:hAnsi="Garamond"/>
          <w:sz w:val="24"/>
          <w:szCs w:val="24"/>
          <w:lang w:val="en-GB"/>
        </w:rPr>
        <w:t xml:space="preserve"> is the error term clustered at the village level. </w:t>
      </w:r>
      <m:oMath>
        <m:sSub>
          <m:sSubPr>
            <m:ctrlPr>
              <w:rPr>
                <w:rFonts w:ascii="Cambria Math" w:hAnsi="Cambria Math"/>
                <w:i/>
                <w:sz w:val="24"/>
                <w:szCs w:val="24"/>
                <w:lang w:val="en-GB"/>
              </w:rPr>
            </m:ctrlPr>
          </m:sSubPr>
          <m:e>
            <m:r>
              <w:rPr>
                <w:rFonts w:ascii="Cambria Math" w:hAnsi="Cambria Math"/>
                <w:sz w:val="24"/>
                <w:szCs w:val="24"/>
                <w:lang w:val="en-GB"/>
              </w:rPr>
              <m:t>β</m:t>
            </m:r>
          </m:e>
          <m:sub>
            <m:r>
              <w:rPr>
                <w:rFonts w:ascii="Cambria Math" w:hAnsi="Cambria Math"/>
                <w:sz w:val="24"/>
                <w:szCs w:val="24"/>
                <w:lang w:val="en-GB"/>
              </w:rPr>
              <m:t>1</m:t>
            </m:r>
          </m:sub>
        </m:sSub>
      </m:oMath>
      <w:r w:rsidR="00992197">
        <w:rPr>
          <w:rFonts w:ascii="Garamond" w:eastAsiaTheme="minorEastAsia" w:hAnsi="Garamond"/>
          <w:sz w:val="24"/>
          <w:szCs w:val="24"/>
          <w:lang w:val="en-GB"/>
        </w:rPr>
        <w:t xml:space="preserve"> and </w:t>
      </w:r>
      <m:oMath>
        <m:sSub>
          <m:sSubPr>
            <m:ctrlPr>
              <w:rPr>
                <w:rFonts w:ascii="Cambria Math" w:hAnsi="Cambria Math"/>
                <w:i/>
                <w:sz w:val="24"/>
                <w:szCs w:val="24"/>
                <w:lang w:val="en-GB"/>
              </w:rPr>
            </m:ctrlPr>
          </m:sSubPr>
          <m:e>
            <m:r>
              <w:rPr>
                <w:rFonts w:ascii="Cambria Math" w:hAnsi="Cambria Math"/>
                <w:sz w:val="24"/>
                <w:szCs w:val="24"/>
                <w:lang w:val="en-GB"/>
              </w:rPr>
              <m:t>β</m:t>
            </m:r>
          </m:e>
          <m:sub>
            <m:r>
              <w:rPr>
                <w:rFonts w:ascii="Cambria Math" w:hAnsi="Cambria Math"/>
                <w:sz w:val="24"/>
                <w:szCs w:val="24"/>
                <w:lang w:val="en-GB"/>
              </w:rPr>
              <m:t>2</m:t>
            </m:r>
          </m:sub>
        </m:sSub>
      </m:oMath>
      <w:r w:rsidR="00992197">
        <w:rPr>
          <w:rFonts w:ascii="Garamond" w:eastAsiaTheme="minorEastAsia" w:hAnsi="Garamond"/>
          <w:sz w:val="24"/>
          <w:szCs w:val="24"/>
          <w:lang w:val="en-GB"/>
        </w:rPr>
        <w:t xml:space="preserve"> are vectors of fixed coefficients to be estimated, and</w:t>
      </w:r>
      <m:oMath>
        <m:r>
          <w:rPr>
            <w:rFonts w:ascii="Cambria Math" w:eastAsiaTheme="minorEastAsia" w:hAnsi="Cambria Math"/>
            <w:sz w:val="24"/>
            <w:szCs w:val="24"/>
            <w:lang w:val="en-GB"/>
          </w:rPr>
          <m:t xml:space="preserve"> </m:t>
        </m:r>
        <m:sSub>
          <m:sSubPr>
            <m:ctrlPr>
              <w:rPr>
                <w:rFonts w:ascii="Cambria Math" w:hAnsi="Cambria Math"/>
                <w:i/>
                <w:sz w:val="24"/>
                <w:szCs w:val="24"/>
                <w:lang w:val="en-GB"/>
              </w:rPr>
            </m:ctrlPr>
          </m:sSubPr>
          <m:e>
            <m:r>
              <w:rPr>
                <w:rFonts w:ascii="Cambria Math" w:hAnsi="Cambria Math"/>
                <w:sz w:val="24"/>
                <w:szCs w:val="24"/>
                <w:lang w:val="en-GB"/>
              </w:rPr>
              <m:t>α</m:t>
            </m:r>
          </m:e>
          <m:sub>
            <m:r>
              <w:rPr>
                <w:rFonts w:ascii="Cambria Math" w:hAnsi="Cambria Math"/>
                <w:sz w:val="24"/>
                <w:szCs w:val="24"/>
                <w:lang w:val="en-GB"/>
              </w:rPr>
              <m:t>0i</m:t>
            </m:r>
          </m:sub>
        </m:sSub>
      </m:oMath>
      <w:r w:rsidR="00E74E86">
        <w:rPr>
          <w:rFonts w:ascii="Garamond" w:eastAsiaTheme="minorEastAsia" w:hAnsi="Garamond"/>
          <w:sz w:val="24"/>
          <w:szCs w:val="24"/>
          <w:lang w:val="en-GB"/>
        </w:rPr>
        <w:t xml:space="preserve"> </w:t>
      </w:r>
      <w:r w:rsidR="00D94AF4">
        <w:rPr>
          <w:rFonts w:ascii="Garamond" w:eastAsiaTheme="minorEastAsia" w:hAnsi="Garamond"/>
          <w:sz w:val="24"/>
          <w:szCs w:val="24"/>
          <w:lang w:val="en-GB"/>
        </w:rPr>
        <w:t xml:space="preserve">and </w:t>
      </w:r>
      <m:oMath>
        <m:sSub>
          <m:sSubPr>
            <m:ctrlPr>
              <w:rPr>
                <w:rFonts w:ascii="Cambria Math" w:hAnsi="Cambria Math"/>
                <w:i/>
                <w:sz w:val="24"/>
                <w:szCs w:val="24"/>
                <w:lang w:val="en-GB"/>
              </w:rPr>
            </m:ctrlPr>
          </m:sSubPr>
          <m:e>
            <m:r>
              <w:rPr>
                <w:rFonts w:ascii="Cambria Math" w:hAnsi="Cambria Math"/>
                <w:sz w:val="24"/>
                <w:szCs w:val="24"/>
                <w:lang w:val="en-GB"/>
              </w:rPr>
              <m:t>α</m:t>
            </m:r>
          </m:e>
          <m:sub>
            <m:r>
              <w:rPr>
                <w:rFonts w:ascii="Cambria Math" w:hAnsi="Cambria Math"/>
                <w:sz w:val="24"/>
                <w:szCs w:val="24"/>
                <w:lang w:val="en-GB"/>
              </w:rPr>
              <m:t>1i</m:t>
            </m:r>
          </m:sub>
        </m:sSub>
      </m:oMath>
      <w:r w:rsidR="00E74E86">
        <w:rPr>
          <w:rFonts w:ascii="Garamond" w:hAnsi="Garamond"/>
          <w:sz w:val="24"/>
          <w:szCs w:val="24"/>
          <w:lang w:val="en-GB"/>
        </w:rPr>
        <w:t xml:space="preserve"> </w:t>
      </w:r>
      <w:r w:rsidR="00D94AF4">
        <w:rPr>
          <w:rFonts w:ascii="Garamond" w:hAnsi="Garamond"/>
          <w:sz w:val="24"/>
          <w:szCs w:val="24"/>
          <w:lang w:val="en-GB"/>
        </w:rPr>
        <w:t xml:space="preserve">are </w:t>
      </w:r>
      <w:r w:rsidR="00D344F9">
        <w:rPr>
          <w:rFonts w:ascii="Garamond" w:hAnsi="Garamond"/>
          <w:sz w:val="24"/>
          <w:szCs w:val="24"/>
          <w:lang w:val="en-GB"/>
        </w:rPr>
        <w:t>household</w:t>
      </w:r>
      <w:r w:rsidR="00E74E86">
        <w:rPr>
          <w:rFonts w:ascii="Garamond" w:hAnsi="Garamond"/>
          <w:sz w:val="24"/>
          <w:szCs w:val="24"/>
          <w:lang w:val="en-GB"/>
        </w:rPr>
        <w:t xml:space="preserve"> </w:t>
      </w:r>
      <w:r w:rsidR="00030828" w:rsidRPr="00030828">
        <w:rPr>
          <w:rFonts w:ascii="Garamond" w:hAnsi="Garamond"/>
          <w:sz w:val="24"/>
          <w:szCs w:val="24"/>
          <w:lang w:val="en-GB"/>
        </w:rPr>
        <w:t>random-i</w:t>
      </w:r>
      <w:r w:rsidR="00A2350C">
        <w:rPr>
          <w:rFonts w:ascii="Garamond" w:hAnsi="Garamond"/>
          <w:sz w:val="24"/>
          <w:szCs w:val="24"/>
          <w:lang w:val="en-GB"/>
        </w:rPr>
        <w:t>ntercept and random-coefficient</w:t>
      </w:r>
      <w:r w:rsidR="00ED1FF8">
        <w:rPr>
          <w:rFonts w:ascii="Garamond" w:hAnsi="Garamond"/>
          <w:sz w:val="24"/>
          <w:szCs w:val="24"/>
          <w:lang w:val="en-GB"/>
        </w:rPr>
        <w:t>s</w:t>
      </w:r>
      <w:r w:rsidR="00D94AF4">
        <w:rPr>
          <w:rFonts w:ascii="Garamond" w:hAnsi="Garamond"/>
          <w:sz w:val="24"/>
          <w:szCs w:val="24"/>
          <w:lang w:val="en-GB"/>
        </w:rPr>
        <w:t xml:space="preserve">, and are assumed to have a bivariate normal distribution </w:t>
      </w:r>
      <w:r w:rsidR="001A1C1E">
        <w:rPr>
          <w:rFonts w:ascii="Garamond" w:hAnsi="Garamond"/>
          <w:sz w:val="24"/>
          <w:szCs w:val="24"/>
          <w:lang w:val="en-GB"/>
        </w:rPr>
        <w:fldChar w:fldCharType="begin"/>
      </w:r>
      <w:r w:rsidR="001A1C1E">
        <w:rPr>
          <w:rFonts w:ascii="Garamond" w:hAnsi="Garamond"/>
          <w:sz w:val="24"/>
          <w:szCs w:val="24"/>
          <w:lang w:val="en-GB"/>
        </w:rPr>
        <w:instrText xml:space="preserve"> ADDIN EN.CITE &lt;EndNote&gt;&lt;Cite&gt;&lt;Author&gt;Hedeker&lt;/Author&gt;&lt;Year&gt;1994&lt;/Year&gt;&lt;RecNum&gt;26&lt;/RecNum&gt;&lt;DisplayText&gt;(Hedeker &amp;amp; Gibbons, 1994)&lt;/DisplayText&gt;&lt;record&gt;&lt;rec-number&gt;26&lt;/rec-number&gt;&lt;foreign-keys&gt;&lt;key app="EN" db-id="vetvwsz5f9awsgev9enpawa4dvrtz0dtw5zx" timestamp="1501101188"&gt;26&lt;/key&gt;&lt;/foreign-keys&gt;&lt;ref-type name="Journal Article"&gt;17&lt;/ref-type&gt;&lt;contributors&gt;&lt;authors&gt;&lt;author&gt;Hedeker, Donald&lt;/author&gt;&lt;author&gt;Gibbons, Robert D.&lt;/author&gt;&lt;/authors&gt;&lt;/contributors&gt;&lt;titles&gt;&lt;title&gt;A Random-Effects Ordinal Regression Model for Multilevel Analysis&lt;/title&gt;&lt;secondary-title&gt;Biometrics&lt;/secondary-title&gt;&lt;/titles&gt;&lt;periodical&gt;&lt;full-title&gt;Biometrics&lt;/full-title&gt;&lt;/periodical&gt;&lt;pages&gt;933-944&lt;/pages&gt;&lt;volume&gt;50&lt;/volume&gt;&lt;number&gt;4&lt;/number&gt;&lt;dates&gt;&lt;year&gt;1994&lt;/year&gt;&lt;/dates&gt;&lt;publisher&gt;[Wiley, International Biometric Society]&lt;/publisher&gt;&lt;isbn&gt;0006341X, 15410420&lt;/isbn&gt;&lt;urls&gt;&lt;related-urls&gt;&lt;url&gt;http://www.jstor.org/stable/2533433&lt;/url&gt;&lt;/related-urls&gt;&lt;/urls&gt;&lt;custom1&gt;Full publication date: Dec., 1994&lt;/custom1&gt;&lt;electronic-resource-num&gt;10.2307/2533433&lt;/electronic-resource-num&gt;&lt;/record&gt;&lt;/Cite&gt;&lt;/EndNote&gt;</w:instrText>
      </w:r>
      <w:r w:rsidR="001A1C1E">
        <w:rPr>
          <w:rFonts w:ascii="Garamond" w:hAnsi="Garamond"/>
          <w:sz w:val="24"/>
          <w:szCs w:val="24"/>
          <w:lang w:val="en-GB"/>
        </w:rPr>
        <w:fldChar w:fldCharType="separate"/>
      </w:r>
      <w:r w:rsidR="001A1C1E">
        <w:rPr>
          <w:rFonts w:ascii="Garamond" w:hAnsi="Garamond"/>
          <w:noProof/>
          <w:sz w:val="24"/>
          <w:szCs w:val="24"/>
          <w:lang w:val="en-GB"/>
        </w:rPr>
        <w:t>(Hedeker &amp; Gibbons, 1994)</w:t>
      </w:r>
      <w:r w:rsidR="001A1C1E">
        <w:rPr>
          <w:rFonts w:ascii="Garamond" w:hAnsi="Garamond"/>
          <w:sz w:val="24"/>
          <w:szCs w:val="24"/>
          <w:lang w:val="en-GB"/>
        </w:rPr>
        <w:fldChar w:fldCharType="end"/>
      </w:r>
      <w:r w:rsidR="00D94AF4">
        <w:rPr>
          <w:rFonts w:ascii="Garamond" w:hAnsi="Garamond"/>
          <w:sz w:val="24"/>
          <w:szCs w:val="24"/>
          <w:lang w:val="en-GB"/>
        </w:rPr>
        <w:t>.</w:t>
      </w:r>
      <w:r w:rsidR="00D94AF4">
        <w:rPr>
          <w:rFonts w:ascii="Garamond" w:eastAsiaTheme="minorEastAsia" w:hAnsi="Garamond"/>
          <w:sz w:val="24"/>
          <w:szCs w:val="24"/>
          <w:lang w:val="en-GB"/>
        </w:rPr>
        <w:t xml:space="preserve"> </w:t>
      </w:r>
      <w:r w:rsidR="00992197">
        <w:rPr>
          <w:rFonts w:ascii="Garamond" w:eastAsiaTheme="minorEastAsia" w:hAnsi="Garamond"/>
          <w:sz w:val="24"/>
          <w:szCs w:val="24"/>
          <w:lang w:val="en-GB"/>
        </w:rPr>
        <w:t>If the variance o</w:t>
      </w:r>
      <w:r w:rsidR="00144B29">
        <w:rPr>
          <w:rFonts w:ascii="Garamond" w:eastAsiaTheme="minorEastAsia" w:hAnsi="Garamond"/>
          <w:sz w:val="24"/>
          <w:szCs w:val="24"/>
          <w:lang w:val="en-GB"/>
        </w:rPr>
        <w:t>f the random parameter</w:t>
      </w:r>
      <w:r w:rsidR="00992197">
        <w:rPr>
          <w:rFonts w:ascii="Garamond" w:eastAsiaTheme="minorEastAsia" w:hAnsi="Garamond"/>
          <w:sz w:val="24"/>
          <w:szCs w:val="24"/>
          <w:lang w:val="en-GB"/>
        </w:rPr>
        <w:t xml:space="preserve"> is not statistically different from zero,  th</w:t>
      </w:r>
      <w:r w:rsidR="00F268A5">
        <w:rPr>
          <w:rFonts w:ascii="Garamond" w:eastAsiaTheme="minorEastAsia" w:hAnsi="Garamond"/>
          <w:sz w:val="24"/>
          <w:szCs w:val="24"/>
          <w:lang w:val="en-GB"/>
        </w:rPr>
        <w:t xml:space="preserve">en </w:t>
      </w:r>
      <w:r w:rsidR="00144B29">
        <w:rPr>
          <w:rFonts w:ascii="Garamond" w:hAnsi="Garamond" w:cs="Times New Roman"/>
          <w:sz w:val="24"/>
          <w:szCs w:val="24"/>
          <w:lang w:val="en-GB"/>
        </w:rPr>
        <w:t xml:space="preserve">unobserved heterogeneity is not present, and the estimated coefficient is the same for all observations. </w:t>
      </w:r>
    </w:p>
    <w:p w14:paraId="179DF174" w14:textId="0B7AEE9F" w:rsidR="00C320BA" w:rsidRPr="00C64428" w:rsidRDefault="007840FE" w:rsidP="00333AB0">
      <w:pPr>
        <w:spacing w:before="100" w:beforeAutospacing="1" w:after="100" w:afterAutospacing="1" w:line="480" w:lineRule="auto"/>
        <w:ind w:firstLine="720"/>
        <w:outlineLvl w:val="0"/>
        <w:rPr>
          <w:rFonts w:ascii="Garamond" w:eastAsiaTheme="minorEastAsia" w:hAnsi="Garamond"/>
          <w:sz w:val="24"/>
          <w:szCs w:val="24"/>
          <w:lang w:val="en-GB"/>
        </w:rPr>
      </w:pPr>
      <w:r>
        <w:rPr>
          <w:rFonts w:ascii="Garamond" w:eastAsiaTheme="minorEastAsia" w:hAnsi="Garamond"/>
          <w:sz w:val="24"/>
          <w:szCs w:val="24"/>
          <w:lang w:val="en-GB"/>
        </w:rPr>
        <w:t>F</w:t>
      </w:r>
      <w:r w:rsidR="008E2553">
        <w:rPr>
          <w:rFonts w:ascii="Garamond" w:eastAsiaTheme="minorEastAsia" w:hAnsi="Garamond"/>
          <w:sz w:val="24"/>
          <w:szCs w:val="24"/>
          <w:lang w:val="en-GB"/>
        </w:rPr>
        <w:t xml:space="preserve">or </w:t>
      </w:r>
      <w:r w:rsidR="00EA14D3">
        <w:rPr>
          <w:rFonts w:ascii="Garamond" w:eastAsiaTheme="minorEastAsia" w:hAnsi="Garamond"/>
          <w:sz w:val="24"/>
          <w:szCs w:val="24"/>
          <w:lang w:val="en-GB"/>
        </w:rPr>
        <w:t>t</w:t>
      </w:r>
      <w:r w:rsidR="008E2553">
        <w:rPr>
          <w:rFonts w:ascii="Garamond" w:eastAsiaTheme="minorEastAsia" w:hAnsi="Garamond"/>
          <w:sz w:val="24"/>
          <w:szCs w:val="24"/>
          <w:lang w:val="en-GB"/>
        </w:rPr>
        <w:t xml:space="preserve">he </w:t>
      </w:r>
      <w:r w:rsidR="00D34606">
        <w:rPr>
          <w:rFonts w:ascii="Garamond" w:eastAsiaTheme="minorEastAsia" w:hAnsi="Garamond"/>
          <w:sz w:val="24"/>
          <w:szCs w:val="24"/>
          <w:lang w:val="en-GB"/>
        </w:rPr>
        <w:t xml:space="preserve">knowledge </w:t>
      </w:r>
      <w:r w:rsidR="00E93522">
        <w:rPr>
          <w:rFonts w:ascii="Garamond" w:eastAsiaTheme="minorEastAsia" w:hAnsi="Garamond"/>
          <w:sz w:val="24"/>
          <w:szCs w:val="24"/>
          <w:lang w:val="en-GB"/>
        </w:rPr>
        <w:t xml:space="preserve">and adoption </w:t>
      </w:r>
      <w:r w:rsidR="008E2553">
        <w:rPr>
          <w:rFonts w:ascii="Garamond" w:eastAsiaTheme="minorEastAsia" w:hAnsi="Garamond"/>
          <w:sz w:val="24"/>
          <w:szCs w:val="24"/>
          <w:lang w:val="en-GB"/>
        </w:rPr>
        <w:t>models</w:t>
      </w:r>
      <w:r>
        <w:rPr>
          <w:rFonts w:ascii="Garamond" w:eastAsiaTheme="minorEastAsia" w:hAnsi="Garamond"/>
          <w:sz w:val="24"/>
          <w:szCs w:val="24"/>
          <w:lang w:val="en-GB"/>
        </w:rPr>
        <w:t>, t</w:t>
      </w:r>
      <w:r w:rsidR="00345E75">
        <w:rPr>
          <w:rFonts w:ascii="Garamond" w:eastAsiaTheme="minorEastAsia" w:hAnsi="Garamond"/>
          <w:sz w:val="24"/>
          <w:szCs w:val="24"/>
          <w:lang w:val="en-GB"/>
        </w:rPr>
        <w:t xml:space="preserve">he </w:t>
      </w:r>
      <w:r w:rsidR="00C26015">
        <w:rPr>
          <w:rFonts w:ascii="Garamond" w:eastAsiaTheme="minorEastAsia" w:hAnsi="Garamond"/>
          <w:sz w:val="24"/>
          <w:szCs w:val="24"/>
          <w:lang w:val="en-GB"/>
        </w:rPr>
        <w:t>likelihood-</w:t>
      </w:r>
      <w:r w:rsidR="008E2553">
        <w:rPr>
          <w:rFonts w:ascii="Garamond" w:eastAsiaTheme="minorEastAsia" w:hAnsi="Garamond"/>
          <w:sz w:val="24"/>
          <w:szCs w:val="24"/>
          <w:lang w:val="en-GB"/>
        </w:rPr>
        <w:t>ratio test</w:t>
      </w:r>
      <w:r w:rsidR="00EA14D3">
        <w:rPr>
          <w:rFonts w:ascii="Garamond" w:eastAsiaTheme="minorEastAsia" w:hAnsi="Garamond"/>
          <w:sz w:val="24"/>
          <w:szCs w:val="24"/>
          <w:lang w:val="en-GB"/>
        </w:rPr>
        <w:t xml:space="preserve"> indicate</w:t>
      </w:r>
      <w:r>
        <w:rPr>
          <w:rFonts w:ascii="Garamond" w:eastAsiaTheme="minorEastAsia" w:hAnsi="Garamond"/>
          <w:sz w:val="24"/>
          <w:szCs w:val="24"/>
          <w:lang w:val="en-GB"/>
        </w:rPr>
        <w:t>s</w:t>
      </w:r>
      <w:r w:rsidR="008E2553">
        <w:rPr>
          <w:rFonts w:ascii="Garamond" w:eastAsiaTheme="minorEastAsia" w:hAnsi="Garamond"/>
          <w:sz w:val="24"/>
          <w:szCs w:val="24"/>
          <w:lang w:val="en-GB"/>
        </w:rPr>
        <w:t xml:space="preserve"> t</w:t>
      </w:r>
      <w:r w:rsidR="002F795F">
        <w:rPr>
          <w:rFonts w:ascii="Garamond" w:eastAsiaTheme="minorEastAsia" w:hAnsi="Garamond"/>
          <w:sz w:val="24"/>
          <w:szCs w:val="24"/>
          <w:lang w:val="en-GB"/>
        </w:rPr>
        <w:t>hat the presence of household heterogeneity</w:t>
      </w:r>
      <w:r w:rsidR="008E2553">
        <w:rPr>
          <w:rFonts w:ascii="Garamond" w:eastAsiaTheme="minorEastAsia" w:hAnsi="Garamond"/>
          <w:sz w:val="24"/>
          <w:szCs w:val="24"/>
          <w:lang w:val="en-GB"/>
        </w:rPr>
        <w:t xml:space="preserve"> is strong enough to support </w:t>
      </w:r>
      <w:r>
        <w:rPr>
          <w:rFonts w:ascii="Garamond" w:eastAsiaTheme="minorEastAsia" w:hAnsi="Garamond"/>
          <w:sz w:val="24"/>
          <w:szCs w:val="24"/>
          <w:lang w:val="en-GB"/>
        </w:rPr>
        <w:t xml:space="preserve">inclusion of the </w:t>
      </w:r>
      <w:r w:rsidR="008E2553">
        <w:rPr>
          <w:rFonts w:ascii="Garamond" w:eastAsiaTheme="minorEastAsia" w:hAnsi="Garamond"/>
          <w:sz w:val="24"/>
          <w:szCs w:val="24"/>
          <w:lang w:val="en-GB"/>
        </w:rPr>
        <w:t xml:space="preserve">random effects (results are presented in </w:t>
      </w:r>
      <w:r w:rsidR="008E2553" w:rsidRPr="007A47CC">
        <w:rPr>
          <w:rFonts w:ascii="Garamond" w:hAnsi="Garamond" w:cs="Times New Roman"/>
          <w:sz w:val="24"/>
          <w:szCs w:val="24"/>
          <w:lang w:val="en-GB"/>
        </w:rPr>
        <w:t>Table</w:t>
      </w:r>
      <w:r w:rsidR="00583001">
        <w:rPr>
          <w:rFonts w:ascii="Garamond" w:hAnsi="Garamond" w:cs="Times New Roman"/>
          <w:sz w:val="24"/>
          <w:szCs w:val="24"/>
          <w:lang w:val="en-GB"/>
        </w:rPr>
        <w:t>s</w:t>
      </w:r>
      <w:r w:rsidR="008E2553" w:rsidRPr="007A47CC">
        <w:rPr>
          <w:rFonts w:ascii="Garamond" w:hAnsi="Garamond" w:cs="Times New Roman"/>
          <w:sz w:val="24"/>
          <w:szCs w:val="24"/>
          <w:lang w:val="en-GB"/>
        </w:rPr>
        <w:t xml:space="preserve"> </w:t>
      </w:r>
      <w:proofErr w:type="spellStart"/>
      <w:r w:rsidR="008E2553" w:rsidRPr="007A47CC">
        <w:rPr>
          <w:rFonts w:ascii="Garamond" w:hAnsi="Garamond" w:cs="Times New Roman"/>
          <w:sz w:val="24"/>
          <w:szCs w:val="24"/>
          <w:lang w:val="en-GB"/>
        </w:rPr>
        <w:t>C</w:t>
      </w:r>
      <w:r w:rsidR="007A47CC" w:rsidRPr="007A47CC">
        <w:rPr>
          <w:rFonts w:ascii="Garamond" w:hAnsi="Garamond" w:cs="Times New Roman"/>
          <w:sz w:val="24"/>
          <w:szCs w:val="24"/>
          <w:lang w:val="en-GB"/>
        </w:rPr>
        <w:t>2</w:t>
      </w:r>
      <w:proofErr w:type="spellEnd"/>
      <w:r w:rsidR="00583001">
        <w:rPr>
          <w:rFonts w:ascii="Garamond" w:hAnsi="Garamond" w:cs="Times New Roman"/>
          <w:sz w:val="24"/>
          <w:szCs w:val="24"/>
          <w:lang w:val="en-GB"/>
        </w:rPr>
        <w:t xml:space="preserve"> and </w:t>
      </w:r>
      <w:proofErr w:type="spellStart"/>
      <w:r w:rsidR="00583001">
        <w:rPr>
          <w:rFonts w:ascii="Garamond" w:hAnsi="Garamond" w:cs="Times New Roman"/>
          <w:sz w:val="24"/>
          <w:szCs w:val="24"/>
          <w:lang w:val="en-GB"/>
        </w:rPr>
        <w:t>C3</w:t>
      </w:r>
      <w:proofErr w:type="spellEnd"/>
      <w:r w:rsidR="009739BD">
        <w:rPr>
          <w:rFonts w:ascii="Garamond" w:hAnsi="Garamond" w:cs="Times New Roman"/>
          <w:sz w:val="24"/>
          <w:szCs w:val="24"/>
          <w:lang w:val="en-GB"/>
        </w:rPr>
        <w:t xml:space="preserve"> of the Supplementary Materials</w:t>
      </w:r>
      <w:r w:rsidR="008E2553" w:rsidRPr="007A47CC">
        <w:rPr>
          <w:rFonts w:ascii="Garamond" w:hAnsi="Garamond" w:cs="Times New Roman"/>
          <w:sz w:val="24"/>
          <w:szCs w:val="24"/>
          <w:lang w:val="en-GB"/>
        </w:rPr>
        <w:t xml:space="preserve">). </w:t>
      </w:r>
      <w:r w:rsidR="00333AB0">
        <w:rPr>
          <w:rFonts w:ascii="Garamond" w:hAnsi="Garamond" w:cs="Times New Roman"/>
          <w:sz w:val="24"/>
          <w:szCs w:val="24"/>
          <w:lang w:val="en-GB"/>
        </w:rPr>
        <w:t>H</w:t>
      </w:r>
      <w:r w:rsidR="00EA14D3">
        <w:rPr>
          <w:rFonts w:ascii="Garamond" w:hAnsi="Garamond" w:cs="Times New Roman"/>
          <w:sz w:val="24"/>
          <w:szCs w:val="24"/>
          <w:lang w:val="en-GB"/>
        </w:rPr>
        <w:t xml:space="preserve">ousehold </w:t>
      </w:r>
      <w:r w:rsidR="004B0A75">
        <w:rPr>
          <w:rFonts w:ascii="Garamond" w:hAnsi="Garamond" w:cs="Times New Roman"/>
          <w:sz w:val="24"/>
          <w:szCs w:val="24"/>
          <w:lang w:val="en-GB"/>
        </w:rPr>
        <w:t xml:space="preserve">unobserved </w:t>
      </w:r>
      <w:r w:rsidR="005B500E">
        <w:rPr>
          <w:rFonts w:ascii="Garamond" w:hAnsi="Garamond" w:cs="Times New Roman"/>
          <w:sz w:val="24"/>
          <w:szCs w:val="24"/>
          <w:lang w:val="en-GB"/>
        </w:rPr>
        <w:lastRenderedPageBreak/>
        <w:t xml:space="preserve">heterogeneity </w:t>
      </w:r>
      <w:r w:rsidR="00EA14D3">
        <w:rPr>
          <w:rFonts w:ascii="Garamond" w:hAnsi="Garamond" w:cs="Times New Roman"/>
          <w:sz w:val="24"/>
          <w:szCs w:val="24"/>
          <w:lang w:val="en-GB"/>
        </w:rPr>
        <w:t xml:space="preserve">in the </w:t>
      </w:r>
      <w:r w:rsidR="00333AB0">
        <w:rPr>
          <w:rFonts w:ascii="Garamond" w:hAnsi="Garamond" w:cs="Times New Roman"/>
          <w:sz w:val="24"/>
          <w:szCs w:val="24"/>
          <w:lang w:val="en-GB"/>
        </w:rPr>
        <w:t xml:space="preserve">random </w:t>
      </w:r>
      <w:r w:rsidR="00EA14D3">
        <w:rPr>
          <w:rFonts w:ascii="Garamond" w:hAnsi="Garamond" w:cs="Times New Roman"/>
          <w:sz w:val="24"/>
          <w:szCs w:val="24"/>
          <w:lang w:val="en-GB"/>
        </w:rPr>
        <w:t xml:space="preserve">intercept </w:t>
      </w:r>
      <w:r w:rsidR="00333AB0">
        <w:rPr>
          <w:rFonts w:ascii="Garamond" w:hAnsi="Garamond" w:cs="Times New Roman"/>
          <w:sz w:val="24"/>
          <w:szCs w:val="24"/>
          <w:lang w:val="en-GB"/>
        </w:rPr>
        <w:t xml:space="preserve">is </w:t>
      </w:r>
      <w:r w:rsidR="00EA14D3">
        <w:rPr>
          <w:rFonts w:ascii="Garamond" w:hAnsi="Garamond" w:cs="Times New Roman"/>
          <w:sz w:val="24"/>
          <w:szCs w:val="24"/>
          <w:lang w:val="en-GB"/>
        </w:rPr>
        <w:t xml:space="preserve">highly </w:t>
      </w:r>
      <w:r w:rsidR="0023157B">
        <w:rPr>
          <w:rFonts w:ascii="Garamond" w:hAnsi="Garamond" w:cs="Times New Roman"/>
          <w:sz w:val="24"/>
          <w:szCs w:val="24"/>
          <w:lang w:val="en-GB"/>
        </w:rPr>
        <w:t>significant (</w:t>
      </w:r>
      <w:r w:rsidR="00EA14D3">
        <w:rPr>
          <w:rFonts w:ascii="Garamond" w:hAnsi="Garamond" w:cs="Times New Roman"/>
          <w:sz w:val="24"/>
          <w:szCs w:val="24"/>
          <w:lang w:val="en-GB"/>
        </w:rPr>
        <w:t xml:space="preserve">p-value &lt; 0.001) while the random effects </w:t>
      </w:r>
      <w:r w:rsidR="004F6477">
        <w:rPr>
          <w:rFonts w:ascii="Garamond" w:hAnsi="Garamond" w:cs="Times New Roman"/>
          <w:sz w:val="24"/>
          <w:szCs w:val="24"/>
          <w:lang w:val="en-GB"/>
        </w:rPr>
        <w:t>o</w:t>
      </w:r>
      <w:r w:rsidR="00EA14D3">
        <w:rPr>
          <w:rFonts w:ascii="Garamond" w:hAnsi="Garamond" w:cs="Times New Roman"/>
          <w:sz w:val="24"/>
          <w:szCs w:val="24"/>
          <w:lang w:val="en-GB"/>
        </w:rPr>
        <w:t xml:space="preserve">n the treatment </w:t>
      </w:r>
      <w:r w:rsidR="004F6477">
        <w:rPr>
          <w:rFonts w:ascii="Garamond" w:hAnsi="Garamond" w:cs="Times New Roman"/>
          <w:sz w:val="24"/>
          <w:szCs w:val="24"/>
          <w:lang w:val="en-GB"/>
        </w:rPr>
        <w:t>(</w:t>
      </w:r>
      <m:oMath>
        <m:sSub>
          <m:sSubPr>
            <m:ctrlPr>
              <w:rPr>
                <w:rFonts w:ascii="Cambria Math" w:hAnsi="Cambria Math"/>
                <w:i/>
                <w:sz w:val="24"/>
                <w:szCs w:val="24"/>
                <w:lang w:val="en-GB"/>
              </w:rPr>
            </m:ctrlPr>
          </m:sSubPr>
          <m:e>
            <m:r>
              <w:rPr>
                <w:rFonts w:ascii="Cambria Math" w:hAnsi="Cambria Math"/>
                <w:sz w:val="24"/>
                <w:szCs w:val="24"/>
                <w:lang w:val="en-GB"/>
              </w:rPr>
              <m:t>α</m:t>
            </m:r>
          </m:e>
          <m:sub>
            <m:r>
              <w:rPr>
                <w:rFonts w:ascii="Cambria Math" w:hAnsi="Cambria Math"/>
                <w:sz w:val="24"/>
                <w:szCs w:val="24"/>
                <w:lang w:val="en-GB"/>
              </w:rPr>
              <m:t>1i</m:t>
            </m:r>
          </m:sub>
        </m:sSub>
        <m:r>
          <w:rPr>
            <w:rFonts w:ascii="Cambria Math" w:hAnsi="Cambria Math"/>
            <w:sz w:val="24"/>
            <w:szCs w:val="24"/>
            <w:lang w:val="en-GB"/>
          </w:rPr>
          <m:t xml:space="preserve">) </m:t>
        </m:r>
      </m:oMath>
      <w:r w:rsidR="00EA14D3">
        <w:rPr>
          <w:rFonts w:ascii="Garamond" w:hAnsi="Garamond" w:cs="Times New Roman"/>
          <w:sz w:val="24"/>
          <w:szCs w:val="24"/>
          <w:lang w:val="en-GB"/>
        </w:rPr>
        <w:t xml:space="preserve">are </w:t>
      </w:r>
      <w:r w:rsidR="00D34606">
        <w:rPr>
          <w:rFonts w:ascii="Garamond" w:hAnsi="Garamond" w:cs="Times New Roman"/>
          <w:sz w:val="24"/>
          <w:szCs w:val="24"/>
          <w:lang w:val="en-GB"/>
        </w:rPr>
        <w:t xml:space="preserve">not </w:t>
      </w:r>
      <w:r w:rsidR="00EA14D3">
        <w:rPr>
          <w:rFonts w:ascii="Garamond" w:hAnsi="Garamond" w:cs="Times New Roman"/>
          <w:sz w:val="24"/>
          <w:szCs w:val="24"/>
          <w:lang w:val="en-GB"/>
        </w:rPr>
        <w:t xml:space="preserve">significant. In addition, the covariance between the </w:t>
      </w:r>
      <w:r w:rsidR="00EA14D3" w:rsidRPr="00030828">
        <w:rPr>
          <w:rFonts w:ascii="Garamond" w:hAnsi="Garamond"/>
          <w:sz w:val="24"/>
          <w:szCs w:val="24"/>
          <w:lang w:val="en-GB"/>
        </w:rPr>
        <w:t>random-intercept and random-coefficient</w:t>
      </w:r>
      <w:r w:rsidR="0023157B">
        <w:rPr>
          <w:rFonts w:ascii="Garamond" w:hAnsi="Garamond"/>
          <w:sz w:val="24"/>
          <w:szCs w:val="24"/>
          <w:lang w:val="en-GB"/>
        </w:rPr>
        <w:t xml:space="preserve"> is not s</w:t>
      </w:r>
      <w:r w:rsidR="00D34606">
        <w:rPr>
          <w:rFonts w:ascii="Garamond" w:hAnsi="Garamond"/>
          <w:sz w:val="24"/>
          <w:szCs w:val="24"/>
          <w:lang w:val="en-GB"/>
        </w:rPr>
        <w:t>tatisticall</w:t>
      </w:r>
      <w:r w:rsidR="0023157B">
        <w:rPr>
          <w:rFonts w:ascii="Garamond" w:hAnsi="Garamond"/>
          <w:sz w:val="24"/>
          <w:szCs w:val="24"/>
          <w:lang w:val="en-GB"/>
        </w:rPr>
        <w:t xml:space="preserve">y different from zero, indicating that they are uncorrelated. </w:t>
      </w:r>
      <w:r w:rsidR="00D34606">
        <w:rPr>
          <w:rFonts w:ascii="Garamond" w:hAnsi="Garamond"/>
          <w:sz w:val="24"/>
          <w:szCs w:val="24"/>
          <w:lang w:val="en-GB"/>
        </w:rPr>
        <w:t xml:space="preserve"> In sum, </w:t>
      </w:r>
      <w:r w:rsidR="00967240">
        <w:rPr>
          <w:rFonts w:ascii="Garamond" w:hAnsi="Garamond"/>
          <w:sz w:val="24"/>
          <w:szCs w:val="24"/>
          <w:lang w:val="en-GB"/>
        </w:rPr>
        <w:t xml:space="preserve">while </w:t>
      </w:r>
      <w:r w:rsidR="00D34606">
        <w:rPr>
          <w:rFonts w:ascii="Garamond" w:hAnsi="Garamond"/>
          <w:sz w:val="24"/>
          <w:szCs w:val="24"/>
          <w:lang w:val="en-GB"/>
        </w:rPr>
        <w:t xml:space="preserve">unobserved household heterogeneity </w:t>
      </w:r>
      <w:r w:rsidR="00967240">
        <w:rPr>
          <w:rFonts w:ascii="Garamond" w:hAnsi="Garamond"/>
          <w:sz w:val="24"/>
          <w:szCs w:val="24"/>
          <w:lang w:val="en-GB"/>
        </w:rPr>
        <w:t>is</w:t>
      </w:r>
      <w:r w:rsidR="00D34606">
        <w:rPr>
          <w:rFonts w:ascii="Garamond" w:hAnsi="Garamond"/>
          <w:sz w:val="24"/>
          <w:szCs w:val="24"/>
          <w:lang w:val="en-GB"/>
        </w:rPr>
        <w:t xml:space="preserve"> present</w:t>
      </w:r>
      <w:r w:rsidR="00967240">
        <w:rPr>
          <w:rFonts w:ascii="Garamond" w:hAnsi="Garamond"/>
          <w:sz w:val="24"/>
          <w:szCs w:val="24"/>
          <w:lang w:val="en-GB"/>
        </w:rPr>
        <w:t>, it</w:t>
      </w:r>
      <w:r w:rsidR="00D34606">
        <w:rPr>
          <w:rFonts w:ascii="Garamond" w:hAnsi="Garamond"/>
          <w:sz w:val="24"/>
          <w:szCs w:val="24"/>
          <w:lang w:val="en-GB"/>
        </w:rPr>
        <w:t xml:space="preserve"> does not influence the estimat</w:t>
      </w:r>
      <w:r w:rsidR="00E44DC1">
        <w:rPr>
          <w:rFonts w:ascii="Garamond" w:hAnsi="Garamond"/>
          <w:sz w:val="24"/>
          <w:szCs w:val="24"/>
          <w:lang w:val="en-GB"/>
        </w:rPr>
        <w:t xml:space="preserve">ed impact of the intervention nor is correlated with the assignment </w:t>
      </w:r>
      <w:r w:rsidR="00967240">
        <w:rPr>
          <w:rFonts w:ascii="Garamond" w:hAnsi="Garamond"/>
          <w:sz w:val="24"/>
          <w:szCs w:val="24"/>
          <w:lang w:val="en-GB"/>
        </w:rPr>
        <w:t xml:space="preserve">to the text message program. </w:t>
      </w:r>
    </w:p>
    <w:p w14:paraId="09416E9E" w14:textId="714C30FF" w:rsidR="00C05212" w:rsidRDefault="00C05212" w:rsidP="007B6830">
      <w:pPr>
        <w:spacing w:before="100" w:beforeAutospacing="1" w:after="100" w:afterAutospacing="1" w:line="480" w:lineRule="auto"/>
        <w:ind w:firstLine="720"/>
        <w:outlineLvl w:val="0"/>
        <w:rPr>
          <w:rFonts w:ascii="Garamond" w:hAnsi="Garamond"/>
          <w:sz w:val="24"/>
          <w:szCs w:val="24"/>
          <w:lang w:val="en-GB"/>
        </w:rPr>
      </w:pPr>
      <w:r>
        <w:rPr>
          <w:rFonts w:ascii="Garamond" w:hAnsi="Garamond"/>
          <w:sz w:val="24"/>
          <w:szCs w:val="24"/>
          <w:lang w:val="en-GB"/>
        </w:rPr>
        <w:t>The results of the random effect probit models indicate that receipt of text mess</w:t>
      </w:r>
      <w:r w:rsidR="007840FE">
        <w:rPr>
          <w:rFonts w:ascii="Garamond" w:hAnsi="Garamond"/>
          <w:sz w:val="24"/>
          <w:szCs w:val="24"/>
          <w:lang w:val="en-GB"/>
        </w:rPr>
        <w:t>ages increases knowledge by 18.2</w:t>
      </w:r>
      <w:r>
        <w:rPr>
          <w:rFonts w:ascii="Garamond" w:hAnsi="Garamond"/>
          <w:sz w:val="24"/>
          <w:szCs w:val="24"/>
          <w:lang w:val="en-GB"/>
        </w:rPr>
        <w:t xml:space="preserve"> percentage points and ad</w:t>
      </w:r>
      <w:r w:rsidR="001D1351">
        <w:rPr>
          <w:rFonts w:ascii="Garamond" w:hAnsi="Garamond"/>
          <w:sz w:val="24"/>
          <w:szCs w:val="24"/>
          <w:lang w:val="en-GB"/>
        </w:rPr>
        <w:t>option by 6.8</w:t>
      </w:r>
      <w:r>
        <w:rPr>
          <w:rFonts w:ascii="Garamond" w:hAnsi="Garamond"/>
          <w:sz w:val="24"/>
          <w:szCs w:val="24"/>
          <w:lang w:val="en-GB"/>
        </w:rPr>
        <w:t xml:space="preserve"> percentage points. These estimates are nearly identical to those obtained for </w:t>
      </w:r>
      <w:r w:rsidR="00973B35">
        <w:rPr>
          <w:rFonts w:ascii="Garamond" w:hAnsi="Garamond"/>
          <w:sz w:val="24"/>
          <w:szCs w:val="24"/>
          <w:lang w:val="en-GB"/>
        </w:rPr>
        <w:t xml:space="preserve">the </w:t>
      </w:r>
      <w:r>
        <w:rPr>
          <w:rFonts w:ascii="Garamond" w:hAnsi="Garamond"/>
          <w:sz w:val="24"/>
          <w:szCs w:val="24"/>
          <w:lang w:val="en-GB"/>
        </w:rPr>
        <w:t xml:space="preserve">overall knowledge and adoption scores. </w:t>
      </w:r>
      <w:r w:rsidR="001E5641">
        <w:rPr>
          <w:rFonts w:ascii="Garamond" w:hAnsi="Garamond"/>
          <w:sz w:val="24"/>
          <w:szCs w:val="24"/>
          <w:lang w:val="en-GB"/>
        </w:rPr>
        <w:t xml:space="preserve">Therefore, we are confident that the randomization has </w:t>
      </w:r>
      <w:r w:rsidR="004F6477">
        <w:rPr>
          <w:rFonts w:ascii="Garamond" w:hAnsi="Garamond"/>
          <w:sz w:val="24"/>
          <w:szCs w:val="24"/>
          <w:lang w:val="en-GB"/>
        </w:rPr>
        <w:t xml:space="preserve">successfully </w:t>
      </w:r>
      <w:r w:rsidR="001E5641">
        <w:rPr>
          <w:rFonts w:ascii="Garamond" w:hAnsi="Garamond"/>
          <w:sz w:val="24"/>
          <w:szCs w:val="24"/>
          <w:lang w:val="en-GB"/>
        </w:rPr>
        <w:t xml:space="preserve">allowed identification of the receipt of text messages </w:t>
      </w:r>
      <w:r w:rsidR="00C64428">
        <w:rPr>
          <w:rFonts w:ascii="Garamond" w:hAnsi="Garamond"/>
          <w:sz w:val="24"/>
          <w:szCs w:val="24"/>
          <w:lang w:val="en-GB"/>
        </w:rPr>
        <w:t xml:space="preserve">on knowledge about and adoption of </w:t>
      </w:r>
      <w:proofErr w:type="spellStart"/>
      <w:r w:rsidR="00C64428">
        <w:rPr>
          <w:rFonts w:ascii="Garamond" w:hAnsi="Garamond"/>
          <w:sz w:val="24"/>
          <w:szCs w:val="24"/>
          <w:lang w:val="en-GB"/>
        </w:rPr>
        <w:t>IPM</w:t>
      </w:r>
      <w:r w:rsidR="007B6830">
        <w:rPr>
          <w:rFonts w:ascii="Garamond" w:hAnsi="Garamond"/>
          <w:sz w:val="24"/>
          <w:szCs w:val="24"/>
          <w:vertAlign w:val="superscript"/>
          <w:lang w:val="en-GB"/>
        </w:rPr>
        <w:t>7</w:t>
      </w:r>
      <w:proofErr w:type="spellEnd"/>
      <w:r w:rsidR="00C64428">
        <w:rPr>
          <w:rFonts w:ascii="Garamond" w:hAnsi="Garamond"/>
          <w:sz w:val="24"/>
          <w:szCs w:val="24"/>
          <w:lang w:val="en-GB"/>
        </w:rPr>
        <w:t xml:space="preserve">. </w:t>
      </w:r>
    </w:p>
    <w:p w14:paraId="75870862" w14:textId="28DF46E1" w:rsidR="001F4D47" w:rsidRPr="001930F8" w:rsidRDefault="00FD0DA5" w:rsidP="00B3607B">
      <w:pPr>
        <w:spacing w:before="100" w:beforeAutospacing="1" w:after="100" w:afterAutospacing="1" w:line="480" w:lineRule="auto"/>
        <w:outlineLvl w:val="0"/>
        <w:rPr>
          <w:rFonts w:ascii="Garamond" w:hAnsi="Garamond"/>
          <w:b/>
          <w:sz w:val="24"/>
          <w:szCs w:val="24"/>
          <w:lang w:val="en-GB"/>
        </w:rPr>
      </w:pPr>
      <w:r w:rsidRPr="001930F8">
        <w:rPr>
          <w:rFonts w:ascii="Garamond" w:hAnsi="Garamond"/>
          <w:b/>
          <w:sz w:val="24"/>
          <w:szCs w:val="24"/>
          <w:lang w:val="en-GB"/>
        </w:rPr>
        <w:t>Conclusions</w:t>
      </w:r>
    </w:p>
    <w:p w14:paraId="600FF272" w14:textId="40E4F0B4" w:rsidR="00FE751D" w:rsidRPr="001930F8" w:rsidRDefault="00FE751D" w:rsidP="00FD0DA5">
      <w:pPr>
        <w:spacing w:before="100" w:beforeAutospacing="1" w:after="100" w:afterAutospacing="1" w:line="480" w:lineRule="auto"/>
        <w:rPr>
          <w:rFonts w:ascii="Garamond" w:hAnsi="Garamond"/>
          <w:sz w:val="24"/>
          <w:szCs w:val="24"/>
          <w:lang w:val="en-GB"/>
        </w:rPr>
      </w:pPr>
      <w:r w:rsidRPr="001930F8">
        <w:rPr>
          <w:rFonts w:ascii="Garamond" w:hAnsi="Garamond"/>
          <w:sz w:val="24"/>
          <w:szCs w:val="24"/>
          <w:lang w:val="en-GB"/>
        </w:rPr>
        <w:t xml:space="preserve">The revolution in information and communications technology can have important implications for programs designed to promote adoption of </w:t>
      </w:r>
      <w:r w:rsidR="00BB6971" w:rsidRPr="001930F8">
        <w:rPr>
          <w:rFonts w:ascii="Garamond" w:hAnsi="Garamond"/>
          <w:sz w:val="24"/>
          <w:szCs w:val="24"/>
          <w:lang w:val="en-GB"/>
        </w:rPr>
        <w:t xml:space="preserve">sustainable </w:t>
      </w:r>
      <w:r w:rsidRPr="001930F8">
        <w:rPr>
          <w:rFonts w:ascii="Garamond" w:hAnsi="Garamond"/>
          <w:sz w:val="24"/>
          <w:szCs w:val="24"/>
          <w:lang w:val="en-GB"/>
        </w:rPr>
        <w:t xml:space="preserve">agricultural </w:t>
      </w:r>
      <w:r w:rsidR="00BB6971" w:rsidRPr="001930F8">
        <w:rPr>
          <w:rFonts w:ascii="Garamond" w:hAnsi="Garamond"/>
          <w:sz w:val="24"/>
          <w:szCs w:val="24"/>
          <w:lang w:val="en-GB"/>
        </w:rPr>
        <w:t>practices</w:t>
      </w:r>
      <w:r w:rsidRPr="001930F8">
        <w:rPr>
          <w:rFonts w:ascii="Garamond" w:hAnsi="Garamond"/>
          <w:sz w:val="24"/>
          <w:szCs w:val="24"/>
          <w:lang w:val="en-GB"/>
        </w:rPr>
        <w:t xml:space="preserve">.  Use of </w:t>
      </w:r>
      <w:r w:rsidR="00BB6971" w:rsidRPr="001930F8">
        <w:rPr>
          <w:rFonts w:ascii="Garamond" w:hAnsi="Garamond"/>
          <w:sz w:val="24"/>
          <w:szCs w:val="24"/>
          <w:lang w:val="en-GB"/>
        </w:rPr>
        <w:t>ICT</w:t>
      </w:r>
      <w:r w:rsidRPr="001930F8">
        <w:rPr>
          <w:rFonts w:ascii="Garamond" w:hAnsi="Garamond"/>
          <w:sz w:val="24"/>
          <w:szCs w:val="24"/>
          <w:lang w:val="en-GB"/>
        </w:rPr>
        <w:t xml:space="preserve"> </w:t>
      </w:r>
      <w:r w:rsidR="003D3DE9">
        <w:rPr>
          <w:rFonts w:ascii="Garamond" w:hAnsi="Garamond"/>
          <w:sz w:val="24"/>
          <w:szCs w:val="24"/>
          <w:lang w:val="en-GB"/>
        </w:rPr>
        <w:t xml:space="preserve">to effect behavioural change in agriculture </w:t>
      </w:r>
      <w:r w:rsidRPr="001930F8">
        <w:rPr>
          <w:rFonts w:ascii="Garamond" w:hAnsi="Garamond"/>
          <w:sz w:val="24"/>
          <w:szCs w:val="24"/>
          <w:lang w:val="en-GB"/>
        </w:rPr>
        <w:t xml:space="preserve">has lagged behind </w:t>
      </w:r>
      <w:r w:rsidR="003D3DE9">
        <w:rPr>
          <w:rFonts w:ascii="Garamond" w:hAnsi="Garamond"/>
          <w:sz w:val="24"/>
          <w:szCs w:val="24"/>
          <w:lang w:val="en-GB"/>
        </w:rPr>
        <w:t xml:space="preserve">its </w:t>
      </w:r>
      <w:r w:rsidRPr="001930F8">
        <w:rPr>
          <w:rFonts w:ascii="Garamond" w:hAnsi="Garamond"/>
          <w:sz w:val="24"/>
          <w:szCs w:val="24"/>
          <w:lang w:val="en-GB"/>
        </w:rPr>
        <w:t>potential</w:t>
      </w:r>
      <w:r w:rsidR="003D3DE9">
        <w:rPr>
          <w:rFonts w:ascii="Garamond" w:hAnsi="Garamond"/>
          <w:sz w:val="24"/>
          <w:szCs w:val="24"/>
          <w:lang w:val="en-GB"/>
        </w:rPr>
        <w:t>.  A</w:t>
      </w:r>
      <w:r w:rsidRPr="001930F8">
        <w:rPr>
          <w:rFonts w:ascii="Garamond" w:hAnsi="Garamond"/>
          <w:sz w:val="24"/>
          <w:szCs w:val="24"/>
          <w:lang w:val="en-GB"/>
        </w:rPr>
        <w:t xml:space="preserve">gricultural extension services struggling with limited budgets might make better use of these low-cost means of information transfer.  IPM adoption has also </w:t>
      </w:r>
      <w:r w:rsidR="003D3DE9">
        <w:rPr>
          <w:rFonts w:ascii="Garamond" w:hAnsi="Garamond"/>
          <w:sz w:val="24"/>
          <w:szCs w:val="24"/>
          <w:lang w:val="en-GB"/>
        </w:rPr>
        <w:t xml:space="preserve">been lower than </w:t>
      </w:r>
      <w:r w:rsidRPr="001930F8">
        <w:rPr>
          <w:rFonts w:ascii="Garamond" w:hAnsi="Garamond"/>
          <w:sz w:val="24"/>
          <w:szCs w:val="24"/>
          <w:lang w:val="en-GB"/>
        </w:rPr>
        <w:t xml:space="preserve">that of </w:t>
      </w:r>
      <w:r w:rsidR="003D3DE9">
        <w:rPr>
          <w:rFonts w:ascii="Garamond" w:hAnsi="Garamond"/>
          <w:sz w:val="24"/>
          <w:szCs w:val="24"/>
          <w:lang w:val="en-GB"/>
        </w:rPr>
        <w:t>other</w:t>
      </w:r>
      <w:r w:rsidRPr="001930F8">
        <w:rPr>
          <w:rFonts w:ascii="Garamond" w:hAnsi="Garamond"/>
          <w:sz w:val="24"/>
          <w:szCs w:val="24"/>
          <w:lang w:val="en-GB"/>
        </w:rPr>
        <w:t xml:space="preserve"> </w:t>
      </w:r>
      <w:r w:rsidR="00B119DB" w:rsidRPr="001930F8">
        <w:rPr>
          <w:rFonts w:ascii="Garamond" w:hAnsi="Garamond"/>
          <w:sz w:val="24"/>
          <w:szCs w:val="24"/>
          <w:lang w:val="en-GB"/>
        </w:rPr>
        <w:t>agricultural</w:t>
      </w:r>
      <w:r w:rsidRPr="001930F8">
        <w:rPr>
          <w:rFonts w:ascii="Garamond" w:hAnsi="Garamond"/>
          <w:sz w:val="24"/>
          <w:szCs w:val="24"/>
          <w:lang w:val="en-GB"/>
        </w:rPr>
        <w:t xml:space="preserve"> technologies</w:t>
      </w:r>
      <w:r w:rsidR="00E137E4" w:rsidRPr="001930F8">
        <w:rPr>
          <w:rFonts w:ascii="Garamond" w:hAnsi="Garamond"/>
          <w:sz w:val="24"/>
          <w:szCs w:val="24"/>
          <w:lang w:val="en-GB"/>
        </w:rPr>
        <w:t>.  P</w:t>
      </w:r>
      <w:r w:rsidRPr="001930F8">
        <w:rPr>
          <w:rFonts w:ascii="Garamond" w:hAnsi="Garamond"/>
          <w:sz w:val="24"/>
          <w:szCs w:val="24"/>
          <w:lang w:val="en-GB"/>
        </w:rPr>
        <w:t>roponents of IPM and other</w:t>
      </w:r>
      <w:r w:rsidR="00EE08AA">
        <w:rPr>
          <w:rFonts w:ascii="Garamond" w:hAnsi="Garamond"/>
          <w:sz w:val="24"/>
          <w:szCs w:val="24"/>
          <w:lang w:val="en-GB"/>
        </w:rPr>
        <w:t xml:space="preserve"> relatively complex</w:t>
      </w:r>
      <w:r w:rsidRPr="001930F8">
        <w:rPr>
          <w:rFonts w:ascii="Garamond" w:hAnsi="Garamond"/>
          <w:sz w:val="24"/>
          <w:szCs w:val="24"/>
          <w:lang w:val="en-GB"/>
        </w:rPr>
        <w:t xml:space="preserve"> technologies </w:t>
      </w:r>
      <w:r w:rsidR="003D3DE9">
        <w:rPr>
          <w:rFonts w:ascii="Garamond" w:hAnsi="Garamond"/>
          <w:sz w:val="24"/>
          <w:szCs w:val="24"/>
          <w:lang w:val="en-GB"/>
        </w:rPr>
        <w:t xml:space="preserve">where private sector involvement is minimal </w:t>
      </w:r>
      <w:r w:rsidRPr="001930F8">
        <w:rPr>
          <w:rFonts w:ascii="Garamond" w:hAnsi="Garamond"/>
          <w:sz w:val="24"/>
          <w:szCs w:val="24"/>
          <w:lang w:val="en-GB"/>
        </w:rPr>
        <w:t xml:space="preserve">need to know how to best structure information transfer to </w:t>
      </w:r>
      <w:r w:rsidR="003D3DE9">
        <w:rPr>
          <w:rFonts w:ascii="Garamond" w:hAnsi="Garamond"/>
          <w:sz w:val="24"/>
          <w:szCs w:val="24"/>
          <w:lang w:val="en-GB"/>
        </w:rPr>
        <w:t>increase adoption</w:t>
      </w:r>
      <w:r w:rsidRPr="001930F8">
        <w:rPr>
          <w:rFonts w:ascii="Garamond" w:hAnsi="Garamond"/>
          <w:sz w:val="24"/>
          <w:szCs w:val="24"/>
          <w:lang w:val="en-GB"/>
        </w:rPr>
        <w:t>.</w:t>
      </w:r>
    </w:p>
    <w:p w14:paraId="4AC9B2DF" w14:textId="72AF9AB7" w:rsidR="00FE751D" w:rsidRPr="001930F8" w:rsidRDefault="00FE751D" w:rsidP="00203F13">
      <w:pPr>
        <w:spacing w:before="100" w:beforeAutospacing="1" w:after="100" w:afterAutospacing="1" w:line="480" w:lineRule="auto"/>
        <w:rPr>
          <w:rFonts w:ascii="Garamond" w:hAnsi="Garamond"/>
          <w:sz w:val="24"/>
          <w:szCs w:val="24"/>
          <w:lang w:val="en-GB"/>
        </w:rPr>
      </w:pPr>
      <w:r w:rsidRPr="001930F8">
        <w:rPr>
          <w:rFonts w:ascii="Garamond" w:hAnsi="Garamond"/>
          <w:sz w:val="24"/>
          <w:szCs w:val="24"/>
          <w:lang w:val="en-GB"/>
        </w:rPr>
        <w:tab/>
        <w:t>This paper evaluate</w:t>
      </w:r>
      <w:r w:rsidR="003D3DE9">
        <w:rPr>
          <w:rFonts w:ascii="Garamond" w:hAnsi="Garamond"/>
          <w:sz w:val="24"/>
          <w:szCs w:val="24"/>
          <w:lang w:val="en-GB"/>
        </w:rPr>
        <w:t>s</w:t>
      </w:r>
      <w:r w:rsidRPr="001930F8">
        <w:rPr>
          <w:rFonts w:ascii="Garamond" w:hAnsi="Garamond"/>
          <w:sz w:val="24"/>
          <w:szCs w:val="24"/>
          <w:lang w:val="en-GB"/>
        </w:rPr>
        <w:t xml:space="preserve"> the impacts of receipt of text messages on knowledge and adoption of IPM among potato producers in Carchi, Ecuador</w:t>
      </w:r>
      <w:r w:rsidR="005B251B">
        <w:rPr>
          <w:rFonts w:ascii="Garamond" w:hAnsi="Garamond"/>
          <w:sz w:val="24"/>
          <w:szCs w:val="24"/>
          <w:lang w:val="en-GB"/>
        </w:rPr>
        <w:t>,</w:t>
      </w:r>
      <w:r w:rsidR="003D3DE9">
        <w:rPr>
          <w:rFonts w:ascii="Garamond" w:hAnsi="Garamond"/>
          <w:sz w:val="24"/>
          <w:szCs w:val="24"/>
          <w:lang w:val="en-GB"/>
        </w:rPr>
        <w:t xml:space="preserve"> and</w:t>
      </w:r>
      <w:r w:rsidRPr="001930F8">
        <w:rPr>
          <w:rFonts w:ascii="Garamond" w:hAnsi="Garamond"/>
          <w:sz w:val="24"/>
          <w:szCs w:val="24"/>
          <w:lang w:val="en-GB"/>
        </w:rPr>
        <w:t xml:space="preserve"> shows that text messages improve farmer knowledge and encourage adoption.  </w:t>
      </w:r>
      <w:r w:rsidRPr="00203F13">
        <w:rPr>
          <w:rFonts w:ascii="Garamond" w:hAnsi="Garamond"/>
          <w:sz w:val="24"/>
          <w:szCs w:val="24"/>
          <w:lang w:val="en-GB"/>
        </w:rPr>
        <w:t xml:space="preserve">The use of an RCT allowed clean identification of the </w:t>
      </w:r>
      <w:r w:rsidR="00F77C84" w:rsidRPr="00203F13">
        <w:rPr>
          <w:rFonts w:ascii="Garamond" w:hAnsi="Garamond"/>
          <w:sz w:val="24"/>
          <w:szCs w:val="24"/>
          <w:lang w:val="en-GB"/>
        </w:rPr>
        <w:lastRenderedPageBreak/>
        <w:t>intervention</w:t>
      </w:r>
      <w:r w:rsidRPr="00203F13">
        <w:rPr>
          <w:rFonts w:ascii="Garamond" w:hAnsi="Garamond"/>
          <w:sz w:val="24"/>
          <w:szCs w:val="24"/>
          <w:lang w:val="en-GB"/>
        </w:rPr>
        <w:t xml:space="preserve"> effect and the </w:t>
      </w:r>
      <w:r w:rsidR="00203F13" w:rsidRPr="00203F13">
        <w:rPr>
          <w:rFonts w:ascii="Garamond" w:hAnsi="Garamond"/>
          <w:sz w:val="24"/>
          <w:szCs w:val="24"/>
          <w:lang w:val="en-GB"/>
        </w:rPr>
        <w:t>empirical analysis, combined with psychological constructs,</w:t>
      </w:r>
      <w:r w:rsidRPr="00203F13">
        <w:rPr>
          <w:rFonts w:ascii="Garamond" w:hAnsi="Garamond"/>
          <w:sz w:val="24"/>
          <w:szCs w:val="24"/>
          <w:lang w:val="en-GB"/>
        </w:rPr>
        <w:t xml:space="preserve"> enabled analysis of the mechani</w:t>
      </w:r>
      <w:r w:rsidR="00442CBA" w:rsidRPr="00203F13">
        <w:rPr>
          <w:rFonts w:ascii="Garamond" w:hAnsi="Garamond"/>
          <w:sz w:val="24"/>
          <w:szCs w:val="24"/>
          <w:lang w:val="en-GB"/>
        </w:rPr>
        <w:t xml:space="preserve">sms behind </w:t>
      </w:r>
      <w:r w:rsidR="00E93917" w:rsidRPr="00203F13">
        <w:rPr>
          <w:rFonts w:ascii="Garamond" w:hAnsi="Garamond"/>
          <w:sz w:val="24"/>
          <w:szCs w:val="24"/>
          <w:lang w:val="en-GB"/>
        </w:rPr>
        <w:t>behavioural</w:t>
      </w:r>
      <w:r w:rsidR="00442CBA" w:rsidRPr="00203F13">
        <w:rPr>
          <w:rFonts w:ascii="Garamond" w:hAnsi="Garamond"/>
          <w:sz w:val="24"/>
          <w:szCs w:val="24"/>
          <w:lang w:val="en-GB"/>
        </w:rPr>
        <w:t xml:space="preserve"> change.  </w:t>
      </w:r>
      <w:r w:rsidR="003D3DE9" w:rsidRPr="00203F13">
        <w:rPr>
          <w:rFonts w:ascii="Garamond" w:hAnsi="Garamond"/>
          <w:sz w:val="24"/>
          <w:szCs w:val="24"/>
          <w:lang w:val="en-GB"/>
        </w:rPr>
        <w:t>F</w:t>
      </w:r>
      <w:r w:rsidRPr="00203F13">
        <w:rPr>
          <w:rFonts w:ascii="Garamond" w:hAnsi="Garamond"/>
          <w:sz w:val="24"/>
          <w:szCs w:val="24"/>
          <w:lang w:val="en-GB"/>
        </w:rPr>
        <w:t xml:space="preserve">armers </w:t>
      </w:r>
      <w:r w:rsidR="0062222C">
        <w:rPr>
          <w:rFonts w:ascii="Garamond" w:hAnsi="Garamond"/>
          <w:sz w:val="24"/>
          <w:szCs w:val="24"/>
          <w:lang w:val="en-GB"/>
        </w:rPr>
        <w:t xml:space="preserve">who received </w:t>
      </w:r>
      <w:r w:rsidR="003D3DE9" w:rsidRPr="00203F13">
        <w:rPr>
          <w:rFonts w:ascii="Garamond" w:hAnsi="Garamond"/>
          <w:sz w:val="24"/>
          <w:szCs w:val="24"/>
          <w:lang w:val="en-GB"/>
        </w:rPr>
        <w:t xml:space="preserve">text messages </w:t>
      </w:r>
      <w:r w:rsidRPr="00203F13">
        <w:rPr>
          <w:rFonts w:ascii="Garamond" w:hAnsi="Garamond"/>
          <w:sz w:val="24"/>
          <w:szCs w:val="24"/>
          <w:lang w:val="en-GB"/>
        </w:rPr>
        <w:t xml:space="preserve">had significantly higher knowledge scores and were more likely to adopt IPM.  The </w:t>
      </w:r>
      <w:r w:rsidR="00E93917" w:rsidRPr="00203F13">
        <w:rPr>
          <w:rFonts w:ascii="Garamond" w:hAnsi="Garamond"/>
          <w:sz w:val="24"/>
          <w:szCs w:val="24"/>
          <w:lang w:val="en-GB"/>
        </w:rPr>
        <w:t>behavioural</w:t>
      </w:r>
      <w:r w:rsidRPr="00203F13">
        <w:rPr>
          <w:rFonts w:ascii="Garamond" w:hAnsi="Garamond"/>
          <w:sz w:val="24"/>
          <w:szCs w:val="24"/>
          <w:lang w:val="en-GB"/>
        </w:rPr>
        <w:t xml:space="preserve"> theory was largely confirmed:  all predictions of the model of inattention were born</w:t>
      </w:r>
      <w:r w:rsidR="004F6477">
        <w:rPr>
          <w:rFonts w:ascii="Garamond" w:hAnsi="Garamond"/>
          <w:sz w:val="24"/>
          <w:szCs w:val="24"/>
          <w:lang w:val="en-GB"/>
        </w:rPr>
        <w:t>e</w:t>
      </w:r>
      <w:r w:rsidRPr="00203F13">
        <w:rPr>
          <w:rFonts w:ascii="Garamond" w:hAnsi="Garamond"/>
          <w:sz w:val="24"/>
          <w:szCs w:val="24"/>
          <w:lang w:val="en-GB"/>
        </w:rPr>
        <w:t xml:space="preserve"> out and most predictions of the model of use</w:t>
      </w:r>
      <w:r w:rsidRPr="001930F8">
        <w:rPr>
          <w:rFonts w:ascii="Garamond" w:hAnsi="Garamond"/>
          <w:sz w:val="24"/>
          <w:szCs w:val="24"/>
          <w:lang w:val="en-GB"/>
        </w:rPr>
        <w:t xml:space="preserve"> of sub-optimal heuristics were also confirmed.  </w:t>
      </w:r>
      <w:r w:rsidR="00EE08AA">
        <w:rPr>
          <w:rFonts w:ascii="Garamond" w:hAnsi="Garamond"/>
          <w:sz w:val="24"/>
          <w:szCs w:val="24"/>
          <w:lang w:val="en-GB"/>
        </w:rPr>
        <w:t>While the Hawthorne effect is always possible in experiments of this kind, it is hard to see how</w:t>
      </w:r>
      <w:r w:rsidR="00487524">
        <w:rPr>
          <w:rFonts w:ascii="Garamond" w:hAnsi="Garamond"/>
          <w:sz w:val="24"/>
          <w:szCs w:val="24"/>
          <w:lang w:val="en-GB"/>
        </w:rPr>
        <w:t xml:space="preserve"> any such effect </w:t>
      </w:r>
      <w:r w:rsidR="00487524" w:rsidRPr="005B251B">
        <w:rPr>
          <w:rFonts w:ascii="Garamond" w:hAnsi="Garamond"/>
          <w:sz w:val="24"/>
          <w:szCs w:val="24"/>
          <w:lang w:val="en-GB"/>
        </w:rPr>
        <w:t>(behavioural change due to knowledge about participation in an experiment) would</w:t>
      </w:r>
      <w:r w:rsidR="00487524">
        <w:rPr>
          <w:rFonts w:ascii="Garamond" w:hAnsi="Garamond"/>
          <w:sz w:val="24"/>
          <w:szCs w:val="24"/>
          <w:lang w:val="en-GB"/>
        </w:rPr>
        <w:t xml:space="preserve"> break one way or another as </w:t>
      </w:r>
      <w:r w:rsidR="008F17DA">
        <w:rPr>
          <w:rFonts w:ascii="Garamond" w:hAnsi="Garamond"/>
          <w:sz w:val="24"/>
          <w:szCs w:val="24"/>
          <w:lang w:val="en-GB"/>
        </w:rPr>
        <w:t xml:space="preserve">both </w:t>
      </w:r>
      <w:r w:rsidR="00487524">
        <w:rPr>
          <w:rFonts w:ascii="Garamond" w:hAnsi="Garamond"/>
          <w:sz w:val="24"/>
          <w:szCs w:val="24"/>
          <w:lang w:val="en-GB"/>
        </w:rPr>
        <w:t>intervention and control households knew they were part of the experiment.</w:t>
      </w:r>
      <w:r w:rsidR="00CD7003">
        <w:rPr>
          <w:rFonts w:ascii="Garamond" w:hAnsi="Garamond"/>
          <w:sz w:val="24"/>
          <w:szCs w:val="24"/>
          <w:lang w:val="en-GB"/>
        </w:rPr>
        <w:t xml:space="preserve"> Moreover, the analysis clearly showed</w:t>
      </w:r>
      <w:r w:rsidR="0045552F">
        <w:rPr>
          <w:rFonts w:ascii="Garamond" w:hAnsi="Garamond"/>
          <w:sz w:val="24"/>
          <w:szCs w:val="24"/>
          <w:lang w:val="en-GB"/>
        </w:rPr>
        <w:t xml:space="preserve"> that the intervention increases</w:t>
      </w:r>
      <w:r w:rsidR="00CD7003">
        <w:rPr>
          <w:rFonts w:ascii="Garamond" w:hAnsi="Garamond"/>
          <w:sz w:val="24"/>
          <w:szCs w:val="24"/>
          <w:lang w:val="en-GB"/>
        </w:rPr>
        <w:t xml:space="preserve"> knowledge (which </w:t>
      </w:r>
      <w:r w:rsidR="008F17DA">
        <w:rPr>
          <w:rFonts w:ascii="Garamond" w:hAnsi="Garamond"/>
          <w:sz w:val="24"/>
          <w:szCs w:val="24"/>
          <w:lang w:val="en-GB"/>
        </w:rPr>
        <w:t xml:space="preserve">is not possible to </w:t>
      </w:r>
      <w:r w:rsidR="00CD7003">
        <w:rPr>
          <w:rFonts w:ascii="Garamond" w:hAnsi="Garamond"/>
          <w:sz w:val="24"/>
          <w:szCs w:val="24"/>
          <w:lang w:val="en-GB"/>
        </w:rPr>
        <w:t xml:space="preserve">misreport) and that knowledge increases adoption </w:t>
      </w:r>
    </w:p>
    <w:p w14:paraId="6AC01C6A" w14:textId="1CC6B1D3" w:rsidR="00FD0DA5" w:rsidRPr="001930F8" w:rsidRDefault="00FE751D" w:rsidP="001A1C1E">
      <w:pPr>
        <w:spacing w:before="100" w:beforeAutospacing="1" w:after="100" w:afterAutospacing="1" w:line="480" w:lineRule="auto"/>
        <w:ind w:firstLine="720"/>
        <w:rPr>
          <w:rFonts w:ascii="Garamond" w:hAnsi="Garamond"/>
          <w:sz w:val="24"/>
          <w:szCs w:val="24"/>
          <w:lang w:val="en-GB"/>
        </w:rPr>
      </w:pPr>
      <w:r w:rsidRPr="001930F8">
        <w:rPr>
          <w:rFonts w:ascii="Garamond" w:hAnsi="Garamond"/>
          <w:sz w:val="24"/>
          <w:szCs w:val="24"/>
          <w:lang w:val="en-GB"/>
        </w:rPr>
        <w:t>These results imply that text messages are a promising tool to promote adoption of even complex technologies.  Timing, message content, and farmer ability, however, all should be considered—the reminder effect can be exploite</w:t>
      </w:r>
      <w:r w:rsidR="00B21B2B">
        <w:rPr>
          <w:rFonts w:ascii="Garamond" w:hAnsi="Garamond"/>
          <w:sz w:val="24"/>
          <w:szCs w:val="24"/>
          <w:lang w:val="en-GB"/>
        </w:rPr>
        <w:t>d mainly for simple practices that can be acted upon immediately.</w:t>
      </w:r>
      <w:r w:rsidRPr="001930F8">
        <w:rPr>
          <w:rFonts w:ascii="Garamond" w:hAnsi="Garamond"/>
          <w:sz w:val="24"/>
          <w:szCs w:val="24"/>
          <w:lang w:val="en-GB"/>
        </w:rPr>
        <w:t xml:space="preserve"> More complex messaging is needed to overcome use of sub-optimal heuristics and poorly trained or unskilled farmers will need a different package of messages, especially when the </w:t>
      </w:r>
      <w:r w:rsidRPr="00F22376">
        <w:rPr>
          <w:rFonts w:ascii="Garamond" w:hAnsi="Garamond"/>
          <w:sz w:val="24"/>
          <w:szCs w:val="24"/>
          <w:lang w:val="en-GB"/>
        </w:rPr>
        <w:t>targeted practices are complex.  An additional caveat is that delivery of the messages was preceded by a formal training session</w:t>
      </w:r>
      <w:r w:rsidR="003D3DE9" w:rsidRPr="00F22376">
        <w:rPr>
          <w:rFonts w:ascii="Garamond" w:hAnsi="Garamond"/>
          <w:sz w:val="24"/>
          <w:szCs w:val="24"/>
          <w:lang w:val="en-GB"/>
        </w:rPr>
        <w:t xml:space="preserve"> (the farmer field day)</w:t>
      </w:r>
      <w:r w:rsidRPr="00F22376">
        <w:rPr>
          <w:rFonts w:ascii="Garamond" w:hAnsi="Garamond"/>
          <w:sz w:val="24"/>
          <w:szCs w:val="24"/>
          <w:lang w:val="en-GB"/>
        </w:rPr>
        <w:t xml:space="preserve">, so the results here cannot be extrapolated to untrained farmers.  This warning is especially germane when considering the context:  Carchi is an area where IPM training had occurred for many years, although widespread formal training ended in 2004 </w:t>
      </w:r>
      <w:r w:rsidR="00A5248A" w:rsidRPr="00F22376">
        <w:rPr>
          <w:rFonts w:ascii="Garamond" w:hAnsi="Garamond"/>
          <w:sz w:val="24"/>
          <w:szCs w:val="24"/>
          <w:lang w:val="en-GB"/>
        </w:rPr>
        <w:fldChar w:fldCharType="begin"/>
      </w:r>
      <w:r w:rsidR="001A1C1E" w:rsidRPr="00F22376">
        <w:rPr>
          <w:rFonts w:ascii="Garamond" w:hAnsi="Garamond"/>
          <w:sz w:val="24"/>
          <w:szCs w:val="24"/>
          <w:lang w:val="en-GB"/>
        </w:rPr>
        <w:instrText xml:space="preserve"> ADDIN EN.CITE &lt;EndNote&gt;&lt;Cite&gt;&lt;Author&gt;Carrión Yaguana&lt;/Author&gt;&lt;Year&gt;2016&lt;/Year&gt;&lt;RecNum&gt;2&lt;/RecNum&gt;&lt;DisplayText&gt;(Carrión Yaguana, Alwang, et al., 2016)&lt;/DisplayText&gt;&lt;record&gt;&lt;rec-number&gt;2&lt;/rec-number&gt;&lt;foreign-keys&gt;&lt;key app="EN" db-id="vetvwsz5f9awsgev9enpawa4dvrtz0dtw5zx" timestamp="1501096456"&gt;2&lt;/key&gt;&lt;/foreign-keys&gt;&lt;ref-type name="Journal Article"&gt;17&lt;/ref-type&gt;&lt;contributors&gt;&lt;authors&gt;&lt;author&gt;Carrión Yaguana, Vanessa&lt;/author&gt;&lt;author&gt;Alwang, Jeffrey&lt;/author&gt;&lt;author&gt;Norton, George&lt;/author&gt;&lt;author&gt;Barrera, Victor&lt;/author&gt;&lt;/authors&gt;&lt;/contributors&gt;&lt;titles&gt;&lt;title&gt;Does IPM Have Staying Power? Revisiting a Potato-producing Area Years After Formal Training Ended&lt;/title&gt;&lt;secondary-title&gt;Journal of Agricultural Economics&lt;/secondary-title&gt;&lt;/titles&gt;&lt;periodical&gt;&lt;full-title&gt;Journal of Agricultural Economics&lt;/full-title&gt;&lt;/periodical&gt;&lt;pages&gt;308-323&lt;/pages&gt;&lt;volume&gt;67&lt;/volume&gt;&lt;number&gt;2&lt;/number&gt;&lt;section&gt;308&lt;/section&gt;&lt;dates&gt;&lt;year&gt;2016&lt;/year&gt;&lt;/dates&gt;&lt;isbn&gt;0021857X&lt;/isbn&gt;&lt;urls&gt;&lt;/urls&gt;&lt;electronic-resource-num&gt;10.1111/1477-9552.12140&lt;/electronic-resource-num&gt;&lt;/record&gt;&lt;/Cite&gt;&lt;/EndNote&gt;</w:instrText>
      </w:r>
      <w:r w:rsidR="00A5248A" w:rsidRPr="00F22376">
        <w:rPr>
          <w:rFonts w:ascii="Garamond" w:hAnsi="Garamond"/>
          <w:sz w:val="24"/>
          <w:szCs w:val="24"/>
          <w:lang w:val="en-GB"/>
        </w:rPr>
        <w:fldChar w:fldCharType="separate"/>
      </w:r>
      <w:r w:rsidR="00744243">
        <w:rPr>
          <w:rFonts w:ascii="Garamond" w:hAnsi="Garamond"/>
          <w:noProof/>
          <w:sz w:val="24"/>
          <w:szCs w:val="24"/>
          <w:lang w:val="en-GB"/>
        </w:rPr>
        <w:t xml:space="preserve">(Carrión Yaguana </w:t>
      </w:r>
      <w:r w:rsidR="001A1C1E" w:rsidRPr="00F22376">
        <w:rPr>
          <w:rFonts w:ascii="Garamond" w:hAnsi="Garamond"/>
          <w:noProof/>
          <w:sz w:val="24"/>
          <w:szCs w:val="24"/>
          <w:lang w:val="en-GB"/>
        </w:rPr>
        <w:t>et al., 2016)</w:t>
      </w:r>
      <w:r w:rsidR="00A5248A" w:rsidRPr="00F22376">
        <w:rPr>
          <w:rFonts w:ascii="Garamond" w:hAnsi="Garamond"/>
          <w:sz w:val="24"/>
          <w:szCs w:val="24"/>
          <w:lang w:val="en-GB"/>
        </w:rPr>
        <w:fldChar w:fldCharType="end"/>
      </w:r>
      <w:r w:rsidR="00616AEF" w:rsidRPr="00F22376">
        <w:rPr>
          <w:rFonts w:ascii="Garamond" w:hAnsi="Garamond"/>
          <w:sz w:val="24"/>
          <w:szCs w:val="24"/>
          <w:lang w:val="en-GB"/>
        </w:rPr>
        <w:t>.  As a result,</w:t>
      </w:r>
      <w:r w:rsidR="00616AEF">
        <w:rPr>
          <w:rFonts w:ascii="Garamond" w:hAnsi="Garamond"/>
          <w:sz w:val="24"/>
          <w:szCs w:val="24"/>
          <w:lang w:val="en-GB"/>
        </w:rPr>
        <w:t xml:space="preserve"> </w:t>
      </w:r>
      <w:r w:rsidRPr="001930F8">
        <w:rPr>
          <w:rFonts w:ascii="Garamond" w:hAnsi="Garamond"/>
          <w:sz w:val="24"/>
          <w:szCs w:val="24"/>
          <w:lang w:val="en-GB"/>
        </w:rPr>
        <w:t xml:space="preserve">IPM knowledge is higher than it would be in other parts of the country, </w:t>
      </w:r>
      <w:r w:rsidR="003D3DE9">
        <w:rPr>
          <w:rFonts w:ascii="Garamond" w:hAnsi="Garamond"/>
          <w:sz w:val="24"/>
          <w:szCs w:val="24"/>
          <w:lang w:val="en-GB"/>
        </w:rPr>
        <w:t>and</w:t>
      </w:r>
      <w:r w:rsidRPr="001930F8">
        <w:rPr>
          <w:rFonts w:ascii="Garamond" w:hAnsi="Garamond"/>
          <w:sz w:val="24"/>
          <w:szCs w:val="24"/>
          <w:lang w:val="en-GB"/>
        </w:rPr>
        <w:t xml:space="preserve"> similar messaging programs might not work as well elsewhere.  </w:t>
      </w:r>
    </w:p>
    <w:p w14:paraId="5FCBFC46" w14:textId="77777777" w:rsidR="00602D5A" w:rsidRDefault="00FE751D" w:rsidP="00602D5A">
      <w:pPr>
        <w:spacing w:before="100" w:beforeAutospacing="1" w:after="100" w:afterAutospacing="1" w:line="480" w:lineRule="auto"/>
        <w:ind w:firstLine="720"/>
        <w:rPr>
          <w:rFonts w:ascii="Garamond" w:hAnsi="Garamond"/>
          <w:sz w:val="24"/>
          <w:szCs w:val="24"/>
          <w:lang w:val="en-GB"/>
        </w:rPr>
      </w:pPr>
      <w:r w:rsidRPr="001930F8">
        <w:rPr>
          <w:rFonts w:ascii="Garamond" w:hAnsi="Garamond"/>
          <w:sz w:val="24"/>
          <w:szCs w:val="24"/>
          <w:lang w:val="en-GB"/>
        </w:rPr>
        <w:lastRenderedPageBreak/>
        <w:t>Despite these warnings, the message is one of cautious optimism about the potential use of ICT to promote agricultural technologies</w:t>
      </w:r>
      <w:r w:rsidR="003D3DE9">
        <w:rPr>
          <w:rFonts w:ascii="Garamond" w:hAnsi="Garamond"/>
          <w:sz w:val="24"/>
          <w:szCs w:val="24"/>
          <w:lang w:val="en-GB"/>
        </w:rPr>
        <w:t>, especially those technologies where limited profit potential precludes involvement of private sector actors</w:t>
      </w:r>
      <w:r w:rsidRPr="001930F8">
        <w:rPr>
          <w:rFonts w:ascii="Garamond" w:hAnsi="Garamond"/>
          <w:sz w:val="24"/>
          <w:szCs w:val="24"/>
          <w:lang w:val="en-GB"/>
        </w:rPr>
        <w:t>.</w:t>
      </w:r>
    </w:p>
    <w:p w14:paraId="7F012470" w14:textId="77777777" w:rsidR="007E213B" w:rsidRDefault="007E213B" w:rsidP="007E213B">
      <w:pPr>
        <w:spacing w:before="100" w:beforeAutospacing="1" w:after="100" w:afterAutospacing="1" w:line="480" w:lineRule="auto"/>
        <w:rPr>
          <w:rFonts w:ascii="Garamond" w:hAnsi="Garamond"/>
          <w:sz w:val="24"/>
          <w:szCs w:val="24"/>
          <w:lang w:val="en-GB"/>
        </w:rPr>
      </w:pPr>
      <w:r w:rsidRPr="00602D5A">
        <w:rPr>
          <w:rFonts w:ascii="Garamond" w:hAnsi="Garamond" w:cs="Times New Roman"/>
          <w:b/>
          <w:bCs/>
          <w:sz w:val="24"/>
          <w:szCs w:val="24"/>
          <w:lang w:val="en-GB"/>
        </w:rPr>
        <w:t>Acknowledgements</w:t>
      </w:r>
    </w:p>
    <w:p w14:paraId="17D91B83" w14:textId="3F3641B3" w:rsidR="007E213B" w:rsidRPr="007E213B" w:rsidRDefault="007E213B" w:rsidP="007E213B">
      <w:pPr>
        <w:autoSpaceDE w:val="0"/>
        <w:autoSpaceDN w:val="0"/>
        <w:adjustRightInd w:val="0"/>
        <w:spacing w:before="0" w:after="0" w:line="240" w:lineRule="auto"/>
        <w:rPr>
          <w:rFonts w:ascii="Garamond" w:hAnsi="Garamond"/>
          <w:sz w:val="24"/>
          <w:szCs w:val="24"/>
          <w:lang w:val="en-GB"/>
        </w:rPr>
      </w:pPr>
      <w:r w:rsidRPr="002E5E79">
        <w:rPr>
          <w:rFonts w:ascii="Garamond" w:hAnsi="Garamond"/>
          <w:sz w:val="24"/>
          <w:szCs w:val="24"/>
          <w:lang w:val="en-GB"/>
        </w:rPr>
        <w:t xml:space="preserve">This project was made possible by the United States Agency for International Development and the generous support of the American people through USAID Cooperative Agreement No. EPP-A-00-04-00016-00. </w:t>
      </w:r>
      <w:r>
        <w:rPr>
          <w:rFonts w:ascii="Garamond" w:hAnsi="Garamond"/>
          <w:sz w:val="24"/>
          <w:szCs w:val="24"/>
          <w:lang w:val="en-GB"/>
        </w:rPr>
        <w:t xml:space="preserve">Research support from the </w:t>
      </w:r>
      <w:proofErr w:type="spellStart"/>
      <w:r>
        <w:rPr>
          <w:rFonts w:ascii="Garamond" w:hAnsi="Garamond"/>
          <w:sz w:val="24"/>
          <w:szCs w:val="24"/>
          <w:lang w:val="en-GB"/>
        </w:rPr>
        <w:t>Instituto</w:t>
      </w:r>
      <w:proofErr w:type="spellEnd"/>
      <w:r>
        <w:rPr>
          <w:rFonts w:ascii="Garamond" w:hAnsi="Garamond"/>
          <w:sz w:val="24"/>
          <w:szCs w:val="24"/>
          <w:lang w:val="en-GB"/>
        </w:rPr>
        <w:t xml:space="preserve"> Nacional </w:t>
      </w:r>
      <w:proofErr w:type="spellStart"/>
      <w:r>
        <w:rPr>
          <w:rFonts w:ascii="Garamond" w:hAnsi="Garamond"/>
          <w:sz w:val="24"/>
          <w:szCs w:val="24"/>
          <w:lang w:val="en-GB"/>
        </w:rPr>
        <w:t>Autonoma</w:t>
      </w:r>
      <w:proofErr w:type="spellEnd"/>
      <w:r>
        <w:rPr>
          <w:rFonts w:ascii="Garamond" w:hAnsi="Garamond"/>
          <w:sz w:val="24"/>
          <w:szCs w:val="24"/>
          <w:lang w:val="en-GB"/>
        </w:rPr>
        <w:t xml:space="preserve"> de </w:t>
      </w:r>
      <w:proofErr w:type="spellStart"/>
      <w:r>
        <w:rPr>
          <w:rFonts w:ascii="Garamond" w:hAnsi="Garamond"/>
          <w:sz w:val="24"/>
          <w:szCs w:val="24"/>
          <w:lang w:val="en-GB"/>
        </w:rPr>
        <w:t>Investigaciones</w:t>
      </w:r>
      <w:proofErr w:type="spellEnd"/>
      <w:r>
        <w:rPr>
          <w:rFonts w:ascii="Garamond" w:hAnsi="Garamond"/>
          <w:sz w:val="24"/>
          <w:szCs w:val="24"/>
          <w:lang w:val="en-GB"/>
        </w:rPr>
        <w:t xml:space="preserve"> </w:t>
      </w:r>
      <w:proofErr w:type="spellStart"/>
      <w:r>
        <w:rPr>
          <w:rFonts w:ascii="Garamond" w:hAnsi="Garamond"/>
          <w:sz w:val="24"/>
          <w:szCs w:val="24"/>
          <w:lang w:val="en-GB"/>
        </w:rPr>
        <w:t>Agropecuarias</w:t>
      </w:r>
      <w:proofErr w:type="spellEnd"/>
      <w:r>
        <w:rPr>
          <w:rFonts w:ascii="Garamond" w:hAnsi="Garamond"/>
          <w:sz w:val="24"/>
          <w:szCs w:val="24"/>
          <w:lang w:val="en-GB"/>
        </w:rPr>
        <w:t xml:space="preserve"> of the Government of Ecuador is acknowledge</w:t>
      </w:r>
      <w:r w:rsidR="009E44FD">
        <w:rPr>
          <w:rFonts w:ascii="Garamond" w:hAnsi="Garamond"/>
          <w:sz w:val="24"/>
          <w:szCs w:val="24"/>
          <w:lang w:val="en-GB"/>
        </w:rPr>
        <w:t>d</w:t>
      </w:r>
      <w:r>
        <w:rPr>
          <w:rFonts w:ascii="Garamond" w:hAnsi="Garamond"/>
          <w:sz w:val="24"/>
          <w:szCs w:val="24"/>
          <w:lang w:val="en-GB"/>
        </w:rPr>
        <w:t xml:space="preserve">.  The authors express appreciation for helpful comments from Vanessa Carrion, two anonymous reviewers, participants at a presentation at the Agricultural and Applied Economics Association 2016 Annual Meeting in Boston, MA, and participants at a seminar at the South China Agricultural University in Guangzhou, China. </w:t>
      </w:r>
      <w:r w:rsidRPr="003A1675">
        <w:rPr>
          <w:rFonts w:ascii="Garamond" w:hAnsi="Garamond" w:cs="Times New Roman"/>
          <w:sz w:val="24"/>
          <w:szCs w:val="24"/>
          <w:lang w:eastAsia="zh-CN"/>
        </w:rPr>
        <w:t xml:space="preserve">The data and STATA codes for the replication of results </w:t>
      </w:r>
      <w:r w:rsidR="009E44FD">
        <w:rPr>
          <w:rFonts w:ascii="Garamond" w:hAnsi="Garamond" w:cs="Times New Roman"/>
          <w:sz w:val="24"/>
          <w:szCs w:val="24"/>
          <w:lang w:eastAsia="zh-CN"/>
        </w:rPr>
        <w:t>are</w:t>
      </w:r>
      <w:r>
        <w:rPr>
          <w:rFonts w:ascii="Garamond" w:hAnsi="Garamond" w:cs="Times New Roman"/>
          <w:sz w:val="24"/>
          <w:szCs w:val="24"/>
          <w:lang w:eastAsia="zh-CN"/>
        </w:rPr>
        <w:t xml:space="preserve"> available </w:t>
      </w:r>
      <w:r w:rsidRPr="003A1675">
        <w:rPr>
          <w:rFonts w:ascii="Garamond" w:hAnsi="Garamond" w:cs="Times New Roman"/>
          <w:sz w:val="24"/>
          <w:szCs w:val="24"/>
          <w:lang w:eastAsia="zh-CN"/>
        </w:rPr>
        <w:t>upon request.</w:t>
      </w:r>
    </w:p>
    <w:p w14:paraId="598CEF8C" w14:textId="77777777" w:rsidR="00602D5A" w:rsidRPr="00A304C1" w:rsidRDefault="00602D5A" w:rsidP="00602D5A">
      <w:pPr>
        <w:rPr>
          <w:rFonts w:ascii="Garamond" w:hAnsi="Garamond" w:cs="Times New Roman"/>
          <w:b/>
          <w:bCs/>
          <w:sz w:val="24"/>
          <w:szCs w:val="24"/>
        </w:rPr>
      </w:pPr>
    </w:p>
    <w:p w14:paraId="3F16D04B" w14:textId="24BD2F6B" w:rsidR="00A559B6" w:rsidRPr="001930F8" w:rsidRDefault="00602D5A" w:rsidP="00602D5A">
      <w:pPr>
        <w:rPr>
          <w:rFonts w:ascii="Garamond" w:hAnsi="Garamond" w:cs="Times New Roman"/>
          <w:b/>
          <w:bCs/>
          <w:sz w:val="24"/>
          <w:szCs w:val="24"/>
          <w:lang w:val="en-GB"/>
        </w:rPr>
      </w:pPr>
      <w:r>
        <w:rPr>
          <w:rFonts w:ascii="Garamond" w:hAnsi="Garamond" w:cs="Times New Roman"/>
          <w:b/>
          <w:bCs/>
          <w:sz w:val="24"/>
          <w:szCs w:val="24"/>
          <w:lang w:val="en-GB"/>
        </w:rPr>
        <w:t>N</w:t>
      </w:r>
      <w:r w:rsidR="00A559B6" w:rsidRPr="001930F8">
        <w:rPr>
          <w:rFonts w:ascii="Garamond" w:hAnsi="Garamond" w:cs="Times New Roman"/>
          <w:b/>
          <w:bCs/>
          <w:sz w:val="24"/>
          <w:szCs w:val="24"/>
          <w:lang w:val="en-GB"/>
        </w:rPr>
        <w:t xml:space="preserve">otes </w:t>
      </w:r>
    </w:p>
    <w:p w14:paraId="0A6BE9C2" w14:textId="77777777" w:rsidR="005C7EBB" w:rsidRPr="001930F8" w:rsidRDefault="005C7EBB">
      <w:pPr>
        <w:rPr>
          <w:rFonts w:ascii="Garamond" w:hAnsi="Garamond" w:cs="Times New Roman"/>
          <w:b/>
          <w:bCs/>
          <w:sz w:val="24"/>
          <w:szCs w:val="24"/>
          <w:lang w:val="en-GB"/>
        </w:rPr>
      </w:pPr>
    </w:p>
    <w:p w14:paraId="47B304FE" w14:textId="1F8336D6" w:rsidR="00B15AE7" w:rsidRPr="000C3F03" w:rsidRDefault="00B15AE7" w:rsidP="00B15AE7">
      <w:pPr>
        <w:pStyle w:val="ListParagraph"/>
        <w:numPr>
          <w:ilvl w:val="0"/>
          <w:numId w:val="9"/>
        </w:numPr>
        <w:rPr>
          <w:rFonts w:ascii="Garamond" w:hAnsi="Garamond" w:cs="Times New Roman"/>
          <w:b/>
          <w:bCs/>
          <w:sz w:val="20"/>
          <w:szCs w:val="20"/>
          <w:lang w:val="en-GB"/>
        </w:rPr>
      </w:pPr>
      <w:r w:rsidRPr="005B3883">
        <w:rPr>
          <w:rFonts w:ascii="Garamond" w:hAnsi="Garamond"/>
          <w:sz w:val="20"/>
          <w:szCs w:val="20"/>
          <w:lang w:val="en-GB"/>
        </w:rPr>
        <w:t>The number of farmers attending the FFDs b</w:t>
      </w:r>
      <w:r>
        <w:rPr>
          <w:rFonts w:ascii="Garamond" w:hAnsi="Garamond"/>
          <w:sz w:val="20"/>
          <w:szCs w:val="20"/>
          <w:lang w:val="en-GB"/>
        </w:rPr>
        <w:t xml:space="preserve">y village varies </w:t>
      </w:r>
      <w:r w:rsidR="00B96B2D">
        <w:rPr>
          <w:rFonts w:ascii="Garamond" w:hAnsi="Garamond"/>
          <w:sz w:val="20"/>
          <w:szCs w:val="20"/>
          <w:lang w:val="en-GB"/>
        </w:rPr>
        <w:t>substantially</w:t>
      </w:r>
      <w:r>
        <w:rPr>
          <w:rFonts w:ascii="Garamond" w:hAnsi="Garamond"/>
          <w:sz w:val="20"/>
          <w:szCs w:val="20"/>
          <w:lang w:val="en-GB"/>
        </w:rPr>
        <w:t>.  Sixty</w:t>
      </w:r>
      <w:r w:rsidRPr="005B3883">
        <w:rPr>
          <w:rFonts w:ascii="Garamond" w:hAnsi="Garamond"/>
          <w:sz w:val="20"/>
          <w:szCs w:val="20"/>
          <w:lang w:val="en-GB"/>
        </w:rPr>
        <w:t>-four villages had only one far</w:t>
      </w:r>
      <w:r>
        <w:rPr>
          <w:rFonts w:ascii="Garamond" w:hAnsi="Garamond"/>
          <w:sz w:val="20"/>
          <w:szCs w:val="20"/>
          <w:lang w:val="en-GB"/>
        </w:rPr>
        <w:t>mer eligible for the program; 16</w:t>
      </w:r>
      <w:r w:rsidRPr="005B3883">
        <w:rPr>
          <w:rFonts w:ascii="Garamond" w:hAnsi="Garamond"/>
          <w:sz w:val="20"/>
          <w:szCs w:val="20"/>
          <w:lang w:val="en-GB"/>
        </w:rPr>
        <w:t xml:space="preserve"> villages had only two participants.  </w:t>
      </w:r>
      <w:r>
        <w:rPr>
          <w:rFonts w:ascii="Garamond" w:hAnsi="Garamond"/>
          <w:sz w:val="20"/>
          <w:szCs w:val="20"/>
          <w:lang w:val="en-GB"/>
        </w:rPr>
        <w:t>The largest village had 54 particip</w:t>
      </w:r>
      <w:r w:rsidR="00270C3B">
        <w:rPr>
          <w:rFonts w:ascii="Garamond" w:hAnsi="Garamond"/>
          <w:sz w:val="20"/>
          <w:szCs w:val="20"/>
          <w:lang w:val="en-GB"/>
        </w:rPr>
        <w:t>ants, and the second largest, 35</w:t>
      </w:r>
      <w:r>
        <w:rPr>
          <w:rFonts w:ascii="Garamond" w:hAnsi="Garamond"/>
          <w:sz w:val="20"/>
          <w:szCs w:val="20"/>
          <w:lang w:val="en-GB"/>
        </w:rPr>
        <w:t xml:space="preserve"> participants. </w:t>
      </w:r>
    </w:p>
    <w:p w14:paraId="39D362C2" w14:textId="07DB7C2C" w:rsidR="00B15AE7" w:rsidRPr="00DA3D5F" w:rsidRDefault="00B15AE7" w:rsidP="006C7E8D">
      <w:pPr>
        <w:pStyle w:val="ListParagraph"/>
        <w:numPr>
          <w:ilvl w:val="0"/>
          <w:numId w:val="9"/>
        </w:numPr>
        <w:rPr>
          <w:rFonts w:ascii="Garamond" w:hAnsi="Garamond" w:cs="Times New Roman"/>
          <w:b/>
          <w:bCs/>
          <w:sz w:val="20"/>
          <w:szCs w:val="20"/>
          <w:lang w:val="en-GB"/>
        </w:rPr>
      </w:pPr>
      <w:r w:rsidRPr="00E73DED">
        <w:rPr>
          <w:rFonts w:ascii="Garamond" w:hAnsi="Garamond"/>
          <w:sz w:val="20"/>
          <w:szCs w:val="20"/>
          <w:lang w:val="en-GB"/>
        </w:rPr>
        <w:t xml:space="preserve">18 </w:t>
      </w:r>
      <w:r>
        <w:rPr>
          <w:rFonts w:ascii="Garamond" w:hAnsi="Garamond"/>
          <w:sz w:val="20"/>
          <w:szCs w:val="20"/>
          <w:lang w:val="en-GB"/>
        </w:rPr>
        <w:t xml:space="preserve">farmers </w:t>
      </w:r>
      <w:r w:rsidRPr="00E73DED">
        <w:rPr>
          <w:rFonts w:ascii="Garamond" w:hAnsi="Garamond"/>
          <w:sz w:val="20"/>
          <w:szCs w:val="20"/>
          <w:lang w:val="en-GB"/>
        </w:rPr>
        <w:t>assigned to the intervention group reported not receiving the text messages, and thus did not answer the</w:t>
      </w:r>
      <w:r>
        <w:rPr>
          <w:rFonts w:ascii="Garamond" w:hAnsi="Garamond"/>
          <w:sz w:val="20"/>
          <w:szCs w:val="20"/>
          <w:lang w:val="en-GB"/>
        </w:rPr>
        <w:t xml:space="preserve"> last section of the questionnaire, which </w:t>
      </w:r>
      <w:r w:rsidR="006C7E8D">
        <w:rPr>
          <w:rFonts w:ascii="Garamond" w:hAnsi="Garamond"/>
          <w:sz w:val="20"/>
          <w:szCs w:val="20"/>
          <w:lang w:val="en-GB"/>
        </w:rPr>
        <w:t>had</w:t>
      </w:r>
      <w:r w:rsidRPr="00E73DED">
        <w:rPr>
          <w:rFonts w:ascii="Garamond" w:hAnsi="Garamond"/>
          <w:sz w:val="20"/>
          <w:szCs w:val="20"/>
          <w:lang w:val="en-GB"/>
        </w:rPr>
        <w:t xml:space="preserve"> </w:t>
      </w:r>
      <w:r w:rsidR="006C7E8D">
        <w:rPr>
          <w:rFonts w:ascii="Garamond" w:hAnsi="Garamond"/>
          <w:sz w:val="20"/>
          <w:szCs w:val="20"/>
          <w:lang w:val="en-GB"/>
        </w:rPr>
        <w:t>questions about the</w:t>
      </w:r>
      <w:r w:rsidRPr="00E73DED">
        <w:rPr>
          <w:rFonts w:ascii="Garamond" w:hAnsi="Garamond"/>
          <w:sz w:val="20"/>
          <w:szCs w:val="20"/>
          <w:lang w:val="en-GB"/>
        </w:rPr>
        <w:t xml:space="preserve"> intervention</w:t>
      </w:r>
      <w:r>
        <w:rPr>
          <w:rFonts w:ascii="Garamond" w:hAnsi="Garamond"/>
          <w:sz w:val="20"/>
          <w:szCs w:val="20"/>
          <w:lang w:val="en-GB"/>
        </w:rPr>
        <w:t>. These households are, however, included in the intervention group for the analysis.</w:t>
      </w:r>
      <w:r w:rsidRPr="00E73DED">
        <w:rPr>
          <w:rFonts w:ascii="Garamond" w:hAnsi="Garamond"/>
          <w:sz w:val="20"/>
          <w:szCs w:val="20"/>
          <w:lang w:val="en-GB"/>
        </w:rPr>
        <w:t xml:space="preserve"> </w:t>
      </w:r>
    </w:p>
    <w:p w14:paraId="7D80882F" w14:textId="0A3761F4" w:rsidR="00B15AE7" w:rsidRPr="000C3F03" w:rsidRDefault="00B15AE7" w:rsidP="00B15AE7">
      <w:pPr>
        <w:pStyle w:val="ListParagraph"/>
        <w:numPr>
          <w:ilvl w:val="0"/>
          <w:numId w:val="9"/>
        </w:numPr>
        <w:rPr>
          <w:rFonts w:ascii="Garamond" w:hAnsi="Garamond" w:cs="Times New Roman"/>
          <w:b/>
          <w:bCs/>
          <w:sz w:val="20"/>
          <w:szCs w:val="20"/>
          <w:lang w:val="en-GB"/>
        </w:rPr>
      </w:pPr>
      <w:r w:rsidRPr="00E73DED">
        <w:rPr>
          <w:rFonts w:ascii="Garamond" w:hAnsi="Garamond"/>
          <w:sz w:val="20"/>
          <w:szCs w:val="20"/>
          <w:lang w:val="en-GB"/>
        </w:rPr>
        <w:t xml:space="preserve">All participants assigned to the intervention group who reported receiving </w:t>
      </w:r>
      <w:r>
        <w:rPr>
          <w:rFonts w:ascii="Garamond" w:hAnsi="Garamond"/>
          <w:sz w:val="20"/>
          <w:szCs w:val="20"/>
          <w:lang w:val="en-GB"/>
        </w:rPr>
        <w:t>text messages</w:t>
      </w:r>
      <w:r w:rsidRPr="00E73DED">
        <w:rPr>
          <w:rFonts w:ascii="Garamond" w:hAnsi="Garamond"/>
          <w:sz w:val="20"/>
          <w:szCs w:val="20"/>
          <w:lang w:val="en-GB"/>
        </w:rPr>
        <w:t xml:space="preserve"> indicated that the text messages were easy to under</w:t>
      </w:r>
      <w:r>
        <w:rPr>
          <w:rFonts w:ascii="Garamond" w:hAnsi="Garamond"/>
          <w:sz w:val="20"/>
          <w:szCs w:val="20"/>
          <w:lang w:val="en-GB"/>
        </w:rPr>
        <w:t>stand. About</w:t>
      </w:r>
      <w:r w:rsidRPr="00E73DED">
        <w:rPr>
          <w:rFonts w:ascii="Garamond" w:hAnsi="Garamond"/>
          <w:sz w:val="20"/>
          <w:szCs w:val="20"/>
          <w:lang w:val="en-GB"/>
        </w:rPr>
        <w:t xml:space="preserve"> 80 per cent indicated that the frequency at which the messages were sent (three times a week) was appropriate.  About 57 (43) per cent who reported that the frequency was not appropriate </w:t>
      </w:r>
      <w:r>
        <w:rPr>
          <w:rFonts w:ascii="Garamond" w:hAnsi="Garamond"/>
          <w:sz w:val="20"/>
          <w:szCs w:val="20"/>
          <w:lang w:val="en-GB"/>
        </w:rPr>
        <w:t>indicated</w:t>
      </w:r>
      <w:r w:rsidRPr="00E73DED">
        <w:rPr>
          <w:rFonts w:ascii="Garamond" w:hAnsi="Garamond"/>
          <w:sz w:val="20"/>
          <w:szCs w:val="20"/>
          <w:lang w:val="en-GB"/>
        </w:rPr>
        <w:t xml:space="preserve"> that they would like to receive text messages more (less) frequently. The last question was about the frequency at which the text message recommendations</w:t>
      </w:r>
      <w:r>
        <w:rPr>
          <w:rFonts w:ascii="Garamond" w:hAnsi="Garamond"/>
          <w:sz w:val="20"/>
          <w:szCs w:val="20"/>
          <w:lang w:val="en-GB"/>
        </w:rPr>
        <w:t xml:space="preserve"> were used</w:t>
      </w:r>
      <w:r w:rsidRPr="00E73DED">
        <w:rPr>
          <w:rFonts w:ascii="Garamond" w:hAnsi="Garamond"/>
          <w:sz w:val="20"/>
          <w:szCs w:val="20"/>
          <w:lang w:val="en-GB"/>
        </w:rPr>
        <w:t>; 10, 60, 27, and</w:t>
      </w:r>
      <w:r>
        <w:rPr>
          <w:rFonts w:ascii="Garamond" w:hAnsi="Garamond"/>
          <w:sz w:val="20"/>
          <w:szCs w:val="20"/>
          <w:lang w:val="en-GB"/>
        </w:rPr>
        <w:t xml:space="preserve"> 4 per cent of participants reported using</w:t>
      </w:r>
      <w:r w:rsidRPr="00E73DED">
        <w:rPr>
          <w:rFonts w:ascii="Garamond" w:hAnsi="Garamond"/>
          <w:sz w:val="20"/>
          <w:szCs w:val="20"/>
          <w:lang w:val="en-GB"/>
        </w:rPr>
        <w:t xml:space="preserve"> </w:t>
      </w:r>
      <w:r>
        <w:rPr>
          <w:rFonts w:ascii="Garamond" w:hAnsi="Garamond"/>
          <w:sz w:val="20"/>
          <w:szCs w:val="20"/>
          <w:lang w:val="en-GB"/>
        </w:rPr>
        <w:t xml:space="preserve">25, 50, 75, and 100 per cent of </w:t>
      </w:r>
      <w:r w:rsidRPr="00E73DED">
        <w:rPr>
          <w:rFonts w:ascii="Garamond" w:hAnsi="Garamond"/>
          <w:sz w:val="20"/>
          <w:szCs w:val="20"/>
          <w:lang w:val="en-GB"/>
        </w:rPr>
        <w:t>the text message recommendations</w:t>
      </w:r>
      <w:r>
        <w:rPr>
          <w:rFonts w:ascii="Garamond" w:hAnsi="Garamond"/>
          <w:sz w:val="20"/>
          <w:szCs w:val="20"/>
          <w:lang w:val="en-GB"/>
        </w:rPr>
        <w:t xml:space="preserve">, respectively. </w:t>
      </w:r>
    </w:p>
    <w:p w14:paraId="46F57FDD" w14:textId="77777777" w:rsidR="00B15AE7" w:rsidRPr="005B3883" w:rsidRDefault="00B15AE7" w:rsidP="00B15AE7">
      <w:pPr>
        <w:pStyle w:val="ListParagraph"/>
        <w:numPr>
          <w:ilvl w:val="0"/>
          <w:numId w:val="9"/>
        </w:numPr>
        <w:rPr>
          <w:rFonts w:ascii="Garamond" w:hAnsi="Garamond"/>
          <w:sz w:val="20"/>
          <w:szCs w:val="20"/>
          <w:lang w:val="en-GB"/>
        </w:rPr>
      </w:pPr>
      <w:r w:rsidRPr="005B3883">
        <w:rPr>
          <w:rFonts w:ascii="Garamond" w:hAnsi="Garamond"/>
          <w:sz w:val="20"/>
          <w:szCs w:val="20"/>
          <w:lang w:val="en-GB"/>
        </w:rPr>
        <w:t xml:space="preserve">Due to the large number of villages and the limited number of participants in some villages, not all farmers participating in the program were interviewed in the follow-up survey. As a result of the randomisation, attrition should be similar between </w:t>
      </w:r>
      <w:r>
        <w:rPr>
          <w:rFonts w:ascii="Garamond" w:hAnsi="Garamond"/>
          <w:sz w:val="20"/>
          <w:szCs w:val="20"/>
          <w:lang w:val="en-GB"/>
        </w:rPr>
        <w:t>control and intervention villages and farmers</w:t>
      </w:r>
      <w:r w:rsidRPr="005B3883">
        <w:rPr>
          <w:rFonts w:ascii="Garamond" w:hAnsi="Garamond"/>
          <w:sz w:val="20"/>
          <w:szCs w:val="20"/>
          <w:lang w:val="en-GB"/>
        </w:rPr>
        <w:t xml:space="preserve">. Power calculations performed before the start of the experiment indicated that the minimum sample size needed to detect a difference in mean adoption score between intervention and control farmers, setting the probability of type I error to 0.10 and type II error to 0.80, was 330.  This, along with the high costs and time commitment of reaching additional farmers, guided the decision on the number of farmers to reach for the follow-up survey. </w:t>
      </w:r>
    </w:p>
    <w:p w14:paraId="533726D0" w14:textId="09B58970" w:rsidR="00B15AE7" w:rsidRPr="007B6830" w:rsidRDefault="00B15AE7" w:rsidP="00B15AE7">
      <w:pPr>
        <w:pStyle w:val="ListParagraph"/>
        <w:numPr>
          <w:ilvl w:val="0"/>
          <w:numId w:val="9"/>
        </w:numPr>
        <w:rPr>
          <w:rFonts w:ascii="Garamond" w:hAnsi="Garamond"/>
          <w:sz w:val="20"/>
          <w:szCs w:val="20"/>
          <w:lang w:val="en-GB"/>
        </w:rPr>
      </w:pPr>
      <w:r w:rsidRPr="005B3883">
        <w:rPr>
          <w:rFonts w:ascii="Garamond" w:hAnsi="Garamond"/>
          <w:sz w:val="20"/>
          <w:szCs w:val="20"/>
          <w:lang w:val="en-GB"/>
        </w:rPr>
        <w:t>Two IPM practices (</w:t>
      </w:r>
      <w:r>
        <w:rPr>
          <w:rFonts w:ascii="Garamond" w:hAnsi="Garamond"/>
          <w:sz w:val="20"/>
          <w:szCs w:val="20"/>
          <w:lang w:val="en-GB"/>
        </w:rPr>
        <w:t xml:space="preserve">using IPM recommended </w:t>
      </w:r>
      <w:r w:rsidRPr="005B3883">
        <w:rPr>
          <w:rFonts w:ascii="Garamond" w:hAnsi="Garamond"/>
          <w:sz w:val="20"/>
          <w:szCs w:val="20"/>
          <w:lang w:val="en-GB"/>
        </w:rPr>
        <w:t>chemical</w:t>
      </w:r>
      <w:r w:rsidR="009E44FD">
        <w:rPr>
          <w:rFonts w:ascii="Garamond" w:hAnsi="Garamond"/>
          <w:sz w:val="20"/>
          <w:szCs w:val="20"/>
          <w:lang w:val="en-GB"/>
        </w:rPr>
        <w:t>s</w:t>
      </w:r>
      <w:r w:rsidRPr="005B3883">
        <w:rPr>
          <w:rFonts w:ascii="Garamond" w:hAnsi="Garamond"/>
          <w:sz w:val="20"/>
          <w:szCs w:val="20"/>
          <w:lang w:val="en-GB"/>
        </w:rPr>
        <w:t xml:space="preserve"> </w:t>
      </w:r>
      <w:r>
        <w:rPr>
          <w:rFonts w:ascii="Garamond" w:hAnsi="Garamond"/>
          <w:sz w:val="20"/>
          <w:szCs w:val="20"/>
          <w:lang w:val="en-GB"/>
        </w:rPr>
        <w:t xml:space="preserve">to </w:t>
      </w:r>
      <w:r w:rsidRPr="005B3883">
        <w:rPr>
          <w:rFonts w:ascii="Garamond" w:hAnsi="Garamond"/>
          <w:sz w:val="20"/>
          <w:szCs w:val="20"/>
          <w:lang w:val="en-GB"/>
        </w:rPr>
        <w:t>control for weevil and tuber moth) should be adopted only contingent on observing the pest.</w:t>
      </w:r>
      <w:r>
        <w:rPr>
          <w:rFonts w:ascii="Garamond" w:hAnsi="Garamond"/>
          <w:sz w:val="20"/>
          <w:szCs w:val="20"/>
          <w:lang w:val="en-GB"/>
        </w:rPr>
        <w:t xml:space="preserve"> Adoption of these practices cannot be assessed for farmers who did not observe weevil or </w:t>
      </w:r>
      <w:r w:rsidR="009E44FD">
        <w:rPr>
          <w:rFonts w:ascii="Garamond" w:hAnsi="Garamond"/>
          <w:sz w:val="20"/>
          <w:szCs w:val="20"/>
          <w:lang w:val="en-GB"/>
        </w:rPr>
        <w:t xml:space="preserve">the </w:t>
      </w:r>
      <w:r>
        <w:rPr>
          <w:rFonts w:ascii="Garamond" w:hAnsi="Garamond"/>
          <w:sz w:val="20"/>
          <w:szCs w:val="20"/>
          <w:lang w:val="en-GB"/>
        </w:rPr>
        <w:t>tuber</w:t>
      </w:r>
      <w:r w:rsidR="009E44FD">
        <w:rPr>
          <w:rFonts w:ascii="Garamond" w:hAnsi="Garamond"/>
          <w:sz w:val="20"/>
          <w:szCs w:val="20"/>
          <w:lang w:val="en-GB"/>
        </w:rPr>
        <w:t xml:space="preserve"> moth</w:t>
      </w:r>
      <w:r>
        <w:rPr>
          <w:rFonts w:ascii="Garamond" w:hAnsi="Garamond"/>
          <w:sz w:val="20"/>
          <w:szCs w:val="20"/>
          <w:lang w:val="en-GB"/>
        </w:rPr>
        <w:t xml:space="preserve">, </w:t>
      </w:r>
      <w:r w:rsidRPr="005B3883">
        <w:rPr>
          <w:rFonts w:ascii="Garamond" w:hAnsi="Garamond"/>
          <w:sz w:val="20"/>
          <w:szCs w:val="20"/>
          <w:lang w:val="en-GB"/>
        </w:rPr>
        <w:t>and</w:t>
      </w:r>
      <w:r>
        <w:rPr>
          <w:rFonts w:ascii="Garamond" w:hAnsi="Garamond"/>
          <w:sz w:val="20"/>
          <w:szCs w:val="20"/>
          <w:lang w:val="en-GB"/>
        </w:rPr>
        <w:t xml:space="preserve"> did not apply any chemical control. </w:t>
      </w:r>
      <w:r w:rsidRPr="005B3883">
        <w:rPr>
          <w:rFonts w:ascii="Garamond" w:hAnsi="Garamond"/>
          <w:sz w:val="20"/>
          <w:szCs w:val="20"/>
          <w:lang w:val="en-GB"/>
        </w:rPr>
        <w:t>Thus, the total number of potential IPM practices that could be adopted differ across farmers. For this reason, we quantify adoption in terms of per cent.</w:t>
      </w:r>
    </w:p>
    <w:p w14:paraId="1300A292" w14:textId="0748AF9D" w:rsidR="007B6830" w:rsidRPr="007B6830" w:rsidRDefault="007B6830" w:rsidP="007B6830">
      <w:pPr>
        <w:pStyle w:val="ListParagraph"/>
        <w:numPr>
          <w:ilvl w:val="0"/>
          <w:numId w:val="9"/>
        </w:numPr>
        <w:rPr>
          <w:rFonts w:ascii="Garamond" w:hAnsi="Garamond"/>
          <w:sz w:val="20"/>
          <w:szCs w:val="20"/>
          <w:lang w:val="en-GB"/>
        </w:rPr>
      </w:pPr>
      <w:r w:rsidRPr="007B6830">
        <w:rPr>
          <w:rFonts w:ascii="Garamond" w:hAnsi="Garamond"/>
          <w:sz w:val="20"/>
          <w:szCs w:val="20"/>
          <w:lang w:val="en-GB"/>
        </w:rPr>
        <w:t>The dataset is organized such that for each household, there is one row by IPM practice (question) for the adoption (knowledge) model.</w:t>
      </w:r>
    </w:p>
    <w:p w14:paraId="2C4E2500" w14:textId="3193FD4B" w:rsidR="007A57BC" w:rsidRPr="0019130D" w:rsidRDefault="007A57BC" w:rsidP="00B67016">
      <w:pPr>
        <w:pStyle w:val="ListParagraph"/>
        <w:numPr>
          <w:ilvl w:val="0"/>
          <w:numId w:val="9"/>
        </w:numPr>
        <w:rPr>
          <w:rFonts w:ascii="Garamond" w:hAnsi="Garamond"/>
          <w:sz w:val="20"/>
          <w:szCs w:val="20"/>
          <w:lang w:val="en-GB"/>
        </w:rPr>
      </w:pPr>
      <w:r>
        <w:rPr>
          <w:rFonts w:ascii="Garamond" w:hAnsi="Garamond"/>
          <w:sz w:val="20"/>
          <w:szCs w:val="20"/>
          <w:lang w:val="en-GB"/>
        </w:rPr>
        <w:lastRenderedPageBreak/>
        <w:t xml:space="preserve">As </w:t>
      </w:r>
      <w:r w:rsidR="0019130D">
        <w:rPr>
          <w:rFonts w:ascii="Garamond" w:hAnsi="Garamond"/>
          <w:sz w:val="20"/>
          <w:szCs w:val="20"/>
          <w:lang w:val="en-GB"/>
        </w:rPr>
        <w:t xml:space="preserve">an </w:t>
      </w:r>
      <w:r>
        <w:rPr>
          <w:rFonts w:ascii="Garamond" w:hAnsi="Garamond"/>
          <w:sz w:val="20"/>
          <w:szCs w:val="20"/>
          <w:lang w:val="en-GB"/>
        </w:rPr>
        <w:t>additional robustness check, a</w:t>
      </w:r>
      <w:r w:rsidR="0019130D">
        <w:rPr>
          <w:rFonts w:ascii="Garamond" w:hAnsi="Garamond"/>
          <w:sz w:val="20"/>
          <w:szCs w:val="20"/>
          <w:lang w:val="en-GB"/>
        </w:rPr>
        <w:t xml:space="preserve">n </w:t>
      </w:r>
      <w:r w:rsidR="0019130D" w:rsidRPr="0019130D">
        <w:rPr>
          <w:rFonts w:ascii="Garamond" w:hAnsi="Garamond"/>
          <w:sz w:val="20"/>
          <w:szCs w:val="20"/>
          <w:lang w:val="en-GB"/>
        </w:rPr>
        <w:t>anonymous</w:t>
      </w:r>
      <w:r w:rsidR="0019130D">
        <w:rPr>
          <w:rFonts w:ascii="Garamond" w:hAnsi="Garamond"/>
          <w:sz w:val="20"/>
          <w:szCs w:val="20"/>
          <w:lang w:val="en-GB"/>
        </w:rPr>
        <w:t xml:space="preserve"> </w:t>
      </w:r>
      <w:r>
        <w:rPr>
          <w:rFonts w:ascii="Garamond" w:hAnsi="Garamond"/>
          <w:sz w:val="20"/>
          <w:szCs w:val="20"/>
          <w:lang w:val="en-GB"/>
        </w:rPr>
        <w:t>reviewer suggested re-estimat</w:t>
      </w:r>
      <w:r w:rsidR="009E44FD">
        <w:rPr>
          <w:rFonts w:ascii="Garamond" w:hAnsi="Garamond"/>
          <w:sz w:val="20"/>
          <w:szCs w:val="20"/>
          <w:lang w:val="en-GB"/>
        </w:rPr>
        <w:t>ion of</w:t>
      </w:r>
      <w:r>
        <w:rPr>
          <w:rFonts w:ascii="Garamond" w:hAnsi="Garamond"/>
          <w:sz w:val="20"/>
          <w:szCs w:val="20"/>
          <w:lang w:val="en-GB"/>
        </w:rPr>
        <w:t xml:space="preserve"> the econometric models by dropping the village with the greatest number of observations to ensure that village heterogeneity does not drive the findings. M</w:t>
      </w:r>
      <w:r w:rsidR="0019130D">
        <w:rPr>
          <w:rFonts w:ascii="Garamond" w:hAnsi="Garamond"/>
          <w:sz w:val="20"/>
          <w:szCs w:val="20"/>
          <w:lang w:val="en-GB"/>
        </w:rPr>
        <w:t xml:space="preserve">odels </w:t>
      </w:r>
      <w:r>
        <w:rPr>
          <w:rFonts w:ascii="Garamond" w:hAnsi="Garamond"/>
          <w:sz w:val="20"/>
          <w:szCs w:val="20"/>
          <w:lang w:val="en-GB"/>
        </w:rPr>
        <w:t xml:space="preserve">presented in tables 4, 5, and 6 were re-estimated by </w:t>
      </w:r>
      <w:r w:rsidRPr="0019130D">
        <w:rPr>
          <w:rFonts w:ascii="Garamond" w:hAnsi="Garamond"/>
          <w:sz w:val="20"/>
          <w:szCs w:val="20"/>
          <w:lang w:val="en-GB"/>
        </w:rPr>
        <w:t xml:space="preserve">first dropping the largest village (54 observations), which is in the control group, and then dropping the largest village in </w:t>
      </w:r>
      <w:r w:rsidR="00B67016">
        <w:rPr>
          <w:rFonts w:ascii="Garamond" w:hAnsi="Garamond"/>
          <w:sz w:val="20"/>
          <w:szCs w:val="20"/>
          <w:lang w:val="en-GB"/>
        </w:rPr>
        <w:t xml:space="preserve">both </w:t>
      </w:r>
      <w:r w:rsidRPr="0019130D">
        <w:rPr>
          <w:rFonts w:ascii="Garamond" w:hAnsi="Garamond"/>
          <w:sz w:val="20"/>
          <w:szCs w:val="20"/>
          <w:lang w:val="en-GB"/>
        </w:rPr>
        <w:t xml:space="preserve">the control </w:t>
      </w:r>
      <w:r w:rsidR="00B67016">
        <w:rPr>
          <w:rFonts w:ascii="Garamond" w:hAnsi="Garamond"/>
          <w:sz w:val="20"/>
          <w:szCs w:val="20"/>
          <w:lang w:val="en-GB"/>
        </w:rPr>
        <w:t xml:space="preserve">group and </w:t>
      </w:r>
      <w:r w:rsidRPr="0019130D">
        <w:rPr>
          <w:rFonts w:ascii="Garamond" w:hAnsi="Garamond"/>
          <w:sz w:val="20"/>
          <w:szCs w:val="20"/>
          <w:lang w:val="en-GB"/>
        </w:rPr>
        <w:t xml:space="preserve">intervention group (35 observations). </w:t>
      </w:r>
      <w:r w:rsidR="0019130D" w:rsidRPr="0019130D">
        <w:rPr>
          <w:rFonts w:ascii="Garamond" w:hAnsi="Garamond"/>
          <w:sz w:val="20"/>
          <w:szCs w:val="20"/>
          <w:lang w:val="en-GB"/>
        </w:rPr>
        <w:t>Despite droppin</w:t>
      </w:r>
      <w:r w:rsidR="00B67016">
        <w:rPr>
          <w:rFonts w:ascii="Garamond" w:hAnsi="Garamond"/>
          <w:sz w:val="20"/>
          <w:szCs w:val="20"/>
          <w:lang w:val="en-GB"/>
        </w:rPr>
        <w:t>g</w:t>
      </w:r>
      <w:r w:rsidR="0019130D" w:rsidRPr="0019130D">
        <w:rPr>
          <w:rFonts w:ascii="Garamond" w:hAnsi="Garamond"/>
          <w:sz w:val="20"/>
          <w:szCs w:val="20"/>
          <w:lang w:val="en-GB"/>
        </w:rPr>
        <w:t xml:space="preserve"> up to a quarter of the observations, the findings remain very consistent. The intervention significantly increases knowledge about and adoption of IPM practices. Results of these additional </w:t>
      </w:r>
      <w:r w:rsidR="009E44FD">
        <w:rPr>
          <w:rFonts w:ascii="Garamond" w:hAnsi="Garamond"/>
          <w:sz w:val="20"/>
          <w:szCs w:val="20"/>
          <w:lang w:val="en-GB"/>
        </w:rPr>
        <w:t xml:space="preserve">regressions </w:t>
      </w:r>
      <w:r w:rsidR="0019130D" w:rsidRPr="0019130D">
        <w:rPr>
          <w:rFonts w:ascii="Garamond" w:hAnsi="Garamond"/>
          <w:sz w:val="20"/>
          <w:szCs w:val="20"/>
          <w:lang w:val="en-GB"/>
        </w:rPr>
        <w:t xml:space="preserve">are available from the authors upon request. </w:t>
      </w:r>
    </w:p>
    <w:p w14:paraId="52FC5AC5" w14:textId="77777777" w:rsidR="003A1675" w:rsidRDefault="003A1675" w:rsidP="003A1675">
      <w:pPr>
        <w:ind w:left="360"/>
        <w:outlineLvl w:val="0"/>
        <w:rPr>
          <w:rFonts w:ascii="Garamond" w:hAnsi="Garamond" w:cs="Times New Roman"/>
          <w:b/>
          <w:bCs/>
          <w:sz w:val="24"/>
          <w:szCs w:val="24"/>
          <w:lang w:val="en-GB"/>
        </w:rPr>
      </w:pPr>
    </w:p>
    <w:p w14:paraId="5F46BEED" w14:textId="77777777" w:rsidR="003A1675" w:rsidRDefault="003A1675" w:rsidP="003A1675">
      <w:pPr>
        <w:ind w:left="360"/>
        <w:outlineLvl w:val="0"/>
        <w:rPr>
          <w:rFonts w:ascii="Garamond" w:hAnsi="Garamond" w:cs="Times New Roman"/>
          <w:b/>
          <w:bCs/>
          <w:sz w:val="24"/>
          <w:szCs w:val="24"/>
          <w:lang w:val="en-GB"/>
        </w:rPr>
      </w:pPr>
    </w:p>
    <w:p w14:paraId="6A04DBDB" w14:textId="31EAFD76" w:rsidR="0096508C" w:rsidRPr="001A1C1E" w:rsidRDefault="00A61047" w:rsidP="003A1675">
      <w:pPr>
        <w:outlineLvl w:val="0"/>
        <w:rPr>
          <w:rFonts w:ascii="Garamond" w:hAnsi="Garamond" w:cs="Times New Roman"/>
          <w:b/>
          <w:bCs/>
          <w:sz w:val="24"/>
          <w:szCs w:val="24"/>
          <w:lang w:val="es-ES_tradnl"/>
        </w:rPr>
      </w:pPr>
      <w:proofErr w:type="spellStart"/>
      <w:r w:rsidRPr="001A1C1E">
        <w:rPr>
          <w:rFonts w:ascii="Garamond" w:hAnsi="Garamond" w:cs="Times New Roman"/>
          <w:b/>
          <w:bCs/>
          <w:sz w:val="24"/>
          <w:szCs w:val="24"/>
          <w:lang w:val="es-ES_tradnl"/>
        </w:rPr>
        <w:t>References</w:t>
      </w:r>
      <w:proofErr w:type="spellEnd"/>
    </w:p>
    <w:p w14:paraId="57734077" w14:textId="77777777" w:rsidR="00A61047" w:rsidRPr="001A1C1E" w:rsidRDefault="00A61047">
      <w:pPr>
        <w:rPr>
          <w:rFonts w:ascii="Garamond" w:hAnsi="Garamond" w:cs="Times New Roman"/>
          <w:sz w:val="24"/>
          <w:szCs w:val="24"/>
          <w:lang w:val="es-ES_tradnl"/>
        </w:rPr>
      </w:pPr>
    </w:p>
    <w:p w14:paraId="4F51C9CB" w14:textId="3C8B69D7" w:rsidR="00B65D05" w:rsidRPr="00B65D05" w:rsidRDefault="00223D27" w:rsidP="00B65D05">
      <w:pPr>
        <w:pStyle w:val="EndNoteBibliography"/>
        <w:spacing w:after="0"/>
        <w:ind w:left="720" w:hanging="720"/>
      </w:pPr>
      <w:r w:rsidRPr="001930F8">
        <w:rPr>
          <w:szCs w:val="24"/>
          <w:lang w:val="en-GB"/>
        </w:rPr>
        <w:fldChar w:fldCharType="begin"/>
      </w:r>
      <w:r w:rsidRPr="00706C03">
        <w:rPr>
          <w:szCs w:val="24"/>
          <w:lang w:val="es-ES_tradnl"/>
        </w:rPr>
        <w:instrText xml:space="preserve"> ADDIN EN.REFLIST </w:instrText>
      </w:r>
      <w:r w:rsidRPr="001930F8">
        <w:rPr>
          <w:szCs w:val="24"/>
          <w:lang w:val="en-GB"/>
        </w:rPr>
        <w:fldChar w:fldCharType="separate"/>
      </w:r>
      <w:r w:rsidR="00B65D05" w:rsidRPr="002E455E">
        <w:rPr>
          <w:lang w:val="es-ES_tradnl"/>
        </w:rPr>
        <w:t xml:space="preserve">Carrión Yaguana, V., Alwang, J., Norton, G., &amp; Barrera, V. (2016). </w:t>
      </w:r>
      <w:r w:rsidR="00B65D05" w:rsidRPr="00B65D05">
        <w:t xml:space="preserve">Does IPM </w:t>
      </w:r>
      <w:r w:rsidR="004F6477">
        <w:t>h</w:t>
      </w:r>
      <w:r w:rsidR="00B65D05" w:rsidRPr="00B65D05">
        <w:t xml:space="preserve">ave </w:t>
      </w:r>
      <w:r w:rsidR="004F6477">
        <w:t>s</w:t>
      </w:r>
      <w:r w:rsidR="00B65D05" w:rsidRPr="00B65D05">
        <w:t xml:space="preserve">taying </w:t>
      </w:r>
      <w:r w:rsidR="004F6477">
        <w:t>p</w:t>
      </w:r>
      <w:r w:rsidR="00B65D05" w:rsidRPr="00B65D05">
        <w:t xml:space="preserve">ower? Revisiting a </w:t>
      </w:r>
      <w:r w:rsidR="004F6477">
        <w:t>p</w:t>
      </w:r>
      <w:r w:rsidR="00B65D05" w:rsidRPr="00B65D05">
        <w:t xml:space="preserve">otato-producing </w:t>
      </w:r>
      <w:r w:rsidR="004F6477">
        <w:t>a</w:t>
      </w:r>
      <w:r w:rsidR="00B65D05" w:rsidRPr="00B65D05">
        <w:t xml:space="preserve">rea </w:t>
      </w:r>
      <w:r w:rsidR="004F6477">
        <w:t>y</w:t>
      </w:r>
      <w:r w:rsidR="00B65D05" w:rsidRPr="00B65D05">
        <w:t xml:space="preserve">ears </w:t>
      </w:r>
      <w:r w:rsidR="004F6477">
        <w:t>a</w:t>
      </w:r>
      <w:r w:rsidR="00B65D05" w:rsidRPr="00B65D05">
        <w:t xml:space="preserve">fter </w:t>
      </w:r>
      <w:r w:rsidR="004F6477">
        <w:t>f</w:t>
      </w:r>
      <w:r w:rsidR="00B65D05" w:rsidRPr="00B65D05">
        <w:t xml:space="preserve">ormal </w:t>
      </w:r>
      <w:r w:rsidR="004F6477">
        <w:t>t</w:t>
      </w:r>
      <w:r w:rsidR="00B65D05" w:rsidRPr="00B65D05">
        <w:t xml:space="preserve">raining </w:t>
      </w:r>
      <w:r w:rsidR="004F6477">
        <w:t>e</w:t>
      </w:r>
      <w:r w:rsidR="00B65D05" w:rsidRPr="00B65D05">
        <w:t xml:space="preserve">nded. </w:t>
      </w:r>
      <w:r w:rsidR="00B65D05" w:rsidRPr="00B65D05">
        <w:rPr>
          <w:i/>
        </w:rPr>
        <w:t>Journal of Agricultural Economics, 67</w:t>
      </w:r>
      <w:r w:rsidR="00B65D05" w:rsidRPr="00B65D05">
        <w:t xml:space="preserve">, 308-323. </w:t>
      </w:r>
    </w:p>
    <w:p w14:paraId="72E0297C" w14:textId="6F8F6021" w:rsidR="00B65D05" w:rsidRPr="00B65D05" w:rsidRDefault="00B65D05" w:rsidP="00B65D05">
      <w:pPr>
        <w:pStyle w:val="EndNoteBibliography"/>
        <w:spacing w:after="0"/>
        <w:ind w:left="720" w:hanging="720"/>
      </w:pPr>
      <w:r w:rsidRPr="00B65D05">
        <w:t xml:space="preserve">Carrión Yaguana, V., Gallegos, P., Barrera, V., Norton, G. W., &amp; Alwang, J. (2016). IPM Technologies for Potato Producers in Highland Ecuador. In R. Muniappan &amp; E. A. Heinrichs (Eds.), </w:t>
      </w:r>
      <w:r w:rsidRPr="00B65D05">
        <w:rPr>
          <w:i/>
        </w:rPr>
        <w:t xml:space="preserve">Integrated </w:t>
      </w:r>
      <w:r w:rsidR="004F6477">
        <w:rPr>
          <w:i/>
        </w:rPr>
        <w:t>p</w:t>
      </w:r>
      <w:r w:rsidRPr="00B65D05">
        <w:rPr>
          <w:i/>
        </w:rPr>
        <w:t xml:space="preserve">est </w:t>
      </w:r>
      <w:r w:rsidR="004F6477">
        <w:rPr>
          <w:i/>
        </w:rPr>
        <w:t>m</w:t>
      </w:r>
      <w:r w:rsidRPr="00B65D05">
        <w:rPr>
          <w:i/>
        </w:rPr>
        <w:t xml:space="preserve">anagement of </w:t>
      </w:r>
      <w:r w:rsidR="004F6477">
        <w:rPr>
          <w:i/>
        </w:rPr>
        <w:t>t</w:t>
      </w:r>
      <w:r w:rsidRPr="00B65D05">
        <w:rPr>
          <w:i/>
        </w:rPr>
        <w:t xml:space="preserve">ropical </w:t>
      </w:r>
      <w:r w:rsidR="004F6477">
        <w:rPr>
          <w:i/>
        </w:rPr>
        <w:t>v</w:t>
      </w:r>
      <w:r w:rsidRPr="00B65D05">
        <w:rPr>
          <w:i/>
        </w:rPr>
        <w:t xml:space="preserve">egetable </w:t>
      </w:r>
      <w:r w:rsidR="004F6477">
        <w:rPr>
          <w:i/>
        </w:rPr>
        <w:t>c</w:t>
      </w:r>
      <w:r w:rsidRPr="00B65D05">
        <w:rPr>
          <w:i/>
        </w:rPr>
        <w:t>rops</w:t>
      </w:r>
      <w:r w:rsidRPr="00B65D05">
        <w:t xml:space="preserve"> (pp. 223-233). Dordrecht: Springer Netherlands.</w:t>
      </w:r>
    </w:p>
    <w:p w14:paraId="6D76F50C" w14:textId="77777777" w:rsidR="00B65D05" w:rsidRPr="00B65D05" w:rsidRDefault="00B65D05" w:rsidP="00B65D05">
      <w:pPr>
        <w:pStyle w:val="EndNoteBibliography"/>
        <w:spacing w:after="0"/>
        <w:ind w:left="720" w:hanging="720"/>
      </w:pPr>
      <w:r w:rsidRPr="00B65D05">
        <w:t xml:space="preserve">Casaburi, L., Kremer, M., Mullainathan, S., &amp; Ramrattan, R. (2014). </w:t>
      </w:r>
      <w:r w:rsidRPr="00B65D05">
        <w:rPr>
          <w:i/>
        </w:rPr>
        <w:t>Harnessing ict to increase agricultural production: Evidence from kenya</w:t>
      </w:r>
      <w:r w:rsidRPr="00B65D05">
        <w:t>.  Unpublished manuscript.</w:t>
      </w:r>
    </w:p>
    <w:p w14:paraId="4BFEE020" w14:textId="06C7DA26" w:rsidR="00B65D05" w:rsidRPr="00B65D05" w:rsidRDefault="00B65D05" w:rsidP="00B65D05">
      <w:pPr>
        <w:pStyle w:val="EndNoteBibliography"/>
        <w:spacing w:after="0"/>
        <w:ind w:left="720" w:hanging="720"/>
      </w:pPr>
      <w:r w:rsidRPr="00B65D05">
        <w:t xml:space="preserve">Chetty, R., Looney, A., &amp; Kroft, K. (2009). Salience and </w:t>
      </w:r>
      <w:r w:rsidR="004F6477">
        <w:t>t</w:t>
      </w:r>
      <w:r w:rsidRPr="00B65D05">
        <w:t xml:space="preserve">axation: Theory and </w:t>
      </w:r>
      <w:r w:rsidR="004F6477">
        <w:t>e</w:t>
      </w:r>
      <w:r w:rsidRPr="00B65D05">
        <w:t xml:space="preserve">vidence. </w:t>
      </w:r>
      <w:r w:rsidRPr="00B65D05">
        <w:rPr>
          <w:i/>
        </w:rPr>
        <w:t>American Economic Review, 99</w:t>
      </w:r>
      <w:r w:rsidRPr="00B65D05">
        <w:t>, 1145-1177.</w:t>
      </w:r>
    </w:p>
    <w:p w14:paraId="4D0DC746" w14:textId="3CA989B0" w:rsidR="00B65D05" w:rsidRPr="00B65D05" w:rsidRDefault="00B65D05" w:rsidP="00B65D05">
      <w:pPr>
        <w:pStyle w:val="EndNoteBibliography"/>
        <w:spacing w:after="0"/>
        <w:ind w:left="720" w:hanging="720"/>
      </w:pPr>
      <w:r w:rsidRPr="00B65D05">
        <w:t xml:space="preserve">Cole, S. A., &amp; Fernando, A. N. (2012). </w:t>
      </w:r>
      <w:r w:rsidRPr="00B65D05">
        <w:rPr>
          <w:i/>
        </w:rPr>
        <w:t>The value of advice: Evidence from mobile phone-based agricultural extension</w:t>
      </w:r>
      <w:r w:rsidRPr="00B65D05">
        <w:t xml:space="preserve"> (Harvard Business School Finance Working Paper No.13-047). Retrieved from SSRN website: </w:t>
      </w:r>
      <w:hyperlink r:id="rId12" w:history="1">
        <w:r w:rsidRPr="00B65D05">
          <w:rPr>
            <w:rStyle w:val="Hyperlink"/>
            <w:rFonts w:asciiTheme="minorHAnsi" w:hAnsiTheme="minorHAnsi"/>
            <w:sz w:val="22"/>
          </w:rPr>
          <w:t>https://ssrn.com/abstract=2179008</w:t>
        </w:r>
      </w:hyperlink>
    </w:p>
    <w:p w14:paraId="4139F9D8" w14:textId="77777777" w:rsidR="00B65D05" w:rsidRPr="00B65D05" w:rsidRDefault="00B65D05" w:rsidP="00B65D05">
      <w:pPr>
        <w:pStyle w:val="EndNoteBibliography"/>
        <w:spacing w:after="0"/>
        <w:ind w:left="720" w:hanging="720"/>
      </w:pPr>
      <w:r w:rsidRPr="00B65D05">
        <w:t xml:space="preserve">Crissman, C. C., Antle, J. M., &amp; Capalbo, S. M. (1998). </w:t>
      </w:r>
      <w:r w:rsidRPr="00B65D05">
        <w:rPr>
          <w:i/>
        </w:rPr>
        <w:t>Economic, environmental, and health tradeoffs in agriculture: Pesticides and the sustainability of Andean potato production</w:t>
      </w:r>
      <w:r w:rsidRPr="00B65D05">
        <w:t>. Dordrecht/Boston/London: Kluwer Academic Publishers.</w:t>
      </w:r>
    </w:p>
    <w:p w14:paraId="7C37F578" w14:textId="5E200F0E" w:rsidR="00B65D05" w:rsidRPr="00B65D05" w:rsidRDefault="00B65D05" w:rsidP="00B65D05">
      <w:pPr>
        <w:pStyle w:val="EndNoteBibliography"/>
        <w:spacing w:after="0"/>
        <w:ind w:left="720" w:hanging="720"/>
      </w:pPr>
      <w:r w:rsidRPr="00B65D05">
        <w:t xml:space="preserve">DellaVigna, S. (2009). Psychology and </w:t>
      </w:r>
      <w:r w:rsidR="002E2990">
        <w:t>e</w:t>
      </w:r>
      <w:r w:rsidRPr="00B65D05">
        <w:t xml:space="preserve">conomics: Evidence from the </w:t>
      </w:r>
      <w:r w:rsidR="002E2990">
        <w:t>f</w:t>
      </w:r>
      <w:r w:rsidRPr="00B65D05">
        <w:t xml:space="preserve">ield. </w:t>
      </w:r>
      <w:r w:rsidRPr="00B65D05">
        <w:rPr>
          <w:i/>
        </w:rPr>
        <w:t>Journal of Economic literature, 47</w:t>
      </w:r>
      <w:r w:rsidRPr="00B65D05">
        <w:t xml:space="preserve">, 315-372. </w:t>
      </w:r>
    </w:p>
    <w:p w14:paraId="1CC25DFA" w14:textId="77777777" w:rsidR="00366D22" w:rsidRDefault="00B65D05" w:rsidP="00B65D05">
      <w:pPr>
        <w:pStyle w:val="EndNoteBibliography"/>
        <w:spacing w:after="0"/>
        <w:ind w:left="720" w:hanging="720"/>
      </w:pPr>
      <w:r w:rsidRPr="00B65D05">
        <w:t>Fafchamps, M., &amp; Minten, B. (2012). Impact of SMS-</w:t>
      </w:r>
      <w:r w:rsidR="002E2990">
        <w:t>b</w:t>
      </w:r>
      <w:r w:rsidRPr="00B65D05">
        <w:t xml:space="preserve">ased </w:t>
      </w:r>
      <w:r w:rsidR="002E2990">
        <w:t>a</w:t>
      </w:r>
      <w:r w:rsidRPr="00B65D05">
        <w:t xml:space="preserve">gricultural </w:t>
      </w:r>
      <w:r w:rsidR="002E2990">
        <w:t>i</w:t>
      </w:r>
      <w:r w:rsidRPr="00B65D05">
        <w:t xml:space="preserve">nformation on Indian </w:t>
      </w:r>
      <w:r w:rsidR="002E2990">
        <w:t>f</w:t>
      </w:r>
      <w:r w:rsidRPr="00B65D05">
        <w:t xml:space="preserve">armers. </w:t>
      </w:r>
      <w:r w:rsidRPr="00B65D05">
        <w:rPr>
          <w:i/>
        </w:rPr>
        <w:t>World Bank Economic Review, 26</w:t>
      </w:r>
      <w:r w:rsidRPr="00B65D05">
        <w:t>, 383-414.</w:t>
      </w:r>
    </w:p>
    <w:p w14:paraId="5856C22E" w14:textId="679BF52B" w:rsidR="00B65D05" w:rsidRPr="00B65D05" w:rsidRDefault="00B65D05" w:rsidP="00B65D05">
      <w:pPr>
        <w:pStyle w:val="EndNoteBibliography"/>
        <w:spacing w:after="0"/>
        <w:ind w:left="720" w:hanging="720"/>
      </w:pPr>
      <w:r w:rsidRPr="00366D22">
        <w:rPr>
          <w:lang w:val="es-ES_tradnl"/>
        </w:rPr>
        <w:t xml:space="preserve">Feder, G., Murgai, R., &amp; Quizon, J. B. (2004). </w:t>
      </w:r>
      <w:r w:rsidRPr="00B65D05">
        <w:t xml:space="preserve">The acquisition and diffusion of knowledge: The case of pest management training in farmer field schools, Indonesia. </w:t>
      </w:r>
      <w:r w:rsidRPr="00B65D05">
        <w:rPr>
          <w:i/>
        </w:rPr>
        <w:t>Journal of Agricultural Economics, 55</w:t>
      </w:r>
      <w:r w:rsidRPr="00B65D05">
        <w:t xml:space="preserve">, 221-243. </w:t>
      </w:r>
    </w:p>
    <w:p w14:paraId="755A06B9" w14:textId="2E2E50A0" w:rsidR="00B65D05" w:rsidRPr="00B65D05" w:rsidRDefault="00B65D05" w:rsidP="00B65D05">
      <w:pPr>
        <w:pStyle w:val="EndNoteBibliography"/>
        <w:spacing w:after="0"/>
        <w:ind w:left="720" w:hanging="720"/>
      </w:pPr>
      <w:r w:rsidRPr="00B65D05">
        <w:t xml:space="preserve">Fjeldsoe, B. S., Marshall, A. L., &amp; Miller, Y. D. (2009). Behavior change interventions delivered by mobile telephone short-message service. </w:t>
      </w:r>
      <w:r w:rsidRPr="00B65D05">
        <w:rPr>
          <w:i/>
        </w:rPr>
        <w:t xml:space="preserve">American </w:t>
      </w:r>
      <w:r w:rsidR="002E2990">
        <w:rPr>
          <w:i/>
        </w:rPr>
        <w:t>J</w:t>
      </w:r>
      <w:r w:rsidRPr="00B65D05">
        <w:rPr>
          <w:i/>
        </w:rPr>
        <w:t xml:space="preserve">ournal of </w:t>
      </w:r>
      <w:r w:rsidR="002E2990">
        <w:rPr>
          <w:i/>
        </w:rPr>
        <w:t>P</w:t>
      </w:r>
      <w:r w:rsidRPr="00B65D05">
        <w:rPr>
          <w:i/>
        </w:rPr>
        <w:t xml:space="preserve">reventive </w:t>
      </w:r>
      <w:r w:rsidR="002E2990">
        <w:rPr>
          <w:i/>
        </w:rPr>
        <w:t>M</w:t>
      </w:r>
      <w:r w:rsidRPr="00B65D05">
        <w:rPr>
          <w:i/>
        </w:rPr>
        <w:t>edicine, 36</w:t>
      </w:r>
      <w:r w:rsidRPr="00B65D05">
        <w:t xml:space="preserve">, 165-173. </w:t>
      </w:r>
    </w:p>
    <w:p w14:paraId="2970A0D9" w14:textId="5881C48A" w:rsidR="00B65D05" w:rsidRPr="00B65D05" w:rsidRDefault="00B65D05" w:rsidP="00B65D05">
      <w:pPr>
        <w:pStyle w:val="EndNoteBibliography"/>
        <w:spacing w:after="0"/>
        <w:ind w:left="720" w:hanging="720"/>
      </w:pPr>
      <w:r w:rsidRPr="00B65D05">
        <w:t xml:space="preserve">Fu, X. L., &amp; Akter, S. (2016). The </w:t>
      </w:r>
      <w:r w:rsidR="002E2990">
        <w:t>i</w:t>
      </w:r>
      <w:r w:rsidRPr="00B65D05">
        <w:t xml:space="preserve">mpact of </w:t>
      </w:r>
      <w:r w:rsidR="002E2990">
        <w:t>m</w:t>
      </w:r>
      <w:r w:rsidRPr="00B65D05">
        <w:t xml:space="preserve">obile </w:t>
      </w:r>
      <w:r w:rsidR="002E2990">
        <w:t>p</w:t>
      </w:r>
      <w:r w:rsidRPr="00B65D05">
        <w:t xml:space="preserve">hone </w:t>
      </w:r>
      <w:r w:rsidR="002E2990">
        <w:t>t</w:t>
      </w:r>
      <w:r w:rsidRPr="00B65D05">
        <w:t xml:space="preserve">echnology on </w:t>
      </w:r>
      <w:r w:rsidR="002E2990">
        <w:t>a</w:t>
      </w:r>
      <w:r w:rsidRPr="00B65D05">
        <w:t xml:space="preserve">gricultural </w:t>
      </w:r>
      <w:r w:rsidR="002E2990">
        <w:t>e</w:t>
      </w:r>
      <w:r w:rsidRPr="00B65D05">
        <w:t xml:space="preserve">xtension </w:t>
      </w:r>
      <w:r w:rsidR="002E2990">
        <w:t>s</w:t>
      </w:r>
      <w:r w:rsidRPr="00B65D05">
        <w:t xml:space="preserve">ervices </w:t>
      </w:r>
      <w:r w:rsidR="002E2990">
        <w:t>d</w:t>
      </w:r>
      <w:r w:rsidRPr="00B65D05">
        <w:t xml:space="preserve">elivery: Evidence from India. </w:t>
      </w:r>
      <w:r w:rsidRPr="00B65D05">
        <w:rPr>
          <w:i/>
        </w:rPr>
        <w:t>Journal of Development Studies, 52</w:t>
      </w:r>
      <w:r w:rsidRPr="00B65D05">
        <w:t xml:space="preserve">, 1561-1576. </w:t>
      </w:r>
    </w:p>
    <w:p w14:paraId="3F0D4D28" w14:textId="3B3BD5B2" w:rsidR="00B65D05" w:rsidRPr="00B65D05" w:rsidRDefault="00B65D05" w:rsidP="00B65D05">
      <w:pPr>
        <w:pStyle w:val="EndNoteBibliography"/>
        <w:spacing w:after="0"/>
        <w:ind w:left="720" w:hanging="720"/>
      </w:pPr>
      <w:r w:rsidRPr="00B65D05">
        <w:t xml:space="preserve">Godtland, E. M., Sadoulet, E., De Janvry, A., Murgai, R., &amp; Ortiz, O. (2004). The impact of farmer field schools on knowledge and productivity: A study of potato farmers in the Peruvian Andes. </w:t>
      </w:r>
      <w:r w:rsidRPr="00B65D05">
        <w:rPr>
          <w:i/>
        </w:rPr>
        <w:t xml:space="preserve">Economic </w:t>
      </w:r>
      <w:r w:rsidR="002E2990">
        <w:rPr>
          <w:i/>
        </w:rPr>
        <w:t>D</w:t>
      </w:r>
      <w:r w:rsidRPr="00B65D05">
        <w:rPr>
          <w:i/>
        </w:rPr>
        <w:t xml:space="preserve">evelopment and </w:t>
      </w:r>
      <w:r w:rsidR="002E2990">
        <w:rPr>
          <w:i/>
        </w:rPr>
        <w:t>C</w:t>
      </w:r>
      <w:r w:rsidRPr="00B65D05">
        <w:rPr>
          <w:i/>
        </w:rPr>
        <w:t xml:space="preserve">ultural </w:t>
      </w:r>
      <w:r w:rsidR="002E2990">
        <w:rPr>
          <w:i/>
        </w:rPr>
        <w:t>C</w:t>
      </w:r>
      <w:r w:rsidRPr="00B65D05">
        <w:rPr>
          <w:i/>
        </w:rPr>
        <w:t>hange, 53</w:t>
      </w:r>
      <w:r w:rsidRPr="00B65D05">
        <w:t xml:space="preserve">, 63-92. </w:t>
      </w:r>
    </w:p>
    <w:p w14:paraId="004E7DB8" w14:textId="60F1C5BC" w:rsidR="00B65D05" w:rsidRPr="00B65D05" w:rsidRDefault="00B65D05" w:rsidP="00B65D05">
      <w:pPr>
        <w:pStyle w:val="EndNoteBibliography"/>
        <w:spacing w:after="0"/>
        <w:ind w:left="720" w:hanging="720"/>
      </w:pPr>
      <w:r w:rsidRPr="00B65D05">
        <w:t xml:space="preserve">Hedeker, D., &amp; Gibbons, R. D. (1994). A </w:t>
      </w:r>
      <w:r w:rsidR="002E2990">
        <w:t>r</w:t>
      </w:r>
      <w:r w:rsidRPr="00B65D05">
        <w:t>andom-</w:t>
      </w:r>
      <w:r w:rsidR="002E2990">
        <w:t>e</w:t>
      </w:r>
      <w:r w:rsidRPr="00B65D05">
        <w:t xml:space="preserve">ffects </w:t>
      </w:r>
      <w:r w:rsidR="002E2990">
        <w:t>o</w:t>
      </w:r>
      <w:r w:rsidRPr="00B65D05">
        <w:t xml:space="preserve">rdinal </w:t>
      </w:r>
      <w:r w:rsidR="002E2990">
        <w:t>r</w:t>
      </w:r>
      <w:r w:rsidRPr="00B65D05">
        <w:t xml:space="preserve">egression </w:t>
      </w:r>
      <w:r w:rsidR="002E2990">
        <w:t>m</w:t>
      </w:r>
      <w:r w:rsidRPr="00B65D05">
        <w:t xml:space="preserve">odel for </w:t>
      </w:r>
      <w:r w:rsidR="002E2990">
        <w:t>m</w:t>
      </w:r>
      <w:r w:rsidRPr="00B65D05">
        <w:t xml:space="preserve">ultilevel </w:t>
      </w:r>
      <w:r w:rsidR="002E2990">
        <w:t>s</w:t>
      </w:r>
      <w:r w:rsidRPr="00B65D05">
        <w:t xml:space="preserve">nalysis. </w:t>
      </w:r>
      <w:r w:rsidRPr="00B65D05">
        <w:rPr>
          <w:i/>
        </w:rPr>
        <w:t>Biometrics, 50</w:t>
      </w:r>
      <w:r w:rsidRPr="00B65D05">
        <w:t xml:space="preserve">, 933-944. </w:t>
      </w:r>
    </w:p>
    <w:p w14:paraId="71874F02" w14:textId="3E442F69" w:rsidR="00B65D05" w:rsidRPr="002E455E" w:rsidRDefault="00B65D05" w:rsidP="00B65D05">
      <w:pPr>
        <w:pStyle w:val="EndNoteBibliography"/>
        <w:spacing w:after="0"/>
        <w:ind w:left="720" w:hanging="720"/>
      </w:pPr>
      <w:r w:rsidRPr="00B65D05">
        <w:t xml:space="preserve">Karlan, D., McConnell, M., Mullainathan, S., &amp; Zinman, J. (2016). Getting to the </w:t>
      </w:r>
      <w:r w:rsidR="002E2990">
        <w:t>t</w:t>
      </w:r>
      <w:r w:rsidRPr="00B65D05">
        <w:t xml:space="preserve">op of </w:t>
      </w:r>
      <w:r w:rsidR="002E2990">
        <w:t>m</w:t>
      </w:r>
      <w:r w:rsidRPr="00B65D05">
        <w:t xml:space="preserve">ind: How </w:t>
      </w:r>
      <w:r w:rsidR="002E2990">
        <w:t>t</w:t>
      </w:r>
      <w:r w:rsidRPr="00B65D05">
        <w:t xml:space="preserve">eminders </w:t>
      </w:r>
      <w:r w:rsidR="002E2990">
        <w:t>i</w:t>
      </w:r>
      <w:r w:rsidRPr="00B65D05">
        <w:t xml:space="preserve">ncrease </w:t>
      </w:r>
      <w:r w:rsidR="002E2990">
        <w:t>d</w:t>
      </w:r>
      <w:r w:rsidRPr="00B65D05">
        <w:t xml:space="preserve">aving. </w:t>
      </w:r>
      <w:r w:rsidRPr="002E455E">
        <w:rPr>
          <w:i/>
        </w:rPr>
        <w:t>Management Science, 62</w:t>
      </w:r>
      <w:r w:rsidRPr="002E455E">
        <w:t xml:space="preserve">, 3393-3411. </w:t>
      </w:r>
    </w:p>
    <w:p w14:paraId="675FBAA4" w14:textId="2D1F9A4B" w:rsidR="00B65D05" w:rsidRPr="00B65D05" w:rsidRDefault="00B65D05" w:rsidP="00B65D05">
      <w:pPr>
        <w:pStyle w:val="EndNoteBibliography"/>
        <w:spacing w:after="0"/>
        <w:ind w:left="720" w:hanging="720"/>
      </w:pPr>
      <w:r w:rsidRPr="002E455E">
        <w:lastRenderedPageBreak/>
        <w:t xml:space="preserve">Karlan, D., Morten, M., &amp; Zinman, J. (2012). </w:t>
      </w:r>
      <w:r w:rsidRPr="00B65D05">
        <w:rPr>
          <w:i/>
        </w:rPr>
        <w:t>A personal touch: Text messaging for loan repayment</w:t>
      </w:r>
      <w:r w:rsidRPr="00B65D05">
        <w:t xml:space="preserve"> (NBER Working Paper No. 17952). Retrieved from NBER Webiste: </w:t>
      </w:r>
      <w:hyperlink r:id="rId13" w:history="1">
        <w:r w:rsidRPr="00B65D05">
          <w:rPr>
            <w:rStyle w:val="Hyperlink"/>
            <w:rFonts w:asciiTheme="minorHAnsi" w:hAnsiTheme="minorHAnsi"/>
            <w:sz w:val="22"/>
          </w:rPr>
          <w:t>http://www.nber.org/papers/w17952</w:t>
        </w:r>
      </w:hyperlink>
    </w:p>
    <w:p w14:paraId="13A6D6D2" w14:textId="7B39DC62" w:rsidR="00B65D05" w:rsidRPr="00B65D05" w:rsidRDefault="00B65D05" w:rsidP="00B65D05">
      <w:pPr>
        <w:pStyle w:val="EndNoteBibliography"/>
        <w:spacing w:after="0"/>
        <w:ind w:left="720" w:hanging="720"/>
      </w:pPr>
      <w:r w:rsidRPr="00B65D05">
        <w:t xml:space="preserve">Klerkx, L., Landini, F., &amp; Santoyo-Cortes, H. (2016). Agricultural extension in Latin America: current dynamics of pluralistic advisory systems in heterogeneous contexts. </w:t>
      </w:r>
      <w:r w:rsidRPr="00B65D05">
        <w:rPr>
          <w:i/>
        </w:rPr>
        <w:t>Journal of Agricultural Education &amp; Extension, 22</w:t>
      </w:r>
      <w:r w:rsidRPr="00B65D05">
        <w:t xml:space="preserve">, 389-397. </w:t>
      </w:r>
    </w:p>
    <w:p w14:paraId="4C69DE56" w14:textId="77777777" w:rsidR="00B65D05" w:rsidRPr="00B65D05" w:rsidRDefault="00B65D05" w:rsidP="00B65D05">
      <w:pPr>
        <w:pStyle w:val="EndNoteBibliography"/>
        <w:spacing w:after="0"/>
        <w:ind w:left="720" w:hanging="720"/>
      </w:pPr>
      <w:r w:rsidRPr="00B65D05">
        <w:t xml:space="preserve">Nakasone, E. (2013). </w:t>
      </w:r>
      <w:r w:rsidRPr="00B65D05">
        <w:rPr>
          <w:i/>
        </w:rPr>
        <w:t>The role of price information in agricultural markets: experimental evidence from rural Peru</w:t>
      </w:r>
      <w:r w:rsidRPr="00B65D05">
        <w:t xml:space="preserve">. Paper presented at the Annual Meeting of the Agricultural and Applied Economics Association, Washington, DC. </w:t>
      </w:r>
    </w:p>
    <w:p w14:paraId="4C83858E" w14:textId="20A553D1" w:rsidR="00B65D05" w:rsidRPr="00B65D05" w:rsidRDefault="00B65D05" w:rsidP="00B65D05">
      <w:pPr>
        <w:pStyle w:val="EndNoteBibliography"/>
        <w:spacing w:after="0"/>
        <w:ind w:left="720" w:hanging="720"/>
      </w:pPr>
      <w:r w:rsidRPr="00B65D05">
        <w:t xml:space="preserve">Nakasone, E., &amp; Torero, M. (2016). </w:t>
      </w:r>
      <w:r w:rsidRPr="00B65D05">
        <w:rPr>
          <w:i/>
        </w:rPr>
        <w:t xml:space="preserve">Agricultural </w:t>
      </w:r>
      <w:r w:rsidR="002E2990">
        <w:rPr>
          <w:i/>
        </w:rPr>
        <w:t>e</w:t>
      </w:r>
      <w:r w:rsidRPr="00B65D05">
        <w:rPr>
          <w:i/>
        </w:rPr>
        <w:t xml:space="preserve">xtension through </w:t>
      </w:r>
      <w:r w:rsidR="002E2990">
        <w:rPr>
          <w:i/>
        </w:rPr>
        <w:t>i</w:t>
      </w:r>
      <w:r w:rsidRPr="00B65D05">
        <w:rPr>
          <w:i/>
        </w:rPr>
        <w:t xml:space="preserve">Information </w:t>
      </w:r>
      <w:r w:rsidR="002E2990">
        <w:rPr>
          <w:i/>
        </w:rPr>
        <w:t>t</w:t>
      </w:r>
      <w:r w:rsidRPr="00B65D05">
        <w:rPr>
          <w:i/>
        </w:rPr>
        <w:t xml:space="preserve">echnologies in </w:t>
      </w:r>
      <w:r w:rsidR="002E2990">
        <w:rPr>
          <w:i/>
        </w:rPr>
        <w:t>s</w:t>
      </w:r>
      <w:r w:rsidRPr="00B65D05">
        <w:rPr>
          <w:i/>
        </w:rPr>
        <w:t xml:space="preserve">chools: Do the </w:t>
      </w:r>
      <w:r w:rsidR="002E2990">
        <w:rPr>
          <w:i/>
        </w:rPr>
        <w:t>c</w:t>
      </w:r>
      <w:r w:rsidRPr="00B65D05">
        <w:rPr>
          <w:i/>
        </w:rPr>
        <w:t xml:space="preserve">obbler's </w:t>
      </w:r>
      <w:r w:rsidR="002E2990">
        <w:rPr>
          <w:i/>
        </w:rPr>
        <w:t>p</w:t>
      </w:r>
      <w:r w:rsidRPr="00B65D05">
        <w:rPr>
          <w:i/>
        </w:rPr>
        <w:t xml:space="preserve">arents go </w:t>
      </w:r>
      <w:r w:rsidR="002E2990">
        <w:rPr>
          <w:i/>
        </w:rPr>
        <w:t>b</w:t>
      </w:r>
      <w:r w:rsidRPr="00B65D05">
        <w:rPr>
          <w:i/>
        </w:rPr>
        <w:t>arefoot?</w:t>
      </w:r>
      <w:r w:rsidRPr="00B65D05">
        <w:t xml:space="preserve"> Paper presented at the Agricultural and Applied Economics Association, Boston, MA. </w:t>
      </w:r>
      <w:hyperlink r:id="rId14" w:history="1">
        <w:r w:rsidRPr="00B65D05">
          <w:rPr>
            <w:rStyle w:val="Hyperlink"/>
            <w:rFonts w:asciiTheme="minorHAnsi" w:hAnsiTheme="minorHAnsi"/>
            <w:sz w:val="22"/>
          </w:rPr>
          <w:t>http://ageconsearch.umn.edu/record/236114/files/Nakasone and Torero - Ag Extension through ITs.pdf</w:t>
        </w:r>
      </w:hyperlink>
    </w:p>
    <w:p w14:paraId="102C556B" w14:textId="3114D9E5" w:rsidR="00B65D05" w:rsidRPr="00B65D05" w:rsidRDefault="00B65D05" w:rsidP="00B65D05">
      <w:pPr>
        <w:pStyle w:val="EndNoteBibliography"/>
        <w:spacing w:after="0"/>
        <w:ind w:left="720" w:hanging="720"/>
      </w:pPr>
      <w:r w:rsidRPr="00366D22">
        <w:rPr>
          <w:lang w:val="de-DE"/>
        </w:rPr>
        <w:t xml:space="preserve">Norton, G. W., Heinrichs, E., Luther, G. C., &amp; Irwin, M. E. (2005). </w:t>
      </w:r>
      <w:r w:rsidRPr="00B65D05">
        <w:rPr>
          <w:i/>
        </w:rPr>
        <w:t xml:space="preserve">Globalizing </w:t>
      </w:r>
      <w:r w:rsidR="002E2990">
        <w:rPr>
          <w:i/>
        </w:rPr>
        <w:t>i</w:t>
      </w:r>
      <w:r w:rsidRPr="00B65D05">
        <w:rPr>
          <w:i/>
        </w:rPr>
        <w:t xml:space="preserve">ntegrated </w:t>
      </w:r>
      <w:r w:rsidR="002E2990">
        <w:rPr>
          <w:i/>
        </w:rPr>
        <w:t>p</w:t>
      </w:r>
      <w:r w:rsidRPr="00B65D05">
        <w:rPr>
          <w:i/>
        </w:rPr>
        <w:t xml:space="preserve">est </w:t>
      </w:r>
      <w:r w:rsidR="002E2990">
        <w:rPr>
          <w:i/>
        </w:rPr>
        <w:t>m</w:t>
      </w:r>
      <w:r w:rsidRPr="00B65D05">
        <w:rPr>
          <w:i/>
        </w:rPr>
        <w:t xml:space="preserve">anagement: A </w:t>
      </w:r>
      <w:r w:rsidR="002E2990">
        <w:rPr>
          <w:i/>
        </w:rPr>
        <w:t>p</w:t>
      </w:r>
      <w:r w:rsidRPr="00B65D05">
        <w:rPr>
          <w:i/>
        </w:rPr>
        <w:t xml:space="preserve">articipatory </w:t>
      </w:r>
      <w:r w:rsidR="002E2990">
        <w:rPr>
          <w:i/>
        </w:rPr>
        <w:t>r</w:t>
      </w:r>
      <w:r w:rsidRPr="00B65D05">
        <w:rPr>
          <w:i/>
        </w:rPr>
        <w:t xml:space="preserve">esearch </w:t>
      </w:r>
      <w:r w:rsidR="002E2990">
        <w:rPr>
          <w:i/>
        </w:rPr>
        <w:t>p</w:t>
      </w:r>
      <w:r w:rsidRPr="00B65D05">
        <w:rPr>
          <w:i/>
        </w:rPr>
        <w:t>rocess</w:t>
      </w:r>
      <w:r w:rsidRPr="00B65D05">
        <w:t>. Iowa: Blackwell Publishing.</w:t>
      </w:r>
    </w:p>
    <w:p w14:paraId="665678E3" w14:textId="07F7F1B9" w:rsidR="00B65D05" w:rsidRPr="00B65D05" w:rsidRDefault="00B65D05" w:rsidP="00B65D05">
      <w:pPr>
        <w:pStyle w:val="EndNoteBibliography"/>
        <w:spacing w:after="0"/>
        <w:ind w:left="720" w:hanging="720"/>
      </w:pPr>
      <w:r w:rsidRPr="00366D22">
        <w:rPr>
          <w:lang w:val="it-IT"/>
        </w:rPr>
        <w:t xml:space="preserve">Parsa, S., Morse, S., Bonifacio, A., Chancellor, T. C. B., Condori, B., Crespo-Pérez, V., . . . </w:t>
      </w:r>
      <w:r w:rsidRPr="00B65D05">
        <w:t xml:space="preserve">Dangles, O. (2014). Obstacles to integrated pest management adoption in developing countries. </w:t>
      </w:r>
      <w:r w:rsidRPr="00B65D05">
        <w:rPr>
          <w:i/>
        </w:rPr>
        <w:t>Proceedings of the National Academy of Sciences, 111</w:t>
      </w:r>
      <w:r w:rsidRPr="00B65D05">
        <w:t xml:space="preserve">, 3889-3894. </w:t>
      </w:r>
    </w:p>
    <w:p w14:paraId="342FB5B6" w14:textId="74226BB9" w:rsidR="00B65D05" w:rsidRPr="00B65D05" w:rsidRDefault="00B65D05" w:rsidP="00B65D05">
      <w:pPr>
        <w:pStyle w:val="EndNoteBibliography"/>
        <w:spacing w:after="0"/>
        <w:ind w:left="720" w:hanging="720"/>
      </w:pPr>
      <w:r w:rsidRPr="00B65D05">
        <w:t xml:space="preserve">Pew Research Center. (2015). </w:t>
      </w:r>
      <w:r w:rsidRPr="00B65D05">
        <w:rPr>
          <w:i/>
        </w:rPr>
        <w:t>Internet seen as positive influence on education but negative on morality in emerging and developing nations</w:t>
      </w:r>
      <w:r w:rsidRPr="00B65D05">
        <w:t xml:space="preserve">. Retrieved from Pew Research Center website: </w:t>
      </w:r>
      <w:hyperlink r:id="rId15" w:history="1">
        <w:r w:rsidRPr="00B65D05">
          <w:rPr>
            <w:rStyle w:val="Hyperlink"/>
            <w:rFonts w:asciiTheme="minorHAnsi" w:hAnsiTheme="minorHAnsi"/>
            <w:sz w:val="22"/>
          </w:rPr>
          <w:t>http://www.pewglobal.org/2015/03/19/1-communications-technology-in-emerging-and-developing-nations/</w:t>
        </w:r>
      </w:hyperlink>
    </w:p>
    <w:p w14:paraId="2B9A1B7C" w14:textId="2EB3A508" w:rsidR="00B65D05" w:rsidRPr="00B65D05" w:rsidRDefault="00B65D05" w:rsidP="00B65D05">
      <w:pPr>
        <w:pStyle w:val="EndNoteBibliography"/>
        <w:spacing w:after="0"/>
        <w:ind w:left="720" w:hanging="720"/>
      </w:pPr>
      <w:r w:rsidRPr="00B65D05">
        <w:t xml:space="preserve">Rabin, M. (2002). A perspective on psychology and economics. </w:t>
      </w:r>
      <w:r w:rsidRPr="00B65D05">
        <w:rPr>
          <w:i/>
        </w:rPr>
        <w:t xml:space="preserve">European </w:t>
      </w:r>
      <w:r w:rsidR="002E2990">
        <w:rPr>
          <w:i/>
        </w:rPr>
        <w:t>E</w:t>
      </w:r>
      <w:r w:rsidRPr="00B65D05">
        <w:rPr>
          <w:i/>
        </w:rPr>
        <w:t xml:space="preserve">conomic </w:t>
      </w:r>
      <w:r w:rsidR="002E2990">
        <w:rPr>
          <w:i/>
        </w:rPr>
        <w:t>R</w:t>
      </w:r>
      <w:r w:rsidRPr="00B65D05">
        <w:rPr>
          <w:i/>
        </w:rPr>
        <w:t>eview, 46</w:t>
      </w:r>
      <w:r w:rsidRPr="00B65D05">
        <w:t xml:space="preserve">, 657-685. </w:t>
      </w:r>
    </w:p>
    <w:p w14:paraId="23F6CC48" w14:textId="58D637E7" w:rsidR="00B65D05" w:rsidRPr="00B65D05" w:rsidRDefault="00B65D05" w:rsidP="00B65D05">
      <w:pPr>
        <w:pStyle w:val="EndNoteBibliography"/>
        <w:spacing w:after="0"/>
        <w:ind w:left="720" w:hanging="720"/>
      </w:pPr>
      <w:r w:rsidRPr="00B65D05">
        <w:t xml:space="preserve">Waddington, H., Snilstveit, B., Hombrados, J. G., Vojtkova, M., Anderson, J., &amp; White, H. (2014). </w:t>
      </w:r>
      <w:r w:rsidRPr="00B65D05">
        <w:rPr>
          <w:i/>
        </w:rPr>
        <w:t xml:space="preserve">Farmer </w:t>
      </w:r>
      <w:r w:rsidR="002E2990">
        <w:rPr>
          <w:i/>
        </w:rPr>
        <w:t>f</w:t>
      </w:r>
      <w:r w:rsidRPr="00B65D05">
        <w:rPr>
          <w:i/>
        </w:rPr>
        <w:t xml:space="preserve">ield </w:t>
      </w:r>
      <w:r w:rsidR="002E2990">
        <w:rPr>
          <w:i/>
        </w:rPr>
        <w:t>s</w:t>
      </w:r>
      <w:r w:rsidRPr="00B65D05">
        <w:rPr>
          <w:i/>
        </w:rPr>
        <w:t xml:space="preserve">chools for </w:t>
      </w:r>
      <w:r w:rsidR="002E2990">
        <w:rPr>
          <w:i/>
        </w:rPr>
        <w:t>i</w:t>
      </w:r>
      <w:r w:rsidRPr="00B65D05">
        <w:rPr>
          <w:i/>
        </w:rPr>
        <w:t xml:space="preserve">mproving </w:t>
      </w:r>
      <w:r w:rsidR="002E2990">
        <w:rPr>
          <w:i/>
        </w:rPr>
        <w:t>f</w:t>
      </w:r>
      <w:r w:rsidRPr="00B65D05">
        <w:rPr>
          <w:i/>
        </w:rPr>
        <w:t xml:space="preserve">arming </w:t>
      </w:r>
      <w:r w:rsidR="002E2990">
        <w:rPr>
          <w:i/>
        </w:rPr>
        <w:t>p</w:t>
      </w:r>
      <w:r w:rsidRPr="00B65D05">
        <w:rPr>
          <w:i/>
        </w:rPr>
        <w:t xml:space="preserve">ractices and </w:t>
      </w:r>
      <w:r w:rsidR="002E2990">
        <w:rPr>
          <w:i/>
        </w:rPr>
        <w:t>f</w:t>
      </w:r>
      <w:r w:rsidRPr="00B65D05">
        <w:rPr>
          <w:i/>
        </w:rPr>
        <w:t xml:space="preserve">armer </w:t>
      </w:r>
      <w:r w:rsidR="002E2990">
        <w:rPr>
          <w:i/>
        </w:rPr>
        <w:t>o</w:t>
      </w:r>
      <w:r w:rsidRPr="00B65D05">
        <w:rPr>
          <w:i/>
        </w:rPr>
        <w:t xml:space="preserve">utcomes: A </w:t>
      </w:r>
      <w:r w:rsidR="002E2990">
        <w:rPr>
          <w:i/>
        </w:rPr>
        <w:t>s</w:t>
      </w:r>
      <w:r w:rsidRPr="00B65D05">
        <w:rPr>
          <w:i/>
        </w:rPr>
        <w:t xml:space="preserve">ystematic </w:t>
      </w:r>
      <w:r w:rsidR="002E2990">
        <w:rPr>
          <w:i/>
        </w:rPr>
        <w:t>r</w:t>
      </w:r>
      <w:r w:rsidRPr="00B65D05">
        <w:rPr>
          <w:i/>
        </w:rPr>
        <w:t>eview</w:t>
      </w:r>
      <w:r w:rsidRPr="00B65D05">
        <w:t xml:space="preserve"> (Campbell Systematic Reviews 2014:6). Retrieved from Campbell Collaboration </w:t>
      </w:r>
      <w:hyperlink r:id="rId16" w:history="1">
        <w:r w:rsidRPr="00B65D05">
          <w:rPr>
            <w:rStyle w:val="Hyperlink"/>
            <w:rFonts w:asciiTheme="minorHAnsi" w:hAnsiTheme="minorHAnsi"/>
            <w:sz w:val="22"/>
          </w:rPr>
          <w:t>https://www.campbellcollaboration.org/library/farmer-field-schools-systematic-review.html</w:t>
        </w:r>
      </w:hyperlink>
    </w:p>
    <w:p w14:paraId="2F3185E3" w14:textId="6735EF90" w:rsidR="00B65D05" w:rsidRPr="00B65D05" w:rsidRDefault="00B65D05" w:rsidP="00B65D05">
      <w:pPr>
        <w:pStyle w:val="EndNoteBibliography"/>
        <w:ind w:left="720" w:hanging="720"/>
      </w:pPr>
      <w:r w:rsidRPr="00366D22">
        <w:rPr>
          <w:lang w:val="sv-SE"/>
        </w:rPr>
        <w:t xml:space="preserve">Zeigler, M., &amp; Truitt Nakata, G. (2014). </w:t>
      </w:r>
      <w:r w:rsidRPr="00B65D05">
        <w:rPr>
          <w:i/>
        </w:rPr>
        <w:t xml:space="preserve">The </w:t>
      </w:r>
      <w:r w:rsidR="002E2990">
        <w:rPr>
          <w:i/>
        </w:rPr>
        <w:t>n</w:t>
      </w:r>
      <w:r w:rsidRPr="00B65D05">
        <w:rPr>
          <w:i/>
        </w:rPr>
        <w:t xml:space="preserve">ext </w:t>
      </w:r>
      <w:r w:rsidR="002E2990">
        <w:rPr>
          <w:i/>
        </w:rPr>
        <w:t>g</w:t>
      </w:r>
      <w:r w:rsidRPr="00B65D05">
        <w:rPr>
          <w:i/>
        </w:rPr>
        <w:t xml:space="preserve">lobal </w:t>
      </w:r>
      <w:r w:rsidR="002E2990">
        <w:rPr>
          <w:i/>
        </w:rPr>
        <w:t>b</w:t>
      </w:r>
      <w:r w:rsidRPr="00B65D05">
        <w:rPr>
          <w:i/>
        </w:rPr>
        <w:t xml:space="preserve">readbasket: How Latin America </w:t>
      </w:r>
      <w:r w:rsidR="002E2990">
        <w:rPr>
          <w:i/>
        </w:rPr>
        <w:t>c</w:t>
      </w:r>
      <w:r w:rsidRPr="00B65D05">
        <w:rPr>
          <w:i/>
        </w:rPr>
        <w:t xml:space="preserve">an </w:t>
      </w:r>
      <w:r w:rsidR="002E2990">
        <w:rPr>
          <w:i/>
        </w:rPr>
        <w:t>f</w:t>
      </w:r>
      <w:r w:rsidRPr="00B65D05">
        <w:rPr>
          <w:i/>
        </w:rPr>
        <w:t xml:space="preserve">eed the </w:t>
      </w:r>
      <w:r w:rsidR="002E2990">
        <w:rPr>
          <w:i/>
        </w:rPr>
        <w:t>w</w:t>
      </w:r>
      <w:r w:rsidRPr="00B65D05">
        <w:rPr>
          <w:i/>
        </w:rPr>
        <w:t>orld</w:t>
      </w:r>
      <w:r w:rsidRPr="00B65D05">
        <w:t xml:space="preserve"> (IDB Monograph No.202). Retrieved from Inter-American Development Bank website </w:t>
      </w:r>
      <w:hyperlink r:id="rId17" w:history="1">
        <w:r w:rsidRPr="00B65D05">
          <w:rPr>
            <w:rStyle w:val="Hyperlink"/>
            <w:rFonts w:asciiTheme="minorHAnsi" w:hAnsiTheme="minorHAnsi"/>
            <w:sz w:val="22"/>
          </w:rPr>
          <w:t>https://publications.iadb.org/handle/11319/6436</w:t>
        </w:r>
      </w:hyperlink>
    </w:p>
    <w:p w14:paraId="3D4CCDF4" w14:textId="158F22AA" w:rsidR="00EE783B" w:rsidRPr="001930F8" w:rsidRDefault="00223D27" w:rsidP="00B65D05">
      <w:pPr>
        <w:spacing w:line="240" w:lineRule="auto"/>
        <w:rPr>
          <w:rFonts w:ascii="Garamond" w:hAnsi="Garamond"/>
          <w:sz w:val="20"/>
          <w:szCs w:val="20"/>
          <w:lang w:val="en-GB"/>
        </w:rPr>
      </w:pPr>
      <w:r w:rsidRPr="001930F8">
        <w:rPr>
          <w:rFonts w:ascii="Garamond" w:hAnsi="Garamond"/>
          <w:sz w:val="24"/>
          <w:szCs w:val="24"/>
          <w:lang w:val="en-GB"/>
        </w:rPr>
        <w:fldChar w:fldCharType="end"/>
      </w:r>
    </w:p>
    <w:sectPr w:rsidR="00EE783B" w:rsidRPr="001930F8" w:rsidSect="00A403DE">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BD9C521" w14:textId="77777777" w:rsidR="00C56281" w:rsidRDefault="00C56281" w:rsidP="0069768A">
      <w:pPr>
        <w:spacing w:before="0" w:after="0" w:line="240" w:lineRule="auto"/>
      </w:pPr>
      <w:r>
        <w:separator/>
      </w:r>
    </w:p>
  </w:endnote>
  <w:endnote w:type="continuationSeparator" w:id="0">
    <w:p w14:paraId="779BDB5F" w14:textId="77777777" w:rsidR="00C56281" w:rsidRDefault="00C56281" w:rsidP="0069768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Garamond">
    <w:panose1 w:val="02020404030301010803"/>
    <w:charset w:val="00"/>
    <w:family w:val="auto"/>
    <w:pitch w:val="variable"/>
    <w:sig w:usb0="00000287" w:usb1="00000000" w:usb2="00000000" w:usb3="00000000" w:csb0="0000009F" w:csb1="00000000"/>
  </w:font>
  <w:font w:name="Times New Roman">
    <w:panose1 w:val="02020603050405020304"/>
    <w:charset w:val="00"/>
    <w:family w:val="auto"/>
    <w:pitch w:val="variable"/>
    <w:sig w:usb0="E0002AEF" w:usb1="C0007841" w:usb2="00000009" w:usb3="00000000" w:csb0="000001FF" w:csb1="00000000"/>
  </w:font>
  <w:font w:name="Symbol">
    <w:panose1 w:val="05050102010706020507"/>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charset w:val="86"/>
    <w:family w:val="auto"/>
    <w:pitch w:val="variable"/>
    <w:sig w:usb0="00000003" w:usb1="288F0000" w:usb2="00000016" w:usb3="00000000" w:csb0="00040001" w:csb1="00000000"/>
  </w:font>
  <w:font w:name="Calibri">
    <w:panose1 w:val="020F0502020204030204"/>
    <w:charset w:val="00"/>
    <w:family w:val="auto"/>
    <w:pitch w:val="variable"/>
    <w:sig w:usb0="E00002FF" w:usb1="4000ACFF" w:usb2="00000001" w:usb3="00000000" w:csb0="0000019F"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Tahoma">
    <w:panose1 w:val="020B0604030504040204"/>
    <w:charset w:val="00"/>
    <w:family w:val="auto"/>
    <w:pitch w:val="variable"/>
    <w:sig w:usb0="E1002EFF" w:usb1="C000605B" w:usb2="00000029" w:usb3="00000000" w:csb0="000101FF" w:csb1="00000000"/>
  </w:font>
  <w:font w:name="Cambria Math">
    <w:panose1 w:val="02040503050406030204"/>
    <w:charset w:val="00"/>
    <w:family w:val="auto"/>
    <w:pitch w:val="variable"/>
    <w:sig w:usb0="E00002FF" w:usb1="420024FF" w:usb2="00000000" w:usb3="00000000" w:csb0="0000019F" w:csb1="00000000"/>
  </w:font>
  <w:font w:name="AdvTT5235d5a9">
    <w:altName w:val="Calibri"/>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13519D" w14:textId="77777777" w:rsidR="00366D22" w:rsidRDefault="00366D22" w:rsidP="00203767">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41E2BBAA" w14:textId="77777777" w:rsidR="00366D22" w:rsidRDefault="00366D22">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4FB823" w14:textId="1E79AA74" w:rsidR="00366D22" w:rsidRDefault="00366D22" w:rsidP="003F14BD">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700B37">
      <w:rPr>
        <w:rStyle w:val="PageNumber"/>
        <w:noProof/>
      </w:rPr>
      <w:t>1</w:t>
    </w:r>
    <w:r>
      <w:rPr>
        <w:rStyle w:val="PageNumber"/>
      </w:rPr>
      <w:fldChar w:fldCharType="end"/>
    </w:r>
  </w:p>
  <w:p w14:paraId="53BABEB9" w14:textId="77777777" w:rsidR="00366D22" w:rsidRPr="001332B6" w:rsidRDefault="00366D22">
    <w:pPr>
      <w:pStyle w:val="Footer"/>
      <w:rPr>
        <w:rFonts w:ascii="Garamond" w:hAnsi="Garamond"/>
      </w:rP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1C62419" w14:textId="77777777" w:rsidR="00C56281" w:rsidRDefault="00C56281" w:rsidP="0069768A">
      <w:pPr>
        <w:spacing w:before="0" w:after="0" w:line="240" w:lineRule="auto"/>
      </w:pPr>
      <w:r>
        <w:separator/>
      </w:r>
    </w:p>
  </w:footnote>
  <w:footnote w:type="continuationSeparator" w:id="0">
    <w:p w14:paraId="206C25B8" w14:textId="77777777" w:rsidR="00C56281" w:rsidRDefault="00C56281" w:rsidP="0069768A">
      <w:pPr>
        <w:spacing w:before="0"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3C94B44"/>
    <w:multiLevelType w:val="hybridMultilevel"/>
    <w:tmpl w:val="83E2EE92"/>
    <w:lvl w:ilvl="0" w:tplc="05141C04">
      <w:start w:val="1"/>
      <w:numFmt w:val="decimal"/>
      <w:lvlText w:val="%1."/>
      <w:lvlJc w:val="left"/>
      <w:pPr>
        <w:ind w:left="720" w:hanging="360"/>
      </w:pPr>
      <w:rPr>
        <w:rFonts w:ascii="Garamond" w:hAnsi="Garamond"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9D77300"/>
    <w:multiLevelType w:val="hybridMultilevel"/>
    <w:tmpl w:val="17F4465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1B13F45"/>
    <w:multiLevelType w:val="hybridMultilevel"/>
    <w:tmpl w:val="61406D1A"/>
    <w:lvl w:ilvl="0" w:tplc="AB241CD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F2B3013"/>
    <w:multiLevelType w:val="hybridMultilevel"/>
    <w:tmpl w:val="9BFEECA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4881665"/>
    <w:multiLevelType w:val="hybridMultilevel"/>
    <w:tmpl w:val="3920E6B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72C62A3"/>
    <w:multiLevelType w:val="hybridMultilevel"/>
    <w:tmpl w:val="D436DB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5FB2C0C"/>
    <w:multiLevelType w:val="hybridMultilevel"/>
    <w:tmpl w:val="504AB4C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72AF7390"/>
    <w:multiLevelType w:val="hybridMultilevel"/>
    <w:tmpl w:val="660C6C2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nsid w:val="78EE17DE"/>
    <w:multiLevelType w:val="hybridMultilevel"/>
    <w:tmpl w:val="CC28C850"/>
    <w:lvl w:ilvl="0" w:tplc="6442D0DA">
      <w:start w:val="1"/>
      <w:numFmt w:val="decimal"/>
      <w:lvlText w:val="(%1)"/>
      <w:lvlJc w:val="left"/>
      <w:pPr>
        <w:ind w:left="720" w:hanging="360"/>
      </w:pPr>
      <w:rPr>
        <w:rFonts w:eastAsiaTheme="minorEastAsia"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7"/>
  </w:num>
  <w:num w:numId="3">
    <w:abstractNumId w:val="2"/>
  </w:num>
  <w:num w:numId="4">
    <w:abstractNumId w:val="1"/>
  </w:num>
  <w:num w:numId="5">
    <w:abstractNumId w:val="6"/>
  </w:num>
  <w:num w:numId="6">
    <w:abstractNumId w:val="4"/>
  </w:num>
  <w:num w:numId="7">
    <w:abstractNumId w:val="5"/>
  </w:num>
  <w:num w:numId="8">
    <w:abstractNumId w:val="8"/>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APA 6th_R2_JDS&lt;/Style&gt;&lt;LeftDelim&gt;{&lt;/LeftDelim&gt;&lt;RightDelim&gt;}&lt;/RightDelim&gt;&lt;FontName&gt;Garamond&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s>
  <w:rsids>
    <w:rsidRoot w:val="00DD17DB"/>
    <w:rsid w:val="000019DE"/>
    <w:rsid w:val="000022E4"/>
    <w:rsid w:val="00002E28"/>
    <w:rsid w:val="000046BA"/>
    <w:rsid w:val="0000586B"/>
    <w:rsid w:val="00010BF2"/>
    <w:rsid w:val="00011D43"/>
    <w:rsid w:val="0001499C"/>
    <w:rsid w:val="00025956"/>
    <w:rsid w:val="00030828"/>
    <w:rsid w:val="000356E9"/>
    <w:rsid w:val="0003687C"/>
    <w:rsid w:val="00040571"/>
    <w:rsid w:val="0004285E"/>
    <w:rsid w:val="00042AAC"/>
    <w:rsid w:val="000459D2"/>
    <w:rsid w:val="00046725"/>
    <w:rsid w:val="00050CE0"/>
    <w:rsid w:val="000546AB"/>
    <w:rsid w:val="000556AB"/>
    <w:rsid w:val="0005597A"/>
    <w:rsid w:val="00057DC9"/>
    <w:rsid w:val="00060E7C"/>
    <w:rsid w:val="00061E0C"/>
    <w:rsid w:val="000622D8"/>
    <w:rsid w:val="00062473"/>
    <w:rsid w:val="0007172B"/>
    <w:rsid w:val="00072A0B"/>
    <w:rsid w:val="000730A2"/>
    <w:rsid w:val="00075B94"/>
    <w:rsid w:val="00076CE1"/>
    <w:rsid w:val="0007764C"/>
    <w:rsid w:val="0007798B"/>
    <w:rsid w:val="00084A63"/>
    <w:rsid w:val="00084CF8"/>
    <w:rsid w:val="000863C9"/>
    <w:rsid w:val="00090BBA"/>
    <w:rsid w:val="00090D59"/>
    <w:rsid w:val="0009130C"/>
    <w:rsid w:val="00091585"/>
    <w:rsid w:val="000937A2"/>
    <w:rsid w:val="00093987"/>
    <w:rsid w:val="00094908"/>
    <w:rsid w:val="00094A81"/>
    <w:rsid w:val="00094D4A"/>
    <w:rsid w:val="0009514C"/>
    <w:rsid w:val="00096280"/>
    <w:rsid w:val="000975D5"/>
    <w:rsid w:val="000A1678"/>
    <w:rsid w:val="000A2B8D"/>
    <w:rsid w:val="000A343C"/>
    <w:rsid w:val="000B0D1A"/>
    <w:rsid w:val="000B17BE"/>
    <w:rsid w:val="000B1EE2"/>
    <w:rsid w:val="000B1EE3"/>
    <w:rsid w:val="000B4784"/>
    <w:rsid w:val="000B4B74"/>
    <w:rsid w:val="000B5D85"/>
    <w:rsid w:val="000B604F"/>
    <w:rsid w:val="000C00ED"/>
    <w:rsid w:val="000C107D"/>
    <w:rsid w:val="000C19A6"/>
    <w:rsid w:val="000D2C75"/>
    <w:rsid w:val="000D6631"/>
    <w:rsid w:val="000E12BE"/>
    <w:rsid w:val="000E1555"/>
    <w:rsid w:val="000E2639"/>
    <w:rsid w:val="000E70E1"/>
    <w:rsid w:val="000E7C60"/>
    <w:rsid w:val="000F0148"/>
    <w:rsid w:val="000F2C90"/>
    <w:rsid w:val="000F4DD8"/>
    <w:rsid w:val="000F55AD"/>
    <w:rsid w:val="000F5A69"/>
    <w:rsid w:val="000F639E"/>
    <w:rsid w:val="000F79C9"/>
    <w:rsid w:val="00100F79"/>
    <w:rsid w:val="001014FF"/>
    <w:rsid w:val="00103B95"/>
    <w:rsid w:val="00104DC9"/>
    <w:rsid w:val="001061DE"/>
    <w:rsid w:val="001100D3"/>
    <w:rsid w:val="001112CC"/>
    <w:rsid w:val="00113F2D"/>
    <w:rsid w:val="00117135"/>
    <w:rsid w:val="00117331"/>
    <w:rsid w:val="00121E76"/>
    <w:rsid w:val="00122F8C"/>
    <w:rsid w:val="00123D8F"/>
    <w:rsid w:val="00124D3D"/>
    <w:rsid w:val="001276D7"/>
    <w:rsid w:val="00130E54"/>
    <w:rsid w:val="001317D8"/>
    <w:rsid w:val="001332B6"/>
    <w:rsid w:val="001342CD"/>
    <w:rsid w:val="00135B97"/>
    <w:rsid w:val="00136899"/>
    <w:rsid w:val="0013723E"/>
    <w:rsid w:val="001401F0"/>
    <w:rsid w:val="00140535"/>
    <w:rsid w:val="0014224C"/>
    <w:rsid w:val="00143441"/>
    <w:rsid w:val="00144B29"/>
    <w:rsid w:val="001458D4"/>
    <w:rsid w:val="00145A22"/>
    <w:rsid w:val="00146A96"/>
    <w:rsid w:val="00151CC0"/>
    <w:rsid w:val="00152D21"/>
    <w:rsid w:val="001540FC"/>
    <w:rsid w:val="00154BEA"/>
    <w:rsid w:val="0015588C"/>
    <w:rsid w:val="00162E18"/>
    <w:rsid w:val="00170C1D"/>
    <w:rsid w:val="00171C9C"/>
    <w:rsid w:val="00172460"/>
    <w:rsid w:val="00172E12"/>
    <w:rsid w:val="00175E5E"/>
    <w:rsid w:val="001772A8"/>
    <w:rsid w:val="00177AF4"/>
    <w:rsid w:val="00181732"/>
    <w:rsid w:val="00181749"/>
    <w:rsid w:val="00181879"/>
    <w:rsid w:val="00182E7B"/>
    <w:rsid w:val="00185F3F"/>
    <w:rsid w:val="0019071F"/>
    <w:rsid w:val="0019130D"/>
    <w:rsid w:val="001930F8"/>
    <w:rsid w:val="0019368D"/>
    <w:rsid w:val="001964D4"/>
    <w:rsid w:val="00196AE2"/>
    <w:rsid w:val="0019779C"/>
    <w:rsid w:val="001A12B2"/>
    <w:rsid w:val="001A156B"/>
    <w:rsid w:val="001A1C1E"/>
    <w:rsid w:val="001A2872"/>
    <w:rsid w:val="001A2FB1"/>
    <w:rsid w:val="001A3E2F"/>
    <w:rsid w:val="001A49BB"/>
    <w:rsid w:val="001A61C9"/>
    <w:rsid w:val="001A72E6"/>
    <w:rsid w:val="001B0AF7"/>
    <w:rsid w:val="001B5376"/>
    <w:rsid w:val="001B66CB"/>
    <w:rsid w:val="001B6A91"/>
    <w:rsid w:val="001B7CB6"/>
    <w:rsid w:val="001C04FD"/>
    <w:rsid w:val="001C5674"/>
    <w:rsid w:val="001C61F5"/>
    <w:rsid w:val="001D0D37"/>
    <w:rsid w:val="001D1351"/>
    <w:rsid w:val="001D58F6"/>
    <w:rsid w:val="001D5E45"/>
    <w:rsid w:val="001D7D66"/>
    <w:rsid w:val="001E0A2E"/>
    <w:rsid w:val="001E514B"/>
    <w:rsid w:val="001E5641"/>
    <w:rsid w:val="001E5B23"/>
    <w:rsid w:val="001E60EE"/>
    <w:rsid w:val="001E678F"/>
    <w:rsid w:val="001F16B4"/>
    <w:rsid w:val="001F1774"/>
    <w:rsid w:val="001F2EA2"/>
    <w:rsid w:val="001F3BB2"/>
    <w:rsid w:val="001F4D47"/>
    <w:rsid w:val="002033C7"/>
    <w:rsid w:val="00203767"/>
    <w:rsid w:val="00203F13"/>
    <w:rsid w:val="002053A0"/>
    <w:rsid w:val="00206F08"/>
    <w:rsid w:val="00213735"/>
    <w:rsid w:val="00215A3C"/>
    <w:rsid w:val="0021600D"/>
    <w:rsid w:val="00216C4D"/>
    <w:rsid w:val="00221838"/>
    <w:rsid w:val="00223020"/>
    <w:rsid w:val="00223899"/>
    <w:rsid w:val="0022393C"/>
    <w:rsid w:val="00223D27"/>
    <w:rsid w:val="002275EF"/>
    <w:rsid w:val="0023157B"/>
    <w:rsid w:val="0023228F"/>
    <w:rsid w:val="00233EC8"/>
    <w:rsid w:val="002353C6"/>
    <w:rsid w:val="0023748D"/>
    <w:rsid w:val="00237DBD"/>
    <w:rsid w:val="002402FA"/>
    <w:rsid w:val="00240EBC"/>
    <w:rsid w:val="002479BD"/>
    <w:rsid w:val="00250156"/>
    <w:rsid w:val="00250649"/>
    <w:rsid w:val="002537DF"/>
    <w:rsid w:val="0026056C"/>
    <w:rsid w:val="0026087C"/>
    <w:rsid w:val="00260C59"/>
    <w:rsid w:val="002663B7"/>
    <w:rsid w:val="00270C3B"/>
    <w:rsid w:val="002728AC"/>
    <w:rsid w:val="00274064"/>
    <w:rsid w:val="00277114"/>
    <w:rsid w:val="002817C7"/>
    <w:rsid w:val="00281898"/>
    <w:rsid w:val="00282898"/>
    <w:rsid w:val="002830CB"/>
    <w:rsid w:val="002833AC"/>
    <w:rsid w:val="00283590"/>
    <w:rsid w:val="00284DC7"/>
    <w:rsid w:val="002851E7"/>
    <w:rsid w:val="00285485"/>
    <w:rsid w:val="0028754D"/>
    <w:rsid w:val="002932E4"/>
    <w:rsid w:val="0029412E"/>
    <w:rsid w:val="00296C76"/>
    <w:rsid w:val="002A04C0"/>
    <w:rsid w:val="002A1FFB"/>
    <w:rsid w:val="002A3CDD"/>
    <w:rsid w:val="002A6EB7"/>
    <w:rsid w:val="002B1376"/>
    <w:rsid w:val="002B4A0E"/>
    <w:rsid w:val="002B5E5D"/>
    <w:rsid w:val="002B6D4F"/>
    <w:rsid w:val="002C0BB2"/>
    <w:rsid w:val="002C352D"/>
    <w:rsid w:val="002C6081"/>
    <w:rsid w:val="002C6286"/>
    <w:rsid w:val="002C6CA7"/>
    <w:rsid w:val="002D2F1E"/>
    <w:rsid w:val="002D51E6"/>
    <w:rsid w:val="002D6138"/>
    <w:rsid w:val="002D6998"/>
    <w:rsid w:val="002D6BBF"/>
    <w:rsid w:val="002E09CA"/>
    <w:rsid w:val="002E2990"/>
    <w:rsid w:val="002E455E"/>
    <w:rsid w:val="002F1A81"/>
    <w:rsid w:val="002F3E91"/>
    <w:rsid w:val="002F4031"/>
    <w:rsid w:val="002F4201"/>
    <w:rsid w:val="002F613D"/>
    <w:rsid w:val="002F795F"/>
    <w:rsid w:val="00303760"/>
    <w:rsid w:val="00303CFC"/>
    <w:rsid w:val="00304142"/>
    <w:rsid w:val="00304275"/>
    <w:rsid w:val="00304E3E"/>
    <w:rsid w:val="00311C4F"/>
    <w:rsid w:val="00313373"/>
    <w:rsid w:val="00313624"/>
    <w:rsid w:val="0031469D"/>
    <w:rsid w:val="00314822"/>
    <w:rsid w:val="003160D3"/>
    <w:rsid w:val="003171D6"/>
    <w:rsid w:val="003201D6"/>
    <w:rsid w:val="003206A5"/>
    <w:rsid w:val="00321B9A"/>
    <w:rsid w:val="003228C0"/>
    <w:rsid w:val="00322903"/>
    <w:rsid w:val="003247D4"/>
    <w:rsid w:val="00324E6F"/>
    <w:rsid w:val="003251B1"/>
    <w:rsid w:val="00327D5F"/>
    <w:rsid w:val="003312A2"/>
    <w:rsid w:val="003328B0"/>
    <w:rsid w:val="00333AB0"/>
    <w:rsid w:val="0033674B"/>
    <w:rsid w:val="0034147A"/>
    <w:rsid w:val="00345B3F"/>
    <w:rsid w:val="00345E75"/>
    <w:rsid w:val="00347C6F"/>
    <w:rsid w:val="00355820"/>
    <w:rsid w:val="00356D12"/>
    <w:rsid w:val="00362FF7"/>
    <w:rsid w:val="003631BE"/>
    <w:rsid w:val="00363414"/>
    <w:rsid w:val="00363686"/>
    <w:rsid w:val="003636E1"/>
    <w:rsid w:val="00364672"/>
    <w:rsid w:val="00364ED1"/>
    <w:rsid w:val="003658DF"/>
    <w:rsid w:val="00366D22"/>
    <w:rsid w:val="003719A1"/>
    <w:rsid w:val="00376B00"/>
    <w:rsid w:val="00380562"/>
    <w:rsid w:val="0038123F"/>
    <w:rsid w:val="0038350C"/>
    <w:rsid w:val="00384238"/>
    <w:rsid w:val="0038505C"/>
    <w:rsid w:val="00385F54"/>
    <w:rsid w:val="0038662B"/>
    <w:rsid w:val="00387B9A"/>
    <w:rsid w:val="00387EAC"/>
    <w:rsid w:val="00390F89"/>
    <w:rsid w:val="0039112C"/>
    <w:rsid w:val="00391477"/>
    <w:rsid w:val="00391BC3"/>
    <w:rsid w:val="00393D21"/>
    <w:rsid w:val="003A1675"/>
    <w:rsid w:val="003A252C"/>
    <w:rsid w:val="003A43DF"/>
    <w:rsid w:val="003A4E3F"/>
    <w:rsid w:val="003A6235"/>
    <w:rsid w:val="003A6A8C"/>
    <w:rsid w:val="003B0CFC"/>
    <w:rsid w:val="003B1C68"/>
    <w:rsid w:val="003B1F0A"/>
    <w:rsid w:val="003B2753"/>
    <w:rsid w:val="003B2A81"/>
    <w:rsid w:val="003B3854"/>
    <w:rsid w:val="003B536F"/>
    <w:rsid w:val="003C4945"/>
    <w:rsid w:val="003C50E1"/>
    <w:rsid w:val="003C5144"/>
    <w:rsid w:val="003D3DE9"/>
    <w:rsid w:val="003D40DB"/>
    <w:rsid w:val="003E17BF"/>
    <w:rsid w:val="003E26BA"/>
    <w:rsid w:val="003E2D01"/>
    <w:rsid w:val="003E31C6"/>
    <w:rsid w:val="003E3F0D"/>
    <w:rsid w:val="003E4152"/>
    <w:rsid w:val="003E4ED0"/>
    <w:rsid w:val="003F14BD"/>
    <w:rsid w:val="003F3CC6"/>
    <w:rsid w:val="003F4451"/>
    <w:rsid w:val="003F50FE"/>
    <w:rsid w:val="003F52C3"/>
    <w:rsid w:val="003F5B84"/>
    <w:rsid w:val="003F5D7F"/>
    <w:rsid w:val="003F6102"/>
    <w:rsid w:val="003F6F85"/>
    <w:rsid w:val="003F725A"/>
    <w:rsid w:val="00400F68"/>
    <w:rsid w:val="00401068"/>
    <w:rsid w:val="00401B5C"/>
    <w:rsid w:val="00401F72"/>
    <w:rsid w:val="00403BA7"/>
    <w:rsid w:val="00404A7D"/>
    <w:rsid w:val="0040593E"/>
    <w:rsid w:val="00407610"/>
    <w:rsid w:val="004114E2"/>
    <w:rsid w:val="004120D2"/>
    <w:rsid w:val="004137B5"/>
    <w:rsid w:val="004140FF"/>
    <w:rsid w:val="00414CE0"/>
    <w:rsid w:val="004160AD"/>
    <w:rsid w:val="00421ADA"/>
    <w:rsid w:val="0042269B"/>
    <w:rsid w:val="00424387"/>
    <w:rsid w:val="00424A2B"/>
    <w:rsid w:val="00425933"/>
    <w:rsid w:val="00425A71"/>
    <w:rsid w:val="0042645E"/>
    <w:rsid w:val="0042651B"/>
    <w:rsid w:val="00427374"/>
    <w:rsid w:val="00437163"/>
    <w:rsid w:val="00440D44"/>
    <w:rsid w:val="00440E63"/>
    <w:rsid w:val="00442CBA"/>
    <w:rsid w:val="004438CC"/>
    <w:rsid w:val="0044591B"/>
    <w:rsid w:val="00450048"/>
    <w:rsid w:val="004528DC"/>
    <w:rsid w:val="00455312"/>
    <w:rsid w:val="0045552F"/>
    <w:rsid w:val="00455AC3"/>
    <w:rsid w:val="004615A3"/>
    <w:rsid w:val="0046355D"/>
    <w:rsid w:val="004648C2"/>
    <w:rsid w:val="00465A8C"/>
    <w:rsid w:val="004672E3"/>
    <w:rsid w:val="004720A8"/>
    <w:rsid w:val="00472EBC"/>
    <w:rsid w:val="00473091"/>
    <w:rsid w:val="0047385C"/>
    <w:rsid w:val="00474D83"/>
    <w:rsid w:val="00476E32"/>
    <w:rsid w:val="004801FD"/>
    <w:rsid w:val="00484049"/>
    <w:rsid w:val="004844FD"/>
    <w:rsid w:val="00487524"/>
    <w:rsid w:val="00487E18"/>
    <w:rsid w:val="004901D0"/>
    <w:rsid w:val="00490B70"/>
    <w:rsid w:val="00490DD8"/>
    <w:rsid w:val="00491435"/>
    <w:rsid w:val="00493645"/>
    <w:rsid w:val="00496CAB"/>
    <w:rsid w:val="00497D00"/>
    <w:rsid w:val="004A12C4"/>
    <w:rsid w:val="004A2BE0"/>
    <w:rsid w:val="004A315D"/>
    <w:rsid w:val="004A3B01"/>
    <w:rsid w:val="004A5207"/>
    <w:rsid w:val="004B0A75"/>
    <w:rsid w:val="004B0FBD"/>
    <w:rsid w:val="004B2A37"/>
    <w:rsid w:val="004B525F"/>
    <w:rsid w:val="004B5CAF"/>
    <w:rsid w:val="004C1037"/>
    <w:rsid w:val="004C2909"/>
    <w:rsid w:val="004C4C53"/>
    <w:rsid w:val="004C4CA6"/>
    <w:rsid w:val="004C5E8D"/>
    <w:rsid w:val="004C6740"/>
    <w:rsid w:val="004D02DA"/>
    <w:rsid w:val="004D2620"/>
    <w:rsid w:val="004D310F"/>
    <w:rsid w:val="004D6145"/>
    <w:rsid w:val="004D6DA2"/>
    <w:rsid w:val="004D773A"/>
    <w:rsid w:val="004E006A"/>
    <w:rsid w:val="004E00E3"/>
    <w:rsid w:val="004E0CBB"/>
    <w:rsid w:val="004E11A9"/>
    <w:rsid w:val="004E32B8"/>
    <w:rsid w:val="004E3420"/>
    <w:rsid w:val="004E34BE"/>
    <w:rsid w:val="004E43AC"/>
    <w:rsid w:val="004E4658"/>
    <w:rsid w:val="004E4689"/>
    <w:rsid w:val="004E5E80"/>
    <w:rsid w:val="004F4395"/>
    <w:rsid w:val="004F4AF6"/>
    <w:rsid w:val="004F6477"/>
    <w:rsid w:val="004F6C4B"/>
    <w:rsid w:val="004F6F52"/>
    <w:rsid w:val="004F7A3C"/>
    <w:rsid w:val="00504672"/>
    <w:rsid w:val="0050656D"/>
    <w:rsid w:val="005071F8"/>
    <w:rsid w:val="00510C4F"/>
    <w:rsid w:val="00512450"/>
    <w:rsid w:val="005125B9"/>
    <w:rsid w:val="00512615"/>
    <w:rsid w:val="005135E9"/>
    <w:rsid w:val="00516F9C"/>
    <w:rsid w:val="00520B91"/>
    <w:rsid w:val="005216CC"/>
    <w:rsid w:val="0052530E"/>
    <w:rsid w:val="005254EB"/>
    <w:rsid w:val="005261BE"/>
    <w:rsid w:val="00530679"/>
    <w:rsid w:val="0054049F"/>
    <w:rsid w:val="005412D6"/>
    <w:rsid w:val="005414AA"/>
    <w:rsid w:val="0054184A"/>
    <w:rsid w:val="0054195A"/>
    <w:rsid w:val="0054357A"/>
    <w:rsid w:val="005448DD"/>
    <w:rsid w:val="00546DB2"/>
    <w:rsid w:val="00547B2A"/>
    <w:rsid w:val="005511F4"/>
    <w:rsid w:val="00554DB8"/>
    <w:rsid w:val="00554E32"/>
    <w:rsid w:val="00557BA8"/>
    <w:rsid w:val="00561DD9"/>
    <w:rsid w:val="00563A9A"/>
    <w:rsid w:val="00566191"/>
    <w:rsid w:val="00567FE1"/>
    <w:rsid w:val="00570413"/>
    <w:rsid w:val="005744A8"/>
    <w:rsid w:val="00574C49"/>
    <w:rsid w:val="0057567E"/>
    <w:rsid w:val="005758E8"/>
    <w:rsid w:val="00580AC2"/>
    <w:rsid w:val="005821AC"/>
    <w:rsid w:val="00583001"/>
    <w:rsid w:val="00590737"/>
    <w:rsid w:val="00591986"/>
    <w:rsid w:val="00591A4A"/>
    <w:rsid w:val="00593E0E"/>
    <w:rsid w:val="005947D3"/>
    <w:rsid w:val="005978D7"/>
    <w:rsid w:val="005A1822"/>
    <w:rsid w:val="005A1DCD"/>
    <w:rsid w:val="005A301B"/>
    <w:rsid w:val="005A5B61"/>
    <w:rsid w:val="005A6013"/>
    <w:rsid w:val="005A6064"/>
    <w:rsid w:val="005A78D6"/>
    <w:rsid w:val="005B251B"/>
    <w:rsid w:val="005B2C73"/>
    <w:rsid w:val="005B500E"/>
    <w:rsid w:val="005B570C"/>
    <w:rsid w:val="005B5BC6"/>
    <w:rsid w:val="005B6628"/>
    <w:rsid w:val="005B7739"/>
    <w:rsid w:val="005B7F2E"/>
    <w:rsid w:val="005C0807"/>
    <w:rsid w:val="005C453D"/>
    <w:rsid w:val="005C4A4B"/>
    <w:rsid w:val="005C6A6C"/>
    <w:rsid w:val="005C779B"/>
    <w:rsid w:val="005C7AA0"/>
    <w:rsid w:val="005C7EBB"/>
    <w:rsid w:val="005D0987"/>
    <w:rsid w:val="005D0CB0"/>
    <w:rsid w:val="005D20F8"/>
    <w:rsid w:val="005D36E4"/>
    <w:rsid w:val="005D4DAE"/>
    <w:rsid w:val="005D5662"/>
    <w:rsid w:val="005E1EE4"/>
    <w:rsid w:val="005E6730"/>
    <w:rsid w:val="005E7871"/>
    <w:rsid w:val="005F0B31"/>
    <w:rsid w:val="005F0FD0"/>
    <w:rsid w:val="005F1C21"/>
    <w:rsid w:val="005F1FCC"/>
    <w:rsid w:val="005F3BD1"/>
    <w:rsid w:val="005F4534"/>
    <w:rsid w:val="006022A5"/>
    <w:rsid w:val="00602D5A"/>
    <w:rsid w:val="006043DF"/>
    <w:rsid w:val="006045A5"/>
    <w:rsid w:val="00610194"/>
    <w:rsid w:val="006104F2"/>
    <w:rsid w:val="00611680"/>
    <w:rsid w:val="00616AEF"/>
    <w:rsid w:val="006178EE"/>
    <w:rsid w:val="0062014B"/>
    <w:rsid w:val="0062222C"/>
    <w:rsid w:val="00624671"/>
    <w:rsid w:val="00625230"/>
    <w:rsid w:val="00625667"/>
    <w:rsid w:val="00630B44"/>
    <w:rsid w:val="00636755"/>
    <w:rsid w:val="0063676C"/>
    <w:rsid w:val="00636CE9"/>
    <w:rsid w:val="00637671"/>
    <w:rsid w:val="00641459"/>
    <w:rsid w:val="00641715"/>
    <w:rsid w:val="00641C06"/>
    <w:rsid w:val="00641F43"/>
    <w:rsid w:val="0064629F"/>
    <w:rsid w:val="00651191"/>
    <w:rsid w:val="00651F7D"/>
    <w:rsid w:val="00655F79"/>
    <w:rsid w:val="0065624F"/>
    <w:rsid w:val="00657B1E"/>
    <w:rsid w:val="006611DA"/>
    <w:rsid w:val="0066307B"/>
    <w:rsid w:val="00663408"/>
    <w:rsid w:val="00664E17"/>
    <w:rsid w:val="00665F00"/>
    <w:rsid w:val="0066645F"/>
    <w:rsid w:val="006666E6"/>
    <w:rsid w:val="0067134B"/>
    <w:rsid w:val="00672A76"/>
    <w:rsid w:val="0067307D"/>
    <w:rsid w:val="00676FB9"/>
    <w:rsid w:val="00677E15"/>
    <w:rsid w:val="00682B7D"/>
    <w:rsid w:val="0068363B"/>
    <w:rsid w:val="006874B6"/>
    <w:rsid w:val="00687CC9"/>
    <w:rsid w:val="00690F74"/>
    <w:rsid w:val="00692CFF"/>
    <w:rsid w:val="00694DF6"/>
    <w:rsid w:val="0069768A"/>
    <w:rsid w:val="006A05C3"/>
    <w:rsid w:val="006A1B74"/>
    <w:rsid w:val="006A47CC"/>
    <w:rsid w:val="006A4BA1"/>
    <w:rsid w:val="006A4DFF"/>
    <w:rsid w:val="006A4FD9"/>
    <w:rsid w:val="006A5FCE"/>
    <w:rsid w:val="006C006C"/>
    <w:rsid w:val="006C423D"/>
    <w:rsid w:val="006C5B72"/>
    <w:rsid w:val="006C5F87"/>
    <w:rsid w:val="006C6223"/>
    <w:rsid w:val="006C6A5E"/>
    <w:rsid w:val="006C6B92"/>
    <w:rsid w:val="006C7E8D"/>
    <w:rsid w:val="006D284B"/>
    <w:rsid w:val="006D28B6"/>
    <w:rsid w:val="006D4BA8"/>
    <w:rsid w:val="006D59C4"/>
    <w:rsid w:val="006D7226"/>
    <w:rsid w:val="006D78AE"/>
    <w:rsid w:val="006D7929"/>
    <w:rsid w:val="006E0CA5"/>
    <w:rsid w:val="006E1A60"/>
    <w:rsid w:val="006E20FC"/>
    <w:rsid w:val="006E6D18"/>
    <w:rsid w:val="006F1032"/>
    <w:rsid w:val="006F32B8"/>
    <w:rsid w:val="006F4253"/>
    <w:rsid w:val="006F48B4"/>
    <w:rsid w:val="006F4E62"/>
    <w:rsid w:val="006F703A"/>
    <w:rsid w:val="006F7B8D"/>
    <w:rsid w:val="00700B37"/>
    <w:rsid w:val="007012A7"/>
    <w:rsid w:val="007032BB"/>
    <w:rsid w:val="00704EBD"/>
    <w:rsid w:val="00706C03"/>
    <w:rsid w:val="007143E2"/>
    <w:rsid w:val="007147C5"/>
    <w:rsid w:val="007222FD"/>
    <w:rsid w:val="007250AB"/>
    <w:rsid w:val="00726702"/>
    <w:rsid w:val="00726901"/>
    <w:rsid w:val="007278A6"/>
    <w:rsid w:val="007314E5"/>
    <w:rsid w:val="0073171C"/>
    <w:rsid w:val="007321E7"/>
    <w:rsid w:val="0073270A"/>
    <w:rsid w:val="00735BAF"/>
    <w:rsid w:val="0073787D"/>
    <w:rsid w:val="0074217E"/>
    <w:rsid w:val="00744243"/>
    <w:rsid w:val="00746030"/>
    <w:rsid w:val="007478EE"/>
    <w:rsid w:val="00750409"/>
    <w:rsid w:val="007517F9"/>
    <w:rsid w:val="00751BA6"/>
    <w:rsid w:val="00752181"/>
    <w:rsid w:val="007531E3"/>
    <w:rsid w:val="00753EFA"/>
    <w:rsid w:val="00756B62"/>
    <w:rsid w:val="0076086C"/>
    <w:rsid w:val="00762AFD"/>
    <w:rsid w:val="00762DC0"/>
    <w:rsid w:val="00763868"/>
    <w:rsid w:val="007662B3"/>
    <w:rsid w:val="00770224"/>
    <w:rsid w:val="00771B4D"/>
    <w:rsid w:val="00771E5A"/>
    <w:rsid w:val="00773A82"/>
    <w:rsid w:val="007825EB"/>
    <w:rsid w:val="007829E9"/>
    <w:rsid w:val="007829EF"/>
    <w:rsid w:val="007840FE"/>
    <w:rsid w:val="007845B6"/>
    <w:rsid w:val="0078489F"/>
    <w:rsid w:val="00784932"/>
    <w:rsid w:val="00784935"/>
    <w:rsid w:val="007852FC"/>
    <w:rsid w:val="00793547"/>
    <w:rsid w:val="00795742"/>
    <w:rsid w:val="007A19C1"/>
    <w:rsid w:val="007A2F81"/>
    <w:rsid w:val="007A47CC"/>
    <w:rsid w:val="007A4B0D"/>
    <w:rsid w:val="007A4D10"/>
    <w:rsid w:val="007A57BC"/>
    <w:rsid w:val="007A759B"/>
    <w:rsid w:val="007B0AB2"/>
    <w:rsid w:val="007B0C67"/>
    <w:rsid w:val="007B18C1"/>
    <w:rsid w:val="007B2146"/>
    <w:rsid w:val="007B3001"/>
    <w:rsid w:val="007B3895"/>
    <w:rsid w:val="007B3CDF"/>
    <w:rsid w:val="007B3F21"/>
    <w:rsid w:val="007B5385"/>
    <w:rsid w:val="007B6830"/>
    <w:rsid w:val="007B7D96"/>
    <w:rsid w:val="007C3C89"/>
    <w:rsid w:val="007C556B"/>
    <w:rsid w:val="007D2D56"/>
    <w:rsid w:val="007D2F1D"/>
    <w:rsid w:val="007D4800"/>
    <w:rsid w:val="007D7415"/>
    <w:rsid w:val="007E1204"/>
    <w:rsid w:val="007E2092"/>
    <w:rsid w:val="007E213B"/>
    <w:rsid w:val="007E4C84"/>
    <w:rsid w:val="007F191A"/>
    <w:rsid w:val="007F1C63"/>
    <w:rsid w:val="007F1C70"/>
    <w:rsid w:val="007F1E3A"/>
    <w:rsid w:val="007F6314"/>
    <w:rsid w:val="0080123F"/>
    <w:rsid w:val="0080434B"/>
    <w:rsid w:val="00806ABD"/>
    <w:rsid w:val="00813E8C"/>
    <w:rsid w:val="008144AB"/>
    <w:rsid w:val="00815335"/>
    <w:rsid w:val="00817AD8"/>
    <w:rsid w:val="00820BF7"/>
    <w:rsid w:val="008212A6"/>
    <w:rsid w:val="00821AF7"/>
    <w:rsid w:val="008222A9"/>
    <w:rsid w:val="008261CC"/>
    <w:rsid w:val="00827122"/>
    <w:rsid w:val="00827DAC"/>
    <w:rsid w:val="00830B9E"/>
    <w:rsid w:val="00832119"/>
    <w:rsid w:val="00833085"/>
    <w:rsid w:val="00834C3A"/>
    <w:rsid w:val="00836471"/>
    <w:rsid w:val="00843B4D"/>
    <w:rsid w:val="00844665"/>
    <w:rsid w:val="0084535E"/>
    <w:rsid w:val="008465B9"/>
    <w:rsid w:val="00846E2F"/>
    <w:rsid w:val="00847BCF"/>
    <w:rsid w:val="00850FCA"/>
    <w:rsid w:val="00852885"/>
    <w:rsid w:val="00853440"/>
    <w:rsid w:val="0086093B"/>
    <w:rsid w:val="00860F0E"/>
    <w:rsid w:val="00863488"/>
    <w:rsid w:val="00865A1C"/>
    <w:rsid w:val="00866115"/>
    <w:rsid w:val="00870C59"/>
    <w:rsid w:val="00873590"/>
    <w:rsid w:val="008735B6"/>
    <w:rsid w:val="00876C15"/>
    <w:rsid w:val="0088347B"/>
    <w:rsid w:val="00884489"/>
    <w:rsid w:val="00884FF2"/>
    <w:rsid w:val="008861CD"/>
    <w:rsid w:val="00892777"/>
    <w:rsid w:val="008A150E"/>
    <w:rsid w:val="008A1A4F"/>
    <w:rsid w:val="008A2FFE"/>
    <w:rsid w:val="008A48B7"/>
    <w:rsid w:val="008A7C79"/>
    <w:rsid w:val="008B01BF"/>
    <w:rsid w:val="008B25A6"/>
    <w:rsid w:val="008B73F2"/>
    <w:rsid w:val="008C2F3F"/>
    <w:rsid w:val="008C5D67"/>
    <w:rsid w:val="008C7CF6"/>
    <w:rsid w:val="008D0068"/>
    <w:rsid w:val="008D0BCB"/>
    <w:rsid w:val="008D23E7"/>
    <w:rsid w:val="008D25C1"/>
    <w:rsid w:val="008D2CA6"/>
    <w:rsid w:val="008D5403"/>
    <w:rsid w:val="008D7381"/>
    <w:rsid w:val="008E1406"/>
    <w:rsid w:val="008E2553"/>
    <w:rsid w:val="008E3E75"/>
    <w:rsid w:val="008E7141"/>
    <w:rsid w:val="008E751E"/>
    <w:rsid w:val="008F06CD"/>
    <w:rsid w:val="008F17DA"/>
    <w:rsid w:val="008F291B"/>
    <w:rsid w:val="008F465F"/>
    <w:rsid w:val="008F66F0"/>
    <w:rsid w:val="008F6FF7"/>
    <w:rsid w:val="00900D46"/>
    <w:rsid w:val="00905A3C"/>
    <w:rsid w:val="009100B5"/>
    <w:rsid w:val="009136F8"/>
    <w:rsid w:val="00915219"/>
    <w:rsid w:val="00921B5B"/>
    <w:rsid w:val="00925516"/>
    <w:rsid w:val="00927367"/>
    <w:rsid w:val="00927C4B"/>
    <w:rsid w:val="0093094A"/>
    <w:rsid w:val="0093368E"/>
    <w:rsid w:val="00937C11"/>
    <w:rsid w:val="00941D54"/>
    <w:rsid w:val="0094600C"/>
    <w:rsid w:val="009508E8"/>
    <w:rsid w:val="00950FA8"/>
    <w:rsid w:val="009531CE"/>
    <w:rsid w:val="00955E27"/>
    <w:rsid w:val="009567D5"/>
    <w:rsid w:val="00960A0A"/>
    <w:rsid w:val="00960A8D"/>
    <w:rsid w:val="00960BD8"/>
    <w:rsid w:val="00961198"/>
    <w:rsid w:val="00961685"/>
    <w:rsid w:val="00962277"/>
    <w:rsid w:val="00963323"/>
    <w:rsid w:val="00964AB5"/>
    <w:rsid w:val="00964E3B"/>
    <w:rsid w:val="0096508C"/>
    <w:rsid w:val="009652DD"/>
    <w:rsid w:val="00967240"/>
    <w:rsid w:val="00967BEA"/>
    <w:rsid w:val="00971055"/>
    <w:rsid w:val="00971F25"/>
    <w:rsid w:val="009739BD"/>
    <w:rsid w:val="00973B35"/>
    <w:rsid w:val="00974420"/>
    <w:rsid w:val="00974509"/>
    <w:rsid w:val="00975C92"/>
    <w:rsid w:val="00975CE3"/>
    <w:rsid w:val="00977797"/>
    <w:rsid w:val="009779DE"/>
    <w:rsid w:val="009811A5"/>
    <w:rsid w:val="009841D5"/>
    <w:rsid w:val="0098437A"/>
    <w:rsid w:val="009870C9"/>
    <w:rsid w:val="00990E46"/>
    <w:rsid w:val="00990F34"/>
    <w:rsid w:val="00992197"/>
    <w:rsid w:val="0099307B"/>
    <w:rsid w:val="009939C7"/>
    <w:rsid w:val="00994674"/>
    <w:rsid w:val="00995229"/>
    <w:rsid w:val="00995E62"/>
    <w:rsid w:val="009A1171"/>
    <w:rsid w:val="009A342C"/>
    <w:rsid w:val="009A4519"/>
    <w:rsid w:val="009A4D5A"/>
    <w:rsid w:val="009A52BA"/>
    <w:rsid w:val="009A79B8"/>
    <w:rsid w:val="009B318C"/>
    <w:rsid w:val="009B5098"/>
    <w:rsid w:val="009B5111"/>
    <w:rsid w:val="009C492F"/>
    <w:rsid w:val="009C7471"/>
    <w:rsid w:val="009C756C"/>
    <w:rsid w:val="009D05F2"/>
    <w:rsid w:val="009D1899"/>
    <w:rsid w:val="009D252A"/>
    <w:rsid w:val="009D32B0"/>
    <w:rsid w:val="009D3F81"/>
    <w:rsid w:val="009D5594"/>
    <w:rsid w:val="009D7656"/>
    <w:rsid w:val="009E0B7F"/>
    <w:rsid w:val="009E183C"/>
    <w:rsid w:val="009E2123"/>
    <w:rsid w:val="009E38F2"/>
    <w:rsid w:val="009E44FD"/>
    <w:rsid w:val="009E5026"/>
    <w:rsid w:val="009E5725"/>
    <w:rsid w:val="009E60E9"/>
    <w:rsid w:val="009E6399"/>
    <w:rsid w:val="009E6495"/>
    <w:rsid w:val="009E73C8"/>
    <w:rsid w:val="009F05BB"/>
    <w:rsid w:val="009F0D83"/>
    <w:rsid w:val="009F2B6B"/>
    <w:rsid w:val="00A0138C"/>
    <w:rsid w:val="00A124A7"/>
    <w:rsid w:val="00A12CD1"/>
    <w:rsid w:val="00A148B4"/>
    <w:rsid w:val="00A149E9"/>
    <w:rsid w:val="00A14F4F"/>
    <w:rsid w:val="00A158E3"/>
    <w:rsid w:val="00A16805"/>
    <w:rsid w:val="00A16B41"/>
    <w:rsid w:val="00A172EE"/>
    <w:rsid w:val="00A17401"/>
    <w:rsid w:val="00A208CF"/>
    <w:rsid w:val="00A22D64"/>
    <w:rsid w:val="00A2350C"/>
    <w:rsid w:val="00A257A2"/>
    <w:rsid w:val="00A27A3C"/>
    <w:rsid w:val="00A304C1"/>
    <w:rsid w:val="00A30B15"/>
    <w:rsid w:val="00A31027"/>
    <w:rsid w:val="00A33E2C"/>
    <w:rsid w:val="00A4025D"/>
    <w:rsid w:val="00A403DE"/>
    <w:rsid w:val="00A42428"/>
    <w:rsid w:val="00A43CA7"/>
    <w:rsid w:val="00A44F86"/>
    <w:rsid w:val="00A450C4"/>
    <w:rsid w:val="00A45594"/>
    <w:rsid w:val="00A4567F"/>
    <w:rsid w:val="00A50CF8"/>
    <w:rsid w:val="00A51FA7"/>
    <w:rsid w:val="00A5248A"/>
    <w:rsid w:val="00A528EC"/>
    <w:rsid w:val="00A55138"/>
    <w:rsid w:val="00A559B6"/>
    <w:rsid w:val="00A600EF"/>
    <w:rsid w:val="00A61047"/>
    <w:rsid w:val="00A611C4"/>
    <w:rsid w:val="00A618A7"/>
    <w:rsid w:val="00A61C3C"/>
    <w:rsid w:val="00A620AB"/>
    <w:rsid w:val="00A620FE"/>
    <w:rsid w:val="00A6379F"/>
    <w:rsid w:val="00A64237"/>
    <w:rsid w:val="00A66D88"/>
    <w:rsid w:val="00A67456"/>
    <w:rsid w:val="00A67507"/>
    <w:rsid w:val="00A67C0F"/>
    <w:rsid w:val="00A70926"/>
    <w:rsid w:val="00A729AA"/>
    <w:rsid w:val="00A73D85"/>
    <w:rsid w:val="00A74401"/>
    <w:rsid w:val="00A74808"/>
    <w:rsid w:val="00A77F8E"/>
    <w:rsid w:val="00A82CF3"/>
    <w:rsid w:val="00A8416E"/>
    <w:rsid w:val="00A848C4"/>
    <w:rsid w:val="00A84E71"/>
    <w:rsid w:val="00A86170"/>
    <w:rsid w:val="00A865DF"/>
    <w:rsid w:val="00AA1990"/>
    <w:rsid w:val="00AA3A15"/>
    <w:rsid w:val="00AA690C"/>
    <w:rsid w:val="00AA6FB0"/>
    <w:rsid w:val="00AA7EBB"/>
    <w:rsid w:val="00AB1704"/>
    <w:rsid w:val="00AB321A"/>
    <w:rsid w:val="00AB38F3"/>
    <w:rsid w:val="00AB6849"/>
    <w:rsid w:val="00AB6E2C"/>
    <w:rsid w:val="00AC5E2B"/>
    <w:rsid w:val="00AC5F47"/>
    <w:rsid w:val="00AC784F"/>
    <w:rsid w:val="00AD0622"/>
    <w:rsid w:val="00AD3113"/>
    <w:rsid w:val="00AD4384"/>
    <w:rsid w:val="00AD5BEF"/>
    <w:rsid w:val="00AD767E"/>
    <w:rsid w:val="00AD78B7"/>
    <w:rsid w:val="00AE19AC"/>
    <w:rsid w:val="00AE2CF3"/>
    <w:rsid w:val="00AE7946"/>
    <w:rsid w:val="00AF2609"/>
    <w:rsid w:val="00AF29A9"/>
    <w:rsid w:val="00AF5CF5"/>
    <w:rsid w:val="00B01D68"/>
    <w:rsid w:val="00B0461B"/>
    <w:rsid w:val="00B06171"/>
    <w:rsid w:val="00B10953"/>
    <w:rsid w:val="00B10D3C"/>
    <w:rsid w:val="00B119DB"/>
    <w:rsid w:val="00B11C6F"/>
    <w:rsid w:val="00B11CDB"/>
    <w:rsid w:val="00B1322F"/>
    <w:rsid w:val="00B13F3A"/>
    <w:rsid w:val="00B1442C"/>
    <w:rsid w:val="00B157FF"/>
    <w:rsid w:val="00B15A60"/>
    <w:rsid w:val="00B15AE7"/>
    <w:rsid w:val="00B161BF"/>
    <w:rsid w:val="00B21B2B"/>
    <w:rsid w:val="00B2217A"/>
    <w:rsid w:val="00B2370B"/>
    <w:rsid w:val="00B237D0"/>
    <w:rsid w:val="00B24F6D"/>
    <w:rsid w:val="00B30552"/>
    <w:rsid w:val="00B30AC0"/>
    <w:rsid w:val="00B33F88"/>
    <w:rsid w:val="00B35E67"/>
    <w:rsid w:val="00B3607B"/>
    <w:rsid w:val="00B36C52"/>
    <w:rsid w:val="00B378A0"/>
    <w:rsid w:val="00B40195"/>
    <w:rsid w:val="00B40524"/>
    <w:rsid w:val="00B40B27"/>
    <w:rsid w:val="00B410D1"/>
    <w:rsid w:val="00B462EB"/>
    <w:rsid w:val="00B478AC"/>
    <w:rsid w:val="00B51717"/>
    <w:rsid w:val="00B553B6"/>
    <w:rsid w:val="00B563EE"/>
    <w:rsid w:val="00B5731C"/>
    <w:rsid w:val="00B611AD"/>
    <w:rsid w:val="00B657D2"/>
    <w:rsid w:val="00B65D05"/>
    <w:rsid w:val="00B6648C"/>
    <w:rsid w:val="00B67016"/>
    <w:rsid w:val="00B70562"/>
    <w:rsid w:val="00B706D6"/>
    <w:rsid w:val="00B750C3"/>
    <w:rsid w:val="00B804D7"/>
    <w:rsid w:val="00B815DB"/>
    <w:rsid w:val="00B81EE6"/>
    <w:rsid w:val="00B83173"/>
    <w:rsid w:val="00B85A82"/>
    <w:rsid w:val="00B87289"/>
    <w:rsid w:val="00B87935"/>
    <w:rsid w:val="00B90C19"/>
    <w:rsid w:val="00B928B7"/>
    <w:rsid w:val="00B9487E"/>
    <w:rsid w:val="00B96302"/>
    <w:rsid w:val="00B96B2D"/>
    <w:rsid w:val="00B97B70"/>
    <w:rsid w:val="00BA728F"/>
    <w:rsid w:val="00BB5778"/>
    <w:rsid w:val="00BB669D"/>
    <w:rsid w:val="00BB6971"/>
    <w:rsid w:val="00BB755D"/>
    <w:rsid w:val="00BC3446"/>
    <w:rsid w:val="00BC5438"/>
    <w:rsid w:val="00BC782B"/>
    <w:rsid w:val="00BD0157"/>
    <w:rsid w:val="00BD1261"/>
    <w:rsid w:val="00BD37E6"/>
    <w:rsid w:val="00BD583A"/>
    <w:rsid w:val="00BD5E8F"/>
    <w:rsid w:val="00BD659C"/>
    <w:rsid w:val="00BD65CC"/>
    <w:rsid w:val="00BE058D"/>
    <w:rsid w:val="00BE080C"/>
    <w:rsid w:val="00BE46D3"/>
    <w:rsid w:val="00BE6E10"/>
    <w:rsid w:val="00BF290C"/>
    <w:rsid w:val="00BF6583"/>
    <w:rsid w:val="00C0018C"/>
    <w:rsid w:val="00C01494"/>
    <w:rsid w:val="00C02A35"/>
    <w:rsid w:val="00C046B5"/>
    <w:rsid w:val="00C05212"/>
    <w:rsid w:val="00C06AD8"/>
    <w:rsid w:val="00C06E6B"/>
    <w:rsid w:val="00C0731B"/>
    <w:rsid w:val="00C074BC"/>
    <w:rsid w:val="00C07B40"/>
    <w:rsid w:val="00C1067B"/>
    <w:rsid w:val="00C1138A"/>
    <w:rsid w:val="00C116B4"/>
    <w:rsid w:val="00C134E0"/>
    <w:rsid w:val="00C17BB7"/>
    <w:rsid w:val="00C17E87"/>
    <w:rsid w:val="00C20565"/>
    <w:rsid w:val="00C20856"/>
    <w:rsid w:val="00C214CB"/>
    <w:rsid w:val="00C21E16"/>
    <w:rsid w:val="00C2454B"/>
    <w:rsid w:val="00C26015"/>
    <w:rsid w:val="00C26443"/>
    <w:rsid w:val="00C27E25"/>
    <w:rsid w:val="00C320BA"/>
    <w:rsid w:val="00C34F30"/>
    <w:rsid w:val="00C36F8D"/>
    <w:rsid w:val="00C40A19"/>
    <w:rsid w:val="00C4677B"/>
    <w:rsid w:val="00C4752D"/>
    <w:rsid w:val="00C50E74"/>
    <w:rsid w:val="00C52A4A"/>
    <w:rsid w:val="00C56281"/>
    <w:rsid w:val="00C56362"/>
    <w:rsid w:val="00C64428"/>
    <w:rsid w:val="00C6784C"/>
    <w:rsid w:val="00C70A0F"/>
    <w:rsid w:val="00C7183F"/>
    <w:rsid w:val="00C7310B"/>
    <w:rsid w:val="00C7386C"/>
    <w:rsid w:val="00C73FAC"/>
    <w:rsid w:val="00C7437D"/>
    <w:rsid w:val="00C744D6"/>
    <w:rsid w:val="00C74E52"/>
    <w:rsid w:val="00C75A1F"/>
    <w:rsid w:val="00C768DC"/>
    <w:rsid w:val="00C80EBD"/>
    <w:rsid w:val="00C83E14"/>
    <w:rsid w:val="00C90B68"/>
    <w:rsid w:val="00C92F45"/>
    <w:rsid w:val="00C95321"/>
    <w:rsid w:val="00CA23E1"/>
    <w:rsid w:val="00CA2E8C"/>
    <w:rsid w:val="00CA3357"/>
    <w:rsid w:val="00CA3FDC"/>
    <w:rsid w:val="00CA4038"/>
    <w:rsid w:val="00CA64E2"/>
    <w:rsid w:val="00CB0723"/>
    <w:rsid w:val="00CB0EC9"/>
    <w:rsid w:val="00CB1F07"/>
    <w:rsid w:val="00CB3D97"/>
    <w:rsid w:val="00CB43BE"/>
    <w:rsid w:val="00CB7237"/>
    <w:rsid w:val="00CC085F"/>
    <w:rsid w:val="00CC2651"/>
    <w:rsid w:val="00CC3037"/>
    <w:rsid w:val="00CC53B2"/>
    <w:rsid w:val="00CD23C4"/>
    <w:rsid w:val="00CD40D4"/>
    <w:rsid w:val="00CD525C"/>
    <w:rsid w:val="00CD55B8"/>
    <w:rsid w:val="00CD667C"/>
    <w:rsid w:val="00CD7003"/>
    <w:rsid w:val="00CE7106"/>
    <w:rsid w:val="00CF0C10"/>
    <w:rsid w:val="00CF1254"/>
    <w:rsid w:val="00CF2279"/>
    <w:rsid w:val="00CF7601"/>
    <w:rsid w:val="00D02385"/>
    <w:rsid w:val="00D02FA5"/>
    <w:rsid w:val="00D049D9"/>
    <w:rsid w:val="00D0622C"/>
    <w:rsid w:val="00D07DE7"/>
    <w:rsid w:val="00D10650"/>
    <w:rsid w:val="00D1251C"/>
    <w:rsid w:val="00D14895"/>
    <w:rsid w:val="00D15998"/>
    <w:rsid w:val="00D174A9"/>
    <w:rsid w:val="00D24AB9"/>
    <w:rsid w:val="00D24D97"/>
    <w:rsid w:val="00D3048C"/>
    <w:rsid w:val="00D344F9"/>
    <w:rsid w:val="00D34606"/>
    <w:rsid w:val="00D37240"/>
    <w:rsid w:val="00D407A5"/>
    <w:rsid w:val="00D43309"/>
    <w:rsid w:val="00D43EE8"/>
    <w:rsid w:val="00D44532"/>
    <w:rsid w:val="00D47138"/>
    <w:rsid w:val="00D47CC2"/>
    <w:rsid w:val="00D51028"/>
    <w:rsid w:val="00D51432"/>
    <w:rsid w:val="00D538CD"/>
    <w:rsid w:val="00D55152"/>
    <w:rsid w:val="00D557A2"/>
    <w:rsid w:val="00D565FB"/>
    <w:rsid w:val="00D56610"/>
    <w:rsid w:val="00D600F1"/>
    <w:rsid w:val="00D6651F"/>
    <w:rsid w:val="00D66718"/>
    <w:rsid w:val="00D668EF"/>
    <w:rsid w:val="00D66EC0"/>
    <w:rsid w:val="00D721B5"/>
    <w:rsid w:val="00D72CEE"/>
    <w:rsid w:val="00D75363"/>
    <w:rsid w:val="00D77909"/>
    <w:rsid w:val="00D80140"/>
    <w:rsid w:val="00D810AC"/>
    <w:rsid w:val="00D8483B"/>
    <w:rsid w:val="00D84DFF"/>
    <w:rsid w:val="00D86074"/>
    <w:rsid w:val="00D90DC1"/>
    <w:rsid w:val="00D9138F"/>
    <w:rsid w:val="00D91C35"/>
    <w:rsid w:val="00D92B34"/>
    <w:rsid w:val="00D93C18"/>
    <w:rsid w:val="00D94AF4"/>
    <w:rsid w:val="00D96DE6"/>
    <w:rsid w:val="00D9700D"/>
    <w:rsid w:val="00DA467C"/>
    <w:rsid w:val="00DA48CD"/>
    <w:rsid w:val="00DA6E8A"/>
    <w:rsid w:val="00DA763F"/>
    <w:rsid w:val="00DA7E33"/>
    <w:rsid w:val="00DB0A7B"/>
    <w:rsid w:val="00DB660A"/>
    <w:rsid w:val="00DB7209"/>
    <w:rsid w:val="00DC1B46"/>
    <w:rsid w:val="00DC40F7"/>
    <w:rsid w:val="00DC45C9"/>
    <w:rsid w:val="00DC5DD6"/>
    <w:rsid w:val="00DD17DB"/>
    <w:rsid w:val="00DD2D21"/>
    <w:rsid w:val="00DD3ED6"/>
    <w:rsid w:val="00DD51C2"/>
    <w:rsid w:val="00DD5C15"/>
    <w:rsid w:val="00DD5D73"/>
    <w:rsid w:val="00DD610B"/>
    <w:rsid w:val="00DD754F"/>
    <w:rsid w:val="00DE00EA"/>
    <w:rsid w:val="00DE0860"/>
    <w:rsid w:val="00DE63B6"/>
    <w:rsid w:val="00DF0291"/>
    <w:rsid w:val="00DF167A"/>
    <w:rsid w:val="00DF37B4"/>
    <w:rsid w:val="00DF3D1C"/>
    <w:rsid w:val="00E00BA5"/>
    <w:rsid w:val="00E02D03"/>
    <w:rsid w:val="00E04073"/>
    <w:rsid w:val="00E0673F"/>
    <w:rsid w:val="00E072B5"/>
    <w:rsid w:val="00E137E4"/>
    <w:rsid w:val="00E13B9C"/>
    <w:rsid w:val="00E212FC"/>
    <w:rsid w:val="00E23A37"/>
    <w:rsid w:val="00E27463"/>
    <w:rsid w:val="00E3031D"/>
    <w:rsid w:val="00E30388"/>
    <w:rsid w:val="00E30BF0"/>
    <w:rsid w:val="00E33DB3"/>
    <w:rsid w:val="00E34C0C"/>
    <w:rsid w:val="00E375CD"/>
    <w:rsid w:val="00E4004E"/>
    <w:rsid w:val="00E44DC1"/>
    <w:rsid w:val="00E44EAC"/>
    <w:rsid w:val="00E513D4"/>
    <w:rsid w:val="00E514D3"/>
    <w:rsid w:val="00E51B59"/>
    <w:rsid w:val="00E53058"/>
    <w:rsid w:val="00E53609"/>
    <w:rsid w:val="00E56206"/>
    <w:rsid w:val="00E567D5"/>
    <w:rsid w:val="00E56B83"/>
    <w:rsid w:val="00E60EF1"/>
    <w:rsid w:val="00E647E8"/>
    <w:rsid w:val="00E66E68"/>
    <w:rsid w:val="00E67482"/>
    <w:rsid w:val="00E70550"/>
    <w:rsid w:val="00E71D60"/>
    <w:rsid w:val="00E73FEE"/>
    <w:rsid w:val="00E74766"/>
    <w:rsid w:val="00E74D19"/>
    <w:rsid w:val="00E74E86"/>
    <w:rsid w:val="00E765DD"/>
    <w:rsid w:val="00E77D1C"/>
    <w:rsid w:val="00E80B67"/>
    <w:rsid w:val="00E81201"/>
    <w:rsid w:val="00E825FD"/>
    <w:rsid w:val="00E84BA1"/>
    <w:rsid w:val="00E84CA8"/>
    <w:rsid w:val="00E84E18"/>
    <w:rsid w:val="00E86368"/>
    <w:rsid w:val="00E86427"/>
    <w:rsid w:val="00E86968"/>
    <w:rsid w:val="00E87FF1"/>
    <w:rsid w:val="00E916B4"/>
    <w:rsid w:val="00E91903"/>
    <w:rsid w:val="00E93522"/>
    <w:rsid w:val="00E935EB"/>
    <w:rsid w:val="00E93917"/>
    <w:rsid w:val="00E97EBA"/>
    <w:rsid w:val="00EA0F79"/>
    <w:rsid w:val="00EA14D3"/>
    <w:rsid w:val="00EA1CBE"/>
    <w:rsid w:val="00EA1F51"/>
    <w:rsid w:val="00EA68B5"/>
    <w:rsid w:val="00EB189D"/>
    <w:rsid w:val="00EB200D"/>
    <w:rsid w:val="00EB25D1"/>
    <w:rsid w:val="00EB2DBD"/>
    <w:rsid w:val="00EB3478"/>
    <w:rsid w:val="00EB5A21"/>
    <w:rsid w:val="00EC06E7"/>
    <w:rsid w:val="00EC0E8B"/>
    <w:rsid w:val="00EC5601"/>
    <w:rsid w:val="00EC689E"/>
    <w:rsid w:val="00EC7586"/>
    <w:rsid w:val="00ED1633"/>
    <w:rsid w:val="00ED1FF8"/>
    <w:rsid w:val="00ED3766"/>
    <w:rsid w:val="00ED3F28"/>
    <w:rsid w:val="00ED77ED"/>
    <w:rsid w:val="00EE08AA"/>
    <w:rsid w:val="00EE3227"/>
    <w:rsid w:val="00EE5F72"/>
    <w:rsid w:val="00EE6034"/>
    <w:rsid w:val="00EE6B4E"/>
    <w:rsid w:val="00EE71B9"/>
    <w:rsid w:val="00EE783B"/>
    <w:rsid w:val="00EF0D9E"/>
    <w:rsid w:val="00EF3047"/>
    <w:rsid w:val="00EF41AA"/>
    <w:rsid w:val="00EF5063"/>
    <w:rsid w:val="00EF5469"/>
    <w:rsid w:val="00EF692A"/>
    <w:rsid w:val="00F0452F"/>
    <w:rsid w:val="00F05AA0"/>
    <w:rsid w:val="00F11756"/>
    <w:rsid w:val="00F119F6"/>
    <w:rsid w:val="00F13AD3"/>
    <w:rsid w:val="00F14A99"/>
    <w:rsid w:val="00F15881"/>
    <w:rsid w:val="00F15C06"/>
    <w:rsid w:val="00F163C5"/>
    <w:rsid w:val="00F1642F"/>
    <w:rsid w:val="00F17F47"/>
    <w:rsid w:val="00F17FAB"/>
    <w:rsid w:val="00F20D40"/>
    <w:rsid w:val="00F210B8"/>
    <w:rsid w:val="00F22376"/>
    <w:rsid w:val="00F25B2F"/>
    <w:rsid w:val="00F268A5"/>
    <w:rsid w:val="00F31EE2"/>
    <w:rsid w:val="00F33412"/>
    <w:rsid w:val="00F34908"/>
    <w:rsid w:val="00F4250A"/>
    <w:rsid w:val="00F5080B"/>
    <w:rsid w:val="00F51699"/>
    <w:rsid w:val="00F51A50"/>
    <w:rsid w:val="00F5233A"/>
    <w:rsid w:val="00F551EF"/>
    <w:rsid w:val="00F65A5F"/>
    <w:rsid w:val="00F70AA6"/>
    <w:rsid w:val="00F7584B"/>
    <w:rsid w:val="00F77687"/>
    <w:rsid w:val="00F77C84"/>
    <w:rsid w:val="00F80B7C"/>
    <w:rsid w:val="00F83ADD"/>
    <w:rsid w:val="00F866FA"/>
    <w:rsid w:val="00F90DF0"/>
    <w:rsid w:val="00F92B15"/>
    <w:rsid w:val="00F943F5"/>
    <w:rsid w:val="00F94536"/>
    <w:rsid w:val="00F9543E"/>
    <w:rsid w:val="00F96C32"/>
    <w:rsid w:val="00F978A4"/>
    <w:rsid w:val="00FA2651"/>
    <w:rsid w:val="00FB0DDA"/>
    <w:rsid w:val="00FB2501"/>
    <w:rsid w:val="00FC22E2"/>
    <w:rsid w:val="00FC3263"/>
    <w:rsid w:val="00FC5732"/>
    <w:rsid w:val="00FC5C7D"/>
    <w:rsid w:val="00FD0DA5"/>
    <w:rsid w:val="00FD34B8"/>
    <w:rsid w:val="00FD5AFC"/>
    <w:rsid w:val="00FE3067"/>
    <w:rsid w:val="00FE4CFB"/>
    <w:rsid w:val="00FE7368"/>
    <w:rsid w:val="00FE751D"/>
    <w:rsid w:val="00FF269A"/>
    <w:rsid w:val="00FF27EB"/>
    <w:rsid w:val="00FF466C"/>
    <w:rsid w:val="00FF61E0"/>
    <w:rsid w:val="00FF7914"/>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45FAEB"/>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before="10" w:after="10"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A78D6"/>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3">
    <w:name w:val="heading 3"/>
    <w:basedOn w:val="Normal"/>
    <w:link w:val="Heading3Char"/>
    <w:uiPriority w:val="9"/>
    <w:qFormat/>
    <w:rsid w:val="004B0FBD"/>
    <w:pPr>
      <w:spacing w:before="100" w:beforeAutospacing="1" w:after="100" w:afterAutospacing="1" w:line="240" w:lineRule="auto"/>
      <w:outlineLvl w:val="2"/>
    </w:pPr>
    <w:rPr>
      <w:rFonts w:ascii="Times New Roman" w:hAnsi="Times New Roman" w:cs="Times New Roman"/>
      <w:b/>
      <w:bCs/>
      <w:sz w:val="27"/>
      <w:szCs w:val="27"/>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ndNoteBibliography">
    <w:name w:val="EndNote Bibliography"/>
    <w:basedOn w:val="Normal"/>
    <w:link w:val="EndNoteBibliographyChar"/>
    <w:rsid w:val="00753EFA"/>
    <w:pPr>
      <w:spacing w:before="0" w:after="200" w:line="240" w:lineRule="auto"/>
    </w:pPr>
    <w:rPr>
      <w:rFonts w:ascii="Garamond" w:hAnsi="Garamond"/>
      <w:noProof/>
      <w:sz w:val="24"/>
    </w:rPr>
  </w:style>
  <w:style w:type="character" w:customStyle="1" w:styleId="EndNoteBibliographyChar">
    <w:name w:val="EndNote Bibliography Char"/>
    <w:basedOn w:val="DefaultParagraphFont"/>
    <w:link w:val="EndNoteBibliography"/>
    <w:rsid w:val="00753EFA"/>
    <w:rPr>
      <w:rFonts w:ascii="Garamond" w:hAnsi="Garamond"/>
      <w:noProof/>
      <w:sz w:val="24"/>
    </w:rPr>
  </w:style>
  <w:style w:type="paragraph" w:styleId="ListParagraph">
    <w:name w:val="List Paragraph"/>
    <w:basedOn w:val="Normal"/>
    <w:uiPriority w:val="34"/>
    <w:qFormat/>
    <w:rsid w:val="0009130C"/>
    <w:pPr>
      <w:ind w:left="720"/>
      <w:contextualSpacing/>
    </w:pPr>
  </w:style>
  <w:style w:type="character" w:styleId="Hyperlink">
    <w:name w:val="Hyperlink"/>
    <w:basedOn w:val="DefaultParagraphFont"/>
    <w:uiPriority w:val="99"/>
    <w:unhideWhenUsed/>
    <w:rsid w:val="00223D27"/>
    <w:rPr>
      <w:strike w:val="0"/>
      <w:dstrike w:val="0"/>
      <w:color w:val="216574"/>
      <w:u w:val="none"/>
      <w:effect w:val="none"/>
    </w:rPr>
  </w:style>
  <w:style w:type="character" w:styleId="CommentReference">
    <w:name w:val="annotation reference"/>
    <w:basedOn w:val="DefaultParagraphFont"/>
    <w:uiPriority w:val="99"/>
    <w:semiHidden/>
    <w:unhideWhenUsed/>
    <w:rsid w:val="00223D27"/>
    <w:rPr>
      <w:sz w:val="16"/>
      <w:szCs w:val="16"/>
    </w:rPr>
  </w:style>
  <w:style w:type="paragraph" w:styleId="CommentText">
    <w:name w:val="annotation text"/>
    <w:basedOn w:val="Normal"/>
    <w:link w:val="CommentTextChar"/>
    <w:uiPriority w:val="99"/>
    <w:unhideWhenUsed/>
    <w:rsid w:val="00223D27"/>
    <w:pPr>
      <w:spacing w:before="0" w:after="200" w:line="240" w:lineRule="auto"/>
    </w:pPr>
    <w:rPr>
      <w:sz w:val="20"/>
      <w:szCs w:val="20"/>
    </w:rPr>
  </w:style>
  <w:style w:type="character" w:customStyle="1" w:styleId="CommentTextChar">
    <w:name w:val="Comment Text Char"/>
    <w:basedOn w:val="DefaultParagraphFont"/>
    <w:link w:val="CommentText"/>
    <w:uiPriority w:val="99"/>
    <w:rsid w:val="00223D27"/>
    <w:rPr>
      <w:sz w:val="20"/>
      <w:szCs w:val="20"/>
    </w:rPr>
  </w:style>
  <w:style w:type="paragraph" w:styleId="BalloonText">
    <w:name w:val="Balloon Text"/>
    <w:basedOn w:val="Normal"/>
    <w:link w:val="BalloonTextChar"/>
    <w:uiPriority w:val="99"/>
    <w:semiHidden/>
    <w:unhideWhenUsed/>
    <w:rsid w:val="00223D27"/>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23D27"/>
    <w:rPr>
      <w:rFonts w:ascii="Tahoma" w:hAnsi="Tahoma" w:cs="Tahoma"/>
      <w:sz w:val="16"/>
      <w:szCs w:val="16"/>
    </w:rPr>
  </w:style>
  <w:style w:type="paragraph" w:styleId="Header">
    <w:name w:val="header"/>
    <w:basedOn w:val="Normal"/>
    <w:link w:val="HeaderChar"/>
    <w:uiPriority w:val="99"/>
    <w:unhideWhenUsed/>
    <w:rsid w:val="0069768A"/>
    <w:pPr>
      <w:tabs>
        <w:tab w:val="center" w:pos="4680"/>
        <w:tab w:val="right" w:pos="9360"/>
      </w:tabs>
      <w:spacing w:before="0" w:after="0" w:line="240" w:lineRule="auto"/>
    </w:pPr>
  </w:style>
  <w:style w:type="character" w:customStyle="1" w:styleId="HeaderChar">
    <w:name w:val="Header Char"/>
    <w:basedOn w:val="DefaultParagraphFont"/>
    <w:link w:val="Header"/>
    <w:uiPriority w:val="99"/>
    <w:rsid w:val="0069768A"/>
  </w:style>
  <w:style w:type="paragraph" w:styleId="Footer">
    <w:name w:val="footer"/>
    <w:basedOn w:val="Normal"/>
    <w:link w:val="FooterChar"/>
    <w:uiPriority w:val="99"/>
    <w:unhideWhenUsed/>
    <w:rsid w:val="0069768A"/>
    <w:pPr>
      <w:tabs>
        <w:tab w:val="center" w:pos="4680"/>
        <w:tab w:val="right" w:pos="9360"/>
      </w:tabs>
      <w:spacing w:before="0" w:after="0" w:line="240" w:lineRule="auto"/>
    </w:pPr>
  </w:style>
  <w:style w:type="character" w:customStyle="1" w:styleId="FooterChar">
    <w:name w:val="Footer Char"/>
    <w:basedOn w:val="DefaultParagraphFont"/>
    <w:link w:val="Footer"/>
    <w:uiPriority w:val="99"/>
    <w:rsid w:val="0069768A"/>
  </w:style>
  <w:style w:type="character" w:styleId="PlaceholderText">
    <w:name w:val="Placeholder Text"/>
    <w:basedOn w:val="DefaultParagraphFont"/>
    <w:uiPriority w:val="99"/>
    <w:semiHidden/>
    <w:rsid w:val="00E34C0C"/>
    <w:rPr>
      <w:color w:val="808080"/>
    </w:rPr>
  </w:style>
  <w:style w:type="paragraph" w:styleId="CommentSubject">
    <w:name w:val="annotation subject"/>
    <w:basedOn w:val="CommentText"/>
    <w:next w:val="CommentText"/>
    <w:link w:val="CommentSubjectChar"/>
    <w:uiPriority w:val="99"/>
    <w:semiHidden/>
    <w:unhideWhenUsed/>
    <w:rsid w:val="00873590"/>
    <w:pPr>
      <w:spacing w:before="10" w:after="10"/>
    </w:pPr>
    <w:rPr>
      <w:b/>
      <w:bCs/>
    </w:rPr>
  </w:style>
  <w:style w:type="character" w:customStyle="1" w:styleId="CommentSubjectChar">
    <w:name w:val="Comment Subject Char"/>
    <w:basedOn w:val="CommentTextChar"/>
    <w:link w:val="CommentSubject"/>
    <w:uiPriority w:val="99"/>
    <w:semiHidden/>
    <w:rsid w:val="00873590"/>
    <w:rPr>
      <w:b/>
      <w:bCs/>
      <w:sz w:val="20"/>
      <w:szCs w:val="20"/>
    </w:rPr>
  </w:style>
  <w:style w:type="table" w:customStyle="1" w:styleId="Style1">
    <w:name w:val="Style1"/>
    <w:basedOn w:val="TableNormal"/>
    <w:uiPriority w:val="99"/>
    <w:rsid w:val="00A618A7"/>
    <w:pPr>
      <w:spacing w:before="0" w:after="0" w:line="240" w:lineRule="auto"/>
    </w:pPr>
    <w:rPr>
      <w:rFonts w:ascii="Times New Roman" w:eastAsiaTheme="minorEastAsia" w:hAnsi="Times New Roman"/>
      <w:szCs w:val="24"/>
    </w:rPr>
    <w:tblPr>
      <w:jc w:val="center"/>
      <w:tblInd w:w="0" w:type="dxa"/>
      <w:tblBorders>
        <w:top w:val="double" w:sz="4" w:space="0" w:color="auto"/>
        <w:insideH w:val="single" w:sz="4" w:space="0" w:color="auto"/>
      </w:tblBorders>
      <w:tblCellMar>
        <w:top w:w="0" w:type="dxa"/>
        <w:left w:w="108" w:type="dxa"/>
        <w:bottom w:w="0" w:type="dxa"/>
        <w:right w:w="108" w:type="dxa"/>
      </w:tblCellMar>
    </w:tblPr>
    <w:trPr>
      <w:jc w:val="center"/>
    </w:trPr>
  </w:style>
  <w:style w:type="table" w:styleId="TableGrid">
    <w:name w:val="Table Grid"/>
    <w:basedOn w:val="TableNormal"/>
    <w:uiPriority w:val="39"/>
    <w:rsid w:val="00A618A7"/>
    <w:pPr>
      <w:spacing w:before="0"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rsid w:val="00FC22E2"/>
    <w:pPr>
      <w:spacing w:before="0" w:after="0" w:line="240" w:lineRule="auto"/>
    </w:pPr>
  </w:style>
  <w:style w:type="paragraph" w:styleId="FootnoteText">
    <w:name w:val="footnote text"/>
    <w:basedOn w:val="Normal"/>
    <w:link w:val="FootnoteTextChar"/>
    <w:uiPriority w:val="99"/>
    <w:unhideWhenUsed/>
    <w:rsid w:val="00B9487E"/>
    <w:pPr>
      <w:spacing w:before="0" w:after="0" w:line="240" w:lineRule="auto"/>
    </w:pPr>
    <w:rPr>
      <w:sz w:val="20"/>
      <w:szCs w:val="20"/>
    </w:rPr>
  </w:style>
  <w:style w:type="character" w:customStyle="1" w:styleId="FootnoteTextChar">
    <w:name w:val="Footnote Text Char"/>
    <w:basedOn w:val="DefaultParagraphFont"/>
    <w:link w:val="FootnoteText"/>
    <w:uiPriority w:val="99"/>
    <w:rsid w:val="00B9487E"/>
    <w:rPr>
      <w:sz w:val="20"/>
      <w:szCs w:val="20"/>
    </w:rPr>
  </w:style>
  <w:style w:type="character" w:styleId="FootnoteReference">
    <w:name w:val="footnote reference"/>
    <w:basedOn w:val="DefaultParagraphFont"/>
    <w:uiPriority w:val="99"/>
    <w:unhideWhenUsed/>
    <w:rsid w:val="00B9487E"/>
    <w:rPr>
      <w:vertAlign w:val="superscript"/>
    </w:rPr>
  </w:style>
  <w:style w:type="paragraph" w:customStyle="1" w:styleId="EndNoteBibliographyTitle">
    <w:name w:val="EndNote Bibliography Title"/>
    <w:basedOn w:val="Normal"/>
    <w:link w:val="EndNoteBibliographyTitleChar"/>
    <w:rsid w:val="00345B3F"/>
    <w:pPr>
      <w:spacing w:after="0"/>
      <w:jc w:val="center"/>
    </w:pPr>
    <w:rPr>
      <w:rFonts w:ascii="Garamond" w:hAnsi="Garamond"/>
      <w:noProof/>
      <w:sz w:val="24"/>
    </w:rPr>
  </w:style>
  <w:style w:type="character" w:customStyle="1" w:styleId="EndNoteBibliographyTitleChar">
    <w:name w:val="EndNote Bibliography Title Char"/>
    <w:basedOn w:val="DefaultParagraphFont"/>
    <w:link w:val="EndNoteBibliographyTitle"/>
    <w:rsid w:val="00345B3F"/>
    <w:rPr>
      <w:rFonts w:ascii="Garamond" w:hAnsi="Garamond"/>
      <w:noProof/>
      <w:sz w:val="24"/>
    </w:rPr>
  </w:style>
  <w:style w:type="character" w:styleId="PageNumber">
    <w:name w:val="page number"/>
    <w:basedOn w:val="DefaultParagraphFont"/>
    <w:uiPriority w:val="99"/>
    <w:semiHidden/>
    <w:unhideWhenUsed/>
    <w:rsid w:val="001332B6"/>
  </w:style>
  <w:style w:type="character" w:customStyle="1" w:styleId="Heading3Char">
    <w:name w:val="Heading 3 Char"/>
    <w:basedOn w:val="DefaultParagraphFont"/>
    <w:link w:val="Heading3"/>
    <w:uiPriority w:val="9"/>
    <w:rsid w:val="004B0FBD"/>
    <w:rPr>
      <w:rFonts w:ascii="Times New Roman" w:hAnsi="Times New Roman" w:cs="Times New Roman"/>
      <w:b/>
      <w:bCs/>
      <w:sz w:val="27"/>
      <w:szCs w:val="27"/>
      <w:lang w:eastAsia="zh-CN"/>
    </w:rPr>
  </w:style>
  <w:style w:type="paragraph" w:styleId="NormalWeb">
    <w:name w:val="Normal (Web)"/>
    <w:basedOn w:val="Normal"/>
    <w:uiPriority w:val="99"/>
    <w:semiHidden/>
    <w:unhideWhenUsed/>
    <w:rsid w:val="004B0FBD"/>
    <w:pPr>
      <w:spacing w:before="100" w:beforeAutospacing="1" w:after="100" w:afterAutospacing="1" w:line="240" w:lineRule="auto"/>
    </w:pPr>
    <w:rPr>
      <w:rFonts w:ascii="Times New Roman" w:hAnsi="Times New Roman" w:cs="Times New Roman"/>
      <w:sz w:val="24"/>
      <w:szCs w:val="24"/>
      <w:lang w:eastAsia="zh-CN"/>
    </w:rPr>
  </w:style>
  <w:style w:type="character" w:customStyle="1" w:styleId="apple-converted-space">
    <w:name w:val="apple-converted-space"/>
    <w:basedOn w:val="DefaultParagraphFont"/>
    <w:rsid w:val="004B0FBD"/>
  </w:style>
  <w:style w:type="paragraph" w:styleId="Caption">
    <w:name w:val="caption"/>
    <w:basedOn w:val="Normal"/>
    <w:next w:val="Normal"/>
    <w:uiPriority w:val="35"/>
    <w:unhideWhenUsed/>
    <w:qFormat/>
    <w:rsid w:val="0007172B"/>
    <w:pPr>
      <w:spacing w:before="0" w:after="200" w:line="240" w:lineRule="auto"/>
    </w:pPr>
    <w:rPr>
      <w:i/>
      <w:iCs/>
      <w:color w:val="1F497D" w:themeColor="text2"/>
      <w:sz w:val="18"/>
      <w:szCs w:val="18"/>
    </w:rPr>
  </w:style>
  <w:style w:type="paragraph" w:styleId="EndnoteText">
    <w:name w:val="endnote text"/>
    <w:basedOn w:val="Normal"/>
    <w:link w:val="EndnoteTextChar"/>
    <w:uiPriority w:val="99"/>
    <w:unhideWhenUsed/>
    <w:rsid w:val="00A74808"/>
    <w:pPr>
      <w:spacing w:before="0" w:after="0" w:line="240" w:lineRule="auto"/>
    </w:pPr>
    <w:rPr>
      <w:sz w:val="24"/>
      <w:szCs w:val="24"/>
    </w:rPr>
  </w:style>
  <w:style w:type="character" w:customStyle="1" w:styleId="EndnoteTextChar">
    <w:name w:val="Endnote Text Char"/>
    <w:basedOn w:val="DefaultParagraphFont"/>
    <w:link w:val="EndnoteText"/>
    <w:uiPriority w:val="99"/>
    <w:rsid w:val="00A74808"/>
    <w:rPr>
      <w:sz w:val="24"/>
      <w:szCs w:val="24"/>
    </w:rPr>
  </w:style>
  <w:style w:type="character" w:styleId="EndnoteReference">
    <w:name w:val="endnote reference"/>
    <w:basedOn w:val="DefaultParagraphFont"/>
    <w:uiPriority w:val="99"/>
    <w:unhideWhenUsed/>
    <w:rsid w:val="00A74808"/>
    <w:rPr>
      <w:vertAlign w:val="superscript"/>
    </w:rPr>
  </w:style>
  <w:style w:type="character" w:customStyle="1" w:styleId="Heading1Char">
    <w:name w:val="Heading 1 Char"/>
    <w:basedOn w:val="DefaultParagraphFont"/>
    <w:link w:val="Heading1"/>
    <w:uiPriority w:val="9"/>
    <w:rsid w:val="005A78D6"/>
    <w:rPr>
      <w:rFonts w:asciiTheme="majorHAnsi" w:eastAsiaTheme="majorEastAsia" w:hAnsiTheme="majorHAnsi" w:cstheme="majorBidi"/>
      <w:color w:val="365F91" w:themeColor="accent1" w:themeShade="BF"/>
      <w:sz w:val="32"/>
      <w:szCs w:val="32"/>
    </w:rPr>
  </w:style>
  <w:style w:type="character" w:customStyle="1" w:styleId="nlmarticle-title">
    <w:name w:val="nlm_article-title"/>
    <w:basedOn w:val="DefaultParagraphFont"/>
    <w:rsid w:val="005A78D6"/>
  </w:style>
  <w:style w:type="character" w:customStyle="1" w:styleId="hlfld-contribauthor">
    <w:name w:val="hlfld-contribauthor"/>
    <w:basedOn w:val="DefaultParagraphFont"/>
    <w:rsid w:val="00F20D40"/>
  </w:style>
  <w:style w:type="character" w:customStyle="1" w:styleId="nlmgiven-names">
    <w:name w:val="nlm_given-names"/>
    <w:basedOn w:val="DefaultParagraphFont"/>
    <w:rsid w:val="00F20D40"/>
  </w:style>
  <w:style w:type="character" w:customStyle="1" w:styleId="nlmyear">
    <w:name w:val="nlm_year"/>
    <w:basedOn w:val="DefaultParagraphFont"/>
    <w:rsid w:val="00F20D40"/>
  </w:style>
  <w:style w:type="character" w:customStyle="1" w:styleId="nlmfpage">
    <w:name w:val="nlm_fpage"/>
    <w:basedOn w:val="DefaultParagraphFont"/>
    <w:rsid w:val="00F20D40"/>
  </w:style>
  <w:style w:type="character" w:customStyle="1" w:styleId="nlmlpage">
    <w:name w:val="nlm_lpage"/>
    <w:basedOn w:val="DefaultParagraphFont"/>
    <w:rsid w:val="00F20D40"/>
  </w:style>
  <w:style w:type="paragraph" w:customStyle="1" w:styleId="p1">
    <w:name w:val="p1"/>
    <w:basedOn w:val="Normal"/>
    <w:rsid w:val="00407610"/>
    <w:pPr>
      <w:spacing w:before="0" w:after="0" w:line="240" w:lineRule="auto"/>
    </w:pPr>
    <w:rPr>
      <w:rFonts w:ascii="Calibri" w:hAnsi="Calibri" w:cs="Times New Roman"/>
      <w:sz w:val="17"/>
      <w:szCs w:val="17"/>
      <w:lang w:eastAsia="zh-CN"/>
    </w:rPr>
  </w:style>
  <w:style w:type="character" w:styleId="FollowedHyperlink">
    <w:name w:val="FollowedHyperlink"/>
    <w:basedOn w:val="DefaultParagraphFont"/>
    <w:uiPriority w:val="99"/>
    <w:semiHidden/>
    <w:unhideWhenUsed/>
    <w:rsid w:val="00F2237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748766">
      <w:bodyDiv w:val="1"/>
      <w:marLeft w:val="0"/>
      <w:marRight w:val="0"/>
      <w:marTop w:val="0"/>
      <w:marBottom w:val="0"/>
      <w:divBdr>
        <w:top w:val="none" w:sz="0" w:space="0" w:color="auto"/>
        <w:left w:val="none" w:sz="0" w:space="0" w:color="auto"/>
        <w:bottom w:val="none" w:sz="0" w:space="0" w:color="auto"/>
        <w:right w:val="none" w:sz="0" w:space="0" w:color="auto"/>
      </w:divBdr>
    </w:div>
    <w:div w:id="104468674">
      <w:bodyDiv w:val="1"/>
      <w:marLeft w:val="0"/>
      <w:marRight w:val="0"/>
      <w:marTop w:val="0"/>
      <w:marBottom w:val="0"/>
      <w:divBdr>
        <w:top w:val="none" w:sz="0" w:space="0" w:color="auto"/>
        <w:left w:val="none" w:sz="0" w:space="0" w:color="auto"/>
        <w:bottom w:val="none" w:sz="0" w:space="0" w:color="auto"/>
        <w:right w:val="none" w:sz="0" w:space="0" w:color="auto"/>
      </w:divBdr>
    </w:div>
    <w:div w:id="128060521">
      <w:bodyDiv w:val="1"/>
      <w:marLeft w:val="0"/>
      <w:marRight w:val="0"/>
      <w:marTop w:val="0"/>
      <w:marBottom w:val="0"/>
      <w:divBdr>
        <w:top w:val="none" w:sz="0" w:space="0" w:color="auto"/>
        <w:left w:val="none" w:sz="0" w:space="0" w:color="auto"/>
        <w:bottom w:val="none" w:sz="0" w:space="0" w:color="auto"/>
        <w:right w:val="none" w:sz="0" w:space="0" w:color="auto"/>
      </w:divBdr>
    </w:div>
    <w:div w:id="236407965">
      <w:bodyDiv w:val="1"/>
      <w:marLeft w:val="0"/>
      <w:marRight w:val="0"/>
      <w:marTop w:val="0"/>
      <w:marBottom w:val="0"/>
      <w:divBdr>
        <w:top w:val="none" w:sz="0" w:space="0" w:color="auto"/>
        <w:left w:val="none" w:sz="0" w:space="0" w:color="auto"/>
        <w:bottom w:val="none" w:sz="0" w:space="0" w:color="auto"/>
        <w:right w:val="none" w:sz="0" w:space="0" w:color="auto"/>
      </w:divBdr>
    </w:div>
    <w:div w:id="292367486">
      <w:bodyDiv w:val="1"/>
      <w:marLeft w:val="0"/>
      <w:marRight w:val="0"/>
      <w:marTop w:val="0"/>
      <w:marBottom w:val="0"/>
      <w:divBdr>
        <w:top w:val="none" w:sz="0" w:space="0" w:color="auto"/>
        <w:left w:val="none" w:sz="0" w:space="0" w:color="auto"/>
        <w:bottom w:val="none" w:sz="0" w:space="0" w:color="auto"/>
        <w:right w:val="none" w:sz="0" w:space="0" w:color="auto"/>
      </w:divBdr>
    </w:div>
    <w:div w:id="297955530">
      <w:bodyDiv w:val="1"/>
      <w:marLeft w:val="0"/>
      <w:marRight w:val="0"/>
      <w:marTop w:val="0"/>
      <w:marBottom w:val="0"/>
      <w:divBdr>
        <w:top w:val="none" w:sz="0" w:space="0" w:color="auto"/>
        <w:left w:val="none" w:sz="0" w:space="0" w:color="auto"/>
        <w:bottom w:val="none" w:sz="0" w:space="0" w:color="auto"/>
        <w:right w:val="none" w:sz="0" w:space="0" w:color="auto"/>
      </w:divBdr>
    </w:div>
    <w:div w:id="357198112">
      <w:bodyDiv w:val="1"/>
      <w:marLeft w:val="0"/>
      <w:marRight w:val="0"/>
      <w:marTop w:val="0"/>
      <w:marBottom w:val="0"/>
      <w:divBdr>
        <w:top w:val="none" w:sz="0" w:space="0" w:color="auto"/>
        <w:left w:val="none" w:sz="0" w:space="0" w:color="auto"/>
        <w:bottom w:val="none" w:sz="0" w:space="0" w:color="auto"/>
        <w:right w:val="none" w:sz="0" w:space="0" w:color="auto"/>
      </w:divBdr>
    </w:div>
    <w:div w:id="419528033">
      <w:bodyDiv w:val="1"/>
      <w:marLeft w:val="0"/>
      <w:marRight w:val="0"/>
      <w:marTop w:val="0"/>
      <w:marBottom w:val="0"/>
      <w:divBdr>
        <w:top w:val="none" w:sz="0" w:space="0" w:color="auto"/>
        <w:left w:val="none" w:sz="0" w:space="0" w:color="auto"/>
        <w:bottom w:val="none" w:sz="0" w:space="0" w:color="auto"/>
        <w:right w:val="none" w:sz="0" w:space="0" w:color="auto"/>
      </w:divBdr>
    </w:div>
    <w:div w:id="510070299">
      <w:bodyDiv w:val="1"/>
      <w:marLeft w:val="0"/>
      <w:marRight w:val="0"/>
      <w:marTop w:val="0"/>
      <w:marBottom w:val="0"/>
      <w:divBdr>
        <w:top w:val="none" w:sz="0" w:space="0" w:color="auto"/>
        <w:left w:val="none" w:sz="0" w:space="0" w:color="auto"/>
        <w:bottom w:val="none" w:sz="0" w:space="0" w:color="auto"/>
        <w:right w:val="none" w:sz="0" w:space="0" w:color="auto"/>
      </w:divBdr>
    </w:div>
    <w:div w:id="520240793">
      <w:bodyDiv w:val="1"/>
      <w:marLeft w:val="0"/>
      <w:marRight w:val="0"/>
      <w:marTop w:val="0"/>
      <w:marBottom w:val="0"/>
      <w:divBdr>
        <w:top w:val="none" w:sz="0" w:space="0" w:color="auto"/>
        <w:left w:val="none" w:sz="0" w:space="0" w:color="auto"/>
        <w:bottom w:val="none" w:sz="0" w:space="0" w:color="auto"/>
        <w:right w:val="none" w:sz="0" w:space="0" w:color="auto"/>
      </w:divBdr>
    </w:div>
    <w:div w:id="659694010">
      <w:bodyDiv w:val="1"/>
      <w:marLeft w:val="0"/>
      <w:marRight w:val="0"/>
      <w:marTop w:val="0"/>
      <w:marBottom w:val="0"/>
      <w:divBdr>
        <w:top w:val="none" w:sz="0" w:space="0" w:color="auto"/>
        <w:left w:val="none" w:sz="0" w:space="0" w:color="auto"/>
        <w:bottom w:val="none" w:sz="0" w:space="0" w:color="auto"/>
        <w:right w:val="none" w:sz="0" w:space="0" w:color="auto"/>
      </w:divBdr>
    </w:div>
    <w:div w:id="736124108">
      <w:bodyDiv w:val="1"/>
      <w:marLeft w:val="0"/>
      <w:marRight w:val="0"/>
      <w:marTop w:val="0"/>
      <w:marBottom w:val="0"/>
      <w:divBdr>
        <w:top w:val="none" w:sz="0" w:space="0" w:color="auto"/>
        <w:left w:val="none" w:sz="0" w:space="0" w:color="auto"/>
        <w:bottom w:val="none" w:sz="0" w:space="0" w:color="auto"/>
        <w:right w:val="none" w:sz="0" w:space="0" w:color="auto"/>
      </w:divBdr>
    </w:div>
    <w:div w:id="789515168">
      <w:bodyDiv w:val="1"/>
      <w:marLeft w:val="0"/>
      <w:marRight w:val="0"/>
      <w:marTop w:val="0"/>
      <w:marBottom w:val="0"/>
      <w:divBdr>
        <w:top w:val="none" w:sz="0" w:space="0" w:color="auto"/>
        <w:left w:val="none" w:sz="0" w:space="0" w:color="auto"/>
        <w:bottom w:val="none" w:sz="0" w:space="0" w:color="auto"/>
        <w:right w:val="none" w:sz="0" w:space="0" w:color="auto"/>
      </w:divBdr>
    </w:div>
    <w:div w:id="844443740">
      <w:bodyDiv w:val="1"/>
      <w:marLeft w:val="0"/>
      <w:marRight w:val="0"/>
      <w:marTop w:val="0"/>
      <w:marBottom w:val="0"/>
      <w:divBdr>
        <w:top w:val="none" w:sz="0" w:space="0" w:color="auto"/>
        <w:left w:val="none" w:sz="0" w:space="0" w:color="auto"/>
        <w:bottom w:val="none" w:sz="0" w:space="0" w:color="auto"/>
        <w:right w:val="none" w:sz="0" w:space="0" w:color="auto"/>
      </w:divBdr>
    </w:div>
    <w:div w:id="899288388">
      <w:bodyDiv w:val="1"/>
      <w:marLeft w:val="0"/>
      <w:marRight w:val="0"/>
      <w:marTop w:val="0"/>
      <w:marBottom w:val="0"/>
      <w:divBdr>
        <w:top w:val="none" w:sz="0" w:space="0" w:color="auto"/>
        <w:left w:val="none" w:sz="0" w:space="0" w:color="auto"/>
        <w:bottom w:val="none" w:sz="0" w:space="0" w:color="auto"/>
        <w:right w:val="none" w:sz="0" w:space="0" w:color="auto"/>
      </w:divBdr>
    </w:div>
    <w:div w:id="901402101">
      <w:bodyDiv w:val="1"/>
      <w:marLeft w:val="0"/>
      <w:marRight w:val="0"/>
      <w:marTop w:val="0"/>
      <w:marBottom w:val="0"/>
      <w:divBdr>
        <w:top w:val="none" w:sz="0" w:space="0" w:color="auto"/>
        <w:left w:val="none" w:sz="0" w:space="0" w:color="auto"/>
        <w:bottom w:val="none" w:sz="0" w:space="0" w:color="auto"/>
        <w:right w:val="none" w:sz="0" w:space="0" w:color="auto"/>
      </w:divBdr>
    </w:div>
    <w:div w:id="1123615261">
      <w:bodyDiv w:val="1"/>
      <w:marLeft w:val="0"/>
      <w:marRight w:val="0"/>
      <w:marTop w:val="0"/>
      <w:marBottom w:val="0"/>
      <w:divBdr>
        <w:top w:val="none" w:sz="0" w:space="0" w:color="auto"/>
        <w:left w:val="none" w:sz="0" w:space="0" w:color="auto"/>
        <w:bottom w:val="none" w:sz="0" w:space="0" w:color="auto"/>
        <w:right w:val="none" w:sz="0" w:space="0" w:color="auto"/>
      </w:divBdr>
    </w:div>
    <w:div w:id="1250625957">
      <w:bodyDiv w:val="1"/>
      <w:marLeft w:val="0"/>
      <w:marRight w:val="0"/>
      <w:marTop w:val="0"/>
      <w:marBottom w:val="0"/>
      <w:divBdr>
        <w:top w:val="none" w:sz="0" w:space="0" w:color="auto"/>
        <w:left w:val="none" w:sz="0" w:space="0" w:color="auto"/>
        <w:bottom w:val="none" w:sz="0" w:space="0" w:color="auto"/>
        <w:right w:val="none" w:sz="0" w:space="0" w:color="auto"/>
      </w:divBdr>
    </w:div>
    <w:div w:id="1259218543">
      <w:bodyDiv w:val="1"/>
      <w:marLeft w:val="0"/>
      <w:marRight w:val="0"/>
      <w:marTop w:val="0"/>
      <w:marBottom w:val="0"/>
      <w:divBdr>
        <w:top w:val="none" w:sz="0" w:space="0" w:color="auto"/>
        <w:left w:val="none" w:sz="0" w:space="0" w:color="auto"/>
        <w:bottom w:val="none" w:sz="0" w:space="0" w:color="auto"/>
        <w:right w:val="none" w:sz="0" w:space="0" w:color="auto"/>
      </w:divBdr>
    </w:div>
    <w:div w:id="1415392661">
      <w:bodyDiv w:val="1"/>
      <w:marLeft w:val="0"/>
      <w:marRight w:val="0"/>
      <w:marTop w:val="0"/>
      <w:marBottom w:val="0"/>
      <w:divBdr>
        <w:top w:val="none" w:sz="0" w:space="0" w:color="auto"/>
        <w:left w:val="none" w:sz="0" w:space="0" w:color="auto"/>
        <w:bottom w:val="none" w:sz="0" w:space="0" w:color="auto"/>
        <w:right w:val="none" w:sz="0" w:space="0" w:color="auto"/>
      </w:divBdr>
    </w:div>
    <w:div w:id="1468165705">
      <w:bodyDiv w:val="1"/>
      <w:marLeft w:val="0"/>
      <w:marRight w:val="0"/>
      <w:marTop w:val="0"/>
      <w:marBottom w:val="0"/>
      <w:divBdr>
        <w:top w:val="none" w:sz="0" w:space="0" w:color="auto"/>
        <w:left w:val="none" w:sz="0" w:space="0" w:color="auto"/>
        <w:bottom w:val="none" w:sz="0" w:space="0" w:color="auto"/>
        <w:right w:val="none" w:sz="0" w:space="0" w:color="auto"/>
      </w:divBdr>
    </w:div>
    <w:div w:id="1562400022">
      <w:bodyDiv w:val="1"/>
      <w:marLeft w:val="0"/>
      <w:marRight w:val="0"/>
      <w:marTop w:val="0"/>
      <w:marBottom w:val="0"/>
      <w:divBdr>
        <w:top w:val="none" w:sz="0" w:space="0" w:color="auto"/>
        <w:left w:val="none" w:sz="0" w:space="0" w:color="auto"/>
        <w:bottom w:val="none" w:sz="0" w:space="0" w:color="auto"/>
        <w:right w:val="none" w:sz="0" w:space="0" w:color="auto"/>
      </w:divBdr>
    </w:div>
    <w:div w:id="1574972315">
      <w:bodyDiv w:val="1"/>
      <w:marLeft w:val="0"/>
      <w:marRight w:val="0"/>
      <w:marTop w:val="0"/>
      <w:marBottom w:val="0"/>
      <w:divBdr>
        <w:top w:val="none" w:sz="0" w:space="0" w:color="auto"/>
        <w:left w:val="none" w:sz="0" w:space="0" w:color="auto"/>
        <w:bottom w:val="none" w:sz="0" w:space="0" w:color="auto"/>
        <w:right w:val="none" w:sz="0" w:space="0" w:color="auto"/>
      </w:divBdr>
    </w:div>
    <w:div w:id="1585918981">
      <w:bodyDiv w:val="1"/>
      <w:marLeft w:val="0"/>
      <w:marRight w:val="0"/>
      <w:marTop w:val="0"/>
      <w:marBottom w:val="0"/>
      <w:divBdr>
        <w:top w:val="none" w:sz="0" w:space="0" w:color="auto"/>
        <w:left w:val="none" w:sz="0" w:space="0" w:color="auto"/>
        <w:bottom w:val="none" w:sz="0" w:space="0" w:color="auto"/>
        <w:right w:val="none" w:sz="0" w:space="0" w:color="auto"/>
      </w:divBdr>
    </w:div>
    <w:div w:id="1667974611">
      <w:bodyDiv w:val="1"/>
      <w:marLeft w:val="0"/>
      <w:marRight w:val="0"/>
      <w:marTop w:val="0"/>
      <w:marBottom w:val="0"/>
      <w:divBdr>
        <w:top w:val="none" w:sz="0" w:space="0" w:color="auto"/>
        <w:left w:val="none" w:sz="0" w:space="0" w:color="auto"/>
        <w:bottom w:val="none" w:sz="0" w:space="0" w:color="auto"/>
        <w:right w:val="none" w:sz="0" w:space="0" w:color="auto"/>
      </w:divBdr>
    </w:div>
    <w:div w:id="1886408459">
      <w:bodyDiv w:val="1"/>
      <w:marLeft w:val="0"/>
      <w:marRight w:val="0"/>
      <w:marTop w:val="0"/>
      <w:marBottom w:val="0"/>
      <w:divBdr>
        <w:top w:val="none" w:sz="0" w:space="0" w:color="auto"/>
        <w:left w:val="none" w:sz="0" w:space="0" w:color="auto"/>
        <w:bottom w:val="none" w:sz="0" w:space="0" w:color="auto"/>
        <w:right w:val="none" w:sz="0" w:space="0" w:color="auto"/>
      </w:divBdr>
    </w:div>
    <w:div w:id="1998683622">
      <w:bodyDiv w:val="1"/>
      <w:marLeft w:val="0"/>
      <w:marRight w:val="0"/>
      <w:marTop w:val="0"/>
      <w:marBottom w:val="0"/>
      <w:divBdr>
        <w:top w:val="none" w:sz="0" w:space="0" w:color="auto"/>
        <w:left w:val="none" w:sz="0" w:space="0" w:color="auto"/>
        <w:bottom w:val="none" w:sz="0" w:space="0" w:color="auto"/>
        <w:right w:val="none" w:sz="0" w:space="0" w:color="auto"/>
      </w:divBdr>
    </w:div>
    <w:div w:id="2042634250">
      <w:bodyDiv w:val="1"/>
      <w:marLeft w:val="0"/>
      <w:marRight w:val="0"/>
      <w:marTop w:val="0"/>
      <w:marBottom w:val="0"/>
      <w:divBdr>
        <w:top w:val="none" w:sz="0" w:space="0" w:color="auto"/>
        <w:left w:val="none" w:sz="0" w:space="0" w:color="auto"/>
        <w:bottom w:val="none" w:sz="0" w:space="0" w:color="auto"/>
        <w:right w:val="none" w:sz="0" w:space="0" w:color="auto"/>
      </w:divBdr>
    </w:div>
    <w:div w:id="20513446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1.emf"/><Relationship Id="rId12" Type="http://schemas.openxmlformats.org/officeDocument/2006/relationships/hyperlink" Target="https://ssrn.com/abstract=2179008" TargetMode="External"/><Relationship Id="rId13" Type="http://schemas.openxmlformats.org/officeDocument/2006/relationships/hyperlink" Target="http://www.nber.org/papers/w17952" TargetMode="External"/><Relationship Id="rId14" Type="http://schemas.openxmlformats.org/officeDocument/2006/relationships/hyperlink" Target="http://ageconsearch.umn.edu/record/236114/files/Nakasone%20and%20Torero%20-%20Ag%20Extension%20through%20ITs.pdf" TargetMode="External"/><Relationship Id="rId15" Type="http://schemas.openxmlformats.org/officeDocument/2006/relationships/hyperlink" Target="http://www.pewglobal.org/2015/03/19/1-communications-technology-in-emerging-and-developing-nations/" TargetMode="External"/><Relationship Id="rId16" Type="http://schemas.openxmlformats.org/officeDocument/2006/relationships/hyperlink" Target="https://www.campbellcollaboration.org/library/farmer-field-schools-systematic-review.html" TargetMode="External"/><Relationship Id="rId17" Type="http://schemas.openxmlformats.org/officeDocument/2006/relationships/hyperlink" Target="https://publications.iadb.org/handle/11319/6436" TargetMode="External"/><Relationship Id="rId18" Type="http://schemas.openxmlformats.org/officeDocument/2006/relationships/fontTable" Target="fontTable.xml"/><Relationship Id="rId19"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claroche@vt.edu" TargetMode="External"/><Relationship Id="rId9" Type="http://schemas.openxmlformats.org/officeDocument/2006/relationships/footer" Target="footer1.xml"/><Relationship Id="rId1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FC083EDA-FC68-C54B-9A1B-5F44DFF332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34</Pages>
  <Words>15706</Words>
  <Characters>89528</Characters>
  <Application>Microsoft Macintosh Word</Application>
  <DocSecurity>0</DocSecurity>
  <Lines>746</Lines>
  <Paragraphs>210</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105024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Alwang, Jeffrey</dc:creator>
  <cp:keywords/>
  <dc:description/>
  <cp:lastModifiedBy>Catherine Larochelle</cp:lastModifiedBy>
  <cp:revision>3</cp:revision>
  <cp:lastPrinted>2016-08-17T17:30:00Z</cp:lastPrinted>
  <dcterms:created xsi:type="dcterms:W3CDTF">2018-12-14T14:59:00Z</dcterms:created>
  <dcterms:modified xsi:type="dcterms:W3CDTF">2018-12-14T15:00:00Z</dcterms:modified>
</cp:coreProperties>
</file>