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NLI Session - Is it a Fair Use?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Case Study Demo - Links for Music permissions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3"/>
        </w:numPr>
        <w:spacing w:after="0" w:before="0" w:lineRule="auto"/>
        <w:ind w:left="720" w:hanging="360"/>
        <w:contextualSpacing w:val="1"/>
        <w:rPr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4"/>
          <w:szCs w:val="24"/>
          <w:highlight w:val="white"/>
          <w:rtl w:val="0"/>
        </w:rPr>
        <w:t xml:space="preserve">Discogs</w:t>
      </w: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 - finding author, label, copyright info: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3"/>
        </w:numPr>
        <w:spacing w:after="0" w:before="0" w:lineRule="auto"/>
        <w:ind w:left="1440" w:hanging="360"/>
        <w:contextualSpacing w:val="1"/>
        <w:rPr>
          <w:color w:val="000000"/>
          <w:sz w:val="24"/>
          <w:szCs w:val="24"/>
          <w:highlight w:val="white"/>
        </w:rPr>
      </w:pPr>
      <w:hyperlink r:id="rId5">
        <w:r w:rsidDel="00000000" w:rsidR="00000000" w:rsidRPr="00000000">
          <w:rPr>
            <w:rFonts w:ascii="Calibri" w:cs="Calibri" w:eastAsia="Calibri" w:hAnsi="Calibri"/>
            <w:color w:val="1155cc"/>
            <w:sz w:val="24"/>
            <w:szCs w:val="24"/>
            <w:highlight w:val="white"/>
            <w:u w:val="single"/>
            <w:rtl w:val="0"/>
          </w:rPr>
          <w:t xml:space="preserve">http://www.discogs.com/</w:t>
        </w:r>
      </w:hyperlink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3"/>
        </w:numPr>
        <w:spacing w:after="0" w:before="0" w:lineRule="auto"/>
        <w:ind w:left="720" w:hanging="360"/>
        <w:contextualSpacing w:val="1"/>
        <w:rPr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4"/>
          <w:szCs w:val="24"/>
          <w:highlight w:val="white"/>
          <w:rtl w:val="0"/>
        </w:rPr>
        <w:t xml:space="preserve">Example song page on Discogs</w:t>
      </w: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, Hit Me With Your Best Shot: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3"/>
        </w:numPr>
        <w:spacing w:after="0" w:before="0" w:lineRule="auto"/>
        <w:ind w:left="1440" w:hanging="360"/>
        <w:contextualSpacing w:val="1"/>
        <w:rPr>
          <w:color w:val="000000"/>
          <w:sz w:val="24"/>
          <w:szCs w:val="24"/>
          <w:highlight w:val="white"/>
        </w:rPr>
      </w:pPr>
      <w:hyperlink r:id="rId6">
        <w:r w:rsidDel="00000000" w:rsidR="00000000" w:rsidRPr="00000000">
          <w:rPr>
            <w:rFonts w:ascii="Calibri" w:cs="Calibri" w:eastAsia="Calibri" w:hAnsi="Calibri"/>
            <w:color w:val="1155cc"/>
            <w:sz w:val="24"/>
            <w:szCs w:val="24"/>
            <w:highlight w:val="white"/>
            <w:u w:val="single"/>
            <w:rtl w:val="0"/>
          </w:rPr>
          <w:t xml:space="preserve">http://www.discogs.com/Pat-Benatar-Hit-Me-With-Your-Best-Shot/release/1339314</w:t>
        </w:r>
      </w:hyperlink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3"/>
        </w:numPr>
        <w:spacing w:after="0" w:before="0" w:lineRule="auto"/>
        <w:ind w:left="720" w:hanging="360"/>
        <w:contextualSpacing w:val="1"/>
        <w:rPr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4"/>
          <w:szCs w:val="24"/>
          <w:highlight w:val="white"/>
          <w:rtl w:val="0"/>
        </w:rPr>
        <w:t xml:space="preserve">Example label page on Discogs with contact info</w:t>
      </w: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3"/>
        </w:numPr>
        <w:spacing w:after="0" w:before="0" w:lineRule="auto"/>
        <w:ind w:left="1440" w:hanging="360"/>
        <w:contextualSpacing w:val="1"/>
        <w:rPr>
          <w:color w:val="000000"/>
          <w:sz w:val="24"/>
          <w:szCs w:val="24"/>
          <w:highlight w:val="white"/>
        </w:rPr>
      </w:pPr>
      <w:hyperlink r:id="rId7">
        <w:r w:rsidDel="00000000" w:rsidR="00000000" w:rsidRPr="00000000">
          <w:rPr>
            <w:rFonts w:ascii="Calibri" w:cs="Calibri" w:eastAsia="Calibri" w:hAnsi="Calibri"/>
            <w:color w:val="1155cc"/>
            <w:sz w:val="24"/>
            <w:szCs w:val="24"/>
            <w:highlight w:val="white"/>
            <w:u w:val="single"/>
            <w:rtl w:val="0"/>
          </w:rPr>
          <w:t xml:space="preserve">http://www.discogs.com/label/3198-Chrysalis</w:t>
        </w:r>
      </w:hyperlink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4"/>
          <w:szCs w:val="24"/>
          <w:highlight w:val="white"/>
          <w:rtl w:val="0"/>
        </w:rPr>
        <w:t xml:space="preserve">Obtaining permission for song use in video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spacing w:after="0" w:before="0" w:lineRule="auto"/>
        <w:ind w:left="720" w:hanging="360"/>
        <w:contextualSpacing w:val="1"/>
        <w:rPr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Stanford, Introduction to the Permissions Process: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1"/>
        </w:numPr>
        <w:spacing w:after="0" w:before="0" w:lineRule="auto"/>
        <w:ind w:left="1440" w:hanging="360"/>
        <w:contextualSpacing w:val="1"/>
        <w:rPr>
          <w:color w:val="000000"/>
          <w:sz w:val="24"/>
          <w:szCs w:val="24"/>
          <w:highlight w:val="white"/>
        </w:rPr>
      </w:pPr>
      <w:hyperlink r:id="rId8">
        <w:r w:rsidDel="00000000" w:rsidR="00000000" w:rsidRPr="00000000">
          <w:rPr>
            <w:rFonts w:ascii="Calibri" w:cs="Calibri" w:eastAsia="Calibri" w:hAnsi="Calibri"/>
            <w:color w:val="1155cc"/>
            <w:sz w:val="24"/>
            <w:szCs w:val="24"/>
            <w:highlight w:val="white"/>
            <w:u w:val="single"/>
            <w:rtl w:val="0"/>
          </w:rPr>
          <w:t xml:space="preserve">http://fairuse.stanford.edu/overview/introduction/</w:t>
        </w:r>
      </w:hyperlink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spacing w:after="0" w:before="0" w:lineRule="auto"/>
        <w:ind w:left="720" w:hanging="360"/>
        <w:contextualSpacing w:val="1"/>
        <w:rPr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Copyrightkids.org: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1"/>
        </w:numPr>
        <w:spacing w:after="0" w:before="0" w:lineRule="auto"/>
        <w:ind w:left="1440" w:hanging="360"/>
        <w:contextualSpacing w:val="1"/>
        <w:rPr>
          <w:color w:val="000000"/>
          <w:sz w:val="24"/>
          <w:szCs w:val="24"/>
          <w:highlight w:val="white"/>
        </w:rPr>
      </w:pPr>
      <w:hyperlink r:id="rId9">
        <w:r w:rsidDel="00000000" w:rsidR="00000000" w:rsidRPr="00000000">
          <w:rPr>
            <w:rFonts w:ascii="Calibri" w:cs="Calibri" w:eastAsia="Calibri" w:hAnsi="Calibri"/>
            <w:color w:val="1155cc"/>
            <w:sz w:val="24"/>
            <w:szCs w:val="24"/>
            <w:highlight w:val="white"/>
            <w:u w:val="single"/>
            <w:rtl w:val="0"/>
          </w:rPr>
          <w:t xml:space="preserve">http://www.copyrightkids.org/permissioninformation.htm</w:t>
        </w:r>
      </w:hyperlink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spacing w:after="0" w:before="0" w:lineRule="auto"/>
        <w:ind w:left="720" w:hanging="360"/>
        <w:contextualSpacing w:val="1"/>
        <w:rPr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Per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4"/>
          <w:szCs w:val="24"/>
          <w:highlight w:val="white"/>
          <w:rtl w:val="0"/>
        </w:rPr>
        <w:t xml:space="preserve">ASCAP FAQ</w:t>
      </w: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 (ASCAP only licenses for performance), licensing for use of a recording in a video, etc. can be done by Harry Fox company or possibly by asking how to go about it from RIAA. You can always, also try contacting a label directly.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1"/>
        </w:numPr>
        <w:spacing w:after="0" w:before="0" w:lineRule="auto"/>
        <w:ind w:left="1440" w:hanging="360"/>
        <w:contextualSpacing w:val="1"/>
        <w:rPr>
          <w:color w:val="000000"/>
          <w:sz w:val="24"/>
          <w:szCs w:val="24"/>
          <w:highlight w:val="white"/>
        </w:rPr>
      </w:pPr>
      <w:hyperlink r:id="rId10">
        <w:r w:rsidDel="00000000" w:rsidR="00000000" w:rsidRPr="00000000">
          <w:rPr>
            <w:rFonts w:ascii="Calibri" w:cs="Calibri" w:eastAsia="Calibri" w:hAnsi="Calibri"/>
            <w:color w:val="1155cc"/>
            <w:sz w:val="24"/>
            <w:szCs w:val="24"/>
            <w:highlight w:val="white"/>
            <w:u w:val="single"/>
            <w:rtl w:val="0"/>
          </w:rPr>
          <w:t xml:space="preserve">http://www.ascap.com/licensing/licensingfaq.aspx#general</w:t>
        </w:r>
      </w:hyperlink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 '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1"/>
        </w:numPr>
        <w:spacing w:after="0" w:before="0" w:lineRule="auto"/>
        <w:ind w:left="1440" w:hanging="360"/>
        <w:contextualSpacing w:val="1"/>
        <w:rPr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4"/>
          <w:szCs w:val="24"/>
          <w:highlight w:val="white"/>
          <w:rtl w:val="0"/>
        </w:rPr>
        <w:t xml:space="preserve">Harry Fox - licensing songs for video</w:t>
      </w: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2"/>
          <w:numId w:val="1"/>
        </w:numPr>
        <w:spacing w:after="0" w:before="0" w:lineRule="auto"/>
        <w:ind w:left="2160" w:hanging="360"/>
        <w:contextualSpacing w:val="1"/>
        <w:rPr>
          <w:color w:val="000000"/>
          <w:sz w:val="24"/>
          <w:szCs w:val="24"/>
          <w:highlight w:val="white"/>
        </w:rPr>
      </w:pPr>
      <w:hyperlink r:id="rId11">
        <w:r w:rsidDel="00000000" w:rsidR="00000000" w:rsidRPr="00000000">
          <w:rPr>
            <w:rFonts w:ascii="Calibri" w:cs="Calibri" w:eastAsia="Calibri" w:hAnsi="Calibri"/>
            <w:color w:val="1155cc"/>
            <w:sz w:val="24"/>
            <w:szCs w:val="24"/>
            <w:highlight w:val="white"/>
            <w:u w:val="single"/>
            <w:rtl w:val="0"/>
          </w:rPr>
          <w:t xml:space="preserve">http://www.harryfox.com/</w:t>
        </w:r>
      </w:hyperlink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2"/>
          <w:numId w:val="1"/>
        </w:numPr>
        <w:spacing w:after="0" w:before="0" w:lineRule="auto"/>
        <w:ind w:left="2160" w:hanging="360"/>
        <w:contextualSpacing w:val="1"/>
        <w:rPr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--&gt; Directs to eSynch / SongFile (part of Harry Fox company):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2"/>
          <w:numId w:val="1"/>
        </w:numPr>
        <w:spacing w:after="0" w:before="0" w:lineRule="auto"/>
        <w:ind w:left="2160" w:hanging="360"/>
        <w:contextualSpacing w:val="1"/>
        <w:rPr>
          <w:color w:val="000000"/>
          <w:sz w:val="24"/>
          <w:szCs w:val="24"/>
          <w:highlight w:val="white"/>
        </w:rPr>
      </w:pPr>
      <w:hyperlink r:id="rId12">
        <w:r w:rsidDel="00000000" w:rsidR="00000000" w:rsidRPr="00000000">
          <w:rPr>
            <w:rFonts w:ascii="Calibri" w:cs="Calibri" w:eastAsia="Calibri" w:hAnsi="Calibri"/>
            <w:color w:val="1155cc"/>
            <w:sz w:val="24"/>
            <w:szCs w:val="24"/>
            <w:highlight w:val="white"/>
            <w:u w:val="single"/>
            <w:rtl w:val="0"/>
          </w:rPr>
          <w:t xml:space="preserve">http://www.songfile.com/esynch.html</w:t>
        </w:r>
      </w:hyperlink>
      <w:r w:rsidDel="00000000" w:rsidR="00000000" w:rsidRPr="00000000">
        <w:rPr>
          <w:rFonts w:ascii="Calibri" w:cs="Calibri" w:eastAsia="Calibri" w:hAnsi="Calibri"/>
          <w:color w:val="000000"/>
          <w:sz w:val="24"/>
          <w:szCs w:val="24"/>
          <w:highlight w:val="white"/>
          <w:rtl w:val="0"/>
        </w:rPr>
        <w:t xml:space="preserve">​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Alternative music sources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Rule="auto"/>
        <w:contextualSpacing w:val="0"/>
      </w:pPr>
      <w:r w:rsidDel="00000000" w:rsidR="00000000" w:rsidRPr="00000000">
        <w:rPr>
          <w:rtl w:val="0"/>
        </w:rPr>
        <w:t xml:space="preserve">Creative Commons Search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2"/>
        </w:numPr>
        <w:spacing w:after="0" w:before="0" w:lineRule="auto"/>
        <w:ind w:left="1440" w:hanging="360"/>
        <w:contextualSpacing w:val="1"/>
        <w:rPr/>
      </w:pPr>
      <w:hyperlink r:id="rId13">
        <w:r w:rsidDel="00000000" w:rsidR="00000000" w:rsidRPr="00000000">
          <w:rPr>
            <w:color w:val="1155cc"/>
            <w:u w:val="single"/>
            <w:rtl w:val="0"/>
          </w:rPr>
          <w:t xml:space="preserve">http://search.creativecommons.org/</w:t>
        </w:r>
      </w:hyperlink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2"/>
        </w:numPr>
        <w:spacing w:after="0" w:before="0" w:lineRule="auto"/>
        <w:ind w:left="1440" w:hanging="360"/>
        <w:contextualSpacing w:val="1"/>
        <w:rPr/>
      </w:pPr>
      <w:r w:rsidDel="00000000" w:rsidR="00000000" w:rsidRPr="00000000">
        <w:rPr>
          <w:b w:val="1"/>
          <w:rtl w:val="0"/>
        </w:rPr>
        <w:t xml:space="preserve">Jamendo</w:t>
      </w:r>
      <w:r w:rsidDel="00000000" w:rsidR="00000000" w:rsidRPr="00000000">
        <w:rPr>
          <w:rtl w:val="0"/>
        </w:rPr>
        <w:t xml:space="preserve">: </w:t>
      </w:r>
      <w:hyperlink r:id="rId14">
        <w:r w:rsidDel="00000000" w:rsidR="00000000" w:rsidRPr="00000000">
          <w:rPr>
            <w:color w:val="1155cc"/>
            <w:u w:val="single"/>
            <w:rtl w:val="0"/>
          </w:rPr>
          <w:t xml:space="preserve">https://www.jamendo.com/en/welcome</w:t>
        </w:r>
      </w:hyperlink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1"/>
          <w:numId w:val="2"/>
        </w:numPr>
        <w:spacing w:before="0" w:lineRule="auto"/>
        <w:ind w:left="1440" w:hanging="360"/>
        <w:contextualSpacing w:val="1"/>
        <w:rPr/>
      </w:pPr>
      <w:r w:rsidDel="00000000" w:rsidR="00000000" w:rsidRPr="00000000">
        <w:rPr>
          <w:b w:val="1"/>
          <w:rtl w:val="0"/>
        </w:rPr>
        <w:t xml:space="preserve">ccMixter</w:t>
      </w:r>
      <w:r w:rsidDel="00000000" w:rsidR="00000000" w:rsidRPr="00000000">
        <w:rPr>
          <w:rtl w:val="0"/>
        </w:rPr>
        <w:t xml:space="preserve">: </w:t>
      </w:r>
      <w:hyperlink r:id="rId15">
        <w:r w:rsidDel="00000000" w:rsidR="00000000" w:rsidRPr="00000000">
          <w:rPr>
            <w:color w:val="1155cc"/>
            <w:u w:val="single"/>
            <w:rtl w:val="0"/>
          </w:rPr>
          <w:t xml:space="preserve">http://ccmixter.org/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spacing w:before="0" w:lineRule="auto"/>
        <w:ind w:left="0" w:firstLine="0"/>
        <w:contextualSpacing w:val="0"/>
      </w:pPr>
      <w:r w:rsidDel="00000000" w:rsidR="00000000" w:rsidRPr="00000000">
        <w:rPr>
          <w:rtl w:val="0"/>
        </w:rPr>
        <w:t xml:space="preserve">Petrucci Music Library (public domain) </w:t>
      </w:r>
      <w:hyperlink r:id="rId16">
        <w:r w:rsidDel="00000000" w:rsidR="00000000" w:rsidRPr="00000000">
          <w:rPr>
            <w:color w:val="1155cc"/>
            <w:u w:val="single"/>
            <w:rtl w:val="0"/>
          </w:rPr>
          <w:t xml:space="preserve">http://imslp.org/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spacing w:before="0" w:lineRule="auto"/>
        <w:ind w:left="0" w:firstLine="0"/>
        <w:contextualSpacing w:val="0"/>
      </w:pPr>
      <w:r w:rsidDel="00000000" w:rsidR="00000000" w:rsidRPr="00000000">
        <w:rPr>
          <w:rtl w:val="0"/>
        </w:rPr>
        <w:t xml:space="preserve">USCB [wax] Cylinder Audio Archive (see terms of use) </w:t>
      </w:r>
      <w:hyperlink r:id="rId17">
        <w:r w:rsidDel="00000000" w:rsidR="00000000" w:rsidRPr="00000000">
          <w:rPr>
            <w:color w:val="1155cc"/>
            <w:u w:val="single"/>
            <w:rtl w:val="0"/>
          </w:rPr>
          <w:t xml:space="preserve">http://cylinders.library.ucsb.edu/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spacing w:before="0" w:lineRule="auto"/>
        <w:ind w:left="0" w:firstLine="0"/>
        <w:contextualSpacing w:val="0"/>
      </w:pP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  <w:font w:name="Trebuchet MS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bullet"/>
      <w:lvlText w:val="●"/>
      <w:lvlJc w:val="left"/>
      <w:pPr>
        <w:ind w:left="720" w:firstLine="1080"/>
      </w:pPr>
      <w:rPr>
        <w:rFonts w:ascii="Arial" w:cs="Arial" w:eastAsia="Arial" w:hAnsi="Arial"/>
        <w:u w:val="none"/>
      </w:rPr>
    </w:lvl>
    <w:lvl w:ilvl="1">
      <w:start w:val="1"/>
      <w:numFmt w:val="bullet"/>
      <w:lvlText w:val="○"/>
      <w:lvlJc w:val="left"/>
      <w:pPr>
        <w:ind w:left="1440" w:firstLine="2520"/>
      </w:pPr>
      <w:rPr>
        <w:rFonts w:ascii="Arial" w:cs="Arial" w:eastAsia="Arial" w:hAnsi="Arial"/>
        <w:u w:val="none"/>
      </w:rPr>
    </w:lvl>
    <w:lvl w:ilvl="2">
      <w:start w:val="1"/>
      <w:numFmt w:val="bullet"/>
      <w:lvlText w:val="■"/>
      <w:lvlJc w:val="left"/>
      <w:pPr>
        <w:ind w:left="2160" w:firstLine="3960"/>
      </w:pPr>
      <w:rPr>
        <w:rFonts w:ascii="Arial" w:cs="Arial" w:eastAsia="Arial" w:hAnsi="Arial"/>
        <w:u w:val="none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cs="Arial" w:eastAsia="Arial" w:hAnsi="Arial"/>
        <w:u w:val="none"/>
      </w:rPr>
    </w:lvl>
    <w:lvl w:ilvl="4">
      <w:start w:val="1"/>
      <w:numFmt w:val="bullet"/>
      <w:lvlText w:val="○"/>
      <w:lvlJc w:val="left"/>
      <w:pPr>
        <w:ind w:left="3600" w:firstLine="6840"/>
      </w:pPr>
      <w:rPr>
        <w:rFonts w:ascii="Arial" w:cs="Arial" w:eastAsia="Arial" w:hAnsi="Arial"/>
        <w:u w:val="none"/>
      </w:rPr>
    </w:lvl>
    <w:lvl w:ilvl="5">
      <w:start w:val="1"/>
      <w:numFmt w:val="bullet"/>
      <w:lvlText w:val="■"/>
      <w:lvlJc w:val="left"/>
      <w:pPr>
        <w:ind w:left="4320" w:firstLine="8280"/>
      </w:pPr>
      <w:rPr>
        <w:rFonts w:ascii="Arial" w:cs="Arial" w:eastAsia="Arial" w:hAnsi="Arial"/>
        <w:u w:val="none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cs="Arial" w:eastAsia="Arial" w:hAnsi="Arial"/>
        <w:u w:val="none"/>
      </w:rPr>
    </w:lvl>
    <w:lvl w:ilvl="7">
      <w:start w:val="1"/>
      <w:numFmt w:val="bullet"/>
      <w:lvlText w:val="○"/>
      <w:lvlJc w:val="left"/>
      <w:pPr>
        <w:ind w:left="5760" w:firstLine="11160"/>
      </w:pPr>
      <w:rPr>
        <w:rFonts w:ascii="Arial" w:cs="Arial" w:eastAsia="Arial" w:hAnsi="Arial"/>
        <w:u w:val="none"/>
      </w:rPr>
    </w:lvl>
    <w:lvl w:ilvl="8">
      <w:start w:val="1"/>
      <w:numFmt w:val="bullet"/>
      <w:lvlText w:val="■"/>
      <w:lvlJc w:val="left"/>
      <w:pPr>
        <w:ind w:left="6480" w:firstLine="12600"/>
      </w:pPr>
      <w:rPr>
        <w:rFonts w:ascii="Arial" w:cs="Arial" w:eastAsia="Arial" w:hAnsi="Arial"/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firstLine="1080"/>
      </w:pPr>
      <w:rPr>
        <w:rFonts w:ascii="Arial" w:cs="Arial" w:eastAsia="Arial" w:hAnsi="Arial"/>
        <w:u w:val="none"/>
      </w:rPr>
    </w:lvl>
    <w:lvl w:ilvl="1">
      <w:start w:val="1"/>
      <w:numFmt w:val="bullet"/>
      <w:lvlText w:val="○"/>
      <w:lvlJc w:val="left"/>
      <w:pPr>
        <w:ind w:left="1440" w:firstLine="2520"/>
      </w:pPr>
      <w:rPr>
        <w:rFonts w:ascii="Arial" w:cs="Arial" w:eastAsia="Arial" w:hAnsi="Arial"/>
        <w:u w:val="none"/>
      </w:rPr>
    </w:lvl>
    <w:lvl w:ilvl="2">
      <w:start w:val="1"/>
      <w:numFmt w:val="bullet"/>
      <w:lvlText w:val="■"/>
      <w:lvlJc w:val="left"/>
      <w:pPr>
        <w:ind w:left="2160" w:firstLine="3960"/>
      </w:pPr>
      <w:rPr>
        <w:rFonts w:ascii="Arial" w:cs="Arial" w:eastAsia="Arial" w:hAnsi="Arial"/>
        <w:u w:val="none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cs="Arial" w:eastAsia="Arial" w:hAnsi="Arial"/>
        <w:u w:val="none"/>
      </w:rPr>
    </w:lvl>
    <w:lvl w:ilvl="4">
      <w:start w:val="1"/>
      <w:numFmt w:val="bullet"/>
      <w:lvlText w:val="○"/>
      <w:lvlJc w:val="left"/>
      <w:pPr>
        <w:ind w:left="3600" w:firstLine="6840"/>
      </w:pPr>
      <w:rPr>
        <w:rFonts w:ascii="Arial" w:cs="Arial" w:eastAsia="Arial" w:hAnsi="Arial"/>
        <w:u w:val="none"/>
      </w:rPr>
    </w:lvl>
    <w:lvl w:ilvl="5">
      <w:start w:val="1"/>
      <w:numFmt w:val="bullet"/>
      <w:lvlText w:val="■"/>
      <w:lvlJc w:val="left"/>
      <w:pPr>
        <w:ind w:left="4320" w:firstLine="8280"/>
      </w:pPr>
      <w:rPr>
        <w:rFonts w:ascii="Arial" w:cs="Arial" w:eastAsia="Arial" w:hAnsi="Arial"/>
        <w:u w:val="none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cs="Arial" w:eastAsia="Arial" w:hAnsi="Arial"/>
        <w:u w:val="none"/>
      </w:rPr>
    </w:lvl>
    <w:lvl w:ilvl="7">
      <w:start w:val="1"/>
      <w:numFmt w:val="bullet"/>
      <w:lvlText w:val="○"/>
      <w:lvlJc w:val="left"/>
      <w:pPr>
        <w:ind w:left="5760" w:firstLine="11160"/>
      </w:pPr>
      <w:rPr>
        <w:rFonts w:ascii="Arial" w:cs="Arial" w:eastAsia="Arial" w:hAnsi="Arial"/>
        <w:u w:val="none"/>
      </w:rPr>
    </w:lvl>
    <w:lvl w:ilvl="8">
      <w:start w:val="1"/>
      <w:numFmt w:val="bullet"/>
      <w:lvlText w:val="■"/>
      <w:lvlJc w:val="left"/>
      <w:pPr>
        <w:ind w:left="6480" w:firstLine="12600"/>
      </w:pPr>
      <w:rPr>
        <w:rFonts w:ascii="Arial" w:cs="Arial" w:eastAsia="Arial" w:hAnsi="Arial"/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firstLine="1080"/>
      </w:pPr>
      <w:rPr>
        <w:rFonts w:ascii="Arial" w:cs="Arial" w:eastAsia="Arial" w:hAnsi="Arial"/>
        <w:u w:val="none"/>
      </w:rPr>
    </w:lvl>
    <w:lvl w:ilvl="1">
      <w:start w:val="1"/>
      <w:numFmt w:val="bullet"/>
      <w:lvlText w:val="○"/>
      <w:lvlJc w:val="left"/>
      <w:pPr>
        <w:ind w:left="1440" w:firstLine="2520"/>
      </w:pPr>
      <w:rPr>
        <w:rFonts w:ascii="Arial" w:cs="Arial" w:eastAsia="Arial" w:hAnsi="Arial"/>
        <w:u w:val="none"/>
      </w:rPr>
    </w:lvl>
    <w:lvl w:ilvl="2">
      <w:start w:val="1"/>
      <w:numFmt w:val="bullet"/>
      <w:lvlText w:val="■"/>
      <w:lvlJc w:val="left"/>
      <w:pPr>
        <w:ind w:left="2160" w:firstLine="3960"/>
      </w:pPr>
      <w:rPr>
        <w:rFonts w:ascii="Arial" w:cs="Arial" w:eastAsia="Arial" w:hAnsi="Arial"/>
        <w:u w:val="none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cs="Arial" w:eastAsia="Arial" w:hAnsi="Arial"/>
        <w:u w:val="none"/>
      </w:rPr>
    </w:lvl>
    <w:lvl w:ilvl="4">
      <w:start w:val="1"/>
      <w:numFmt w:val="bullet"/>
      <w:lvlText w:val="○"/>
      <w:lvlJc w:val="left"/>
      <w:pPr>
        <w:ind w:left="3600" w:firstLine="6840"/>
      </w:pPr>
      <w:rPr>
        <w:rFonts w:ascii="Arial" w:cs="Arial" w:eastAsia="Arial" w:hAnsi="Arial"/>
        <w:u w:val="none"/>
      </w:rPr>
    </w:lvl>
    <w:lvl w:ilvl="5">
      <w:start w:val="1"/>
      <w:numFmt w:val="bullet"/>
      <w:lvlText w:val="■"/>
      <w:lvlJc w:val="left"/>
      <w:pPr>
        <w:ind w:left="4320" w:firstLine="8280"/>
      </w:pPr>
      <w:rPr>
        <w:rFonts w:ascii="Arial" w:cs="Arial" w:eastAsia="Arial" w:hAnsi="Arial"/>
        <w:u w:val="none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cs="Arial" w:eastAsia="Arial" w:hAnsi="Arial"/>
        <w:u w:val="none"/>
      </w:rPr>
    </w:lvl>
    <w:lvl w:ilvl="7">
      <w:start w:val="1"/>
      <w:numFmt w:val="bullet"/>
      <w:lvlText w:val="○"/>
      <w:lvlJc w:val="left"/>
      <w:pPr>
        <w:ind w:left="5760" w:firstLine="11160"/>
      </w:pPr>
      <w:rPr>
        <w:rFonts w:ascii="Arial" w:cs="Arial" w:eastAsia="Arial" w:hAnsi="Arial"/>
        <w:u w:val="none"/>
      </w:rPr>
    </w:lvl>
    <w:lvl w:ilvl="8">
      <w:start w:val="1"/>
      <w:numFmt w:val="bullet"/>
      <w:lvlText w:val="■"/>
      <w:lvlJc w:val="left"/>
      <w:pPr>
        <w:ind w:left="6480" w:firstLine="12600"/>
      </w:pPr>
      <w:rPr>
        <w:rFonts w:ascii="Arial" w:cs="Arial" w:eastAsia="Arial" w:hAnsi="Arial"/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spacing w:after="0" w:before="200" w:line="276" w:lineRule="auto"/>
      <w:ind w:left="0" w:right="0" w:firstLine="0"/>
      <w:jc w:val="left"/>
    </w:pPr>
    <w:rPr>
      <w:rFonts w:ascii="Trebuchet MS" w:cs="Trebuchet MS" w:eastAsia="Trebuchet MS" w:hAnsi="Trebuchet MS"/>
      <w:b w:val="0"/>
      <w:i w:val="0"/>
      <w:smallCaps w:val="0"/>
      <w:strike w:val="0"/>
      <w:color w:val="000000"/>
      <w:sz w:val="32"/>
      <w:szCs w:val="32"/>
      <w:u w:val="none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spacing w:after="0" w:before="200" w:line="276" w:lineRule="auto"/>
      <w:ind w:left="0" w:right="0" w:firstLine="0"/>
      <w:jc w:val="left"/>
    </w:pPr>
    <w:rPr>
      <w:rFonts w:ascii="Trebuchet MS" w:cs="Trebuchet MS" w:eastAsia="Trebuchet MS" w:hAnsi="Trebuchet MS"/>
      <w:b w:val="1"/>
      <w:i w:val="0"/>
      <w:smallCaps w:val="0"/>
      <w:strike w:val="0"/>
      <w:color w:val="000000"/>
      <w:sz w:val="26"/>
      <w:szCs w:val="26"/>
      <w:u w:val="none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spacing w:after="0" w:before="160" w:line="276" w:lineRule="auto"/>
      <w:ind w:left="0" w:right="0" w:firstLine="0"/>
      <w:jc w:val="left"/>
    </w:pPr>
    <w:rPr>
      <w:rFonts w:ascii="Trebuchet MS" w:cs="Trebuchet MS" w:eastAsia="Trebuchet MS" w:hAnsi="Trebuchet MS"/>
      <w:b w:val="1"/>
      <w:i w:val="0"/>
      <w:smallCaps w:val="0"/>
      <w:strike w:val="0"/>
      <w:color w:val="666666"/>
      <w:sz w:val="24"/>
      <w:szCs w:val="24"/>
      <w:u w:val="none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spacing w:after="0" w:before="160" w:line="276" w:lineRule="auto"/>
      <w:ind w:left="0" w:right="0" w:firstLine="0"/>
      <w:jc w:val="left"/>
    </w:pPr>
    <w:rPr>
      <w:rFonts w:ascii="Trebuchet MS" w:cs="Trebuchet MS" w:eastAsia="Trebuchet MS" w:hAnsi="Trebuchet MS"/>
      <w:b w:val="0"/>
      <w:i w:val="0"/>
      <w:smallCaps w:val="0"/>
      <w:strike w:val="0"/>
      <w:color w:val="666666"/>
      <w:sz w:val="22"/>
      <w:szCs w:val="22"/>
      <w:u w:val="single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spacing w:after="0" w:before="160" w:line="276" w:lineRule="auto"/>
      <w:ind w:left="0" w:right="0" w:firstLine="0"/>
      <w:jc w:val="left"/>
    </w:pPr>
    <w:rPr>
      <w:rFonts w:ascii="Trebuchet MS" w:cs="Trebuchet MS" w:eastAsia="Trebuchet MS" w:hAnsi="Trebuchet MS"/>
      <w:b w:val="0"/>
      <w:i w:val="0"/>
      <w:smallCaps w:val="0"/>
      <w:strike w:val="0"/>
      <w:color w:val="666666"/>
      <w:sz w:val="22"/>
      <w:szCs w:val="22"/>
      <w:u w:val="none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spacing w:after="0" w:before="160" w:line="276" w:lineRule="auto"/>
      <w:ind w:left="0" w:right="0" w:firstLine="0"/>
      <w:jc w:val="left"/>
    </w:pPr>
    <w:rPr>
      <w:rFonts w:ascii="Trebuchet MS" w:cs="Trebuchet MS" w:eastAsia="Trebuchet MS" w:hAnsi="Trebuchet MS"/>
      <w:b w:val="0"/>
      <w:i w:val="1"/>
      <w:smallCaps w:val="0"/>
      <w:strike w:val="0"/>
      <w:color w:val="666666"/>
      <w:sz w:val="22"/>
      <w:szCs w:val="22"/>
      <w:u w:val="none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spacing w:after="0" w:before="0" w:line="276" w:lineRule="auto"/>
      <w:ind w:left="0" w:right="0" w:firstLine="0"/>
      <w:jc w:val="left"/>
    </w:pPr>
    <w:rPr>
      <w:rFonts w:ascii="Trebuchet MS" w:cs="Trebuchet MS" w:eastAsia="Trebuchet MS" w:hAnsi="Trebuchet MS"/>
      <w:b w:val="0"/>
      <w:i w:val="0"/>
      <w:smallCaps w:val="0"/>
      <w:strike w:val="0"/>
      <w:color w:val="000000"/>
      <w:sz w:val="42"/>
      <w:szCs w:val="42"/>
      <w:u w:val="none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widowControl w:val="1"/>
      <w:spacing w:after="200" w:before="0" w:line="276" w:lineRule="auto"/>
      <w:ind w:left="0" w:right="0" w:firstLine="0"/>
      <w:jc w:val="left"/>
    </w:pPr>
    <w:rPr>
      <w:rFonts w:ascii="Trebuchet MS" w:cs="Trebuchet MS" w:eastAsia="Trebuchet MS" w:hAnsi="Trebuchet MS"/>
      <w:b w:val="0"/>
      <w:i w:val="1"/>
      <w:smallCaps w:val="0"/>
      <w:strike w:val="0"/>
      <w:color w:val="666666"/>
      <w:sz w:val="26"/>
      <w:szCs w:val="26"/>
      <w:u w:val="none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://www.harryfox.com/" TargetMode="External"/><Relationship Id="rId10" Type="http://schemas.openxmlformats.org/officeDocument/2006/relationships/hyperlink" Target="http://www.ascap.com/licensing/licensingfaq.aspx#general" TargetMode="External"/><Relationship Id="rId13" Type="http://schemas.openxmlformats.org/officeDocument/2006/relationships/hyperlink" Target="http://search.creativecommons.org/" TargetMode="External"/><Relationship Id="rId12" Type="http://schemas.openxmlformats.org/officeDocument/2006/relationships/hyperlink" Target="http://www.songfile.com/esynch.html" TargetMode="External"/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9" Type="http://schemas.openxmlformats.org/officeDocument/2006/relationships/hyperlink" Target="http://www.copyrightkids.org/permissioninformation.htm" TargetMode="External"/><Relationship Id="rId15" Type="http://schemas.openxmlformats.org/officeDocument/2006/relationships/hyperlink" Target="http://ccmixter.org/" TargetMode="External"/><Relationship Id="rId14" Type="http://schemas.openxmlformats.org/officeDocument/2006/relationships/hyperlink" Target="https://www.jamendo.com/en/welcome" TargetMode="External"/><Relationship Id="rId17" Type="http://schemas.openxmlformats.org/officeDocument/2006/relationships/hyperlink" Target="http://cylinders.library.ucsb.edu/" TargetMode="External"/><Relationship Id="rId16" Type="http://schemas.openxmlformats.org/officeDocument/2006/relationships/hyperlink" Target="http://imslp.org/" TargetMode="External"/><Relationship Id="rId5" Type="http://schemas.openxmlformats.org/officeDocument/2006/relationships/hyperlink" Target="http://www.discogs.com/" TargetMode="External"/><Relationship Id="rId6" Type="http://schemas.openxmlformats.org/officeDocument/2006/relationships/hyperlink" Target="http://www.discogs.com/Pat-Benatar-Hit-Me-With-Your-Best-Shot/release/1339314" TargetMode="External"/><Relationship Id="rId7" Type="http://schemas.openxmlformats.org/officeDocument/2006/relationships/hyperlink" Target="http://www.discogs.com/label/3198-Chrysalis" TargetMode="External"/><Relationship Id="rId8" Type="http://schemas.openxmlformats.org/officeDocument/2006/relationships/hyperlink" Target="http://fairuse.stanford.edu/overview/introduction/" TargetMode="External"/></Relationships>
</file>