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README Document for:</w:t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22222"/>
          <w:sz w:val="24"/>
          <w:szCs w:val="24"/>
          <w:highlight w:val="white"/>
          <w:rtl w:val="0"/>
        </w:rPr>
        <w:t xml:space="preserve">Becksford, L., DeBose, K., Lener, E. F., Pannabecker, V., &amp; Saylor, K. (2019). Supplementary Materials for "Sustaining Graduate Information Literacy Instruction: A Case Study of Best Practices" Book Chapter published in . University Libraries, Virginia Tech.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highlight w:val="white"/>
            <w:u w:val="single"/>
            <w:rtl w:val="0"/>
          </w:rPr>
          <w:t xml:space="preserve">http://hdl.handle.net/10919/89332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</w:t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This README document describes the supplementary materials compiled as examples to share for the book chapter titled, "Sustaining Graduate Information Literacy Instruction: A Case Study of Best Practices," in the book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highlight w:val="white"/>
          <w:rtl w:val="0"/>
        </w:rPr>
        <w:t xml:space="preserve">Academic Library Services for Graduate Students: Supporting Future Academics and Professionals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for review The materials include an example syllabus (from Fall 2018 semester) and example assignments (from Fall 2018 and Spring 2019 semesters) from sections of the GRAD 5124: Research Skills for Graduate Students course. The assignment examples address topics such as: selecting and using citation managers, creating professional profiles, evaluating and selecting open access publication venues, exploring scholarly identity, finding and using an archival collection, and research as a mode of creative production. All items are openly licensed with a CC BY 4.0 Attribution International license (https://creativecommons.org/licenses/by/4.0/)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Course: GRAD 5124 - Research Skills for Graduate Students</w:t>
      </w:r>
    </w:p>
    <w:p w:rsidR="00000000" w:rsidDel="00000000" w:rsidP="00000000" w:rsidRDefault="00000000" w:rsidRPr="00000000" w14:paraId="00000008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Target Audience: Graduate students at a college or research university</w:t>
      </w:r>
    </w:p>
    <w:p w:rsidR="00000000" w:rsidDel="00000000" w:rsidP="00000000" w:rsidRDefault="00000000" w:rsidRPr="00000000" w14:paraId="0000000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Last Updated: 2017-2019 depending on each supplementary material</w:t>
      </w:r>
    </w:p>
    <w:p w:rsidR="00000000" w:rsidDel="00000000" w:rsidP="00000000" w:rsidRDefault="00000000" w:rsidRPr="00000000" w14:paraId="0000000C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License for Reuse:</w:t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</w:rPr>
        <w:drawing>
          <wp:inline distB="114300" distT="114300" distL="114300" distR="114300">
            <wp:extent cx="690563" cy="243266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90563" cy="24326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Attribution 4.0 International (CC BY 4.0), https://creativecommons.org/licenses/by/4.0/</w:t>
      </w:r>
    </w:p>
    <w:p w:rsidR="00000000" w:rsidDel="00000000" w:rsidP="00000000" w:rsidRDefault="00000000" w:rsidRPr="00000000" w14:paraId="00000010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Suggested Attribution Statement:</w:t>
      </w:r>
    </w:p>
    <w:p w:rsidR="00000000" w:rsidDel="00000000" w:rsidP="00000000" w:rsidRDefault="00000000" w:rsidRPr="00000000" w14:paraId="0000001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“README Document” 2020. Supplementary materials description document. Reused / adapted from an openly licensed (Attribution 4.0 International, CC BY 4.0, https://creativecommons.org/licenses/by/4.0/) document created for the GRAD 5124 - Library Research Skills course, University Libraries, Virginia Tech. In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Supplementary Materials for "Sustaining Graduate Information Literacy Instruction: A Case Study of Best Practices" Book Chapter.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http://hdl.handle.net/10919/89332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Set of Supplementary Materials Files in This Record Include:</w:t>
      </w:r>
    </w:p>
    <w:p w:rsidR="00000000" w:rsidDel="00000000" w:rsidP="00000000" w:rsidRDefault="00000000" w:rsidRPr="00000000" w14:paraId="00000016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README Description and List of Supplementary Materials</w:t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Syllabus for GRAD 5124: Research Skills for Graduate Students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Assignment Combo: Citation Managers Pre-Reflection Discussion Posting, Try Out a Citation Manager, and Citation Managers Post-Reflection Discussion Posting</w:t>
      </w:r>
    </w:p>
    <w:p w:rsidR="00000000" w:rsidDel="00000000" w:rsidP="00000000" w:rsidRDefault="00000000" w:rsidRPr="00000000" w14:paraId="0000001A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Assignment: Your Scholarly Identity </w:t>
      </w:r>
    </w:p>
    <w:p w:rsidR="00000000" w:rsidDel="00000000" w:rsidP="00000000" w:rsidRDefault="00000000" w:rsidRPr="00000000" w14:paraId="0000001B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Assignment: Create a Professional Profile</w:t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Assignment: Find a Collection</w:t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Assignment: Research as a Mode of Creative Production</w:t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Assignment: Open Access</w:t>
      </w:r>
    </w:p>
    <w:p w:rsidR="00000000" w:rsidDel="00000000" w:rsidP="00000000" w:rsidRDefault="00000000" w:rsidRPr="00000000" w14:paraId="0000001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(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hdl.handle.net/10919/89332" TargetMode="External"/><Relationship Id="rId7" Type="http://schemas.openxmlformats.org/officeDocument/2006/relationships/image" Target="media/image1.png"/><Relationship Id="rId8" Type="http://schemas.openxmlformats.org/officeDocument/2006/relationships/hyperlink" Target="http://hdl.handle.net/10919/8933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