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1823" w:rsidRPr="00524E21" w:rsidRDefault="00C21823" w:rsidP="00C21823">
      <w:pPr>
        <w:spacing w:after="0" w:line="240" w:lineRule="auto"/>
        <w:rPr>
          <w:rFonts w:ascii="Times New Roman" w:eastAsia="Times New Roman" w:hAnsi="Times New Roman" w:cs="Times New Roman"/>
          <w:sz w:val="24"/>
          <w:szCs w:val="24"/>
        </w:rPr>
      </w:pPr>
    </w:p>
    <w:p w:rsidR="00042258" w:rsidRPr="00751F89" w:rsidRDefault="00042258" w:rsidP="00042258">
      <w:pPr>
        <w:spacing w:after="0" w:line="240" w:lineRule="auto"/>
        <w:rPr>
          <w:rFonts w:asciiTheme="majorBidi" w:eastAsia="Times New Roman" w:hAnsiTheme="majorBidi" w:cstheme="majorBidi"/>
          <w:b/>
          <w:bCs/>
          <w:color w:val="ED7D31" w:themeColor="accent2"/>
          <w:sz w:val="28"/>
          <w:szCs w:val="28"/>
        </w:rPr>
      </w:pPr>
      <w:r w:rsidRPr="00751F89">
        <w:rPr>
          <w:rFonts w:asciiTheme="majorBidi" w:eastAsia="Times New Roman" w:hAnsiTheme="majorBidi" w:cstheme="majorBidi"/>
          <w:b/>
          <w:bCs/>
          <w:color w:val="ED7D31" w:themeColor="accent2"/>
          <w:sz w:val="28"/>
          <w:szCs w:val="28"/>
        </w:rPr>
        <w:t>Article Title</w:t>
      </w:r>
      <w:r w:rsidR="00747C74">
        <w:rPr>
          <w:rFonts w:asciiTheme="majorBidi" w:eastAsia="Times New Roman" w:hAnsiTheme="majorBidi" w:cstheme="majorBidi"/>
          <w:b/>
          <w:bCs/>
          <w:color w:val="ED7D31" w:themeColor="accent2"/>
          <w:sz w:val="28"/>
          <w:szCs w:val="28"/>
        </w:rPr>
        <w:t xml:space="preserve">: </w:t>
      </w:r>
      <w:r w:rsidR="00747C74" w:rsidRPr="00747C74">
        <w:rPr>
          <w:rFonts w:asciiTheme="majorBidi" w:eastAsia="Times New Roman" w:hAnsiTheme="majorBidi" w:cstheme="majorBidi"/>
          <w:b/>
          <w:bCs/>
          <w:sz w:val="28"/>
          <w:szCs w:val="28"/>
        </w:rPr>
        <w:t>What Disgusts Consumers in the Hospitality Industry: The Consumer Reaction to Environmental Contamination Model</w:t>
      </w:r>
    </w:p>
    <w:p w:rsidR="00042258" w:rsidRPr="00751F89" w:rsidRDefault="00042258" w:rsidP="00042258">
      <w:pPr>
        <w:spacing w:after="0" w:line="240" w:lineRule="auto"/>
        <w:rPr>
          <w:rFonts w:asciiTheme="majorBidi" w:eastAsia="Times New Roman" w:hAnsiTheme="majorBidi" w:cstheme="majorBidi"/>
          <w:color w:val="ED7D31" w:themeColor="accent2"/>
          <w:sz w:val="28"/>
          <w:szCs w:val="28"/>
        </w:rPr>
      </w:pPr>
    </w:p>
    <w:p w:rsidR="00042258" w:rsidRPr="00747C74" w:rsidRDefault="00042258" w:rsidP="00747C74">
      <w:pPr>
        <w:spacing w:after="0" w:line="240" w:lineRule="auto"/>
        <w:rPr>
          <w:rFonts w:asciiTheme="majorBidi" w:eastAsia="Times New Roman" w:hAnsiTheme="majorBidi" w:cstheme="majorBidi"/>
          <w:bCs/>
          <w:sz w:val="28"/>
          <w:szCs w:val="28"/>
          <w:shd w:val="clear" w:color="auto" w:fill="FFFFFF"/>
        </w:rPr>
      </w:pPr>
      <w:r w:rsidRPr="00751F89">
        <w:rPr>
          <w:rFonts w:asciiTheme="majorBidi" w:eastAsia="Times New Roman" w:hAnsiTheme="majorBidi" w:cstheme="majorBidi"/>
          <w:b/>
          <w:bCs/>
          <w:color w:val="ED7D31" w:themeColor="accent2"/>
          <w:sz w:val="28"/>
          <w:szCs w:val="28"/>
          <w:shd w:val="clear" w:color="auto" w:fill="FFFFFF"/>
        </w:rPr>
        <w:t>Citation</w:t>
      </w:r>
      <w:r w:rsidR="00747C74">
        <w:rPr>
          <w:rFonts w:asciiTheme="majorBidi" w:eastAsia="Times New Roman" w:hAnsiTheme="majorBidi" w:cstheme="majorBidi"/>
          <w:b/>
          <w:bCs/>
          <w:color w:val="ED7D31" w:themeColor="accent2"/>
          <w:sz w:val="28"/>
          <w:szCs w:val="28"/>
          <w:shd w:val="clear" w:color="auto" w:fill="FFFFFF"/>
        </w:rPr>
        <w:t xml:space="preserve">: </w:t>
      </w:r>
      <w:r w:rsidR="00747C74" w:rsidRPr="00747C74">
        <w:rPr>
          <w:rFonts w:asciiTheme="majorBidi" w:eastAsia="Times New Roman" w:hAnsiTheme="majorBidi" w:cstheme="majorBidi"/>
          <w:bCs/>
          <w:sz w:val="28"/>
          <w:szCs w:val="28"/>
          <w:shd w:val="clear" w:color="auto" w:fill="FFFFFF"/>
        </w:rPr>
        <w:t>Almanza, B. A. (2019). What Disgusts Consumers in the Hospitality Industry: The Consumer Reaction to Environmental Contamination Model. Journal of Hospitality &amp; Tourism Research, 43(6), 767–782. https://doi.org/10.1177/1096348019840790</w:t>
      </w:r>
    </w:p>
    <w:p w:rsidR="00042258" w:rsidRPr="00751F89" w:rsidRDefault="00042258" w:rsidP="00042258">
      <w:pPr>
        <w:spacing w:after="0" w:line="240" w:lineRule="auto"/>
        <w:outlineLvl w:val="1"/>
        <w:rPr>
          <w:rFonts w:asciiTheme="majorBidi" w:eastAsia="Times New Roman" w:hAnsiTheme="majorBidi" w:cstheme="majorBidi"/>
          <w:b/>
          <w:bCs/>
          <w:color w:val="ED7D31" w:themeColor="accent2"/>
          <w:sz w:val="28"/>
          <w:szCs w:val="28"/>
          <w:shd w:val="clear" w:color="auto" w:fill="FFFFFF"/>
        </w:rPr>
      </w:pPr>
    </w:p>
    <w:p w:rsidR="00042258" w:rsidRDefault="00042258" w:rsidP="00042258">
      <w:pPr>
        <w:spacing w:after="0" w:line="240" w:lineRule="auto"/>
        <w:outlineLvl w:val="1"/>
        <w:rPr>
          <w:rFonts w:asciiTheme="majorBidi" w:eastAsia="Times New Roman" w:hAnsiTheme="majorBidi" w:cstheme="majorBidi"/>
          <w:b/>
          <w:bCs/>
          <w:color w:val="ED7D31" w:themeColor="accent2"/>
          <w:sz w:val="28"/>
          <w:szCs w:val="28"/>
          <w:shd w:val="clear" w:color="auto" w:fill="FFFFFF"/>
        </w:rPr>
      </w:pPr>
      <w:r w:rsidRPr="00751F89">
        <w:rPr>
          <w:rFonts w:asciiTheme="majorBidi" w:eastAsia="Times New Roman" w:hAnsiTheme="majorBidi" w:cstheme="majorBidi"/>
          <w:b/>
          <w:bCs/>
          <w:color w:val="ED7D31" w:themeColor="accent2"/>
          <w:sz w:val="28"/>
          <w:szCs w:val="28"/>
          <w:shd w:val="clear" w:color="auto" w:fill="FFFFFF"/>
        </w:rPr>
        <w:t>Abstract</w:t>
      </w:r>
      <w:r w:rsidR="00747C74">
        <w:rPr>
          <w:rFonts w:asciiTheme="majorBidi" w:eastAsia="Times New Roman" w:hAnsiTheme="majorBidi" w:cstheme="majorBidi"/>
          <w:b/>
          <w:bCs/>
          <w:color w:val="ED7D31" w:themeColor="accent2"/>
          <w:sz w:val="28"/>
          <w:szCs w:val="28"/>
          <w:shd w:val="clear" w:color="auto" w:fill="FFFFFF"/>
        </w:rPr>
        <w:t>:</w:t>
      </w:r>
    </w:p>
    <w:p w:rsidR="00042258" w:rsidRDefault="00747C74" w:rsidP="00747C74">
      <w:pPr>
        <w:spacing w:after="0" w:line="240" w:lineRule="auto"/>
        <w:jc w:val="both"/>
        <w:outlineLvl w:val="1"/>
        <w:rPr>
          <w:rFonts w:asciiTheme="majorBidi" w:eastAsia="Times New Roman" w:hAnsiTheme="majorBidi" w:cstheme="majorBidi"/>
          <w:sz w:val="28"/>
          <w:szCs w:val="28"/>
        </w:rPr>
      </w:pPr>
      <w:r w:rsidRPr="00747C74">
        <w:rPr>
          <w:rFonts w:asciiTheme="majorBidi" w:eastAsia="Times New Roman" w:hAnsiTheme="majorBidi" w:cstheme="majorBidi"/>
          <w:sz w:val="28"/>
          <w:szCs w:val="28"/>
        </w:rPr>
        <w:t>The consumer reaction to environmental contamination model explains how consumers’ perceptions about cleanliness influence their behavior in hospitality and tourism settings. Research literature supports the model that proposes the influence of several variables on consumers’ emotional reaction of disgust when they experience some type of personal contact with the contamination. These variables include cultural beliefs, risk perception, knowledge about cleanliness and health, familiarity with the specific type of contamination, prior experience with an illness caused by unclean environmental conditions, location or setting, type of personal contact, and demographics. These variables may affect the level of disgust generated by possible contact with the environmental contamination with some part of the body. Examples from hospitality and tourism settings are offered, but the model may also be useful in other environmental contexts. More research is needed to better understand consumers’ reactions to contamination in hospitality and tourism environments</w:t>
      </w:r>
    </w:p>
    <w:p w:rsidR="00051E80" w:rsidRDefault="00051E80" w:rsidP="00747C74">
      <w:pPr>
        <w:spacing w:after="0" w:line="240" w:lineRule="auto"/>
        <w:jc w:val="both"/>
        <w:outlineLvl w:val="1"/>
        <w:rPr>
          <w:rFonts w:asciiTheme="majorBidi" w:eastAsia="Times New Roman" w:hAnsiTheme="majorBidi" w:cstheme="majorBidi"/>
          <w:sz w:val="28"/>
          <w:szCs w:val="28"/>
        </w:rPr>
      </w:pPr>
    </w:p>
    <w:p w:rsidR="00051E80" w:rsidRPr="00747C74" w:rsidRDefault="00051E80" w:rsidP="00051E80">
      <w:pPr>
        <w:spacing w:after="0" w:line="240" w:lineRule="auto"/>
        <w:jc w:val="both"/>
        <w:outlineLvl w:val="1"/>
        <w:rPr>
          <w:rFonts w:asciiTheme="majorBidi" w:eastAsia="Times New Roman" w:hAnsiTheme="majorBidi" w:cstheme="majorBidi"/>
          <w:sz w:val="28"/>
          <w:szCs w:val="28"/>
        </w:rPr>
      </w:pPr>
      <w:r w:rsidRPr="00051E80">
        <w:rPr>
          <w:rFonts w:asciiTheme="majorBidi" w:eastAsia="Times New Roman" w:hAnsiTheme="majorBidi" w:cstheme="majorBidi"/>
          <w:sz w:val="28"/>
          <w:szCs w:val="28"/>
        </w:rPr>
        <w:t>Keywords: cleanliness; cleaning; consumers; disgust; environmental</w:t>
      </w:r>
      <w:r>
        <w:rPr>
          <w:rFonts w:asciiTheme="majorBidi" w:eastAsia="Times New Roman" w:hAnsiTheme="majorBidi" w:cstheme="majorBidi"/>
          <w:sz w:val="28"/>
          <w:szCs w:val="28"/>
        </w:rPr>
        <w:t xml:space="preserve"> </w:t>
      </w:r>
      <w:bookmarkStart w:id="0" w:name="_GoBack"/>
      <w:bookmarkEnd w:id="0"/>
      <w:r w:rsidRPr="00051E80">
        <w:rPr>
          <w:rFonts w:asciiTheme="majorBidi" w:eastAsia="Times New Roman" w:hAnsiTheme="majorBidi" w:cstheme="majorBidi"/>
          <w:sz w:val="28"/>
          <w:szCs w:val="28"/>
        </w:rPr>
        <w:t>contamination</w:t>
      </w:r>
    </w:p>
    <w:p w:rsidR="00042258" w:rsidRPr="00751F89" w:rsidRDefault="00042258" w:rsidP="00042258">
      <w:pPr>
        <w:spacing w:after="0" w:line="240" w:lineRule="auto"/>
        <w:rPr>
          <w:rFonts w:asciiTheme="majorBidi" w:eastAsia="Times New Roman" w:hAnsiTheme="majorBidi" w:cstheme="majorBidi"/>
          <w:b/>
          <w:color w:val="ED7D31" w:themeColor="accent2"/>
          <w:sz w:val="28"/>
          <w:szCs w:val="28"/>
        </w:rPr>
      </w:pPr>
    </w:p>
    <w:p w:rsidR="00042258" w:rsidRDefault="00747C74" w:rsidP="00042258">
      <w:pPr>
        <w:spacing w:after="0" w:line="240" w:lineRule="auto"/>
        <w:rPr>
          <w:rFonts w:asciiTheme="majorBidi" w:eastAsia="Times New Roman" w:hAnsiTheme="majorBidi" w:cstheme="majorBidi"/>
          <w:b/>
          <w:color w:val="ED7D31" w:themeColor="accent2"/>
          <w:sz w:val="28"/>
          <w:szCs w:val="28"/>
        </w:rPr>
      </w:pPr>
      <w:r>
        <w:rPr>
          <w:rFonts w:asciiTheme="majorBidi" w:eastAsia="Times New Roman" w:hAnsiTheme="majorBidi" w:cstheme="majorBidi"/>
          <w:b/>
          <w:color w:val="ED7D31" w:themeColor="accent2"/>
          <w:sz w:val="28"/>
          <w:szCs w:val="28"/>
        </w:rPr>
        <w:t>Summary</w:t>
      </w:r>
    </w:p>
    <w:p w:rsidR="00EB4642" w:rsidRDefault="004A666B" w:rsidP="00EB4642">
      <w:pPr>
        <w:spacing w:after="0" w:line="240" w:lineRule="auto"/>
        <w:jc w:val="both"/>
        <w:rPr>
          <w:rFonts w:asciiTheme="majorBidi" w:eastAsia="Times New Roman" w:hAnsiTheme="majorBidi" w:cstheme="majorBidi"/>
          <w:sz w:val="28"/>
          <w:szCs w:val="28"/>
        </w:rPr>
      </w:pPr>
      <w:r w:rsidRPr="004A666B">
        <w:rPr>
          <w:rFonts w:asciiTheme="majorBidi" w:eastAsia="Times New Roman" w:hAnsiTheme="majorBidi" w:cstheme="majorBidi"/>
          <w:sz w:val="28"/>
          <w:szCs w:val="28"/>
        </w:rPr>
        <w:t>Consumers today are striving for clean space, not only at their house, but also when cooking, while traveling and staying in hotels.</w:t>
      </w:r>
      <w:r>
        <w:rPr>
          <w:rFonts w:asciiTheme="majorBidi" w:eastAsia="Times New Roman" w:hAnsiTheme="majorBidi" w:cstheme="majorBidi"/>
          <w:sz w:val="28"/>
          <w:szCs w:val="28"/>
        </w:rPr>
        <w:t xml:space="preserve"> </w:t>
      </w:r>
      <w:r w:rsidR="00EB4642" w:rsidRPr="00EB4642">
        <w:rPr>
          <w:rFonts w:asciiTheme="majorBidi" w:eastAsia="Times New Roman" w:hAnsiTheme="majorBidi" w:cstheme="majorBidi"/>
          <w:sz w:val="28"/>
          <w:szCs w:val="28"/>
        </w:rPr>
        <w:t>Research suggests that past experience, environment, cultural beliefs, understanding of the risks, awareness, familiarity, demographic and communication type would likely impact the emotional reaction of disgust to any personal contact in the atmosphere with a polluted surface</w:t>
      </w:r>
      <w:r w:rsidR="00EB4642">
        <w:rPr>
          <w:rFonts w:asciiTheme="majorBidi" w:eastAsia="Times New Roman" w:hAnsiTheme="majorBidi" w:cstheme="majorBidi"/>
          <w:sz w:val="28"/>
          <w:szCs w:val="28"/>
        </w:rPr>
        <w:t xml:space="preserve">. </w:t>
      </w:r>
    </w:p>
    <w:p w:rsidR="00EB4642" w:rsidRPr="00EB4642" w:rsidRDefault="00EB4642" w:rsidP="00EB4642">
      <w:pPr>
        <w:spacing w:after="0" w:line="240" w:lineRule="auto"/>
        <w:jc w:val="both"/>
        <w:rPr>
          <w:rFonts w:asciiTheme="majorBidi" w:eastAsia="Times New Roman" w:hAnsiTheme="majorBidi" w:cstheme="majorBidi"/>
          <w:sz w:val="28"/>
          <w:szCs w:val="28"/>
        </w:rPr>
      </w:pPr>
      <w:r w:rsidRPr="00EB4642">
        <w:rPr>
          <w:rFonts w:asciiTheme="majorBidi" w:eastAsia="Times New Roman" w:hAnsiTheme="majorBidi" w:cstheme="majorBidi"/>
          <w:sz w:val="28"/>
          <w:szCs w:val="28"/>
        </w:rPr>
        <w:lastRenderedPageBreak/>
        <w:t>Perspectives of what "safe" means often diffe</w:t>
      </w:r>
      <w:r>
        <w:rPr>
          <w:rFonts w:asciiTheme="majorBidi" w:eastAsia="Times New Roman" w:hAnsiTheme="majorBidi" w:cstheme="majorBidi"/>
          <w:sz w:val="28"/>
          <w:szCs w:val="28"/>
        </w:rPr>
        <w:t xml:space="preserve">r between individual consumers. </w:t>
      </w:r>
      <w:r w:rsidRPr="00EB4642">
        <w:rPr>
          <w:rFonts w:asciiTheme="majorBidi" w:eastAsia="Times New Roman" w:hAnsiTheme="majorBidi" w:cstheme="majorBidi"/>
          <w:sz w:val="28"/>
          <w:szCs w:val="28"/>
        </w:rPr>
        <w:t>A deeper understanding of customer concepts of' clean' will help hotels to clean up, sanitize, disinfect and decontaminate their hospitality activities and otherwise clean up their own organizational and market standards.</w:t>
      </w:r>
    </w:p>
    <w:p w:rsidR="00042258" w:rsidRPr="00751F89" w:rsidRDefault="00042258" w:rsidP="00042258">
      <w:pPr>
        <w:spacing w:after="0" w:line="240" w:lineRule="auto"/>
        <w:rPr>
          <w:rFonts w:asciiTheme="majorBidi" w:eastAsia="Times New Roman" w:hAnsiTheme="majorBidi" w:cstheme="majorBidi"/>
          <w:color w:val="ED7D31" w:themeColor="accent2"/>
          <w:sz w:val="28"/>
          <w:szCs w:val="28"/>
        </w:rPr>
      </w:pPr>
    </w:p>
    <w:p w:rsidR="00745BE0" w:rsidRDefault="00042258" w:rsidP="009957B9">
      <w:pPr>
        <w:spacing w:after="0" w:line="240" w:lineRule="auto"/>
        <w:rPr>
          <w:rFonts w:asciiTheme="majorBidi" w:eastAsia="Times New Roman" w:hAnsiTheme="majorBidi" w:cstheme="majorBidi"/>
          <w:b/>
          <w:color w:val="ED7D31" w:themeColor="accent2"/>
          <w:sz w:val="28"/>
          <w:szCs w:val="28"/>
        </w:rPr>
      </w:pPr>
      <w:r w:rsidRPr="00751F89">
        <w:rPr>
          <w:rFonts w:asciiTheme="majorBidi" w:eastAsia="Times New Roman" w:hAnsiTheme="majorBidi" w:cstheme="majorBidi"/>
          <w:b/>
          <w:color w:val="ED7D31" w:themeColor="accent2"/>
          <w:sz w:val="28"/>
          <w:szCs w:val="28"/>
        </w:rPr>
        <w:t>Conclusion</w:t>
      </w:r>
    </w:p>
    <w:p w:rsidR="009957B9" w:rsidRDefault="009957B9" w:rsidP="009957B9">
      <w:pPr>
        <w:spacing w:after="0" w:line="240" w:lineRule="auto"/>
        <w:rPr>
          <w:rFonts w:asciiTheme="majorBidi" w:eastAsia="Times New Roman" w:hAnsiTheme="majorBidi" w:cstheme="majorBidi"/>
          <w:b/>
          <w:color w:val="ED7D31" w:themeColor="accent2"/>
          <w:sz w:val="28"/>
          <w:szCs w:val="28"/>
        </w:rPr>
      </w:pPr>
    </w:p>
    <w:p w:rsidR="009957B9" w:rsidRPr="009957B9" w:rsidRDefault="009957B9" w:rsidP="009957B9">
      <w:pPr>
        <w:spacing w:after="0" w:line="240" w:lineRule="auto"/>
        <w:jc w:val="both"/>
        <w:rPr>
          <w:rFonts w:asciiTheme="majorBidi" w:eastAsia="Times New Roman" w:hAnsiTheme="majorBidi" w:cstheme="majorBidi"/>
          <w:sz w:val="28"/>
          <w:szCs w:val="28"/>
        </w:rPr>
      </w:pPr>
      <w:r w:rsidRPr="009957B9">
        <w:rPr>
          <w:rFonts w:asciiTheme="majorBidi" w:eastAsia="Times New Roman" w:hAnsiTheme="majorBidi" w:cstheme="majorBidi"/>
          <w:sz w:val="28"/>
          <w:szCs w:val="28"/>
        </w:rPr>
        <w:t>Perceptions about what defines “clean” also v</w:t>
      </w:r>
      <w:r>
        <w:rPr>
          <w:rFonts w:asciiTheme="majorBidi" w:eastAsia="Times New Roman" w:hAnsiTheme="majorBidi" w:cstheme="majorBidi"/>
          <w:sz w:val="28"/>
          <w:szCs w:val="28"/>
        </w:rPr>
        <w:t xml:space="preserve">ary among individual consumers. </w:t>
      </w:r>
      <w:r w:rsidRPr="009957B9">
        <w:rPr>
          <w:rFonts w:asciiTheme="majorBidi" w:eastAsia="Times New Roman" w:hAnsiTheme="majorBidi" w:cstheme="majorBidi"/>
          <w:sz w:val="28"/>
          <w:szCs w:val="28"/>
        </w:rPr>
        <w:t>A better understanding of consumers’ definitions</w:t>
      </w:r>
      <w:r>
        <w:rPr>
          <w:rFonts w:asciiTheme="majorBidi" w:eastAsia="Times New Roman" w:hAnsiTheme="majorBidi" w:cstheme="majorBidi"/>
          <w:sz w:val="28"/>
          <w:szCs w:val="28"/>
        </w:rPr>
        <w:t xml:space="preserve"> of “clean” can help businesses </w:t>
      </w:r>
      <w:r w:rsidRPr="009957B9">
        <w:rPr>
          <w:rFonts w:asciiTheme="majorBidi" w:eastAsia="Times New Roman" w:hAnsiTheme="majorBidi" w:cstheme="majorBidi"/>
          <w:sz w:val="28"/>
          <w:szCs w:val="28"/>
        </w:rPr>
        <w:t>wash, sanitize, launder, decontamina</w:t>
      </w:r>
      <w:r>
        <w:rPr>
          <w:rFonts w:asciiTheme="majorBidi" w:eastAsia="Times New Roman" w:hAnsiTheme="majorBidi" w:cstheme="majorBidi"/>
          <w:sz w:val="28"/>
          <w:szCs w:val="28"/>
        </w:rPr>
        <w:t xml:space="preserve">te, and otherwise cleanse their </w:t>
      </w:r>
      <w:r w:rsidRPr="009957B9">
        <w:rPr>
          <w:rFonts w:asciiTheme="majorBidi" w:eastAsia="Times New Roman" w:hAnsiTheme="majorBidi" w:cstheme="majorBidi"/>
          <w:sz w:val="28"/>
          <w:szCs w:val="28"/>
        </w:rPr>
        <w:t>hospitality operations to better meet consumers</w:t>
      </w:r>
      <w:r>
        <w:rPr>
          <w:rFonts w:asciiTheme="majorBidi" w:eastAsia="Times New Roman" w:hAnsiTheme="majorBidi" w:cstheme="majorBidi"/>
          <w:sz w:val="28"/>
          <w:szCs w:val="28"/>
        </w:rPr>
        <w:t xml:space="preserve">’ expectations as well as their </w:t>
      </w:r>
      <w:r w:rsidRPr="009957B9">
        <w:rPr>
          <w:rFonts w:asciiTheme="majorBidi" w:eastAsia="Times New Roman" w:hAnsiTheme="majorBidi" w:cstheme="majorBidi"/>
          <w:sz w:val="28"/>
          <w:szCs w:val="28"/>
        </w:rPr>
        <w:t>own operational standards. In fact, the differen</w:t>
      </w:r>
      <w:r>
        <w:rPr>
          <w:rFonts w:asciiTheme="majorBidi" w:eastAsia="Times New Roman" w:hAnsiTheme="majorBidi" w:cstheme="majorBidi"/>
          <w:sz w:val="28"/>
          <w:szCs w:val="28"/>
        </w:rPr>
        <w:t xml:space="preserve">ce in these two standards is an </w:t>
      </w:r>
      <w:r w:rsidRPr="009957B9">
        <w:rPr>
          <w:rFonts w:asciiTheme="majorBidi" w:eastAsia="Times New Roman" w:hAnsiTheme="majorBidi" w:cstheme="majorBidi"/>
          <w:sz w:val="28"/>
          <w:szCs w:val="28"/>
        </w:rPr>
        <w:t>important aspect in research. Operations are resp</w:t>
      </w:r>
      <w:r>
        <w:rPr>
          <w:rFonts w:asciiTheme="majorBidi" w:eastAsia="Times New Roman" w:hAnsiTheme="majorBidi" w:cstheme="majorBidi"/>
          <w:sz w:val="28"/>
          <w:szCs w:val="28"/>
        </w:rPr>
        <w:t xml:space="preserve">onsible for ensuring that their </w:t>
      </w:r>
      <w:r w:rsidRPr="009957B9">
        <w:rPr>
          <w:rFonts w:asciiTheme="majorBidi" w:eastAsia="Times New Roman" w:hAnsiTheme="majorBidi" w:cstheme="majorBidi"/>
          <w:sz w:val="28"/>
          <w:szCs w:val="28"/>
        </w:rPr>
        <w:t xml:space="preserve">environments are, in fact, properly cleaned and </w:t>
      </w:r>
      <w:r>
        <w:rPr>
          <w:rFonts w:asciiTheme="majorBidi" w:eastAsia="Times New Roman" w:hAnsiTheme="majorBidi" w:cstheme="majorBidi"/>
          <w:sz w:val="28"/>
          <w:szCs w:val="28"/>
        </w:rPr>
        <w:t xml:space="preserve">safe for consumers, in addition </w:t>
      </w:r>
      <w:r w:rsidRPr="009957B9">
        <w:rPr>
          <w:rFonts w:asciiTheme="majorBidi" w:eastAsia="Times New Roman" w:hAnsiTheme="majorBidi" w:cstheme="majorBidi"/>
          <w:sz w:val="28"/>
          <w:szCs w:val="28"/>
        </w:rPr>
        <w:t>to meeting consumers’ expectations or perceptions for cleaning. In fact, the</w:t>
      </w:r>
    </w:p>
    <w:p w:rsidR="009957B9" w:rsidRPr="009957B9" w:rsidRDefault="009957B9" w:rsidP="009957B9">
      <w:pPr>
        <w:spacing w:after="0" w:line="240" w:lineRule="auto"/>
        <w:jc w:val="both"/>
        <w:rPr>
          <w:rFonts w:asciiTheme="majorBidi" w:eastAsia="Times New Roman" w:hAnsiTheme="majorBidi" w:cstheme="majorBidi"/>
          <w:sz w:val="28"/>
          <w:szCs w:val="28"/>
        </w:rPr>
      </w:pPr>
      <w:r w:rsidRPr="009957B9">
        <w:rPr>
          <w:rFonts w:asciiTheme="majorBidi" w:eastAsia="Times New Roman" w:hAnsiTheme="majorBidi" w:cstheme="majorBidi"/>
          <w:sz w:val="28"/>
          <w:szCs w:val="28"/>
        </w:rPr>
        <w:t>Food and Drug Administration’s Food Code (</w:t>
      </w:r>
      <w:r>
        <w:rPr>
          <w:rFonts w:asciiTheme="majorBidi" w:eastAsia="Times New Roman" w:hAnsiTheme="majorBidi" w:cstheme="majorBidi"/>
          <w:sz w:val="28"/>
          <w:szCs w:val="28"/>
        </w:rPr>
        <w:t xml:space="preserve">the federal guidelines for U.S. </w:t>
      </w:r>
      <w:r w:rsidRPr="009957B9">
        <w:rPr>
          <w:rFonts w:asciiTheme="majorBidi" w:eastAsia="Times New Roman" w:hAnsiTheme="majorBidi" w:cstheme="majorBidi"/>
          <w:sz w:val="28"/>
          <w:szCs w:val="28"/>
        </w:rPr>
        <w:t xml:space="preserve">foodservice inspections) clearly states this dual responsibility in its </w:t>
      </w:r>
      <w:r>
        <w:rPr>
          <w:rFonts w:asciiTheme="majorBidi" w:eastAsia="Times New Roman" w:hAnsiTheme="majorBidi" w:cstheme="majorBidi"/>
          <w:sz w:val="28"/>
          <w:szCs w:val="28"/>
        </w:rPr>
        <w:t xml:space="preserve">preface: </w:t>
      </w:r>
      <w:r w:rsidRPr="009957B9">
        <w:rPr>
          <w:rFonts w:asciiTheme="majorBidi" w:eastAsia="Times New Roman" w:hAnsiTheme="majorBidi" w:cstheme="majorBidi"/>
          <w:sz w:val="28"/>
          <w:szCs w:val="28"/>
        </w:rPr>
        <w:t>It is a shared responsibility of the food industry an</w:t>
      </w:r>
      <w:r>
        <w:rPr>
          <w:rFonts w:asciiTheme="majorBidi" w:eastAsia="Times New Roman" w:hAnsiTheme="majorBidi" w:cstheme="majorBidi"/>
          <w:sz w:val="28"/>
          <w:szCs w:val="28"/>
        </w:rPr>
        <w:t xml:space="preserve">d the government to ensure that </w:t>
      </w:r>
      <w:r w:rsidRPr="009957B9">
        <w:rPr>
          <w:rFonts w:asciiTheme="majorBidi" w:eastAsia="Times New Roman" w:hAnsiTheme="majorBidi" w:cstheme="majorBidi"/>
          <w:sz w:val="28"/>
          <w:szCs w:val="28"/>
        </w:rPr>
        <w:t>food provided to the consumer is safe and does no</w:t>
      </w:r>
      <w:r>
        <w:rPr>
          <w:rFonts w:asciiTheme="majorBidi" w:eastAsia="Times New Roman" w:hAnsiTheme="majorBidi" w:cstheme="majorBidi"/>
          <w:sz w:val="28"/>
          <w:szCs w:val="28"/>
        </w:rPr>
        <w:t xml:space="preserve">t become a vehicle in a disease </w:t>
      </w:r>
      <w:r w:rsidRPr="009957B9">
        <w:rPr>
          <w:rFonts w:asciiTheme="majorBidi" w:eastAsia="Times New Roman" w:hAnsiTheme="majorBidi" w:cstheme="majorBidi"/>
          <w:sz w:val="28"/>
          <w:szCs w:val="28"/>
        </w:rPr>
        <w:t>outbreak or in the transmission of communicable disease. This shared responsibility</w:t>
      </w:r>
      <w:r>
        <w:rPr>
          <w:rFonts w:asciiTheme="majorBidi" w:eastAsia="Times New Roman" w:hAnsiTheme="majorBidi" w:cstheme="majorBidi"/>
          <w:sz w:val="28"/>
          <w:szCs w:val="28"/>
        </w:rPr>
        <w:t xml:space="preserve"> </w:t>
      </w:r>
      <w:r w:rsidRPr="009957B9">
        <w:rPr>
          <w:rFonts w:asciiTheme="majorBidi" w:eastAsia="Times New Roman" w:hAnsiTheme="majorBidi" w:cstheme="majorBidi"/>
          <w:sz w:val="28"/>
          <w:szCs w:val="28"/>
        </w:rPr>
        <w:t>extends to ensuring that consumer expecta</w:t>
      </w:r>
      <w:r>
        <w:rPr>
          <w:rFonts w:asciiTheme="majorBidi" w:eastAsia="Times New Roman" w:hAnsiTheme="majorBidi" w:cstheme="majorBidi"/>
          <w:sz w:val="28"/>
          <w:szCs w:val="28"/>
        </w:rPr>
        <w:t xml:space="preserve">tions are met, and that food is </w:t>
      </w:r>
      <w:r w:rsidRPr="009957B9">
        <w:rPr>
          <w:rFonts w:asciiTheme="majorBidi" w:eastAsia="Times New Roman" w:hAnsiTheme="majorBidi" w:cstheme="majorBidi"/>
          <w:sz w:val="28"/>
          <w:szCs w:val="28"/>
        </w:rPr>
        <w:t xml:space="preserve">unadulterated, prepared in a clean environment, and honestly </w:t>
      </w:r>
      <w:r>
        <w:rPr>
          <w:rFonts w:asciiTheme="majorBidi" w:eastAsia="Times New Roman" w:hAnsiTheme="majorBidi" w:cstheme="majorBidi"/>
          <w:sz w:val="28"/>
          <w:szCs w:val="28"/>
        </w:rPr>
        <w:t xml:space="preserve">presented. (Food and </w:t>
      </w:r>
      <w:r w:rsidRPr="009957B9">
        <w:rPr>
          <w:rFonts w:asciiTheme="majorBidi" w:eastAsia="Times New Roman" w:hAnsiTheme="majorBidi" w:cstheme="majorBidi"/>
          <w:sz w:val="28"/>
          <w:szCs w:val="28"/>
        </w:rPr>
        <w:t>Drug Administration, 2017)</w:t>
      </w:r>
    </w:p>
    <w:p w:rsidR="009957B9" w:rsidRPr="009957B9" w:rsidRDefault="009957B9" w:rsidP="009957B9">
      <w:pPr>
        <w:spacing w:after="0" w:line="240" w:lineRule="auto"/>
        <w:jc w:val="both"/>
        <w:rPr>
          <w:rFonts w:asciiTheme="majorBidi" w:eastAsia="Times New Roman" w:hAnsiTheme="majorBidi" w:cstheme="majorBidi"/>
          <w:sz w:val="28"/>
          <w:szCs w:val="28"/>
        </w:rPr>
      </w:pPr>
      <w:r w:rsidRPr="009957B9">
        <w:rPr>
          <w:rFonts w:asciiTheme="majorBidi" w:eastAsia="Times New Roman" w:hAnsiTheme="majorBidi" w:cstheme="majorBidi"/>
          <w:sz w:val="28"/>
          <w:szCs w:val="28"/>
        </w:rPr>
        <w:t xml:space="preserve">The responsibility for a clean environment </w:t>
      </w:r>
      <w:r>
        <w:rPr>
          <w:rFonts w:asciiTheme="majorBidi" w:eastAsia="Times New Roman" w:hAnsiTheme="majorBidi" w:cstheme="majorBidi"/>
          <w:sz w:val="28"/>
          <w:szCs w:val="28"/>
        </w:rPr>
        <w:t xml:space="preserve">is appropriate for restaurants, </w:t>
      </w:r>
      <w:r w:rsidRPr="009957B9">
        <w:rPr>
          <w:rFonts w:asciiTheme="majorBidi" w:eastAsia="Times New Roman" w:hAnsiTheme="majorBidi" w:cstheme="majorBidi"/>
          <w:sz w:val="28"/>
          <w:szCs w:val="28"/>
        </w:rPr>
        <w:t>hotels, and other areas in the travel industry as well ot</w:t>
      </w:r>
      <w:r>
        <w:rPr>
          <w:rFonts w:asciiTheme="majorBidi" w:eastAsia="Times New Roman" w:hAnsiTheme="majorBidi" w:cstheme="majorBidi"/>
          <w:sz w:val="28"/>
          <w:szCs w:val="28"/>
        </w:rPr>
        <w:t xml:space="preserve">her consumer service locations. </w:t>
      </w:r>
      <w:r w:rsidRPr="009957B9">
        <w:rPr>
          <w:rFonts w:asciiTheme="majorBidi" w:eastAsia="Times New Roman" w:hAnsiTheme="majorBidi" w:cstheme="majorBidi"/>
          <w:sz w:val="28"/>
          <w:szCs w:val="28"/>
        </w:rPr>
        <w:t>Clearly, there is a wealth of research waiting to be</w:t>
      </w:r>
      <w:r>
        <w:rPr>
          <w:rFonts w:asciiTheme="majorBidi" w:eastAsia="Times New Roman" w:hAnsiTheme="majorBidi" w:cstheme="majorBidi"/>
          <w:sz w:val="28"/>
          <w:szCs w:val="28"/>
        </w:rPr>
        <w:t xml:space="preserve"> done in different environments </w:t>
      </w:r>
      <w:r w:rsidRPr="009957B9">
        <w:rPr>
          <w:rFonts w:asciiTheme="majorBidi" w:eastAsia="Times New Roman" w:hAnsiTheme="majorBidi" w:cstheme="majorBidi"/>
          <w:sz w:val="28"/>
          <w:szCs w:val="28"/>
        </w:rPr>
        <w:t>using the CREC model. In addition, r</w:t>
      </w:r>
      <w:r>
        <w:rPr>
          <w:rFonts w:asciiTheme="majorBidi" w:eastAsia="Times New Roman" w:hAnsiTheme="majorBidi" w:cstheme="majorBidi"/>
          <w:sz w:val="28"/>
          <w:szCs w:val="28"/>
        </w:rPr>
        <w:t xml:space="preserve">esearch in both microbiological </w:t>
      </w:r>
      <w:r w:rsidRPr="009957B9">
        <w:rPr>
          <w:rFonts w:asciiTheme="majorBidi" w:eastAsia="Times New Roman" w:hAnsiTheme="majorBidi" w:cstheme="majorBidi"/>
          <w:sz w:val="28"/>
          <w:szCs w:val="28"/>
        </w:rPr>
        <w:t>safety and consumer perception will be valuable</w:t>
      </w:r>
      <w:r>
        <w:rPr>
          <w:rFonts w:asciiTheme="majorBidi" w:eastAsia="Times New Roman" w:hAnsiTheme="majorBidi" w:cstheme="majorBidi"/>
          <w:sz w:val="28"/>
          <w:szCs w:val="28"/>
        </w:rPr>
        <w:t xml:space="preserve"> in ensuring that environmental </w:t>
      </w:r>
      <w:r w:rsidRPr="009957B9">
        <w:rPr>
          <w:rFonts w:asciiTheme="majorBidi" w:eastAsia="Times New Roman" w:hAnsiTheme="majorBidi" w:cstheme="majorBidi"/>
          <w:sz w:val="28"/>
          <w:szCs w:val="28"/>
        </w:rPr>
        <w:t>spaces not only look clean to consumers, they are safe.</w:t>
      </w:r>
    </w:p>
    <w:sectPr w:rsidR="009957B9" w:rsidRPr="009957B9" w:rsidSect="00E3042C">
      <w:headerReference w:type="even" r:id="rId6"/>
      <w:headerReference w:type="default" r:id="rId7"/>
      <w:footerReference w:type="even" r:id="rId8"/>
      <w:footerReference w:type="default" r:id="rId9"/>
      <w:headerReference w:type="first" r:id="rId10"/>
      <w:footerReference w:type="first" r:id="rId11"/>
      <w:pgSz w:w="12240" w:h="15840" w:code="1"/>
      <w:pgMar w:top="1440" w:right="1440" w:bottom="180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1B0D" w:rsidRDefault="00D41B0D">
      <w:pPr>
        <w:spacing w:after="0" w:line="240" w:lineRule="auto"/>
      </w:pPr>
      <w:r>
        <w:separator/>
      </w:r>
    </w:p>
  </w:endnote>
  <w:endnote w:type="continuationSeparator" w:id="0">
    <w:p w:rsidR="00D41B0D" w:rsidRDefault="00D41B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59264" behindDoc="0" locked="0" layoutInCell="1" allowOverlap="1" wp14:anchorId="74DBEFE1" wp14:editId="348E8120">
              <wp:simplePos x="0" y="0"/>
              <wp:positionH relativeFrom="page">
                <wp:posOffset>969010</wp:posOffset>
              </wp:positionH>
              <wp:positionV relativeFrom="page">
                <wp:posOffset>9189720</wp:posOffset>
              </wp:positionV>
              <wp:extent cx="5829300" cy="342900"/>
              <wp:effectExtent l="0" t="0" r="0" b="1270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D41B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DBEFE1" id="_x0000_t202" coordsize="21600,21600" o:spt="202" path="m,l,21600r21600,l21600,xe">
              <v:stroke joinstyle="miter"/>
              <v:path gradientshapeok="t" o:connecttype="rect"/>
            </v:shapetype>
            <v:shape id="Text Box 10" o:spid="_x0000_s1026" type="#_x0000_t202" style="position:absolute;margin-left:76.3pt;margin-top:723.6pt;width:459pt;height:27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D41B0D"/>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Footer"/>
    </w:pPr>
    <w:r>
      <w:rPr>
        <w:noProof/>
      </w:rPr>
      <mc:AlternateContent>
        <mc:Choice Requires="wps">
          <w:drawing>
            <wp:anchor distT="0" distB="0" distL="114300" distR="114300" simplePos="0" relativeHeight="251661312" behindDoc="0" locked="0" layoutInCell="1" allowOverlap="1" wp14:anchorId="7254F898" wp14:editId="40D1CD70">
              <wp:simplePos x="0" y="0"/>
              <wp:positionH relativeFrom="page">
                <wp:posOffset>971550</wp:posOffset>
              </wp:positionH>
              <wp:positionV relativeFrom="page">
                <wp:posOffset>9191625</wp:posOffset>
              </wp:positionV>
              <wp:extent cx="5829300" cy="571500"/>
              <wp:effectExtent l="0" t="0" r="0" b="0"/>
              <wp:wrapNone/>
              <wp:docPr id="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D41B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54F898" id="_x0000_t202" coordsize="21600,21600" o:spt="202" path="m,l,21600r21600,l21600,xe">
              <v:stroke joinstyle="miter"/>
              <v:path gradientshapeok="t" o:connecttype="rect"/>
            </v:shapetype>
            <v:shape id="Text Box 21" o:spid="_x0000_s1029" type="#_x0000_t202" style="position:absolute;margin-left:76.5pt;margin-top:723.75pt;width:459pt;height:4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dR5uAIAAME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D41B0D"/>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1B0D" w:rsidRDefault="00D41B0D">
      <w:pPr>
        <w:spacing w:after="0" w:line="240" w:lineRule="auto"/>
      </w:pPr>
      <w:r>
        <w:separator/>
      </w:r>
    </w:p>
  </w:footnote>
  <w:footnote w:type="continuationSeparator" w:id="0">
    <w:p w:rsidR="00D41B0D" w:rsidRDefault="00D41B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299" distR="114299" simplePos="0" relativeHeight="251660288" behindDoc="0" locked="0" layoutInCell="1" allowOverlap="1" wp14:anchorId="5F4CE707" wp14:editId="2447E2FE">
              <wp:simplePos x="0" y="0"/>
              <wp:positionH relativeFrom="page">
                <wp:posOffset>740409</wp:posOffset>
              </wp:positionH>
              <wp:positionV relativeFrom="page">
                <wp:posOffset>859790</wp:posOffset>
              </wp:positionV>
              <wp:extent cx="0" cy="8211185"/>
              <wp:effectExtent l="0" t="0" r="25400" b="18415"/>
              <wp:wrapNone/>
              <wp:docPr id="1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FA21B1" id="Line 14" o:spid="_x0000_s1026" style="position:absolute;flip:y;z-index:251660288;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hvVCtRgCAAA0BAAADgAAAAAAAAAAAAAAAAAuAgAAZHJzL2Uyb0RvYy54bWxQSwECLQAU&#10;AAYACAAAACEAAxbkkuAAAAAMAQAADwAAAAAAAAAAAAAAAAByBAAAZHJzL2Rvd25yZXYueG1sUEsF&#10;BgAAAAAEAAQA8wAAAH8FAAAAAA==&#10;" strokeweight=".3pt">
              <w10:wrap anchorx="page" anchory="page"/>
            </v:lin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67456" behindDoc="0" locked="0" layoutInCell="1" allowOverlap="1" wp14:anchorId="59FC822A" wp14:editId="471A616B">
              <wp:simplePos x="0" y="0"/>
              <wp:positionH relativeFrom="page">
                <wp:posOffset>3895725</wp:posOffset>
              </wp:positionH>
              <wp:positionV relativeFrom="page">
                <wp:posOffset>628649</wp:posOffset>
              </wp:positionV>
              <wp:extent cx="3543300" cy="1228725"/>
              <wp:effectExtent l="0" t="0" r="0" b="9525"/>
              <wp:wrapNone/>
              <wp:docPr id="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1228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DA0477" w:rsidRPr="007240E1" w:rsidRDefault="00C21823" w:rsidP="006E62F9">
                          <w:pPr>
                            <w:spacing w:line="200" w:lineRule="exact"/>
                            <w:rPr>
                              <w:b/>
                              <w:sz w:val="24"/>
                              <w:szCs w:val="24"/>
                            </w:rPr>
                          </w:pPr>
                          <w:r w:rsidRPr="007240E1">
                            <w:rPr>
                              <w:b/>
                              <w:sz w:val="24"/>
                              <w:szCs w:val="24"/>
                            </w:rPr>
                            <w:t xml:space="preserve">The Feiertag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r>
                            <w:rPr>
                              <w:sz w:val="16"/>
                            </w:rPr>
                            <w:t>eet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540-231-1234  Fax: 540-231-1234</w:t>
                          </w:r>
                        </w:p>
                        <w:p w:rsidR="006E62F9" w:rsidRDefault="00C21823" w:rsidP="006E62F9">
                          <w:pPr>
                            <w:spacing w:line="200" w:lineRule="exact"/>
                          </w:pPr>
                          <w:r>
                            <w:rPr>
                              <w:sz w:val="16"/>
                            </w:rPr>
                            <w:t>e</w:t>
                          </w:r>
                          <w:r w:rsidRPr="005A6E9F">
                            <w:rPr>
                              <w:sz w:val="16"/>
                            </w:rPr>
                            <w:t>mail:</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D41B0D" w:rsidP="00816375">
                          <w:pPr>
                            <w:spacing w:line="200" w:lineRule="exac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FC822A" id="_x0000_t202" coordsize="21600,21600" o:spt="202" path="m,l,21600r21600,l21600,xe">
              <v:stroke joinstyle="miter"/>
              <v:path gradientshapeok="t" o:connecttype="rect"/>
            </v:shapetype>
            <v:shape id="Text Box 29" o:spid="_x0000_s1027" type="#_x0000_t202" style="position:absolute;margin-left:306.75pt;margin-top:49.5pt;width:279pt;height:96.7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BfWtgIAAL8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" filled="f" stroked="f" strokeweight="0">
              <v:textbox>
                <w:txbxContent>
                  <w:p w:rsidR="00DA0477" w:rsidRPr="007240E1" w:rsidRDefault="00C21823" w:rsidP="006E62F9">
                    <w:pPr>
                      <w:spacing w:line="200" w:lineRule="exact"/>
                      <w:rPr>
                        <w:b/>
                        <w:sz w:val="24"/>
                        <w:szCs w:val="24"/>
                      </w:rPr>
                    </w:pPr>
                    <w:r w:rsidRPr="007240E1">
                      <w:rPr>
                        <w:b/>
                        <w:sz w:val="24"/>
                        <w:szCs w:val="24"/>
                      </w:rPr>
                      <w:t xml:space="preserve">The Feiertag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r>
                      <w:rPr>
                        <w:sz w:val="16"/>
                      </w:rPr>
                      <w:t>eet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540-231-1234  Fax: 540-231-1234</w:t>
                    </w:r>
                  </w:p>
                  <w:p w:rsidR="006E62F9" w:rsidRDefault="00C21823" w:rsidP="006E62F9">
                    <w:pPr>
                      <w:spacing w:line="200" w:lineRule="exact"/>
                    </w:pPr>
                    <w:r>
                      <w:rPr>
                        <w:sz w:val="16"/>
                      </w:rPr>
                      <w:t>e</w:t>
                    </w:r>
                    <w:r w:rsidRPr="005A6E9F">
                      <w:rPr>
                        <w:sz w:val="16"/>
                      </w:rPr>
                      <w:t>mail:</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D41B0D" w:rsidP="00816375">
                    <w:pPr>
                      <w:spacing w:line="200" w:lineRule="exact"/>
                    </w:pPr>
                  </w:p>
                </w:txbxContent>
              </v:textbox>
              <w10:wrap anchorx="page" anchory="page"/>
            </v:shape>
          </w:pict>
        </mc:Fallback>
      </mc:AlternateContent>
    </w:r>
    <w:r>
      <w:rPr>
        <w:noProof/>
      </w:rPr>
      <mc:AlternateContent>
        <mc:Choice Requires="wps">
          <w:drawing>
            <wp:anchor distT="0" distB="0" distL="114300" distR="114300" simplePos="0" relativeHeight="251664384" behindDoc="0" locked="0" layoutInCell="1" allowOverlap="1" wp14:anchorId="5A182FBE" wp14:editId="6CEC7F1C">
              <wp:simplePos x="0" y="0"/>
              <wp:positionH relativeFrom="page">
                <wp:posOffset>558165</wp:posOffset>
              </wp:positionH>
              <wp:positionV relativeFrom="page">
                <wp:posOffset>-35560</wp:posOffset>
              </wp:positionV>
              <wp:extent cx="6412230" cy="1600200"/>
              <wp:effectExtent l="0" t="0" r="13970" b="25400"/>
              <wp:wrapSquare wrapText="bothSides"/>
              <wp:docPr id="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2230" cy="1600200"/>
                      </a:xfrm>
                      <a:prstGeom prst="rect">
                        <a:avLst/>
                      </a:prstGeom>
                      <a:noFill/>
                      <a:ln w="0">
                        <a:solidFill>
                          <a:srgbClr val="FFFFFF"/>
                        </a:solidFill>
                        <a:miter lim="800000"/>
                        <a:headEnd/>
                        <a:tailEnd/>
                      </a:ln>
                      <a:extLst>
                        <a:ext uri="{909E8E84-426E-40DD-AFC4-6F175D3DCCD1}">
                          <a14:hiddenFill xmlns:a14="http://schemas.microsoft.com/office/drawing/2010/main">
                            <a:solidFill>
                              <a:srgbClr val="99330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2B52D1" id="Rectangle 25" o:spid="_x0000_s1026" style="position:absolute;margin-left:43.95pt;margin-top:-2.8pt;width:504.9pt;height:126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" filled="f" fillcolor="#930" strokecolor="white" strokeweight="0">
              <w10:wrap type="square" anchorx="page" anchory="page"/>
            </v:rect>
          </w:pict>
        </mc:Fallback>
      </mc:AlternateContent>
    </w:r>
    <w:r>
      <w:rPr>
        <w:noProof/>
      </w:rPr>
      <w:drawing>
        <wp:anchor distT="0" distB="0" distL="114300" distR="114300" simplePos="0" relativeHeight="251669504" behindDoc="1" locked="0" layoutInCell="1" allowOverlap="1" wp14:anchorId="47D55560" wp14:editId="5E39159F">
          <wp:simplePos x="0" y="0"/>
          <wp:positionH relativeFrom="column">
            <wp:posOffset>-274320</wp:posOffset>
          </wp:positionH>
          <wp:positionV relativeFrom="paragraph">
            <wp:posOffset>100965</wp:posOffset>
          </wp:positionV>
          <wp:extent cx="2018665" cy="43737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T_marn_cmyk_shld_BUS®.jpg"/>
                  <pic:cNvPicPr/>
                </pic:nvPicPr>
                <pic:blipFill>
                  <a:blip r:embed="rId1">
                    <a:extLst>
                      <a:ext uri="{28A0092B-C50C-407E-A947-70E740481C1C}">
                        <a14:useLocalDpi xmlns:a14="http://schemas.microsoft.com/office/drawing/2010/main" val="0"/>
                      </a:ext>
                    </a:extLst>
                  </a:blip>
                  <a:stretch>
                    <a:fillRect/>
                  </a:stretch>
                </pic:blipFill>
                <pic:spPr>
                  <a:xfrm>
                    <a:off x="0" y="0"/>
                    <a:ext cx="2018665" cy="437377"/>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299" distR="114299" simplePos="0" relativeHeight="251668480" behindDoc="0" locked="0" layoutInCell="1" allowOverlap="1" wp14:anchorId="4EFF551E" wp14:editId="3471505E">
              <wp:simplePos x="0" y="0"/>
              <wp:positionH relativeFrom="page">
                <wp:posOffset>740409</wp:posOffset>
              </wp:positionH>
              <wp:positionV relativeFrom="page">
                <wp:posOffset>859790</wp:posOffset>
              </wp:positionV>
              <wp:extent cx="0" cy="8211185"/>
              <wp:effectExtent l="0" t="0" r="25400" b="18415"/>
              <wp:wrapNone/>
              <wp:docPr id="7"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66EEBF" id="Line 32" o:spid="_x0000_s1026" style="position:absolute;flip:y;z-index:251668480;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oIviEhgCAAAzBAAADgAAAAAAAAAAAAAAAAAuAgAAZHJzL2Uyb0RvYy54bWxQSwECLQAU&#10;AAYACAAAACEAAxbkkuAAAAAMAQAADwAAAAAAAAAAAAAAAAByBAAAZHJzL2Rvd25yZXYueG1sUEsF&#10;BgAAAAAEAAQA8wAAAH8FAAAAAA==&#10;" strokeweight=".3pt">
              <w10:wrap anchorx="page" anchory="page"/>
            </v:line>
          </w:pict>
        </mc:Fallback>
      </mc:AlternateContent>
    </w:r>
    <w:r>
      <w:rPr>
        <w:noProof/>
      </w:rPr>
      <mc:AlternateContent>
        <mc:Choice Requires="wps">
          <w:drawing>
            <wp:anchor distT="0" distB="0" distL="114299" distR="114299" simplePos="0" relativeHeight="251666432" behindDoc="0" locked="0" layoutInCell="1" allowOverlap="1" wp14:anchorId="7A24F246" wp14:editId="766F563F">
              <wp:simplePos x="0" y="0"/>
              <wp:positionH relativeFrom="page">
                <wp:posOffset>2514599</wp:posOffset>
              </wp:positionH>
              <wp:positionV relativeFrom="page">
                <wp:posOffset>457200</wp:posOffset>
              </wp:positionV>
              <wp:extent cx="0" cy="328930"/>
              <wp:effectExtent l="0" t="0" r="25400" b="26670"/>
              <wp:wrapNone/>
              <wp:docPr id="6"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893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A0FB79" id="Line 27" o:spid="_x0000_s1026" style="position:absolute;z-index:251666432;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198pt,36pt" to="198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Nx+EQIAACgEAAAOAAAAZHJzL2Uyb0RvYy54bWysU8GO2jAQvVfqP1i+QxJIWY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" strokeweight=".3pt">
              <w10:wrap anchorx="page" anchory="page"/>
            </v:line>
          </w:pict>
        </mc:Fallback>
      </mc:AlternateContent>
    </w:r>
    <w:r>
      <w:rPr>
        <w:noProof/>
      </w:rPr>
      <mc:AlternateContent>
        <mc:Choice Requires="wps">
          <w:drawing>
            <wp:anchor distT="4294967295" distB="4294967295" distL="114300" distR="114300" simplePos="0" relativeHeight="251665408" behindDoc="0" locked="0" layoutInCell="1" allowOverlap="1" wp14:anchorId="284CA19B" wp14:editId="1EE06E62">
              <wp:simplePos x="0" y="0"/>
              <wp:positionH relativeFrom="page">
                <wp:posOffset>2514600</wp:posOffset>
              </wp:positionH>
              <wp:positionV relativeFrom="page">
                <wp:posOffset>457199</wp:posOffset>
              </wp:positionV>
              <wp:extent cx="2514600" cy="0"/>
              <wp:effectExtent l="0" t="0" r="25400" b="25400"/>
              <wp:wrapNone/>
              <wp:docPr id="5"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460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7657A1" id="Line 26" o:spid="_x0000_s1026" style="position:absolute;z-index:251665408;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198pt,36pt" to="396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" strokeweight=".3pt">
              <w10:wrap anchorx="page" anchory="page"/>
            </v:line>
          </w:pict>
        </mc:Fallback>
      </mc:AlternateContent>
    </w:r>
    <w:r>
      <w:rPr>
        <w:noProof/>
      </w:rPr>
      <mc:AlternateContent>
        <mc:Choice Requires="wps">
          <w:drawing>
            <wp:anchor distT="0" distB="0" distL="114300" distR="114300" simplePos="0" relativeHeight="251663360" behindDoc="0" locked="0" layoutInCell="1" allowOverlap="1" wp14:anchorId="22F76C7C" wp14:editId="0909A472">
              <wp:simplePos x="0" y="0"/>
              <wp:positionH relativeFrom="page">
                <wp:posOffset>4279265</wp:posOffset>
              </wp:positionH>
              <wp:positionV relativeFrom="page">
                <wp:posOffset>8961120</wp:posOffset>
              </wp:positionV>
              <wp:extent cx="1371600" cy="228600"/>
              <wp:effectExtent l="0" t="0" r="0" b="0"/>
              <wp:wrapNone/>
              <wp:docPr id="4"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816375" w:rsidRDefault="00C21823">
                          <w:pPr>
                            <w:rPr>
                              <w:b/>
                              <w:i/>
                              <w:spacing w:val="16"/>
                              <w:sz w:val="18"/>
                            </w:rPr>
                          </w:pPr>
                          <w:r>
                            <w:rPr>
                              <w:b/>
                              <w:i/>
                              <w:spacing w:val="16"/>
                              <w:sz w:val="18"/>
                            </w:rPr>
                            <w:t xml:space="preserve"> Invent the Future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F76C7C" id="Text Box 23" o:spid="_x0000_s1028" type="#_x0000_t202" style="position:absolute;margin-left:336.95pt;margin-top:705.6pt;width:108pt;height:18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" filled="f" stroked="f" strokeweight="0">
              <v:textbox>
                <w:txbxContent>
                  <w:p w:rsidR="00816375" w:rsidRDefault="00C21823">
                    <w:pPr>
                      <w:rPr>
                        <w:b/>
                        <w:i/>
                        <w:spacing w:val="16"/>
                        <w:sz w:val="18"/>
                      </w:rPr>
                    </w:pPr>
                    <w:r>
                      <w:rPr>
                        <w:b/>
                        <w:i/>
                        <w:spacing w:val="16"/>
                        <w:sz w:val="18"/>
                      </w:rPr>
                      <w:t xml:space="preserve"> Invent the Future</w:t>
                    </w:r>
                  </w:p>
                </w:txbxContent>
              </v:textbox>
              <w10:wrap anchorx="page" anchory="page"/>
            </v:shape>
          </w:pict>
        </mc:Fallback>
      </mc:AlternateContent>
    </w:r>
    <w:r>
      <w:rPr>
        <w:noProof/>
      </w:rPr>
      <mc:AlternateContent>
        <mc:Choice Requires="wps">
          <w:drawing>
            <wp:anchor distT="4294967295" distB="4294967295" distL="114300" distR="114300" simplePos="0" relativeHeight="251662336" behindDoc="0" locked="0" layoutInCell="1" allowOverlap="1" wp14:anchorId="51F66342" wp14:editId="744ABD81">
              <wp:simplePos x="0" y="0"/>
              <wp:positionH relativeFrom="page">
                <wp:posOffset>740410</wp:posOffset>
              </wp:positionH>
              <wp:positionV relativeFrom="page">
                <wp:posOffset>9070974</wp:posOffset>
              </wp:positionV>
              <wp:extent cx="3602990" cy="0"/>
              <wp:effectExtent l="0" t="0" r="29210" b="25400"/>
              <wp:wrapNone/>
              <wp:docPr id="3"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299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C66B19" id="Line 22" o:spid="_x0000_s1026" style="position:absolute;z-index:25166233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58.3pt,714.25pt" to="342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xuyEgIAACkEAAAOAAAAZHJzL2Uyb0RvYy54bWysU02P2jAQvVfqf7B8h3xAKU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" strokeweight=".3pt">
              <w10:wrap anchorx="page" anchory="page"/>
            </v:lin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1823"/>
    <w:rsid w:val="00042258"/>
    <w:rsid w:val="00051E80"/>
    <w:rsid w:val="004A666B"/>
    <w:rsid w:val="00547796"/>
    <w:rsid w:val="00576FC1"/>
    <w:rsid w:val="005E6D52"/>
    <w:rsid w:val="00745BE0"/>
    <w:rsid w:val="00747C74"/>
    <w:rsid w:val="009957B9"/>
    <w:rsid w:val="00C21823"/>
    <w:rsid w:val="00D41B0D"/>
    <w:rsid w:val="00EB464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B2C22C4-0C5A-4BB1-994A-7E1322E09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182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VirginiaTechBody">
    <w:name w:val="Virginia Tech Body"/>
    <w:basedOn w:val="Normal"/>
    <w:rsid w:val="00C21823"/>
    <w:pPr>
      <w:spacing w:after="0" w:line="360" w:lineRule="auto"/>
    </w:pPr>
    <w:rPr>
      <w:rFonts w:ascii="Arial" w:eastAsia="Times New Roman" w:hAnsi="Arial" w:cs="Times New Roman"/>
      <w:sz w:val="19"/>
      <w:szCs w:val="24"/>
    </w:rPr>
  </w:style>
  <w:style w:type="paragraph" w:styleId="Header">
    <w:name w:val="header"/>
    <w:basedOn w:val="Normal"/>
    <w:link w:val="HeaderChar"/>
    <w:uiPriority w:val="99"/>
    <w:unhideWhenUsed/>
    <w:rsid w:val="00576F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6FC1"/>
  </w:style>
  <w:style w:type="paragraph" w:styleId="Footer">
    <w:name w:val="footer"/>
    <w:basedOn w:val="Normal"/>
    <w:link w:val="FooterChar"/>
    <w:uiPriority w:val="99"/>
    <w:unhideWhenUsed/>
    <w:rsid w:val="00576F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6F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TotalTime>
  <Pages>2</Pages>
  <Words>586</Words>
  <Characters>3344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VT MBA</dc:creator>
  <cp:keywords/>
  <dc:description/>
  <cp:lastModifiedBy>PC</cp:lastModifiedBy>
  <cp:revision>8</cp:revision>
  <dcterms:created xsi:type="dcterms:W3CDTF">2017-05-13T03:58:00Z</dcterms:created>
  <dcterms:modified xsi:type="dcterms:W3CDTF">2020-02-12T19:22:00Z</dcterms:modified>
</cp:coreProperties>
</file>