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2A850B" w14:textId="77777777" w:rsidR="00A37F4D" w:rsidRPr="00663306" w:rsidRDefault="00A37F4D" w:rsidP="00A37F4D">
      <w:pPr>
        <w:spacing w:before="240" w:line="276" w:lineRule="auto"/>
        <w:jc w:val="center"/>
      </w:pPr>
      <w:r w:rsidRPr="00663306">
        <w:rPr>
          <w:b/>
        </w:rPr>
        <w:t>One small step in the lecture hall, one big step for student motivation: Short bursts of in-class small group work</w:t>
      </w:r>
    </w:p>
    <w:p w14:paraId="7D3EF313" w14:textId="77777777" w:rsidR="00A37F4D" w:rsidRPr="00663306" w:rsidRDefault="00A37F4D" w:rsidP="00A37F4D">
      <w:pPr>
        <w:spacing w:before="240" w:line="276" w:lineRule="auto"/>
      </w:pPr>
    </w:p>
    <w:p w14:paraId="7300184F" w14:textId="77777777" w:rsidR="00A37F4D" w:rsidRDefault="00A37F4D" w:rsidP="00A37F4D">
      <w:pPr>
        <w:spacing w:before="240" w:line="276" w:lineRule="auto"/>
        <w:jc w:val="center"/>
        <w:rPr>
          <w:vertAlign w:val="superscript"/>
        </w:rPr>
      </w:pPr>
      <w:r w:rsidRPr="00663306">
        <w:t>Angela S. Anderson</w:t>
      </w:r>
    </w:p>
    <w:p w14:paraId="65B18B01" w14:textId="77777777" w:rsidR="00A37F4D" w:rsidRPr="00663306" w:rsidRDefault="00A37F4D" w:rsidP="00A37F4D">
      <w:pPr>
        <w:spacing w:before="240" w:line="276" w:lineRule="auto"/>
        <w:jc w:val="center"/>
      </w:pPr>
      <w:r w:rsidRPr="00663306">
        <w:t>Human Nutrition, Foods, and Exercise, Virginia Tech, Blacksburg, VA, USA</w:t>
      </w:r>
    </w:p>
    <w:p w14:paraId="672E8C63" w14:textId="77777777" w:rsidR="00A37F4D" w:rsidRPr="00663306" w:rsidRDefault="00A37F4D" w:rsidP="00A37F4D">
      <w:pPr>
        <w:pStyle w:val="Correspondencedetails"/>
        <w:spacing w:line="276" w:lineRule="auto"/>
      </w:pPr>
    </w:p>
    <w:p w14:paraId="7FCCA8CC" w14:textId="77777777" w:rsidR="00A37F4D" w:rsidRPr="00663306" w:rsidRDefault="00A37F4D" w:rsidP="00A37F4D">
      <w:pPr>
        <w:pStyle w:val="Newparagraph"/>
        <w:spacing w:line="276" w:lineRule="auto"/>
        <w:ind w:firstLine="0"/>
        <w:rPr>
          <w:b/>
        </w:rPr>
      </w:pPr>
    </w:p>
    <w:p w14:paraId="69749D75" w14:textId="77777777" w:rsidR="00A37F4D" w:rsidRPr="00663306" w:rsidRDefault="00A37F4D" w:rsidP="00A37F4D">
      <w:pPr>
        <w:pStyle w:val="Correspondencedetails"/>
        <w:spacing w:line="276" w:lineRule="auto"/>
        <w:jc w:val="center"/>
        <w:rPr>
          <w:b/>
        </w:rPr>
      </w:pPr>
      <w:r w:rsidRPr="00663306">
        <w:rPr>
          <w:b/>
        </w:rPr>
        <w:t>Author Note</w:t>
      </w:r>
    </w:p>
    <w:p w14:paraId="39C97B61" w14:textId="77777777" w:rsidR="00A37F4D" w:rsidRPr="00663306" w:rsidRDefault="00A37F4D" w:rsidP="00A37F4D">
      <w:pPr>
        <w:pStyle w:val="Correspondencedetails"/>
      </w:pPr>
      <w:r w:rsidRPr="00663306">
        <w:t xml:space="preserve">Angela S. Anderson; </w:t>
      </w:r>
      <w:proofErr w:type="spellStart"/>
      <w:r w:rsidRPr="00663306">
        <w:t>ORCHiD</w:t>
      </w:r>
      <w:proofErr w:type="spellEnd"/>
      <w:r w:rsidRPr="00663306">
        <w:t xml:space="preserve">: </w:t>
      </w:r>
      <w:hyperlink r:id="rId8" w:history="1">
        <w:r w:rsidRPr="00663306">
          <w:rPr>
            <w:rStyle w:val="Hyperlink"/>
          </w:rPr>
          <w:t>https://orcid.org/0000-0003-0428-6408</w:t>
        </w:r>
      </w:hyperlink>
    </w:p>
    <w:p w14:paraId="018F04F8" w14:textId="77777777" w:rsidR="00A37F4D" w:rsidRPr="00663306" w:rsidRDefault="00A37F4D" w:rsidP="00A37F4D">
      <w:pPr>
        <w:pStyle w:val="Correspondencedetails"/>
        <w:spacing w:line="276" w:lineRule="auto"/>
      </w:pPr>
      <w:r w:rsidRPr="00663306">
        <w:t>No known conflict of interest to disclose.</w:t>
      </w:r>
    </w:p>
    <w:p w14:paraId="66BE5191" w14:textId="77777777" w:rsidR="00A37F4D" w:rsidRPr="00663306" w:rsidRDefault="00A37F4D" w:rsidP="00A37F4D">
      <w:pPr>
        <w:pStyle w:val="Correspondencedetails"/>
        <w:spacing w:line="276" w:lineRule="auto"/>
      </w:pPr>
      <w:r w:rsidRPr="00663306">
        <w:t xml:space="preserve">Correspondence concerning this article should be addressed to: Angela S. Anderson, Virginia Tech, Blacksburg, VA 24061, Email address: </w:t>
      </w:r>
      <w:hyperlink r:id="rId9" w:history="1">
        <w:r w:rsidRPr="00663306">
          <w:rPr>
            <w:rStyle w:val="Hyperlink"/>
          </w:rPr>
          <w:t>asphay@vt.edu</w:t>
        </w:r>
      </w:hyperlink>
      <w:r w:rsidRPr="00663306">
        <w:t>, Phone: (540) 231-2487</w:t>
      </w:r>
    </w:p>
    <w:p w14:paraId="2E4C1FB7" w14:textId="77777777" w:rsidR="00A37F4D" w:rsidRPr="008F483E" w:rsidRDefault="00A37F4D" w:rsidP="00A37F4D">
      <w:pPr>
        <w:pStyle w:val="Newparagraph"/>
        <w:ind w:firstLine="0"/>
        <w:jc w:val="both"/>
        <w:rPr>
          <w:b/>
        </w:rPr>
      </w:pPr>
    </w:p>
    <w:p w14:paraId="39696DF9" w14:textId="77777777" w:rsidR="00A37F4D" w:rsidRPr="008F483E" w:rsidRDefault="00A37F4D" w:rsidP="00A37F4D">
      <w:pPr>
        <w:pStyle w:val="Newparagraph"/>
        <w:ind w:firstLine="0"/>
        <w:jc w:val="center"/>
        <w:rPr>
          <w:b/>
        </w:rPr>
      </w:pPr>
      <w:r w:rsidRPr="008F483E">
        <w:rPr>
          <w:b/>
        </w:rPr>
        <w:t>Acknowledgements</w:t>
      </w:r>
    </w:p>
    <w:p w14:paraId="1CACAFAB" w14:textId="77777777" w:rsidR="00A37F4D" w:rsidRPr="008F483E" w:rsidRDefault="00A37F4D" w:rsidP="00A37F4D">
      <w:pPr>
        <w:pStyle w:val="Newparagraph"/>
        <w:ind w:firstLine="0"/>
        <w:jc w:val="both"/>
      </w:pPr>
      <w:r w:rsidRPr="008F483E">
        <w:t>Thank you to B</w:t>
      </w:r>
      <w:r>
        <w:t xml:space="preserve">rett </w:t>
      </w:r>
      <w:r w:rsidRPr="008F483E">
        <w:t>J</w:t>
      </w:r>
      <w:r>
        <w:t>ones</w:t>
      </w:r>
      <w:r w:rsidRPr="008F483E">
        <w:t xml:space="preserve"> for permission to use the MUSIC Model, as well as the survey already formatted for Qualtrics and the Excel spreadsheet for analyzing the data. Thank you to D</w:t>
      </w:r>
      <w:r>
        <w:t>eborah J. Good</w:t>
      </w:r>
      <w:r w:rsidRPr="008F483E">
        <w:t xml:space="preserve"> for her thoughtful read and edits to the manuscript.</w:t>
      </w:r>
    </w:p>
    <w:p w14:paraId="27DBEE2B" w14:textId="77777777" w:rsidR="00A37F4D" w:rsidRPr="00663306" w:rsidRDefault="00A37F4D" w:rsidP="00A37F4D">
      <w:pPr>
        <w:pStyle w:val="Correspondencedetails"/>
        <w:spacing w:line="276" w:lineRule="auto"/>
      </w:pPr>
    </w:p>
    <w:p w14:paraId="3B4CA031" w14:textId="77777777" w:rsidR="00A37F4D" w:rsidRPr="00663306" w:rsidRDefault="00A37F4D" w:rsidP="00A37F4D">
      <w:pPr>
        <w:pStyle w:val="Correspondencedetails"/>
        <w:spacing w:line="276" w:lineRule="auto"/>
      </w:pPr>
    </w:p>
    <w:p w14:paraId="05AA56F7" w14:textId="77777777" w:rsidR="00A37F4D" w:rsidRPr="00663306" w:rsidRDefault="00A37F4D" w:rsidP="00A37F4D">
      <w:pPr>
        <w:pStyle w:val="Correspondencedetails"/>
        <w:spacing w:line="276" w:lineRule="auto"/>
      </w:pPr>
    </w:p>
    <w:p w14:paraId="72D6E911" w14:textId="77777777" w:rsidR="00A37F4D" w:rsidRPr="00663306" w:rsidRDefault="00A37F4D" w:rsidP="00A37F4D">
      <w:pPr>
        <w:pStyle w:val="Correspondencedetails"/>
        <w:spacing w:line="276" w:lineRule="auto"/>
      </w:pPr>
      <w:r w:rsidRPr="00663306">
        <w:tab/>
      </w:r>
      <w:r w:rsidRPr="00663306">
        <w:tab/>
      </w:r>
      <w:r w:rsidRPr="00663306">
        <w:tab/>
      </w:r>
      <w:r w:rsidRPr="00663306">
        <w:tab/>
      </w:r>
      <w:r w:rsidRPr="00663306">
        <w:tab/>
      </w:r>
      <w:r w:rsidRPr="00663306">
        <w:tab/>
      </w:r>
      <w:r w:rsidRPr="00663306">
        <w:tab/>
      </w:r>
      <w:r w:rsidRPr="00663306">
        <w:tab/>
      </w:r>
    </w:p>
    <w:p w14:paraId="39B818E1" w14:textId="77777777" w:rsidR="00A37F4D" w:rsidRDefault="00A37F4D" w:rsidP="00A37F4D">
      <w:pPr>
        <w:pStyle w:val="Correspondencedetails"/>
        <w:spacing w:line="480" w:lineRule="auto"/>
        <w:rPr>
          <w:b/>
        </w:rPr>
      </w:pPr>
    </w:p>
    <w:p w14:paraId="669F3233" w14:textId="77777777" w:rsidR="0011108F" w:rsidRDefault="0011108F" w:rsidP="00562CBE">
      <w:pPr>
        <w:pStyle w:val="Correspondencedetails"/>
        <w:spacing w:line="480" w:lineRule="auto"/>
        <w:jc w:val="center"/>
        <w:rPr>
          <w:b/>
        </w:rPr>
      </w:pPr>
    </w:p>
    <w:p w14:paraId="0455ACCB" w14:textId="77777777" w:rsidR="0011108F" w:rsidRPr="00562CBE" w:rsidRDefault="0011108F" w:rsidP="0011108F">
      <w:pPr>
        <w:pStyle w:val="Correspondencedetails"/>
        <w:spacing w:line="480" w:lineRule="auto"/>
        <w:jc w:val="right"/>
        <w:rPr>
          <w:b/>
        </w:rPr>
        <w:sectPr w:rsidR="0011108F" w:rsidRPr="00562CBE" w:rsidSect="00D52AD0">
          <w:headerReference w:type="even" r:id="rId10"/>
          <w:headerReference w:type="default" r:id="rId11"/>
          <w:pgSz w:w="12240" w:h="15840" w:code="9"/>
          <w:pgMar w:top="1440" w:right="1440" w:bottom="1440" w:left="1440" w:header="706" w:footer="706" w:gutter="0"/>
          <w:cols w:space="708"/>
          <w:docGrid w:linePitch="360"/>
        </w:sectPr>
      </w:pPr>
      <w:r>
        <w:rPr>
          <w:b/>
        </w:rPr>
        <w:t xml:space="preserve">Word Count: </w:t>
      </w:r>
      <w:r w:rsidR="007A7F22">
        <w:rPr>
          <w:b/>
        </w:rPr>
        <w:t>5813</w:t>
      </w:r>
    </w:p>
    <w:p w14:paraId="65D28830" w14:textId="77777777" w:rsidR="00C246C5" w:rsidRPr="008F483E" w:rsidRDefault="00562CBE" w:rsidP="00562CBE">
      <w:pPr>
        <w:tabs>
          <w:tab w:val="center" w:pos="4510"/>
          <w:tab w:val="left" w:pos="5546"/>
        </w:tabs>
        <w:spacing w:before="240" w:line="480" w:lineRule="auto"/>
      </w:pPr>
      <w:r>
        <w:rPr>
          <w:b/>
        </w:rPr>
        <w:lastRenderedPageBreak/>
        <w:tab/>
      </w:r>
      <w:r w:rsidR="008F483E">
        <w:rPr>
          <w:b/>
        </w:rPr>
        <w:t>Abstract</w:t>
      </w:r>
      <w:r>
        <w:rPr>
          <w:b/>
        </w:rPr>
        <w:tab/>
      </w:r>
    </w:p>
    <w:p w14:paraId="58BF8C3A" w14:textId="77777777" w:rsidR="0083299B" w:rsidRPr="008F483E" w:rsidRDefault="005E62AB" w:rsidP="00642F10">
      <w:pPr>
        <w:pStyle w:val="Abstract"/>
        <w:spacing w:before="0" w:after="0" w:line="480" w:lineRule="auto"/>
        <w:ind w:left="0"/>
        <w:jc w:val="both"/>
        <w:rPr>
          <w:sz w:val="24"/>
        </w:rPr>
      </w:pPr>
      <w:r w:rsidRPr="008F483E">
        <w:rPr>
          <w:sz w:val="24"/>
        </w:rPr>
        <w:t xml:space="preserve">Great teachers are continually introducing strategies to engage students, especially those </w:t>
      </w:r>
      <w:r w:rsidR="00F825D7">
        <w:rPr>
          <w:sz w:val="24"/>
        </w:rPr>
        <w:t>who</w:t>
      </w:r>
      <w:r w:rsidRPr="008F483E">
        <w:rPr>
          <w:sz w:val="24"/>
        </w:rPr>
        <w:t xml:space="preserve"> teach large lecture classes, whose format can limit active learning and student motivation to engage in learning. Implementation of </w:t>
      </w:r>
      <w:r w:rsidR="002B629D" w:rsidRPr="008F483E">
        <w:rPr>
          <w:sz w:val="24"/>
        </w:rPr>
        <w:t xml:space="preserve">active </w:t>
      </w:r>
      <w:r w:rsidRPr="008F483E">
        <w:rPr>
          <w:sz w:val="24"/>
        </w:rPr>
        <w:t>teaching strategies must be assessed for effectiveness. Using the simple MUSIC model post-course assessment survey, student motivation to engage in learning</w:t>
      </w:r>
      <w:r w:rsidR="002B629D" w:rsidRPr="008F483E">
        <w:rPr>
          <w:sz w:val="24"/>
        </w:rPr>
        <w:t xml:space="preserve"> was</w:t>
      </w:r>
      <w:r w:rsidRPr="008F483E">
        <w:rPr>
          <w:sz w:val="24"/>
        </w:rPr>
        <w:t xml:space="preserve"> statistically quantified. </w:t>
      </w:r>
      <w:r w:rsidR="002B629D" w:rsidRPr="008F483E">
        <w:rPr>
          <w:sz w:val="24"/>
        </w:rPr>
        <w:t xml:space="preserve">A simple </w:t>
      </w:r>
      <w:r w:rsidR="0008183D" w:rsidRPr="008F483E">
        <w:rPr>
          <w:sz w:val="24"/>
        </w:rPr>
        <w:t xml:space="preserve">short </w:t>
      </w:r>
      <w:r w:rsidR="002B629D" w:rsidRPr="008F483E">
        <w:rPr>
          <w:sz w:val="24"/>
        </w:rPr>
        <w:t xml:space="preserve">intervention of </w:t>
      </w:r>
      <w:r w:rsidR="008E2F47" w:rsidRPr="008F483E">
        <w:rPr>
          <w:sz w:val="24"/>
        </w:rPr>
        <w:t>in-class group work</w:t>
      </w:r>
      <w:r w:rsidR="002B629D" w:rsidRPr="008F483E">
        <w:rPr>
          <w:sz w:val="24"/>
        </w:rPr>
        <w:t xml:space="preserve"> led to</w:t>
      </w:r>
      <w:r w:rsidR="0083299B" w:rsidRPr="008F483E">
        <w:rPr>
          <w:sz w:val="24"/>
        </w:rPr>
        <w:t xml:space="preserve"> significant areas of improvement </w:t>
      </w:r>
      <w:r w:rsidR="00151E50" w:rsidRPr="008F483E">
        <w:rPr>
          <w:sz w:val="24"/>
        </w:rPr>
        <w:t xml:space="preserve">which </w:t>
      </w:r>
      <w:r w:rsidR="0083299B" w:rsidRPr="008F483E">
        <w:rPr>
          <w:sz w:val="24"/>
        </w:rPr>
        <w:t>included</w:t>
      </w:r>
      <w:r w:rsidR="00151E50" w:rsidRPr="008F483E">
        <w:rPr>
          <w:sz w:val="24"/>
        </w:rPr>
        <w:t>,</w:t>
      </w:r>
      <w:r w:rsidR="0083299B" w:rsidRPr="008F483E">
        <w:rPr>
          <w:sz w:val="24"/>
        </w:rPr>
        <w:t xml:space="preserve"> the student’s perception of the class’ </w:t>
      </w:r>
      <w:r w:rsidR="0083299B" w:rsidRPr="008F483E">
        <w:rPr>
          <w:sz w:val="24"/>
          <w:u w:val="single"/>
        </w:rPr>
        <w:t>U</w:t>
      </w:r>
      <w:r w:rsidR="0083299B" w:rsidRPr="008F483E">
        <w:rPr>
          <w:sz w:val="24"/>
        </w:rPr>
        <w:t xml:space="preserve">sefulness towards their future career (p&lt;0.01), their perceived ability for </w:t>
      </w:r>
      <w:r w:rsidR="0083299B" w:rsidRPr="008F483E">
        <w:rPr>
          <w:sz w:val="24"/>
          <w:u w:val="single"/>
        </w:rPr>
        <w:t>S</w:t>
      </w:r>
      <w:r w:rsidR="0083299B" w:rsidRPr="008F483E">
        <w:rPr>
          <w:sz w:val="24"/>
        </w:rPr>
        <w:t xml:space="preserve">uccess in the class (p&lt;0.01), their </w:t>
      </w:r>
      <w:r w:rsidR="0083299B" w:rsidRPr="008F483E">
        <w:rPr>
          <w:sz w:val="24"/>
          <w:u w:val="single"/>
        </w:rPr>
        <w:t>I</w:t>
      </w:r>
      <w:r w:rsidR="0083299B" w:rsidRPr="008F483E">
        <w:rPr>
          <w:sz w:val="24"/>
        </w:rPr>
        <w:t xml:space="preserve">nterest in the material (p&lt;0.01), and their perception of the instructor </w:t>
      </w:r>
      <w:r w:rsidR="0083299B" w:rsidRPr="008F483E">
        <w:rPr>
          <w:sz w:val="24"/>
          <w:u w:val="single"/>
        </w:rPr>
        <w:t>C</w:t>
      </w:r>
      <w:r w:rsidR="0083299B" w:rsidRPr="008F483E">
        <w:rPr>
          <w:sz w:val="24"/>
        </w:rPr>
        <w:t xml:space="preserve">aring about their success (p&lt;0.05).  </w:t>
      </w:r>
      <w:r w:rsidR="00336830">
        <w:rPr>
          <w:sz w:val="24"/>
        </w:rPr>
        <w:t xml:space="preserve">No change was seen in </w:t>
      </w:r>
      <w:proofErr w:type="spellStart"/>
      <w:r w:rsidR="00336830">
        <w:rPr>
          <w:sz w:val="24"/>
        </w:rPr>
        <w:t>e</w:t>
      </w:r>
      <w:r w:rsidR="00336830">
        <w:rPr>
          <w:sz w:val="24"/>
          <w:u w:val="single"/>
        </w:rPr>
        <w:t>M</w:t>
      </w:r>
      <w:r w:rsidR="00336830">
        <w:rPr>
          <w:sz w:val="24"/>
        </w:rPr>
        <w:t>powerment</w:t>
      </w:r>
      <w:proofErr w:type="spellEnd"/>
      <w:r w:rsidR="00336830">
        <w:rPr>
          <w:sz w:val="24"/>
        </w:rPr>
        <w:t xml:space="preserve">. </w:t>
      </w:r>
      <w:r w:rsidR="0083299B" w:rsidRPr="008F483E">
        <w:rPr>
          <w:sz w:val="24"/>
        </w:rPr>
        <w:t>In addition, students rated the ease of the class (p&lt;0.01) and the overall satisfaction with the course (p&lt;0.01) significantly higher than the previ</w:t>
      </w:r>
      <w:r w:rsidR="008E2F47" w:rsidRPr="008F483E">
        <w:rPr>
          <w:sz w:val="24"/>
        </w:rPr>
        <w:t>ous semester, prior to the in-class group</w:t>
      </w:r>
      <w:r w:rsidR="0083299B" w:rsidRPr="008F483E">
        <w:rPr>
          <w:sz w:val="24"/>
        </w:rPr>
        <w:t xml:space="preserve"> work implementation. The implementation of </w:t>
      </w:r>
      <w:r w:rsidR="0008183D" w:rsidRPr="008F483E">
        <w:rPr>
          <w:sz w:val="24"/>
        </w:rPr>
        <w:t>this short</w:t>
      </w:r>
      <w:r w:rsidR="002B629D" w:rsidRPr="008F483E">
        <w:rPr>
          <w:sz w:val="24"/>
        </w:rPr>
        <w:t xml:space="preserve"> simple intervention of in-class </w:t>
      </w:r>
      <w:r w:rsidR="0083299B" w:rsidRPr="008F483E">
        <w:rPr>
          <w:sz w:val="24"/>
        </w:rPr>
        <w:t xml:space="preserve">group work was </w:t>
      </w:r>
      <w:r w:rsidR="002B629D" w:rsidRPr="008F483E">
        <w:rPr>
          <w:sz w:val="24"/>
        </w:rPr>
        <w:t xml:space="preserve">highly </w:t>
      </w:r>
      <w:r w:rsidR="0083299B" w:rsidRPr="008F483E">
        <w:rPr>
          <w:sz w:val="24"/>
        </w:rPr>
        <w:t>successful in increasing student motivation in a large-lecture</w:t>
      </w:r>
      <w:r w:rsidR="00151E50" w:rsidRPr="008F483E">
        <w:rPr>
          <w:sz w:val="24"/>
        </w:rPr>
        <w:t>,</w:t>
      </w:r>
      <w:r w:rsidR="0083299B" w:rsidRPr="008F483E">
        <w:rPr>
          <w:sz w:val="24"/>
        </w:rPr>
        <w:t xml:space="preserve"> in-major </w:t>
      </w:r>
      <w:r w:rsidR="00151E50" w:rsidRPr="008F483E">
        <w:rPr>
          <w:sz w:val="24"/>
        </w:rPr>
        <w:t xml:space="preserve">required </w:t>
      </w:r>
      <w:r w:rsidR="0083299B" w:rsidRPr="008F483E">
        <w:rPr>
          <w:sz w:val="24"/>
        </w:rPr>
        <w:t>exercise and health class and can be easily adapted to other large-lecture classes.</w:t>
      </w:r>
    </w:p>
    <w:p w14:paraId="47737166" w14:textId="77777777" w:rsidR="0020415E" w:rsidRPr="008F483E" w:rsidRDefault="00997B0F" w:rsidP="00642F10">
      <w:pPr>
        <w:pStyle w:val="Abstract"/>
        <w:spacing w:before="0" w:after="0" w:line="480" w:lineRule="auto"/>
        <w:ind w:left="0" w:firstLine="720"/>
        <w:jc w:val="both"/>
        <w:rPr>
          <w:sz w:val="24"/>
        </w:rPr>
      </w:pPr>
      <w:r w:rsidRPr="008F483E">
        <w:rPr>
          <w:i/>
          <w:sz w:val="24"/>
        </w:rPr>
        <w:t>Keywords</w:t>
      </w:r>
      <w:r w:rsidRPr="008F483E">
        <w:rPr>
          <w:sz w:val="24"/>
        </w:rPr>
        <w:t xml:space="preserve">: </w:t>
      </w:r>
      <w:r w:rsidR="002A0A1A">
        <w:rPr>
          <w:sz w:val="24"/>
        </w:rPr>
        <w:t>active learning</w:t>
      </w:r>
      <w:r w:rsidR="008F483E">
        <w:rPr>
          <w:sz w:val="24"/>
        </w:rPr>
        <w:t>,</w:t>
      </w:r>
      <w:r w:rsidR="00CC7F4C" w:rsidRPr="008F483E">
        <w:rPr>
          <w:sz w:val="24"/>
        </w:rPr>
        <w:t xml:space="preserve"> motivation</w:t>
      </w:r>
      <w:r w:rsidR="008F483E">
        <w:rPr>
          <w:sz w:val="24"/>
        </w:rPr>
        <w:t xml:space="preserve">, </w:t>
      </w:r>
      <w:r w:rsidR="00CC7F4C" w:rsidRPr="008F483E">
        <w:rPr>
          <w:sz w:val="24"/>
        </w:rPr>
        <w:t>large</w:t>
      </w:r>
      <w:r w:rsidR="002A0A1A">
        <w:rPr>
          <w:sz w:val="24"/>
        </w:rPr>
        <w:t xml:space="preserve"> classes</w:t>
      </w:r>
      <w:r w:rsidR="008F483E">
        <w:rPr>
          <w:sz w:val="24"/>
        </w:rPr>
        <w:t>,</w:t>
      </w:r>
      <w:r w:rsidR="00CC7F4C" w:rsidRPr="008F483E">
        <w:rPr>
          <w:sz w:val="24"/>
        </w:rPr>
        <w:t xml:space="preserve"> </w:t>
      </w:r>
      <w:r w:rsidR="00DA6743" w:rsidRPr="008F483E">
        <w:rPr>
          <w:sz w:val="24"/>
        </w:rPr>
        <w:t>college</w:t>
      </w:r>
      <w:r w:rsidR="002A0A1A">
        <w:rPr>
          <w:sz w:val="24"/>
        </w:rPr>
        <w:t>/university</w:t>
      </w:r>
    </w:p>
    <w:p w14:paraId="32D23836" w14:textId="77777777" w:rsidR="00CC7F4C" w:rsidRPr="008F483E" w:rsidRDefault="00CC7F4C" w:rsidP="00642F10">
      <w:pPr>
        <w:pStyle w:val="Heading1"/>
        <w:spacing w:before="0" w:after="0" w:line="480" w:lineRule="auto"/>
        <w:jc w:val="both"/>
        <w:rPr>
          <w:rFonts w:cs="Times New Roman"/>
          <w:szCs w:val="24"/>
        </w:rPr>
      </w:pPr>
    </w:p>
    <w:p w14:paraId="45C34782" w14:textId="77777777" w:rsidR="00CC7F4C" w:rsidRPr="008F483E" w:rsidRDefault="00CC7F4C" w:rsidP="00642F10">
      <w:pPr>
        <w:pStyle w:val="Heading1"/>
        <w:spacing w:before="0" w:after="0" w:line="480" w:lineRule="auto"/>
        <w:jc w:val="both"/>
        <w:rPr>
          <w:rFonts w:cs="Times New Roman"/>
          <w:szCs w:val="24"/>
        </w:rPr>
      </w:pPr>
    </w:p>
    <w:p w14:paraId="6F9B2289" w14:textId="77777777" w:rsidR="00CC7F4C" w:rsidRPr="008F483E" w:rsidRDefault="0011108F" w:rsidP="0011108F">
      <w:pPr>
        <w:pStyle w:val="Heading1"/>
        <w:spacing w:before="0" w:after="0" w:line="480" w:lineRule="auto"/>
        <w:jc w:val="right"/>
        <w:rPr>
          <w:rFonts w:cs="Times New Roman"/>
          <w:szCs w:val="24"/>
        </w:rPr>
      </w:pP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t>Word Count: 1</w:t>
      </w:r>
      <w:r w:rsidR="007A7F22">
        <w:rPr>
          <w:rFonts w:cs="Times New Roman"/>
          <w:szCs w:val="24"/>
        </w:rPr>
        <w:t>83</w:t>
      </w:r>
    </w:p>
    <w:p w14:paraId="2D88D995" w14:textId="77777777" w:rsidR="00CC7F4C" w:rsidRPr="008F483E" w:rsidRDefault="00CC7F4C" w:rsidP="00642F10">
      <w:pPr>
        <w:pStyle w:val="Heading1"/>
        <w:spacing w:before="0" w:after="0" w:line="480" w:lineRule="auto"/>
        <w:jc w:val="both"/>
        <w:rPr>
          <w:rFonts w:cs="Times New Roman"/>
          <w:szCs w:val="24"/>
        </w:rPr>
      </w:pPr>
    </w:p>
    <w:p w14:paraId="760FEDAF" w14:textId="77777777" w:rsidR="00C62A2A" w:rsidRPr="008F483E" w:rsidRDefault="00C62A2A" w:rsidP="00642F10">
      <w:pPr>
        <w:pStyle w:val="Newparagraph"/>
        <w:spacing w:line="480" w:lineRule="auto"/>
        <w:ind w:firstLine="0"/>
        <w:jc w:val="both"/>
        <w:rPr>
          <w:b/>
          <w:bCs/>
          <w:kern w:val="32"/>
        </w:rPr>
      </w:pPr>
    </w:p>
    <w:p w14:paraId="5C1E5A7E" w14:textId="77777777" w:rsidR="006D066B" w:rsidRPr="008F483E" w:rsidRDefault="006D066B" w:rsidP="00642F10">
      <w:pPr>
        <w:pStyle w:val="Newparagraph"/>
        <w:spacing w:line="480" w:lineRule="auto"/>
        <w:ind w:firstLine="0"/>
        <w:jc w:val="both"/>
      </w:pPr>
      <w:r w:rsidRPr="008F483E">
        <w:tab/>
      </w:r>
      <w:r w:rsidRPr="008F483E">
        <w:tab/>
      </w:r>
      <w:r w:rsidRPr="008F483E">
        <w:tab/>
      </w:r>
      <w:r w:rsidRPr="008F483E">
        <w:tab/>
      </w:r>
      <w:r w:rsidRPr="008F483E">
        <w:tab/>
      </w:r>
      <w:r w:rsidRPr="008F483E">
        <w:tab/>
      </w:r>
      <w:r w:rsidRPr="008F483E">
        <w:tab/>
      </w:r>
      <w:r w:rsidRPr="008F483E">
        <w:tab/>
      </w:r>
    </w:p>
    <w:p w14:paraId="138280CC" w14:textId="77777777" w:rsidR="00EA7630" w:rsidRPr="008F483E" w:rsidRDefault="00EA7630" w:rsidP="00642F10">
      <w:pPr>
        <w:pStyle w:val="Heading1"/>
        <w:spacing w:before="0" w:after="0" w:line="480" w:lineRule="auto"/>
        <w:jc w:val="both"/>
        <w:rPr>
          <w:rFonts w:cs="Times New Roman"/>
          <w:szCs w:val="24"/>
        </w:rPr>
        <w:sectPr w:rsidR="00EA7630" w:rsidRPr="008F483E" w:rsidSect="00D52AD0">
          <w:pgSz w:w="12240" w:h="15840" w:code="9"/>
          <w:pgMar w:top="1440" w:right="1440" w:bottom="1440" w:left="1440" w:header="706" w:footer="706" w:gutter="0"/>
          <w:lnNumType w:countBy="1"/>
          <w:cols w:space="708"/>
          <w:docGrid w:linePitch="360"/>
        </w:sectPr>
      </w:pPr>
    </w:p>
    <w:p w14:paraId="1093D09A" w14:textId="77777777" w:rsidR="00642F10" w:rsidRPr="008F483E" w:rsidRDefault="00642F10" w:rsidP="00642F10">
      <w:pPr>
        <w:spacing w:line="480" w:lineRule="auto"/>
        <w:jc w:val="center"/>
      </w:pPr>
      <w:r w:rsidRPr="008F483E">
        <w:rPr>
          <w:b/>
        </w:rPr>
        <w:lastRenderedPageBreak/>
        <w:t>One small step in the lecture hall, one big step for student motivation: Short bursts of in-class small group work</w:t>
      </w:r>
    </w:p>
    <w:p w14:paraId="11B66A28" w14:textId="77777777" w:rsidR="005E62AB" w:rsidRPr="008F483E" w:rsidRDefault="005E62AB" w:rsidP="00642F10">
      <w:pPr>
        <w:spacing w:line="480" w:lineRule="auto"/>
        <w:ind w:firstLine="720"/>
        <w:jc w:val="both"/>
      </w:pPr>
      <w:r w:rsidRPr="008F483E">
        <w:t xml:space="preserve">From the implementation of </w:t>
      </w:r>
      <w:proofErr w:type="spellStart"/>
      <w:r w:rsidRPr="008F483E">
        <w:t>Kahoots</w:t>
      </w:r>
      <w:proofErr w:type="spellEnd"/>
      <w:r w:rsidRPr="008F483E">
        <w:t>™ (</w:t>
      </w:r>
      <w:hyperlink r:id="rId12" w:history="1">
        <w:r w:rsidRPr="008F483E">
          <w:rPr>
            <w:rStyle w:val="Hyperlink"/>
            <w:i/>
            <w:iCs/>
          </w:rPr>
          <w:t>https://kahoot.it</w:t>
        </w:r>
      </w:hyperlink>
      <w:r w:rsidRPr="008F483E">
        <w:t>), to using a Flipped classroom, great teachers are continually refining their pedagogical practices to better engage students and increase their motivation for learning.  But are pedagogical practices actually effective in increasing st</w:t>
      </w:r>
      <w:r w:rsidR="002B629D" w:rsidRPr="008F483E">
        <w:t xml:space="preserve">udent motivation for learning? </w:t>
      </w:r>
      <w:r w:rsidRPr="008F483E">
        <w:t>Assessment tools are needed to show statistically significant evidence that pedagogical practices are effective.</w:t>
      </w:r>
    </w:p>
    <w:p w14:paraId="1E133B94" w14:textId="77777777" w:rsidR="005E62AB" w:rsidRPr="008F483E" w:rsidRDefault="005E62AB" w:rsidP="00642F10">
      <w:pPr>
        <w:spacing w:line="480" w:lineRule="auto"/>
        <w:ind w:firstLine="720"/>
        <w:jc w:val="both"/>
      </w:pPr>
      <w:r w:rsidRPr="008F483E">
        <w:t xml:space="preserve">The MUSIC model framework assesses five constructs for effective course design that increase student motivation: </w:t>
      </w:r>
      <w:proofErr w:type="spellStart"/>
      <w:r w:rsidRPr="008F483E">
        <w:t>e</w:t>
      </w:r>
      <w:r w:rsidRPr="008F483E">
        <w:rPr>
          <w:u w:val="single"/>
        </w:rPr>
        <w:t>M</w:t>
      </w:r>
      <w:r w:rsidRPr="008F483E">
        <w:t>powerment</w:t>
      </w:r>
      <w:proofErr w:type="spellEnd"/>
      <w:r w:rsidRPr="008F483E">
        <w:t xml:space="preserve">, </w:t>
      </w:r>
      <w:r w:rsidRPr="008F483E">
        <w:rPr>
          <w:u w:val="single"/>
        </w:rPr>
        <w:t>U</w:t>
      </w:r>
      <w:r w:rsidRPr="008F483E">
        <w:t xml:space="preserve">sefulness, </w:t>
      </w:r>
      <w:r w:rsidRPr="008F483E">
        <w:rPr>
          <w:u w:val="single"/>
        </w:rPr>
        <w:t>S</w:t>
      </w:r>
      <w:r w:rsidRPr="008F483E">
        <w:t xml:space="preserve">uccess, </w:t>
      </w:r>
      <w:r w:rsidRPr="008F483E">
        <w:rPr>
          <w:u w:val="single"/>
        </w:rPr>
        <w:t>I</w:t>
      </w:r>
      <w:r w:rsidRPr="008F483E">
        <w:t xml:space="preserve">nterest, and </w:t>
      </w:r>
      <w:r w:rsidRPr="008F483E">
        <w:rPr>
          <w:u w:val="single"/>
        </w:rPr>
        <w:t>C</w:t>
      </w:r>
      <w:r w:rsidRPr="008F483E">
        <w:t xml:space="preserve">aring </w:t>
      </w:r>
      <w:r w:rsidR="005078E1">
        <w:fldChar w:fldCharType="begin"/>
      </w:r>
      <w:r w:rsidR="005078E1">
        <w:instrText xml:space="preserve"> ADDIN EN.CITE &lt;EndNote&gt;&lt;Cite&gt;&lt;Author&gt;Jones&lt;/Author&gt;&lt;Year&gt;2009&lt;/Year&gt;&lt;RecNum&gt;10&lt;/RecNum&gt;&lt;DisplayText&gt;(Jones, 2009)&lt;/DisplayText&gt;&lt;record&gt;&lt;rec-number&gt;10&lt;/rec-number&gt;&lt;foreign-keys&gt;&lt;key app="EN" db-id="vsvrse99t5ptp1evaznxxf9z25w5v9tfaews" timestamp="1571255092"&gt;10&lt;/key&gt;&lt;/foreign-keys&gt;&lt;ref-type name="Journal Article"&gt;17&lt;/ref-type&gt;&lt;contributors&gt;&lt;authors&gt;&lt;author&gt;Jones, Brett D&lt;/author&gt;&lt;/authors&gt;&lt;/contributors&gt;&lt;titles&gt;&lt;title&gt;Motivating students to engage in learning: The MUSIC model of academic motivation&lt;/title&gt;&lt;secondary-title&gt;International Journal of Teaching and Learning in Higher Education&lt;/secondary-title&gt;&lt;/titles&gt;&lt;periodical&gt;&lt;full-title&gt;International Journal of Teaching and Learning in Higher Education&lt;/full-title&gt;&lt;/periodical&gt;&lt;pages&gt;272-285&lt;/pages&gt;&lt;volume&gt;21&lt;/volume&gt;&lt;number&gt;2&lt;/number&gt;&lt;dates&gt;&lt;year&gt;2009&lt;/year&gt;&lt;/dates&gt;&lt;isbn&gt;1812-9129&lt;/isbn&gt;&lt;urls&gt;&lt;/urls&gt;&lt;/record&gt;&lt;/Cite&gt;&lt;/EndNote&gt;</w:instrText>
      </w:r>
      <w:r w:rsidR="005078E1">
        <w:fldChar w:fldCharType="separate"/>
      </w:r>
      <w:r w:rsidR="005078E1">
        <w:rPr>
          <w:noProof/>
        </w:rPr>
        <w:t>(Jones, 2009)</w:t>
      </w:r>
      <w:r w:rsidR="005078E1">
        <w:fldChar w:fldCharType="end"/>
      </w:r>
      <w:r w:rsidRPr="008F483E">
        <w:t>. These constructs assess if the students feel empowered</w:t>
      </w:r>
      <w:r w:rsidR="006E1FB7">
        <w:t xml:space="preserve"> (control over their learning environment)</w:t>
      </w:r>
      <w:r w:rsidRPr="008F483E">
        <w:t xml:space="preserve">, if the students feel the content of the class is useful, if the students feel that they can succeed, if the students feel the subject matter is interesting, and if the students feel valued and cared for by the professor </w:t>
      </w:r>
      <w:r w:rsidR="005078E1">
        <w:fldChar w:fldCharType="begin"/>
      </w:r>
      <w:r w:rsidR="005078E1">
        <w:instrText xml:space="preserve"> ADDIN EN.CITE &lt;EndNote&gt;&lt;Cite&gt;&lt;Author&gt;Jones&lt;/Author&gt;&lt;Year&gt;2009&lt;/Year&gt;&lt;RecNum&gt;10&lt;/RecNum&gt;&lt;DisplayText&gt;(Jones, 2009)&lt;/DisplayText&gt;&lt;record&gt;&lt;rec-number&gt;10&lt;/rec-number&gt;&lt;foreign-keys&gt;&lt;key app="EN" db-id="vsvrse99t5ptp1evaznxxf9z25w5v9tfaews" timestamp="1571255092"&gt;10&lt;/key&gt;&lt;/foreign-keys&gt;&lt;ref-type name="Journal Article"&gt;17&lt;/ref-type&gt;&lt;contributors&gt;&lt;authors&gt;&lt;author&gt;Jones, Brett D&lt;/author&gt;&lt;/authors&gt;&lt;/contributors&gt;&lt;titles&gt;&lt;title&gt;Motivating students to engage in learning: The MUSIC model of academic motivation&lt;/title&gt;&lt;secondary-title&gt;International Journal of Teaching and Learning in Higher Education&lt;/secondary-title&gt;&lt;/titles&gt;&lt;periodical&gt;&lt;full-title&gt;International Journal of Teaching and Learning in Higher Education&lt;/full-title&gt;&lt;/periodical&gt;&lt;pages&gt;272-285&lt;/pages&gt;&lt;volume&gt;21&lt;/volume&gt;&lt;number&gt;2&lt;/number&gt;&lt;dates&gt;&lt;year&gt;2009&lt;/year&gt;&lt;/dates&gt;&lt;isbn&gt;1812-9129&lt;/isbn&gt;&lt;urls&gt;&lt;/urls&gt;&lt;/record&gt;&lt;/Cite&gt;&lt;/EndNote&gt;</w:instrText>
      </w:r>
      <w:r w:rsidR="005078E1">
        <w:fldChar w:fldCharType="separate"/>
      </w:r>
      <w:r w:rsidR="005078E1">
        <w:rPr>
          <w:noProof/>
        </w:rPr>
        <w:t>(Jones, 2009)</w:t>
      </w:r>
      <w:r w:rsidR="005078E1">
        <w:fldChar w:fldCharType="end"/>
      </w:r>
      <w:r w:rsidRPr="008F483E">
        <w:t xml:space="preserve">.  Using the validated MUSIC model, an instructor can assess the effectiveness of a pedagogical practice in their course and whether it is effective in increasing student motivation for learning. </w:t>
      </w:r>
    </w:p>
    <w:p w14:paraId="62E15556" w14:textId="77777777" w:rsidR="005506B6" w:rsidRDefault="00D178B3" w:rsidP="007C575A">
      <w:pPr>
        <w:spacing w:line="480" w:lineRule="auto"/>
        <w:ind w:firstLine="720"/>
        <w:jc w:val="both"/>
      </w:pPr>
      <w:r w:rsidRPr="008F483E">
        <w:t>Large-lecture classes are known for their struggle with student engagement and motivation</w:t>
      </w:r>
      <w:r w:rsidR="002C3F9C" w:rsidRPr="008F483E">
        <w:t xml:space="preserve"> </w:t>
      </w:r>
      <w:r w:rsidR="005078E1">
        <w:fldChar w:fldCharType="begin"/>
      </w:r>
      <w:r w:rsidR="005078E1">
        <w:instrText xml:space="preserve"> ADDIN EN.CITE &lt;EndNote&gt;&lt;Cite&gt;&lt;Author&gt;Geske&lt;/Author&gt;&lt;Year&gt;1992&lt;/Year&gt;&lt;RecNum&gt;1&lt;/RecNum&gt;&lt;DisplayText&gt;(Geske, 1992; Weimer, 2002)&lt;/DisplayText&gt;&lt;record&gt;&lt;rec-number&gt;1&lt;/rec-number&gt;&lt;foreign-keys&gt;&lt;key app="EN" db-id="vsvrse99t5ptp1evaznxxf9z25w5v9tfaews" timestamp="1570812200"&gt;1&lt;/key&gt;&lt;/foreign-keys&gt;&lt;ref-type name="Journal Article"&gt;17&lt;/ref-type&gt;&lt;contributors&gt;&lt;authors&gt;&lt;author&gt;Geske, Joel&lt;/author&gt;&lt;/authors&gt;&lt;/contributors&gt;&lt;titles&gt;&lt;title&gt;Overcoming the Drawbacks of the Large Lecture Class&lt;/title&gt;&lt;secondary-title&gt;College Teaching&lt;/secondary-title&gt;&lt;/titles&gt;&lt;periodical&gt;&lt;full-title&gt;College Teaching&lt;/full-title&gt;&lt;/periodical&gt;&lt;pages&gt;151-154&lt;/pages&gt;&lt;volume&gt;40&lt;/volume&gt;&lt;number&gt;4&lt;/number&gt;&lt;dates&gt;&lt;year&gt;1992&lt;/year&gt;&lt;pub-dates&gt;&lt;date&gt;1992/11/01&lt;/date&gt;&lt;/pub-dates&gt;&lt;/dates&gt;&lt;publisher&gt;Routledge&lt;/publisher&gt;&lt;isbn&gt;8756-7555&lt;/isbn&gt;&lt;urls&gt;&lt;related-urls&gt;&lt;url&gt;https://doi.org/10.1080/87567555.1992.10532239&lt;/url&gt;&lt;/related-urls&gt;&lt;/urls&gt;&lt;electronic-resource-num&gt;10.1080/87567555.1992.10532239&lt;/electronic-resource-num&gt;&lt;/record&gt;&lt;/Cite&gt;&lt;Cite&gt;&lt;Author&gt;Weimer&lt;/Author&gt;&lt;Year&gt;2002&lt;/Year&gt;&lt;RecNum&gt;2&lt;/RecNum&gt;&lt;record&gt;&lt;rec-number&gt;2&lt;/rec-number&gt;&lt;foreign-keys&gt;&lt;key app="EN" db-id="vsvrse99t5ptp1evaznxxf9z25w5v9tfaews" timestamp="1571158735"&gt;2&lt;/key&gt;&lt;/foreign-keys&gt;&lt;ref-type name="Book"&gt;6&lt;/ref-type&gt;&lt;contributors&gt;&lt;authors&gt;&lt;author&gt;Weimer, Maryellen&lt;/author&gt;&lt;/authors&gt;&lt;/contributors&gt;&lt;titles&gt;&lt;title&gt;Learner-centered teaching: Five key changes to practice&lt;/title&gt;&lt;/titles&gt;&lt;dates&gt;&lt;year&gt;2002&lt;/year&gt;&lt;/dates&gt;&lt;publisher&gt;John Wiley &amp;amp; Sons&lt;/publisher&gt;&lt;isbn&gt;0787966061&lt;/isbn&gt;&lt;urls&gt;&lt;/urls&gt;&lt;/record&gt;&lt;/Cite&gt;&lt;/EndNote&gt;</w:instrText>
      </w:r>
      <w:r w:rsidR="005078E1">
        <w:fldChar w:fldCharType="separate"/>
      </w:r>
      <w:r w:rsidR="005078E1">
        <w:rPr>
          <w:noProof/>
        </w:rPr>
        <w:t>(Geske, 1992; Weimer, 2002)</w:t>
      </w:r>
      <w:r w:rsidR="005078E1">
        <w:fldChar w:fldCharType="end"/>
      </w:r>
      <w:r w:rsidR="002C3F9C" w:rsidRPr="008F483E">
        <w:t>.</w:t>
      </w:r>
      <w:r w:rsidR="00290EF7" w:rsidRPr="008F483E">
        <w:t xml:space="preserve"> </w:t>
      </w:r>
      <w:r w:rsidR="007C575A">
        <w:t>Student engagement can be influenced on multiple levels from their behavioral engagement (e.g. level of concentration), to their emotional engagement, to their intellectual engagement, and finally</w:t>
      </w:r>
      <w:r w:rsidR="00BD67B9">
        <w:t xml:space="preserve"> to</w:t>
      </w:r>
      <w:r w:rsidR="007C575A">
        <w:t xml:space="preserve"> their agentic engagement (enriching the process of learning) </w:t>
      </w:r>
      <w:r w:rsidR="005078E1">
        <w:fldChar w:fldCharType="begin"/>
      </w:r>
      <w:r w:rsidR="005078E1">
        <w:instrText xml:space="preserve"> ADDIN EN.CITE &lt;EndNote&gt;&lt;Cite&gt;&lt;Author&gt;Reeve&lt;/Author&gt;&lt;Year&gt;2012&lt;/Year&gt;&lt;RecNum&gt;31&lt;/RecNum&gt;&lt;DisplayText&gt;(Reeve, 2012)&lt;/DisplayText&gt;&lt;record&gt;&lt;rec-number&gt;31&lt;/rec-number&gt;&lt;foreign-keys&gt;&lt;key app="EN" db-id="vsvrse99t5ptp1evaznxxf9z25w5v9tfaews" timestamp="1593569147"&gt;31&lt;/key&gt;&lt;/foreign-keys&gt;&lt;ref-type name="Book Section"&gt;5&lt;/ref-type&gt;&lt;contributors&gt;&lt;authors&gt;&lt;author&gt;Reeve, Johnmarshall&lt;/author&gt;&lt;/authors&gt;&lt;/contributors&gt;&lt;titles&gt;&lt;title&gt;A self-determination theory perspective on student engagement&lt;/title&gt;&lt;secondary-title&gt;Handbook of research on student engagement&lt;/secondary-title&gt;&lt;/titles&gt;&lt;pages&gt;149-172&lt;/pages&gt;&lt;dates&gt;&lt;year&gt;2012&lt;/year&gt;&lt;/dates&gt;&lt;publisher&gt;Springer&lt;/publisher&gt;&lt;urls&gt;&lt;/urls&gt;&lt;/record&gt;&lt;/Cite&gt;&lt;/EndNote&gt;</w:instrText>
      </w:r>
      <w:r w:rsidR="005078E1">
        <w:fldChar w:fldCharType="separate"/>
      </w:r>
      <w:r w:rsidR="005078E1">
        <w:rPr>
          <w:noProof/>
        </w:rPr>
        <w:t>(Reeve, 2012)</w:t>
      </w:r>
      <w:r w:rsidR="005078E1">
        <w:fldChar w:fldCharType="end"/>
      </w:r>
      <w:r w:rsidR="007C575A">
        <w:t>. In addition to varying degrees of engagement,</w:t>
      </w:r>
      <w:r w:rsidR="00F825D7">
        <w:t xml:space="preserve"> typical student brings varying degrees of both intrinsic and extrinsic motivation to the classroom</w:t>
      </w:r>
      <w:r w:rsidR="005506B6">
        <w:t xml:space="preserve"> and at any given time, these motiv</w:t>
      </w:r>
      <w:r w:rsidR="00BD67B9">
        <w:t>ations</w:t>
      </w:r>
      <w:r w:rsidR="005506B6">
        <w:t xml:space="preserve"> can vary </w:t>
      </w:r>
      <w:r w:rsidR="005078E1">
        <w:fldChar w:fldCharType="begin"/>
      </w:r>
      <w:r w:rsidR="005078E1">
        <w:instrText xml:space="preserve"> ADDIN EN.CITE &lt;EndNote&gt;&lt;Cite&gt;&lt;Author&gt;Lowman&lt;/Author&gt;&lt;Year&gt;1990&lt;/Year&gt;&lt;RecNum&gt;29&lt;/RecNum&gt;&lt;DisplayText&gt;(Lowman, 1990)&lt;/DisplayText&gt;&lt;record&gt;&lt;rec-number&gt;29&lt;/rec-number&gt;&lt;foreign-keys&gt;&lt;key app="EN" db-id="vsvrse99t5ptp1evaznxxf9z25w5v9tfaews" timestamp="1593568311"&gt;29&lt;/key&gt;&lt;/foreign-keys&gt;&lt;ref-type name="Journal Article"&gt;17&lt;/ref-type&gt;&lt;contributors&gt;&lt;authors&gt;&lt;author&gt;Lowman, Joseph&lt;/author&gt;&lt;/authors&gt;&lt;/contributors&gt;&lt;titles&gt;&lt;title&gt;Promoting motivation and learning&lt;/title&gt;&lt;secondary-title&gt;College teaching&lt;/secondary-title&gt;&lt;/titles&gt;&lt;periodical&gt;&lt;full-title&gt;College Teaching&lt;/full-title&gt;&lt;/periodical&gt;&lt;pages&gt;136-139&lt;/pages&gt;&lt;volume&gt;38&lt;/volume&gt;&lt;number&gt;4&lt;/number&gt;&lt;dates&gt;&lt;year&gt;1990&lt;/year&gt;&lt;/dates&gt;&lt;isbn&gt;8756-7555&lt;/isbn&gt;&lt;urls&gt;&lt;/urls&gt;&lt;/record&gt;&lt;/Cite&gt;&lt;/EndNote&gt;</w:instrText>
      </w:r>
      <w:r w:rsidR="005078E1">
        <w:fldChar w:fldCharType="separate"/>
      </w:r>
      <w:r w:rsidR="005078E1">
        <w:rPr>
          <w:noProof/>
        </w:rPr>
        <w:t>(Lowman, 1990)</w:t>
      </w:r>
      <w:r w:rsidR="005078E1">
        <w:fldChar w:fldCharType="end"/>
      </w:r>
      <w:r w:rsidR="00F825D7">
        <w:t xml:space="preserve">. Intrinsic </w:t>
      </w:r>
      <w:r w:rsidR="002C5990">
        <w:t xml:space="preserve">factors include things such as desire to be in class and interact with classmates, and the whether the student is interested and wants to be challenged by the material being studied. </w:t>
      </w:r>
      <w:r w:rsidR="002C5990">
        <w:lastRenderedPageBreak/>
        <w:t>Extrinsic factors include things such as competing to get the highest grade, pleasing the instructor, impressing one’s classmates, and achieving the desired GPA</w:t>
      </w:r>
      <w:r w:rsidR="005506B6">
        <w:t xml:space="preserve"> </w:t>
      </w:r>
      <w:r w:rsidR="005078E1">
        <w:fldChar w:fldCharType="begin"/>
      </w:r>
      <w:r w:rsidR="005078E1">
        <w:instrText xml:space="preserve"> ADDIN EN.CITE &lt;EndNote&gt;&lt;Cite&gt;&lt;Author&gt;Williams-Pierce&lt;/Author&gt;&lt;Year&gt;2011&lt;/Year&gt;&lt;RecNum&gt;28&lt;/RecNum&gt;&lt;DisplayText&gt;(Williams-Pierce, 2011)&lt;/DisplayText&gt;&lt;record&gt;&lt;rec-number&gt;28&lt;/rec-number&gt;&lt;foreign-keys&gt;&lt;key app="EN" db-id="vsvrse99t5ptp1evaznxxf9z25w5v9tfaews" timestamp="1593568084"&gt;28&lt;/key&gt;&lt;/foreign-keys&gt;&lt;ref-type name="Journal Article"&gt;17&lt;/ref-type&gt;&lt;contributors&gt;&lt;authors&gt;&lt;author&gt;Williams-Pierce, Caro C&lt;/author&gt;&lt;/authors&gt;&lt;/contributors&gt;&lt;titles&gt;&lt;title&gt;Five key ingredients for improving student motivation&lt;/title&gt;&lt;/titles&gt;&lt;dates&gt;&lt;year&gt;2011&lt;/year&gt;&lt;/dates&gt;&lt;urls&gt;&lt;/urls&gt;&lt;/record&gt;&lt;/Cite&gt;&lt;/EndNote&gt;</w:instrText>
      </w:r>
      <w:r w:rsidR="005078E1">
        <w:fldChar w:fldCharType="separate"/>
      </w:r>
      <w:r w:rsidR="005078E1">
        <w:rPr>
          <w:noProof/>
        </w:rPr>
        <w:t>(Williams-Pierce, 2011)</w:t>
      </w:r>
      <w:r w:rsidR="005078E1">
        <w:fldChar w:fldCharType="end"/>
      </w:r>
      <w:r w:rsidR="002C5990">
        <w:t xml:space="preserve">. </w:t>
      </w:r>
      <w:r w:rsidR="005506B6">
        <w:t>There are benefits and drawbacks to either type of motivation. However, evidence points to more advantages to intrinsic motivat</w:t>
      </w:r>
      <w:r w:rsidR="00BD67B9">
        <w:t>ion</w:t>
      </w:r>
      <w:r w:rsidR="005506B6">
        <w:t xml:space="preserve"> in terms of fostering</w:t>
      </w:r>
      <w:r w:rsidR="005506B6" w:rsidRPr="005506B6">
        <w:t xml:space="preserve"> student</w:t>
      </w:r>
      <w:r w:rsidR="005506B6">
        <w:t xml:space="preserve"> </w:t>
      </w:r>
      <w:r w:rsidR="005506B6" w:rsidRPr="005506B6">
        <w:t>learning and achievement</w:t>
      </w:r>
      <w:r w:rsidR="005506B6">
        <w:t xml:space="preserve"> </w:t>
      </w:r>
      <w:r w:rsidR="005078E1">
        <w:fldChar w:fldCharType="begin"/>
      </w:r>
      <w:r w:rsidR="005078E1">
        <w:instrText xml:space="preserve"> ADDIN EN.CITE &lt;EndNote&gt;&lt;Cite&gt;&lt;Author&gt;Lei&lt;/Author&gt;&lt;Year&gt;2010&lt;/Year&gt;&lt;RecNum&gt;30&lt;/RecNum&gt;&lt;DisplayText&gt;(Lei, 2010)&lt;/DisplayText&gt;&lt;record&gt;&lt;rec-number&gt;30&lt;/rec-number&gt;&lt;foreign-keys&gt;&lt;key app="EN" db-id="vsvrse99t5ptp1evaznxxf9z25w5v9tfaews" timestamp="1593568535"&gt;30&lt;/key&gt;&lt;/foreign-keys&gt;&lt;ref-type name="Journal Article"&gt;17&lt;/ref-type&gt;&lt;contributors&gt;&lt;authors&gt;&lt;author&gt;Lei, Simon A&lt;/author&gt;&lt;/authors&gt;&lt;/contributors&gt;&lt;titles&gt;&lt;title&gt;Intrinsic and extrinsic motivation: Evaluating benefits and drawbacks from college instructors&amp;apos; perspectives&lt;/title&gt;&lt;secondary-title&gt;Journal of Instructional psychology&lt;/secondary-title&gt;&lt;/titles&gt;&lt;periodical&gt;&lt;full-title&gt;Journal of Instructional psychology&lt;/full-title&gt;&lt;/periodical&gt;&lt;volume&gt;37&lt;/volume&gt;&lt;number&gt;2&lt;/number&gt;&lt;dates&gt;&lt;year&gt;2010&lt;/year&gt;&lt;/dates&gt;&lt;isbn&gt;0094-1956&lt;/isbn&gt;&lt;urls&gt;&lt;/urls&gt;&lt;/record&gt;&lt;/Cite&gt;&lt;/EndNote&gt;</w:instrText>
      </w:r>
      <w:r w:rsidR="005078E1">
        <w:fldChar w:fldCharType="separate"/>
      </w:r>
      <w:r w:rsidR="005078E1">
        <w:rPr>
          <w:noProof/>
        </w:rPr>
        <w:t>(Lei, 2010)</w:t>
      </w:r>
      <w:r w:rsidR="005078E1">
        <w:fldChar w:fldCharType="end"/>
      </w:r>
      <w:r w:rsidR="005506B6">
        <w:t>.</w:t>
      </w:r>
      <w:r w:rsidR="007C575A">
        <w:t xml:space="preserve"> </w:t>
      </w:r>
      <w:r w:rsidR="006E1FB7">
        <w:t xml:space="preserve">Recent evidence points to student engagement leading to both an increase in motivation and academic success </w:t>
      </w:r>
      <w:r w:rsidR="005078E1">
        <w:fldChar w:fldCharType="begin"/>
      </w:r>
      <w:r w:rsidR="005078E1">
        <w:instrText xml:space="preserve"> ADDIN EN.CITE &lt;EndNote&gt;&lt;Cite&gt;&lt;Author&gt;Reeve&lt;/Author&gt;&lt;Year&gt;2014&lt;/Year&gt;&lt;RecNum&gt;32&lt;/RecNum&gt;&lt;DisplayText&gt;(Reeve &amp;amp; Lee, 2014)&lt;/DisplayText&gt;&lt;record&gt;&lt;rec-number&gt;32&lt;/rec-number&gt;&lt;foreign-keys&gt;&lt;key app="EN" db-id="vsvrse99t5ptp1evaznxxf9z25w5v9tfaews" timestamp="1593569502"&gt;32&lt;/key&gt;&lt;/foreign-keys&gt;&lt;ref-type name="Journal Article"&gt;17&lt;/ref-type&gt;&lt;contributors&gt;&lt;authors&gt;&lt;author&gt;Reeve, Johnmarshall&lt;/author&gt;&lt;author&gt;Lee, Woogul&lt;/author&gt;&lt;/authors&gt;&lt;/contributors&gt;&lt;titles&gt;&lt;title&gt;Students’ classroom engagement produces longitudinal changes in classroom motivation&lt;/title&gt;&lt;secondary-title&gt;Journal of Educational Psychology&lt;/secondary-title&gt;&lt;/titles&gt;&lt;periodical&gt;&lt;full-title&gt;Journal of Educational Psychology&lt;/full-title&gt;&lt;/periodical&gt;&lt;pages&gt;527&lt;/pages&gt;&lt;volume&gt;106&lt;/volume&gt;&lt;number&gt;2&lt;/number&gt;&lt;dates&gt;&lt;year&gt;2014&lt;/year&gt;&lt;/dates&gt;&lt;isbn&gt;1939-2176&lt;/isbn&gt;&lt;urls&gt;&lt;/urls&gt;&lt;/record&gt;&lt;/Cite&gt;&lt;/EndNote&gt;</w:instrText>
      </w:r>
      <w:r w:rsidR="005078E1">
        <w:fldChar w:fldCharType="separate"/>
      </w:r>
      <w:r w:rsidR="005078E1">
        <w:rPr>
          <w:noProof/>
        </w:rPr>
        <w:t>(Reeve &amp; Lee, 2014)</w:t>
      </w:r>
      <w:r w:rsidR="005078E1">
        <w:fldChar w:fldCharType="end"/>
      </w:r>
      <w:r w:rsidR="006E1FB7">
        <w:t>.</w:t>
      </w:r>
    </w:p>
    <w:p w14:paraId="7993A366" w14:textId="77777777" w:rsidR="00397165" w:rsidRPr="008F483E" w:rsidRDefault="00290EF7" w:rsidP="00210B4A">
      <w:pPr>
        <w:spacing w:line="480" w:lineRule="auto"/>
        <w:ind w:firstLine="720"/>
        <w:jc w:val="both"/>
      </w:pPr>
      <w:r w:rsidRPr="008F483E">
        <w:t>In a typical large-lecture class, such as</w:t>
      </w:r>
      <w:r w:rsidR="007D124C" w:rsidRPr="008F483E">
        <w:t xml:space="preserve"> this one</w:t>
      </w:r>
      <w:r w:rsidRPr="008F483E">
        <w:t xml:space="preserve"> (enrollment of ~130 students), students sit in stadium-type seating with the professor positioned in the front, possibly on a stage, leading to an impersonal atmosphere which limits student engagement and involvement</w:t>
      </w:r>
      <w:r w:rsidR="00EA51EB" w:rsidRPr="008F483E">
        <w:t xml:space="preserve"> </w:t>
      </w:r>
      <w:r w:rsidR="005078E1">
        <w:fldChar w:fldCharType="begin"/>
      </w:r>
      <w:r w:rsidR="005078E1">
        <w:instrText xml:space="preserve"> ADDIN EN.CITE &lt;EndNote&gt;&lt;Cite&gt;&lt;Author&gt;Geske&lt;/Author&gt;&lt;Year&gt;1992&lt;/Year&gt;&lt;RecNum&gt;1&lt;/RecNum&gt;&lt;DisplayText&gt;(Geske, 1992)&lt;/DisplayText&gt;&lt;record&gt;&lt;rec-number&gt;1&lt;/rec-number&gt;&lt;foreign-keys&gt;&lt;key app="EN" db-id="vsvrse99t5ptp1evaznxxf9z25w5v9tfaews" timestamp="1570812200"&gt;1&lt;/key&gt;&lt;/foreign-keys&gt;&lt;ref-type name="Journal Article"&gt;17&lt;/ref-type&gt;&lt;contributors&gt;&lt;authors&gt;&lt;author&gt;Geske, Joel&lt;/author&gt;&lt;/authors&gt;&lt;/contributors&gt;&lt;titles&gt;&lt;title&gt;Overcoming the Drawbacks of the Large Lecture Class&lt;/title&gt;&lt;secondary-title&gt;College Teaching&lt;/secondary-title&gt;&lt;/titles&gt;&lt;periodical&gt;&lt;full-title&gt;College Teaching&lt;/full-title&gt;&lt;/periodical&gt;&lt;pages&gt;151-154&lt;/pages&gt;&lt;volume&gt;40&lt;/volume&gt;&lt;number&gt;4&lt;/number&gt;&lt;dates&gt;&lt;year&gt;1992&lt;/year&gt;&lt;pub-dates&gt;&lt;date&gt;1992/11/01&lt;/date&gt;&lt;/pub-dates&gt;&lt;/dates&gt;&lt;publisher&gt;Routledge&lt;/publisher&gt;&lt;isbn&gt;8756-7555&lt;/isbn&gt;&lt;urls&gt;&lt;related-urls&gt;&lt;url&gt;https://doi.org/10.1080/87567555.1992.10532239&lt;/url&gt;&lt;/related-urls&gt;&lt;/urls&gt;&lt;electronic-resource-num&gt;10.1080/87567555.1992.10532239&lt;/electronic-resource-num&gt;&lt;/record&gt;&lt;/Cite&gt;&lt;/EndNote&gt;</w:instrText>
      </w:r>
      <w:r w:rsidR="005078E1">
        <w:fldChar w:fldCharType="separate"/>
      </w:r>
      <w:r w:rsidR="005078E1">
        <w:rPr>
          <w:noProof/>
        </w:rPr>
        <w:t>(Geske, 1992)</w:t>
      </w:r>
      <w:r w:rsidR="005078E1">
        <w:fldChar w:fldCharType="end"/>
      </w:r>
      <w:r w:rsidRPr="008F483E">
        <w:t>.</w:t>
      </w:r>
      <w:r w:rsidR="00674E7D" w:rsidRPr="008F483E">
        <w:t xml:space="preserve"> </w:t>
      </w:r>
      <w:r w:rsidR="000A1162" w:rsidRPr="008F483E">
        <w:t>In addition, the sole learning style is a passive one</w:t>
      </w:r>
      <w:r w:rsidR="004B6D9F">
        <w:t xml:space="preserve"> where the professor lectures and there is little time for student discussion/interaction</w:t>
      </w:r>
      <w:r w:rsidR="00210B4A">
        <w:t xml:space="preserve"> </w:t>
      </w:r>
      <w:r w:rsidR="005078E1">
        <w:fldChar w:fldCharType="begin"/>
      </w:r>
      <w:r w:rsidR="005078E1">
        <w:instrText xml:space="preserve"> ADDIN EN.CITE &lt;EndNote&gt;&lt;Cite&gt;&lt;Author&gt;Wingfield&lt;/Author&gt;&lt;Year&gt;2005&lt;/Year&gt;&lt;RecNum&gt;34&lt;/RecNum&gt;&lt;DisplayText&gt;(Wingfield &amp;amp; Black, 2005)&lt;/DisplayText&gt;&lt;record&gt;&lt;rec-number&gt;34&lt;/rec-number&gt;&lt;foreign-keys&gt;&lt;key app="EN" db-id="vsvrse99t5ptp1evaznxxf9z25w5v9tfaews" timestamp="1593571588"&gt;34&lt;/key&gt;&lt;/foreign-keys&gt;&lt;ref-type name="Journal Article"&gt;17&lt;/ref-type&gt;&lt;contributors&gt;&lt;authors&gt;&lt;author&gt;Wingfield, Sue Stewart&lt;/author&gt;&lt;author&gt;Black, Gregory S&lt;/author&gt;&lt;/authors&gt;&lt;/contributors&gt;&lt;titles&gt;&lt;title&gt;Active versus passive course designs: The impact on student outcomes&lt;/title&gt;&lt;secondary-title&gt;Journal of Education for Business&lt;/secondary-title&gt;&lt;/titles&gt;&lt;periodical&gt;&lt;full-title&gt;Journal of Education for Business&lt;/full-title&gt;&lt;/periodical&gt;&lt;pages&gt;119-123&lt;/pages&gt;&lt;volume&gt;81&lt;/volume&gt;&lt;number&gt;2&lt;/number&gt;&lt;dates&gt;&lt;year&gt;2005&lt;/year&gt;&lt;/dates&gt;&lt;isbn&gt;0883-2323&lt;/isbn&gt;&lt;urls&gt;&lt;/urls&gt;&lt;/record&gt;&lt;/Cite&gt;&lt;/EndNote&gt;</w:instrText>
      </w:r>
      <w:r w:rsidR="005078E1">
        <w:fldChar w:fldCharType="separate"/>
      </w:r>
      <w:r w:rsidR="005078E1">
        <w:rPr>
          <w:noProof/>
        </w:rPr>
        <w:t>(Wingfield &amp; Black, 2005)</w:t>
      </w:r>
      <w:r w:rsidR="005078E1">
        <w:fldChar w:fldCharType="end"/>
      </w:r>
      <w:r w:rsidR="00210B4A">
        <w:t>.</w:t>
      </w:r>
      <w:r w:rsidR="000A1162" w:rsidRPr="008F483E">
        <w:t xml:space="preserve"> </w:t>
      </w:r>
      <w:r w:rsidR="00210B4A">
        <w:t xml:space="preserve">Evidence indicates that in some </w:t>
      </w:r>
      <w:r w:rsidR="000A1162" w:rsidRPr="008F483E">
        <w:t>classes</w:t>
      </w:r>
      <w:r w:rsidR="00210B4A">
        <w:t>,</w:t>
      </w:r>
      <w:r w:rsidR="000A1162" w:rsidRPr="008F483E">
        <w:t xml:space="preserve"> </w:t>
      </w:r>
      <w:r w:rsidR="00210B4A">
        <w:t>a passive learning environment is</w:t>
      </w:r>
      <w:r w:rsidR="000A1162" w:rsidRPr="008F483E">
        <w:t xml:space="preserve"> less effective than interactive-engagement techniques</w:t>
      </w:r>
      <w:r w:rsidR="00397165" w:rsidRPr="008F483E">
        <w:t xml:space="preserve"> </w:t>
      </w:r>
      <w:r w:rsidR="00160E81" w:rsidRPr="008F483E">
        <w:t>o</w:t>
      </w:r>
      <w:r w:rsidR="00397165" w:rsidRPr="008F483E">
        <w:t>n test performance</w:t>
      </w:r>
      <w:r w:rsidR="000A1162" w:rsidRPr="008F483E">
        <w:t xml:space="preserve"> </w:t>
      </w:r>
      <w:r w:rsidR="005078E1">
        <w:fldChar w:fldCharType="begin"/>
      </w:r>
      <w:r w:rsidR="005078E1">
        <w:instrText xml:space="preserve"> ADDIN EN.CITE &lt;EndNote&gt;&lt;Cite&gt;&lt;Author&gt;Hake&lt;/Author&gt;&lt;Year&gt;1998&lt;/Year&gt;&lt;RecNum&gt;4&lt;/RecNum&gt;&lt;DisplayText&gt;(Hake, 1998)&lt;/DisplayText&gt;&lt;record&gt;&lt;rec-number&gt;4&lt;/rec-number&gt;&lt;foreign-keys&gt;&lt;key app="EN" db-id="vsvrse99t5ptp1evaznxxf9z25w5v9tfaews" timestamp="1571159958"&gt;4&lt;/key&gt;&lt;/foreign-keys&gt;&lt;ref-type name="Journal Article"&gt;17&lt;/ref-type&gt;&lt;contributors&gt;&lt;authors&gt;&lt;author&gt;Hake, Richard R&lt;/author&gt;&lt;/authors&gt;&lt;/contributors&gt;&lt;titles&gt;&lt;title&gt;Interactive-engagement versus traditional methods: A six-thousand-student survey of mechanics test data for introductory physics courses&lt;/title&gt;&lt;secondary-title&gt;American Journal of Physics&lt;/secondary-title&gt;&lt;/titles&gt;&lt;periodical&gt;&lt;full-title&gt;American journal of Physics&lt;/full-title&gt;&lt;/periodical&gt;&lt;pages&gt;64-74&lt;/pages&gt;&lt;volume&gt;66&lt;/volume&gt;&lt;number&gt;1&lt;/number&gt;&lt;dates&gt;&lt;year&gt;1998&lt;/year&gt;&lt;/dates&gt;&lt;isbn&gt;0002-9505&lt;/isbn&gt;&lt;urls&gt;&lt;/urls&gt;&lt;/record&gt;&lt;/Cite&gt;&lt;/EndNote&gt;</w:instrText>
      </w:r>
      <w:r w:rsidR="005078E1">
        <w:fldChar w:fldCharType="separate"/>
      </w:r>
      <w:r w:rsidR="005078E1">
        <w:rPr>
          <w:noProof/>
        </w:rPr>
        <w:t>(Hake, 1998)</w:t>
      </w:r>
      <w:r w:rsidR="005078E1">
        <w:fldChar w:fldCharType="end"/>
      </w:r>
      <w:r w:rsidR="005078E1">
        <w:t xml:space="preserve"> and course learning outcomes </w:t>
      </w:r>
      <w:r w:rsidR="005078E1">
        <w:fldChar w:fldCharType="begin"/>
      </w:r>
      <w:r w:rsidR="005078E1">
        <w:instrText xml:space="preserve"> ADDIN EN.CITE &lt;EndNote&gt;&lt;Cite&gt;&lt;Author&gt;Michel&lt;/Author&gt;&lt;Year&gt;2009&lt;/Year&gt;&lt;RecNum&gt;36&lt;/RecNum&gt;&lt;DisplayText&gt;(Michel, Cater III, &amp;amp; Varela, 2009)&lt;/DisplayText&gt;&lt;record&gt;&lt;rec-number&gt;36&lt;/rec-number&gt;&lt;foreign-keys&gt;&lt;key app="EN" db-id="vsvrse99t5ptp1evaznxxf9z25w5v9tfaews" timestamp="1593572493"&gt;36&lt;/key&gt;&lt;/foreign-keys&gt;&lt;ref-type name="Journal Article"&gt;17&lt;/ref-type&gt;&lt;contributors&gt;&lt;authors&gt;&lt;author&gt;Michel, Norbert&lt;/author&gt;&lt;author&gt;Cater III, John James&lt;/author&gt;&lt;author&gt;Varela, Otmar&lt;/author&gt;&lt;/authors&gt;&lt;/contributors&gt;&lt;titles&gt;&lt;title&gt;Active versus passive teaching styles: An empirical study of student learning outcomes&lt;/title&gt;&lt;secondary-title&gt;Human resource development quarterly&lt;/secondary-title&gt;&lt;/titles&gt;&lt;periodical&gt;&lt;full-title&gt;Human resource development quarterly&lt;/full-title&gt;&lt;/periodical&gt;&lt;pages&gt;397-418&lt;/pages&gt;&lt;volume&gt;20&lt;/volume&gt;&lt;number&gt;4&lt;/number&gt;&lt;dates&gt;&lt;year&gt;2009&lt;/year&gt;&lt;/dates&gt;&lt;isbn&gt;1044-8004&lt;/isbn&gt;&lt;urls&gt;&lt;/urls&gt;&lt;/record&gt;&lt;/Cite&gt;&lt;/EndNote&gt;</w:instrText>
      </w:r>
      <w:r w:rsidR="005078E1">
        <w:fldChar w:fldCharType="separate"/>
      </w:r>
      <w:r w:rsidR="005078E1">
        <w:rPr>
          <w:noProof/>
        </w:rPr>
        <w:t>(Michel, Cater III, &amp; Varela, 2009)</w:t>
      </w:r>
      <w:r w:rsidR="005078E1">
        <w:fldChar w:fldCharType="end"/>
      </w:r>
      <w:r w:rsidR="000A1162" w:rsidRPr="008F483E">
        <w:t>.</w:t>
      </w:r>
      <w:r w:rsidR="00210B4A">
        <w:t xml:space="preserve"> Others have shown no difference in class performance, but have indicated that an active learning environment was more useful to their future </w:t>
      </w:r>
      <w:r w:rsidR="005078E1">
        <w:fldChar w:fldCharType="begin"/>
      </w:r>
      <w:r w:rsidR="005078E1">
        <w:instrText xml:space="preserve"> ADDIN EN.CITE &lt;EndNote&gt;&lt;Cite&gt;&lt;Author&gt;Wingfield&lt;/Author&gt;&lt;Year&gt;2005&lt;/Year&gt;&lt;RecNum&gt;34&lt;/RecNum&gt;&lt;DisplayText&gt;(Wingfield &amp;amp; Black, 2005)&lt;/DisplayText&gt;&lt;record&gt;&lt;rec-number&gt;34&lt;/rec-number&gt;&lt;foreign-keys&gt;&lt;key app="EN" db-id="vsvrse99t5ptp1evaznxxf9z25w5v9tfaews" timestamp="1593571588"&gt;34&lt;/key&gt;&lt;/foreign-keys&gt;&lt;ref-type name="Journal Article"&gt;17&lt;/ref-type&gt;&lt;contributors&gt;&lt;authors&gt;&lt;author&gt;Wingfield, Sue Stewart&lt;/author&gt;&lt;author&gt;Black, Gregory S&lt;/author&gt;&lt;/authors&gt;&lt;/contributors&gt;&lt;titles&gt;&lt;title&gt;Active versus passive course designs: The impact on student outcomes&lt;/title&gt;&lt;secondary-title&gt;Journal of Education for Business&lt;/secondary-title&gt;&lt;/titles&gt;&lt;periodical&gt;&lt;full-title&gt;Journal of Education for Business&lt;/full-title&gt;&lt;/periodical&gt;&lt;pages&gt;119-123&lt;/pages&gt;&lt;volume&gt;81&lt;/volume&gt;&lt;number&gt;2&lt;/number&gt;&lt;dates&gt;&lt;year&gt;2005&lt;/year&gt;&lt;/dates&gt;&lt;isbn&gt;0883-2323&lt;/isbn&gt;&lt;urls&gt;&lt;/urls&gt;&lt;/record&gt;&lt;/Cite&gt;&lt;/EndNote&gt;</w:instrText>
      </w:r>
      <w:r w:rsidR="005078E1">
        <w:fldChar w:fldCharType="separate"/>
      </w:r>
      <w:r w:rsidR="005078E1">
        <w:rPr>
          <w:noProof/>
        </w:rPr>
        <w:t>(Wingfield &amp; Black, 2005)</w:t>
      </w:r>
      <w:r w:rsidR="005078E1">
        <w:fldChar w:fldCharType="end"/>
      </w:r>
      <w:r w:rsidR="00210B4A">
        <w:t xml:space="preserve"> and led to greater </w:t>
      </w:r>
      <w:r w:rsidR="005078E1">
        <w:t xml:space="preserve">student </w:t>
      </w:r>
      <w:r w:rsidR="00210B4A">
        <w:t>engagement</w:t>
      </w:r>
      <w:r w:rsidR="005078E1">
        <w:t xml:space="preserve"> </w:t>
      </w:r>
      <w:r w:rsidR="005078E1">
        <w:fldChar w:fldCharType="begin"/>
      </w:r>
      <w:r w:rsidR="005078E1">
        <w:instrText xml:space="preserve"> ADDIN EN.CITE &lt;EndNote&gt;&lt;Cite&gt;&lt;Author&gt;Haidet&lt;/Author&gt;&lt;Year&gt;2004&lt;/Year&gt;&lt;RecNum&gt;35&lt;/RecNum&gt;&lt;DisplayText&gt;(Haidet, Morgan, O&amp;apos;malley, Moran, &amp;amp; Richards, 2004)&lt;/DisplayText&gt;&lt;record&gt;&lt;rec-number&gt;35&lt;/rec-number&gt;&lt;foreign-keys&gt;&lt;key app="EN" db-id="vsvrse99t5ptp1evaznxxf9z25w5v9tfaews" timestamp="1593572267"&gt;35&lt;/key&gt;&lt;/foreign-keys&gt;&lt;ref-type name="Journal Article"&gt;17&lt;/ref-type&gt;&lt;contributors&gt;&lt;authors&gt;&lt;author&gt;Haidet, Paul&lt;/author&gt;&lt;author&gt;Morgan, Robert O&lt;/author&gt;&lt;author&gt;O&amp;apos;malley, Kimberly&lt;/author&gt;&lt;author&gt;Moran, Betty Jeanne&lt;/author&gt;&lt;author&gt;Richards, Boyd F&lt;/author&gt;&lt;/authors&gt;&lt;/contributors&gt;&lt;titles&gt;&lt;title&gt;A controlled trial of active versus passive learning strategies in a large group setting&lt;/title&gt;&lt;secondary-title&gt;Advances in Health Sciences Education&lt;/secondary-title&gt;&lt;/titles&gt;&lt;periodical&gt;&lt;full-title&gt;Advances in Health Sciences Education&lt;/full-title&gt;&lt;/periodical&gt;&lt;pages&gt;15-27&lt;/pages&gt;&lt;volume&gt;9&lt;/volume&gt;&lt;number&gt;1&lt;/number&gt;&lt;dates&gt;&lt;year&gt;2004&lt;/year&gt;&lt;/dates&gt;&lt;isbn&gt;1382-4996&lt;/isbn&gt;&lt;urls&gt;&lt;/urls&gt;&lt;/record&gt;&lt;/Cite&gt;&lt;/EndNote&gt;</w:instrText>
      </w:r>
      <w:r w:rsidR="005078E1">
        <w:fldChar w:fldCharType="separate"/>
      </w:r>
      <w:r w:rsidR="005078E1">
        <w:rPr>
          <w:noProof/>
        </w:rPr>
        <w:t>(Haidet, Morgan, O'malley, Moran, &amp; Richards, 2004)</w:t>
      </w:r>
      <w:r w:rsidR="005078E1">
        <w:fldChar w:fldCharType="end"/>
      </w:r>
      <w:r w:rsidR="00210B4A">
        <w:t xml:space="preserve">. </w:t>
      </w:r>
      <w:r w:rsidR="0008183D" w:rsidRPr="008F483E">
        <w:t xml:space="preserve">When students aren’t engaged, research has shown they begin to participate less in the class and feel an increase </w:t>
      </w:r>
      <w:r w:rsidR="00DE72B2">
        <w:t>sense of</w:t>
      </w:r>
      <w:r w:rsidR="0008183D" w:rsidRPr="008F483E">
        <w:t xml:space="preserve"> anonymity </w:t>
      </w:r>
      <w:r w:rsidR="005078E1">
        <w:fldChar w:fldCharType="begin"/>
      </w:r>
      <w:r w:rsidR="005078E1">
        <w:instrText xml:space="preserve"> ADDIN EN.CITE &lt;EndNote&gt;&lt;Cite&gt;&lt;Author&gt;Gibbs&lt;/Author&gt;&lt;Year&gt;1992&lt;/Year&gt;&lt;RecNum&gt;20&lt;/RecNum&gt;&lt;DisplayText&gt;(Gibbs, 1992)&lt;/DisplayText&gt;&lt;record&gt;&lt;rec-number&gt;20&lt;/rec-number&gt;&lt;foreign-keys&gt;&lt;key app="EN" db-id="vsvrse99t5ptp1evaznxxf9z25w5v9tfaews" timestamp="1586836096"&gt;20&lt;/key&gt;&lt;/foreign-keys&gt;&lt;ref-type name="Book"&gt;6&lt;/ref-type&gt;&lt;contributors&gt;&lt;authors&gt;&lt;author&gt;Gibbs, G.&lt;/author&gt;&lt;/authors&gt;&lt;secondary-authors&gt;&lt;author&gt;Gibbs, G.&lt;/author&gt;&lt;author&gt;Jenkins, A.&lt;/author&gt;&lt;/secondary-authors&gt;&lt;/contributors&gt;&lt;titles&gt;&lt;title&gt;Teaching large classes in higher education: How to maintain quality with reduced resources.&lt;/title&gt;&lt;secondary-title&gt;Control and independence&lt;/secondary-title&gt;&lt;/titles&gt;&lt;section&gt;37-59&lt;/section&gt;&lt;dates&gt;&lt;year&gt;1992&lt;/year&gt;&lt;/dates&gt;&lt;pub-location&gt;London&lt;/pub-location&gt;&lt;publisher&gt;Kogan Page&lt;/publisher&gt;&lt;urls&gt;&lt;/urls&gt;&lt;/record&gt;&lt;/Cite&gt;&lt;/EndNote&gt;</w:instrText>
      </w:r>
      <w:r w:rsidR="005078E1">
        <w:fldChar w:fldCharType="separate"/>
      </w:r>
      <w:r w:rsidR="005078E1">
        <w:rPr>
          <w:noProof/>
        </w:rPr>
        <w:t>(Gibbs, 1992)</w:t>
      </w:r>
      <w:r w:rsidR="005078E1">
        <w:fldChar w:fldCharType="end"/>
      </w:r>
      <w:r w:rsidR="0008183D" w:rsidRPr="008F483E">
        <w:t xml:space="preserve">.  In addition, students feel large classes give little or no chance to interact with their classmates and discuss the course material </w:t>
      </w:r>
      <w:r w:rsidR="005078E1">
        <w:fldChar w:fldCharType="begin"/>
      </w:r>
      <w:r w:rsidR="005078E1">
        <w:instrText xml:space="preserve"> ADDIN EN.CITE &lt;EndNote&gt;&lt;Cite&gt;&lt;Author&gt;Carbone&lt;/Author&gt;&lt;Year&gt;1998&lt;/Year&gt;&lt;RecNum&gt;21&lt;/RecNum&gt;&lt;DisplayText&gt;(Carbone &amp;amp; Greenberg, 1998)&lt;/DisplayText&gt;&lt;record&gt;&lt;rec-number&gt;21&lt;/rec-number&gt;&lt;foreign-keys&gt;&lt;key app="EN" db-id="vsvrse99t5ptp1evaznxxf9z25w5v9tfaews" timestamp="1586836593"&gt;21&lt;/key&gt;&lt;/foreign-keys&gt;&lt;ref-type name="Book"&gt;6&lt;/ref-type&gt;&lt;contributors&gt;&lt;authors&gt;&lt;author&gt;Carbone, E.&lt;/author&gt;&lt;author&gt;Greenberg, J.&lt;/author&gt;&lt;/authors&gt;&lt;secondary-authors&gt;&lt;author&gt;Kaplan, M.&lt;/author&gt;&lt;/secondary-authors&gt;&lt;/contributors&gt;&lt;titles&gt;&lt;title&gt;Teaching large classes: Unpacking the problem and responding creatively.&lt;/title&gt;&lt;secondary-title&gt;To improve the Academy&lt;/secondary-title&gt;&lt;/titles&gt;&lt;dates&gt;&lt;year&gt;1998&lt;/year&gt;&lt;/dates&gt;&lt;pub-location&gt;Stillwater, OK&lt;/pub-location&gt;&lt;publisher&gt;New Forum Press and Professional and Organizational Development Network in Higher Education (POD)&lt;/publisher&gt;&lt;urls&gt;&lt;/urls&gt;&lt;/record&gt;&lt;/Cite&gt;&lt;/EndNote&gt;</w:instrText>
      </w:r>
      <w:r w:rsidR="005078E1">
        <w:fldChar w:fldCharType="separate"/>
      </w:r>
      <w:r w:rsidR="005078E1">
        <w:rPr>
          <w:noProof/>
        </w:rPr>
        <w:t>(Carbone &amp; Greenberg, 1998)</w:t>
      </w:r>
      <w:r w:rsidR="005078E1">
        <w:fldChar w:fldCharType="end"/>
      </w:r>
      <w:r w:rsidR="0008183D" w:rsidRPr="008F483E">
        <w:t>.</w:t>
      </w:r>
    </w:p>
    <w:p w14:paraId="2FF0741F" w14:textId="77777777" w:rsidR="0008183D" w:rsidRPr="008F483E" w:rsidRDefault="002B629D" w:rsidP="00642F10">
      <w:pPr>
        <w:spacing w:line="480" w:lineRule="auto"/>
        <w:ind w:firstLine="720"/>
        <w:jc w:val="both"/>
      </w:pPr>
      <w:r w:rsidRPr="008F483E">
        <w:t>F</w:t>
      </w:r>
      <w:r w:rsidR="00383F9B" w:rsidRPr="008F483E">
        <w:t xml:space="preserve">ostering an </w:t>
      </w:r>
      <w:r w:rsidR="00F25A50" w:rsidRPr="008F483E">
        <w:t>inclusive culture in the classroom is important for student</w:t>
      </w:r>
      <w:r w:rsidR="00151E50" w:rsidRPr="008F483E">
        <w:t>s to become</w:t>
      </w:r>
      <w:r w:rsidR="00F25A50" w:rsidRPr="008F483E">
        <w:t xml:space="preserve"> motiva</w:t>
      </w:r>
      <w:r w:rsidR="00151E50" w:rsidRPr="008F483E">
        <w:t>ted</w:t>
      </w:r>
      <w:r w:rsidR="00C75583" w:rsidRPr="008F483E">
        <w:t xml:space="preserve"> to engage in learning</w:t>
      </w:r>
      <w:r w:rsidR="00F25A50" w:rsidRPr="008F483E">
        <w:t xml:space="preserve">. </w:t>
      </w:r>
      <w:r w:rsidR="009E0C56" w:rsidRPr="008F483E">
        <w:t xml:space="preserve">Self-determination </w:t>
      </w:r>
      <w:r w:rsidR="00DE381A" w:rsidRPr="008F483E">
        <w:t xml:space="preserve">theorists believe performance is a function of human motivation, development, and wellness </w:t>
      </w:r>
      <w:r w:rsidR="005078E1">
        <w:fldChar w:fldCharType="begin"/>
      </w:r>
      <w:r w:rsidR="005078E1">
        <w:instrText xml:space="preserve"> ADDIN EN.CITE &lt;EndNote&gt;&lt;Cite&gt;&lt;Author&gt;Deci&lt;/Author&gt;&lt;Year&gt;2008&lt;/Year&gt;&lt;RecNum&gt;7&lt;/RecNum&gt;&lt;DisplayText&gt;(Deci &amp;amp; Ryan, 2008)&lt;/DisplayText&gt;&lt;record&gt;&lt;rec-number&gt;7&lt;/rec-number&gt;&lt;foreign-keys&gt;&lt;key app="EN" db-id="vsvrse99t5ptp1evaznxxf9z25w5v9tfaews" timestamp="1571253462"&gt;7&lt;/key&gt;&lt;/foreign-keys&gt;&lt;ref-type name="Journal Article"&gt;17&lt;/ref-type&gt;&lt;contributors&gt;&lt;authors&gt;&lt;author&gt;Deci, Edward L&lt;/author&gt;&lt;author&gt;Ryan, Richard M&lt;/author&gt;&lt;/authors&gt;&lt;/contributors&gt;&lt;titles&gt;&lt;title&gt;Self-determination theory: A macrotheory of human motivation, development, and health&lt;/title&gt;&lt;secondary-title&gt;Canadian psychology/Psychologie canadienne&lt;/secondary-title&gt;&lt;/titles&gt;&lt;periodical&gt;&lt;full-title&gt;Canadian psychology/Psychologie canadienne&lt;/full-title&gt;&lt;/periodical&gt;&lt;pages&gt;182&lt;/pages&gt;&lt;volume&gt;49&lt;/volume&gt;&lt;number&gt;3&lt;/number&gt;&lt;dates&gt;&lt;year&gt;2008&lt;/year&gt;&lt;/dates&gt;&lt;isbn&gt;143380431X&lt;/isbn&gt;&lt;urls&gt;&lt;/urls&gt;&lt;/record&gt;&lt;/Cite&gt;&lt;/EndNote&gt;</w:instrText>
      </w:r>
      <w:r w:rsidR="005078E1">
        <w:fldChar w:fldCharType="separate"/>
      </w:r>
      <w:r w:rsidR="005078E1">
        <w:rPr>
          <w:noProof/>
        </w:rPr>
        <w:t>(Deci &amp; Ryan, 2008)</w:t>
      </w:r>
      <w:r w:rsidR="005078E1">
        <w:fldChar w:fldCharType="end"/>
      </w:r>
      <w:r w:rsidR="00DE381A" w:rsidRPr="008F483E">
        <w:t xml:space="preserve">.  Further, social conditions can improve or inhibit intrinsic and extrinsic motivation </w:t>
      </w:r>
      <w:r w:rsidR="005078E1">
        <w:fldChar w:fldCharType="begin"/>
      </w:r>
      <w:r w:rsidR="005078E1">
        <w:instrText xml:space="preserve"> ADDIN EN.CITE &lt;EndNote&gt;&lt;Cite&gt;&lt;Author&gt;Deci&lt;/Author&gt;&lt;Year&gt;2008&lt;/Year&gt;&lt;RecNum&gt;7&lt;/RecNum&gt;&lt;DisplayText&gt;(Deci &amp;amp; Ryan, 2008)&lt;/DisplayText&gt;&lt;record&gt;&lt;rec-number&gt;7&lt;/rec-number&gt;&lt;foreign-keys&gt;&lt;key app="EN" db-id="vsvrse99t5ptp1evaznxxf9z25w5v9tfaews" timestamp="1571253462"&gt;7&lt;/key&gt;&lt;/foreign-keys&gt;&lt;ref-type name="Journal Article"&gt;17&lt;/ref-type&gt;&lt;contributors&gt;&lt;authors&gt;&lt;author&gt;Deci, Edward L&lt;/author&gt;&lt;author&gt;Ryan, Richard M&lt;/author&gt;&lt;/authors&gt;&lt;/contributors&gt;&lt;titles&gt;&lt;title&gt;Self-determination theory: A macrotheory of human motivation, development, and health&lt;/title&gt;&lt;secondary-title&gt;Canadian psychology/Psychologie canadienne&lt;/secondary-title&gt;&lt;/titles&gt;&lt;periodical&gt;&lt;full-title&gt;Canadian psychology/Psychologie canadienne&lt;/full-title&gt;&lt;/periodical&gt;&lt;pages&gt;182&lt;/pages&gt;&lt;volume&gt;49&lt;/volume&gt;&lt;number&gt;3&lt;/number&gt;&lt;dates&gt;&lt;year&gt;2008&lt;/year&gt;&lt;/dates&gt;&lt;isbn&gt;143380431X&lt;/isbn&gt;&lt;urls&gt;&lt;/urls&gt;&lt;/record&gt;&lt;/Cite&gt;&lt;/EndNote&gt;</w:instrText>
      </w:r>
      <w:r w:rsidR="005078E1">
        <w:fldChar w:fldCharType="separate"/>
      </w:r>
      <w:r w:rsidR="005078E1">
        <w:rPr>
          <w:noProof/>
        </w:rPr>
        <w:t xml:space="preserve">(Deci &amp; Ryan, </w:t>
      </w:r>
      <w:r w:rsidR="005078E1">
        <w:rPr>
          <w:noProof/>
        </w:rPr>
        <w:lastRenderedPageBreak/>
        <w:t>2008)</w:t>
      </w:r>
      <w:r w:rsidR="005078E1">
        <w:fldChar w:fldCharType="end"/>
      </w:r>
      <w:r w:rsidR="00DE381A" w:rsidRPr="008F483E">
        <w:t>.  Fostering a positive social c</w:t>
      </w:r>
      <w:r w:rsidR="00383F9B" w:rsidRPr="008F483E">
        <w:t>ulture</w:t>
      </w:r>
      <w:r w:rsidR="00DE381A" w:rsidRPr="008F483E">
        <w:t xml:space="preserve"> in the classroom can </w:t>
      </w:r>
      <w:r w:rsidR="00383F9B" w:rsidRPr="008F483E">
        <w:t xml:space="preserve">improve one’s motivation </w:t>
      </w:r>
      <w:r w:rsidR="005078E1">
        <w:fldChar w:fldCharType="begin"/>
      </w:r>
      <w:r w:rsidR="005078E1">
        <w:instrText xml:space="preserve"> ADDIN EN.CITE &lt;EndNote&gt;&lt;Cite&gt;&lt;Author&gt;Wentzel&lt;/Author&gt;&lt;Year&gt;1998&lt;/Year&gt;&lt;RecNum&gt;9&lt;/RecNum&gt;&lt;DisplayText&gt;(Wentzel &amp;amp; Wigfield, 1998)&lt;/DisplayText&gt;&lt;record&gt;&lt;rec-number&gt;9&lt;/rec-number&gt;&lt;foreign-keys&gt;&lt;key app="EN" db-id="vsvrse99t5ptp1evaznxxf9z25w5v9tfaews" timestamp="1571253839"&gt;9&lt;/key&gt;&lt;/foreign-keys&gt;&lt;ref-type name="Journal Article"&gt;17&lt;/ref-type&gt;&lt;contributors&gt;&lt;authors&gt;&lt;author&gt;Wentzel, Kathryn R.&lt;/author&gt;&lt;author&gt;Wigfield, Allan&lt;/author&gt;&lt;/authors&gt;&lt;/contributors&gt;&lt;titles&gt;&lt;title&gt;Academic and Social Motivational Influences on Students&amp;apos; Academic Performance&lt;/title&gt;&lt;secondary-title&gt;Educational Psychology Review&lt;/secondary-title&gt;&lt;/titles&gt;&lt;periodical&gt;&lt;full-title&gt;Educational Psychology Review&lt;/full-title&gt;&lt;/periodical&gt;&lt;pages&gt;155-175&lt;/pages&gt;&lt;volume&gt;10&lt;/volume&gt;&lt;number&gt;2&lt;/number&gt;&lt;dates&gt;&lt;year&gt;1998&lt;/year&gt;&lt;pub-dates&gt;&lt;date&gt;June 01&lt;/date&gt;&lt;/pub-dates&gt;&lt;/dates&gt;&lt;isbn&gt;1573-336X&lt;/isbn&gt;&lt;label&gt;Wentzel1998&lt;/label&gt;&lt;work-type&gt;journal article&lt;/work-type&gt;&lt;urls&gt;&lt;related-urls&gt;&lt;url&gt;https://doi.org/10.1023/A:1022137619834&lt;/url&gt;&lt;/related-urls&gt;&lt;/urls&gt;&lt;electronic-resource-num&gt;10.1023/a:1022137619834&lt;/electronic-resource-num&gt;&lt;/record&gt;&lt;/Cite&gt;&lt;/EndNote&gt;</w:instrText>
      </w:r>
      <w:r w:rsidR="005078E1">
        <w:fldChar w:fldCharType="separate"/>
      </w:r>
      <w:r w:rsidR="005078E1">
        <w:rPr>
          <w:noProof/>
        </w:rPr>
        <w:t>(Wentzel &amp; Wigfield, 1998)</w:t>
      </w:r>
      <w:r w:rsidR="005078E1">
        <w:fldChar w:fldCharType="end"/>
      </w:r>
      <w:r w:rsidR="00383F9B" w:rsidRPr="008F483E">
        <w:t xml:space="preserve">, whereas a classroom culture of alienation and inauthenticity can reduce one’s motivation </w:t>
      </w:r>
      <w:r w:rsidR="00C75583" w:rsidRPr="008F483E">
        <w:t xml:space="preserve">to engage in learning </w:t>
      </w:r>
      <w:r w:rsidR="005078E1">
        <w:fldChar w:fldCharType="begin"/>
      </w:r>
      <w:r w:rsidR="005078E1">
        <w:instrText xml:space="preserve"> ADDIN EN.CITE &lt;EndNote&gt;&lt;Cite&gt;&lt;Author&gt;Ryan&lt;/Author&gt;&lt;Year&gt;2000&lt;/Year&gt;&lt;RecNum&gt;8&lt;/RecNum&gt;&lt;DisplayText&gt;(Ryan &amp;amp; Deci, 2000)&lt;/DisplayText&gt;&lt;record&gt;&lt;rec-number&gt;8&lt;/rec-number&gt;&lt;foreign-keys&gt;&lt;key app="EN" db-id="vsvrse99t5ptp1evaznxxf9z25w5v9tfaews" timestamp="1571253632"&gt;8&lt;/key&gt;&lt;/foreign-keys&gt;&lt;ref-type name="Journal Article"&gt;17&lt;/ref-type&gt;&lt;contributors&gt;&lt;authors&gt;&lt;author&gt;Ryan, Richard M.&lt;/author&gt;&lt;author&gt;Deci, Edward L.&lt;/author&gt;&lt;/authors&gt;&lt;/contributors&gt;&lt;titles&gt;&lt;title&gt;Self-determination theory and the facilitation of intrinsic motivation, social development, and well-being&lt;/title&gt;&lt;secondary-title&gt;American Psychologist&lt;/secondary-title&gt;&lt;/titles&gt;&lt;periodical&gt;&lt;full-title&gt;American Psychologist&lt;/full-title&gt;&lt;/periodical&gt;&lt;pages&gt;68-78&lt;/pages&gt;&lt;volume&gt;55&lt;/volume&gt;&lt;number&gt;1&lt;/number&gt;&lt;keywords&gt;&lt;keyword&gt;*Intrinsic Motivation&lt;/keyword&gt;&lt;keyword&gt;*Life Satisfaction&lt;/keyword&gt;&lt;keyword&gt;*Self-Determination&lt;/keyword&gt;&lt;keyword&gt;*Well Being&lt;/keyword&gt;&lt;keyword&gt;Quality of Life&lt;/keyword&gt;&lt;/keywords&gt;&lt;dates&gt;&lt;year&gt;2000&lt;/year&gt;&lt;/dates&gt;&lt;pub-location&gt;US&lt;/pub-location&gt;&lt;publisher&gt;American Psychological Association&lt;/publisher&gt;&lt;isbn&gt;1935-990X(Electronic),0003-066X(Print)&lt;/isbn&gt;&lt;urls&gt;&lt;/urls&gt;&lt;electronic-resource-num&gt;10.1037/0003-066X.55.1.68&lt;/electronic-resource-num&gt;&lt;/record&gt;&lt;/Cite&gt;&lt;/EndNote&gt;</w:instrText>
      </w:r>
      <w:r w:rsidR="005078E1">
        <w:fldChar w:fldCharType="separate"/>
      </w:r>
      <w:r w:rsidR="005078E1">
        <w:rPr>
          <w:noProof/>
        </w:rPr>
        <w:t>(Ryan &amp; Deci, 2000)</w:t>
      </w:r>
      <w:r w:rsidR="005078E1">
        <w:fldChar w:fldCharType="end"/>
      </w:r>
      <w:r w:rsidR="00383F9B" w:rsidRPr="008F483E">
        <w:t xml:space="preserve">. </w:t>
      </w:r>
      <w:r w:rsidR="00160E81" w:rsidRPr="008F483E">
        <w:t xml:space="preserve"> </w:t>
      </w:r>
      <w:proofErr w:type="spellStart"/>
      <w:r w:rsidR="00495559" w:rsidRPr="008F483E">
        <w:t>iClickers</w:t>
      </w:r>
      <w:proofErr w:type="spellEnd"/>
      <w:r w:rsidR="0018318E" w:rsidRPr="008F483E">
        <w:t>™</w:t>
      </w:r>
      <w:r w:rsidR="0094546A">
        <w:t xml:space="preserve"> (polling device where students </w:t>
      </w:r>
      <w:r w:rsidR="0094546A" w:rsidRPr="0094546A">
        <w:t xml:space="preserve">anonymously respond to questions </w:t>
      </w:r>
      <w:r w:rsidR="00473407">
        <w:t>their</w:t>
      </w:r>
      <w:r w:rsidR="0094546A" w:rsidRPr="0094546A">
        <w:t xml:space="preserve"> instructor poses in class</w:t>
      </w:r>
      <w:r w:rsidR="0094546A">
        <w:t>)</w:t>
      </w:r>
      <w:r w:rsidR="00495559" w:rsidRPr="008F483E">
        <w:t xml:space="preserve">, </w:t>
      </w:r>
      <w:proofErr w:type="spellStart"/>
      <w:r w:rsidR="00495559" w:rsidRPr="008F483E">
        <w:t>TopHat</w:t>
      </w:r>
      <w:proofErr w:type="spellEnd"/>
      <w:r w:rsidR="0018318E" w:rsidRPr="008F483E">
        <w:t>™</w:t>
      </w:r>
      <w:r w:rsidR="0094546A">
        <w:t xml:space="preserve"> (anonymous polling similar to </w:t>
      </w:r>
      <w:proofErr w:type="spellStart"/>
      <w:r w:rsidR="0094546A">
        <w:t>iClic</w:t>
      </w:r>
      <w:r w:rsidR="00DE72B2">
        <w:t>k</w:t>
      </w:r>
      <w:r w:rsidR="0094546A">
        <w:t>ers</w:t>
      </w:r>
      <w:proofErr w:type="spellEnd"/>
      <w:r w:rsidR="0094546A">
        <w:t xml:space="preserve">, but </w:t>
      </w:r>
      <w:r w:rsidR="00DE72B2">
        <w:t>through</w:t>
      </w:r>
      <w:r w:rsidR="0094546A">
        <w:t xml:space="preserve"> a smart phone)</w:t>
      </w:r>
      <w:r w:rsidR="00495559" w:rsidRPr="008F483E">
        <w:t xml:space="preserve">, </w:t>
      </w:r>
      <w:proofErr w:type="spellStart"/>
      <w:r w:rsidR="00495559" w:rsidRPr="008F483E">
        <w:t>PackBack</w:t>
      </w:r>
      <w:proofErr w:type="spellEnd"/>
      <w:r w:rsidR="0018318E" w:rsidRPr="008F483E">
        <w:t>™</w:t>
      </w:r>
      <w:r w:rsidR="0094546A">
        <w:t xml:space="preserve"> (</w:t>
      </w:r>
      <w:r w:rsidR="00473407">
        <w:t xml:space="preserve">online platform where students </w:t>
      </w:r>
      <w:r w:rsidR="00473407" w:rsidRPr="00473407">
        <w:t xml:space="preserve">ask open-ended questions </w:t>
      </w:r>
      <w:r w:rsidR="00473407">
        <w:t>to</w:t>
      </w:r>
      <w:r w:rsidR="00473407" w:rsidRPr="00473407">
        <w:t xml:space="preserve"> encourage discussion</w:t>
      </w:r>
      <w:r w:rsidR="00473407">
        <w:t>)</w:t>
      </w:r>
      <w:r w:rsidR="00495559" w:rsidRPr="008F483E">
        <w:t>, etc. are effective techniques for interactive engagement, but can to fail to increase face-to-face student interaction and connection within the classroom.</w:t>
      </w:r>
      <w:r w:rsidRPr="008F483E">
        <w:t xml:space="preserve"> </w:t>
      </w:r>
      <w:r w:rsidR="00094649" w:rsidRPr="008F483E">
        <w:t xml:space="preserve"> </w:t>
      </w:r>
    </w:p>
    <w:p w14:paraId="36A38AAD" w14:textId="77777777" w:rsidR="00495559" w:rsidRPr="008F483E" w:rsidRDefault="0008183D" w:rsidP="00642F10">
      <w:pPr>
        <w:spacing w:line="480" w:lineRule="auto"/>
        <w:ind w:firstLine="720"/>
        <w:jc w:val="both"/>
      </w:pPr>
      <w:r w:rsidRPr="008F483E">
        <w:t xml:space="preserve">Increased interaction in the form of problem-based learning has </w:t>
      </w:r>
      <w:r w:rsidR="00DE72B2">
        <w:t xml:space="preserve">been </w:t>
      </w:r>
      <w:r w:rsidRPr="008F483E">
        <w:t xml:space="preserve">shown to increase intrinsic motivation for most students </w:t>
      </w:r>
      <w:r w:rsidR="005078E1">
        <w:fldChar w:fldCharType="begin"/>
      </w:r>
      <w:r w:rsidR="005078E1">
        <w:instrText xml:space="preserve"> ADDIN EN.CITE &lt;EndNote&gt;&lt;Cite&gt;&lt;Author&gt;Fukuzawa&lt;/Author&gt;&lt;Year&gt;2017&lt;/Year&gt;&lt;RecNum&gt;22&lt;/RecNum&gt;&lt;DisplayText&gt;(Fukuzawa, Boyd, &amp;amp; Cahn, 2017)&lt;/DisplayText&gt;&lt;record&gt;&lt;rec-number&gt;22&lt;/rec-number&gt;&lt;foreign-keys&gt;&lt;key app="EN" db-id="vsvrse99t5ptp1evaznxxf9z25w5v9tfaews" timestamp="1586837745"&gt;22&lt;/key&gt;&lt;/foreign-keys&gt;&lt;ref-type name="Journal Article"&gt;17&lt;/ref-type&gt;&lt;contributors&gt;&lt;authors&gt;&lt;author&gt;Fukuzawa, S.&lt;/author&gt;&lt;author&gt;Boyd, C.&lt;/author&gt;&lt;author&gt;Cahn, J.&lt;/author&gt;&lt;/authors&gt;&lt;/contributors&gt;&lt;titles&gt;&lt;title&gt;Student motivation in response to problem-based learning&lt;/title&gt;&lt;secondary-title&gt;Collected Essays on Learning and Teaching&lt;/secondary-title&gt;&lt;/titles&gt;&lt;periodical&gt;&lt;full-title&gt;Collected Essays on Learning and Teaching&lt;/full-title&gt;&lt;/periodical&gt;&lt;pages&gt;175-187&lt;/pages&gt;&lt;volume&gt;10&lt;/volume&gt;&lt;dates&gt;&lt;year&gt;2017&lt;/year&gt;&lt;/dates&gt;&lt;urls&gt;&lt;/urls&gt;&lt;/record&gt;&lt;/Cite&gt;&lt;/EndNote&gt;</w:instrText>
      </w:r>
      <w:r w:rsidR="005078E1">
        <w:fldChar w:fldCharType="separate"/>
      </w:r>
      <w:r w:rsidR="005078E1">
        <w:rPr>
          <w:noProof/>
        </w:rPr>
        <w:t>(Fukuzawa, Boyd, &amp; Cahn, 2017)</w:t>
      </w:r>
      <w:r w:rsidR="005078E1">
        <w:fldChar w:fldCharType="end"/>
      </w:r>
      <w:r w:rsidRPr="008F483E">
        <w:t xml:space="preserve">, as has the implementation of peer-led team learning in a flipped classrooms </w:t>
      </w:r>
      <w:r w:rsidR="005078E1">
        <w:fldChar w:fldCharType="begin"/>
      </w:r>
      <w:r w:rsidR="005078E1">
        <w:instrText xml:space="preserve"> ADDIN EN.CITE &lt;EndNote&gt;&lt;Cite&gt;&lt;Author&gt;Liu&lt;/Author&gt;&lt;Year&gt;2018&lt;/Year&gt;&lt;RecNum&gt;23&lt;/RecNum&gt;&lt;DisplayText&gt;(Liu, Raker, &amp;amp; Lewis, 2018)&lt;/DisplayText&gt;&lt;record&gt;&lt;rec-number&gt;23&lt;/rec-number&gt;&lt;foreign-keys&gt;&lt;key app="EN" db-id="vsvrse99t5ptp1evaznxxf9z25w5v9tfaews" timestamp="1586838351"&gt;23&lt;/key&gt;&lt;/foreign-keys&gt;&lt;ref-type name="Journal Article"&gt;17&lt;/ref-type&gt;&lt;contributors&gt;&lt;authors&gt;&lt;author&gt;Liu, Y.&lt;/author&gt;&lt;author&gt;Raker, J. R.&lt;/author&gt;&lt;author&gt;Lewis, J. E.&lt;/author&gt;&lt;/authors&gt;&lt;/contributors&gt;&lt;titles&gt;&lt;title&gt;Evaluating student motivation in organic chemistry courses: Moving form a lecture-based to a flipped approach with peer-led team learning&lt;/title&gt;&lt;secondary-title&gt;Chemistry Education Research and Practice&lt;/secondary-title&gt;&lt;/titles&gt;&lt;periodical&gt;&lt;full-title&gt;Chemistry Education Research and Practice&lt;/full-title&gt;&lt;/periodical&gt;&lt;pages&gt;251-264&lt;/pages&gt;&lt;volume&gt;19&lt;/volume&gt;&lt;number&gt;1&lt;/number&gt;&lt;dates&gt;&lt;year&gt;2018&lt;/year&gt;&lt;pub-dates&gt;&lt;date&gt;Jan 2018&lt;/date&gt;&lt;/pub-dates&gt;&lt;/dates&gt;&lt;urls&gt;&lt;/urls&gt;&lt;/record&gt;&lt;/Cite&gt;&lt;/EndNote&gt;</w:instrText>
      </w:r>
      <w:r w:rsidR="005078E1">
        <w:fldChar w:fldCharType="separate"/>
      </w:r>
      <w:r w:rsidR="005078E1">
        <w:rPr>
          <w:noProof/>
        </w:rPr>
        <w:t>(Liu, Raker, &amp; Lewis, 2018)</w:t>
      </w:r>
      <w:r w:rsidR="005078E1">
        <w:fldChar w:fldCharType="end"/>
      </w:r>
      <w:r w:rsidR="00151E50" w:rsidRPr="008F483E">
        <w:t>, both of which are time intensive and can require additional peer-leader support</w:t>
      </w:r>
      <w:r w:rsidRPr="008F483E">
        <w:t xml:space="preserve">. </w:t>
      </w:r>
      <w:r w:rsidR="00151E50" w:rsidRPr="008F483E">
        <w:t>Instead,</w:t>
      </w:r>
      <w:r w:rsidRPr="008F483E">
        <w:t xml:space="preserve"> </w:t>
      </w:r>
      <w:r w:rsidR="00151E50" w:rsidRPr="008F483E">
        <w:t>could</w:t>
      </w:r>
      <w:r w:rsidRPr="008F483E">
        <w:t xml:space="preserve"> you increase student motivation with just 5-10 min. of </w:t>
      </w:r>
      <w:r w:rsidR="00DC1E01" w:rsidRPr="008F483E">
        <w:t>intentional short-bursts of</w:t>
      </w:r>
      <w:r w:rsidRPr="008F483E">
        <w:t xml:space="preserve"> </w:t>
      </w:r>
      <w:r w:rsidR="00151E50" w:rsidRPr="008F483E">
        <w:t xml:space="preserve">student-led </w:t>
      </w:r>
      <w:r w:rsidRPr="008F483E">
        <w:t>small group time in 25 out of 39 class sessions? To answer this question</w:t>
      </w:r>
      <w:r w:rsidR="002B629D" w:rsidRPr="008F483E">
        <w:t>,</w:t>
      </w:r>
      <w:r w:rsidR="00F25A50" w:rsidRPr="008F483E">
        <w:t xml:space="preserve"> th</w:t>
      </w:r>
      <w:r w:rsidR="002B629D" w:rsidRPr="008F483E">
        <w:t xml:space="preserve">e implementation of short in-class </w:t>
      </w:r>
      <w:r w:rsidR="00F25A50" w:rsidRPr="008F483E">
        <w:t xml:space="preserve">group work assignments </w:t>
      </w:r>
      <w:r w:rsidR="002B629D" w:rsidRPr="008F483E">
        <w:t xml:space="preserve">to practice course material, </w:t>
      </w:r>
      <w:r w:rsidR="00F25A50" w:rsidRPr="008F483E">
        <w:t>was im</w:t>
      </w:r>
      <w:r w:rsidR="0083299B" w:rsidRPr="008F483E">
        <w:t>plemented in an exercise and health</w:t>
      </w:r>
      <w:r w:rsidR="00F25A50" w:rsidRPr="008F483E">
        <w:t xml:space="preserve"> large-lecture class. </w:t>
      </w:r>
      <w:r w:rsidR="002B629D" w:rsidRPr="008F483E">
        <w:t>With this relatively simple intervention, t</w:t>
      </w:r>
      <w:r w:rsidR="00F25A50" w:rsidRPr="008F483E">
        <w:t xml:space="preserve">he hypothesis was that student motivation </w:t>
      </w:r>
      <w:r w:rsidR="00010E73" w:rsidRPr="008F483E">
        <w:t xml:space="preserve">to engage in learning </w:t>
      </w:r>
      <w:r w:rsidR="002B629D" w:rsidRPr="008F483E">
        <w:t>would increase</w:t>
      </w:r>
      <w:r w:rsidR="00F25A50" w:rsidRPr="008F483E">
        <w:t xml:space="preserve"> compared to a previous semester, where the class was</w:t>
      </w:r>
      <w:r w:rsidR="00DE72B2">
        <w:t xml:space="preserve"> a</w:t>
      </w:r>
      <w:r w:rsidR="00F25A50" w:rsidRPr="008F483E">
        <w:t xml:space="preserve"> straight lecture</w:t>
      </w:r>
      <w:r w:rsidR="00495559" w:rsidRPr="008F483E">
        <w:t xml:space="preserve"> format</w:t>
      </w:r>
      <w:r w:rsidR="00F25A50" w:rsidRPr="008F483E">
        <w:t>.</w:t>
      </w:r>
    </w:p>
    <w:p w14:paraId="3B0BD847" w14:textId="77777777" w:rsidR="00F25A50" w:rsidRPr="008F483E" w:rsidRDefault="00F25A50" w:rsidP="00642F10">
      <w:pPr>
        <w:spacing w:line="480" w:lineRule="auto"/>
        <w:jc w:val="center"/>
        <w:rPr>
          <w:b/>
        </w:rPr>
      </w:pPr>
      <w:r w:rsidRPr="008F483E">
        <w:rPr>
          <w:b/>
        </w:rPr>
        <w:t>Material and methods</w:t>
      </w:r>
    </w:p>
    <w:p w14:paraId="5074F5EE" w14:textId="77777777" w:rsidR="006B4E27" w:rsidRPr="00642F10" w:rsidRDefault="006B4E27" w:rsidP="00642F10">
      <w:pPr>
        <w:pStyle w:val="Heading2"/>
        <w:spacing w:before="0" w:after="0" w:line="480" w:lineRule="auto"/>
        <w:ind w:right="562"/>
        <w:jc w:val="both"/>
        <w:rPr>
          <w:rFonts w:cs="Times New Roman"/>
          <w:szCs w:val="24"/>
        </w:rPr>
      </w:pPr>
      <w:r w:rsidRPr="00642F10">
        <w:rPr>
          <w:rFonts w:cs="Times New Roman"/>
          <w:szCs w:val="24"/>
        </w:rPr>
        <w:t xml:space="preserve">Course </w:t>
      </w:r>
      <w:r w:rsidR="00A269CD" w:rsidRPr="00642F10">
        <w:rPr>
          <w:rFonts w:cs="Times New Roman"/>
          <w:szCs w:val="24"/>
        </w:rPr>
        <w:t>d</w:t>
      </w:r>
      <w:r w:rsidRPr="00642F10">
        <w:rPr>
          <w:rFonts w:cs="Times New Roman"/>
          <w:szCs w:val="24"/>
        </w:rPr>
        <w:t xml:space="preserve">escription and </w:t>
      </w:r>
      <w:r w:rsidR="00A269CD" w:rsidRPr="00642F10">
        <w:rPr>
          <w:rFonts w:cs="Times New Roman"/>
          <w:szCs w:val="24"/>
        </w:rPr>
        <w:t>s</w:t>
      </w:r>
      <w:r w:rsidRPr="00642F10">
        <w:rPr>
          <w:rFonts w:cs="Times New Roman"/>
          <w:szCs w:val="24"/>
        </w:rPr>
        <w:t>tructure</w:t>
      </w:r>
    </w:p>
    <w:p w14:paraId="320B9902" w14:textId="77777777" w:rsidR="008E63A3" w:rsidRPr="008F483E" w:rsidRDefault="00F825D7" w:rsidP="00642F10">
      <w:pPr>
        <w:pStyle w:val="Paragraph"/>
        <w:spacing w:before="0" w:line="480" w:lineRule="auto"/>
        <w:ind w:firstLine="720"/>
        <w:jc w:val="both"/>
      </w:pPr>
      <w:r w:rsidRPr="008F483E">
        <w:t>In this intervention, a large-lecture exercise and health class</w:t>
      </w:r>
      <w:r w:rsidR="00486C7A">
        <w:t>,</w:t>
      </w:r>
      <w:r w:rsidRPr="008F483E">
        <w:t xml:space="preserve"> </w:t>
      </w:r>
      <w:r w:rsidR="00C418FA">
        <w:t xml:space="preserve">at a </w:t>
      </w:r>
      <w:r w:rsidR="00486C7A">
        <w:t xml:space="preserve">4-year </w:t>
      </w:r>
      <w:r w:rsidR="00C418FA">
        <w:t xml:space="preserve">University in the United States </w:t>
      </w:r>
      <w:r w:rsidRPr="008F483E">
        <w:t xml:space="preserve">was used. </w:t>
      </w:r>
      <w:r w:rsidR="002576C5" w:rsidRPr="008F483E">
        <w:t>The</w:t>
      </w:r>
      <w:r w:rsidR="0083299B" w:rsidRPr="008F483E">
        <w:t xml:space="preserve"> exercise and health</w:t>
      </w:r>
      <w:r w:rsidR="000929F1" w:rsidRPr="008F483E">
        <w:t xml:space="preserve"> </w:t>
      </w:r>
      <w:r w:rsidR="002576C5" w:rsidRPr="008F483E">
        <w:t xml:space="preserve">course is a required </w:t>
      </w:r>
      <w:r w:rsidR="0083299B" w:rsidRPr="008F483E">
        <w:t xml:space="preserve">core </w:t>
      </w:r>
      <w:r w:rsidR="002576C5" w:rsidRPr="008F483E">
        <w:t>course in the</w:t>
      </w:r>
      <w:r w:rsidR="00C418FA">
        <w:t xml:space="preserve"> Human Nutrition, Foods, and Exercise</w:t>
      </w:r>
      <w:r w:rsidR="0025561D">
        <w:t xml:space="preserve"> (HNFE)</w:t>
      </w:r>
      <w:r w:rsidR="002576C5" w:rsidRPr="008F483E">
        <w:t xml:space="preserve"> </w:t>
      </w:r>
      <w:r w:rsidR="0083299B" w:rsidRPr="008F483E">
        <w:t>major and</w:t>
      </w:r>
      <w:r w:rsidR="002576C5" w:rsidRPr="008F483E">
        <w:t xml:space="preserve"> meets 50 minutes, three times a week (Monday, Wednesday, Friday)</w:t>
      </w:r>
      <w:r w:rsidR="008E63A3" w:rsidRPr="008F483E">
        <w:t xml:space="preserve"> over the semester</w:t>
      </w:r>
      <w:r w:rsidR="002576C5" w:rsidRPr="008F483E">
        <w:t xml:space="preserve">. Students in this class practice </w:t>
      </w:r>
      <w:r w:rsidR="002576C5" w:rsidRPr="008F483E">
        <w:lastRenderedPageBreak/>
        <w:t>exercise as medicine, learn why exercise is integral to health, how exercise affects the physiology of the body, how to assess one’s exercise fitness, and how to prescribe exercise.</w:t>
      </w:r>
      <w:r w:rsidR="008E63A3" w:rsidRPr="008F483E">
        <w:t xml:space="preserve"> </w:t>
      </w:r>
      <w:r w:rsidR="00DE72B2">
        <w:t>In t</w:t>
      </w:r>
      <w:r w:rsidR="008E63A3" w:rsidRPr="008F483E">
        <w:t>he first semester (</w:t>
      </w:r>
      <w:r w:rsidR="00177A53" w:rsidRPr="008F483E">
        <w:t>F</w:t>
      </w:r>
      <w:r w:rsidR="0042172C" w:rsidRPr="008F483E">
        <w:t>all 2018</w:t>
      </w:r>
      <w:r w:rsidR="009C58D0">
        <w:t>; semester 1</w:t>
      </w:r>
      <w:r w:rsidR="0042172C" w:rsidRPr="008F483E">
        <w:t xml:space="preserve">), </w:t>
      </w:r>
      <w:r w:rsidR="008E63A3" w:rsidRPr="008F483E">
        <w:t xml:space="preserve">it </w:t>
      </w:r>
      <w:r w:rsidR="0042172C" w:rsidRPr="008F483E">
        <w:t xml:space="preserve">was taught </w:t>
      </w:r>
      <w:r w:rsidR="008E63A3" w:rsidRPr="008F483E">
        <w:t xml:space="preserve">as a straight lecture course where knowledge was assessed on four course-work exams and a cumulative final exam, making up 83.4% of the course grade. In addition to exams, students designed an exercise prescription plan and completed 16 hands-on labs outside of class, making up the </w:t>
      </w:r>
      <w:r w:rsidR="00AC4F9F" w:rsidRPr="008F483E">
        <w:t>remaining 16.6% in the class.</w:t>
      </w:r>
    </w:p>
    <w:p w14:paraId="01F9AAA3" w14:textId="77777777" w:rsidR="006B4E27" w:rsidRPr="008F483E" w:rsidRDefault="008E63A3" w:rsidP="00562CBE">
      <w:pPr>
        <w:pStyle w:val="Newparagraph"/>
        <w:spacing w:line="480" w:lineRule="auto"/>
        <w:jc w:val="both"/>
      </w:pPr>
      <w:r w:rsidRPr="008F483E">
        <w:t>Noticing a lack of attendance (especially on Fridays)</w:t>
      </w:r>
      <w:r w:rsidR="00AC4F9F" w:rsidRPr="008F483E">
        <w:t xml:space="preserve">, students </w:t>
      </w:r>
      <w:r w:rsidR="00177A53" w:rsidRPr="008F483E">
        <w:t>commenting that they didn’t know anyone in class to form a study group with, and having to curve exam grades due to</w:t>
      </w:r>
      <w:r w:rsidR="0042172C" w:rsidRPr="008F483E">
        <w:t xml:space="preserve"> low performance, </w:t>
      </w:r>
      <w:r w:rsidR="00177A53" w:rsidRPr="008F483E">
        <w:t>the format of the class</w:t>
      </w:r>
      <w:r w:rsidR="0042172C" w:rsidRPr="008F483E">
        <w:t xml:space="preserve"> was re-assessed</w:t>
      </w:r>
      <w:r w:rsidR="00177A53" w:rsidRPr="008F483E">
        <w:t>. In the Spring of 2019</w:t>
      </w:r>
      <w:r w:rsidR="009C58D0">
        <w:t xml:space="preserve"> (semester 2)</w:t>
      </w:r>
      <w:r w:rsidR="00177A53" w:rsidRPr="008F483E">
        <w:t>, unannounced in-class group work assignments</w:t>
      </w:r>
      <w:r w:rsidR="001C257A" w:rsidRPr="008F483E">
        <w:t xml:space="preserve"> were added</w:t>
      </w:r>
      <w:r w:rsidR="00177A53" w:rsidRPr="008F483E">
        <w:t xml:space="preserve">.  Students self-selected a group of four students on the first day of class. There were 25 group work assignments throughout the semester, with the lowest five </w:t>
      </w:r>
      <w:r w:rsidR="00151E50" w:rsidRPr="008F483E">
        <w:t>scores</w:t>
      </w:r>
      <w:r w:rsidR="00177A53" w:rsidRPr="008F483E">
        <w:t xml:space="preserve"> dropped. Group work was graded as either present and participated</w:t>
      </w:r>
      <w:r w:rsidR="00DA207A" w:rsidRPr="008F483E">
        <w:t xml:space="preserve"> (attended class)</w:t>
      </w:r>
      <w:r w:rsidR="000929F1" w:rsidRPr="008F483E">
        <w:t>,</w:t>
      </w:r>
      <w:r w:rsidR="00177A53" w:rsidRPr="008F483E">
        <w:t xml:space="preserve"> or did not participate</w:t>
      </w:r>
      <w:r w:rsidR="00DA207A" w:rsidRPr="008F483E">
        <w:t xml:space="preserve"> (was absent from class)</w:t>
      </w:r>
      <w:r w:rsidR="00177A53" w:rsidRPr="008F483E">
        <w:t>.</w:t>
      </w:r>
      <w:r w:rsidR="001C257A" w:rsidRPr="008F483E">
        <w:t xml:space="preserve"> </w:t>
      </w:r>
      <w:r w:rsidR="00177A53" w:rsidRPr="008F483E">
        <w:t xml:space="preserve">The group work accounted for 9.7% of their course grade, reducing the exam percentage of the class to 73.2%.  Group work questions practiced key course concepts and exam question material. </w:t>
      </w:r>
      <w:r w:rsidR="00CE154A">
        <w:t xml:space="preserve">Table 1 </w:t>
      </w:r>
      <w:r w:rsidR="00177A53" w:rsidRPr="008F483E">
        <w:t>shows examples of group work questions administered.</w:t>
      </w:r>
      <w:r w:rsidR="00BA7160">
        <w:t xml:space="preserve"> Students used </w:t>
      </w:r>
      <w:r w:rsidR="00210D86">
        <w:t>notebook paper to record their answers, in which each member present in class, signed their name. The professor and undergraduate teaching assistants circulated in the classroom, answered questions</w:t>
      </w:r>
      <w:r w:rsidR="00DE72B2">
        <w:t>,</w:t>
      </w:r>
      <w:r w:rsidR="00210D86">
        <w:t xml:space="preserve"> and collected their papers.</w:t>
      </w:r>
    </w:p>
    <w:p w14:paraId="6213D893" w14:textId="77777777" w:rsidR="00642F10" w:rsidRPr="00562CBE" w:rsidRDefault="00562CBE" w:rsidP="00562CBE">
      <w:pPr>
        <w:pStyle w:val="Tabletitle"/>
        <w:spacing w:before="0" w:line="480" w:lineRule="auto"/>
        <w:jc w:val="both"/>
        <w:rPr>
          <w:i/>
        </w:rPr>
      </w:pPr>
      <w:r w:rsidRPr="00562CBE">
        <w:rPr>
          <w:i/>
        </w:rPr>
        <w:t>Insert Table 1 here</w:t>
      </w:r>
    </w:p>
    <w:p w14:paraId="2E68636F" w14:textId="77777777" w:rsidR="00F25A50" w:rsidRPr="00642F10" w:rsidRDefault="00F25A50" w:rsidP="00562CBE">
      <w:pPr>
        <w:pStyle w:val="Heading2"/>
        <w:spacing w:before="0" w:after="0" w:line="480" w:lineRule="auto"/>
        <w:ind w:right="562"/>
        <w:jc w:val="both"/>
        <w:rPr>
          <w:rFonts w:cs="Times New Roman"/>
          <w:b w:val="0"/>
          <w:szCs w:val="24"/>
        </w:rPr>
      </w:pPr>
      <w:r w:rsidRPr="00642F10">
        <w:rPr>
          <w:rFonts w:cs="Times New Roman"/>
          <w:szCs w:val="24"/>
        </w:rPr>
        <w:t>Participants</w:t>
      </w:r>
    </w:p>
    <w:p w14:paraId="75BB769B" w14:textId="77777777" w:rsidR="0083299B" w:rsidRDefault="0083299B" w:rsidP="00642F10">
      <w:pPr>
        <w:pStyle w:val="Paragraph"/>
        <w:spacing w:before="0" w:line="480" w:lineRule="auto"/>
        <w:ind w:firstLine="720"/>
        <w:jc w:val="both"/>
      </w:pPr>
      <w:r w:rsidRPr="008F483E">
        <w:t>In the Fall course</w:t>
      </w:r>
      <w:r w:rsidR="009C58D0">
        <w:t xml:space="preserve"> (semester 1)</w:t>
      </w:r>
      <w:r w:rsidRPr="008F483E">
        <w:t>, there were 113 students enrolled and in the Spring course</w:t>
      </w:r>
      <w:r w:rsidR="009C58D0">
        <w:t xml:space="preserve"> (semester 2)</w:t>
      </w:r>
      <w:r w:rsidRPr="008F483E">
        <w:t xml:space="preserve">, there were 134 students enrolled. </w:t>
      </w:r>
      <w:r w:rsidR="0025561D">
        <w:t xml:space="preserve">Table 2 gives demographic </w:t>
      </w:r>
      <w:r w:rsidR="0025561D">
        <w:lastRenderedPageBreak/>
        <w:t xml:space="preserve">information on the participants. Note the low male participation. The HNFE department is ~80% female. </w:t>
      </w:r>
      <w:r w:rsidRPr="008F483E">
        <w:t>On the last class session of the semester, students were informed of an optional survey to complete on student motivation to engage in learning using the online survey platform, Qualtrics (</w:t>
      </w:r>
      <w:hyperlink r:id="rId13" w:history="1">
        <w:r w:rsidRPr="008F483E">
          <w:rPr>
            <w:rStyle w:val="Hyperlink"/>
          </w:rPr>
          <w:t>www.Qualtrics.com</w:t>
        </w:r>
      </w:hyperlink>
      <w:r w:rsidR="00652BBC">
        <w:t>).</w:t>
      </w:r>
      <w:r w:rsidRPr="008F483E">
        <w:t xml:space="preserve"> The </w:t>
      </w:r>
      <w:r w:rsidR="00586AE3">
        <w:t xml:space="preserve">survey </w:t>
      </w:r>
      <w:r w:rsidRPr="008F483E">
        <w:t>w</w:t>
      </w:r>
      <w:r w:rsidR="00DE72B2">
        <w:t>as</w:t>
      </w:r>
      <w:r w:rsidRPr="008F483E">
        <w:t xml:space="preserve"> reviewed and approved by the Institutional Review Board</w:t>
      </w:r>
      <w:r w:rsidR="00BA7160">
        <w:t xml:space="preserve"> (IRB)</w:t>
      </w:r>
      <w:r w:rsidRPr="008F483E">
        <w:t xml:space="preserve"> at Virginia </w:t>
      </w:r>
      <w:r w:rsidR="00C418FA">
        <w:t>Polyt</w:t>
      </w:r>
      <w:r w:rsidRPr="008F483E">
        <w:t>ech</w:t>
      </w:r>
      <w:r w:rsidR="00C418FA">
        <w:t>nic Institute and State University</w:t>
      </w:r>
      <w:r w:rsidR="00BA7160">
        <w:t xml:space="preserve"> and informed consent was obtained prior to participants completing the study.</w:t>
      </w:r>
    </w:p>
    <w:p w14:paraId="33C21DFB" w14:textId="77777777" w:rsidR="0025561D" w:rsidRPr="0025561D" w:rsidRDefault="0025561D" w:rsidP="0025561D">
      <w:pPr>
        <w:pStyle w:val="Newparagraph"/>
        <w:spacing w:line="480" w:lineRule="auto"/>
        <w:ind w:firstLine="0"/>
        <w:rPr>
          <w:i/>
        </w:rPr>
      </w:pPr>
      <w:r>
        <w:rPr>
          <w:i/>
        </w:rPr>
        <w:t>Insert Table 2 here</w:t>
      </w:r>
    </w:p>
    <w:p w14:paraId="390501D2" w14:textId="77777777" w:rsidR="00D178B3" w:rsidRPr="00642F10" w:rsidRDefault="000929F1" w:rsidP="0025561D">
      <w:pPr>
        <w:pStyle w:val="Paragraph"/>
        <w:spacing w:before="0" w:line="480" w:lineRule="auto"/>
        <w:jc w:val="both"/>
        <w:rPr>
          <w:b/>
          <w:i/>
        </w:rPr>
      </w:pPr>
      <w:r w:rsidRPr="00642F10">
        <w:rPr>
          <w:b/>
          <w:i/>
        </w:rPr>
        <w:t xml:space="preserve">MUSIC </w:t>
      </w:r>
      <w:r w:rsidR="00A269CD" w:rsidRPr="00642F10">
        <w:rPr>
          <w:b/>
          <w:i/>
        </w:rPr>
        <w:t>M</w:t>
      </w:r>
      <w:r w:rsidRPr="00642F10">
        <w:rPr>
          <w:b/>
          <w:i/>
        </w:rPr>
        <w:t xml:space="preserve">odel </w:t>
      </w:r>
      <w:r w:rsidR="00A269CD" w:rsidRPr="00642F10">
        <w:rPr>
          <w:b/>
          <w:i/>
        </w:rPr>
        <w:t>s</w:t>
      </w:r>
      <w:r w:rsidRPr="00642F10">
        <w:rPr>
          <w:b/>
          <w:i/>
        </w:rPr>
        <w:t>urvey</w:t>
      </w:r>
    </w:p>
    <w:p w14:paraId="1023B4C0" w14:textId="77777777" w:rsidR="0083299B" w:rsidRDefault="0083299B" w:rsidP="00642F10">
      <w:pPr>
        <w:pStyle w:val="Newparagraph"/>
        <w:spacing w:line="480" w:lineRule="auto"/>
        <w:jc w:val="both"/>
      </w:pPr>
      <w:r w:rsidRPr="008F483E">
        <w:t>The MUSIC model of academic motivation (</w:t>
      </w:r>
      <w:hyperlink r:id="rId14" w:history="1">
        <w:r w:rsidRPr="008F483E">
          <w:rPr>
            <w:rStyle w:val="Hyperlink"/>
          </w:rPr>
          <w:t>https://www.themusicmodel.com</w:t>
        </w:r>
      </w:hyperlink>
      <w:r w:rsidRPr="008F483E">
        <w:t xml:space="preserve">) is a validated survey </w:t>
      </w:r>
      <w:r w:rsidR="005078E1">
        <w:fldChar w:fldCharType="begin">
          <w:fldData xml:space="preserve">PEVuZE5vdGU+PENpdGU+PEF1dGhvcj5Kb25lczwvQXV0aG9yPjxZZWFyPjIwMTY8L1llYXI+PFJl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=
</w:fldData>
        </w:fldChar>
      </w:r>
      <w:r w:rsidR="005078E1">
        <w:instrText xml:space="preserve"> ADDIN EN.CITE </w:instrText>
      </w:r>
      <w:r w:rsidR="005078E1">
        <w:fldChar w:fldCharType="begin">
          <w:fldData xml:space="preserve">PEVuZE5vdGU+PENpdGU+PEF1dGhvcj5Kb25lczwvQXV0aG9yPjxZZWFyPjIwMTY8L1llYXI+PFJl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=
</w:fldData>
        </w:fldChar>
      </w:r>
      <w:r w:rsidR="005078E1">
        <w:instrText xml:space="preserve"> ADDIN EN.CITE.DATA </w:instrText>
      </w:r>
      <w:r w:rsidR="005078E1">
        <w:fldChar w:fldCharType="end"/>
      </w:r>
      <w:r w:rsidR="005078E1">
        <w:fldChar w:fldCharType="separate"/>
      </w:r>
      <w:r w:rsidR="005078E1">
        <w:rPr>
          <w:noProof/>
        </w:rPr>
        <w:t>(Jones, Byrnes, &amp; Jones, 2019; Jones &amp; Skaggs, 2016; Pace, Ham, Poole, &amp; Wahaib, 2016)</w:t>
      </w:r>
      <w:r w:rsidR="005078E1">
        <w:fldChar w:fldCharType="end"/>
      </w:r>
      <w:r w:rsidRPr="008F483E">
        <w:t xml:space="preserve"> which identifies five key components on classroom design that can guide instructors to identify areas to improve student motivation within the classroom </w:t>
      </w:r>
      <w:r w:rsidR="005078E1">
        <w:fldChar w:fldCharType="begin"/>
      </w:r>
      <w:r w:rsidR="005078E1">
        <w:instrText xml:space="preserve"> ADDIN EN.CITE &lt;EndNote&gt;&lt;Cite&gt;&lt;Author&gt;Jones&lt;/Author&gt;&lt;Year&gt;2009&lt;/Year&gt;&lt;RecNum&gt;10&lt;/RecNum&gt;&lt;DisplayText&gt;(Jones, 2009)&lt;/DisplayText&gt;&lt;record&gt;&lt;rec-number&gt;10&lt;/rec-number&gt;&lt;foreign-keys&gt;&lt;key app="EN" db-id="vsvrse99t5ptp1evaznxxf9z25w5v9tfaews" timestamp="1571255092"&gt;10&lt;/key&gt;&lt;/foreign-keys&gt;&lt;ref-type name="Journal Article"&gt;17&lt;/ref-type&gt;&lt;contributors&gt;&lt;authors&gt;&lt;author&gt;Jones, Brett D&lt;/author&gt;&lt;/authors&gt;&lt;/contributors&gt;&lt;titles&gt;&lt;title&gt;Motivating students to engage in learning: The MUSIC model of academic motivation&lt;/title&gt;&lt;secondary-title&gt;International Journal of Teaching and Learning in Higher Education&lt;/secondary-title&gt;&lt;/titles&gt;&lt;periodical&gt;&lt;full-title&gt;International Journal of Teaching and Learning in Higher Education&lt;/full-title&gt;&lt;/periodical&gt;&lt;pages&gt;272-285&lt;/pages&gt;&lt;volume&gt;21&lt;/volume&gt;&lt;number&gt;2&lt;/number&gt;&lt;dates&gt;&lt;year&gt;2009&lt;/year&gt;&lt;/dates&gt;&lt;isbn&gt;1812-9129&lt;/isbn&gt;&lt;urls&gt;&lt;/urls&gt;&lt;/record&gt;&lt;/Cite&gt;&lt;/EndNote&gt;</w:instrText>
      </w:r>
      <w:r w:rsidR="005078E1">
        <w:fldChar w:fldCharType="separate"/>
      </w:r>
      <w:r w:rsidR="005078E1">
        <w:rPr>
          <w:noProof/>
        </w:rPr>
        <w:t>(Jones, 2009)</w:t>
      </w:r>
      <w:r w:rsidR="005078E1">
        <w:fldChar w:fldCharType="end"/>
      </w:r>
      <w:r w:rsidRPr="008F483E">
        <w:t xml:space="preserve">. The five components are </w:t>
      </w:r>
      <w:proofErr w:type="spellStart"/>
      <w:r w:rsidRPr="008F483E">
        <w:t>e</w:t>
      </w:r>
      <w:r w:rsidRPr="008F483E">
        <w:rPr>
          <w:u w:val="single"/>
        </w:rPr>
        <w:t>M</w:t>
      </w:r>
      <w:r w:rsidRPr="008F483E">
        <w:t>powerment</w:t>
      </w:r>
      <w:proofErr w:type="spellEnd"/>
      <w:r w:rsidRPr="008F483E">
        <w:t xml:space="preserve">, </w:t>
      </w:r>
      <w:r w:rsidRPr="008F483E">
        <w:rPr>
          <w:u w:val="single"/>
        </w:rPr>
        <w:t>U</w:t>
      </w:r>
      <w:r w:rsidRPr="008F483E">
        <w:t xml:space="preserve">sefulness, </w:t>
      </w:r>
      <w:r w:rsidRPr="008F483E">
        <w:rPr>
          <w:u w:val="single"/>
        </w:rPr>
        <w:t>S</w:t>
      </w:r>
      <w:r w:rsidRPr="008F483E">
        <w:t xml:space="preserve">uccess, </w:t>
      </w:r>
      <w:r w:rsidRPr="008F483E">
        <w:rPr>
          <w:u w:val="single"/>
        </w:rPr>
        <w:t>I</w:t>
      </w:r>
      <w:r w:rsidRPr="008F483E">
        <w:t xml:space="preserve">nterest, and </w:t>
      </w:r>
      <w:r w:rsidRPr="008F483E">
        <w:rPr>
          <w:u w:val="single"/>
        </w:rPr>
        <w:t>C</w:t>
      </w:r>
      <w:r w:rsidRPr="008F483E">
        <w:t xml:space="preserve">aring (MUSIC). In addition, two questions are asked on the effort and ease of the course. Effort measures the amount of effort students believe they are putting into the course and ease measures the extent to which students perceive the course to be easy. </w:t>
      </w:r>
      <w:r w:rsidR="00BA7160">
        <w:t>MUSIC model survey questions are listed in Table 3.</w:t>
      </w:r>
      <w:r w:rsidR="005E7786">
        <w:t xml:space="preserve"> </w:t>
      </w:r>
    </w:p>
    <w:p w14:paraId="44D9ECF6" w14:textId="77777777" w:rsidR="00BA7160" w:rsidRPr="00BA7160" w:rsidRDefault="00BA7160" w:rsidP="0069120C">
      <w:pPr>
        <w:pStyle w:val="Newparagraph"/>
        <w:spacing w:line="480" w:lineRule="auto"/>
        <w:ind w:firstLine="0"/>
        <w:jc w:val="both"/>
        <w:rPr>
          <w:i/>
        </w:rPr>
      </w:pPr>
      <w:r>
        <w:rPr>
          <w:i/>
        </w:rPr>
        <w:t>Insert Table 3 here</w:t>
      </w:r>
    </w:p>
    <w:p w14:paraId="77647095" w14:textId="77777777" w:rsidR="005E7786" w:rsidRDefault="00373748" w:rsidP="00642F10">
      <w:pPr>
        <w:pStyle w:val="Newparagraph"/>
        <w:spacing w:line="480" w:lineRule="auto"/>
        <w:jc w:val="both"/>
      </w:pPr>
      <w:r>
        <w:t xml:space="preserve">The MUSIC model is </w:t>
      </w:r>
      <w:r w:rsidR="00926B34" w:rsidRPr="00926B34">
        <w:t>based on a Social-Cognitive Theoretical Framework</w:t>
      </w:r>
      <w:r w:rsidR="00926B34">
        <w:t>, where the Components (</w:t>
      </w:r>
      <w:proofErr w:type="spellStart"/>
      <w:r w:rsidR="00926B34">
        <w:t>e</w:t>
      </w:r>
      <w:r w:rsidR="00926B34" w:rsidRPr="00926B34">
        <w:rPr>
          <w:u w:val="single"/>
        </w:rPr>
        <w:t>M</w:t>
      </w:r>
      <w:r w:rsidR="00926B34">
        <w:t>powerment</w:t>
      </w:r>
      <w:proofErr w:type="spellEnd"/>
      <w:r w:rsidR="00926B34">
        <w:t xml:space="preserve">, </w:t>
      </w:r>
      <w:r w:rsidR="00926B34" w:rsidRPr="00926B34">
        <w:rPr>
          <w:u w:val="single"/>
        </w:rPr>
        <w:t>U</w:t>
      </w:r>
      <w:r w:rsidR="00926B34">
        <w:t xml:space="preserve">sefulness, </w:t>
      </w:r>
      <w:r w:rsidR="00926B34" w:rsidRPr="00926B34">
        <w:rPr>
          <w:u w:val="single"/>
        </w:rPr>
        <w:t>S</w:t>
      </w:r>
      <w:r w:rsidR="00926B34">
        <w:t xml:space="preserve">uccess, </w:t>
      </w:r>
      <w:r w:rsidR="00926B34" w:rsidRPr="00926B34">
        <w:rPr>
          <w:u w:val="single"/>
        </w:rPr>
        <w:t>I</w:t>
      </w:r>
      <w:r w:rsidR="00926B34">
        <w:t xml:space="preserve">nterest, and </w:t>
      </w:r>
      <w:r w:rsidR="00926B34" w:rsidRPr="00926B34">
        <w:rPr>
          <w:u w:val="single"/>
        </w:rPr>
        <w:t>C</w:t>
      </w:r>
      <w:r w:rsidR="00926B34">
        <w:t>aring) work together to facilitate the Action of “increased student motivation,” thereby increasing the Outcome of “increased student learning</w:t>
      </w:r>
      <w:r w:rsidR="00574C11">
        <w:t>”</w:t>
      </w:r>
      <w:r w:rsidR="00926B34">
        <w:t xml:space="preserve"> </w:t>
      </w:r>
      <w:r w:rsidR="00926B34">
        <w:fldChar w:fldCharType="begin"/>
      </w:r>
      <w:r w:rsidR="00926B34">
        <w:instrText xml:space="preserve"> ADDIN EN.CITE &lt;EndNote&gt;&lt;Cite&gt;&lt;Author&gt;Jones&lt;/Author&gt;&lt;Year&gt;2009&lt;/Year&gt;&lt;RecNum&gt;10&lt;/RecNum&gt;&lt;DisplayText&gt;(Jones, 2009)&lt;/DisplayText&gt;&lt;record&gt;&lt;rec-number&gt;10&lt;/rec-number&gt;&lt;foreign-keys&gt;&lt;key app="EN" db-id="vsvrse99t5ptp1evaznxxf9z25w5v9tfaews" timestamp="1571255092"&gt;10&lt;/key&gt;&lt;/foreign-keys&gt;&lt;ref-type name="Journal Article"&gt;17&lt;/ref-type&gt;&lt;contributors&gt;&lt;authors&gt;&lt;author&gt;Jones, Brett D&lt;/author&gt;&lt;/authors&gt;&lt;/contributors&gt;&lt;titles&gt;&lt;title&gt;Motivating students to engage in learning: The MUSIC model of academic motivation&lt;/title&gt;&lt;secondary-title&gt;International Journal of Teaching and Learning in Higher Education&lt;/secondary-title&gt;&lt;/titles&gt;&lt;periodical&gt;&lt;full-title&gt;International Journal of Teaching and Learning in Higher Education&lt;/full-title&gt;&lt;/periodical&gt;&lt;pages&gt;272-285&lt;/pages&gt;&lt;volume&gt;21&lt;/volume&gt;&lt;number&gt;2&lt;/number&gt;&lt;dates&gt;&lt;year&gt;2009&lt;/year&gt;&lt;/dates&gt;&lt;isbn&gt;1812-9129&lt;/isbn&gt;&lt;urls&gt;&lt;/urls&gt;&lt;/record&gt;&lt;/Cite&gt;&lt;/EndNote&gt;</w:instrText>
      </w:r>
      <w:r w:rsidR="00926B34">
        <w:fldChar w:fldCharType="separate"/>
      </w:r>
      <w:r w:rsidR="00926B34">
        <w:rPr>
          <w:noProof/>
        </w:rPr>
        <w:t>(Jones, 2009)</w:t>
      </w:r>
      <w:r w:rsidR="00926B34">
        <w:fldChar w:fldCharType="end"/>
      </w:r>
      <w:r w:rsidR="00926B34">
        <w:t>.</w:t>
      </w:r>
      <w:r w:rsidR="00574C11">
        <w:t xml:space="preserve"> </w:t>
      </w:r>
      <w:r w:rsidR="005E7786">
        <w:t xml:space="preserve">As seen in Table 3, the questions in the </w:t>
      </w:r>
      <w:proofErr w:type="spellStart"/>
      <w:r w:rsidR="005E7786">
        <w:t>e</w:t>
      </w:r>
      <w:r w:rsidR="005E7786" w:rsidRPr="005E7786">
        <w:rPr>
          <w:u w:val="single"/>
        </w:rPr>
        <w:t>M</w:t>
      </w:r>
      <w:r w:rsidR="005E7786">
        <w:t>powerment</w:t>
      </w:r>
      <w:proofErr w:type="spellEnd"/>
      <w:r w:rsidR="005E7786">
        <w:t xml:space="preserve"> section</w:t>
      </w:r>
      <w:r w:rsidR="00525350">
        <w:t xml:space="preserve"> a</w:t>
      </w:r>
      <w:r>
        <w:t>ss</w:t>
      </w:r>
      <w:r w:rsidR="00525350">
        <w:t>ess</w:t>
      </w:r>
      <w:r>
        <w:t xml:space="preserve"> whether</w:t>
      </w:r>
      <w:r w:rsidR="00525350">
        <w:t xml:space="preserve"> the student ha</w:t>
      </w:r>
      <w:r>
        <w:t>s</w:t>
      </w:r>
      <w:r w:rsidR="00525350">
        <w:t xml:space="preserve"> choices, control, and opportunities. The questions in the </w:t>
      </w:r>
      <w:r w:rsidR="00525350" w:rsidRPr="00525350">
        <w:rPr>
          <w:u w:val="single"/>
        </w:rPr>
        <w:t>U</w:t>
      </w:r>
      <w:r w:rsidR="00525350">
        <w:t xml:space="preserve">sefulness section assess how the material is related to the student’s future </w:t>
      </w:r>
      <w:r w:rsidR="00525350">
        <w:lastRenderedPageBreak/>
        <w:t xml:space="preserve">careers, goals, and the real-world. The questions in the </w:t>
      </w:r>
      <w:r w:rsidR="00525350" w:rsidRPr="00525350">
        <w:rPr>
          <w:u w:val="single"/>
        </w:rPr>
        <w:t>S</w:t>
      </w:r>
      <w:r w:rsidR="00525350">
        <w:t xml:space="preserve">uccess section assess whether assignments had clear instructions, were manageable, and whether students received authentic feedback. The questions in the </w:t>
      </w:r>
      <w:r w:rsidR="00525350" w:rsidRPr="00525350">
        <w:rPr>
          <w:u w:val="single"/>
        </w:rPr>
        <w:t>I</w:t>
      </w:r>
      <w:r w:rsidR="00525350">
        <w:t xml:space="preserve">nterest section assess whether the instructor was able to make the subject relevant, surprising, and engaging, and whether the student demonstrated enthusiasm in return. The </w:t>
      </w:r>
      <w:r w:rsidR="00525350" w:rsidRPr="00525350">
        <w:rPr>
          <w:u w:val="single"/>
        </w:rPr>
        <w:t>C</w:t>
      </w:r>
      <w:r w:rsidR="00525350">
        <w:t>aring section assesse</w:t>
      </w:r>
      <w:r>
        <w:t>s</w:t>
      </w:r>
      <w:r w:rsidR="00525350">
        <w:t xml:space="preserve"> whether the instructor showed concern for the student, valued their opinions, made accommodations if possible, and whether they fostered a</w:t>
      </w:r>
      <w:r>
        <w:t>n inclusive classroom experience for the students.</w:t>
      </w:r>
    </w:p>
    <w:p w14:paraId="633FEE73" w14:textId="77777777" w:rsidR="0083299B" w:rsidRPr="008F483E" w:rsidRDefault="0083299B" w:rsidP="00642F10">
      <w:pPr>
        <w:pStyle w:val="Newparagraph"/>
        <w:spacing w:line="480" w:lineRule="auto"/>
        <w:jc w:val="both"/>
      </w:pPr>
      <w:r w:rsidRPr="008F483E">
        <w:t xml:space="preserve">Questions asked are coded for one of the five components and the mean score for all questions within each component is reported, plus or minus the standard deviation.  Each question was based on a 6-point weighted scale- </w:t>
      </w:r>
      <w:r w:rsidRPr="00642F10">
        <w:rPr>
          <w:i/>
        </w:rPr>
        <w:t>Strongly Agree</w:t>
      </w:r>
      <w:r w:rsidRPr="008F483E">
        <w:t xml:space="preserve"> (6), </w:t>
      </w:r>
      <w:r w:rsidRPr="00642F10">
        <w:rPr>
          <w:i/>
        </w:rPr>
        <w:t>Agree</w:t>
      </w:r>
      <w:r w:rsidRPr="008F483E">
        <w:t xml:space="preserve"> (5), </w:t>
      </w:r>
      <w:r w:rsidRPr="00642F10">
        <w:rPr>
          <w:i/>
        </w:rPr>
        <w:t>Somewhat Agree</w:t>
      </w:r>
      <w:r w:rsidRPr="008F483E">
        <w:t xml:space="preserve"> (4), </w:t>
      </w:r>
      <w:r w:rsidRPr="00642F10">
        <w:rPr>
          <w:i/>
        </w:rPr>
        <w:t>Somewhat Disagree</w:t>
      </w:r>
      <w:r w:rsidRPr="008F483E">
        <w:t xml:space="preserve"> (3), </w:t>
      </w:r>
      <w:r w:rsidRPr="00642F10">
        <w:rPr>
          <w:i/>
        </w:rPr>
        <w:t>Disagree</w:t>
      </w:r>
      <w:r w:rsidRPr="008F483E">
        <w:t xml:space="preserve"> (2), and </w:t>
      </w:r>
      <w:r w:rsidRPr="00642F10">
        <w:rPr>
          <w:i/>
        </w:rPr>
        <w:t>Strongly Disagree</w:t>
      </w:r>
      <w:r w:rsidRPr="008F483E">
        <w:t xml:space="preserve"> (1). In addition, to the student motivation questions, there were two questions on the student’s overall perception of the instructor and of the course, also based on a 6-point weighted scale with-</w:t>
      </w:r>
      <w:r w:rsidRPr="00642F10">
        <w:rPr>
          <w:i/>
        </w:rPr>
        <w:t xml:space="preserve"> Excellent</w:t>
      </w:r>
      <w:r w:rsidRPr="008F483E">
        <w:t xml:space="preserve"> (6), </w:t>
      </w:r>
      <w:r w:rsidRPr="00642F10">
        <w:rPr>
          <w:i/>
        </w:rPr>
        <w:t>Very Good</w:t>
      </w:r>
      <w:r w:rsidRPr="008F483E">
        <w:t xml:space="preserve"> (5), </w:t>
      </w:r>
      <w:r w:rsidRPr="00642F10">
        <w:rPr>
          <w:i/>
        </w:rPr>
        <w:t>Good</w:t>
      </w:r>
      <w:r w:rsidRPr="008F483E">
        <w:t xml:space="preserve"> (4), </w:t>
      </w:r>
      <w:r w:rsidRPr="00642F10">
        <w:rPr>
          <w:i/>
        </w:rPr>
        <w:t>Poor</w:t>
      </w:r>
      <w:r w:rsidRPr="008F483E">
        <w:t xml:space="preserve"> (3), </w:t>
      </w:r>
      <w:r w:rsidRPr="00642F10">
        <w:rPr>
          <w:i/>
        </w:rPr>
        <w:t>Very Poor</w:t>
      </w:r>
      <w:r w:rsidRPr="008F483E">
        <w:t xml:space="preserve"> (2), and </w:t>
      </w:r>
      <w:r w:rsidRPr="00642F10">
        <w:rPr>
          <w:i/>
        </w:rPr>
        <w:t>Terrible</w:t>
      </w:r>
      <w:r w:rsidRPr="008F483E">
        <w:t xml:space="preserve"> (1). Permission to use the Music model was given by Dr. Brett Jones at Virginia </w:t>
      </w:r>
      <w:r w:rsidR="00C418FA">
        <w:t>Polyt</w:t>
      </w:r>
      <w:r w:rsidRPr="008F483E">
        <w:t>ech</w:t>
      </w:r>
      <w:r w:rsidR="00C418FA">
        <w:t>nic Institute and State University</w:t>
      </w:r>
      <w:r w:rsidRPr="008F483E">
        <w:t>.</w:t>
      </w:r>
    </w:p>
    <w:p w14:paraId="26ABA864" w14:textId="77777777" w:rsidR="000929F1" w:rsidRPr="008F483E" w:rsidRDefault="000929F1" w:rsidP="00642F10">
      <w:pPr>
        <w:pStyle w:val="Newparagraph"/>
        <w:spacing w:line="480" w:lineRule="auto"/>
        <w:ind w:firstLine="0"/>
        <w:jc w:val="both"/>
        <w:rPr>
          <w:b/>
          <w:i/>
        </w:rPr>
      </w:pPr>
      <w:r w:rsidRPr="008F483E">
        <w:rPr>
          <w:b/>
          <w:i/>
        </w:rPr>
        <w:t xml:space="preserve">SPOT </w:t>
      </w:r>
      <w:r w:rsidR="00A269CD" w:rsidRPr="008F483E">
        <w:rPr>
          <w:b/>
          <w:i/>
        </w:rPr>
        <w:t>s</w:t>
      </w:r>
      <w:r w:rsidRPr="008F483E">
        <w:rPr>
          <w:b/>
          <w:i/>
        </w:rPr>
        <w:t>urvey</w:t>
      </w:r>
    </w:p>
    <w:p w14:paraId="2267CC69" w14:textId="77777777" w:rsidR="000929F1" w:rsidRPr="008F483E" w:rsidRDefault="000929F1" w:rsidP="00642F10">
      <w:pPr>
        <w:pStyle w:val="Newparagraph"/>
        <w:spacing w:line="480" w:lineRule="auto"/>
        <w:jc w:val="both"/>
      </w:pPr>
      <w:r w:rsidRPr="008F483E">
        <w:t xml:space="preserve">The </w:t>
      </w:r>
      <w:r w:rsidRPr="008F483E">
        <w:rPr>
          <w:u w:val="single"/>
        </w:rPr>
        <w:t>S</w:t>
      </w:r>
      <w:r w:rsidRPr="008F483E">
        <w:t>tudent</w:t>
      </w:r>
      <w:r w:rsidR="003B02C4" w:rsidRPr="008F483E">
        <w:t>’</w:t>
      </w:r>
      <w:r w:rsidRPr="008F483E">
        <w:t xml:space="preserve">s </w:t>
      </w:r>
      <w:r w:rsidRPr="008F483E">
        <w:rPr>
          <w:u w:val="single"/>
        </w:rPr>
        <w:t>P</w:t>
      </w:r>
      <w:r w:rsidRPr="008F483E">
        <w:t xml:space="preserve">erception </w:t>
      </w:r>
      <w:r w:rsidRPr="008F483E">
        <w:rPr>
          <w:u w:val="single"/>
        </w:rPr>
        <w:t>O</w:t>
      </w:r>
      <w:r w:rsidRPr="008F483E">
        <w:t xml:space="preserve">f </w:t>
      </w:r>
      <w:r w:rsidRPr="008F483E">
        <w:rPr>
          <w:u w:val="single"/>
        </w:rPr>
        <w:t>T</w:t>
      </w:r>
      <w:r w:rsidRPr="008F483E">
        <w:t xml:space="preserve">eaching (SPOT) survey is </w:t>
      </w:r>
      <w:r w:rsidR="0025561D">
        <w:t>the standard survey f</w:t>
      </w:r>
      <w:r w:rsidR="00DE72B2">
        <w:t>rom</w:t>
      </w:r>
      <w:r w:rsidR="0025561D">
        <w:t xml:space="preserve"> the University to </w:t>
      </w:r>
      <w:r w:rsidR="0025561D" w:rsidRPr="0025561D">
        <w:t xml:space="preserve">centrally gather student feedback on </w:t>
      </w:r>
      <w:r w:rsidR="00DB0E4F">
        <w:t xml:space="preserve">all </w:t>
      </w:r>
      <w:r w:rsidR="0025561D" w:rsidRPr="0025561D">
        <w:t>courses and instruction</w:t>
      </w:r>
      <w:r w:rsidRPr="008F483E">
        <w:t xml:space="preserve">. </w:t>
      </w:r>
      <w:r w:rsidR="00DB0E4F">
        <w:t xml:space="preserve">It is linked to the student’s learning management system, Canvas (Instructure, Salt Lake City, UT). Students are asked to complete the evaluation at the end of the semester for every class they take at the University and reminders to complete it are emailed to them automatically. The questions are primarily the same, although departments and colleges may add a question or two. Instructors have the ability to add questions to this standard survey that all students fill </w:t>
      </w:r>
      <w:r w:rsidR="00DB0E4F">
        <w:lastRenderedPageBreak/>
        <w:t xml:space="preserve">out. </w:t>
      </w:r>
      <w:r w:rsidR="0042172C" w:rsidRPr="008F483E">
        <w:t>Three</w:t>
      </w:r>
      <w:r w:rsidRPr="008F483E">
        <w:t xml:space="preserve"> questions were added to </w:t>
      </w:r>
      <w:r w:rsidR="0042172C" w:rsidRPr="008F483E">
        <w:t>the end of the</w:t>
      </w:r>
      <w:r w:rsidRPr="008F483E">
        <w:t xml:space="preserve"> SPOT</w:t>
      </w:r>
      <w:r w:rsidR="0042172C" w:rsidRPr="008F483E">
        <w:t xml:space="preserve"> survey in the Spring 2019</w:t>
      </w:r>
      <w:r w:rsidR="00DE72B2">
        <w:t xml:space="preserve"> (semester 2)</w:t>
      </w:r>
      <w:r w:rsidR="0042172C" w:rsidRPr="008F483E">
        <w:t xml:space="preserve"> to learn </w:t>
      </w:r>
      <w:r w:rsidR="00DB0E4F">
        <w:t xml:space="preserve">about </w:t>
      </w:r>
      <w:r w:rsidR="0042172C" w:rsidRPr="008F483E">
        <w:t>their opinions on</w:t>
      </w:r>
      <w:r w:rsidRPr="008F483E">
        <w:t xml:space="preserve"> the group work, outside of how it affected their motivation </w:t>
      </w:r>
      <w:r w:rsidR="00010E73" w:rsidRPr="008F483E">
        <w:t xml:space="preserve">for learning </w:t>
      </w:r>
      <w:r w:rsidR="0083299B" w:rsidRPr="008F483E">
        <w:t>in the class. C</w:t>
      </w:r>
      <w:r w:rsidRPr="008F483E">
        <w:t xml:space="preserve">lass time for the SPOT survey </w:t>
      </w:r>
      <w:r w:rsidR="0083299B" w:rsidRPr="008F483E">
        <w:t>was allotted</w:t>
      </w:r>
      <w:r w:rsidRPr="008F483E">
        <w:t>.</w:t>
      </w:r>
      <w:r w:rsidR="001C257A" w:rsidRPr="008F483E">
        <w:t xml:space="preserve"> </w:t>
      </w:r>
      <w:r w:rsidRPr="008F483E">
        <w:t>113 out of 134 students completed the SPOT survey, an 84% response rate. The additional questions</w:t>
      </w:r>
      <w:r w:rsidR="00DB0E4F">
        <w:t xml:space="preserve"> added by the Professor to the SPOT survey</w:t>
      </w:r>
      <w:r w:rsidRPr="008F483E">
        <w:t xml:space="preserve"> were: (1) The group work facilitated an increase in knowledge of the material. (</w:t>
      </w:r>
      <w:r w:rsidRPr="00642F10">
        <w:rPr>
          <w:i/>
        </w:rPr>
        <w:t>Strongly Agree, Agree, Somewhat Agree, Somewhat Disagree, Disagree, Strongly Disagree</w:t>
      </w:r>
      <w:r w:rsidRPr="008F483E">
        <w:t>). (2) The group work increased my preparation for exams. (</w:t>
      </w:r>
      <w:r w:rsidRPr="00642F10">
        <w:rPr>
          <w:i/>
        </w:rPr>
        <w:t>Strongly Agree, Agree, Somewhat Agree, Somewhat Disagree, Disagree, Strongly Disagree</w:t>
      </w:r>
      <w:r w:rsidRPr="008F483E">
        <w:t>). And (3) Please add any comments about the group work here. Responses for the first two questions were based on a 6-point weighted scale with Strongly Agree weighted a</w:t>
      </w:r>
      <w:r w:rsidR="003B02C4" w:rsidRPr="008F483E">
        <w:t xml:space="preserve">t </w:t>
      </w:r>
      <w:r w:rsidRPr="008F483E">
        <w:t>6 points and Strongly Disagree weighted at 1 point.</w:t>
      </w:r>
    </w:p>
    <w:p w14:paraId="0319A7F2" w14:textId="77777777" w:rsidR="00E80A48" w:rsidRPr="008F483E" w:rsidRDefault="00E80A48" w:rsidP="00642F10">
      <w:pPr>
        <w:pStyle w:val="Newparagraph"/>
        <w:spacing w:line="480" w:lineRule="auto"/>
        <w:ind w:firstLine="0"/>
        <w:jc w:val="both"/>
        <w:rPr>
          <w:b/>
          <w:i/>
        </w:rPr>
      </w:pPr>
      <w:r w:rsidRPr="008F483E">
        <w:rPr>
          <w:b/>
          <w:i/>
        </w:rPr>
        <w:t>Statistics</w:t>
      </w:r>
    </w:p>
    <w:p w14:paraId="0A4CB38D" w14:textId="77777777" w:rsidR="000929F1" w:rsidRPr="008F483E" w:rsidRDefault="00E80A48" w:rsidP="00642F10">
      <w:pPr>
        <w:pStyle w:val="Newparagraph"/>
        <w:spacing w:line="480" w:lineRule="auto"/>
        <w:jc w:val="both"/>
      </w:pPr>
      <w:r w:rsidRPr="008F483E">
        <w:t xml:space="preserve">Mean scores for all the questions in a category and standard deviations were calculated via the Qualtrics platform (Provo, UT). Statistical significance was determined using an unpaired two-tailed t-test using Prism (GraphPad, San Diego, CA). Significance was set at p </w:t>
      </w:r>
      <w:r w:rsidRPr="008F483E">
        <w:rPr>
          <w:u w:val="single"/>
        </w:rPr>
        <w:t xml:space="preserve">&lt; </w:t>
      </w:r>
      <w:r w:rsidRPr="008F483E">
        <w:t>0.05.</w:t>
      </w:r>
    </w:p>
    <w:p w14:paraId="3B90EA63" w14:textId="77777777" w:rsidR="00A424BD" w:rsidRPr="008F483E" w:rsidRDefault="000929F1" w:rsidP="00642F10">
      <w:pPr>
        <w:pStyle w:val="Paragraph"/>
        <w:spacing w:before="0" w:line="480" w:lineRule="auto"/>
        <w:jc w:val="center"/>
        <w:rPr>
          <w:b/>
        </w:rPr>
      </w:pPr>
      <w:r w:rsidRPr="008F483E">
        <w:rPr>
          <w:b/>
        </w:rPr>
        <w:t>Results</w:t>
      </w:r>
    </w:p>
    <w:p w14:paraId="417CB158" w14:textId="77777777" w:rsidR="002616A4" w:rsidRDefault="00F22726" w:rsidP="00CE154A">
      <w:pPr>
        <w:pStyle w:val="Newparagraph"/>
        <w:spacing w:line="480" w:lineRule="auto"/>
        <w:jc w:val="both"/>
      </w:pPr>
      <w:r w:rsidRPr="008F483E">
        <w:t>With the implementation of g</w:t>
      </w:r>
      <w:r w:rsidR="0083299B" w:rsidRPr="008F483E">
        <w:t>roup work in an exercise and health</w:t>
      </w:r>
      <w:r w:rsidRPr="008F483E">
        <w:t xml:space="preserve"> large-lecture class, there were significant increases in student perceived </w:t>
      </w:r>
      <w:r w:rsidRPr="008F483E">
        <w:rPr>
          <w:u w:val="single"/>
        </w:rPr>
        <w:t>U</w:t>
      </w:r>
      <w:r w:rsidRPr="008F483E">
        <w:t>sefulness</w:t>
      </w:r>
      <w:r w:rsidR="0042172C" w:rsidRPr="008F483E">
        <w:t xml:space="preserve"> (P&lt;0.01)</w:t>
      </w:r>
      <w:r w:rsidRPr="008F483E">
        <w:t xml:space="preserve">, </w:t>
      </w:r>
      <w:r w:rsidRPr="008F483E">
        <w:rPr>
          <w:u w:val="single"/>
        </w:rPr>
        <w:t>S</w:t>
      </w:r>
      <w:r w:rsidRPr="008F483E">
        <w:t>uccess</w:t>
      </w:r>
      <w:r w:rsidR="0042172C" w:rsidRPr="008F483E">
        <w:t xml:space="preserve"> (P&lt;0.01)</w:t>
      </w:r>
      <w:r w:rsidRPr="008F483E">
        <w:t xml:space="preserve">, </w:t>
      </w:r>
      <w:r w:rsidRPr="008F483E">
        <w:rPr>
          <w:u w:val="single"/>
        </w:rPr>
        <w:t>I</w:t>
      </w:r>
      <w:r w:rsidRPr="008F483E">
        <w:t>nterest</w:t>
      </w:r>
      <w:r w:rsidR="0042172C" w:rsidRPr="008F483E">
        <w:t xml:space="preserve"> (P&lt;0.01)</w:t>
      </w:r>
      <w:r w:rsidRPr="008F483E">
        <w:t xml:space="preserve">, and </w:t>
      </w:r>
      <w:r w:rsidRPr="008F483E">
        <w:rPr>
          <w:u w:val="single"/>
        </w:rPr>
        <w:t>C</w:t>
      </w:r>
      <w:r w:rsidRPr="008F483E">
        <w:t>aring</w:t>
      </w:r>
      <w:r w:rsidR="0042172C" w:rsidRPr="008F483E">
        <w:t xml:space="preserve"> (P&lt;0.05)</w:t>
      </w:r>
      <w:r w:rsidRPr="008F483E">
        <w:t xml:space="preserve"> </w:t>
      </w:r>
      <w:r w:rsidR="006E562E">
        <w:t>as shown in figure 1</w:t>
      </w:r>
      <w:r w:rsidRPr="008F483E">
        <w:t xml:space="preserve">. In addition, there were two questions on </w:t>
      </w:r>
      <w:r w:rsidR="00DA207A" w:rsidRPr="008F483E">
        <w:t>e</w:t>
      </w:r>
      <w:r w:rsidRPr="008F483E">
        <w:t xml:space="preserve">ffort and </w:t>
      </w:r>
      <w:r w:rsidR="00DA207A" w:rsidRPr="008F483E">
        <w:t>e</w:t>
      </w:r>
      <w:r w:rsidRPr="008F483E">
        <w:t xml:space="preserve">ase. The group work implementation led to a significant increase in student’s perception of the </w:t>
      </w:r>
      <w:r w:rsidR="00DA207A" w:rsidRPr="008F483E">
        <w:t>e</w:t>
      </w:r>
      <w:r w:rsidRPr="008F483E">
        <w:t>ase of the class</w:t>
      </w:r>
      <w:r w:rsidR="0042172C" w:rsidRPr="008F483E">
        <w:t xml:space="preserve"> (P&lt;0.01)</w:t>
      </w:r>
      <w:r w:rsidRPr="008F483E">
        <w:t xml:space="preserve"> </w:t>
      </w:r>
      <w:r w:rsidR="006E562E">
        <w:t>as shown in figure 1</w:t>
      </w:r>
      <w:r w:rsidRPr="008F483E">
        <w:t xml:space="preserve">. There were no significant changes to the </w:t>
      </w:r>
      <w:r w:rsidR="00DA207A" w:rsidRPr="008F483E">
        <w:t xml:space="preserve">effort of the class or the </w:t>
      </w:r>
      <w:r w:rsidRPr="008F483E">
        <w:t xml:space="preserve">rating of the professor, with the professor’s rating still in the Very Good range (and average rating of 5.1 prior to the group work </w:t>
      </w:r>
      <w:r w:rsidRPr="008F483E">
        <w:lastRenderedPageBreak/>
        <w:t>implementation and an average rating of 5.4 after the gro</w:t>
      </w:r>
      <w:r w:rsidR="0042172C" w:rsidRPr="008F483E">
        <w:t>up work implementation). In addition</w:t>
      </w:r>
      <w:r w:rsidRPr="008F483E">
        <w:t>, there was a significant increase in student’s perception of the course</w:t>
      </w:r>
      <w:r w:rsidR="00DA207A" w:rsidRPr="008F483E">
        <w:t xml:space="preserve"> as a whole,</w:t>
      </w:r>
      <w:r w:rsidRPr="008F483E">
        <w:t xml:space="preserve"> after the group work implementation</w:t>
      </w:r>
      <w:r w:rsidR="0042172C" w:rsidRPr="008F483E">
        <w:t xml:space="preserve"> (P&lt;0.01)</w:t>
      </w:r>
      <w:r w:rsidRPr="008F483E">
        <w:t xml:space="preserve"> </w:t>
      </w:r>
      <w:r w:rsidR="006E562E">
        <w:t>as shown in figure 1</w:t>
      </w:r>
      <w:r w:rsidRPr="008F483E">
        <w:t>.</w:t>
      </w:r>
    </w:p>
    <w:p w14:paraId="67AC6245" w14:textId="77777777" w:rsidR="002616A4" w:rsidRPr="00562CBE" w:rsidRDefault="00562CBE" w:rsidP="00642F10">
      <w:pPr>
        <w:pStyle w:val="Newparagraph"/>
        <w:spacing w:line="480" w:lineRule="auto"/>
        <w:ind w:firstLine="0"/>
        <w:jc w:val="both"/>
        <w:rPr>
          <w:i/>
        </w:rPr>
      </w:pPr>
      <w:r w:rsidRPr="00562CBE">
        <w:rPr>
          <w:i/>
        </w:rPr>
        <w:t>Insert Figure 1 here</w:t>
      </w:r>
    </w:p>
    <w:p w14:paraId="5B42E115" w14:textId="77777777" w:rsidR="00EA7630" w:rsidRPr="008F483E" w:rsidRDefault="0042172C" w:rsidP="00642F10">
      <w:pPr>
        <w:pStyle w:val="Newparagraph"/>
        <w:spacing w:line="480" w:lineRule="auto"/>
        <w:jc w:val="both"/>
      </w:pPr>
      <w:r w:rsidRPr="008F483E">
        <w:t>S</w:t>
      </w:r>
      <w:r w:rsidR="00F22726" w:rsidRPr="008F483E">
        <w:t xml:space="preserve">tudents were also asked about the group work on the </w:t>
      </w:r>
      <w:r w:rsidR="00F22726" w:rsidRPr="008F483E">
        <w:rPr>
          <w:u w:val="single"/>
        </w:rPr>
        <w:t>S</w:t>
      </w:r>
      <w:r w:rsidR="00F22726" w:rsidRPr="008F483E">
        <w:t xml:space="preserve">tudents </w:t>
      </w:r>
      <w:r w:rsidR="00F22726" w:rsidRPr="008F483E">
        <w:rPr>
          <w:u w:val="single"/>
        </w:rPr>
        <w:t>P</w:t>
      </w:r>
      <w:r w:rsidR="00F22726" w:rsidRPr="008F483E">
        <w:t xml:space="preserve">erception </w:t>
      </w:r>
      <w:r w:rsidR="00F22726" w:rsidRPr="008F483E">
        <w:rPr>
          <w:u w:val="single"/>
        </w:rPr>
        <w:t>O</w:t>
      </w:r>
      <w:r w:rsidR="00F22726" w:rsidRPr="008F483E">
        <w:t xml:space="preserve">f </w:t>
      </w:r>
      <w:r w:rsidR="00F22726" w:rsidRPr="008F483E">
        <w:rPr>
          <w:u w:val="single"/>
        </w:rPr>
        <w:t>T</w:t>
      </w:r>
      <w:r w:rsidR="00F22726" w:rsidRPr="008F483E">
        <w:t xml:space="preserve">eaching (SPOT) evaluations filled out at the end of the course. Student’s average rating of whether group work increased their knowledge of the material was a 5.01, or that they Agreed with the statement </w:t>
      </w:r>
      <w:r w:rsidR="002616A4">
        <w:t>as shown in figure 2</w:t>
      </w:r>
      <w:r w:rsidR="00F22726" w:rsidRPr="008F483E">
        <w:t xml:space="preserve">. Student’s average rating of whether group work increased their preparation for exams was a 4.67, or that they had a mix of Agreed Somewhat and Agreed </w:t>
      </w:r>
      <w:r w:rsidR="002616A4">
        <w:t>as shown in figure 2</w:t>
      </w:r>
      <w:r w:rsidR="00F22726" w:rsidRPr="008F483E">
        <w:t xml:space="preserve">. </w:t>
      </w:r>
      <w:r w:rsidR="006B77A6" w:rsidRPr="008F483E">
        <w:t>Lastly, students were asked if they enjoyed the group work from which they scored an average of 4.83, also indicating they had a mix of Agreed Somewhat and Agreed</w:t>
      </w:r>
      <w:r w:rsidR="002616A4">
        <w:t>, also shown in figure 2</w:t>
      </w:r>
      <w:r w:rsidR="006B77A6" w:rsidRPr="008F483E">
        <w:t xml:space="preserve">. </w:t>
      </w:r>
      <w:r w:rsidR="00F22726" w:rsidRPr="008F483E">
        <w:t xml:space="preserve">Students were also given an opportunity to freely respond with comments about group work. Forty-five student left comments about the group work. There were many positive comments such as, “The group work assignments were great ways for me to apply the material that we learned in class and it helped me retain the information when I went to take the exam” and “It was very helpful to be able to review information by collaborating with others.” There were a couple critiques including, that the students wished there was more time to complete assignments, that group work questions and answers were posted on the learning management site to study from later, and that some group members excluded others by working too fast or </w:t>
      </w:r>
      <w:r w:rsidR="003D46C4" w:rsidRPr="008F483E">
        <w:t>by</w:t>
      </w:r>
      <w:r w:rsidR="00F22726" w:rsidRPr="008F483E">
        <w:t xml:space="preserve"> not complet</w:t>
      </w:r>
      <w:r w:rsidR="003D46C4" w:rsidRPr="008F483E">
        <w:t>ing</w:t>
      </w:r>
      <w:r w:rsidR="00F22726" w:rsidRPr="008F483E">
        <w:t xml:space="preserve"> any work. There were only two outright negative comments.  One stated, “Only liked group work for grade purposes” and the other stated, “The group work for calculations (running/treadmill) was very helpful but for most of the other topics was not that helpful.” Overall, the feedback was </w:t>
      </w:r>
      <w:r w:rsidR="00F22726" w:rsidRPr="008F483E">
        <w:lastRenderedPageBreak/>
        <w:t>very positive</w:t>
      </w:r>
      <w:r w:rsidR="00C75583" w:rsidRPr="008F483E">
        <w:t xml:space="preserve"> from the students, with forty-three comments quantified as either positive or neutral,</w:t>
      </w:r>
      <w:r w:rsidR="00F22726" w:rsidRPr="008F483E">
        <w:t xml:space="preserve"> on the implementation of group work in </w:t>
      </w:r>
      <w:r w:rsidR="00C75583" w:rsidRPr="008F483E">
        <w:t>a</w:t>
      </w:r>
      <w:r w:rsidR="00F22726" w:rsidRPr="008F483E">
        <w:t xml:space="preserve"> large-lecture class.</w:t>
      </w:r>
    </w:p>
    <w:p w14:paraId="2FC1D1AD" w14:textId="77777777" w:rsidR="002616A4" w:rsidRPr="00562CBE" w:rsidRDefault="00562CBE" w:rsidP="002616A4">
      <w:pPr>
        <w:pStyle w:val="Newparagraph"/>
        <w:spacing w:line="480" w:lineRule="auto"/>
        <w:ind w:firstLine="0"/>
        <w:jc w:val="both"/>
        <w:rPr>
          <w:i/>
        </w:rPr>
      </w:pPr>
      <w:r>
        <w:rPr>
          <w:i/>
        </w:rPr>
        <w:t>Insert figure 2 here</w:t>
      </w:r>
    </w:p>
    <w:p w14:paraId="399594AB" w14:textId="77777777" w:rsidR="00701B2A" w:rsidRPr="008F483E" w:rsidRDefault="000929F1" w:rsidP="002616A4">
      <w:pPr>
        <w:pStyle w:val="Newparagraph"/>
        <w:spacing w:line="480" w:lineRule="auto"/>
        <w:ind w:firstLine="0"/>
        <w:jc w:val="center"/>
        <w:rPr>
          <w:b/>
        </w:rPr>
      </w:pPr>
      <w:r w:rsidRPr="008F483E">
        <w:rPr>
          <w:b/>
        </w:rPr>
        <w:t>Discussion</w:t>
      </w:r>
    </w:p>
    <w:p w14:paraId="3A752E27" w14:textId="77777777" w:rsidR="00701B2A" w:rsidRPr="008F483E" w:rsidRDefault="00382020" w:rsidP="002616A4">
      <w:pPr>
        <w:pStyle w:val="Newparagraph"/>
        <w:spacing w:line="480" w:lineRule="auto"/>
        <w:jc w:val="both"/>
      </w:pPr>
      <w:r w:rsidRPr="008F483E">
        <w:t>Teaching a large-lecture course should be seen as a challenge to make the class feel smaller</w:t>
      </w:r>
      <w:r w:rsidR="00801CEA" w:rsidRPr="008F483E">
        <w:t xml:space="preserve"> for the students</w:t>
      </w:r>
      <w:r w:rsidRPr="008F483E">
        <w:t xml:space="preserve"> </w:t>
      </w:r>
      <w:r w:rsidR="00801CEA" w:rsidRPr="008F483E">
        <w:t xml:space="preserve">and this can be accomplished </w:t>
      </w:r>
      <w:r w:rsidRPr="008F483E">
        <w:t>by improving upon one’s pedagogical repertoire. There are many best practices to increase student motivation for learning, some of which are highlighted by Lynch and Pappas</w:t>
      </w:r>
      <w:r w:rsidR="0069120C">
        <w:t xml:space="preserve"> (2017)</w:t>
      </w:r>
      <w:r w:rsidRPr="008F483E">
        <w:t xml:space="preserve"> in a recent review </w:t>
      </w:r>
      <w:r w:rsidR="005078E1">
        <w:fldChar w:fldCharType="begin"/>
      </w:r>
      <w:r w:rsidR="005078E1">
        <w:instrText xml:space="preserve"> ADDIN EN.CITE &lt;EndNote&gt;&lt;Cite&gt;&lt;Author&gt;Lynch&lt;/Author&gt;&lt;Year&gt;2017&lt;/Year&gt;&lt;RecNum&gt;24&lt;/RecNum&gt;&lt;DisplayText&gt;(Lynch &amp;amp; Pappas, 2017)&lt;/DisplayText&gt;&lt;record&gt;&lt;rec-number&gt;24&lt;/rec-number&gt;&lt;foreign-keys&gt;&lt;key app="EN" db-id="vsvrse99t5ptp1evaznxxf9z25w5v9tfaews" timestamp="1589250396"&gt;24&lt;/key&gt;&lt;/foreign-keys&gt;&lt;ref-type name="Journal Article"&gt;17&lt;/ref-type&gt;&lt;contributors&gt;&lt;authors&gt;&lt;author&gt;Lynch, RP&lt;/author&gt;&lt;author&gt;Pappas, E&lt;/author&gt;&lt;/authors&gt;&lt;/contributors&gt;&lt;titles&gt;&lt;title&gt;A Model for Teaching Large Classes: Facilitating a “Small Class Feel.”&lt;/title&gt;&lt;secondary-title&gt;International Journal of Higher Education&lt;/secondary-title&gt;&lt;/titles&gt;&lt;periodical&gt;&lt;full-title&gt;International Journal of Higher Education&lt;/full-title&gt;&lt;/periodical&gt;&lt;pages&gt;199-212&lt;/pages&gt;&lt;volume&gt;6&lt;/volume&gt;&lt;number&gt;2&lt;/number&gt;&lt;dates&gt;&lt;year&gt;2017&lt;/year&gt;&lt;/dates&gt;&lt;urls&gt;&lt;/urls&gt;&lt;/record&gt;&lt;/Cite&gt;&lt;/EndNote&gt;</w:instrText>
      </w:r>
      <w:r w:rsidR="005078E1">
        <w:fldChar w:fldCharType="separate"/>
      </w:r>
      <w:r w:rsidR="005078E1">
        <w:rPr>
          <w:noProof/>
        </w:rPr>
        <w:t>(Lynch &amp; Pappas, 2017)</w:t>
      </w:r>
      <w:r w:rsidR="005078E1">
        <w:fldChar w:fldCharType="end"/>
      </w:r>
      <w:r w:rsidRPr="008F483E">
        <w:t>. Th</w:t>
      </w:r>
      <w:r w:rsidR="0073334E" w:rsidRPr="008F483E">
        <w:t xml:space="preserve">e </w:t>
      </w:r>
      <w:r w:rsidRPr="008F483E">
        <w:t xml:space="preserve">intervention </w:t>
      </w:r>
      <w:r w:rsidR="00CD33C3" w:rsidRPr="008F483E">
        <w:t xml:space="preserve">currently under study, </w:t>
      </w:r>
      <w:r w:rsidRPr="008F483E">
        <w:t xml:space="preserve">focused on one simple change faculty can make that is quick and saw significant increases in student motivation. </w:t>
      </w:r>
      <w:r w:rsidR="0042172C" w:rsidRPr="008F483E">
        <w:t xml:space="preserve">With </w:t>
      </w:r>
      <w:r w:rsidRPr="008F483E">
        <w:t>just</w:t>
      </w:r>
      <w:r w:rsidR="0042172C" w:rsidRPr="008F483E">
        <w:t xml:space="preserve"> 5-10 min</w:t>
      </w:r>
      <w:r w:rsidR="00801CEA" w:rsidRPr="008F483E">
        <w:t xml:space="preserve"> of short burst</w:t>
      </w:r>
      <w:r w:rsidR="00CD33C3" w:rsidRPr="008F483E">
        <w:t>s</w:t>
      </w:r>
      <w:r w:rsidR="00801CEA" w:rsidRPr="008F483E">
        <w:t xml:space="preserve"> of group work</w:t>
      </w:r>
      <w:r w:rsidR="0042172C" w:rsidRPr="008F483E">
        <w:t xml:space="preserve"> in 25 out of 39 classes, there were significant increases in</w:t>
      </w:r>
      <w:r w:rsidR="00C62A2A" w:rsidRPr="008F483E">
        <w:t xml:space="preserve"> four out of the five assessed areas of the MUSIC model for student motivation</w:t>
      </w:r>
      <w:r w:rsidR="00010E73" w:rsidRPr="008F483E">
        <w:t xml:space="preserve"> to engage in learning</w:t>
      </w:r>
      <w:r w:rsidR="00C62A2A" w:rsidRPr="008F483E">
        <w:t xml:space="preserve">. Increases were seen in the class’ </w:t>
      </w:r>
      <w:r w:rsidR="00C62A2A" w:rsidRPr="008F483E">
        <w:rPr>
          <w:u w:val="single"/>
        </w:rPr>
        <w:t>U</w:t>
      </w:r>
      <w:r w:rsidR="00C62A2A" w:rsidRPr="008F483E">
        <w:t>sefulness for their future</w:t>
      </w:r>
      <w:r w:rsidR="00A269CD" w:rsidRPr="008F483E">
        <w:t xml:space="preserve"> career</w:t>
      </w:r>
      <w:r w:rsidR="00C62A2A" w:rsidRPr="008F483E">
        <w:t xml:space="preserve">, the student’s </w:t>
      </w:r>
      <w:r w:rsidR="00C62A2A" w:rsidRPr="008F483E">
        <w:rPr>
          <w:u w:val="single"/>
        </w:rPr>
        <w:t>I</w:t>
      </w:r>
      <w:r w:rsidR="00C62A2A" w:rsidRPr="008F483E">
        <w:t>nterest in the class</w:t>
      </w:r>
      <w:r w:rsidR="00A269CD" w:rsidRPr="008F483E">
        <w:t xml:space="preserve"> material</w:t>
      </w:r>
      <w:r w:rsidR="00C62A2A" w:rsidRPr="008F483E">
        <w:t xml:space="preserve">, their perceived </w:t>
      </w:r>
      <w:r w:rsidR="00C62A2A" w:rsidRPr="008F483E">
        <w:rPr>
          <w:u w:val="single"/>
        </w:rPr>
        <w:t>S</w:t>
      </w:r>
      <w:r w:rsidR="00C62A2A" w:rsidRPr="008F483E">
        <w:t xml:space="preserve">uccess in the class, and their perception of the instructor’s </w:t>
      </w:r>
      <w:r w:rsidR="00C62A2A" w:rsidRPr="008F483E">
        <w:rPr>
          <w:u w:val="single"/>
        </w:rPr>
        <w:t>C</w:t>
      </w:r>
      <w:r w:rsidR="00C62A2A" w:rsidRPr="008F483E">
        <w:t>aring for the student’s well-being and their success in their coursework. Students also perceived the ease of the course was significantly increased</w:t>
      </w:r>
      <w:r w:rsidR="00A269CD" w:rsidRPr="008F483E">
        <w:t xml:space="preserve"> and their overall rating of the course significantly increased</w:t>
      </w:r>
      <w:r w:rsidR="00C62A2A" w:rsidRPr="008F483E">
        <w:t xml:space="preserve">. There were no significant differences seen in their perception of </w:t>
      </w:r>
      <w:proofErr w:type="spellStart"/>
      <w:r w:rsidR="00C62A2A" w:rsidRPr="008F483E">
        <w:t>e</w:t>
      </w:r>
      <w:r w:rsidR="00C62A2A" w:rsidRPr="008F483E">
        <w:rPr>
          <w:u w:val="single"/>
        </w:rPr>
        <w:t>M</w:t>
      </w:r>
      <w:r w:rsidR="00C62A2A" w:rsidRPr="008F483E">
        <w:t>powerment</w:t>
      </w:r>
      <w:proofErr w:type="spellEnd"/>
      <w:r w:rsidR="00A269CD" w:rsidRPr="008F483E">
        <w:t xml:space="preserve"> (</w:t>
      </w:r>
      <w:r w:rsidR="00C62A2A" w:rsidRPr="008F483E">
        <w:t>control over their learning environment</w:t>
      </w:r>
      <w:r w:rsidR="00A269CD" w:rsidRPr="008F483E">
        <w:t>)</w:t>
      </w:r>
      <w:r w:rsidR="00C62A2A" w:rsidRPr="008F483E">
        <w:t>, effort required to be successful in the class, and the overall rating of the instructor.</w:t>
      </w:r>
    </w:p>
    <w:p w14:paraId="3C785354" w14:textId="77777777" w:rsidR="00AB7D1F" w:rsidRPr="008F483E" w:rsidRDefault="00A269CD" w:rsidP="002616A4">
      <w:pPr>
        <w:pStyle w:val="Newparagraph"/>
        <w:spacing w:line="480" w:lineRule="auto"/>
        <w:jc w:val="both"/>
      </w:pPr>
      <w:r w:rsidRPr="008F483E">
        <w:t xml:space="preserve">The efficacy for group work is evident in literature. </w:t>
      </w:r>
      <w:proofErr w:type="spellStart"/>
      <w:r w:rsidRPr="008F483E">
        <w:t>Suchman</w:t>
      </w:r>
      <w:proofErr w:type="spellEnd"/>
      <w:r w:rsidRPr="008F483E">
        <w:t xml:space="preserve"> </w:t>
      </w:r>
      <w:r w:rsidR="00010E73" w:rsidRPr="008F483E">
        <w:t>and colleagues</w:t>
      </w:r>
      <w:r w:rsidR="00210D86">
        <w:t xml:space="preserve"> (2000)</w:t>
      </w:r>
      <w:r w:rsidRPr="008F483E">
        <w:t xml:space="preserve"> in a microbiology course found that small group work initiated an increase in critical thinking and students perceived group work to be beneficial, even if they d</w:t>
      </w:r>
      <w:r w:rsidR="007D124C" w:rsidRPr="008F483E">
        <w:t>idn</w:t>
      </w:r>
      <w:r w:rsidRPr="008F483E">
        <w:t>’t always enjoy the process</w:t>
      </w:r>
      <w:r w:rsidR="002A2694" w:rsidRPr="008F483E">
        <w:t xml:space="preserve"> </w:t>
      </w:r>
      <w:r w:rsidR="005078E1">
        <w:fldChar w:fldCharType="begin"/>
      </w:r>
      <w:r w:rsidR="005078E1">
        <w:instrText xml:space="preserve"> ADDIN EN.CITE &lt;EndNote&gt;&lt;Cite&gt;&lt;Author&gt;Suchman&lt;/Author&gt;&lt;Year&gt;2000&lt;/Year&gt;&lt;RecNum&gt;11&lt;/RecNum&gt;&lt;DisplayText&gt;(Suchman, Smith, Ahermae, McDowell, &amp;amp; Timpson, 2000)&lt;/DisplayText&gt;&lt;record&gt;&lt;rec-number&gt;11&lt;/rec-number&gt;&lt;foreign-keys&gt;&lt;key app="EN" db-id="vsvrse99t5ptp1evaznxxf9z25w5v9tfaews" timestamp="1574350330"&gt;11&lt;/key&gt;&lt;/foreign-keys&gt;&lt;ref-type name="Journal Article"&gt;17&lt;/ref-type&gt;&lt;contributors&gt;&lt;authors&gt;&lt;author&gt;Suchman, E.&lt;/author&gt;&lt;author&gt;Smith, R.&lt;/author&gt;&lt;author&gt;Ahermae, S.&lt;/author&gt;&lt;author&gt;McDowell, K.&lt;/author&gt;&lt;author&gt;Timpson, W.&lt;/author&gt;&lt;/authors&gt;&lt;/contributors&gt;&lt;titles&gt;&lt;title&gt;The use of small groups in a large lecture microbiology course&lt;/title&gt;&lt;secondary-title&gt;Journal of Industrial Microbiology and Biotechnology&lt;/secondary-title&gt;&lt;/titles&gt;&lt;periodical&gt;&lt;full-title&gt;Journal of Industrial Microbiology and Biotechnology&lt;/full-title&gt;&lt;/periodical&gt;&lt;pages&gt;121-126&lt;/pages&gt;&lt;volume&gt;25&lt;/volume&gt;&lt;number&gt;3&lt;/number&gt;&lt;dates&gt;&lt;year&gt;2000&lt;/year&gt;&lt;pub-dates&gt;&lt;date&gt;September 01&lt;/date&gt;&lt;/pub-dates&gt;&lt;/dates&gt;&lt;isbn&gt;1476-5535&lt;/isbn&gt;&lt;label&gt;Suchman2000&lt;/label&gt;&lt;work-type&gt;journal article&lt;/work-type&gt;&lt;urls&gt;&lt;related-urls&gt;&lt;url&gt;https://doi.org/10.1038/sj.jim.7000007&lt;/url&gt;&lt;/related-urls&gt;&lt;/urls&gt;&lt;electronic-resource-num&gt;10.1038/sj.jim.7000007&lt;/electronic-resource-num&gt;&lt;/record&gt;&lt;/Cite&gt;&lt;/EndNote&gt;</w:instrText>
      </w:r>
      <w:r w:rsidR="005078E1">
        <w:fldChar w:fldCharType="separate"/>
      </w:r>
      <w:r w:rsidR="005078E1">
        <w:rPr>
          <w:noProof/>
        </w:rPr>
        <w:t>(Suchman, Smith, Ahermae, McDowell, &amp; Timpson, 2000)</w:t>
      </w:r>
      <w:r w:rsidR="005078E1">
        <w:fldChar w:fldCharType="end"/>
      </w:r>
      <w:r w:rsidRPr="008F483E">
        <w:t>. They also suggest</w:t>
      </w:r>
      <w:r w:rsidR="001C257A" w:rsidRPr="008F483E">
        <w:t>ed</w:t>
      </w:r>
      <w:r w:rsidRPr="008F483E">
        <w:t xml:space="preserve"> for group work to be viewed successfully by students, there must be clearly articulated guidelines</w:t>
      </w:r>
      <w:r w:rsidR="001C257A" w:rsidRPr="008F483E">
        <w:t xml:space="preserve"> </w:t>
      </w:r>
      <w:r w:rsidR="001C257A" w:rsidRPr="008F483E">
        <w:lastRenderedPageBreak/>
        <w:t>and goals for the group work</w:t>
      </w:r>
      <w:r w:rsidRPr="008F483E">
        <w:t xml:space="preserve">. The </w:t>
      </w:r>
      <w:r w:rsidR="007D124C" w:rsidRPr="008F483E">
        <w:t>goals</w:t>
      </w:r>
      <w:r w:rsidRPr="008F483E">
        <w:t xml:space="preserve"> for the implementation of group work in this study were clearly outlined in the syllabus, which may have led to the overall successful embrace of the group work with an average rating of 4.83/6.0</w:t>
      </w:r>
      <w:r w:rsidR="001C257A" w:rsidRPr="008F483E">
        <w:t xml:space="preserve"> </w:t>
      </w:r>
      <w:r w:rsidR="00CD33C3" w:rsidRPr="008F483E">
        <w:t>indicating their</w:t>
      </w:r>
      <w:r w:rsidRPr="008F483E">
        <w:t xml:space="preserve"> enjoyment of group work as agree or strongly agree. In addition, although students still rated the effort in the course as high</w:t>
      </w:r>
      <w:r w:rsidR="00C418FA">
        <w:t xml:space="preserve">, </w:t>
      </w:r>
      <w:r w:rsidRPr="008F483E">
        <w:t xml:space="preserve">there was a significant increase in the ease of the course </w:t>
      </w:r>
      <w:r w:rsidR="00C418FA">
        <w:t xml:space="preserve">(whether they felt the course was easy or hard), </w:t>
      </w:r>
      <w:r w:rsidRPr="008F483E">
        <w:t>which may be the result of increased critical thinking and active learning that the group work demanded in class.</w:t>
      </w:r>
      <w:r w:rsidR="002A2694" w:rsidRPr="008F483E">
        <w:t xml:space="preserve"> </w:t>
      </w:r>
    </w:p>
    <w:p w14:paraId="6F218A17" w14:textId="77777777" w:rsidR="00AB7D1F" w:rsidRPr="008F483E" w:rsidRDefault="001C257A" w:rsidP="002616A4">
      <w:pPr>
        <w:pStyle w:val="Newparagraph"/>
        <w:spacing w:line="480" w:lineRule="auto"/>
        <w:jc w:val="both"/>
      </w:pPr>
      <w:r w:rsidRPr="008F483E">
        <w:t>Researchers</w:t>
      </w:r>
      <w:r w:rsidR="002A2694" w:rsidRPr="008F483E">
        <w:t xml:space="preserve"> have demonstrated that active learning section</w:t>
      </w:r>
      <w:r w:rsidR="007D124C" w:rsidRPr="008F483E">
        <w:t>s</w:t>
      </w:r>
      <w:r w:rsidR="002A2694" w:rsidRPr="008F483E">
        <w:t xml:space="preserve"> </w:t>
      </w:r>
      <w:r w:rsidR="007D124C" w:rsidRPr="008F483E">
        <w:t>in</w:t>
      </w:r>
      <w:r w:rsidR="002A2694" w:rsidRPr="008F483E">
        <w:t xml:space="preserve"> </w:t>
      </w:r>
      <w:r w:rsidRPr="008F483E">
        <w:t>STEM</w:t>
      </w:r>
      <w:r w:rsidR="00254F00">
        <w:t xml:space="preserve"> (science, technology, engineering, and math)</w:t>
      </w:r>
      <w:r w:rsidR="002A2694" w:rsidRPr="008F483E">
        <w:t xml:space="preserve"> class</w:t>
      </w:r>
      <w:r w:rsidR="007D124C" w:rsidRPr="008F483E">
        <w:t>es</w:t>
      </w:r>
      <w:r w:rsidR="002A2694" w:rsidRPr="008F483E">
        <w:t xml:space="preserve"> ha</w:t>
      </w:r>
      <w:r w:rsidR="007D124C" w:rsidRPr="008F483E">
        <w:t>ve</w:t>
      </w:r>
      <w:r w:rsidR="002A2694" w:rsidRPr="008F483E">
        <w:t xml:space="preserve"> an overall higher final course grade than traditional section</w:t>
      </w:r>
      <w:r w:rsidR="007D124C" w:rsidRPr="008F483E">
        <w:t>s</w:t>
      </w:r>
      <w:r w:rsidR="002A2694" w:rsidRPr="008F483E">
        <w:t xml:space="preserve">, especially for those students at the bottom of the grade distribution </w:t>
      </w:r>
      <w:r w:rsidR="005078E1">
        <w:fldChar w:fldCharType="begin"/>
      </w:r>
      <w:r w:rsidR="005078E1">
        <w:instrText xml:space="preserve"> ADDIN EN.CITE &lt;EndNote&gt;&lt;Cite&gt;&lt;Author&gt;Walker&lt;/Author&gt;&lt;Year&gt;2008&lt;/Year&gt;&lt;RecNum&gt;13&lt;/RecNum&gt;&lt;DisplayText&gt;(Deslauriers, Schelew, &amp;amp; Wieman, 2011; Walker, Cotner, Baepler, &amp;amp; Decker, 2008)&lt;/DisplayText&gt;&lt;record&gt;&lt;rec-number&gt;13&lt;/rec-number&gt;&lt;foreign-keys&gt;&lt;key app="EN" db-id="vsvrse99t5ptp1evaznxxf9z25w5v9tfaews" timestamp="1574353820"&gt;13&lt;/key&gt;&lt;/foreign-keys&gt;&lt;ref-type name="Journal Article"&gt;17&lt;/ref-type&gt;&lt;contributors&gt;&lt;authors&gt;&lt;author&gt;Walker, JD&lt;/author&gt;&lt;author&gt;Cotner, Sehoya H&lt;/author&gt;&lt;author&gt;Baepler, Paul M&lt;/author&gt;&lt;author&gt;Decker, Mark D&lt;/author&gt;&lt;/authors&gt;&lt;/contributors&gt;&lt;titles&gt;&lt;title&gt;A delicate balance: integrating active learning into a large lecture course&lt;/title&gt;&lt;secondary-title&gt;CBE—Life Sciences Education&lt;/secondary-title&gt;&lt;/titles&gt;&lt;periodical&gt;&lt;full-title&gt;CBE—Life Sciences Education&lt;/full-title&gt;&lt;/periodical&gt;&lt;pages&gt;361-367&lt;/pages&gt;&lt;volume&gt;7&lt;/volume&gt;&lt;number&gt;4&lt;/number&gt;&lt;dates&gt;&lt;year&gt;2008&lt;/year&gt;&lt;/dates&gt;&lt;isbn&gt;1931-7913&lt;/isbn&gt;&lt;urls&gt;&lt;/urls&gt;&lt;/record&gt;&lt;/Cite&gt;&lt;Cite&gt;&lt;Author&gt;Deslauriers&lt;/Author&gt;&lt;Year&gt;2011&lt;/Year&gt;&lt;RecNum&gt;14&lt;/RecNum&gt;&lt;record&gt;&lt;rec-number&gt;14&lt;/rec-number&gt;&lt;foreign-keys&gt;&lt;key app="EN" db-id="vsvrse99t5ptp1evaznxxf9z25w5v9tfaews" timestamp="1574358089"&gt;14&lt;/key&gt;&lt;/foreign-keys&gt;&lt;ref-type name="Journal Article"&gt;17&lt;/ref-type&gt;&lt;contributors&gt;&lt;authors&gt;&lt;author&gt;Deslauriers, Louis&lt;/author&gt;&lt;author&gt;Schelew, Ellen&lt;/author&gt;&lt;author&gt;Wieman, Carl&lt;/author&gt;&lt;/authors&gt;&lt;/contributors&gt;&lt;titles&gt;&lt;title&gt;Improved learning in a large-enrollment physics class&lt;/title&gt;&lt;secondary-title&gt;Science&lt;/secondary-title&gt;&lt;/titles&gt;&lt;periodical&gt;&lt;full-title&gt;science&lt;/full-title&gt;&lt;/periodical&gt;&lt;pages&gt;862-864&lt;/pages&gt;&lt;volume&gt;332&lt;/volume&gt;&lt;number&gt;6031&lt;/number&gt;&lt;dates&gt;&lt;year&gt;2011&lt;/year&gt;&lt;/dates&gt;&lt;isbn&gt;0036-8075&lt;/isbn&gt;&lt;urls&gt;&lt;/urls&gt;&lt;/record&gt;&lt;/Cite&gt;&lt;/EndNote&gt;</w:instrText>
      </w:r>
      <w:r w:rsidR="005078E1">
        <w:fldChar w:fldCharType="separate"/>
      </w:r>
      <w:r w:rsidR="005078E1">
        <w:rPr>
          <w:noProof/>
        </w:rPr>
        <w:t>(Deslauriers, Schelew, &amp; Wieman, 2011; Walker, Cotner, Baepler, &amp; Decker, 2008)</w:t>
      </w:r>
      <w:r w:rsidR="005078E1">
        <w:fldChar w:fldCharType="end"/>
      </w:r>
      <w:r w:rsidR="002A2694" w:rsidRPr="008F483E">
        <w:t xml:space="preserve">. </w:t>
      </w:r>
      <w:r w:rsidR="00801CEA" w:rsidRPr="008F483E">
        <w:t xml:space="preserve">In addition, research has shown that college students have short attention spans </w:t>
      </w:r>
      <w:r w:rsidR="005078E1">
        <w:fldChar w:fldCharType="begin"/>
      </w:r>
      <w:r w:rsidR="005078E1">
        <w:instrText xml:space="preserve"> ADDIN EN.CITE &lt;EndNote&gt;&lt;Cite&gt;&lt;Author&gt;Bunce&lt;/Author&gt;&lt;Year&gt;2010&lt;/Year&gt;&lt;RecNum&gt;25&lt;/RecNum&gt;&lt;DisplayText&gt;(Bunce, Flens, &amp;amp; Neiles, 2010)&lt;/DisplayText&gt;&lt;record&gt;&lt;rec-number&gt;25&lt;/rec-number&gt;&lt;foreign-keys&gt;&lt;key app="EN" db-id="vsvrse99t5ptp1evaznxxf9z25w5v9tfaews" timestamp="1589250948"&gt;25&lt;/key&gt;&lt;/foreign-keys&gt;&lt;ref-type name="Journal Article"&gt;17&lt;/ref-type&gt;&lt;contributors&gt;&lt;authors&gt;&lt;author&gt;Bunce, D.&lt;/author&gt;&lt;author&gt;Flens, E.&lt;/author&gt;&lt;author&gt;Neiles, K.&lt;/author&gt;&lt;/authors&gt;&lt;/contributors&gt;&lt;titles&gt;&lt;title&gt;How long can students pay attention in class? A study of student attention decline using clickers.&lt;/title&gt;&lt;secondary-title&gt;Journal of Chemical Education&lt;/secondary-title&gt;&lt;/titles&gt;&lt;periodical&gt;&lt;full-title&gt;Journal of Chemical Education&lt;/full-title&gt;&lt;/periodical&gt;&lt;pages&gt;1438-1444&lt;/pages&gt;&lt;volume&gt;87&lt;/volume&gt;&lt;number&gt;12&lt;/number&gt;&lt;dates&gt;&lt;year&gt;2010&lt;/year&gt;&lt;/dates&gt;&lt;urls&gt;&lt;/urls&gt;&lt;/record&gt;&lt;/Cite&gt;&lt;/EndNote&gt;</w:instrText>
      </w:r>
      <w:r w:rsidR="005078E1">
        <w:fldChar w:fldCharType="separate"/>
      </w:r>
      <w:r w:rsidR="005078E1">
        <w:rPr>
          <w:noProof/>
        </w:rPr>
        <w:t>(Bunce, Flens, &amp; Neiles, 2010)</w:t>
      </w:r>
      <w:r w:rsidR="005078E1">
        <w:fldChar w:fldCharType="end"/>
      </w:r>
      <w:r w:rsidR="00801CEA" w:rsidRPr="008F483E">
        <w:t>. By breaking up the traditional lecture with short-burst</w:t>
      </w:r>
      <w:r w:rsidR="00CD33C3" w:rsidRPr="008F483E">
        <w:t>s</w:t>
      </w:r>
      <w:r w:rsidR="00801CEA" w:rsidRPr="008F483E">
        <w:t xml:space="preserve"> of group work involv</w:t>
      </w:r>
      <w:r w:rsidR="00811ADD">
        <w:t>ing</w:t>
      </w:r>
      <w:r w:rsidR="00801CEA" w:rsidRPr="008F483E">
        <w:t xml:space="preserve"> active learning, students can </w:t>
      </w:r>
      <w:r w:rsidR="00C75FE8">
        <w:t>re-start the attention clock</w:t>
      </w:r>
      <w:r w:rsidR="005E7786">
        <w:t xml:space="preserve"> to help them re-engage with the material </w:t>
      </w:r>
      <w:r w:rsidR="005E7786">
        <w:fldChar w:fldCharType="begin"/>
      </w:r>
      <w:r w:rsidR="005E7786">
        <w:instrText xml:space="preserve"> ADDIN EN.CITE &lt;EndNote&gt;&lt;Cite&gt;&lt;Author&gt;Middendorf&lt;/Author&gt;&lt;Year&gt;1996&lt;/Year&gt;&lt;RecNum&gt;38&lt;/RecNum&gt;&lt;DisplayText&gt;(Middendorf &amp;amp; Kalish, 1996)&lt;/DisplayText&gt;&lt;record&gt;&lt;rec-number&gt;38&lt;/rec-number&gt;&lt;foreign-keys&gt;&lt;key app="EN" db-id="vsvrse99t5ptp1evaznxxf9z25w5v9tfaews" timestamp="1593581928"&gt;38&lt;/key&gt;&lt;/foreign-keys&gt;&lt;ref-type name="Conference Proceedings"&gt;10&lt;/ref-type&gt;&lt;contributors&gt;&lt;authors&gt;&lt;author&gt;Middendorf, Joan&lt;/author&gt;&lt;author&gt;Kalish, Alan&lt;/author&gt;&lt;/authors&gt;&lt;/contributors&gt;&lt;titles&gt;&lt;title&gt;The “change-up” in lectures&lt;/title&gt;&lt;secondary-title&gt;Natl. Teach. Learn. Forum&lt;/secondary-title&gt;&lt;/titles&gt;&lt;pages&gt;1-5&lt;/pages&gt;&lt;volume&gt;5&lt;/volume&gt;&lt;number&gt;2&lt;/number&gt;&lt;dates&gt;&lt;year&gt;1996&lt;/year&gt;&lt;/dates&gt;&lt;urls&gt;&lt;/urls&gt;&lt;/record&gt;&lt;/Cite&gt;&lt;/EndNote&gt;</w:instrText>
      </w:r>
      <w:r w:rsidR="005E7786">
        <w:fldChar w:fldCharType="separate"/>
      </w:r>
      <w:r w:rsidR="005E7786">
        <w:rPr>
          <w:noProof/>
        </w:rPr>
        <w:t>(Middendorf &amp; Kalish, 1996)</w:t>
      </w:r>
      <w:r w:rsidR="005E7786">
        <w:fldChar w:fldCharType="end"/>
      </w:r>
      <w:r w:rsidR="00801CEA" w:rsidRPr="008F483E">
        <w:t xml:space="preserve">. </w:t>
      </w:r>
      <w:r w:rsidR="002A2694" w:rsidRPr="008F483E">
        <w:t>Because of the change in weighting of the exams to accommodate for the implementation of group work, course grades cannot be directly compared between the two semesters. However, the significant improvement in four of five areas of student motivation</w:t>
      </w:r>
      <w:r w:rsidR="00C75583" w:rsidRPr="008F483E">
        <w:t xml:space="preserve"> to engage in learning</w:t>
      </w:r>
      <w:r w:rsidR="002A2694" w:rsidRPr="008F483E">
        <w:t xml:space="preserve"> including the </w:t>
      </w:r>
      <w:r w:rsidR="002A2694" w:rsidRPr="008F483E">
        <w:rPr>
          <w:u w:val="single"/>
        </w:rPr>
        <w:t>S</w:t>
      </w:r>
      <w:r w:rsidR="002A2694" w:rsidRPr="008F483E">
        <w:t xml:space="preserve">uccess measure, indicate the student’s perceived success in the class increased. </w:t>
      </w:r>
      <w:r w:rsidR="005C74A2" w:rsidRPr="008F483E">
        <w:t>By using short</w:t>
      </w:r>
      <w:r w:rsidR="002A2694" w:rsidRPr="008F483E">
        <w:t xml:space="preserve"> </w:t>
      </w:r>
      <w:r w:rsidR="00DC1E01" w:rsidRPr="008F483E">
        <w:t xml:space="preserve">bursts of in-class </w:t>
      </w:r>
      <w:r w:rsidR="002A2694" w:rsidRPr="008F483E">
        <w:t>group work</w:t>
      </w:r>
      <w:r w:rsidR="00DC1E01" w:rsidRPr="008F483E">
        <w:t xml:space="preserve"> time in 25 out of 39 classes,</w:t>
      </w:r>
      <w:r w:rsidR="002A2694" w:rsidRPr="008F483E">
        <w:t xml:space="preserve"> </w:t>
      </w:r>
      <w:r w:rsidR="00DC1E01" w:rsidRPr="008F483E">
        <w:t>there were many more opportunities to link students with real-world</w:t>
      </w:r>
      <w:r w:rsidR="002A2694" w:rsidRPr="008F483E">
        <w:t xml:space="preserve"> situations</w:t>
      </w:r>
      <w:r w:rsidR="00DC1E01" w:rsidRPr="008F483E">
        <w:t xml:space="preserve"> they may face</w:t>
      </w:r>
      <w:r w:rsidR="002A2694" w:rsidRPr="008F483E">
        <w:t xml:space="preserve"> in their future careers (see examples of questions in </w:t>
      </w:r>
      <w:r w:rsidR="002A2694" w:rsidRPr="002616A4">
        <w:t>Table 1</w:t>
      </w:r>
      <w:r w:rsidR="002A2694" w:rsidRPr="008F483E">
        <w:t>)</w:t>
      </w:r>
      <w:r w:rsidRPr="008F483E">
        <w:t>, which may have led to the</w:t>
      </w:r>
      <w:r w:rsidR="007D124C" w:rsidRPr="008F483E">
        <w:t>ir</w:t>
      </w:r>
      <w:r w:rsidRPr="008F483E">
        <w:t xml:space="preserve"> higher </w:t>
      </w:r>
      <w:r w:rsidR="007D124C" w:rsidRPr="008F483E">
        <w:rPr>
          <w:u w:val="single"/>
        </w:rPr>
        <w:t>U</w:t>
      </w:r>
      <w:r w:rsidR="007D124C" w:rsidRPr="008F483E">
        <w:t xml:space="preserve">sefulness and </w:t>
      </w:r>
      <w:r w:rsidR="007D124C" w:rsidRPr="008F483E">
        <w:rPr>
          <w:u w:val="single"/>
        </w:rPr>
        <w:t>I</w:t>
      </w:r>
      <w:r w:rsidR="007D124C" w:rsidRPr="008F483E">
        <w:t xml:space="preserve">nterest </w:t>
      </w:r>
      <w:r w:rsidRPr="008F483E">
        <w:t>scores</w:t>
      </w:r>
      <w:r w:rsidR="002A2694" w:rsidRPr="008F483E">
        <w:t xml:space="preserve">. </w:t>
      </w:r>
    </w:p>
    <w:p w14:paraId="74BB869E" w14:textId="77777777" w:rsidR="00AB7D1F" w:rsidRPr="008F483E" w:rsidRDefault="00A269CD" w:rsidP="002616A4">
      <w:pPr>
        <w:pStyle w:val="Newparagraph"/>
        <w:spacing w:line="480" w:lineRule="auto"/>
        <w:jc w:val="both"/>
      </w:pPr>
      <w:proofErr w:type="spellStart"/>
      <w:r w:rsidRPr="008F483E">
        <w:t>Yazedjian</w:t>
      </w:r>
      <w:proofErr w:type="spellEnd"/>
      <w:r w:rsidRPr="008F483E">
        <w:t xml:space="preserve"> and Kolkhorst</w:t>
      </w:r>
      <w:r w:rsidR="00210D86">
        <w:t xml:space="preserve"> (2007)</w:t>
      </w:r>
      <w:r w:rsidRPr="008F483E">
        <w:t xml:space="preserve"> demonstrate</w:t>
      </w:r>
      <w:r w:rsidR="00811ADD">
        <w:t>d</w:t>
      </w:r>
      <w:r w:rsidRPr="008F483E">
        <w:t xml:space="preserve"> group work deepened understanding</w:t>
      </w:r>
      <w:r w:rsidR="001C257A" w:rsidRPr="008F483E">
        <w:t xml:space="preserve"> of material </w:t>
      </w:r>
      <w:r w:rsidRPr="008F483E">
        <w:t xml:space="preserve">and group activities should be reoccurring so students build relationships with </w:t>
      </w:r>
      <w:r w:rsidRPr="008F483E">
        <w:lastRenderedPageBreak/>
        <w:t>one another</w:t>
      </w:r>
      <w:r w:rsidR="002A2694" w:rsidRPr="008F483E">
        <w:t xml:space="preserve"> </w:t>
      </w:r>
      <w:r w:rsidR="005078E1">
        <w:fldChar w:fldCharType="begin"/>
      </w:r>
      <w:r w:rsidR="005078E1">
        <w:instrText xml:space="preserve"> ADDIN EN.CITE &lt;EndNote&gt;&lt;Cite&gt;&lt;Author&gt;Yazedjian&lt;/Author&gt;&lt;Year&gt;2007&lt;/Year&gt;&lt;RecNum&gt;12&lt;/RecNum&gt;&lt;DisplayText&gt;(Yazedjian &amp;amp; Kolkhorst, 2007)&lt;/DisplayText&gt;&lt;record&gt;&lt;rec-number&gt;12&lt;/rec-number&gt;&lt;foreign-keys&gt;&lt;key app="EN" db-id="vsvrse99t5ptp1evaznxxf9z25w5v9tfaews" timestamp="1574350624"&gt;12&lt;/key&gt;&lt;/foreign-keys&gt;&lt;ref-type name="Journal Article"&gt;17&lt;/ref-type&gt;&lt;contributors&gt;&lt;authors&gt;&lt;author&gt;Yazedjian, Ani&lt;/author&gt;&lt;author&gt;Kolkhorst, Brittany Boyle&lt;/author&gt;&lt;/authors&gt;&lt;/contributors&gt;&lt;titles&gt;&lt;title&gt;Implementing small-group activities in large lecture classes&lt;/title&gt;&lt;secondary-title&gt;College Teaching&lt;/secondary-title&gt;&lt;/titles&gt;&lt;periodical&gt;&lt;full-title&gt;College Teaching&lt;/full-title&gt;&lt;/periodical&gt;&lt;pages&gt;164-169&lt;/pages&gt;&lt;volume&gt;55&lt;/volume&gt;&lt;number&gt;4&lt;/number&gt;&lt;dates&gt;&lt;year&gt;2007&lt;/year&gt;&lt;/dates&gt;&lt;isbn&gt;8756-7555&lt;/isbn&gt;&lt;urls&gt;&lt;/urls&gt;&lt;/record&gt;&lt;/Cite&gt;&lt;/EndNote&gt;</w:instrText>
      </w:r>
      <w:r w:rsidR="005078E1">
        <w:fldChar w:fldCharType="separate"/>
      </w:r>
      <w:r w:rsidR="005078E1">
        <w:rPr>
          <w:noProof/>
        </w:rPr>
        <w:t>(Yazedjian &amp; Kolkhorst, 2007)</w:t>
      </w:r>
      <w:r w:rsidR="005078E1">
        <w:fldChar w:fldCharType="end"/>
      </w:r>
      <w:r w:rsidRPr="008F483E">
        <w:t xml:space="preserve">. One of the outcome goals for the implementation of group work was to foster a more inclusive and welcoming environment, especially for students </w:t>
      </w:r>
      <w:r w:rsidR="00811ADD">
        <w:t>who</w:t>
      </w:r>
      <w:r w:rsidRPr="008F483E">
        <w:t xml:space="preserve"> did not know anyone. </w:t>
      </w:r>
      <w:r w:rsidR="0073334E" w:rsidRPr="008F483E">
        <w:t>Getting to work with one’s peers in a small group</w:t>
      </w:r>
      <w:r w:rsidR="00CD33C3" w:rsidRPr="008F483E">
        <w:t>,</w:t>
      </w:r>
      <w:r w:rsidR="0073334E" w:rsidRPr="008F483E">
        <w:t xml:space="preserve"> has been shown to be an opportunity to share ideas, knowledge, and experiences in a mutually beneficial setting </w:t>
      </w:r>
      <w:r w:rsidR="005078E1">
        <w:fldChar w:fldCharType="begin"/>
      </w:r>
      <w:r w:rsidR="005078E1">
        <w:instrText xml:space="preserve"> ADDIN EN.CITE &lt;EndNote&gt;&lt;Cite&gt;&lt;Author&gt;Boud&lt;/Author&gt;&lt;Year&gt;2013&lt;/Year&gt;&lt;RecNum&gt;26&lt;/RecNum&gt;&lt;DisplayText&gt;(Boud, Cohen, &amp;amp; Sampson, 2013)&lt;/DisplayText&gt;&lt;record&gt;&lt;rec-number&gt;26&lt;/rec-number&gt;&lt;foreign-keys&gt;&lt;key app="EN" db-id="vsvrse99t5ptp1evaznxxf9z25w5v9tfaews" timestamp="1589251256"&gt;26&lt;/key&gt;&lt;/foreign-keys&gt;&lt;ref-type name="Book"&gt;6&lt;/ref-type&gt;&lt;contributors&gt;&lt;authors&gt;&lt;author&gt;Boud, D.&lt;/author&gt;&lt;author&gt;Cohen, R.&lt;/author&gt;&lt;author&gt;Sampson, J.&lt;/author&gt;&lt;/authors&gt;&lt;/contributors&gt;&lt;titles&gt;&lt;title&gt;Peer learning in higher education: Learning from and with each other.&lt;/title&gt;&lt;/titles&gt;&lt;pages&gt;196&lt;/pages&gt;&lt;edition&gt;2nd&lt;/edition&gt;&lt;dates&gt;&lt;year&gt;2013&lt;/year&gt;&lt;/dates&gt;&lt;pub-location&gt;Abingdon, Eng.&lt;/pub-location&gt;&lt;publisher&gt;Routledge&lt;/publisher&gt;&lt;work-type&gt;Education&lt;/work-type&gt;&lt;urls&gt;&lt;/urls&gt;&lt;/record&gt;&lt;/Cite&gt;&lt;/EndNote&gt;</w:instrText>
      </w:r>
      <w:r w:rsidR="005078E1">
        <w:fldChar w:fldCharType="separate"/>
      </w:r>
      <w:r w:rsidR="005078E1">
        <w:rPr>
          <w:noProof/>
        </w:rPr>
        <w:t>(Boud, Cohen, &amp; Sampson, 2013)</w:t>
      </w:r>
      <w:r w:rsidR="005078E1">
        <w:fldChar w:fldCharType="end"/>
      </w:r>
      <w:r w:rsidR="0073334E" w:rsidRPr="008F483E">
        <w:t xml:space="preserve">. </w:t>
      </w:r>
      <w:r w:rsidR="001C257A" w:rsidRPr="008F483E">
        <w:t xml:space="preserve">The </w:t>
      </w:r>
      <w:r w:rsidR="0007594F" w:rsidRPr="008F483E">
        <w:t xml:space="preserve">significantly </w:t>
      </w:r>
      <w:r w:rsidR="001C257A" w:rsidRPr="008F483E">
        <w:t xml:space="preserve">increased score on the </w:t>
      </w:r>
      <w:r w:rsidR="002A2694" w:rsidRPr="008F483E">
        <w:rPr>
          <w:u w:val="single"/>
        </w:rPr>
        <w:t>C</w:t>
      </w:r>
      <w:r w:rsidR="002A2694" w:rsidRPr="008F483E">
        <w:t>aring</w:t>
      </w:r>
      <w:r w:rsidR="001C257A" w:rsidRPr="008F483E">
        <w:t xml:space="preserve"> measure, showed students highly</w:t>
      </w:r>
      <w:r w:rsidR="00210D86">
        <w:t xml:space="preserve"> perceived</w:t>
      </w:r>
      <w:r w:rsidR="001C257A" w:rsidRPr="008F483E">
        <w:t xml:space="preserve"> that the professor cared for them and for their success in the class. This caring could also have been increased not just directly by the professor, but also in the learning environment the professor facilitated.</w:t>
      </w:r>
    </w:p>
    <w:p w14:paraId="59285BC0" w14:textId="77777777" w:rsidR="00CD33C3" w:rsidRPr="008F483E" w:rsidRDefault="007D124C" w:rsidP="002616A4">
      <w:pPr>
        <w:pStyle w:val="Newparagraph"/>
        <w:spacing w:line="480" w:lineRule="auto"/>
        <w:jc w:val="both"/>
      </w:pPr>
      <w:r w:rsidRPr="008F483E">
        <w:t>To have a successful classroom learning environment, students need to attend</w:t>
      </w:r>
      <w:r w:rsidR="00DC1E01" w:rsidRPr="008F483E">
        <w:t xml:space="preserve"> and actively participate</w:t>
      </w:r>
      <w:r w:rsidRPr="008F483E">
        <w:t xml:space="preserve">. </w:t>
      </w:r>
      <w:r w:rsidR="001C257A" w:rsidRPr="008F483E">
        <w:t>Unless there are points for attendance in large lecture classes, it is easy for a student to feel anonymous and then not attend regularly</w:t>
      </w:r>
      <w:r w:rsidR="0069120C">
        <w:t xml:space="preserve"> </w:t>
      </w:r>
      <w:r w:rsidR="0069120C">
        <w:fldChar w:fldCharType="begin"/>
      </w:r>
      <w:r w:rsidR="0069120C">
        <w:instrText xml:space="preserve"> ADDIN EN.CITE &lt;EndNote&gt;&lt;Cite&gt;&lt;Author&gt;Chenneville&lt;/Author&gt;&lt;Year&gt;2008&lt;/Year&gt;&lt;RecNum&gt;37&lt;/RecNum&gt;&lt;DisplayText&gt;(Chenneville &amp;amp; Jordan, 2008)&lt;/DisplayText&gt;&lt;record&gt;&lt;rec-number&gt;37&lt;/rec-number&gt;&lt;foreign-keys&gt;&lt;key app="EN" db-id="vsvrse99t5ptp1evaznxxf9z25w5v9tfaews" timestamp="1593579320"&gt;37&lt;/key&gt;&lt;/foreign-keys&gt;&lt;ref-type name="Journal Article"&gt;17&lt;/ref-type&gt;&lt;contributors&gt;&lt;authors&gt;&lt;author&gt;Chenneville, Tiffany&lt;/author&gt;&lt;author&gt;Jordan, Cary&lt;/author&gt;&lt;/authors&gt;&lt;/contributors&gt;&lt;titles&gt;&lt;title&gt;The Impact of Attendance Polices on Course Attendance among College Students&lt;/title&gt;&lt;secondary-title&gt;Journal of the Scholarship of Teaching and Learning&lt;/secondary-title&gt;&lt;/titles&gt;&lt;periodical&gt;&lt;full-title&gt;Journal of the Scholarship of Teaching and Learning&lt;/full-title&gt;&lt;/periodical&gt;&lt;pages&gt;29-35&lt;/pages&gt;&lt;dates&gt;&lt;year&gt;2008&lt;/year&gt;&lt;/dates&gt;&lt;isbn&gt;1527-9316&lt;/isbn&gt;&lt;urls&gt;&lt;/urls&gt;&lt;/record&gt;&lt;/Cite&gt;&lt;/EndNote&gt;</w:instrText>
      </w:r>
      <w:r w:rsidR="0069120C">
        <w:fldChar w:fldCharType="separate"/>
      </w:r>
      <w:r w:rsidR="0069120C">
        <w:rPr>
          <w:noProof/>
        </w:rPr>
        <w:t>(Chenneville &amp; Jordan, 2008)</w:t>
      </w:r>
      <w:r w:rsidR="0069120C">
        <w:fldChar w:fldCharType="end"/>
      </w:r>
      <w:r w:rsidR="001C257A" w:rsidRPr="008F483E">
        <w:t xml:space="preserve">. Although not empirically measured, the observation of students in attendance, especially on Fridays, prior to the group work implementation was low. Again, this could be reflected in their student motivation </w:t>
      </w:r>
      <w:r w:rsidR="00C75583" w:rsidRPr="008F483E">
        <w:t xml:space="preserve">to engage in learning </w:t>
      </w:r>
      <w:r w:rsidR="001C257A" w:rsidRPr="008F483E">
        <w:t xml:space="preserve">scores, where their </w:t>
      </w:r>
      <w:r w:rsidR="001C257A" w:rsidRPr="008F483E">
        <w:rPr>
          <w:u w:val="single"/>
        </w:rPr>
        <w:t>I</w:t>
      </w:r>
      <w:r w:rsidR="001C257A" w:rsidRPr="008F483E">
        <w:t xml:space="preserve">nterest score was the lowest of all five measurements at a 4.1 (somewhat agree). With the implementation of group work, attendance increased dramatically, with only </w:t>
      </w:r>
      <w:r w:rsidRPr="008F483E">
        <w:t>seven</w:t>
      </w:r>
      <w:r w:rsidR="001C257A" w:rsidRPr="008F483E">
        <w:t xml:space="preserve"> students out of 132 not receiving full credit on the group work portion of their final grade.</w:t>
      </w:r>
      <w:r w:rsidRPr="008F483E">
        <w:t xml:space="preserve"> </w:t>
      </w:r>
      <w:proofErr w:type="spellStart"/>
      <w:r w:rsidRPr="008F483E">
        <w:t>Deslauriers</w:t>
      </w:r>
      <w:proofErr w:type="spellEnd"/>
      <w:r w:rsidRPr="008F483E">
        <w:t xml:space="preserve"> </w:t>
      </w:r>
      <w:r w:rsidR="00010E73" w:rsidRPr="008F483E">
        <w:t>and colleagues</w:t>
      </w:r>
      <w:r w:rsidR="00210D86">
        <w:t xml:space="preserve"> (2011) </w:t>
      </w:r>
      <w:r w:rsidRPr="008F483E">
        <w:t xml:space="preserve">saw a similar effect on attendance in a second-semester physics course with the implementation of active learning techniques that led to an increase in attendance compared to the traditional course section </w:t>
      </w:r>
      <w:r w:rsidR="005078E1">
        <w:fldChar w:fldCharType="begin"/>
      </w:r>
      <w:r w:rsidR="005078E1">
        <w:instrText xml:space="preserve"> ADDIN EN.CITE &lt;EndNote&gt;&lt;Cite&gt;&lt;Author&gt;Deslauriers&lt;/Author&gt;&lt;Year&gt;2011&lt;/Year&gt;&lt;RecNum&gt;14&lt;/RecNum&gt;&lt;DisplayText&gt;(Deslauriers et al., 2011)&lt;/DisplayText&gt;&lt;record&gt;&lt;rec-number&gt;14&lt;/rec-number&gt;&lt;foreign-keys&gt;&lt;key app="EN" db-id="vsvrse99t5ptp1evaznxxf9z25w5v9tfaews" timestamp="1574358089"&gt;14&lt;/key&gt;&lt;/foreign-keys&gt;&lt;ref-type name="Journal Article"&gt;17&lt;/ref-type&gt;&lt;contributors&gt;&lt;authors&gt;&lt;author&gt;Deslauriers, Louis&lt;/author&gt;&lt;author&gt;Schelew, Ellen&lt;/author&gt;&lt;author&gt;Wieman, Carl&lt;/author&gt;&lt;/authors&gt;&lt;/contributors&gt;&lt;titles&gt;&lt;title&gt;Improved learning in a large-enrollment physics class&lt;/title&gt;&lt;secondary-title&gt;Science&lt;/secondary-title&gt;&lt;/titles&gt;&lt;periodical&gt;&lt;full-title&gt;science&lt;/full-title&gt;&lt;/periodical&gt;&lt;pages&gt;862-864&lt;/pages&gt;&lt;volume&gt;332&lt;/volume&gt;&lt;number&gt;6031&lt;/number&gt;&lt;dates&gt;&lt;year&gt;2011&lt;/year&gt;&lt;/dates&gt;&lt;isbn&gt;0036-8075&lt;/isbn&gt;&lt;urls&gt;&lt;/urls&gt;&lt;/record&gt;&lt;/Cite&gt;&lt;/EndNote&gt;</w:instrText>
      </w:r>
      <w:r w:rsidR="005078E1">
        <w:fldChar w:fldCharType="separate"/>
      </w:r>
      <w:r w:rsidR="005078E1">
        <w:rPr>
          <w:noProof/>
        </w:rPr>
        <w:t>(Deslauriers et al., 2011)</w:t>
      </w:r>
      <w:r w:rsidR="005078E1">
        <w:fldChar w:fldCharType="end"/>
      </w:r>
      <w:r w:rsidRPr="008F483E">
        <w:t>.</w:t>
      </w:r>
    </w:p>
    <w:p w14:paraId="7C54B46E" w14:textId="77777777" w:rsidR="001C257A" w:rsidRPr="008F483E" w:rsidRDefault="00CD33C3" w:rsidP="002616A4">
      <w:pPr>
        <w:pStyle w:val="Newparagraph"/>
        <w:spacing w:line="480" w:lineRule="auto"/>
        <w:jc w:val="both"/>
      </w:pPr>
      <w:r w:rsidRPr="008F483E">
        <w:t xml:space="preserve">At larger universities, large lecture classes will be forever present, but opportunities to make them feel smaller, forever abound.  Recent evidence shows different classroom sizes facilitate different aspects of learning. Bolden and colleagues </w:t>
      </w:r>
      <w:r w:rsidR="0069120C">
        <w:t xml:space="preserve">(2019) </w:t>
      </w:r>
      <w:r w:rsidRPr="008F483E">
        <w:t xml:space="preserve">showed location matters when delivering the same material to two groups of students, one in a smaller classroom and </w:t>
      </w:r>
      <w:r w:rsidRPr="008F483E">
        <w:lastRenderedPageBreak/>
        <w:t>one in a large lecture hall</w:t>
      </w:r>
      <w:r w:rsidR="001C3C6D" w:rsidRPr="008F483E">
        <w:t xml:space="preserve"> </w:t>
      </w:r>
      <w:r w:rsidR="005078E1">
        <w:fldChar w:fldCharType="begin"/>
      </w:r>
      <w:r w:rsidR="005078E1">
        <w:instrText xml:space="preserve"> ADDIN EN.CITE &lt;EndNote&gt;&lt;Cite&gt;&lt;Author&gt;Bolden&lt;/Author&gt;&lt;Year&gt;2019&lt;/Year&gt;&lt;RecNum&gt;27&lt;/RecNum&gt;&lt;DisplayText&gt;(Bolden, Oestreich, &amp;amp; Kenney, 2019)&lt;/DisplayText&gt;&lt;record&gt;&lt;rec-number&gt;27&lt;/rec-number&gt;&lt;foreign-keys&gt;&lt;key app="EN" db-id="vsvrse99t5ptp1evaznxxf9z25w5v9tfaews" timestamp="1589252892"&gt;27&lt;/key&gt;&lt;/foreign-keys&gt;&lt;ref-type name="Journal Article"&gt;17&lt;/ref-type&gt;&lt;contributors&gt;&lt;authors&gt;&lt;author&gt;Bolden, EC&lt;/author&gt;&lt;author&gt;Oestreich, TM&lt;/author&gt;&lt;author&gt;Kenney, MJ&lt;/author&gt;&lt;/authors&gt;&lt;/contributors&gt;&lt;titles&gt;&lt;title&gt;Location, location, location: A comparison of student experience in a lecture hall to a small classroom using similar techniques&lt;/title&gt;&lt;secondary-title&gt;Active Learning in Higher Education&lt;/secondary-title&gt;&lt;/titles&gt;&lt;periodical&gt;&lt;full-title&gt;Active Learning in Higher Education&lt;/full-title&gt;&lt;/periodical&gt;&lt;pages&gt;139-152&lt;/pages&gt;&lt;volume&gt;20&lt;/volume&gt;&lt;number&gt;2&lt;/number&gt;&lt;dates&gt;&lt;year&gt;2019&lt;/year&gt;&lt;/dates&gt;&lt;urls&gt;&lt;/urls&gt;&lt;/record&gt;&lt;/Cite&gt;&lt;/EndNote&gt;</w:instrText>
      </w:r>
      <w:r w:rsidR="005078E1">
        <w:fldChar w:fldCharType="separate"/>
      </w:r>
      <w:r w:rsidR="005078E1">
        <w:rPr>
          <w:noProof/>
        </w:rPr>
        <w:t>(Bolden, Oestreich, &amp; Kenney, 2019)</w:t>
      </w:r>
      <w:r w:rsidR="005078E1">
        <w:fldChar w:fldCharType="end"/>
      </w:r>
      <w:r w:rsidRPr="008F483E">
        <w:t>.  Students in the smaller classroom</w:t>
      </w:r>
      <w:r w:rsidR="00225BF2" w:rsidRPr="008F483E">
        <w:t xml:space="preserve"> scored themselves higher in meaningful processing and active participation, </w:t>
      </w:r>
      <w:r w:rsidR="00732F62">
        <w:t>which includes engaging with the</w:t>
      </w:r>
      <w:r w:rsidR="00732F62" w:rsidRPr="00996A23">
        <w:t xml:space="preserve"> read</w:t>
      </w:r>
      <w:r w:rsidR="00732F62">
        <w:t>ings</w:t>
      </w:r>
      <w:r w:rsidR="00732F62" w:rsidRPr="00996A23">
        <w:t>, writ</w:t>
      </w:r>
      <w:r w:rsidR="00732F62">
        <w:t>ings</w:t>
      </w:r>
      <w:r w:rsidR="00732F62" w:rsidRPr="00996A23">
        <w:t>, discuss</w:t>
      </w:r>
      <w:r w:rsidR="00732F62">
        <w:t>ions</w:t>
      </w:r>
      <w:r w:rsidR="00732F62" w:rsidRPr="00996A23">
        <w:t xml:space="preserve">, </w:t>
      </w:r>
      <w:r w:rsidR="00732F62">
        <w:t xml:space="preserve">or </w:t>
      </w:r>
      <w:r w:rsidR="00732F62" w:rsidRPr="00996A23">
        <w:t>creat</w:t>
      </w:r>
      <w:r w:rsidR="00732F62">
        <w:t xml:space="preserve">ing and problem solving </w:t>
      </w:r>
      <w:r w:rsidR="00732F62">
        <w:fldChar w:fldCharType="begin"/>
      </w:r>
      <w:r w:rsidR="00732F62">
        <w:instrText xml:space="preserve"> ADDIN EN.CITE &lt;EndNote&gt;&lt;Cite&gt;&lt;Author&gt;Starmer&lt;/Author&gt;&lt;Year&gt;2015&lt;/Year&gt;&lt;RecNum&gt;33&lt;/RecNum&gt;&lt;DisplayText&gt;(Starmer, Duquette, &amp;amp; Howard, 2015)&lt;/DisplayText&gt;&lt;record&gt;&lt;rec-number&gt;33&lt;/rec-number&gt;&lt;foreign-keys&gt;&lt;key app="EN" db-id="vsvrse99t5ptp1evaznxxf9z25w5v9tfaews" timestamp="1593570399"&gt;33&lt;/key&gt;&lt;/foreign-keys&gt;&lt;ref-type name="Journal Article"&gt;17&lt;/ref-type&gt;&lt;contributors&gt;&lt;authors&gt;&lt;author&gt;Starmer, David J.&lt;/author&gt;&lt;author&gt;Duquette, Sean&lt;/author&gt;&lt;author&gt;Howard, Loretta&lt;/author&gt;&lt;/authors&gt;&lt;/contributors&gt;&lt;titles&gt;&lt;title&gt;Participation strategies and student performance: An undergraduate health science retrospective study&lt;/title&gt;&lt;secondary-title&gt;The Journal of chiropractic education&lt;/secondary-title&gt;&lt;alt-title&gt;J Chiropr Educ&lt;/alt-title&gt;&lt;/titles&gt;&lt;periodical&gt;&lt;full-title&gt;The Journal of chiropractic education&lt;/full-title&gt;&lt;abbr-1&gt;J Chiropr Educ&lt;/abbr-1&gt;&lt;/periodical&gt;&lt;alt-periodical&gt;&lt;full-title&gt;The Journal of chiropractic education&lt;/full-title&gt;&lt;abbr-1&gt;J Chiropr Educ&lt;/abbr-1&gt;&lt;/alt-periodical&gt;&lt;pages&gt;134-138&lt;/pages&gt;&lt;volume&gt;29&lt;/volume&gt;&lt;number&gt;2&lt;/number&gt;&lt;edition&gt;2015/05/29&lt;/edition&gt;&lt;keywords&gt;&lt;keyword&gt;Chiropractic&lt;/keyword&gt;&lt;keyword&gt;Education&lt;/keyword&gt;&lt;keyword&gt;Teaching&lt;/keyword&gt;&lt;/keywords&gt;&lt;dates&gt;&lt;year&gt;2015&lt;/year&gt;&lt;/dates&gt;&lt;publisher&gt;the Association of Chiropractic Colleges&lt;/publisher&gt;&lt;isbn&gt;1042-5055&lt;/isbn&gt;&lt;accession-num&gt;26023893&lt;/accession-num&gt;&lt;urls&gt;&lt;related-urls&gt;&lt;url&gt;https://pubmed.ncbi.nlm.nih.gov/26023893&lt;/url&gt;&lt;url&gt;https://www.ncbi.nlm.nih.gov/pmc/articles/PMC4582611/&lt;/url&gt;&lt;/related-urls&gt;&lt;/urls&gt;&lt;electronic-resource-num&gt;10.7899/JCE-14-20&lt;/electronic-resource-num&gt;&lt;remote-database-name&gt;PubMed&lt;/remote-database-name&gt;&lt;language&gt;eng&lt;/language&gt;&lt;/record&gt;&lt;/Cite&gt;&lt;/EndNote&gt;</w:instrText>
      </w:r>
      <w:r w:rsidR="00732F62">
        <w:fldChar w:fldCharType="separate"/>
      </w:r>
      <w:r w:rsidR="00732F62">
        <w:rPr>
          <w:noProof/>
        </w:rPr>
        <w:t>(Starmer, Duquette, &amp; Howard, 2015)</w:t>
      </w:r>
      <w:r w:rsidR="00732F62">
        <w:fldChar w:fldCharType="end"/>
      </w:r>
      <w:r w:rsidR="00732F62">
        <w:t>. S</w:t>
      </w:r>
      <w:r w:rsidR="00225BF2" w:rsidRPr="008F483E">
        <w:t xml:space="preserve">tudents in the larger classroom scored themselves higher in a better overall understanding of the material including having more focused attention, a deeper processing of material, and more advanced learning. Can you have it both ways? Can you have the austere academic </w:t>
      </w:r>
      <w:r w:rsidR="001C3C6D" w:rsidRPr="008F483E">
        <w:t>ambience</w:t>
      </w:r>
      <w:r w:rsidR="00225BF2" w:rsidRPr="008F483E">
        <w:t xml:space="preserve"> of a traditional lecture hall, but increased active participation? Yes you can</w:t>
      </w:r>
      <w:r w:rsidR="001C3C6D" w:rsidRPr="008F483E">
        <w:t>,</w:t>
      </w:r>
      <w:r w:rsidR="00225BF2" w:rsidRPr="008F483E">
        <w:t xml:space="preserve"> with intentional engagement techniques such as short bursts on in-class group work.</w:t>
      </w:r>
    </w:p>
    <w:p w14:paraId="589ADE70" w14:textId="77777777" w:rsidR="002A2694" w:rsidRPr="002616A4" w:rsidRDefault="002A2694" w:rsidP="00642F10">
      <w:pPr>
        <w:pStyle w:val="Newparagraph"/>
        <w:spacing w:line="480" w:lineRule="auto"/>
        <w:ind w:firstLine="0"/>
        <w:jc w:val="both"/>
        <w:rPr>
          <w:i/>
        </w:rPr>
      </w:pPr>
      <w:r w:rsidRPr="002616A4">
        <w:rPr>
          <w:b/>
          <w:i/>
        </w:rPr>
        <w:t>Limitations</w:t>
      </w:r>
    </w:p>
    <w:p w14:paraId="48545FE7" w14:textId="77777777" w:rsidR="00AB7D1F" w:rsidRPr="008F483E" w:rsidRDefault="002A2694" w:rsidP="002616A4">
      <w:pPr>
        <w:pStyle w:val="Newparagraph"/>
        <w:spacing w:line="480" w:lineRule="auto"/>
        <w:jc w:val="both"/>
      </w:pPr>
      <w:r w:rsidRPr="008F483E">
        <w:t>This study is limited by several factors. First it is an observational cross-sectional study. Therefore, one cannot conclude</w:t>
      </w:r>
      <w:r w:rsidR="00811ADD">
        <w:t xml:space="preserve"> </w:t>
      </w:r>
      <w:r w:rsidRPr="008F483E">
        <w:t>the implementation of group work directly caused an increase student motivation</w:t>
      </w:r>
      <w:r w:rsidR="00C75583" w:rsidRPr="008F483E">
        <w:t xml:space="preserve"> to engage in learning</w:t>
      </w:r>
      <w:r w:rsidRPr="008F483E">
        <w:t>. Other factors could have increased their motivation, including a change to the point structure of the class, or the fact that the professor was more experienced in teaching the material. Given that students also rated the group work as “increasing their knowledge” (a score of 5.01, or Agreed) and “increasing their preparation for exams” (4.67, or a mix of Agreed Somewhat and Agreed), the present study shows a strong association between the implementation of group work and their student motivation</w:t>
      </w:r>
      <w:r w:rsidR="00C75583" w:rsidRPr="008F483E">
        <w:t xml:space="preserve"> to engage in learning</w:t>
      </w:r>
      <w:r w:rsidRPr="008F483E">
        <w:t xml:space="preserve"> scores.  </w:t>
      </w:r>
    </w:p>
    <w:p w14:paraId="67F00C5D" w14:textId="77777777" w:rsidR="002A2694" w:rsidRPr="008F483E" w:rsidRDefault="002A2694" w:rsidP="00642F10">
      <w:pPr>
        <w:pStyle w:val="Newparagraph"/>
        <w:spacing w:line="480" w:lineRule="auto"/>
        <w:jc w:val="both"/>
      </w:pPr>
      <w:r w:rsidRPr="008F483E">
        <w:t>Due to the nature of having a voluntary survey</w:t>
      </w:r>
      <w:r w:rsidR="0007594F" w:rsidRPr="008F483E">
        <w:t xml:space="preserve"> without class points or extra credit</w:t>
      </w:r>
      <w:r w:rsidRPr="008F483E">
        <w:t xml:space="preserve">, the response rate was low. This could introduce some non-response bias, where the motivation of those students who filled out the survey could be different than the motivation of those students </w:t>
      </w:r>
      <w:r w:rsidR="00811ADD">
        <w:t>who</w:t>
      </w:r>
      <w:r w:rsidRPr="008F483E">
        <w:t xml:space="preserve"> didn’t fill out the survey. However, 84% of students filled out the </w:t>
      </w:r>
      <w:r w:rsidR="007D124C" w:rsidRPr="008F483E">
        <w:t>class evaluation (</w:t>
      </w:r>
      <w:r w:rsidRPr="008F483E">
        <w:t>SPOT</w:t>
      </w:r>
      <w:r w:rsidR="007D124C" w:rsidRPr="008F483E">
        <w:t>)</w:t>
      </w:r>
      <w:r w:rsidRPr="008F483E">
        <w:t xml:space="preserve"> survey, where students favored the group work and of the 45 comments </w:t>
      </w:r>
      <w:r w:rsidRPr="008F483E">
        <w:lastRenderedPageBreak/>
        <w:t xml:space="preserve">on group work, there were only two outright negative comments. In future studies, offering an incentive to complete the survey could limit the non-response </w:t>
      </w:r>
      <w:r w:rsidR="007D124C" w:rsidRPr="008F483E">
        <w:t xml:space="preserve">bias </w:t>
      </w:r>
      <w:r w:rsidRPr="008F483E">
        <w:t>present in this study.</w:t>
      </w:r>
    </w:p>
    <w:p w14:paraId="7F1737C1" w14:textId="77777777" w:rsidR="0071599F" w:rsidRPr="002616A4" w:rsidRDefault="002A2694" w:rsidP="00642F10">
      <w:pPr>
        <w:pStyle w:val="Newparagraph"/>
        <w:spacing w:line="480" w:lineRule="auto"/>
        <w:ind w:firstLine="0"/>
        <w:jc w:val="both"/>
        <w:rPr>
          <w:b/>
          <w:i/>
        </w:rPr>
      </w:pPr>
      <w:r w:rsidRPr="002616A4">
        <w:rPr>
          <w:b/>
          <w:i/>
        </w:rPr>
        <w:t>Conclusions</w:t>
      </w:r>
    </w:p>
    <w:p w14:paraId="38C2DD80" w14:textId="77777777" w:rsidR="00633284" w:rsidRDefault="007D124C" w:rsidP="00633284">
      <w:pPr>
        <w:pStyle w:val="Newparagraph"/>
        <w:spacing w:line="480" w:lineRule="auto"/>
        <w:jc w:val="both"/>
        <w:sectPr w:rsidR="00633284" w:rsidSect="00D52AD0">
          <w:pgSz w:w="12240" w:h="15840" w:code="9"/>
          <w:pgMar w:top="1418" w:right="1701" w:bottom="1418" w:left="1701" w:header="709" w:footer="709" w:gutter="0"/>
          <w:lnNumType w:countBy="1"/>
          <w:cols w:space="708"/>
          <w:docGrid w:linePitch="360"/>
        </w:sectPr>
      </w:pPr>
      <w:r w:rsidRPr="008F483E">
        <w:t>This investigation is the first to use the MUSIC model to assess the implementation of g</w:t>
      </w:r>
      <w:r w:rsidR="0083299B" w:rsidRPr="008F483E">
        <w:t>roup work in an exercise and health</w:t>
      </w:r>
      <w:r w:rsidRPr="008F483E">
        <w:t xml:space="preserve"> class on student motivation</w:t>
      </w:r>
      <w:r w:rsidR="00C75583" w:rsidRPr="008F483E">
        <w:t xml:space="preserve"> to engage in learning</w:t>
      </w:r>
      <w:r w:rsidRPr="008F483E">
        <w:t xml:space="preserve">. </w:t>
      </w:r>
      <w:r w:rsidR="0071599F" w:rsidRPr="008F483E">
        <w:t xml:space="preserve">The implementation of </w:t>
      </w:r>
      <w:r w:rsidR="00DC1E01" w:rsidRPr="008F483E">
        <w:t xml:space="preserve">short bursts of in-class </w:t>
      </w:r>
      <w:r w:rsidR="0071599F" w:rsidRPr="008F483E">
        <w:t xml:space="preserve">group work was successful in increasing student motivation in four out of five areas including: </w:t>
      </w:r>
      <w:r w:rsidR="0071599F" w:rsidRPr="008F483E">
        <w:rPr>
          <w:u w:val="single"/>
        </w:rPr>
        <w:t>U</w:t>
      </w:r>
      <w:r w:rsidR="0071599F" w:rsidRPr="008F483E">
        <w:t xml:space="preserve">sefulness, </w:t>
      </w:r>
      <w:r w:rsidR="0071599F" w:rsidRPr="008F483E">
        <w:rPr>
          <w:u w:val="single"/>
        </w:rPr>
        <w:t>S</w:t>
      </w:r>
      <w:r w:rsidR="0071599F" w:rsidRPr="008F483E">
        <w:t xml:space="preserve">uccess, </w:t>
      </w:r>
      <w:r w:rsidR="0071599F" w:rsidRPr="008F483E">
        <w:rPr>
          <w:u w:val="single"/>
        </w:rPr>
        <w:t>I</w:t>
      </w:r>
      <w:r w:rsidR="0071599F" w:rsidRPr="008F483E">
        <w:t xml:space="preserve">nterest, and </w:t>
      </w:r>
      <w:r w:rsidR="0071599F" w:rsidRPr="008F483E">
        <w:rPr>
          <w:u w:val="single"/>
        </w:rPr>
        <w:t>C</w:t>
      </w:r>
      <w:r w:rsidR="0071599F" w:rsidRPr="008F483E">
        <w:t xml:space="preserve">aring, as well as ease of the class. The small group work was positively received by students and it met its aims of increasing attendance, fostering interaction with students, and practicing exam material in class. </w:t>
      </w:r>
      <w:r w:rsidR="00701B2A" w:rsidRPr="008F483E">
        <w:t xml:space="preserve">One small step in the lecture hall made one big step for student motivation! </w:t>
      </w:r>
      <w:r w:rsidR="0071599F" w:rsidRPr="008F483E">
        <w:t xml:space="preserve">This somewhat small intervention is easy to implement </w:t>
      </w:r>
      <w:r w:rsidR="00701B2A" w:rsidRPr="008F483E">
        <w:t>in</w:t>
      </w:r>
      <w:r w:rsidR="0071599F" w:rsidRPr="008F483E">
        <w:t xml:space="preserve"> any large lecture class and would be useful </w:t>
      </w:r>
      <w:r w:rsidR="00701B2A" w:rsidRPr="008F483E">
        <w:t>for</w:t>
      </w:r>
      <w:r w:rsidR="0071599F" w:rsidRPr="008F483E">
        <w:t xml:space="preserve"> any discipline to </w:t>
      </w:r>
      <w:r w:rsidRPr="008F483E">
        <w:t xml:space="preserve">promote active learning and </w:t>
      </w:r>
      <w:r w:rsidR="0071599F" w:rsidRPr="008F483E">
        <w:t>increase student motivation</w:t>
      </w:r>
      <w:r w:rsidR="00C75583" w:rsidRPr="008F483E">
        <w:t xml:space="preserve"> to engage in learning</w:t>
      </w:r>
      <w:r w:rsidR="0071599F" w:rsidRPr="008F483E">
        <w:t>.</w:t>
      </w:r>
    </w:p>
    <w:p w14:paraId="26B8510B" w14:textId="77777777" w:rsidR="005078E1" w:rsidRDefault="005078E1" w:rsidP="00562CBE">
      <w:pPr>
        <w:pStyle w:val="Paragraph"/>
        <w:spacing w:line="480" w:lineRule="auto"/>
        <w:jc w:val="both"/>
      </w:pPr>
    </w:p>
    <w:p w14:paraId="0809C8CC" w14:textId="77777777" w:rsidR="00732F62" w:rsidRPr="00732F62" w:rsidRDefault="005078E1" w:rsidP="00732F62">
      <w:pPr>
        <w:pStyle w:val="EndNoteBibliographyTitle"/>
        <w:rPr>
          <w:b/>
          <w:noProof/>
        </w:rPr>
      </w:pPr>
      <w:r w:rsidRPr="00B45DA2">
        <w:fldChar w:fldCharType="begin"/>
      </w:r>
      <w:r>
        <w:instrText xml:space="preserve"> ADDIN EN.REFLIST </w:instrText>
      </w:r>
      <w:r w:rsidRPr="00B45DA2">
        <w:fldChar w:fldCharType="separate"/>
      </w:r>
      <w:r w:rsidR="00732F62" w:rsidRPr="00732F62">
        <w:rPr>
          <w:b/>
          <w:noProof/>
        </w:rPr>
        <w:t>Literature Cited</w:t>
      </w:r>
    </w:p>
    <w:p w14:paraId="7A68FD9E" w14:textId="77777777" w:rsidR="00732F62" w:rsidRPr="00732F62" w:rsidRDefault="00732F62" w:rsidP="00732F62">
      <w:pPr>
        <w:pStyle w:val="EndNoteBibliographyTitle"/>
        <w:rPr>
          <w:b/>
          <w:noProof/>
        </w:rPr>
      </w:pPr>
    </w:p>
    <w:p w14:paraId="28D6897D" w14:textId="77777777" w:rsidR="00732F62" w:rsidRPr="00732F62" w:rsidRDefault="00732F62" w:rsidP="00732F62">
      <w:pPr>
        <w:pStyle w:val="EndNoteBibliography"/>
        <w:ind w:left="720" w:hanging="720"/>
        <w:rPr>
          <w:noProof/>
        </w:rPr>
      </w:pPr>
      <w:r w:rsidRPr="00732F62">
        <w:rPr>
          <w:noProof/>
        </w:rPr>
        <w:t xml:space="preserve">Bolden, E., Oestreich, T., &amp; Kenney, M. (2019). Location, location, location: A comparison of student experience in a lecture hall to a small classroom using similar techniques. </w:t>
      </w:r>
      <w:r w:rsidRPr="00732F62">
        <w:rPr>
          <w:i/>
          <w:noProof/>
        </w:rPr>
        <w:t>Active Learning in Higher Education, 20</w:t>
      </w:r>
      <w:r w:rsidRPr="00732F62">
        <w:rPr>
          <w:noProof/>
        </w:rPr>
        <w:t xml:space="preserve">(2), 139-152. </w:t>
      </w:r>
    </w:p>
    <w:p w14:paraId="49655A40" w14:textId="77777777" w:rsidR="00732F62" w:rsidRPr="00732F62" w:rsidRDefault="00732F62" w:rsidP="00732F62">
      <w:pPr>
        <w:pStyle w:val="EndNoteBibliography"/>
        <w:ind w:left="720" w:hanging="720"/>
        <w:rPr>
          <w:noProof/>
        </w:rPr>
      </w:pPr>
      <w:r w:rsidRPr="00732F62">
        <w:rPr>
          <w:noProof/>
        </w:rPr>
        <w:t xml:space="preserve">Boud, D., Cohen, R., &amp; Sampson, J. (2013). </w:t>
      </w:r>
      <w:r w:rsidRPr="00732F62">
        <w:rPr>
          <w:i/>
          <w:noProof/>
        </w:rPr>
        <w:t>Peer learning in higher education: Learning from and with each other.</w:t>
      </w:r>
      <w:r w:rsidRPr="00732F62">
        <w:rPr>
          <w:noProof/>
        </w:rPr>
        <w:t xml:space="preserve"> (2nd ed.). Abingdon, Eng.: Routledge.</w:t>
      </w:r>
    </w:p>
    <w:p w14:paraId="50441AEC" w14:textId="77777777" w:rsidR="00732F62" w:rsidRPr="00732F62" w:rsidRDefault="00732F62" w:rsidP="00732F62">
      <w:pPr>
        <w:pStyle w:val="EndNoteBibliography"/>
        <w:ind w:left="720" w:hanging="720"/>
        <w:rPr>
          <w:noProof/>
        </w:rPr>
      </w:pPr>
      <w:r w:rsidRPr="00732F62">
        <w:rPr>
          <w:noProof/>
        </w:rPr>
        <w:t xml:space="preserve">Bunce, D., Flens, E., &amp; Neiles, K. (2010). How long can students pay attention in class? A study of student attention decline using clickers. </w:t>
      </w:r>
      <w:r w:rsidRPr="00732F62">
        <w:rPr>
          <w:i/>
          <w:noProof/>
        </w:rPr>
        <w:t>Journal of Chemical Education, 87</w:t>
      </w:r>
      <w:r w:rsidRPr="00732F62">
        <w:rPr>
          <w:noProof/>
        </w:rPr>
        <w:t xml:space="preserve">(12), 1438-1444. </w:t>
      </w:r>
    </w:p>
    <w:p w14:paraId="5FC9A91F" w14:textId="77777777" w:rsidR="00732F62" w:rsidRPr="00732F62" w:rsidRDefault="00732F62" w:rsidP="00732F62">
      <w:pPr>
        <w:pStyle w:val="EndNoteBibliography"/>
        <w:ind w:left="720" w:hanging="720"/>
        <w:rPr>
          <w:noProof/>
        </w:rPr>
      </w:pPr>
      <w:r w:rsidRPr="00732F62">
        <w:rPr>
          <w:noProof/>
        </w:rPr>
        <w:t xml:space="preserve">Carbone, E., &amp; Greenberg, J. (1998). </w:t>
      </w:r>
      <w:r w:rsidRPr="00732F62">
        <w:rPr>
          <w:i/>
          <w:noProof/>
        </w:rPr>
        <w:t>Teaching large classes: Unpacking the problem and responding creatively.</w:t>
      </w:r>
      <w:r w:rsidRPr="00732F62">
        <w:rPr>
          <w:noProof/>
        </w:rPr>
        <w:t xml:space="preserve"> Stillwater, OK: New Forum Press and Professional and Organizational Development Network in Higher Education (POD).</w:t>
      </w:r>
    </w:p>
    <w:p w14:paraId="5669FED9" w14:textId="77777777" w:rsidR="00732F62" w:rsidRPr="00732F62" w:rsidRDefault="00732F62" w:rsidP="00732F62">
      <w:pPr>
        <w:pStyle w:val="EndNoteBibliography"/>
        <w:ind w:left="720" w:hanging="720"/>
        <w:rPr>
          <w:noProof/>
        </w:rPr>
      </w:pPr>
      <w:r w:rsidRPr="00732F62">
        <w:rPr>
          <w:noProof/>
        </w:rPr>
        <w:t xml:space="preserve">Chenneville, T., &amp; Jordan, C. (2008). The Impact of Attendance Polices on Course Attendance among College Students. </w:t>
      </w:r>
      <w:r w:rsidRPr="00732F62">
        <w:rPr>
          <w:i/>
          <w:noProof/>
        </w:rPr>
        <w:t>Journal of the Scholarship of Teaching and Learning</w:t>
      </w:r>
      <w:r w:rsidRPr="00732F62">
        <w:rPr>
          <w:noProof/>
        </w:rPr>
        <w:t xml:space="preserve">, 29-35. </w:t>
      </w:r>
    </w:p>
    <w:p w14:paraId="3B62BCF3" w14:textId="77777777" w:rsidR="00732F62" w:rsidRPr="00732F62" w:rsidRDefault="00732F62" w:rsidP="00732F62">
      <w:pPr>
        <w:pStyle w:val="EndNoteBibliography"/>
        <w:ind w:left="720" w:hanging="720"/>
        <w:rPr>
          <w:noProof/>
        </w:rPr>
      </w:pPr>
      <w:r w:rsidRPr="00732F62">
        <w:rPr>
          <w:noProof/>
        </w:rPr>
        <w:t xml:space="preserve">Deci, E. L., &amp; Ryan, R. M. (2008). Self-determination theory: A macrotheory of human motivation, development, and health. </w:t>
      </w:r>
      <w:r w:rsidRPr="00732F62">
        <w:rPr>
          <w:i/>
          <w:noProof/>
        </w:rPr>
        <w:t>Canadian psychology/Psychologie canadienne, 49</w:t>
      </w:r>
      <w:r w:rsidRPr="00732F62">
        <w:rPr>
          <w:noProof/>
        </w:rPr>
        <w:t xml:space="preserve">(3), 182. </w:t>
      </w:r>
    </w:p>
    <w:p w14:paraId="55F78241" w14:textId="77777777" w:rsidR="00732F62" w:rsidRPr="00732F62" w:rsidRDefault="00732F62" w:rsidP="00732F62">
      <w:pPr>
        <w:pStyle w:val="EndNoteBibliography"/>
        <w:ind w:left="720" w:hanging="720"/>
        <w:rPr>
          <w:noProof/>
        </w:rPr>
      </w:pPr>
      <w:r w:rsidRPr="00732F62">
        <w:rPr>
          <w:noProof/>
        </w:rPr>
        <w:t xml:space="preserve">Deslauriers, L., Schelew, E., &amp; Wieman, C. (2011). Improved learning in a large-enrollment physics class. </w:t>
      </w:r>
      <w:r w:rsidRPr="00732F62">
        <w:rPr>
          <w:i/>
          <w:noProof/>
        </w:rPr>
        <w:t>science, 332</w:t>
      </w:r>
      <w:r w:rsidRPr="00732F62">
        <w:rPr>
          <w:noProof/>
        </w:rPr>
        <w:t xml:space="preserve">(6031), 862-864. </w:t>
      </w:r>
    </w:p>
    <w:p w14:paraId="134CD880" w14:textId="77777777" w:rsidR="00732F62" w:rsidRPr="00732F62" w:rsidRDefault="00732F62" w:rsidP="00732F62">
      <w:pPr>
        <w:pStyle w:val="EndNoteBibliography"/>
        <w:ind w:left="720" w:hanging="720"/>
        <w:rPr>
          <w:noProof/>
        </w:rPr>
      </w:pPr>
      <w:r w:rsidRPr="00732F62">
        <w:rPr>
          <w:noProof/>
        </w:rPr>
        <w:t xml:space="preserve">Fukuzawa, S., Boyd, C., &amp; Cahn, J. (2017). Student motivation in response to problem-based learning. </w:t>
      </w:r>
      <w:r w:rsidRPr="00732F62">
        <w:rPr>
          <w:i/>
          <w:noProof/>
        </w:rPr>
        <w:t>Collected Essays on Learning and Teaching, 10</w:t>
      </w:r>
      <w:r w:rsidRPr="00732F62">
        <w:rPr>
          <w:noProof/>
        </w:rPr>
        <w:t xml:space="preserve">, 175-187. </w:t>
      </w:r>
    </w:p>
    <w:p w14:paraId="061A54A9" w14:textId="77777777" w:rsidR="00732F62" w:rsidRPr="00732F62" w:rsidRDefault="00732F62" w:rsidP="00732F62">
      <w:pPr>
        <w:pStyle w:val="EndNoteBibliography"/>
        <w:ind w:left="720" w:hanging="720"/>
        <w:rPr>
          <w:noProof/>
        </w:rPr>
      </w:pPr>
      <w:r w:rsidRPr="00732F62">
        <w:rPr>
          <w:noProof/>
        </w:rPr>
        <w:t xml:space="preserve">Geske, J. (1992). Overcoming the Drawbacks of the Large Lecture Class. </w:t>
      </w:r>
      <w:r w:rsidRPr="00732F62">
        <w:rPr>
          <w:i/>
          <w:noProof/>
        </w:rPr>
        <w:t>College Teaching, 40</w:t>
      </w:r>
      <w:r w:rsidRPr="00732F62">
        <w:rPr>
          <w:noProof/>
        </w:rPr>
        <w:t>(4), 151-154. doi:10.1080/87567555.1992.10532239</w:t>
      </w:r>
    </w:p>
    <w:p w14:paraId="3B2E86AD" w14:textId="77777777" w:rsidR="00732F62" w:rsidRPr="00732F62" w:rsidRDefault="00732F62" w:rsidP="00732F62">
      <w:pPr>
        <w:pStyle w:val="EndNoteBibliography"/>
        <w:ind w:left="720" w:hanging="720"/>
        <w:rPr>
          <w:noProof/>
        </w:rPr>
      </w:pPr>
      <w:r w:rsidRPr="00732F62">
        <w:rPr>
          <w:noProof/>
        </w:rPr>
        <w:t xml:space="preserve">Gibbs, G. (1992). </w:t>
      </w:r>
      <w:r w:rsidRPr="00732F62">
        <w:rPr>
          <w:i/>
          <w:noProof/>
        </w:rPr>
        <w:t>Teaching large classes in higher education: How to maintain quality with reduced resources.</w:t>
      </w:r>
      <w:r w:rsidRPr="00732F62">
        <w:rPr>
          <w:noProof/>
        </w:rPr>
        <w:t xml:space="preserve"> London: Kogan Page.</w:t>
      </w:r>
    </w:p>
    <w:p w14:paraId="02F165EE" w14:textId="77777777" w:rsidR="00732F62" w:rsidRPr="00732F62" w:rsidRDefault="00732F62" w:rsidP="00732F62">
      <w:pPr>
        <w:pStyle w:val="EndNoteBibliography"/>
        <w:ind w:left="720" w:hanging="720"/>
        <w:rPr>
          <w:noProof/>
        </w:rPr>
      </w:pPr>
      <w:r w:rsidRPr="00732F62">
        <w:rPr>
          <w:noProof/>
        </w:rPr>
        <w:t xml:space="preserve">Haidet, P., Morgan, R. O., O'malley, K., Moran, B. J., &amp; Richards, B. F. (2004). A controlled trial of active versus passive learning strategies in a large group setting. </w:t>
      </w:r>
      <w:r w:rsidRPr="00732F62">
        <w:rPr>
          <w:i/>
          <w:noProof/>
        </w:rPr>
        <w:t>Advances in Health Sciences Education, 9</w:t>
      </w:r>
      <w:r w:rsidRPr="00732F62">
        <w:rPr>
          <w:noProof/>
        </w:rPr>
        <w:t xml:space="preserve">(1), 15-27. </w:t>
      </w:r>
    </w:p>
    <w:p w14:paraId="01E00F17" w14:textId="77777777" w:rsidR="00732F62" w:rsidRPr="00732F62" w:rsidRDefault="00732F62" w:rsidP="00732F62">
      <w:pPr>
        <w:pStyle w:val="EndNoteBibliography"/>
        <w:ind w:left="720" w:hanging="720"/>
        <w:rPr>
          <w:noProof/>
        </w:rPr>
      </w:pPr>
      <w:r w:rsidRPr="00732F62">
        <w:rPr>
          <w:noProof/>
        </w:rPr>
        <w:t xml:space="preserve">Hake, R. R. (1998). Interactive-engagement versus traditional methods: A six-thousand-student survey of mechanics test data for introductory physics courses. </w:t>
      </w:r>
      <w:r w:rsidRPr="00732F62">
        <w:rPr>
          <w:i/>
          <w:noProof/>
        </w:rPr>
        <w:t>American journal of Physics, 66</w:t>
      </w:r>
      <w:r w:rsidRPr="00732F62">
        <w:rPr>
          <w:noProof/>
        </w:rPr>
        <w:t xml:space="preserve">(1), 64-74. </w:t>
      </w:r>
    </w:p>
    <w:p w14:paraId="0BAF9E9B" w14:textId="77777777" w:rsidR="00732F62" w:rsidRPr="00732F62" w:rsidRDefault="00732F62" w:rsidP="00732F62">
      <w:pPr>
        <w:pStyle w:val="EndNoteBibliography"/>
        <w:ind w:left="720" w:hanging="720"/>
        <w:rPr>
          <w:noProof/>
        </w:rPr>
      </w:pPr>
      <w:r w:rsidRPr="00732F62">
        <w:rPr>
          <w:noProof/>
        </w:rPr>
        <w:t xml:space="preserve">Jones, B. D. (2009). Motivating students to engage in learning: The MUSIC model of academic motivation. </w:t>
      </w:r>
      <w:r w:rsidRPr="00732F62">
        <w:rPr>
          <w:i/>
          <w:noProof/>
        </w:rPr>
        <w:t>International Journal of Teaching and Learning in Higher Education, 21</w:t>
      </w:r>
      <w:r w:rsidRPr="00732F62">
        <w:rPr>
          <w:noProof/>
        </w:rPr>
        <w:t xml:space="preserve">(2), 272-285. </w:t>
      </w:r>
    </w:p>
    <w:p w14:paraId="6B646217" w14:textId="77777777" w:rsidR="00732F62" w:rsidRPr="00732F62" w:rsidRDefault="00732F62" w:rsidP="00732F62">
      <w:pPr>
        <w:pStyle w:val="EndNoteBibliography"/>
        <w:ind w:left="720" w:hanging="720"/>
        <w:rPr>
          <w:noProof/>
        </w:rPr>
      </w:pPr>
      <w:r w:rsidRPr="00732F62">
        <w:rPr>
          <w:noProof/>
        </w:rPr>
        <w:t xml:space="preserve">Jones, B. D., Byrnes, M. K., &amp; Jones, M. W. (2019). Validation of the MUSIC Model of Academic Motivation Inventory: Evidence for use with veterinary medicine students. </w:t>
      </w:r>
      <w:r w:rsidRPr="00732F62">
        <w:rPr>
          <w:i/>
          <w:noProof/>
        </w:rPr>
        <w:t>Frontiers in veterinary science, 6</w:t>
      </w:r>
      <w:r w:rsidRPr="00732F62">
        <w:rPr>
          <w:noProof/>
        </w:rPr>
        <w:t xml:space="preserve">. </w:t>
      </w:r>
    </w:p>
    <w:p w14:paraId="0513F102" w14:textId="77777777" w:rsidR="00732F62" w:rsidRPr="00732F62" w:rsidRDefault="00732F62" w:rsidP="00732F62">
      <w:pPr>
        <w:pStyle w:val="EndNoteBibliography"/>
        <w:ind w:left="720" w:hanging="720"/>
        <w:rPr>
          <w:noProof/>
        </w:rPr>
      </w:pPr>
      <w:r w:rsidRPr="00732F62">
        <w:rPr>
          <w:noProof/>
        </w:rPr>
        <w:t xml:space="preserve">Jones, B. D., &amp; Skaggs, G. (2016). Measuring Students’ Motivation: Validity Evidence for the MUSIC Model of Academic Motivation Inventory. </w:t>
      </w:r>
      <w:r w:rsidRPr="00732F62">
        <w:rPr>
          <w:i/>
          <w:noProof/>
        </w:rPr>
        <w:t>International Journal for the Scholarship of Teaching and Learning, 10</w:t>
      </w:r>
      <w:r w:rsidRPr="00732F62">
        <w:rPr>
          <w:noProof/>
        </w:rPr>
        <w:t xml:space="preserve">(1), Article 7. Retrieved from </w:t>
      </w:r>
      <w:hyperlink r:id="rId15" w:history="1">
        <w:r w:rsidRPr="00732F62">
          <w:rPr>
            <w:rStyle w:val="Hyperlink"/>
            <w:noProof/>
          </w:rPr>
          <w:t>https://doi.org/10.20429/ijsotl.2016.100107</w:t>
        </w:r>
      </w:hyperlink>
    </w:p>
    <w:p w14:paraId="6911834F" w14:textId="77777777" w:rsidR="00732F62" w:rsidRPr="00732F62" w:rsidRDefault="00732F62" w:rsidP="00732F62">
      <w:pPr>
        <w:pStyle w:val="EndNoteBibliography"/>
        <w:ind w:left="720" w:hanging="720"/>
        <w:rPr>
          <w:noProof/>
        </w:rPr>
      </w:pPr>
      <w:r w:rsidRPr="00732F62">
        <w:rPr>
          <w:noProof/>
        </w:rPr>
        <w:lastRenderedPageBreak/>
        <w:t xml:space="preserve">Lei, S. A. (2010). Intrinsic and extrinsic motivation: Evaluating benefits and drawbacks from college instructors' perspectives. </w:t>
      </w:r>
      <w:r w:rsidRPr="00732F62">
        <w:rPr>
          <w:i/>
          <w:noProof/>
        </w:rPr>
        <w:t>Journal of Instructional psychology, 37</w:t>
      </w:r>
      <w:r w:rsidRPr="00732F62">
        <w:rPr>
          <w:noProof/>
        </w:rPr>
        <w:t xml:space="preserve">(2). </w:t>
      </w:r>
    </w:p>
    <w:p w14:paraId="5FE766A2" w14:textId="77777777" w:rsidR="00732F62" w:rsidRPr="00732F62" w:rsidRDefault="00732F62" w:rsidP="00732F62">
      <w:pPr>
        <w:pStyle w:val="EndNoteBibliography"/>
        <w:ind w:left="720" w:hanging="720"/>
        <w:rPr>
          <w:noProof/>
        </w:rPr>
      </w:pPr>
      <w:r w:rsidRPr="00732F62">
        <w:rPr>
          <w:noProof/>
        </w:rPr>
        <w:t xml:space="preserve">Liu, Y., Raker, J. R., &amp; Lewis, J. E. (2018). Evaluating student motivation in organic chemistry courses: Moving form a lecture-based to a flipped approach with peer-led team learning. </w:t>
      </w:r>
      <w:r w:rsidRPr="00732F62">
        <w:rPr>
          <w:i/>
          <w:noProof/>
        </w:rPr>
        <w:t>Chemistry Education Research and Practice, 19</w:t>
      </w:r>
      <w:r w:rsidRPr="00732F62">
        <w:rPr>
          <w:noProof/>
        </w:rPr>
        <w:t xml:space="preserve">(1), 251-264. </w:t>
      </w:r>
    </w:p>
    <w:p w14:paraId="4B593522" w14:textId="77777777" w:rsidR="00732F62" w:rsidRPr="00732F62" w:rsidRDefault="00732F62" w:rsidP="00732F62">
      <w:pPr>
        <w:pStyle w:val="EndNoteBibliography"/>
        <w:ind w:left="720" w:hanging="720"/>
        <w:rPr>
          <w:noProof/>
        </w:rPr>
      </w:pPr>
      <w:r w:rsidRPr="00732F62">
        <w:rPr>
          <w:noProof/>
        </w:rPr>
        <w:t xml:space="preserve">Lowman, J. (1990). Promoting motivation and learning. </w:t>
      </w:r>
      <w:r w:rsidRPr="00732F62">
        <w:rPr>
          <w:i/>
          <w:noProof/>
        </w:rPr>
        <w:t>College Teaching, 38</w:t>
      </w:r>
      <w:r w:rsidRPr="00732F62">
        <w:rPr>
          <w:noProof/>
        </w:rPr>
        <w:t xml:space="preserve">(4), 136-139. </w:t>
      </w:r>
    </w:p>
    <w:p w14:paraId="385842DA" w14:textId="77777777" w:rsidR="00732F62" w:rsidRPr="00732F62" w:rsidRDefault="00732F62" w:rsidP="00732F62">
      <w:pPr>
        <w:pStyle w:val="EndNoteBibliography"/>
        <w:ind w:left="720" w:hanging="720"/>
        <w:rPr>
          <w:noProof/>
        </w:rPr>
      </w:pPr>
      <w:r w:rsidRPr="00732F62">
        <w:rPr>
          <w:noProof/>
        </w:rPr>
        <w:t xml:space="preserve">Lynch, R., &amp; Pappas, E. (2017). A Model for Teaching Large Classes: Facilitating a “Small Class Feel.”. </w:t>
      </w:r>
      <w:r w:rsidRPr="00732F62">
        <w:rPr>
          <w:i/>
          <w:noProof/>
        </w:rPr>
        <w:t>International Journal of Higher Education, 6</w:t>
      </w:r>
      <w:r w:rsidRPr="00732F62">
        <w:rPr>
          <w:noProof/>
        </w:rPr>
        <w:t xml:space="preserve">(2), 199-212. </w:t>
      </w:r>
    </w:p>
    <w:p w14:paraId="2D097572" w14:textId="77777777" w:rsidR="00732F62" w:rsidRPr="00732F62" w:rsidRDefault="00732F62" w:rsidP="00732F62">
      <w:pPr>
        <w:pStyle w:val="EndNoteBibliography"/>
        <w:ind w:left="720" w:hanging="720"/>
        <w:rPr>
          <w:noProof/>
        </w:rPr>
      </w:pPr>
      <w:r w:rsidRPr="00732F62">
        <w:rPr>
          <w:noProof/>
        </w:rPr>
        <w:t xml:space="preserve">Michel, N., Cater III, J. J., &amp; Varela, O. (2009). Active versus passive teaching styles: An empirical study of student learning outcomes. </w:t>
      </w:r>
      <w:r w:rsidRPr="00732F62">
        <w:rPr>
          <w:i/>
          <w:noProof/>
        </w:rPr>
        <w:t>Human resource development quarterly, 20</w:t>
      </w:r>
      <w:r w:rsidRPr="00732F62">
        <w:rPr>
          <w:noProof/>
        </w:rPr>
        <w:t xml:space="preserve">(4), 397-418. </w:t>
      </w:r>
    </w:p>
    <w:p w14:paraId="5EEB5E7E" w14:textId="77777777" w:rsidR="00732F62" w:rsidRPr="00732F62" w:rsidRDefault="00732F62" w:rsidP="00732F62">
      <w:pPr>
        <w:pStyle w:val="EndNoteBibliography"/>
        <w:ind w:left="720" w:hanging="720"/>
        <w:rPr>
          <w:noProof/>
        </w:rPr>
      </w:pPr>
      <w:r w:rsidRPr="00732F62">
        <w:rPr>
          <w:noProof/>
        </w:rPr>
        <w:t xml:space="preserve">Middendorf, J., &amp; Kalish, A. (1996). </w:t>
      </w:r>
      <w:r w:rsidRPr="00732F62">
        <w:rPr>
          <w:i/>
          <w:noProof/>
        </w:rPr>
        <w:t>The “change-up” in lectures.</w:t>
      </w:r>
      <w:r w:rsidRPr="00732F62">
        <w:rPr>
          <w:noProof/>
        </w:rPr>
        <w:t xml:space="preserve"> Paper presented at the Natl. Teach. Learn. Forum.</w:t>
      </w:r>
    </w:p>
    <w:p w14:paraId="0694FDF0" w14:textId="77777777" w:rsidR="00732F62" w:rsidRPr="00732F62" w:rsidRDefault="00732F62" w:rsidP="00732F62">
      <w:pPr>
        <w:pStyle w:val="EndNoteBibliography"/>
        <w:ind w:left="720" w:hanging="720"/>
        <w:rPr>
          <w:noProof/>
        </w:rPr>
      </w:pPr>
      <w:r w:rsidRPr="00732F62">
        <w:rPr>
          <w:noProof/>
        </w:rPr>
        <w:t xml:space="preserve">Pace, A. C., Ham, A.-J. L., Poole, T. M., &amp; Wahaib, K. L. (2016). Validation of the MUSIC® Model of Academic Motivation Inventory for use with student pharmacists. </w:t>
      </w:r>
      <w:r w:rsidRPr="00732F62">
        <w:rPr>
          <w:i/>
          <w:noProof/>
        </w:rPr>
        <w:t>Currents in Pharmacy Teaching and Learning, 8</w:t>
      </w:r>
      <w:r w:rsidRPr="00732F62">
        <w:rPr>
          <w:noProof/>
        </w:rPr>
        <w:t xml:space="preserve">(5), 589-597. </w:t>
      </w:r>
    </w:p>
    <w:p w14:paraId="1CDEA4D3" w14:textId="77777777" w:rsidR="00732F62" w:rsidRPr="00732F62" w:rsidRDefault="00732F62" w:rsidP="00732F62">
      <w:pPr>
        <w:pStyle w:val="EndNoteBibliography"/>
        <w:ind w:left="720" w:hanging="720"/>
        <w:rPr>
          <w:noProof/>
        </w:rPr>
      </w:pPr>
      <w:r w:rsidRPr="00732F62">
        <w:rPr>
          <w:noProof/>
        </w:rPr>
        <w:t xml:space="preserve">Reeve, J. (2012). A self-determination theory perspective on student engagement. In </w:t>
      </w:r>
      <w:r w:rsidRPr="00732F62">
        <w:rPr>
          <w:i/>
          <w:noProof/>
        </w:rPr>
        <w:t>Handbook of research on student engagement</w:t>
      </w:r>
      <w:r w:rsidRPr="00732F62">
        <w:rPr>
          <w:noProof/>
        </w:rPr>
        <w:t xml:space="preserve"> (pp. 149-172): Springer.</w:t>
      </w:r>
    </w:p>
    <w:p w14:paraId="2465F4D1" w14:textId="77777777" w:rsidR="00732F62" w:rsidRPr="00732F62" w:rsidRDefault="00732F62" w:rsidP="00732F62">
      <w:pPr>
        <w:pStyle w:val="EndNoteBibliography"/>
        <w:ind w:left="720" w:hanging="720"/>
        <w:rPr>
          <w:noProof/>
        </w:rPr>
      </w:pPr>
      <w:r w:rsidRPr="00732F62">
        <w:rPr>
          <w:noProof/>
        </w:rPr>
        <w:t xml:space="preserve">Reeve, J., &amp; Lee, W. (2014). Students’ classroom engagement produces longitudinal changes in classroom motivation. </w:t>
      </w:r>
      <w:r w:rsidRPr="00732F62">
        <w:rPr>
          <w:i/>
          <w:noProof/>
        </w:rPr>
        <w:t>Journal of Educational Psychology, 106</w:t>
      </w:r>
      <w:r w:rsidRPr="00732F62">
        <w:rPr>
          <w:noProof/>
        </w:rPr>
        <w:t xml:space="preserve">(2), 527. </w:t>
      </w:r>
    </w:p>
    <w:p w14:paraId="766DB84F" w14:textId="77777777" w:rsidR="00732F62" w:rsidRPr="00732F62" w:rsidRDefault="00732F62" w:rsidP="00732F62">
      <w:pPr>
        <w:pStyle w:val="EndNoteBibliography"/>
        <w:ind w:left="720" w:hanging="720"/>
        <w:rPr>
          <w:noProof/>
        </w:rPr>
      </w:pPr>
      <w:r w:rsidRPr="00732F62">
        <w:rPr>
          <w:noProof/>
        </w:rPr>
        <w:t xml:space="preserve">Ryan, R. M., &amp; Deci, E. L. (2000). Self-determination theory and the facilitation of intrinsic motivation, social development, and well-being. </w:t>
      </w:r>
      <w:r w:rsidRPr="00732F62">
        <w:rPr>
          <w:i/>
          <w:noProof/>
        </w:rPr>
        <w:t>American Psychologist, 55</w:t>
      </w:r>
      <w:r w:rsidRPr="00732F62">
        <w:rPr>
          <w:noProof/>
        </w:rPr>
        <w:t>(1), 68-78. doi:10.1037/0003-066X.55.1.68</w:t>
      </w:r>
    </w:p>
    <w:p w14:paraId="6A44AC5A" w14:textId="77777777" w:rsidR="00732F62" w:rsidRPr="00732F62" w:rsidRDefault="00732F62" w:rsidP="00732F62">
      <w:pPr>
        <w:pStyle w:val="EndNoteBibliography"/>
        <w:ind w:left="720" w:hanging="720"/>
        <w:rPr>
          <w:noProof/>
        </w:rPr>
      </w:pPr>
      <w:r w:rsidRPr="00732F62">
        <w:rPr>
          <w:noProof/>
        </w:rPr>
        <w:t xml:space="preserve">Starmer, D. J., Duquette, S., &amp; Howard, L. (2015). Participation strategies and student performance: An undergraduate health science retrospective study. </w:t>
      </w:r>
      <w:r w:rsidRPr="00732F62">
        <w:rPr>
          <w:i/>
          <w:noProof/>
        </w:rPr>
        <w:t>The Journal of chiropractic education, 29</w:t>
      </w:r>
      <w:r w:rsidRPr="00732F62">
        <w:rPr>
          <w:noProof/>
        </w:rPr>
        <w:t>(2), 134-138. doi:10.7899/JCE-14-20</w:t>
      </w:r>
    </w:p>
    <w:p w14:paraId="6794EA0F" w14:textId="77777777" w:rsidR="00732F62" w:rsidRPr="00732F62" w:rsidRDefault="00732F62" w:rsidP="00732F62">
      <w:pPr>
        <w:pStyle w:val="EndNoteBibliography"/>
        <w:ind w:left="720" w:hanging="720"/>
        <w:rPr>
          <w:noProof/>
        </w:rPr>
      </w:pPr>
      <w:r w:rsidRPr="00732F62">
        <w:rPr>
          <w:noProof/>
        </w:rPr>
        <w:t xml:space="preserve">Suchman, E., Smith, R., Ahermae, S., McDowell, K., &amp; Timpson, W. (2000). The use of small groups in a large lecture microbiology course. </w:t>
      </w:r>
      <w:r w:rsidRPr="00732F62">
        <w:rPr>
          <w:i/>
          <w:noProof/>
        </w:rPr>
        <w:t>Journal of Industrial Microbiology and Biotechnology, 25</w:t>
      </w:r>
      <w:r w:rsidRPr="00732F62">
        <w:rPr>
          <w:noProof/>
        </w:rPr>
        <w:t>(3), 121-126. doi:10.1038/sj.jim.7000007</w:t>
      </w:r>
    </w:p>
    <w:p w14:paraId="56E43AD5" w14:textId="77777777" w:rsidR="00732F62" w:rsidRPr="00732F62" w:rsidRDefault="00732F62" w:rsidP="00732F62">
      <w:pPr>
        <w:pStyle w:val="EndNoteBibliography"/>
        <w:ind w:left="720" w:hanging="720"/>
        <w:rPr>
          <w:noProof/>
        </w:rPr>
      </w:pPr>
      <w:r w:rsidRPr="00732F62">
        <w:rPr>
          <w:noProof/>
        </w:rPr>
        <w:t xml:space="preserve">Walker, J., Cotner, S. H., Baepler, P. M., &amp; Decker, M. D. (2008). A delicate balance: integrating active learning into a large lecture course. </w:t>
      </w:r>
      <w:r w:rsidRPr="00732F62">
        <w:rPr>
          <w:i/>
          <w:noProof/>
        </w:rPr>
        <w:t>CBE—Life Sciences Education, 7</w:t>
      </w:r>
      <w:r w:rsidRPr="00732F62">
        <w:rPr>
          <w:noProof/>
        </w:rPr>
        <w:t xml:space="preserve">(4), 361-367. </w:t>
      </w:r>
    </w:p>
    <w:p w14:paraId="0CB1E11D" w14:textId="77777777" w:rsidR="00732F62" w:rsidRPr="00732F62" w:rsidRDefault="00732F62" w:rsidP="00732F62">
      <w:pPr>
        <w:pStyle w:val="EndNoteBibliography"/>
        <w:ind w:left="720" w:hanging="720"/>
        <w:rPr>
          <w:noProof/>
        </w:rPr>
      </w:pPr>
      <w:r w:rsidRPr="00732F62">
        <w:rPr>
          <w:noProof/>
        </w:rPr>
        <w:t xml:space="preserve">Weimer, M. (2002). </w:t>
      </w:r>
      <w:r w:rsidRPr="00732F62">
        <w:rPr>
          <w:i/>
          <w:noProof/>
        </w:rPr>
        <w:t>Learner-centered teaching: Five key changes to practice</w:t>
      </w:r>
      <w:r w:rsidRPr="00732F62">
        <w:rPr>
          <w:noProof/>
        </w:rPr>
        <w:t>: John Wiley &amp; Sons.</w:t>
      </w:r>
    </w:p>
    <w:p w14:paraId="1F15BFF2" w14:textId="77777777" w:rsidR="00732F62" w:rsidRPr="00732F62" w:rsidRDefault="00732F62" w:rsidP="00732F62">
      <w:pPr>
        <w:pStyle w:val="EndNoteBibliography"/>
        <w:ind w:left="720" w:hanging="720"/>
        <w:rPr>
          <w:noProof/>
        </w:rPr>
      </w:pPr>
      <w:r w:rsidRPr="00732F62">
        <w:rPr>
          <w:noProof/>
        </w:rPr>
        <w:t xml:space="preserve">Wentzel, K. R., &amp; Wigfield, A. (1998). Academic and Social Motivational Influences on Students' Academic Performance. </w:t>
      </w:r>
      <w:r w:rsidRPr="00732F62">
        <w:rPr>
          <w:i/>
          <w:noProof/>
        </w:rPr>
        <w:t>Educational Psychology Review, 10</w:t>
      </w:r>
      <w:r w:rsidRPr="00732F62">
        <w:rPr>
          <w:noProof/>
        </w:rPr>
        <w:t>(2), 155-175. doi:10.1023/a:1022137619834</w:t>
      </w:r>
    </w:p>
    <w:p w14:paraId="2071796A" w14:textId="77777777" w:rsidR="00732F62" w:rsidRPr="00732F62" w:rsidRDefault="00732F62" w:rsidP="00732F62">
      <w:pPr>
        <w:pStyle w:val="EndNoteBibliography"/>
        <w:ind w:left="720" w:hanging="720"/>
        <w:rPr>
          <w:noProof/>
        </w:rPr>
      </w:pPr>
      <w:r w:rsidRPr="00732F62">
        <w:rPr>
          <w:noProof/>
        </w:rPr>
        <w:t xml:space="preserve">Williams-Pierce, C. C. (2011). Five key ingredients for improving student motivation. </w:t>
      </w:r>
    </w:p>
    <w:p w14:paraId="3C4B8A76" w14:textId="77777777" w:rsidR="00732F62" w:rsidRPr="00732F62" w:rsidRDefault="00732F62" w:rsidP="00732F62">
      <w:pPr>
        <w:pStyle w:val="EndNoteBibliography"/>
        <w:ind w:left="720" w:hanging="720"/>
        <w:rPr>
          <w:noProof/>
        </w:rPr>
      </w:pPr>
      <w:r w:rsidRPr="00732F62">
        <w:rPr>
          <w:noProof/>
        </w:rPr>
        <w:t xml:space="preserve">Wingfield, S. S., &amp; Black, G. S. (2005). Active versus passive course designs: The impact on student outcomes. </w:t>
      </w:r>
      <w:r w:rsidRPr="00732F62">
        <w:rPr>
          <w:i/>
          <w:noProof/>
        </w:rPr>
        <w:t>Journal of Education for Business, 81</w:t>
      </w:r>
      <w:r w:rsidRPr="00732F62">
        <w:rPr>
          <w:noProof/>
        </w:rPr>
        <w:t xml:space="preserve">(2), 119-123. </w:t>
      </w:r>
    </w:p>
    <w:p w14:paraId="390B9820" w14:textId="77777777" w:rsidR="00732F62" w:rsidRPr="00732F62" w:rsidRDefault="00732F62" w:rsidP="00732F62">
      <w:pPr>
        <w:pStyle w:val="EndNoteBibliography"/>
        <w:ind w:left="720" w:hanging="720"/>
        <w:rPr>
          <w:noProof/>
        </w:rPr>
      </w:pPr>
      <w:r w:rsidRPr="00732F62">
        <w:rPr>
          <w:noProof/>
        </w:rPr>
        <w:t xml:space="preserve">Yazedjian, A., &amp; Kolkhorst, B. B. (2007). Implementing small-group activities in large lecture classes. </w:t>
      </w:r>
      <w:r w:rsidRPr="00732F62">
        <w:rPr>
          <w:i/>
          <w:noProof/>
        </w:rPr>
        <w:t>College Teaching, 55</w:t>
      </w:r>
      <w:r w:rsidRPr="00732F62">
        <w:rPr>
          <w:noProof/>
        </w:rPr>
        <w:t xml:space="preserve">(4), 164-169. </w:t>
      </w:r>
    </w:p>
    <w:p w14:paraId="0CD7D381" w14:textId="77777777" w:rsidR="00562CBE" w:rsidRDefault="005078E1" w:rsidP="00562CBE">
      <w:pPr>
        <w:pStyle w:val="Paragraph"/>
        <w:spacing w:line="480" w:lineRule="auto"/>
        <w:jc w:val="both"/>
      </w:pPr>
      <w:r w:rsidRPr="00B45DA2">
        <w:fldChar w:fldCharType="end"/>
      </w:r>
    </w:p>
    <w:p w14:paraId="4ED9A11A" w14:textId="77777777" w:rsidR="00633284" w:rsidRDefault="00633284" w:rsidP="00633284">
      <w:pPr>
        <w:pStyle w:val="Newparagraph"/>
      </w:pPr>
    </w:p>
    <w:p w14:paraId="0E0646DA" w14:textId="77777777" w:rsidR="00633284" w:rsidRDefault="00633284" w:rsidP="00633284">
      <w:pPr>
        <w:pStyle w:val="Newparagraph"/>
      </w:pPr>
    </w:p>
    <w:p w14:paraId="21D8DBF5" w14:textId="77777777" w:rsidR="00633284" w:rsidRDefault="00633284" w:rsidP="00633284">
      <w:pPr>
        <w:pStyle w:val="Newparagraph"/>
      </w:pPr>
    </w:p>
    <w:p w14:paraId="177B19C7" w14:textId="77777777" w:rsidR="00633284" w:rsidRDefault="00633284" w:rsidP="00633284">
      <w:pPr>
        <w:pStyle w:val="Newparagraph"/>
      </w:pPr>
    </w:p>
    <w:p w14:paraId="68989D9D" w14:textId="77777777" w:rsidR="00633284" w:rsidRDefault="00633284" w:rsidP="00633284">
      <w:pPr>
        <w:pStyle w:val="Newparagraph"/>
      </w:pPr>
    </w:p>
    <w:p w14:paraId="41E38453" w14:textId="77777777" w:rsidR="00633284" w:rsidRDefault="00633284" w:rsidP="00633284">
      <w:pPr>
        <w:pStyle w:val="Tabletitle"/>
        <w:spacing w:before="0" w:line="240" w:lineRule="auto"/>
        <w:jc w:val="center"/>
        <w:rPr>
          <w:b/>
        </w:rPr>
      </w:pPr>
      <w:r>
        <w:rPr>
          <w:b/>
        </w:rPr>
        <w:t>Tables and Figures</w:t>
      </w:r>
    </w:p>
    <w:p w14:paraId="50583A65" w14:textId="77777777" w:rsidR="00633284" w:rsidRDefault="00633284" w:rsidP="00633284">
      <w:pPr>
        <w:pStyle w:val="Tabletitle"/>
        <w:spacing w:before="0" w:line="240" w:lineRule="auto"/>
        <w:jc w:val="both"/>
      </w:pPr>
      <w:r w:rsidRPr="008F483E">
        <w:rPr>
          <w:b/>
        </w:rPr>
        <w:t>Table 1</w:t>
      </w:r>
    </w:p>
    <w:p w14:paraId="63C51127" w14:textId="77777777" w:rsidR="00633284" w:rsidRPr="00CE154A" w:rsidRDefault="00633284" w:rsidP="00633284">
      <w:pPr>
        <w:pStyle w:val="Tabletitle"/>
        <w:spacing w:before="0" w:line="240" w:lineRule="auto"/>
        <w:jc w:val="both"/>
        <w:rPr>
          <w:i/>
        </w:rPr>
      </w:pPr>
      <w:r w:rsidRPr="00CE154A">
        <w:rPr>
          <w:i/>
        </w:rPr>
        <w:t>Examples of group work questions administered in the Spring semester class of 2019</w:t>
      </w:r>
      <w:r>
        <w:rPr>
          <w:i/>
        </w:rPr>
        <w:t xml:space="preserve"> (semester 2)</w:t>
      </w:r>
      <w:r w:rsidRPr="00CE154A">
        <w:rPr>
          <w:i/>
        </w:rPr>
        <w:t>.</w:t>
      </w:r>
    </w:p>
    <w:p w14:paraId="1A2FE48E" w14:textId="77777777" w:rsidR="00633284" w:rsidRPr="00642F10" w:rsidRDefault="00633284" w:rsidP="0063328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8"/>
      </w:tblGrid>
      <w:tr w:rsidR="00633284" w:rsidRPr="008F483E" w14:paraId="09E7BB5B" w14:textId="77777777" w:rsidTr="000333A7">
        <w:tc>
          <w:tcPr>
            <w:tcW w:w="9350" w:type="dxa"/>
            <w:shd w:val="clear" w:color="auto" w:fill="D9D9D9"/>
          </w:tcPr>
          <w:p w14:paraId="3A5FD7D4" w14:textId="77777777" w:rsidR="00633284" w:rsidRPr="008F483E" w:rsidRDefault="00633284" w:rsidP="000333A7">
            <w:pPr>
              <w:spacing w:line="480" w:lineRule="auto"/>
              <w:jc w:val="both"/>
              <w:rPr>
                <w:rFonts w:eastAsia="Calibri"/>
              </w:rPr>
            </w:pPr>
            <w:r w:rsidRPr="008F483E">
              <w:rPr>
                <w:rFonts w:eastAsia="Calibri"/>
              </w:rPr>
              <w:t>Examples of 5 of the 25 Group Work Questions asked in class:</w:t>
            </w:r>
          </w:p>
        </w:tc>
      </w:tr>
      <w:tr w:rsidR="00633284" w:rsidRPr="008F483E" w14:paraId="3FE16EA3" w14:textId="77777777" w:rsidTr="000333A7">
        <w:tc>
          <w:tcPr>
            <w:tcW w:w="9350" w:type="dxa"/>
            <w:shd w:val="clear" w:color="auto" w:fill="auto"/>
          </w:tcPr>
          <w:p w14:paraId="1A0B55A6" w14:textId="77777777" w:rsidR="00633284" w:rsidRPr="008F483E" w:rsidRDefault="00633284" w:rsidP="000333A7">
            <w:pPr>
              <w:pStyle w:val="ListParagraph"/>
              <w:numPr>
                <w:ilvl w:val="0"/>
                <w:numId w:val="31"/>
              </w:numPr>
              <w:jc w:val="both"/>
              <w:rPr>
                <w:rFonts w:ascii="Times New Roman" w:hAnsi="Times New Roman"/>
              </w:rPr>
            </w:pPr>
            <w:r w:rsidRPr="008F483E">
              <w:rPr>
                <w:rFonts w:ascii="Times New Roman" w:hAnsi="Times New Roman"/>
              </w:rPr>
              <w:t>Starting with an action potential (AP) traveling down the motor neuron, list each step in the process, ending with actin and myosin forming a cross-bridge.</w:t>
            </w:r>
          </w:p>
        </w:tc>
      </w:tr>
      <w:tr w:rsidR="00633284" w:rsidRPr="008F483E" w14:paraId="0B73161F" w14:textId="77777777" w:rsidTr="000333A7">
        <w:tc>
          <w:tcPr>
            <w:tcW w:w="9350" w:type="dxa"/>
            <w:shd w:val="clear" w:color="auto" w:fill="auto"/>
          </w:tcPr>
          <w:p w14:paraId="465E38EF" w14:textId="77777777" w:rsidR="00633284" w:rsidRPr="008F483E" w:rsidRDefault="00633284" w:rsidP="000333A7">
            <w:pPr>
              <w:numPr>
                <w:ilvl w:val="0"/>
                <w:numId w:val="31"/>
              </w:numPr>
              <w:jc w:val="both"/>
              <w:rPr>
                <w:rFonts w:eastAsia="Calibri"/>
              </w:rPr>
            </w:pPr>
            <w:r w:rsidRPr="008F483E">
              <w:rPr>
                <w:rFonts w:eastAsia="Calibri"/>
              </w:rPr>
              <w:t xml:space="preserve">Lisa is 35 with a resting HR of 60 BPM.  She is 250 </w:t>
            </w:r>
            <w:proofErr w:type="spellStart"/>
            <w:r w:rsidRPr="008F483E">
              <w:rPr>
                <w:rFonts w:eastAsia="Calibri"/>
              </w:rPr>
              <w:t>lb</w:t>
            </w:r>
            <w:proofErr w:type="spellEnd"/>
            <w:r w:rsidRPr="008F483E">
              <w:rPr>
                <w:rFonts w:eastAsia="Calibri"/>
              </w:rPr>
              <w:t xml:space="preserve"> and is 5’4”.  Her BP is 140/85 and her LDL-C is 195 mg/dL.</w:t>
            </w:r>
          </w:p>
          <w:p w14:paraId="27BAFADF" w14:textId="77777777" w:rsidR="00633284" w:rsidRPr="008F483E" w:rsidRDefault="00633284" w:rsidP="000333A7">
            <w:pPr>
              <w:numPr>
                <w:ilvl w:val="1"/>
                <w:numId w:val="31"/>
              </w:numPr>
              <w:jc w:val="both"/>
              <w:rPr>
                <w:rFonts w:eastAsia="Calibri"/>
              </w:rPr>
            </w:pPr>
            <w:r w:rsidRPr="008F483E">
              <w:rPr>
                <w:rFonts w:eastAsia="Calibri"/>
              </w:rPr>
              <w:t>What is her BMI?  What category does she fall into?</w:t>
            </w:r>
          </w:p>
          <w:p w14:paraId="4B3712E1" w14:textId="77777777" w:rsidR="00633284" w:rsidRPr="008F483E" w:rsidRDefault="00633284" w:rsidP="000333A7">
            <w:pPr>
              <w:numPr>
                <w:ilvl w:val="1"/>
                <w:numId w:val="31"/>
              </w:numPr>
              <w:jc w:val="both"/>
              <w:rPr>
                <w:rFonts w:eastAsia="Calibri"/>
              </w:rPr>
            </w:pPr>
            <w:r w:rsidRPr="008F483E">
              <w:rPr>
                <w:rFonts w:eastAsia="Calibri"/>
              </w:rPr>
              <w:t>Can you diagnose Lisa as obese, having the metabolic syndrome, and/or having dyslipidemia?</w:t>
            </w:r>
          </w:p>
          <w:p w14:paraId="1ADC21B9" w14:textId="77777777" w:rsidR="00633284" w:rsidRPr="008F483E" w:rsidRDefault="00633284" w:rsidP="000333A7">
            <w:pPr>
              <w:numPr>
                <w:ilvl w:val="1"/>
                <w:numId w:val="31"/>
              </w:numPr>
              <w:jc w:val="both"/>
              <w:rPr>
                <w:rFonts w:eastAsia="Calibri"/>
              </w:rPr>
            </w:pPr>
            <w:r w:rsidRPr="008F483E">
              <w:rPr>
                <w:rFonts w:eastAsia="Calibri"/>
              </w:rPr>
              <w:t>What is a statin and is Lisa eligible for a statin?</w:t>
            </w:r>
          </w:p>
          <w:p w14:paraId="0A0683D6" w14:textId="77777777" w:rsidR="00633284" w:rsidRPr="008F483E" w:rsidRDefault="00633284" w:rsidP="000333A7">
            <w:pPr>
              <w:numPr>
                <w:ilvl w:val="1"/>
                <w:numId w:val="31"/>
              </w:numPr>
              <w:jc w:val="both"/>
              <w:rPr>
                <w:rFonts w:eastAsia="Calibri"/>
              </w:rPr>
            </w:pPr>
            <w:r w:rsidRPr="008F483E">
              <w:rPr>
                <w:rFonts w:eastAsia="Calibri"/>
              </w:rPr>
              <w:t>Using the “exercise prescription” slides design an aerobic exercise program based on her heart rate reserve (HRR) for 1 week.</w:t>
            </w:r>
          </w:p>
          <w:p w14:paraId="36FC631D" w14:textId="77777777" w:rsidR="00633284" w:rsidRPr="008F483E" w:rsidRDefault="00633284" w:rsidP="000333A7">
            <w:pPr>
              <w:numPr>
                <w:ilvl w:val="1"/>
                <w:numId w:val="31"/>
              </w:numPr>
              <w:jc w:val="both"/>
              <w:rPr>
                <w:rFonts w:eastAsia="Calibri"/>
              </w:rPr>
            </w:pPr>
            <w:r w:rsidRPr="008F483E">
              <w:rPr>
                <w:rFonts w:eastAsia="Calibri"/>
              </w:rPr>
              <w:t>Use FITT- frequency, intensity (state the actual HR range), time, and type to describe the aerobic exercise prescription.</w:t>
            </w:r>
          </w:p>
        </w:tc>
      </w:tr>
      <w:tr w:rsidR="00633284" w:rsidRPr="008F483E" w14:paraId="59F297EC" w14:textId="77777777" w:rsidTr="000333A7">
        <w:tc>
          <w:tcPr>
            <w:tcW w:w="9350" w:type="dxa"/>
            <w:shd w:val="clear" w:color="auto" w:fill="auto"/>
          </w:tcPr>
          <w:p w14:paraId="59245AC8" w14:textId="77777777" w:rsidR="00633284" w:rsidRPr="008F483E" w:rsidRDefault="00633284" w:rsidP="000333A7">
            <w:pPr>
              <w:numPr>
                <w:ilvl w:val="0"/>
                <w:numId w:val="31"/>
              </w:numPr>
              <w:jc w:val="both"/>
              <w:rPr>
                <w:rFonts w:eastAsia="Calibri"/>
              </w:rPr>
            </w:pPr>
            <w:r w:rsidRPr="008F483E">
              <w:rPr>
                <w:rFonts w:eastAsia="Calibri"/>
              </w:rPr>
              <w:t>Determine the ATP yield from a 24-carbon fatty acid.</w:t>
            </w:r>
          </w:p>
          <w:p w14:paraId="62BB9B59" w14:textId="77777777" w:rsidR="00633284" w:rsidRPr="008F483E" w:rsidRDefault="00633284" w:rsidP="000333A7">
            <w:pPr>
              <w:numPr>
                <w:ilvl w:val="1"/>
                <w:numId w:val="31"/>
              </w:numPr>
              <w:jc w:val="both"/>
              <w:rPr>
                <w:rFonts w:eastAsia="Calibri"/>
              </w:rPr>
            </w:pPr>
            <w:r w:rsidRPr="008F483E">
              <w:rPr>
                <w:rFonts w:eastAsia="Calibri"/>
              </w:rPr>
              <w:t xml:space="preserve">How many acetyl </w:t>
            </w:r>
            <w:proofErr w:type="spellStart"/>
            <w:r w:rsidRPr="008F483E">
              <w:rPr>
                <w:rFonts w:eastAsia="Calibri"/>
              </w:rPr>
              <w:t>CoAs</w:t>
            </w:r>
            <w:proofErr w:type="spellEnd"/>
            <w:r w:rsidRPr="008F483E">
              <w:rPr>
                <w:rFonts w:eastAsia="Calibri"/>
              </w:rPr>
              <w:t xml:space="preserve"> are made? </w:t>
            </w:r>
          </w:p>
          <w:p w14:paraId="5243865D" w14:textId="77777777" w:rsidR="00633284" w:rsidRPr="008F483E" w:rsidRDefault="00633284" w:rsidP="000333A7">
            <w:pPr>
              <w:numPr>
                <w:ilvl w:val="1"/>
                <w:numId w:val="31"/>
              </w:numPr>
              <w:jc w:val="both"/>
              <w:rPr>
                <w:rFonts w:eastAsia="Calibri"/>
              </w:rPr>
            </w:pPr>
            <w:r w:rsidRPr="008F483E">
              <w:rPr>
                <w:rFonts w:eastAsia="Calibri"/>
              </w:rPr>
              <w:t xml:space="preserve">How many cycles of beta oxidation occur? </w:t>
            </w:r>
          </w:p>
          <w:p w14:paraId="0386803F" w14:textId="77777777" w:rsidR="00633284" w:rsidRPr="008F483E" w:rsidRDefault="00633284" w:rsidP="000333A7">
            <w:pPr>
              <w:numPr>
                <w:ilvl w:val="1"/>
                <w:numId w:val="31"/>
              </w:numPr>
              <w:jc w:val="both"/>
              <w:rPr>
                <w:rFonts w:eastAsia="Calibri"/>
              </w:rPr>
            </w:pPr>
            <w:r w:rsidRPr="008F483E">
              <w:rPr>
                <w:rFonts w:eastAsia="Calibri"/>
              </w:rPr>
              <w:t xml:space="preserve">What is the total </w:t>
            </w:r>
            <w:r w:rsidRPr="008F483E">
              <w:rPr>
                <w:rFonts w:eastAsia="Calibri"/>
                <w:u w:val="single"/>
              </w:rPr>
              <w:t xml:space="preserve">NET </w:t>
            </w:r>
            <w:r w:rsidRPr="008F483E">
              <w:rPr>
                <w:rFonts w:eastAsia="Calibri"/>
              </w:rPr>
              <w:t xml:space="preserve">yield? </w:t>
            </w:r>
          </w:p>
        </w:tc>
      </w:tr>
      <w:tr w:rsidR="00633284" w:rsidRPr="008F483E" w14:paraId="5562425F" w14:textId="77777777" w:rsidTr="000333A7">
        <w:tc>
          <w:tcPr>
            <w:tcW w:w="9350" w:type="dxa"/>
            <w:shd w:val="clear" w:color="auto" w:fill="auto"/>
          </w:tcPr>
          <w:p w14:paraId="4ABB2AED" w14:textId="77777777" w:rsidR="00633284" w:rsidRPr="008F483E" w:rsidRDefault="00633284" w:rsidP="000333A7">
            <w:pPr>
              <w:numPr>
                <w:ilvl w:val="0"/>
                <w:numId w:val="31"/>
              </w:numPr>
              <w:jc w:val="both"/>
              <w:rPr>
                <w:rFonts w:eastAsia="Calibri"/>
              </w:rPr>
            </w:pPr>
            <w:r w:rsidRPr="008F483E">
              <w:rPr>
                <w:rFonts w:eastAsia="Calibri"/>
              </w:rPr>
              <w:t>Choose either: Stroke, Multiple Sclerosis, or Parkinson’s Disease.</w:t>
            </w:r>
          </w:p>
          <w:p w14:paraId="096A990C" w14:textId="77777777" w:rsidR="00633284" w:rsidRPr="008F483E" w:rsidRDefault="00633284" w:rsidP="000333A7">
            <w:pPr>
              <w:numPr>
                <w:ilvl w:val="1"/>
                <w:numId w:val="31"/>
              </w:numPr>
              <w:jc w:val="both"/>
              <w:rPr>
                <w:rFonts w:eastAsia="Calibri"/>
              </w:rPr>
            </w:pPr>
            <w:r w:rsidRPr="008F483E">
              <w:rPr>
                <w:rFonts w:eastAsia="Calibri"/>
              </w:rPr>
              <w:t>Choose the severity of the disease.</w:t>
            </w:r>
          </w:p>
          <w:p w14:paraId="597E17C2" w14:textId="77777777" w:rsidR="00633284" w:rsidRPr="008F483E" w:rsidRDefault="00633284" w:rsidP="000333A7">
            <w:pPr>
              <w:numPr>
                <w:ilvl w:val="1"/>
                <w:numId w:val="31"/>
              </w:numPr>
              <w:jc w:val="both"/>
              <w:rPr>
                <w:rFonts w:eastAsia="Calibri"/>
              </w:rPr>
            </w:pPr>
            <w:r w:rsidRPr="008F483E">
              <w:rPr>
                <w:rFonts w:eastAsia="Calibri"/>
              </w:rPr>
              <w:t>Design an exercise prescription using FITT and taking into consideration the “exercise prescription considerations” from the lecture.</w:t>
            </w:r>
          </w:p>
        </w:tc>
      </w:tr>
      <w:tr w:rsidR="00633284" w:rsidRPr="008F483E" w14:paraId="1DB273E3" w14:textId="77777777" w:rsidTr="000333A7">
        <w:tc>
          <w:tcPr>
            <w:tcW w:w="9350" w:type="dxa"/>
            <w:shd w:val="clear" w:color="auto" w:fill="auto"/>
          </w:tcPr>
          <w:p w14:paraId="359908A2" w14:textId="77777777" w:rsidR="00633284" w:rsidRPr="008F483E" w:rsidRDefault="00633284" w:rsidP="000333A7">
            <w:pPr>
              <w:numPr>
                <w:ilvl w:val="0"/>
                <w:numId w:val="31"/>
              </w:numPr>
              <w:jc w:val="both"/>
              <w:rPr>
                <w:rFonts w:eastAsia="Calibri"/>
              </w:rPr>
            </w:pPr>
            <w:r w:rsidRPr="008F483E">
              <w:rPr>
                <w:rFonts w:eastAsia="Calibri"/>
              </w:rPr>
              <w:t xml:space="preserve">Josh was running to catch the bus.  </w:t>
            </w:r>
          </w:p>
          <w:p w14:paraId="4AED0BB0" w14:textId="77777777" w:rsidR="00633284" w:rsidRPr="008F483E" w:rsidRDefault="00633284" w:rsidP="000333A7">
            <w:pPr>
              <w:numPr>
                <w:ilvl w:val="1"/>
                <w:numId w:val="31"/>
              </w:numPr>
              <w:jc w:val="both"/>
              <w:rPr>
                <w:rFonts w:eastAsia="Calibri"/>
              </w:rPr>
            </w:pPr>
            <w:r w:rsidRPr="008F483E">
              <w:rPr>
                <w:rFonts w:eastAsia="Calibri"/>
              </w:rPr>
              <w:t>Given the information below, calculate his Cardiac Output (CO) in L/min:</w:t>
            </w:r>
          </w:p>
          <w:p w14:paraId="02E63ACE" w14:textId="77777777" w:rsidR="00633284" w:rsidRPr="008F483E" w:rsidRDefault="00633284" w:rsidP="000333A7">
            <w:pPr>
              <w:numPr>
                <w:ilvl w:val="2"/>
                <w:numId w:val="31"/>
              </w:numPr>
              <w:jc w:val="both"/>
              <w:rPr>
                <w:rFonts w:eastAsia="Calibri"/>
              </w:rPr>
            </w:pPr>
            <w:r w:rsidRPr="008F483E">
              <w:rPr>
                <w:rFonts w:eastAsia="Calibri"/>
              </w:rPr>
              <w:t>End Systolic Volume (ESV) is 60 ml</w:t>
            </w:r>
          </w:p>
          <w:p w14:paraId="556A9879" w14:textId="77777777" w:rsidR="00633284" w:rsidRPr="008F483E" w:rsidRDefault="00633284" w:rsidP="000333A7">
            <w:pPr>
              <w:numPr>
                <w:ilvl w:val="2"/>
                <w:numId w:val="31"/>
              </w:numPr>
              <w:jc w:val="both"/>
              <w:rPr>
                <w:rFonts w:eastAsia="Calibri"/>
              </w:rPr>
            </w:pPr>
            <w:r w:rsidRPr="008F483E">
              <w:rPr>
                <w:rFonts w:eastAsia="Calibri"/>
              </w:rPr>
              <w:t>End Diastolic Volume (EDV) is 160 ml</w:t>
            </w:r>
          </w:p>
          <w:p w14:paraId="7568372B" w14:textId="77777777" w:rsidR="00633284" w:rsidRPr="008F483E" w:rsidRDefault="00633284" w:rsidP="000333A7">
            <w:pPr>
              <w:numPr>
                <w:ilvl w:val="2"/>
                <w:numId w:val="31"/>
              </w:numPr>
              <w:jc w:val="both"/>
              <w:rPr>
                <w:rFonts w:eastAsia="Calibri"/>
              </w:rPr>
            </w:pPr>
            <w:r w:rsidRPr="008F483E">
              <w:rPr>
                <w:rFonts w:eastAsia="Calibri"/>
              </w:rPr>
              <w:t>Heart Rate (HR) is 120 BPM</w:t>
            </w:r>
          </w:p>
          <w:p w14:paraId="3A195BF7" w14:textId="77777777" w:rsidR="00633284" w:rsidRPr="008F483E" w:rsidRDefault="00633284" w:rsidP="000333A7">
            <w:pPr>
              <w:numPr>
                <w:ilvl w:val="1"/>
                <w:numId w:val="31"/>
              </w:numPr>
              <w:jc w:val="both"/>
              <w:rPr>
                <w:rFonts w:eastAsia="Calibri"/>
              </w:rPr>
            </w:pPr>
            <w:r w:rsidRPr="008F483E">
              <w:rPr>
                <w:rFonts w:eastAsia="Calibri"/>
              </w:rPr>
              <w:t>What factors led to Josh’s increase in CO?</w:t>
            </w:r>
          </w:p>
          <w:p w14:paraId="79E9E992" w14:textId="77777777" w:rsidR="00633284" w:rsidRPr="008F483E" w:rsidRDefault="00633284" w:rsidP="000333A7">
            <w:pPr>
              <w:pStyle w:val="ListParagraph"/>
              <w:numPr>
                <w:ilvl w:val="2"/>
                <w:numId w:val="31"/>
              </w:numPr>
              <w:jc w:val="both"/>
              <w:rPr>
                <w:rFonts w:ascii="Times New Roman" w:hAnsi="Times New Roman"/>
              </w:rPr>
            </w:pPr>
            <w:r w:rsidRPr="008F483E">
              <w:rPr>
                <w:rFonts w:ascii="Times New Roman" w:hAnsi="Times New Roman"/>
              </w:rPr>
              <w:t>List as many as you can think of: Stroke volume factors, EDV factors, ESV factors, HR factors.</w:t>
            </w:r>
          </w:p>
        </w:tc>
      </w:tr>
    </w:tbl>
    <w:p w14:paraId="62148A07" w14:textId="77777777" w:rsidR="00633284" w:rsidRDefault="00633284" w:rsidP="00633284">
      <w:pPr>
        <w:pStyle w:val="Newparagraph"/>
        <w:spacing w:line="480" w:lineRule="auto"/>
        <w:ind w:firstLine="0"/>
        <w:jc w:val="both"/>
        <w:rPr>
          <w:b/>
        </w:rPr>
      </w:pPr>
    </w:p>
    <w:p w14:paraId="49002215" w14:textId="77777777" w:rsidR="00633284" w:rsidRDefault="00633284" w:rsidP="00633284">
      <w:pPr>
        <w:pStyle w:val="Newparagraph"/>
        <w:ind w:firstLine="0"/>
        <w:jc w:val="both"/>
        <w:rPr>
          <w:b/>
        </w:rPr>
      </w:pPr>
      <w:r>
        <w:rPr>
          <w:b/>
        </w:rPr>
        <w:t>Table 2</w:t>
      </w:r>
    </w:p>
    <w:p w14:paraId="25285CEB" w14:textId="77777777" w:rsidR="00633284" w:rsidRDefault="00633284" w:rsidP="00633284">
      <w:pPr>
        <w:pStyle w:val="Newparagraph"/>
        <w:ind w:firstLine="0"/>
        <w:jc w:val="both"/>
        <w:rPr>
          <w:i/>
        </w:rPr>
      </w:pPr>
      <w:r>
        <w:rPr>
          <w:i/>
        </w:rPr>
        <w:t>Demographic information for the student participants.</w:t>
      </w:r>
    </w:p>
    <w:p w14:paraId="18815C52" w14:textId="77777777" w:rsidR="00633284" w:rsidRPr="00652BBC" w:rsidRDefault="00633284" w:rsidP="00633284">
      <w:pPr>
        <w:pStyle w:val="Newparagraph"/>
        <w:ind w:firstLine="0"/>
        <w:jc w:val="both"/>
        <w:rPr>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4"/>
        <w:gridCol w:w="1110"/>
        <w:gridCol w:w="1483"/>
        <w:gridCol w:w="1013"/>
        <w:gridCol w:w="947"/>
        <w:gridCol w:w="947"/>
        <w:gridCol w:w="947"/>
        <w:gridCol w:w="947"/>
      </w:tblGrid>
      <w:tr w:rsidR="00633284" w:rsidRPr="000333A7" w14:paraId="5996E356" w14:textId="77777777" w:rsidTr="000333A7">
        <w:tc>
          <w:tcPr>
            <w:tcW w:w="1458" w:type="dxa"/>
            <w:shd w:val="clear" w:color="auto" w:fill="auto"/>
          </w:tcPr>
          <w:p w14:paraId="35BF6B10" w14:textId="77777777" w:rsidR="00633284" w:rsidRPr="000333A7" w:rsidRDefault="00633284" w:rsidP="000333A7">
            <w:pPr>
              <w:pStyle w:val="Newparagraph"/>
              <w:spacing w:line="360" w:lineRule="auto"/>
              <w:ind w:firstLine="0"/>
              <w:jc w:val="center"/>
              <w:rPr>
                <w:rFonts w:eastAsia="Calibri"/>
                <w:b/>
              </w:rPr>
            </w:pPr>
            <w:r w:rsidRPr="000333A7">
              <w:rPr>
                <w:rFonts w:eastAsia="Calibri"/>
                <w:b/>
              </w:rPr>
              <w:lastRenderedPageBreak/>
              <w:t>Semester</w:t>
            </w:r>
          </w:p>
        </w:tc>
        <w:tc>
          <w:tcPr>
            <w:tcW w:w="954" w:type="dxa"/>
            <w:shd w:val="clear" w:color="auto" w:fill="auto"/>
          </w:tcPr>
          <w:p w14:paraId="0B7B2446" w14:textId="77777777" w:rsidR="00633284" w:rsidRPr="000333A7" w:rsidRDefault="00633284" w:rsidP="000333A7">
            <w:pPr>
              <w:pStyle w:val="Newparagraph"/>
              <w:spacing w:line="360" w:lineRule="auto"/>
              <w:ind w:firstLine="0"/>
              <w:jc w:val="center"/>
              <w:rPr>
                <w:rFonts w:eastAsia="Calibri"/>
                <w:b/>
              </w:rPr>
            </w:pPr>
            <w:r w:rsidRPr="000333A7">
              <w:rPr>
                <w:rFonts w:eastAsia="Calibri"/>
                <w:b/>
              </w:rPr>
              <w:t>Total n Enrolled</w:t>
            </w:r>
          </w:p>
        </w:tc>
        <w:tc>
          <w:tcPr>
            <w:tcW w:w="1430" w:type="dxa"/>
            <w:shd w:val="clear" w:color="auto" w:fill="auto"/>
          </w:tcPr>
          <w:p w14:paraId="0E2B54A5" w14:textId="77777777" w:rsidR="00633284" w:rsidRPr="000333A7" w:rsidRDefault="00633284" w:rsidP="000333A7">
            <w:pPr>
              <w:pStyle w:val="Newparagraph"/>
              <w:spacing w:line="360" w:lineRule="auto"/>
              <w:ind w:firstLine="0"/>
              <w:jc w:val="center"/>
              <w:rPr>
                <w:rFonts w:eastAsia="Calibri"/>
                <w:b/>
              </w:rPr>
            </w:pPr>
            <w:r w:rsidRPr="000333A7">
              <w:rPr>
                <w:rFonts w:eastAsia="Calibri"/>
                <w:b/>
              </w:rPr>
              <w:t>Total n Participated (%)</w:t>
            </w:r>
          </w:p>
        </w:tc>
        <w:tc>
          <w:tcPr>
            <w:tcW w:w="1018" w:type="dxa"/>
            <w:shd w:val="clear" w:color="auto" w:fill="auto"/>
          </w:tcPr>
          <w:p w14:paraId="2F5AEECC" w14:textId="77777777" w:rsidR="00633284" w:rsidRPr="000333A7" w:rsidRDefault="00633284" w:rsidP="000333A7">
            <w:pPr>
              <w:pStyle w:val="Newparagraph"/>
              <w:spacing w:line="360" w:lineRule="auto"/>
              <w:ind w:firstLine="0"/>
              <w:jc w:val="center"/>
              <w:rPr>
                <w:rFonts w:eastAsia="Calibri"/>
                <w:b/>
              </w:rPr>
            </w:pPr>
            <w:r w:rsidRPr="000333A7">
              <w:rPr>
                <w:rFonts w:eastAsia="Calibri"/>
                <w:b/>
              </w:rPr>
              <w:t>Male/ Female</w:t>
            </w:r>
          </w:p>
        </w:tc>
        <w:tc>
          <w:tcPr>
            <w:tcW w:w="963" w:type="dxa"/>
            <w:shd w:val="clear" w:color="auto" w:fill="auto"/>
          </w:tcPr>
          <w:p w14:paraId="4E87CC12" w14:textId="77777777" w:rsidR="00633284" w:rsidRPr="000333A7" w:rsidRDefault="00633284" w:rsidP="000333A7">
            <w:pPr>
              <w:pStyle w:val="Newparagraph"/>
              <w:spacing w:line="360" w:lineRule="auto"/>
              <w:ind w:firstLine="0"/>
              <w:jc w:val="center"/>
              <w:rPr>
                <w:rFonts w:eastAsia="Calibri"/>
                <w:b/>
              </w:rPr>
            </w:pPr>
            <w:r w:rsidRPr="000333A7">
              <w:rPr>
                <w:rFonts w:eastAsia="Calibri"/>
                <w:b/>
              </w:rPr>
              <w:t>1</w:t>
            </w:r>
            <w:r w:rsidRPr="000333A7">
              <w:rPr>
                <w:rFonts w:eastAsia="Calibri"/>
                <w:b/>
                <w:vertAlign w:val="superscript"/>
              </w:rPr>
              <w:t>st</w:t>
            </w:r>
            <w:r w:rsidRPr="000333A7">
              <w:rPr>
                <w:rFonts w:eastAsia="Calibri"/>
                <w:b/>
              </w:rPr>
              <w:t xml:space="preserve"> years</w:t>
            </w:r>
          </w:p>
        </w:tc>
        <w:tc>
          <w:tcPr>
            <w:tcW w:w="964" w:type="dxa"/>
            <w:shd w:val="clear" w:color="auto" w:fill="auto"/>
          </w:tcPr>
          <w:p w14:paraId="4AAC9EB6" w14:textId="77777777" w:rsidR="00633284" w:rsidRPr="000333A7" w:rsidRDefault="00633284" w:rsidP="000333A7">
            <w:pPr>
              <w:pStyle w:val="Newparagraph"/>
              <w:spacing w:line="360" w:lineRule="auto"/>
              <w:ind w:firstLine="0"/>
              <w:jc w:val="center"/>
              <w:rPr>
                <w:rFonts w:eastAsia="Calibri"/>
                <w:b/>
              </w:rPr>
            </w:pPr>
            <w:r w:rsidRPr="000333A7">
              <w:rPr>
                <w:rFonts w:eastAsia="Calibri"/>
                <w:b/>
              </w:rPr>
              <w:t>2</w:t>
            </w:r>
            <w:r w:rsidRPr="000333A7">
              <w:rPr>
                <w:rFonts w:eastAsia="Calibri"/>
                <w:b/>
                <w:vertAlign w:val="superscript"/>
              </w:rPr>
              <w:t>nd</w:t>
            </w:r>
            <w:r w:rsidRPr="000333A7">
              <w:rPr>
                <w:rFonts w:eastAsia="Calibri"/>
                <w:b/>
              </w:rPr>
              <w:t xml:space="preserve"> years</w:t>
            </w:r>
          </w:p>
        </w:tc>
        <w:tc>
          <w:tcPr>
            <w:tcW w:w="964" w:type="dxa"/>
            <w:shd w:val="clear" w:color="auto" w:fill="auto"/>
          </w:tcPr>
          <w:p w14:paraId="5B519398" w14:textId="77777777" w:rsidR="00633284" w:rsidRPr="000333A7" w:rsidRDefault="00633284" w:rsidP="000333A7">
            <w:pPr>
              <w:pStyle w:val="Newparagraph"/>
              <w:spacing w:line="360" w:lineRule="auto"/>
              <w:ind w:firstLine="0"/>
              <w:jc w:val="center"/>
              <w:rPr>
                <w:rFonts w:eastAsia="Calibri"/>
                <w:b/>
              </w:rPr>
            </w:pPr>
            <w:r w:rsidRPr="000333A7">
              <w:rPr>
                <w:rFonts w:eastAsia="Calibri"/>
                <w:b/>
              </w:rPr>
              <w:t>3</w:t>
            </w:r>
            <w:r w:rsidRPr="000333A7">
              <w:rPr>
                <w:rFonts w:eastAsia="Calibri"/>
                <w:b/>
                <w:vertAlign w:val="superscript"/>
              </w:rPr>
              <w:t>rd</w:t>
            </w:r>
            <w:r w:rsidRPr="000333A7">
              <w:rPr>
                <w:rFonts w:eastAsia="Calibri"/>
                <w:b/>
              </w:rPr>
              <w:t xml:space="preserve"> years</w:t>
            </w:r>
          </w:p>
        </w:tc>
        <w:tc>
          <w:tcPr>
            <w:tcW w:w="964" w:type="dxa"/>
            <w:shd w:val="clear" w:color="auto" w:fill="auto"/>
          </w:tcPr>
          <w:p w14:paraId="63980223" w14:textId="77777777" w:rsidR="00633284" w:rsidRPr="000333A7" w:rsidRDefault="00633284" w:rsidP="000333A7">
            <w:pPr>
              <w:pStyle w:val="Newparagraph"/>
              <w:spacing w:line="360" w:lineRule="auto"/>
              <w:ind w:firstLine="0"/>
              <w:jc w:val="center"/>
              <w:rPr>
                <w:rFonts w:eastAsia="Calibri"/>
                <w:b/>
              </w:rPr>
            </w:pPr>
            <w:r w:rsidRPr="000333A7">
              <w:rPr>
                <w:rFonts w:eastAsia="Calibri"/>
                <w:b/>
              </w:rPr>
              <w:t>4</w:t>
            </w:r>
            <w:r w:rsidRPr="000333A7">
              <w:rPr>
                <w:rFonts w:eastAsia="Calibri"/>
                <w:b/>
                <w:vertAlign w:val="superscript"/>
              </w:rPr>
              <w:t>th</w:t>
            </w:r>
            <w:r w:rsidRPr="000333A7">
              <w:rPr>
                <w:rFonts w:eastAsia="Calibri"/>
                <w:b/>
              </w:rPr>
              <w:t xml:space="preserve"> years</w:t>
            </w:r>
          </w:p>
        </w:tc>
      </w:tr>
      <w:tr w:rsidR="00633284" w:rsidRPr="000333A7" w14:paraId="28F675BE" w14:textId="77777777" w:rsidTr="000333A7">
        <w:tc>
          <w:tcPr>
            <w:tcW w:w="1458" w:type="dxa"/>
            <w:shd w:val="clear" w:color="auto" w:fill="auto"/>
          </w:tcPr>
          <w:p w14:paraId="0C9C464B" w14:textId="77777777" w:rsidR="00633284" w:rsidRPr="000333A7" w:rsidRDefault="00633284" w:rsidP="000333A7">
            <w:pPr>
              <w:pStyle w:val="Newparagraph"/>
              <w:spacing w:line="360" w:lineRule="auto"/>
              <w:ind w:firstLine="0"/>
              <w:jc w:val="both"/>
              <w:rPr>
                <w:rFonts w:eastAsia="Calibri"/>
              </w:rPr>
            </w:pPr>
            <w:r w:rsidRPr="000333A7">
              <w:rPr>
                <w:rFonts w:eastAsia="Calibri"/>
              </w:rPr>
              <w:t>Fall 2018</w:t>
            </w:r>
          </w:p>
        </w:tc>
        <w:tc>
          <w:tcPr>
            <w:tcW w:w="954" w:type="dxa"/>
            <w:shd w:val="clear" w:color="auto" w:fill="auto"/>
          </w:tcPr>
          <w:p w14:paraId="62415BDF" w14:textId="77777777" w:rsidR="00633284" w:rsidRPr="000333A7" w:rsidRDefault="00633284" w:rsidP="000333A7">
            <w:pPr>
              <w:pStyle w:val="Newparagraph"/>
              <w:spacing w:line="360" w:lineRule="auto"/>
              <w:ind w:firstLine="0"/>
              <w:jc w:val="center"/>
              <w:rPr>
                <w:rFonts w:eastAsia="Calibri"/>
              </w:rPr>
            </w:pPr>
            <w:r w:rsidRPr="000333A7">
              <w:rPr>
                <w:rFonts w:eastAsia="Calibri"/>
              </w:rPr>
              <w:t>113</w:t>
            </w:r>
          </w:p>
        </w:tc>
        <w:tc>
          <w:tcPr>
            <w:tcW w:w="1430" w:type="dxa"/>
            <w:shd w:val="clear" w:color="auto" w:fill="auto"/>
          </w:tcPr>
          <w:p w14:paraId="006E75CC" w14:textId="77777777" w:rsidR="00633284" w:rsidRPr="000333A7" w:rsidRDefault="00633284" w:rsidP="000333A7">
            <w:pPr>
              <w:pStyle w:val="Newparagraph"/>
              <w:spacing w:line="360" w:lineRule="auto"/>
              <w:ind w:firstLine="0"/>
              <w:jc w:val="center"/>
              <w:rPr>
                <w:rFonts w:eastAsia="Calibri"/>
              </w:rPr>
            </w:pPr>
            <w:r w:rsidRPr="000333A7">
              <w:rPr>
                <w:rFonts w:eastAsia="Calibri"/>
              </w:rPr>
              <w:t>35 (31%)</w:t>
            </w:r>
          </w:p>
        </w:tc>
        <w:tc>
          <w:tcPr>
            <w:tcW w:w="1018" w:type="dxa"/>
            <w:shd w:val="clear" w:color="auto" w:fill="auto"/>
          </w:tcPr>
          <w:p w14:paraId="28A9C949" w14:textId="77777777" w:rsidR="00633284" w:rsidRPr="000333A7" w:rsidRDefault="00633284" w:rsidP="000333A7">
            <w:pPr>
              <w:pStyle w:val="Newparagraph"/>
              <w:spacing w:line="360" w:lineRule="auto"/>
              <w:ind w:firstLine="0"/>
              <w:jc w:val="center"/>
              <w:rPr>
                <w:rFonts w:eastAsia="Calibri"/>
              </w:rPr>
            </w:pPr>
            <w:r w:rsidRPr="000333A7">
              <w:rPr>
                <w:rFonts w:eastAsia="Calibri"/>
              </w:rPr>
              <w:t>3/ 31</w:t>
            </w:r>
          </w:p>
        </w:tc>
        <w:tc>
          <w:tcPr>
            <w:tcW w:w="963" w:type="dxa"/>
            <w:shd w:val="clear" w:color="auto" w:fill="auto"/>
          </w:tcPr>
          <w:p w14:paraId="149BB583" w14:textId="77777777" w:rsidR="00633284" w:rsidRPr="000333A7" w:rsidRDefault="00633284" w:rsidP="000333A7">
            <w:pPr>
              <w:pStyle w:val="Newparagraph"/>
              <w:spacing w:line="360" w:lineRule="auto"/>
              <w:ind w:firstLine="0"/>
              <w:jc w:val="center"/>
              <w:rPr>
                <w:rFonts w:eastAsia="Calibri"/>
              </w:rPr>
            </w:pPr>
            <w:r w:rsidRPr="000333A7">
              <w:rPr>
                <w:rFonts w:eastAsia="Calibri"/>
              </w:rPr>
              <w:t>1</w:t>
            </w:r>
          </w:p>
        </w:tc>
        <w:tc>
          <w:tcPr>
            <w:tcW w:w="964" w:type="dxa"/>
            <w:shd w:val="clear" w:color="auto" w:fill="auto"/>
          </w:tcPr>
          <w:p w14:paraId="348F2637" w14:textId="77777777" w:rsidR="00633284" w:rsidRPr="000333A7" w:rsidRDefault="00633284" w:rsidP="000333A7">
            <w:pPr>
              <w:pStyle w:val="Newparagraph"/>
              <w:spacing w:line="360" w:lineRule="auto"/>
              <w:ind w:firstLine="0"/>
              <w:jc w:val="center"/>
              <w:rPr>
                <w:rFonts w:eastAsia="Calibri"/>
              </w:rPr>
            </w:pPr>
            <w:r w:rsidRPr="000333A7">
              <w:rPr>
                <w:rFonts w:eastAsia="Calibri"/>
              </w:rPr>
              <w:t>6</w:t>
            </w:r>
          </w:p>
        </w:tc>
        <w:tc>
          <w:tcPr>
            <w:tcW w:w="964" w:type="dxa"/>
            <w:shd w:val="clear" w:color="auto" w:fill="auto"/>
          </w:tcPr>
          <w:p w14:paraId="72B9CFFA" w14:textId="77777777" w:rsidR="00633284" w:rsidRPr="000333A7" w:rsidRDefault="00633284" w:rsidP="000333A7">
            <w:pPr>
              <w:pStyle w:val="Newparagraph"/>
              <w:spacing w:line="360" w:lineRule="auto"/>
              <w:ind w:firstLine="0"/>
              <w:jc w:val="center"/>
              <w:rPr>
                <w:rFonts w:eastAsia="Calibri"/>
              </w:rPr>
            </w:pPr>
            <w:r w:rsidRPr="000333A7">
              <w:rPr>
                <w:rFonts w:eastAsia="Calibri"/>
              </w:rPr>
              <w:t>19</w:t>
            </w:r>
          </w:p>
        </w:tc>
        <w:tc>
          <w:tcPr>
            <w:tcW w:w="964" w:type="dxa"/>
            <w:shd w:val="clear" w:color="auto" w:fill="auto"/>
          </w:tcPr>
          <w:p w14:paraId="5D6C90A8" w14:textId="77777777" w:rsidR="00633284" w:rsidRPr="000333A7" w:rsidRDefault="00633284" w:rsidP="000333A7">
            <w:pPr>
              <w:pStyle w:val="Newparagraph"/>
              <w:spacing w:line="360" w:lineRule="auto"/>
              <w:ind w:firstLine="0"/>
              <w:jc w:val="center"/>
              <w:rPr>
                <w:rFonts w:eastAsia="Calibri"/>
              </w:rPr>
            </w:pPr>
            <w:r w:rsidRPr="000333A7">
              <w:rPr>
                <w:rFonts w:eastAsia="Calibri"/>
              </w:rPr>
              <w:t>8</w:t>
            </w:r>
          </w:p>
        </w:tc>
      </w:tr>
      <w:tr w:rsidR="00633284" w:rsidRPr="000333A7" w14:paraId="246F81DD" w14:textId="77777777" w:rsidTr="000333A7">
        <w:tc>
          <w:tcPr>
            <w:tcW w:w="1458" w:type="dxa"/>
            <w:shd w:val="clear" w:color="auto" w:fill="auto"/>
          </w:tcPr>
          <w:p w14:paraId="120FC568" w14:textId="77777777" w:rsidR="00633284" w:rsidRPr="000333A7" w:rsidRDefault="00633284" w:rsidP="000333A7">
            <w:pPr>
              <w:pStyle w:val="Newparagraph"/>
              <w:spacing w:line="360" w:lineRule="auto"/>
              <w:ind w:firstLine="0"/>
              <w:jc w:val="both"/>
              <w:rPr>
                <w:rFonts w:eastAsia="Calibri"/>
              </w:rPr>
            </w:pPr>
            <w:r w:rsidRPr="000333A7">
              <w:rPr>
                <w:rFonts w:eastAsia="Calibri"/>
              </w:rPr>
              <w:t>Spring 2019</w:t>
            </w:r>
          </w:p>
        </w:tc>
        <w:tc>
          <w:tcPr>
            <w:tcW w:w="954" w:type="dxa"/>
            <w:shd w:val="clear" w:color="auto" w:fill="auto"/>
          </w:tcPr>
          <w:p w14:paraId="0214CFEC" w14:textId="77777777" w:rsidR="00633284" w:rsidRPr="000333A7" w:rsidRDefault="00633284" w:rsidP="000333A7">
            <w:pPr>
              <w:pStyle w:val="Newparagraph"/>
              <w:spacing w:line="360" w:lineRule="auto"/>
              <w:ind w:firstLine="0"/>
              <w:jc w:val="center"/>
              <w:rPr>
                <w:rFonts w:eastAsia="Calibri"/>
              </w:rPr>
            </w:pPr>
            <w:r w:rsidRPr="000333A7">
              <w:rPr>
                <w:rFonts w:eastAsia="Calibri"/>
              </w:rPr>
              <w:t>134</w:t>
            </w:r>
          </w:p>
        </w:tc>
        <w:tc>
          <w:tcPr>
            <w:tcW w:w="1430" w:type="dxa"/>
            <w:shd w:val="clear" w:color="auto" w:fill="auto"/>
          </w:tcPr>
          <w:p w14:paraId="7379397E" w14:textId="77777777" w:rsidR="00633284" w:rsidRPr="000333A7" w:rsidRDefault="00633284" w:rsidP="000333A7">
            <w:pPr>
              <w:pStyle w:val="Newparagraph"/>
              <w:spacing w:line="360" w:lineRule="auto"/>
              <w:ind w:firstLine="0"/>
              <w:jc w:val="center"/>
              <w:rPr>
                <w:rFonts w:eastAsia="Calibri"/>
              </w:rPr>
            </w:pPr>
            <w:r w:rsidRPr="000333A7">
              <w:rPr>
                <w:rFonts w:eastAsia="Calibri"/>
              </w:rPr>
              <w:t>38 (28%)</w:t>
            </w:r>
          </w:p>
        </w:tc>
        <w:tc>
          <w:tcPr>
            <w:tcW w:w="1018" w:type="dxa"/>
            <w:shd w:val="clear" w:color="auto" w:fill="auto"/>
          </w:tcPr>
          <w:p w14:paraId="0C9F8FCA" w14:textId="77777777" w:rsidR="00633284" w:rsidRPr="000333A7" w:rsidRDefault="00633284" w:rsidP="000333A7">
            <w:pPr>
              <w:pStyle w:val="Newparagraph"/>
              <w:spacing w:line="360" w:lineRule="auto"/>
              <w:ind w:firstLine="0"/>
              <w:jc w:val="center"/>
              <w:rPr>
                <w:rFonts w:eastAsia="Calibri"/>
              </w:rPr>
            </w:pPr>
            <w:r w:rsidRPr="000333A7">
              <w:rPr>
                <w:rFonts w:eastAsia="Calibri"/>
              </w:rPr>
              <w:t>8/ 20</w:t>
            </w:r>
          </w:p>
        </w:tc>
        <w:tc>
          <w:tcPr>
            <w:tcW w:w="963" w:type="dxa"/>
            <w:shd w:val="clear" w:color="auto" w:fill="auto"/>
          </w:tcPr>
          <w:p w14:paraId="605BE9E9" w14:textId="77777777" w:rsidR="00633284" w:rsidRPr="000333A7" w:rsidRDefault="00633284" w:rsidP="000333A7">
            <w:pPr>
              <w:pStyle w:val="Newparagraph"/>
              <w:spacing w:line="360" w:lineRule="auto"/>
              <w:ind w:firstLine="0"/>
              <w:jc w:val="center"/>
              <w:rPr>
                <w:rFonts w:eastAsia="Calibri"/>
              </w:rPr>
            </w:pPr>
            <w:r w:rsidRPr="000333A7">
              <w:rPr>
                <w:rFonts w:eastAsia="Calibri"/>
              </w:rPr>
              <w:t>2</w:t>
            </w:r>
          </w:p>
        </w:tc>
        <w:tc>
          <w:tcPr>
            <w:tcW w:w="964" w:type="dxa"/>
            <w:shd w:val="clear" w:color="auto" w:fill="auto"/>
          </w:tcPr>
          <w:p w14:paraId="41296BF5" w14:textId="77777777" w:rsidR="00633284" w:rsidRPr="000333A7" w:rsidRDefault="00633284" w:rsidP="000333A7">
            <w:pPr>
              <w:pStyle w:val="Newparagraph"/>
              <w:spacing w:line="360" w:lineRule="auto"/>
              <w:ind w:firstLine="0"/>
              <w:jc w:val="center"/>
              <w:rPr>
                <w:rFonts w:eastAsia="Calibri"/>
              </w:rPr>
            </w:pPr>
            <w:r w:rsidRPr="000333A7">
              <w:rPr>
                <w:rFonts w:eastAsia="Calibri"/>
              </w:rPr>
              <w:t>10</w:t>
            </w:r>
          </w:p>
        </w:tc>
        <w:tc>
          <w:tcPr>
            <w:tcW w:w="964" w:type="dxa"/>
            <w:shd w:val="clear" w:color="auto" w:fill="auto"/>
          </w:tcPr>
          <w:p w14:paraId="6D1F6773" w14:textId="77777777" w:rsidR="00633284" w:rsidRPr="000333A7" w:rsidRDefault="00633284" w:rsidP="000333A7">
            <w:pPr>
              <w:pStyle w:val="Newparagraph"/>
              <w:spacing w:line="360" w:lineRule="auto"/>
              <w:ind w:firstLine="0"/>
              <w:jc w:val="center"/>
              <w:rPr>
                <w:rFonts w:eastAsia="Calibri"/>
              </w:rPr>
            </w:pPr>
            <w:r w:rsidRPr="000333A7">
              <w:rPr>
                <w:rFonts w:eastAsia="Calibri"/>
              </w:rPr>
              <w:t>9</w:t>
            </w:r>
          </w:p>
        </w:tc>
        <w:tc>
          <w:tcPr>
            <w:tcW w:w="964" w:type="dxa"/>
            <w:shd w:val="clear" w:color="auto" w:fill="auto"/>
          </w:tcPr>
          <w:p w14:paraId="68D0919F" w14:textId="77777777" w:rsidR="00633284" w:rsidRPr="000333A7" w:rsidRDefault="00633284" w:rsidP="000333A7">
            <w:pPr>
              <w:pStyle w:val="Newparagraph"/>
              <w:spacing w:line="360" w:lineRule="auto"/>
              <w:ind w:firstLine="0"/>
              <w:jc w:val="center"/>
              <w:rPr>
                <w:rFonts w:eastAsia="Calibri"/>
              </w:rPr>
            </w:pPr>
            <w:r w:rsidRPr="000333A7">
              <w:rPr>
                <w:rFonts w:eastAsia="Calibri"/>
              </w:rPr>
              <w:t>7</w:t>
            </w:r>
          </w:p>
        </w:tc>
      </w:tr>
    </w:tbl>
    <w:p w14:paraId="64D5D3D9" w14:textId="77777777" w:rsidR="00633284" w:rsidRPr="00652BBC" w:rsidRDefault="00633284" w:rsidP="00633284">
      <w:pPr>
        <w:pStyle w:val="Newparagraph"/>
        <w:spacing w:line="480" w:lineRule="auto"/>
        <w:ind w:firstLine="0"/>
        <w:jc w:val="both"/>
      </w:pPr>
      <w:r w:rsidRPr="00652BBC">
        <w:rPr>
          <w:i/>
        </w:rPr>
        <w:t>Note.</w:t>
      </w:r>
      <w:r>
        <w:rPr>
          <w:b/>
        </w:rPr>
        <w:t xml:space="preserve"> </w:t>
      </w:r>
      <w:r>
        <w:t>Not all students that completed the survey provided demographic information.</w:t>
      </w:r>
    </w:p>
    <w:p w14:paraId="7A2D207E" w14:textId="77777777" w:rsidR="00633284" w:rsidRDefault="00633284" w:rsidP="00633284">
      <w:pPr>
        <w:pStyle w:val="Newparagraph"/>
        <w:ind w:firstLine="0"/>
        <w:jc w:val="both"/>
        <w:rPr>
          <w:b/>
        </w:rPr>
      </w:pPr>
      <w:r>
        <w:rPr>
          <w:b/>
        </w:rPr>
        <w:t>Table 3</w:t>
      </w:r>
    </w:p>
    <w:p w14:paraId="30447ADC" w14:textId="77777777" w:rsidR="00633284" w:rsidRDefault="00633284" w:rsidP="00633284">
      <w:pPr>
        <w:pStyle w:val="Newparagraph"/>
        <w:ind w:firstLine="0"/>
        <w:jc w:val="both"/>
        <w:rPr>
          <w:i/>
        </w:rPr>
      </w:pPr>
      <w:r>
        <w:rPr>
          <w:i/>
        </w:rPr>
        <w:t>MUSIC model Survey Questions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15"/>
      </w:tblGrid>
      <w:tr w:rsidR="00633284" w14:paraId="3EF8E08D" w14:textId="77777777" w:rsidTr="000333A7">
        <w:tc>
          <w:tcPr>
            <w:tcW w:w="8715" w:type="dxa"/>
            <w:shd w:val="clear" w:color="auto" w:fill="auto"/>
          </w:tcPr>
          <w:p w14:paraId="4E2A11C7" w14:textId="77777777" w:rsidR="00633284" w:rsidRPr="000333A7" w:rsidRDefault="00633284" w:rsidP="000333A7">
            <w:pPr>
              <w:pStyle w:val="Newparagraph"/>
              <w:ind w:firstLine="0"/>
              <w:jc w:val="both"/>
              <w:rPr>
                <w:rFonts w:eastAsia="Calibri"/>
                <w:b/>
              </w:rPr>
            </w:pPr>
            <w:proofErr w:type="spellStart"/>
            <w:r w:rsidRPr="000333A7">
              <w:rPr>
                <w:rFonts w:eastAsia="Calibri"/>
                <w:b/>
              </w:rPr>
              <w:t>e</w:t>
            </w:r>
            <w:r w:rsidRPr="000333A7">
              <w:rPr>
                <w:rFonts w:eastAsia="Calibri"/>
                <w:b/>
                <w:u w:val="single"/>
              </w:rPr>
              <w:t>M</w:t>
            </w:r>
            <w:r w:rsidRPr="000333A7">
              <w:rPr>
                <w:rFonts w:eastAsia="Calibri"/>
                <w:b/>
              </w:rPr>
              <w:t>powerment</w:t>
            </w:r>
            <w:proofErr w:type="spellEnd"/>
            <w:r w:rsidRPr="000333A7">
              <w:rPr>
                <w:rFonts w:eastAsia="Calibri"/>
                <w:b/>
              </w:rPr>
              <w:t>:</w:t>
            </w:r>
          </w:p>
        </w:tc>
      </w:tr>
      <w:tr w:rsidR="00633284" w14:paraId="4F1E15BF" w14:textId="77777777" w:rsidTr="000333A7">
        <w:tc>
          <w:tcPr>
            <w:tcW w:w="8715" w:type="dxa"/>
            <w:shd w:val="clear" w:color="auto" w:fill="auto"/>
          </w:tcPr>
          <w:p w14:paraId="6CCB5238" w14:textId="77777777" w:rsidR="00633284" w:rsidRPr="000333A7" w:rsidRDefault="00633284" w:rsidP="000333A7">
            <w:pPr>
              <w:rPr>
                <w:rFonts w:eastAsia="Calibri"/>
              </w:rPr>
            </w:pPr>
            <w:r w:rsidRPr="000333A7">
              <w:rPr>
                <w:rFonts w:eastAsia="Calibri"/>
              </w:rPr>
              <w:t>I have the opportunity to decide for myself how to meet the course goals.</w:t>
            </w:r>
          </w:p>
        </w:tc>
      </w:tr>
      <w:tr w:rsidR="00633284" w14:paraId="1E4D8AFD" w14:textId="77777777" w:rsidTr="000333A7">
        <w:tc>
          <w:tcPr>
            <w:tcW w:w="8715" w:type="dxa"/>
            <w:shd w:val="clear" w:color="auto" w:fill="auto"/>
          </w:tcPr>
          <w:p w14:paraId="50350D56" w14:textId="77777777" w:rsidR="00633284" w:rsidRPr="000333A7" w:rsidRDefault="00633284" w:rsidP="000333A7">
            <w:pPr>
              <w:rPr>
                <w:rFonts w:eastAsia="Calibri"/>
              </w:rPr>
            </w:pPr>
            <w:r w:rsidRPr="000333A7">
              <w:rPr>
                <w:rFonts w:eastAsia="Calibri"/>
              </w:rPr>
              <w:t>I have the freedom to complete the coursework my own way.</w:t>
            </w:r>
          </w:p>
        </w:tc>
      </w:tr>
      <w:tr w:rsidR="00633284" w14:paraId="023C2BDC" w14:textId="77777777" w:rsidTr="000333A7">
        <w:tc>
          <w:tcPr>
            <w:tcW w:w="8715" w:type="dxa"/>
            <w:shd w:val="clear" w:color="auto" w:fill="auto"/>
          </w:tcPr>
          <w:p w14:paraId="1FD9D139" w14:textId="77777777" w:rsidR="00633284" w:rsidRPr="000333A7" w:rsidRDefault="00633284" w:rsidP="000333A7">
            <w:pPr>
              <w:rPr>
                <w:rFonts w:eastAsia="Calibri"/>
              </w:rPr>
            </w:pPr>
            <w:r w:rsidRPr="000333A7">
              <w:rPr>
                <w:rFonts w:eastAsia="Calibri"/>
              </w:rPr>
              <w:t>I have options in how to achieve the goals of the course.</w:t>
            </w:r>
          </w:p>
        </w:tc>
      </w:tr>
      <w:tr w:rsidR="00633284" w14:paraId="067EE0CC" w14:textId="77777777" w:rsidTr="000333A7">
        <w:tc>
          <w:tcPr>
            <w:tcW w:w="8715" w:type="dxa"/>
            <w:shd w:val="clear" w:color="auto" w:fill="auto"/>
          </w:tcPr>
          <w:p w14:paraId="596B5A95" w14:textId="77777777" w:rsidR="00633284" w:rsidRPr="000333A7" w:rsidRDefault="00633284" w:rsidP="000333A7">
            <w:pPr>
              <w:rPr>
                <w:rFonts w:eastAsia="Calibri"/>
              </w:rPr>
            </w:pPr>
            <w:r w:rsidRPr="000333A7">
              <w:rPr>
                <w:rFonts w:eastAsia="Calibri"/>
              </w:rPr>
              <w:t>I have control over how I learn the course content.</w:t>
            </w:r>
          </w:p>
        </w:tc>
      </w:tr>
      <w:tr w:rsidR="00633284" w14:paraId="4D4D83B0" w14:textId="77777777" w:rsidTr="000333A7">
        <w:tc>
          <w:tcPr>
            <w:tcW w:w="8715" w:type="dxa"/>
            <w:shd w:val="clear" w:color="auto" w:fill="auto"/>
          </w:tcPr>
          <w:p w14:paraId="4C82B458" w14:textId="77777777" w:rsidR="00633284" w:rsidRPr="000333A7" w:rsidRDefault="00633284" w:rsidP="000333A7">
            <w:pPr>
              <w:rPr>
                <w:rFonts w:eastAsia="Calibri"/>
              </w:rPr>
            </w:pPr>
            <w:r w:rsidRPr="000333A7">
              <w:rPr>
                <w:rFonts w:eastAsia="Calibri"/>
              </w:rPr>
              <w:t>I have flexibility in what I am allowed to do in this course.</w:t>
            </w:r>
          </w:p>
        </w:tc>
      </w:tr>
      <w:tr w:rsidR="00633284" w14:paraId="72735F79" w14:textId="77777777" w:rsidTr="000333A7">
        <w:tc>
          <w:tcPr>
            <w:tcW w:w="8715" w:type="dxa"/>
            <w:shd w:val="clear" w:color="auto" w:fill="auto"/>
          </w:tcPr>
          <w:p w14:paraId="31C1CA1C" w14:textId="77777777" w:rsidR="00633284" w:rsidRPr="000333A7" w:rsidRDefault="00633284" w:rsidP="000333A7">
            <w:pPr>
              <w:pStyle w:val="Newparagraph"/>
              <w:ind w:firstLine="0"/>
              <w:jc w:val="both"/>
              <w:rPr>
                <w:rFonts w:eastAsia="Calibri"/>
                <w:b/>
              </w:rPr>
            </w:pPr>
            <w:r w:rsidRPr="000333A7">
              <w:rPr>
                <w:rFonts w:eastAsia="Calibri"/>
                <w:b/>
                <w:u w:val="single"/>
              </w:rPr>
              <w:t>U</w:t>
            </w:r>
            <w:r w:rsidRPr="000333A7">
              <w:rPr>
                <w:rFonts w:eastAsia="Calibri"/>
                <w:b/>
              </w:rPr>
              <w:t>seful:</w:t>
            </w:r>
          </w:p>
        </w:tc>
      </w:tr>
      <w:tr w:rsidR="00633284" w14:paraId="7C8EE570" w14:textId="77777777" w:rsidTr="000333A7">
        <w:tc>
          <w:tcPr>
            <w:tcW w:w="8715" w:type="dxa"/>
            <w:shd w:val="clear" w:color="auto" w:fill="auto"/>
          </w:tcPr>
          <w:p w14:paraId="4F2293DA" w14:textId="77777777" w:rsidR="00633284" w:rsidRPr="000333A7" w:rsidRDefault="00633284" w:rsidP="000333A7">
            <w:pPr>
              <w:rPr>
                <w:rFonts w:eastAsia="Calibri"/>
              </w:rPr>
            </w:pPr>
            <w:r w:rsidRPr="000333A7">
              <w:rPr>
                <w:rFonts w:eastAsia="Calibri"/>
              </w:rPr>
              <w:t>In general, the coursework is useful to me.</w:t>
            </w:r>
          </w:p>
        </w:tc>
      </w:tr>
      <w:tr w:rsidR="00633284" w14:paraId="05D11EB7" w14:textId="77777777" w:rsidTr="000333A7">
        <w:tc>
          <w:tcPr>
            <w:tcW w:w="8715" w:type="dxa"/>
            <w:shd w:val="clear" w:color="auto" w:fill="auto"/>
          </w:tcPr>
          <w:p w14:paraId="1104F253" w14:textId="77777777" w:rsidR="00633284" w:rsidRPr="000333A7" w:rsidRDefault="00633284" w:rsidP="000333A7">
            <w:pPr>
              <w:rPr>
                <w:rFonts w:eastAsia="Calibri"/>
              </w:rPr>
            </w:pPr>
            <w:r w:rsidRPr="000333A7">
              <w:rPr>
                <w:rFonts w:eastAsia="Calibri"/>
              </w:rPr>
              <w:t>The coursework is beneficial to me.</w:t>
            </w:r>
          </w:p>
        </w:tc>
      </w:tr>
      <w:tr w:rsidR="00633284" w14:paraId="44DD6C5B" w14:textId="77777777" w:rsidTr="000333A7">
        <w:tc>
          <w:tcPr>
            <w:tcW w:w="8715" w:type="dxa"/>
            <w:shd w:val="clear" w:color="auto" w:fill="auto"/>
          </w:tcPr>
          <w:p w14:paraId="42940DAD" w14:textId="77777777" w:rsidR="00633284" w:rsidRPr="000333A7" w:rsidRDefault="00633284" w:rsidP="000333A7">
            <w:pPr>
              <w:rPr>
                <w:rFonts w:eastAsia="Calibri"/>
              </w:rPr>
            </w:pPr>
            <w:r w:rsidRPr="000333A7">
              <w:rPr>
                <w:rFonts w:eastAsia="Calibri"/>
              </w:rPr>
              <w:t>I find the coursework to be relevant to my future.</w:t>
            </w:r>
          </w:p>
        </w:tc>
      </w:tr>
      <w:tr w:rsidR="00633284" w14:paraId="005C0646" w14:textId="77777777" w:rsidTr="000333A7">
        <w:tc>
          <w:tcPr>
            <w:tcW w:w="8715" w:type="dxa"/>
            <w:shd w:val="clear" w:color="auto" w:fill="auto"/>
          </w:tcPr>
          <w:p w14:paraId="7D92B5F9" w14:textId="77777777" w:rsidR="00633284" w:rsidRPr="000333A7" w:rsidRDefault="00633284" w:rsidP="000333A7">
            <w:pPr>
              <w:rPr>
                <w:rFonts w:eastAsia="Calibri"/>
              </w:rPr>
            </w:pPr>
            <w:r w:rsidRPr="000333A7">
              <w:rPr>
                <w:rFonts w:eastAsia="Calibri"/>
              </w:rPr>
              <w:t>I will be able to use the knowledge I gain in this course.</w:t>
            </w:r>
          </w:p>
        </w:tc>
      </w:tr>
      <w:tr w:rsidR="00633284" w14:paraId="1773300F" w14:textId="77777777" w:rsidTr="000333A7">
        <w:tc>
          <w:tcPr>
            <w:tcW w:w="8715" w:type="dxa"/>
            <w:shd w:val="clear" w:color="auto" w:fill="auto"/>
          </w:tcPr>
          <w:p w14:paraId="656965CC" w14:textId="77777777" w:rsidR="00633284" w:rsidRPr="000333A7" w:rsidRDefault="00633284" w:rsidP="000333A7">
            <w:pPr>
              <w:rPr>
                <w:rFonts w:eastAsia="Calibri"/>
              </w:rPr>
            </w:pPr>
            <w:r w:rsidRPr="000333A7">
              <w:rPr>
                <w:rFonts w:eastAsia="Calibri"/>
              </w:rPr>
              <w:t>The knowledge I gain in this course is important for my future.</w:t>
            </w:r>
          </w:p>
        </w:tc>
      </w:tr>
      <w:tr w:rsidR="00633284" w14:paraId="6E2E0FF4" w14:textId="77777777" w:rsidTr="000333A7">
        <w:tc>
          <w:tcPr>
            <w:tcW w:w="8715" w:type="dxa"/>
            <w:shd w:val="clear" w:color="auto" w:fill="auto"/>
          </w:tcPr>
          <w:p w14:paraId="3907755C" w14:textId="77777777" w:rsidR="00633284" w:rsidRPr="000333A7" w:rsidRDefault="00633284" w:rsidP="000333A7">
            <w:pPr>
              <w:pStyle w:val="Newparagraph"/>
              <w:ind w:firstLine="0"/>
              <w:jc w:val="both"/>
              <w:rPr>
                <w:rFonts w:eastAsia="Calibri"/>
                <w:b/>
              </w:rPr>
            </w:pPr>
            <w:r w:rsidRPr="000333A7">
              <w:rPr>
                <w:rFonts w:eastAsia="Calibri"/>
                <w:b/>
                <w:u w:val="single"/>
              </w:rPr>
              <w:t>S</w:t>
            </w:r>
            <w:r w:rsidRPr="000333A7">
              <w:rPr>
                <w:rFonts w:eastAsia="Calibri"/>
                <w:b/>
              </w:rPr>
              <w:t>uccess:</w:t>
            </w:r>
          </w:p>
        </w:tc>
      </w:tr>
      <w:tr w:rsidR="00633284" w14:paraId="09476430" w14:textId="77777777" w:rsidTr="000333A7">
        <w:tc>
          <w:tcPr>
            <w:tcW w:w="8715" w:type="dxa"/>
            <w:shd w:val="clear" w:color="auto" w:fill="auto"/>
          </w:tcPr>
          <w:p w14:paraId="7826F30E" w14:textId="77777777" w:rsidR="00633284" w:rsidRPr="000333A7" w:rsidRDefault="00633284" w:rsidP="000333A7">
            <w:pPr>
              <w:rPr>
                <w:rFonts w:eastAsia="Calibri"/>
              </w:rPr>
            </w:pPr>
            <w:r w:rsidRPr="000333A7">
              <w:rPr>
                <w:rFonts w:eastAsia="Calibri"/>
              </w:rPr>
              <w:t>I am confident that I can succeed in the coursework.</w:t>
            </w:r>
          </w:p>
        </w:tc>
      </w:tr>
      <w:tr w:rsidR="00633284" w14:paraId="007C2B2A" w14:textId="77777777" w:rsidTr="000333A7">
        <w:tc>
          <w:tcPr>
            <w:tcW w:w="8715" w:type="dxa"/>
            <w:shd w:val="clear" w:color="auto" w:fill="auto"/>
          </w:tcPr>
          <w:p w14:paraId="12DB41E8" w14:textId="77777777" w:rsidR="00633284" w:rsidRPr="000333A7" w:rsidRDefault="00633284" w:rsidP="000333A7">
            <w:pPr>
              <w:rPr>
                <w:rFonts w:eastAsia="Calibri"/>
              </w:rPr>
            </w:pPr>
            <w:r w:rsidRPr="000333A7">
              <w:rPr>
                <w:rFonts w:eastAsia="Calibri"/>
              </w:rPr>
              <w:t>I feel that I can be successful in meeting the academic challenges in this course.</w:t>
            </w:r>
          </w:p>
        </w:tc>
      </w:tr>
      <w:tr w:rsidR="00633284" w14:paraId="658FC080" w14:textId="77777777" w:rsidTr="000333A7">
        <w:tc>
          <w:tcPr>
            <w:tcW w:w="8715" w:type="dxa"/>
            <w:shd w:val="clear" w:color="auto" w:fill="auto"/>
          </w:tcPr>
          <w:p w14:paraId="3690A17B" w14:textId="77777777" w:rsidR="00633284" w:rsidRPr="000333A7" w:rsidRDefault="00633284" w:rsidP="000333A7">
            <w:pPr>
              <w:rPr>
                <w:rFonts w:eastAsia="Calibri"/>
              </w:rPr>
            </w:pPr>
            <w:r w:rsidRPr="000333A7">
              <w:rPr>
                <w:rFonts w:eastAsia="Calibri"/>
              </w:rPr>
              <w:t>I am capable of getting a high grade in this course.</w:t>
            </w:r>
          </w:p>
        </w:tc>
      </w:tr>
      <w:tr w:rsidR="00633284" w14:paraId="5ACEA69F" w14:textId="77777777" w:rsidTr="000333A7">
        <w:tc>
          <w:tcPr>
            <w:tcW w:w="8715" w:type="dxa"/>
            <w:shd w:val="clear" w:color="auto" w:fill="auto"/>
          </w:tcPr>
          <w:p w14:paraId="56D8EB7B" w14:textId="77777777" w:rsidR="00633284" w:rsidRPr="000333A7" w:rsidRDefault="00633284" w:rsidP="000333A7">
            <w:pPr>
              <w:rPr>
                <w:rFonts w:eastAsia="Calibri"/>
              </w:rPr>
            </w:pPr>
            <w:r w:rsidRPr="000333A7">
              <w:rPr>
                <w:rFonts w:eastAsia="Calibri"/>
              </w:rPr>
              <w:t>Throughout the course, I have felt that I could be successful on the coursework.</w:t>
            </w:r>
          </w:p>
        </w:tc>
      </w:tr>
      <w:tr w:rsidR="00633284" w14:paraId="23710C66" w14:textId="77777777" w:rsidTr="000333A7">
        <w:tc>
          <w:tcPr>
            <w:tcW w:w="8715" w:type="dxa"/>
            <w:shd w:val="clear" w:color="auto" w:fill="auto"/>
          </w:tcPr>
          <w:p w14:paraId="44DB12E7" w14:textId="77777777" w:rsidR="00633284" w:rsidRPr="000333A7" w:rsidRDefault="00633284" w:rsidP="000333A7">
            <w:pPr>
              <w:pStyle w:val="Newparagraph"/>
              <w:ind w:firstLine="0"/>
              <w:jc w:val="both"/>
              <w:rPr>
                <w:rFonts w:eastAsia="Calibri"/>
                <w:b/>
              </w:rPr>
            </w:pPr>
            <w:r w:rsidRPr="000333A7">
              <w:rPr>
                <w:rFonts w:eastAsia="Calibri"/>
                <w:b/>
                <w:u w:val="single"/>
              </w:rPr>
              <w:t>I</w:t>
            </w:r>
            <w:r w:rsidRPr="000333A7">
              <w:rPr>
                <w:rFonts w:eastAsia="Calibri"/>
                <w:b/>
              </w:rPr>
              <w:t>nteresting:</w:t>
            </w:r>
          </w:p>
        </w:tc>
      </w:tr>
      <w:tr w:rsidR="00633284" w14:paraId="5CA7E4AB" w14:textId="77777777" w:rsidTr="000333A7">
        <w:tc>
          <w:tcPr>
            <w:tcW w:w="8715" w:type="dxa"/>
            <w:shd w:val="clear" w:color="auto" w:fill="auto"/>
          </w:tcPr>
          <w:p w14:paraId="42F56EC9" w14:textId="77777777" w:rsidR="00633284" w:rsidRPr="000333A7" w:rsidRDefault="00633284" w:rsidP="000333A7">
            <w:pPr>
              <w:rPr>
                <w:rFonts w:eastAsia="Calibri"/>
              </w:rPr>
            </w:pPr>
            <w:r w:rsidRPr="000333A7">
              <w:rPr>
                <w:rFonts w:eastAsia="Calibri"/>
              </w:rPr>
              <w:t>The coursework holds my attention.</w:t>
            </w:r>
          </w:p>
        </w:tc>
      </w:tr>
      <w:tr w:rsidR="00633284" w14:paraId="7DC34279" w14:textId="77777777" w:rsidTr="000333A7">
        <w:tc>
          <w:tcPr>
            <w:tcW w:w="8715" w:type="dxa"/>
            <w:shd w:val="clear" w:color="auto" w:fill="auto"/>
          </w:tcPr>
          <w:p w14:paraId="2FFC512F" w14:textId="77777777" w:rsidR="00633284" w:rsidRPr="000333A7" w:rsidRDefault="00633284" w:rsidP="000333A7">
            <w:pPr>
              <w:rPr>
                <w:rFonts w:eastAsia="Calibri"/>
              </w:rPr>
            </w:pPr>
            <w:r w:rsidRPr="000333A7">
              <w:rPr>
                <w:rFonts w:eastAsia="Calibri"/>
              </w:rPr>
              <w:t>The instructional methods used in this course hold my attention.</w:t>
            </w:r>
          </w:p>
        </w:tc>
      </w:tr>
      <w:tr w:rsidR="00633284" w14:paraId="3A966A20" w14:textId="77777777" w:rsidTr="000333A7">
        <w:tc>
          <w:tcPr>
            <w:tcW w:w="8715" w:type="dxa"/>
            <w:shd w:val="clear" w:color="auto" w:fill="auto"/>
          </w:tcPr>
          <w:p w14:paraId="46DA2A52" w14:textId="77777777" w:rsidR="00633284" w:rsidRPr="000333A7" w:rsidRDefault="00633284" w:rsidP="000333A7">
            <w:pPr>
              <w:rPr>
                <w:rFonts w:eastAsia="Calibri"/>
              </w:rPr>
            </w:pPr>
            <w:r w:rsidRPr="000333A7">
              <w:rPr>
                <w:rFonts w:eastAsia="Calibri"/>
              </w:rPr>
              <w:t>I enjoy the instructional methods used in this course.</w:t>
            </w:r>
          </w:p>
        </w:tc>
      </w:tr>
      <w:tr w:rsidR="00633284" w14:paraId="2F9206BA" w14:textId="77777777" w:rsidTr="000333A7">
        <w:tc>
          <w:tcPr>
            <w:tcW w:w="8715" w:type="dxa"/>
            <w:shd w:val="clear" w:color="auto" w:fill="auto"/>
          </w:tcPr>
          <w:p w14:paraId="37721B67" w14:textId="77777777" w:rsidR="00633284" w:rsidRPr="000333A7" w:rsidRDefault="00633284" w:rsidP="000333A7">
            <w:pPr>
              <w:rPr>
                <w:rFonts w:eastAsia="Calibri"/>
              </w:rPr>
            </w:pPr>
            <w:r w:rsidRPr="000333A7">
              <w:rPr>
                <w:rFonts w:eastAsia="Calibri"/>
              </w:rPr>
              <w:t>The instructional methods engage me in the course.</w:t>
            </w:r>
          </w:p>
        </w:tc>
      </w:tr>
      <w:tr w:rsidR="00633284" w14:paraId="22538848" w14:textId="77777777" w:rsidTr="000333A7">
        <w:tc>
          <w:tcPr>
            <w:tcW w:w="8715" w:type="dxa"/>
            <w:shd w:val="clear" w:color="auto" w:fill="auto"/>
          </w:tcPr>
          <w:p w14:paraId="1018CBEA" w14:textId="77777777" w:rsidR="00633284" w:rsidRPr="000333A7" w:rsidRDefault="00633284" w:rsidP="000333A7">
            <w:pPr>
              <w:rPr>
                <w:rFonts w:eastAsia="Calibri"/>
              </w:rPr>
            </w:pPr>
            <w:r w:rsidRPr="000333A7">
              <w:rPr>
                <w:rFonts w:eastAsia="Calibri"/>
              </w:rPr>
              <w:t>I enjoy completing the coursework.</w:t>
            </w:r>
          </w:p>
        </w:tc>
      </w:tr>
      <w:tr w:rsidR="00633284" w14:paraId="0897CE3D" w14:textId="77777777" w:rsidTr="000333A7">
        <w:tc>
          <w:tcPr>
            <w:tcW w:w="8715" w:type="dxa"/>
            <w:shd w:val="clear" w:color="auto" w:fill="auto"/>
          </w:tcPr>
          <w:p w14:paraId="799FF570" w14:textId="77777777" w:rsidR="00633284" w:rsidRPr="000333A7" w:rsidRDefault="00633284" w:rsidP="000333A7">
            <w:pPr>
              <w:rPr>
                <w:rFonts w:eastAsia="Calibri"/>
              </w:rPr>
            </w:pPr>
            <w:r w:rsidRPr="000333A7">
              <w:rPr>
                <w:rFonts w:eastAsia="Calibri"/>
              </w:rPr>
              <w:t>The coursework is interesting to me.</w:t>
            </w:r>
          </w:p>
        </w:tc>
      </w:tr>
      <w:tr w:rsidR="00633284" w14:paraId="3622426B" w14:textId="77777777" w:rsidTr="000333A7">
        <w:tc>
          <w:tcPr>
            <w:tcW w:w="8715" w:type="dxa"/>
            <w:shd w:val="clear" w:color="auto" w:fill="auto"/>
          </w:tcPr>
          <w:p w14:paraId="42CFBA13" w14:textId="77777777" w:rsidR="00633284" w:rsidRPr="000333A7" w:rsidRDefault="00633284" w:rsidP="000333A7">
            <w:pPr>
              <w:pStyle w:val="Newparagraph"/>
              <w:ind w:firstLine="0"/>
              <w:jc w:val="both"/>
              <w:rPr>
                <w:rFonts w:eastAsia="Calibri"/>
                <w:b/>
              </w:rPr>
            </w:pPr>
            <w:r w:rsidRPr="000333A7">
              <w:rPr>
                <w:rFonts w:eastAsia="Calibri"/>
                <w:b/>
                <w:u w:val="single"/>
              </w:rPr>
              <w:t>C</w:t>
            </w:r>
            <w:r w:rsidRPr="000333A7">
              <w:rPr>
                <w:rFonts w:eastAsia="Calibri"/>
                <w:b/>
              </w:rPr>
              <w:t>aring:</w:t>
            </w:r>
          </w:p>
        </w:tc>
      </w:tr>
      <w:tr w:rsidR="00633284" w14:paraId="48B7F971" w14:textId="77777777" w:rsidTr="000333A7">
        <w:tc>
          <w:tcPr>
            <w:tcW w:w="8715" w:type="dxa"/>
            <w:shd w:val="clear" w:color="auto" w:fill="auto"/>
          </w:tcPr>
          <w:p w14:paraId="5B5AE2B4" w14:textId="77777777" w:rsidR="00633284" w:rsidRPr="000333A7" w:rsidRDefault="00633284" w:rsidP="000333A7">
            <w:pPr>
              <w:rPr>
                <w:rFonts w:eastAsia="Calibri"/>
              </w:rPr>
            </w:pPr>
            <w:r w:rsidRPr="000333A7">
              <w:rPr>
                <w:rFonts w:eastAsia="Calibri"/>
              </w:rPr>
              <w:t>The instructor is available to answer my questions about the coursework.</w:t>
            </w:r>
          </w:p>
        </w:tc>
      </w:tr>
      <w:tr w:rsidR="00633284" w14:paraId="153CCB61" w14:textId="77777777" w:rsidTr="000333A7">
        <w:tc>
          <w:tcPr>
            <w:tcW w:w="8715" w:type="dxa"/>
            <w:shd w:val="clear" w:color="auto" w:fill="auto"/>
          </w:tcPr>
          <w:p w14:paraId="54E94D06" w14:textId="77777777" w:rsidR="00633284" w:rsidRPr="000333A7" w:rsidRDefault="00633284" w:rsidP="000333A7">
            <w:pPr>
              <w:rPr>
                <w:rFonts w:eastAsia="Calibri"/>
              </w:rPr>
            </w:pPr>
            <w:r w:rsidRPr="000333A7">
              <w:rPr>
                <w:rFonts w:eastAsia="Calibri"/>
              </w:rPr>
              <w:t>The instructor is willing to assist me if I needed help in the course.</w:t>
            </w:r>
          </w:p>
        </w:tc>
      </w:tr>
      <w:tr w:rsidR="00633284" w14:paraId="0438DA04" w14:textId="77777777" w:rsidTr="000333A7">
        <w:tc>
          <w:tcPr>
            <w:tcW w:w="8715" w:type="dxa"/>
            <w:shd w:val="clear" w:color="auto" w:fill="auto"/>
          </w:tcPr>
          <w:p w14:paraId="585306CD" w14:textId="77777777" w:rsidR="00633284" w:rsidRPr="000333A7" w:rsidRDefault="00633284" w:rsidP="000333A7">
            <w:pPr>
              <w:rPr>
                <w:rFonts w:eastAsia="Calibri"/>
              </w:rPr>
            </w:pPr>
            <w:r w:rsidRPr="000333A7">
              <w:rPr>
                <w:rFonts w:eastAsia="Calibri"/>
              </w:rPr>
              <w:t>The instructor cares about how well I do in this course.</w:t>
            </w:r>
          </w:p>
        </w:tc>
      </w:tr>
      <w:tr w:rsidR="00633284" w14:paraId="58667C2F" w14:textId="77777777" w:rsidTr="000333A7">
        <w:tc>
          <w:tcPr>
            <w:tcW w:w="8715" w:type="dxa"/>
            <w:shd w:val="clear" w:color="auto" w:fill="auto"/>
          </w:tcPr>
          <w:p w14:paraId="14108261" w14:textId="77777777" w:rsidR="00633284" w:rsidRPr="000333A7" w:rsidRDefault="00633284" w:rsidP="000333A7">
            <w:pPr>
              <w:rPr>
                <w:rFonts w:eastAsia="Calibri"/>
              </w:rPr>
            </w:pPr>
            <w:r w:rsidRPr="000333A7">
              <w:rPr>
                <w:rFonts w:eastAsia="Calibri"/>
              </w:rPr>
              <w:t>The instructor is respectful of me.</w:t>
            </w:r>
          </w:p>
        </w:tc>
      </w:tr>
      <w:tr w:rsidR="00633284" w14:paraId="7B8A0F93" w14:textId="77777777" w:rsidTr="000333A7">
        <w:tc>
          <w:tcPr>
            <w:tcW w:w="8715" w:type="dxa"/>
            <w:shd w:val="clear" w:color="auto" w:fill="auto"/>
          </w:tcPr>
          <w:p w14:paraId="6EB6F2B6" w14:textId="77777777" w:rsidR="00633284" w:rsidRPr="000333A7" w:rsidRDefault="00633284" w:rsidP="000333A7">
            <w:pPr>
              <w:rPr>
                <w:rFonts w:eastAsia="Calibri"/>
              </w:rPr>
            </w:pPr>
            <w:r w:rsidRPr="000333A7">
              <w:rPr>
                <w:rFonts w:eastAsia="Calibri"/>
              </w:rPr>
              <w:t>The instructor is friendly.</w:t>
            </w:r>
          </w:p>
        </w:tc>
      </w:tr>
      <w:tr w:rsidR="00633284" w14:paraId="440204DA" w14:textId="77777777" w:rsidTr="000333A7">
        <w:tc>
          <w:tcPr>
            <w:tcW w:w="8715" w:type="dxa"/>
            <w:shd w:val="clear" w:color="auto" w:fill="auto"/>
          </w:tcPr>
          <w:p w14:paraId="7A84641F" w14:textId="77777777" w:rsidR="00633284" w:rsidRPr="000333A7" w:rsidRDefault="00633284" w:rsidP="000333A7">
            <w:pPr>
              <w:rPr>
                <w:rFonts w:eastAsia="Calibri"/>
              </w:rPr>
            </w:pPr>
            <w:r w:rsidRPr="000333A7">
              <w:rPr>
                <w:rFonts w:eastAsia="Calibri"/>
              </w:rPr>
              <w:t>I believe that the instructor cares about my feelings.</w:t>
            </w:r>
          </w:p>
        </w:tc>
      </w:tr>
      <w:tr w:rsidR="00633284" w14:paraId="1D290590" w14:textId="77777777" w:rsidTr="000333A7">
        <w:tc>
          <w:tcPr>
            <w:tcW w:w="8715" w:type="dxa"/>
            <w:shd w:val="clear" w:color="auto" w:fill="auto"/>
          </w:tcPr>
          <w:p w14:paraId="1C810852" w14:textId="77777777" w:rsidR="00633284" w:rsidRPr="000333A7" w:rsidRDefault="00633284" w:rsidP="000333A7">
            <w:pPr>
              <w:pStyle w:val="Newparagraph"/>
              <w:ind w:firstLine="0"/>
              <w:jc w:val="both"/>
              <w:rPr>
                <w:rFonts w:eastAsia="Calibri"/>
                <w:b/>
              </w:rPr>
            </w:pPr>
            <w:r w:rsidRPr="000333A7">
              <w:rPr>
                <w:rFonts w:eastAsia="Calibri"/>
                <w:b/>
              </w:rPr>
              <w:t>Effort:</w:t>
            </w:r>
          </w:p>
        </w:tc>
      </w:tr>
      <w:tr w:rsidR="00633284" w14:paraId="767C0A23" w14:textId="77777777" w:rsidTr="000333A7">
        <w:tc>
          <w:tcPr>
            <w:tcW w:w="8715" w:type="dxa"/>
            <w:shd w:val="clear" w:color="auto" w:fill="auto"/>
          </w:tcPr>
          <w:p w14:paraId="49C71BA3" w14:textId="77777777" w:rsidR="00633284" w:rsidRPr="000333A7" w:rsidRDefault="00633284" w:rsidP="000333A7">
            <w:pPr>
              <w:rPr>
                <w:rFonts w:eastAsia="Calibri"/>
              </w:rPr>
            </w:pPr>
            <w:r w:rsidRPr="000333A7">
              <w:rPr>
                <w:rFonts w:eastAsia="Calibri"/>
              </w:rPr>
              <w:t>I do the best work I can do in this course.</w:t>
            </w:r>
          </w:p>
        </w:tc>
      </w:tr>
      <w:tr w:rsidR="00633284" w14:paraId="36406F54" w14:textId="77777777" w:rsidTr="000333A7">
        <w:tc>
          <w:tcPr>
            <w:tcW w:w="8715" w:type="dxa"/>
            <w:shd w:val="clear" w:color="auto" w:fill="auto"/>
          </w:tcPr>
          <w:p w14:paraId="0F9DDD53" w14:textId="77777777" w:rsidR="00633284" w:rsidRPr="000333A7" w:rsidRDefault="00633284" w:rsidP="000333A7">
            <w:pPr>
              <w:rPr>
                <w:rFonts w:eastAsia="Calibri"/>
              </w:rPr>
            </w:pPr>
            <w:r w:rsidRPr="000333A7">
              <w:rPr>
                <w:rFonts w:eastAsia="Calibri"/>
              </w:rPr>
              <w:t>I try my hardest to do very well in this course.</w:t>
            </w:r>
          </w:p>
        </w:tc>
      </w:tr>
      <w:tr w:rsidR="00633284" w14:paraId="31A29859" w14:textId="77777777" w:rsidTr="000333A7">
        <w:tc>
          <w:tcPr>
            <w:tcW w:w="8715" w:type="dxa"/>
            <w:shd w:val="clear" w:color="auto" w:fill="auto"/>
          </w:tcPr>
          <w:p w14:paraId="60FBA981" w14:textId="77777777" w:rsidR="00633284" w:rsidRPr="000333A7" w:rsidRDefault="00633284" w:rsidP="000333A7">
            <w:pPr>
              <w:rPr>
                <w:rFonts w:eastAsia="Calibri"/>
              </w:rPr>
            </w:pPr>
            <w:r w:rsidRPr="000333A7">
              <w:rPr>
                <w:rFonts w:eastAsia="Calibri"/>
              </w:rPr>
              <w:lastRenderedPageBreak/>
              <w:t>In this course, I put forth my maximum effort.</w:t>
            </w:r>
          </w:p>
        </w:tc>
      </w:tr>
      <w:tr w:rsidR="00633284" w14:paraId="41E00E6C" w14:textId="77777777" w:rsidTr="000333A7">
        <w:tc>
          <w:tcPr>
            <w:tcW w:w="8715" w:type="dxa"/>
            <w:shd w:val="clear" w:color="auto" w:fill="auto"/>
          </w:tcPr>
          <w:p w14:paraId="45BB6A0B" w14:textId="77777777" w:rsidR="00633284" w:rsidRPr="000333A7" w:rsidRDefault="00633284" w:rsidP="000333A7">
            <w:pPr>
              <w:rPr>
                <w:rFonts w:eastAsia="Calibri"/>
              </w:rPr>
            </w:pPr>
            <w:r w:rsidRPr="000333A7">
              <w:rPr>
                <w:rFonts w:eastAsia="Calibri"/>
              </w:rPr>
              <w:t>I do as much as I can do to learn the material in this course.</w:t>
            </w:r>
          </w:p>
        </w:tc>
      </w:tr>
      <w:tr w:rsidR="00633284" w14:paraId="5AF07987" w14:textId="77777777" w:rsidTr="000333A7">
        <w:tc>
          <w:tcPr>
            <w:tcW w:w="8715" w:type="dxa"/>
            <w:shd w:val="clear" w:color="auto" w:fill="auto"/>
          </w:tcPr>
          <w:p w14:paraId="4B962AB0" w14:textId="77777777" w:rsidR="00633284" w:rsidRPr="000333A7" w:rsidRDefault="00633284" w:rsidP="000333A7">
            <w:pPr>
              <w:pStyle w:val="Newparagraph"/>
              <w:ind w:firstLine="0"/>
              <w:jc w:val="both"/>
              <w:rPr>
                <w:rFonts w:eastAsia="Calibri"/>
                <w:b/>
              </w:rPr>
            </w:pPr>
            <w:r w:rsidRPr="000333A7">
              <w:rPr>
                <w:rFonts w:eastAsia="Calibri"/>
                <w:b/>
              </w:rPr>
              <w:t>Ease:</w:t>
            </w:r>
          </w:p>
        </w:tc>
      </w:tr>
      <w:tr w:rsidR="00633284" w14:paraId="18403E67" w14:textId="77777777" w:rsidTr="000333A7">
        <w:tc>
          <w:tcPr>
            <w:tcW w:w="8715" w:type="dxa"/>
            <w:shd w:val="clear" w:color="auto" w:fill="auto"/>
          </w:tcPr>
          <w:p w14:paraId="567316D8" w14:textId="77777777" w:rsidR="00633284" w:rsidRPr="000333A7" w:rsidRDefault="00633284" w:rsidP="000333A7">
            <w:pPr>
              <w:rPr>
                <w:rFonts w:eastAsia="Calibri"/>
              </w:rPr>
            </w:pPr>
            <w:r w:rsidRPr="000333A7">
              <w:rPr>
                <w:rFonts w:eastAsia="Calibri"/>
              </w:rPr>
              <w:t>This course is very easy for me.</w:t>
            </w:r>
          </w:p>
        </w:tc>
      </w:tr>
      <w:tr w:rsidR="00633284" w14:paraId="5DFD3017" w14:textId="77777777" w:rsidTr="000333A7">
        <w:tc>
          <w:tcPr>
            <w:tcW w:w="8715" w:type="dxa"/>
            <w:shd w:val="clear" w:color="auto" w:fill="auto"/>
          </w:tcPr>
          <w:p w14:paraId="73A6B867" w14:textId="77777777" w:rsidR="00633284" w:rsidRPr="000333A7" w:rsidRDefault="00633284" w:rsidP="000333A7">
            <w:pPr>
              <w:rPr>
                <w:rFonts w:eastAsia="Calibri"/>
              </w:rPr>
            </w:pPr>
            <w:r w:rsidRPr="000333A7">
              <w:rPr>
                <w:rFonts w:eastAsia="Calibri"/>
              </w:rPr>
              <w:t>I don't need to work my hardest to get a high grade in this course.</w:t>
            </w:r>
          </w:p>
        </w:tc>
      </w:tr>
      <w:tr w:rsidR="00633284" w14:paraId="67D829EA" w14:textId="77777777" w:rsidTr="000333A7">
        <w:tc>
          <w:tcPr>
            <w:tcW w:w="8715" w:type="dxa"/>
            <w:shd w:val="clear" w:color="auto" w:fill="auto"/>
          </w:tcPr>
          <w:p w14:paraId="552AD91E" w14:textId="77777777" w:rsidR="00633284" w:rsidRPr="000333A7" w:rsidRDefault="00633284" w:rsidP="000333A7">
            <w:pPr>
              <w:rPr>
                <w:rFonts w:eastAsia="Calibri"/>
              </w:rPr>
            </w:pPr>
            <w:r w:rsidRPr="000333A7">
              <w:rPr>
                <w:rFonts w:eastAsia="Calibri"/>
              </w:rPr>
              <w:t>In this course, I can get the grade I want with very little effort.</w:t>
            </w:r>
          </w:p>
        </w:tc>
      </w:tr>
    </w:tbl>
    <w:p w14:paraId="6ACCE3ED" w14:textId="77777777" w:rsidR="00633284" w:rsidRDefault="00633284" w:rsidP="00633284">
      <w:pPr>
        <w:pStyle w:val="Newparagraph"/>
        <w:ind w:firstLine="0"/>
        <w:jc w:val="both"/>
        <w:rPr>
          <w:b/>
        </w:rPr>
      </w:pPr>
    </w:p>
    <w:p w14:paraId="5150E6D8" w14:textId="77777777" w:rsidR="00633284" w:rsidRDefault="00633284" w:rsidP="00633284">
      <w:pPr>
        <w:pStyle w:val="Newparagraph"/>
        <w:ind w:firstLine="0"/>
        <w:jc w:val="both"/>
        <w:rPr>
          <w:b/>
        </w:rPr>
      </w:pPr>
    </w:p>
    <w:p w14:paraId="27B4CE1A" w14:textId="77777777" w:rsidR="00633284" w:rsidRDefault="00633284" w:rsidP="00B45DA2">
      <w:pPr>
        <w:pStyle w:val="Newparagraph"/>
        <w:ind w:firstLine="0"/>
        <w:jc w:val="both"/>
        <w:rPr>
          <w:b/>
        </w:rPr>
      </w:pPr>
      <w:r w:rsidRPr="008F483E">
        <w:rPr>
          <w:b/>
        </w:rPr>
        <w:t>Figure 1</w:t>
      </w:r>
    </w:p>
    <w:p w14:paraId="5E5388EB" w14:textId="77777777" w:rsidR="00633284" w:rsidRPr="006E562E" w:rsidRDefault="00633284" w:rsidP="00B45DA2">
      <w:pPr>
        <w:pStyle w:val="Newparagraph"/>
        <w:ind w:firstLine="0"/>
        <w:jc w:val="both"/>
        <w:rPr>
          <w:b/>
          <w:i/>
        </w:rPr>
      </w:pPr>
      <w:r w:rsidRPr="006E562E">
        <w:rPr>
          <w:i/>
        </w:rPr>
        <w:t>MUSIC Model Survey results</w:t>
      </w:r>
      <w:r>
        <w:rPr>
          <w:i/>
        </w:rPr>
        <w:t>.</w:t>
      </w:r>
    </w:p>
    <w:p w14:paraId="45B89888" w14:textId="77777777" w:rsidR="00633284" w:rsidRPr="008F483E" w:rsidRDefault="00633284" w:rsidP="00633284">
      <w:pPr>
        <w:pStyle w:val="Newparagraph"/>
        <w:spacing w:line="480" w:lineRule="auto"/>
        <w:ind w:firstLine="0"/>
        <w:jc w:val="both"/>
        <w:rPr>
          <w:b/>
        </w:rPr>
      </w:pPr>
      <w:r w:rsidRPr="008F483E">
        <w:rPr>
          <w:b/>
        </w:rPr>
        <w:t>A.</w:t>
      </w:r>
    </w:p>
    <w:p w14:paraId="55C0683B" w14:textId="77777777" w:rsidR="00633284" w:rsidRPr="008F483E" w:rsidRDefault="001528BA" w:rsidP="00633284">
      <w:pPr>
        <w:pStyle w:val="Newparagraph"/>
        <w:spacing w:line="480" w:lineRule="auto"/>
        <w:ind w:firstLine="0"/>
        <w:jc w:val="both"/>
        <w:rPr>
          <w:b/>
        </w:rPr>
      </w:pPr>
      <w:r w:rsidRPr="00393D7B">
        <w:rPr>
          <w:noProof/>
        </w:rPr>
        <w:drawing>
          <wp:inline distT="0" distB="0" distL="0" distR="0" wp14:anchorId="29E340DA" wp14:editId="0E3BA6B1">
            <wp:extent cx="5401945" cy="1624330"/>
            <wp:effectExtent l="0" t="0" r="0"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01945" cy="1624330"/>
                    </a:xfrm>
                    <a:prstGeom prst="rect">
                      <a:avLst/>
                    </a:prstGeom>
                    <a:noFill/>
                    <a:ln>
                      <a:noFill/>
                    </a:ln>
                  </pic:spPr>
                </pic:pic>
              </a:graphicData>
            </a:graphic>
          </wp:inline>
        </w:drawing>
      </w:r>
    </w:p>
    <w:p w14:paraId="516B7C92" w14:textId="77777777" w:rsidR="00633284" w:rsidRPr="008F483E" w:rsidRDefault="00633284" w:rsidP="00633284">
      <w:pPr>
        <w:pStyle w:val="Newparagraph"/>
        <w:spacing w:line="480" w:lineRule="auto"/>
        <w:ind w:firstLine="0"/>
        <w:jc w:val="both"/>
        <w:rPr>
          <w:b/>
        </w:rPr>
      </w:pPr>
      <w:r w:rsidRPr="008F483E">
        <w:rPr>
          <w:b/>
        </w:rPr>
        <w:t>B.</w:t>
      </w:r>
    </w:p>
    <w:p w14:paraId="2396BE6A" w14:textId="77777777" w:rsidR="00633284" w:rsidRPr="008F483E" w:rsidRDefault="001528BA" w:rsidP="00633284">
      <w:pPr>
        <w:pStyle w:val="Newparagraph"/>
        <w:spacing w:before="240" w:line="480" w:lineRule="auto"/>
        <w:ind w:firstLine="0"/>
        <w:jc w:val="both"/>
        <w:rPr>
          <w:b/>
        </w:rPr>
      </w:pPr>
      <w:r w:rsidRPr="00393D7B">
        <w:rPr>
          <w:noProof/>
        </w:rPr>
        <w:drawing>
          <wp:inline distT="0" distB="0" distL="0" distR="0" wp14:anchorId="21769052" wp14:editId="5C8B6038">
            <wp:extent cx="5401945" cy="1624330"/>
            <wp:effectExtent l="0" t="0" r="0" b="0"/>
            <wp:docPr id="2"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01945" cy="1624330"/>
                    </a:xfrm>
                    <a:prstGeom prst="rect">
                      <a:avLst/>
                    </a:prstGeom>
                    <a:noFill/>
                    <a:ln>
                      <a:noFill/>
                    </a:ln>
                  </pic:spPr>
                </pic:pic>
              </a:graphicData>
            </a:graphic>
          </wp:inline>
        </w:drawing>
      </w:r>
    </w:p>
    <w:p w14:paraId="6913A606" w14:textId="77777777" w:rsidR="00633284" w:rsidRDefault="00633284" w:rsidP="00633284">
      <w:pPr>
        <w:pStyle w:val="Newparagraph"/>
        <w:spacing w:line="480" w:lineRule="auto"/>
        <w:ind w:firstLine="0"/>
        <w:jc w:val="both"/>
      </w:pPr>
      <w:r w:rsidRPr="006E562E">
        <w:rPr>
          <w:i/>
        </w:rPr>
        <w:t>Note.</w:t>
      </w:r>
      <w:r>
        <w:rPr>
          <w:b/>
        </w:rPr>
        <w:t xml:space="preserve"> </w:t>
      </w:r>
      <w:r w:rsidRPr="006E562E">
        <w:t>A.</w:t>
      </w:r>
      <w:r w:rsidRPr="008F483E">
        <w:t xml:space="preserve"> Mean scores on student motivation prior to the addition of small group work. </w:t>
      </w:r>
      <w:r w:rsidRPr="006E562E">
        <w:t>B.</w:t>
      </w:r>
      <w:r w:rsidRPr="008F483E">
        <w:t xml:space="preserve"> Mean scores on student motivation after the addition of small group work. Each category of the MUSIC model was scored on a 6-point Likert scale with </w:t>
      </w:r>
      <w:r w:rsidRPr="006E562E">
        <w:rPr>
          <w:i/>
        </w:rPr>
        <w:t>Strongly Agree</w:t>
      </w:r>
      <w:r w:rsidRPr="008F483E">
        <w:t xml:space="preserve"> (6), </w:t>
      </w:r>
      <w:r w:rsidRPr="006E562E">
        <w:rPr>
          <w:i/>
        </w:rPr>
        <w:t>Agree</w:t>
      </w:r>
      <w:r w:rsidRPr="008F483E">
        <w:t xml:space="preserve"> (5), </w:t>
      </w:r>
      <w:r w:rsidRPr="006E562E">
        <w:rPr>
          <w:i/>
        </w:rPr>
        <w:t>Somewhat Agree</w:t>
      </w:r>
      <w:r w:rsidRPr="008F483E">
        <w:t xml:space="preserve"> (4), </w:t>
      </w:r>
      <w:r w:rsidRPr="006E562E">
        <w:rPr>
          <w:i/>
        </w:rPr>
        <w:t>Somewhat Disagree</w:t>
      </w:r>
      <w:r w:rsidRPr="008F483E">
        <w:t xml:space="preserve"> (3), </w:t>
      </w:r>
      <w:r w:rsidRPr="006E562E">
        <w:rPr>
          <w:i/>
        </w:rPr>
        <w:t>Disagree</w:t>
      </w:r>
      <w:r w:rsidRPr="008F483E">
        <w:t xml:space="preserve"> (2), and </w:t>
      </w:r>
      <w:r w:rsidRPr="006E562E">
        <w:rPr>
          <w:i/>
        </w:rPr>
        <w:t>Strongly Disagree</w:t>
      </w:r>
      <w:r w:rsidRPr="008F483E">
        <w:t xml:space="preserve"> (1), where M stands for </w:t>
      </w:r>
      <w:proofErr w:type="spellStart"/>
      <w:r w:rsidRPr="008F483E">
        <w:t>eMpowerment</w:t>
      </w:r>
      <w:proofErr w:type="spellEnd"/>
      <w:r w:rsidRPr="008F483E">
        <w:t xml:space="preserve">, U for usefulness, S for success, I for interest, and C for caring. The instructor and course were also based on a 6-point weighted scale with- </w:t>
      </w:r>
      <w:r w:rsidRPr="006E562E">
        <w:rPr>
          <w:i/>
        </w:rPr>
        <w:t>Excellent</w:t>
      </w:r>
      <w:r w:rsidRPr="008F483E">
        <w:t xml:space="preserve"> (6), </w:t>
      </w:r>
      <w:r w:rsidRPr="006E562E">
        <w:rPr>
          <w:i/>
        </w:rPr>
        <w:lastRenderedPageBreak/>
        <w:t>Very Good</w:t>
      </w:r>
      <w:r w:rsidRPr="008F483E">
        <w:t xml:space="preserve"> (5), </w:t>
      </w:r>
      <w:r w:rsidRPr="006E562E">
        <w:rPr>
          <w:i/>
        </w:rPr>
        <w:t>Good</w:t>
      </w:r>
      <w:r w:rsidRPr="008F483E">
        <w:t xml:space="preserve"> (4), </w:t>
      </w:r>
      <w:r w:rsidRPr="006E562E">
        <w:rPr>
          <w:i/>
        </w:rPr>
        <w:t>Poor</w:t>
      </w:r>
      <w:r w:rsidRPr="008F483E">
        <w:t xml:space="preserve"> (3), </w:t>
      </w:r>
      <w:r w:rsidRPr="006E562E">
        <w:rPr>
          <w:i/>
        </w:rPr>
        <w:t>Very Poor</w:t>
      </w:r>
      <w:r w:rsidRPr="008F483E">
        <w:t xml:space="preserve"> (2), and </w:t>
      </w:r>
      <w:r w:rsidRPr="006E562E">
        <w:rPr>
          <w:i/>
        </w:rPr>
        <w:t>Terrible</w:t>
      </w:r>
      <w:r w:rsidRPr="008F483E">
        <w:t xml:space="preserve"> (1).  Data is presented with the mean score plus SEM bars. Statistics were calculated on total points and standard deviations for all of the questions in a category, but are displayed graphically as means of the questions within a category.  </w:t>
      </w:r>
    </w:p>
    <w:p w14:paraId="31D512E4" w14:textId="77777777" w:rsidR="00633284" w:rsidRDefault="00633284" w:rsidP="00633284">
      <w:pPr>
        <w:pStyle w:val="Newparagraph"/>
        <w:spacing w:line="480" w:lineRule="auto"/>
        <w:ind w:firstLine="0"/>
        <w:jc w:val="both"/>
      </w:pPr>
      <w:r w:rsidRPr="008F483E">
        <w:t>*p</w:t>
      </w:r>
      <w:r w:rsidRPr="008F483E">
        <w:rPr>
          <w:u w:val="single"/>
        </w:rPr>
        <w:t>&lt;</w:t>
      </w:r>
      <w:r w:rsidRPr="008F483E">
        <w:t>0.05. **p</w:t>
      </w:r>
      <w:r w:rsidRPr="008F483E">
        <w:rPr>
          <w:u w:val="single"/>
        </w:rPr>
        <w:t>&lt;</w:t>
      </w:r>
      <w:r w:rsidRPr="008F483E">
        <w:t>0.01.</w:t>
      </w:r>
    </w:p>
    <w:p w14:paraId="56427F15" w14:textId="77777777" w:rsidR="00633284" w:rsidRDefault="00633284" w:rsidP="00633284">
      <w:pPr>
        <w:pStyle w:val="Newparagraph"/>
        <w:spacing w:line="480" w:lineRule="auto"/>
        <w:ind w:firstLine="0"/>
        <w:jc w:val="both"/>
        <w:rPr>
          <w:b/>
        </w:rPr>
      </w:pPr>
      <w:r w:rsidRPr="008F483E">
        <w:rPr>
          <w:b/>
        </w:rPr>
        <w:t>Figure 2</w:t>
      </w:r>
    </w:p>
    <w:p w14:paraId="501222B1" w14:textId="77777777" w:rsidR="00633284" w:rsidRPr="002616A4" w:rsidRDefault="00633284" w:rsidP="00633284">
      <w:pPr>
        <w:pStyle w:val="Newparagraph"/>
        <w:spacing w:line="480" w:lineRule="auto"/>
        <w:ind w:firstLine="0"/>
        <w:jc w:val="both"/>
        <w:rPr>
          <w:b/>
          <w:i/>
        </w:rPr>
      </w:pPr>
      <w:r w:rsidRPr="002616A4">
        <w:rPr>
          <w:i/>
          <w:u w:val="single"/>
        </w:rPr>
        <w:t>S</w:t>
      </w:r>
      <w:r w:rsidRPr="002616A4">
        <w:rPr>
          <w:i/>
        </w:rPr>
        <w:t xml:space="preserve">tudent’s </w:t>
      </w:r>
      <w:r w:rsidRPr="002616A4">
        <w:rPr>
          <w:i/>
          <w:u w:val="single"/>
        </w:rPr>
        <w:t>P</w:t>
      </w:r>
      <w:r w:rsidRPr="002616A4">
        <w:rPr>
          <w:i/>
        </w:rPr>
        <w:t xml:space="preserve">erception </w:t>
      </w:r>
      <w:r w:rsidRPr="002616A4">
        <w:rPr>
          <w:i/>
          <w:u w:val="single"/>
        </w:rPr>
        <w:t>O</w:t>
      </w:r>
      <w:r w:rsidRPr="002616A4">
        <w:rPr>
          <w:i/>
        </w:rPr>
        <w:t xml:space="preserve">f </w:t>
      </w:r>
      <w:r w:rsidRPr="002616A4">
        <w:rPr>
          <w:i/>
          <w:u w:val="single"/>
        </w:rPr>
        <w:t>T</w:t>
      </w:r>
      <w:r w:rsidRPr="002616A4">
        <w:rPr>
          <w:i/>
        </w:rPr>
        <w:t>eaching (SPOT) survey results for small group work.</w:t>
      </w:r>
    </w:p>
    <w:p w14:paraId="62C9C6E0" w14:textId="77777777" w:rsidR="00633284" w:rsidRPr="008F483E" w:rsidRDefault="001528BA" w:rsidP="00633284">
      <w:pPr>
        <w:pStyle w:val="Newparagraph"/>
        <w:spacing w:before="240" w:line="480" w:lineRule="auto"/>
        <w:ind w:firstLine="0"/>
        <w:jc w:val="both"/>
      </w:pPr>
      <w:r w:rsidRPr="00393D7B">
        <w:rPr>
          <w:noProof/>
        </w:rPr>
        <w:drawing>
          <wp:inline distT="0" distB="0" distL="0" distR="0" wp14:anchorId="69F73AA7" wp14:editId="4C92119A">
            <wp:extent cx="2670810" cy="1359535"/>
            <wp:effectExtent l="0" t="0" r="0" b="0"/>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70810" cy="1359535"/>
                    </a:xfrm>
                    <a:prstGeom prst="rect">
                      <a:avLst/>
                    </a:prstGeom>
                    <a:noFill/>
                    <a:ln>
                      <a:noFill/>
                    </a:ln>
                  </pic:spPr>
                </pic:pic>
              </a:graphicData>
            </a:graphic>
          </wp:inline>
        </w:drawing>
      </w:r>
    </w:p>
    <w:p w14:paraId="71DF72C3" w14:textId="77777777" w:rsidR="00633284" w:rsidRDefault="00633284" w:rsidP="00633284">
      <w:pPr>
        <w:pStyle w:val="Paragraph"/>
        <w:spacing w:line="480" w:lineRule="auto"/>
        <w:jc w:val="both"/>
      </w:pPr>
      <w:r w:rsidRPr="002616A4">
        <w:rPr>
          <w:i/>
        </w:rPr>
        <w:t>Note</w:t>
      </w:r>
      <w:r>
        <w:t>.</w:t>
      </w:r>
      <w:r w:rsidRPr="008F483E">
        <w:rPr>
          <w:b/>
        </w:rPr>
        <w:t xml:space="preserve"> </w:t>
      </w:r>
      <w:r w:rsidRPr="008F483E">
        <w:t xml:space="preserve">Each question was scored on a 6-point Likert scale with </w:t>
      </w:r>
      <w:r w:rsidRPr="002616A4">
        <w:rPr>
          <w:i/>
        </w:rPr>
        <w:t>Strongly Agree</w:t>
      </w:r>
      <w:r w:rsidRPr="008F483E">
        <w:t xml:space="preserve"> (6), </w:t>
      </w:r>
      <w:r w:rsidRPr="002616A4">
        <w:rPr>
          <w:i/>
        </w:rPr>
        <w:t>Agree</w:t>
      </w:r>
      <w:r w:rsidRPr="008F483E">
        <w:t xml:space="preserve"> (5), </w:t>
      </w:r>
      <w:r w:rsidRPr="002616A4">
        <w:rPr>
          <w:i/>
        </w:rPr>
        <w:t>Somewhat Agree</w:t>
      </w:r>
      <w:r w:rsidRPr="008F483E">
        <w:t xml:space="preserve"> (4), </w:t>
      </w:r>
      <w:r w:rsidRPr="002616A4">
        <w:rPr>
          <w:i/>
        </w:rPr>
        <w:t>Somewhat Disagree</w:t>
      </w:r>
      <w:r w:rsidRPr="008F483E">
        <w:t xml:space="preserve"> (3), </w:t>
      </w:r>
      <w:r w:rsidRPr="002616A4">
        <w:rPr>
          <w:i/>
        </w:rPr>
        <w:t>Disagree</w:t>
      </w:r>
      <w:r w:rsidRPr="008F483E">
        <w:t xml:space="preserve"> (2), and </w:t>
      </w:r>
      <w:r w:rsidRPr="002616A4">
        <w:rPr>
          <w:i/>
        </w:rPr>
        <w:t>Strongly Disagree</w:t>
      </w:r>
      <w:r w:rsidRPr="008F483E">
        <w:t xml:space="preserve"> (1).  </w:t>
      </w:r>
    </w:p>
    <w:p w14:paraId="2442988E" w14:textId="77777777" w:rsidR="00633284" w:rsidRPr="00633284" w:rsidRDefault="00633284" w:rsidP="00B45DA2">
      <w:pPr>
        <w:pStyle w:val="Newparagraph"/>
      </w:pPr>
    </w:p>
    <w:p w14:paraId="2042BAA1" w14:textId="77777777" w:rsidR="00D52AD0" w:rsidRPr="00633284" w:rsidRDefault="00D52AD0">
      <w:pPr>
        <w:pStyle w:val="Newparagraph"/>
      </w:pPr>
    </w:p>
    <w:sectPr w:rsidR="00D52AD0" w:rsidRPr="00633284" w:rsidSect="00D52AD0">
      <w:pgSz w:w="12240" w:h="15840" w:code="9"/>
      <w:pgMar w:top="1418" w:right="1701" w:bottom="1418" w:left="1701" w:header="709" w:footer="709"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B8061DF" w14:textId="77777777" w:rsidR="001505B9" w:rsidRDefault="001505B9" w:rsidP="00AF2C92">
      <w:r>
        <w:separator/>
      </w:r>
    </w:p>
  </w:endnote>
  <w:endnote w:type="continuationSeparator" w:id="0">
    <w:p w14:paraId="111CA354" w14:textId="77777777" w:rsidR="001505B9" w:rsidRDefault="001505B9" w:rsidP="00AF2C92">
      <w:r>
        <w:continuationSeparator/>
      </w:r>
    </w:p>
  </w:endnote>
  <w:endnote w:type="continuationNotice" w:id="1">
    <w:p w14:paraId="651121AF" w14:textId="77777777" w:rsidR="001505B9" w:rsidRDefault="001505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8A331C" w14:textId="77777777" w:rsidR="001505B9" w:rsidRDefault="001505B9" w:rsidP="00AF2C92">
      <w:r>
        <w:separator/>
      </w:r>
    </w:p>
  </w:footnote>
  <w:footnote w:type="continuationSeparator" w:id="0">
    <w:p w14:paraId="16C29C30" w14:textId="77777777" w:rsidR="001505B9" w:rsidRDefault="001505B9" w:rsidP="00AF2C92">
      <w:r>
        <w:continuationSeparator/>
      </w:r>
    </w:p>
  </w:footnote>
  <w:footnote w:type="continuationNotice" w:id="1">
    <w:p w14:paraId="58DD88C7" w14:textId="77777777" w:rsidR="001505B9" w:rsidRDefault="001505B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A57A2F" w14:textId="77777777" w:rsidR="009C58D0" w:rsidRDefault="009C58D0" w:rsidP="00D9151F">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4F4D132C" w14:textId="77777777" w:rsidR="009C58D0" w:rsidRDefault="009C58D0" w:rsidP="00A424BD">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621EC1" w14:textId="77777777" w:rsidR="009C58D0" w:rsidRDefault="009C58D0" w:rsidP="00D9151F">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4B42AD73" w14:textId="77777777" w:rsidR="009C58D0" w:rsidRPr="00A424BD" w:rsidRDefault="009C58D0" w:rsidP="00A424BD">
    <w:pPr>
      <w:pStyle w:val="Header"/>
      <w:ind w:right="360"/>
      <w:rPr>
        <w:i/>
      </w:rPr>
    </w:pPr>
    <w:r w:rsidRPr="00A424BD">
      <w:t>SMALL GROUP WORK INCREASES MOTIVATION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954AB6CC"/>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DD022EAE"/>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2E3626A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ECD2D830"/>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227402F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185865B2"/>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346689D4"/>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8F80B210"/>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977869E6"/>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05E942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BE14A1C"/>
    <w:multiLevelType w:val="hybridMultilevel"/>
    <w:tmpl w:val="FB5ECC26"/>
    <w:lvl w:ilvl="0" w:tplc="04090001">
      <w:start w:val="38"/>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3CC5FBE"/>
    <w:multiLevelType w:val="hybridMultilevel"/>
    <w:tmpl w:val="65561B7A"/>
    <w:lvl w:ilvl="0" w:tplc="237A4D5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5"/>
  </w:num>
  <w:num w:numId="2">
    <w:abstractNumId w:val="20"/>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7"/>
  </w:num>
  <w:num w:numId="14">
    <w:abstractNumId w:val="21"/>
  </w:num>
  <w:num w:numId="15">
    <w:abstractNumId w:val="14"/>
  </w:num>
  <w:num w:numId="16">
    <w:abstractNumId w:val="16"/>
  </w:num>
  <w:num w:numId="17">
    <w:abstractNumId w:val="11"/>
  </w:num>
  <w:num w:numId="18">
    <w:abstractNumId w:val="0"/>
  </w:num>
  <w:num w:numId="19">
    <w:abstractNumId w:val="12"/>
  </w:num>
  <w:num w:numId="20">
    <w:abstractNumId w:val="21"/>
  </w:num>
  <w:num w:numId="21">
    <w:abstractNumId w:val="21"/>
  </w:num>
  <w:num w:numId="22">
    <w:abstractNumId w:val="21"/>
  </w:num>
  <w:num w:numId="23">
    <w:abstractNumId w:val="21"/>
  </w:num>
  <w:num w:numId="24">
    <w:abstractNumId w:val="17"/>
  </w:num>
  <w:num w:numId="25">
    <w:abstractNumId w:val="18"/>
  </w:num>
  <w:num w:numId="26">
    <w:abstractNumId w:val="22"/>
  </w:num>
  <w:num w:numId="27">
    <w:abstractNumId w:val="24"/>
  </w:num>
  <w:num w:numId="28">
    <w:abstractNumId w:val="21"/>
  </w:num>
  <w:num w:numId="29">
    <w:abstractNumId w:val="13"/>
  </w:num>
  <w:num w:numId="30">
    <w:abstractNumId w:val="25"/>
  </w:num>
  <w:num w:numId="31">
    <w:abstractNumId w:val="23"/>
  </w:num>
  <w:num w:numId="3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removePersonalInformation/>
  <w:removeDateAndTime/>
  <w:proofState w:spelling="clean"/>
  <w:attachedTemplate r:id="rId1"/>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Times New Roman&lt;/FontName&gt;&lt;FontSize&gt;12&lt;/FontSize&gt;&lt;ReflistTitle&gt;&lt;style face=&quot;bold&quot;&gt;Literature Cited&lt;/sty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svrse99t5ptp1evaznxxf9z25w5v9tfaews&quot;&gt;Small Groups&lt;record-ids&gt;&lt;item&gt;1&lt;/item&gt;&lt;item&gt;2&lt;/item&gt;&lt;item&gt;4&lt;/item&gt;&lt;item&gt;7&lt;/item&gt;&lt;item&gt;8&lt;/item&gt;&lt;item&gt;9&lt;/item&gt;&lt;item&gt;10&lt;/item&gt;&lt;item&gt;11&lt;/item&gt;&lt;item&gt;12&lt;/item&gt;&lt;item&gt;13&lt;/item&gt;&lt;item&gt;14&lt;/item&gt;&lt;item&gt;15&lt;/item&gt;&lt;item&gt;16&lt;/item&gt;&lt;item&gt;17&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record-ids&gt;&lt;/item&gt;&lt;/Libraries&gt;"/>
  </w:docVars>
  <w:rsids>
    <w:rsidRoot w:val="002A7703"/>
    <w:rsid w:val="00001899"/>
    <w:rsid w:val="000041D6"/>
    <w:rsid w:val="000049AD"/>
    <w:rsid w:val="00010E73"/>
    <w:rsid w:val="000133C0"/>
    <w:rsid w:val="00014C4E"/>
    <w:rsid w:val="00017107"/>
    <w:rsid w:val="000202E2"/>
    <w:rsid w:val="0002159F"/>
    <w:rsid w:val="00022441"/>
    <w:rsid w:val="0002261E"/>
    <w:rsid w:val="00024839"/>
    <w:rsid w:val="00026871"/>
    <w:rsid w:val="000333A7"/>
    <w:rsid w:val="00033724"/>
    <w:rsid w:val="00037A98"/>
    <w:rsid w:val="000427FB"/>
    <w:rsid w:val="0004455E"/>
    <w:rsid w:val="00047CB5"/>
    <w:rsid w:val="00051FAA"/>
    <w:rsid w:val="000572A9"/>
    <w:rsid w:val="00061325"/>
    <w:rsid w:val="000733AC"/>
    <w:rsid w:val="00074D22"/>
    <w:rsid w:val="00075081"/>
    <w:rsid w:val="0007528A"/>
    <w:rsid w:val="0007594F"/>
    <w:rsid w:val="000811AB"/>
    <w:rsid w:val="0008183D"/>
    <w:rsid w:val="00083C5F"/>
    <w:rsid w:val="0009172C"/>
    <w:rsid w:val="000929F1"/>
    <w:rsid w:val="000930EC"/>
    <w:rsid w:val="00094649"/>
    <w:rsid w:val="00095E61"/>
    <w:rsid w:val="000966C1"/>
    <w:rsid w:val="000970AC"/>
    <w:rsid w:val="000A1162"/>
    <w:rsid w:val="000A1167"/>
    <w:rsid w:val="000A4428"/>
    <w:rsid w:val="000A6D40"/>
    <w:rsid w:val="000A7BC3"/>
    <w:rsid w:val="000B1661"/>
    <w:rsid w:val="000B2E88"/>
    <w:rsid w:val="000B4603"/>
    <w:rsid w:val="000B5116"/>
    <w:rsid w:val="000C09BE"/>
    <w:rsid w:val="000C0F04"/>
    <w:rsid w:val="000C1380"/>
    <w:rsid w:val="000C554F"/>
    <w:rsid w:val="000D0DC5"/>
    <w:rsid w:val="000D15FF"/>
    <w:rsid w:val="000D28DF"/>
    <w:rsid w:val="000D488B"/>
    <w:rsid w:val="000D68DF"/>
    <w:rsid w:val="000E138D"/>
    <w:rsid w:val="000E187A"/>
    <w:rsid w:val="000E2D61"/>
    <w:rsid w:val="000E450E"/>
    <w:rsid w:val="000E454A"/>
    <w:rsid w:val="000E6259"/>
    <w:rsid w:val="000F0152"/>
    <w:rsid w:val="000F4677"/>
    <w:rsid w:val="000F5BE0"/>
    <w:rsid w:val="00100587"/>
    <w:rsid w:val="0010284E"/>
    <w:rsid w:val="00103122"/>
    <w:rsid w:val="0010336A"/>
    <w:rsid w:val="001050F1"/>
    <w:rsid w:val="00105AEA"/>
    <w:rsid w:val="00106DAF"/>
    <w:rsid w:val="0011108F"/>
    <w:rsid w:val="00116023"/>
    <w:rsid w:val="00134A51"/>
    <w:rsid w:val="001354AC"/>
    <w:rsid w:val="001371C0"/>
    <w:rsid w:val="00140727"/>
    <w:rsid w:val="001505B9"/>
    <w:rsid w:val="00151E50"/>
    <w:rsid w:val="001528BA"/>
    <w:rsid w:val="00160628"/>
    <w:rsid w:val="00160E81"/>
    <w:rsid w:val="00161344"/>
    <w:rsid w:val="00162195"/>
    <w:rsid w:val="0016322A"/>
    <w:rsid w:val="00165A21"/>
    <w:rsid w:val="001705CE"/>
    <w:rsid w:val="0017714B"/>
    <w:rsid w:val="00177A53"/>
    <w:rsid w:val="001804DF"/>
    <w:rsid w:val="00181BDC"/>
    <w:rsid w:val="00181DB0"/>
    <w:rsid w:val="001829E3"/>
    <w:rsid w:val="0018318E"/>
    <w:rsid w:val="0019731E"/>
    <w:rsid w:val="001A09FE"/>
    <w:rsid w:val="001A67C9"/>
    <w:rsid w:val="001A69DE"/>
    <w:rsid w:val="001B1C7C"/>
    <w:rsid w:val="001B398F"/>
    <w:rsid w:val="001B46C6"/>
    <w:rsid w:val="001B4B48"/>
    <w:rsid w:val="001B4D1F"/>
    <w:rsid w:val="001B7681"/>
    <w:rsid w:val="001B7CAE"/>
    <w:rsid w:val="001C0772"/>
    <w:rsid w:val="001C0D4F"/>
    <w:rsid w:val="001C1DEC"/>
    <w:rsid w:val="001C257A"/>
    <w:rsid w:val="001C3C6D"/>
    <w:rsid w:val="001C51E3"/>
    <w:rsid w:val="001C5736"/>
    <w:rsid w:val="001D4A49"/>
    <w:rsid w:val="001E0572"/>
    <w:rsid w:val="001E0A67"/>
    <w:rsid w:val="001E1028"/>
    <w:rsid w:val="001E14E2"/>
    <w:rsid w:val="001E6302"/>
    <w:rsid w:val="001E7DCB"/>
    <w:rsid w:val="001F3411"/>
    <w:rsid w:val="001F4287"/>
    <w:rsid w:val="001F4DBA"/>
    <w:rsid w:val="0020415E"/>
    <w:rsid w:val="00204FF4"/>
    <w:rsid w:val="0021056E"/>
    <w:rsid w:val="0021075D"/>
    <w:rsid w:val="00210B4A"/>
    <w:rsid w:val="00210D86"/>
    <w:rsid w:val="0021165A"/>
    <w:rsid w:val="00211BC9"/>
    <w:rsid w:val="0021620C"/>
    <w:rsid w:val="00216E78"/>
    <w:rsid w:val="00217275"/>
    <w:rsid w:val="00225BF2"/>
    <w:rsid w:val="00231BB0"/>
    <w:rsid w:val="00236F4B"/>
    <w:rsid w:val="00242B0D"/>
    <w:rsid w:val="002467C6"/>
    <w:rsid w:val="0024692A"/>
    <w:rsid w:val="00252BBA"/>
    <w:rsid w:val="00253123"/>
    <w:rsid w:val="00254F00"/>
    <w:rsid w:val="0025561D"/>
    <w:rsid w:val="002576C5"/>
    <w:rsid w:val="002616A4"/>
    <w:rsid w:val="00264001"/>
    <w:rsid w:val="00266354"/>
    <w:rsid w:val="00267A18"/>
    <w:rsid w:val="00273462"/>
    <w:rsid w:val="0027395B"/>
    <w:rsid w:val="00275854"/>
    <w:rsid w:val="00283B21"/>
    <w:rsid w:val="00283B41"/>
    <w:rsid w:val="00285F28"/>
    <w:rsid w:val="00286398"/>
    <w:rsid w:val="00290EF7"/>
    <w:rsid w:val="00293279"/>
    <w:rsid w:val="002A0A1A"/>
    <w:rsid w:val="002A1332"/>
    <w:rsid w:val="002A2694"/>
    <w:rsid w:val="002A3C42"/>
    <w:rsid w:val="002A5D75"/>
    <w:rsid w:val="002A7703"/>
    <w:rsid w:val="002B1B1A"/>
    <w:rsid w:val="002B629D"/>
    <w:rsid w:val="002B7228"/>
    <w:rsid w:val="002C3F9C"/>
    <w:rsid w:val="002C53EE"/>
    <w:rsid w:val="002C5990"/>
    <w:rsid w:val="002D24F7"/>
    <w:rsid w:val="002D2799"/>
    <w:rsid w:val="002D2CD7"/>
    <w:rsid w:val="002D4DDC"/>
    <w:rsid w:val="002D4F75"/>
    <w:rsid w:val="002D6493"/>
    <w:rsid w:val="002D7AB6"/>
    <w:rsid w:val="002E06D0"/>
    <w:rsid w:val="002E3C27"/>
    <w:rsid w:val="002E403A"/>
    <w:rsid w:val="002E7F3A"/>
    <w:rsid w:val="002F4EDB"/>
    <w:rsid w:val="002F6054"/>
    <w:rsid w:val="002F61F0"/>
    <w:rsid w:val="00315713"/>
    <w:rsid w:val="0031686C"/>
    <w:rsid w:val="00316FE0"/>
    <w:rsid w:val="003204D2"/>
    <w:rsid w:val="00323FC0"/>
    <w:rsid w:val="0032605E"/>
    <w:rsid w:val="003275D1"/>
    <w:rsid w:val="00330B2A"/>
    <w:rsid w:val="00331E17"/>
    <w:rsid w:val="00333063"/>
    <w:rsid w:val="00336830"/>
    <w:rsid w:val="003408E3"/>
    <w:rsid w:val="00343480"/>
    <w:rsid w:val="00345E89"/>
    <w:rsid w:val="003522A1"/>
    <w:rsid w:val="0035254B"/>
    <w:rsid w:val="00353555"/>
    <w:rsid w:val="00355A18"/>
    <w:rsid w:val="003565D4"/>
    <w:rsid w:val="003607FB"/>
    <w:rsid w:val="00360FD5"/>
    <w:rsid w:val="003634A5"/>
    <w:rsid w:val="00366868"/>
    <w:rsid w:val="00367506"/>
    <w:rsid w:val="00370085"/>
    <w:rsid w:val="00373748"/>
    <w:rsid w:val="003744A7"/>
    <w:rsid w:val="00376235"/>
    <w:rsid w:val="00381FB6"/>
    <w:rsid w:val="00382020"/>
    <w:rsid w:val="003836D3"/>
    <w:rsid w:val="00383A52"/>
    <w:rsid w:val="00383F9B"/>
    <w:rsid w:val="00391652"/>
    <w:rsid w:val="00393D7B"/>
    <w:rsid w:val="0039507F"/>
    <w:rsid w:val="00397165"/>
    <w:rsid w:val="003A1260"/>
    <w:rsid w:val="003A295F"/>
    <w:rsid w:val="003A41DD"/>
    <w:rsid w:val="003A7033"/>
    <w:rsid w:val="003B02C4"/>
    <w:rsid w:val="003B47FE"/>
    <w:rsid w:val="003B5673"/>
    <w:rsid w:val="003B5A23"/>
    <w:rsid w:val="003B62C9"/>
    <w:rsid w:val="003B7775"/>
    <w:rsid w:val="003C7176"/>
    <w:rsid w:val="003D0929"/>
    <w:rsid w:val="003D46C4"/>
    <w:rsid w:val="003D4729"/>
    <w:rsid w:val="003D7DD6"/>
    <w:rsid w:val="003D7F56"/>
    <w:rsid w:val="003E5AAF"/>
    <w:rsid w:val="003E600D"/>
    <w:rsid w:val="003E64DF"/>
    <w:rsid w:val="003E6A5D"/>
    <w:rsid w:val="003F193A"/>
    <w:rsid w:val="003F27C0"/>
    <w:rsid w:val="003F4207"/>
    <w:rsid w:val="003F5C46"/>
    <w:rsid w:val="003F7CBB"/>
    <w:rsid w:val="003F7D34"/>
    <w:rsid w:val="00401FBA"/>
    <w:rsid w:val="00412C8E"/>
    <w:rsid w:val="0041518D"/>
    <w:rsid w:val="0042172C"/>
    <w:rsid w:val="0042221D"/>
    <w:rsid w:val="00424DD3"/>
    <w:rsid w:val="004269C5"/>
    <w:rsid w:val="0043473E"/>
    <w:rsid w:val="00435939"/>
    <w:rsid w:val="00437B4C"/>
    <w:rsid w:val="00437CC7"/>
    <w:rsid w:val="00442B9C"/>
    <w:rsid w:val="0044738A"/>
    <w:rsid w:val="004473D3"/>
    <w:rsid w:val="00452231"/>
    <w:rsid w:val="00460C13"/>
    <w:rsid w:val="00463228"/>
    <w:rsid w:val="00463782"/>
    <w:rsid w:val="004667E0"/>
    <w:rsid w:val="0046760E"/>
    <w:rsid w:val="00470E10"/>
    <w:rsid w:val="00473368"/>
    <w:rsid w:val="00473407"/>
    <w:rsid w:val="00477A97"/>
    <w:rsid w:val="00481343"/>
    <w:rsid w:val="00483796"/>
    <w:rsid w:val="0048549E"/>
    <w:rsid w:val="00486C7A"/>
    <w:rsid w:val="00493347"/>
    <w:rsid w:val="00495559"/>
    <w:rsid w:val="00496092"/>
    <w:rsid w:val="004A08DB"/>
    <w:rsid w:val="004A25D0"/>
    <w:rsid w:val="004A37E8"/>
    <w:rsid w:val="004A7549"/>
    <w:rsid w:val="004B09D4"/>
    <w:rsid w:val="004B2BDB"/>
    <w:rsid w:val="004B330A"/>
    <w:rsid w:val="004B6D9F"/>
    <w:rsid w:val="004B7C8E"/>
    <w:rsid w:val="004D0EDC"/>
    <w:rsid w:val="004D1220"/>
    <w:rsid w:val="004D14B3"/>
    <w:rsid w:val="004D1529"/>
    <w:rsid w:val="004D2253"/>
    <w:rsid w:val="004D5514"/>
    <w:rsid w:val="004D56C3"/>
    <w:rsid w:val="004D783E"/>
    <w:rsid w:val="004E0338"/>
    <w:rsid w:val="004E4FF3"/>
    <w:rsid w:val="004E56A8"/>
    <w:rsid w:val="004F3B55"/>
    <w:rsid w:val="004F4E46"/>
    <w:rsid w:val="004F6B7D"/>
    <w:rsid w:val="005015F6"/>
    <w:rsid w:val="005030C4"/>
    <w:rsid w:val="005031C5"/>
    <w:rsid w:val="00504FDC"/>
    <w:rsid w:val="00505B90"/>
    <w:rsid w:val="005078E1"/>
    <w:rsid w:val="005120CC"/>
    <w:rsid w:val="00512B7B"/>
    <w:rsid w:val="00514EA1"/>
    <w:rsid w:val="00516AAB"/>
    <w:rsid w:val="0051798B"/>
    <w:rsid w:val="00521F5A"/>
    <w:rsid w:val="00525350"/>
    <w:rsid w:val="00525E06"/>
    <w:rsid w:val="00526454"/>
    <w:rsid w:val="00531823"/>
    <w:rsid w:val="00534ECC"/>
    <w:rsid w:val="0053720D"/>
    <w:rsid w:val="00540EF5"/>
    <w:rsid w:val="00541BF3"/>
    <w:rsid w:val="00541CD3"/>
    <w:rsid w:val="005476FA"/>
    <w:rsid w:val="005506B6"/>
    <w:rsid w:val="005525C6"/>
    <w:rsid w:val="0055595E"/>
    <w:rsid w:val="00557988"/>
    <w:rsid w:val="00562C49"/>
    <w:rsid w:val="00562CBE"/>
    <w:rsid w:val="00562DEF"/>
    <w:rsid w:val="00563A35"/>
    <w:rsid w:val="00566596"/>
    <w:rsid w:val="005741E9"/>
    <w:rsid w:val="005748CF"/>
    <w:rsid w:val="00574C11"/>
    <w:rsid w:val="00584270"/>
    <w:rsid w:val="00584738"/>
    <w:rsid w:val="00586AE3"/>
    <w:rsid w:val="005920B0"/>
    <w:rsid w:val="0059380D"/>
    <w:rsid w:val="00595A8F"/>
    <w:rsid w:val="00597BF2"/>
    <w:rsid w:val="005A1804"/>
    <w:rsid w:val="005B134E"/>
    <w:rsid w:val="005B2039"/>
    <w:rsid w:val="005B344F"/>
    <w:rsid w:val="005B3FBA"/>
    <w:rsid w:val="005B4A1D"/>
    <w:rsid w:val="005B674D"/>
    <w:rsid w:val="005C0CBE"/>
    <w:rsid w:val="005C1FCF"/>
    <w:rsid w:val="005C3840"/>
    <w:rsid w:val="005C74A2"/>
    <w:rsid w:val="005D1885"/>
    <w:rsid w:val="005D366B"/>
    <w:rsid w:val="005D4A38"/>
    <w:rsid w:val="005E2EEA"/>
    <w:rsid w:val="005E3708"/>
    <w:rsid w:val="005E3CCD"/>
    <w:rsid w:val="005E3D6B"/>
    <w:rsid w:val="005E5E4A"/>
    <w:rsid w:val="005E62AB"/>
    <w:rsid w:val="005E693D"/>
    <w:rsid w:val="005E75BF"/>
    <w:rsid w:val="005E7786"/>
    <w:rsid w:val="005F57BA"/>
    <w:rsid w:val="005F61E6"/>
    <w:rsid w:val="005F6C45"/>
    <w:rsid w:val="00605A69"/>
    <w:rsid w:val="00606C54"/>
    <w:rsid w:val="00614375"/>
    <w:rsid w:val="00615B0A"/>
    <w:rsid w:val="006168C1"/>
    <w:rsid w:val="006168CF"/>
    <w:rsid w:val="0062011B"/>
    <w:rsid w:val="006204CA"/>
    <w:rsid w:val="00626DE0"/>
    <w:rsid w:val="00630901"/>
    <w:rsid w:val="00631F8E"/>
    <w:rsid w:val="00633284"/>
    <w:rsid w:val="00636EE9"/>
    <w:rsid w:val="00640950"/>
    <w:rsid w:val="00641AE7"/>
    <w:rsid w:val="00642629"/>
    <w:rsid w:val="00642F10"/>
    <w:rsid w:val="0065293D"/>
    <w:rsid w:val="00652BBC"/>
    <w:rsid w:val="00653EFC"/>
    <w:rsid w:val="00654021"/>
    <w:rsid w:val="00661045"/>
    <w:rsid w:val="00666DA8"/>
    <w:rsid w:val="00671057"/>
    <w:rsid w:val="00674E7D"/>
    <w:rsid w:val="00675AAF"/>
    <w:rsid w:val="0068031A"/>
    <w:rsid w:val="00681B2F"/>
    <w:rsid w:val="0068335F"/>
    <w:rsid w:val="0069120C"/>
    <w:rsid w:val="00693302"/>
    <w:rsid w:val="0069640B"/>
    <w:rsid w:val="006A1B83"/>
    <w:rsid w:val="006A21CD"/>
    <w:rsid w:val="006A5918"/>
    <w:rsid w:val="006B21B2"/>
    <w:rsid w:val="006B4A4A"/>
    <w:rsid w:val="006B4E27"/>
    <w:rsid w:val="006B6D6F"/>
    <w:rsid w:val="006B77A6"/>
    <w:rsid w:val="006C19B2"/>
    <w:rsid w:val="006C5BB8"/>
    <w:rsid w:val="006C6936"/>
    <w:rsid w:val="006C7B01"/>
    <w:rsid w:val="006D066B"/>
    <w:rsid w:val="006D0FE8"/>
    <w:rsid w:val="006D4B2B"/>
    <w:rsid w:val="006D4F3C"/>
    <w:rsid w:val="006D5C66"/>
    <w:rsid w:val="006E1B3C"/>
    <w:rsid w:val="006E1FB7"/>
    <w:rsid w:val="006E23FB"/>
    <w:rsid w:val="006E325A"/>
    <w:rsid w:val="006E33EC"/>
    <w:rsid w:val="006E3802"/>
    <w:rsid w:val="006E562E"/>
    <w:rsid w:val="006E6C02"/>
    <w:rsid w:val="006F231A"/>
    <w:rsid w:val="006F788D"/>
    <w:rsid w:val="006F78E1"/>
    <w:rsid w:val="00701072"/>
    <w:rsid w:val="00701B2A"/>
    <w:rsid w:val="00702054"/>
    <w:rsid w:val="007035A4"/>
    <w:rsid w:val="00705D5D"/>
    <w:rsid w:val="00711799"/>
    <w:rsid w:val="00712B78"/>
    <w:rsid w:val="0071393B"/>
    <w:rsid w:val="00713EE2"/>
    <w:rsid w:val="0071599F"/>
    <w:rsid w:val="007177FC"/>
    <w:rsid w:val="00720C5E"/>
    <w:rsid w:val="00721701"/>
    <w:rsid w:val="00731835"/>
    <w:rsid w:val="00732F62"/>
    <w:rsid w:val="0073334E"/>
    <w:rsid w:val="0073417C"/>
    <w:rsid w:val="007341F8"/>
    <w:rsid w:val="00734372"/>
    <w:rsid w:val="00734EB8"/>
    <w:rsid w:val="00735F8B"/>
    <w:rsid w:val="00742D1F"/>
    <w:rsid w:val="00743EBA"/>
    <w:rsid w:val="00744C8E"/>
    <w:rsid w:val="0074707E"/>
    <w:rsid w:val="007516DC"/>
    <w:rsid w:val="00754B80"/>
    <w:rsid w:val="00761918"/>
    <w:rsid w:val="00762F03"/>
    <w:rsid w:val="0076413B"/>
    <w:rsid w:val="007648AE"/>
    <w:rsid w:val="00764BF8"/>
    <w:rsid w:val="0076514D"/>
    <w:rsid w:val="00773D59"/>
    <w:rsid w:val="00781003"/>
    <w:rsid w:val="007839F5"/>
    <w:rsid w:val="00790B81"/>
    <w:rsid w:val="007911FD"/>
    <w:rsid w:val="00793930"/>
    <w:rsid w:val="00793DD1"/>
    <w:rsid w:val="00794FEC"/>
    <w:rsid w:val="007A003E"/>
    <w:rsid w:val="007A1965"/>
    <w:rsid w:val="007A2ED1"/>
    <w:rsid w:val="007A4BE6"/>
    <w:rsid w:val="007A7F22"/>
    <w:rsid w:val="007B0DC6"/>
    <w:rsid w:val="007B1094"/>
    <w:rsid w:val="007B1762"/>
    <w:rsid w:val="007B3320"/>
    <w:rsid w:val="007B7381"/>
    <w:rsid w:val="007C301F"/>
    <w:rsid w:val="007C4540"/>
    <w:rsid w:val="007C575A"/>
    <w:rsid w:val="007C65AF"/>
    <w:rsid w:val="007D124C"/>
    <w:rsid w:val="007D135D"/>
    <w:rsid w:val="007D2379"/>
    <w:rsid w:val="007D730F"/>
    <w:rsid w:val="007D7CD8"/>
    <w:rsid w:val="007E3AA7"/>
    <w:rsid w:val="007F737D"/>
    <w:rsid w:val="00801CEA"/>
    <w:rsid w:val="0080308E"/>
    <w:rsid w:val="00806705"/>
    <w:rsid w:val="00806738"/>
    <w:rsid w:val="00811ADD"/>
    <w:rsid w:val="008216D5"/>
    <w:rsid w:val="008249CE"/>
    <w:rsid w:val="00831A50"/>
    <w:rsid w:val="00831B3C"/>
    <w:rsid w:val="00831C89"/>
    <w:rsid w:val="00832114"/>
    <w:rsid w:val="0083299B"/>
    <w:rsid w:val="00834C46"/>
    <w:rsid w:val="0084093E"/>
    <w:rsid w:val="00841CE1"/>
    <w:rsid w:val="008452FC"/>
    <w:rsid w:val="008473D8"/>
    <w:rsid w:val="008528DC"/>
    <w:rsid w:val="00852B8C"/>
    <w:rsid w:val="00854981"/>
    <w:rsid w:val="00864B2E"/>
    <w:rsid w:val="00865963"/>
    <w:rsid w:val="008679B3"/>
    <w:rsid w:val="0087450E"/>
    <w:rsid w:val="00875A82"/>
    <w:rsid w:val="00876CA3"/>
    <w:rsid w:val="008772FE"/>
    <w:rsid w:val="008775F1"/>
    <w:rsid w:val="008821AE"/>
    <w:rsid w:val="00883D3A"/>
    <w:rsid w:val="008854F7"/>
    <w:rsid w:val="00885A9D"/>
    <w:rsid w:val="008929D2"/>
    <w:rsid w:val="00893636"/>
    <w:rsid w:val="00893B94"/>
    <w:rsid w:val="00896E9D"/>
    <w:rsid w:val="00896F11"/>
    <w:rsid w:val="008A1049"/>
    <w:rsid w:val="008A1C98"/>
    <w:rsid w:val="008A322D"/>
    <w:rsid w:val="008A4D72"/>
    <w:rsid w:val="008A6285"/>
    <w:rsid w:val="008A63B2"/>
    <w:rsid w:val="008B031F"/>
    <w:rsid w:val="008B345D"/>
    <w:rsid w:val="008C1FC2"/>
    <w:rsid w:val="008C2980"/>
    <w:rsid w:val="008C5AFB"/>
    <w:rsid w:val="008D07FB"/>
    <w:rsid w:val="008D08F1"/>
    <w:rsid w:val="008D0C02"/>
    <w:rsid w:val="008D357D"/>
    <w:rsid w:val="008E2F47"/>
    <w:rsid w:val="008E387B"/>
    <w:rsid w:val="008E6087"/>
    <w:rsid w:val="008E63A3"/>
    <w:rsid w:val="008E758D"/>
    <w:rsid w:val="008F10A7"/>
    <w:rsid w:val="008F1F82"/>
    <w:rsid w:val="008F483E"/>
    <w:rsid w:val="008F755D"/>
    <w:rsid w:val="008F7A39"/>
    <w:rsid w:val="009021E8"/>
    <w:rsid w:val="00911440"/>
    <w:rsid w:val="00911712"/>
    <w:rsid w:val="00911B27"/>
    <w:rsid w:val="009170BE"/>
    <w:rsid w:val="00920B55"/>
    <w:rsid w:val="009262C9"/>
    <w:rsid w:val="00926B34"/>
    <w:rsid w:val="00930EB9"/>
    <w:rsid w:val="00933DC7"/>
    <w:rsid w:val="009418F4"/>
    <w:rsid w:val="00942BBC"/>
    <w:rsid w:val="00944180"/>
    <w:rsid w:val="00944AA0"/>
    <w:rsid w:val="0094546A"/>
    <w:rsid w:val="00947DA2"/>
    <w:rsid w:val="00951177"/>
    <w:rsid w:val="009673E8"/>
    <w:rsid w:val="00974DB8"/>
    <w:rsid w:val="00980661"/>
    <w:rsid w:val="0098093B"/>
    <w:rsid w:val="009876D4"/>
    <w:rsid w:val="009914A5"/>
    <w:rsid w:val="0099548E"/>
    <w:rsid w:val="00996456"/>
    <w:rsid w:val="00996A12"/>
    <w:rsid w:val="00996A23"/>
    <w:rsid w:val="00997B0F"/>
    <w:rsid w:val="009A1CAD"/>
    <w:rsid w:val="009A3440"/>
    <w:rsid w:val="009A5832"/>
    <w:rsid w:val="009A6838"/>
    <w:rsid w:val="009B24B5"/>
    <w:rsid w:val="009B4EBC"/>
    <w:rsid w:val="009B5ABB"/>
    <w:rsid w:val="009B73CE"/>
    <w:rsid w:val="009C2461"/>
    <w:rsid w:val="009C58D0"/>
    <w:rsid w:val="009C6FE2"/>
    <w:rsid w:val="009C7674"/>
    <w:rsid w:val="009D004A"/>
    <w:rsid w:val="009D5880"/>
    <w:rsid w:val="009E0C56"/>
    <w:rsid w:val="009E3B07"/>
    <w:rsid w:val="009E51D1"/>
    <w:rsid w:val="009E5531"/>
    <w:rsid w:val="009F171E"/>
    <w:rsid w:val="009F3D2F"/>
    <w:rsid w:val="009F7052"/>
    <w:rsid w:val="00A02668"/>
    <w:rsid w:val="00A02801"/>
    <w:rsid w:val="00A03CE0"/>
    <w:rsid w:val="00A06A39"/>
    <w:rsid w:val="00A07F58"/>
    <w:rsid w:val="00A131CB"/>
    <w:rsid w:val="00A14847"/>
    <w:rsid w:val="00A16D6D"/>
    <w:rsid w:val="00A205C4"/>
    <w:rsid w:val="00A21383"/>
    <w:rsid w:val="00A2199F"/>
    <w:rsid w:val="00A21B31"/>
    <w:rsid w:val="00A2360E"/>
    <w:rsid w:val="00A269CD"/>
    <w:rsid w:val="00A26E0C"/>
    <w:rsid w:val="00A32FCB"/>
    <w:rsid w:val="00A34280"/>
    <w:rsid w:val="00A34C25"/>
    <w:rsid w:val="00A3507D"/>
    <w:rsid w:val="00A3717A"/>
    <w:rsid w:val="00A37F4D"/>
    <w:rsid w:val="00A4088C"/>
    <w:rsid w:val="00A424BD"/>
    <w:rsid w:val="00A4456B"/>
    <w:rsid w:val="00A448D4"/>
    <w:rsid w:val="00A452E0"/>
    <w:rsid w:val="00A51EA5"/>
    <w:rsid w:val="00A53742"/>
    <w:rsid w:val="00A557A1"/>
    <w:rsid w:val="00A63059"/>
    <w:rsid w:val="00A63AE3"/>
    <w:rsid w:val="00A651A4"/>
    <w:rsid w:val="00A71361"/>
    <w:rsid w:val="00A746E2"/>
    <w:rsid w:val="00A81FF2"/>
    <w:rsid w:val="00A83904"/>
    <w:rsid w:val="00A90A79"/>
    <w:rsid w:val="00A96B30"/>
    <w:rsid w:val="00AA0702"/>
    <w:rsid w:val="00AA59B5"/>
    <w:rsid w:val="00AA7777"/>
    <w:rsid w:val="00AA7B84"/>
    <w:rsid w:val="00AB7D1F"/>
    <w:rsid w:val="00AC0B4C"/>
    <w:rsid w:val="00AC1164"/>
    <w:rsid w:val="00AC2296"/>
    <w:rsid w:val="00AC2754"/>
    <w:rsid w:val="00AC48B0"/>
    <w:rsid w:val="00AC4ACD"/>
    <w:rsid w:val="00AC4F9F"/>
    <w:rsid w:val="00AC5DFB"/>
    <w:rsid w:val="00AD0019"/>
    <w:rsid w:val="00AD13DC"/>
    <w:rsid w:val="00AD6DE2"/>
    <w:rsid w:val="00AE0A40"/>
    <w:rsid w:val="00AE1ED4"/>
    <w:rsid w:val="00AE21E1"/>
    <w:rsid w:val="00AE2F8D"/>
    <w:rsid w:val="00AE3BAE"/>
    <w:rsid w:val="00AE6A21"/>
    <w:rsid w:val="00AF1C8F"/>
    <w:rsid w:val="00AF2B68"/>
    <w:rsid w:val="00AF2C92"/>
    <w:rsid w:val="00AF3EC1"/>
    <w:rsid w:val="00AF5025"/>
    <w:rsid w:val="00AF519F"/>
    <w:rsid w:val="00AF5387"/>
    <w:rsid w:val="00AF55F5"/>
    <w:rsid w:val="00AF7E86"/>
    <w:rsid w:val="00B024B9"/>
    <w:rsid w:val="00B077FA"/>
    <w:rsid w:val="00B127D7"/>
    <w:rsid w:val="00B13B0C"/>
    <w:rsid w:val="00B1453A"/>
    <w:rsid w:val="00B20F82"/>
    <w:rsid w:val="00B25BD5"/>
    <w:rsid w:val="00B33679"/>
    <w:rsid w:val="00B34079"/>
    <w:rsid w:val="00B3793A"/>
    <w:rsid w:val="00B401BA"/>
    <w:rsid w:val="00B407E4"/>
    <w:rsid w:val="00B425B6"/>
    <w:rsid w:val="00B42A72"/>
    <w:rsid w:val="00B441AE"/>
    <w:rsid w:val="00B45DA2"/>
    <w:rsid w:val="00B45F33"/>
    <w:rsid w:val="00B46D50"/>
    <w:rsid w:val="00B53170"/>
    <w:rsid w:val="00B62999"/>
    <w:rsid w:val="00B63BE3"/>
    <w:rsid w:val="00B64885"/>
    <w:rsid w:val="00B66810"/>
    <w:rsid w:val="00B72BE3"/>
    <w:rsid w:val="00B73B80"/>
    <w:rsid w:val="00B770C7"/>
    <w:rsid w:val="00B80F26"/>
    <w:rsid w:val="00B822BD"/>
    <w:rsid w:val="00B842F4"/>
    <w:rsid w:val="00B8591A"/>
    <w:rsid w:val="00B91A7B"/>
    <w:rsid w:val="00B929DD"/>
    <w:rsid w:val="00B95405"/>
    <w:rsid w:val="00B963F1"/>
    <w:rsid w:val="00BA020A"/>
    <w:rsid w:val="00BA7160"/>
    <w:rsid w:val="00BB02A4"/>
    <w:rsid w:val="00BB07EC"/>
    <w:rsid w:val="00BB1270"/>
    <w:rsid w:val="00BB1E44"/>
    <w:rsid w:val="00BB5267"/>
    <w:rsid w:val="00BB52B8"/>
    <w:rsid w:val="00BB59D8"/>
    <w:rsid w:val="00BB7E69"/>
    <w:rsid w:val="00BC3C1F"/>
    <w:rsid w:val="00BC7CE7"/>
    <w:rsid w:val="00BD295E"/>
    <w:rsid w:val="00BD4664"/>
    <w:rsid w:val="00BD67B9"/>
    <w:rsid w:val="00BE1193"/>
    <w:rsid w:val="00BF4849"/>
    <w:rsid w:val="00BF4EA7"/>
    <w:rsid w:val="00C00EDB"/>
    <w:rsid w:val="00C02863"/>
    <w:rsid w:val="00C0383A"/>
    <w:rsid w:val="00C067FF"/>
    <w:rsid w:val="00C12862"/>
    <w:rsid w:val="00C13D28"/>
    <w:rsid w:val="00C14585"/>
    <w:rsid w:val="00C165A0"/>
    <w:rsid w:val="00C216CE"/>
    <w:rsid w:val="00C2184F"/>
    <w:rsid w:val="00C22A78"/>
    <w:rsid w:val="00C23C7E"/>
    <w:rsid w:val="00C246C5"/>
    <w:rsid w:val="00C25A82"/>
    <w:rsid w:val="00C30A2A"/>
    <w:rsid w:val="00C33993"/>
    <w:rsid w:val="00C4069E"/>
    <w:rsid w:val="00C418FA"/>
    <w:rsid w:val="00C41ADC"/>
    <w:rsid w:val="00C44149"/>
    <w:rsid w:val="00C44410"/>
    <w:rsid w:val="00C44A15"/>
    <w:rsid w:val="00C4630A"/>
    <w:rsid w:val="00C523F0"/>
    <w:rsid w:val="00C526D2"/>
    <w:rsid w:val="00C5794E"/>
    <w:rsid w:val="00C60968"/>
    <w:rsid w:val="00C62A2A"/>
    <w:rsid w:val="00C63D39"/>
    <w:rsid w:val="00C63EDD"/>
    <w:rsid w:val="00C65B36"/>
    <w:rsid w:val="00C7292E"/>
    <w:rsid w:val="00C74E88"/>
    <w:rsid w:val="00C75583"/>
    <w:rsid w:val="00C75FE8"/>
    <w:rsid w:val="00C80924"/>
    <w:rsid w:val="00C8286B"/>
    <w:rsid w:val="00C947F8"/>
    <w:rsid w:val="00C9515F"/>
    <w:rsid w:val="00C963C5"/>
    <w:rsid w:val="00CA030C"/>
    <w:rsid w:val="00CA1F41"/>
    <w:rsid w:val="00CA32EE"/>
    <w:rsid w:val="00CA6A1A"/>
    <w:rsid w:val="00CC1E75"/>
    <w:rsid w:val="00CC2E0E"/>
    <w:rsid w:val="00CC361C"/>
    <w:rsid w:val="00CC474B"/>
    <w:rsid w:val="00CC658C"/>
    <w:rsid w:val="00CC67BF"/>
    <w:rsid w:val="00CC7F4C"/>
    <w:rsid w:val="00CD0843"/>
    <w:rsid w:val="00CD33C3"/>
    <w:rsid w:val="00CD5A78"/>
    <w:rsid w:val="00CD7345"/>
    <w:rsid w:val="00CE154A"/>
    <w:rsid w:val="00CE372E"/>
    <w:rsid w:val="00CF0A1B"/>
    <w:rsid w:val="00CF19F6"/>
    <w:rsid w:val="00CF1DAD"/>
    <w:rsid w:val="00CF2F4F"/>
    <w:rsid w:val="00CF536D"/>
    <w:rsid w:val="00D10CB8"/>
    <w:rsid w:val="00D12806"/>
    <w:rsid w:val="00D12D44"/>
    <w:rsid w:val="00D15018"/>
    <w:rsid w:val="00D158AC"/>
    <w:rsid w:val="00D1694C"/>
    <w:rsid w:val="00D178B3"/>
    <w:rsid w:val="00D20F5E"/>
    <w:rsid w:val="00D23B76"/>
    <w:rsid w:val="00D379A3"/>
    <w:rsid w:val="00D43272"/>
    <w:rsid w:val="00D45FF3"/>
    <w:rsid w:val="00D512CF"/>
    <w:rsid w:val="00D528B9"/>
    <w:rsid w:val="00D52AD0"/>
    <w:rsid w:val="00D53186"/>
    <w:rsid w:val="00D5487D"/>
    <w:rsid w:val="00D60140"/>
    <w:rsid w:val="00D6024A"/>
    <w:rsid w:val="00D608B5"/>
    <w:rsid w:val="00D71F99"/>
    <w:rsid w:val="00D73CA4"/>
    <w:rsid w:val="00D73D71"/>
    <w:rsid w:val="00D74396"/>
    <w:rsid w:val="00D80284"/>
    <w:rsid w:val="00D81F71"/>
    <w:rsid w:val="00D8642D"/>
    <w:rsid w:val="00D90A5E"/>
    <w:rsid w:val="00D9151F"/>
    <w:rsid w:val="00D91A68"/>
    <w:rsid w:val="00D95A68"/>
    <w:rsid w:val="00DA17C7"/>
    <w:rsid w:val="00DA207A"/>
    <w:rsid w:val="00DA6743"/>
    <w:rsid w:val="00DA6A9A"/>
    <w:rsid w:val="00DB0E4F"/>
    <w:rsid w:val="00DB1EFD"/>
    <w:rsid w:val="00DB3EAF"/>
    <w:rsid w:val="00DC1E01"/>
    <w:rsid w:val="00DC3203"/>
    <w:rsid w:val="00DC3C99"/>
    <w:rsid w:val="00DC52F5"/>
    <w:rsid w:val="00DC5B61"/>
    <w:rsid w:val="00DC5FD0"/>
    <w:rsid w:val="00DC63DD"/>
    <w:rsid w:val="00DD0354"/>
    <w:rsid w:val="00DD27D7"/>
    <w:rsid w:val="00DD458C"/>
    <w:rsid w:val="00DD72E9"/>
    <w:rsid w:val="00DD7605"/>
    <w:rsid w:val="00DE2020"/>
    <w:rsid w:val="00DE3476"/>
    <w:rsid w:val="00DE381A"/>
    <w:rsid w:val="00DE72B2"/>
    <w:rsid w:val="00DF5B84"/>
    <w:rsid w:val="00DF6D5B"/>
    <w:rsid w:val="00DF771B"/>
    <w:rsid w:val="00DF7EE2"/>
    <w:rsid w:val="00DF7F64"/>
    <w:rsid w:val="00E01BAA"/>
    <w:rsid w:val="00E0282A"/>
    <w:rsid w:val="00E07E14"/>
    <w:rsid w:val="00E14F94"/>
    <w:rsid w:val="00E17336"/>
    <w:rsid w:val="00E17D15"/>
    <w:rsid w:val="00E22B95"/>
    <w:rsid w:val="00E23DFE"/>
    <w:rsid w:val="00E30331"/>
    <w:rsid w:val="00E30BB8"/>
    <w:rsid w:val="00E31F9C"/>
    <w:rsid w:val="00E37903"/>
    <w:rsid w:val="00E40488"/>
    <w:rsid w:val="00E41152"/>
    <w:rsid w:val="00E50367"/>
    <w:rsid w:val="00E51ABA"/>
    <w:rsid w:val="00E524CB"/>
    <w:rsid w:val="00E65456"/>
    <w:rsid w:val="00E65A91"/>
    <w:rsid w:val="00E66188"/>
    <w:rsid w:val="00E664FB"/>
    <w:rsid w:val="00E70373"/>
    <w:rsid w:val="00E72E40"/>
    <w:rsid w:val="00E73665"/>
    <w:rsid w:val="00E73999"/>
    <w:rsid w:val="00E73BDC"/>
    <w:rsid w:val="00E73E9E"/>
    <w:rsid w:val="00E77DB9"/>
    <w:rsid w:val="00E80A48"/>
    <w:rsid w:val="00E81660"/>
    <w:rsid w:val="00E854FE"/>
    <w:rsid w:val="00E906CC"/>
    <w:rsid w:val="00E939A0"/>
    <w:rsid w:val="00E97E4E"/>
    <w:rsid w:val="00EA1CC2"/>
    <w:rsid w:val="00EA2D76"/>
    <w:rsid w:val="00EA4644"/>
    <w:rsid w:val="00EA51EB"/>
    <w:rsid w:val="00EA758A"/>
    <w:rsid w:val="00EA7630"/>
    <w:rsid w:val="00EB199F"/>
    <w:rsid w:val="00EB27C4"/>
    <w:rsid w:val="00EB5387"/>
    <w:rsid w:val="00EB5C10"/>
    <w:rsid w:val="00EB7322"/>
    <w:rsid w:val="00EC0FE9"/>
    <w:rsid w:val="00EC1B9E"/>
    <w:rsid w:val="00EC426D"/>
    <w:rsid w:val="00EC571B"/>
    <w:rsid w:val="00EC57D7"/>
    <w:rsid w:val="00EC6385"/>
    <w:rsid w:val="00ED1DE9"/>
    <w:rsid w:val="00ED23D4"/>
    <w:rsid w:val="00ED5E0B"/>
    <w:rsid w:val="00EE37B6"/>
    <w:rsid w:val="00EF0F45"/>
    <w:rsid w:val="00EF7463"/>
    <w:rsid w:val="00F002EF"/>
    <w:rsid w:val="00F01EE9"/>
    <w:rsid w:val="00F02F94"/>
    <w:rsid w:val="00F04900"/>
    <w:rsid w:val="00F065A4"/>
    <w:rsid w:val="00F126B9"/>
    <w:rsid w:val="00F12715"/>
    <w:rsid w:val="00F144D5"/>
    <w:rsid w:val="00F146F0"/>
    <w:rsid w:val="00F14B26"/>
    <w:rsid w:val="00F15039"/>
    <w:rsid w:val="00F20FF3"/>
    <w:rsid w:val="00F2190B"/>
    <w:rsid w:val="00F22726"/>
    <w:rsid w:val="00F228B5"/>
    <w:rsid w:val="00F2389C"/>
    <w:rsid w:val="00F25A50"/>
    <w:rsid w:val="00F25C67"/>
    <w:rsid w:val="00F30DFF"/>
    <w:rsid w:val="00F32B80"/>
    <w:rsid w:val="00F340EB"/>
    <w:rsid w:val="00F35285"/>
    <w:rsid w:val="00F43B9D"/>
    <w:rsid w:val="00F44D5E"/>
    <w:rsid w:val="00F53A35"/>
    <w:rsid w:val="00F55A3D"/>
    <w:rsid w:val="00F5744B"/>
    <w:rsid w:val="00F61209"/>
    <w:rsid w:val="00F6259E"/>
    <w:rsid w:val="00F65DD4"/>
    <w:rsid w:val="00F672B2"/>
    <w:rsid w:val="00F825D7"/>
    <w:rsid w:val="00F83973"/>
    <w:rsid w:val="00F87FA3"/>
    <w:rsid w:val="00F92948"/>
    <w:rsid w:val="00F93D8C"/>
    <w:rsid w:val="00FA3102"/>
    <w:rsid w:val="00FA48D4"/>
    <w:rsid w:val="00FA54FA"/>
    <w:rsid w:val="00FB227E"/>
    <w:rsid w:val="00FB3D61"/>
    <w:rsid w:val="00FB44CE"/>
    <w:rsid w:val="00FB5009"/>
    <w:rsid w:val="00FB76AB"/>
    <w:rsid w:val="00FC01B4"/>
    <w:rsid w:val="00FD03FE"/>
    <w:rsid w:val="00FD126E"/>
    <w:rsid w:val="00FD3C36"/>
    <w:rsid w:val="00FD4D81"/>
    <w:rsid w:val="00FD7498"/>
    <w:rsid w:val="00FD7FB3"/>
    <w:rsid w:val="00FE2911"/>
    <w:rsid w:val="00FE4713"/>
    <w:rsid w:val="00FF1F44"/>
    <w:rsid w:val="00FF225E"/>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202B0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6"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D08F1"/>
    <w:rPr>
      <w:sz w:val="24"/>
      <w:szCs w:val="24"/>
    </w:rPr>
  </w:style>
  <w:style w:type="paragraph" w:styleId="Heading1">
    <w:name w:val="heading 1"/>
    <w:basedOn w:val="Normal"/>
    <w:next w:val="Paragraph"/>
    <w:link w:val="Heading1Char"/>
    <w:qFormat/>
    <w:rsid w:val="00AE1ED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qFormat/>
    <w:rsid w:val="00F43B9D"/>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Abstract"/>
    <w:qFormat/>
    <w:rsid w:val="00CC474B"/>
  </w:style>
  <w:style w:type="paragraph" w:customStyle="1" w:styleId="Abstract">
    <w:name w:val="Abstract"/>
    <w:basedOn w:val="Normal"/>
    <w:next w:val="Keywords"/>
    <w:qFormat/>
    <w:rsid w:val="00C22A78"/>
    <w:pPr>
      <w:spacing w:before="360" w:after="300" w:line="360" w:lineRule="auto"/>
      <w:ind w:left="720" w:right="567"/>
      <w:contextualSpacing/>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link w:val="ParagraphChar"/>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DF5B84"/>
  </w:style>
  <w:style w:type="character" w:customStyle="1" w:styleId="Heading2Char">
    <w:name w:val="Heading 2 Char"/>
    <w:link w:val="Heading2"/>
    <w:rsid w:val="008D07FB"/>
    <w:rPr>
      <w:rFonts w:cs="Arial"/>
      <w:b/>
      <w:bCs/>
      <w:i/>
      <w:iCs/>
      <w:sz w:val="24"/>
      <w:szCs w:val="28"/>
    </w:rPr>
  </w:style>
  <w:style w:type="character" w:customStyle="1" w:styleId="Heading1Char">
    <w:name w:val="Heading 1 Char"/>
    <w:link w:val="Heading1"/>
    <w:rsid w:val="00AE1ED4"/>
    <w:rPr>
      <w:rFonts w:cs="Arial"/>
      <w:b/>
      <w:bCs/>
      <w:kern w:val="32"/>
      <w:sz w:val="24"/>
      <w:szCs w:val="32"/>
    </w:rPr>
  </w:style>
  <w:style w:type="character" w:customStyle="1" w:styleId="Heading3Char">
    <w:name w:val="Heading 3 Char"/>
    <w:link w:val="Heading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rsid w:val="006C19B2"/>
    <w:pPr>
      <w:ind w:left="284" w:hanging="284"/>
    </w:pPr>
    <w:rPr>
      <w:sz w:val="22"/>
      <w:szCs w:val="20"/>
    </w:rPr>
  </w:style>
  <w:style w:type="character" w:customStyle="1" w:styleId="FootnoteTextChar">
    <w:name w:val="Footnote Text Char"/>
    <w:link w:val="FootnoteText"/>
    <w:rsid w:val="006C19B2"/>
    <w:rPr>
      <w:sz w:val="22"/>
    </w:rPr>
  </w:style>
  <w:style w:type="character" w:styleId="FootnoteReference">
    <w:name w:val="footnote reference"/>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link w:val="EndnoteText"/>
    <w:rsid w:val="006C19B2"/>
    <w:rPr>
      <w:sz w:val="22"/>
    </w:rPr>
  </w:style>
  <w:style w:type="character" w:styleId="EndnoteReference">
    <w:name w:val="endnote reference"/>
    <w:rsid w:val="00EC571B"/>
    <w:rPr>
      <w:vertAlign w:val="superscript"/>
    </w:rPr>
  </w:style>
  <w:style w:type="character" w:customStyle="1" w:styleId="Heading4Char">
    <w:name w:val="Heading 4 Char"/>
    <w:link w:val="Heading4"/>
    <w:rsid w:val="00F43B9D"/>
    <w:rPr>
      <w:bCs/>
      <w:sz w:val="24"/>
      <w:szCs w:val="28"/>
    </w:rPr>
  </w:style>
  <w:style w:type="paragraph" w:styleId="Header">
    <w:name w:val="header"/>
    <w:basedOn w:val="Normal"/>
    <w:link w:val="HeaderChar"/>
    <w:rsid w:val="00F02F94"/>
    <w:pPr>
      <w:tabs>
        <w:tab w:val="center" w:pos="4320"/>
        <w:tab w:val="right" w:pos="8640"/>
      </w:tabs>
    </w:pPr>
  </w:style>
  <w:style w:type="character" w:customStyle="1" w:styleId="HeaderChar">
    <w:name w:val="Header Char"/>
    <w:link w:val="Header"/>
    <w:rsid w:val="00F02F94"/>
    <w:rPr>
      <w:sz w:val="24"/>
      <w:szCs w:val="24"/>
    </w:rPr>
  </w:style>
  <w:style w:type="paragraph" w:styleId="Footer">
    <w:name w:val="footer"/>
    <w:basedOn w:val="Normal"/>
    <w:link w:val="FooterChar"/>
    <w:rsid w:val="00F02F94"/>
    <w:pPr>
      <w:tabs>
        <w:tab w:val="center" w:pos="4320"/>
        <w:tab w:val="right" w:pos="8640"/>
      </w:tabs>
    </w:pPr>
  </w:style>
  <w:style w:type="character" w:customStyle="1" w:styleId="FooterChar">
    <w:name w:val="Footer Char"/>
    <w:link w:val="Footer"/>
    <w:rsid w:val="00F02F94"/>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Hyperlink">
    <w:name w:val="Hyperlink"/>
    <w:unhideWhenUsed/>
    <w:rsid w:val="00CC7F4C"/>
    <w:rPr>
      <w:color w:val="0000FF"/>
      <w:u w:val="single"/>
    </w:rPr>
  </w:style>
  <w:style w:type="character" w:styleId="UnresolvedMention">
    <w:name w:val="Unresolved Mention"/>
    <w:uiPriority w:val="99"/>
    <w:semiHidden/>
    <w:unhideWhenUsed/>
    <w:rsid w:val="00CC7F4C"/>
    <w:rPr>
      <w:color w:val="605E5C"/>
      <w:shd w:val="clear" w:color="auto" w:fill="E1DFDD"/>
    </w:rPr>
  </w:style>
  <w:style w:type="paragraph" w:customStyle="1" w:styleId="EndNoteBibliographyTitle">
    <w:name w:val="EndNote Bibliography Title"/>
    <w:basedOn w:val="Normal"/>
    <w:link w:val="EndNoteBibliographyTitleChar"/>
    <w:rsid w:val="002C3F9C"/>
    <w:pPr>
      <w:jc w:val="center"/>
    </w:pPr>
    <w:rPr>
      <w:lang w:val="en-GB" w:eastAsia="en-GB"/>
    </w:rPr>
  </w:style>
  <w:style w:type="character" w:customStyle="1" w:styleId="ParagraphChar">
    <w:name w:val="Paragraph Char"/>
    <w:link w:val="Paragraph"/>
    <w:rsid w:val="002C3F9C"/>
    <w:rPr>
      <w:sz w:val="24"/>
      <w:szCs w:val="24"/>
    </w:rPr>
  </w:style>
  <w:style w:type="character" w:customStyle="1" w:styleId="EndNoteBibliographyTitleChar">
    <w:name w:val="EndNote Bibliography Title Char"/>
    <w:link w:val="EndNoteBibliographyTitle"/>
    <w:rsid w:val="002C3F9C"/>
    <w:rPr>
      <w:sz w:val="24"/>
      <w:szCs w:val="24"/>
      <w:lang w:val="en-GB" w:eastAsia="en-GB"/>
    </w:rPr>
  </w:style>
  <w:style w:type="paragraph" w:customStyle="1" w:styleId="EndNoteBibliography">
    <w:name w:val="EndNote Bibliography"/>
    <w:basedOn w:val="Normal"/>
    <w:link w:val="EndNoteBibliographyChar"/>
    <w:rsid w:val="002C3F9C"/>
    <w:rPr>
      <w:lang w:val="en-GB" w:eastAsia="en-GB"/>
    </w:rPr>
  </w:style>
  <w:style w:type="character" w:customStyle="1" w:styleId="EndNoteBibliographyChar">
    <w:name w:val="EndNote Bibliography Char"/>
    <w:link w:val="EndNoteBibliography"/>
    <w:rsid w:val="002C3F9C"/>
    <w:rPr>
      <w:sz w:val="24"/>
      <w:szCs w:val="24"/>
      <w:lang w:val="en-GB" w:eastAsia="en-GB"/>
    </w:rPr>
  </w:style>
  <w:style w:type="paragraph" w:styleId="BalloonText">
    <w:name w:val="Balloon Text"/>
    <w:basedOn w:val="Normal"/>
    <w:link w:val="BalloonTextChar"/>
    <w:semiHidden/>
    <w:unhideWhenUsed/>
    <w:rsid w:val="002576C5"/>
    <w:rPr>
      <w:sz w:val="18"/>
      <w:szCs w:val="18"/>
    </w:rPr>
  </w:style>
  <w:style w:type="character" w:customStyle="1" w:styleId="BalloonTextChar">
    <w:name w:val="Balloon Text Char"/>
    <w:link w:val="BalloonText"/>
    <w:semiHidden/>
    <w:rsid w:val="002576C5"/>
    <w:rPr>
      <w:sz w:val="18"/>
      <w:szCs w:val="18"/>
    </w:rPr>
  </w:style>
  <w:style w:type="table" w:styleId="TableGrid">
    <w:name w:val="Table Grid"/>
    <w:basedOn w:val="TableNormal"/>
    <w:uiPriority w:val="39"/>
    <w:rsid w:val="003B7775"/>
    <w:rPr>
      <w:rFonts w:ascii="Calibri" w:eastAsia="Calibri" w:hAnsi="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B7775"/>
    <w:pPr>
      <w:ind w:left="720"/>
      <w:contextualSpacing/>
    </w:pPr>
    <w:rPr>
      <w:rFonts w:ascii="Calibri" w:eastAsia="Calibri" w:hAnsi="Calibri"/>
    </w:rPr>
  </w:style>
  <w:style w:type="character" w:styleId="FollowedHyperlink">
    <w:name w:val="FollowedHyperlink"/>
    <w:semiHidden/>
    <w:unhideWhenUsed/>
    <w:rsid w:val="00A269CD"/>
    <w:rPr>
      <w:color w:val="800080"/>
      <w:u w:val="single"/>
    </w:rPr>
  </w:style>
  <w:style w:type="character" w:customStyle="1" w:styleId="orcid-id-https">
    <w:name w:val="orcid-id-https"/>
    <w:basedOn w:val="DefaultParagraphFont"/>
    <w:rsid w:val="0018318E"/>
  </w:style>
  <w:style w:type="character" w:styleId="PageNumber">
    <w:name w:val="page number"/>
    <w:semiHidden/>
    <w:unhideWhenUsed/>
    <w:rsid w:val="00A424BD"/>
  </w:style>
  <w:style w:type="character" w:styleId="LineNumber">
    <w:name w:val="line number"/>
    <w:semiHidden/>
    <w:unhideWhenUsed/>
    <w:rsid w:val="007341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803576">
      <w:bodyDiv w:val="1"/>
      <w:marLeft w:val="0"/>
      <w:marRight w:val="0"/>
      <w:marTop w:val="0"/>
      <w:marBottom w:val="0"/>
      <w:divBdr>
        <w:top w:val="none" w:sz="0" w:space="0" w:color="auto"/>
        <w:left w:val="none" w:sz="0" w:space="0" w:color="auto"/>
        <w:bottom w:val="none" w:sz="0" w:space="0" w:color="auto"/>
        <w:right w:val="none" w:sz="0" w:space="0" w:color="auto"/>
      </w:divBdr>
      <w:divsChild>
        <w:div w:id="1629312743">
          <w:marLeft w:val="0"/>
          <w:marRight w:val="0"/>
          <w:marTop w:val="0"/>
          <w:marBottom w:val="0"/>
          <w:divBdr>
            <w:top w:val="none" w:sz="0" w:space="0" w:color="auto"/>
            <w:left w:val="none" w:sz="0" w:space="0" w:color="auto"/>
            <w:bottom w:val="none" w:sz="0" w:space="0" w:color="auto"/>
            <w:right w:val="none" w:sz="0" w:space="0" w:color="auto"/>
          </w:divBdr>
          <w:divsChild>
            <w:div w:id="2061706799">
              <w:marLeft w:val="0"/>
              <w:marRight w:val="0"/>
              <w:marTop w:val="0"/>
              <w:marBottom w:val="0"/>
              <w:divBdr>
                <w:top w:val="none" w:sz="0" w:space="0" w:color="auto"/>
                <w:left w:val="none" w:sz="0" w:space="0" w:color="auto"/>
                <w:bottom w:val="none" w:sz="0" w:space="0" w:color="auto"/>
                <w:right w:val="none" w:sz="0" w:space="0" w:color="auto"/>
              </w:divBdr>
              <w:divsChild>
                <w:div w:id="1858159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17392">
      <w:bodyDiv w:val="1"/>
      <w:marLeft w:val="0"/>
      <w:marRight w:val="0"/>
      <w:marTop w:val="0"/>
      <w:marBottom w:val="0"/>
      <w:divBdr>
        <w:top w:val="none" w:sz="0" w:space="0" w:color="auto"/>
        <w:left w:val="none" w:sz="0" w:space="0" w:color="auto"/>
        <w:bottom w:val="none" w:sz="0" w:space="0" w:color="auto"/>
        <w:right w:val="none" w:sz="0" w:space="0" w:color="auto"/>
      </w:divBdr>
    </w:div>
    <w:div w:id="96412632">
      <w:bodyDiv w:val="1"/>
      <w:marLeft w:val="0"/>
      <w:marRight w:val="0"/>
      <w:marTop w:val="0"/>
      <w:marBottom w:val="0"/>
      <w:divBdr>
        <w:top w:val="none" w:sz="0" w:space="0" w:color="auto"/>
        <w:left w:val="none" w:sz="0" w:space="0" w:color="auto"/>
        <w:bottom w:val="none" w:sz="0" w:space="0" w:color="auto"/>
        <w:right w:val="none" w:sz="0" w:space="0" w:color="auto"/>
      </w:divBdr>
    </w:div>
    <w:div w:id="174462142">
      <w:bodyDiv w:val="1"/>
      <w:marLeft w:val="0"/>
      <w:marRight w:val="0"/>
      <w:marTop w:val="0"/>
      <w:marBottom w:val="0"/>
      <w:divBdr>
        <w:top w:val="none" w:sz="0" w:space="0" w:color="auto"/>
        <w:left w:val="none" w:sz="0" w:space="0" w:color="auto"/>
        <w:bottom w:val="none" w:sz="0" w:space="0" w:color="auto"/>
        <w:right w:val="none" w:sz="0" w:space="0" w:color="auto"/>
      </w:divBdr>
    </w:div>
    <w:div w:id="182867375">
      <w:bodyDiv w:val="1"/>
      <w:marLeft w:val="0"/>
      <w:marRight w:val="0"/>
      <w:marTop w:val="0"/>
      <w:marBottom w:val="0"/>
      <w:divBdr>
        <w:top w:val="none" w:sz="0" w:space="0" w:color="auto"/>
        <w:left w:val="none" w:sz="0" w:space="0" w:color="auto"/>
        <w:bottom w:val="none" w:sz="0" w:space="0" w:color="auto"/>
        <w:right w:val="none" w:sz="0" w:space="0" w:color="auto"/>
      </w:divBdr>
    </w:div>
    <w:div w:id="294457567">
      <w:bodyDiv w:val="1"/>
      <w:marLeft w:val="0"/>
      <w:marRight w:val="0"/>
      <w:marTop w:val="0"/>
      <w:marBottom w:val="0"/>
      <w:divBdr>
        <w:top w:val="none" w:sz="0" w:space="0" w:color="auto"/>
        <w:left w:val="none" w:sz="0" w:space="0" w:color="auto"/>
        <w:bottom w:val="none" w:sz="0" w:space="0" w:color="auto"/>
        <w:right w:val="none" w:sz="0" w:space="0" w:color="auto"/>
      </w:divBdr>
    </w:div>
    <w:div w:id="348223028">
      <w:bodyDiv w:val="1"/>
      <w:marLeft w:val="0"/>
      <w:marRight w:val="0"/>
      <w:marTop w:val="0"/>
      <w:marBottom w:val="0"/>
      <w:divBdr>
        <w:top w:val="none" w:sz="0" w:space="0" w:color="auto"/>
        <w:left w:val="none" w:sz="0" w:space="0" w:color="auto"/>
        <w:bottom w:val="none" w:sz="0" w:space="0" w:color="auto"/>
        <w:right w:val="none" w:sz="0" w:space="0" w:color="auto"/>
      </w:divBdr>
    </w:div>
    <w:div w:id="349990317">
      <w:bodyDiv w:val="1"/>
      <w:marLeft w:val="0"/>
      <w:marRight w:val="0"/>
      <w:marTop w:val="0"/>
      <w:marBottom w:val="0"/>
      <w:divBdr>
        <w:top w:val="none" w:sz="0" w:space="0" w:color="auto"/>
        <w:left w:val="none" w:sz="0" w:space="0" w:color="auto"/>
        <w:bottom w:val="none" w:sz="0" w:space="0" w:color="auto"/>
        <w:right w:val="none" w:sz="0" w:space="0" w:color="auto"/>
      </w:divBdr>
    </w:div>
    <w:div w:id="393817720">
      <w:bodyDiv w:val="1"/>
      <w:marLeft w:val="0"/>
      <w:marRight w:val="0"/>
      <w:marTop w:val="0"/>
      <w:marBottom w:val="0"/>
      <w:divBdr>
        <w:top w:val="none" w:sz="0" w:space="0" w:color="auto"/>
        <w:left w:val="none" w:sz="0" w:space="0" w:color="auto"/>
        <w:bottom w:val="none" w:sz="0" w:space="0" w:color="auto"/>
        <w:right w:val="none" w:sz="0" w:space="0" w:color="auto"/>
      </w:divBdr>
    </w:div>
    <w:div w:id="417408139">
      <w:bodyDiv w:val="1"/>
      <w:marLeft w:val="0"/>
      <w:marRight w:val="0"/>
      <w:marTop w:val="0"/>
      <w:marBottom w:val="0"/>
      <w:divBdr>
        <w:top w:val="none" w:sz="0" w:space="0" w:color="auto"/>
        <w:left w:val="none" w:sz="0" w:space="0" w:color="auto"/>
        <w:bottom w:val="none" w:sz="0" w:space="0" w:color="auto"/>
        <w:right w:val="none" w:sz="0" w:space="0" w:color="auto"/>
      </w:divBdr>
    </w:div>
    <w:div w:id="442312923">
      <w:bodyDiv w:val="1"/>
      <w:marLeft w:val="0"/>
      <w:marRight w:val="0"/>
      <w:marTop w:val="0"/>
      <w:marBottom w:val="0"/>
      <w:divBdr>
        <w:top w:val="none" w:sz="0" w:space="0" w:color="auto"/>
        <w:left w:val="none" w:sz="0" w:space="0" w:color="auto"/>
        <w:bottom w:val="none" w:sz="0" w:space="0" w:color="auto"/>
        <w:right w:val="none" w:sz="0" w:space="0" w:color="auto"/>
      </w:divBdr>
    </w:div>
    <w:div w:id="465858796">
      <w:bodyDiv w:val="1"/>
      <w:marLeft w:val="0"/>
      <w:marRight w:val="0"/>
      <w:marTop w:val="0"/>
      <w:marBottom w:val="0"/>
      <w:divBdr>
        <w:top w:val="none" w:sz="0" w:space="0" w:color="auto"/>
        <w:left w:val="none" w:sz="0" w:space="0" w:color="auto"/>
        <w:bottom w:val="none" w:sz="0" w:space="0" w:color="auto"/>
        <w:right w:val="none" w:sz="0" w:space="0" w:color="auto"/>
      </w:divBdr>
    </w:div>
    <w:div w:id="472213741">
      <w:bodyDiv w:val="1"/>
      <w:marLeft w:val="0"/>
      <w:marRight w:val="0"/>
      <w:marTop w:val="0"/>
      <w:marBottom w:val="0"/>
      <w:divBdr>
        <w:top w:val="none" w:sz="0" w:space="0" w:color="auto"/>
        <w:left w:val="none" w:sz="0" w:space="0" w:color="auto"/>
        <w:bottom w:val="none" w:sz="0" w:space="0" w:color="auto"/>
        <w:right w:val="none" w:sz="0" w:space="0" w:color="auto"/>
      </w:divBdr>
    </w:div>
    <w:div w:id="487865846">
      <w:bodyDiv w:val="1"/>
      <w:marLeft w:val="0"/>
      <w:marRight w:val="0"/>
      <w:marTop w:val="0"/>
      <w:marBottom w:val="0"/>
      <w:divBdr>
        <w:top w:val="none" w:sz="0" w:space="0" w:color="auto"/>
        <w:left w:val="none" w:sz="0" w:space="0" w:color="auto"/>
        <w:bottom w:val="none" w:sz="0" w:space="0" w:color="auto"/>
        <w:right w:val="none" w:sz="0" w:space="0" w:color="auto"/>
      </w:divBdr>
    </w:div>
    <w:div w:id="567610992">
      <w:bodyDiv w:val="1"/>
      <w:marLeft w:val="0"/>
      <w:marRight w:val="0"/>
      <w:marTop w:val="0"/>
      <w:marBottom w:val="0"/>
      <w:divBdr>
        <w:top w:val="none" w:sz="0" w:space="0" w:color="auto"/>
        <w:left w:val="none" w:sz="0" w:space="0" w:color="auto"/>
        <w:bottom w:val="none" w:sz="0" w:space="0" w:color="auto"/>
        <w:right w:val="none" w:sz="0" w:space="0" w:color="auto"/>
      </w:divBdr>
      <w:divsChild>
        <w:div w:id="1805805102">
          <w:marLeft w:val="0"/>
          <w:marRight w:val="0"/>
          <w:marTop w:val="0"/>
          <w:marBottom w:val="0"/>
          <w:divBdr>
            <w:top w:val="none" w:sz="0" w:space="0" w:color="auto"/>
            <w:left w:val="none" w:sz="0" w:space="0" w:color="auto"/>
            <w:bottom w:val="none" w:sz="0" w:space="0" w:color="auto"/>
            <w:right w:val="none" w:sz="0" w:space="0" w:color="auto"/>
          </w:divBdr>
          <w:divsChild>
            <w:div w:id="1375809585">
              <w:marLeft w:val="0"/>
              <w:marRight w:val="0"/>
              <w:marTop w:val="0"/>
              <w:marBottom w:val="0"/>
              <w:divBdr>
                <w:top w:val="none" w:sz="0" w:space="0" w:color="auto"/>
                <w:left w:val="none" w:sz="0" w:space="0" w:color="auto"/>
                <w:bottom w:val="none" w:sz="0" w:space="0" w:color="auto"/>
                <w:right w:val="none" w:sz="0" w:space="0" w:color="auto"/>
              </w:divBdr>
              <w:divsChild>
                <w:div w:id="1334604553">
                  <w:marLeft w:val="0"/>
                  <w:marRight w:val="0"/>
                  <w:marTop w:val="0"/>
                  <w:marBottom w:val="0"/>
                  <w:divBdr>
                    <w:top w:val="none" w:sz="0" w:space="0" w:color="auto"/>
                    <w:left w:val="none" w:sz="0" w:space="0" w:color="auto"/>
                    <w:bottom w:val="none" w:sz="0" w:space="0" w:color="auto"/>
                    <w:right w:val="none" w:sz="0" w:space="0" w:color="auto"/>
                  </w:divBdr>
                  <w:divsChild>
                    <w:div w:id="1447849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4169050">
      <w:bodyDiv w:val="1"/>
      <w:marLeft w:val="0"/>
      <w:marRight w:val="0"/>
      <w:marTop w:val="0"/>
      <w:marBottom w:val="0"/>
      <w:divBdr>
        <w:top w:val="none" w:sz="0" w:space="0" w:color="auto"/>
        <w:left w:val="none" w:sz="0" w:space="0" w:color="auto"/>
        <w:bottom w:val="none" w:sz="0" w:space="0" w:color="auto"/>
        <w:right w:val="none" w:sz="0" w:space="0" w:color="auto"/>
      </w:divBdr>
    </w:div>
    <w:div w:id="597325548">
      <w:bodyDiv w:val="1"/>
      <w:marLeft w:val="0"/>
      <w:marRight w:val="0"/>
      <w:marTop w:val="0"/>
      <w:marBottom w:val="0"/>
      <w:divBdr>
        <w:top w:val="none" w:sz="0" w:space="0" w:color="auto"/>
        <w:left w:val="none" w:sz="0" w:space="0" w:color="auto"/>
        <w:bottom w:val="none" w:sz="0" w:space="0" w:color="auto"/>
        <w:right w:val="none" w:sz="0" w:space="0" w:color="auto"/>
      </w:divBdr>
    </w:div>
    <w:div w:id="609626966">
      <w:bodyDiv w:val="1"/>
      <w:marLeft w:val="0"/>
      <w:marRight w:val="0"/>
      <w:marTop w:val="0"/>
      <w:marBottom w:val="0"/>
      <w:divBdr>
        <w:top w:val="none" w:sz="0" w:space="0" w:color="auto"/>
        <w:left w:val="none" w:sz="0" w:space="0" w:color="auto"/>
        <w:bottom w:val="none" w:sz="0" w:space="0" w:color="auto"/>
        <w:right w:val="none" w:sz="0" w:space="0" w:color="auto"/>
      </w:divBdr>
    </w:div>
    <w:div w:id="620722332">
      <w:bodyDiv w:val="1"/>
      <w:marLeft w:val="0"/>
      <w:marRight w:val="0"/>
      <w:marTop w:val="0"/>
      <w:marBottom w:val="0"/>
      <w:divBdr>
        <w:top w:val="none" w:sz="0" w:space="0" w:color="auto"/>
        <w:left w:val="none" w:sz="0" w:space="0" w:color="auto"/>
        <w:bottom w:val="none" w:sz="0" w:space="0" w:color="auto"/>
        <w:right w:val="none" w:sz="0" w:space="0" w:color="auto"/>
      </w:divBdr>
      <w:divsChild>
        <w:div w:id="689645365">
          <w:marLeft w:val="0"/>
          <w:marRight w:val="0"/>
          <w:marTop w:val="0"/>
          <w:marBottom w:val="0"/>
          <w:divBdr>
            <w:top w:val="none" w:sz="0" w:space="0" w:color="auto"/>
            <w:left w:val="none" w:sz="0" w:space="0" w:color="auto"/>
            <w:bottom w:val="none" w:sz="0" w:space="0" w:color="auto"/>
            <w:right w:val="none" w:sz="0" w:space="0" w:color="auto"/>
          </w:divBdr>
          <w:divsChild>
            <w:div w:id="1150174254">
              <w:marLeft w:val="0"/>
              <w:marRight w:val="0"/>
              <w:marTop w:val="0"/>
              <w:marBottom w:val="0"/>
              <w:divBdr>
                <w:top w:val="none" w:sz="0" w:space="0" w:color="auto"/>
                <w:left w:val="none" w:sz="0" w:space="0" w:color="auto"/>
                <w:bottom w:val="none" w:sz="0" w:space="0" w:color="auto"/>
                <w:right w:val="none" w:sz="0" w:space="0" w:color="auto"/>
              </w:divBdr>
              <w:divsChild>
                <w:div w:id="1476995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5263046">
      <w:bodyDiv w:val="1"/>
      <w:marLeft w:val="0"/>
      <w:marRight w:val="0"/>
      <w:marTop w:val="0"/>
      <w:marBottom w:val="0"/>
      <w:divBdr>
        <w:top w:val="none" w:sz="0" w:space="0" w:color="auto"/>
        <w:left w:val="none" w:sz="0" w:space="0" w:color="auto"/>
        <w:bottom w:val="none" w:sz="0" w:space="0" w:color="auto"/>
        <w:right w:val="none" w:sz="0" w:space="0" w:color="auto"/>
      </w:divBdr>
      <w:divsChild>
        <w:div w:id="121467533">
          <w:marLeft w:val="0"/>
          <w:marRight w:val="0"/>
          <w:marTop w:val="0"/>
          <w:marBottom w:val="0"/>
          <w:divBdr>
            <w:top w:val="none" w:sz="0" w:space="0" w:color="auto"/>
            <w:left w:val="none" w:sz="0" w:space="0" w:color="auto"/>
            <w:bottom w:val="none" w:sz="0" w:space="0" w:color="auto"/>
            <w:right w:val="none" w:sz="0" w:space="0" w:color="auto"/>
          </w:divBdr>
          <w:divsChild>
            <w:div w:id="1985085740">
              <w:marLeft w:val="0"/>
              <w:marRight w:val="0"/>
              <w:marTop w:val="0"/>
              <w:marBottom w:val="0"/>
              <w:divBdr>
                <w:top w:val="none" w:sz="0" w:space="0" w:color="auto"/>
                <w:left w:val="none" w:sz="0" w:space="0" w:color="auto"/>
                <w:bottom w:val="none" w:sz="0" w:space="0" w:color="auto"/>
                <w:right w:val="none" w:sz="0" w:space="0" w:color="auto"/>
              </w:divBdr>
              <w:divsChild>
                <w:div w:id="1433011553">
                  <w:marLeft w:val="0"/>
                  <w:marRight w:val="0"/>
                  <w:marTop w:val="0"/>
                  <w:marBottom w:val="0"/>
                  <w:divBdr>
                    <w:top w:val="none" w:sz="0" w:space="0" w:color="auto"/>
                    <w:left w:val="none" w:sz="0" w:space="0" w:color="auto"/>
                    <w:bottom w:val="none" w:sz="0" w:space="0" w:color="auto"/>
                    <w:right w:val="none" w:sz="0" w:space="0" w:color="auto"/>
                  </w:divBdr>
                  <w:divsChild>
                    <w:div w:id="980692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3097034">
      <w:bodyDiv w:val="1"/>
      <w:marLeft w:val="0"/>
      <w:marRight w:val="0"/>
      <w:marTop w:val="0"/>
      <w:marBottom w:val="0"/>
      <w:divBdr>
        <w:top w:val="none" w:sz="0" w:space="0" w:color="auto"/>
        <w:left w:val="none" w:sz="0" w:space="0" w:color="auto"/>
        <w:bottom w:val="none" w:sz="0" w:space="0" w:color="auto"/>
        <w:right w:val="none" w:sz="0" w:space="0" w:color="auto"/>
      </w:divBdr>
    </w:div>
    <w:div w:id="720054449">
      <w:bodyDiv w:val="1"/>
      <w:marLeft w:val="0"/>
      <w:marRight w:val="0"/>
      <w:marTop w:val="0"/>
      <w:marBottom w:val="0"/>
      <w:divBdr>
        <w:top w:val="none" w:sz="0" w:space="0" w:color="auto"/>
        <w:left w:val="none" w:sz="0" w:space="0" w:color="auto"/>
        <w:bottom w:val="none" w:sz="0" w:space="0" w:color="auto"/>
        <w:right w:val="none" w:sz="0" w:space="0" w:color="auto"/>
      </w:divBdr>
    </w:div>
    <w:div w:id="767583704">
      <w:bodyDiv w:val="1"/>
      <w:marLeft w:val="0"/>
      <w:marRight w:val="0"/>
      <w:marTop w:val="0"/>
      <w:marBottom w:val="0"/>
      <w:divBdr>
        <w:top w:val="none" w:sz="0" w:space="0" w:color="auto"/>
        <w:left w:val="none" w:sz="0" w:space="0" w:color="auto"/>
        <w:bottom w:val="none" w:sz="0" w:space="0" w:color="auto"/>
        <w:right w:val="none" w:sz="0" w:space="0" w:color="auto"/>
      </w:divBdr>
    </w:div>
    <w:div w:id="833956183">
      <w:bodyDiv w:val="1"/>
      <w:marLeft w:val="0"/>
      <w:marRight w:val="0"/>
      <w:marTop w:val="0"/>
      <w:marBottom w:val="0"/>
      <w:divBdr>
        <w:top w:val="none" w:sz="0" w:space="0" w:color="auto"/>
        <w:left w:val="none" w:sz="0" w:space="0" w:color="auto"/>
        <w:bottom w:val="none" w:sz="0" w:space="0" w:color="auto"/>
        <w:right w:val="none" w:sz="0" w:space="0" w:color="auto"/>
      </w:divBdr>
    </w:div>
    <w:div w:id="852107154">
      <w:bodyDiv w:val="1"/>
      <w:marLeft w:val="0"/>
      <w:marRight w:val="0"/>
      <w:marTop w:val="0"/>
      <w:marBottom w:val="0"/>
      <w:divBdr>
        <w:top w:val="none" w:sz="0" w:space="0" w:color="auto"/>
        <w:left w:val="none" w:sz="0" w:space="0" w:color="auto"/>
        <w:bottom w:val="none" w:sz="0" w:space="0" w:color="auto"/>
        <w:right w:val="none" w:sz="0" w:space="0" w:color="auto"/>
      </w:divBdr>
    </w:div>
    <w:div w:id="877281614">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921986138">
      <w:bodyDiv w:val="1"/>
      <w:marLeft w:val="0"/>
      <w:marRight w:val="0"/>
      <w:marTop w:val="0"/>
      <w:marBottom w:val="0"/>
      <w:divBdr>
        <w:top w:val="none" w:sz="0" w:space="0" w:color="auto"/>
        <w:left w:val="none" w:sz="0" w:space="0" w:color="auto"/>
        <w:bottom w:val="none" w:sz="0" w:space="0" w:color="auto"/>
        <w:right w:val="none" w:sz="0" w:space="0" w:color="auto"/>
      </w:divBdr>
    </w:div>
    <w:div w:id="934440328">
      <w:bodyDiv w:val="1"/>
      <w:marLeft w:val="0"/>
      <w:marRight w:val="0"/>
      <w:marTop w:val="0"/>
      <w:marBottom w:val="0"/>
      <w:divBdr>
        <w:top w:val="none" w:sz="0" w:space="0" w:color="auto"/>
        <w:left w:val="none" w:sz="0" w:space="0" w:color="auto"/>
        <w:bottom w:val="none" w:sz="0" w:space="0" w:color="auto"/>
        <w:right w:val="none" w:sz="0" w:space="0" w:color="auto"/>
      </w:divBdr>
    </w:div>
    <w:div w:id="952785211">
      <w:bodyDiv w:val="1"/>
      <w:marLeft w:val="0"/>
      <w:marRight w:val="0"/>
      <w:marTop w:val="0"/>
      <w:marBottom w:val="0"/>
      <w:divBdr>
        <w:top w:val="none" w:sz="0" w:space="0" w:color="auto"/>
        <w:left w:val="none" w:sz="0" w:space="0" w:color="auto"/>
        <w:bottom w:val="none" w:sz="0" w:space="0" w:color="auto"/>
        <w:right w:val="none" w:sz="0" w:space="0" w:color="auto"/>
      </w:divBdr>
    </w:div>
    <w:div w:id="956986373">
      <w:bodyDiv w:val="1"/>
      <w:marLeft w:val="0"/>
      <w:marRight w:val="0"/>
      <w:marTop w:val="0"/>
      <w:marBottom w:val="0"/>
      <w:divBdr>
        <w:top w:val="none" w:sz="0" w:space="0" w:color="auto"/>
        <w:left w:val="none" w:sz="0" w:space="0" w:color="auto"/>
        <w:bottom w:val="none" w:sz="0" w:space="0" w:color="auto"/>
        <w:right w:val="none" w:sz="0" w:space="0" w:color="auto"/>
      </w:divBdr>
    </w:div>
    <w:div w:id="1005090501">
      <w:bodyDiv w:val="1"/>
      <w:marLeft w:val="0"/>
      <w:marRight w:val="0"/>
      <w:marTop w:val="0"/>
      <w:marBottom w:val="0"/>
      <w:divBdr>
        <w:top w:val="none" w:sz="0" w:space="0" w:color="auto"/>
        <w:left w:val="none" w:sz="0" w:space="0" w:color="auto"/>
        <w:bottom w:val="none" w:sz="0" w:space="0" w:color="auto"/>
        <w:right w:val="none" w:sz="0" w:space="0" w:color="auto"/>
      </w:divBdr>
    </w:div>
    <w:div w:id="1083379813">
      <w:bodyDiv w:val="1"/>
      <w:marLeft w:val="0"/>
      <w:marRight w:val="0"/>
      <w:marTop w:val="0"/>
      <w:marBottom w:val="0"/>
      <w:divBdr>
        <w:top w:val="none" w:sz="0" w:space="0" w:color="auto"/>
        <w:left w:val="none" w:sz="0" w:space="0" w:color="auto"/>
        <w:bottom w:val="none" w:sz="0" w:space="0" w:color="auto"/>
        <w:right w:val="none" w:sz="0" w:space="0" w:color="auto"/>
      </w:divBdr>
    </w:div>
    <w:div w:id="1095706881">
      <w:bodyDiv w:val="1"/>
      <w:marLeft w:val="0"/>
      <w:marRight w:val="0"/>
      <w:marTop w:val="0"/>
      <w:marBottom w:val="0"/>
      <w:divBdr>
        <w:top w:val="none" w:sz="0" w:space="0" w:color="auto"/>
        <w:left w:val="none" w:sz="0" w:space="0" w:color="auto"/>
        <w:bottom w:val="none" w:sz="0" w:space="0" w:color="auto"/>
        <w:right w:val="none" w:sz="0" w:space="0" w:color="auto"/>
      </w:divBdr>
    </w:div>
    <w:div w:id="1108357632">
      <w:bodyDiv w:val="1"/>
      <w:marLeft w:val="0"/>
      <w:marRight w:val="0"/>
      <w:marTop w:val="0"/>
      <w:marBottom w:val="0"/>
      <w:divBdr>
        <w:top w:val="none" w:sz="0" w:space="0" w:color="auto"/>
        <w:left w:val="none" w:sz="0" w:space="0" w:color="auto"/>
        <w:bottom w:val="none" w:sz="0" w:space="0" w:color="auto"/>
        <w:right w:val="none" w:sz="0" w:space="0" w:color="auto"/>
      </w:divBdr>
    </w:div>
    <w:div w:id="1145045789">
      <w:bodyDiv w:val="1"/>
      <w:marLeft w:val="0"/>
      <w:marRight w:val="0"/>
      <w:marTop w:val="0"/>
      <w:marBottom w:val="0"/>
      <w:divBdr>
        <w:top w:val="none" w:sz="0" w:space="0" w:color="auto"/>
        <w:left w:val="none" w:sz="0" w:space="0" w:color="auto"/>
        <w:bottom w:val="none" w:sz="0" w:space="0" w:color="auto"/>
        <w:right w:val="none" w:sz="0" w:space="0" w:color="auto"/>
      </w:divBdr>
    </w:div>
    <w:div w:id="1161390871">
      <w:bodyDiv w:val="1"/>
      <w:marLeft w:val="0"/>
      <w:marRight w:val="0"/>
      <w:marTop w:val="0"/>
      <w:marBottom w:val="0"/>
      <w:divBdr>
        <w:top w:val="none" w:sz="0" w:space="0" w:color="auto"/>
        <w:left w:val="none" w:sz="0" w:space="0" w:color="auto"/>
        <w:bottom w:val="none" w:sz="0" w:space="0" w:color="auto"/>
        <w:right w:val="none" w:sz="0" w:space="0" w:color="auto"/>
      </w:divBdr>
      <w:divsChild>
        <w:div w:id="2023584244">
          <w:marLeft w:val="0"/>
          <w:marRight w:val="0"/>
          <w:marTop w:val="0"/>
          <w:marBottom w:val="0"/>
          <w:divBdr>
            <w:top w:val="none" w:sz="0" w:space="0" w:color="auto"/>
            <w:left w:val="none" w:sz="0" w:space="0" w:color="auto"/>
            <w:bottom w:val="none" w:sz="0" w:space="0" w:color="auto"/>
            <w:right w:val="none" w:sz="0" w:space="0" w:color="auto"/>
          </w:divBdr>
          <w:divsChild>
            <w:div w:id="825827390">
              <w:marLeft w:val="0"/>
              <w:marRight w:val="0"/>
              <w:marTop w:val="0"/>
              <w:marBottom w:val="0"/>
              <w:divBdr>
                <w:top w:val="none" w:sz="0" w:space="0" w:color="auto"/>
                <w:left w:val="none" w:sz="0" w:space="0" w:color="auto"/>
                <w:bottom w:val="none" w:sz="0" w:space="0" w:color="auto"/>
                <w:right w:val="none" w:sz="0" w:space="0" w:color="auto"/>
              </w:divBdr>
              <w:divsChild>
                <w:div w:id="1603411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054850">
      <w:bodyDiv w:val="1"/>
      <w:marLeft w:val="0"/>
      <w:marRight w:val="0"/>
      <w:marTop w:val="0"/>
      <w:marBottom w:val="0"/>
      <w:divBdr>
        <w:top w:val="none" w:sz="0" w:space="0" w:color="auto"/>
        <w:left w:val="none" w:sz="0" w:space="0" w:color="auto"/>
        <w:bottom w:val="none" w:sz="0" w:space="0" w:color="auto"/>
        <w:right w:val="none" w:sz="0" w:space="0" w:color="auto"/>
      </w:divBdr>
    </w:div>
    <w:div w:id="1226452672">
      <w:bodyDiv w:val="1"/>
      <w:marLeft w:val="0"/>
      <w:marRight w:val="0"/>
      <w:marTop w:val="0"/>
      <w:marBottom w:val="0"/>
      <w:divBdr>
        <w:top w:val="none" w:sz="0" w:space="0" w:color="auto"/>
        <w:left w:val="none" w:sz="0" w:space="0" w:color="auto"/>
        <w:bottom w:val="none" w:sz="0" w:space="0" w:color="auto"/>
        <w:right w:val="none" w:sz="0" w:space="0" w:color="auto"/>
      </w:divBdr>
    </w:div>
    <w:div w:id="1302921797">
      <w:bodyDiv w:val="1"/>
      <w:marLeft w:val="0"/>
      <w:marRight w:val="0"/>
      <w:marTop w:val="0"/>
      <w:marBottom w:val="0"/>
      <w:divBdr>
        <w:top w:val="none" w:sz="0" w:space="0" w:color="auto"/>
        <w:left w:val="none" w:sz="0" w:space="0" w:color="auto"/>
        <w:bottom w:val="none" w:sz="0" w:space="0" w:color="auto"/>
        <w:right w:val="none" w:sz="0" w:space="0" w:color="auto"/>
      </w:divBdr>
    </w:div>
    <w:div w:id="1319534318">
      <w:bodyDiv w:val="1"/>
      <w:marLeft w:val="0"/>
      <w:marRight w:val="0"/>
      <w:marTop w:val="0"/>
      <w:marBottom w:val="0"/>
      <w:divBdr>
        <w:top w:val="none" w:sz="0" w:space="0" w:color="auto"/>
        <w:left w:val="none" w:sz="0" w:space="0" w:color="auto"/>
        <w:bottom w:val="none" w:sz="0" w:space="0" w:color="auto"/>
        <w:right w:val="none" w:sz="0" w:space="0" w:color="auto"/>
      </w:divBdr>
    </w:div>
    <w:div w:id="1330251520">
      <w:bodyDiv w:val="1"/>
      <w:marLeft w:val="0"/>
      <w:marRight w:val="0"/>
      <w:marTop w:val="0"/>
      <w:marBottom w:val="0"/>
      <w:divBdr>
        <w:top w:val="none" w:sz="0" w:space="0" w:color="auto"/>
        <w:left w:val="none" w:sz="0" w:space="0" w:color="auto"/>
        <w:bottom w:val="none" w:sz="0" w:space="0" w:color="auto"/>
        <w:right w:val="none" w:sz="0" w:space="0" w:color="auto"/>
      </w:divBdr>
      <w:divsChild>
        <w:div w:id="2142766229">
          <w:marLeft w:val="0"/>
          <w:marRight w:val="0"/>
          <w:marTop w:val="0"/>
          <w:marBottom w:val="0"/>
          <w:divBdr>
            <w:top w:val="none" w:sz="0" w:space="0" w:color="auto"/>
            <w:left w:val="none" w:sz="0" w:space="0" w:color="auto"/>
            <w:bottom w:val="none" w:sz="0" w:space="0" w:color="auto"/>
            <w:right w:val="none" w:sz="0" w:space="0" w:color="auto"/>
          </w:divBdr>
          <w:divsChild>
            <w:div w:id="1394163693">
              <w:marLeft w:val="0"/>
              <w:marRight w:val="0"/>
              <w:marTop w:val="0"/>
              <w:marBottom w:val="0"/>
              <w:divBdr>
                <w:top w:val="none" w:sz="0" w:space="0" w:color="auto"/>
                <w:left w:val="none" w:sz="0" w:space="0" w:color="auto"/>
                <w:bottom w:val="none" w:sz="0" w:space="0" w:color="auto"/>
                <w:right w:val="none" w:sz="0" w:space="0" w:color="auto"/>
              </w:divBdr>
              <w:divsChild>
                <w:div w:id="995648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411163">
      <w:bodyDiv w:val="1"/>
      <w:marLeft w:val="0"/>
      <w:marRight w:val="0"/>
      <w:marTop w:val="0"/>
      <w:marBottom w:val="0"/>
      <w:divBdr>
        <w:top w:val="none" w:sz="0" w:space="0" w:color="auto"/>
        <w:left w:val="none" w:sz="0" w:space="0" w:color="auto"/>
        <w:bottom w:val="none" w:sz="0" w:space="0" w:color="auto"/>
        <w:right w:val="none" w:sz="0" w:space="0" w:color="auto"/>
      </w:divBdr>
    </w:div>
    <w:div w:id="1358971838">
      <w:bodyDiv w:val="1"/>
      <w:marLeft w:val="0"/>
      <w:marRight w:val="0"/>
      <w:marTop w:val="0"/>
      <w:marBottom w:val="0"/>
      <w:divBdr>
        <w:top w:val="none" w:sz="0" w:space="0" w:color="auto"/>
        <w:left w:val="none" w:sz="0" w:space="0" w:color="auto"/>
        <w:bottom w:val="none" w:sz="0" w:space="0" w:color="auto"/>
        <w:right w:val="none" w:sz="0" w:space="0" w:color="auto"/>
      </w:divBdr>
      <w:divsChild>
        <w:div w:id="346753991">
          <w:marLeft w:val="0"/>
          <w:marRight w:val="0"/>
          <w:marTop w:val="0"/>
          <w:marBottom w:val="0"/>
          <w:divBdr>
            <w:top w:val="none" w:sz="0" w:space="0" w:color="auto"/>
            <w:left w:val="none" w:sz="0" w:space="0" w:color="auto"/>
            <w:bottom w:val="none" w:sz="0" w:space="0" w:color="auto"/>
            <w:right w:val="none" w:sz="0" w:space="0" w:color="auto"/>
          </w:divBdr>
          <w:divsChild>
            <w:div w:id="1241670840">
              <w:marLeft w:val="0"/>
              <w:marRight w:val="0"/>
              <w:marTop w:val="0"/>
              <w:marBottom w:val="0"/>
              <w:divBdr>
                <w:top w:val="none" w:sz="0" w:space="0" w:color="auto"/>
                <w:left w:val="none" w:sz="0" w:space="0" w:color="auto"/>
                <w:bottom w:val="none" w:sz="0" w:space="0" w:color="auto"/>
                <w:right w:val="none" w:sz="0" w:space="0" w:color="auto"/>
              </w:divBdr>
              <w:divsChild>
                <w:div w:id="1201281855">
                  <w:marLeft w:val="0"/>
                  <w:marRight w:val="0"/>
                  <w:marTop w:val="0"/>
                  <w:marBottom w:val="0"/>
                  <w:divBdr>
                    <w:top w:val="none" w:sz="0" w:space="0" w:color="auto"/>
                    <w:left w:val="none" w:sz="0" w:space="0" w:color="auto"/>
                    <w:bottom w:val="none" w:sz="0" w:space="0" w:color="auto"/>
                    <w:right w:val="none" w:sz="0" w:space="0" w:color="auto"/>
                  </w:divBdr>
                  <w:divsChild>
                    <w:div w:id="1456212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8549200">
      <w:bodyDiv w:val="1"/>
      <w:marLeft w:val="0"/>
      <w:marRight w:val="0"/>
      <w:marTop w:val="0"/>
      <w:marBottom w:val="0"/>
      <w:divBdr>
        <w:top w:val="none" w:sz="0" w:space="0" w:color="auto"/>
        <w:left w:val="none" w:sz="0" w:space="0" w:color="auto"/>
        <w:bottom w:val="none" w:sz="0" w:space="0" w:color="auto"/>
        <w:right w:val="none" w:sz="0" w:space="0" w:color="auto"/>
      </w:divBdr>
    </w:div>
    <w:div w:id="1454058241">
      <w:bodyDiv w:val="1"/>
      <w:marLeft w:val="0"/>
      <w:marRight w:val="0"/>
      <w:marTop w:val="0"/>
      <w:marBottom w:val="0"/>
      <w:divBdr>
        <w:top w:val="none" w:sz="0" w:space="0" w:color="auto"/>
        <w:left w:val="none" w:sz="0" w:space="0" w:color="auto"/>
        <w:bottom w:val="none" w:sz="0" w:space="0" w:color="auto"/>
        <w:right w:val="none" w:sz="0" w:space="0" w:color="auto"/>
      </w:divBdr>
    </w:div>
    <w:div w:id="1482772359">
      <w:bodyDiv w:val="1"/>
      <w:marLeft w:val="0"/>
      <w:marRight w:val="0"/>
      <w:marTop w:val="0"/>
      <w:marBottom w:val="0"/>
      <w:divBdr>
        <w:top w:val="none" w:sz="0" w:space="0" w:color="auto"/>
        <w:left w:val="none" w:sz="0" w:space="0" w:color="auto"/>
        <w:bottom w:val="none" w:sz="0" w:space="0" w:color="auto"/>
        <w:right w:val="none" w:sz="0" w:space="0" w:color="auto"/>
      </w:divBdr>
    </w:div>
    <w:div w:id="1507868203">
      <w:bodyDiv w:val="1"/>
      <w:marLeft w:val="0"/>
      <w:marRight w:val="0"/>
      <w:marTop w:val="0"/>
      <w:marBottom w:val="0"/>
      <w:divBdr>
        <w:top w:val="none" w:sz="0" w:space="0" w:color="auto"/>
        <w:left w:val="none" w:sz="0" w:space="0" w:color="auto"/>
        <w:bottom w:val="none" w:sz="0" w:space="0" w:color="auto"/>
        <w:right w:val="none" w:sz="0" w:space="0" w:color="auto"/>
      </w:divBdr>
    </w:div>
    <w:div w:id="1530214072">
      <w:bodyDiv w:val="1"/>
      <w:marLeft w:val="0"/>
      <w:marRight w:val="0"/>
      <w:marTop w:val="0"/>
      <w:marBottom w:val="0"/>
      <w:divBdr>
        <w:top w:val="none" w:sz="0" w:space="0" w:color="auto"/>
        <w:left w:val="none" w:sz="0" w:space="0" w:color="auto"/>
        <w:bottom w:val="none" w:sz="0" w:space="0" w:color="auto"/>
        <w:right w:val="none" w:sz="0" w:space="0" w:color="auto"/>
      </w:divBdr>
      <w:divsChild>
        <w:div w:id="1173030995">
          <w:marLeft w:val="0"/>
          <w:marRight w:val="0"/>
          <w:marTop w:val="0"/>
          <w:marBottom w:val="0"/>
          <w:divBdr>
            <w:top w:val="none" w:sz="0" w:space="0" w:color="auto"/>
            <w:left w:val="none" w:sz="0" w:space="0" w:color="auto"/>
            <w:bottom w:val="none" w:sz="0" w:space="0" w:color="auto"/>
            <w:right w:val="none" w:sz="0" w:space="0" w:color="auto"/>
          </w:divBdr>
          <w:divsChild>
            <w:div w:id="1193494545">
              <w:marLeft w:val="0"/>
              <w:marRight w:val="0"/>
              <w:marTop w:val="0"/>
              <w:marBottom w:val="0"/>
              <w:divBdr>
                <w:top w:val="none" w:sz="0" w:space="0" w:color="auto"/>
                <w:left w:val="none" w:sz="0" w:space="0" w:color="auto"/>
                <w:bottom w:val="none" w:sz="0" w:space="0" w:color="auto"/>
                <w:right w:val="none" w:sz="0" w:space="0" w:color="auto"/>
              </w:divBdr>
              <w:divsChild>
                <w:div w:id="564070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434628">
      <w:bodyDiv w:val="1"/>
      <w:marLeft w:val="0"/>
      <w:marRight w:val="0"/>
      <w:marTop w:val="0"/>
      <w:marBottom w:val="0"/>
      <w:divBdr>
        <w:top w:val="none" w:sz="0" w:space="0" w:color="auto"/>
        <w:left w:val="none" w:sz="0" w:space="0" w:color="auto"/>
        <w:bottom w:val="none" w:sz="0" w:space="0" w:color="auto"/>
        <w:right w:val="none" w:sz="0" w:space="0" w:color="auto"/>
      </w:divBdr>
    </w:div>
    <w:div w:id="1611282589">
      <w:bodyDiv w:val="1"/>
      <w:marLeft w:val="0"/>
      <w:marRight w:val="0"/>
      <w:marTop w:val="0"/>
      <w:marBottom w:val="0"/>
      <w:divBdr>
        <w:top w:val="none" w:sz="0" w:space="0" w:color="auto"/>
        <w:left w:val="none" w:sz="0" w:space="0" w:color="auto"/>
        <w:bottom w:val="none" w:sz="0" w:space="0" w:color="auto"/>
        <w:right w:val="none" w:sz="0" w:space="0" w:color="auto"/>
      </w:divBdr>
      <w:divsChild>
        <w:div w:id="263195161">
          <w:marLeft w:val="0"/>
          <w:marRight w:val="0"/>
          <w:marTop w:val="0"/>
          <w:marBottom w:val="0"/>
          <w:divBdr>
            <w:top w:val="none" w:sz="0" w:space="0" w:color="auto"/>
            <w:left w:val="none" w:sz="0" w:space="0" w:color="auto"/>
            <w:bottom w:val="none" w:sz="0" w:space="0" w:color="auto"/>
            <w:right w:val="none" w:sz="0" w:space="0" w:color="auto"/>
          </w:divBdr>
          <w:divsChild>
            <w:div w:id="1723098219">
              <w:marLeft w:val="0"/>
              <w:marRight w:val="0"/>
              <w:marTop w:val="0"/>
              <w:marBottom w:val="0"/>
              <w:divBdr>
                <w:top w:val="none" w:sz="0" w:space="0" w:color="auto"/>
                <w:left w:val="none" w:sz="0" w:space="0" w:color="auto"/>
                <w:bottom w:val="none" w:sz="0" w:space="0" w:color="auto"/>
                <w:right w:val="none" w:sz="0" w:space="0" w:color="auto"/>
              </w:divBdr>
              <w:divsChild>
                <w:div w:id="384910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603182">
      <w:bodyDiv w:val="1"/>
      <w:marLeft w:val="0"/>
      <w:marRight w:val="0"/>
      <w:marTop w:val="0"/>
      <w:marBottom w:val="0"/>
      <w:divBdr>
        <w:top w:val="none" w:sz="0" w:space="0" w:color="auto"/>
        <w:left w:val="none" w:sz="0" w:space="0" w:color="auto"/>
        <w:bottom w:val="none" w:sz="0" w:space="0" w:color="auto"/>
        <w:right w:val="none" w:sz="0" w:space="0" w:color="auto"/>
      </w:divBdr>
      <w:divsChild>
        <w:div w:id="1115827549">
          <w:marLeft w:val="0"/>
          <w:marRight w:val="0"/>
          <w:marTop w:val="0"/>
          <w:marBottom w:val="0"/>
          <w:divBdr>
            <w:top w:val="none" w:sz="0" w:space="0" w:color="auto"/>
            <w:left w:val="none" w:sz="0" w:space="0" w:color="auto"/>
            <w:bottom w:val="none" w:sz="0" w:space="0" w:color="auto"/>
            <w:right w:val="none" w:sz="0" w:space="0" w:color="auto"/>
          </w:divBdr>
          <w:divsChild>
            <w:div w:id="123543072">
              <w:marLeft w:val="0"/>
              <w:marRight w:val="0"/>
              <w:marTop w:val="0"/>
              <w:marBottom w:val="0"/>
              <w:divBdr>
                <w:top w:val="none" w:sz="0" w:space="0" w:color="auto"/>
                <w:left w:val="none" w:sz="0" w:space="0" w:color="auto"/>
                <w:bottom w:val="none" w:sz="0" w:space="0" w:color="auto"/>
                <w:right w:val="none" w:sz="0" w:space="0" w:color="auto"/>
              </w:divBdr>
              <w:divsChild>
                <w:div w:id="1771507533">
                  <w:marLeft w:val="0"/>
                  <w:marRight w:val="0"/>
                  <w:marTop w:val="0"/>
                  <w:marBottom w:val="0"/>
                  <w:divBdr>
                    <w:top w:val="none" w:sz="0" w:space="0" w:color="auto"/>
                    <w:left w:val="none" w:sz="0" w:space="0" w:color="auto"/>
                    <w:bottom w:val="none" w:sz="0" w:space="0" w:color="auto"/>
                    <w:right w:val="none" w:sz="0" w:space="0" w:color="auto"/>
                  </w:divBdr>
                  <w:divsChild>
                    <w:div w:id="79957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8316229">
      <w:bodyDiv w:val="1"/>
      <w:marLeft w:val="0"/>
      <w:marRight w:val="0"/>
      <w:marTop w:val="0"/>
      <w:marBottom w:val="0"/>
      <w:divBdr>
        <w:top w:val="none" w:sz="0" w:space="0" w:color="auto"/>
        <w:left w:val="none" w:sz="0" w:space="0" w:color="auto"/>
        <w:bottom w:val="none" w:sz="0" w:space="0" w:color="auto"/>
        <w:right w:val="none" w:sz="0" w:space="0" w:color="auto"/>
      </w:divBdr>
    </w:div>
    <w:div w:id="1652519364">
      <w:bodyDiv w:val="1"/>
      <w:marLeft w:val="0"/>
      <w:marRight w:val="0"/>
      <w:marTop w:val="0"/>
      <w:marBottom w:val="0"/>
      <w:divBdr>
        <w:top w:val="none" w:sz="0" w:space="0" w:color="auto"/>
        <w:left w:val="none" w:sz="0" w:space="0" w:color="auto"/>
        <w:bottom w:val="none" w:sz="0" w:space="0" w:color="auto"/>
        <w:right w:val="none" w:sz="0" w:space="0" w:color="auto"/>
      </w:divBdr>
    </w:div>
    <w:div w:id="1691879315">
      <w:bodyDiv w:val="1"/>
      <w:marLeft w:val="0"/>
      <w:marRight w:val="0"/>
      <w:marTop w:val="0"/>
      <w:marBottom w:val="0"/>
      <w:divBdr>
        <w:top w:val="none" w:sz="0" w:space="0" w:color="auto"/>
        <w:left w:val="none" w:sz="0" w:space="0" w:color="auto"/>
        <w:bottom w:val="none" w:sz="0" w:space="0" w:color="auto"/>
        <w:right w:val="none" w:sz="0" w:space="0" w:color="auto"/>
      </w:divBdr>
    </w:div>
    <w:div w:id="1704091188">
      <w:bodyDiv w:val="1"/>
      <w:marLeft w:val="0"/>
      <w:marRight w:val="0"/>
      <w:marTop w:val="0"/>
      <w:marBottom w:val="0"/>
      <w:divBdr>
        <w:top w:val="none" w:sz="0" w:space="0" w:color="auto"/>
        <w:left w:val="none" w:sz="0" w:space="0" w:color="auto"/>
        <w:bottom w:val="none" w:sz="0" w:space="0" w:color="auto"/>
        <w:right w:val="none" w:sz="0" w:space="0" w:color="auto"/>
      </w:divBdr>
      <w:divsChild>
        <w:div w:id="2040470763">
          <w:marLeft w:val="0"/>
          <w:marRight w:val="0"/>
          <w:marTop w:val="0"/>
          <w:marBottom w:val="0"/>
          <w:divBdr>
            <w:top w:val="none" w:sz="0" w:space="0" w:color="auto"/>
            <w:left w:val="none" w:sz="0" w:space="0" w:color="auto"/>
            <w:bottom w:val="none" w:sz="0" w:space="0" w:color="auto"/>
            <w:right w:val="none" w:sz="0" w:space="0" w:color="auto"/>
          </w:divBdr>
          <w:divsChild>
            <w:div w:id="651104160">
              <w:marLeft w:val="0"/>
              <w:marRight w:val="0"/>
              <w:marTop w:val="0"/>
              <w:marBottom w:val="0"/>
              <w:divBdr>
                <w:top w:val="none" w:sz="0" w:space="0" w:color="auto"/>
                <w:left w:val="none" w:sz="0" w:space="0" w:color="auto"/>
                <w:bottom w:val="none" w:sz="0" w:space="0" w:color="auto"/>
                <w:right w:val="none" w:sz="0" w:space="0" w:color="auto"/>
              </w:divBdr>
              <w:divsChild>
                <w:div w:id="2068650584">
                  <w:marLeft w:val="0"/>
                  <w:marRight w:val="0"/>
                  <w:marTop w:val="0"/>
                  <w:marBottom w:val="0"/>
                  <w:divBdr>
                    <w:top w:val="none" w:sz="0" w:space="0" w:color="auto"/>
                    <w:left w:val="none" w:sz="0" w:space="0" w:color="auto"/>
                    <w:bottom w:val="none" w:sz="0" w:space="0" w:color="auto"/>
                    <w:right w:val="none" w:sz="0" w:space="0" w:color="auto"/>
                  </w:divBdr>
                  <w:divsChild>
                    <w:div w:id="61610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4371717">
      <w:bodyDiv w:val="1"/>
      <w:marLeft w:val="0"/>
      <w:marRight w:val="0"/>
      <w:marTop w:val="0"/>
      <w:marBottom w:val="0"/>
      <w:divBdr>
        <w:top w:val="none" w:sz="0" w:space="0" w:color="auto"/>
        <w:left w:val="none" w:sz="0" w:space="0" w:color="auto"/>
        <w:bottom w:val="none" w:sz="0" w:space="0" w:color="auto"/>
        <w:right w:val="none" w:sz="0" w:space="0" w:color="auto"/>
      </w:divBdr>
      <w:divsChild>
        <w:div w:id="1814056561">
          <w:marLeft w:val="0"/>
          <w:marRight w:val="0"/>
          <w:marTop w:val="0"/>
          <w:marBottom w:val="0"/>
          <w:divBdr>
            <w:top w:val="none" w:sz="0" w:space="0" w:color="auto"/>
            <w:left w:val="none" w:sz="0" w:space="0" w:color="auto"/>
            <w:bottom w:val="none" w:sz="0" w:space="0" w:color="auto"/>
            <w:right w:val="none" w:sz="0" w:space="0" w:color="auto"/>
          </w:divBdr>
          <w:divsChild>
            <w:div w:id="190270325">
              <w:marLeft w:val="0"/>
              <w:marRight w:val="0"/>
              <w:marTop w:val="0"/>
              <w:marBottom w:val="0"/>
              <w:divBdr>
                <w:top w:val="none" w:sz="0" w:space="0" w:color="auto"/>
                <w:left w:val="none" w:sz="0" w:space="0" w:color="auto"/>
                <w:bottom w:val="none" w:sz="0" w:space="0" w:color="auto"/>
                <w:right w:val="none" w:sz="0" w:space="0" w:color="auto"/>
              </w:divBdr>
              <w:divsChild>
                <w:div w:id="861476379">
                  <w:marLeft w:val="0"/>
                  <w:marRight w:val="0"/>
                  <w:marTop w:val="0"/>
                  <w:marBottom w:val="0"/>
                  <w:divBdr>
                    <w:top w:val="none" w:sz="0" w:space="0" w:color="auto"/>
                    <w:left w:val="none" w:sz="0" w:space="0" w:color="auto"/>
                    <w:bottom w:val="none" w:sz="0" w:space="0" w:color="auto"/>
                    <w:right w:val="none" w:sz="0" w:space="0" w:color="auto"/>
                  </w:divBdr>
                  <w:divsChild>
                    <w:div w:id="1447311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8597844">
      <w:bodyDiv w:val="1"/>
      <w:marLeft w:val="0"/>
      <w:marRight w:val="0"/>
      <w:marTop w:val="0"/>
      <w:marBottom w:val="0"/>
      <w:divBdr>
        <w:top w:val="none" w:sz="0" w:space="0" w:color="auto"/>
        <w:left w:val="none" w:sz="0" w:space="0" w:color="auto"/>
        <w:bottom w:val="none" w:sz="0" w:space="0" w:color="auto"/>
        <w:right w:val="none" w:sz="0" w:space="0" w:color="auto"/>
      </w:divBdr>
    </w:div>
    <w:div w:id="1766144564">
      <w:bodyDiv w:val="1"/>
      <w:marLeft w:val="0"/>
      <w:marRight w:val="0"/>
      <w:marTop w:val="0"/>
      <w:marBottom w:val="0"/>
      <w:divBdr>
        <w:top w:val="none" w:sz="0" w:space="0" w:color="auto"/>
        <w:left w:val="none" w:sz="0" w:space="0" w:color="auto"/>
        <w:bottom w:val="none" w:sz="0" w:space="0" w:color="auto"/>
        <w:right w:val="none" w:sz="0" w:space="0" w:color="auto"/>
      </w:divBdr>
    </w:div>
    <w:div w:id="1784419157">
      <w:bodyDiv w:val="1"/>
      <w:marLeft w:val="0"/>
      <w:marRight w:val="0"/>
      <w:marTop w:val="0"/>
      <w:marBottom w:val="0"/>
      <w:divBdr>
        <w:top w:val="none" w:sz="0" w:space="0" w:color="auto"/>
        <w:left w:val="none" w:sz="0" w:space="0" w:color="auto"/>
        <w:bottom w:val="none" w:sz="0" w:space="0" w:color="auto"/>
        <w:right w:val="none" w:sz="0" w:space="0" w:color="auto"/>
      </w:divBdr>
    </w:div>
    <w:div w:id="1787693656">
      <w:bodyDiv w:val="1"/>
      <w:marLeft w:val="0"/>
      <w:marRight w:val="0"/>
      <w:marTop w:val="0"/>
      <w:marBottom w:val="0"/>
      <w:divBdr>
        <w:top w:val="none" w:sz="0" w:space="0" w:color="auto"/>
        <w:left w:val="none" w:sz="0" w:space="0" w:color="auto"/>
        <w:bottom w:val="none" w:sz="0" w:space="0" w:color="auto"/>
        <w:right w:val="none" w:sz="0" w:space="0" w:color="auto"/>
      </w:divBdr>
      <w:divsChild>
        <w:div w:id="967735514">
          <w:marLeft w:val="0"/>
          <w:marRight w:val="0"/>
          <w:marTop w:val="0"/>
          <w:marBottom w:val="0"/>
          <w:divBdr>
            <w:top w:val="none" w:sz="0" w:space="0" w:color="auto"/>
            <w:left w:val="none" w:sz="0" w:space="0" w:color="auto"/>
            <w:bottom w:val="none" w:sz="0" w:space="0" w:color="auto"/>
            <w:right w:val="none" w:sz="0" w:space="0" w:color="auto"/>
          </w:divBdr>
          <w:divsChild>
            <w:div w:id="1705516119">
              <w:marLeft w:val="0"/>
              <w:marRight w:val="0"/>
              <w:marTop w:val="0"/>
              <w:marBottom w:val="0"/>
              <w:divBdr>
                <w:top w:val="none" w:sz="0" w:space="0" w:color="auto"/>
                <w:left w:val="none" w:sz="0" w:space="0" w:color="auto"/>
                <w:bottom w:val="none" w:sz="0" w:space="0" w:color="auto"/>
                <w:right w:val="none" w:sz="0" w:space="0" w:color="auto"/>
              </w:divBdr>
              <w:divsChild>
                <w:div w:id="973867735">
                  <w:marLeft w:val="0"/>
                  <w:marRight w:val="0"/>
                  <w:marTop w:val="0"/>
                  <w:marBottom w:val="0"/>
                  <w:divBdr>
                    <w:top w:val="none" w:sz="0" w:space="0" w:color="auto"/>
                    <w:left w:val="none" w:sz="0" w:space="0" w:color="auto"/>
                    <w:bottom w:val="none" w:sz="0" w:space="0" w:color="auto"/>
                    <w:right w:val="none" w:sz="0" w:space="0" w:color="auto"/>
                  </w:divBdr>
                  <w:divsChild>
                    <w:div w:id="1060639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1437269">
      <w:bodyDiv w:val="1"/>
      <w:marLeft w:val="0"/>
      <w:marRight w:val="0"/>
      <w:marTop w:val="0"/>
      <w:marBottom w:val="0"/>
      <w:divBdr>
        <w:top w:val="none" w:sz="0" w:space="0" w:color="auto"/>
        <w:left w:val="none" w:sz="0" w:space="0" w:color="auto"/>
        <w:bottom w:val="none" w:sz="0" w:space="0" w:color="auto"/>
        <w:right w:val="none" w:sz="0" w:space="0" w:color="auto"/>
      </w:divBdr>
    </w:div>
    <w:div w:id="1874420469">
      <w:bodyDiv w:val="1"/>
      <w:marLeft w:val="0"/>
      <w:marRight w:val="0"/>
      <w:marTop w:val="0"/>
      <w:marBottom w:val="0"/>
      <w:divBdr>
        <w:top w:val="none" w:sz="0" w:space="0" w:color="auto"/>
        <w:left w:val="none" w:sz="0" w:space="0" w:color="auto"/>
        <w:bottom w:val="none" w:sz="0" w:space="0" w:color="auto"/>
        <w:right w:val="none" w:sz="0" w:space="0" w:color="auto"/>
      </w:divBdr>
    </w:div>
    <w:div w:id="1886673019">
      <w:bodyDiv w:val="1"/>
      <w:marLeft w:val="0"/>
      <w:marRight w:val="0"/>
      <w:marTop w:val="0"/>
      <w:marBottom w:val="0"/>
      <w:divBdr>
        <w:top w:val="none" w:sz="0" w:space="0" w:color="auto"/>
        <w:left w:val="none" w:sz="0" w:space="0" w:color="auto"/>
        <w:bottom w:val="none" w:sz="0" w:space="0" w:color="auto"/>
        <w:right w:val="none" w:sz="0" w:space="0" w:color="auto"/>
      </w:divBdr>
    </w:div>
    <w:div w:id="1971206286">
      <w:bodyDiv w:val="1"/>
      <w:marLeft w:val="0"/>
      <w:marRight w:val="0"/>
      <w:marTop w:val="0"/>
      <w:marBottom w:val="0"/>
      <w:divBdr>
        <w:top w:val="none" w:sz="0" w:space="0" w:color="auto"/>
        <w:left w:val="none" w:sz="0" w:space="0" w:color="auto"/>
        <w:bottom w:val="none" w:sz="0" w:space="0" w:color="auto"/>
        <w:right w:val="none" w:sz="0" w:space="0" w:color="auto"/>
      </w:divBdr>
    </w:div>
    <w:div w:id="1978678148">
      <w:bodyDiv w:val="1"/>
      <w:marLeft w:val="0"/>
      <w:marRight w:val="0"/>
      <w:marTop w:val="0"/>
      <w:marBottom w:val="0"/>
      <w:divBdr>
        <w:top w:val="none" w:sz="0" w:space="0" w:color="auto"/>
        <w:left w:val="none" w:sz="0" w:space="0" w:color="auto"/>
        <w:bottom w:val="none" w:sz="0" w:space="0" w:color="auto"/>
        <w:right w:val="none" w:sz="0" w:space="0" w:color="auto"/>
      </w:divBdr>
    </w:div>
    <w:div w:id="2022469555">
      <w:bodyDiv w:val="1"/>
      <w:marLeft w:val="0"/>
      <w:marRight w:val="0"/>
      <w:marTop w:val="0"/>
      <w:marBottom w:val="0"/>
      <w:divBdr>
        <w:top w:val="none" w:sz="0" w:space="0" w:color="auto"/>
        <w:left w:val="none" w:sz="0" w:space="0" w:color="auto"/>
        <w:bottom w:val="none" w:sz="0" w:space="0" w:color="auto"/>
        <w:right w:val="none" w:sz="0" w:space="0" w:color="auto"/>
      </w:divBdr>
    </w:div>
    <w:div w:id="2025738997">
      <w:bodyDiv w:val="1"/>
      <w:marLeft w:val="0"/>
      <w:marRight w:val="0"/>
      <w:marTop w:val="0"/>
      <w:marBottom w:val="0"/>
      <w:divBdr>
        <w:top w:val="none" w:sz="0" w:space="0" w:color="auto"/>
        <w:left w:val="none" w:sz="0" w:space="0" w:color="auto"/>
        <w:bottom w:val="none" w:sz="0" w:space="0" w:color="auto"/>
        <w:right w:val="none" w:sz="0" w:space="0" w:color="auto"/>
      </w:divBdr>
    </w:div>
    <w:div w:id="2120104467">
      <w:bodyDiv w:val="1"/>
      <w:marLeft w:val="0"/>
      <w:marRight w:val="0"/>
      <w:marTop w:val="0"/>
      <w:marBottom w:val="0"/>
      <w:divBdr>
        <w:top w:val="none" w:sz="0" w:space="0" w:color="auto"/>
        <w:left w:val="none" w:sz="0" w:space="0" w:color="auto"/>
        <w:bottom w:val="none" w:sz="0" w:space="0" w:color="auto"/>
        <w:right w:val="none" w:sz="0" w:space="0" w:color="auto"/>
      </w:divBdr>
    </w:div>
    <w:div w:id="2121102382">
      <w:bodyDiv w:val="1"/>
      <w:marLeft w:val="0"/>
      <w:marRight w:val="0"/>
      <w:marTop w:val="0"/>
      <w:marBottom w:val="0"/>
      <w:divBdr>
        <w:top w:val="none" w:sz="0" w:space="0" w:color="auto"/>
        <w:left w:val="none" w:sz="0" w:space="0" w:color="auto"/>
        <w:bottom w:val="none" w:sz="0" w:space="0" w:color="auto"/>
        <w:right w:val="none" w:sz="0" w:space="0" w:color="auto"/>
      </w:divBdr>
    </w:div>
    <w:div w:id="2132740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3-0428-6408" TargetMode="External"/><Relationship Id="rId13" Type="http://schemas.openxmlformats.org/officeDocument/2006/relationships/hyperlink" Target="http://www.Qualtrics.com" TargetMode="External"/><Relationship Id="rId18" Type="http://schemas.openxmlformats.org/officeDocument/2006/relationships/image" Target="media/image3.tif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kahoot.it/" TargetMode="External"/><Relationship Id="rId17" Type="http://schemas.openxmlformats.org/officeDocument/2006/relationships/image" Target="media/image2.tiff"/><Relationship Id="rId2" Type="http://schemas.openxmlformats.org/officeDocument/2006/relationships/numbering" Target="numbering.xml"/><Relationship Id="rId16" Type="http://schemas.openxmlformats.org/officeDocument/2006/relationships/image" Target="media/image1.tif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doi.org/10.20429/ijsotl.2016.100107" TargetMode="Externa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sphay@vt.edu" TargetMode="External"/><Relationship Id="rId14" Type="http://schemas.openxmlformats.org/officeDocument/2006/relationships/hyperlink" Target="https://www.themusicmodel.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angelaanderson/Downloads/TF_Template_Word_Mac_201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AC0153-C084-684C-A892-BD36AFA2F1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TF_Template_Word_Mac_2011.dotx</Template>
  <TotalTime>0</TotalTime>
  <Pages>21</Pages>
  <Words>5880</Words>
  <Characters>32165</Characters>
  <Application>Microsoft Office Word</Application>
  <DocSecurity>0</DocSecurity>
  <Lines>580</Lines>
  <Paragraphs>192</Paragraphs>
  <ScaleCrop>false</ScaleCrop>
  <HeadingPairs>
    <vt:vector size="2" baseType="variant">
      <vt:variant>
        <vt:lpstr>Title</vt:lpstr>
      </vt:variant>
      <vt:variant>
        <vt:i4>1</vt:i4>
      </vt:variant>
    </vt:vector>
  </HeadingPairs>
  <TitlesOfParts>
    <vt:vector size="1" baseType="lpstr">
      <vt:lpstr>TF_Template_Word_Mac_2011</vt:lpstr>
    </vt:vector>
  </TitlesOfParts>
  <Manager/>
  <Company/>
  <LinksUpToDate>false</LinksUpToDate>
  <CharactersWithSpaces>37930</CharactersWithSpaces>
  <SharedDoc>false</SharedDoc>
  <HyperlinkBase/>
  <HLinks>
    <vt:vector size="24" baseType="variant">
      <vt:variant>
        <vt:i4>7667762</vt:i4>
      </vt:variant>
      <vt:variant>
        <vt:i4>121</vt:i4>
      </vt:variant>
      <vt:variant>
        <vt:i4>0</vt:i4>
      </vt:variant>
      <vt:variant>
        <vt:i4>5</vt:i4>
      </vt:variant>
      <vt:variant>
        <vt:lpwstr>https://doi.org/10.20429/ijsotl.2016.100107</vt:lpwstr>
      </vt:variant>
      <vt:variant>
        <vt:lpwstr/>
      </vt:variant>
      <vt:variant>
        <vt:i4>3735590</vt:i4>
      </vt:variant>
      <vt:variant>
        <vt:i4>72</vt:i4>
      </vt:variant>
      <vt:variant>
        <vt:i4>0</vt:i4>
      </vt:variant>
      <vt:variant>
        <vt:i4>5</vt:i4>
      </vt:variant>
      <vt:variant>
        <vt:lpwstr>https://www.themusicmodel.com/</vt:lpwstr>
      </vt:variant>
      <vt:variant>
        <vt:lpwstr/>
      </vt:variant>
      <vt:variant>
        <vt:i4>5963801</vt:i4>
      </vt:variant>
      <vt:variant>
        <vt:i4>69</vt:i4>
      </vt:variant>
      <vt:variant>
        <vt:i4>0</vt:i4>
      </vt:variant>
      <vt:variant>
        <vt:i4>5</vt:i4>
      </vt:variant>
      <vt:variant>
        <vt:lpwstr>http://www.qualtrics.com/</vt:lpwstr>
      </vt:variant>
      <vt:variant>
        <vt:lpwstr/>
      </vt:variant>
      <vt:variant>
        <vt:i4>2949238</vt:i4>
      </vt:variant>
      <vt:variant>
        <vt:i4>0</vt:i4>
      </vt:variant>
      <vt:variant>
        <vt:i4>0</vt:i4>
      </vt:variant>
      <vt:variant>
        <vt:i4>5</vt:i4>
      </vt:variant>
      <vt:variant>
        <vt:lpwstr>https://kahoot.it/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TF_Template_Word_Mac_2011</dc:title>
  <dc:subject/>
  <dc:creator/>
  <cp:keywords/>
  <dc:description/>
  <cp:lastModifiedBy/>
  <cp:revision>1</cp:revision>
  <cp:lastPrinted>2011-07-22T14:54:00Z</cp:lastPrinted>
  <dcterms:created xsi:type="dcterms:W3CDTF">2021-06-23T18:22:00Z</dcterms:created>
  <dcterms:modified xsi:type="dcterms:W3CDTF">2021-06-23T18:22:00Z</dcterms:modified>
  <cp:category/>
</cp:coreProperties>
</file>