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2" w14:textId="77777777" w:rsidR="00EF007F" w:rsidRPr="00B87158" w:rsidRDefault="00EF007F">
      <w:pPr>
        <w:rPr>
          <w:rFonts w:ascii="Times New Roman" w:eastAsia="Times New Roman" w:hAnsi="Times New Roman" w:cs="Times New Roman"/>
          <w:b/>
          <w:color w:val="333333"/>
          <w:highlight w:val="white"/>
        </w:rPr>
      </w:pPr>
    </w:p>
    <w:p w14:paraId="59A3F377" w14:textId="72124702" w:rsidR="00B87158" w:rsidRPr="00B87158" w:rsidRDefault="00B87158" w:rsidP="00B87158">
      <w:pPr>
        <w:pStyle w:val="Heading2"/>
      </w:pPr>
      <w:r w:rsidRPr="00B87158">
        <w:t xml:space="preserve">Background Information </w:t>
      </w:r>
    </w:p>
    <w:p w14:paraId="6EA4C78E" w14:textId="77777777" w:rsidR="00B87158" w:rsidRPr="00B87158" w:rsidRDefault="00B87158" w:rsidP="00C47C73">
      <w:pPr>
        <w:spacing w:line="240" w:lineRule="auto"/>
        <w:rPr>
          <w:rFonts w:ascii="Times New Roman" w:eastAsia="Times New Roman" w:hAnsi="Times New Roman" w:cs="Times New Roman"/>
          <w:b/>
          <w:bCs/>
          <w:color w:val="333333"/>
          <w:u w:val="single"/>
          <w:shd w:val="clear" w:color="auto" w:fill="FFFFFF"/>
          <w:lang w:val="en-US"/>
        </w:rPr>
      </w:pPr>
    </w:p>
    <w:p w14:paraId="2196C15C" w14:textId="77777777" w:rsidR="00B87158" w:rsidRPr="00B87158" w:rsidRDefault="003C2F88" w:rsidP="00B87158">
      <w:pPr>
        <w:pStyle w:val="Heading3"/>
      </w:pPr>
      <w:r w:rsidRPr="00B87158">
        <w:t>Context</w:t>
      </w:r>
    </w:p>
    <w:p w14:paraId="551C42A8" w14:textId="3CFF1A0A" w:rsidR="003C2F88" w:rsidRPr="00B87158" w:rsidRDefault="003C2F88" w:rsidP="00C47C73">
      <w:pPr>
        <w:spacing w:line="240" w:lineRule="auto"/>
        <w:rPr>
          <w:rFonts w:ascii="Times New Roman" w:eastAsia="Times New Roman" w:hAnsi="Times New Roman" w:cs="Times New Roman"/>
          <w:bCs/>
          <w:color w:val="333333"/>
          <w:highlight w:val="white"/>
        </w:rPr>
      </w:pPr>
      <w:r w:rsidRPr="00B87158">
        <w:rPr>
          <w:rFonts w:ascii="Times New Roman" w:eastAsia="Times New Roman" w:hAnsi="Times New Roman" w:cs="Times New Roman"/>
          <w:color w:val="333333"/>
          <w:shd w:val="clear" w:color="auto" w:fill="FFFFFF"/>
          <w:lang w:val="en-US"/>
        </w:rPr>
        <w:t xml:space="preserve">Throughout 2024, </w:t>
      </w:r>
      <w:r w:rsidR="00B87158" w:rsidRPr="00B87158">
        <w:rPr>
          <w:rFonts w:ascii="Times New Roman" w:eastAsia="Times New Roman" w:hAnsi="Times New Roman" w:cs="Times New Roman"/>
          <w:color w:val="333333"/>
          <w:shd w:val="clear" w:color="auto" w:fill="FFFFFF"/>
          <w:lang w:val="en-US"/>
        </w:rPr>
        <w:t xml:space="preserve">the </w:t>
      </w:r>
      <w:r w:rsidR="00B87158" w:rsidRPr="00B87158">
        <w:rPr>
          <w:rFonts w:ascii="Times New Roman" w:eastAsia="Times New Roman" w:hAnsi="Times New Roman" w:cs="Times New Roman"/>
          <w:color w:val="333333"/>
          <w:shd w:val="clear" w:color="auto" w:fill="FFFFFF"/>
          <w:lang w:val="en-US"/>
        </w:rPr>
        <w:t>National Collaborative for Research on Food, Energy, and Water Education</w:t>
      </w:r>
      <w:r w:rsidR="00B87158" w:rsidRPr="00B87158">
        <w:rPr>
          <w:rFonts w:ascii="Times New Roman" w:eastAsia="Times New Roman" w:hAnsi="Times New Roman" w:cs="Times New Roman"/>
          <w:color w:val="333333"/>
          <w:shd w:val="clear" w:color="auto" w:fill="FFFFFF"/>
          <w:lang w:val="en-US"/>
        </w:rPr>
        <w:t xml:space="preserve"> (</w:t>
      </w:r>
      <w:r w:rsidRPr="00B87158">
        <w:rPr>
          <w:rFonts w:ascii="Times New Roman" w:eastAsia="Times New Roman" w:hAnsi="Times New Roman" w:cs="Times New Roman"/>
          <w:color w:val="333333"/>
          <w:shd w:val="clear" w:color="auto" w:fill="FFFFFF"/>
          <w:lang w:val="en-US"/>
        </w:rPr>
        <w:t>NC-FEW</w:t>
      </w:r>
      <w:r w:rsidR="00B87158" w:rsidRPr="00B87158">
        <w:rPr>
          <w:rFonts w:ascii="Times New Roman" w:eastAsia="Times New Roman" w:hAnsi="Times New Roman" w:cs="Times New Roman"/>
          <w:color w:val="333333"/>
          <w:shd w:val="clear" w:color="auto" w:fill="FFFFFF"/>
          <w:lang w:val="en-US"/>
        </w:rPr>
        <w:t>)</w:t>
      </w:r>
      <w:r w:rsidRPr="00B87158">
        <w:rPr>
          <w:rFonts w:ascii="Times New Roman" w:eastAsia="Times New Roman" w:hAnsi="Times New Roman" w:cs="Times New Roman"/>
          <w:color w:val="333333"/>
          <w:shd w:val="clear" w:color="auto" w:fill="FFFFFF"/>
          <w:lang w:val="en-US"/>
        </w:rPr>
        <w:t xml:space="preserve"> held workshops at annual conferences of professional and academic associations with an aligned interest in the Food-Energy-Water </w:t>
      </w:r>
      <w:r w:rsidR="00B87158" w:rsidRPr="00B87158">
        <w:rPr>
          <w:rFonts w:ascii="Times New Roman" w:eastAsia="Times New Roman" w:hAnsi="Times New Roman" w:cs="Times New Roman"/>
          <w:color w:val="333333"/>
          <w:shd w:val="clear" w:color="auto" w:fill="FFFFFF"/>
          <w:lang w:val="en-US"/>
        </w:rPr>
        <w:t xml:space="preserve">(FEW) </w:t>
      </w:r>
      <w:r w:rsidRPr="00B87158">
        <w:rPr>
          <w:rFonts w:ascii="Times New Roman" w:eastAsia="Times New Roman" w:hAnsi="Times New Roman" w:cs="Times New Roman"/>
          <w:color w:val="333333"/>
          <w:shd w:val="clear" w:color="auto" w:fill="FFFFFF"/>
          <w:lang w:val="en-US"/>
        </w:rPr>
        <w:t>Nexus. Additionally, NC-FEW leadership hosted a virtual version of the workshop which was open to anyone interested in attending. The aims of these workshops were to 1) broaden participation in NC-FEW from across different disciplines and 2) solicit information about FEW Nexus education from the perspective of educators in diverse disciplines.</w:t>
      </w:r>
      <w:r w:rsidRPr="00B87158">
        <w:rPr>
          <w:rFonts w:ascii="Times New Roman" w:eastAsia="Times New Roman" w:hAnsi="Times New Roman" w:cs="Times New Roman"/>
          <w:bCs/>
          <w:color w:val="333333"/>
          <w:highlight w:val="white"/>
        </w:rPr>
        <w:t xml:space="preserve"> This resource </w:t>
      </w:r>
      <w:r w:rsidRPr="00B87158">
        <w:rPr>
          <w:rFonts w:ascii="Times New Roman" w:eastAsia="Times New Roman" w:hAnsi="Times New Roman" w:cs="Times New Roman"/>
          <w:bCs/>
          <w:color w:val="333333"/>
        </w:rPr>
        <w:t>was d</w:t>
      </w:r>
      <w:proofErr w:type="spellStart"/>
      <w:r w:rsidRPr="00B87158">
        <w:rPr>
          <w:rFonts w:ascii="Times New Roman" w:eastAsia="Times New Roman" w:hAnsi="Times New Roman" w:cs="Times New Roman"/>
          <w:color w:val="333333"/>
          <w:shd w:val="clear" w:color="auto" w:fill="FFFFFF"/>
          <w:lang w:val="en-US"/>
        </w:rPr>
        <w:t>eveloped</w:t>
      </w:r>
      <w:proofErr w:type="spellEnd"/>
      <w:r w:rsidRPr="00B87158">
        <w:rPr>
          <w:rFonts w:ascii="Times New Roman" w:eastAsia="Times New Roman" w:hAnsi="Times New Roman" w:cs="Times New Roman"/>
          <w:color w:val="333333"/>
          <w:shd w:val="clear" w:color="auto" w:fill="FFFFFF"/>
          <w:lang w:val="en-US"/>
        </w:rPr>
        <w:t xml:space="preserve"> by the NC-FEW Leadership Team in March 2024 for adaptation and use by NC-FEW members who led these workshops.</w:t>
      </w:r>
      <w:r w:rsidR="00B87158" w:rsidRPr="00B87158">
        <w:rPr>
          <w:rFonts w:ascii="Times New Roman" w:eastAsia="Times New Roman" w:hAnsi="Times New Roman" w:cs="Times New Roman"/>
          <w:color w:val="333333"/>
          <w:shd w:val="clear" w:color="auto" w:fill="FFFFFF"/>
          <w:lang w:val="en-US"/>
        </w:rPr>
        <w:t xml:space="preserve"> Artifacts from the workshops were</w:t>
      </w:r>
      <w:r w:rsidR="00B87158" w:rsidRPr="00B87158">
        <w:rPr>
          <w:rFonts w:ascii="Times New Roman" w:eastAsia="Times New Roman" w:hAnsi="Times New Roman" w:cs="Times New Roman"/>
          <w:color w:val="333333"/>
          <w:shd w:val="clear" w:color="auto" w:fill="FFFFFF"/>
          <w:lang w:val="en-US"/>
        </w:rPr>
        <w:t xml:space="preserve"> </w:t>
      </w:r>
      <w:r w:rsidR="00B87158" w:rsidRPr="00B87158">
        <w:rPr>
          <w:rFonts w:ascii="Times New Roman" w:eastAsia="Times New Roman" w:hAnsi="Times New Roman" w:cs="Times New Roman"/>
          <w:color w:val="333333"/>
          <w:shd w:val="clear" w:color="auto" w:fill="FFFFFF"/>
          <w:lang w:val="en-US"/>
        </w:rPr>
        <w:t>archived</w:t>
      </w:r>
      <w:r w:rsidR="00B87158" w:rsidRPr="00B87158">
        <w:rPr>
          <w:rFonts w:ascii="Times New Roman" w:eastAsia="Times New Roman" w:hAnsi="Times New Roman" w:cs="Times New Roman"/>
          <w:color w:val="333333"/>
          <w:shd w:val="clear" w:color="auto" w:fill="FFFFFF"/>
          <w:lang w:val="en-US"/>
        </w:rPr>
        <w:t xml:space="preserve"> for analysis</w:t>
      </w:r>
      <w:r w:rsidR="00B87158" w:rsidRPr="00B87158">
        <w:rPr>
          <w:rFonts w:ascii="Times New Roman" w:eastAsia="Times New Roman" w:hAnsi="Times New Roman" w:cs="Times New Roman"/>
          <w:color w:val="333333"/>
          <w:shd w:val="clear" w:color="auto" w:fill="FFFFFF"/>
          <w:lang w:val="en-US"/>
        </w:rPr>
        <w:t xml:space="preserve"> as part of a research study.</w:t>
      </w:r>
    </w:p>
    <w:p w14:paraId="3710EA59" w14:textId="77777777" w:rsidR="003C2F88" w:rsidRPr="00B87158" w:rsidRDefault="003C2F88" w:rsidP="003C2F88">
      <w:pPr>
        <w:rPr>
          <w:rFonts w:ascii="Times New Roman" w:eastAsia="Times New Roman" w:hAnsi="Times New Roman" w:cs="Times New Roman"/>
          <w:bCs/>
          <w:i/>
          <w:iCs/>
          <w:color w:val="333333"/>
          <w:highlight w:val="white"/>
        </w:rPr>
      </w:pPr>
    </w:p>
    <w:p w14:paraId="5E7FC603" w14:textId="77777777" w:rsidR="00B87158" w:rsidRPr="00B87158" w:rsidRDefault="00B87158" w:rsidP="00B87158">
      <w:pPr>
        <w:pStyle w:val="Heading3"/>
      </w:pPr>
      <w:r w:rsidRPr="00B87158">
        <w:t>Workshop Objectives</w:t>
      </w:r>
    </w:p>
    <w:p w14:paraId="66DC4006" w14:textId="77777777" w:rsidR="00B87158" w:rsidRPr="00B87158" w:rsidRDefault="00B87158" w:rsidP="00B87158">
      <w:pPr>
        <w:numPr>
          <w:ilvl w:val="0"/>
          <w:numId w:val="3"/>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Define and describe FEW-Nexus-based education</w:t>
      </w:r>
    </w:p>
    <w:p w14:paraId="2A910557" w14:textId="77777777" w:rsidR="00B87158" w:rsidRPr="00B87158" w:rsidRDefault="00B87158" w:rsidP="00B87158">
      <w:pPr>
        <w:numPr>
          <w:ilvl w:val="0"/>
          <w:numId w:val="3"/>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Identify and describe challenges with FEW-Nexus-based education</w:t>
      </w:r>
    </w:p>
    <w:p w14:paraId="1886A84F" w14:textId="77777777" w:rsidR="00B87158" w:rsidRPr="00B87158" w:rsidRDefault="00B87158" w:rsidP="00B87158">
      <w:pPr>
        <w:numPr>
          <w:ilvl w:val="0"/>
          <w:numId w:val="3"/>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Ideate how [geography, geoscience, agricultural, etc.] education research can generate new knowledge to address these challenges</w:t>
      </w:r>
    </w:p>
    <w:p w14:paraId="1D4F6219" w14:textId="77777777" w:rsidR="00B87158" w:rsidRDefault="00B87158" w:rsidP="00B87158">
      <w:pPr>
        <w:pStyle w:val="Heading3"/>
      </w:pPr>
    </w:p>
    <w:p w14:paraId="2FCCEBC3" w14:textId="00F3A00A" w:rsidR="00B87158" w:rsidRDefault="003C2F88" w:rsidP="00B87158">
      <w:pPr>
        <w:pStyle w:val="Heading3"/>
      </w:pPr>
      <w:r w:rsidRPr="00B87158">
        <w:t>Funding Acknowledgement</w:t>
      </w:r>
    </w:p>
    <w:p w14:paraId="488C84EF" w14:textId="097310FC" w:rsidR="00B87158" w:rsidRPr="00B87158" w:rsidRDefault="003C2F88" w:rsidP="003C2F88">
      <w:pPr>
        <w:spacing w:line="240" w:lineRule="auto"/>
        <w:rPr>
          <w:rFonts w:ascii="Times New Roman" w:eastAsia="Times New Roman" w:hAnsi="Times New Roman" w:cs="Times New Roman"/>
          <w:color w:val="333333"/>
          <w:shd w:val="clear" w:color="auto" w:fill="FFFFFF"/>
          <w:lang w:val="en-US"/>
        </w:rPr>
      </w:pPr>
      <w:r w:rsidRPr="00B87158">
        <w:rPr>
          <w:rFonts w:ascii="Times New Roman" w:eastAsia="Times New Roman" w:hAnsi="Times New Roman" w:cs="Times New Roman"/>
          <w:color w:val="333333"/>
          <w:shd w:val="clear" w:color="auto" w:fill="FFFFFF"/>
          <w:lang w:val="en-US"/>
        </w:rPr>
        <w:t>This material is based upon work supported by the National Science Foundation under Grant No. 1856040 and 2242276 (ECR-EHR Core Research), National Institute of Food and Agriculture, U.S. Department of Agriculture, under award #1006539 and #2017-06281, and the Network of STEM Education Centers/APLU. Any opinions, findings, and conclusions or recommendations expressed in this material are those of the author(s) and do not necessarily reflect the views of these funding agencies.</w:t>
      </w:r>
    </w:p>
    <w:p w14:paraId="3C938AC9" w14:textId="77777777" w:rsidR="003C2F88" w:rsidRPr="00B87158" w:rsidRDefault="003C2F88" w:rsidP="003C2F88">
      <w:pPr>
        <w:spacing w:line="240" w:lineRule="auto"/>
        <w:rPr>
          <w:rFonts w:ascii="Times New Roman" w:eastAsia="Times New Roman" w:hAnsi="Times New Roman" w:cs="Times New Roman"/>
          <w:lang w:val="en-US"/>
        </w:rPr>
      </w:pPr>
    </w:p>
    <w:p w14:paraId="469F9088" w14:textId="77777777" w:rsidR="00C47C73" w:rsidRPr="00B87158" w:rsidRDefault="00C47C73" w:rsidP="00B87158">
      <w:pPr>
        <w:pStyle w:val="Heading2"/>
        <w:rPr>
          <w:highlight w:val="white"/>
        </w:rPr>
      </w:pPr>
      <w:r w:rsidRPr="00B87158">
        <w:rPr>
          <w:highlight w:val="white"/>
        </w:rPr>
        <w:t xml:space="preserve">Workshop Agenda: Based on </w:t>
      </w:r>
      <w:proofErr w:type="gramStart"/>
      <w:r w:rsidRPr="00B87158">
        <w:rPr>
          <w:highlight w:val="white"/>
        </w:rPr>
        <w:t>2.5 hour</w:t>
      </w:r>
      <w:proofErr w:type="gramEnd"/>
      <w:r w:rsidRPr="00B87158">
        <w:rPr>
          <w:highlight w:val="white"/>
        </w:rPr>
        <w:t xml:space="preserve"> workshop length</w:t>
      </w:r>
    </w:p>
    <w:p w14:paraId="00000009" w14:textId="77777777" w:rsidR="00EF007F" w:rsidRPr="00B87158" w:rsidRDefault="00EF007F">
      <w:pPr>
        <w:shd w:val="clear" w:color="auto" w:fill="FFFFFF"/>
        <w:rPr>
          <w:rFonts w:ascii="Times New Roman" w:eastAsia="Times New Roman" w:hAnsi="Times New Roman" w:cs="Times New Roman"/>
          <w:color w:val="242424"/>
        </w:rPr>
      </w:pPr>
    </w:p>
    <w:p w14:paraId="0000000A" w14:textId="77777777" w:rsidR="00EF007F" w:rsidRPr="00B87158" w:rsidRDefault="00000000" w:rsidP="00B87158">
      <w:pPr>
        <w:pStyle w:val="Heading3"/>
      </w:pPr>
      <w:r w:rsidRPr="00B87158">
        <w:t>Intro (10 minutes)</w:t>
      </w:r>
    </w:p>
    <w:p w14:paraId="0000000B" w14:textId="77777777" w:rsidR="00EF007F" w:rsidRPr="00B87158" w:rsidRDefault="00000000">
      <w:pPr>
        <w:numPr>
          <w:ilvl w:val="0"/>
          <w:numId w:val="5"/>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10 min: Welcome, introductions, meet your neighbors, share objectives and agenda</w:t>
      </w:r>
    </w:p>
    <w:p w14:paraId="0000000C" w14:textId="77777777" w:rsidR="00EF007F" w:rsidRPr="00B87158" w:rsidRDefault="00EF007F">
      <w:pPr>
        <w:shd w:val="clear" w:color="auto" w:fill="FFFFFF"/>
        <w:rPr>
          <w:rFonts w:ascii="Times New Roman" w:eastAsia="Times New Roman" w:hAnsi="Times New Roman" w:cs="Times New Roman"/>
          <w:color w:val="242424"/>
        </w:rPr>
      </w:pPr>
    </w:p>
    <w:p w14:paraId="0000000D" w14:textId="77777777" w:rsidR="00EF007F" w:rsidRPr="00B87158" w:rsidRDefault="00000000" w:rsidP="00B87158">
      <w:pPr>
        <w:pStyle w:val="Heading3"/>
      </w:pPr>
      <w:r w:rsidRPr="00B87158">
        <w:t>Part 1: Defining FEW-Nexus Based Education (50 minutes)</w:t>
      </w:r>
    </w:p>
    <w:p w14:paraId="0000000E" w14:textId="77777777" w:rsidR="00EF007F" w:rsidRPr="00B87158" w:rsidRDefault="00000000">
      <w:pPr>
        <w:numPr>
          <w:ilvl w:val="0"/>
          <w:numId w:val="1"/>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10 min: What is the FEW-Nexus? Why is teaching at the FEW-Nexus important? Introductory framing of this as a problem space</w:t>
      </w:r>
    </w:p>
    <w:p w14:paraId="0000000F" w14:textId="77777777" w:rsidR="00EF007F" w:rsidRPr="00B87158" w:rsidRDefault="00000000">
      <w:pPr>
        <w:numPr>
          <w:ilvl w:val="0"/>
          <w:numId w:val="1"/>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20 min: Table group discussion on what FEW-Nexus-based education means to them</w:t>
      </w:r>
    </w:p>
    <w:p w14:paraId="00000010" w14:textId="77777777" w:rsidR="00EF007F" w:rsidRPr="00B87158" w:rsidRDefault="00000000">
      <w:pPr>
        <w:numPr>
          <w:ilvl w:val="1"/>
          <w:numId w:val="1"/>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What does/could FEW-Nexus education look like in your context?</w:t>
      </w:r>
    </w:p>
    <w:p w14:paraId="00000011" w14:textId="77777777" w:rsidR="00EF007F" w:rsidRPr="00B87158" w:rsidRDefault="00000000">
      <w:pPr>
        <w:numPr>
          <w:ilvl w:val="1"/>
          <w:numId w:val="1"/>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How does the FEW-Nexus connect to what/how you already teach?</w:t>
      </w:r>
    </w:p>
    <w:p w14:paraId="00000012" w14:textId="77777777" w:rsidR="00EF007F" w:rsidRPr="00B87158" w:rsidRDefault="00000000">
      <w:pPr>
        <w:numPr>
          <w:ilvl w:val="1"/>
          <w:numId w:val="1"/>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What affordances does the FEW-Nexus provide in your educational context?</w:t>
      </w:r>
    </w:p>
    <w:p w14:paraId="00000013" w14:textId="77777777" w:rsidR="00EF007F" w:rsidRPr="00B87158" w:rsidRDefault="00000000">
      <w:pPr>
        <w:numPr>
          <w:ilvl w:val="0"/>
          <w:numId w:val="1"/>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20 min: Share out from table discussions, larger discussion on what it means, share ideas from NC-FEW project vision document + STEM Teaching Tool</w:t>
      </w:r>
    </w:p>
    <w:p w14:paraId="00000014" w14:textId="77777777" w:rsidR="00EF007F" w:rsidRPr="00B87158" w:rsidRDefault="00EF007F">
      <w:pPr>
        <w:shd w:val="clear" w:color="auto" w:fill="FFFFFF"/>
        <w:rPr>
          <w:rFonts w:ascii="Times New Roman" w:eastAsia="Times New Roman" w:hAnsi="Times New Roman" w:cs="Times New Roman"/>
          <w:color w:val="242424"/>
        </w:rPr>
      </w:pPr>
    </w:p>
    <w:p w14:paraId="00000015" w14:textId="77777777" w:rsidR="00EF007F" w:rsidRPr="00B87158" w:rsidRDefault="00000000" w:rsidP="00B87158">
      <w:pPr>
        <w:pStyle w:val="Heading3"/>
      </w:pPr>
      <w:r w:rsidRPr="00B87158">
        <w:t>Part 2: Challenges Gallery Walk (45 min max, can be less)</w:t>
      </w:r>
    </w:p>
    <w:p w14:paraId="00000016" w14:textId="77777777" w:rsidR="00EF007F" w:rsidRPr="00B87158" w:rsidRDefault="00000000">
      <w:pPr>
        <w:numPr>
          <w:ilvl w:val="0"/>
          <w:numId w:val="4"/>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10 min: Ideate challenges faced by educators to integrate FEW-Nexus concepts in their endeavors, and put each challenge on chart paper around the room</w:t>
      </w:r>
    </w:p>
    <w:p w14:paraId="00000017" w14:textId="77777777" w:rsidR="00EF007F" w:rsidRPr="00B87158" w:rsidRDefault="00000000">
      <w:pPr>
        <w:numPr>
          <w:ilvl w:val="0"/>
          <w:numId w:val="4"/>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10 min: First round, visit the posters, and add questions/comments to further refine the challenges</w:t>
      </w:r>
    </w:p>
    <w:p w14:paraId="00000018" w14:textId="77777777" w:rsidR="00EF007F" w:rsidRPr="00B87158" w:rsidRDefault="00000000">
      <w:pPr>
        <w:numPr>
          <w:ilvl w:val="0"/>
          <w:numId w:val="4"/>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lastRenderedPageBreak/>
        <w:t xml:space="preserve">15 min: Second round, revisit posters and add ideas for how to address challenges through </w:t>
      </w:r>
      <w:r w:rsidRPr="00B87158">
        <w:rPr>
          <w:rFonts w:ascii="Times New Roman" w:eastAsia="Times New Roman" w:hAnsi="Times New Roman" w:cs="Times New Roman"/>
          <w:b/>
          <w:color w:val="242424"/>
        </w:rPr>
        <w:t>research</w:t>
      </w:r>
      <w:r w:rsidRPr="00B87158">
        <w:rPr>
          <w:rFonts w:ascii="Times New Roman" w:eastAsia="Times New Roman" w:hAnsi="Times New Roman" w:cs="Times New Roman"/>
          <w:color w:val="242424"/>
        </w:rPr>
        <w:t xml:space="preserve"> or </w:t>
      </w:r>
      <w:r w:rsidRPr="00B87158">
        <w:rPr>
          <w:rFonts w:ascii="Times New Roman" w:eastAsia="Times New Roman" w:hAnsi="Times New Roman" w:cs="Times New Roman"/>
          <w:b/>
          <w:color w:val="242424"/>
        </w:rPr>
        <w:t>practice</w:t>
      </w:r>
    </w:p>
    <w:p w14:paraId="00000019" w14:textId="77777777" w:rsidR="00EF007F" w:rsidRPr="00B87158" w:rsidRDefault="00000000">
      <w:pPr>
        <w:numPr>
          <w:ilvl w:val="0"/>
          <w:numId w:val="4"/>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10 min: Final round, vote (with stickers or star with markers) for the top 2 challenges participants think education researchers should address to assist educators in integrating FEW-Nexus-based education in their work. Add ideas about how/why.</w:t>
      </w:r>
    </w:p>
    <w:p w14:paraId="0000001A" w14:textId="77777777" w:rsidR="00EF007F" w:rsidRPr="00B87158" w:rsidRDefault="00EF007F">
      <w:pPr>
        <w:shd w:val="clear" w:color="auto" w:fill="FFFFFF"/>
        <w:rPr>
          <w:rFonts w:ascii="Times New Roman" w:eastAsia="Times New Roman" w:hAnsi="Times New Roman" w:cs="Times New Roman"/>
          <w:b/>
          <w:i/>
          <w:color w:val="242424"/>
        </w:rPr>
      </w:pPr>
    </w:p>
    <w:p w14:paraId="0000001B" w14:textId="77777777" w:rsidR="00EF007F" w:rsidRPr="00B87158" w:rsidRDefault="00000000" w:rsidP="00B87158">
      <w:pPr>
        <w:pStyle w:val="Heading3"/>
      </w:pPr>
      <w:r w:rsidRPr="00B87158">
        <w:t>Part 3: Idea sharing (15 min) and collaborative work time (variable depending on workshop length)</w:t>
      </w:r>
    </w:p>
    <w:p w14:paraId="0000001C" w14:textId="77777777" w:rsidR="00EF007F" w:rsidRPr="00B87158" w:rsidRDefault="00000000">
      <w:pPr>
        <w:numPr>
          <w:ilvl w:val="0"/>
          <w:numId w:val="4"/>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15 min: Sharing of ideas from the NC-FEW project regarding what strategies would help in overcoming the challenges</w:t>
      </w:r>
    </w:p>
    <w:p w14:paraId="0000001D" w14:textId="77777777" w:rsidR="00EF007F" w:rsidRPr="00B87158" w:rsidRDefault="00000000">
      <w:pPr>
        <w:numPr>
          <w:ilvl w:val="0"/>
          <w:numId w:val="4"/>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Independent/ small group work time on concrete ideas for research or practice</w:t>
      </w:r>
    </w:p>
    <w:p w14:paraId="0000001E" w14:textId="77777777" w:rsidR="00EF007F" w:rsidRPr="00B87158" w:rsidRDefault="00EF007F">
      <w:pPr>
        <w:shd w:val="clear" w:color="auto" w:fill="FFFFFF"/>
        <w:rPr>
          <w:rFonts w:ascii="Times New Roman" w:eastAsia="Times New Roman" w:hAnsi="Times New Roman" w:cs="Times New Roman"/>
          <w:color w:val="242424"/>
        </w:rPr>
      </w:pPr>
    </w:p>
    <w:p w14:paraId="0000001F" w14:textId="77777777" w:rsidR="00EF007F" w:rsidRPr="00B87158" w:rsidRDefault="00000000" w:rsidP="00B87158">
      <w:pPr>
        <w:pStyle w:val="Heading3"/>
      </w:pPr>
      <w:r w:rsidRPr="00B87158">
        <w:t>Closure (30 min max)</w:t>
      </w:r>
    </w:p>
    <w:p w14:paraId="00000020" w14:textId="77777777" w:rsidR="00EF007F" w:rsidRPr="00B87158" w:rsidRDefault="00000000">
      <w:pPr>
        <w:numPr>
          <w:ilvl w:val="0"/>
          <w:numId w:val="2"/>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10 min: What is NC-FEW? Overview of what we do, Working Groups, ways to connect</w:t>
      </w:r>
    </w:p>
    <w:p w14:paraId="00000021" w14:textId="77777777" w:rsidR="00EF007F" w:rsidRPr="00B87158" w:rsidRDefault="00000000">
      <w:pPr>
        <w:numPr>
          <w:ilvl w:val="0"/>
          <w:numId w:val="2"/>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10 min: Q&amp;A</w:t>
      </w:r>
    </w:p>
    <w:p w14:paraId="00000022" w14:textId="77777777" w:rsidR="00EF007F" w:rsidRPr="00B87158" w:rsidRDefault="00000000">
      <w:pPr>
        <w:numPr>
          <w:ilvl w:val="0"/>
          <w:numId w:val="2"/>
        </w:numPr>
        <w:shd w:val="clear" w:color="auto" w:fill="FFFFFF"/>
        <w:rPr>
          <w:rFonts w:ascii="Times New Roman" w:eastAsia="Times New Roman" w:hAnsi="Times New Roman" w:cs="Times New Roman"/>
          <w:color w:val="242424"/>
        </w:rPr>
      </w:pPr>
      <w:r w:rsidRPr="00B87158">
        <w:rPr>
          <w:rFonts w:ascii="Times New Roman" w:eastAsia="Times New Roman" w:hAnsi="Times New Roman" w:cs="Times New Roman"/>
          <w:color w:val="242424"/>
        </w:rPr>
        <w:t>10 min: Evaluation</w:t>
      </w:r>
    </w:p>
    <w:p w14:paraId="37BFC9D1" w14:textId="77777777" w:rsidR="00C47C73" w:rsidRPr="00B87158" w:rsidRDefault="00C47C73" w:rsidP="00C47C73">
      <w:pPr>
        <w:shd w:val="clear" w:color="auto" w:fill="FFFFFF"/>
        <w:rPr>
          <w:rFonts w:ascii="Times New Roman" w:eastAsia="Times New Roman" w:hAnsi="Times New Roman" w:cs="Times New Roman"/>
          <w:color w:val="242424"/>
        </w:rPr>
      </w:pPr>
    </w:p>
    <w:p w14:paraId="64540698" w14:textId="7B8EF607" w:rsidR="00C47C73" w:rsidRPr="00B87158" w:rsidRDefault="00C47C73" w:rsidP="00B87158">
      <w:pPr>
        <w:pStyle w:val="Heading2"/>
      </w:pPr>
      <w:r w:rsidRPr="00B87158">
        <w:t>Agenda with Detailed Facilitation Notes, Slide Descriptions and Links to Resources</w:t>
      </w:r>
    </w:p>
    <w:p w14:paraId="0D079930" w14:textId="77777777" w:rsidR="00C47C73" w:rsidRPr="00B87158" w:rsidRDefault="00C47C73" w:rsidP="00C47C73">
      <w:pPr>
        <w:shd w:val="clear" w:color="auto" w:fill="FFFFFF"/>
        <w:rPr>
          <w:rFonts w:ascii="Times New Roman" w:eastAsia="Times New Roman" w:hAnsi="Times New Roman" w:cs="Times New Roman"/>
          <w:color w:val="242424"/>
          <w:lang w:val="en-US"/>
        </w:rPr>
      </w:pPr>
    </w:p>
    <w:p w14:paraId="778C8659" w14:textId="77777777" w:rsidR="00C47C73" w:rsidRPr="00B87158" w:rsidRDefault="00C47C73" w:rsidP="00B87158">
      <w:pPr>
        <w:pStyle w:val="Heading3"/>
      </w:pPr>
      <w:r w:rsidRPr="00B87158">
        <w:t>Materials: Depending on format/room setup/Group size</w:t>
      </w:r>
    </w:p>
    <w:p w14:paraId="650B0236" w14:textId="77777777" w:rsidR="00C47C73" w:rsidRPr="00B87158" w:rsidRDefault="00C47C73" w:rsidP="00C47C73">
      <w:pPr>
        <w:numPr>
          <w:ilvl w:val="0"/>
          <w:numId w:val="6"/>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Means to take notes on large group share out</w:t>
      </w:r>
    </w:p>
    <w:p w14:paraId="7260B173" w14:textId="77777777" w:rsidR="00C47C73" w:rsidRPr="00B87158" w:rsidRDefault="00C47C73" w:rsidP="00C47C73">
      <w:pPr>
        <w:numPr>
          <w:ilvl w:val="0"/>
          <w:numId w:val="6"/>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Gallery Walk: </w:t>
      </w:r>
    </w:p>
    <w:p w14:paraId="02846ED5" w14:textId="77777777" w:rsidR="00C47C73" w:rsidRPr="00B87158" w:rsidRDefault="00C47C73" w:rsidP="00C47C73">
      <w:pPr>
        <w:numPr>
          <w:ilvl w:val="1"/>
          <w:numId w:val="6"/>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20 pages of chart paper/tear sheets for posting challenges on individual sheets (anticipate 5-10, plan for double to have extra sheets to supplement if they get full)</w:t>
      </w:r>
    </w:p>
    <w:p w14:paraId="2D9CA3FE" w14:textId="77777777" w:rsidR="00C47C73" w:rsidRPr="00B87158" w:rsidRDefault="00C47C73" w:rsidP="00C47C73">
      <w:pPr>
        <w:numPr>
          <w:ilvl w:val="1"/>
          <w:numId w:val="6"/>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Markers - one per participant</w:t>
      </w:r>
    </w:p>
    <w:p w14:paraId="6D4C0D1B" w14:textId="77777777" w:rsidR="00C47C73" w:rsidRPr="00B87158" w:rsidRDefault="00C47C73" w:rsidP="00C47C73">
      <w:pPr>
        <w:numPr>
          <w:ilvl w:val="1"/>
          <w:numId w:val="6"/>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Optional: Stickers for voting (2 per), can have people draw a symbol instead</w:t>
      </w:r>
    </w:p>
    <w:p w14:paraId="199FC0BE" w14:textId="77777777" w:rsidR="00C47C73" w:rsidRPr="00B87158" w:rsidRDefault="00C47C73" w:rsidP="00C47C73">
      <w:pPr>
        <w:numPr>
          <w:ilvl w:val="1"/>
          <w:numId w:val="6"/>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Painter’s tape if chart paper isn’t sticky</w:t>
      </w:r>
    </w:p>
    <w:p w14:paraId="07D9C30A" w14:textId="77777777" w:rsidR="00C47C73" w:rsidRPr="00B87158" w:rsidRDefault="00C47C73" w:rsidP="00C47C73">
      <w:pPr>
        <w:shd w:val="clear" w:color="auto" w:fill="FFFFFF"/>
        <w:rPr>
          <w:rFonts w:ascii="Times New Roman" w:eastAsia="Times New Roman" w:hAnsi="Times New Roman" w:cs="Times New Roman"/>
          <w:color w:val="242424"/>
          <w:lang w:val="en-US"/>
        </w:rPr>
      </w:pPr>
    </w:p>
    <w:p w14:paraId="481C08D6" w14:textId="77777777" w:rsidR="00C47C73" w:rsidRPr="00B87158" w:rsidRDefault="00C47C73" w:rsidP="00B87158">
      <w:pPr>
        <w:pStyle w:val="Heading3"/>
      </w:pPr>
      <w:r w:rsidRPr="00B87158">
        <w:t>Intro (10 minutes)</w:t>
      </w:r>
    </w:p>
    <w:p w14:paraId="768BC80A" w14:textId="77777777" w:rsidR="00C47C73" w:rsidRPr="00B87158" w:rsidRDefault="00C47C73" w:rsidP="00C47C73">
      <w:pPr>
        <w:numPr>
          <w:ilvl w:val="0"/>
          <w:numId w:val="8"/>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10 min: Welcome, introductions, meet your neighbors, share objectives and agenda</w:t>
      </w:r>
    </w:p>
    <w:p w14:paraId="6B8620B7" w14:textId="77777777" w:rsidR="00C47C73" w:rsidRPr="00B87158" w:rsidRDefault="00C47C73" w:rsidP="00C47C73">
      <w:pPr>
        <w:numPr>
          <w:ilvl w:val="1"/>
          <w:numId w:val="8"/>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Slides 1-5 [update slide 5 with specific audience for the session]</w:t>
      </w:r>
    </w:p>
    <w:p w14:paraId="13A1FAB4" w14:textId="77777777" w:rsidR="00C47C73" w:rsidRPr="00B87158" w:rsidRDefault="00C47C73" w:rsidP="00C47C73">
      <w:pPr>
        <w:shd w:val="clear" w:color="auto" w:fill="FFFFFF"/>
        <w:rPr>
          <w:rFonts w:ascii="Times New Roman" w:eastAsia="Times New Roman" w:hAnsi="Times New Roman" w:cs="Times New Roman"/>
          <w:color w:val="242424"/>
          <w:lang w:val="en-US"/>
        </w:rPr>
      </w:pPr>
    </w:p>
    <w:p w14:paraId="481B865C" w14:textId="77777777" w:rsidR="00C47C73" w:rsidRPr="00B87158" w:rsidRDefault="00C47C73" w:rsidP="00B87158">
      <w:pPr>
        <w:pStyle w:val="Heading3"/>
      </w:pPr>
      <w:r w:rsidRPr="00B87158">
        <w:t>Part 1: Defining FEW-Nexus Based Education (50 minutes)</w:t>
      </w:r>
    </w:p>
    <w:p w14:paraId="62FE4F63" w14:textId="77777777" w:rsidR="00C47C73" w:rsidRPr="00B87158" w:rsidRDefault="00C47C73" w:rsidP="00C47C73">
      <w:pPr>
        <w:numPr>
          <w:ilvl w:val="0"/>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10 min: What is the FEW-Nexus? Why is teaching at the FEW-Nexus important? Introductory framing of this as a problem space</w:t>
      </w:r>
    </w:p>
    <w:p w14:paraId="51386C3E" w14:textId="77777777" w:rsidR="00C47C73" w:rsidRPr="00B87158" w:rsidRDefault="00C47C73" w:rsidP="00C47C73">
      <w:pPr>
        <w:numPr>
          <w:ilvl w:val="1"/>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Slides 6-9: Provides general idea of FEW-Nexus as the intersection of these three resource systems, the potential for education and education research, and the idea that it happens in many educational contexts</w:t>
      </w:r>
    </w:p>
    <w:p w14:paraId="7C9D7A36" w14:textId="77777777" w:rsidR="00C47C73" w:rsidRPr="00B87158" w:rsidRDefault="00C47C73" w:rsidP="00C47C73">
      <w:pPr>
        <w:numPr>
          <w:ilvl w:val="0"/>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20 min: Table group discussion on what FEW-Nexus-based education means to them</w:t>
      </w:r>
    </w:p>
    <w:p w14:paraId="406654D7" w14:textId="77777777" w:rsidR="00C47C73" w:rsidRPr="00B87158" w:rsidRDefault="00C47C73" w:rsidP="00C47C73">
      <w:pPr>
        <w:numPr>
          <w:ilvl w:val="1"/>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What does/could FEW-Nexus education look like in your context?</w:t>
      </w:r>
    </w:p>
    <w:p w14:paraId="30D19340" w14:textId="77777777" w:rsidR="00C47C73" w:rsidRPr="00B87158" w:rsidRDefault="00C47C73" w:rsidP="00C47C73">
      <w:pPr>
        <w:numPr>
          <w:ilvl w:val="1"/>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How does the FEW-Nexus connect to what/how you already teach?</w:t>
      </w:r>
    </w:p>
    <w:p w14:paraId="730ABB3D" w14:textId="77777777" w:rsidR="00C47C73" w:rsidRPr="00B87158" w:rsidRDefault="00C47C73" w:rsidP="00C47C73">
      <w:pPr>
        <w:numPr>
          <w:ilvl w:val="1"/>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What affordances does the FEW-Nexus provide in your educational context?</w:t>
      </w:r>
    </w:p>
    <w:p w14:paraId="7DBE0DD0" w14:textId="77777777" w:rsidR="00C47C73" w:rsidRPr="00B87158" w:rsidRDefault="00C47C73" w:rsidP="00C47C73">
      <w:pPr>
        <w:numPr>
          <w:ilvl w:val="1"/>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 10: has these same questions to display</w:t>
      </w:r>
    </w:p>
    <w:p w14:paraId="7F24F219" w14:textId="77777777" w:rsidR="00C47C73" w:rsidRPr="00B87158" w:rsidRDefault="00C47C73" w:rsidP="00C47C73">
      <w:pPr>
        <w:numPr>
          <w:ilvl w:val="0"/>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20 min: Share out from table discussions, larger discussion on what it means, </w:t>
      </w:r>
    </w:p>
    <w:p w14:paraId="4768ADEE" w14:textId="77777777" w:rsidR="00C47C73" w:rsidRPr="00B87158" w:rsidRDefault="00C47C73" w:rsidP="00C47C73">
      <w:pPr>
        <w:numPr>
          <w:ilvl w:val="1"/>
          <w:numId w:val="9"/>
        </w:numPr>
        <w:shd w:val="clear" w:color="auto" w:fill="FFFFFF"/>
        <w:rPr>
          <w:rFonts w:ascii="Times New Roman" w:eastAsia="Times New Roman" w:hAnsi="Times New Roman" w:cs="Times New Roman"/>
          <w:b/>
          <w:bCs/>
          <w:color w:val="242424"/>
          <w:lang w:val="en-US"/>
        </w:rPr>
      </w:pPr>
      <w:r w:rsidRPr="00B87158">
        <w:rPr>
          <w:rFonts w:ascii="Times New Roman" w:eastAsia="Times New Roman" w:hAnsi="Times New Roman" w:cs="Times New Roman"/>
          <w:b/>
          <w:bCs/>
          <w:color w:val="242424"/>
          <w:lang w:val="en-US"/>
        </w:rPr>
        <w:lastRenderedPageBreak/>
        <w:t>Please take notes on what is shared on a whiteboard/chalkboard/Chart paper to save for later and for everyone to be able to view for the remainder of the workshop - these synthesis notes will be part of the analysis</w:t>
      </w:r>
    </w:p>
    <w:p w14:paraId="15E55F40" w14:textId="77777777" w:rsidR="00C47C73" w:rsidRPr="00B87158" w:rsidRDefault="00C47C73" w:rsidP="00C47C73">
      <w:pPr>
        <w:numPr>
          <w:ilvl w:val="1"/>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Share ideas from NC-FEW efforts [As needed/time allows. Hopefully many of these ideas will already have come up, so this section is more of a reference for participants to see what we’ve been up to and places to read more]</w:t>
      </w:r>
    </w:p>
    <w:p w14:paraId="1B83E149" w14:textId="77777777" w:rsidR="00C47C73" w:rsidRPr="00B87158" w:rsidRDefault="00C47C73" w:rsidP="00C47C73">
      <w:pPr>
        <w:numPr>
          <w:ilvl w:val="2"/>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 11: Ideas from NC-FEW over the years - what the community has raised as important</w:t>
      </w:r>
    </w:p>
    <w:p w14:paraId="2D66687D" w14:textId="77777777" w:rsidR="00C47C73" w:rsidRPr="00B87158" w:rsidRDefault="00C47C73" w:rsidP="00C47C73">
      <w:pPr>
        <w:numPr>
          <w:ilvl w:val="2"/>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 xml:space="preserve">Slide 12: Features of FEW-Nexus-Based Education from Visioning Document: </w:t>
      </w:r>
      <w:hyperlink r:id="rId7" w:history="1">
        <w:r w:rsidRPr="00B87158">
          <w:rPr>
            <w:rStyle w:val="Hyperlink"/>
            <w:rFonts w:ascii="Times New Roman" w:eastAsia="Times New Roman" w:hAnsi="Times New Roman" w:cs="Times New Roman"/>
            <w:lang w:val="en-US"/>
          </w:rPr>
          <w:t>An NC-FEW community vision for FEW-Nexus-based education</w:t>
        </w:r>
      </w:hyperlink>
    </w:p>
    <w:p w14:paraId="4CC35B60" w14:textId="77777777" w:rsidR="00C47C73" w:rsidRPr="00B87158" w:rsidRDefault="00C47C73" w:rsidP="00C47C73">
      <w:pPr>
        <w:numPr>
          <w:ilvl w:val="2"/>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 xml:space="preserve">Slide 13: Key ideas from STEM Teaching Tools Practice Brief 96: </w:t>
      </w:r>
      <w:hyperlink r:id="rId8" w:history="1">
        <w:r w:rsidRPr="00B87158">
          <w:rPr>
            <w:rStyle w:val="Hyperlink"/>
            <w:rFonts w:ascii="Times New Roman" w:eastAsia="Times New Roman" w:hAnsi="Times New Roman" w:cs="Times New Roman"/>
            <w:lang w:val="en-US"/>
          </w:rPr>
          <w:t>Understanding how food, energy, and water decisions affect the thriving of local, regional, and global systems</w:t>
        </w:r>
      </w:hyperlink>
    </w:p>
    <w:p w14:paraId="7D955527" w14:textId="77777777" w:rsidR="00C47C73" w:rsidRPr="00B87158" w:rsidRDefault="00C47C73" w:rsidP="00C47C73">
      <w:pPr>
        <w:numPr>
          <w:ilvl w:val="2"/>
          <w:numId w:val="9"/>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 xml:space="preserve">Slide 14: Key ideas from Higher Ed WG paper: </w:t>
      </w:r>
      <w:hyperlink r:id="rId9" w:history="1">
        <w:r w:rsidRPr="00B87158">
          <w:rPr>
            <w:rStyle w:val="Hyperlink"/>
            <w:rFonts w:ascii="Times New Roman" w:eastAsia="Times New Roman" w:hAnsi="Times New Roman" w:cs="Times New Roman"/>
            <w:lang w:val="en-US"/>
          </w:rPr>
          <w:t>Implementing interdisciplinary sustainability education with the food-energy-water (FEW) nexus</w:t>
        </w:r>
      </w:hyperlink>
    </w:p>
    <w:p w14:paraId="64F0ACDB" w14:textId="77777777" w:rsidR="00C47C73" w:rsidRPr="00B87158" w:rsidRDefault="00C47C73" w:rsidP="00C47C73">
      <w:pPr>
        <w:shd w:val="clear" w:color="auto" w:fill="FFFFFF"/>
        <w:rPr>
          <w:rFonts w:ascii="Times New Roman" w:eastAsia="Times New Roman" w:hAnsi="Times New Roman" w:cs="Times New Roman"/>
          <w:color w:val="242424"/>
          <w:lang w:val="en-US"/>
        </w:rPr>
      </w:pPr>
    </w:p>
    <w:p w14:paraId="002438C9" w14:textId="77777777" w:rsidR="00C47C73" w:rsidRPr="00B87158" w:rsidRDefault="00C47C73" w:rsidP="00B87158">
      <w:pPr>
        <w:pStyle w:val="Heading3"/>
      </w:pPr>
      <w:r w:rsidRPr="00B87158">
        <w:t>Part 2: Challenges Gallery Walk (45 min max, can be less)</w:t>
      </w:r>
    </w:p>
    <w:p w14:paraId="08A327BA" w14:textId="77777777" w:rsidR="00C47C73" w:rsidRPr="00B87158" w:rsidRDefault="00C47C73" w:rsidP="00C47C73">
      <w:pPr>
        <w:numPr>
          <w:ilvl w:val="0"/>
          <w:numId w:val="10"/>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 15-16: Transition to challenges. Slide 15 introduces the idea that these challenges arise at different scales. Today, we want to be more specific than this, but thinking about the scale at which you operate (in teaching or education research) might help in brainstorming</w:t>
      </w:r>
    </w:p>
    <w:p w14:paraId="7637C098" w14:textId="77777777" w:rsidR="00C47C73" w:rsidRPr="00B87158" w:rsidRDefault="00C47C73" w:rsidP="00C47C73">
      <w:pPr>
        <w:numPr>
          <w:ilvl w:val="0"/>
          <w:numId w:val="10"/>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 17: Overview of Gallery Walk, just to give folks that want it a roadmap</w:t>
      </w:r>
    </w:p>
    <w:p w14:paraId="53E46E03" w14:textId="77777777" w:rsidR="00C47C73" w:rsidRPr="00B87158" w:rsidRDefault="00C47C73" w:rsidP="00C47C73">
      <w:pPr>
        <w:numPr>
          <w:ilvl w:val="0"/>
          <w:numId w:val="10"/>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10 min: Step 1: Ideate challenges faced by educators to integrate FEW-Nexus concepts in their endeavors, and put each challenge on chart paper around the room</w:t>
      </w:r>
    </w:p>
    <w:p w14:paraId="7D5D3BBB" w14:textId="77777777" w:rsidR="00C47C73" w:rsidRPr="00B87158" w:rsidRDefault="00C47C73" w:rsidP="00C47C73">
      <w:pPr>
        <w:numPr>
          <w:ilvl w:val="1"/>
          <w:numId w:val="10"/>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 18: One idea per paper, stop at ~10 ideas (or fewer, depending on the size of the room)</w:t>
      </w:r>
    </w:p>
    <w:p w14:paraId="7CC9828B" w14:textId="77777777" w:rsidR="00C47C73" w:rsidRPr="00B87158" w:rsidRDefault="00C47C73" w:rsidP="00C47C73">
      <w:pPr>
        <w:numPr>
          <w:ilvl w:val="1"/>
          <w:numId w:val="10"/>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Invite participants to take one and spread them out around the room as they are generated</w:t>
      </w:r>
    </w:p>
    <w:p w14:paraId="59A21A3C" w14:textId="77777777" w:rsidR="00C47C73" w:rsidRPr="00B87158" w:rsidRDefault="00C47C73" w:rsidP="00C47C73">
      <w:pPr>
        <w:numPr>
          <w:ilvl w:val="0"/>
          <w:numId w:val="10"/>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10 min: Step 2: First round, visit the posters, and add questions/comments to further refine the challenges</w:t>
      </w:r>
    </w:p>
    <w:p w14:paraId="3AD566DC" w14:textId="77777777" w:rsidR="00C47C73" w:rsidRPr="00B87158" w:rsidRDefault="00C47C73" w:rsidP="00C47C73">
      <w:pPr>
        <w:numPr>
          <w:ilvl w:val="1"/>
          <w:numId w:val="10"/>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 19: Directions. Can be shorter if needed. Can limit the number that they visit.</w:t>
      </w:r>
    </w:p>
    <w:p w14:paraId="27D7D174" w14:textId="77777777" w:rsidR="00C47C73" w:rsidRPr="00B87158" w:rsidRDefault="00C47C73" w:rsidP="00C47C73">
      <w:pPr>
        <w:numPr>
          <w:ilvl w:val="0"/>
          <w:numId w:val="10"/>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 xml:space="preserve">15 min: Step 3: Second round, revisit posters and add ideas for how to address challenges through </w:t>
      </w:r>
      <w:r w:rsidRPr="00B87158">
        <w:rPr>
          <w:rFonts w:ascii="Times New Roman" w:eastAsia="Times New Roman" w:hAnsi="Times New Roman" w:cs="Times New Roman"/>
          <w:b/>
          <w:bCs/>
          <w:color w:val="242424"/>
          <w:lang w:val="en-US"/>
        </w:rPr>
        <w:t>research</w:t>
      </w:r>
      <w:r w:rsidRPr="00B87158">
        <w:rPr>
          <w:rFonts w:ascii="Times New Roman" w:eastAsia="Times New Roman" w:hAnsi="Times New Roman" w:cs="Times New Roman"/>
          <w:color w:val="242424"/>
          <w:lang w:val="en-US"/>
        </w:rPr>
        <w:t xml:space="preserve"> or </w:t>
      </w:r>
      <w:r w:rsidRPr="00B87158">
        <w:rPr>
          <w:rFonts w:ascii="Times New Roman" w:eastAsia="Times New Roman" w:hAnsi="Times New Roman" w:cs="Times New Roman"/>
          <w:b/>
          <w:bCs/>
          <w:color w:val="242424"/>
          <w:lang w:val="en-US"/>
        </w:rPr>
        <w:t>practice</w:t>
      </w:r>
    </w:p>
    <w:p w14:paraId="1D8B0637" w14:textId="77777777" w:rsidR="00C47C73" w:rsidRPr="00B87158" w:rsidRDefault="00C47C73" w:rsidP="00C47C73">
      <w:pPr>
        <w:numPr>
          <w:ilvl w:val="1"/>
          <w:numId w:val="10"/>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 20: Can give more time for this for them to discuss/brainstorm in groups if have it, if there are education researchers and educators in the room encourage them to group up together to start collaborating</w:t>
      </w:r>
    </w:p>
    <w:p w14:paraId="797A32DC" w14:textId="77777777" w:rsidR="00C47C73" w:rsidRPr="00B87158" w:rsidRDefault="00C47C73" w:rsidP="00C47C73">
      <w:pPr>
        <w:numPr>
          <w:ilvl w:val="0"/>
          <w:numId w:val="10"/>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10 min: Step 4: Final round, vote (with stickers or star with markers) for the top 2 challenges participants think education researchers should address to assist educators in integrating FEW-Nexus-based education in their work. Add ideas about how/why.</w:t>
      </w:r>
    </w:p>
    <w:p w14:paraId="5FFE1BAE" w14:textId="77777777" w:rsidR="00C47C73" w:rsidRPr="00B87158" w:rsidRDefault="00C47C73" w:rsidP="00C47C73">
      <w:pPr>
        <w:numPr>
          <w:ilvl w:val="1"/>
          <w:numId w:val="10"/>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 xml:space="preserve">Slide 21: Can be quick voting if short on </w:t>
      </w:r>
      <w:proofErr w:type="gramStart"/>
      <w:r w:rsidRPr="00B87158">
        <w:rPr>
          <w:rFonts w:ascii="Times New Roman" w:eastAsia="Times New Roman" w:hAnsi="Times New Roman" w:cs="Times New Roman"/>
          <w:color w:val="242424"/>
          <w:lang w:val="en-US"/>
        </w:rPr>
        <w:t>time;</w:t>
      </w:r>
      <w:proofErr w:type="gramEnd"/>
      <w:r w:rsidRPr="00B87158">
        <w:rPr>
          <w:rFonts w:ascii="Times New Roman" w:eastAsia="Times New Roman" w:hAnsi="Times New Roman" w:cs="Times New Roman"/>
          <w:color w:val="242424"/>
          <w:lang w:val="en-US"/>
        </w:rPr>
        <w:t xml:space="preserve"> if using stickers give people only 2</w:t>
      </w:r>
    </w:p>
    <w:p w14:paraId="3278C27F" w14:textId="77777777" w:rsidR="00C47C73" w:rsidRPr="00B87158" w:rsidRDefault="00C47C73" w:rsidP="00C47C73">
      <w:pPr>
        <w:shd w:val="clear" w:color="auto" w:fill="FFFFFF"/>
        <w:rPr>
          <w:rFonts w:ascii="Times New Roman" w:eastAsia="Times New Roman" w:hAnsi="Times New Roman" w:cs="Times New Roman"/>
          <w:color w:val="242424"/>
          <w:lang w:val="en-US"/>
        </w:rPr>
      </w:pPr>
    </w:p>
    <w:p w14:paraId="5DCA4545" w14:textId="77777777" w:rsidR="00C47C73" w:rsidRPr="00B87158" w:rsidRDefault="00C47C73" w:rsidP="00B87158">
      <w:pPr>
        <w:pStyle w:val="Heading3"/>
      </w:pPr>
      <w:r w:rsidRPr="00B87158">
        <w:t>Part 3: Idea sharing (15 min) and collaborative work time (variable depending on workshop length)</w:t>
      </w:r>
    </w:p>
    <w:p w14:paraId="33D05EAE" w14:textId="77777777" w:rsidR="00C47C73" w:rsidRPr="00B87158" w:rsidRDefault="00C47C73" w:rsidP="00C47C73">
      <w:pPr>
        <w:numPr>
          <w:ilvl w:val="0"/>
          <w:numId w:val="11"/>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15 min: Sharing of ideas (from the NC-FEW project) regarding what strategies would help in overcoming the challenges</w:t>
      </w:r>
    </w:p>
    <w:p w14:paraId="5BCD014A" w14:textId="77777777" w:rsidR="00C47C73" w:rsidRPr="00B87158" w:rsidRDefault="00C47C73" w:rsidP="00C47C73">
      <w:pPr>
        <w:numPr>
          <w:ilvl w:val="1"/>
          <w:numId w:val="11"/>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 xml:space="preserve">Slide 22: Intent is for this to be a wrap-up discussion from the gallery walk, so center ideas of participants, things they want to elevate from the gallery walk or their own other </w:t>
      </w:r>
      <w:r w:rsidRPr="00B87158">
        <w:rPr>
          <w:rFonts w:ascii="Times New Roman" w:eastAsia="Times New Roman" w:hAnsi="Times New Roman" w:cs="Times New Roman"/>
          <w:color w:val="242424"/>
          <w:lang w:val="en-US"/>
        </w:rPr>
        <w:lastRenderedPageBreak/>
        <w:t>experiences; can call back to earlier slides. If discussion stalls, can bring in idea of using real-world case studies and have people talk about that strategy.</w:t>
      </w:r>
    </w:p>
    <w:p w14:paraId="62B76A0B" w14:textId="77777777" w:rsidR="00C47C73" w:rsidRPr="00B87158" w:rsidRDefault="00C47C73" w:rsidP="00C47C73">
      <w:pPr>
        <w:numPr>
          <w:ilvl w:val="1"/>
          <w:numId w:val="11"/>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 23: Can call out some NC-FEW resources that share specific ideas and strategies. If there’s time for work time, this can be a good place to direct people to explore as a starting point.</w:t>
      </w:r>
    </w:p>
    <w:p w14:paraId="316C12FF" w14:textId="77777777" w:rsidR="00C47C73" w:rsidRPr="00B87158" w:rsidRDefault="00C47C73" w:rsidP="00C47C73">
      <w:pPr>
        <w:numPr>
          <w:ilvl w:val="0"/>
          <w:numId w:val="11"/>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Independent/ small group work time on concrete ideas for research or practice</w:t>
      </w:r>
    </w:p>
    <w:p w14:paraId="1A2182CD" w14:textId="77777777" w:rsidR="00C47C73" w:rsidRPr="00B87158" w:rsidRDefault="00C47C73" w:rsidP="00C47C73">
      <w:pPr>
        <w:shd w:val="clear" w:color="auto" w:fill="FFFFFF"/>
        <w:rPr>
          <w:rFonts w:ascii="Times New Roman" w:eastAsia="Times New Roman" w:hAnsi="Times New Roman" w:cs="Times New Roman"/>
          <w:color w:val="242424"/>
          <w:lang w:val="en-US"/>
        </w:rPr>
      </w:pPr>
    </w:p>
    <w:p w14:paraId="12A3B4DD" w14:textId="77777777" w:rsidR="00C47C73" w:rsidRPr="00B87158" w:rsidRDefault="00C47C73" w:rsidP="00B87158">
      <w:pPr>
        <w:pStyle w:val="Heading3"/>
      </w:pPr>
      <w:r w:rsidRPr="00B87158">
        <w:t>Closure (30 min max)</w:t>
      </w:r>
    </w:p>
    <w:p w14:paraId="2D5E3337" w14:textId="77777777" w:rsidR="00C47C73" w:rsidRPr="00B87158" w:rsidRDefault="00C47C73" w:rsidP="00C47C73">
      <w:pPr>
        <w:numPr>
          <w:ilvl w:val="0"/>
          <w:numId w:val="12"/>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10 min: What is NC-FEW? Overview of what we do, Working Groups, ways to connect</w:t>
      </w:r>
    </w:p>
    <w:p w14:paraId="11DF8FE9" w14:textId="77777777" w:rsidR="00C47C73" w:rsidRPr="00B87158" w:rsidRDefault="00C47C73" w:rsidP="00C47C73">
      <w:pPr>
        <w:numPr>
          <w:ilvl w:val="0"/>
          <w:numId w:val="12"/>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10 min: Q&amp;A</w:t>
      </w:r>
    </w:p>
    <w:p w14:paraId="48A0A9B2" w14:textId="77777777" w:rsidR="00C47C73" w:rsidRPr="00B87158" w:rsidRDefault="00C47C73" w:rsidP="00C47C73">
      <w:pPr>
        <w:numPr>
          <w:ilvl w:val="1"/>
          <w:numId w:val="12"/>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 xml:space="preserve">Slides 24-35: More than there will be time for, but reference material for what people are interested in during Q&amp;A, </w:t>
      </w:r>
      <w:proofErr w:type="gramStart"/>
      <w:r w:rsidRPr="00B87158">
        <w:rPr>
          <w:rFonts w:ascii="Times New Roman" w:eastAsia="Times New Roman" w:hAnsi="Times New Roman" w:cs="Times New Roman"/>
          <w:color w:val="242424"/>
          <w:lang w:val="en-US"/>
        </w:rPr>
        <w:t>Slide</w:t>
      </w:r>
      <w:proofErr w:type="gramEnd"/>
      <w:r w:rsidRPr="00B87158">
        <w:rPr>
          <w:rFonts w:ascii="Times New Roman" w:eastAsia="Times New Roman" w:hAnsi="Times New Roman" w:cs="Times New Roman"/>
          <w:color w:val="242424"/>
          <w:lang w:val="en-US"/>
        </w:rPr>
        <w:t xml:space="preserve"> 34 is the key one if not time for more.</w:t>
      </w:r>
    </w:p>
    <w:p w14:paraId="569AF983" w14:textId="77777777" w:rsidR="00C47C73" w:rsidRPr="00B87158" w:rsidRDefault="00C47C73" w:rsidP="00C47C73">
      <w:pPr>
        <w:numPr>
          <w:ilvl w:val="0"/>
          <w:numId w:val="12"/>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10 min: Evaluation</w:t>
      </w:r>
    </w:p>
    <w:p w14:paraId="12630D5B" w14:textId="77777777" w:rsidR="00C47C73" w:rsidRPr="00B87158" w:rsidRDefault="00C47C73" w:rsidP="00C47C73">
      <w:pPr>
        <w:numPr>
          <w:ilvl w:val="1"/>
          <w:numId w:val="12"/>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 36: This is the “consent” process for the analysis we want to do with artifacts from the workshop. It’s not technically research and is separate from the Evaluation IRB through SERC. This language should be sufficient in explaining what we are doing, but people can contact Hannah with questions.</w:t>
      </w:r>
    </w:p>
    <w:p w14:paraId="7D040BB6" w14:textId="5191F043" w:rsidR="00C47C73" w:rsidRPr="00B87158" w:rsidRDefault="00C47C73" w:rsidP="00C47C73">
      <w:pPr>
        <w:numPr>
          <w:ilvl w:val="1"/>
          <w:numId w:val="12"/>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Slide 37: Evaluation link and QR code will be unique to each workshop and will need to be added. </w:t>
      </w:r>
    </w:p>
    <w:p w14:paraId="1F42330A" w14:textId="77777777" w:rsidR="00C47C73" w:rsidRPr="00B87158" w:rsidRDefault="00C47C73" w:rsidP="00C47C73">
      <w:pPr>
        <w:numPr>
          <w:ilvl w:val="1"/>
          <w:numId w:val="12"/>
        </w:numPr>
        <w:shd w:val="clear" w:color="auto" w:fill="FFFFFF"/>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The “</w:t>
      </w:r>
      <w:proofErr w:type="spellStart"/>
      <w:r w:rsidRPr="00B87158">
        <w:rPr>
          <w:rFonts w:ascii="Times New Roman" w:eastAsia="Times New Roman" w:hAnsi="Times New Roman" w:cs="Times New Roman"/>
          <w:color w:val="242424"/>
          <w:lang w:val="en-US"/>
        </w:rPr>
        <w:t>Opt</w:t>
      </w:r>
      <w:proofErr w:type="spellEnd"/>
      <w:r w:rsidRPr="00B87158">
        <w:rPr>
          <w:rFonts w:ascii="Times New Roman" w:eastAsia="Times New Roman" w:hAnsi="Times New Roman" w:cs="Times New Roman"/>
          <w:color w:val="242424"/>
          <w:lang w:val="en-US"/>
        </w:rPr>
        <w:t xml:space="preserve"> Out” form for the study will not change and is on the same page as the workshop eval so people don’t have to identify themselves by grabbing the QR code on a separate slide. </w:t>
      </w:r>
    </w:p>
    <w:p w14:paraId="5EDE35B6" w14:textId="77777777" w:rsidR="00C47C73" w:rsidRPr="00B87158" w:rsidRDefault="00C47C73" w:rsidP="00C47C73">
      <w:pPr>
        <w:numPr>
          <w:ilvl w:val="2"/>
          <w:numId w:val="12"/>
        </w:numPr>
        <w:shd w:val="clear" w:color="auto" w:fill="FFFFFF"/>
        <w:rPr>
          <w:rFonts w:ascii="Times New Roman" w:eastAsia="Times New Roman" w:hAnsi="Times New Roman" w:cs="Times New Roman"/>
          <w:color w:val="242424"/>
          <w:lang w:val="en-US"/>
        </w:rPr>
      </w:pPr>
      <w:proofErr w:type="spellStart"/>
      <w:r w:rsidRPr="00B87158">
        <w:rPr>
          <w:rFonts w:ascii="Times New Roman" w:eastAsia="Times New Roman" w:hAnsi="Times New Roman" w:cs="Times New Roman"/>
          <w:color w:val="242424"/>
          <w:lang w:val="en-US"/>
        </w:rPr>
        <w:t>Opt</w:t>
      </w:r>
      <w:proofErr w:type="spellEnd"/>
      <w:r w:rsidRPr="00B87158">
        <w:rPr>
          <w:rFonts w:ascii="Times New Roman" w:eastAsia="Times New Roman" w:hAnsi="Times New Roman" w:cs="Times New Roman"/>
          <w:color w:val="242424"/>
          <w:lang w:val="en-US"/>
        </w:rPr>
        <w:t xml:space="preserve"> out language on the survey reads: We respect your agency in determining what happens to your ideas. While generated </w:t>
      </w:r>
      <w:proofErr w:type="gramStart"/>
      <w:r w:rsidRPr="00B87158">
        <w:rPr>
          <w:rFonts w:ascii="Times New Roman" w:eastAsia="Times New Roman" w:hAnsi="Times New Roman" w:cs="Times New Roman"/>
          <w:color w:val="242424"/>
          <w:lang w:val="en-US"/>
        </w:rPr>
        <w:t>in the course of</w:t>
      </w:r>
      <w:proofErr w:type="gramEnd"/>
      <w:r w:rsidRPr="00B87158">
        <w:rPr>
          <w:rFonts w:ascii="Times New Roman" w:eastAsia="Times New Roman" w:hAnsi="Times New Roman" w:cs="Times New Roman"/>
          <w:color w:val="242424"/>
          <w:lang w:val="en-US"/>
        </w:rPr>
        <w:t xml:space="preserve"> collaborative activities during the workshop, we understand that you might have reasons that you don't want us to share your ideas more broadly. </w:t>
      </w:r>
    </w:p>
    <w:p w14:paraId="26832890" w14:textId="77777777" w:rsidR="00C47C73" w:rsidRPr="00B87158" w:rsidRDefault="00C47C73" w:rsidP="00C47C73">
      <w:pPr>
        <w:shd w:val="clear" w:color="auto" w:fill="FFFFFF"/>
        <w:ind w:left="2160"/>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Any language you put on this form will be removed from the transcripts of notes from today's workshop prior to analysis.</w:t>
      </w:r>
    </w:p>
    <w:p w14:paraId="7CC09E9D" w14:textId="3ED257E8" w:rsidR="00C47C73" w:rsidRPr="00B87158" w:rsidRDefault="00C47C73" w:rsidP="00C47C73">
      <w:pPr>
        <w:shd w:val="clear" w:color="auto" w:fill="FFFFFF"/>
        <w:ind w:left="2160"/>
        <w:rPr>
          <w:rFonts w:ascii="Times New Roman" w:eastAsia="Times New Roman" w:hAnsi="Times New Roman" w:cs="Times New Roman"/>
          <w:color w:val="242424"/>
          <w:lang w:val="en-US"/>
        </w:rPr>
      </w:pPr>
      <w:r w:rsidRPr="00B87158">
        <w:rPr>
          <w:rFonts w:ascii="Times New Roman" w:eastAsia="Times New Roman" w:hAnsi="Times New Roman" w:cs="Times New Roman"/>
          <w:color w:val="242424"/>
          <w:lang w:val="en-US"/>
        </w:rPr>
        <w:t>To the best of your ability, please help us identify the idea(s) you would like removed from the project. For example: List item #4 on "Interdisciplinary" challenges gallery walk sheet starting with "Teaching in a disciplinary context..."</w:t>
      </w:r>
    </w:p>
    <w:p w14:paraId="5BC869ED" w14:textId="77777777" w:rsidR="00C47C73" w:rsidRPr="00B87158" w:rsidRDefault="00C47C73" w:rsidP="00C47C73">
      <w:pPr>
        <w:shd w:val="clear" w:color="auto" w:fill="FFFFFF"/>
        <w:rPr>
          <w:rFonts w:ascii="Times New Roman" w:eastAsia="Times New Roman" w:hAnsi="Times New Roman" w:cs="Times New Roman"/>
          <w:color w:val="242424"/>
        </w:rPr>
      </w:pPr>
    </w:p>
    <w:sectPr w:rsidR="00C47C73" w:rsidRPr="00B87158" w:rsidSect="003C2F88">
      <w:headerReference w:type="first" r:id="rId10"/>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05CCA0" w14:textId="77777777" w:rsidR="006C1695" w:rsidRDefault="006C1695">
      <w:pPr>
        <w:spacing w:line="240" w:lineRule="auto"/>
      </w:pPr>
      <w:r>
        <w:separator/>
      </w:r>
    </w:p>
  </w:endnote>
  <w:endnote w:type="continuationSeparator" w:id="0">
    <w:p w14:paraId="4267726F" w14:textId="77777777" w:rsidR="006C1695" w:rsidRDefault="006C169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512F29" w14:textId="77777777" w:rsidR="006C1695" w:rsidRDefault="006C1695">
      <w:pPr>
        <w:spacing w:line="240" w:lineRule="auto"/>
      </w:pPr>
      <w:r>
        <w:separator/>
      </w:r>
    </w:p>
  </w:footnote>
  <w:footnote w:type="continuationSeparator" w:id="0">
    <w:p w14:paraId="0670313D" w14:textId="77777777" w:rsidR="006C1695" w:rsidRDefault="006C169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5244E6" w14:textId="0B54F62C" w:rsidR="003C2F88" w:rsidRPr="00B87158" w:rsidRDefault="003C2F88" w:rsidP="00B87158">
    <w:pPr>
      <w:pStyle w:val="Heading1"/>
      <w:rPr>
        <w:i/>
        <w:iCs/>
        <w:highlight w:val="white"/>
      </w:rPr>
    </w:pPr>
    <w:r w:rsidRPr="00B87158">
      <w:rPr>
        <w:highlight w:val="white"/>
      </w:rPr>
      <w:t xml:space="preserve">Workshop Agenda and Facilitation Notes for </w:t>
    </w:r>
    <w:r w:rsidRPr="00B87158">
      <w:rPr>
        <w:i/>
        <w:iCs/>
        <w:highlight w:val="white"/>
      </w:rPr>
      <w:t>Improving Food-Energy-Water-Nexus-based Education: Defining new research directions from problems of practice</w:t>
    </w:r>
  </w:p>
  <w:p w14:paraId="5C386E58" w14:textId="4A6EF5BD" w:rsidR="003C2F88" w:rsidRPr="003C2F88" w:rsidRDefault="003C2F88" w:rsidP="003C2F88">
    <w:pPr>
      <w:rPr>
        <w:rFonts w:ascii="Times New Roman" w:eastAsia="Times New Roman" w:hAnsi="Times New Roman" w:cs="Times New Roman"/>
        <w:bCs/>
        <w:i/>
        <w:iCs/>
        <w:color w:val="333333"/>
        <w:sz w:val="20"/>
        <w:szCs w:val="20"/>
        <w:highlight w:val="white"/>
      </w:rPr>
    </w:pPr>
    <w:r w:rsidRPr="003C2F88">
      <w:rPr>
        <w:rFonts w:ascii="Times New Roman" w:eastAsia="Times New Roman" w:hAnsi="Times New Roman" w:cs="Times New Roman"/>
        <w:bCs/>
        <w:i/>
        <w:iCs/>
        <w:color w:val="333333"/>
        <w:sz w:val="20"/>
        <w:szCs w:val="20"/>
        <w:highlight w:val="white"/>
      </w:rPr>
      <w:t xml:space="preserve">Authored by Hannah H. Scherer (lead), Chelsie Romulo, Nicole </w:t>
    </w:r>
    <w:proofErr w:type="spellStart"/>
    <w:r w:rsidRPr="003C2F88">
      <w:rPr>
        <w:rFonts w:ascii="Times New Roman" w:eastAsia="Times New Roman" w:hAnsi="Times New Roman" w:cs="Times New Roman"/>
        <w:bCs/>
        <w:i/>
        <w:iCs/>
        <w:color w:val="333333"/>
        <w:sz w:val="20"/>
        <w:szCs w:val="20"/>
        <w:highlight w:val="white"/>
      </w:rPr>
      <w:t>Sintov</w:t>
    </w:r>
    <w:proofErr w:type="spellEnd"/>
    <w:r w:rsidRPr="003C2F88">
      <w:rPr>
        <w:rFonts w:ascii="Times New Roman" w:eastAsia="Times New Roman" w:hAnsi="Times New Roman" w:cs="Times New Roman"/>
        <w:bCs/>
        <w:i/>
        <w:iCs/>
        <w:color w:val="333333"/>
        <w:sz w:val="20"/>
        <w:szCs w:val="20"/>
        <w:highlight w:val="white"/>
      </w:rPr>
      <w:t xml:space="preserve">, Doug Lombardi, Anil Kumar Chaudhary, and </w:t>
    </w:r>
    <w:proofErr w:type="gramStart"/>
    <w:r w:rsidRPr="003C2F88">
      <w:rPr>
        <w:rFonts w:ascii="Times New Roman" w:eastAsia="Times New Roman" w:hAnsi="Times New Roman" w:cs="Times New Roman"/>
        <w:bCs/>
        <w:i/>
        <w:iCs/>
        <w:color w:val="333333"/>
        <w:sz w:val="20"/>
        <w:szCs w:val="20"/>
        <w:highlight w:val="white"/>
      </w:rPr>
      <w:t>Hui-Hui Wang</w:t>
    </w:r>
    <w:proofErr w:type="gram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A3794"/>
    <w:multiLevelType w:val="multilevel"/>
    <w:tmpl w:val="C43CB8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FC2B1C"/>
    <w:multiLevelType w:val="multilevel"/>
    <w:tmpl w:val="1F8C8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A656D0"/>
    <w:multiLevelType w:val="multilevel"/>
    <w:tmpl w:val="5238A2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2D520B9"/>
    <w:multiLevelType w:val="multilevel"/>
    <w:tmpl w:val="412E17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301913"/>
    <w:multiLevelType w:val="multilevel"/>
    <w:tmpl w:val="3C5882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4975D2"/>
    <w:multiLevelType w:val="multilevel"/>
    <w:tmpl w:val="B4049F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4F63A5A"/>
    <w:multiLevelType w:val="multilevel"/>
    <w:tmpl w:val="B58EAC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E635247"/>
    <w:multiLevelType w:val="multilevel"/>
    <w:tmpl w:val="433EFC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C6116C4"/>
    <w:multiLevelType w:val="multilevel"/>
    <w:tmpl w:val="188275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6ED353B"/>
    <w:multiLevelType w:val="multilevel"/>
    <w:tmpl w:val="892618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49C669FE"/>
    <w:multiLevelType w:val="multilevel"/>
    <w:tmpl w:val="F74EFE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9D55E02"/>
    <w:multiLevelType w:val="multilevel"/>
    <w:tmpl w:val="58FAE1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73BB0F62"/>
    <w:multiLevelType w:val="multilevel"/>
    <w:tmpl w:val="8D4C24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59468153">
    <w:abstractNumId w:val="2"/>
  </w:num>
  <w:num w:numId="2" w16cid:durableId="1717317047">
    <w:abstractNumId w:val="11"/>
  </w:num>
  <w:num w:numId="3" w16cid:durableId="1739280647">
    <w:abstractNumId w:val="9"/>
  </w:num>
  <w:num w:numId="4" w16cid:durableId="1384062384">
    <w:abstractNumId w:val="12"/>
  </w:num>
  <w:num w:numId="5" w16cid:durableId="1803184363">
    <w:abstractNumId w:val="5"/>
  </w:num>
  <w:num w:numId="6" w16cid:durableId="135997286">
    <w:abstractNumId w:val="4"/>
  </w:num>
  <w:num w:numId="7" w16cid:durableId="531000120">
    <w:abstractNumId w:val="7"/>
  </w:num>
  <w:num w:numId="8" w16cid:durableId="1265840399">
    <w:abstractNumId w:val="0"/>
  </w:num>
  <w:num w:numId="9" w16cid:durableId="1371998813">
    <w:abstractNumId w:val="10"/>
  </w:num>
  <w:num w:numId="10" w16cid:durableId="1085423923">
    <w:abstractNumId w:val="8"/>
  </w:num>
  <w:num w:numId="11" w16cid:durableId="1548181858">
    <w:abstractNumId w:val="3"/>
  </w:num>
  <w:num w:numId="12" w16cid:durableId="1527212325">
    <w:abstractNumId w:val="6"/>
  </w:num>
  <w:num w:numId="13" w16cid:durableId="239600379">
    <w:abstractNumId w:val="1"/>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007F"/>
    <w:rsid w:val="000B41DD"/>
    <w:rsid w:val="003C2F88"/>
    <w:rsid w:val="00412BF9"/>
    <w:rsid w:val="00691423"/>
    <w:rsid w:val="006C1695"/>
    <w:rsid w:val="00B87158"/>
    <w:rsid w:val="00C47C73"/>
    <w:rsid w:val="00EF00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DBC7D75"/>
  <w15:docId w15:val="{66D82147-DDBD-7342-84FE-6A1D7EE14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B87158"/>
    <w:pPr>
      <w:outlineLvl w:val="0"/>
    </w:pPr>
    <w:rPr>
      <w:rFonts w:ascii="Times New Roman" w:eastAsia="Times New Roman" w:hAnsi="Times New Roman" w:cs="Times New Roman"/>
      <w:b/>
      <w:color w:val="333333"/>
      <w:sz w:val="24"/>
      <w:szCs w:val="24"/>
    </w:rPr>
  </w:style>
  <w:style w:type="paragraph" w:styleId="Heading2">
    <w:name w:val="heading 2"/>
    <w:basedOn w:val="Normal"/>
    <w:next w:val="Normal"/>
    <w:uiPriority w:val="9"/>
    <w:unhideWhenUsed/>
    <w:qFormat/>
    <w:rsid w:val="00B87158"/>
    <w:pPr>
      <w:spacing w:line="240" w:lineRule="auto"/>
      <w:outlineLvl w:val="1"/>
    </w:pPr>
    <w:rPr>
      <w:rFonts w:ascii="Times New Roman" w:eastAsia="Times New Roman" w:hAnsi="Times New Roman" w:cs="Times New Roman"/>
      <w:b/>
      <w:bCs/>
      <w:color w:val="333333"/>
      <w:u w:val="single"/>
      <w:shd w:val="clear" w:color="auto" w:fill="FFFFFF"/>
      <w:lang w:val="en-US"/>
    </w:rPr>
  </w:style>
  <w:style w:type="paragraph" w:styleId="Heading3">
    <w:name w:val="heading 3"/>
    <w:basedOn w:val="Normal"/>
    <w:next w:val="Normal"/>
    <w:uiPriority w:val="9"/>
    <w:unhideWhenUsed/>
    <w:qFormat/>
    <w:rsid w:val="00B87158"/>
    <w:pPr>
      <w:spacing w:line="240" w:lineRule="auto"/>
      <w:outlineLvl w:val="2"/>
    </w:pPr>
    <w:rPr>
      <w:rFonts w:ascii="Times New Roman" w:eastAsia="Times New Roman" w:hAnsi="Times New Roman" w:cs="Times New Roman"/>
      <w:b/>
      <w:bCs/>
      <w:i/>
      <w:iCs/>
      <w:color w:val="333333"/>
      <w:shd w:val="clear" w:color="auto" w:fill="FFFFFF"/>
      <w:lang w:val="en-US"/>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NormalWeb">
    <w:name w:val="Normal (Web)"/>
    <w:basedOn w:val="Normal"/>
    <w:uiPriority w:val="99"/>
    <w:semiHidden/>
    <w:unhideWhenUsed/>
    <w:rsid w:val="003C2F88"/>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3C2F88"/>
    <w:pPr>
      <w:tabs>
        <w:tab w:val="center" w:pos="4680"/>
        <w:tab w:val="right" w:pos="9360"/>
      </w:tabs>
      <w:spacing w:line="240" w:lineRule="auto"/>
    </w:pPr>
  </w:style>
  <w:style w:type="character" w:customStyle="1" w:styleId="HeaderChar">
    <w:name w:val="Header Char"/>
    <w:basedOn w:val="DefaultParagraphFont"/>
    <w:link w:val="Header"/>
    <w:uiPriority w:val="99"/>
    <w:rsid w:val="003C2F88"/>
  </w:style>
  <w:style w:type="paragraph" w:styleId="Footer">
    <w:name w:val="footer"/>
    <w:basedOn w:val="Normal"/>
    <w:link w:val="FooterChar"/>
    <w:uiPriority w:val="99"/>
    <w:unhideWhenUsed/>
    <w:rsid w:val="003C2F88"/>
    <w:pPr>
      <w:tabs>
        <w:tab w:val="center" w:pos="4680"/>
        <w:tab w:val="right" w:pos="9360"/>
      </w:tabs>
      <w:spacing w:line="240" w:lineRule="auto"/>
    </w:pPr>
  </w:style>
  <w:style w:type="character" w:customStyle="1" w:styleId="FooterChar">
    <w:name w:val="Footer Char"/>
    <w:basedOn w:val="DefaultParagraphFont"/>
    <w:link w:val="Footer"/>
    <w:uiPriority w:val="99"/>
    <w:rsid w:val="003C2F88"/>
  </w:style>
  <w:style w:type="character" w:styleId="Hyperlink">
    <w:name w:val="Hyperlink"/>
    <w:basedOn w:val="DefaultParagraphFont"/>
    <w:uiPriority w:val="99"/>
    <w:unhideWhenUsed/>
    <w:rsid w:val="00C47C73"/>
    <w:rPr>
      <w:color w:val="0000FF" w:themeColor="hyperlink"/>
      <w:u w:val="single"/>
    </w:rPr>
  </w:style>
  <w:style w:type="character" w:styleId="UnresolvedMention">
    <w:name w:val="Unresolved Mention"/>
    <w:basedOn w:val="DefaultParagraphFont"/>
    <w:uiPriority w:val="99"/>
    <w:semiHidden/>
    <w:unhideWhenUsed/>
    <w:rsid w:val="00C47C73"/>
    <w:rPr>
      <w:color w:val="605E5C"/>
      <w:shd w:val="clear" w:color="auto" w:fill="E1DFDD"/>
    </w:rPr>
  </w:style>
  <w:style w:type="character" w:styleId="FollowedHyperlink">
    <w:name w:val="FollowedHyperlink"/>
    <w:basedOn w:val="DefaultParagraphFont"/>
    <w:uiPriority w:val="99"/>
    <w:semiHidden/>
    <w:unhideWhenUsed/>
    <w:rsid w:val="00C47C7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stemteachingtools.org/brief/96" TargetMode="External"/><Relationship Id="rId3" Type="http://schemas.openxmlformats.org/officeDocument/2006/relationships/settings" Target="settings.xml"/><Relationship Id="rId7" Type="http://schemas.openxmlformats.org/officeDocument/2006/relationships/hyperlink" Target="https://serc.carleton.edu/nc-few/vision.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nature.com/articles/s41599-024-03332-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4</Pages>
  <Words>1500</Words>
  <Characters>8555</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Scherer, Hannah</cp:lastModifiedBy>
  <cp:revision>3</cp:revision>
  <dcterms:created xsi:type="dcterms:W3CDTF">2025-09-02T14:35:00Z</dcterms:created>
  <dcterms:modified xsi:type="dcterms:W3CDTF">2025-09-03T13:26:00Z</dcterms:modified>
</cp:coreProperties>
</file>