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00F69F" w14:textId="4BB6BD12" w:rsidR="00613CB3" w:rsidRDefault="00EB6689" w:rsidP="00C30BC4">
      <w:pPr>
        <w:pStyle w:val="Authors"/>
        <w:suppressLineNumbers/>
        <w:rPr>
          <w:rFonts w:eastAsiaTheme="majorEastAsia" w:cstheme="majorBidi"/>
          <w:spacing w:val="-10"/>
          <w:kern w:val="28"/>
          <w:sz w:val="28"/>
          <w:szCs w:val="56"/>
        </w:rPr>
      </w:pPr>
      <w:r w:rsidRPr="00613CB3">
        <w:rPr>
          <w:rFonts w:eastAsiaTheme="majorEastAsia" w:cstheme="majorBidi"/>
          <w:spacing w:val="-10"/>
          <w:kern w:val="28"/>
          <w:sz w:val="28"/>
          <w:szCs w:val="56"/>
        </w:rPr>
        <w:t xml:space="preserve">Controls </w:t>
      </w:r>
      <w:r w:rsidR="00613CB3" w:rsidRPr="00613CB3">
        <w:rPr>
          <w:rFonts w:eastAsiaTheme="majorEastAsia" w:cstheme="majorBidi"/>
          <w:spacing w:val="-10"/>
          <w:kern w:val="28"/>
          <w:sz w:val="28"/>
          <w:szCs w:val="56"/>
        </w:rPr>
        <w:t xml:space="preserve">on the </w:t>
      </w:r>
      <w:r>
        <w:rPr>
          <w:rFonts w:eastAsiaTheme="majorEastAsia" w:cstheme="majorBidi"/>
          <w:spacing w:val="-10"/>
          <w:kern w:val="28"/>
          <w:sz w:val="28"/>
          <w:szCs w:val="56"/>
        </w:rPr>
        <w:t xml:space="preserve">Leeside Angle of </w:t>
      </w:r>
      <w:r w:rsidR="00613CB3" w:rsidRPr="00613CB3">
        <w:rPr>
          <w:rFonts w:eastAsiaTheme="majorEastAsia" w:cstheme="majorBidi"/>
          <w:spacing w:val="-10"/>
          <w:kern w:val="28"/>
          <w:sz w:val="28"/>
          <w:szCs w:val="56"/>
        </w:rPr>
        <w:t xml:space="preserve">Dunes in Shallow </w:t>
      </w:r>
      <w:r w:rsidR="00D42516">
        <w:rPr>
          <w:rFonts w:eastAsiaTheme="majorEastAsia" w:cstheme="majorBidi"/>
          <w:spacing w:val="-10"/>
          <w:kern w:val="28"/>
          <w:sz w:val="28"/>
          <w:szCs w:val="56"/>
        </w:rPr>
        <w:t xml:space="preserve">Unidirectional </w:t>
      </w:r>
      <w:r w:rsidR="00613CB3" w:rsidRPr="00613CB3">
        <w:rPr>
          <w:rFonts w:eastAsiaTheme="majorEastAsia" w:cstheme="majorBidi"/>
          <w:spacing w:val="-10"/>
          <w:kern w:val="28"/>
          <w:sz w:val="28"/>
          <w:szCs w:val="56"/>
        </w:rPr>
        <w:t>Flows</w:t>
      </w:r>
      <w:r w:rsidR="00613CB3" w:rsidRPr="00613CB3" w:rsidDel="00613CB3">
        <w:rPr>
          <w:rFonts w:eastAsiaTheme="majorEastAsia" w:cstheme="majorBidi"/>
          <w:spacing w:val="-10"/>
          <w:kern w:val="28"/>
          <w:sz w:val="28"/>
          <w:szCs w:val="56"/>
        </w:rPr>
        <w:t xml:space="preserve"> </w:t>
      </w:r>
    </w:p>
    <w:p w14:paraId="32E6B0CF" w14:textId="0A11377B" w:rsidR="00C94AA5" w:rsidRPr="00C94AA5" w:rsidRDefault="00901CBA" w:rsidP="00C30BC4">
      <w:pPr>
        <w:pStyle w:val="Authors"/>
        <w:suppressLineNumbers/>
      </w:pPr>
      <w:r>
        <w:t>J</w:t>
      </w:r>
      <w:r w:rsidR="00A25D6B">
        <w:t>ulia</w:t>
      </w:r>
      <w:r w:rsidR="00C94AA5">
        <w:t xml:space="preserve"> </w:t>
      </w:r>
      <w:r>
        <w:t>Cisneros</w:t>
      </w:r>
      <w:r w:rsidR="00545B6C" w:rsidRPr="00545B6C">
        <w:rPr>
          <w:vertAlign w:val="superscript"/>
        </w:rPr>
        <w:t>1</w:t>
      </w:r>
      <w:r w:rsidR="007516FC">
        <w:rPr>
          <w:vertAlign w:val="superscript"/>
        </w:rPr>
        <w:t>,2</w:t>
      </w:r>
      <w:r>
        <w:t xml:space="preserve"> and</w:t>
      </w:r>
      <w:r w:rsidR="00C94AA5">
        <w:t xml:space="preserve"> </w:t>
      </w:r>
      <w:r>
        <w:t>J</w:t>
      </w:r>
      <w:r w:rsidR="00A25D6B">
        <w:t>im</w:t>
      </w:r>
      <w:r w:rsidR="00C94AA5">
        <w:t xml:space="preserve"> </w:t>
      </w:r>
      <w:r>
        <w:t>Best</w:t>
      </w:r>
      <w:r w:rsidR="00875E53">
        <w:rPr>
          <w:vertAlign w:val="superscript"/>
        </w:rPr>
        <w:t>2</w:t>
      </w:r>
      <w:r w:rsidR="008F45EE">
        <w:rPr>
          <w:vertAlign w:val="superscript"/>
        </w:rPr>
        <w:t>,</w:t>
      </w:r>
      <w:r w:rsidR="007516FC">
        <w:rPr>
          <w:vertAlign w:val="superscript"/>
        </w:rPr>
        <w:t>3</w:t>
      </w:r>
    </w:p>
    <w:p w14:paraId="3C33A3E3" w14:textId="1E5A4CAA" w:rsidR="0016416A" w:rsidRDefault="00875E53" w:rsidP="00875E53">
      <w:pPr>
        <w:pStyle w:val="Affiliation"/>
        <w:suppressLineNumbers/>
      </w:pPr>
      <w:r>
        <w:rPr>
          <w:vertAlign w:val="superscript"/>
        </w:rPr>
        <w:t>1</w:t>
      </w:r>
      <w:r w:rsidR="0016416A" w:rsidRPr="0016416A">
        <w:t>Department of Geosciences, Virginia Tech, Blacksburg, Virginia, USA</w:t>
      </w:r>
    </w:p>
    <w:p w14:paraId="6B19EC88" w14:textId="520D400E" w:rsidR="00EF06D0" w:rsidRDefault="00875E53" w:rsidP="00C30BC4">
      <w:pPr>
        <w:pStyle w:val="Affiliation"/>
        <w:suppressLineNumbers/>
      </w:pPr>
      <w:r>
        <w:rPr>
          <w:vertAlign w:val="superscript"/>
        </w:rPr>
        <w:t>2</w:t>
      </w:r>
      <w:r w:rsidR="00EF06D0">
        <w:t xml:space="preserve">Department of </w:t>
      </w:r>
      <w:r w:rsidR="0019085A">
        <w:t>Earth Science and Environmental Change</w:t>
      </w:r>
      <w:r w:rsidR="00EF06D0">
        <w:t>, University of Illinois at Urbana Champaign</w:t>
      </w:r>
      <w:r w:rsidR="00BF218E" w:rsidRPr="00BF218E">
        <w:t>, Urbana, I</w:t>
      </w:r>
      <w:r w:rsidR="00F84631">
        <w:t>llinois</w:t>
      </w:r>
      <w:r w:rsidR="00BF218E" w:rsidRPr="00BF218E">
        <w:t>, USA</w:t>
      </w:r>
    </w:p>
    <w:p w14:paraId="622D11BB" w14:textId="00F2344D" w:rsidR="00EF06D0" w:rsidRDefault="007516FC" w:rsidP="00C30BC4">
      <w:pPr>
        <w:pStyle w:val="Affiliation"/>
        <w:suppressLineNumbers/>
      </w:pPr>
      <w:r>
        <w:rPr>
          <w:vertAlign w:val="superscript"/>
        </w:rPr>
        <w:t>3</w:t>
      </w:r>
      <w:r w:rsidR="00EF06D0">
        <w:t xml:space="preserve">Departments of Geography and GIS and Mechanical Science and Engineering, and Ven </w:t>
      </w:r>
      <w:r w:rsidR="00CF5864">
        <w:t>T</w:t>
      </w:r>
      <w:r w:rsidR="00EF06D0">
        <w:t>e Chow Hydrosystems Laboratory, University of Illinois at Urbana Champaign</w:t>
      </w:r>
      <w:r w:rsidR="00BF218E" w:rsidRPr="00BF218E">
        <w:t>, Urbana, I</w:t>
      </w:r>
      <w:r w:rsidR="00F84631">
        <w:t>llinois</w:t>
      </w:r>
      <w:r w:rsidR="00BF218E" w:rsidRPr="00BF218E">
        <w:t>, USA</w:t>
      </w:r>
    </w:p>
    <w:p w14:paraId="5614852F" w14:textId="61C1D349" w:rsidR="00DE3F91" w:rsidRDefault="008A6077" w:rsidP="00C30BC4">
      <w:pPr>
        <w:pStyle w:val="Affiliation"/>
        <w:suppressLineNumbers/>
      </w:pPr>
      <w:r>
        <w:t>Correspond</w:t>
      </w:r>
      <w:r w:rsidR="00DE3F91">
        <w:t>ing</w:t>
      </w:r>
      <w:r>
        <w:t xml:space="preserve"> </w:t>
      </w:r>
      <w:r w:rsidR="006F662E">
        <w:t>author:</w:t>
      </w:r>
      <w:r>
        <w:t xml:space="preserve"> </w:t>
      </w:r>
      <w:r w:rsidR="00901CBA">
        <w:t>Julia Cisneros</w:t>
      </w:r>
      <w:r w:rsidR="00DE3F91">
        <w:t xml:space="preserve"> (</w:t>
      </w:r>
      <w:r w:rsidR="007516FC">
        <w:t>cisneros@vt.edu</w:t>
      </w:r>
      <w:r w:rsidR="00901CBA" w:rsidRPr="004B2323">
        <w:t>)</w:t>
      </w:r>
      <w:r w:rsidR="00DE3F91">
        <w:t xml:space="preserve"> </w:t>
      </w:r>
    </w:p>
    <w:p w14:paraId="52EAA876" w14:textId="0F4D9CB3" w:rsidR="00C94AA5" w:rsidRDefault="00C94AA5" w:rsidP="00C30BC4">
      <w:pPr>
        <w:pStyle w:val="Heading-Main"/>
        <w:keepNext w:val="0"/>
        <w:suppressLineNumbers/>
      </w:pPr>
      <w:r>
        <w:t>Key Points:</w:t>
      </w:r>
    </w:p>
    <w:p w14:paraId="02BB4FFB" w14:textId="0149641E" w:rsidR="00C94AA5" w:rsidRDefault="00FD670B" w:rsidP="00C30BC4">
      <w:pPr>
        <w:pStyle w:val="KeyPoints"/>
        <w:numPr>
          <w:ilvl w:val="0"/>
          <w:numId w:val="9"/>
        </w:numPr>
        <w:suppressLineNumbers/>
      </w:pPr>
      <w:r>
        <w:t>Low</w:t>
      </w:r>
      <w:r w:rsidR="00C115B1">
        <w:t xml:space="preserve">, </w:t>
      </w:r>
      <w:r w:rsidR="00AC21DE">
        <w:t>intermediate,</w:t>
      </w:r>
      <w:r w:rsidR="002A428C">
        <w:t xml:space="preserve"> </w:t>
      </w:r>
      <w:r w:rsidR="00C115B1">
        <w:t xml:space="preserve">and high </w:t>
      </w:r>
      <w:r w:rsidR="00613CB3">
        <w:t xml:space="preserve">angle dunes form in shallow </w:t>
      </w:r>
      <w:r w:rsidR="008F45EE">
        <w:t>labo</w:t>
      </w:r>
      <w:r w:rsidR="00344BA9">
        <w:t>r</w:t>
      </w:r>
      <w:r w:rsidR="008F45EE">
        <w:t xml:space="preserve">atory </w:t>
      </w:r>
      <w:r w:rsidR="00613CB3">
        <w:t>flows.</w:t>
      </w:r>
    </w:p>
    <w:p w14:paraId="405A84B1" w14:textId="63FCDF20" w:rsidR="00C94AA5" w:rsidRDefault="00613CB3" w:rsidP="00C30BC4">
      <w:pPr>
        <w:pStyle w:val="KeyPoints"/>
        <w:numPr>
          <w:ilvl w:val="0"/>
          <w:numId w:val="9"/>
        </w:numPr>
        <w:suppressLineNumbers/>
      </w:pPr>
      <w:r>
        <w:t xml:space="preserve">Sediment suspension and bedform superimposition are the key mechanisms controlling </w:t>
      </w:r>
      <w:r w:rsidR="008F45EE">
        <w:t xml:space="preserve">the formation of </w:t>
      </w:r>
      <w:r>
        <w:t>low</w:t>
      </w:r>
      <w:r w:rsidR="008F45EE">
        <w:t>-</w:t>
      </w:r>
      <w:r>
        <w:t>angle dune</w:t>
      </w:r>
      <w:r w:rsidR="008F45EE">
        <w:t>s</w:t>
      </w:r>
      <w:r>
        <w:t>.</w:t>
      </w:r>
    </w:p>
    <w:p w14:paraId="6A9C6262" w14:textId="5BA4AB01" w:rsidR="00C94AA5" w:rsidRDefault="00613CB3" w:rsidP="00C30BC4">
      <w:pPr>
        <w:pStyle w:val="KeyPoints"/>
        <w:numPr>
          <w:ilvl w:val="0"/>
          <w:numId w:val="9"/>
        </w:numPr>
        <w:suppressLineNumbers/>
      </w:pPr>
      <w:r>
        <w:t xml:space="preserve">Liquified </w:t>
      </w:r>
      <w:r w:rsidR="00AF67A7">
        <w:t xml:space="preserve">leeside </w:t>
      </w:r>
      <w:r>
        <w:t>avalanches do not play a role in</w:t>
      </w:r>
      <w:r w:rsidR="00FD670B">
        <w:t xml:space="preserve"> the</w:t>
      </w:r>
      <w:r>
        <w:t xml:space="preserve"> </w:t>
      </w:r>
      <w:r w:rsidR="00FD670B">
        <w:t>formation</w:t>
      </w:r>
      <w:r w:rsidR="00FD670B" w:rsidDel="00FD670B">
        <w:t xml:space="preserve"> </w:t>
      </w:r>
      <w:r w:rsidR="00FD670B">
        <w:t>of low-</w:t>
      </w:r>
      <w:r>
        <w:t>angle dune</w:t>
      </w:r>
      <w:r w:rsidR="00FD670B">
        <w:t>s</w:t>
      </w:r>
      <w:r w:rsidR="00975D9D">
        <w:t>.</w:t>
      </w:r>
    </w:p>
    <w:p w14:paraId="5C03B4CB" w14:textId="77777777" w:rsidR="00B719C8" w:rsidRDefault="00B719C8" w:rsidP="00C30BC4">
      <w:pPr>
        <w:suppressLineNumbers/>
        <w:rPr>
          <w:color w:val="00B0F0"/>
        </w:rPr>
      </w:pPr>
      <w:r>
        <w:br w:type="page"/>
      </w:r>
    </w:p>
    <w:p w14:paraId="2659CCE1" w14:textId="77777777" w:rsidR="002F3B11" w:rsidRDefault="008A6077" w:rsidP="00F53A65">
      <w:pPr>
        <w:pStyle w:val="Heading-Main"/>
        <w:keepNext w:val="0"/>
      </w:pPr>
      <w:r w:rsidRPr="00987EE5">
        <w:lastRenderedPageBreak/>
        <w:t>Abstract</w:t>
      </w:r>
    </w:p>
    <w:p w14:paraId="126AF12A" w14:textId="2AE4CB35" w:rsidR="00132F24" w:rsidRDefault="00132F24" w:rsidP="00F53A65">
      <w:pPr>
        <w:pStyle w:val="Abstract"/>
        <w:rPr>
          <w:rFonts w:eastAsia="Calibri"/>
        </w:rPr>
      </w:pPr>
      <w:r w:rsidRPr="00132F24">
        <w:rPr>
          <w:rFonts w:eastAsia="Calibri"/>
        </w:rPr>
        <w:t xml:space="preserve">Dunes are ubiquitous features </w:t>
      </w:r>
      <w:r w:rsidR="00623EF6">
        <w:rPr>
          <w:rFonts w:eastAsia="Calibri"/>
        </w:rPr>
        <w:t>in</w:t>
      </w:r>
      <w:r w:rsidR="00623EF6" w:rsidRPr="00132F24">
        <w:rPr>
          <w:rFonts w:eastAsia="Calibri"/>
        </w:rPr>
        <w:t xml:space="preserve"> </w:t>
      </w:r>
      <w:r w:rsidRPr="00132F24">
        <w:rPr>
          <w:rFonts w:eastAsia="Calibri"/>
        </w:rPr>
        <w:t xml:space="preserve">alluvial channels, serve as major agents of sediment transport and contribute significantly to flow resistance. Research in the past decade has illustrated the complexity of dune geometry and widespread occurrence of dunes that have a low leeside angle. However, debate exists concerning the occurrence of such dunes and their formative processes. This paper seeks to further our understanding of low-angle dunes by utilizing data from a robust set of shallow flow laboratory experiments detailing equilibrium bedform morphology across a range of sediment transport conditions. Analysis of bedform morphology demonstrates that dunes with low-angle leesides are generated in shallow laboratory flows, and hence are not restricted to deep rivers. Of the possible processes that have been proposed to explain the formation of low-angle dunes, this finding unequivocally shows that liquefied leeside avalanches, </w:t>
      </w:r>
      <w:r w:rsidR="00A51F09" w:rsidRPr="00132F24">
        <w:rPr>
          <w:rFonts w:eastAsia="Calibri"/>
        </w:rPr>
        <w:t>which</w:t>
      </w:r>
      <w:r w:rsidRPr="00132F24">
        <w:rPr>
          <w:rFonts w:eastAsia="Calibri"/>
        </w:rPr>
        <w:t xml:space="preserve"> rely on deep flows for their generation, are not a controlling mechanism. In addition, dunes formed under suspension-dominated conditions possess lower leeside angles compared to those formed in bedload-dominated conditions. However, where bedload transport dominates and sediment suspension is likely of lesser importance, low-angle dunes are still present, and preliminary analysis shows that bedform superimposition can result in lowering of the dune leeside angle</w:t>
      </w:r>
      <w:r w:rsidR="00A51F09" w:rsidRPr="00132F24">
        <w:rPr>
          <w:rFonts w:eastAsia="Calibri"/>
        </w:rPr>
        <w:t xml:space="preserve">. </w:t>
      </w:r>
      <w:r w:rsidR="00623EF6">
        <w:rPr>
          <w:rFonts w:eastAsia="Calibri"/>
        </w:rPr>
        <w:t>Low</w:t>
      </w:r>
      <w:r w:rsidR="00C80A2A">
        <w:rPr>
          <w:rFonts w:eastAsia="Calibri"/>
        </w:rPr>
        <w:t xml:space="preserve"> and intermediate</w:t>
      </w:r>
      <w:r w:rsidR="004948BC">
        <w:rPr>
          <w:rFonts w:eastAsia="Calibri"/>
        </w:rPr>
        <w:t xml:space="preserve"> </w:t>
      </w:r>
      <w:r w:rsidR="00623EF6">
        <w:rPr>
          <w:rFonts w:eastAsia="Calibri"/>
        </w:rPr>
        <w:t xml:space="preserve">angle </w:t>
      </w:r>
      <w:r w:rsidR="009F27F6">
        <w:rPr>
          <w:rFonts w:eastAsia="Calibri"/>
        </w:rPr>
        <w:t xml:space="preserve">dunes </w:t>
      </w:r>
      <w:r w:rsidR="009F27F6" w:rsidRPr="00132F24">
        <w:rPr>
          <w:rFonts w:eastAsia="Calibri"/>
        </w:rPr>
        <w:t>formed</w:t>
      </w:r>
      <w:r w:rsidR="00623EF6">
        <w:rPr>
          <w:rFonts w:eastAsia="Calibri"/>
        </w:rPr>
        <w:t xml:space="preserve"> in these various conditions also </w:t>
      </w:r>
      <w:r w:rsidRPr="00132F24">
        <w:rPr>
          <w:rFonts w:eastAsia="Calibri"/>
        </w:rPr>
        <w:t>have a lower potential for large</w:t>
      </w:r>
      <w:r w:rsidR="009F27F6">
        <w:rPr>
          <w:rFonts w:eastAsia="Calibri"/>
        </w:rPr>
        <w:t>-</w:t>
      </w:r>
      <w:r w:rsidRPr="00132F24">
        <w:rPr>
          <w:rFonts w:eastAsia="Calibri"/>
        </w:rPr>
        <w:t xml:space="preserve">scale, permanent, leeside flow separation </w:t>
      </w:r>
      <w:r w:rsidR="00A27CFD">
        <w:rPr>
          <w:rFonts w:eastAsia="Calibri"/>
        </w:rPr>
        <w:t>compared to</w:t>
      </w:r>
      <w:r w:rsidR="00AF7E36">
        <w:rPr>
          <w:rFonts w:eastAsia="Calibri"/>
        </w:rPr>
        <w:t xml:space="preserve"> </w:t>
      </w:r>
      <w:r w:rsidR="00A27CFD">
        <w:rPr>
          <w:rFonts w:eastAsia="Calibri"/>
        </w:rPr>
        <w:t xml:space="preserve">angle-of-repose dunes, </w:t>
      </w:r>
      <w:r w:rsidRPr="00132F24">
        <w:rPr>
          <w:rFonts w:eastAsia="Calibri"/>
        </w:rPr>
        <w:t>confirming the need to account for these differences in predictions of flow resistance associated with dune</w:t>
      </w:r>
      <w:r w:rsidR="00176065">
        <w:rPr>
          <w:rFonts w:eastAsia="Calibri"/>
        </w:rPr>
        <w:t xml:space="preserve"> form roughness</w:t>
      </w:r>
      <w:r w:rsidRPr="00132F24">
        <w:rPr>
          <w:rFonts w:eastAsia="Calibri"/>
        </w:rPr>
        <w:t xml:space="preserve">. </w:t>
      </w:r>
    </w:p>
    <w:p w14:paraId="69A5DBFD" w14:textId="7F23907C" w:rsidR="00FC3EAC" w:rsidRPr="00FC3EAC" w:rsidRDefault="00FC3EAC" w:rsidP="00F53A65">
      <w:pPr>
        <w:pStyle w:val="Abstract"/>
        <w:rPr>
          <w:b/>
        </w:rPr>
      </w:pPr>
      <w:r w:rsidRPr="00FC3EAC">
        <w:rPr>
          <w:b/>
        </w:rPr>
        <w:t>Plain Language Summary</w:t>
      </w:r>
    </w:p>
    <w:p w14:paraId="5923894C" w14:textId="0780B837" w:rsidR="00BE1163" w:rsidRDefault="00132F24" w:rsidP="00F53A65">
      <w:pPr>
        <w:pStyle w:val="Abstract"/>
      </w:pPr>
      <w:r w:rsidRPr="00132F24">
        <w:t xml:space="preserve">Dunes that form on a riverbed have often been thought to possess </w:t>
      </w:r>
      <w:proofErr w:type="gramStart"/>
      <w:r w:rsidRPr="00132F24">
        <w:t>high-angle</w:t>
      </w:r>
      <w:proofErr w:type="gramEnd"/>
      <w:r w:rsidRPr="00132F24">
        <w:t xml:space="preserve"> sloping downstream faces. However, in deep rivers, it has been shown that dunes overwhelmingly have shallower sloping, low-angle, downstream faces – forming low-angle dunes. This finding has raised questions regarding the occurrence of low-angle dunes within different depth rivers and the processes controlling their formation. In this paper, we analyze data from </w:t>
      </w:r>
      <w:r w:rsidR="00176065">
        <w:t xml:space="preserve">shallow-depth </w:t>
      </w:r>
      <w:r w:rsidRPr="00132F24">
        <w:t xml:space="preserve">laboratory experiments that detail 3D maps of dunes </w:t>
      </w:r>
      <w:proofErr w:type="gramStart"/>
      <w:r w:rsidR="00176065">
        <w:t xml:space="preserve">in order </w:t>
      </w:r>
      <w:r w:rsidRPr="00132F24">
        <w:t>to</w:t>
      </w:r>
      <w:proofErr w:type="gramEnd"/>
      <w:r w:rsidRPr="00132F24">
        <w:t xml:space="preserve"> examine their shape and help understand </w:t>
      </w:r>
      <w:r w:rsidR="00176065">
        <w:t>the</w:t>
      </w:r>
      <w:r w:rsidR="00176065" w:rsidRPr="00132F24">
        <w:t xml:space="preserve"> </w:t>
      </w:r>
      <w:r w:rsidRPr="00132F24">
        <w:t xml:space="preserve">processes </w:t>
      </w:r>
      <w:r w:rsidR="00176065">
        <w:t xml:space="preserve">that </w:t>
      </w:r>
      <w:r w:rsidRPr="00132F24">
        <w:t xml:space="preserve">lead to their formation. We show that liquefied leeside avalanches are not a control because low-angle dunes </w:t>
      </w:r>
      <w:r w:rsidR="00176065">
        <w:t xml:space="preserve">can form </w:t>
      </w:r>
      <w:r w:rsidRPr="00132F24">
        <w:t xml:space="preserve">in shallow flows where such avalanches cannot </w:t>
      </w:r>
      <w:r w:rsidR="00176065">
        <w:t>be generated</w:t>
      </w:r>
      <w:r w:rsidRPr="00132F24">
        <w:t>. Instead, we find low</w:t>
      </w:r>
      <w:r w:rsidR="00AF7E36">
        <w:t xml:space="preserve"> and intermediate </w:t>
      </w:r>
      <w:r w:rsidRPr="00132F24">
        <w:t xml:space="preserve">angle dunes </w:t>
      </w:r>
      <w:r w:rsidR="008E114E">
        <w:t xml:space="preserve">are common </w:t>
      </w:r>
      <w:r w:rsidRPr="00132F24">
        <w:t>when sediment transport is dominated by particles in suspension</w:t>
      </w:r>
      <w:r w:rsidR="00011E99">
        <w:t xml:space="preserve"> </w:t>
      </w:r>
      <w:r w:rsidR="008E114E">
        <w:t xml:space="preserve">rather </w:t>
      </w:r>
      <w:r w:rsidR="00011E99">
        <w:t>than in bedload transport</w:t>
      </w:r>
      <w:r w:rsidRPr="00132F24">
        <w:t>, suggesting sediment suspension is vital to their generation. However, when sediment transport is dominated by particles rolling along the bed</w:t>
      </w:r>
      <w:r w:rsidR="008C1E97">
        <w:t xml:space="preserve"> in</w:t>
      </w:r>
      <w:r w:rsidRPr="00132F24">
        <w:t xml:space="preserve"> bedload transport, smaller, </w:t>
      </w:r>
      <w:r w:rsidR="007E3182">
        <w:t>superimposed bedform</w:t>
      </w:r>
      <w:r w:rsidRPr="00132F24">
        <w:t xml:space="preserve">s can lower the leeside angle of the dune </w:t>
      </w:r>
      <w:r w:rsidR="00176065">
        <w:t xml:space="preserve">over which </w:t>
      </w:r>
      <w:r w:rsidRPr="00132F24">
        <w:t xml:space="preserve">they are climbing. These findings suggest a balance between sediment suspension and bedform superimposition as </w:t>
      </w:r>
      <w:r w:rsidR="00176065" w:rsidRPr="00132F24">
        <w:t xml:space="preserve">mechanisms </w:t>
      </w:r>
      <w:r w:rsidRPr="00132F24">
        <w:t xml:space="preserve">controlling </w:t>
      </w:r>
      <w:r w:rsidR="00176065">
        <w:t xml:space="preserve">the formation of </w:t>
      </w:r>
      <w:r w:rsidRPr="00132F24">
        <w:t>low</w:t>
      </w:r>
      <w:r w:rsidR="00AF7E36">
        <w:t xml:space="preserve"> and intermediate</w:t>
      </w:r>
      <w:r w:rsidR="004948BC">
        <w:t xml:space="preserve"> </w:t>
      </w:r>
      <w:r w:rsidRPr="00132F24">
        <w:t>angle dune</w:t>
      </w:r>
      <w:r w:rsidR="00176065">
        <w:t>s</w:t>
      </w:r>
      <w:r w:rsidRPr="00132F24">
        <w:t xml:space="preserve">. </w:t>
      </w:r>
      <w:r w:rsidR="008C1E97">
        <w:t>Such characterization of dunes</w:t>
      </w:r>
      <w:r w:rsidR="008C1E97" w:rsidRPr="00132F24">
        <w:t xml:space="preserve"> </w:t>
      </w:r>
      <w:r w:rsidR="008C1E97">
        <w:t>is</w:t>
      </w:r>
      <w:r w:rsidRPr="00132F24">
        <w:t xml:space="preserve"> important for predicting flow </w:t>
      </w:r>
      <w:r w:rsidR="008C1E97" w:rsidRPr="00132F24">
        <w:t xml:space="preserve">and flood height </w:t>
      </w:r>
      <w:r w:rsidRPr="00132F24">
        <w:t>within river channels.</w:t>
      </w:r>
    </w:p>
    <w:p w14:paraId="46363069" w14:textId="39716BA5" w:rsidR="00BE1163" w:rsidRDefault="00BE1163" w:rsidP="00F53A65">
      <w:pPr>
        <w:pStyle w:val="Abstract"/>
      </w:pPr>
    </w:p>
    <w:p w14:paraId="70258A2E" w14:textId="640BB79E" w:rsidR="00BF362D" w:rsidRDefault="002F3B11" w:rsidP="00D21EBC">
      <w:pPr>
        <w:pStyle w:val="Heading-Main"/>
        <w:ind w:firstLine="720"/>
      </w:pPr>
      <w:r>
        <w:t>1 Introduction</w:t>
      </w:r>
    </w:p>
    <w:p w14:paraId="152F403A" w14:textId="4FDB9095" w:rsidR="00A25FE9" w:rsidRDefault="002C174E" w:rsidP="00D21EBC">
      <w:pPr>
        <w:pStyle w:val="Heading-Main"/>
        <w:ind w:firstLine="720"/>
        <w:rPr>
          <w:b w:val="0"/>
          <w:bCs w:val="0"/>
        </w:rPr>
      </w:pPr>
      <w:r>
        <w:rPr>
          <w:b w:val="0"/>
          <w:bCs w:val="0"/>
        </w:rPr>
        <w:t>D</w:t>
      </w:r>
      <w:r w:rsidR="00BC453E">
        <w:rPr>
          <w:b w:val="0"/>
          <w:bCs w:val="0"/>
        </w:rPr>
        <w:t xml:space="preserve">unes are the most prevalent </w:t>
      </w:r>
      <w:r w:rsidR="00313DCC">
        <w:rPr>
          <w:b w:val="0"/>
          <w:bCs w:val="0"/>
        </w:rPr>
        <w:t>alluvial bedform</w:t>
      </w:r>
      <w:r>
        <w:rPr>
          <w:b w:val="0"/>
          <w:bCs w:val="0"/>
        </w:rPr>
        <w:t xml:space="preserve"> and their</w:t>
      </w:r>
      <w:r w:rsidR="004B2323">
        <w:rPr>
          <w:b w:val="0"/>
          <w:bCs w:val="0"/>
        </w:rPr>
        <w:t xml:space="preserve"> </w:t>
      </w:r>
      <w:r w:rsidR="00A25FE9" w:rsidRPr="00A25FE9">
        <w:rPr>
          <w:b w:val="0"/>
          <w:bCs w:val="0"/>
        </w:rPr>
        <w:t xml:space="preserve">morphology is determined by the flow </w:t>
      </w:r>
      <w:r w:rsidR="008E114E">
        <w:rPr>
          <w:b w:val="0"/>
          <w:bCs w:val="0"/>
        </w:rPr>
        <w:t xml:space="preserve">and sediment </w:t>
      </w:r>
      <w:r w:rsidR="00A25FE9" w:rsidRPr="00A25FE9">
        <w:rPr>
          <w:b w:val="0"/>
          <w:bCs w:val="0"/>
        </w:rPr>
        <w:t>conditions in which they form</w:t>
      </w:r>
      <w:r w:rsidR="003459F8">
        <w:rPr>
          <w:b w:val="0"/>
          <w:bCs w:val="0"/>
        </w:rPr>
        <w:t>,</w:t>
      </w:r>
      <w:r w:rsidR="00A25FE9" w:rsidRPr="00A25FE9">
        <w:rPr>
          <w:b w:val="0"/>
          <w:bCs w:val="0"/>
        </w:rPr>
        <w:t xml:space="preserve"> and </w:t>
      </w:r>
      <w:r w:rsidR="003459F8">
        <w:rPr>
          <w:b w:val="0"/>
          <w:bCs w:val="0"/>
        </w:rPr>
        <w:t>the</w:t>
      </w:r>
      <w:r w:rsidR="00A25FE9" w:rsidRPr="00A25FE9">
        <w:rPr>
          <w:b w:val="0"/>
          <w:bCs w:val="0"/>
        </w:rPr>
        <w:t xml:space="preserve"> </w:t>
      </w:r>
      <w:proofErr w:type="gramStart"/>
      <w:r w:rsidR="00A25FE9" w:rsidRPr="00A25FE9">
        <w:rPr>
          <w:b w:val="0"/>
          <w:bCs w:val="0"/>
        </w:rPr>
        <w:t>feedback</w:t>
      </w:r>
      <w:r w:rsidR="003459F8">
        <w:rPr>
          <w:b w:val="0"/>
          <w:bCs w:val="0"/>
        </w:rPr>
        <w:t>s</w:t>
      </w:r>
      <w:proofErr w:type="gramEnd"/>
      <w:r w:rsidR="00313DCC" w:rsidRPr="00A25FE9">
        <w:rPr>
          <w:b w:val="0"/>
          <w:bCs w:val="0"/>
        </w:rPr>
        <w:t xml:space="preserve"> </w:t>
      </w:r>
      <w:r w:rsidR="004C0F18">
        <w:rPr>
          <w:b w:val="0"/>
          <w:bCs w:val="0"/>
        </w:rPr>
        <w:t xml:space="preserve">of </w:t>
      </w:r>
      <w:r w:rsidR="00313DCC" w:rsidRPr="00A25FE9">
        <w:rPr>
          <w:b w:val="0"/>
          <w:bCs w:val="0"/>
        </w:rPr>
        <w:t xml:space="preserve">dune morphology </w:t>
      </w:r>
      <w:r w:rsidR="00A25FE9" w:rsidRPr="00A25FE9">
        <w:rPr>
          <w:b w:val="0"/>
          <w:bCs w:val="0"/>
        </w:rPr>
        <w:t>upon flow and sediment transport</w:t>
      </w:r>
      <w:r w:rsidR="004B2323">
        <w:rPr>
          <w:b w:val="0"/>
          <w:bCs w:val="0"/>
        </w:rPr>
        <w:t xml:space="preserve"> </w:t>
      </w:r>
      <w:r w:rsidR="004B2323" w:rsidRPr="004B2323">
        <w:rPr>
          <w:b w:val="0"/>
          <w:bCs w:val="0"/>
        </w:rPr>
        <w:t xml:space="preserve">(Yalin, 1964; Allen, 1968; Mclean et al., 1994; Bennett and Best, 1995; Best, </w:t>
      </w:r>
      <w:r w:rsidR="0074048D">
        <w:rPr>
          <w:b w:val="0"/>
          <w:bCs w:val="0"/>
        </w:rPr>
        <w:t xml:space="preserve">1993, </w:t>
      </w:r>
      <w:r w:rsidR="004B2323" w:rsidRPr="004B2323">
        <w:rPr>
          <w:b w:val="0"/>
          <w:bCs w:val="0"/>
        </w:rPr>
        <w:t>2005</w:t>
      </w:r>
      <w:r w:rsidR="00176065">
        <w:rPr>
          <w:b w:val="0"/>
          <w:bCs w:val="0"/>
        </w:rPr>
        <w:t>a</w:t>
      </w:r>
      <w:r w:rsidR="004B2323" w:rsidRPr="004B2323">
        <w:rPr>
          <w:b w:val="0"/>
          <w:bCs w:val="0"/>
        </w:rPr>
        <w:t>)</w:t>
      </w:r>
      <w:r w:rsidR="005A70F1">
        <w:rPr>
          <w:b w:val="0"/>
          <w:bCs w:val="0"/>
        </w:rPr>
        <w:t>.</w:t>
      </w:r>
      <w:r w:rsidR="00A25FE9">
        <w:rPr>
          <w:b w:val="0"/>
          <w:bCs w:val="0"/>
        </w:rPr>
        <w:t xml:space="preserve"> </w:t>
      </w:r>
      <w:r w:rsidR="00BC453E">
        <w:rPr>
          <w:b w:val="0"/>
          <w:bCs w:val="0"/>
        </w:rPr>
        <w:t xml:space="preserve">Dunes exert a major influence on flow </w:t>
      </w:r>
      <w:r w:rsidR="00313DCC">
        <w:rPr>
          <w:b w:val="0"/>
          <w:bCs w:val="0"/>
        </w:rPr>
        <w:t xml:space="preserve">and sediment suspension </w:t>
      </w:r>
      <w:r w:rsidR="008418A0">
        <w:rPr>
          <w:b w:val="0"/>
          <w:bCs w:val="0"/>
        </w:rPr>
        <w:lastRenderedPageBreak/>
        <w:t>through</w:t>
      </w:r>
      <w:r w:rsidR="00BC453E">
        <w:rPr>
          <w:b w:val="0"/>
          <w:bCs w:val="0"/>
        </w:rPr>
        <w:t xml:space="preserve"> </w:t>
      </w:r>
      <w:r w:rsidR="00313DCC" w:rsidRPr="001D2465">
        <w:rPr>
          <w:b w:val="0"/>
          <w:bCs w:val="0"/>
        </w:rPr>
        <w:t xml:space="preserve">generation of </w:t>
      </w:r>
      <w:r w:rsidR="008418A0" w:rsidRPr="001D2465">
        <w:rPr>
          <w:b w:val="0"/>
          <w:bCs w:val="0"/>
        </w:rPr>
        <w:t>macroturbulence</w:t>
      </w:r>
      <w:r w:rsidR="00BC453E" w:rsidRPr="001D2465">
        <w:rPr>
          <w:b w:val="0"/>
          <w:bCs w:val="0"/>
        </w:rPr>
        <w:t xml:space="preserve"> </w:t>
      </w:r>
      <w:r w:rsidR="00313DCC" w:rsidRPr="001D2465">
        <w:rPr>
          <w:b w:val="0"/>
          <w:bCs w:val="0"/>
        </w:rPr>
        <w:t xml:space="preserve">in the region of </w:t>
      </w:r>
      <w:r w:rsidR="00480F97" w:rsidRPr="001D2465">
        <w:rPr>
          <w:b w:val="0"/>
          <w:bCs w:val="0"/>
        </w:rPr>
        <w:t>the dune crest and</w:t>
      </w:r>
      <w:r w:rsidR="00A25FE9" w:rsidRPr="001D2465">
        <w:rPr>
          <w:b w:val="0"/>
          <w:bCs w:val="0"/>
        </w:rPr>
        <w:t xml:space="preserve"> leeside</w:t>
      </w:r>
      <w:r w:rsidR="00D21EBC" w:rsidRPr="001D2465">
        <w:rPr>
          <w:b w:val="0"/>
          <w:bCs w:val="0"/>
        </w:rPr>
        <w:t xml:space="preserve"> (</w:t>
      </w:r>
      <w:r w:rsidR="005A70F1" w:rsidRPr="001D2465">
        <w:rPr>
          <w:b w:val="0"/>
          <w:bCs w:val="0"/>
        </w:rPr>
        <w:t>Jackson, 1976,</w:t>
      </w:r>
      <w:r w:rsidR="005A70F1" w:rsidRPr="001D2465">
        <w:t xml:space="preserve"> </w:t>
      </w:r>
      <w:r w:rsidR="005A70F1" w:rsidRPr="001D2465">
        <w:rPr>
          <w:b w:val="0"/>
          <w:bCs w:val="0"/>
        </w:rPr>
        <w:t xml:space="preserve">Jopling and Forbes, 1979; Best, </w:t>
      </w:r>
      <w:r w:rsidR="00176065">
        <w:rPr>
          <w:b w:val="0"/>
          <w:bCs w:val="0"/>
        </w:rPr>
        <w:t>1995</w:t>
      </w:r>
      <w:r w:rsidR="005A70F1" w:rsidRPr="001D2465">
        <w:rPr>
          <w:b w:val="0"/>
          <w:bCs w:val="0"/>
        </w:rPr>
        <w:t>;</w:t>
      </w:r>
      <w:r w:rsidR="005A70F1" w:rsidRPr="001D2465">
        <w:t xml:space="preserve"> </w:t>
      </w:r>
      <w:r w:rsidR="005A70F1" w:rsidRPr="001D2465">
        <w:rPr>
          <w:b w:val="0"/>
          <w:bCs w:val="0"/>
        </w:rPr>
        <w:t>Nelson et al., 1993; Mclean et al., 1994; Bennett and Best, 1995</w:t>
      </w:r>
      <w:r w:rsidR="00313DCC" w:rsidRPr="001D2465">
        <w:rPr>
          <w:b w:val="0"/>
          <w:bCs w:val="0"/>
        </w:rPr>
        <w:t xml:space="preserve">; </w:t>
      </w:r>
      <w:r w:rsidR="000032C8">
        <w:rPr>
          <w:b w:val="0"/>
          <w:bCs w:val="0"/>
        </w:rPr>
        <w:t xml:space="preserve">Best, 2005b; </w:t>
      </w:r>
      <w:r w:rsidR="00313DCC" w:rsidRPr="001D2465">
        <w:rPr>
          <w:b w:val="0"/>
          <w:bCs w:val="0"/>
        </w:rPr>
        <w:t>Hardy et al., 2021</w:t>
      </w:r>
      <w:r w:rsidR="00D21EBC" w:rsidRPr="001D2465">
        <w:rPr>
          <w:b w:val="0"/>
          <w:bCs w:val="0"/>
        </w:rPr>
        <w:t>)</w:t>
      </w:r>
      <w:r w:rsidR="00A25FE9" w:rsidRPr="001D2465">
        <w:rPr>
          <w:b w:val="0"/>
          <w:bCs w:val="0"/>
        </w:rPr>
        <w:t xml:space="preserve">. </w:t>
      </w:r>
      <w:r w:rsidR="00313DCC" w:rsidRPr="001D2465">
        <w:rPr>
          <w:b w:val="0"/>
          <w:bCs w:val="0"/>
        </w:rPr>
        <w:t xml:space="preserve">Through </w:t>
      </w:r>
      <w:r w:rsidR="00A25FE9" w:rsidRPr="001D2465">
        <w:rPr>
          <w:b w:val="0"/>
          <w:bCs w:val="0"/>
        </w:rPr>
        <w:t>dune migrat</w:t>
      </w:r>
      <w:r w:rsidR="00313DCC" w:rsidRPr="001D2465">
        <w:rPr>
          <w:b w:val="0"/>
          <w:bCs w:val="0"/>
        </w:rPr>
        <w:t>ion and</w:t>
      </w:r>
      <w:r w:rsidR="00A25FE9" w:rsidRPr="001D2465">
        <w:rPr>
          <w:b w:val="0"/>
          <w:bCs w:val="0"/>
        </w:rPr>
        <w:t xml:space="preserve"> change</w:t>
      </w:r>
      <w:r w:rsidR="003459F8" w:rsidRPr="001D2465">
        <w:rPr>
          <w:b w:val="0"/>
          <w:bCs w:val="0"/>
        </w:rPr>
        <w:t>s</w:t>
      </w:r>
      <w:r w:rsidR="00A25FE9" w:rsidRPr="001D2465">
        <w:rPr>
          <w:b w:val="0"/>
          <w:bCs w:val="0"/>
        </w:rPr>
        <w:t xml:space="preserve"> </w:t>
      </w:r>
      <w:r w:rsidR="00313DCC" w:rsidRPr="001D2465">
        <w:rPr>
          <w:b w:val="0"/>
          <w:bCs w:val="0"/>
        </w:rPr>
        <w:t xml:space="preserve">in </w:t>
      </w:r>
      <w:r w:rsidR="00A25FE9" w:rsidRPr="001D2465">
        <w:rPr>
          <w:b w:val="0"/>
          <w:bCs w:val="0"/>
        </w:rPr>
        <w:t xml:space="preserve">shape and </w:t>
      </w:r>
      <w:r w:rsidR="00FC15DF" w:rsidRPr="001D2465">
        <w:rPr>
          <w:b w:val="0"/>
          <w:bCs w:val="0"/>
        </w:rPr>
        <w:t>size,</w:t>
      </w:r>
      <w:r w:rsidR="00A25FE9" w:rsidRPr="001D2465">
        <w:rPr>
          <w:b w:val="0"/>
          <w:bCs w:val="0"/>
        </w:rPr>
        <w:t xml:space="preserve"> </w:t>
      </w:r>
      <w:r w:rsidR="00313DCC" w:rsidRPr="001D2465">
        <w:rPr>
          <w:b w:val="0"/>
          <w:bCs w:val="0"/>
        </w:rPr>
        <w:t xml:space="preserve">dunes are </w:t>
      </w:r>
      <w:r w:rsidR="00A25FE9" w:rsidRPr="001D2465">
        <w:rPr>
          <w:b w:val="0"/>
          <w:bCs w:val="0"/>
        </w:rPr>
        <w:t>major movers of sediment</w:t>
      </w:r>
      <w:r w:rsidR="004B2323" w:rsidRPr="001D2465">
        <w:rPr>
          <w:b w:val="0"/>
          <w:bCs w:val="0"/>
        </w:rPr>
        <w:t xml:space="preserve"> </w:t>
      </w:r>
      <w:r w:rsidR="00D21EBC" w:rsidRPr="001D2465">
        <w:rPr>
          <w:b w:val="0"/>
          <w:bCs w:val="0"/>
        </w:rPr>
        <w:t>(</w:t>
      </w:r>
      <w:r w:rsidR="005A70F1" w:rsidRPr="001D2465">
        <w:rPr>
          <w:b w:val="0"/>
          <w:bCs w:val="0"/>
        </w:rPr>
        <w:t>Engelund and Fredsøe, 1976, Ten Brinke et al., 1999</w:t>
      </w:r>
      <w:r w:rsidR="00F5491A" w:rsidRPr="001D2465">
        <w:rPr>
          <w:b w:val="0"/>
          <w:bCs w:val="0"/>
        </w:rPr>
        <w:t>;</w:t>
      </w:r>
      <w:r w:rsidR="00F5491A" w:rsidRPr="001D2465">
        <w:rPr>
          <w:rFonts w:eastAsia="Calibri"/>
          <w:kern w:val="0"/>
          <w:sz w:val="20"/>
          <w:szCs w:val="20"/>
        </w:rPr>
        <w:t xml:space="preserve"> </w:t>
      </w:r>
      <w:r w:rsidR="00F5491A" w:rsidRPr="001D2465">
        <w:rPr>
          <w:b w:val="0"/>
          <w:bCs w:val="0"/>
        </w:rPr>
        <w:t>Naqshband et al., 2014</w:t>
      </w:r>
      <w:r w:rsidR="00D21EBC" w:rsidRPr="001D2465">
        <w:rPr>
          <w:b w:val="0"/>
          <w:bCs w:val="0"/>
        </w:rPr>
        <w:t>)</w:t>
      </w:r>
      <w:r w:rsidR="00313DCC" w:rsidRPr="001D2465">
        <w:rPr>
          <w:b w:val="0"/>
          <w:bCs w:val="0"/>
        </w:rPr>
        <w:t>, with their</w:t>
      </w:r>
      <w:r w:rsidR="004B2323" w:rsidRPr="001D2465">
        <w:rPr>
          <w:b w:val="0"/>
          <w:bCs w:val="0"/>
        </w:rPr>
        <w:t xml:space="preserve"> </w:t>
      </w:r>
      <w:r w:rsidR="00313DCC" w:rsidRPr="001D2465">
        <w:rPr>
          <w:b w:val="0"/>
          <w:bCs w:val="0"/>
        </w:rPr>
        <w:t xml:space="preserve">translation </w:t>
      </w:r>
      <w:r w:rsidR="00A25FE9" w:rsidRPr="001D2465">
        <w:rPr>
          <w:b w:val="0"/>
          <w:bCs w:val="0"/>
        </w:rPr>
        <w:t>and amalgamation lead</w:t>
      </w:r>
      <w:r w:rsidR="00313DCC" w:rsidRPr="001D2465">
        <w:rPr>
          <w:b w:val="0"/>
          <w:bCs w:val="0"/>
        </w:rPr>
        <w:t>ing</w:t>
      </w:r>
      <w:r w:rsidR="00A25FE9" w:rsidRPr="001D2465">
        <w:rPr>
          <w:b w:val="0"/>
          <w:bCs w:val="0"/>
        </w:rPr>
        <w:t xml:space="preserve"> to the development of larger bar</w:t>
      </w:r>
      <w:r w:rsidR="00313DCC" w:rsidRPr="001D2465">
        <w:rPr>
          <w:b w:val="0"/>
          <w:bCs w:val="0"/>
        </w:rPr>
        <w:t>form</w:t>
      </w:r>
      <w:r w:rsidR="003459F8" w:rsidRPr="001D2465">
        <w:rPr>
          <w:b w:val="0"/>
          <w:bCs w:val="0"/>
        </w:rPr>
        <w:t>s</w:t>
      </w:r>
      <w:r w:rsidR="00313DCC" w:rsidRPr="001D2465">
        <w:rPr>
          <w:b w:val="0"/>
          <w:bCs w:val="0"/>
        </w:rPr>
        <w:t xml:space="preserve"> that can </w:t>
      </w:r>
      <w:r w:rsidR="00A25FE9" w:rsidRPr="001D2465">
        <w:rPr>
          <w:b w:val="0"/>
          <w:bCs w:val="0"/>
        </w:rPr>
        <w:t xml:space="preserve">influence river planform change </w:t>
      </w:r>
      <w:r w:rsidR="00A25FE9" w:rsidRPr="001D2465">
        <w:rPr>
          <w:b w:val="0"/>
          <w:bCs w:val="0"/>
        </w:rPr>
        <w:fldChar w:fldCharType="begin"/>
      </w:r>
      <w:r w:rsidR="00A25FE9" w:rsidRPr="001D2465">
        <w:rPr>
          <w:b w:val="0"/>
          <w:bCs w:val="0"/>
        </w:rPr>
        <w:instrText xml:space="preserve"> ADDIN ZOTERO_ITEM CSL_CITATION {"citationID":"VPnZgbYB","properties":{"unsorted":true,"formattedCitation":"(Hickin, 1974; Dinehart, 1992; Carling, 1996; Best, 2005)","plainCitation":"(Hickin, 1974; Dinehart, 1992; Carling, 1996; Best, 2005)","noteIndex":0},"citationItems":[{"id":312,"uris":["http://zotero.org/users/6899005/items/DZN3P2XH"],"uri":["http://zotero.org/users/6899005/items/DZN3P2XH"],"itemData":{"id":312,"type":"article-journal","container-title":"American Journal of Science","DOI":"10.2475/ajs.274.4.414","issue":"4","page":"414-442","title":"The development of meanders in natural river-channels","volume":"274","author":[{"family":"Hickin","given":"Edward J."}],"issued":{"date-parts":[["1974"]]}}},{"id":92,"uris":["http://zotero.org/users/6899005/items/ZQTXWU8G"],"uri":["http://zotero.org/users/6899005/items/ZQTXWU8G"],"itemData":{"id":92,"type":"article-journal","abstract":"Field measurements to investigate the origin and growth of mesoscale gravel bed forms in deep flows were made in the North Fork Toutle River, Washington. Sonar observations of the gravel streambed at a stationary point were recorded during two storm flows in December 1989 and January 1990 with concurrent bed load sampling and continuous velocity measurements. Mean diameter of bed load was about 3 cm, flow depths were 1.4-2.4 m, and bed shear stresses were 2-5 times the critical stress of mean bed load diameter, as computed from the depth-slope product. These records document the hydrodynamic conditions under which dunelike coarse gravel bed forms were observed. Coarse gravel dunes (height, 20 cm; length, 6-15 m) evolved more than 24 hours after peak stage, primarily by accretion, as inferred from bed form changes revealed in dual sonar records. Dune heights increased to 40 cm as mean trough elevation rose about 50 cm over several hours. Smaller dunes (wavelength, 1-3 m), transitional from bed load sheets, migrated on the backs of the large dunes. The superposed dunes finally became indistinguishable from the large dunes, which diminished in height by increasing the mean level of troughs. Gravel deposition occurred at the observation point in conjunction with migration of gravel dunes. The direct comparison of known bed form regimes and gravel bar facies provides alternative interpretations of gravelly deposits.","container-title":"Water Resources Research","DOI":"10.1029/92WR01357","issue":"10","page":"2667-2689","title":"Evolution of coarse gravel bed forms: Field measurements at flood stage","volume":"28","author":[{"family":"Dinehart","given":"Randy L."}],"issued":{"date-parts":[["1992"]]}}},{"id":197,"uris":["http://zotero.org/users/6899005/items/V3RYH7MG"],"uri":["http://zotero.org/users/6899005/items/V3RYH7MG"],"itemData":{"id":197,"type":"article-journal","abstract":"Coarse-gravel bedforms which resulted from Pleistocene glacial outburst floods are identified as subaqueous dunes. Comparison of the morphology of these ‘fossil’ structures with modern dunes shows that the form of two-dimensional (2-D) transverse dunes and 3-D cuspate and lunate dunes developed in coarse gravels is comparable with sand-dune morphology within lesser-scale geophysical flows. The similarity of the steepest gravel dunes with equilibrium dunes in sand indicates that grain size is not a major factor in constraining primary duneform. Internal structure indicates that flow over 2-D dunes was relatively uniform but over 3-D bedforms flow was locally variable. Flow separation and complex streaming of flow occurred over the steepest 3-D dunes. Cross-beds are thin and few approach the angle of repose; consequently most dunes did not migrate primarily by avalanching but by stoss-entrained gravel transported over the crests rolling-down and depositing on the lee slopes. Lee-side sediments are often finer than the stoss-slope sediments, which indicates the lee formed when flood power was waning. Some dunes were slightly planed-down during falling stage because lee-side cross-beds tend to be steeper than the angle of the preserved lee slope. However, silt-rich caps indicate that any height reduction was contemporary with the final deposition of foresets. Post-flood modification has been negligible although the modern topography is subdued by loess deposits within the dune troughs.","container-title":"Sedimentology","DOI":"10.1111/j.1365-3091.1996.tb02184.x","issue":"4","page":"647-664","title":"Morphology, sedimentology and palaeohydraulic significance of large gravel dunes, Altai Mountains, Siberia","volume":"43","author":[{"family":"Carling","given":"P. A."}],"issued":{"date-parts":[["1996"]]}}},{"id":327,"uris":["http://zotero.org/users/6899005/items/V9WHIKZY"],"uri":["http://zotero.org/users/6899005/items/V9WHIKZY"],"itemData":{"id":327,"type":"article-journal","abstract":"5 pricipal regions beneth unidirectional flow;large-scale vorticity is Kelvin-Helmholtz instabilities","container-title":"Journal of Geophysical Research: Earth Surface","DOI":"10.1029/2004JF000218","ISSN":"0148-0227","issue":"4","page":"1-21","title":"The fluid dynamics of river dunes: A review and some future research directions","volume":"110","author":[{"family":"Best","given":"Jim"}],"issued":{"date-parts":[["2005"]]}}}],"schema":"https://github.com/citation-style-language/schema/raw/master/csl-citation.json"} </w:instrText>
      </w:r>
      <w:r w:rsidR="00A25FE9" w:rsidRPr="001D2465">
        <w:rPr>
          <w:b w:val="0"/>
          <w:bCs w:val="0"/>
        </w:rPr>
        <w:fldChar w:fldCharType="separate"/>
      </w:r>
      <w:r w:rsidR="00A25FE9" w:rsidRPr="001D2465">
        <w:rPr>
          <w:b w:val="0"/>
          <w:bCs w:val="0"/>
        </w:rPr>
        <w:t>(Hickin, 1974; Dinehart, 1992; Carling, 1996; Best, 2005</w:t>
      </w:r>
      <w:r w:rsidR="00176065">
        <w:rPr>
          <w:b w:val="0"/>
          <w:bCs w:val="0"/>
        </w:rPr>
        <w:t>a</w:t>
      </w:r>
      <w:r w:rsidR="00A25FE9" w:rsidRPr="001D2465">
        <w:rPr>
          <w:b w:val="0"/>
          <w:bCs w:val="0"/>
        </w:rPr>
        <w:t>)</w:t>
      </w:r>
      <w:r w:rsidR="00A25FE9" w:rsidRPr="001D2465">
        <w:rPr>
          <w:b w:val="0"/>
          <w:bCs w:val="0"/>
        </w:rPr>
        <w:fldChar w:fldCharType="end"/>
      </w:r>
      <w:r w:rsidR="004C0F18">
        <w:rPr>
          <w:b w:val="0"/>
          <w:bCs w:val="0"/>
        </w:rPr>
        <w:t>.</w:t>
      </w:r>
      <w:r w:rsidR="00F5491A" w:rsidRPr="001D2465">
        <w:rPr>
          <w:b w:val="0"/>
          <w:bCs w:val="0"/>
        </w:rPr>
        <w:t xml:space="preserve"> </w:t>
      </w:r>
      <w:r w:rsidR="00424548">
        <w:rPr>
          <w:b w:val="0"/>
          <w:bCs w:val="0"/>
        </w:rPr>
        <w:t>M</w:t>
      </w:r>
      <w:r w:rsidR="004C0F18">
        <w:rPr>
          <w:b w:val="0"/>
          <w:bCs w:val="0"/>
        </w:rPr>
        <w:t>ost</w:t>
      </w:r>
      <w:r w:rsidR="004C0F18" w:rsidRPr="001D2465">
        <w:rPr>
          <w:b w:val="0"/>
          <w:bCs w:val="0"/>
        </w:rPr>
        <w:t xml:space="preserve"> </w:t>
      </w:r>
      <w:r w:rsidR="00F5491A" w:rsidRPr="001D2465">
        <w:rPr>
          <w:b w:val="0"/>
          <w:bCs w:val="0"/>
        </w:rPr>
        <w:t>bedload transport i</w:t>
      </w:r>
      <w:r w:rsidR="00424548">
        <w:rPr>
          <w:b w:val="0"/>
          <w:bCs w:val="0"/>
        </w:rPr>
        <w:t>s</w:t>
      </w:r>
      <w:r w:rsidR="00F5491A" w:rsidRPr="001D2465">
        <w:rPr>
          <w:b w:val="0"/>
          <w:bCs w:val="0"/>
        </w:rPr>
        <w:t xml:space="preserve"> captured within individual dunes</w:t>
      </w:r>
      <w:r w:rsidR="00424548">
        <w:rPr>
          <w:b w:val="0"/>
          <w:bCs w:val="0"/>
        </w:rPr>
        <w:t xml:space="preserve"> through leeside deposition</w:t>
      </w:r>
      <w:r w:rsidR="004C0F18">
        <w:rPr>
          <w:b w:val="0"/>
          <w:bCs w:val="0"/>
        </w:rPr>
        <w:t>,</w:t>
      </w:r>
      <w:r w:rsidR="00F5491A" w:rsidRPr="001D2465">
        <w:rPr>
          <w:b w:val="0"/>
          <w:bCs w:val="0"/>
        </w:rPr>
        <w:t xml:space="preserve"> whereas </w:t>
      </w:r>
      <w:r w:rsidR="004C0F18">
        <w:rPr>
          <w:b w:val="0"/>
          <w:bCs w:val="0"/>
        </w:rPr>
        <w:t xml:space="preserve">the </w:t>
      </w:r>
      <w:r w:rsidR="00F5491A" w:rsidRPr="001D2465">
        <w:rPr>
          <w:b w:val="0"/>
          <w:bCs w:val="0"/>
        </w:rPr>
        <w:t xml:space="preserve">suspended load flux is </w:t>
      </w:r>
      <w:r w:rsidR="004C0F18">
        <w:rPr>
          <w:b w:val="0"/>
          <w:bCs w:val="0"/>
        </w:rPr>
        <w:t xml:space="preserve">largely </w:t>
      </w:r>
      <w:r w:rsidR="00F5491A" w:rsidRPr="001D2465">
        <w:rPr>
          <w:b w:val="0"/>
          <w:bCs w:val="0"/>
        </w:rPr>
        <w:t>advected downstream (Naqshband et al., 2014)</w:t>
      </w:r>
      <w:r w:rsidR="00A25FE9" w:rsidRPr="001D2465">
        <w:rPr>
          <w:b w:val="0"/>
          <w:bCs w:val="0"/>
        </w:rPr>
        <w:t xml:space="preserve">. </w:t>
      </w:r>
      <w:r w:rsidR="00F5491A" w:rsidRPr="001D2465">
        <w:rPr>
          <w:b w:val="0"/>
          <w:bCs w:val="0"/>
        </w:rPr>
        <w:t xml:space="preserve">Several scales of bedforms may co-exist superimposed on another </w:t>
      </w:r>
      <w:r w:rsidR="004F38E1">
        <w:rPr>
          <w:b w:val="0"/>
          <w:bCs w:val="0"/>
        </w:rPr>
        <w:t xml:space="preserve">bedform </w:t>
      </w:r>
      <w:r w:rsidR="00F5491A" w:rsidRPr="001D2465">
        <w:rPr>
          <w:b w:val="0"/>
          <w:bCs w:val="0"/>
        </w:rPr>
        <w:t xml:space="preserve">for long periods of time, especially when primary dunes are in disequilibrium for prolonged </w:t>
      </w:r>
      <w:r w:rsidR="00A20CDC">
        <w:rPr>
          <w:b w:val="0"/>
          <w:bCs w:val="0"/>
        </w:rPr>
        <w:t>times</w:t>
      </w:r>
      <w:r w:rsidR="00A20CDC" w:rsidRPr="001D2465">
        <w:rPr>
          <w:b w:val="0"/>
          <w:bCs w:val="0"/>
        </w:rPr>
        <w:t xml:space="preserve"> </w:t>
      </w:r>
      <w:r w:rsidR="00F5491A" w:rsidRPr="001D2465">
        <w:rPr>
          <w:b w:val="0"/>
          <w:bCs w:val="0"/>
        </w:rPr>
        <w:t xml:space="preserve">(Leary and Ganti, 2020). When superimposition occurs, both scales of bedforms </w:t>
      </w:r>
      <w:r w:rsidR="00424548">
        <w:rPr>
          <w:b w:val="0"/>
          <w:bCs w:val="0"/>
        </w:rPr>
        <w:t xml:space="preserve">may </w:t>
      </w:r>
      <w:r w:rsidR="00F5491A" w:rsidRPr="001D2465">
        <w:rPr>
          <w:b w:val="0"/>
          <w:bCs w:val="0"/>
        </w:rPr>
        <w:t xml:space="preserve">contribute to </w:t>
      </w:r>
      <w:r w:rsidR="004F38E1">
        <w:rPr>
          <w:b w:val="0"/>
          <w:bCs w:val="0"/>
        </w:rPr>
        <w:t xml:space="preserve">the </w:t>
      </w:r>
      <w:r w:rsidR="004F38E1" w:rsidRPr="001D2465">
        <w:rPr>
          <w:b w:val="0"/>
          <w:bCs w:val="0"/>
        </w:rPr>
        <w:t xml:space="preserve">rate </w:t>
      </w:r>
      <w:r w:rsidR="004F38E1">
        <w:rPr>
          <w:b w:val="0"/>
          <w:bCs w:val="0"/>
        </w:rPr>
        <w:t xml:space="preserve">of </w:t>
      </w:r>
      <w:r w:rsidR="00F5491A" w:rsidRPr="001D2465">
        <w:rPr>
          <w:b w:val="0"/>
          <w:bCs w:val="0"/>
        </w:rPr>
        <w:t>sediment transport in equal magnitudes</w:t>
      </w:r>
      <w:r w:rsidR="00424548">
        <w:rPr>
          <w:b w:val="0"/>
          <w:bCs w:val="0"/>
        </w:rPr>
        <w:t>,</w:t>
      </w:r>
      <w:r w:rsidR="00F5491A" w:rsidRPr="001D2465">
        <w:rPr>
          <w:b w:val="0"/>
          <w:bCs w:val="0"/>
        </w:rPr>
        <w:t xml:space="preserve"> with the smaller superimposed bedforms sometimes exceeding </w:t>
      </w:r>
      <w:r w:rsidR="004F38E1">
        <w:rPr>
          <w:b w:val="0"/>
          <w:bCs w:val="0"/>
        </w:rPr>
        <w:t xml:space="preserve">the volume of </w:t>
      </w:r>
      <w:r w:rsidR="00F5491A" w:rsidRPr="001D2465">
        <w:rPr>
          <w:b w:val="0"/>
          <w:bCs w:val="0"/>
        </w:rPr>
        <w:t>transport related to the primary dunes (Zomer et al., 2021</w:t>
      </w:r>
      <w:r w:rsidR="004F38E1">
        <w:rPr>
          <w:b w:val="0"/>
          <w:bCs w:val="0"/>
        </w:rPr>
        <w:t>;</w:t>
      </w:r>
      <w:r w:rsidR="007D260E">
        <w:rPr>
          <w:b w:val="0"/>
          <w:bCs w:val="0"/>
        </w:rPr>
        <w:t xml:space="preserve"> Lee et al., 2022</w:t>
      </w:r>
      <w:r w:rsidR="00F5491A" w:rsidRPr="001D2465">
        <w:rPr>
          <w:b w:val="0"/>
          <w:bCs w:val="0"/>
        </w:rPr>
        <w:t xml:space="preserve">). </w:t>
      </w:r>
      <w:r w:rsidR="00A25FE9" w:rsidRPr="001D2465">
        <w:rPr>
          <w:b w:val="0"/>
          <w:bCs w:val="0"/>
        </w:rPr>
        <w:t>In addition, dune migrat</w:t>
      </w:r>
      <w:r w:rsidR="00313DCC" w:rsidRPr="001D2465">
        <w:rPr>
          <w:b w:val="0"/>
          <w:bCs w:val="0"/>
        </w:rPr>
        <w:t>ion</w:t>
      </w:r>
      <w:r w:rsidR="00A25FE9">
        <w:rPr>
          <w:b w:val="0"/>
          <w:bCs w:val="0"/>
        </w:rPr>
        <w:t xml:space="preserve"> and leeside</w:t>
      </w:r>
      <w:r w:rsidR="00313DCC">
        <w:rPr>
          <w:b w:val="0"/>
          <w:bCs w:val="0"/>
        </w:rPr>
        <w:t xml:space="preserve"> deposition determine the nature of </w:t>
      </w:r>
      <w:r w:rsidR="00A25FE9" w:rsidRPr="00D21EBC">
        <w:rPr>
          <w:b w:val="0"/>
          <w:bCs w:val="0"/>
        </w:rPr>
        <w:t>cross-</w:t>
      </w:r>
      <w:r w:rsidR="00A25FE9" w:rsidRPr="001D2465">
        <w:rPr>
          <w:b w:val="0"/>
          <w:bCs w:val="0"/>
        </w:rPr>
        <w:t xml:space="preserve">stratification </w:t>
      </w:r>
      <w:r w:rsidR="00313DCC" w:rsidRPr="001D2465">
        <w:rPr>
          <w:b w:val="0"/>
          <w:bCs w:val="0"/>
        </w:rPr>
        <w:t xml:space="preserve">preserved in the sedimentary record and </w:t>
      </w:r>
      <w:r w:rsidR="003459F8" w:rsidRPr="001D2465">
        <w:rPr>
          <w:b w:val="0"/>
          <w:bCs w:val="0"/>
        </w:rPr>
        <w:t xml:space="preserve">that is </w:t>
      </w:r>
      <w:r w:rsidR="00313DCC" w:rsidRPr="001D2465">
        <w:rPr>
          <w:b w:val="0"/>
          <w:bCs w:val="0"/>
        </w:rPr>
        <w:t>key to paleoenvironmental interpretations</w:t>
      </w:r>
      <w:r w:rsidR="00A25FE9" w:rsidRPr="001D2465">
        <w:rPr>
          <w:b w:val="0"/>
          <w:bCs w:val="0"/>
        </w:rPr>
        <w:t xml:space="preserve"> </w:t>
      </w:r>
      <w:r w:rsidR="00A25FE9" w:rsidRPr="001D2465">
        <w:rPr>
          <w:b w:val="0"/>
          <w:bCs w:val="0"/>
        </w:rPr>
        <w:fldChar w:fldCharType="begin"/>
      </w:r>
      <w:r w:rsidR="004B2323" w:rsidRPr="001D2465">
        <w:rPr>
          <w:b w:val="0"/>
          <w:bCs w:val="0"/>
        </w:rPr>
        <w:instrText xml:space="preserve"> ADDIN ZOTERO_ITEM CSL_CITATION {"citationID":"VVF4bRaz","properties":{"formattedCitation":"(Allen, 1980; Allen and Collinson, 1974)","plainCitation":"(Allen, 1980; Allen and Collinson, 1974)","dontUpdate":true,"noteIndex":0},"citationItems":[{"id":768,"uris":["http://zotero.org/users/6899005/items/79GMPSX2"],"uri":["http://zotero.org/users/6899005/items/79GMPSX2"],"itemData":{"id":768,"type":"article-journal","abstract":"Allen, J.R.L., 1980. Sand waves: a model of origin and internal structure. Sediment. Geol., 26: 281--328.","container-title":"Sedimentary Geology","DOI":"10.1016/0037-0738(80)90022-6","ISSN":"00370738","issue":"4","journalAbbreviation":"Sedimentary Geology","language":"en","page":"281-328","source":"DOI.org (Crossref)","title":"Sand waves: A model of origin and internal structure","title-short":"Sand waves","volume":"26","author":[{"family":"Allen","given":"J.R.L."}],"issued":{"date-parts":[["1980",5]]}}},{"id":91,"uris":["http://zotero.org/users/6899005/items/QH494ES3"],"uri":["http://zotero.org/users/6899005/items/QH494ES3"],"itemData":{"id":91,"type":"article-journal","abstract":"Superimposed large-scale transverse bed forms are currently assigned to classes in addition to dunes. In modern rivers superimposition of the forms occurs only where the hydrological variables change rapidly with time over a large range. An analysis of the time-series of large-scale transverse forms in the Fraser River, Canada, indicates that the small forms, which here abruptly arise on the backs of large ones on the recession, are able during the flood to evolve back into the large forms. Hence superimposed large-scale transverse forms may all be classified hydrodynamically as dunes, though only the members of one order (the smallest in scale) may be expected to be active at any instant. The concept of the bed-form hierarchy remains valid but, in the context of unsteady natural flows, it should be recognized that the members of some classes of form may experience a discontinuous cyclical evolution. © 1974.","container-title":"Sedimentary Geology","DOI":"10.1016/0037-0738(74)90008-6","issue":"3","page":"169-178","title":"The superimposition and classification of dunes formed by unidirectional aqueous flows","volume":"12","author":[{"family":"Allen","given":"J. R.L."},{"family":"Collinson","given":"J. D."}],"issued":{"date-parts":[["1974"]]}}}],"schema":"https://github.com/citation-style-language/schema/raw/master/csl-citation.json"} </w:instrText>
      </w:r>
      <w:r w:rsidR="00A25FE9" w:rsidRPr="001D2465">
        <w:rPr>
          <w:b w:val="0"/>
          <w:bCs w:val="0"/>
        </w:rPr>
        <w:fldChar w:fldCharType="separate"/>
      </w:r>
      <w:r w:rsidR="00A25FE9" w:rsidRPr="001D2465">
        <w:rPr>
          <w:b w:val="0"/>
          <w:bCs w:val="0"/>
        </w:rPr>
        <w:t>(Allen and Collinson, 1974</w:t>
      </w:r>
      <w:r w:rsidR="00F5491A" w:rsidRPr="001D2465">
        <w:rPr>
          <w:b w:val="0"/>
          <w:bCs w:val="0"/>
        </w:rPr>
        <w:t>; Paola and Borgman, 1991; Almeida et al., 2016; Best and Fielding, 2019</w:t>
      </w:r>
      <w:r w:rsidR="00A25FE9" w:rsidRPr="001D2465">
        <w:rPr>
          <w:b w:val="0"/>
          <w:bCs w:val="0"/>
        </w:rPr>
        <w:t>)</w:t>
      </w:r>
      <w:r w:rsidR="00A25FE9" w:rsidRPr="001D2465">
        <w:rPr>
          <w:b w:val="0"/>
          <w:bCs w:val="0"/>
        </w:rPr>
        <w:fldChar w:fldCharType="end"/>
      </w:r>
      <w:r w:rsidR="00A25FE9" w:rsidRPr="001D2465">
        <w:rPr>
          <w:b w:val="0"/>
          <w:bCs w:val="0"/>
        </w:rPr>
        <w:t xml:space="preserve">. </w:t>
      </w:r>
      <w:r w:rsidR="00480F97" w:rsidRPr="001D2465">
        <w:rPr>
          <w:b w:val="0"/>
          <w:bCs w:val="0"/>
        </w:rPr>
        <w:t xml:space="preserve">Therefore, quantifying the links between flow, sediment transport, and dune </w:t>
      </w:r>
      <w:r w:rsidR="008418A0" w:rsidRPr="001D2465">
        <w:rPr>
          <w:b w:val="0"/>
          <w:bCs w:val="0"/>
        </w:rPr>
        <w:t>morphodynamics</w:t>
      </w:r>
      <w:r w:rsidR="00480F97" w:rsidRPr="001D2465">
        <w:rPr>
          <w:b w:val="0"/>
          <w:bCs w:val="0"/>
        </w:rPr>
        <w:t xml:space="preserve"> is </w:t>
      </w:r>
      <w:r w:rsidR="003459F8" w:rsidRPr="001D2465">
        <w:rPr>
          <w:b w:val="0"/>
          <w:bCs w:val="0"/>
        </w:rPr>
        <w:t xml:space="preserve">vital </w:t>
      </w:r>
      <w:r w:rsidR="00480F97" w:rsidRPr="001D2465">
        <w:rPr>
          <w:b w:val="0"/>
          <w:bCs w:val="0"/>
        </w:rPr>
        <w:t>to</w:t>
      </w:r>
      <w:r w:rsidR="00480F97" w:rsidRPr="00480F97">
        <w:rPr>
          <w:b w:val="0"/>
          <w:bCs w:val="0"/>
        </w:rPr>
        <w:t xml:space="preserve"> understanding modern and ancient </w:t>
      </w:r>
      <w:r w:rsidR="004F38E1">
        <w:rPr>
          <w:b w:val="0"/>
          <w:bCs w:val="0"/>
        </w:rPr>
        <w:t xml:space="preserve">sedimentary </w:t>
      </w:r>
      <w:r w:rsidR="008418A0" w:rsidRPr="00480F97">
        <w:rPr>
          <w:b w:val="0"/>
          <w:bCs w:val="0"/>
        </w:rPr>
        <w:t>environments</w:t>
      </w:r>
      <w:r w:rsidR="00480F97" w:rsidRPr="00480F97">
        <w:rPr>
          <w:b w:val="0"/>
          <w:bCs w:val="0"/>
        </w:rPr>
        <w:t>.</w:t>
      </w:r>
    </w:p>
    <w:p w14:paraId="60E3A0A2" w14:textId="0D5637F8" w:rsidR="00954C1A" w:rsidRDefault="002E17A0" w:rsidP="00A25FE9">
      <w:pPr>
        <w:pStyle w:val="Heading-Main"/>
        <w:rPr>
          <w:b w:val="0"/>
          <w:bCs w:val="0"/>
        </w:rPr>
      </w:pPr>
      <w:r>
        <w:tab/>
      </w:r>
      <w:r w:rsidR="00E464B4" w:rsidRPr="00F5491A">
        <w:rPr>
          <w:b w:val="0"/>
        </w:rPr>
        <w:t>Much of</w:t>
      </w:r>
      <w:r w:rsidR="00E464B4">
        <w:t xml:space="preserve"> </w:t>
      </w:r>
      <w:r w:rsidR="00E464B4" w:rsidRPr="00F5491A">
        <w:rPr>
          <w:b w:val="0"/>
        </w:rPr>
        <w:t>o</w:t>
      </w:r>
      <w:r w:rsidR="002D5A17" w:rsidRPr="00AC188D">
        <w:rPr>
          <w:b w:val="0"/>
          <w:bCs w:val="0"/>
        </w:rPr>
        <w:t xml:space="preserve">ur </w:t>
      </w:r>
      <w:r w:rsidR="00A40B65">
        <w:rPr>
          <w:b w:val="0"/>
          <w:bCs w:val="0"/>
        </w:rPr>
        <w:t>understanding</w:t>
      </w:r>
      <w:r>
        <w:rPr>
          <w:b w:val="0"/>
          <w:bCs w:val="0"/>
        </w:rPr>
        <w:t xml:space="preserve"> </w:t>
      </w:r>
      <w:r w:rsidR="00E464B4">
        <w:rPr>
          <w:b w:val="0"/>
          <w:bCs w:val="0"/>
        </w:rPr>
        <w:t xml:space="preserve">concerning </w:t>
      </w:r>
      <w:r>
        <w:rPr>
          <w:b w:val="0"/>
          <w:bCs w:val="0"/>
        </w:rPr>
        <w:t xml:space="preserve">the formation and morphodynamics of dunes has relied on physical experiments </w:t>
      </w:r>
      <w:r w:rsidR="00E464B4">
        <w:rPr>
          <w:b w:val="0"/>
          <w:bCs w:val="0"/>
        </w:rPr>
        <w:t>conducted using</w:t>
      </w:r>
      <w:r w:rsidR="004B2323">
        <w:rPr>
          <w:b w:val="0"/>
          <w:bCs w:val="0"/>
        </w:rPr>
        <w:t xml:space="preserve"> </w:t>
      </w:r>
      <w:r w:rsidR="006B6ABC">
        <w:rPr>
          <w:b w:val="0"/>
          <w:bCs w:val="0"/>
        </w:rPr>
        <w:t xml:space="preserve">shallow </w:t>
      </w:r>
      <w:r w:rsidRPr="002E17A0">
        <w:rPr>
          <w:b w:val="0"/>
          <w:bCs w:val="0"/>
        </w:rPr>
        <w:t>laboratory</w:t>
      </w:r>
      <w:r>
        <w:rPr>
          <w:b w:val="0"/>
          <w:bCs w:val="0"/>
        </w:rPr>
        <w:t xml:space="preserve"> </w:t>
      </w:r>
      <w:r w:rsidR="006B6ABC" w:rsidRPr="005A70F1">
        <w:rPr>
          <w:b w:val="0"/>
          <w:bCs w:val="0"/>
        </w:rPr>
        <w:t>flows</w:t>
      </w:r>
      <w:r w:rsidRPr="005A70F1">
        <w:rPr>
          <w:b w:val="0"/>
          <w:bCs w:val="0"/>
        </w:rPr>
        <w:t xml:space="preserve"> (</w:t>
      </w:r>
      <w:r w:rsidR="005A70F1" w:rsidRPr="005A70F1">
        <w:rPr>
          <w:b w:val="0"/>
          <w:bCs w:val="0"/>
        </w:rPr>
        <w:t>Best, 2005</w:t>
      </w:r>
      <w:r w:rsidR="00176065">
        <w:rPr>
          <w:b w:val="0"/>
          <w:bCs w:val="0"/>
        </w:rPr>
        <w:t>a</w:t>
      </w:r>
      <w:r w:rsidR="005A70F1" w:rsidRPr="005A70F1">
        <w:rPr>
          <w:b w:val="0"/>
          <w:bCs w:val="0"/>
        </w:rPr>
        <w:t xml:space="preserve">; </w:t>
      </w:r>
      <w:r w:rsidR="00A20CDC">
        <w:rPr>
          <w:b w:val="0"/>
          <w:bCs w:val="0"/>
        </w:rPr>
        <w:t xml:space="preserve">Bridge and Best, 1988; </w:t>
      </w:r>
      <w:r w:rsidR="005A70F1" w:rsidRPr="005A70F1">
        <w:rPr>
          <w:b w:val="0"/>
          <w:bCs w:val="0"/>
        </w:rPr>
        <w:t>Guy et al., 1966; Southard and Boguchwal, 1990; van den Berg and Van Gelder, 1993; Yalin, 1964</w:t>
      </w:r>
      <w:r w:rsidRPr="005A70F1">
        <w:rPr>
          <w:b w:val="0"/>
          <w:bCs w:val="0"/>
        </w:rPr>
        <w:t xml:space="preserve">), </w:t>
      </w:r>
      <w:r w:rsidR="00E464B4">
        <w:rPr>
          <w:b w:val="0"/>
          <w:bCs w:val="0"/>
        </w:rPr>
        <w:t xml:space="preserve">where the principal mode of transport was </w:t>
      </w:r>
      <w:r w:rsidRPr="005A70F1">
        <w:rPr>
          <w:b w:val="0"/>
          <w:bCs w:val="0"/>
        </w:rPr>
        <w:t xml:space="preserve">bedload. In these cases, quantification of dune morphology </w:t>
      </w:r>
      <w:r w:rsidR="00E464B4">
        <w:rPr>
          <w:b w:val="0"/>
          <w:bCs w:val="0"/>
        </w:rPr>
        <w:t>has often occurred</w:t>
      </w:r>
      <w:r w:rsidR="00E464B4" w:rsidRPr="005A70F1">
        <w:rPr>
          <w:b w:val="0"/>
          <w:bCs w:val="0"/>
        </w:rPr>
        <w:t xml:space="preserve"> </w:t>
      </w:r>
      <w:r w:rsidRPr="005A70F1">
        <w:rPr>
          <w:b w:val="0"/>
          <w:bCs w:val="0"/>
        </w:rPr>
        <w:t xml:space="preserve">through sidewall visual </w:t>
      </w:r>
      <w:r w:rsidR="00A40B65" w:rsidRPr="005A70F1">
        <w:rPr>
          <w:b w:val="0"/>
          <w:bCs w:val="0"/>
        </w:rPr>
        <w:t>observation</w:t>
      </w:r>
      <w:r w:rsidR="00E464B4">
        <w:rPr>
          <w:b w:val="0"/>
          <w:bCs w:val="0"/>
        </w:rPr>
        <w:t>s</w:t>
      </w:r>
      <w:r w:rsidRPr="005A70F1">
        <w:rPr>
          <w:b w:val="0"/>
          <w:bCs w:val="0"/>
        </w:rPr>
        <w:t xml:space="preserve"> or </w:t>
      </w:r>
      <w:r w:rsidR="00E464B4">
        <w:rPr>
          <w:b w:val="0"/>
          <w:bCs w:val="0"/>
        </w:rPr>
        <w:t xml:space="preserve">single centerline </w:t>
      </w:r>
      <w:r w:rsidR="00424548">
        <w:rPr>
          <w:b w:val="0"/>
          <w:bCs w:val="0"/>
        </w:rPr>
        <w:t xml:space="preserve">bed </w:t>
      </w:r>
      <w:r w:rsidRPr="005A70F1">
        <w:rPr>
          <w:b w:val="0"/>
          <w:bCs w:val="0"/>
        </w:rPr>
        <w:t xml:space="preserve">profiles. </w:t>
      </w:r>
      <w:r w:rsidR="00954C1A">
        <w:rPr>
          <w:b w:val="0"/>
          <w:bCs w:val="0"/>
        </w:rPr>
        <w:t xml:space="preserve">Although </w:t>
      </w:r>
      <w:r w:rsidR="00424548">
        <w:rPr>
          <w:b w:val="0"/>
          <w:bCs w:val="0"/>
        </w:rPr>
        <w:t xml:space="preserve">such </w:t>
      </w:r>
      <w:r w:rsidR="00954C1A">
        <w:rPr>
          <w:b w:val="0"/>
          <w:bCs w:val="0"/>
        </w:rPr>
        <w:t>experiments have yielded much progress in our understanding, they have not covered the full range of conditions that may characterize natural channels. For example, w</w:t>
      </w:r>
      <w:r w:rsidR="00503867" w:rsidRPr="005A70F1">
        <w:rPr>
          <w:b w:val="0"/>
          <w:bCs w:val="0"/>
        </w:rPr>
        <w:t xml:space="preserve">hen </w:t>
      </w:r>
      <w:r w:rsidR="002D5A17" w:rsidRPr="005A70F1">
        <w:rPr>
          <w:b w:val="0"/>
          <w:bCs w:val="0"/>
        </w:rPr>
        <w:t>physical experiments</w:t>
      </w:r>
      <w:r w:rsidR="002D5A17" w:rsidRPr="002D5A17">
        <w:rPr>
          <w:b w:val="0"/>
          <w:bCs w:val="0"/>
        </w:rPr>
        <w:t xml:space="preserve"> are </w:t>
      </w:r>
      <w:r w:rsidR="00E464B4">
        <w:rPr>
          <w:b w:val="0"/>
          <w:bCs w:val="0"/>
        </w:rPr>
        <w:t>undertaken</w:t>
      </w:r>
      <w:r w:rsidR="00E464B4" w:rsidRPr="002D5A17">
        <w:rPr>
          <w:b w:val="0"/>
          <w:bCs w:val="0"/>
        </w:rPr>
        <w:t xml:space="preserve"> </w:t>
      </w:r>
      <w:r w:rsidR="002D5A17" w:rsidRPr="002D5A17">
        <w:rPr>
          <w:b w:val="0"/>
          <w:bCs w:val="0"/>
        </w:rPr>
        <w:t>to observe the formation of bedforms in fine sands, it becomes difficult to make morphologic observations via sidewall imaging</w:t>
      </w:r>
      <w:r w:rsidR="00371BD2">
        <w:rPr>
          <w:b w:val="0"/>
          <w:bCs w:val="0"/>
        </w:rPr>
        <w:t xml:space="preserve">, or </w:t>
      </w:r>
      <w:r w:rsidR="000032C8">
        <w:rPr>
          <w:b w:val="0"/>
          <w:bCs w:val="0"/>
        </w:rPr>
        <w:t>use acoustic</w:t>
      </w:r>
      <w:r w:rsidR="00503867">
        <w:rPr>
          <w:b w:val="0"/>
          <w:bCs w:val="0"/>
        </w:rPr>
        <w:t xml:space="preserve"> </w:t>
      </w:r>
      <w:r w:rsidR="00E464B4">
        <w:rPr>
          <w:b w:val="0"/>
          <w:bCs w:val="0"/>
        </w:rPr>
        <w:t>techniques</w:t>
      </w:r>
      <w:r w:rsidR="00371BD2">
        <w:rPr>
          <w:b w:val="0"/>
          <w:bCs w:val="0"/>
        </w:rPr>
        <w:t>,</w:t>
      </w:r>
      <w:r w:rsidR="002D5A17" w:rsidRPr="002D5A17">
        <w:rPr>
          <w:b w:val="0"/>
          <w:bCs w:val="0"/>
        </w:rPr>
        <w:t xml:space="preserve"> </w:t>
      </w:r>
      <w:r w:rsidR="00371BD2">
        <w:rPr>
          <w:b w:val="0"/>
          <w:bCs w:val="0"/>
        </w:rPr>
        <w:t>as</w:t>
      </w:r>
      <w:r w:rsidR="00371BD2" w:rsidRPr="002D5A17">
        <w:rPr>
          <w:b w:val="0"/>
          <w:bCs w:val="0"/>
        </w:rPr>
        <w:t xml:space="preserve"> </w:t>
      </w:r>
      <w:r w:rsidR="002D5A17" w:rsidRPr="002D5A17">
        <w:rPr>
          <w:b w:val="0"/>
          <w:bCs w:val="0"/>
        </w:rPr>
        <w:t>fine sand in suspension may hinder visibility</w:t>
      </w:r>
      <w:r w:rsidR="00503867">
        <w:rPr>
          <w:b w:val="0"/>
          <w:bCs w:val="0"/>
        </w:rPr>
        <w:t xml:space="preserve"> or signal backscatter</w:t>
      </w:r>
      <w:r w:rsidR="002D5A17" w:rsidRPr="002D5A17">
        <w:rPr>
          <w:b w:val="0"/>
          <w:bCs w:val="0"/>
        </w:rPr>
        <w:t>.</w:t>
      </w:r>
      <w:r w:rsidR="002D5A17">
        <w:rPr>
          <w:b w:val="0"/>
          <w:bCs w:val="0"/>
        </w:rPr>
        <w:t xml:space="preserve"> </w:t>
      </w:r>
      <w:r w:rsidR="00954C1A">
        <w:rPr>
          <w:b w:val="0"/>
          <w:bCs w:val="0"/>
        </w:rPr>
        <w:t xml:space="preserve">However, recent research using </w:t>
      </w:r>
      <w:r w:rsidR="00373D14">
        <w:rPr>
          <w:b w:val="0"/>
          <w:bCs w:val="0"/>
        </w:rPr>
        <w:t>l</w:t>
      </w:r>
      <w:r w:rsidR="00244C87">
        <w:rPr>
          <w:b w:val="0"/>
          <w:bCs w:val="0"/>
        </w:rPr>
        <w:t>ightweight</w:t>
      </w:r>
      <w:r w:rsidR="00954C1A">
        <w:rPr>
          <w:b w:val="0"/>
          <w:bCs w:val="0"/>
        </w:rPr>
        <w:t xml:space="preserve"> sediment as bed material (Nashqband and Hoitink, </w:t>
      </w:r>
      <w:proofErr w:type="gramStart"/>
      <w:r w:rsidR="00954C1A">
        <w:rPr>
          <w:b w:val="0"/>
          <w:bCs w:val="0"/>
        </w:rPr>
        <w:t>2020</w:t>
      </w:r>
      <w:r w:rsidR="004F38E1">
        <w:rPr>
          <w:b w:val="0"/>
          <w:bCs w:val="0"/>
        </w:rPr>
        <w:t xml:space="preserve">, </w:t>
      </w:r>
      <w:r w:rsidR="00F5491A" w:rsidRPr="00F5491A">
        <w:rPr>
          <w:b w:val="0"/>
          <w:bCs w:val="0"/>
        </w:rPr>
        <w:t xml:space="preserve"> 202</w:t>
      </w:r>
      <w:r w:rsidR="00F5491A">
        <w:rPr>
          <w:b w:val="0"/>
          <w:bCs w:val="0"/>
        </w:rPr>
        <w:t>1</w:t>
      </w:r>
      <w:proofErr w:type="gramEnd"/>
      <w:r w:rsidR="00954C1A">
        <w:rPr>
          <w:b w:val="0"/>
          <w:bCs w:val="0"/>
        </w:rPr>
        <w:t>)</w:t>
      </w:r>
      <w:r w:rsidR="00FD6424">
        <w:rPr>
          <w:b w:val="0"/>
          <w:bCs w:val="0"/>
        </w:rPr>
        <w:t>,</w:t>
      </w:r>
      <w:r w:rsidR="00954C1A">
        <w:rPr>
          <w:b w:val="0"/>
          <w:bCs w:val="0"/>
        </w:rPr>
        <w:t xml:space="preserve"> has investigated conditions more akin to high-suspension conditions in natural rivers and illustrated the need to rethink bedform phase stability diagrams to account for sediment suspension under lower Froude number conditions than traditionally assumed.</w:t>
      </w:r>
    </w:p>
    <w:p w14:paraId="251C1E24" w14:textId="68B96648" w:rsidR="002E17A0" w:rsidRDefault="002D5A17" w:rsidP="00A25FE9">
      <w:pPr>
        <w:pStyle w:val="Heading-Main"/>
        <w:rPr>
          <w:b w:val="0"/>
          <w:bCs w:val="0"/>
        </w:rPr>
      </w:pPr>
      <w:r>
        <w:rPr>
          <w:b w:val="0"/>
          <w:bCs w:val="0"/>
        </w:rPr>
        <w:t>Re</w:t>
      </w:r>
      <w:r w:rsidR="00954C1A">
        <w:rPr>
          <w:b w:val="0"/>
          <w:bCs w:val="0"/>
        </w:rPr>
        <w:t>search</w:t>
      </w:r>
      <w:r w:rsidR="004B2323">
        <w:rPr>
          <w:b w:val="0"/>
          <w:bCs w:val="0"/>
        </w:rPr>
        <w:t xml:space="preserve"> </w:t>
      </w:r>
      <w:r w:rsidR="00325294">
        <w:rPr>
          <w:b w:val="0"/>
          <w:bCs w:val="0"/>
        </w:rPr>
        <w:t xml:space="preserve">has </w:t>
      </w:r>
      <w:r w:rsidR="00954C1A">
        <w:rPr>
          <w:b w:val="0"/>
          <w:bCs w:val="0"/>
        </w:rPr>
        <w:t xml:space="preserve">also </w:t>
      </w:r>
      <w:r w:rsidR="00325294">
        <w:rPr>
          <w:b w:val="0"/>
          <w:bCs w:val="0"/>
        </w:rPr>
        <w:t>shown that d</w:t>
      </w:r>
      <w:r w:rsidR="00325294" w:rsidRPr="00325294">
        <w:rPr>
          <w:b w:val="0"/>
          <w:bCs w:val="0"/>
        </w:rPr>
        <w:t xml:space="preserve">unes in </w:t>
      </w:r>
      <w:r w:rsidR="00954C1A">
        <w:rPr>
          <w:b w:val="0"/>
          <w:bCs w:val="0"/>
        </w:rPr>
        <w:t>large</w:t>
      </w:r>
      <w:r w:rsidR="00954C1A" w:rsidRPr="00325294">
        <w:rPr>
          <w:b w:val="0"/>
          <w:bCs w:val="0"/>
        </w:rPr>
        <w:t xml:space="preserve"> </w:t>
      </w:r>
      <w:r w:rsidR="00325294" w:rsidRPr="00325294">
        <w:rPr>
          <w:b w:val="0"/>
          <w:bCs w:val="0"/>
        </w:rPr>
        <w:t xml:space="preserve">rivers </w:t>
      </w:r>
      <w:r w:rsidR="00954C1A">
        <w:rPr>
          <w:b w:val="0"/>
          <w:bCs w:val="0"/>
        </w:rPr>
        <w:t>possess</w:t>
      </w:r>
      <w:r w:rsidR="00954C1A" w:rsidRPr="00325294">
        <w:rPr>
          <w:b w:val="0"/>
          <w:bCs w:val="0"/>
        </w:rPr>
        <w:t xml:space="preserve"> </w:t>
      </w:r>
      <w:r w:rsidR="00325294" w:rsidRPr="00325294">
        <w:rPr>
          <w:b w:val="0"/>
          <w:bCs w:val="0"/>
        </w:rPr>
        <w:t xml:space="preserve">low-angle leesides, </w:t>
      </w:r>
      <w:r w:rsidR="00954C1A">
        <w:rPr>
          <w:b w:val="0"/>
          <w:bCs w:val="0"/>
        </w:rPr>
        <w:t>a finding that</w:t>
      </w:r>
      <w:r w:rsidR="00954C1A" w:rsidRPr="00325294">
        <w:rPr>
          <w:b w:val="0"/>
          <w:bCs w:val="0"/>
        </w:rPr>
        <w:t xml:space="preserve"> </w:t>
      </w:r>
      <w:r w:rsidR="00325294" w:rsidRPr="00325294">
        <w:rPr>
          <w:b w:val="0"/>
          <w:bCs w:val="0"/>
        </w:rPr>
        <w:t xml:space="preserve">is different </w:t>
      </w:r>
      <w:r w:rsidR="00954C1A">
        <w:rPr>
          <w:b w:val="0"/>
          <w:bCs w:val="0"/>
        </w:rPr>
        <w:t xml:space="preserve">to </w:t>
      </w:r>
      <w:r w:rsidR="00954C1A" w:rsidRPr="00325294">
        <w:rPr>
          <w:b w:val="0"/>
          <w:bCs w:val="0"/>
        </w:rPr>
        <w:t>tha</w:t>
      </w:r>
      <w:r w:rsidR="00954C1A">
        <w:rPr>
          <w:b w:val="0"/>
          <w:bCs w:val="0"/>
        </w:rPr>
        <w:t>t</w:t>
      </w:r>
      <w:r w:rsidR="00954C1A" w:rsidRPr="00325294">
        <w:rPr>
          <w:b w:val="0"/>
          <w:bCs w:val="0"/>
        </w:rPr>
        <w:t xml:space="preserve"> </w:t>
      </w:r>
      <w:r w:rsidR="00325294" w:rsidRPr="00325294">
        <w:rPr>
          <w:b w:val="0"/>
          <w:bCs w:val="0"/>
        </w:rPr>
        <w:t xml:space="preserve">reported </w:t>
      </w:r>
      <w:r w:rsidR="00954C1A">
        <w:rPr>
          <w:b w:val="0"/>
          <w:bCs w:val="0"/>
        </w:rPr>
        <w:t>from</w:t>
      </w:r>
      <w:r w:rsidR="00954C1A" w:rsidRPr="00325294">
        <w:rPr>
          <w:b w:val="0"/>
          <w:bCs w:val="0"/>
        </w:rPr>
        <w:t xml:space="preserve"> </w:t>
      </w:r>
      <w:r w:rsidR="00325294" w:rsidRPr="00325294">
        <w:rPr>
          <w:b w:val="0"/>
          <w:bCs w:val="0"/>
        </w:rPr>
        <w:t xml:space="preserve">many shallow flow </w:t>
      </w:r>
      <w:r w:rsidR="00325294" w:rsidRPr="001D2465">
        <w:rPr>
          <w:b w:val="0"/>
          <w:bCs w:val="0"/>
        </w:rPr>
        <w:t xml:space="preserve">experiments and rivers </w:t>
      </w:r>
      <w:r w:rsidR="00325294" w:rsidRPr="001D2465">
        <w:rPr>
          <w:b w:val="0"/>
          <w:bCs w:val="0"/>
        </w:rPr>
        <w:fldChar w:fldCharType="begin"/>
      </w:r>
      <w:r w:rsidR="004B2323" w:rsidRPr="001D2465">
        <w:rPr>
          <w:b w:val="0"/>
          <w:bCs w:val="0"/>
        </w:rPr>
        <w:instrText xml:space="preserve"> ADDIN ZOTERO_ITEM CSL_CITATION {"citationID":"1oqbaCAQ","properties":{"unsorted":true,"formattedCitation":"(Guy, H. P., et al., 1966; Roden, 1998; Best, 2005; Almeida et al., 2016; Bradley and Venditti, 2017; Galeazzi et al., 2018; Cisneros et al., 2020)","plainCitation":"(Guy, H. P., et al., 1966; Roden, 1998; Best, 2005; Almeida et al., 2016; Bradley and Venditti, 2017; Galeazzi et al., 2018; Cisneros et al., 2020)","dontUpdate":true,"noteIndex":0},"citationItems":[{"id":162,"uris":["http://zotero.org/users/6899005/items/D35QDW4G"],"uri":["http://zotero.org/users/6899005/items/D35QDW4G"],"itemData":{"id":162,"type":"report","collection-title":"Sediment Transport In Alluvial Channels","genre":"Geological Survey Professional Paper 462-I","language":"en","note":"collection-title: Professional Paper","publisher":"United States Government Printing Office, Washington :1966","source":"DOI.org (Crossref)","title":"Summary of alluvial channel data from flume experiments, 1956-61","URL":"https://permanent.fdlp.gov/gpo83580/report.pdf","author":[{"family":"Guy","given":"H.P"},{"family":"Simons","given":"D. B."},{"family":"Richardson","given":"E. V."}],"issued":{"date-parts":[["1966"]]}}},{"id":191,"uris":["http://zotero.org/users/6899005/items/CCEN57QS"],"uri":["http://zotero.org/users/6899005/items/CCEN57QS"],"itemData":{"id":191,"type":"thesis","abstract":"This thesis quantifies the occurrence, morphology and flow dynamics of dune bcdforms in the main rivers of Bangladesh: the Jamuna, Meghna and Ganges. Field work was conducted as part of the River Survey Project (Bangladesh Flood Action Plan 24) between November 1993 and March 1996, hence encompassing two flood hydrographs. River surveying was accomplished using a differential global positioning system to obtain vessel position and high resolution echo sounders and side scan sonar to monitor bed morphology. Flow, turbulence and suspended sediment transport were investigated using an Acoustic Doppler Current Profiler (ADCP) which measured both the instantaneous three-dimensional velocity structure and the relative suspended sediment concentration for the entire flow column beneath the survey vessel. Dunes are ubiquitous in the Jamuna and range in height from 0.15 to over 6m and in wavelength from 3 to 300 m. Both dune height and wavelength alter systematically with flow stage, increasing by factors of 6 and 8 respectively between low and high flow conditions. Lee side angle, which effects flow separation downstream of the dune crest and hence turbulence production and flow resistance, ranges from 2° to 58° and steepens with flow stage. There is little evidence of dune flattening with increasing flow stage, indicating that flow conditions do not reach the transition to upper-stage plane beds. An important corollary of this is that dunes are the dominant bedform at all flow stages and hence will dominate the preserved sediments of such alluvial channels. Existing models of dune morphology and occurrence are poor predictors at high flow stage in the Jamuna, most likely because of the low Froude numbers associated with such deep channels. Mean flow and turbulence fields, obtained from at-a-point profiling during different flow stages, have been examined for dunes with steep (&gt;20°) and low (&lt;10°) lee side angles. No flow separation was detected over dunes with low lee face angles. Over dunes with steep lee face angles, mean negative downstream velocities do not occur downstream of dune crests, although intermittent flow separation (flow reversals) has been measured at both low and high flow stages, with instantaneous velocity reversals reaching -60% of the depth averaged mean. The free shear layer of the flow separation zone is temporally and spatially unstable, the growth and decay of high velocity gradients acting across the shear zone controlling both eddy shedding of quadrant-2 type 'ejections' and also movement of the shear layer within the water column. These 'ejections' from the shear layer are associated with substantially higher suspended sediment concentrations than the background ambient value and are therefore responsible for increasing suspended sediment transport over dunes. Near the flow reattachment zone, quadrant-4 type 'sweep' events are most important in terms of event occurrence, contribution to Reynolds stress and suspended sediment transport and hence are responsible for scour in the dune trough. These results show that dune stability is controlled by the spatial variation in sediment transport, which in turn is dependent on the turbulence structure that is a consequence of flow expansion and separation downstream of the dune crest.","genre":"PhD Thesis","number-of-pages":"340","publisher":"University of Leeds","title":"The Sedimentology and Dynamics of Mega-Dunes, Jamuna River, Bangladesh.","author":[{"family":"Roden","given":"Julie E."}],"issued":{"date-parts":[["1998"]]}}},{"id":327,"uris":["http://zotero.org/users/6899005/items/V9WHIKZY"],"uri":["http://zotero.org/users/6899005/items/V9WHIKZY"],"itemData":{"id":327,"type":"article-journal","abstract":"5 pricipal regions beneth unidirectional flow;large-scale vorticity is Kelvin-Helmholtz instabilities","container-title":"Journal of Geophysical Research: Earth Surface","DOI":"10.1029/2004JF000218","ISSN":"0148-0227","issue":"4","page":"1-21","title":"The fluid dynamics of river dunes: A review and some future research directions","volume":"110","author":[{"family":"Best","given":"Jim"}],"issued":{"date-parts":[["2005"]]}}},{"id":323,"uris":["http://zotero.org/users/6899005/items/3HUKGH9S"],"uri":["http://zotero.org/users/6899005/items/3HUKGH9S"],"itemData":{"id":323,"type":"article-journal","abstract":"The interpretation of large river deposits from the rock record is hampered by the scarcity of direct observations of active large river systems. That is particularly true for deep-channel environments, where tens of meters deep flows dominate. These conditions are extremely different from what is found in smaller systems, from which current facies models were derived. MBES and shallow seismic surveys in a selected area of the Upper Amazonas River in Northern Brazil revealed the presence of large compound barchanoid dunes along the channel thalweg. The dunes are characterized by V-shaped, concave-downstream crest lines and convex-up longitudinal profiles, hundreds of meters wide, up to 300 m in wavelength and several meters high. Based on the morphology of compound dunes, expected preserved sedimentary structures are broad, large-scale, low-angle, concave up and downstream cross-strata, passing laterally and downstream to inclined cosets. Examples of such structures from large river deposits in the rock record are described in the Silurian Serra Grande Group and the Cretaceous São Sebastião and Marizal formations in Northeastern Brazil, as well as in Triassic Hawkesburry Sandstone in Southeastern Australia and the Plio–Pleistocene Içá Formation in the western Amazon. All these sedimentary structures are found near channel base surfaces and are somewhat coarser than the overlying fluvial deposits, favoring the interpretation of thalweg depositional settings. The recognition of large barchanoid dunes as bedforms restricted to river thalwegs and probably to large river systems brings the possibility of establishing new criteria for the interpretation of fluvial system scale in the rock record. Sedimentary structures compatible with the morphological characteristics of these bedforms seem to be relatively common in large river deposits, given their initial recognition in five different fluvial successions in Brazil and Australia, potentially enabling substantial improvements in facies models for large rivers.","container-title":"Earth and Planetary Science Letters","DOI":"10.1016/j.epsl.2016.08.029","note":"publisher: Elsevier B.V.","page":"92-102","title":"Large barchanoid dunes in the Amazon River and the rock record: Implications for interpreting large river systems","volume":"454","author":[{"family":"Almeida","given":"Renato Paes","dropping-particle":"de"},{"family":"Galeazzi","given":"Cristiano Padalino"},{"family":"Freitas","given":"Bernardo Tavares"},{"family":"Janikian","given":"Liliane"},{"family":"Ianniruberto","given":"Marco"},{"family":"Marconato","given":"André"}],"issued":{"date-parts":[["2016"]]}}},{"id":181,"uris":["http://zotero.org/users/6899005/items/8MWRARBQ"],"uri":["http://zotero.org/users/6899005/items/8MWRARBQ"],"itemData":{"id":181,"type":"article-journal","abstract":"In sand-bedded rivers, dunes dominate sediment transport and ﬂow resistance. Dunes are also commonly preserved in ﬂuvial deposits as cross-stratiﬁed units that record their size, shape and migration rates. Prediction of dune dimensions is therefore important for forecasting modern river channel dynamics as well as reconstructing past ﬂuvial environments on Earth and other planets. Predictions are often made by assuming that the formative ﬂow depth (h) sets dune dimensions with height scaling as 1/6h and length as 5h. Yet, there is a suite of other scaling relations that link dune dimensions to other variables like grain size, transport stage and Froude number. Here we present a new compilation of ﬂow and dune dimension data to evaluate scaling relations. The data reveal approximately two orders of magnitude variation in dune height and length at any given ﬂow depth. Dune heights in shallow ﬂows (b2.5 m), where strongly asymmetric dunes with high lee angles are common, are generally larger than 1/6h. Dunes in deeper channels (N 2.5 m) are often more symmetric, have lower lee angles, are relatively shorter in height than 1/6h and have a wider range of observed heights for a given depth. None of the scaling relations predict the observations exceptionally well, likely because of natural variability in dune dimensions and because they do not explicitly account for the apparent scaling break that occurs at 2.5 m. We propose new simple depth-scaling relations with added statistical uncertainty for the prediction of dune height and length from ﬂow depth, as well as ﬂow depth from dune height. We conclude that shallow and deep ﬂow dunes exhibit different scaling due to a change in the dominant process controls as dunes get larger.","container-title":"Earth-Science Reviews","DOI":"10.1016/j.earscirev.2016.11.004","ISSN":"00128252","journalAbbreviation":"Earth-Science Reviews","language":"en","page":"356-376","source":"DOI.org (Crossref)","title":"Reevaluating dune scaling relations","volume":"165","author":[{"family":"Bradley","given":"Ryan W."},{"family":"Venditti","given":"Jeremy G."}],"issued":{"date-parts":[["2017",2]]}}},{"id":125,"uris":["http://zotero.org/users/6899005/items/C68V5QH8"],"uri":["http://zotero.org/users/6899005/items/C68V5QH8"],"itemData":{"id":125,"type":"article-journal","abstract":"The paper documents a detailed set of measurements from laboratory experiments involving open?channel flows of granular?liquid mixtures. Polyvinyl Chloride pellets mixed with clear water are used, and represent simplified analogues of the mixtures of rocks and muddy water encountered in stony inertial debris flows. The flows are examined in steady uniform conditions, achieved by setting up a closed loop with an inclined channel and a high?speed conveyor belt. Such idealized conditions make it possible to estimate stresses within the flowing mixture, and to accumulate statistics of local granular configurations and motions. These are extracted from video sequences imaged through the sidewall, using algorithms based on the Voronoï diagram. Estimates of granular concentration and granular temperature are derived from local grain patterns and from a detailed analysis of Lagrangian and Eulerian velocity correlations. Depth profiles of kinematic and dynamic quantities are then obtained for various ratios of solid to liquid discharges. These data were earlier used to probe depth variations of rheological behaviour in granular?liquid flows. To make them available for other purposes, they are assembled here into a comprehensive dataset, and provided in digital form in the electronic supplement to this special issue.","container-title":"Sedimentology","DOI":"10.1111/sed.12471","issue":"7","page":"2388-2403","title":"The significance of superimposed dunes in the Amazon River: Implications for how large rivers are identified in the rock record","volume":"65","author":[{"family":"Galeazzi","given":"Cristiano P."},{"family":"Almeida","given":"Renato P."},{"family":"Mazoca","given":"Carlos E.M."},{"family":"Best","given":"Jim L."},{"family":"Freitas","given":"Bernardo T."},{"family":"Ianniruberto","given":"Marco"},{"family":"Cisneros","given":"Julia"},{"family":"Tamura","given":"Larissa N."}],"issued":{"date-parts":[["2018"]]}}},{"id":63,"uris":["http://zotero.org/users/6899005/items/C5SGPJ4K"],"uri":["http://zotero.org/users/6899005/items/C5SGPJ4K"],"itemData":{"id":63,"type":"article-journal","abstract":"Dunes form critical agents of bedload transport in all of the world’s big rivers, and constitute appreciable sources of bed rough- ness and flow resistance. Dunes also generate stratification that is the most common depositional feature of ancient riverine sediments. However, current models of dune dynamics and stratification are conditioned by bedform geometries observed in small rivers and laboratory experiments. For these dunes, the downstream lee-side is often assumed to be simple in shape and sloping at the angle of repose. Here we show, using a unique compilation of high-resolution bathymetry from a range of large rivers, that dunes are instead characterized predominantly by low-angle lee-side slopes (&lt;10°), complex lee-side shapes with the steepest portion near the base of the lee-side slope and a height that is often only 10% of the local flow depth. This radically different shape of river dunes demands that such geometries are incorporated into predictions of flow resistance, water levels and flood risk and calls for rethinking of dune scaling relationships when reconstructing palaeoflow depths and a fundamental reappraisal of the character, and origin, of low-angle cross-stratification within interpretations of ancient alluvial sediments.","container-title":"Nature Geoscience","DOI":"10.1038/s41561-019-0511-7","page":"152-162","title":"Dunes in the world’s big rivers are characterized by low-angle lee-side slopes and a complex shape","volume":"13","author":[{"family":"Cisneros","given":"Julia"},{"family":"Best","given":"Jim"},{"family":"Dijk","given":"Thaiënne Van"},{"family":"Almeida","given":"Renato Paes De"},{"family":"Amsler","given":"Mario"},{"family":"Boldt","given":"Justin"},{"family":"Freitas","given":"Bernardo"},{"family":"Galeazzi","given":"Cristiano"},{"family":"Huizinga","given":"Richard"},{"family":"Ianniruberto","given":"Marco"},{"family":"Ma","given":"Hongbo"},{"family":"Nittrouer","given":"Jeffrey A."},{"family":"Oberg","given":"Kevin"},{"family":"Orfeo","given":"Oscar"},{"family":"Parsons","given":"Daniel R."},{"family":"Szupiany","given":"R. N."},{"family":"Wang","given":"Ping"},{"family":"Zhang","given":"Yuanfeng"}],"issued":{"date-parts":[["2020"]]}}}],"schema":"https://github.com/citation-style-language/schema/raw/master/csl-citation.json"} </w:instrText>
      </w:r>
      <w:r w:rsidR="00325294" w:rsidRPr="001D2465">
        <w:rPr>
          <w:b w:val="0"/>
          <w:bCs w:val="0"/>
        </w:rPr>
        <w:fldChar w:fldCharType="separate"/>
      </w:r>
      <w:r w:rsidR="00325294" w:rsidRPr="001D2465">
        <w:rPr>
          <w:b w:val="0"/>
          <w:bCs w:val="0"/>
        </w:rPr>
        <w:t xml:space="preserve">(Guy et al., 1966; </w:t>
      </w:r>
      <w:r w:rsidR="0069414C" w:rsidRPr="001D2465">
        <w:rPr>
          <w:b w:val="0"/>
          <w:bCs w:val="0"/>
        </w:rPr>
        <w:t xml:space="preserve">Kostaschuk and Villard, 1996; </w:t>
      </w:r>
      <w:r w:rsidR="00325294" w:rsidRPr="001D2465">
        <w:rPr>
          <w:b w:val="0"/>
          <w:bCs w:val="0"/>
        </w:rPr>
        <w:t>Roden, 1998;</w:t>
      </w:r>
      <w:r w:rsidR="0069414C" w:rsidRPr="001D2465">
        <w:rPr>
          <w:rFonts w:eastAsia="Calibri"/>
          <w:b w:val="0"/>
          <w:bCs w:val="0"/>
          <w:kern w:val="0"/>
          <w:sz w:val="20"/>
          <w:szCs w:val="20"/>
        </w:rPr>
        <w:t xml:space="preserve"> </w:t>
      </w:r>
      <w:r w:rsidR="0069414C" w:rsidRPr="001D2465">
        <w:rPr>
          <w:b w:val="0"/>
          <w:bCs w:val="0"/>
        </w:rPr>
        <w:t>Kostaschuk, 2000</w:t>
      </w:r>
      <w:r w:rsidR="00EB6689" w:rsidRPr="001D2465">
        <w:rPr>
          <w:b w:val="0"/>
          <w:bCs w:val="0"/>
        </w:rPr>
        <w:t xml:space="preserve">; </w:t>
      </w:r>
      <w:r w:rsidR="0069414C" w:rsidRPr="001D2465">
        <w:rPr>
          <w:b w:val="0"/>
          <w:bCs w:val="0"/>
        </w:rPr>
        <w:t xml:space="preserve">Best and Kostaschuk, 2002; </w:t>
      </w:r>
      <w:r w:rsidR="00325294" w:rsidRPr="001D2465">
        <w:rPr>
          <w:b w:val="0"/>
          <w:bCs w:val="0"/>
        </w:rPr>
        <w:t>Best, 2005</w:t>
      </w:r>
      <w:r w:rsidR="00176065">
        <w:rPr>
          <w:b w:val="0"/>
          <w:bCs w:val="0"/>
        </w:rPr>
        <w:t>a</w:t>
      </w:r>
      <w:r w:rsidR="00325294" w:rsidRPr="001D2465">
        <w:rPr>
          <w:b w:val="0"/>
          <w:bCs w:val="0"/>
        </w:rPr>
        <w:t xml:space="preserve">; Almeida et al., 2016; Bradley and Venditti, 2017; Galeazzi et al., 2018; </w:t>
      </w:r>
      <w:r w:rsidR="0069414C" w:rsidRPr="001D2465">
        <w:rPr>
          <w:b w:val="0"/>
          <w:bCs w:val="0"/>
        </w:rPr>
        <w:t xml:space="preserve">Kostaschuk and Venditti, 2019; </w:t>
      </w:r>
      <w:r w:rsidR="00325294" w:rsidRPr="001D2465">
        <w:rPr>
          <w:b w:val="0"/>
          <w:bCs w:val="0"/>
        </w:rPr>
        <w:t>Cisneros et al., 2020)</w:t>
      </w:r>
      <w:r w:rsidR="00325294" w:rsidRPr="001D2465">
        <w:rPr>
          <w:b w:val="0"/>
          <w:bCs w:val="0"/>
        </w:rPr>
        <w:fldChar w:fldCharType="end"/>
      </w:r>
      <w:r w:rsidR="00325294" w:rsidRPr="00325294">
        <w:rPr>
          <w:b w:val="0"/>
          <w:bCs w:val="0"/>
        </w:rPr>
        <w:t>. Low-angle dunes, with leesides less than 10</w:t>
      </w:r>
      <w:r w:rsidR="00C45C27">
        <w:rPr>
          <w:rFonts w:ascii="Symbol" w:eastAsia="Symbol" w:hAnsi="Symbol" w:cs="Symbol"/>
          <w:b w:val="0"/>
          <w:bCs w:val="0"/>
        </w:rPr>
        <w:t></w:t>
      </w:r>
      <w:r w:rsidR="00325294" w:rsidRPr="00325294">
        <w:rPr>
          <w:b w:val="0"/>
          <w:bCs w:val="0"/>
        </w:rPr>
        <w:t>, do not possess a zone of permanent flow separation</w:t>
      </w:r>
      <w:r w:rsidR="00A56EF0">
        <w:rPr>
          <w:b w:val="0"/>
          <w:bCs w:val="0"/>
        </w:rPr>
        <w:t xml:space="preserve"> (</w:t>
      </w:r>
      <w:r w:rsidR="00A56EF0" w:rsidRPr="00325294">
        <w:rPr>
          <w:b w:val="0"/>
          <w:bCs w:val="0"/>
        </w:rPr>
        <w:t>Best and Kostaschuk, 2002; Motamedi et al., 2013; Kwoll et al., 2016</w:t>
      </w:r>
      <w:r w:rsidR="009928C2">
        <w:rPr>
          <w:b w:val="0"/>
          <w:bCs w:val="0"/>
        </w:rPr>
        <w:t>; Lefebvre and Cisneros, 2023</w:t>
      </w:r>
      <w:r w:rsidR="00A56EF0">
        <w:rPr>
          <w:b w:val="0"/>
          <w:bCs w:val="0"/>
        </w:rPr>
        <w:t>)</w:t>
      </w:r>
      <w:r w:rsidR="00C45309">
        <w:rPr>
          <w:b w:val="0"/>
          <w:bCs w:val="0"/>
        </w:rPr>
        <w:t xml:space="preserve">, and </w:t>
      </w:r>
      <w:r w:rsidR="00424548">
        <w:rPr>
          <w:b w:val="0"/>
          <w:bCs w:val="0"/>
        </w:rPr>
        <w:t xml:space="preserve">in deep flows </w:t>
      </w:r>
      <w:r w:rsidR="00954C1A">
        <w:rPr>
          <w:b w:val="0"/>
          <w:bCs w:val="0"/>
        </w:rPr>
        <w:t>often possess a height with respect to flow depth that is less than dunes in shallower flows</w:t>
      </w:r>
      <w:r w:rsidR="00A56EF0">
        <w:rPr>
          <w:b w:val="0"/>
          <w:bCs w:val="0"/>
        </w:rPr>
        <w:t xml:space="preserve"> (Cisneros et al., 2020)</w:t>
      </w:r>
      <w:r w:rsidR="00325294" w:rsidRPr="00325294">
        <w:rPr>
          <w:b w:val="0"/>
          <w:bCs w:val="0"/>
        </w:rPr>
        <w:t>. Additionally,</w:t>
      </w:r>
      <w:r w:rsidR="00927314">
        <w:rPr>
          <w:b w:val="0"/>
          <w:bCs w:val="0"/>
        </w:rPr>
        <w:t xml:space="preserve"> Reynolds</w:t>
      </w:r>
      <w:r w:rsidR="00725BE0">
        <w:rPr>
          <w:b w:val="0"/>
          <w:bCs w:val="0"/>
        </w:rPr>
        <w:t>-</w:t>
      </w:r>
      <w:r w:rsidR="00927314">
        <w:rPr>
          <w:b w:val="0"/>
          <w:bCs w:val="0"/>
        </w:rPr>
        <w:t xml:space="preserve">averaged </w:t>
      </w:r>
      <w:r w:rsidR="00A56EF0">
        <w:rPr>
          <w:b w:val="0"/>
          <w:bCs w:val="0"/>
        </w:rPr>
        <w:t>models</w:t>
      </w:r>
      <w:r w:rsidR="00927314">
        <w:rPr>
          <w:b w:val="0"/>
          <w:bCs w:val="0"/>
        </w:rPr>
        <w:t xml:space="preserve"> </w:t>
      </w:r>
      <w:r w:rsidR="00725BE0">
        <w:rPr>
          <w:b w:val="0"/>
          <w:bCs w:val="0"/>
        </w:rPr>
        <w:t>indicate</w:t>
      </w:r>
      <w:r w:rsidR="00927314">
        <w:rPr>
          <w:b w:val="0"/>
          <w:bCs w:val="0"/>
        </w:rPr>
        <w:t xml:space="preserve"> that</w:t>
      </w:r>
      <w:r w:rsidR="00325294" w:rsidRPr="00325294">
        <w:rPr>
          <w:b w:val="0"/>
          <w:bCs w:val="0"/>
        </w:rPr>
        <w:t xml:space="preserve"> </w:t>
      </w:r>
      <w:r w:rsidR="0013199A">
        <w:rPr>
          <w:b w:val="0"/>
          <w:bCs w:val="0"/>
        </w:rPr>
        <w:t xml:space="preserve">intermediate dunes, with </w:t>
      </w:r>
      <w:r w:rsidR="00C56B72">
        <w:rPr>
          <w:b w:val="0"/>
          <w:bCs w:val="0"/>
        </w:rPr>
        <w:t xml:space="preserve">a small zone of </w:t>
      </w:r>
      <w:r w:rsidR="0013199A">
        <w:rPr>
          <w:b w:val="0"/>
          <w:bCs w:val="0"/>
        </w:rPr>
        <w:t xml:space="preserve">intermittent </w:t>
      </w:r>
      <w:r w:rsidR="00325294" w:rsidRPr="00325294">
        <w:rPr>
          <w:b w:val="0"/>
          <w:bCs w:val="0"/>
        </w:rPr>
        <w:t>flow separation</w:t>
      </w:r>
      <w:r w:rsidR="0013199A">
        <w:rPr>
          <w:b w:val="0"/>
          <w:bCs w:val="0"/>
        </w:rPr>
        <w:t>,</w:t>
      </w:r>
      <w:r w:rsidR="00325294" w:rsidRPr="00325294">
        <w:rPr>
          <w:b w:val="0"/>
          <w:bCs w:val="0"/>
        </w:rPr>
        <w:t xml:space="preserve"> </w:t>
      </w:r>
      <w:r w:rsidR="0013199A">
        <w:rPr>
          <w:b w:val="0"/>
          <w:bCs w:val="0"/>
        </w:rPr>
        <w:t>form</w:t>
      </w:r>
      <w:r w:rsidR="00C45309">
        <w:rPr>
          <w:b w:val="0"/>
          <w:bCs w:val="0"/>
        </w:rPr>
        <w:t xml:space="preserve"> </w:t>
      </w:r>
      <w:r w:rsidR="00325294" w:rsidRPr="00325294">
        <w:rPr>
          <w:b w:val="0"/>
          <w:bCs w:val="0"/>
        </w:rPr>
        <w:t>at leeside angle</w:t>
      </w:r>
      <w:r w:rsidR="00927314">
        <w:rPr>
          <w:b w:val="0"/>
          <w:bCs w:val="0"/>
        </w:rPr>
        <w:t xml:space="preserve"> greater</w:t>
      </w:r>
      <w:r w:rsidR="00325294" w:rsidRPr="00325294">
        <w:rPr>
          <w:b w:val="0"/>
          <w:bCs w:val="0"/>
        </w:rPr>
        <w:t xml:space="preserve"> </w:t>
      </w:r>
      <w:r w:rsidR="00927314">
        <w:rPr>
          <w:b w:val="0"/>
          <w:bCs w:val="0"/>
        </w:rPr>
        <w:t>than</w:t>
      </w:r>
      <w:r w:rsidR="00513532">
        <w:rPr>
          <w:b w:val="0"/>
          <w:bCs w:val="0"/>
        </w:rPr>
        <w:t xml:space="preserve"> </w:t>
      </w:r>
      <m:oMath>
        <m:r>
          <m:rPr>
            <m:sty m:val="b"/>
          </m:rPr>
          <w:rPr>
            <w:rFonts w:ascii="Cambria Math" w:hAnsi="Cambria Math"/>
          </w:rPr>
          <m:t>10</m:t>
        </m:r>
        <m:r>
          <m:rPr>
            <m:sty m:val="bi"/>
          </m:rPr>
          <w:rPr>
            <w:rFonts w:ascii="Cambria Math" w:hAnsi="Cambria Math"/>
          </w:rPr>
          <m:t>°</m:t>
        </m:r>
      </m:oMath>
      <w:r w:rsidR="00325294" w:rsidRPr="00325294">
        <w:rPr>
          <w:b w:val="0"/>
          <w:bCs w:val="0"/>
        </w:rPr>
        <w:t xml:space="preserve"> and</w:t>
      </w:r>
      <w:r w:rsidR="00927314">
        <w:rPr>
          <w:b w:val="0"/>
          <w:bCs w:val="0"/>
        </w:rPr>
        <w:t xml:space="preserve"> </w:t>
      </w:r>
      <w:r w:rsidR="0013199A">
        <w:rPr>
          <w:b w:val="0"/>
          <w:bCs w:val="0"/>
        </w:rPr>
        <w:t xml:space="preserve">their intermittent flow separation zone </w:t>
      </w:r>
      <w:r w:rsidR="00927314">
        <w:rPr>
          <w:b w:val="0"/>
          <w:bCs w:val="0"/>
        </w:rPr>
        <w:t>grows until</w:t>
      </w:r>
      <w:r w:rsidR="00325294" w:rsidRPr="00325294">
        <w:rPr>
          <w:b w:val="0"/>
          <w:bCs w:val="0"/>
        </w:rPr>
        <w:t xml:space="preserve"> 1</w:t>
      </w:r>
      <w:r w:rsidR="00927314">
        <w:rPr>
          <w:b w:val="0"/>
          <w:bCs w:val="0"/>
        </w:rPr>
        <w:t>7</w:t>
      </w:r>
      <w:r w:rsidR="00C45C27">
        <w:rPr>
          <w:rFonts w:ascii="Symbol" w:eastAsia="Symbol" w:hAnsi="Symbol" w:cs="Symbol"/>
          <w:b w:val="0"/>
          <w:bCs w:val="0"/>
        </w:rPr>
        <w:t></w:t>
      </w:r>
      <w:r w:rsidR="00325294" w:rsidRPr="00325294">
        <w:rPr>
          <w:b w:val="0"/>
          <w:bCs w:val="0"/>
        </w:rPr>
        <w:t xml:space="preserve"> </w:t>
      </w:r>
      <w:r w:rsidR="00927314">
        <w:rPr>
          <w:b w:val="0"/>
          <w:bCs w:val="0"/>
        </w:rPr>
        <w:t>(Lefebvre and Cisneros, 2023)</w:t>
      </w:r>
      <w:r w:rsidR="003E1AF2">
        <w:rPr>
          <w:b w:val="0"/>
          <w:bCs w:val="0"/>
        </w:rPr>
        <w:t xml:space="preserve">. </w:t>
      </w:r>
      <w:r w:rsidR="00F10166">
        <w:rPr>
          <w:b w:val="0"/>
          <w:bCs w:val="0"/>
        </w:rPr>
        <w:t>Finally at 17</w:t>
      </w:r>
      <m:oMath>
        <m:r>
          <m:rPr>
            <m:sty m:val="bi"/>
          </m:rPr>
          <w:rPr>
            <w:rFonts w:ascii="Cambria Math" w:hAnsi="Cambria Math"/>
          </w:rPr>
          <m:t>°</m:t>
        </m:r>
      </m:oMath>
      <w:r w:rsidR="00927314">
        <w:rPr>
          <w:b w:val="0"/>
          <w:bCs w:val="0"/>
        </w:rPr>
        <w:t>,</w:t>
      </w:r>
      <w:r w:rsidR="00F10166">
        <w:rPr>
          <w:b w:val="0"/>
          <w:bCs w:val="0"/>
        </w:rPr>
        <w:t xml:space="preserve"> </w:t>
      </w:r>
      <w:r w:rsidR="0013199A">
        <w:rPr>
          <w:b w:val="0"/>
          <w:bCs w:val="0"/>
        </w:rPr>
        <w:t>high angle dunes with</w:t>
      </w:r>
      <w:r w:rsidR="00F10166">
        <w:rPr>
          <w:b w:val="0"/>
          <w:bCs w:val="0"/>
        </w:rPr>
        <w:t xml:space="preserve"> permanent flow separation zone</w:t>
      </w:r>
      <w:r w:rsidR="0013199A">
        <w:rPr>
          <w:b w:val="0"/>
          <w:bCs w:val="0"/>
        </w:rPr>
        <w:t>s</w:t>
      </w:r>
      <w:r w:rsidR="00F10166">
        <w:rPr>
          <w:b w:val="0"/>
          <w:bCs w:val="0"/>
        </w:rPr>
        <w:t xml:space="preserve"> </w:t>
      </w:r>
      <w:r w:rsidR="006915A7">
        <w:rPr>
          <w:b w:val="0"/>
          <w:bCs w:val="0"/>
        </w:rPr>
        <w:t xml:space="preserve">form </w:t>
      </w:r>
      <w:r w:rsidR="00117DE2">
        <w:rPr>
          <w:b w:val="0"/>
          <w:bCs w:val="0"/>
        </w:rPr>
        <w:t xml:space="preserve">and the spatial extent of this zone </w:t>
      </w:r>
      <w:r w:rsidR="006915A7">
        <w:rPr>
          <w:b w:val="0"/>
          <w:bCs w:val="0"/>
        </w:rPr>
        <w:t xml:space="preserve">depends </w:t>
      </w:r>
      <w:r w:rsidR="00117DE2">
        <w:rPr>
          <w:b w:val="0"/>
          <w:bCs w:val="0"/>
        </w:rPr>
        <w:t xml:space="preserve">on leeside </w:t>
      </w:r>
      <w:r w:rsidR="00117DE2">
        <w:rPr>
          <w:b w:val="0"/>
          <w:bCs w:val="0"/>
        </w:rPr>
        <w:lastRenderedPageBreak/>
        <w:t>shape</w:t>
      </w:r>
      <w:r w:rsidR="00021581">
        <w:rPr>
          <w:b w:val="0"/>
          <w:bCs w:val="0"/>
        </w:rPr>
        <w:t xml:space="preserve"> (Lefebvre and Cisneros, 2023)</w:t>
      </w:r>
      <w:r w:rsidR="00C45309">
        <w:rPr>
          <w:b w:val="0"/>
          <w:bCs w:val="0"/>
        </w:rPr>
        <w:t xml:space="preserve"> </w:t>
      </w:r>
      <w:r w:rsidR="00325294" w:rsidRPr="00325294">
        <w:rPr>
          <w:b w:val="0"/>
          <w:bCs w:val="0"/>
        </w:rPr>
        <w:t>until becoming a fully developed zone of permanent flow separation at 24</w:t>
      </w:r>
      <w:r w:rsidR="00C45C27">
        <w:rPr>
          <w:rFonts w:ascii="Symbol" w:eastAsia="Symbol" w:hAnsi="Symbol" w:cs="Symbol"/>
          <w:b w:val="0"/>
          <w:bCs w:val="0"/>
        </w:rPr>
        <w:t></w:t>
      </w:r>
      <w:r w:rsidR="00325294" w:rsidRPr="00325294">
        <w:rPr>
          <w:b w:val="0"/>
          <w:bCs w:val="0"/>
        </w:rPr>
        <w:t xml:space="preserve"> </w:t>
      </w:r>
      <w:r w:rsidR="0013199A">
        <w:rPr>
          <w:b w:val="0"/>
          <w:bCs w:val="0"/>
        </w:rPr>
        <w:t xml:space="preserve">producing angle-of-repose dunes </w:t>
      </w:r>
      <w:r w:rsidR="00325294" w:rsidRPr="00325294">
        <w:rPr>
          <w:b w:val="0"/>
          <w:bCs w:val="0"/>
        </w:rPr>
        <w:fldChar w:fldCharType="begin"/>
      </w:r>
      <w:r w:rsidR="004B2323">
        <w:rPr>
          <w:b w:val="0"/>
          <w:bCs w:val="0"/>
        </w:rPr>
        <w:instrText xml:space="preserve"> ADDIN ZOTERO_ITEM CSL_CITATION {"citationID":"y1GhyG7l","properties":{"unsorted":true,"formattedCitation":"(Kostaschuk and Villard, 1996; Best and Kostaschuk, 2002; Motamedi et al., 2013; Kwoll et al., 2016; Lefebvre and Winter, 2016)","plainCitation":"(Kostaschuk and Villard, 1996; Best and Kostaschuk, 2002; Motamedi et al., 2013; Kwoll et al., 2016; Lefebvre and Winter, 2016)","noteIndex":0},"citationItems":[{"id":204,"uris":["http://zotero.org/users/6899005/items/KMGQR7MS"],"uri":["http://zotero.org/users/6899005/items/KMGQR7MS"],"itemData":{"id":204,"type":"article-journal","abstract":"Large symmetric and asymmetric dunes occur in the Fraser River, Canada. Symmetric dunes have stoss and lee sides of similar length, stoss and lee slope angles &lt;8 degrees, and rounded crests. Asymmetric dunes have superimposed small dunes on stoss sides, sharp crests, stoss sides longer than lee sides, stoss side slopes &lt;3 degrees and straight lee side slopes up to 19 degrees. There is no evidence for lee side flow separation, although intermittent separated flow is possible, especially over asymmetric dunes. Dune symmetry and crest rounding of symmetric dunes are associated with high sediment transport rates. High near-bed velocity and bed load transport near dune crests result in crest rounding. Long, low-angle lee sides are produced by deposition of suspended sediment in dune troughs. Asymmetric dunes; appear to be transitional features between large symmetric dunes and smaller dunes adjusted to lower flow velocity and sediment transport conditions. Small dunes on stoss sides reduce near-bed flow velocity and bed load transport, causing a sharper dune crest. Reduced deposition of suspended sediment in troughs results in a short, steep lee slope. Dunes in the Fraser River fall into upper plane bed or antidune stability fields on flume-based bedform phase diagrams. These diagrams are probably not applicable to large dunes in deep natural flows and care must be taken in modelling procedures that use phase diagram relations to predict bed configuration in such flows.","container-title":"Sedimentology","DOI":"10.1111/j.1365-3091.1996.tb01506.x","ISSN":"0037-0746","issue":"1","page":"849-863","title":"Flow and sediment transport over large subaqueous dunes: Fraser River, Canada","volume":"45","author":[{"family":"Kostaschuk","given":"Ray"},{"family":"Villard","given":"Paul"}],"issued":{"date-parts":[["1996"]]}}},{"id":209,"uris":["http://zotero.org/users/6899005/items/GE2ZUHW4"],"uri":["http://zotero.org/users/6899005/items/GE2ZUHW4"],"itemData":{"id":209,"type":"article-journal","abstract":"Many large, sand bed alluvial channels are dominated by dunes that possess low- angle lee sides, often &lt;10</w:instrText>
      </w:r>
      <w:r w:rsidR="004B2323">
        <w:rPr>
          <w:rFonts w:hint="eastAsia"/>
          <w:b w:val="0"/>
          <w:bCs w:val="0"/>
        </w:rPr>
        <w:instrText></w:instrText>
      </w:r>
      <w:r w:rsidR="004B2323">
        <w:rPr>
          <w:b w:val="0"/>
          <w:bCs w:val="0"/>
        </w:rPr>
        <w:instrText>, which play a critical role in the transportation of sediment and generation of significant bed form roughness. Despite the fact that these low-angle dunes are very common in such channels many current models of dune flow dynamics are based on bed forms with an angle of repose slip face that generates a zone of permanent separated flow in the dune lee. Study of flow associated with low-angle dunes in the field is inherently difficult since it is usually both hard to measure very near the bed and hard to quantify the nature of turbulence over these bed forms. Results from a detailed scale model experimental study of flow over a low-angle dune, which is based on a prototype dune from the Fraser River, Canada, present a necessary link between flume and field studies and document the origins of macroturbulence associated with these bed forms. Two-dimensional laser Doppler anemometer measurements over a low-angle dune (maximum lower lee side slope = 14</w:instrText>
      </w:r>
      <w:r w:rsidR="004B2323">
        <w:rPr>
          <w:rFonts w:hint="eastAsia"/>
          <w:b w:val="0"/>
          <w:bCs w:val="0"/>
        </w:rPr>
        <w:instrText></w:instrText>
      </w:r>
      <w:r w:rsidR="004B2323">
        <w:rPr>
          <w:b w:val="0"/>
          <w:bCs w:val="0"/>
        </w:rPr>
        <w:instrText xml:space="preserve">) show that dune morphology exerts a dominant control on the turbulent flow, causing flow deceleration in the lower lee and development of an intermittent layer of shear at the interface with the higher velocity flow above. The scale model confirms that permanent flow separation does not occur over low-angle dunes but, instead, is replaced by a small region (here </w:instrText>
      </w:r>
      <w:r w:rsidR="004B2323">
        <w:rPr>
          <w:rFonts w:hint="eastAsia"/>
          <w:b w:val="0"/>
          <w:bCs w:val="0"/>
        </w:rPr>
        <w:instrText></w:instrText>
      </w:r>
      <w:r w:rsidR="004B2323">
        <w:rPr>
          <w:b w:val="0"/>
          <w:bCs w:val="0"/>
        </w:rPr>
        <w:instrText xml:space="preserve">7% of the dune wavelength in length) of intermittent flow reversal, which may be present for up to 4% of the time. Shear layers generated along this small zone of decelerated and/or separated flow in the lower lee have a much smaller velocity differential than is characteristic of shear layers generated by flow separation in the lee of angle of repose dunes. Turbulence production associated with low- angle dunes is dominated by eddies generated along this shear layer, which produce highly variable horizontal and vertical velocities and large Reynolds stresses in this region. These results show that macroturbulence associated with low-angle dunes is generated by intermittent separation or shear layer generation due to velocity gradients established in the zone of lee side flow expansion. Velocity profiles and maps of turbulence structure from the scale model are in reasonable agreement with field measurements from low-angle dunes in natural sand bed rivers. These results highlight the need to consider the temporal evolution and intermittency of shear layer behavior, often very near the bed, when interpreting the generation of macroturbulence and dispersal of sediment associated with low-angle dunes.","container-title":"Journal of Geophysical Research","DOI":"10.1029/2000JC000294","ISSN":"0148-0227","page":"1-19","title":"An experimental study of turbulent flow over a low-angle dune","volume":"107","author":[{"family":"Best","given":"Jim"},{"family":"Kostaschuk","given":"R. A."}],"issued":{"date-parts":[["2002"]]}}},{"id":200,"uris":["http://zotero.org/users/6899005/items/CH4PGVA3"],"uri":["http://zotero.org/users/6899005/items/CH4PGVA3"],"itemData":{"id":200,"type":"article-journal","abstract":"This research presents recent advances on morphodynamic modeling over gravel dunes. Boundary-layer separation over gravel fixed dunes is investigated by Acoustic Doppler Velocimetry (ADV). Using the measurements of flow over dunes at laboratory scale, examined the influence of dune lee sides on the separation of flow. Experiments were conducted in a horizontal flume. A train of 2D fixed dunes were installed on the bottom of the flume starting just downstream of the entrance on the flume. Experiments were carried out using 2 types of dunes with different lee slopes, (38 and 8 degree). The results of quadrant analyses base on the stress fraction SHf versus the hole size at two elevations near the bed and near water surface for two angles of lee side, ,at the central axis of the flume also investigated. Both experimental observations and quadrant results were in agreement about the influence of dune characteristics on the flow separation in different dune lee angles","container-title":"International Journal of Hydraulic Engineering","DOI":"10.5923/j.ijhe.20120106.02","issue":"6","page":"68-74","title":"Lee Angle Effects in Near Bed Turbulence: An Experimental Study on Low and Sharp Angle Dunes","volume":"1","author":[{"family":"Motamedi","given":"Artemis"},{"family":"Afzalimehr","given":"Hossein"},{"family":"Gallichand","given":"Jacques"},{"family":"Fazel Najaf Abadi","given":"Elham"}],"issued":{"date-parts":[["2013"]]}}},{"id":703,"uris":["http://zotero.org/users/6899005/items/NTNZF9DP"],"uri":["http://zotero.org/users/6899005/items/NTNZF9DP"],"itemData":{"id":703,"type":"article-journal","abstract":"A prominent control on the ﬂow over subaqueous dunes is the slope of the downstream leeside. While previous work has focused on steep (~30°), asymmetric dunes with permanent ﬂow separation, little is known about dunes with lower lee slope angles for which ﬂow separation is absent or intermittent. Here we present a laboratory investigation where we systematically varied the dune lee slope, holding other geometric parameters and ﬂow hydraulics constant, to explore effects on the turbulent ﬂow ﬁeld and ﬂow resistance. Three sets of ﬁxed dunes (lee slopes of 10°, 20°, and 30°) were separately installed in a 15 m long and 1 m wide ﬂume and subjected to 0.20 m deep ﬂow. Measurements consisted of high-frequency, vertical proﬁles collected with a Laser Doppler Velocimeter. We show that the temporal and spatial occurrence of ﬂow separation decreases with dune lee slope. Velocity gradients in the dune leeside depict a free shear layer downstream of the 30° dunes and a weaker shear layer closer to the bed for the 20° and 10° dunes. The decrease in velocity gradients leads to lower magnitude of turbulence production for gentle lee slopes. Aperiodic, strong ejection events dominate the shear layer but decrease in strength and frequency for low-angle dunes. Flow resistance of dunes decreases with lee slope; the transition being nonlinear. Over the 10°, 20°, and 30° dunes, shear stress is 8%, 33%, and 90% greater than a ﬂat bed, respectively. Our results demonstrate that dune lee slope plays an important but often ignored role in ﬂow resistance.","container-title":"Journal of Geophysical Research: Earth Surface","DOI":"10.1002/2015JF003637","ISSN":"21699003","issue":"3","journalAbbreviation":"J. Geophys. Res. Earth Surf.","language":"en","page":"545-564","source":"DOI.org (Crossref)","title":"Flow structure and resistance over subaquaeous high- and low-angle dunes","title-short":"Flow structure and resistance over subaquaeous high- and low-angle dunes","volume":"121","author":[{"family":"Kwoll","given":"E."},{"family":"Venditti","given":"J. G."},{"family":"Bradley","given":"R. W."},{"family":"Winter","given":"C."}],"issued":{"date-parts":[["2016",3]]}}},{"id":328,"uris":["http://zotero.org/users/6899005/items/QSC3QM74"],"uri":["http://zotero.org/users/6899005/items/QSC3QM74"],"itemData":{"id":328,"type":"article-journal","abstract":"Flow transverse bedforms (ripples and dunes) are ubiquitous in rivers and coastal seas. Local hydrodynamics and transport conditions depend on the size and geometry of these bedforms, as they constitute roughness elements at the bed. Bedform influence on flow energy must be considered for the understanding of flow dynamics, and in the development and application of numerical models. Common estimations or predictors of form roughness (friction factors) are based mostly on data of steep bedforms (with angle-of-repose lee slopes), and described by highly simplified bedform dimensions (heights and lengths). However, natural bedforms often are not steep, and differ in form and hydraulic effect relative to idealised bedforms. Based on systematic numerical model experiments, this study shows how the hydraulic effect of bedforms depends on the flow structure behind bedforms, which is determined by the bedform lee side angle, aspect ratio and relative height. Simulations reveal that flow separation behind bedform crests and, thus, a hydraulic effect is induced at lee side angles steeper than 11 to 18° depending on relative height, and that a fully developed flow separation zone exists only over bedforms with a lee side angle steeper than 24°. Furthermore, the hydraulic effect of bedforms with varying lee side angle is evaluated and a reduction function to common friction factors is proposed. A function is also developed for the Nikuradse roughness (k s), and a new equation is proposed which directly relates k s to bedform relative height, aspect ratio and lee side angle.","container-title":"Geo-Marine Letters","DOI":"10.1007/s00367-016-0436-8","ISSN":"1432-1157","issue":"2","page":"121-133","title":"Predicting bed form roughness: the influence of lee side angle","volume":"36","author":[{"family":"Lefebvre","given":"Alice"},{"family":"Winter","given":"Christian"}],"issued":{"date-parts":[["2016"]]}}}],"schema":"https://github.com/citation-style-language/schema/raw/master/csl-citation.json"} </w:instrText>
      </w:r>
      <w:r w:rsidR="00325294" w:rsidRPr="00325294">
        <w:rPr>
          <w:b w:val="0"/>
          <w:bCs w:val="0"/>
        </w:rPr>
        <w:fldChar w:fldCharType="separate"/>
      </w:r>
      <w:r w:rsidR="00325294" w:rsidRPr="00325294">
        <w:rPr>
          <w:b w:val="0"/>
          <w:bCs w:val="0"/>
        </w:rPr>
        <w:t>(Lefebvre and Winter, 2016)</w:t>
      </w:r>
      <w:r w:rsidR="00325294" w:rsidRPr="00325294">
        <w:rPr>
          <w:b w:val="0"/>
          <w:bCs w:val="0"/>
        </w:rPr>
        <w:fldChar w:fldCharType="end"/>
      </w:r>
      <w:r w:rsidR="00325294" w:rsidRPr="00325294">
        <w:rPr>
          <w:b w:val="0"/>
          <w:bCs w:val="0"/>
        </w:rPr>
        <w:t>.</w:t>
      </w:r>
      <w:r w:rsidR="00325294">
        <w:rPr>
          <w:b w:val="0"/>
          <w:bCs w:val="0"/>
        </w:rPr>
        <w:t xml:space="preserve"> These </w:t>
      </w:r>
      <w:r w:rsidR="00325294" w:rsidRPr="00325294">
        <w:rPr>
          <w:b w:val="0"/>
          <w:bCs w:val="0"/>
        </w:rPr>
        <w:t xml:space="preserve">differences in the spatial and temporal occurrence of flow separation over the lee side </w:t>
      </w:r>
      <w:r w:rsidR="00BE1163">
        <w:rPr>
          <w:b w:val="0"/>
          <w:bCs w:val="0"/>
        </w:rPr>
        <w:t xml:space="preserve">result in </w:t>
      </w:r>
      <w:r w:rsidR="00325294" w:rsidRPr="00325294">
        <w:rPr>
          <w:b w:val="0"/>
          <w:bCs w:val="0"/>
        </w:rPr>
        <w:t>lower magnitude turbulence</w:t>
      </w:r>
      <w:r w:rsidR="00BE1163">
        <w:rPr>
          <w:b w:val="0"/>
          <w:bCs w:val="0"/>
        </w:rPr>
        <w:t xml:space="preserve"> and</w:t>
      </w:r>
      <w:r w:rsidR="00026E69">
        <w:rPr>
          <w:b w:val="0"/>
          <w:bCs w:val="0"/>
        </w:rPr>
        <w:t xml:space="preserve"> </w:t>
      </w:r>
      <w:r w:rsidR="00325294" w:rsidRPr="00325294">
        <w:rPr>
          <w:b w:val="0"/>
          <w:bCs w:val="0"/>
        </w:rPr>
        <w:t xml:space="preserve">a weaker shear layer associated with lower angle leesides </w:t>
      </w:r>
      <w:r w:rsidR="0013199A">
        <w:rPr>
          <w:b w:val="0"/>
          <w:bCs w:val="0"/>
        </w:rPr>
        <w:t xml:space="preserve">(low and intermediate dunes) </w:t>
      </w:r>
      <w:r w:rsidR="00C56B72">
        <w:rPr>
          <w:b w:val="0"/>
          <w:bCs w:val="0"/>
        </w:rPr>
        <w:t>compared to</w:t>
      </w:r>
      <w:r w:rsidR="0013199A">
        <w:rPr>
          <w:b w:val="0"/>
          <w:bCs w:val="0"/>
        </w:rPr>
        <w:t xml:space="preserve"> high angle and</w:t>
      </w:r>
      <w:r w:rsidR="00C56B72">
        <w:rPr>
          <w:b w:val="0"/>
          <w:bCs w:val="0"/>
        </w:rPr>
        <w:t xml:space="preserve"> angle-of-repose dunes </w:t>
      </w:r>
      <w:r w:rsidR="00325294" w:rsidRPr="00325294">
        <w:rPr>
          <w:b w:val="0"/>
          <w:bCs w:val="0"/>
        </w:rPr>
        <w:fldChar w:fldCharType="begin"/>
      </w:r>
      <w:r w:rsidR="004B2323">
        <w:rPr>
          <w:b w:val="0"/>
          <w:bCs w:val="0"/>
        </w:rPr>
        <w:instrText xml:space="preserve"> ADDIN ZOTERO_ITEM CSL_CITATION {"citationID":"LceHhJqE","properties":{"formattedCitation":"(Kwoll et al., 2016)","plainCitation":"(Kwoll et al., 2016)","noteIndex":0},"citationItems":[{"id":703,"uris":["http://zotero.org/users/6899005/items/NTNZF9DP"],"uri":["http://zotero.org/users/6899005/items/NTNZF9DP"],"itemData":{"id":703,"type":"article-journal","abstract":"A prominent control on the ﬂow over subaqueous dunes is the slope of the downstream leeside. While previous work has focused on steep (~30°), asymmetric dunes with permanent ﬂow separation, little is known about dunes with lower lee slope angles for which ﬂow separation is absent or intermittent. Here we present a laboratory investigation where we systematically varied the dune lee slope, holding other geometric parameters and ﬂow hydraulics constant, to explore effects on the turbulent ﬂow ﬁeld and ﬂow resistance. Three sets of ﬁxed dunes (lee slopes of 10°, 20°, and 30°) were separately installed in a 15 m long and 1 m wide ﬂume and subjected to 0.20 m deep ﬂow. Measurements consisted of high-frequency, vertical proﬁles collected with a Laser Doppler Velocimeter. We show that the temporal and spatial occurrence of ﬂow separation decreases with dune lee slope. Velocity gradients in the dune leeside depict a free shear layer downstream of the 30° dunes and a weaker shear layer closer to the bed for the 20° and 10° dunes. The decrease in velocity gradients leads to lower magnitude of turbulence production for gentle lee slopes. Aperiodic, strong ejection events dominate the shear layer but decrease in strength and frequency for low-angle dunes. Flow resistance of dunes decreases with lee slope; the transition being nonlinear. Over the 10°, 20°, and 30° dunes, shear stress is 8%, 33%, and 90% greater than a ﬂat bed, respectively. Our results demonstrate that dune lee slope plays an important but often ignored role in ﬂow resistance.","container-title":"Journal of Geophysical Research: Earth Surface","DOI":"10.1002/2015JF003637","ISSN":"21699003","issue":"3","journalAbbreviation":"J. Geophys. Res. Earth Surf.","language":"en","page":"545-564","source":"DOI.org (Crossref)","title":"Flow structure and resistance over subaquaeous high- and low-angle dunes","title-short":"Flow structure and resistance over subaquaeous high- and low-angle dunes","volume":"121","author":[{"family":"Kwoll","given":"E."},{"family":"Venditti","given":"J. G."},{"family":"Bradley","given":"R. W."},{"family":"Winter","given":"C."}],"issued":{"date-parts":[["2016",3]]}}}],"schema":"https://github.com/citation-style-language/schema/raw/master/csl-citation.json"} </w:instrText>
      </w:r>
      <w:r w:rsidR="00325294" w:rsidRPr="00325294">
        <w:rPr>
          <w:b w:val="0"/>
          <w:bCs w:val="0"/>
        </w:rPr>
        <w:fldChar w:fldCharType="separate"/>
      </w:r>
      <w:r w:rsidR="00325294" w:rsidRPr="00325294">
        <w:rPr>
          <w:b w:val="0"/>
          <w:bCs w:val="0"/>
        </w:rPr>
        <w:t>(</w:t>
      </w:r>
      <w:r w:rsidR="004F38E1">
        <w:rPr>
          <w:b w:val="0"/>
          <w:bCs w:val="0"/>
        </w:rPr>
        <w:t xml:space="preserve">Best and Kostaschuk, 2002; Best, 2005a; </w:t>
      </w:r>
      <w:r w:rsidR="00325294" w:rsidRPr="00325294">
        <w:rPr>
          <w:b w:val="0"/>
          <w:bCs w:val="0"/>
        </w:rPr>
        <w:t>Kwoll et al., 2016)</w:t>
      </w:r>
      <w:r w:rsidR="00325294" w:rsidRPr="00325294">
        <w:rPr>
          <w:b w:val="0"/>
          <w:bCs w:val="0"/>
        </w:rPr>
        <w:fldChar w:fldCharType="end"/>
      </w:r>
      <w:r w:rsidR="00325294" w:rsidRPr="00325294">
        <w:rPr>
          <w:b w:val="0"/>
          <w:bCs w:val="0"/>
        </w:rPr>
        <w:t xml:space="preserve">. </w:t>
      </w:r>
      <w:r w:rsidR="00C45309" w:rsidRPr="00325294">
        <w:rPr>
          <w:b w:val="0"/>
          <w:bCs w:val="0"/>
        </w:rPr>
        <w:fldChar w:fldCharType="begin"/>
      </w:r>
      <w:r w:rsidR="004B2323">
        <w:rPr>
          <w:b w:val="0"/>
          <w:bCs w:val="0"/>
        </w:rPr>
        <w:instrText xml:space="preserve"> ADDIN ZOTERO_ITEM CSL_CITATION {"citationID":"LwMKZyOa","properties":{"formattedCitation":"(Kwoll et al., 2016)","plainCitation":"(Kwoll et al., 2016)","dontUpdate":true,"noteIndex":0},"citationItems":[{"id":703,"uris":["http://zotero.org/users/6899005/items/NTNZF9DP"],"uri":["http://zotero.org/users/6899005/items/NTNZF9DP"],"itemData":{"id":703,"type":"article-journal","abstract":"A prominent control on the ﬂow over subaqueous dunes is the slope of the downstream leeside. While previous work has focused on steep (~30°), asymmetric dunes with permanent ﬂow separation, little is known about dunes with lower lee slope angles for which ﬂow separation is absent or intermittent. Here we present a laboratory investigation where we systematically varied the dune lee slope, holding other geometric parameters and ﬂow hydraulics constant, to explore effects on the turbulent ﬂow ﬁeld and ﬂow resistance. Three sets of ﬁxed dunes (lee slopes of 10°, 20°, and 30°) were separately installed in a 15 m long and 1 m wide ﬂume and subjected to 0.20 m deep ﬂow. Measurements consisted of high-frequency, vertical proﬁles collected with a Laser Doppler Velocimeter. We show that the temporal and spatial occurrence of ﬂow separation decreases with dune lee slope. Velocity gradients in the dune leeside depict a free shear layer downstream of the 30° dunes and a weaker shear layer closer to the bed for the 20° and 10° dunes. The decrease in velocity gradients leads to lower magnitude of turbulence production for gentle lee slopes. Aperiodic, strong ejection events dominate the shear layer but decrease in strength and frequency for low-angle dunes. Flow resistance of dunes decreases with lee slope; the transition being nonlinear. Over the 10°, 20°, and 30° dunes, shear stress is 8%, 33%, and 90% greater than a ﬂat bed, respectively. Our results demonstrate that dune lee slope plays an important but often ignored role in ﬂow resistance.","container-title":"Journal of Geophysical Research: Earth Surface","DOI":"10.1002/2015JF003637","ISSN":"21699003","issue":"3","journalAbbreviation":"J. Geophys. Res. Earth Surf.","language":"en","page":"545-564","source":"DOI.org (Crossref)","title":"Flow structure and resistance over subaquaeous high- and low-angle dunes","title-short":"Flow structure and resistance over subaquaeous high- and low-angle dunes","volume":"121","author":[{"family":"Kwoll","given":"E."},{"family":"Venditti","given":"J. G."},{"family":"Bradley","given":"R. W."},{"family":"Winter","given":"C."}],"issued":{"date-parts":[["2016",3]]}}}],"schema":"https://github.com/citation-style-language/schema/raw/master/csl-citation.json"} </w:instrText>
      </w:r>
      <w:r w:rsidR="00C45309" w:rsidRPr="00325294">
        <w:rPr>
          <w:b w:val="0"/>
          <w:bCs w:val="0"/>
        </w:rPr>
        <w:fldChar w:fldCharType="separate"/>
      </w:r>
      <w:r w:rsidR="00C45309" w:rsidRPr="00325294">
        <w:rPr>
          <w:b w:val="0"/>
          <w:bCs w:val="0"/>
        </w:rPr>
        <w:t>Kwoll et al.</w:t>
      </w:r>
      <w:r w:rsidR="00C45309">
        <w:rPr>
          <w:b w:val="0"/>
          <w:bCs w:val="0"/>
        </w:rPr>
        <w:t xml:space="preserve"> (</w:t>
      </w:r>
      <w:r w:rsidR="00C45309" w:rsidRPr="00325294">
        <w:rPr>
          <w:b w:val="0"/>
          <w:bCs w:val="0"/>
        </w:rPr>
        <w:t>2016)</w:t>
      </w:r>
      <w:r w:rsidR="00C45309" w:rsidRPr="00325294">
        <w:rPr>
          <w:b w:val="0"/>
          <w:bCs w:val="0"/>
        </w:rPr>
        <w:fldChar w:fldCharType="end"/>
      </w:r>
      <w:r w:rsidR="00C45309">
        <w:rPr>
          <w:b w:val="0"/>
          <w:bCs w:val="0"/>
        </w:rPr>
        <w:t xml:space="preserve"> found</w:t>
      </w:r>
      <w:r w:rsidR="004B2323">
        <w:rPr>
          <w:b w:val="0"/>
          <w:bCs w:val="0"/>
        </w:rPr>
        <w:t xml:space="preserve"> </w:t>
      </w:r>
      <w:r w:rsidR="00C45309">
        <w:rPr>
          <w:b w:val="0"/>
          <w:bCs w:val="0"/>
        </w:rPr>
        <w:t>that</w:t>
      </w:r>
      <w:r w:rsidR="00325294" w:rsidRPr="00325294">
        <w:rPr>
          <w:b w:val="0"/>
          <w:bCs w:val="0"/>
        </w:rPr>
        <w:t xml:space="preserve"> </w:t>
      </w:r>
      <w:r w:rsidR="00424548" w:rsidRPr="00325294">
        <w:rPr>
          <w:b w:val="0"/>
          <w:bCs w:val="0"/>
        </w:rPr>
        <w:t xml:space="preserve">leeside angles </w:t>
      </w:r>
      <w:r w:rsidR="00424548">
        <w:rPr>
          <w:b w:val="0"/>
          <w:bCs w:val="0"/>
        </w:rPr>
        <w:t xml:space="preserve">of </w:t>
      </w:r>
      <w:r w:rsidR="00325294" w:rsidRPr="00325294">
        <w:rPr>
          <w:b w:val="0"/>
          <w:bCs w:val="0"/>
        </w:rPr>
        <w:t>10</w:t>
      </w:r>
      <w:r w:rsidR="00C45C27">
        <w:rPr>
          <w:rFonts w:ascii="Symbol" w:eastAsia="Symbol" w:hAnsi="Symbol" w:cs="Symbol"/>
          <w:b w:val="0"/>
          <w:bCs w:val="0"/>
        </w:rPr>
        <w:t></w:t>
      </w:r>
      <w:r w:rsidR="00325294" w:rsidRPr="00325294">
        <w:rPr>
          <w:b w:val="0"/>
          <w:bCs w:val="0"/>
        </w:rPr>
        <w:t xml:space="preserve"> and 20</w:t>
      </w:r>
      <w:r w:rsidR="00C45C27">
        <w:rPr>
          <w:rFonts w:ascii="Symbol" w:eastAsia="Symbol" w:hAnsi="Symbol" w:cs="Symbol"/>
          <w:b w:val="0"/>
          <w:bCs w:val="0"/>
        </w:rPr>
        <w:t></w:t>
      </w:r>
      <w:r w:rsidR="00325294" w:rsidRPr="00325294">
        <w:rPr>
          <w:b w:val="0"/>
          <w:bCs w:val="0"/>
        </w:rPr>
        <w:t xml:space="preserve"> </w:t>
      </w:r>
      <w:r w:rsidR="00BE1163">
        <w:rPr>
          <w:b w:val="0"/>
          <w:bCs w:val="0"/>
        </w:rPr>
        <w:t>experience</w:t>
      </w:r>
      <w:r w:rsidR="00BE1163" w:rsidRPr="00325294">
        <w:rPr>
          <w:b w:val="0"/>
          <w:bCs w:val="0"/>
        </w:rPr>
        <w:t xml:space="preserve"> </w:t>
      </w:r>
      <w:r w:rsidR="00325294" w:rsidRPr="00325294">
        <w:rPr>
          <w:b w:val="0"/>
          <w:bCs w:val="0"/>
        </w:rPr>
        <w:t>bed shear stresses 8% and 33% greater than a flat bed, whereas dunes with leeside angles of 30</w:t>
      </w:r>
      <w:r w:rsidR="00C45C27">
        <w:rPr>
          <w:rFonts w:ascii="Symbol" w:eastAsia="Symbol" w:hAnsi="Symbol" w:cs="Symbol"/>
          <w:b w:val="0"/>
          <w:bCs w:val="0"/>
        </w:rPr>
        <w:t></w:t>
      </w:r>
      <w:r w:rsidR="00325294" w:rsidRPr="00325294">
        <w:rPr>
          <w:b w:val="0"/>
          <w:bCs w:val="0"/>
        </w:rPr>
        <w:t xml:space="preserve"> resulted in shear stresses 90% greater than those over a flat bed.</w:t>
      </w:r>
      <w:r w:rsidR="00F5491A">
        <w:rPr>
          <w:b w:val="0"/>
          <w:bCs w:val="0"/>
        </w:rPr>
        <w:t xml:space="preserve"> In addition, low</w:t>
      </w:r>
      <w:r w:rsidR="00424548">
        <w:rPr>
          <w:b w:val="0"/>
          <w:bCs w:val="0"/>
        </w:rPr>
        <w:t>-</w:t>
      </w:r>
      <w:r w:rsidR="00F5491A">
        <w:rPr>
          <w:b w:val="0"/>
          <w:bCs w:val="0"/>
        </w:rPr>
        <w:t>angle dunes are associated with increases in</w:t>
      </w:r>
      <w:r w:rsidR="00F5491A" w:rsidRPr="00F5491A">
        <w:rPr>
          <w:b w:val="0"/>
          <w:bCs w:val="0"/>
        </w:rPr>
        <w:t xml:space="preserve"> suspended sediment flux </w:t>
      </w:r>
      <w:r w:rsidR="00F5491A">
        <w:rPr>
          <w:b w:val="0"/>
          <w:bCs w:val="0"/>
        </w:rPr>
        <w:t>due to suspension</w:t>
      </w:r>
      <w:r w:rsidR="00F5491A" w:rsidRPr="00F5491A">
        <w:rPr>
          <w:b w:val="0"/>
          <w:bCs w:val="0"/>
        </w:rPr>
        <w:t xml:space="preserve"> </w:t>
      </w:r>
      <w:r w:rsidR="00F5491A">
        <w:rPr>
          <w:b w:val="0"/>
          <w:bCs w:val="0"/>
        </w:rPr>
        <w:t xml:space="preserve">events </w:t>
      </w:r>
      <w:r w:rsidR="00424548">
        <w:rPr>
          <w:b w:val="0"/>
          <w:bCs w:val="0"/>
        </w:rPr>
        <w:t xml:space="preserve">occurring </w:t>
      </w:r>
      <w:r w:rsidR="00F5491A">
        <w:rPr>
          <w:b w:val="0"/>
          <w:bCs w:val="0"/>
        </w:rPr>
        <w:t>along both the stoss and lee</w:t>
      </w:r>
      <w:r w:rsidR="00424548">
        <w:rPr>
          <w:b w:val="0"/>
          <w:bCs w:val="0"/>
        </w:rPr>
        <w:t xml:space="preserve"> sides</w:t>
      </w:r>
      <w:r w:rsidR="00F5491A">
        <w:rPr>
          <w:b w:val="0"/>
          <w:bCs w:val="0"/>
        </w:rPr>
        <w:t xml:space="preserve"> (Bradley et al., 2013). </w:t>
      </w:r>
      <w:r w:rsidR="007E3182">
        <w:rPr>
          <w:b w:val="0"/>
          <w:bCs w:val="0"/>
        </w:rPr>
        <w:t>Superimposed bedform</w:t>
      </w:r>
      <w:r w:rsidR="00F5491A">
        <w:rPr>
          <w:b w:val="0"/>
          <w:bCs w:val="0"/>
        </w:rPr>
        <w:t xml:space="preserve">s have been observed to climb over the stoss and lee </w:t>
      </w:r>
      <w:r w:rsidR="004F38E1">
        <w:rPr>
          <w:b w:val="0"/>
          <w:bCs w:val="0"/>
        </w:rPr>
        <w:t xml:space="preserve">sides </w:t>
      </w:r>
      <w:r w:rsidR="00F5491A">
        <w:rPr>
          <w:b w:val="0"/>
          <w:bCs w:val="0"/>
        </w:rPr>
        <w:t>of low</w:t>
      </w:r>
      <w:r w:rsidR="00424548">
        <w:rPr>
          <w:b w:val="0"/>
          <w:bCs w:val="0"/>
        </w:rPr>
        <w:t>-</w:t>
      </w:r>
      <w:r w:rsidR="00F5491A">
        <w:rPr>
          <w:b w:val="0"/>
          <w:bCs w:val="0"/>
        </w:rPr>
        <w:t>angle dunes when the lee side is less than 11</w:t>
      </w:r>
      <w:r w:rsidR="00C45C27">
        <w:rPr>
          <w:rFonts w:ascii="Symbol" w:eastAsia="Symbol" w:hAnsi="Symbol" w:cs="Symbol"/>
          <w:b w:val="0"/>
          <w:bCs w:val="0"/>
        </w:rPr>
        <w:t></w:t>
      </w:r>
      <w:r w:rsidR="00F5491A">
        <w:rPr>
          <w:b w:val="0"/>
          <w:bCs w:val="0"/>
        </w:rPr>
        <w:t xml:space="preserve"> (Zomer et al., 2021) and the occurrence of this amalgamation leads to the production of turbulent coherent structures that result in sediment resuspension (</w:t>
      </w:r>
      <w:r w:rsidR="00424548">
        <w:rPr>
          <w:b w:val="0"/>
          <w:bCs w:val="0"/>
        </w:rPr>
        <w:t>Benne</w:t>
      </w:r>
      <w:r w:rsidR="004F38E1">
        <w:rPr>
          <w:b w:val="0"/>
          <w:bCs w:val="0"/>
        </w:rPr>
        <w:t>t</w:t>
      </w:r>
      <w:r w:rsidR="00424548">
        <w:rPr>
          <w:b w:val="0"/>
          <w:bCs w:val="0"/>
        </w:rPr>
        <w:t xml:space="preserve">t and Best, </w:t>
      </w:r>
      <w:r w:rsidR="005C1412">
        <w:rPr>
          <w:b w:val="0"/>
          <w:bCs w:val="0"/>
        </w:rPr>
        <w:t>199</w:t>
      </w:r>
      <w:r w:rsidR="00424548">
        <w:rPr>
          <w:b w:val="0"/>
          <w:bCs w:val="0"/>
        </w:rPr>
        <w:t xml:space="preserve">6; </w:t>
      </w:r>
      <w:r w:rsidR="00F5491A">
        <w:rPr>
          <w:b w:val="0"/>
          <w:bCs w:val="0"/>
        </w:rPr>
        <w:t xml:space="preserve">Frias and Abad, 2013). </w:t>
      </w:r>
      <w:r w:rsidR="005C1412">
        <w:rPr>
          <w:b w:val="0"/>
          <w:bCs w:val="0"/>
        </w:rPr>
        <w:t>D</w:t>
      </w:r>
      <w:r w:rsidR="00F5491A">
        <w:rPr>
          <w:b w:val="0"/>
          <w:bCs w:val="0"/>
        </w:rPr>
        <w:t xml:space="preserve">ebate </w:t>
      </w:r>
      <w:r w:rsidR="005C1412">
        <w:rPr>
          <w:b w:val="0"/>
          <w:bCs w:val="0"/>
        </w:rPr>
        <w:t>also exists as to the influence of different scales of form roughness upon</w:t>
      </w:r>
      <w:r w:rsidR="00F5491A">
        <w:rPr>
          <w:b w:val="0"/>
          <w:bCs w:val="0"/>
        </w:rPr>
        <w:t xml:space="preserve"> hydraulic resistance in a river, </w:t>
      </w:r>
      <w:r w:rsidR="005C1412">
        <w:rPr>
          <w:b w:val="0"/>
          <w:bCs w:val="0"/>
        </w:rPr>
        <w:t>with</w:t>
      </w:r>
      <w:r w:rsidR="00F5491A">
        <w:rPr>
          <w:b w:val="0"/>
          <w:bCs w:val="0"/>
        </w:rPr>
        <w:t xml:space="preserve"> flow resistance produced </w:t>
      </w:r>
      <w:r w:rsidR="0069414C">
        <w:rPr>
          <w:b w:val="0"/>
          <w:bCs w:val="0"/>
        </w:rPr>
        <w:t>by</w:t>
      </w:r>
      <w:r w:rsidR="00F5491A">
        <w:rPr>
          <w:b w:val="0"/>
          <w:bCs w:val="0"/>
        </w:rPr>
        <w:t xml:space="preserve"> very </w:t>
      </w:r>
      <w:proofErr w:type="gramStart"/>
      <w:r w:rsidR="00F5491A">
        <w:rPr>
          <w:b w:val="0"/>
          <w:bCs w:val="0"/>
        </w:rPr>
        <w:t>low-angle</w:t>
      </w:r>
      <w:proofErr w:type="gramEnd"/>
      <w:r w:rsidR="00F5491A">
        <w:rPr>
          <w:b w:val="0"/>
          <w:bCs w:val="0"/>
        </w:rPr>
        <w:t xml:space="preserve"> (</w:t>
      </w:r>
      <w:r w:rsidR="0069414C">
        <w:rPr>
          <w:b w:val="0"/>
          <w:bCs w:val="0"/>
        </w:rPr>
        <w:t>less than 5</w:t>
      </w:r>
      <w:r w:rsidR="00C45C27">
        <w:rPr>
          <w:rFonts w:ascii="Symbol" w:eastAsia="Symbol" w:hAnsi="Symbol" w:cs="Symbol"/>
          <w:b w:val="0"/>
          <w:bCs w:val="0"/>
        </w:rPr>
        <w:t></w:t>
      </w:r>
      <w:r w:rsidR="00F5491A">
        <w:rPr>
          <w:b w:val="0"/>
          <w:bCs w:val="0"/>
        </w:rPr>
        <w:t xml:space="preserve">) bedforms </w:t>
      </w:r>
      <w:r w:rsidR="005C1412">
        <w:rPr>
          <w:b w:val="0"/>
          <w:bCs w:val="0"/>
        </w:rPr>
        <w:t xml:space="preserve">being </w:t>
      </w:r>
      <w:r w:rsidR="00F5491A">
        <w:rPr>
          <w:b w:val="0"/>
          <w:bCs w:val="0"/>
        </w:rPr>
        <w:t xml:space="preserve">found to be minimal </w:t>
      </w:r>
      <w:r w:rsidR="00F5491A">
        <w:rPr>
          <w:b w:val="0"/>
          <w:bCs w:val="0"/>
        </w:rPr>
        <w:lastRenderedPageBreak/>
        <w:t xml:space="preserve">compared to the influence of </w:t>
      </w:r>
      <w:r w:rsidR="005C1412">
        <w:rPr>
          <w:b w:val="0"/>
          <w:bCs w:val="0"/>
        </w:rPr>
        <w:t xml:space="preserve">both </w:t>
      </w:r>
      <w:r w:rsidR="00F5491A">
        <w:rPr>
          <w:b w:val="0"/>
          <w:bCs w:val="0"/>
        </w:rPr>
        <w:t>superimposed bedforms</w:t>
      </w:r>
      <w:r w:rsidR="005C1412">
        <w:rPr>
          <w:b w:val="0"/>
          <w:bCs w:val="0"/>
        </w:rPr>
        <w:t>,</w:t>
      </w:r>
      <w:r w:rsidR="00F5491A">
        <w:rPr>
          <w:b w:val="0"/>
          <w:bCs w:val="0"/>
        </w:rPr>
        <w:t xml:space="preserve"> and the undulating, longitudinal gradient of an alluvial channel (de Lange et al., 2021).</w:t>
      </w:r>
    </w:p>
    <w:p w14:paraId="50CDB002" w14:textId="6C2C8448" w:rsidR="001B0803" w:rsidRDefault="00D47FFB" w:rsidP="001B0803">
      <w:pPr>
        <w:pStyle w:val="Heading-Main"/>
      </w:pPr>
      <w:r>
        <w:rPr>
          <w:b w:val="0"/>
          <w:bCs w:val="0"/>
          <w:noProof/>
        </w:rPr>
        <w:drawing>
          <wp:inline distT="0" distB="0" distL="0" distR="0" wp14:anchorId="0CC47EB8" wp14:editId="03398882">
            <wp:extent cx="5230368" cy="5230368"/>
            <wp:effectExtent l="0" t="0" r="8890" b="8890"/>
            <wp:docPr id="1" name="Picture 1" descr="Several different types of bed par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everal different types of bed parts&#10;&#10;Description automatically generated with medium confidence"/>
                    <pic:cNvPicPr/>
                  </pic:nvPicPr>
                  <pic:blipFill>
                    <a:blip r:embed="rId8"/>
                    <a:stretch>
                      <a:fillRect/>
                    </a:stretch>
                  </pic:blipFill>
                  <pic:spPr>
                    <a:xfrm>
                      <a:off x="0" y="0"/>
                      <a:ext cx="5230368" cy="5230368"/>
                    </a:xfrm>
                    <a:prstGeom prst="rect">
                      <a:avLst/>
                    </a:prstGeom>
                  </pic:spPr>
                </pic:pic>
              </a:graphicData>
            </a:graphic>
          </wp:inline>
        </w:drawing>
      </w:r>
    </w:p>
    <w:p w14:paraId="1737AAA1" w14:textId="1F6F13AA" w:rsidR="001B0803" w:rsidRPr="00875E53" w:rsidRDefault="001B0803" w:rsidP="00875E53">
      <w:pPr>
        <w:pStyle w:val="Caption"/>
        <w:rPr>
          <w:b/>
          <w:bCs/>
          <w:color w:val="000000" w:themeColor="text1"/>
          <w:sz w:val="21"/>
          <w:szCs w:val="21"/>
        </w:rPr>
      </w:pPr>
      <w:r w:rsidRPr="00875E53">
        <w:rPr>
          <w:i w:val="0"/>
          <w:iCs w:val="0"/>
          <w:color w:val="000000" w:themeColor="text1"/>
          <w:sz w:val="21"/>
          <w:szCs w:val="21"/>
        </w:rPr>
        <w:t xml:space="preserve">Figure </w:t>
      </w:r>
      <w:r w:rsidRPr="00875E53">
        <w:rPr>
          <w:i w:val="0"/>
          <w:iCs w:val="0"/>
          <w:color w:val="000000" w:themeColor="text1"/>
          <w:sz w:val="21"/>
          <w:szCs w:val="21"/>
        </w:rPr>
        <w:fldChar w:fldCharType="begin"/>
      </w:r>
      <w:r w:rsidRPr="00875E53">
        <w:rPr>
          <w:i w:val="0"/>
          <w:iCs w:val="0"/>
          <w:color w:val="000000" w:themeColor="text1"/>
          <w:sz w:val="21"/>
          <w:szCs w:val="21"/>
        </w:rPr>
        <w:instrText xml:space="preserve"> SEQ Figure \* ARABIC </w:instrText>
      </w:r>
      <w:r w:rsidRPr="00875E53">
        <w:rPr>
          <w:i w:val="0"/>
          <w:iCs w:val="0"/>
          <w:color w:val="000000" w:themeColor="text1"/>
          <w:sz w:val="21"/>
          <w:szCs w:val="21"/>
        </w:rPr>
        <w:fldChar w:fldCharType="separate"/>
      </w:r>
      <w:r w:rsidR="00A52D9D">
        <w:rPr>
          <w:i w:val="0"/>
          <w:iCs w:val="0"/>
          <w:noProof/>
          <w:color w:val="000000" w:themeColor="text1"/>
          <w:sz w:val="21"/>
          <w:szCs w:val="21"/>
        </w:rPr>
        <w:t>1</w:t>
      </w:r>
      <w:r w:rsidRPr="00875E53">
        <w:rPr>
          <w:i w:val="0"/>
          <w:iCs w:val="0"/>
          <w:color w:val="000000" w:themeColor="text1"/>
          <w:sz w:val="21"/>
          <w:szCs w:val="21"/>
        </w:rPr>
        <w:fldChar w:fldCharType="end"/>
      </w:r>
      <w:r w:rsidRPr="00875E53">
        <w:rPr>
          <w:i w:val="0"/>
          <w:iCs w:val="0"/>
          <w:color w:val="000000" w:themeColor="text1"/>
          <w:sz w:val="21"/>
          <w:szCs w:val="21"/>
        </w:rPr>
        <w:t xml:space="preserve">. </w:t>
      </w:r>
      <w:r w:rsidR="00FD6424">
        <w:rPr>
          <w:i w:val="0"/>
          <w:iCs w:val="0"/>
          <w:color w:val="000000" w:themeColor="text1"/>
          <w:sz w:val="21"/>
          <w:szCs w:val="21"/>
        </w:rPr>
        <w:t>Schematic representation</w:t>
      </w:r>
      <w:r w:rsidR="00FD6424" w:rsidRPr="00875E53">
        <w:rPr>
          <w:i w:val="0"/>
          <w:iCs w:val="0"/>
          <w:color w:val="000000" w:themeColor="text1"/>
          <w:sz w:val="21"/>
          <w:szCs w:val="21"/>
        </w:rPr>
        <w:t xml:space="preserve"> </w:t>
      </w:r>
      <w:r w:rsidRPr="00875E53">
        <w:rPr>
          <w:i w:val="0"/>
          <w:iCs w:val="0"/>
          <w:color w:val="000000" w:themeColor="text1"/>
          <w:sz w:val="21"/>
          <w:szCs w:val="21"/>
        </w:rPr>
        <w:t xml:space="preserve">of the </w:t>
      </w:r>
      <w:r w:rsidR="00FD6424">
        <w:rPr>
          <w:i w:val="0"/>
          <w:iCs w:val="0"/>
          <w:color w:val="000000" w:themeColor="text1"/>
          <w:sz w:val="21"/>
          <w:szCs w:val="21"/>
        </w:rPr>
        <w:t>four</w:t>
      </w:r>
      <w:r w:rsidR="00FD6424" w:rsidRPr="00875E53">
        <w:rPr>
          <w:i w:val="0"/>
          <w:iCs w:val="0"/>
          <w:color w:val="000000" w:themeColor="text1"/>
          <w:sz w:val="21"/>
          <w:szCs w:val="21"/>
        </w:rPr>
        <w:t xml:space="preserve"> </w:t>
      </w:r>
      <w:r w:rsidRPr="00875E53">
        <w:rPr>
          <w:i w:val="0"/>
          <w:iCs w:val="0"/>
          <w:color w:val="000000" w:themeColor="text1"/>
          <w:sz w:val="21"/>
          <w:szCs w:val="21"/>
        </w:rPr>
        <w:t xml:space="preserve">mechanisms proposed </w:t>
      </w:r>
      <w:r w:rsidR="00D47FFB">
        <w:rPr>
          <w:i w:val="0"/>
          <w:iCs w:val="0"/>
          <w:color w:val="000000" w:themeColor="text1"/>
          <w:sz w:val="21"/>
          <w:szCs w:val="21"/>
        </w:rPr>
        <w:t xml:space="preserve">in previous studies </w:t>
      </w:r>
      <w:r w:rsidRPr="00875E53">
        <w:rPr>
          <w:i w:val="0"/>
          <w:iCs w:val="0"/>
          <w:color w:val="000000" w:themeColor="text1"/>
          <w:sz w:val="21"/>
          <w:szCs w:val="21"/>
        </w:rPr>
        <w:t xml:space="preserve">to </w:t>
      </w:r>
      <w:r w:rsidR="00D47FFB">
        <w:rPr>
          <w:i w:val="0"/>
          <w:iCs w:val="0"/>
          <w:color w:val="000000" w:themeColor="text1"/>
          <w:sz w:val="21"/>
          <w:szCs w:val="21"/>
        </w:rPr>
        <w:t>cause</w:t>
      </w:r>
      <w:r w:rsidR="00D47FFB" w:rsidRPr="00875E53">
        <w:rPr>
          <w:i w:val="0"/>
          <w:iCs w:val="0"/>
          <w:color w:val="000000" w:themeColor="text1"/>
          <w:sz w:val="21"/>
          <w:szCs w:val="21"/>
        </w:rPr>
        <w:t xml:space="preserve"> </w:t>
      </w:r>
      <w:r w:rsidRPr="00875E53">
        <w:rPr>
          <w:i w:val="0"/>
          <w:iCs w:val="0"/>
          <w:color w:val="000000" w:themeColor="text1"/>
          <w:sz w:val="21"/>
          <w:szCs w:val="21"/>
        </w:rPr>
        <w:t>the formation of low</w:t>
      </w:r>
      <w:r w:rsidR="00D47FFB">
        <w:rPr>
          <w:i w:val="0"/>
          <w:iCs w:val="0"/>
          <w:color w:val="000000" w:themeColor="text1"/>
          <w:sz w:val="21"/>
          <w:szCs w:val="21"/>
        </w:rPr>
        <w:t>-</w:t>
      </w:r>
      <w:r w:rsidRPr="00875E53">
        <w:rPr>
          <w:i w:val="0"/>
          <w:iCs w:val="0"/>
          <w:color w:val="000000" w:themeColor="text1"/>
          <w:sz w:val="21"/>
          <w:szCs w:val="21"/>
        </w:rPr>
        <w:t>angle dunes.</w:t>
      </w:r>
    </w:p>
    <w:p w14:paraId="567F7EC8" w14:textId="77777777" w:rsidR="001B0803" w:rsidRPr="00AC188D" w:rsidRDefault="001B0803" w:rsidP="00A25FE9">
      <w:pPr>
        <w:pStyle w:val="Heading-Main"/>
        <w:rPr>
          <w:b w:val="0"/>
          <w:bCs w:val="0"/>
        </w:rPr>
      </w:pPr>
    </w:p>
    <w:p w14:paraId="76A26942" w14:textId="114E0046" w:rsidR="001E509A" w:rsidRDefault="00325294" w:rsidP="00F53A65">
      <w:pPr>
        <w:pStyle w:val="Heading-Main"/>
        <w:keepNext w:val="0"/>
        <w:rPr>
          <w:b w:val="0"/>
          <w:bCs w:val="0"/>
        </w:rPr>
      </w:pPr>
      <w:r w:rsidRPr="00AC188D">
        <w:rPr>
          <w:b w:val="0"/>
          <w:bCs w:val="0"/>
        </w:rPr>
        <w:tab/>
      </w:r>
      <w:r w:rsidR="00C45309">
        <w:rPr>
          <w:b w:val="0"/>
          <w:bCs w:val="0"/>
        </w:rPr>
        <w:t>S</w:t>
      </w:r>
      <w:r w:rsidR="00C45309" w:rsidRPr="00325294">
        <w:rPr>
          <w:b w:val="0"/>
          <w:bCs w:val="0"/>
        </w:rPr>
        <w:t xml:space="preserve">everal mechanisms have been proposed </w:t>
      </w:r>
      <w:r w:rsidR="00C45309">
        <w:rPr>
          <w:b w:val="0"/>
          <w:bCs w:val="0"/>
        </w:rPr>
        <w:t>to explain</w:t>
      </w:r>
      <w:r w:rsidRPr="00325294">
        <w:rPr>
          <w:b w:val="0"/>
          <w:bCs w:val="0"/>
        </w:rPr>
        <w:t xml:space="preserve"> </w:t>
      </w:r>
      <w:r w:rsidR="00C45309">
        <w:rPr>
          <w:b w:val="0"/>
          <w:bCs w:val="0"/>
        </w:rPr>
        <w:t xml:space="preserve">the </w:t>
      </w:r>
      <w:r w:rsidR="00C45309" w:rsidRPr="00325294">
        <w:rPr>
          <w:b w:val="0"/>
          <w:bCs w:val="0"/>
        </w:rPr>
        <w:t xml:space="preserve">formation </w:t>
      </w:r>
      <w:r w:rsidR="00C45309">
        <w:rPr>
          <w:b w:val="0"/>
          <w:bCs w:val="0"/>
        </w:rPr>
        <w:t xml:space="preserve">of </w:t>
      </w:r>
      <w:r w:rsidRPr="00325294">
        <w:rPr>
          <w:b w:val="0"/>
          <w:bCs w:val="0"/>
        </w:rPr>
        <w:t>low-angle dune</w:t>
      </w:r>
      <w:r w:rsidR="00C45309">
        <w:rPr>
          <w:b w:val="0"/>
          <w:bCs w:val="0"/>
        </w:rPr>
        <w:t>s</w:t>
      </w:r>
      <w:r w:rsidR="00875E53">
        <w:rPr>
          <w:b w:val="0"/>
          <w:bCs w:val="0"/>
        </w:rPr>
        <w:t xml:space="preserve"> (Figure 1)</w:t>
      </w:r>
      <w:r w:rsidRPr="00325294">
        <w:rPr>
          <w:b w:val="0"/>
          <w:bCs w:val="0"/>
        </w:rPr>
        <w:t xml:space="preserve"> in both shallow and deep flows </w:t>
      </w:r>
      <w:r w:rsidRPr="00325294">
        <w:rPr>
          <w:b w:val="0"/>
          <w:bCs w:val="0"/>
        </w:rPr>
        <w:fldChar w:fldCharType="begin"/>
      </w:r>
      <w:r w:rsidRPr="00325294">
        <w:rPr>
          <w:b w:val="0"/>
          <w:bCs w:val="0"/>
        </w:rPr>
        <w:instrText xml:space="preserve"> ADDIN ZOTERO_ITEM CSL_CITATION {"citationID":"o1fQODKR","properties":{"formattedCitation":"(Best et al., 2020)","plainCitation":"(Best et al., 2020)","noteIndex":0},"citationItems":[{"id":166,"uris":["http://zotero.org/users/6899005/items/INZYY4RN"],"uri":["http://zotero.org/users/6899005/items/INZYY4RN"],"itemData":{"id":166,"type":"article-journal","abstract":"Abstract\n            Dunes are the most common bedform in sand-bedded rivers. Small, high-angle dunes (HADs) dominate in shallow (&lt;2.5 m) flows and have lee sides with steep downstream-facing slipfaces (&gt;24°) and reversed upslope-oriented flow in the separation vortex. In contrast, large, deep (&gt;2.5 m) rivers have low-angle dunes (LADs) with gentle lee-side slipfaces (&lt;24°; often &lt;10°), little or no flow separation, and more-pronounced downslope currents. Avalanches driven primarily by particle interaction maintain slipfaces of HADs. On LADs, excess pore pressures that occur during the failure of thick, loosely packed deposits can produce liquefied avalanches that flow and stop on gentle gradients. As lee-side angles decrease over LADs, downslope currents increase in strength, accelerating avalanches, transporting bedload, and creating smaller, superimposed dunes and uniform concave slopes on the lee side. Nearly a century of research on dunes in shallow laboratory flows has assumed that dune morphodynamics are scale invariant, which is not true.","container-title":"Geology","issue":"10","language":"en","page":"919-922","source":"DOI.org (Crossref)","title":"Comment to: Why do large, deep rivers have low-angle dune beds?","volume":"47","author":[{"family":"Best","given":"J. L."},{"family":"Cisneros","given":"Julia"},{"family":"Paes de Almeida, Renato","given":""},{"family":"Galeazzi, Cristiano","given":""},{"family":"Ianniruberto","given":"Marco"},{"family":"Ma","given":"Hongbo"},{"family":"Unsworth","given":"C"},{"family":"Dijk","given":"Thaiënne A.G.P.","non-dropping-particle":"van"}],"issued":{"date-parts":[["2020"]]}}}],"schema":"https://github.com/citation-style-language/schema/raw/master/csl-citation.json"} </w:instrText>
      </w:r>
      <w:r w:rsidRPr="00325294">
        <w:rPr>
          <w:b w:val="0"/>
          <w:bCs w:val="0"/>
        </w:rPr>
        <w:fldChar w:fldCharType="separate"/>
      </w:r>
      <w:r w:rsidRPr="00325294">
        <w:rPr>
          <w:b w:val="0"/>
          <w:bCs w:val="0"/>
        </w:rPr>
        <w:t>(Best et al., 2020)</w:t>
      </w:r>
      <w:r w:rsidRPr="00325294">
        <w:rPr>
          <w:b w:val="0"/>
          <w:bCs w:val="0"/>
        </w:rPr>
        <w:fldChar w:fldCharType="end"/>
      </w:r>
      <w:r w:rsidRPr="00325294">
        <w:rPr>
          <w:b w:val="0"/>
          <w:bCs w:val="0"/>
        </w:rPr>
        <w:t>, including:</w:t>
      </w:r>
    </w:p>
    <w:p w14:paraId="03E0177A" w14:textId="11423CBA" w:rsidR="001E509A" w:rsidRPr="00E84A08" w:rsidRDefault="00325294" w:rsidP="00F53A65">
      <w:pPr>
        <w:pStyle w:val="Heading-Main"/>
        <w:keepNext w:val="0"/>
        <w:rPr>
          <w:b w:val="0"/>
          <w:bCs w:val="0"/>
        </w:rPr>
      </w:pPr>
      <w:r w:rsidRPr="00325294">
        <w:rPr>
          <w:b w:val="0"/>
          <w:bCs w:val="0"/>
        </w:rPr>
        <w:t xml:space="preserve"> i) </w:t>
      </w:r>
      <w:r w:rsidR="00CC1121">
        <w:rPr>
          <w:b w:val="0"/>
          <w:bCs w:val="0"/>
        </w:rPr>
        <w:t>T</w:t>
      </w:r>
      <w:r w:rsidR="00CC1121" w:rsidRPr="00325294">
        <w:rPr>
          <w:b w:val="0"/>
          <w:bCs w:val="0"/>
        </w:rPr>
        <w:t xml:space="preserve">he </w:t>
      </w:r>
      <w:r w:rsidRPr="00325294">
        <w:rPr>
          <w:b w:val="0"/>
          <w:bCs w:val="0"/>
        </w:rPr>
        <w:t xml:space="preserve">influence of sediment suspension </w:t>
      </w:r>
      <w:r w:rsidR="00C45309">
        <w:rPr>
          <w:b w:val="0"/>
          <w:bCs w:val="0"/>
        </w:rPr>
        <w:t>in</w:t>
      </w:r>
      <w:r w:rsidR="00C45309" w:rsidRPr="00325294">
        <w:rPr>
          <w:b w:val="0"/>
          <w:bCs w:val="0"/>
        </w:rPr>
        <w:t xml:space="preserve"> </w:t>
      </w:r>
      <w:r w:rsidRPr="00325294">
        <w:rPr>
          <w:b w:val="0"/>
          <w:bCs w:val="0"/>
        </w:rPr>
        <w:t xml:space="preserve">modulating turbulence or increasing </w:t>
      </w:r>
      <w:r w:rsidR="00C45309">
        <w:rPr>
          <w:b w:val="0"/>
          <w:bCs w:val="0"/>
        </w:rPr>
        <w:t xml:space="preserve">the </w:t>
      </w:r>
      <w:r w:rsidR="00C45309" w:rsidRPr="00325294">
        <w:rPr>
          <w:b w:val="0"/>
          <w:bCs w:val="0"/>
        </w:rPr>
        <w:t xml:space="preserve">bypassing </w:t>
      </w:r>
      <w:r w:rsidR="00145682">
        <w:rPr>
          <w:b w:val="0"/>
          <w:bCs w:val="0"/>
        </w:rPr>
        <w:t xml:space="preserve">of </w:t>
      </w:r>
      <w:r w:rsidRPr="00325294">
        <w:rPr>
          <w:b w:val="0"/>
          <w:bCs w:val="0"/>
        </w:rPr>
        <w:t xml:space="preserve">sediment </w:t>
      </w:r>
      <w:r w:rsidR="00C45309">
        <w:rPr>
          <w:b w:val="0"/>
          <w:bCs w:val="0"/>
        </w:rPr>
        <w:t xml:space="preserve">over the dune leeside </w:t>
      </w:r>
      <w:r w:rsidR="00C45309" w:rsidRPr="00E84A08">
        <w:rPr>
          <w:b w:val="0"/>
          <w:bCs w:val="0"/>
        </w:rPr>
        <w:t>slope</w:t>
      </w:r>
      <w:r w:rsidR="005C1412" w:rsidRPr="00E84A08">
        <w:rPr>
          <w:b w:val="0"/>
          <w:bCs w:val="0"/>
        </w:rPr>
        <w:t xml:space="preserve"> </w:t>
      </w:r>
      <w:r w:rsidRPr="00E84A08">
        <w:rPr>
          <w:b w:val="0"/>
          <w:bCs w:val="0"/>
        </w:rPr>
        <w:fldChar w:fldCharType="begin"/>
      </w:r>
      <w:r w:rsidRPr="00E84A08">
        <w:rPr>
          <w:b w:val="0"/>
          <w:bCs w:val="0"/>
        </w:rPr>
        <w:instrText xml:space="preserve"> ADDIN ZOTERO_ITEM CSL_CITATION {"citationID":"eSIbXVrs","properties":{"unsorted":true,"formattedCitation":"(Baas and Best, 2002, 2008; Baas et al., 2016; Hendershot et al., 2016; Naqshband et al., 2016; Bradley and Venditti, 2017)","plainCitation":"(Baas and Best, 2002, 2008; Baas et al., 2016; Hendershot et al., 2016; Naqshband et al., 2016; Bradley and Venditti, 2017)","noteIndex":0},"citationItems":[{"id":80,"uris":["http://zotero.org/users/6899005/items/J5WT34YI"],"uri":["http://zotero.org/users/6899005/items/J5WT34YI"],"itemData":{"id":80,"type":"article-journal","abstract":"Clay-rich flows are common in many sedimentary envi- ronments, ranging from rivers with high suspended sediment concen- trations and fluid muds on the continental shelves to deep-ocean den- sity currents. Such sediment-laden flows have fluid-dynamic charac- teristics which are radically different from their clear-water counter- parts. Laboratory experiments demonstrate that an increasing concentration of kaolinite results in a distinct change in velocity and turbulence structure in flows transitional between Newtonian and non- Newtonian behavior. Such transitional flows develop a lower region of reduced velocity that is separated from the overlying flow by a distinct shear layer. Large-scale Kelvin-Helmholtz instabilities are generated along this shear layer and dominate both turbulence production and fluid mixing. These experimental results are used to interpret the for- mation of parallel laminae in turbiditic muds and propose a model for sediment sorting in a range of clay-rich flows. Non-Newtonian flows with low concentrations of kaolinite (? 4% by volume) are devoid of both turbulent and cohesive strength at the shear velocities investigat- ed. Deposition of coarser, noncohesive particles in such flows would be expected to be controlled entirely by differences in settling velocity, and the deposits would therefore be expected to be graded and massive.","container-title":"Journal of Sedimentary Research","DOI":"10.1306/120601720336","ISSN":"1527-1404","issue":"3","page":"336-340","title":"Turbulence Modulation in Clay-Rich Sediment-Laden Flows and Some Implications for Sediment Deposition","volume":"72","author":[{"family":"Baas","given":"J. H."},{"family":"Best","given":"J. L."}],"issued":{"date-parts":[["2002"]]}}},{"id":177,"uris":["http://zotero.org/users/6899005/items/LETCI5D6"],"uri":["http://zotero.org/users/6899005/items/LETCI5D6"],"itemData":{"id":177,"type":"article-journal","abstract":"Most aqueous sedimentary environments contain varying concentrations of ﬁne-grained, often clay-rich, sediment that is transported in suspension and may modify the properties of the ﬂow and underlying mobile bed. This paper presents results from a series of laboratory experiments examining the mean and turbulent properties of clay-laden (kaolinite) ﬂows, of various volumetric sediment concentrations between 0Æ046% and 12Æ7%, moving over a ﬁxed, idealized current ripple. As the kaolinite concentration was raised, with ﬂow velocity and depth constant, four ﬂow types were observed to occur: (i) turbulent ﬂow, in which ﬂow separation is dominant in the leeside of the ripple; (ii) turbulence-enhanced transitional ﬂow, in which turbulence in the leeside separation zone region is enhanced; (iii) turbulence-attenuated transitional ﬂow, in which turbulence along the separation zone shear layer and in the free ﬂow above it becomes damped, eventually leading to a reduction in the size of the separation zone wake region; and (iv) laminar plug ﬂow, in which turbulence is damped and ﬂow is almost stagnant in the lee of the ripple. Such modulation of turbulence by increasing clay concentrations suggests that many paradigms of ﬂow and bedform dynamics, which have been based on extensive past work in clear water ﬂows, require revision. The present results highlight a need to fully characterize the boundary conditions for turbulence modulation as a function of clay type and applied ﬂow conditions, and the effects of such ﬂows on fully mobile cohesionless beds.","container-title":"Sedimentology","DOI":"10.1111/j.1365-3091.2007.00916.x","ISSN":"0037-0746, 1365-3091","issue":"3","journalAbbreviation":"Sedimentology","language":"en","page":"635-666","source":"DOI.org (Crossref)","title":"The dynamics of turbulent, transitional and laminar clay-laden flow over a fixed current ripple","volume":"55","author":[{"family":"Baas","given":"Jaco H."},{"family":"Best","given":"James L."}],"issued":{"date-parts":[["2008",6]]}}},{"id":176,"uris":["http://zotero.org/users/6899005/items/V6KRSB3T"],"uri":["http://zotero.org/users/6899005/items/V6KRSB3T"],"itemData":{"id":176,"type":"article-journal","abstract":"The use of sedimentary structures as indicators of flow and sediment morphodynamics in ancient sediments lies at the very heart of sedimentology, and allows reconstruction of formative flow conditions generated in a wide range of grain sizes and sedimentary environments. However, the vast majority of past research has documented and detailed the range of bedforms generated in essentially cohesionless sediments that lack the presence of mud within the flow and within the sediment bed itself. Yet most sedimentary environments possess fine-grained sediments and recent work has shown how the presence of this fine sediment may substantially modify the fluid dynamics of such flows. It is increasingly evident that understanding the influence of mud, and the presence of cohesive forces, is essential to permit a fuller interpretation of many modern and ancient sedimentary successions.","container-title":"Journal of the Geological Society","DOI":"10.1144/jgs2015-024","ISSN":"0016-7649, 2041-479X","issue":"1","journalAbbreviation":"Journal of the Geological Society","language":"en","page":"12-45","source":"DOI.org (Crossref)","title":"Predicting bedforms and primary current stratification in cohesive mixtures of mud and sand","volume":"173","author":[{"family":"Baas","given":"Jaco H."},{"family":"Best","given":"James L."},{"family":"Peakall","given":"Jeff"}],"issued":{"date-parts":[["2016",1]]}}},{"id":100,"uris":["http://zotero.org/users/6899005/items/T844L5J7"],"uri":["http://zotero.org/users/6899005/items/T844L5J7"],"itemData":{"id":100,"type":"article-journal","abstract":"© 2015 The Authors. Sedimentology © 2015 International Association of Sedimentologists Current understanding of bedform dynamics is largely based on field and laboratory observations of bedforms in steady flow environments. There are relatively few investigations of bedforms in flows dominated by unsteadiness associated with rapidly changing flows or tides. As a consequence, the ability to predict bedform response to variable flow is rudimentary. Using high-resolution multibeam bathymetric data, this study explores the dynamics of a dune field developed by tidally modulated, fluvially dominated flow in the Fraser River Estuary, British Columbia, Canada. The dunes were dominantly low lee angle features characteristic of large, deep river channels. Data were collected over a field ca 1·0 km long and 0·5 km wide through a complete diurnal tidal cycle during the rising limb of the hydrograph immediately prior to peak freshet, yielding the most comprehensive characterization of low-angle dunes ever reported. The data show that bedform height and lee angle slope respond to variable flow by declining as the tide ebbs, then increasing as the tide rises and the flow velocities decrease. Bedform lengths do not appear to respond to the changes in velocity caused by the tides. Changes in the bedform height and lee angle have a counterclockwise hysteresis with mean flow velocity, indicating that changes in the bedform geometry lag changes in the flow. The data reveal that lee angle slope responds directly to suspended sediment concentration, supporting previous speculation that low-angle dune morphology is maintained by erosion of the dune stoss and crest at high flow, and deposition of that material in the dune trough.","container-title":"Sedimentology","DOI":"10.1111/sed.12236","issue":"3","page":"743-760","title":"Response of low-angle dunes to variable flow","volume":"63","author":[{"family":"Hendershot","given":"Megan L."},{"family":"Venditti","given":"Jeremy G."},{"family":"Bradley","given":"Ryan W."},{"family":"Kostaschuk","given":"Ray A."},{"family":"Church","given":"Michael"},{"family":"Allison","given":"Mead A."}],"issued":{"date-parts":[["2016"]]}}},{"id":705,"uris":["http://zotero.org/users/6899005/items/UD8PB7K5"],"uri":["http://zotero.org/users/6899005/items/UD8PB7K5"],"itemData":{"id":705,"type":"article-journal","abstract":"Large asymmetric bedforms known as dunes commonly dominate the bed of sand rivers. Due to the turbulence generation over their stoss and lee sides, dunes are of central importance in predicting hydraulic roughness and water levels. During floods in steep alluvial rivers, dunes are observed to grow rapidly as flow strength increases, undergoing an unstable transition regime, after which they are washed out in what is called upper stage plane bed. This transition of dunes to upper stage plane bed is associated with high transport of bed sediment in suspension and large decrease in bedform roughness. In the present study, we aim to improve the prediction of dune development and dune transition to upper stage plane bed by introducing the transport of suspended sediment in an existing dune evolution model. In addition, flume experiments are carried out to investigate dune development under bed load and suspended load dominated transport regimes, and to get insight in the time scales related to the transition of dunes to upper stage plane bed. Simulations with the extended model including the transport of suspended sediment show significant improvement in the prediction of equilibrium dune parameters (e.g. dune height, dune length, dune steepness, dune migration rate, dune lee side slope) both under bed load dominant and suspended load dominant transport regimes. The chosen modeling approach also allows us to model the transition of dunes to upper stage plane bed which was not possible with the original dune evolution model. The extended model predicts change in the dune shapes as was observed in the flume experiments with decreasing dune heights and dune lee slopes. Furthermore, the time scale of dune transition to upper stage plane bed was quite well predicted by the extended model. Copyright © 2015 John Wiley &amp; Sons, Ltd.","container-title":"Earth Surface Processes and Landforms","DOI":"10.1002/esp.3789","ISSN":"01979337","issue":"3","journalAbbreviation":"Earth Surf. Process. Landforms","language":"en","page":"323-335","source":"DOI.org (Crossref)","title":"Modeling river dune development and dune transition to upper stage plane bed: Improving the simulation of dune transition to upper stage plane bed","title-short":"Modeling river dune development and dune transition to upper stage plane bed","volume":"41","author":[{"family":"Naqshband","given":"Suleyman"},{"family":"Duin","given":"Olav","non-dropping-particle":"van"},{"family":"Ribberink","given":"Jan"},{"family":"Hulscher","given":"Suzanne"}],"issued":{"date-parts":[["2016",3,15]]}}},{"id":181,"uris":["http://zotero.org/users/6899005/items/8MWRARBQ"],"uri":["http://zotero.org/users/6899005/items/8MWRARBQ"],"itemData":{"id":181,"type":"article-journal","abstract":"In sand-bedded rivers, dunes dominate sediment transport and ﬂow resistance. Dunes are also commonly preserved in ﬂuvial deposits as cross-stratiﬁed units that record their size, shape and migration rates. Prediction of dune dimensions is therefore important for forecasting modern river channel dynamics as well as reconstructing past ﬂuvial environments on Earth and other planets. Predictions are often made by assuming that the formative ﬂow depth (h) sets dune dimensions with height scaling as 1/6h and length as 5h. Yet, there is a suite of other scaling relations that link dune dimensions to other variables like grain size, transport stage and Froude number. Here we present a new compilation of ﬂow and dune dimension data to evaluate scaling relations. The data reveal approximately two orders of magnitude variation in dune height and length at any given ﬂow depth. Dune heights in shallow ﬂows (b2.5 m), where strongly asymmetric dunes with high lee angles are common, are generally larger than 1/6h. Dunes in deeper channels (N 2.5 m) are often more symmetric, have lower lee angles, are relatively shorter in height than 1/6h and have a wider range of observed heights for a given depth. None of the scaling relations predict the observations exceptionally well, likely because of natural variability in dune dimensions and because they do not explicitly account for the apparent scaling break that occurs at 2.5 m. We propose new simple depth-scaling relations with added statistical uncertainty for the prediction of dune height and length from ﬂow depth, as well as ﬂow depth from dune height. We conclude that shallow and deep ﬂow dunes exhibit different scaling due to a change in the dominant process controls as dunes get larger.","container-title":"Earth-Science Reviews","DOI":"10.1016/j.earscirev.2016.11.004","ISSN":"00128252","journalAbbreviation":"Earth-Science Reviews","language":"en","page":"356-376","source":"DOI.org (Crossref)","title":"Reevaluating dune scaling relations","volume":"165","author":[{"family":"Bradley","given":"Ryan W."},{"family":"Venditti","given":"Jeremy G."}],"issued":{"date-parts":[["2017",2]]}}}],"schema":"https://github.com/citation-style-language/schema/raw/master/csl-citation.json"} </w:instrText>
      </w:r>
      <w:r w:rsidRPr="00E84A08">
        <w:rPr>
          <w:b w:val="0"/>
          <w:bCs w:val="0"/>
        </w:rPr>
        <w:fldChar w:fldCharType="separate"/>
      </w:r>
      <w:r w:rsidRPr="00E84A08">
        <w:rPr>
          <w:b w:val="0"/>
          <w:bCs w:val="0"/>
        </w:rPr>
        <w:t>(</w:t>
      </w:r>
      <w:r w:rsidR="00520F66" w:rsidRPr="00E84A08">
        <w:rPr>
          <w:b w:val="0"/>
          <w:bCs w:val="0"/>
        </w:rPr>
        <w:t>Figure</w:t>
      </w:r>
      <w:r w:rsidR="001B0803" w:rsidRPr="00E84A08">
        <w:rPr>
          <w:b w:val="0"/>
          <w:bCs w:val="0"/>
        </w:rPr>
        <w:t xml:space="preserve"> 1</w:t>
      </w:r>
      <w:r w:rsidR="00145682">
        <w:rPr>
          <w:b w:val="0"/>
          <w:bCs w:val="0"/>
        </w:rPr>
        <w:t>A;</w:t>
      </w:r>
      <w:r w:rsidR="00145682" w:rsidRPr="00E84A08">
        <w:rPr>
          <w:b w:val="0"/>
          <w:bCs w:val="0"/>
        </w:rPr>
        <w:t xml:space="preserve"> </w:t>
      </w:r>
      <w:r w:rsidRPr="00E84A08">
        <w:rPr>
          <w:b w:val="0"/>
          <w:bCs w:val="0"/>
        </w:rPr>
        <w:t>Baas and Best, 2002, 2008; Baas et al., 2016; Hendershot et al., 2016; Naqshband et al., 2016; Bradley and Venditti, 2017)</w:t>
      </w:r>
      <w:r w:rsidRPr="00E84A08">
        <w:rPr>
          <w:b w:val="0"/>
          <w:bCs w:val="0"/>
        </w:rPr>
        <w:fldChar w:fldCharType="end"/>
      </w:r>
      <w:r w:rsidR="00D8693D">
        <w:rPr>
          <w:b w:val="0"/>
          <w:bCs w:val="0"/>
        </w:rPr>
        <w:t xml:space="preserve">. </w:t>
      </w:r>
      <w:r w:rsidR="00145682">
        <w:rPr>
          <w:b w:val="0"/>
          <w:bCs w:val="0"/>
        </w:rPr>
        <w:t>Significant</w:t>
      </w:r>
      <w:r w:rsidR="00773351" w:rsidRPr="00773351">
        <w:rPr>
          <w:b w:val="0"/>
          <w:bCs w:val="0"/>
        </w:rPr>
        <w:t xml:space="preserve"> </w:t>
      </w:r>
      <w:r w:rsidR="00145682" w:rsidRPr="00773351">
        <w:rPr>
          <w:b w:val="0"/>
          <w:bCs w:val="0"/>
        </w:rPr>
        <w:t xml:space="preserve">concentrations </w:t>
      </w:r>
      <w:r w:rsidR="00145682">
        <w:rPr>
          <w:b w:val="0"/>
          <w:bCs w:val="0"/>
        </w:rPr>
        <w:t xml:space="preserve">of </w:t>
      </w:r>
      <w:r w:rsidR="00773351" w:rsidRPr="00773351">
        <w:rPr>
          <w:b w:val="0"/>
          <w:bCs w:val="0"/>
        </w:rPr>
        <w:t xml:space="preserve">suspended </w:t>
      </w:r>
      <w:r w:rsidR="00145682">
        <w:rPr>
          <w:b w:val="0"/>
          <w:bCs w:val="0"/>
        </w:rPr>
        <w:t>sediment</w:t>
      </w:r>
      <w:r w:rsidR="00773351" w:rsidRPr="00773351">
        <w:rPr>
          <w:b w:val="0"/>
          <w:bCs w:val="0"/>
        </w:rPr>
        <w:t xml:space="preserve"> have been hypothesized to </w:t>
      </w:r>
      <w:r w:rsidR="00145682">
        <w:rPr>
          <w:b w:val="0"/>
          <w:bCs w:val="0"/>
        </w:rPr>
        <w:t>cause</w:t>
      </w:r>
      <w:r w:rsidR="00773351" w:rsidRPr="00773351">
        <w:rPr>
          <w:b w:val="0"/>
          <w:bCs w:val="0"/>
        </w:rPr>
        <w:t xml:space="preserve"> </w:t>
      </w:r>
      <w:r w:rsidR="00145682">
        <w:rPr>
          <w:b w:val="0"/>
          <w:bCs w:val="0"/>
        </w:rPr>
        <w:t xml:space="preserve">a dampening of turbulence associated with the leeside flow separation zone, thereby decreasing leeside scour in the trough region, and enhance the bypass of </w:t>
      </w:r>
      <w:r w:rsidR="00773351" w:rsidRPr="00773351">
        <w:rPr>
          <w:b w:val="0"/>
          <w:bCs w:val="0"/>
        </w:rPr>
        <w:t xml:space="preserve">sediment </w:t>
      </w:r>
      <w:r w:rsidR="00145682">
        <w:rPr>
          <w:b w:val="0"/>
          <w:bCs w:val="0"/>
        </w:rPr>
        <w:t>over</w:t>
      </w:r>
      <w:r w:rsidR="00773351" w:rsidRPr="00773351">
        <w:rPr>
          <w:b w:val="0"/>
          <w:bCs w:val="0"/>
        </w:rPr>
        <w:t xml:space="preserve"> the dune </w:t>
      </w:r>
      <w:r w:rsidR="00145682">
        <w:rPr>
          <w:b w:val="0"/>
          <w:bCs w:val="0"/>
        </w:rPr>
        <w:t xml:space="preserve">leeside that </w:t>
      </w:r>
      <w:r w:rsidR="000032C8">
        <w:rPr>
          <w:b w:val="0"/>
          <w:bCs w:val="0"/>
        </w:rPr>
        <w:t xml:space="preserve">will </w:t>
      </w:r>
      <w:r w:rsidR="000032C8" w:rsidRPr="00773351">
        <w:rPr>
          <w:b w:val="0"/>
          <w:bCs w:val="0"/>
        </w:rPr>
        <w:t>increase</w:t>
      </w:r>
      <w:r w:rsidR="00773351" w:rsidRPr="00773351">
        <w:rPr>
          <w:b w:val="0"/>
          <w:bCs w:val="0"/>
        </w:rPr>
        <w:t xml:space="preserve"> </w:t>
      </w:r>
      <w:r w:rsidR="00773351" w:rsidRPr="00773351">
        <w:rPr>
          <w:b w:val="0"/>
          <w:bCs w:val="0"/>
        </w:rPr>
        <w:lastRenderedPageBreak/>
        <w:t>sediment deposition in the dune leeside</w:t>
      </w:r>
      <w:r w:rsidR="00337F5A">
        <w:rPr>
          <w:b w:val="0"/>
          <w:bCs w:val="0"/>
        </w:rPr>
        <w:t xml:space="preserve"> and trough.</w:t>
      </w:r>
      <w:r w:rsidRPr="00E84A08">
        <w:rPr>
          <w:b w:val="0"/>
          <w:bCs w:val="0"/>
        </w:rPr>
        <w:t xml:space="preserve"> </w:t>
      </w:r>
      <w:r w:rsidR="00145682">
        <w:rPr>
          <w:b w:val="0"/>
          <w:bCs w:val="0"/>
        </w:rPr>
        <w:t>Both of these mechanisms will produce lower leeside angles.</w:t>
      </w:r>
    </w:p>
    <w:p w14:paraId="749C4CB6" w14:textId="73C83335" w:rsidR="001E509A" w:rsidRDefault="00325294" w:rsidP="00F53A65">
      <w:pPr>
        <w:pStyle w:val="Heading-Main"/>
        <w:keepNext w:val="0"/>
        <w:rPr>
          <w:b w:val="0"/>
          <w:bCs w:val="0"/>
        </w:rPr>
      </w:pPr>
      <w:r w:rsidRPr="00E84A08">
        <w:rPr>
          <w:b w:val="0"/>
          <w:bCs w:val="0"/>
        </w:rPr>
        <w:t xml:space="preserve">ii) </w:t>
      </w:r>
      <w:r w:rsidR="00CC1121" w:rsidRPr="00E84A08">
        <w:rPr>
          <w:b w:val="0"/>
          <w:bCs w:val="0"/>
        </w:rPr>
        <w:t xml:space="preserve">Bedform </w:t>
      </w:r>
      <w:r w:rsidRPr="00E84A08">
        <w:rPr>
          <w:b w:val="0"/>
          <w:bCs w:val="0"/>
        </w:rPr>
        <w:t xml:space="preserve">superimposition, whereby </w:t>
      </w:r>
      <w:r w:rsidR="00C45309" w:rsidRPr="00E84A08">
        <w:rPr>
          <w:b w:val="0"/>
          <w:bCs w:val="0"/>
        </w:rPr>
        <w:t>dune interaction</w:t>
      </w:r>
      <w:r w:rsidR="004F38E1" w:rsidRPr="00E84A08">
        <w:rPr>
          <w:b w:val="0"/>
          <w:bCs w:val="0"/>
        </w:rPr>
        <w:t>s</w:t>
      </w:r>
      <w:r w:rsidR="00C45309" w:rsidRPr="00E84A08">
        <w:rPr>
          <w:b w:val="0"/>
          <w:bCs w:val="0"/>
        </w:rPr>
        <w:t xml:space="preserve"> </w:t>
      </w:r>
      <w:r w:rsidR="004F38E1" w:rsidRPr="00E84A08">
        <w:rPr>
          <w:b w:val="0"/>
          <w:bCs w:val="0"/>
        </w:rPr>
        <w:t xml:space="preserve">modify </w:t>
      </w:r>
      <w:r w:rsidR="00C45309" w:rsidRPr="00E84A08">
        <w:rPr>
          <w:b w:val="0"/>
          <w:bCs w:val="0"/>
        </w:rPr>
        <w:t xml:space="preserve">the </w:t>
      </w:r>
      <w:r w:rsidRPr="00E84A08">
        <w:rPr>
          <w:b w:val="0"/>
          <w:bCs w:val="0"/>
        </w:rPr>
        <w:t xml:space="preserve">flow structure </w:t>
      </w:r>
      <w:r w:rsidR="00C45309" w:rsidRPr="00E84A08">
        <w:rPr>
          <w:b w:val="0"/>
          <w:bCs w:val="0"/>
        </w:rPr>
        <w:t xml:space="preserve">in the crestal region of the downstream </w:t>
      </w:r>
      <w:r w:rsidR="004F38E1" w:rsidRPr="00E84A08">
        <w:rPr>
          <w:b w:val="0"/>
          <w:bCs w:val="0"/>
        </w:rPr>
        <w:t xml:space="preserve">bedform </w:t>
      </w:r>
      <w:r w:rsidR="00C45309" w:rsidRPr="00E84A08">
        <w:rPr>
          <w:b w:val="0"/>
          <w:bCs w:val="0"/>
        </w:rPr>
        <w:t xml:space="preserve">due to the leeside </w:t>
      </w:r>
      <w:r w:rsidR="00F86C84">
        <w:rPr>
          <w:b w:val="0"/>
          <w:bCs w:val="0"/>
        </w:rPr>
        <w:t>separation zone and associated free shear layer</w:t>
      </w:r>
      <w:r w:rsidR="00C45309" w:rsidRPr="00E84A08">
        <w:rPr>
          <w:b w:val="0"/>
          <w:bCs w:val="0"/>
        </w:rPr>
        <w:t xml:space="preserve"> of the upstream </w:t>
      </w:r>
      <w:r w:rsidR="00F86C84">
        <w:rPr>
          <w:b w:val="0"/>
          <w:bCs w:val="0"/>
        </w:rPr>
        <w:t>bedform</w:t>
      </w:r>
      <w:r w:rsidR="00C45309" w:rsidRPr="00E84A08">
        <w:rPr>
          <w:b w:val="0"/>
          <w:bCs w:val="0"/>
        </w:rPr>
        <w:t>, th</w:t>
      </w:r>
      <w:r w:rsidR="00231847" w:rsidRPr="00E84A08">
        <w:rPr>
          <w:b w:val="0"/>
          <w:bCs w:val="0"/>
        </w:rPr>
        <w:t>u</w:t>
      </w:r>
      <w:r w:rsidR="00C45309" w:rsidRPr="00E84A08">
        <w:rPr>
          <w:b w:val="0"/>
          <w:bCs w:val="0"/>
        </w:rPr>
        <w:t xml:space="preserve">s causing crestal/leeside erosion and lessening </w:t>
      </w:r>
      <w:r w:rsidRPr="00E84A08">
        <w:rPr>
          <w:b w:val="0"/>
          <w:bCs w:val="0"/>
        </w:rPr>
        <w:t xml:space="preserve">dune leeside angle </w:t>
      </w:r>
      <w:r w:rsidR="00C45309" w:rsidRPr="00E84A08">
        <w:rPr>
          <w:b w:val="0"/>
          <w:bCs w:val="0"/>
        </w:rPr>
        <w:fldChar w:fldCharType="begin"/>
      </w:r>
      <w:r w:rsidR="00C45309" w:rsidRPr="00E84A08">
        <w:rPr>
          <w:b w:val="0"/>
          <w:bCs w:val="0"/>
        </w:rPr>
        <w:instrText xml:space="preserve"> ADDIN ZOTERO_ITEM CSL_CITATION {"citationID":"tFbDbVaT","properties":{"unsorted":true,"formattedCitation":"(Allen and Collinson, 1974; Allen, 1978; Reesink and Bridge, 2009; Reesink et al., 2018)","plainCitation":"(Allen and Collinson, 1974; Allen, 1978; Reesink and Bridge, 2009; Reesink et al., 2018)","noteIndex":0},"citationItems":[{"id":91,"uris":["http://zotero.org/users/6899005/items/QH494ES3"],"uri":["http://zotero.org/users/6899005/items/QH494ES3"],"itemData":{"id":91,"type":"article-journal","abstract":"Superimposed large-scale transverse bed forms are currently assigned to classes in addition to dunes. In modern rivers superimposition of the forms occurs only where the hydrological variables change rapidly with time over a large range. An analysis of the time-series of large-scale transverse forms in the Fraser River, Canada, indicates that the small forms, which here abruptly arise on the backs of large ones on the recession, are able during the flood to evolve back into the large forms. Hence superimposed large-scale transverse forms may all be classified hydrodynamically as dunes, though only the members of one order (the smallest in scale) may be expected to be active at any instant. The concept of the bed-form hierarchy remains valid but, in the context of unsteady natural flows, it should be recognized that the members of some classes of form may experience a discontinuous cyclical evolution. © 1974.","container-title":"Sedimentary Geology","DOI":"10.1016/0037-0738(74)90008-6","issue":"3","page":"169-178","title":"The superimposition and classification of dunes formed by unidirectional aqueous flows","volume":"12","author":[{"family":"Allen","given":"J. R.L."},{"family":"Collinson","given":"J. D."}],"issued":{"date-parts":[["1974"]]}}},{"id":151,"uris":["http://zotero.org/users/6899005/items/LFUDGWND"],"uri":["http://zotero.org/users/6899005/items/LFUDGWND"],"itemData":{"id":151,"type":"article-journal","container-title":"Sedimentary Geology","DOI":"10.1016/0037-0738(78)90046-5","ISSN":"00370738","journalAbbreviation":"Sedimentary Geology","language":"en","page":"17-28","title":"Polymodal dune assemblages: an interpretation in terms of dune creation—destruction in periodic flows","title-short":"Polymodal dune assemblages","volume":"20","author":[{"family":"Allen","given":"J.R.L"}],"issued":{"date-parts":[["1978"]]}}},{"id":6,"uris":["http://zotero.org/users/6899005/items/2Z3VVFE8"],"uri":["http://zotero.org/users/6899005/items/2Z3VVFE8"],"itemData":{"id":6,"type":"article-journal","abstract":"This experimental investigation examines the processes that control the grain-size sorting and geometry of cross strata in dunes and unit bars, in particular the effects of bedform superimposition and flow unsteadiness. Cross stratification formed by dunes and unit bars is the most common sedimentary structure in river-channel deposits, and is common in many other depositional environments. Previous work by Reesink and Bridge (2007) shows that the grain-size variation that allows cross strata to be recognized is determined by three main factors: (1) pre-sorting by superimposed bedforms and flow unsteadiness; (2) sorting during deposition on the lee slope, and; (3) reworking of the slope by currents in the lee of the bedform. Differences in the relative importance of these three factors cause cross strata to be more varied in their geometry, grain-size sorting and permeability than commonly realized, and provide information for detailed quantitative interpretation of river-channel deposits. The experiments presented in this paper cover a wide range of steady and unsteady flow conditions with different combinations of host and superimposed bedforms. Lee-side deposition was highly variable at the time required for the buildup of cross strata, but systematic variations related to bed morphology provided good indicators of flow conditions. Water currents in the lee-side flow separation zone affect initial deposition on the lee slope and can re-distribute sediment on the lee slope. Centimeter-scale turbulent eddies were observed to increase the tangential shape, decrease the (vertical) grain-size separation, and reduce the thickness of the cross strata. These effects of turbulent eddies were found to increase with increasing flow velocity, decreasing grain size, and decreasing bedform height. Flow unsteadiness was primarily expressed in a change of host and/or superimposed bedform type. The pre-sorting pattern formed by the superimposed bedforms is lost if the pre-sorting involves less sediment than the processes that re-sort the sediment on the lee slope (e.g. grainflows). If the pre-sorting pattern of the superimposed bedforms can be identified, the cross strata they form can be used to interpret host and superimposed bedform geometries. The presence of reactivation surfaces indicates that superimposed bedform heights (Hs) exceed 25% of the host bedform height (H; Hs/H &gt; 0.25). Pre-sorting by superimposed bedforms is recognizable as cross stratification where Hs/H &lt; 0.25, and comprises: (i) drapes of fine-grained sediment that settles from suspension during the passage of the superimposed trough, and; (ii) a body of coarse-grained bedload with a cross-sectional area that equals the cross-sectional area of the formative superimposed bedform. The distinctiveness and lateral extent of fine-grained drapes represent the distinctiveness and lateral extent of their formative superimposed troughs. The lateral extent and internal grain-size sorting of the thick, coarser-grained body represents the lateral extent and internal grain-size sorting of the body of the superimposed bedform. The plan view shape of the host lee slope controls the cross-stream geometry of cross strata. Thus, cross strata can be used to interpret type, size, and geometry of the host and superimposed bedforms, hence flow and sediment transport condition on the back of the host bedform. © 2009 Elsevier B.V.","container-title":"Sedimentary Geology","DOI":"10.1016/j.sedgeo.2009.09.014","issue":"3-4","note":"publisher: Elsevier B.V.","page":"274-300","title":"Influence of bedform superimposition and flow unsteadiness on the formation of cross strata in dunes and unit bars - Part 2, further experiments","volume":"222","author":[{"family":"Reesink","given":"Arnold J.H."},{"family":"Bridge","given":"J. S."}],"issued":{"date-parts":[["2009"]]}}},{"id":53,"uris":["http://zotero.org/users/6899005/items/H5HPQNT7"],"uri":["http://zotero.org/users/6899005/items/H5HPQNT7"],"itemData":{"id":53,"type":"article-journal","abstract":"The dunes that cover the beds of most alluvial channels change in size and shape over time and in space, which in turn affects the flow and sediment-transport dynamics of the river. However, both the precise mechanisms of such adaptation of dunes, and the hydraulic variables that control these processes, remain inadequately understood. This paper provides an overview of the processes involved in the maintenance and adaptation of dunes, provides new tools for the analysis of dune dynamics, and applies these to a series of bespoke experiments. Dunes that grow compete for space, and dunes that decay need to shed excess sediment. Therefore, dune adaptation necessarily involves the redistribution of sediment over and among dunes. The details of sediment redistribution are not captured by mean geometric parameters such as dune height and wavelength. Therefore, new analyses of dune kinematics, bed-elevation distributions, and dune deformation are presented herein that aid the identification and analysis of dune dynamics. Dune adaptation is often described as a morphological response to changes in water depth at a rate that depends on sediment mobility, which itself is a product of flow depth and velocity. However, depth and velocity are out-of-phase during the passage of flood waves, and they vary spatially across rivers from the thalweg to bar tops, and downstream along the river profile. In order to improve our understanding of the hydraulic controls on dune morphology and kinematics, a series of experiments was performed to investigate the response of dunes in fully-mobile sand (D50 = 240µm) to changes in flow depth and velocity. The experimental results illustrate that water depth and flow velocity have separate effects on the processes that control dune adaptation, and that the crests and troughs of dunes do not respond simultaneously to changes in flow. Trough scour increases with flow velocity, but superelevation of the dune crests appear to show only a weak relation with flow depth. Flattening-out of dune crests is related to decreasing depth and increasing flow velocity. Bedform superimposition, a key feature of bedform kinematics, was associated with increased flow depth, but was also systematically associated with local increases in the crest-to-crest distance following the dissipation of an upstream dune. Thus, local flow-form interactions have a significant effect on the manner in which sediment is redistributed over and among dunes. The splitting of dunes decreased in the downstream direction along the length of the flume, illustrating that the dunes continue to interact even after dune height has stabilised. Other processes, such as differential migration and dune merging, are ubiquitous during all flow conditions. These varied responses support the notion that the processes of dune adaptation vary over time and in space. Analysis of dune deformation through examination of the residuals of cross-correlations between successive dune profiles illustrates that local sources and sinks of sediment exist within mobile dune fields. These findings highlight that dune adaptation to changes in flow is a dynamic response involving multiple interconnected dunes. The redistribution of sediment that is required for dunes to change shape and adapt to new conditions is expected to be an important cause of variability in sediment transport. These detailed analyses and findings provide a foundation for further study of dune dynamics in different environments on Earth as well as other planetary bodies.","container-title":"Earth-Science Reviews","DOI":"10.1016/j.earscirev.2018.09.002","issue":"September","title":"The adaptation of dunes to changes in river flow","URL":"https://linkinghub.elsevier.com/retrieve/pii/S0012825217303513","author":[{"family":"Reesink","given":"Arnold J.H."},{"family":"Parsons","given":"D.R."},{"family":"Ashworth","given":"Philip J."},{"family":"Best","given":"J.L."},{"family":"Hardy","given":"R.J."},{"family":"Murphy","given":"B.J."},{"family":"McLelland","given":"S.J."},{"family":"Unsworth","given":"C."}],"issued":{"date-parts":[["2018"]]}}}],"schema":"https://github.com/citation-style-language/schema/raw/master/csl-citation.json"} </w:instrText>
      </w:r>
      <w:r w:rsidR="00C45309" w:rsidRPr="00E84A08">
        <w:rPr>
          <w:b w:val="0"/>
          <w:bCs w:val="0"/>
        </w:rPr>
        <w:fldChar w:fldCharType="separate"/>
      </w:r>
      <w:r w:rsidR="00C45309" w:rsidRPr="00E84A08">
        <w:rPr>
          <w:b w:val="0"/>
          <w:bCs w:val="0"/>
        </w:rPr>
        <w:t>(</w:t>
      </w:r>
      <w:r w:rsidR="00520F66" w:rsidRPr="00E84A08">
        <w:rPr>
          <w:b w:val="0"/>
          <w:bCs w:val="0"/>
        </w:rPr>
        <w:t xml:space="preserve">Figure </w:t>
      </w:r>
      <w:r w:rsidR="00145682" w:rsidRPr="00E84A08">
        <w:rPr>
          <w:b w:val="0"/>
          <w:bCs w:val="0"/>
        </w:rPr>
        <w:t>1</w:t>
      </w:r>
      <w:r w:rsidR="00145682">
        <w:rPr>
          <w:b w:val="0"/>
          <w:bCs w:val="0"/>
        </w:rPr>
        <w:t>B</w:t>
      </w:r>
      <w:r w:rsidR="001B0803" w:rsidRPr="00E84A08">
        <w:rPr>
          <w:b w:val="0"/>
          <w:bCs w:val="0"/>
        </w:rPr>
        <w:t xml:space="preserve">, </w:t>
      </w:r>
      <w:r w:rsidR="00C45309" w:rsidRPr="00E84A08">
        <w:rPr>
          <w:b w:val="0"/>
          <w:bCs w:val="0"/>
        </w:rPr>
        <w:t>Allen and Collinson, 1974; Allen, 1978; Reesink and Bridge, 2009; Reesink et al., 2018)</w:t>
      </w:r>
      <w:r w:rsidR="00C45309" w:rsidRPr="00E84A08">
        <w:rPr>
          <w:b w:val="0"/>
          <w:bCs w:val="0"/>
        </w:rPr>
        <w:fldChar w:fldCharType="end"/>
      </w:r>
      <w:r w:rsidR="001E509A" w:rsidRPr="00E84A08">
        <w:rPr>
          <w:b w:val="0"/>
          <w:bCs w:val="0"/>
        </w:rPr>
        <w:t>.</w:t>
      </w:r>
      <w:r w:rsidR="00C45309" w:rsidRPr="00E84A08">
        <w:rPr>
          <w:b w:val="0"/>
          <w:bCs w:val="0"/>
        </w:rPr>
        <w:t xml:space="preserve"> </w:t>
      </w:r>
      <w:r w:rsidR="001E509A" w:rsidRPr="00E84A08">
        <w:rPr>
          <w:b w:val="0"/>
          <w:bCs w:val="0"/>
        </w:rPr>
        <w:t xml:space="preserve">In steady flows, Reesink and Bridge (2009) </w:t>
      </w:r>
      <w:r w:rsidR="001F0402">
        <w:rPr>
          <w:b w:val="0"/>
          <w:bCs w:val="0"/>
        </w:rPr>
        <w:t xml:space="preserve">describe the </w:t>
      </w:r>
      <w:r w:rsidR="002716B1">
        <w:rPr>
          <w:b w:val="0"/>
          <w:bCs w:val="0"/>
        </w:rPr>
        <w:t>influence</w:t>
      </w:r>
      <w:r w:rsidR="008D6657">
        <w:rPr>
          <w:b w:val="0"/>
          <w:bCs w:val="0"/>
        </w:rPr>
        <w:t xml:space="preserve"> and </w:t>
      </w:r>
      <w:r w:rsidR="005D5F3F">
        <w:rPr>
          <w:b w:val="0"/>
          <w:bCs w:val="0"/>
        </w:rPr>
        <w:t>interactions</w:t>
      </w:r>
      <w:r w:rsidR="008D6657">
        <w:rPr>
          <w:b w:val="0"/>
          <w:bCs w:val="0"/>
        </w:rPr>
        <w:t xml:space="preserve"> between a smaller, superi</w:t>
      </w:r>
      <w:r w:rsidR="005D5F3F">
        <w:rPr>
          <w:b w:val="0"/>
          <w:bCs w:val="0"/>
        </w:rPr>
        <w:t>m</w:t>
      </w:r>
      <w:r w:rsidR="008D6657">
        <w:rPr>
          <w:b w:val="0"/>
          <w:bCs w:val="0"/>
        </w:rPr>
        <w:t>posed bedform (</w:t>
      </w:r>
      <w:r w:rsidR="00F86C84">
        <w:rPr>
          <w:b w:val="0"/>
          <w:bCs w:val="0"/>
        </w:rPr>
        <w:t xml:space="preserve">height, </w:t>
      </w:r>
      <w:r w:rsidR="008D6657" w:rsidRPr="00E84A08">
        <w:rPr>
          <w:b w:val="0"/>
          <w:bCs w:val="0"/>
        </w:rPr>
        <w:t>H</w:t>
      </w:r>
      <w:r w:rsidR="008D6657" w:rsidRPr="00E84A08">
        <w:rPr>
          <w:b w:val="0"/>
          <w:bCs w:val="0"/>
          <w:vertAlign w:val="subscript"/>
        </w:rPr>
        <w:t>S</w:t>
      </w:r>
      <w:r w:rsidR="008D6657">
        <w:rPr>
          <w:b w:val="0"/>
          <w:bCs w:val="0"/>
        </w:rPr>
        <w:t xml:space="preserve">) and </w:t>
      </w:r>
      <w:r w:rsidR="00D70A3D">
        <w:rPr>
          <w:b w:val="0"/>
          <w:bCs w:val="0"/>
        </w:rPr>
        <w:t>the</w:t>
      </w:r>
      <w:r w:rsidR="008D6657">
        <w:rPr>
          <w:b w:val="0"/>
          <w:bCs w:val="0"/>
        </w:rPr>
        <w:t xml:space="preserve"> </w:t>
      </w:r>
      <w:r w:rsidR="00D70A3D">
        <w:rPr>
          <w:b w:val="0"/>
          <w:bCs w:val="0"/>
        </w:rPr>
        <w:t>large bedform that it is climbing over (</w:t>
      </w:r>
      <w:r w:rsidR="00F86C84">
        <w:rPr>
          <w:b w:val="0"/>
          <w:bCs w:val="0"/>
        </w:rPr>
        <w:t xml:space="preserve">height, </w:t>
      </w:r>
      <w:r w:rsidR="00D70A3D" w:rsidRPr="00E84A08">
        <w:rPr>
          <w:b w:val="0"/>
          <w:bCs w:val="0"/>
        </w:rPr>
        <w:t>H</w:t>
      </w:r>
      <w:r w:rsidR="00D70A3D">
        <w:rPr>
          <w:b w:val="0"/>
          <w:bCs w:val="0"/>
          <w:vertAlign w:val="subscript"/>
        </w:rPr>
        <w:t>L</w:t>
      </w:r>
      <w:r w:rsidR="00D70A3D">
        <w:rPr>
          <w:b w:val="0"/>
          <w:bCs w:val="0"/>
        </w:rPr>
        <w:t xml:space="preserve">). </w:t>
      </w:r>
      <w:r w:rsidR="00C54163">
        <w:rPr>
          <w:b w:val="0"/>
          <w:bCs w:val="0"/>
        </w:rPr>
        <w:t xml:space="preserve">Specifically, </w:t>
      </w:r>
      <w:r w:rsidR="00F86C84" w:rsidRPr="00E84A08">
        <w:rPr>
          <w:b w:val="0"/>
          <w:bCs w:val="0"/>
        </w:rPr>
        <w:t xml:space="preserve">Reesink and Bridge (2009) </w:t>
      </w:r>
      <w:r w:rsidR="00C54163">
        <w:rPr>
          <w:b w:val="0"/>
          <w:bCs w:val="0"/>
        </w:rPr>
        <w:t xml:space="preserve">describe </w:t>
      </w:r>
      <w:r w:rsidR="00FF2502">
        <w:rPr>
          <w:b w:val="0"/>
          <w:bCs w:val="0"/>
        </w:rPr>
        <w:t>how the</w:t>
      </w:r>
      <w:r w:rsidR="00BB56FF">
        <w:rPr>
          <w:b w:val="0"/>
          <w:bCs w:val="0"/>
        </w:rPr>
        <w:t>se two bedform scales</w:t>
      </w:r>
      <w:r w:rsidR="00FF2502">
        <w:rPr>
          <w:b w:val="0"/>
          <w:bCs w:val="0"/>
        </w:rPr>
        <w:t xml:space="preserve"> interact</w:t>
      </w:r>
      <w:r w:rsidR="00C54163">
        <w:rPr>
          <w:b w:val="0"/>
          <w:bCs w:val="0"/>
        </w:rPr>
        <w:t xml:space="preserve"> </w:t>
      </w:r>
      <w:r w:rsidR="005D5F3F">
        <w:rPr>
          <w:b w:val="0"/>
          <w:bCs w:val="0"/>
        </w:rPr>
        <w:t xml:space="preserve">during the </w:t>
      </w:r>
      <w:r w:rsidR="00F86C84">
        <w:rPr>
          <w:b w:val="0"/>
          <w:bCs w:val="0"/>
        </w:rPr>
        <w:t xml:space="preserve">migration of the </w:t>
      </w:r>
      <w:r w:rsidR="005D5F3F">
        <w:rPr>
          <w:b w:val="0"/>
          <w:bCs w:val="0"/>
        </w:rPr>
        <w:t xml:space="preserve">smaller </w:t>
      </w:r>
      <w:r w:rsidR="00D6137A">
        <w:rPr>
          <w:b w:val="0"/>
          <w:bCs w:val="0"/>
        </w:rPr>
        <w:t>bedform</w:t>
      </w:r>
      <w:r w:rsidR="00F86C84">
        <w:rPr>
          <w:b w:val="0"/>
          <w:bCs w:val="0"/>
        </w:rPr>
        <w:t>,</w:t>
      </w:r>
      <w:r w:rsidR="00D6137A">
        <w:rPr>
          <w:b w:val="0"/>
          <w:bCs w:val="0"/>
        </w:rPr>
        <w:t xml:space="preserve"> </w:t>
      </w:r>
      <w:r w:rsidR="005D5F3F" w:rsidRPr="00E84A08">
        <w:rPr>
          <w:b w:val="0"/>
          <w:bCs w:val="0"/>
        </w:rPr>
        <w:t xml:space="preserve">when </w:t>
      </w:r>
      <w:r w:rsidR="00F86C84">
        <w:rPr>
          <w:b w:val="0"/>
          <w:bCs w:val="0"/>
        </w:rPr>
        <w:t>the</w:t>
      </w:r>
      <w:r w:rsidR="00D6137A" w:rsidRPr="00E84A08">
        <w:rPr>
          <w:b w:val="0"/>
          <w:bCs w:val="0"/>
        </w:rPr>
        <w:t xml:space="preserve"> </w:t>
      </w:r>
      <w:r w:rsidR="005D5F3F" w:rsidRPr="00E84A08">
        <w:rPr>
          <w:b w:val="0"/>
          <w:bCs w:val="0"/>
        </w:rPr>
        <w:t>reattachment</w:t>
      </w:r>
      <w:r w:rsidR="005D5F3F" w:rsidRPr="009F1111">
        <w:rPr>
          <w:b w:val="0"/>
          <w:bCs w:val="0"/>
        </w:rPr>
        <w:t xml:space="preserve"> point of </w:t>
      </w:r>
      <w:r w:rsidR="00F86C84">
        <w:rPr>
          <w:b w:val="0"/>
          <w:bCs w:val="0"/>
        </w:rPr>
        <w:t>its</w:t>
      </w:r>
      <w:r w:rsidR="00F86C84" w:rsidRPr="009F1111">
        <w:rPr>
          <w:b w:val="0"/>
          <w:bCs w:val="0"/>
        </w:rPr>
        <w:t xml:space="preserve"> </w:t>
      </w:r>
      <w:r w:rsidR="005D5F3F" w:rsidRPr="009F1111">
        <w:rPr>
          <w:b w:val="0"/>
          <w:bCs w:val="0"/>
        </w:rPr>
        <w:t xml:space="preserve">flow separation zone </w:t>
      </w:r>
      <w:r w:rsidR="005D5F3F">
        <w:rPr>
          <w:b w:val="0"/>
          <w:bCs w:val="0"/>
        </w:rPr>
        <w:t>becomes</w:t>
      </w:r>
      <w:r w:rsidR="005D5F3F" w:rsidRPr="009F1111">
        <w:rPr>
          <w:b w:val="0"/>
          <w:bCs w:val="0"/>
        </w:rPr>
        <w:t xml:space="preserve"> coincident with the </w:t>
      </w:r>
      <w:r w:rsidR="005D5F3F">
        <w:rPr>
          <w:b w:val="0"/>
          <w:bCs w:val="0"/>
        </w:rPr>
        <w:t>crest of the</w:t>
      </w:r>
      <w:r w:rsidR="005D5F3F" w:rsidRPr="009F1111">
        <w:rPr>
          <w:b w:val="0"/>
          <w:bCs w:val="0"/>
        </w:rPr>
        <w:t xml:space="preserve"> large</w:t>
      </w:r>
      <w:r w:rsidR="00F86C84">
        <w:rPr>
          <w:b w:val="0"/>
          <w:bCs w:val="0"/>
        </w:rPr>
        <w:t>r</w:t>
      </w:r>
      <w:r w:rsidR="005D5F3F" w:rsidRPr="009F1111">
        <w:rPr>
          <w:b w:val="0"/>
          <w:bCs w:val="0"/>
        </w:rPr>
        <w:t xml:space="preserve"> dune</w:t>
      </w:r>
      <w:r w:rsidR="00FF2502">
        <w:rPr>
          <w:b w:val="0"/>
          <w:bCs w:val="0"/>
        </w:rPr>
        <w:t xml:space="preserve">. </w:t>
      </w:r>
      <w:r w:rsidR="00F86C84">
        <w:rPr>
          <w:b w:val="0"/>
          <w:bCs w:val="0"/>
        </w:rPr>
        <w:t>If</w:t>
      </w:r>
      <w:r w:rsidR="00D70A3D">
        <w:rPr>
          <w:b w:val="0"/>
          <w:bCs w:val="0"/>
        </w:rPr>
        <w:t xml:space="preserve"> </w:t>
      </w:r>
      <w:r w:rsidR="001E509A" w:rsidRPr="00E84A08">
        <w:rPr>
          <w:b w:val="0"/>
          <w:bCs w:val="0"/>
        </w:rPr>
        <w:t>H</w:t>
      </w:r>
      <w:r w:rsidR="001E509A" w:rsidRPr="00E84A08">
        <w:rPr>
          <w:b w:val="0"/>
          <w:bCs w:val="0"/>
          <w:vertAlign w:val="subscript"/>
        </w:rPr>
        <w:t>S</w:t>
      </w:r>
      <w:r w:rsidR="001E509A" w:rsidRPr="00E84A08">
        <w:rPr>
          <w:b w:val="0"/>
          <w:bCs w:val="0"/>
        </w:rPr>
        <w:t xml:space="preserve"> is sufficiently large (&gt; 25%) </w:t>
      </w:r>
      <w:r w:rsidR="009F27F6" w:rsidRPr="00E84A08">
        <w:rPr>
          <w:b w:val="0"/>
          <w:bCs w:val="0"/>
        </w:rPr>
        <w:t>relative</w:t>
      </w:r>
      <w:r w:rsidR="001E509A" w:rsidRPr="00E84A08">
        <w:rPr>
          <w:b w:val="0"/>
          <w:bCs w:val="0"/>
        </w:rPr>
        <w:t xml:space="preserve"> to H</w:t>
      </w:r>
      <w:r w:rsidR="001E509A" w:rsidRPr="00E84A08">
        <w:rPr>
          <w:b w:val="0"/>
          <w:bCs w:val="0"/>
          <w:vertAlign w:val="subscript"/>
        </w:rPr>
        <w:t>L</w:t>
      </w:r>
      <w:r w:rsidR="001E509A" w:rsidRPr="00E84A08">
        <w:rPr>
          <w:b w:val="0"/>
          <w:bCs w:val="0"/>
        </w:rPr>
        <w:t xml:space="preserve">, </w:t>
      </w:r>
      <w:r w:rsidR="00F86C84" w:rsidRPr="00E84A08">
        <w:rPr>
          <w:b w:val="0"/>
          <w:bCs w:val="0"/>
        </w:rPr>
        <w:t xml:space="preserve">Reesink and Bridge (2009) </w:t>
      </w:r>
      <w:r w:rsidR="00F86C84">
        <w:rPr>
          <w:b w:val="0"/>
          <w:bCs w:val="0"/>
        </w:rPr>
        <w:t xml:space="preserve">argue that </w:t>
      </w:r>
      <w:r w:rsidR="001E509A" w:rsidRPr="009F1111">
        <w:rPr>
          <w:b w:val="0"/>
          <w:bCs w:val="0"/>
        </w:rPr>
        <w:t xml:space="preserve">erosion </w:t>
      </w:r>
      <w:r w:rsidR="00F86C84" w:rsidRPr="009F1111">
        <w:rPr>
          <w:b w:val="0"/>
          <w:bCs w:val="0"/>
        </w:rPr>
        <w:t xml:space="preserve">occurs </w:t>
      </w:r>
      <w:r w:rsidR="00F86C84">
        <w:rPr>
          <w:b w:val="0"/>
          <w:bCs w:val="0"/>
        </w:rPr>
        <w:t xml:space="preserve">at </w:t>
      </w:r>
      <w:r w:rsidR="00FF2502">
        <w:rPr>
          <w:b w:val="0"/>
          <w:bCs w:val="0"/>
        </w:rPr>
        <w:t xml:space="preserve">the </w:t>
      </w:r>
      <w:r w:rsidR="00F86C84" w:rsidRPr="009F1111">
        <w:rPr>
          <w:b w:val="0"/>
          <w:bCs w:val="0"/>
        </w:rPr>
        <w:t xml:space="preserve">brink point </w:t>
      </w:r>
      <w:r w:rsidR="00F86C84">
        <w:rPr>
          <w:b w:val="0"/>
          <w:bCs w:val="0"/>
        </w:rPr>
        <w:t xml:space="preserve">of the </w:t>
      </w:r>
      <w:r w:rsidR="00FF2502">
        <w:rPr>
          <w:b w:val="0"/>
          <w:bCs w:val="0"/>
        </w:rPr>
        <w:t>large</w:t>
      </w:r>
      <w:r w:rsidR="000032C8">
        <w:rPr>
          <w:b w:val="0"/>
          <w:bCs w:val="0"/>
        </w:rPr>
        <w:t xml:space="preserve"> </w:t>
      </w:r>
      <w:r w:rsidR="00FF2502">
        <w:rPr>
          <w:b w:val="0"/>
          <w:bCs w:val="0"/>
        </w:rPr>
        <w:t>dune</w:t>
      </w:r>
      <w:r w:rsidR="001E509A" w:rsidRPr="009F1111">
        <w:rPr>
          <w:b w:val="0"/>
          <w:bCs w:val="0"/>
        </w:rPr>
        <w:t xml:space="preserve"> (</w:t>
      </w:r>
      <w:proofErr w:type="spellStart"/>
      <w:r w:rsidR="001E509A" w:rsidRPr="009F1111">
        <w:rPr>
          <w:b w:val="0"/>
          <w:bCs w:val="0"/>
        </w:rPr>
        <w:t>Reesink</w:t>
      </w:r>
      <w:proofErr w:type="spellEnd"/>
      <w:r w:rsidR="001E509A" w:rsidRPr="009F1111">
        <w:rPr>
          <w:b w:val="0"/>
          <w:bCs w:val="0"/>
        </w:rPr>
        <w:t xml:space="preserve"> and Bridge, 2009). </w:t>
      </w:r>
      <w:r w:rsidR="00F86C84">
        <w:rPr>
          <w:b w:val="0"/>
          <w:bCs w:val="0"/>
        </w:rPr>
        <w:t>However, w</w:t>
      </w:r>
      <w:r w:rsidR="00CC1121" w:rsidRPr="009F1111">
        <w:rPr>
          <w:b w:val="0"/>
          <w:bCs w:val="0"/>
        </w:rPr>
        <w:t>hen a relatively small</w:t>
      </w:r>
      <w:r w:rsidR="00F86C84">
        <w:rPr>
          <w:b w:val="0"/>
          <w:bCs w:val="0"/>
        </w:rPr>
        <w:t xml:space="preserve"> </w:t>
      </w:r>
      <w:r w:rsidR="00CC1121" w:rsidRPr="009F1111">
        <w:rPr>
          <w:b w:val="0"/>
          <w:bCs w:val="0"/>
        </w:rPr>
        <w:t>dune (H</w:t>
      </w:r>
      <w:r w:rsidR="00CC1121" w:rsidRPr="0032695D">
        <w:rPr>
          <w:b w:val="0"/>
          <w:bCs w:val="0"/>
          <w:vertAlign w:val="subscript"/>
        </w:rPr>
        <w:t>S</w:t>
      </w:r>
      <w:r w:rsidR="00CC1121" w:rsidRPr="009F1111">
        <w:rPr>
          <w:b w:val="0"/>
          <w:bCs w:val="0"/>
        </w:rPr>
        <w:t>/H</w:t>
      </w:r>
      <w:r w:rsidR="00CC1121" w:rsidRPr="0032695D">
        <w:rPr>
          <w:b w:val="0"/>
          <w:bCs w:val="0"/>
          <w:vertAlign w:val="subscript"/>
        </w:rPr>
        <w:t>L</w:t>
      </w:r>
      <w:r w:rsidR="00CC1121" w:rsidRPr="009F1111">
        <w:rPr>
          <w:b w:val="0"/>
          <w:bCs w:val="0"/>
        </w:rPr>
        <w:t xml:space="preserve"> &lt; 0.25) passes over the large dune, the large dune leeside is only partially reduced</w:t>
      </w:r>
      <w:r w:rsidR="00CC1121">
        <w:rPr>
          <w:b w:val="0"/>
          <w:bCs w:val="0"/>
        </w:rPr>
        <w:t xml:space="preserve"> in angle and this erosion </w:t>
      </w:r>
      <w:r w:rsidR="00CC1121" w:rsidRPr="009F1111">
        <w:rPr>
          <w:b w:val="0"/>
          <w:bCs w:val="0"/>
        </w:rPr>
        <w:t xml:space="preserve">surface does not reach the base of the large dune, </w:t>
      </w:r>
      <w:r w:rsidR="00FD6424">
        <w:rPr>
          <w:b w:val="0"/>
          <w:bCs w:val="0"/>
        </w:rPr>
        <w:t>with</w:t>
      </w:r>
      <w:r w:rsidR="00FD6424" w:rsidRPr="009F1111">
        <w:rPr>
          <w:b w:val="0"/>
          <w:bCs w:val="0"/>
        </w:rPr>
        <w:t xml:space="preserve"> </w:t>
      </w:r>
      <w:r w:rsidR="00CC1121" w:rsidRPr="009F1111">
        <w:rPr>
          <w:b w:val="0"/>
          <w:bCs w:val="0"/>
        </w:rPr>
        <w:t xml:space="preserve">the base of the </w:t>
      </w:r>
      <w:r w:rsidR="00CC1121">
        <w:rPr>
          <w:b w:val="0"/>
          <w:bCs w:val="0"/>
        </w:rPr>
        <w:t>leeside</w:t>
      </w:r>
      <w:r w:rsidR="00CC1121" w:rsidRPr="009F1111">
        <w:rPr>
          <w:b w:val="0"/>
          <w:bCs w:val="0"/>
        </w:rPr>
        <w:t xml:space="preserve"> slope </w:t>
      </w:r>
      <w:r w:rsidR="00FD6424">
        <w:rPr>
          <w:b w:val="0"/>
          <w:bCs w:val="0"/>
        </w:rPr>
        <w:t xml:space="preserve">of the larger dune </w:t>
      </w:r>
      <w:r w:rsidR="00F86C84">
        <w:rPr>
          <w:b w:val="0"/>
          <w:bCs w:val="0"/>
        </w:rPr>
        <w:t xml:space="preserve">thus </w:t>
      </w:r>
      <w:r w:rsidR="00CC1121" w:rsidRPr="009F1111">
        <w:rPr>
          <w:b w:val="0"/>
          <w:bCs w:val="0"/>
        </w:rPr>
        <w:t>remain</w:t>
      </w:r>
      <w:r w:rsidR="00FD6424">
        <w:rPr>
          <w:b w:val="0"/>
          <w:bCs w:val="0"/>
        </w:rPr>
        <w:t>ing</w:t>
      </w:r>
      <w:r w:rsidR="00CC1121" w:rsidRPr="009F1111">
        <w:rPr>
          <w:b w:val="0"/>
          <w:bCs w:val="0"/>
        </w:rPr>
        <w:t xml:space="preserve"> at the angle-of-repose (Reesink and Bridge, 2009).</w:t>
      </w:r>
      <w:r w:rsidR="00CC1121">
        <w:rPr>
          <w:b w:val="0"/>
          <w:bCs w:val="0"/>
        </w:rPr>
        <w:t xml:space="preserve"> </w:t>
      </w:r>
      <w:r w:rsidR="001E509A">
        <w:rPr>
          <w:b w:val="0"/>
          <w:bCs w:val="0"/>
        </w:rPr>
        <w:t>R</w:t>
      </w:r>
      <w:r w:rsidR="001E509A" w:rsidRPr="009F1111">
        <w:rPr>
          <w:b w:val="0"/>
          <w:bCs w:val="0"/>
        </w:rPr>
        <w:t xml:space="preserve">eactivation surfaces </w:t>
      </w:r>
      <w:r w:rsidR="001E509A">
        <w:rPr>
          <w:b w:val="0"/>
          <w:bCs w:val="0"/>
        </w:rPr>
        <w:t xml:space="preserve">are thus </w:t>
      </w:r>
      <w:r w:rsidR="001E509A" w:rsidRPr="009F1111">
        <w:rPr>
          <w:b w:val="0"/>
          <w:bCs w:val="0"/>
        </w:rPr>
        <w:t xml:space="preserve">formed by </w:t>
      </w:r>
      <w:r w:rsidR="00F86C84">
        <w:rPr>
          <w:b w:val="0"/>
          <w:bCs w:val="0"/>
        </w:rPr>
        <w:t xml:space="preserve">the </w:t>
      </w:r>
      <w:r w:rsidR="001E509A" w:rsidRPr="009F1111">
        <w:rPr>
          <w:b w:val="0"/>
          <w:bCs w:val="0"/>
        </w:rPr>
        <w:t xml:space="preserve">passage of </w:t>
      </w:r>
      <w:r w:rsidR="001E509A">
        <w:rPr>
          <w:b w:val="0"/>
          <w:bCs w:val="0"/>
        </w:rPr>
        <w:t>superimposed bedform</w:t>
      </w:r>
      <w:r w:rsidR="00CC1121">
        <w:rPr>
          <w:b w:val="0"/>
          <w:bCs w:val="0"/>
        </w:rPr>
        <w:t>s</w:t>
      </w:r>
      <w:r w:rsidR="001E509A" w:rsidRPr="009F1111">
        <w:rPr>
          <w:b w:val="0"/>
          <w:bCs w:val="0"/>
        </w:rPr>
        <w:t xml:space="preserve"> over </w:t>
      </w:r>
      <w:r w:rsidR="00CC1121">
        <w:rPr>
          <w:b w:val="0"/>
          <w:bCs w:val="0"/>
        </w:rPr>
        <w:t>a</w:t>
      </w:r>
      <w:r w:rsidR="001E509A" w:rsidRPr="009F1111">
        <w:rPr>
          <w:b w:val="0"/>
          <w:bCs w:val="0"/>
        </w:rPr>
        <w:t xml:space="preserve"> larger dune</w:t>
      </w:r>
      <w:r w:rsidR="001E509A">
        <w:rPr>
          <w:b w:val="0"/>
          <w:bCs w:val="0"/>
        </w:rPr>
        <w:t xml:space="preserve">, </w:t>
      </w:r>
      <w:r w:rsidR="00CC1121">
        <w:rPr>
          <w:b w:val="0"/>
          <w:bCs w:val="0"/>
        </w:rPr>
        <w:t>with</w:t>
      </w:r>
      <w:r w:rsidR="001E509A">
        <w:rPr>
          <w:b w:val="0"/>
          <w:bCs w:val="0"/>
        </w:rPr>
        <w:t xml:space="preserve"> these surfaces </w:t>
      </w:r>
      <w:r w:rsidR="00CC1121">
        <w:rPr>
          <w:b w:val="0"/>
          <w:bCs w:val="0"/>
        </w:rPr>
        <w:t>being</w:t>
      </w:r>
      <w:r w:rsidR="001E509A" w:rsidRPr="009F1111">
        <w:rPr>
          <w:b w:val="0"/>
          <w:bCs w:val="0"/>
        </w:rPr>
        <w:t xml:space="preserve"> lower angle </w:t>
      </w:r>
      <w:r w:rsidR="00CC1121">
        <w:rPr>
          <w:b w:val="0"/>
          <w:bCs w:val="0"/>
        </w:rPr>
        <w:t xml:space="preserve">with passage of </w:t>
      </w:r>
      <w:r w:rsidR="001E509A" w:rsidRPr="009F1111">
        <w:rPr>
          <w:b w:val="0"/>
          <w:bCs w:val="0"/>
        </w:rPr>
        <w:t>a relatively high (H</w:t>
      </w:r>
      <w:r w:rsidR="001E509A" w:rsidRPr="002C2F38">
        <w:rPr>
          <w:b w:val="0"/>
          <w:bCs w:val="0"/>
          <w:vertAlign w:val="subscript"/>
        </w:rPr>
        <w:t>S</w:t>
      </w:r>
      <w:r w:rsidR="001E509A" w:rsidRPr="009F1111">
        <w:rPr>
          <w:b w:val="0"/>
          <w:bCs w:val="0"/>
        </w:rPr>
        <w:t>/H</w:t>
      </w:r>
      <w:r w:rsidR="001E509A" w:rsidRPr="002C2F38">
        <w:rPr>
          <w:b w:val="0"/>
          <w:bCs w:val="0"/>
          <w:vertAlign w:val="subscript"/>
        </w:rPr>
        <w:t>L</w:t>
      </w:r>
      <w:r w:rsidR="001E509A" w:rsidRPr="009F1111">
        <w:rPr>
          <w:b w:val="0"/>
          <w:bCs w:val="0"/>
        </w:rPr>
        <w:t xml:space="preserve"> &gt; 0.25) compared to a relatively small (H</w:t>
      </w:r>
      <w:r w:rsidR="001E509A" w:rsidRPr="0032695D">
        <w:rPr>
          <w:b w:val="0"/>
          <w:bCs w:val="0"/>
          <w:vertAlign w:val="subscript"/>
        </w:rPr>
        <w:t>S</w:t>
      </w:r>
      <w:r w:rsidR="001E509A" w:rsidRPr="009F1111">
        <w:rPr>
          <w:b w:val="0"/>
          <w:bCs w:val="0"/>
        </w:rPr>
        <w:t>/H</w:t>
      </w:r>
      <w:r w:rsidR="001E509A" w:rsidRPr="0032695D">
        <w:rPr>
          <w:b w:val="0"/>
          <w:bCs w:val="0"/>
          <w:vertAlign w:val="subscript"/>
        </w:rPr>
        <w:t>L</w:t>
      </w:r>
      <w:r w:rsidR="001E509A" w:rsidRPr="009F1111">
        <w:rPr>
          <w:b w:val="0"/>
          <w:bCs w:val="0"/>
        </w:rPr>
        <w:t xml:space="preserve"> &lt; 0.25) </w:t>
      </w:r>
      <w:r w:rsidR="001E509A">
        <w:rPr>
          <w:b w:val="0"/>
          <w:bCs w:val="0"/>
        </w:rPr>
        <w:t>superimposed bedform</w:t>
      </w:r>
      <w:r w:rsidR="001E509A" w:rsidRPr="009F1111">
        <w:rPr>
          <w:b w:val="0"/>
          <w:bCs w:val="0"/>
        </w:rPr>
        <w:t xml:space="preserve"> (Reesink and Bridge, 2009). </w:t>
      </w:r>
    </w:p>
    <w:p w14:paraId="3FC0EA22" w14:textId="09AEC4E3" w:rsidR="001E509A" w:rsidRDefault="00325294" w:rsidP="00E568F3">
      <w:pPr>
        <w:pStyle w:val="Heading-Main"/>
        <w:rPr>
          <w:b w:val="0"/>
          <w:bCs w:val="0"/>
        </w:rPr>
      </w:pPr>
      <w:r w:rsidRPr="00325294">
        <w:rPr>
          <w:b w:val="0"/>
          <w:bCs w:val="0"/>
        </w:rPr>
        <w:t xml:space="preserve">iii) </w:t>
      </w:r>
      <w:r w:rsidR="00CC1121">
        <w:rPr>
          <w:b w:val="0"/>
          <w:bCs w:val="0"/>
        </w:rPr>
        <w:t>T</w:t>
      </w:r>
      <w:r w:rsidR="00CC1121" w:rsidRPr="00325294">
        <w:rPr>
          <w:b w:val="0"/>
          <w:bCs w:val="0"/>
        </w:rPr>
        <w:t xml:space="preserve">he </w:t>
      </w:r>
      <w:r w:rsidRPr="00325294">
        <w:rPr>
          <w:b w:val="0"/>
          <w:bCs w:val="0"/>
        </w:rPr>
        <w:t>influence of three-dimensional dune crestlines in constricting/expanding flow</w:t>
      </w:r>
      <w:r w:rsidR="004F38E1">
        <w:rPr>
          <w:b w:val="0"/>
          <w:bCs w:val="0"/>
        </w:rPr>
        <w:t xml:space="preserve">, which </w:t>
      </w:r>
      <w:r w:rsidRPr="00325294">
        <w:rPr>
          <w:b w:val="0"/>
          <w:bCs w:val="0"/>
        </w:rPr>
        <w:t xml:space="preserve"> </w:t>
      </w:r>
      <w:r w:rsidR="00C45309">
        <w:rPr>
          <w:b w:val="0"/>
          <w:bCs w:val="0"/>
        </w:rPr>
        <w:t>controls leeside flow patterns and</w:t>
      </w:r>
      <w:r w:rsidRPr="00325294">
        <w:rPr>
          <w:b w:val="0"/>
          <w:bCs w:val="0"/>
        </w:rPr>
        <w:t xml:space="preserve"> sediment </w:t>
      </w:r>
      <w:r w:rsidRPr="00E84A08">
        <w:rPr>
          <w:b w:val="0"/>
          <w:bCs w:val="0"/>
        </w:rPr>
        <w:t xml:space="preserve">routing </w:t>
      </w:r>
      <w:r w:rsidRPr="00E84A08">
        <w:fldChar w:fldCharType="begin"/>
      </w:r>
      <w:r w:rsidR="004B2323" w:rsidRPr="00E84A08">
        <w:rPr>
          <w:b w:val="0"/>
          <w:bCs w:val="0"/>
        </w:rPr>
        <w:instrText xml:space="preserve"> ADDIN ZOTERO_ITEM CSL_CITATION {"citationID":"TSiwkKgo","properties":{"formattedCitation":"(Allen, 1968c; Lawless and Robert, 2001; Parsons et al., 2005; Venditti, 2007, p. 200)","plainCitation":"(Allen, 1968c; Lawless and Robert, 2001; Parsons et al., 2005; Venditti, 2007, p. 200)","dontUpdate":true,"noteIndex":0},"citationItems":[{"id":164,"uris":["http://zotero.org/users/6899005/items/C8KWUXJA"],"uri":["http://zotero.org/users/6899005/items/C8KWUXJA"],"itemData":{"id":164,"type":"book","event-place":"Amsterdam","publisher":"North-Holland Publishing Company","publisher-place":"Amsterdam","title":"Current Ripples: Their relation to patterns of water and sediment motion","author":[{"family":"Allen","given":"J. R. L."}],"issued":{"date-parts":[["1968"]]}}},{"id":332,"uris":["http://zotero.org/users/6899005/items/CM9QHEM8"],"uri":["http://zotero.org/users/6899005/items/CM9QHEM8"],"itemData":{"id":332,"type":"article-journal","abstract":"Pebble clusters arecommon small-scale morphological features in gravel-bed rivers, occupying asmuchas 10 per cent of the bed surface. Important links exist between the presence of pebble clusters and the development of flow structures. These links are poorly understood at the three-dimensional level. Particularly neglected has been the effect of clusters on the lateral flow characteristics. A laboratory study was conducted using a hydraulic flume, within which simulated pebble clusters were superimposed onto a plane bed of gravel material. High-resolution three-dimensional flow data were collected above the bed at two different flow depths using an acoustic Doppler velocimeter. The results present evidence of the importance of lateral flow in the development of turbulent flow structure. Narrow regions of high lateral and downstream turbulence intensity exist to both sides of clusters and in a three-dimensional separation zone in their lee. Thismay indicate the presence of horseshoe-type vortical structures analogous to those identified in less hydraulically rough environments. However, it is likely that these structures are more complicated given the mutual interference of the surrounding medium. The lateral flow wasalso identified as a key component in the upwelling identified by other authors in the lee of pebble clusters. The results of the vertical flow analysis confirm the hypothesis that six regions with distinct vertical flow characteristics exist above clusters: flow acceleration up the stoss-side of the cluster; recirculation behind the cluster in the wake region; vortex shedding from the pebble crest and shear layer; flow reattachment downstream of the cluster; upwelling of flow downstream of the point of reattachment; and recovery of flow.","container-title":"Earth Surface Processes and Landforms","DOI":"10.1002/esp.195","page":"507-522","title":"Three dimensional flow structure around small-scale bedforms in a simulated gravel bed environment","volume":"26","author":[{"family":"Lawless","given":"M"},{"family":"Robert","given":"A"}],"issued":{"date-parts":[["2001"]]}}},{"id":114,"uris":["http://zotero.org/users/6899005/items/VYCV7WPP"],"uri":["http://zotero.org/users/6899005/items/VYCV7WPP"],"itemData":{"id":114,"type":"article-journal","abstract":"[1] Most past studies of river dune dynamics have concentrated on two-dimensional (2-D) bed forms, with constant heights and straight crest lines transverse to the flow, and their associated turbulent flow structure. This morphological simplification imposes inherent limitations on the interpretation and understanding of dune form and flow dynamics in natural channels, where dune form is predominantly three-dimensional. For example, studies over 2-D forms neglect the significant influence that lateral flows and secondary circulation may have on the flow structure and thus dune morphology. This paper details a field study of a swath of 3-D dunes in the Rio Paraná, Argentina. A large (0.35 km wide, 1.2 km long) area of dunes was surveyed using a multibeam echo sounder (MBES) that provided high-resolution 3-D detail of the river bed. Simultaneous with the MBES survey, 3-D flow information was obtained with an acoustic Doppler current profiler (ADCP), revealing a complicated pattern of dune morphology and associated flow structure within the swath. Dune three-dimensionality appears intimately connected to the morphology of the upstream dune, with changes in crest line curvature and crest line bifurcations/junctions significantly influencing the downstream dune form. Dunes with lobe or saddle-shaped crest lines were found to have larger, more structured regions of vertical velocity with smaller separation zones than more 2-D straight-crested dunes. These results represent the first integrated study of 3-D dune form and mean flow structure from the field and show several similarities to recent laboratory models of flow over 3-D dunes. Copyright 2005 by the American Geophysical Union.","container-title":"Journal of Geophysical Research: Earth Surface","DOI":"10.1029/2004JF000231","issue":"4","page":"1-9","title":"Morphology and flow fields of three-dimensional dunes, Rio Paraná, Argentina: Results from simultaneous multibeam echo sounding and acoustic Doppler current profiling","volume":"110","author":[{"family":"Parsons","given":"D. R."},{"family":"Best","given":"J. L."},{"family":"Orfeo","given":"O."},{"family":"Hardy","given":"R. J."},{"family":"Kostaschuk","given":"R."},{"family":"Lane","given":"S. N."}],"issued":{"date-parts":[["2005"]]}}},{"id":163,"uris":["http://zotero.org/users/6899005/items/9WFBPFNL"],"uri":["http://zotero.org/users/6899005/items/9WFBPFNL"],"itemData":{"id":163,"type":"article-journal","abstract":"Detailed measurements of turbulent flow were obtained over a fixed flat bed, two- dimensional (2-D) dunes and four types of three-dimensional (3-D) dune morphologies including (1) full width saddles, (2) full width lobes, (3) sinuous crests, and (4) irregular shaped crests. The time-averaged turbulence structure over the fixed flat bed was dynamically similar to flow over a flat bed with active sediment transport. The flow field over 2-D dunes conforms with previous observations of flow over mobile and fixed bed forms. Bed form three dimensionality significantly altered the flow field observed over the 2-D dunes. Lobe-shaped dune crest lines, curved crests with topographic highs that bowed downstream, enhanced the level of turbulence producing a better defined wake structure and more vigorous mixing in the separation cell than observed over 2-D dunes. Saddle-shaped dune crest lines, curved crests with topographic highs that bowed upstream, diminished the level of turbulence suppressing a well-defined wake structure and mixing in the flow separation cell. Flow over sinuous-crested bed forms with lobes and saddles was dynamically similar to flow over full width bed forms. Development of in-line paired saddles and lobes in the downstream direction appears to be controlled by near-bed velocity gradients, which were larger over saddles and smaller over lobes. These gradients control local boundary shear stress patterns that should promote scour and high transport rates over saddles and deposition on lobes. Two-dimensional and 3-D bed forms with the same height and length offered different levels of flow resistance. The flow observations support the idea that saddles decrease flow resistance and lobes increase flow resistance relative to a 2-D dune. Bed form crests composed of irregularly spaced lobes and saddles suppressed turbulent flow structure development and reduced drag by 20% below levels for 2-D or sinuous crested dunes. The results suggest that bed form crest shape needs to be accounted for in flow resistance calculations and that a single drag coefficient is inadequate where the bed can evolve through 2-D, 3-D, and irregular 3-D bed form states.","container-title":"Journal of Geophysical Research","DOI":"10.1029/2006JF000650","issue":"F04008","title":"Turbulent flow and drag over fixed two- and three-dimensional dunes","volume":"112","author":[{"family":"Venditti","given":"J. G."}],"issued":{"date-parts":[["2007"]]}},"locator":"200"}],"schema":"https://github.com/citation-style-language/schema/raw/master/csl-citation.json"} </w:instrText>
      </w:r>
      <w:r w:rsidRPr="00E84A08">
        <w:fldChar w:fldCharType="separate"/>
      </w:r>
      <w:r w:rsidRPr="00E84A08">
        <w:rPr>
          <w:b w:val="0"/>
          <w:bCs w:val="0"/>
        </w:rPr>
        <w:t>(</w:t>
      </w:r>
      <w:r w:rsidR="00520F66" w:rsidRPr="00E84A08">
        <w:rPr>
          <w:b w:val="0"/>
          <w:bCs w:val="0"/>
        </w:rPr>
        <w:t xml:space="preserve">Figure </w:t>
      </w:r>
      <w:r w:rsidR="00145682" w:rsidRPr="00E84A08">
        <w:rPr>
          <w:b w:val="0"/>
          <w:bCs w:val="0"/>
        </w:rPr>
        <w:t>1</w:t>
      </w:r>
      <w:r w:rsidR="00145682">
        <w:rPr>
          <w:b w:val="0"/>
          <w:bCs w:val="0"/>
        </w:rPr>
        <w:t>C</w:t>
      </w:r>
      <w:r w:rsidR="001B0803" w:rsidRPr="00E84A08">
        <w:rPr>
          <w:b w:val="0"/>
          <w:bCs w:val="0"/>
        </w:rPr>
        <w:t xml:space="preserve">, </w:t>
      </w:r>
      <w:r w:rsidRPr="00E84A08">
        <w:rPr>
          <w:b w:val="0"/>
          <w:bCs w:val="0"/>
        </w:rPr>
        <w:t>Allen, 1968c; Lawless and Robert, 2001; Parsons et al., 2005; Venditti, 2007</w:t>
      </w:r>
      <w:r w:rsidR="00F5491A" w:rsidRPr="00E84A08">
        <w:rPr>
          <w:b w:val="0"/>
          <w:bCs w:val="0"/>
        </w:rPr>
        <w:t>, Hardy et al</w:t>
      </w:r>
      <w:r w:rsidR="005C1412" w:rsidRPr="00E84A08">
        <w:rPr>
          <w:b w:val="0"/>
          <w:bCs w:val="0"/>
        </w:rPr>
        <w:t>.</w:t>
      </w:r>
      <w:r w:rsidR="00F5491A" w:rsidRPr="00E84A08">
        <w:rPr>
          <w:b w:val="0"/>
          <w:bCs w:val="0"/>
        </w:rPr>
        <w:t>, 2021</w:t>
      </w:r>
      <w:r w:rsidRPr="00E84A08">
        <w:rPr>
          <w:b w:val="0"/>
          <w:bCs w:val="0"/>
        </w:rPr>
        <w:t>)</w:t>
      </w:r>
      <w:r w:rsidRPr="00E84A08">
        <w:fldChar w:fldCharType="end"/>
      </w:r>
      <w:r w:rsidR="00760172">
        <w:rPr>
          <w:b w:val="0"/>
          <w:bCs w:val="0"/>
        </w:rPr>
        <w:t xml:space="preserve">. </w:t>
      </w:r>
      <w:r w:rsidR="00760172" w:rsidRPr="001D2465">
        <w:rPr>
          <w:b w:val="0"/>
          <w:bCs w:val="0"/>
        </w:rPr>
        <w:t xml:space="preserve">Three-dimensional dune crestlines may lead to the development of </w:t>
      </w:r>
      <w:r w:rsidR="00760172">
        <w:rPr>
          <w:b w:val="0"/>
          <w:bCs w:val="0"/>
        </w:rPr>
        <w:t>3D</w:t>
      </w:r>
      <w:r w:rsidR="00760172" w:rsidRPr="001D2465">
        <w:rPr>
          <w:b w:val="0"/>
          <w:bCs w:val="0"/>
        </w:rPr>
        <w:t xml:space="preserve"> flow structures that influence lateral flow</w:t>
      </w:r>
      <w:r w:rsidR="00760172">
        <w:rPr>
          <w:b w:val="0"/>
          <w:bCs w:val="0"/>
        </w:rPr>
        <w:t>, resulting</w:t>
      </w:r>
      <w:r w:rsidR="00760172" w:rsidRPr="001D2465">
        <w:rPr>
          <w:b w:val="0"/>
          <w:bCs w:val="0"/>
        </w:rPr>
        <w:t xml:space="preserve"> in complex sediment routing during the constriction and expansion of flow </w:t>
      </w:r>
      <w:r w:rsidR="00760172" w:rsidRPr="001D2465">
        <w:fldChar w:fldCharType="begin"/>
      </w:r>
      <w:r w:rsidR="00760172">
        <w:rPr>
          <w:b w:val="0"/>
          <w:bCs w:val="0"/>
        </w:rPr>
        <w:instrText xml:space="preserve"> ADDIN ZOTERO_ITEM CSL_CITATION {"citationID":"Mo2dmppf","properties":{"formattedCitation":"(Allen, 1968c; Lawless and Robert, 2001; Parsons et al., 2005; Venditti, 2007, p. 200)","plainCitation":"(Allen, 1968c; Lawless and Robert, 2001; Parsons et al., 2005; Venditti, 2007, p. 200)","dontUpdate":true,"noteIndex":0},"citationItems":[{"id":164,"uris":["http://zotero.org/users/6899005/items/C8KWUXJA"],"uri":["http://zotero.org/users/6899005/items/C8KWUXJA"],"itemData":{"id":164,"type":"book","event-place":"Amsterdam","publisher":"North-Holland Publishing Company","publisher-place":"Amsterdam","title":"Current Ripples: Their relation to patterns of water and sediment motion","author":[{"family":"Allen","given":"J. R. L."}],"issued":{"date-parts":[["1968"]]}}},{"id":332,"uris":["http://zotero.org/users/6899005/items/CM9QHEM8"],"uri":["http://zotero.org/users/6899005/items/CM9QHEM8"],"itemData":{"id":332,"type":"article-journal","abstract":"Pebble clusters arecommon small-scale morphological features in gravel-bed rivers, occupying asmuchas 10 per cent of the bed surface. Important links exist between the presence of pebble clusters and the development of flow structures. These links are poorly understood at the three-dimensional level. Particularly neglected has been the effect of clusters on the lateral flow characteristics. A laboratory study was conducted using a hydraulic flume, within which simulated pebble clusters were superimposed onto a plane bed of gravel material. High-resolution three-dimensional flow data were collected above the bed at two different flow depths using an acoustic Doppler velocimeter. The results present evidence of the importance of lateral flow in the development of turbulent flow structure. Narrow regions of high lateral and downstream turbulence intensity exist to both sides of clusters and in a three-dimensional separation zone in their lee. Thismay indicate the presence of horseshoe-type vortical structures analogous to those identified in less hydraulically rough environments. However, it is likely that these structures are more complicated given the mutual interference of the surrounding medium. The lateral flow wasalso identified as a key component in the upwelling identified by other authors in the lee of pebble clusters. The results of the vertical flow analysis confirm the hypothesis that six regions with distinct vertical flow characteristics exist above clusters: flow acceleration up the stoss-side of the cluster; recirculation behind the cluster in the wake region; vortex shedding from the pebble crest and shear layer; flow reattachment downstream of the cluster; upwelling of flow downstream of the point of reattachment; and recovery of flow.","container-title":"Earth Surface Processes and Landforms","DOI":"10.1002/esp.195","page":"507-522","title":"Three dimensional flow structure around small-scale bedforms in a simulated gravel bed environment","volume":"26","author":[{"family":"Lawless","given":"M"},{"family":"Robert","given":"A"}],"issued":{"date-parts":[["2001"]]}}},{"id":114,"uris":["http://zotero.org/users/6899005/items/VYCV7WPP"],"uri":["http://zotero.org/users/6899005/items/VYCV7WPP"],"itemData":{"id":114,"type":"article-journal","abstract":"[1] Most past studies of river dune dynamics have concentrated on two-dimensional (2-D) bed forms, with constant heights and straight crest lines transverse to the flow, and their associated turbulent flow structure. This morphological simplification imposes inherent limitations on the interpretation and understanding of dune form and flow dynamics in natural channels, where dune form is predominantly three-dimensional. For example, studies over 2-D forms neglect the significant influence that lateral flows and secondary circulation may have on the flow structure and thus dune morphology. This paper details a field study of a swath of 3-D dunes in the Rio Paraná, Argentina. A large (0.35 km wide, 1.2 km long) area of dunes was surveyed using a multibeam echo sounder (MBES) that provided high-resolution 3-D detail of the river bed. Simultaneous with the MBES survey, 3-D flow information was obtained with an acoustic Doppler current profiler (ADCP), revealing a complicated pattern of dune morphology and associated flow structure within the swath. Dune three-dimensionality appears intimately connected to the morphology of the upstream dune, with changes in crest line curvature and crest line bifurcations/junctions significantly influencing the downstream dune form. Dunes with lobe or saddle-shaped crest lines were found to have larger, more structured regions of vertical velocity with smaller separation zones than more 2-D straight-crested dunes. These results represent the first integrated study of 3-D dune form and mean flow structure from the field and show several similarities to recent laboratory models of flow over 3-D dunes. Copyright 2005 by the American Geophysical Union.","container-title":"Journal of Geophysical Research: Earth Surface","DOI":"10.1029/2004JF000231","issue":"4","page":"1-9","title":"Morphology and flow fields of three-dimensional dunes, Rio Paraná, Argentina: Results from simultaneous multibeam echo sounding and acoustic Doppler current profiling","volume":"110","author":[{"family":"Parsons","given":"D. R."},{"family":"Best","given":"J. L."},{"family":"Orfeo","given":"O."},{"family":"Hardy","given":"R. J."},{"family":"Kostaschuk","given":"R."},{"family":"Lane","given":"S. N."}],"issued":{"date-parts":[["2005"]]}}},{"id":163,"uris":["http://zotero.org/users/6899005/items/9WFBPFNL"],"uri":["http://zotero.org/users/6899005/items/9WFBPFNL"],"itemData":{"id":163,"type":"article-journal","abstract":"Detailed measurements of turbulent flow were obtained over a fixed flat bed, two- dimensional (2-D) dunes and four types of three-dimensional (3-D) dune morphologies including (1) full width saddles, (2) full width lobes, (3) sinuous crests, and (4) irregular shaped crests. The time-averaged turbulence structure over the fixed flat bed was dynamically similar to flow over a flat bed with active sediment transport. The flow field over 2-D dunes conforms with previous observations of flow over mobile and fixed bed forms. Bed form three dimensionality significantly altered the flow field observed over the 2-D dunes. Lobe-shaped dune crest lines, curved crests with topographic highs that bowed downstream, enhanced the level of turbulence producing a better defined wake structure and more vigorous mixing in the separation cell than observed over 2-D dunes. Saddle-shaped dune crest lines, curved crests with topographic highs that bowed upstream, diminished the level of turbulence suppressing a well-defined wake structure and mixing in the flow separation cell. Flow over sinuous-crested bed forms with lobes and saddles was dynamically similar to flow over full width bed forms. Development of in-line paired saddles and lobes in the downstream direction appears to be controlled by near-bed velocity gradients, which were larger over saddles and smaller over lobes. These gradients control local boundary shear stress patterns that should promote scour and high transport rates over saddles and deposition on lobes. Two-dimensional and 3-D bed forms with the same height and length offered different levels of flow resistance. The flow observations support the idea that saddles decrease flow resistance and lobes increase flow resistance relative to a 2-D dune. Bed form crests composed of irregularly spaced lobes and saddles suppressed turbulent flow structure development and reduced drag by 20% below levels for 2-D or sinuous crested dunes. The results suggest that bed form crest shape needs to be accounted for in flow resistance calculations and that a single drag coefficient is inadequate where the bed can evolve through 2-D, 3-D, and irregular 3-D bed form states.","container-title":"Journal of Geophysical Research","DOI":"10.1029/2006JF000650","issue":"F04008","title":"Turbulent flow and drag over fixed two- and three-dimensional dunes","volume":"112","author":[{"family":"Venditti","given":"J. G."}],"issued":{"date-parts":[["2007"]]}},"locator":"200"}],"schema":"https://github.com/citation-style-language/schema/raw/master/csl-citation.json"} </w:instrText>
      </w:r>
      <w:r w:rsidR="00760172" w:rsidRPr="001D2465">
        <w:fldChar w:fldCharType="separate"/>
      </w:r>
      <w:r w:rsidR="00760172" w:rsidRPr="001D2465">
        <w:rPr>
          <w:b w:val="0"/>
          <w:bCs w:val="0"/>
        </w:rPr>
        <w:t>(Allen, 1968c; Lawless and Robert, 2001; Parsons et al., 2005; Venditti, 2007</w:t>
      </w:r>
      <w:r w:rsidR="00760172">
        <w:rPr>
          <w:b w:val="0"/>
          <w:bCs w:val="0"/>
        </w:rPr>
        <w:t>; Hardy et al. 2021</w:t>
      </w:r>
      <w:r w:rsidR="00760172" w:rsidRPr="001D2465">
        <w:rPr>
          <w:b w:val="0"/>
          <w:bCs w:val="0"/>
        </w:rPr>
        <w:t>)</w:t>
      </w:r>
      <w:r w:rsidR="00760172" w:rsidRPr="001D2465">
        <w:fldChar w:fldCharType="end"/>
      </w:r>
      <w:r w:rsidR="00760172" w:rsidRPr="001D2465">
        <w:rPr>
          <w:b w:val="0"/>
          <w:bCs w:val="0"/>
        </w:rPr>
        <w:t xml:space="preserve">. The orientation and location of dune slip faces also determines the occurrence of flow separation and </w:t>
      </w:r>
      <w:r w:rsidR="00F86C84">
        <w:rPr>
          <w:b w:val="0"/>
          <w:bCs w:val="0"/>
        </w:rPr>
        <w:t xml:space="preserve">downstream extent of its </w:t>
      </w:r>
      <w:r w:rsidR="00760172" w:rsidRPr="001D2465">
        <w:rPr>
          <w:b w:val="0"/>
          <w:bCs w:val="0"/>
        </w:rPr>
        <w:t xml:space="preserve">associated turbulent wake, which results in variations in bed shear stress when morphologic variations in crest location and slip face exist along a three-dimensional dune </w:t>
      </w:r>
      <w:r w:rsidR="00760172" w:rsidRPr="001D2465">
        <w:fldChar w:fldCharType="begin"/>
      </w:r>
      <w:r w:rsidR="00760172" w:rsidRPr="001D2465">
        <w:rPr>
          <w:b w:val="0"/>
          <w:bCs w:val="0"/>
        </w:rPr>
        <w:instrText xml:space="preserve"> ADDIN ZOTERO_ITEM CSL_CITATION {"citationID":"TGk8dBbq","properties":{"formattedCitation":"(Lefebvre, 2019)","plainCitation":"(Lefebvre, 2019)","noteIndex":0},"citationItems":[{"id":3,"uris":["http://zotero.org/users/6899005/items/XZRAR6AJ"],"uri":["http</w:instrText>
      </w:r>
      <w:r w:rsidR="00760172" w:rsidRPr="001D2465">
        <w:rPr>
          <w:rFonts w:hint="eastAsia"/>
          <w:b w:val="0"/>
          <w:bCs w:val="0"/>
        </w:rPr>
        <w:instrText>://zotero.org/users/6899005/items/XZRAR6AJ"],"itemData":{"id":3,"type":"article-journal","container-title":"Journal of Geophysical Research: Earth Surface","DOI":"10.1029/2018JF004928","issue":"1","page":"2018JF004928-2018JF004928","title":"Three‐Dimensio</w:instrText>
      </w:r>
      <w:r w:rsidR="00760172" w:rsidRPr="001D2465">
        <w:rPr>
          <w:b w:val="0"/>
          <w:bCs w:val="0"/>
        </w:rPr>
        <w:instrText xml:space="preserve">nal Flow Above River Bedforms: Insights From Numerical Modeling of a Natural Dune Field (Río Paraná, Argentina)","author":[{"family":"Lefebvre","given":"Alice"}],"issued":{"date-parts":[["2019",8]]}}}],"schema":"https://github.com/citation-style-language/schema/raw/master/csl-citation.json"} </w:instrText>
      </w:r>
      <w:r w:rsidR="00760172" w:rsidRPr="001D2465">
        <w:fldChar w:fldCharType="separate"/>
      </w:r>
      <w:r w:rsidR="00760172" w:rsidRPr="001D2465">
        <w:rPr>
          <w:b w:val="0"/>
          <w:bCs w:val="0"/>
        </w:rPr>
        <w:t>(</w:t>
      </w:r>
      <w:r w:rsidR="00760172">
        <w:rPr>
          <w:b w:val="0"/>
          <w:bCs w:val="0"/>
        </w:rPr>
        <w:t xml:space="preserve">Venditti, 2007; </w:t>
      </w:r>
      <w:r w:rsidR="00760172" w:rsidRPr="001D2465">
        <w:rPr>
          <w:b w:val="0"/>
          <w:bCs w:val="0"/>
        </w:rPr>
        <w:t>Lefebvre, 2019)</w:t>
      </w:r>
      <w:r w:rsidR="00760172" w:rsidRPr="001D2465">
        <w:fldChar w:fldCharType="end"/>
      </w:r>
      <w:r w:rsidR="00760172" w:rsidRPr="001D2465">
        <w:rPr>
          <w:b w:val="0"/>
          <w:bCs w:val="0"/>
        </w:rPr>
        <w:t xml:space="preserve">. </w:t>
      </w:r>
      <w:r w:rsidR="00760172" w:rsidRPr="0069414C">
        <w:rPr>
          <w:b w:val="0"/>
          <w:bCs w:val="0"/>
        </w:rPr>
        <w:t xml:space="preserve">Hardy et al. (2021) show an increase in flow velocity over 2D crestlines compared to 3D crestlines </w:t>
      </w:r>
      <w:r w:rsidR="00760172">
        <w:rPr>
          <w:b w:val="0"/>
          <w:bCs w:val="0"/>
        </w:rPr>
        <w:t>that</w:t>
      </w:r>
      <w:r w:rsidR="00760172" w:rsidRPr="0069414C">
        <w:rPr>
          <w:b w:val="0"/>
          <w:bCs w:val="0"/>
        </w:rPr>
        <w:t xml:space="preserve"> is related to a reduction in the separation zone on the dune leeside, but flow over three-dimensional crestlines exhibit</w:t>
      </w:r>
      <w:r w:rsidR="00760172">
        <w:rPr>
          <w:b w:val="0"/>
          <w:bCs w:val="0"/>
        </w:rPr>
        <w:t>s</w:t>
      </w:r>
      <w:r w:rsidR="00760172" w:rsidRPr="0069414C">
        <w:rPr>
          <w:b w:val="0"/>
          <w:bCs w:val="0"/>
        </w:rPr>
        <w:t xml:space="preserve"> more turbulent vortices that generate higher shear stresses</w:t>
      </w:r>
      <w:r w:rsidR="00DE5AD4">
        <w:rPr>
          <w:b w:val="0"/>
          <w:bCs w:val="0"/>
        </w:rPr>
        <w:t xml:space="preserve"> compared to 2D crestlines</w:t>
      </w:r>
      <w:r w:rsidR="00760172" w:rsidRPr="0069414C">
        <w:rPr>
          <w:b w:val="0"/>
          <w:bCs w:val="0"/>
        </w:rPr>
        <w:t>.</w:t>
      </w:r>
      <w:r w:rsidR="00760172">
        <w:rPr>
          <w:b w:val="0"/>
          <w:bCs w:val="0"/>
        </w:rPr>
        <w:t xml:space="preserve"> </w:t>
      </w:r>
      <w:r w:rsidR="00760172" w:rsidRPr="001D2465">
        <w:rPr>
          <w:b w:val="0"/>
          <w:bCs w:val="0"/>
        </w:rPr>
        <w:t xml:space="preserve">From these variations, it follows that variations in bedform three-dimensionality may influence form roughness and bed shear stress and lead to differences in the predicted sediment transport </w:t>
      </w:r>
      <w:r w:rsidR="00760172" w:rsidRPr="001D2465">
        <w:fldChar w:fldCharType="begin"/>
      </w:r>
      <w:r w:rsidR="00760172">
        <w:rPr>
          <w:b w:val="0"/>
          <w:bCs w:val="0"/>
        </w:rPr>
        <w:instrText xml:space="preserve"> ADDIN ZOTERO_ITEM CSL_CITATION {"citationID":"wy5fcQu3","properties":{"unsorted":true,"formattedCitation":"(Smith and McLean, 1977; Kostaschuk and Villard, 1996; Venditti, 2007; Kwoll et al., 2016; Lefebvre and Winter, 2016)","plainCitation":"(Smith and McLean, 1977; Kostaschuk and Villard, 1996; Venditti, 2007; Kwoll et al., 2016; Lefebvre and Winter, 2016)","noteIndex":0},"citationItems":[{"id":320,"uris":["http://zotero.org/users/6899005/items/HCKDCNMV"],"uri":["http://zotero.org/users/6899005/items/HCKDCNMV"],"itemData":{"id":320,"type":"article-journal","abstract":"Vertical profiles of streamwise velocity measured over bed forms are commonly used to deduce boundary shear stress for the purpose of estimating sediment transport. These profiles may be derived locally or from some sort of spatial average. Arguments for using the latter procedure are based on the assumption that spatial averaging of the momentum equation effectively removes local accelerations from the problem. Using analogies based on steady, uniform flows, it has been argued that the spatially averaged velocity profiles are approximately logarithmic and can be used to infer values of boundary shear stress. This technique of using logarithmic profiles is investigated using detailed laboratory measurements of flow structure and boundary shear stress over fixed two- dimensional bed forms. Spatial averages over the length of the bed form of mean velocity measurements at constant distances from the mean bed elevation yield vertical profiles that are highly logarithmic even though the effect of the bottom topography is observed throughout the water column. However, logarithmic fits of these averaged profiles do not yield accurate estimates of the measured total boundary shear stress.","container-title":"Journal of Geophysical Research","DOI":"10.1029/JC082i012p01735","ISSN":"0148-0227","issue":"12","page":"1735-1735","title":"Spatially averaged flow over a wavy surface","volume":"82","author":[{"family":"Smith","given":"J. Dungan"},{"family":"McLean","given":"S. R."}],"issued":{"date-parts":[["1977"]]}}},{"id":204,"uris":["http://zotero.org/users/6899005/items/KMGQR7MS"],"uri":["http://zotero.org/users/6899005/items/KMGQR7MS"],"itemData":{"id":204,"type":"article-journal","abstract":"Large symmetric and asymmetric dunes occur in the Fraser River, Canada. Symmetric dunes have stoss and lee sides of similar length, stoss and lee slope angles &lt;8 degrees, and rounded crests. Asymmetric dunes have superimposed small dunes on stoss sides, sharp crests, stoss sides longer than lee sides, stoss side slopes &lt;3 degrees and straight lee side slopes up to 19 degrees. There is no evidence for lee side flow separation, although intermittent separated flow is possible, especially over asymmetric dunes. Dune symmetry and crest rounding of symmetric dunes are associated with high sediment transport rates. High near-bed velocity and bed load transport near dune crests result in crest rounding. Long, low-angle lee sides are produced by deposition of suspended sediment in dune troughs. Asymmetric dunes; appear to be transitional features between large symmetric dunes and smaller dunes adjusted to lower flow velocity and sediment transport conditions. Small dunes on stoss sides reduce near-bed flow velocity and bed load transport, causing a sharper dune crest. Reduced deposition of suspended sediment in troughs results in a short, steep lee slope. Dunes in the Fraser River fall into upper plane bed or antidune stability fields on flume-based bedform phase diagrams. These diagrams are probably not applicable to large dunes in deep natural flows and care must be taken in modelling procedures that use phase diagram relations to predict bed configuration in such flows.","container-title":"Sedimentology","DOI":"10.1111/j.1365-3091.1996.tb01506.x","ISSN":"0037-0746","issue":"1","page":"849-863","title":"Flow and sediment transport over large subaqueous dunes: Fraser River, Canada","volume":"45","author":[{"family":"Kostaschuk","given":"Ray"},{"family":"Villard","given":"Paul"}],"issued":{"date-parts":[["1996"]]}}},{"id":163,"uris":["http://zotero.org/users/6899005/items/9WFBPFNL"],"uri":["http://zotero.org/users/6899005/items/9WFBPFNL"],"itemData":{"id":163,"type":"article-journal","abstract":"Detailed measurements of turbulent flow were obtained over a fixed flat bed, two- dimensional (2-D) dunes and four types of three-dimensional (3-D) dune morphologies including (1) full width saddles, (2) full width lobes, (3) sinuous crests, and (4) irregular shaped crests. The time-averaged turbulence structure over the fixed flat bed was dynamically similar to flow over a flat bed with active sediment transport. The flow field over 2-D dunes conforms with previous observations of flow over mobile and fixed bed forms. Bed form three dimensionality significantly altered the flow field observed over the 2-D dunes. Lobe-shaped dune crest lines, curved crests with topographic highs that bowed downstream, enhanced the level of turbulence producing a better defined wake structure and more vigorous mixing in the separation cell than observed over 2-D dunes. Saddle-shaped dune crest lines, curved crests with topographic highs that bowed upstream, diminished the level of turbulence suppressing a well-defined wake structure and mixing in the flow separation cell. Flow over sinuous-crested bed forms with lobes and saddles was dynamically similar to flow over full width bed forms. Development of in-line paired saddles and lobes in the downstream direction appears to be controlled by near-bed velocity gradients, which were larger over saddles and smaller over lobes. These gradients control local boundary shear stress patterns that should promote scour and high transport rates over saddles and deposition on lobes. Two-dimensional and 3-D bed forms with the same height and length offered different levels of flow resistance. The flow observations support the idea that saddles decrease flow resistance and lobes increase flow resistance relative to a 2-D dune. Bed form crests composed of irregularly spaced lobes and saddles suppressed turbulent flow structure development and reduced drag by 20% below levels for 2-D or sinuous crested dunes. The results suggest that bed form crest shape needs to be accounted for in flow resistance calculations and that a single drag coefficient is inadequate where the bed can evolve through 2-D, 3-D, and irregular 3-D bed form states.","container-title":"Journal of Geophysical Research","DOI":"10.1029/2006JF000650","issue":"F04008","title":"Turbulent flow and drag over fixed two- and three-dimensional dunes","volume":"112","author":[{"family":"Venditti","given":"J. G."}],"issued":{"date-parts":[["2007"]]}}},{"id":703,"uris":["http://zotero.org/users/6899005/items/NTNZF9DP"],"uri":["http://zotero.org/users/6899005/items/NTNZF9DP"],"itemData":{"id":703,"type":"article-journal","abstract":"A prominent control on the ﬂow over subaqueous dunes is the slope of the downstream leeside. While previous work has focused on steep (~30°), asymmetric dunes with permanent ﬂow separation, little is known about dunes with lower lee slope angles for which ﬂow separation is absent or intermittent. Here we present a laboratory investigation where we systematically varied the dune lee slope, holding other geometric parameters and ﬂow hydraulics constant, to explore effects on the turbulent ﬂow ﬁeld and ﬂow resistance. Three sets of ﬁxed dunes (lee slopes of 10°, 20°, and 30°) were separately installed in a 15 m long and 1 m wide ﬂume and subjected to 0.20 m deep ﬂow. Measurements consisted of high-frequency, vertical proﬁles collected with a Laser Doppler Velocimeter. We show that the temporal and spatial occurrence of ﬂow separation decreases with dune lee slope. Velocity gradients in the dune leeside depict a free shear layer downstream of the 30° dunes and a weaker shear layer closer to the bed for the 20° and 10° dunes. The decrease in velocity gradients leads to lower magnitude of turbulence production for gentle lee slopes. Aperiodic, strong ejection events dominate the shear layer but decrease in strength and frequency for low-angle dunes. Flow resistance of dunes decreases with lee slope; the transition being nonlinear. Over the 10°, 20°, and 30° dunes, shear stress is 8%, 33%, and 90% greater than a ﬂat bed, respectively. Our results demonstrate that dune lee slope plays an important but often ignored role in ﬂow resistance.","container-title":"Journal of Geophysical Research: Earth Surface","DOI":"10.1002/2015JF003637","ISSN":"21699003","issue":"3","journalAbbreviation":"J. Geophys. Res. Earth Surf.","language":"en","page":"545-564","source":"DOI.org (Crossref)","title":"Flow structure and resistance over subaquaeous high- and low-angle dunes","title-short":"Flow structure and resistance over subaquaeous high- and low-angle dunes","volume":"121","author":[{"family":"Kwoll","given":"E."},{"family":"Venditti","given":"J. G."},{"family":"Bradley","given":"R. W."},{"family":"Winter","given":"C."}],"issued":{"date-parts":[["2016",3]]}}},{"id":328,"uris":["http://zotero.org/users/6899005/items/QSC3QM74"],"uri":["http://zotero.org/users/6899005/items/QSC3QM74"],"itemData":{"id":328,"type":"article-journal","abstract":"Flow transverse bedforms (ripples and dunes) are ubiquitous in rivers and coastal seas. Local hydrodynamics and transport conditions depend on the size and geometry of these bedforms, as they constitute roughness elements at the bed. Bedform influence on flow energy must be considered for the understanding of flow dynamics, and in the development and application of numerical models. Common estimations or predictors of form roughness (friction factors) are based mostly on data of steep bedforms (with angle-of-repose lee slopes), and described by highly simplified bedform dimensions (heights and lengths). However, natural bedforms often are not steep, and differ in form and hydraulic effect relative to idealised bedforms. Based on systematic numerical model experiments, this study shows how the hydraulic effect of bedforms depends on the flow structure behind bedforms, which is determined by the bedform lee side angle, aspect ratio and relative height. Simulations reveal that flow separation behind bedform crests and, thus, a hydraulic effect is induced at lee side angles steeper than 11 to 18° depending on relative height, and that a fully developed flow separation zone exists only over bedforms with a lee side angle steeper than 24°. Furthermore, the hydraulic effect of bedforms with varying lee side angle is evaluated and a reduction function to common friction factors is proposed. A function is also developed for the Nikuradse roughness (k s), and a new equation is proposed which directly relates k s to bedform relative height, aspect ratio and lee side angle.","container-title":"Geo-Marine Letters","DOI":"10.1007/s00367-016-0436-8","ISSN":"1432-1157","issue":"2","page":"121-133","title":"Predicting bed form roughness: the influence of lee side angle","volume":"36","author":[{"family":"Lefebvre","given":"Alice"},{"family":"Winter","given":"Christian"}],"issued":{"date-parts":[["2016"]]}}}],"schema":"https://github.com/citation-style-language/schema/raw/master/csl-citation.json"} </w:instrText>
      </w:r>
      <w:r w:rsidR="00760172" w:rsidRPr="001D2465">
        <w:fldChar w:fldCharType="separate"/>
      </w:r>
      <w:r w:rsidR="00760172" w:rsidRPr="001D2465">
        <w:rPr>
          <w:b w:val="0"/>
          <w:bCs w:val="0"/>
        </w:rPr>
        <w:t>(Smith and McLean, 1977; Kostaschuk and Villard, 1996; Venditti, 2007; Kwoll et al., 2016; Lefebvre and Winter, 2016)</w:t>
      </w:r>
      <w:r w:rsidR="00760172" w:rsidRPr="001D2465">
        <w:fldChar w:fldCharType="end"/>
      </w:r>
      <w:r w:rsidR="00760172" w:rsidRPr="001D2465">
        <w:rPr>
          <w:b w:val="0"/>
          <w:bCs w:val="0"/>
        </w:rPr>
        <w:t>.</w:t>
      </w:r>
      <w:r w:rsidR="000032C8">
        <w:rPr>
          <w:b w:val="0"/>
          <w:bCs w:val="0"/>
        </w:rPr>
        <w:t xml:space="preserve"> </w:t>
      </w:r>
      <w:r w:rsidR="00F86C84">
        <w:rPr>
          <w:b w:val="0"/>
          <w:bCs w:val="0"/>
        </w:rPr>
        <w:t xml:space="preserve">Although it </w:t>
      </w:r>
      <w:r w:rsidR="000032C8">
        <w:rPr>
          <w:b w:val="0"/>
          <w:bCs w:val="0"/>
        </w:rPr>
        <w:t>remains unclear</w:t>
      </w:r>
      <w:r w:rsidR="00992682">
        <w:rPr>
          <w:b w:val="0"/>
          <w:bCs w:val="0"/>
        </w:rPr>
        <w:t xml:space="preserve"> whether </w:t>
      </w:r>
      <w:r w:rsidR="00F86C84">
        <w:rPr>
          <w:b w:val="0"/>
          <w:bCs w:val="0"/>
        </w:rPr>
        <w:t>changes in</w:t>
      </w:r>
      <w:r w:rsidR="00992682">
        <w:rPr>
          <w:b w:val="0"/>
          <w:bCs w:val="0"/>
        </w:rPr>
        <w:t xml:space="preserve"> </w:t>
      </w:r>
      <w:r w:rsidR="00337196">
        <w:rPr>
          <w:b w:val="0"/>
          <w:bCs w:val="0"/>
        </w:rPr>
        <w:t xml:space="preserve">flow and sediment transport </w:t>
      </w:r>
      <w:r w:rsidR="00756069">
        <w:rPr>
          <w:b w:val="0"/>
          <w:bCs w:val="0"/>
        </w:rPr>
        <w:t>that occur</w:t>
      </w:r>
      <w:r w:rsidR="00DF0B87">
        <w:rPr>
          <w:b w:val="0"/>
          <w:bCs w:val="0"/>
        </w:rPr>
        <w:t xml:space="preserve"> from 3D to 2D dunes </w:t>
      </w:r>
      <w:r w:rsidR="00F86C84">
        <w:rPr>
          <w:b w:val="0"/>
          <w:bCs w:val="0"/>
        </w:rPr>
        <w:t>are</w:t>
      </w:r>
      <w:r w:rsidR="00DF0B87">
        <w:rPr>
          <w:b w:val="0"/>
          <w:bCs w:val="0"/>
        </w:rPr>
        <w:t xml:space="preserve"> related to change</w:t>
      </w:r>
      <w:r w:rsidR="00F86C84">
        <w:rPr>
          <w:b w:val="0"/>
          <w:bCs w:val="0"/>
        </w:rPr>
        <w:t>s</w:t>
      </w:r>
      <w:r w:rsidR="00DF0B87">
        <w:rPr>
          <w:b w:val="0"/>
          <w:bCs w:val="0"/>
        </w:rPr>
        <w:t xml:space="preserve"> in leeside angle</w:t>
      </w:r>
      <w:r w:rsidR="00F86C84">
        <w:rPr>
          <w:b w:val="0"/>
          <w:bCs w:val="0"/>
        </w:rPr>
        <w:t>, such</w:t>
      </w:r>
      <w:r w:rsidR="00756069">
        <w:rPr>
          <w:b w:val="0"/>
          <w:bCs w:val="0"/>
        </w:rPr>
        <w:t xml:space="preserve"> </w:t>
      </w:r>
      <w:r w:rsidR="00F86C84">
        <w:rPr>
          <w:b w:val="0"/>
          <w:bCs w:val="0"/>
        </w:rPr>
        <w:t xml:space="preserve">variations </w:t>
      </w:r>
      <w:r w:rsidR="00513FB2">
        <w:rPr>
          <w:b w:val="0"/>
          <w:bCs w:val="0"/>
        </w:rPr>
        <w:t xml:space="preserve">in </w:t>
      </w:r>
      <w:r w:rsidR="00F86C84">
        <w:rPr>
          <w:b w:val="0"/>
          <w:bCs w:val="0"/>
        </w:rPr>
        <w:t xml:space="preserve">the topology of </w:t>
      </w:r>
      <w:r w:rsidR="00513FB2">
        <w:rPr>
          <w:b w:val="0"/>
          <w:bCs w:val="0"/>
        </w:rPr>
        <w:t xml:space="preserve">flow separation zones </w:t>
      </w:r>
      <w:r w:rsidR="0068567F">
        <w:rPr>
          <w:b w:val="0"/>
          <w:bCs w:val="0"/>
        </w:rPr>
        <w:t xml:space="preserve">could </w:t>
      </w:r>
      <w:r w:rsidR="00F86C84">
        <w:rPr>
          <w:b w:val="0"/>
          <w:bCs w:val="0"/>
        </w:rPr>
        <w:t xml:space="preserve">influence the generation </w:t>
      </w:r>
      <w:r w:rsidR="00BF362D">
        <w:rPr>
          <w:b w:val="0"/>
          <w:bCs w:val="0"/>
        </w:rPr>
        <w:t>of</w:t>
      </w:r>
      <w:r w:rsidR="0068567F">
        <w:rPr>
          <w:b w:val="0"/>
          <w:bCs w:val="0"/>
        </w:rPr>
        <w:t xml:space="preserve"> low angle dune</w:t>
      </w:r>
      <w:r w:rsidR="00F86C84">
        <w:rPr>
          <w:b w:val="0"/>
          <w:bCs w:val="0"/>
        </w:rPr>
        <w:t>s</w:t>
      </w:r>
      <w:r w:rsidR="00093184">
        <w:rPr>
          <w:b w:val="0"/>
          <w:bCs w:val="0"/>
        </w:rPr>
        <w:t xml:space="preserve">. </w:t>
      </w:r>
      <w:r w:rsidR="00760172" w:rsidRPr="001D2465">
        <w:rPr>
          <w:b w:val="0"/>
          <w:bCs w:val="0"/>
        </w:rPr>
        <w:t>Thus</w:t>
      </w:r>
      <w:r w:rsidR="00760172">
        <w:rPr>
          <w:b w:val="0"/>
          <w:bCs w:val="0"/>
        </w:rPr>
        <w:t>,</w:t>
      </w:r>
      <w:r w:rsidR="00760172" w:rsidRPr="001D2465">
        <w:rPr>
          <w:b w:val="0"/>
          <w:bCs w:val="0"/>
        </w:rPr>
        <w:t xml:space="preserve"> evaluating the relationship between </w:t>
      </w:r>
      <w:r w:rsidR="00F86C84">
        <w:rPr>
          <w:b w:val="0"/>
          <w:bCs w:val="0"/>
        </w:rPr>
        <w:t xml:space="preserve">crestal sinuosity and </w:t>
      </w:r>
      <w:r w:rsidR="00760172" w:rsidRPr="001D2465">
        <w:rPr>
          <w:b w:val="0"/>
          <w:bCs w:val="0"/>
        </w:rPr>
        <w:t xml:space="preserve">leeside morphology </w:t>
      </w:r>
      <w:r w:rsidR="00760172">
        <w:rPr>
          <w:b w:val="0"/>
          <w:bCs w:val="0"/>
        </w:rPr>
        <w:t>may</w:t>
      </w:r>
      <w:r w:rsidR="00760172" w:rsidRPr="001D2465">
        <w:rPr>
          <w:b w:val="0"/>
          <w:bCs w:val="0"/>
        </w:rPr>
        <w:t xml:space="preserve"> be invaluable </w:t>
      </w:r>
      <w:r w:rsidR="00760172">
        <w:rPr>
          <w:b w:val="0"/>
          <w:bCs w:val="0"/>
        </w:rPr>
        <w:t>to</w:t>
      </w:r>
      <w:r w:rsidR="00760172" w:rsidRPr="001D2465">
        <w:rPr>
          <w:b w:val="0"/>
          <w:bCs w:val="0"/>
        </w:rPr>
        <w:t xml:space="preserve"> </w:t>
      </w:r>
      <w:r w:rsidR="00760172">
        <w:rPr>
          <w:b w:val="0"/>
          <w:bCs w:val="0"/>
        </w:rPr>
        <w:t>understanding</w:t>
      </w:r>
      <w:r w:rsidR="00760172" w:rsidRPr="001D2465">
        <w:rPr>
          <w:b w:val="0"/>
          <w:bCs w:val="0"/>
        </w:rPr>
        <w:t xml:space="preserve"> the formation of low-angle dunes.</w:t>
      </w:r>
    </w:p>
    <w:p w14:paraId="2DFE9287" w14:textId="415C13BA" w:rsidR="00760172" w:rsidRDefault="00325294" w:rsidP="00917F09">
      <w:pPr>
        <w:pStyle w:val="Heading-Main"/>
        <w:rPr>
          <w:b w:val="0"/>
          <w:bCs w:val="0"/>
        </w:rPr>
      </w:pPr>
      <w:r w:rsidRPr="00325294">
        <w:rPr>
          <w:b w:val="0"/>
          <w:bCs w:val="0"/>
        </w:rPr>
        <w:t xml:space="preserve">iv) </w:t>
      </w:r>
      <w:r w:rsidR="00CC1121">
        <w:rPr>
          <w:b w:val="0"/>
          <w:bCs w:val="0"/>
        </w:rPr>
        <w:t>T</w:t>
      </w:r>
      <w:r w:rsidR="00CC1121" w:rsidRPr="00325294">
        <w:rPr>
          <w:b w:val="0"/>
          <w:bCs w:val="0"/>
        </w:rPr>
        <w:t xml:space="preserve">he </w:t>
      </w:r>
      <w:r w:rsidRPr="00325294">
        <w:rPr>
          <w:b w:val="0"/>
          <w:bCs w:val="0"/>
        </w:rPr>
        <w:t>presence of liquefied avalanches</w:t>
      </w:r>
      <w:r w:rsidR="005C1412">
        <w:rPr>
          <w:b w:val="0"/>
          <w:bCs w:val="0"/>
        </w:rPr>
        <w:t>, produced</w:t>
      </w:r>
      <w:r w:rsidRPr="00325294">
        <w:rPr>
          <w:b w:val="0"/>
          <w:bCs w:val="0"/>
        </w:rPr>
        <w:t xml:space="preserve"> as a result of excess pore pressure</w:t>
      </w:r>
      <w:r w:rsidR="005C1412">
        <w:rPr>
          <w:b w:val="0"/>
          <w:bCs w:val="0"/>
        </w:rPr>
        <w:t>s</w:t>
      </w:r>
      <w:r w:rsidRPr="00325294">
        <w:rPr>
          <w:b w:val="0"/>
          <w:bCs w:val="0"/>
        </w:rPr>
        <w:t xml:space="preserve"> in </w:t>
      </w:r>
      <w:r w:rsidR="004F38E1">
        <w:rPr>
          <w:b w:val="0"/>
          <w:bCs w:val="0"/>
        </w:rPr>
        <w:t xml:space="preserve">grain flows present on dune leesides in </w:t>
      </w:r>
      <w:r w:rsidRPr="00325294">
        <w:rPr>
          <w:b w:val="0"/>
          <w:bCs w:val="0"/>
        </w:rPr>
        <w:t>deep flows</w:t>
      </w:r>
      <w:r w:rsidR="005C1412">
        <w:rPr>
          <w:b w:val="0"/>
          <w:bCs w:val="0"/>
        </w:rPr>
        <w:t>, which</w:t>
      </w:r>
      <w:r w:rsidRPr="00325294">
        <w:rPr>
          <w:b w:val="0"/>
          <w:bCs w:val="0"/>
        </w:rPr>
        <w:t xml:space="preserve"> travel further into the lee trough and lower the leeside </w:t>
      </w:r>
      <w:r w:rsidRPr="00E84A08">
        <w:rPr>
          <w:b w:val="0"/>
          <w:bCs w:val="0"/>
        </w:rPr>
        <w:t xml:space="preserve">angle </w:t>
      </w:r>
      <w:r w:rsidRPr="00E84A08">
        <w:rPr>
          <w:b w:val="0"/>
          <w:bCs w:val="0"/>
        </w:rPr>
        <w:fldChar w:fldCharType="begin"/>
      </w:r>
      <w:r w:rsidRPr="00E84A08">
        <w:rPr>
          <w:b w:val="0"/>
          <w:bCs w:val="0"/>
        </w:rPr>
        <w:instrText xml:space="preserve"> ADDIN ZOTERO_ITEM CSL_CITATION {"citationID":"EItRACjU","properties":{"formattedCitation":"(Kostaschuk and Venditti, 2019)","plainCitation":"(Kostaschuk and Venditti, 2019)","noteIndex":0},"citationItems":[{"id":175,"uris":["http://zotero.org/users/6899005/items/2PX5FPVJ"],"uri":["http://zotero.org/users/6899005/items/2PX5FPVJ"],"itemData":{"id":175,"type":"article-journal","abstract":"Abstract\n            Dunes are the most common bedform in sand-bedded rivers. Small, high-angle dunes (HADs) dominate in shallow (&lt;2.5 m) flows and have lee sides with steep downstream-facing slipfaces (&gt;24°) and reversed upslope-oriented flow in the separation vortex. In contrast, large, deep (&gt;2.5 m) rivers have low-angle dunes (LADs) with gentle lee-side slipfaces (&lt;24°; often &lt;10°), little or no flow separation, and more-pronounced downslope currents. Avalanches driven primarily by particle interaction maintain slipfaces of HADs. On LADs, excess pore pressures that occur during the failure of thick, loosely packed deposits can produce liquefied avalanches that flow and stop on gentle gradients. As lee-side angles decrease over LADs, downslope currents increase in strength, accelerating avalanches, transporting bedload, and creating smaller, superimposed dunes and uniform concave slopes on the lee side. Nearly a century of research on dunes in shallow laboratory flows has assumed that dune morphodynamics are scale invariant, which is not true.","container-title":"Geology","DOI":"10.1130/G46460.1","ISSN":"0091-7613, 1943-2682","issue":"10","language":"en","page":"919-922","source":"DOI.org (Crossref)","title":"Why do large, deep rivers have low-angle dune beds?","volume":"47","author":[{"family":"Kostaschuk","given":"Ray A."},{"family":"Venditti","given":"Jeremy G."}],"issued":{"date-parts":[["2019",10,1]]}}}],"schema":"https://github.com/citation-style-language/schema/raw/master/csl-citation.json"} </w:instrText>
      </w:r>
      <w:r w:rsidRPr="00E84A08">
        <w:rPr>
          <w:b w:val="0"/>
          <w:bCs w:val="0"/>
        </w:rPr>
        <w:fldChar w:fldCharType="separate"/>
      </w:r>
      <w:r w:rsidRPr="00E84A08">
        <w:rPr>
          <w:b w:val="0"/>
          <w:bCs w:val="0"/>
        </w:rPr>
        <w:t>(</w:t>
      </w:r>
      <w:r w:rsidR="00520F66" w:rsidRPr="00E84A08">
        <w:rPr>
          <w:b w:val="0"/>
          <w:bCs w:val="0"/>
        </w:rPr>
        <w:t xml:space="preserve">Figure </w:t>
      </w:r>
      <w:r w:rsidR="00145682" w:rsidRPr="00E84A08">
        <w:rPr>
          <w:b w:val="0"/>
          <w:bCs w:val="0"/>
        </w:rPr>
        <w:t>1</w:t>
      </w:r>
      <w:r w:rsidR="00145682">
        <w:rPr>
          <w:b w:val="0"/>
          <w:bCs w:val="0"/>
        </w:rPr>
        <w:t>D</w:t>
      </w:r>
      <w:r w:rsidR="00520F66" w:rsidRPr="00E84A08">
        <w:rPr>
          <w:b w:val="0"/>
          <w:bCs w:val="0"/>
        </w:rPr>
        <w:t>,</w:t>
      </w:r>
      <w:r w:rsidR="001B0803" w:rsidRPr="00E84A08">
        <w:rPr>
          <w:b w:val="0"/>
          <w:bCs w:val="0"/>
        </w:rPr>
        <w:t xml:space="preserve"> </w:t>
      </w:r>
      <w:r w:rsidRPr="00E84A08">
        <w:rPr>
          <w:b w:val="0"/>
          <w:bCs w:val="0"/>
        </w:rPr>
        <w:t>Kostaschuk and Venditti, 2019)</w:t>
      </w:r>
      <w:r w:rsidRPr="00E84A08">
        <w:rPr>
          <w:b w:val="0"/>
          <w:bCs w:val="0"/>
        </w:rPr>
        <w:fldChar w:fldCharType="end"/>
      </w:r>
      <w:r w:rsidRPr="00E84A08">
        <w:rPr>
          <w:b w:val="0"/>
          <w:bCs w:val="0"/>
        </w:rPr>
        <w:t xml:space="preserve">. </w:t>
      </w:r>
      <w:r w:rsidR="00CC1121" w:rsidRPr="00E84A08">
        <w:rPr>
          <w:b w:val="0"/>
          <w:bCs w:val="0"/>
        </w:rPr>
        <w:t>However, several</w:t>
      </w:r>
      <w:r w:rsidR="00CC1121" w:rsidRPr="002F4171">
        <w:rPr>
          <w:b w:val="0"/>
          <w:bCs w:val="0"/>
        </w:rPr>
        <w:t xml:space="preserve"> problems arise </w:t>
      </w:r>
      <w:r w:rsidR="00CC1121" w:rsidRPr="002F4171">
        <w:rPr>
          <w:b w:val="0"/>
          <w:bCs w:val="0"/>
        </w:rPr>
        <w:lastRenderedPageBreak/>
        <w:t xml:space="preserve">in this model being able to produce liquefied avalanches (Best et al., 2020). Firstly, liquefied avalanches may occur in any flow depth </w:t>
      </w:r>
      <w:proofErr w:type="gramStart"/>
      <w:r w:rsidR="00CC1121" w:rsidRPr="002F4171">
        <w:rPr>
          <w:b w:val="0"/>
          <w:bCs w:val="0"/>
        </w:rPr>
        <w:t>as long as</w:t>
      </w:r>
      <w:proofErr w:type="gramEnd"/>
      <w:r w:rsidR="00CC1121" w:rsidRPr="002F4171">
        <w:rPr>
          <w:b w:val="0"/>
          <w:bCs w:val="0"/>
        </w:rPr>
        <w:t xml:space="preserve"> there is a pressure differential to create an excess of pore pressure (Benjamin and Yeh, 2016; Best et al., 2020). This excess pore pressure may be produced in several ways, for example through the result of grain rearrangement and rapid shear (Iverson and LaHusen, 1989), or turbulence fluctuations in the dune leeside (Motamedi et al., 2013; Abe, 2019), which is prevalent in all environments where flow and sediment transport is occurring over a non-uniform and mobile bed (Allen, 19</w:t>
      </w:r>
      <w:r w:rsidR="00CC1121">
        <w:rPr>
          <w:b w:val="0"/>
          <w:bCs w:val="0"/>
        </w:rPr>
        <w:t>68a,b). The assertion that low-</w:t>
      </w:r>
      <w:r w:rsidR="00CC1121" w:rsidRPr="002F4171">
        <w:rPr>
          <w:b w:val="0"/>
          <w:bCs w:val="0"/>
        </w:rPr>
        <w:t>angle dunes are only found in deep flows due to this liquefaction process also suggests that high-angle dunes cannot be formed in the same condition, yet in deep rivers, while the majority of dunes are low-angle</w:t>
      </w:r>
      <w:r w:rsidR="00CC1121">
        <w:rPr>
          <w:b w:val="0"/>
          <w:bCs w:val="0"/>
        </w:rPr>
        <w:t xml:space="preserve">, </w:t>
      </w:r>
      <w:r w:rsidR="00CC1121" w:rsidRPr="002F4171">
        <w:rPr>
          <w:b w:val="0"/>
          <w:bCs w:val="0"/>
        </w:rPr>
        <w:t>high-angle dunes do exist with leesides up to 30°, albeit at low abundance</w:t>
      </w:r>
      <w:r w:rsidR="00CC1121">
        <w:rPr>
          <w:b w:val="0"/>
          <w:bCs w:val="0"/>
        </w:rPr>
        <w:t xml:space="preserve"> (</w:t>
      </w:r>
      <w:r w:rsidR="00760172">
        <w:rPr>
          <w:b w:val="0"/>
          <w:bCs w:val="0"/>
        </w:rPr>
        <w:t xml:space="preserve">Roden, 1998; </w:t>
      </w:r>
      <w:r w:rsidR="00CC1121">
        <w:rPr>
          <w:b w:val="0"/>
          <w:bCs w:val="0"/>
        </w:rPr>
        <w:t>Cisneros et al., 2020).</w:t>
      </w:r>
      <w:r w:rsidR="00CC1121" w:rsidRPr="002F4171">
        <w:rPr>
          <w:b w:val="0"/>
          <w:bCs w:val="0"/>
        </w:rPr>
        <w:t xml:space="preserve"> Additionally, over a range of dune sizes, low- and high-angle dunes exist (</w:t>
      </w:r>
      <w:r w:rsidR="00CC1121">
        <w:rPr>
          <w:b w:val="0"/>
          <w:bCs w:val="0"/>
        </w:rPr>
        <w:t>Best et al., 2020)</w:t>
      </w:r>
      <w:r w:rsidR="00CC1121" w:rsidRPr="002F4171">
        <w:rPr>
          <w:b w:val="0"/>
          <w:bCs w:val="0"/>
        </w:rPr>
        <w:t xml:space="preserve">. </w:t>
      </w:r>
      <w:r w:rsidR="00760172">
        <w:rPr>
          <w:b w:val="0"/>
          <w:bCs w:val="0"/>
        </w:rPr>
        <w:t>Th</w:t>
      </w:r>
      <w:r w:rsidR="00CC1121" w:rsidRPr="002F4171">
        <w:rPr>
          <w:b w:val="0"/>
          <w:bCs w:val="0"/>
        </w:rPr>
        <w:t xml:space="preserve">e liquefied avalanche mechanism is </w:t>
      </w:r>
      <w:r w:rsidR="00760172">
        <w:rPr>
          <w:b w:val="0"/>
          <w:bCs w:val="0"/>
        </w:rPr>
        <w:t xml:space="preserve">also </w:t>
      </w:r>
      <w:r w:rsidR="00CC1121" w:rsidRPr="002F4171">
        <w:rPr>
          <w:b w:val="0"/>
          <w:bCs w:val="0"/>
        </w:rPr>
        <w:t xml:space="preserve">based on a </w:t>
      </w:r>
      <w:r w:rsidR="0098202B">
        <w:rPr>
          <w:b w:val="0"/>
          <w:bCs w:val="0"/>
        </w:rPr>
        <w:t xml:space="preserve">conceptual </w:t>
      </w:r>
      <w:r w:rsidR="00CC1121" w:rsidRPr="002F4171">
        <w:rPr>
          <w:b w:val="0"/>
          <w:bCs w:val="0"/>
        </w:rPr>
        <w:t>model with a simple-shape leeside</w:t>
      </w:r>
      <w:r w:rsidR="000E4E52">
        <w:rPr>
          <w:b w:val="0"/>
          <w:bCs w:val="0"/>
        </w:rPr>
        <w:t xml:space="preserve"> </w:t>
      </w:r>
      <w:r w:rsidR="00E16929">
        <w:rPr>
          <w:b w:val="0"/>
          <w:bCs w:val="0"/>
        </w:rPr>
        <w:t>(</w:t>
      </w:r>
      <w:r w:rsidR="000E4E52">
        <w:rPr>
          <w:b w:val="0"/>
          <w:bCs w:val="0"/>
        </w:rPr>
        <w:t>Kostaschuk and Venditti</w:t>
      </w:r>
      <w:r w:rsidR="006F7348">
        <w:rPr>
          <w:b w:val="0"/>
          <w:bCs w:val="0"/>
        </w:rPr>
        <w:t>,</w:t>
      </w:r>
      <w:r w:rsidR="000E4E52">
        <w:rPr>
          <w:b w:val="0"/>
          <w:bCs w:val="0"/>
        </w:rPr>
        <w:t xml:space="preserve"> 20</w:t>
      </w:r>
      <w:r w:rsidR="00E16929">
        <w:rPr>
          <w:b w:val="0"/>
          <w:bCs w:val="0"/>
        </w:rPr>
        <w:t>19)</w:t>
      </w:r>
      <w:r w:rsidR="00CC1121" w:rsidRPr="002F4171">
        <w:rPr>
          <w:b w:val="0"/>
          <w:bCs w:val="0"/>
        </w:rPr>
        <w:t>, yet Cisneros et al. (2020) have shown that leesides often have complex leeside shapes with high and shallow sloping segments.</w:t>
      </w:r>
      <w:r w:rsidR="007A654E" w:rsidRPr="007A654E">
        <w:rPr>
          <w:rFonts w:ascii="Segoe UI" w:eastAsia="Calibri" w:hAnsi="Segoe UI" w:cs="Segoe UI"/>
          <w:b w:val="0"/>
          <w:bCs w:val="0"/>
          <w:color w:val="374151"/>
          <w:kern w:val="0"/>
          <w:sz w:val="20"/>
          <w:szCs w:val="20"/>
        </w:rPr>
        <w:t xml:space="preserve"> </w:t>
      </w:r>
      <w:r w:rsidR="007A654E" w:rsidRPr="007A654E">
        <w:rPr>
          <w:b w:val="0"/>
          <w:bCs w:val="0"/>
        </w:rPr>
        <w:t>Consequently,</w:t>
      </w:r>
      <w:r w:rsidR="00C660FA">
        <w:rPr>
          <w:b w:val="0"/>
          <w:bCs w:val="0"/>
        </w:rPr>
        <w:t xml:space="preserve"> it is improbable that</w:t>
      </w:r>
      <w:r w:rsidR="007A654E" w:rsidRPr="007A654E">
        <w:rPr>
          <w:b w:val="0"/>
          <w:bCs w:val="0"/>
        </w:rPr>
        <w:t xml:space="preserve"> </w:t>
      </w:r>
      <w:r w:rsidR="008E433D">
        <w:rPr>
          <w:b w:val="0"/>
          <w:bCs w:val="0"/>
        </w:rPr>
        <w:t xml:space="preserve">a </w:t>
      </w:r>
      <w:r w:rsidR="007F7E0C">
        <w:rPr>
          <w:b w:val="0"/>
          <w:bCs w:val="0"/>
        </w:rPr>
        <w:t>liquefied</w:t>
      </w:r>
      <w:r w:rsidR="008E433D">
        <w:rPr>
          <w:b w:val="0"/>
          <w:bCs w:val="0"/>
        </w:rPr>
        <w:t xml:space="preserve"> flow </w:t>
      </w:r>
      <w:r w:rsidR="00C660FA">
        <w:rPr>
          <w:b w:val="0"/>
          <w:bCs w:val="0"/>
        </w:rPr>
        <w:t>would be able to traverse over a leeside</w:t>
      </w:r>
      <w:r w:rsidR="007F7E0C">
        <w:rPr>
          <w:b w:val="0"/>
          <w:bCs w:val="0"/>
        </w:rPr>
        <w:t xml:space="preserve"> with various high and low sloping </w:t>
      </w:r>
      <w:r w:rsidR="00E2621B">
        <w:rPr>
          <w:b w:val="0"/>
          <w:bCs w:val="0"/>
        </w:rPr>
        <w:t>segments</w:t>
      </w:r>
      <w:r w:rsidR="00C660FA">
        <w:rPr>
          <w:b w:val="0"/>
          <w:bCs w:val="0"/>
        </w:rPr>
        <w:t xml:space="preserve"> without </w:t>
      </w:r>
      <w:r w:rsidR="00362BB7">
        <w:rPr>
          <w:b w:val="0"/>
          <w:bCs w:val="0"/>
        </w:rPr>
        <w:t>halting or becoming discontinuous</w:t>
      </w:r>
      <w:r w:rsidR="007A654E" w:rsidRPr="007A654E">
        <w:rPr>
          <w:b w:val="0"/>
          <w:bCs w:val="0"/>
        </w:rPr>
        <w:t xml:space="preserve"> (Best et al., 2020).</w:t>
      </w:r>
      <w:r w:rsidR="00CC1121" w:rsidRPr="002F4171">
        <w:rPr>
          <w:b w:val="0"/>
          <w:bCs w:val="0"/>
        </w:rPr>
        <w:t xml:space="preserve"> Following th</w:t>
      </w:r>
      <w:r w:rsidR="00760172">
        <w:rPr>
          <w:b w:val="0"/>
          <w:bCs w:val="0"/>
        </w:rPr>
        <w:t>e</w:t>
      </w:r>
      <w:r w:rsidR="00CC1121" w:rsidRPr="002F4171">
        <w:rPr>
          <w:b w:val="0"/>
          <w:bCs w:val="0"/>
        </w:rPr>
        <w:t xml:space="preserve"> </w:t>
      </w:r>
      <w:r w:rsidR="00760172">
        <w:rPr>
          <w:b w:val="0"/>
          <w:bCs w:val="0"/>
        </w:rPr>
        <w:t xml:space="preserve">hypothesis of </w:t>
      </w:r>
      <w:r w:rsidR="00760172" w:rsidRPr="00325294">
        <w:rPr>
          <w:b w:val="0"/>
          <w:bCs w:val="0"/>
        </w:rPr>
        <w:t>Kostaschuk and Venditti</w:t>
      </w:r>
      <w:r w:rsidR="00701B4C">
        <w:rPr>
          <w:b w:val="0"/>
          <w:bCs w:val="0"/>
        </w:rPr>
        <w:t xml:space="preserve"> (</w:t>
      </w:r>
      <w:r w:rsidR="00760172" w:rsidRPr="00325294">
        <w:rPr>
          <w:b w:val="0"/>
          <w:bCs w:val="0"/>
        </w:rPr>
        <w:t>2019</w:t>
      </w:r>
      <w:r w:rsidR="00701B4C">
        <w:rPr>
          <w:b w:val="0"/>
          <w:bCs w:val="0"/>
        </w:rPr>
        <w:t>)</w:t>
      </w:r>
      <w:r w:rsidR="00CC1121" w:rsidRPr="002F4171">
        <w:rPr>
          <w:b w:val="0"/>
          <w:bCs w:val="0"/>
        </w:rPr>
        <w:t xml:space="preserve">, the </w:t>
      </w:r>
      <w:r w:rsidR="00760172">
        <w:rPr>
          <w:b w:val="0"/>
          <w:bCs w:val="0"/>
        </w:rPr>
        <w:t xml:space="preserve">leeside </w:t>
      </w:r>
      <w:r w:rsidR="00CC1121" w:rsidRPr="002F4171">
        <w:rPr>
          <w:b w:val="0"/>
          <w:bCs w:val="0"/>
        </w:rPr>
        <w:t>liquefaction process should be absent in shallow flows</w:t>
      </w:r>
      <w:r w:rsidR="00760172">
        <w:rPr>
          <w:b w:val="0"/>
          <w:bCs w:val="0"/>
        </w:rPr>
        <w:t>,</w:t>
      </w:r>
      <w:r w:rsidR="00CC1121" w:rsidRPr="002F4171">
        <w:rPr>
          <w:b w:val="0"/>
          <w:bCs w:val="0"/>
        </w:rPr>
        <w:t xml:space="preserve"> </w:t>
      </w:r>
      <w:r w:rsidR="00760172">
        <w:rPr>
          <w:b w:val="0"/>
          <w:bCs w:val="0"/>
        </w:rPr>
        <w:t>resulting in</w:t>
      </w:r>
      <w:r w:rsidR="00CC1121" w:rsidRPr="002F4171">
        <w:rPr>
          <w:b w:val="0"/>
          <w:bCs w:val="0"/>
        </w:rPr>
        <w:t xml:space="preserve"> low-angle dunes </w:t>
      </w:r>
      <w:r w:rsidR="00760172">
        <w:rPr>
          <w:b w:val="0"/>
          <w:bCs w:val="0"/>
        </w:rPr>
        <w:t>also being absent</w:t>
      </w:r>
      <w:r w:rsidR="00CC1121" w:rsidRPr="002F4171">
        <w:rPr>
          <w:b w:val="0"/>
          <w:bCs w:val="0"/>
        </w:rPr>
        <w:t>.</w:t>
      </w:r>
    </w:p>
    <w:p w14:paraId="4823FE99" w14:textId="1A683942" w:rsidR="005C1412" w:rsidRPr="00AC188D" w:rsidRDefault="003E6F66" w:rsidP="00EF44BA">
      <w:pPr>
        <w:pStyle w:val="Heading-Main"/>
        <w:rPr>
          <w:b w:val="0"/>
          <w:bCs w:val="0"/>
        </w:rPr>
      </w:pPr>
      <w:r w:rsidRPr="00AC188D">
        <w:rPr>
          <w:b w:val="0"/>
          <w:bCs w:val="0"/>
        </w:rPr>
        <w:t xml:space="preserve">It is also unclear whether shallow flow experiments and shallow rivers exhibit the flow and sediment transport conditions required to promote the formation of low-angle dunes. In </w:t>
      </w:r>
      <w:r w:rsidR="00C45309">
        <w:rPr>
          <w:b w:val="0"/>
          <w:bCs w:val="0"/>
        </w:rPr>
        <w:t>large</w:t>
      </w:r>
      <w:r w:rsidR="00C45309" w:rsidRPr="00AC188D">
        <w:rPr>
          <w:b w:val="0"/>
          <w:bCs w:val="0"/>
        </w:rPr>
        <w:t xml:space="preserve"> </w:t>
      </w:r>
      <w:r w:rsidRPr="00AC188D">
        <w:rPr>
          <w:b w:val="0"/>
          <w:bCs w:val="0"/>
        </w:rPr>
        <w:t xml:space="preserve">rivers, low Froude numbers, high transport rates, and highly variable flow and sediment transport rates are </w:t>
      </w:r>
      <w:r w:rsidRPr="005A70F1">
        <w:rPr>
          <w:b w:val="0"/>
          <w:bCs w:val="0"/>
        </w:rPr>
        <w:t>common</w:t>
      </w:r>
      <w:r w:rsidR="005A70F1" w:rsidRPr="005A70F1">
        <w:rPr>
          <w:b w:val="0"/>
          <w:bCs w:val="0"/>
        </w:rPr>
        <w:t xml:space="preserve"> (</w:t>
      </w:r>
      <w:r w:rsidR="00026E69" w:rsidRPr="00026E69">
        <w:rPr>
          <w:b w:val="0"/>
          <w:bCs w:val="0"/>
        </w:rPr>
        <w:t>Julien</w:t>
      </w:r>
      <w:r w:rsidR="00026E69">
        <w:rPr>
          <w:b w:val="0"/>
          <w:bCs w:val="0"/>
        </w:rPr>
        <w:t xml:space="preserve"> and </w:t>
      </w:r>
      <w:r w:rsidR="00026E69" w:rsidRPr="00026E69">
        <w:rPr>
          <w:b w:val="0"/>
          <w:bCs w:val="0"/>
        </w:rPr>
        <w:t>Klaassen</w:t>
      </w:r>
      <w:r w:rsidR="009F27F6">
        <w:rPr>
          <w:b w:val="0"/>
          <w:bCs w:val="0"/>
        </w:rPr>
        <w:t>,</w:t>
      </w:r>
      <w:r w:rsidR="009F27F6" w:rsidRPr="00026E69">
        <w:rPr>
          <w:b w:val="0"/>
          <w:bCs w:val="0"/>
        </w:rPr>
        <w:t xml:space="preserve"> 1995</w:t>
      </w:r>
      <w:r w:rsidR="00026E69">
        <w:rPr>
          <w:b w:val="0"/>
          <w:bCs w:val="0"/>
        </w:rPr>
        <w:t xml:space="preserve">; </w:t>
      </w:r>
      <w:r w:rsidR="00CC1121" w:rsidRPr="005A70F1">
        <w:rPr>
          <w:b w:val="0"/>
          <w:bCs w:val="0"/>
        </w:rPr>
        <w:t>Roden, 1998; Kostaschuk and Villard, 1996</w:t>
      </w:r>
      <w:r w:rsidR="009F27F6" w:rsidRPr="005A70F1">
        <w:rPr>
          <w:b w:val="0"/>
          <w:bCs w:val="0"/>
        </w:rPr>
        <w:t>; Kostaschuk</w:t>
      </w:r>
      <w:r w:rsidR="00CC1121" w:rsidRPr="005A70F1">
        <w:rPr>
          <w:b w:val="0"/>
          <w:bCs w:val="0"/>
        </w:rPr>
        <w:t xml:space="preserve">, 2000; </w:t>
      </w:r>
      <w:r w:rsidR="005A70F1" w:rsidRPr="005A70F1">
        <w:rPr>
          <w:b w:val="0"/>
          <w:bCs w:val="0"/>
        </w:rPr>
        <w:t xml:space="preserve">Best and Kostaschuk, 2002; </w:t>
      </w:r>
      <w:r w:rsidR="00CC1121" w:rsidRPr="005A70F1">
        <w:rPr>
          <w:b w:val="0"/>
          <w:bCs w:val="0"/>
        </w:rPr>
        <w:t>Shugar et al., 2010</w:t>
      </w:r>
      <w:r w:rsidR="00CC1121">
        <w:rPr>
          <w:b w:val="0"/>
          <w:bCs w:val="0"/>
        </w:rPr>
        <w:t xml:space="preserve">; </w:t>
      </w:r>
      <w:r w:rsidR="005A70F1" w:rsidRPr="005A70F1">
        <w:rPr>
          <w:b w:val="0"/>
          <w:bCs w:val="0"/>
        </w:rPr>
        <w:t>Kostaschuk and Venditti, 2019a)</w:t>
      </w:r>
      <w:r w:rsidRPr="005A70F1">
        <w:rPr>
          <w:b w:val="0"/>
          <w:bCs w:val="0"/>
        </w:rPr>
        <w:t xml:space="preserve">. </w:t>
      </w:r>
      <w:r w:rsidR="005C1412" w:rsidRPr="00AC188D">
        <w:rPr>
          <w:b w:val="0"/>
          <w:bCs w:val="0"/>
        </w:rPr>
        <w:t>In shallow flume experiments, the Froude number is often much larger compared to deep rivers</w:t>
      </w:r>
      <w:r w:rsidR="005C1412">
        <w:rPr>
          <w:b w:val="0"/>
          <w:bCs w:val="0"/>
        </w:rPr>
        <w:t xml:space="preserve"> </w:t>
      </w:r>
      <w:r w:rsidR="005C1412" w:rsidRPr="00AC188D">
        <w:rPr>
          <w:b w:val="0"/>
          <w:bCs w:val="0"/>
        </w:rPr>
        <w:fldChar w:fldCharType="begin"/>
      </w:r>
      <w:r w:rsidR="005C1412">
        <w:rPr>
          <w:b w:val="0"/>
          <w:bCs w:val="0"/>
        </w:rPr>
        <w:instrText xml:space="preserve"> ADDIN ZOTERO_ITEM CSL_CITATION {"citationID":"0tfFbD0a","properties":{"formattedCitation":"(Naqshband and Hoitink, 2020)","plainCitation":"(Naqshband and Hoitink, 2020)","noteIndex":0},"citationItems":[{"id":165,"uris":["http://zotero.org/users/6899005/items/M2I5DBKD"],"uri":["http://zotero.org/users/6899005/items/M2I5DBKD"],"itemData":{"id":165,"type":"article-journal","abstract":"During high river discharge extremes, the growth of dunes can reach a maximum beyond which a transition to upper stage plane bed may occur, enhancing the river's conveyance capacity and reducing ﬂood risk. Our predictive ability of this bedform regime shift in rivers is exclusively built upon high Froude number ﬂows dominated by asymmetric dunes with steep downstream‐facing slipfaces that are rare in natural rivers. By using light‐weight polystyrene particles as a substrate in an experimental ﬂume setting, we present striking dune morphodynamic similarity between shallow laboratory ﬂow conditions and deep rivers, preconditioned that both ﬂow and sediment transport parameters are accurately scaled. Our experimental results reveal the ﬁrst observation of upper stage plane bed in a shallow laboratory ﬂume that is reached for a Froude number well below unity. This work highlights the need to rethink widely used dune scaling relationships, bedform stability diagrams, predictions of ﬂow resistance, and ﬂood risk. Plain Language Summary Dunes are rhythmic shapes at the river bed that signiﬁcantly increase water levels and the associated ﬂood risk. They can reach heights up to one third of the water depth and often dominate the ﬂow ﬁeld. Under extremely high river discharges, dunes are observed to undergo a transition phase, after which they are washed out and disappear from the river bed. This morphological transition is expected to substantially reduce water levels and thus ﬂood risk, by enhancing the conveyance capacity of the river during a peak discharge event. Once such circumstances can be predicted with certainty, it will become possible to meet safety standards while reducing the height of the river embankment.","container-title":"Geophysical Research Letters","DOI":"10.1029/2019GL085902","ISSN":"0094-8276, 1944-8007","issue":"6","journalAbbreviation":"Geophys. Res. Lett.","language":"en","source":"DOI.org (Crossref)","title":"Scale‐Dependent Evanescence of River Dunes During Discharge Extremes","URL":"https://onlinelibrary.wiley.com/doi/abs/10.1029/2019GL085902","volume":"47","author":[{"family":"Naqshband","given":"S."},{"family":"Hoitink","given":"A. J. F."}],"accessed":{"date-parts":[["2020",6,24]]},"issued":{"date-parts":[["2020",3,28]]}}}],"schema":"https://github.com/citation-style-language/schema/raw/master/csl-citation.json"} </w:instrText>
      </w:r>
      <w:r w:rsidR="005C1412" w:rsidRPr="00AC188D">
        <w:rPr>
          <w:b w:val="0"/>
          <w:bCs w:val="0"/>
        </w:rPr>
        <w:fldChar w:fldCharType="separate"/>
      </w:r>
      <w:r w:rsidR="005C1412" w:rsidRPr="00AC188D">
        <w:rPr>
          <w:b w:val="0"/>
          <w:bCs w:val="0"/>
        </w:rPr>
        <w:t>(Naqshband and Hoitink, 2020)</w:t>
      </w:r>
      <w:r w:rsidR="005C1412" w:rsidRPr="00AC188D">
        <w:rPr>
          <w:b w:val="0"/>
          <w:bCs w:val="0"/>
        </w:rPr>
        <w:fldChar w:fldCharType="end"/>
      </w:r>
      <w:r w:rsidR="005C1412" w:rsidRPr="00AC188D">
        <w:rPr>
          <w:b w:val="0"/>
          <w:bCs w:val="0"/>
        </w:rPr>
        <w:t>, whereas sediment mobility</w:t>
      </w:r>
      <w:r w:rsidR="00C52F71">
        <w:rPr>
          <w:b w:val="0"/>
          <w:bCs w:val="0"/>
        </w:rPr>
        <w:t xml:space="preserve"> often</w:t>
      </w:r>
      <w:r w:rsidR="005C1412" w:rsidRPr="00AC188D">
        <w:rPr>
          <w:b w:val="0"/>
          <w:bCs w:val="0"/>
        </w:rPr>
        <w:t xml:space="preserve"> </w:t>
      </w:r>
      <w:r w:rsidR="000B5055">
        <w:rPr>
          <w:b w:val="0"/>
          <w:bCs w:val="0"/>
        </w:rPr>
        <w:t>represent</w:t>
      </w:r>
      <w:r w:rsidR="00575B55">
        <w:rPr>
          <w:b w:val="0"/>
          <w:bCs w:val="0"/>
        </w:rPr>
        <w:t>s</w:t>
      </w:r>
      <w:r w:rsidR="000B5055">
        <w:rPr>
          <w:b w:val="0"/>
          <w:bCs w:val="0"/>
        </w:rPr>
        <w:t xml:space="preserve"> conditions of bedload or mixed load transport</w:t>
      </w:r>
      <w:r w:rsidR="007D0F65">
        <w:rPr>
          <w:b w:val="0"/>
          <w:bCs w:val="0"/>
        </w:rPr>
        <w:t xml:space="preserve"> </w:t>
      </w:r>
      <w:r w:rsidR="005C1412" w:rsidRPr="00AC188D">
        <w:rPr>
          <w:b w:val="0"/>
          <w:bCs w:val="0"/>
        </w:rPr>
        <w:fldChar w:fldCharType="begin"/>
      </w:r>
      <w:r w:rsidR="005C1412" w:rsidRPr="00AC188D">
        <w:rPr>
          <w:b w:val="0"/>
          <w:bCs w:val="0"/>
        </w:rPr>
        <w:instrText xml:space="preserve"> ADDIN ZOTERO_ITEM CSL_CITATION {"citationID":"EVFhs21p","properties":{"unsorted":true,"formattedCitation":"(Naqshband et al., 2014; Bradley and Venditti, 2017)","plainCitation":"(Naqshband et al., 2014; Bradley and Venditti, 2017)","noteIndex":0},"citationItems":[{"id":105,"uris":["http://zotero.org/users/6899005/items/AECVMP9D"],"uri":["http://zotero.org/users/6899005/items/AECVMP9D"],"itemData":{"id":105,"type":"article-journal","abstract":"Dunes are common bed forms in sand bed rivers and are of central interest in water management purposes. Due to flow separation and associated energy dissipation, dunes form the main source of hydraulic roughness. A large number of dune dimension data sets was compiled and analyzed in this study—414 experiments from flumes and the field—showing a significantly different evolution of dune height and length in flows with low Froude numbers (negligible free surface effects) and flows with high Froude numbers (large free surface effects). For high Froude numbers (0.32–0.84), relative dune heights are observed to grow only in the bed load dominant transport regime and start to decay for u Ã =w s (suspension number) exceeding 1. Dunes in this case are not observed for suspension numbers greater than 2.5. For low Froude numbers (0.05–0.32), relative dune heights continue to grow from the bed load to suspended load dominant transport regime. Dunes in this case are not observed for suspension numbers greater than 5. It was concluded that for reliable predictions of dune morphology and their evolution to upper stage plane beds, it is essential to address both free surface effects and sediment transport mode. DOI: 10.1061/ (ASCE)HY.1943-7900.0000873.","container-title":"Journal of Hydraulic Engineering","DOI":"10.1061/(asce)hy.1943-7900.0000873","issue":"6","page":"06014010-06014010","title":"Using Both Free Surface Effect and Sediment Transport Mode Parameters in Defining the Morphology of River Dunes and Their Evolution to Upper Stage Plane Beds","volume":"140","author":[{"family":"Naqshband","given":"Suleyman"},{"family":"Ribberink","given":"Jan S."},{"family":"Hulscher","given":"Suzanne J. M. H."}],"issued":{"date-parts":[["2014"]]}}},{"id":181,"uris":["http://zotero.org/users/6899005/items/8MWRARBQ"],"uri":["http://zotero.org/users/6899005/items/8MWRARBQ"],"itemData":{"id":181,"type":"article-journal","abstract":"In sand-bedded rivers, dunes dominate sediment transport and ﬂow resistance. Dunes are also commonly preserved in ﬂuvial deposits as cross-stratiﬁed units that record their size, shape and migration rates. Prediction of dune dimensions is therefore important for forecasting modern river channel dynamics as well as reconstructing past ﬂuvial environments on Earth and other planets. Predictions are often made by assuming that the formative ﬂow depth (h) sets dune dimensions with height scaling as 1/6h and length as 5h. Yet, there is a suite of other scaling relations that link dune dimensions to other variables like grain size, transport stage and Froude number. Here we present a new compilation of ﬂow and dune dimension data to evaluate scaling relations. The data reveal approximately two orders of magnitude variation in dune height and length at any given ﬂow depth. Dune heights in shallow ﬂows (b2.5 m), where strongly asymmetric dunes with high lee angles are common, are generally larger than 1/6h. Dunes in deeper channels (N 2.5 m) are often more symmetric, have lower lee angles, are relatively shorter in height than 1/6h and have a wider range of observed heights for a given depth. None of the scaling relations predict the observations exceptionally well, likely because of natural variability in dune dimensions and because they do not explicitly account for the apparent scaling break that occurs at 2.5 m. We propose new simple depth-scaling relations with added statistical uncertainty for the prediction of dune height and length from ﬂow depth, as well as ﬂow depth from dune height. We conclude that shallow and deep ﬂow dunes exhibit different scaling due to a change in the dominant process controls as dunes get larger.","container-title":"Earth-Science Reviews","DOI":"10.1016/j.earscirev.2016.11.004","ISSN":"00128252","journalAbbreviation":"Earth-Science Reviews","language":"en","page":"356-376","source":"DOI.org (Crossref)","title":"Reevaluating dune scaling relations","volume":"165","author":[{"family":"Bradley","given":"Ryan W."},{"family":"Venditti","given":"Jeremy G."}],"issued":{"date-parts":[["2017",2]]}}}],"schema":"https://github.com/citation-style-language/schema/raw/master/csl-citation.json"} </w:instrText>
      </w:r>
      <w:r w:rsidR="005C1412" w:rsidRPr="00AC188D">
        <w:rPr>
          <w:b w:val="0"/>
          <w:bCs w:val="0"/>
        </w:rPr>
        <w:fldChar w:fldCharType="separate"/>
      </w:r>
      <w:r w:rsidR="005C1412" w:rsidRPr="00AC188D">
        <w:rPr>
          <w:b w:val="0"/>
          <w:bCs w:val="0"/>
        </w:rPr>
        <w:t>(Naqshband et al., 2014; Bradley and Venditti, 2017)</w:t>
      </w:r>
      <w:r w:rsidR="005C1412" w:rsidRPr="00AC188D">
        <w:rPr>
          <w:b w:val="0"/>
          <w:bCs w:val="0"/>
        </w:rPr>
        <w:fldChar w:fldCharType="end"/>
      </w:r>
      <w:r w:rsidR="005C1412" w:rsidRPr="00AC188D">
        <w:rPr>
          <w:b w:val="0"/>
          <w:bCs w:val="0"/>
        </w:rPr>
        <w:t xml:space="preserve">. In such laboratory experiments, high Froude numbers result in observations of dunes near the transition to upper-stage plane bed conditions, yet the physical mechanisms that link dune morphology to Froude number are </w:t>
      </w:r>
      <w:r w:rsidR="005C1412">
        <w:rPr>
          <w:b w:val="0"/>
          <w:bCs w:val="0"/>
        </w:rPr>
        <w:t>poorly understood</w:t>
      </w:r>
      <w:r w:rsidR="005C1412" w:rsidRPr="00AC188D">
        <w:rPr>
          <w:b w:val="0"/>
          <w:bCs w:val="0"/>
        </w:rPr>
        <w:t xml:space="preserve"> </w:t>
      </w:r>
      <w:r w:rsidR="005C1412" w:rsidRPr="00AC188D">
        <w:rPr>
          <w:b w:val="0"/>
          <w:bCs w:val="0"/>
        </w:rPr>
        <w:fldChar w:fldCharType="begin"/>
      </w:r>
      <w:r w:rsidR="005C1412" w:rsidRPr="00AC188D">
        <w:rPr>
          <w:b w:val="0"/>
          <w:bCs w:val="0"/>
        </w:rPr>
        <w:instrText xml:space="preserve"> ADDIN ZOTERO_ITEM CSL_CITATION {"citationID":"zlcHuqd3","properties":{"formattedCitation":"(Naqshband and Hoitink, 2020)","plainCitation":"(Naqshband and Hoitink, 2020)","noteIndex":0},"citationItems":[{"id":165,"uris":["http://zotero.org/users/6899005/items/M2I5DBKD"],"uri":["http://zotero.org/users/6899005/items/M2I5DBKD"],"itemData":{"id":165,"type":"article-journal","abstract":"During high river discharge extremes, the growth of dunes can reach a maximum beyond which a transition to upper stage plane bed may occur, enhancing the river's conveyance capacity and reducing ﬂood risk. Our predictive ability of this bedform regime shift in rivers is exclusively built upon high Froude number ﬂows dominated by asymmetric dunes with steep downstream</w:instrText>
      </w:r>
      <w:r w:rsidR="005C1412" w:rsidRPr="00AC188D">
        <w:rPr>
          <w:rFonts w:hint="eastAsia"/>
          <w:b w:val="0"/>
          <w:bCs w:val="0"/>
        </w:rPr>
        <w:instrText>‐</w:instrText>
      </w:r>
      <w:r w:rsidR="005C1412" w:rsidRPr="00AC188D">
        <w:rPr>
          <w:b w:val="0"/>
          <w:bCs w:val="0"/>
        </w:rPr>
        <w:instrText>facing slipfaces that are rare in natural rivers. By using light</w:instrText>
      </w:r>
      <w:r w:rsidR="005C1412" w:rsidRPr="00AC188D">
        <w:rPr>
          <w:rFonts w:hint="eastAsia"/>
          <w:b w:val="0"/>
          <w:bCs w:val="0"/>
        </w:rPr>
        <w:instrText>‐</w:instrText>
      </w:r>
      <w:r w:rsidR="005C1412" w:rsidRPr="00AC188D">
        <w:rPr>
          <w:b w:val="0"/>
          <w:bCs w:val="0"/>
        </w:rPr>
        <w:instrText>weight polystyrene particles as a substrate in an experimental ﬂume setting, we present striking dune morphodynamic similarity between shallow laboratory ﬂow conditions and deep rivers, preconditioned that both ﬂow and sediment transport parameters are accurately scaled. Our experimental results reveal the ﬁrst observation of upper stage plane bed in a shallow laboratory ﬂume that is reached for a Froude number well below unity. This work highlights the need to rethink widely used dune scaling relationships, bedform stability diagrams, predictions of ﬂow resistance, and ﬂood risk. Plain Language Summary Dunes are rhythmic shapes at the river bed that signiﬁcantly increase water levels and the associated ﬂood risk. They can reach heights up to one third of the water depth and often dominate the ﬂow ﬁeld. Under extremely high river discharges, dunes are observed to undergo a transition phase, after which they are washed out and disappear from the river bed. This morphological transition is expected to substantially reduce water levels and thus ﬂood risk, by enhancing the conveyance capacity of the river during a peak discharge event. Once such circumstances can be predicted with certainty, it will become possible to meet safety standards while reducing the height of the river embankment.","container-title":"Geophysical Research Letters","DOI":"10.1029/2019GL085902","ISSN":"0094-8276, 1944-8007","issue":"6","journalAbbreviation":"Geophys. Res. Lett.","language":"en","source":"DOI.org (Crossref)","title":"Scale</w:instrText>
      </w:r>
      <w:r w:rsidR="005C1412" w:rsidRPr="00AC188D">
        <w:rPr>
          <w:rFonts w:hint="eastAsia"/>
          <w:b w:val="0"/>
          <w:bCs w:val="0"/>
        </w:rPr>
        <w:instrText>‐</w:instrText>
      </w:r>
      <w:r w:rsidR="005C1412" w:rsidRPr="00AC188D">
        <w:rPr>
          <w:b w:val="0"/>
          <w:bCs w:val="0"/>
        </w:rPr>
        <w:instrText xml:space="preserve">Dependent Evanescence of River Dunes During Discharge Extremes","URL":"https://onlinelibrary.wiley.com/doi/abs/10.1029/2019GL085902","volume":"47","author":[{"family":"Naqshband","given":"S."},{"family":"Hoitink","given":"A. J. F."}],"accessed":{"date-parts":[["2020",6,24]]},"issued":{"date-parts":[["2020",3,28]]}}}],"schema":"https://github.com/citation-style-language/schema/raw/master/csl-citation.json"} </w:instrText>
      </w:r>
      <w:r w:rsidR="005C1412" w:rsidRPr="00AC188D">
        <w:rPr>
          <w:b w:val="0"/>
          <w:bCs w:val="0"/>
        </w:rPr>
        <w:fldChar w:fldCharType="separate"/>
      </w:r>
      <w:r w:rsidR="005C1412" w:rsidRPr="00AC188D">
        <w:rPr>
          <w:b w:val="0"/>
          <w:bCs w:val="0"/>
        </w:rPr>
        <w:t>(Naqshband and Hoitink, 2020)</w:t>
      </w:r>
      <w:r w:rsidR="005C1412" w:rsidRPr="00AC188D">
        <w:rPr>
          <w:b w:val="0"/>
          <w:bCs w:val="0"/>
        </w:rPr>
        <w:fldChar w:fldCharType="end"/>
      </w:r>
      <w:r w:rsidR="005C1412" w:rsidRPr="00AC188D">
        <w:rPr>
          <w:b w:val="0"/>
          <w:bCs w:val="0"/>
        </w:rPr>
        <w:t xml:space="preserve">. The inability to </w:t>
      </w:r>
      <w:r w:rsidR="0036379D" w:rsidRPr="00AC188D">
        <w:rPr>
          <w:b w:val="0"/>
          <w:bCs w:val="0"/>
        </w:rPr>
        <w:t xml:space="preserve">correctly </w:t>
      </w:r>
      <w:r w:rsidR="005C1412" w:rsidRPr="00AC188D">
        <w:rPr>
          <w:b w:val="0"/>
          <w:bCs w:val="0"/>
        </w:rPr>
        <w:t>scale Froude number in shallow flow experiments thus leads to a knowledge gap in investigating and understanding dune stability regimes under shallow laboratory flows</w:t>
      </w:r>
      <w:r w:rsidR="00917F09">
        <w:rPr>
          <w:b w:val="0"/>
          <w:bCs w:val="0"/>
        </w:rPr>
        <w:t>.</w:t>
      </w:r>
      <w:r w:rsidR="005C1412" w:rsidRPr="00AC188D">
        <w:rPr>
          <w:b w:val="0"/>
          <w:bCs w:val="0"/>
        </w:rPr>
        <w:t xml:space="preserve"> </w:t>
      </w:r>
      <w:r w:rsidR="00917F09">
        <w:rPr>
          <w:b w:val="0"/>
          <w:bCs w:val="0"/>
        </w:rPr>
        <w:t>As a</w:t>
      </w:r>
      <w:r w:rsidR="00917F09" w:rsidRPr="00AC188D">
        <w:rPr>
          <w:b w:val="0"/>
          <w:bCs w:val="0"/>
        </w:rPr>
        <w:t xml:space="preserve"> </w:t>
      </w:r>
      <w:r w:rsidR="005C1412" w:rsidRPr="00AC188D">
        <w:rPr>
          <w:b w:val="0"/>
          <w:bCs w:val="0"/>
        </w:rPr>
        <w:t>result</w:t>
      </w:r>
      <w:r w:rsidR="00917F09">
        <w:rPr>
          <w:b w:val="0"/>
          <w:bCs w:val="0"/>
        </w:rPr>
        <w:t>,</w:t>
      </w:r>
      <w:r w:rsidR="005C1412" w:rsidRPr="00AC188D">
        <w:rPr>
          <w:b w:val="0"/>
          <w:bCs w:val="0"/>
        </w:rPr>
        <w:t xml:space="preserve"> our ability to predict bedform regimes </w:t>
      </w:r>
      <w:r w:rsidR="00917F09">
        <w:rPr>
          <w:b w:val="0"/>
          <w:bCs w:val="0"/>
        </w:rPr>
        <w:t>has been</w:t>
      </w:r>
      <w:r w:rsidR="00917F09" w:rsidRPr="00AC188D">
        <w:rPr>
          <w:b w:val="0"/>
          <w:bCs w:val="0"/>
        </w:rPr>
        <w:t xml:space="preserve"> </w:t>
      </w:r>
      <w:r w:rsidR="005C1412" w:rsidRPr="00AC188D">
        <w:rPr>
          <w:b w:val="0"/>
          <w:bCs w:val="0"/>
        </w:rPr>
        <w:t xml:space="preserve">dominated by using laboratory observations of high-angle dunes </w:t>
      </w:r>
      <w:r w:rsidR="005C1412" w:rsidRPr="00AC188D">
        <w:rPr>
          <w:b w:val="0"/>
          <w:bCs w:val="0"/>
        </w:rPr>
        <w:fldChar w:fldCharType="begin"/>
      </w:r>
      <w:r w:rsidR="005C1412" w:rsidRPr="00AC188D">
        <w:rPr>
          <w:b w:val="0"/>
          <w:bCs w:val="0"/>
        </w:rPr>
        <w:instrText xml:space="preserve"> ADDIN ZOTERO_ITEM CSL_CITATION {"citationID":"V07rCkXK","properties":{"formattedCitation":"(Kostaschuk and Villard, 1996; Naqshband et al., 2014; Naqshband and Hoitink, 2020)","plainCitation":"(Kostaschuk and Villard, 1996; Naqshband et al., 2014; Naqshband and Hoitink, 2020)","noteIndex":0},"citationItems":[{"id":204,"uris":["http://zotero.org/users/6899005/items/KMGQR7MS"],"uri":["http://zotero.org/users/6899005/items/KMGQR7MS"],"itemData":{"id":204,"type":"article-journal","abstract":"Large symmetric and asymmetric dunes occur in the Fraser River, Canada. Symmetric dunes have stoss and lee sides of similar length, stoss and lee slope angles &lt;8 degrees, and rounded crests. Asymmetric dunes have superimposed small dunes on stoss sides, sharp crests, stoss sides longer than lee sides, stoss side slopes &lt;3 degrees and straight lee side slopes up to 19 degrees. There is no evidence for lee side flow separation, although intermittent separated flow is possible, especially over asymmetric dunes. Dune symmetry and crest rounding of symmetric dunes are associated with high sediment transport rates. High near-bed velocity and bed load transport near dune crests result in crest rounding. Long, low-angle lee sides are produced by deposition of suspended sediment in dune troughs. Asymmetric dunes; appear to be transitional features between large symmetric dunes and smaller dunes adjusted to lower flow velocity and sediment transport conditions. Small dunes on stoss sides reduce near-bed flow velocity and bed load transport, causing a sharper dune crest. Reduced deposition of suspended sediment in troughs results in a short, steep lee slope. Dunes in the Fraser River fall into upper plane bed or antidune stability fields on flume-based bedform phase diagrams. These diagrams are probably not applicable to large dunes in deep natural flows and care must be taken in modelling procedures that use phase diagram relations to predict bed configuration in such flows.","container-title":"Sedimentology","DOI":"10.1111/j.1365-3091.1996.tb01506.x","ISSN":"0037-0746","issue":"1","page":"849-863","title":"Flow and sediment transport over large subaqueous dunes: Fraser River, Canada","volume":"45","author":[{"family":"Kostaschuk","given":"Ray"},{"family":"Villard","given":"Paul"}],"issued":{"date-parts":[["1996"]]}}},{"id":105,"uris":["http://zotero.org/users/6899005/items/AECVMP9D"],"uri":["http://zotero.org/users/6899005/items/AECVMP9D"],"itemData":{"id":105,"type":"article-journal","abstract":"Dunes are common bed forms in sand bed rivers and are of central interest in water management purposes. Due to flow separation and associated energy dissipation, dunes form the main source of hydraulic roughness. A large number of dune dimension data sets was compiled and analyzed in this study—414 experiments from flumes and the field—showing a significantly different evolution of dune height and length in flows with low Froude numbers (negligible free surface effects) and flows with high Froude numbers (large free surface effects). For high Froude numbers (0.32–0.84), relative dune heights are observed to grow only in the bed load dominant transport regime and start to decay for u Ã =w s (suspension number) exceeding 1. Dunes in this case are not observed for suspension numbers greater than 2.5. For low Froude numbers (0.05–0.32), relative dune heights continue to grow from the bed load to suspended load dominant transport regime. Dunes in this case are not observed for suspension numbers greater than 5. It was concluded that for reliable predictions of dune morphology and their evolution to upper stage plane beds, it is essential to address both free surface effects and sediment transport mode. DOI: 10.1061/ (ASCE)HY.1943-7900.0000873.","container-title":"Journal of Hydraulic Engineering","DOI":"10.1061/(asce)hy.1943-7900.0000873","issue":"6","page":"06014010-06014010","title":"Using Both Free Surface Effect and Sediment Transport Mode Parameters in Defining the Morphology of River Dunes and Their Evolution to Upper Stage Plane Beds","volume":"140","author":[{"family":"Naqshband","given":"Suleyman"},{"family":"Ribberink","given":"Jan S."},{"family":"Hulscher","given":"Suzanne J. M. H."}],"issued":{"date-parts":[["2014"]]}}},{"id":165,"uris":["http://zotero.org/users/6899005/items/M2I5DBKD"],"uri":["http://zotero.org/users/6899005/items/M2I5DBKD"],"itemData":{"id":165,"type":"article-journal","abstract":"During high river discharge extremes, the growth of dunes can reach a maximum beyond which a transition to upper stage plane bed may occur, enhancing the river's conveyance capacity and reducing ﬂood risk. Our predictive ability of this bedform regime shift in rivers is exclusively built upon high Froude number ﬂows dominated by asymmetric dunes with steep downstream</w:instrText>
      </w:r>
      <w:r w:rsidR="005C1412" w:rsidRPr="00AC188D">
        <w:rPr>
          <w:rFonts w:hint="eastAsia"/>
          <w:b w:val="0"/>
          <w:bCs w:val="0"/>
        </w:rPr>
        <w:instrText>‐</w:instrText>
      </w:r>
      <w:r w:rsidR="005C1412" w:rsidRPr="00AC188D">
        <w:rPr>
          <w:b w:val="0"/>
          <w:bCs w:val="0"/>
        </w:rPr>
        <w:instrText>facing slipfaces that are rare in natural rivers. By using light</w:instrText>
      </w:r>
      <w:r w:rsidR="005C1412" w:rsidRPr="00AC188D">
        <w:rPr>
          <w:rFonts w:hint="eastAsia"/>
          <w:b w:val="0"/>
          <w:bCs w:val="0"/>
        </w:rPr>
        <w:instrText>‐</w:instrText>
      </w:r>
      <w:r w:rsidR="005C1412" w:rsidRPr="00AC188D">
        <w:rPr>
          <w:b w:val="0"/>
          <w:bCs w:val="0"/>
        </w:rPr>
        <w:instrText>weight polystyrene particles as a substrate in an experimental ﬂume setting, we present striking dune morphodynamic similarity between shallow laboratory ﬂow conditions and deep rivers, preconditioned that both ﬂow and sediment transport parameters are accurately scaled. Our experimental results reveal the ﬁrst observation of upper stage plane bed in a shallow laboratory ﬂume that is reached for a Froude number well below unity. This work highlights the need to rethink widely used dune scaling relationships, bedform stability diagrams, predictions of ﬂow resistance, and ﬂood risk. Plain Language Summary Dunes are rhythmic shapes at the river bed that signiﬁcantly increase water levels and the associated ﬂood risk. They can reach heights up to one third of the water depth and often dominate the ﬂow ﬁeld. Under extremely high river discharges, dunes are observed to undergo a transition phase, after which they are washed out and disappear from the river bed. This morphological transition is expected to substantially reduce water levels and thus ﬂood risk, by enhancing the conveyance capacity of the river during a peak discharge event. Once such circumstances can be predicted with certainty, it will become possible to meet safety standards while reducing the height of the river embankment.","container-title":"Geophysical Research Letters","DOI":"10.1029/2019GL085902","ISSN":"0094-8276, 1944-8007","issue":"6","journalAbbreviation":"Geophys. Res. Lett.","language":</w:instrText>
      </w:r>
      <w:r w:rsidR="005C1412" w:rsidRPr="00AC188D">
        <w:rPr>
          <w:rFonts w:hint="eastAsia"/>
          <w:b w:val="0"/>
          <w:bCs w:val="0"/>
        </w:rPr>
        <w:instrText>"en","source":"DOI.org (Crossref)","title":"Scale‐Dependent Evanescence of River Dunes During Discharge Extremes","URL":"https://onlinelibrary.wiley.com/doi/abs/10.1029/2019GL085902","volume":"47","author":[{"family":"Naqshband","given":"S."},{"family":"H</w:instrText>
      </w:r>
      <w:r w:rsidR="005C1412" w:rsidRPr="00AC188D">
        <w:rPr>
          <w:b w:val="0"/>
          <w:bCs w:val="0"/>
        </w:rPr>
        <w:instrText xml:space="preserve">oitink","given":"A. J. F."}],"accessed":{"date-parts":[["2020",6,24]]},"issued":{"date-parts":[["2020",3,28]]}}}],"schema":"https://github.com/citation-style-language/schema/raw/master/csl-citation.json"} </w:instrText>
      </w:r>
      <w:r w:rsidR="005C1412" w:rsidRPr="00AC188D">
        <w:rPr>
          <w:b w:val="0"/>
          <w:bCs w:val="0"/>
        </w:rPr>
        <w:fldChar w:fldCharType="separate"/>
      </w:r>
      <w:r w:rsidR="005C1412" w:rsidRPr="00AC188D">
        <w:rPr>
          <w:b w:val="0"/>
          <w:bCs w:val="0"/>
        </w:rPr>
        <w:t>(Kostaschuk and Villard, 1996; Naqshband et al., 2014; Naqshband and Hoitink, 2020)</w:t>
      </w:r>
      <w:r w:rsidR="005C1412" w:rsidRPr="00AC188D">
        <w:rPr>
          <w:b w:val="0"/>
          <w:bCs w:val="0"/>
        </w:rPr>
        <w:fldChar w:fldCharType="end"/>
      </w:r>
      <w:r w:rsidR="005C1412" w:rsidRPr="00AC188D">
        <w:rPr>
          <w:b w:val="0"/>
          <w:bCs w:val="0"/>
        </w:rPr>
        <w:t>. The formation of low-angle dunes in shallow flow experiments under properly scaled, low Froude numbers and sediment transport parameters (</w:t>
      </w:r>
      <w:r w:rsidR="005C1412" w:rsidRPr="00AC188D">
        <w:rPr>
          <w:b w:val="0"/>
          <w:bCs w:val="0"/>
        </w:rPr>
        <w:fldChar w:fldCharType="begin"/>
      </w:r>
      <w:r w:rsidR="005C1412">
        <w:rPr>
          <w:b w:val="0"/>
          <w:bCs w:val="0"/>
        </w:rPr>
        <w:instrText xml:space="preserve"> ADDIN ZOTERO_ITEM CSL_CITATION {"citationID":"a5JXwLmP","properties":{"formattedCitation":"(Naqshband et al., 2014; Naqshband and Hoitink, 2020)","plainCitation":"(Naqshband et al., 2014; Naqshband and Hoitink, 2020)","dontUpdate":true,"noteIndex":0},"citationItems":[{"id":105,"uris":["http://zotero.org/users/6899005/items/AECVMP9D"],"uri":["http://zotero.org/users/6899005/items/AECVMP9D"],"itemData":{"id":105,"type":"article-journal","abstract":"Dunes are common bed forms in sand bed rivers and are of central interest in water management purposes. Due to flow separation and associated energy dissipation, dunes form the main source of hydraulic roughness. A large number of dune dimension data sets was compiled and analyzed in this study—414 experiments from flumes and the field—showing a significantly different evolution of dune height and length in flows with low Froude numbers (negligible free surface effects) and flows with high Froude numbers (large free surface effects). For high Froude numbers (0.32–0.84), relative dune heights are observed to grow only in the bed load dominant transport regime and start to decay for u Ã =w s (suspension number) exceeding 1. Dunes in this case are not observed for suspension numbers greater than 2.5. For low Froude numbers (0.05–0.32), relative dune heights continue to grow from the bed load to suspended load dominant transport regime. Dunes in this case are not observed for suspension numbers greater than 5. It was concluded that for reliable predictions of dune morphology and their evolution to upper stage plane beds, it is essential to address both free surface effects and sediment transport mode. DOI: 10.1061/ (ASCE)HY.1943-7900.0000873.","container-title":"Journal of Hydraulic Engineering","DOI":"10.1061/(asce)hy.1943-7900.0000873","issue":"6","page":"06014010-06014010","title":"Using Both Free Surface Effect and Sediment Transport Mode Parameters in Defining the Morphology of River Dunes and Their Evolution to Upper Stage Plane Beds","volume":"140","author":[{"family":"Naqshband","given":"Suleyman"},{"family":"Ribberink","given":"Jan S."},{"family":"Hulscher","given":"Suzanne J. M. H."}],"issued":{"date-parts":[["2014"]]}}},{"id":165,"uris":["http://zotero.org/users/6899005/items/M2I5DBKD"],"uri":["http://zotero.org/users/6899005/items/M2I5DBKD"],"itemData":{"id":165,"type":"article-journal","abstract":"During high river discharge extremes, the growth of dunes can reach a maximum beyond which a transition to upper stage plane bed may occur, enhancing the river's conveyance capacity and reducing ﬂood risk. Our predictive ability of this bedform regime shift in rivers is exclusively built upon high Froude number ﬂows dominated by asymmetric dunes with steep downstream‐facing slipfaces that are rare in natural rivers. By using light‐weight polystyrene particles as a substrate in an experimental ﬂume setting, we present striking dune morphodynamic similarity between shallow laboratory ﬂow conditions and deep rivers, preconditioned that both ﬂow and sediment transport parameters are accurately scaled. Our experimental results reveal the ﬁrst observation of upper stage plane bed in a shallow laboratory ﬂume that is reached for a Froude number well below unity. This work highlights the need to rethink widely used dune scaling relationships, bedform stability diagrams, predictions of ﬂow resistance, and ﬂood risk. Plain Language Summary Dunes are rhythmic shapes at the river bed that signiﬁcantly increase water levels and the associated ﬂood risk. They can reach heights up to one third of the water depth and often dominate the ﬂow ﬁeld. Under extremely high river discharges, dunes are observed to undergo a transition phase, after which they are washed out and disappear from the river bed. This morphological transition is expected to substantially reduce water levels and thus ﬂood risk, by enhancing the conveyance capacity of the river during a peak discharge event. Once such circumstances can be predicted with certainty, it will become possible to meet safety standards while reducing the height of the river embankment.","container-title":"Geophysical Research Letters","DOI":"10.1029/2019GL085902","ISSN":"0094-8276, 1944-8007","issue":"6","journalAbbreviation":"Geophys. Res. Lett.","language":"en","source":"DOI.org (Crossref)","title":"Scale‐Dependent Evanescence of River Dunes During Discharge Extremes","URL":"https://onlinelibrary.wiley.com/doi/abs/10.1029/2019GL085902","volume":"47","author":[{"family":"Naqshband","given":"S."},{"family":"Hoitink","given":"A. J. F."}],"accessed":{"date-parts":[["2020",6,24]]},"issued":{"date-parts":[["2020",3,28]]}}}],"schema":"https://github.com/citation-style-language/schema/raw/master/csl-citation.json"} </w:instrText>
      </w:r>
      <w:r w:rsidR="005C1412" w:rsidRPr="00AC188D">
        <w:rPr>
          <w:b w:val="0"/>
          <w:bCs w:val="0"/>
        </w:rPr>
        <w:fldChar w:fldCharType="separate"/>
      </w:r>
      <w:r w:rsidR="005C1412" w:rsidRPr="00AC188D">
        <w:rPr>
          <w:b w:val="0"/>
          <w:bCs w:val="0"/>
        </w:rPr>
        <w:t>Naqshband et al., 2014; Naqshband and Hoitink, 2020)</w:t>
      </w:r>
      <w:r w:rsidR="005C1412" w:rsidRPr="00AC188D">
        <w:rPr>
          <w:b w:val="0"/>
          <w:bCs w:val="0"/>
        </w:rPr>
        <w:fldChar w:fldCharType="end"/>
      </w:r>
      <w:r w:rsidR="009F31F4">
        <w:rPr>
          <w:b w:val="0"/>
          <w:bCs w:val="0"/>
        </w:rPr>
        <w:t>,</w:t>
      </w:r>
      <w:r w:rsidR="005C1412" w:rsidRPr="00AC188D">
        <w:rPr>
          <w:b w:val="0"/>
          <w:bCs w:val="0"/>
        </w:rPr>
        <w:t xml:space="preserve"> suggests that the reason low-angle dunes are </w:t>
      </w:r>
      <w:r w:rsidR="009F31F4">
        <w:rPr>
          <w:b w:val="0"/>
          <w:bCs w:val="0"/>
        </w:rPr>
        <w:t>absent</w:t>
      </w:r>
      <w:r w:rsidR="005C1412" w:rsidRPr="00AC188D">
        <w:rPr>
          <w:b w:val="0"/>
          <w:bCs w:val="0"/>
        </w:rPr>
        <w:t xml:space="preserve"> in the laboratory is not that they do not exist, but that: i) they are difficult to produce under similar conditions, and ii) that it is difficult to measure and create </w:t>
      </w:r>
      <w:r w:rsidR="000A2B8C">
        <w:rPr>
          <w:b w:val="0"/>
          <w:bCs w:val="0"/>
        </w:rPr>
        <w:t xml:space="preserve">their formative </w:t>
      </w:r>
      <w:r w:rsidR="005C1412" w:rsidRPr="00AC188D">
        <w:rPr>
          <w:b w:val="0"/>
          <w:bCs w:val="0"/>
        </w:rPr>
        <w:t xml:space="preserve">conditions in </w:t>
      </w:r>
      <w:r w:rsidR="00760172">
        <w:rPr>
          <w:b w:val="0"/>
          <w:bCs w:val="0"/>
        </w:rPr>
        <w:t>a</w:t>
      </w:r>
      <w:r w:rsidR="00760172" w:rsidRPr="00AC188D">
        <w:rPr>
          <w:b w:val="0"/>
          <w:bCs w:val="0"/>
        </w:rPr>
        <w:t xml:space="preserve"> </w:t>
      </w:r>
      <w:r w:rsidR="005C1412" w:rsidRPr="00AC188D">
        <w:rPr>
          <w:b w:val="0"/>
          <w:bCs w:val="0"/>
        </w:rPr>
        <w:t>laboratory setting.</w:t>
      </w:r>
    </w:p>
    <w:p w14:paraId="18B51E78" w14:textId="578295D0" w:rsidR="0069414C" w:rsidRDefault="003E6F66" w:rsidP="00F53A65">
      <w:pPr>
        <w:pStyle w:val="Heading-Main"/>
        <w:keepNext w:val="0"/>
        <w:rPr>
          <w:b w:val="0"/>
          <w:bCs w:val="0"/>
        </w:rPr>
      </w:pPr>
      <w:r w:rsidRPr="005A70F1">
        <w:rPr>
          <w:b w:val="0"/>
          <w:bCs w:val="0"/>
        </w:rPr>
        <w:t xml:space="preserve">Recent work has </w:t>
      </w:r>
      <w:r w:rsidR="00373D14">
        <w:rPr>
          <w:b w:val="0"/>
          <w:bCs w:val="0"/>
        </w:rPr>
        <w:t>created</w:t>
      </w:r>
      <w:r w:rsidR="004B2323">
        <w:rPr>
          <w:b w:val="0"/>
          <w:bCs w:val="0"/>
        </w:rPr>
        <w:t xml:space="preserve"> </w:t>
      </w:r>
      <w:r w:rsidRPr="005A70F1">
        <w:rPr>
          <w:b w:val="0"/>
          <w:bCs w:val="0"/>
        </w:rPr>
        <w:t xml:space="preserve">dunes at low Froude numbers in shallow flow </w:t>
      </w:r>
      <w:r w:rsidR="00373D14">
        <w:rPr>
          <w:b w:val="0"/>
          <w:bCs w:val="0"/>
        </w:rPr>
        <w:t>laboratory flows</w:t>
      </w:r>
      <w:r w:rsidR="00373D14" w:rsidRPr="005A70F1">
        <w:rPr>
          <w:b w:val="0"/>
          <w:bCs w:val="0"/>
        </w:rPr>
        <w:t xml:space="preserve"> </w:t>
      </w:r>
      <w:r w:rsidRPr="005A70F1">
        <w:rPr>
          <w:b w:val="0"/>
          <w:bCs w:val="0"/>
        </w:rPr>
        <w:t>by using low-density sediment, with low-angle dunes being successfully</w:t>
      </w:r>
      <w:r w:rsidRPr="00AC188D">
        <w:rPr>
          <w:b w:val="0"/>
          <w:bCs w:val="0"/>
        </w:rPr>
        <w:t xml:space="preserve"> formed under suspension numbers </w:t>
      </w:r>
      <w:r w:rsidR="00244C87">
        <w:rPr>
          <w:b w:val="0"/>
          <w:bCs w:val="0"/>
        </w:rPr>
        <w:t>(the ratio of bed shear stress to grain settling velocity</w:t>
      </w:r>
      <w:r w:rsidR="00F5491A">
        <w:rPr>
          <w:b w:val="0"/>
          <w:bCs w:val="0"/>
        </w:rPr>
        <w:t>, u</w:t>
      </w:r>
      <w:r w:rsidR="00F5491A" w:rsidRPr="00F5491A">
        <w:rPr>
          <w:b w:val="0"/>
          <w:bCs w:val="0"/>
        </w:rPr>
        <w:t>*</w:t>
      </w:r>
      <w:r w:rsidR="00F5491A">
        <w:rPr>
          <w:b w:val="0"/>
          <w:bCs w:val="0"/>
        </w:rPr>
        <w:t>/w</w:t>
      </w:r>
      <w:r w:rsidR="00F5491A" w:rsidRPr="001D2465">
        <w:rPr>
          <w:b w:val="0"/>
          <w:bCs w:val="0"/>
          <w:vertAlign w:val="subscript"/>
        </w:rPr>
        <w:t>s</w:t>
      </w:r>
      <w:r w:rsidR="00244C87">
        <w:rPr>
          <w:b w:val="0"/>
          <w:bCs w:val="0"/>
        </w:rPr>
        <w:t xml:space="preserve">) similar to large </w:t>
      </w:r>
      <w:r w:rsidRPr="00AC188D">
        <w:rPr>
          <w:b w:val="0"/>
          <w:bCs w:val="0"/>
        </w:rPr>
        <w:t xml:space="preserve">rivers </w:t>
      </w:r>
      <w:r w:rsidRPr="00AC188D">
        <w:rPr>
          <w:b w:val="0"/>
          <w:bCs w:val="0"/>
        </w:rPr>
        <w:fldChar w:fldCharType="begin"/>
      </w:r>
      <w:r w:rsidRPr="00AC188D">
        <w:rPr>
          <w:b w:val="0"/>
          <w:bCs w:val="0"/>
        </w:rPr>
        <w:instrText xml:space="preserve"> ADDIN ZOTERO_ITEM CSL_CITATION {"citationID":"kMF09wFZ","properties":{"formattedCitation":"(Naqshband and Hoitink, 2020)","plainCitation":"(Naqshband and Hoitink, 2020)","noteIndex":0},"citationItems":[{"id":165,"uris":["http://zotero.org/users/6899005/items/M2I5DBKD"],"uri":["http://zotero.org/users/6899005/items/M2I5DBKD"],"itemData":{"id":165,"type":"article-journal","abstract":"During high river discharge extremes, the growth of dunes can reach a maximum beyond which a transition to upper stage plane bed may occur, enhancing the river's conveyance capacity and reducing ﬂood risk. Our predictive ability of this bedform regime shift in rivers is exclusively built upon high Froude number ﬂows dominated by asymmetric dunes with steep downstream</w:instrText>
      </w:r>
      <w:r w:rsidRPr="00AC188D">
        <w:rPr>
          <w:rFonts w:hint="eastAsia"/>
          <w:b w:val="0"/>
          <w:bCs w:val="0"/>
        </w:rPr>
        <w:instrText>‐</w:instrText>
      </w:r>
      <w:r w:rsidRPr="00AC188D">
        <w:rPr>
          <w:b w:val="0"/>
          <w:bCs w:val="0"/>
        </w:rPr>
        <w:instrText>facing slipfaces that are rare in natural rivers. By using light</w:instrText>
      </w:r>
      <w:r w:rsidRPr="00AC188D">
        <w:rPr>
          <w:rFonts w:hint="eastAsia"/>
          <w:b w:val="0"/>
          <w:bCs w:val="0"/>
        </w:rPr>
        <w:instrText>‐</w:instrText>
      </w:r>
      <w:r w:rsidRPr="00AC188D">
        <w:rPr>
          <w:b w:val="0"/>
          <w:bCs w:val="0"/>
        </w:rPr>
        <w:instrText>weight polystyrene particles as a substrate in an experimental ﬂume setting, we present striking dune morphodynamic similarity between shallow laboratory ﬂow conditions and deep rivers, preconditioned that both ﬂow and sediment transport parameters are accurately scaled. Our experimental results reveal the ﬁrst observation of upper stage plane bed in a shallow laboratory ﬂume that is reached for a Froude number well below unity. This work highlights the need to rethink widely used dune scaling relationships, bedform stability diagrams, predictions of ﬂow resistance, and ﬂood risk. Plain Language Summary Dunes are rhythmic shapes at the river bed that signiﬁcantly increase water levels and the associated ﬂood risk. They can reach heights up to one third of the water depth and often dominate the ﬂow ﬁeld. Under extremely high river discharges, dunes are observed to undergo a transition phase, after which they are washed out and disappear from the river bed. This morphological transition is expected to substantially reduce water levels and thus ﬂood risk, by enhancing the conveyance capacity of the river during a peak discharge event. Once such circumstances can be predicted with certainty, it will become possible to meet safety standards while reducing the height of the river embankment.","container-title":"Geophysical Research Letters","DOI":"10.1029/2019GL085902","ISSN":"0094-8276, 1944-8007","issue":"6","journalAbbreviation":"Geophys. Res. Lett.","language":"en","source":"DOI.org (Crossref)","title":"Scale</w:instrText>
      </w:r>
      <w:r w:rsidRPr="00AC188D">
        <w:rPr>
          <w:rFonts w:hint="eastAsia"/>
          <w:b w:val="0"/>
          <w:bCs w:val="0"/>
        </w:rPr>
        <w:instrText>‐</w:instrText>
      </w:r>
      <w:r w:rsidRPr="00AC188D">
        <w:rPr>
          <w:b w:val="0"/>
          <w:bCs w:val="0"/>
        </w:rPr>
        <w:instrText xml:space="preserve">Dependent Evanescence of River Dunes During Discharge Extremes","URL":"https://onlinelibrary.wiley.com/doi/abs/10.1029/2019GL085902","volume":"47","author":[{"family":"Naqshband","given":"S."},{"family":"Hoitink","given":"A. J. F."}],"accessed":{"date-parts":[["2020",6,24]]},"issued":{"date-parts":[["2020",3,28]]}}}],"schema":"https://github.com/citation-style-language/schema/raw/master/csl-citation.json"} </w:instrText>
      </w:r>
      <w:r w:rsidRPr="00AC188D">
        <w:rPr>
          <w:b w:val="0"/>
          <w:bCs w:val="0"/>
        </w:rPr>
        <w:fldChar w:fldCharType="separate"/>
      </w:r>
      <w:r w:rsidRPr="00AC188D">
        <w:rPr>
          <w:b w:val="0"/>
          <w:bCs w:val="0"/>
        </w:rPr>
        <w:t>(</w:t>
      </w:r>
      <w:r w:rsidR="00BB73E7" w:rsidRPr="000032C8">
        <w:rPr>
          <w:b w:val="0"/>
          <w:bCs w:val="0"/>
          <w:i/>
        </w:rPr>
        <w:t>c.</w:t>
      </w:r>
      <w:r w:rsidR="00BB73E7">
        <w:rPr>
          <w:b w:val="0"/>
          <w:bCs w:val="0"/>
        </w:rPr>
        <w:t xml:space="preserve"> </w:t>
      </w:r>
      <w:r w:rsidR="00DA559C">
        <w:rPr>
          <w:b w:val="0"/>
          <w:bCs w:val="0"/>
        </w:rPr>
        <w:t>0.4 to &gt;</w:t>
      </w:r>
      <w:r w:rsidR="000032C8">
        <w:rPr>
          <w:b w:val="0"/>
          <w:bCs w:val="0"/>
        </w:rPr>
        <w:t xml:space="preserve"> </w:t>
      </w:r>
      <w:r w:rsidR="00DA559C">
        <w:rPr>
          <w:b w:val="0"/>
          <w:bCs w:val="0"/>
        </w:rPr>
        <w:t xml:space="preserve">3; </w:t>
      </w:r>
      <w:r w:rsidR="00BB73E7">
        <w:rPr>
          <w:b w:val="0"/>
          <w:bCs w:val="0"/>
        </w:rPr>
        <w:t xml:space="preserve"> </w:t>
      </w:r>
      <w:r w:rsidRPr="00AC188D">
        <w:rPr>
          <w:b w:val="0"/>
          <w:bCs w:val="0"/>
        </w:rPr>
        <w:t>Naqshband and Hoitink, 2020</w:t>
      </w:r>
      <w:r w:rsidR="00DA559C">
        <w:rPr>
          <w:b w:val="0"/>
          <w:bCs w:val="0"/>
        </w:rPr>
        <w:t>, their figure 3</w:t>
      </w:r>
      <w:r w:rsidRPr="00AC188D">
        <w:rPr>
          <w:b w:val="0"/>
          <w:bCs w:val="0"/>
        </w:rPr>
        <w:t>)</w:t>
      </w:r>
      <w:r w:rsidRPr="00AC188D">
        <w:rPr>
          <w:b w:val="0"/>
          <w:bCs w:val="0"/>
        </w:rPr>
        <w:fldChar w:fldCharType="end"/>
      </w:r>
      <w:r w:rsidRPr="00AC188D">
        <w:rPr>
          <w:b w:val="0"/>
          <w:bCs w:val="0"/>
        </w:rPr>
        <w:t xml:space="preserve">. In this case, an increase in leeside angle is seen for increasing suspension numbers less than </w:t>
      </w:r>
      <w:r w:rsidR="00DA559C" w:rsidRPr="00AD3875">
        <w:rPr>
          <w:b w:val="0"/>
          <w:bCs w:val="0"/>
          <w:i/>
          <w:iCs/>
        </w:rPr>
        <w:t>c.</w:t>
      </w:r>
      <w:r w:rsidR="00DA559C">
        <w:rPr>
          <w:b w:val="0"/>
          <w:bCs w:val="0"/>
        </w:rPr>
        <w:t xml:space="preserve"> 1</w:t>
      </w:r>
      <w:r w:rsidRPr="00AC188D">
        <w:rPr>
          <w:b w:val="0"/>
          <w:bCs w:val="0"/>
        </w:rPr>
        <w:t xml:space="preserve">, but when the suspension number equals </w:t>
      </w:r>
      <w:r w:rsidR="00244C87">
        <w:rPr>
          <w:b w:val="0"/>
          <w:bCs w:val="0"/>
        </w:rPr>
        <w:t xml:space="preserve">and exceeds </w:t>
      </w:r>
      <w:r w:rsidR="00575B55">
        <w:rPr>
          <w:b w:val="0"/>
          <w:bCs w:val="0"/>
        </w:rPr>
        <w:t>unity</w:t>
      </w:r>
      <w:r w:rsidRPr="00AC188D">
        <w:rPr>
          <w:b w:val="0"/>
          <w:bCs w:val="0"/>
        </w:rPr>
        <w:t xml:space="preserve">, dune leeside angle decreases </w:t>
      </w:r>
      <w:r w:rsidR="00575B55" w:rsidRPr="00AC188D">
        <w:rPr>
          <w:b w:val="0"/>
          <w:bCs w:val="0"/>
        </w:rPr>
        <w:t xml:space="preserve">with increasing suspension number </w:t>
      </w:r>
      <w:r w:rsidRPr="00AC188D">
        <w:rPr>
          <w:b w:val="0"/>
          <w:bCs w:val="0"/>
        </w:rPr>
        <w:t xml:space="preserve">at a </w:t>
      </w:r>
      <w:r w:rsidRPr="00AC188D">
        <w:rPr>
          <w:b w:val="0"/>
          <w:bCs w:val="0"/>
        </w:rPr>
        <w:lastRenderedPageBreak/>
        <w:t xml:space="preserve">rate </w:t>
      </w:r>
      <w:proofErr w:type="gramStart"/>
      <w:r w:rsidR="00575B55" w:rsidRPr="00AC188D">
        <w:rPr>
          <w:b w:val="0"/>
          <w:bCs w:val="0"/>
        </w:rPr>
        <w:t xml:space="preserve">similar </w:t>
      </w:r>
      <w:r w:rsidRPr="00AC188D">
        <w:rPr>
          <w:b w:val="0"/>
          <w:bCs w:val="0"/>
        </w:rPr>
        <w:t>to</w:t>
      </w:r>
      <w:proofErr w:type="gramEnd"/>
      <w:r w:rsidRPr="00AC188D">
        <w:rPr>
          <w:b w:val="0"/>
          <w:bCs w:val="0"/>
        </w:rPr>
        <w:t xml:space="preserve"> data from deep flows (</w:t>
      </w:r>
      <w:proofErr w:type="spellStart"/>
      <w:r w:rsidRPr="00AC188D">
        <w:rPr>
          <w:b w:val="0"/>
          <w:bCs w:val="0"/>
        </w:rPr>
        <w:t>Naqshband</w:t>
      </w:r>
      <w:proofErr w:type="spellEnd"/>
      <w:r w:rsidRPr="00AC188D">
        <w:rPr>
          <w:b w:val="0"/>
          <w:bCs w:val="0"/>
        </w:rPr>
        <w:t xml:space="preserve"> and </w:t>
      </w:r>
      <w:proofErr w:type="spellStart"/>
      <w:r w:rsidRPr="00AC188D">
        <w:rPr>
          <w:b w:val="0"/>
          <w:bCs w:val="0"/>
        </w:rPr>
        <w:t>Hoitink</w:t>
      </w:r>
      <w:proofErr w:type="spellEnd"/>
      <w:r w:rsidRPr="00AC188D">
        <w:rPr>
          <w:b w:val="0"/>
          <w:bCs w:val="0"/>
        </w:rPr>
        <w:t>, 2020).</w:t>
      </w:r>
      <w:r w:rsidR="004B2323">
        <w:rPr>
          <w:b w:val="0"/>
          <w:bCs w:val="0"/>
        </w:rPr>
        <w:t xml:space="preserve"> </w:t>
      </w:r>
      <w:r w:rsidR="00F5491A" w:rsidRPr="00F5491A">
        <w:rPr>
          <w:b w:val="0"/>
          <w:bCs w:val="0"/>
        </w:rPr>
        <w:t>In these experiments, the growth of dune height, wavelength and leeside slip face angle</w:t>
      </w:r>
      <w:r w:rsidR="0069414C">
        <w:rPr>
          <w:b w:val="0"/>
          <w:bCs w:val="0"/>
        </w:rPr>
        <w:t xml:space="preserve"> also</w:t>
      </w:r>
      <w:r w:rsidR="00F5491A" w:rsidRPr="00F5491A">
        <w:rPr>
          <w:b w:val="0"/>
          <w:bCs w:val="0"/>
        </w:rPr>
        <w:t xml:space="preserve"> adjust</w:t>
      </w:r>
      <w:r w:rsidR="0069414C">
        <w:rPr>
          <w:b w:val="0"/>
          <w:bCs w:val="0"/>
        </w:rPr>
        <w:t>ed</w:t>
      </w:r>
      <w:r w:rsidR="00F5491A" w:rsidRPr="00F5491A">
        <w:rPr>
          <w:b w:val="0"/>
          <w:bCs w:val="0"/>
        </w:rPr>
        <w:t xml:space="preserve"> at similar timescales (Naqshband and Hoitink, 2021)</w:t>
      </w:r>
      <w:r w:rsidR="00805DE7">
        <w:rPr>
          <w:b w:val="0"/>
          <w:bCs w:val="0"/>
        </w:rPr>
        <w:t>.</w:t>
      </w:r>
      <w:r w:rsidR="00F5491A">
        <w:rPr>
          <w:b w:val="0"/>
          <w:bCs w:val="0"/>
        </w:rPr>
        <w:t xml:space="preserve"> </w:t>
      </w:r>
      <w:r w:rsidR="000032C8">
        <w:rPr>
          <w:b w:val="0"/>
          <w:bCs w:val="0"/>
        </w:rPr>
        <w:t>Specifically, before</w:t>
      </w:r>
      <w:r w:rsidR="00536555">
        <w:rPr>
          <w:b w:val="0"/>
          <w:bCs w:val="0"/>
        </w:rPr>
        <w:t xml:space="preserve"> </w:t>
      </w:r>
      <w:r w:rsidR="00F5491A">
        <w:rPr>
          <w:b w:val="0"/>
          <w:bCs w:val="0"/>
        </w:rPr>
        <w:t>the leeside angle reache</w:t>
      </w:r>
      <w:r w:rsidR="001A1E92">
        <w:rPr>
          <w:b w:val="0"/>
          <w:bCs w:val="0"/>
        </w:rPr>
        <w:t>s</w:t>
      </w:r>
      <w:r w:rsidR="00F5491A">
        <w:rPr>
          <w:b w:val="0"/>
          <w:bCs w:val="0"/>
        </w:rPr>
        <w:t xml:space="preserve"> the onset of flow separation (1</w:t>
      </w:r>
      <w:r w:rsidR="000032C8">
        <w:rPr>
          <w:b w:val="0"/>
          <w:bCs w:val="0"/>
        </w:rPr>
        <w:t>0</w:t>
      </w:r>
      <w:r w:rsidR="00C45C27">
        <w:rPr>
          <w:rFonts w:ascii="Symbol" w:eastAsia="Symbol" w:hAnsi="Symbol" w:cs="Symbol"/>
          <w:b w:val="0"/>
          <w:bCs w:val="0"/>
        </w:rPr>
        <w:t></w:t>
      </w:r>
      <w:r w:rsidR="00F5491A">
        <w:rPr>
          <w:b w:val="0"/>
          <w:bCs w:val="0"/>
        </w:rPr>
        <w:t xml:space="preserve">; </w:t>
      </w:r>
      <w:r w:rsidR="000032C8">
        <w:rPr>
          <w:b w:val="0"/>
          <w:bCs w:val="0"/>
        </w:rPr>
        <w:t>Lefebvre and Cisneros, 2023</w:t>
      </w:r>
      <w:r w:rsidR="00F5491A">
        <w:rPr>
          <w:b w:val="0"/>
          <w:bCs w:val="0"/>
        </w:rPr>
        <w:t xml:space="preserve">), </w:t>
      </w:r>
      <w:r w:rsidR="00536555">
        <w:rPr>
          <w:b w:val="0"/>
          <w:bCs w:val="0"/>
        </w:rPr>
        <w:t xml:space="preserve">sediment largely bypasses the dune crest and flow reattachment point. </w:t>
      </w:r>
      <w:r w:rsidR="001A1E92">
        <w:rPr>
          <w:b w:val="0"/>
          <w:bCs w:val="0"/>
        </w:rPr>
        <w:t xml:space="preserve">When leeside angle increases, </w:t>
      </w:r>
      <w:r w:rsidR="00575B55">
        <w:rPr>
          <w:b w:val="0"/>
          <w:bCs w:val="0"/>
        </w:rPr>
        <w:t xml:space="preserve">associated with more permanent </w:t>
      </w:r>
      <w:r w:rsidR="001A1E92">
        <w:rPr>
          <w:b w:val="0"/>
          <w:bCs w:val="0"/>
        </w:rPr>
        <w:t xml:space="preserve">flow </w:t>
      </w:r>
      <w:r w:rsidR="000032C8">
        <w:rPr>
          <w:b w:val="0"/>
          <w:bCs w:val="0"/>
        </w:rPr>
        <w:t>separation scour</w:t>
      </w:r>
      <w:r w:rsidR="00760172">
        <w:rPr>
          <w:b w:val="0"/>
          <w:bCs w:val="0"/>
        </w:rPr>
        <w:t xml:space="preserve"> in </w:t>
      </w:r>
      <w:r w:rsidR="00F5491A">
        <w:rPr>
          <w:b w:val="0"/>
          <w:bCs w:val="0"/>
        </w:rPr>
        <w:t xml:space="preserve">the </w:t>
      </w:r>
      <w:r w:rsidR="00760172">
        <w:rPr>
          <w:b w:val="0"/>
          <w:bCs w:val="0"/>
        </w:rPr>
        <w:t xml:space="preserve">bedform </w:t>
      </w:r>
      <w:r w:rsidR="00F5491A">
        <w:rPr>
          <w:b w:val="0"/>
          <w:bCs w:val="0"/>
        </w:rPr>
        <w:t xml:space="preserve">trough </w:t>
      </w:r>
      <w:r w:rsidR="00575B55">
        <w:rPr>
          <w:b w:val="0"/>
          <w:bCs w:val="0"/>
        </w:rPr>
        <w:t>intensifies</w:t>
      </w:r>
      <w:r w:rsidR="00F5491A">
        <w:rPr>
          <w:b w:val="0"/>
          <w:bCs w:val="0"/>
        </w:rPr>
        <w:t>, resulting in dune growth as</w:t>
      </w:r>
      <w:r w:rsidR="006D78C8">
        <w:rPr>
          <w:b w:val="0"/>
          <w:bCs w:val="0"/>
        </w:rPr>
        <w:t xml:space="preserve"> </w:t>
      </w:r>
      <w:r w:rsidR="00F5491A">
        <w:rPr>
          <w:b w:val="0"/>
          <w:bCs w:val="0"/>
        </w:rPr>
        <w:t xml:space="preserve">more sediment </w:t>
      </w:r>
      <w:r w:rsidR="00575B55">
        <w:rPr>
          <w:b w:val="0"/>
          <w:bCs w:val="0"/>
        </w:rPr>
        <w:t xml:space="preserve">is </w:t>
      </w:r>
      <w:r w:rsidR="00F5491A">
        <w:rPr>
          <w:b w:val="0"/>
          <w:bCs w:val="0"/>
        </w:rPr>
        <w:t>delivered to the crest</w:t>
      </w:r>
      <w:r w:rsidR="00575B55">
        <w:rPr>
          <w:b w:val="0"/>
          <w:bCs w:val="0"/>
        </w:rPr>
        <w:t xml:space="preserve"> and deposited in the leeside region </w:t>
      </w:r>
      <w:r w:rsidR="000032C8">
        <w:rPr>
          <w:b w:val="0"/>
          <w:bCs w:val="0"/>
        </w:rPr>
        <w:t>of flow</w:t>
      </w:r>
      <w:r w:rsidR="00F5491A">
        <w:rPr>
          <w:b w:val="0"/>
          <w:bCs w:val="0"/>
        </w:rPr>
        <w:t xml:space="preserve"> recirculation</w:t>
      </w:r>
      <w:r w:rsidR="000032C8">
        <w:rPr>
          <w:b w:val="0"/>
          <w:bCs w:val="0"/>
        </w:rPr>
        <w:t xml:space="preserve"> </w:t>
      </w:r>
      <w:r w:rsidR="00F5491A">
        <w:rPr>
          <w:b w:val="0"/>
          <w:bCs w:val="0"/>
        </w:rPr>
        <w:t>(</w:t>
      </w:r>
      <w:proofErr w:type="spellStart"/>
      <w:r w:rsidR="00F5491A">
        <w:rPr>
          <w:b w:val="0"/>
          <w:bCs w:val="0"/>
        </w:rPr>
        <w:t>Naqshband</w:t>
      </w:r>
      <w:proofErr w:type="spellEnd"/>
      <w:r w:rsidR="00F5491A">
        <w:rPr>
          <w:b w:val="0"/>
          <w:bCs w:val="0"/>
        </w:rPr>
        <w:t xml:space="preserve"> and </w:t>
      </w:r>
      <w:proofErr w:type="spellStart"/>
      <w:r w:rsidR="00F5491A">
        <w:rPr>
          <w:b w:val="0"/>
          <w:bCs w:val="0"/>
        </w:rPr>
        <w:t>Hoitink</w:t>
      </w:r>
      <w:proofErr w:type="spellEnd"/>
      <w:r w:rsidR="00F5491A">
        <w:rPr>
          <w:b w:val="0"/>
          <w:bCs w:val="0"/>
        </w:rPr>
        <w:t>, 2021).</w:t>
      </w:r>
      <w:r w:rsidR="0069414C">
        <w:rPr>
          <w:b w:val="0"/>
          <w:bCs w:val="0"/>
        </w:rPr>
        <w:t xml:space="preserve"> </w:t>
      </w:r>
      <w:r w:rsidR="0069414C" w:rsidRPr="0069414C">
        <w:rPr>
          <w:b w:val="0"/>
          <w:bCs w:val="0"/>
        </w:rPr>
        <w:t>Naqshband and Hoitink (2021) also confirmed</w:t>
      </w:r>
      <w:r w:rsidR="005C1412">
        <w:rPr>
          <w:b w:val="0"/>
          <w:bCs w:val="0"/>
        </w:rPr>
        <w:t>,</w:t>
      </w:r>
      <w:r w:rsidR="0069414C" w:rsidRPr="0069414C">
        <w:rPr>
          <w:b w:val="0"/>
          <w:bCs w:val="0"/>
        </w:rPr>
        <w:t xml:space="preserve"> through a liquefaction model, that low</w:t>
      </w:r>
      <w:r w:rsidR="005C1412">
        <w:rPr>
          <w:b w:val="0"/>
          <w:bCs w:val="0"/>
        </w:rPr>
        <w:t>-</w:t>
      </w:r>
      <w:r w:rsidR="0069414C" w:rsidRPr="0069414C">
        <w:rPr>
          <w:b w:val="0"/>
          <w:bCs w:val="0"/>
        </w:rPr>
        <w:t xml:space="preserve">angle dune slip faces </w:t>
      </w:r>
      <w:r w:rsidR="0069414C">
        <w:rPr>
          <w:b w:val="0"/>
          <w:bCs w:val="0"/>
        </w:rPr>
        <w:t>were maintained without liquefied avalanches</w:t>
      </w:r>
      <w:r w:rsidR="0069414C" w:rsidRPr="0069414C">
        <w:rPr>
          <w:b w:val="0"/>
          <w:bCs w:val="0"/>
        </w:rPr>
        <w:t>.</w:t>
      </w:r>
    </w:p>
    <w:p w14:paraId="7DB658A5" w14:textId="40802F25" w:rsidR="003E6F66" w:rsidRPr="00D21EBC" w:rsidRDefault="003E6F66" w:rsidP="003E6F66">
      <w:pPr>
        <w:pStyle w:val="Heading-Main"/>
        <w:rPr>
          <w:b w:val="0"/>
          <w:bCs w:val="0"/>
        </w:rPr>
      </w:pPr>
      <w:r w:rsidRPr="00AC188D">
        <w:rPr>
          <w:b w:val="0"/>
          <w:bCs w:val="0"/>
        </w:rPr>
        <w:t>Recently, a</w:t>
      </w:r>
      <w:r w:rsidR="00244C87">
        <w:rPr>
          <w:b w:val="0"/>
          <w:bCs w:val="0"/>
        </w:rPr>
        <w:t>n extensive and</w:t>
      </w:r>
      <w:r w:rsidRPr="00AC188D">
        <w:rPr>
          <w:b w:val="0"/>
          <w:bCs w:val="0"/>
        </w:rPr>
        <w:t xml:space="preserve"> robust set of experiments were conducted across a range of transport conditions from dune growth through to dune equilibrium</w:t>
      </w:r>
      <w:r w:rsidR="00A07FB5">
        <w:rPr>
          <w:b w:val="0"/>
          <w:bCs w:val="0"/>
        </w:rPr>
        <w:t>,</w:t>
      </w:r>
      <w:r w:rsidRPr="00AC188D">
        <w:rPr>
          <w:b w:val="0"/>
          <w:bCs w:val="0"/>
        </w:rPr>
        <w:t xml:space="preserve"> and</w:t>
      </w:r>
      <w:r w:rsidR="00DA559C">
        <w:rPr>
          <w:b w:val="0"/>
          <w:bCs w:val="0"/>
        </w:rPr>
        <w:t xml:space="preserve"> that</w:t>
      </w:r>
      <w:r w:rsidRPr="00AC188D">
        <w:rPr>
          <w:b w:val="0"/>
          <w:bCs w:val="0"/>
        </w:rPr>
        <w:t xml:space="preserve"> </w:t>
      </w:r>
      <w:r w:rsidR="00A07FB5">
        <w:rPr>
          <w:b w:val="0"/>
          <w:bCs w:val="0"/>
        </w:rPr>
        <w:t>illustrated</w:t>
      </w:r>
      <w:r w:rsidR="00A07FB5" w:rsidRPr="00AC188D">
        <w:rPr>
          <w:b w:val="0"/>
          <w:bCs w:val="0"/>
        </w:rPr>
        <w:t xml:space="preserve"> </w:t>
      </w:r>
      <w:r w:rsidRPr="00AC188D">
        <w:rPr>
          <w:b w:val="0"/>
          <w:bCs w:val="0"/>
        </w:rPr>
        <w:t xml:space="preserve">a transport scaling relationship between dune height and dune wavelength </w:t>
      </w:r>
      <w:r w:rsidRPr="00D21EBC">
        <w:rPr>
          <w:b w:val="0"/>
          <w:bCs w:val="0"/>
        </w:rPr>
        <w:fldChar w:fldCharType="begin"/>
      </w:r>
      <w:r w:rsidR="004B2323">
        <w:rPr>
          <w:b w:val="0"/>
          <w:bCs w:val="0"/>
        </w:rPr>
        <w:instrText xml:space="preserve"> ADDIN ZOTERO_ITEM CSL_CITATION {"citationID":"2vU4Nxux","properties":{"formattedCitation":"(Bradley and Venditti, 2019a, 2019b)","plainCitation":"(Bradley and Venditti, 2019a, 2019b)","dontUpdate":true,"noteIndex":0},"citationItems":[{"id":60,"uris":["http://zotero.org/users/6899005/items/7ELGFS2Y"],"uri":["http://zotero.org/users/6899005/items/7ELGFS2Y"],"itemData":{"id":60,"type":"article-journal","abstract":"Abstract Dune dimensions in sand-bedded rivers are often thought to scale with flow depth (h), with height (H) scaling as 1/6h and length (L) as 5h, even though substantial scatter about the relations has been observed. Transport stage has been shown to affect bedform geometry, but this control is often ignored in favor of depth scaling relations. Here, we use a series of flume experiments to systematically test controls on dune dimensions and variability. Experiments involved three sets of runs under five constant transport stages, ranging threshold to washout conditions, at three different flow depths. The mobile bed was repeatedly scanned during a 10-hr equilibrium period to derive mean values and quantify the variability. The results show that dune-depth scaling is not consistent because of a transport stage effect. Dune height increases with transport stage until a point when H decreases. Length remains nearly constant with transport stage until further increases in transport stage leads to lengthening. In general, dunes grow higher when significant bedload transport occurs but become flatter and longer in the presence of substantial suspension. Ultimately, dunes scale with transport stage, which is a function of slope, grain size, and h. The results are used to derive transport stage relations to guide predictions of dune dimensions in rivers and reconstructions of paleoflows based on dimensions estimated from cross strata. The relations incorporate the nonlinear response of dune dimensions with transport stage and provide metrics of uncertainty to include in predictions.","container-title":"Journal of Geophysical Research: Earth Surface","DOI":"10.1029/2018JF004832","issue":"2","page":"526-547","title":"Transport Scaling of Dune Dimensions in Shallow Flows","volume":"124","author":[{"family":"Bradley","given":"Ryan W."},{"family":"Venditti","given":"Jeremy G."}],"issued":{"date-parts":[["2019"]]}}},{"id":178,"uris":["http://zotero.org/users/6899005/items/HCJK6XYE"],"uri":["http://zotero.org/users/6899005/items/HCJK6XYE"],"itemData":{"id":178,"type":"article-journal","abstract":"Dune response to variable ﬂow has been well documented, but there is no universal model to predict dune dimensions as they respond to imposed ﬂows. Here we use a series of ﬂume experiments to explore dune growth in response to constant ﬂow to better understand the form of dune growth curves. Observations of dune growth from a ﬂat sand bed were made at three ﬂow depths, under ﬁve different constant transport stages in a laboratory ﬂume. The transport stages ranged from the sediment entrainment threshold to suspension conditions. The bed was ﬂattened before each run and topography was continually mapped, providing observations of dune growth and morphology at each distinct transport stage condition. The results show that dune growth curves exhibited three different behaviors: (1) exponential growth; (2) punctuated growth, when a period of initially linear growth was abruptly interrupted by exponential growth; and (3) instantaneous growth, when bed evolution happened so quickly that we were unable to take measurements of the phenomenon. Growth behavior is dependent on the applied transport stage, and the time for a growing dune ﬁeld to reach equilibrium decreases nonlinearly with transport stage. Observations of evolving dunes and the time required to achieve an equilibrium bed state are used to propose a series of relations that can predict dune dimensions through time.","container-title":"Journal of Geophysical Research: Earth Surface","DOI":"10.1029/2018JF004835","ISSN":"2169-9003, 2169-9011","issue":"2","journalAbbreviation":"J. Geophys. Res. Earth Surf.","language":"en","page":"548-566","source":"DOI.org (Crossref)","title":"The Growth of Dunes in Rivers","volume":"124","author":[{"family":"Bradley","given":"Ryan W."},{"family":"Venditti","given":"Jeremy G."}],"issued":{"date-parts":[["2019",2]]}}}],"schema":"https://github.com/citation-style-language/schema/raw/master/csl-citation.json"} </w:instrText>
      </w:r>
      <w:r w:rsidRPr="00D21EBC">
        <w:rPr>
          <w:b w:val="0"/>
          <w:bCs w:val="0"/>
        </w:rPr>
        <w:fldChar w:fldCharType="separate"/>
      </w:r>
      <w:r w:rsidRPr="00AC188D">
        <w:rPr>
          <w:b w:val="0"/>
          <w:bCs w:val="0"/>
        </w:rPr>
        <w:t>(Bradley and Venditti, 2019a,b)</w:t>
      </w:r>
      <w:r w:rsidRPr="00D21EBC">
        <w:rPr>
          <w:b w:val="0"/>
          <w:bCs w:val="0"/>
        </w:rPr>
        <w:fldChar w:fldCharType="end"/>
      </w:r>
      <w:r w:rsidRPr="00AC188D">
        <w:rPr>
          <w:b w:val="0"/>
          <w:bCs w:val="0"/>
        </w:rPr>
        <w:t xml:space="preserve">. These experiments focused on </w:t>
      </w:r>
      <w:r w:rsidR="00A07FB5">
        <w:rPr>
          <w:b w:val="0"/>
          <w:bCs w:val="0"/>
        </w:rPr>
        <w:t xml:space="preserve">five </w:t>
      </w:r>
      <w:r w:rsidRPr="00AC188D">
        <w:rPr>
          <w:b w:val="0"/>
          <w:bCs w:val="0"/>
        </w:rPr>
        <w:t>transport conditions ranging from the threshold of sediment transport through to suspended sediment transport dominated conditions, and across three flow depths (</w:t>
      </w:r>
      <w:r w:rsidR="00A07FB5">
        <w:rPr>
          <w:b w:val="0"/>
          <w:bCs w:val="0"/>
        </w:rPr>
        <w:t>0.</w:t>
      </w:r>
      <w:r w:rsidRPr="00AC188D">
        <w:rPr>
          <w:b w:val="0"/>
          <w:bCs w:val="0"/>
        </w:rPr>
        <w:t xml:space="preserve">15, </w:t>
      </w:r>
      <w:r w:rsidR="00A07FB5">
        <w:rPr>
          <w:b w:val="0"/>
          <w:bCs w:val="0"/>
        </w:rPr>
        <w:t>0.</w:t>
      </w:r>
      <w:r w:rsidRPr="00AC188D">
        <w:rPr>
          <w:b w:val="0"/>
          <w:bCs w:val="0"/>
        </w:rPr>
        <w:t xml:space="preserve">20, </w:t>
      </w:r>
      <w:r w:rsidR="00A07FB5">
        <w:rPr>
          <w:b w:val="0"/>
          <w:bCs w:val="0"/>
        </w:rPr>
        <w:t>0.</w:t>
      </w:r>
      <w:r w:rsidRPr="00AC188D">
        <w:rPr>
          <w:b w:val="0"/>
          <w:bCs w:val="0"/>
        </w:rPr>
        <w:t>25 m</w:t>
      </w:r>
      <w:r w:rsidR="00A07FB5">
        <w:rPr>
          <w:b w:val="0"/>
          <w:bCs w:val="0"/>
        </w:rPr>
        <w:t>;</w:t>
      </w:r>
      <w:r w:rsidRPr="00AC188D">
        <w:rPr>
          <w:b w:val="0"/>
          <w:bCs w:val="0"/>
        </w:rPr>
        <w:t xml:space="preserve"> see Bradley and Venditti, 2019a), </w:t>
      </w:r>
      <w:r w:rsidRPr="00D21EBC">
        <w:rPr>
          <w:b w:val="0"/>
          <w:bCs w:val="0"/>
        </w:rPr>
        <w:t>offer</w:t>
      </w:r>
      <w:r w:rsidR="0052429E">
        <w:rPr>
          <w:b w:val="0"/>
          <w:bCs w:val="0"/>
        </w:rPr>
        <w:t>ing</w:t>
      </w:r>
      <w:r w:rsidRPr="00D21EBC">
        <w:rPr>
          <w:b w:val="0"/>
          <w:bCs w:val="0"/>
        </w:rPr>
        <w:t xml:space="preserve"> a </w:t>
      </w:r>
      <w:r w:rsidR="00A07FB5">
        <w:rPr>
          <w:b w:val="0"/>
          <w:bCs w:val="0"/>
        </w:rPr>
        <w:t>unique insight into</w:t>
      </w:r>
      <w:r w:rsidRPr="00D21EBC">
        <w:rPr>
          <w:b w:val="0"/>
          <w:bCs w:val="0"/>
        </w:rPr>
        <w:t xml:space="preserve"> the development and equilibrium morphology of dunes across </w:t>
      </w:r>
      <w:r w:rsidR="0052429E">
        <w:rPr>
          <w:b w:val="0"/>
          <w:bCs w:val="0"/>
        </w:rPr>
        <w:t xml:space="preserve">different </w:t>
      </w:r>
      <w:r w:rsidRPr="00D21EBC">
        <w:rPr>
          <w:b w:val="0"/>
          <w:bCs w:val="0"/>
        </w:rPr>
        <w:t>transport stages. Bradley and Venditti (2019</w:t>
      </w:r>
      <w:proofErr w:type="gramStart"/>
      <w:r w:rsidRPr="00D21EBC">
        <w:rPr>
          <w:b w:val="0"/>
          <w:bCs w:val="0"/>
        </w:rPr>
        <w:t>a,b</w:t>
      </w:r>
      <w:proofErr w:type="gramEnd"/>
      <w:r w:rsidRPr="00D21EBC">
        <w:rPr>
          <w:b w:val="0"/>
          <w:bCs w:val="0"/>
        </w:rPr>
        <w:t xml:space="preserve">) found that dunes become flatter and longer with increasing suspended load, and suggested that </w:t>
      </w:r>
      <w:r w:rsidR="00A45C03">
        <w:rPr>
          <w:b w:val="0"/>
          <w:bCs w:val="0"/>
        </w:rPr>
        <w:t xml:space="preserve">sediment </w:t>
      </w:r>
      <w:r w:rsidRPr="00D21EBC">
        <w:rPr>
          <w:b w:val="0"/>
          <w:bCs w:val="0"/>
        </w:rPr>
        <w:t xml:space="preserve">suspension is a major control determining the morphology of dunes in these shallow flow experiments. These recent studies detailing the formation of low-angle </w:t>
      </w:r>
      <w:r w:rsidRPr="00D21EBC">
        <w:rPr>
          <w:b w:val="0"/>
          <w:bCs w:val="0"/>
        </w:rPr>
        <w:fldChar w:fldCharType="begin"/>
      </w:r>
      <w:r w:rsidRPr="00D21EBC">
        <w:rPr>
          <w:b w:val="0"/>
          <w:bCs w:val="0"/>
        </w:rPr>
        <w:instrText xml:space="preserve"> ADDIN ZOTERO_ITEM CSL_CITATION {"citationID":"RDCPqRno","properties":{"formattedCitation":"(Naqshband and Hoitink, 2020)","plainCitation":"(Naqshband and Hoitink, 2020)","noteIndex":0},"citationItems":[{"id":165,"uris":["http://zotero.org/users/6899005/items/M2I5DBKD"],"uri":["http://zotero.org/users/6899005/items/M2I5DBKD"],"itemData":{"id":165,"type":"article-journal","abstract":"During high river discharge extremes, the growth of dunes can reach a maximum beyond which a transition to upper stage plane bed may occur, enhancing the river's conveyance capacity and reducing ﬂood risk. Our predictive ability of this bedform regime shift in rivers is exclusively built upon high Froude number ﬂows dominated by asymmetric dunes with steep downstream</w:instrText>
      </w:r>
      <w:r w:rsidRPr="00D21EBC">
        <w:rPr>
          <w:rFonts w:hint="eastAsia"/>
          <w:b w:val="0"/>
          <w:bCs w:val="0"/>
        </w:rPr>
        <w:instrText>‐</w:instrText>
      </w:r>
      <w:r w:rsidRPr="00D21EBC">
        <w:rPr>
          <w:b w:val="0"/>
          <w:bCs w:val="0"/>
        </w:rPr>
        <w:instrText>facing slipfaces that are rare in natural rivers. By using light</w:instrText>
      </w:r>
      <w:r w:rsidRPr="00D21EBC">
        <w:rPr>
          <w:rFonts w:hint="eastAsia"/>
          <w:b w:val="0"/>
          <w:bCs w:val="0"/>
        </w:rPr>
        <w:instrText>‐</w:instrText>
      </w:r>
      <w:r w:rsidRPr="00D21EBC">
        <w:rPr>
          <w:b w:val="0"/>
          <w:bCs w:val="0"/>
        </w:rPr>
        <w:instrText>weight polystyrene particles as a substrate in an experimental ﬂume setting, we present striking dune morphodynamic similarity between shallow laboratory ﬂow conditions and deep rivers, preconditioned that both ﬂow and sediment transport parameters are accurately scaled. Our experimental results reveal the ﬁrst observation of upper stage plane bed in a shallow laboratory ﬂume that is reached for a Froude number well below unity. This work highlights the need to rethink widely used dune scaling relationships, bedform stability diagrams, predictions of ﬂow resistance, and ﬂood risk. Plain Language Summary Dunes are rhythmic shapes at the river bed that signiﬁcantly increase water levels and the associated ﬂood risk. They can reach heights up to one third of the water depth and often dominate the ﬂow ﬁeld. Under extremely high river discharges, dunes are observed to undergo a transition phase, after which they are washed out and disappear from the river bed. This morphological transition is expected to substantially reduce water levels and thus ﬂood risk, by enhancing the conveyance capacity of the river during a peak discharge event. Once such circumstances can be predicted with certainty, it will become possible to meet safety standards while reducing the height of the river embankment.","container-title":"Geophysical Research Letters","DOI":"10.1029/2019GL085902","ISSN":"0094-8276, 1944-8007","issue":"6","journalAbbreviation":"Geophys. Res. Lett.","language":"en","source":"DOI.org (Crossref)","title":"Scale</w:instrText>
      </w:r>
      <w:r w:rsidRPr="00D21EBC">
        <w:rPr>
          <w:rFonts w:hint="eastAsia"/>
          <w:b w:val="0"/>
          <w:bCs w:val="0"/>
        </w:rPr>
        <w:instrText>‐</w:instrText>
      </w:r>
      <w:r w:rsidRPr="00D21EBC">
        <w:rPr>
          <w:b w:val="0"/>
          <w:bCs w:val="0"/>
        </w:rPr>
        <w:instrText xml:space="preserve">Dependent Evanescence of River Dunes During Discharge Extremes","URL":"https://onlinelibrary.wiley.com/doi/abs/10.1029/2019GL085902","volume":"47","author":[{"family":"Naqshband","given":"S."},{"family":"Hoitink","given":"A. J. F."}],"accessed":{"date-parts":[["2020",6,24]]},"issued":{"date-parts":[["2020",3,28]]}}}],"schema":"https://github.com/citation-style-language/schema/raw/master/csl-citation.json"} </w:instrText>
      </w:r>
      <w:r w:rsidRPr="00D21EBC">
        <w:rPr>
          <w:b w:val="0"/>
          <w:bCs w:val="0"/>
        </w:rPr>
        <w:fldChar w:fldCharType="separate"/>
      </w:r>
      <w:r w:rsidRPr="00D21EBC">
        <w:rPr>
          <w:b w:val="0"/>
          <w:bCs w:val="0"/>
        </w:rPr>
        <w:t>(Naqshband and Hoitink, 2020)</w:t>
      </w:r>
      <w:r w:rsidRPr="00D21EBC">
        <w:rPr>
          <w:b w:val="0"/>
          <w:bCs w:val="0"/>
        </w:rPr>
        <w:fldChar w:fldCharType="end"/>
      </w:r>
      <w:r w:rsidRPr="00D21EBC">
        <w:rPr>
          <w:b w:val="0"/>
          <w:bCs w:val="0"/>
        </w:rPr>
        <w:t xml:space="preserve"> and flattened </w:t>
      </w:r>
      <w:r w:rsidRPr="00D21EBC">
        <w:rPr>
          <w:b w:val="0"/>
          <w:bCs w:val="0"/>
        </w:rPr>
        <w:fldChar w:fldCharType="begin"/>
      </w:r>
      <w:r w:rsidRPr="00D21EBC">
        <w:rPr>
          <w:b w:val="0"/>
          <w:bCs w:val="0"/>
        </w:rPr>
        <w:instrText xml:space="preserve"> ADDIN ZOTERO_ITEM CSL_CITATION {"citationID":"Be7mdA0u","properties":{"formattedCitation":"(Bradley and Venditti, 2019a)","plainCitation":"(Bradley and Venditti, 2019a)","noteIndex":0},"citationItems":[{"id":60,"uris":["http://zotero.org/users/6899005/items/7ELGFS2Y"],"uri":["http://zotero.org/users/6899005/items/7ELGFS2Y"],"itemData":{"id":60,"type":"article-journal","abstract":"Abstract Dune dimensions in sand-bedded rivers are often thought to scale with flow depth (h), with height (H) scaling as 1/6h and length (L) as 5h, even though substantial scatter about the relations has been observed. Transport stage has been shown to affect bedform geometry, but this control is often ignored in favor of depth scaling relations. Here, we use a series of flume experiments to systematically test controls on dune dimensions and variability. Experiments involved three sets of runs under five constant transport stages, ranging threshold to washout conditions, at three different flow depths. The mobile bed was repeatedly scanned during a 10-hr equilibrium period to derive mean values and quantify the variability. The results show that dune-depth scaling is not consistent because of a transport stage effect. Dune height increases with transport stage until a point when H decreases. Length remains nearly constant with transport stage until further increases in transport stage leads to lengthening. In general, dunes grow higher when significant bedload transport occurs but become flatter and longer in the presence of substantial suspension. Ultimately, dunes scale with transport stage, which is a function of slope, grain size, and h. The results are used to derive transport stage relations to guide predictions of dune dimensions in rivers and reconstructions of paleoflows based on dimensions estimated from cross strata. The relations incorporate the nonlinear response of dune dimensions with transport stage and provide metrics of uncertainty to include in predictions.","container-title":"Journal of Geophysical Research: Earth Surface","DOI":"10.1029/2018JF004832","issue":"2","page":"526-547","title":"Transport Scaling of Dune Dimensions in Shallow Flows","volume":"124","author":[{"family":"Bradley","given":"Ryan W."},{"family":"Venditti","given":"Jeremy G."}],"issued":{"date-parts":[["2019"]]}}}],"schema":"https://github.com/citation-style-language/schema/raw/master/csl-citation.json"} </w:instrText>
      </w:r>
      <w:r w:rsidRPr="00D21EBC">
        <w:rPr>
          <w:b w:val="0"/>
          <w:bCs w:val="0"/>
        </w:rPr>
        <w:fldChar w:fldCharType="separate"/>
      </w:r>
      <w:r w:rsidRPr="00D21EBC">
        <w:rPr>
          <w:b w:val="0"/>
          <w:bCs w:val="0"/>
        </w:rPr>
        <w:t>(Bradley and Venditti, 2019a)</w:t>
      </w:r>
      <w:r w:rsidRPr="00D21EBC">
        <w:rPr>
          <w:b w:val="0"/>
          <w:bCs w:val="0"/>
        </w:rPr>
        <w:fldChar w:fldCharType="end"/>
      </w:r>
      <w:r w:rsidRPr="00D21EBC">
        <w:rPr>
          <w:b w:val="0"/>
          <w:bCs w:val="0"/>
        </w:rPr>
        <w:t xml:space="preserve"> dunes in laboratory flows </w:t>
      </w:r>
      <w:r w:rsidR="00A07FB5">
        <w:rPr>
          <w:b w:val="0"/>
          <w:bCs w:val="0"/>
        </w:rPr>
        <w:t xml:space="preserve">thus </w:t>
      </w:r>
      <w:r w:rsidRPr="00D21EBC">
        <w:rPr>
          <w:b w:val="0"/>
          <w:bCs w:val="0"/>
        </w:rPr>
        <w:t>suggest</w:t>
      </w:r>
      <w:r w:rsidR="0052429E">
        <w:rPr>
          <w:b w:val="0"/>
          <w:bCs w:val="0"/>
        </w:rPr>
        <w:t xml:space="preserve"> that</w:t>
      </w:r>
      <w:r w:rsidRPr="00D21EBC">
        <w:rPr>
          <w:b w:val="0"/>
          <w:bCs w:val="0"/>
        </w:rPr>
        <w:t xml:space="preserve"> suspended sediment transport is likely an important control</w:t>
      </w:r>
      <w:r w:rsidR="0052429E">
        <w:rPr>
          <w:b w:val="0"/>
          <w:bCs w:val="0"/>
        </w:rPr>
        <w:t xml:space="preserve"> </w:t>
      </w:r>
      <w:r w:rsidRPr="00D21EBC">
        <w:rPr>
          <w:b w:val="0"/>
          <w:bCs w:val="0"/>
        </w:rPr>
        <w:t>on the formation of low-angle dunes in both deep and shallow flows</w:t>
      </w:r>
      <w:r w:rsidR="00DA559C">
        <w:rPr>
          <w:b w:val="0"/>
          <w:bCs w:val="0"/>
        </w:rPr>
        <w:t>, as also highlighted in earlier work on the dune – upper stage plane bed transition (Bridge and Best, 1988)</w:t>
      </w:r>
      <w:r w:rsidRPr="00D21EBC">
        <w:rPr>
          <w:b w:val="0"/>
          <w:bCs w:val="0"/>
        </w:rPr>
        <w:t xml:space="preserve">. </w:t>
      </w:r>
      <w:r w:rsidR="00A07FB5" w:rsidRPr="00D21EBC">
        <w:rPr>
          <w:b w:val="0"/>
          <w:bCs w:val="0"/>
        </w:rPr>
        <w:t xml:space="preserve">However, </w:t>
      </w:r>
      <w:r w:rsidR="00A07FB5">
        <w:rPr>
          <w:b w:val="0"/>
          <w:bCs w:val="0"/>
        </w:rPr>
        <w:t xml:space="preserve">a detailed </w:t>
      </w:r>
      <w:r w:rsidR="00A07FB5" w:rsidRPr="00D21EBC">
        <w:rPr>
          <w:b w:val="0"/>
          <w:bCs w:val="0"/>
        </w:rPr>
        <w:t>quantification of leeside angle</w:t>
      </w:r>
      <w:r w:rsidR="00A45C03">
        <w:rPr>
          <w:b w:val="0"/>
          <w:bCs w:val="0"/>
        </w:rPr>
        <w:t>,</w:t>
      </w:r>
      <w:r w:rsidR="00A07FB5" w:rsidRPr="00D21EBC">
        <w:rPr>
          <w:b w:val="0"/>
          <w:bCs w:val="0"/>
        </w:rPr>
        <w:t xml:space="preserve"> </w:t>
      </w:r>
      <w:r w:rsidR="00A07FB5">
        <w:rPr>
          <w:b w:val="0"/>
          <w:bCs w:val="0"/>
        </w:rPr>
        <w:t>and its change with transport stage</w:t>
      </w:r>
      <w:r w:rsidR="00A45C03">
        <w:rPr>
          <w:b w:val="0"/>
          <w:bCs w:val="0"/>
        </w:rPr>
        <w:t>,</w:t>
      </w:r>
      <w:r w:rsidR="00A07FB5">
        <w:rPr>
          <w:b w:val="0"/>
          <w:bCs w:val="0"/>
        </w:rPr>
        <w:t xml:space="preserve"> </w:t>
      </w:r>
      <w:r w:rsidR="00C132B4">
        <w:rPr>
          <w:b w:val="0"/>
          <w:bCs w:val="0"/>
        </w:rPr>
        <w:t>has not been conducted on the datasets</w:t>
      </w:r>
      <w:r w:rsidR="0052429E">
        <w:rPr>
          <w:b w:val="0"/>
          <w:bCs w:val="0"/>
        </w:rPr>
        <w:t xml:space="preserve"> of </w:t>
      </w:r>
      <w:r w:rsidR="0052429E" w:rsidRPr="00AC188D">
        <w:rPr>
          <w:b w:val="0"/>
          <w:bCs w:val="0"/>
        </w:rPr>
        <w:t>Bradley and Venditti</w:t>
      </w:r>
      <w:r w:rsidR="0052429E">
        <w:rPr>
          <w:b w:val="0"/>
          <w:bCs w:val="0"/>
        </w:rPr>
        <w:t xml:space="preserve"> (</w:t>
      </w:r>
      <w:r w:rsidR="0052429E" w:rsidRPr="00AC188D">
        <w:rPr>
          <w:b w:val="0"/>
          <w:bCs w:val="0"/>
        </w:rPr>
        <w:t>2019a</w:t>
      </w:r>
      <w:r w:rsidR="0052429E">
        <w:rPr>
          <w:b w:val="0"/>
          <w:bCs w:val="0"/>
        </w:rPr>
        <w:t>)</w:t>
      </w:r>
      <w:r w:rsidR="00A07FB5">
        <w:rPr>
          <w:b w:val="0"/>
          <w:bCs w:val="0"/>
        </w:rPr>
        <w:t xml:space="preserve">, but is pivotal </w:t>
      </w:r>
      <w:r w:rsidR="0052429E">
        <w:rPr>
          <w:b w:val="0"/>
          <w:bCs w:val="0"/>
        </w:rPr>
        <w:t xml:space="preserve">to </w:t>
      </w:r>
      <w:r w:rsidR="00A07FB5" w:rsidRPr="00D21EBC">
        <w:rPr>
          <w:b w:val="0"/>
          <w:bCs w:val="0"/>
        </w:rPr>
        <w:t>discussion</w:t>
      </w:r>
      <w:r w:rsidR="00A07FB5">
        <w:rPr>
          <w:b w:val="0"/>
          <w:bCs w:val="0"/>
        </w:rPr>
        <w:t>s</w:t>
      </w:r>
      <w:r w:rsidR="00A07FB5" w:rsidRPr="00D21EBC">
        <w:rPr>
          <w:b w:val="0"/>
          <w:bCs w:val="0"/>
        </w:rPr>
        <w:t xml:space="preserve"> of </w:t>
      </w:r>
      <w:r w:rsidR="00A07FB5">
        <w:rPr>
          <w:b w:val="0"/>
          <w:bCs w:val="0"/>
        </w:rPr>
        <w:t xml:space="preserve">changing </w:t>
      </w:r>
      <w:r w:rsidR="00A07FB5" w:rsidRPr="00D21EBC">
        <w:rPr>
          <w:b w:val="0"/>
          <w:bCs w:val="0"/>
        </w:rPr>
        <w:t>dune morphology.</w:t>
      </w:r>
    </w:p>
    <w:p w14:paraId="5773BD88" w14:textId="7DAE4F2A" w:rsidR="003E6F66" w:rsidRPr="00D21EBC" w:rsidRDefault="003E6F66" w:rsidP="003E6F66">
      <w:pPr>
        <w:pStyle w:val="Heading-Main"/>
        <w:rPr>
          <w:b w:val="0"/>
          <w:bCs w:val="0"/>
        </w:rPr>
      </w:pPr>
      <w:r w:rsidRPr="00D21EBC">
        <w:rPr>
          <w:b w:val="0"/>
          <w:bCs w:val="0"/>
        </w:rPr>
        <w:t>Th</w:t>
      </w:r>
      <w:r w:rsidR="00A07FB5">
        <w:rPr>
          <w:b w:val="0"/>
          <w:bCs w:val="0"/>
        </w:rPr>
        <w:t xml:space="preserve">e present </w:t>
      </w:r>
      <w:r w:rsidRPr="00D21EBC">
        <w:rPr>
          <w:b w:val="0"/>
          <w:bCs w:val="0"/>
        </w:rPr>
        <w:t xml:space="preserve">paper </w:t>
      </w:r>
      <w:r w:rsidR="00A07FB5">
        <w:rPr>
          <w:b w:val="0"/>
          <w:bCs w:val="0"/>
        </w:rPr>
        <w:t xml:space="preserve">thus aims to examine the nature of dune leeside character by </w:t>
      </w:r>
      <w:r w:rsidR="00A07FB5" w:rsidRPr="00D21EBC">
        <w:rPr>
          <w:b w:val="0"/>
          <w:bCs w:val="0"/>
        </w:rPr>
        <w:t>analyz</w:t>
      </w:r>
      <w:r w:rsidR="00A07FB5">
        <w:rPr>
          <w:b w:val="0"/>
          <w:bCs w:val="0"/>
        </w:rPr>
        <w:t>ing</w:t>
      </w:r>
      <w:r w:rsidRPr="00D21EBC">
        <w:rPr>
          <w:b w:val="0"/>
          <w:bCs w:val="0"/>
        </w:rPr>
        <w:t xml:space="preserve"> the datasets from </w:t>
      </w:r>
      <w:r w:rsidRPr="00D21EBC">
        <w:rPr>
          <w:b w:val="0"/>
          <w:bCs w:val="0"/>
        </w:rPr>
        <w:fldChar w:fldCharType="begin"/>
      </w:r>
      <w:r w:rsidRPr="00D21EBC">
        <w:rPr>
          <w:b w:val="0"/>
          <w:bCs w:val="0"/>
        </w:rPr>
        <w:instrText xml:space="preserve"> ADDIN ZOTERO_ITEM CSL_CITATION {"citationID":"kHLo6bSu","properties":{"formattedCitation":"(Bradley and Venditti, 2019a, 2019b)","plainCitation":"(Bradley and Venditti, 2019a, 2019b)","dontUpdate":true,"noteIndex":0},"citationItems":[{"id":60,"uris":["http://zotero.org/users/6899005/items/7ELGFS2Y"],"uri":["http://zotero.org/users/6899005/items/7ELGFS2Y"],"itemData":{"id":60,"type":"article-journal","abstract":"Abstract Dune dimensions in sand-bedded rivers are often thought to scale with flow depth (h), with height (H) scaling as 1/6h and length (L) as 5h, even though substantial scatter about the relations has been observed. Transport stage has been shown to affect bedform geometry, but this control is often ignored in favor of depth scaling relations. Here, we use a series of flume experiments to systematically test controls on dune dimensions and variability. Experiments involved three sets of runs under five constant transport stages, ranging threshold to washout conditions, at three different flow depths. The mobile bed was repeatedly scanned during a 10-hr equilibrium period to derive mean values and quantify the variability. The results show that dune-depth scaling is not consistent because of a transport stage effect. Dune height increases with transport stage until a point when H decreases. Length remains nearly constant with transport stage until further increases in transport stage leads to lengthening. In general, dunes grow higher when significant bedload transport occurs but become flatter and longer in the presence of substantial suspension. Ultimately, dunes scale with transport stage, which is a function of slope, grain size, and h. The results are used to derive transport stage relations to guide predictions of dune dimensions in rivers and reconstructions of paleoflows based on dimensions estimated from cross strata. The relations incorporate the nonlinear response of dune dimensions with transport stage and provide metrics of uncertainty to include in predictions.","container-title":"Journal of Geophysical Research: Earth Surface","DOI":"10.1029/2018JF004832","issue":"2","page":"526-547","title":"Transport Scaling of Dune Dimensions in Shallow Flows","volume":"124","author":[{"family":"Bradley","given":"Ryan W."},{"family":"Venditti","given":"Jeremy G."}],"issued":{"date-parts":[["2019"]]}}},{"id":178,"uris":["http://zotero.org/users/6899005/items/HCJK6XYE"],"uri":["http://zotero.org/users/6899005/items/HCJK6XYE"],"itemData":{"id":178,"type":"article-journal","abstract":"Dune response to variable ﬂow has been well documented, but there is no universal model to predict dune dimensions as they respond to imposed ﬂows. Here we use a series of ﬂume experiments to explore dune growth in response to constant ﬂow to better understand the form of dune growth curves. Observations of dune growth from a ﬂat sand bed were made at three ﬂow depths, under ﬁve different constant transport stages in a laboratory ﬂume. The transport stages ranged from the sediment entrainment threshold to suspension conditions. The bed was ﬂattened before each run and topography was continually mapped, providing observations of dune growth and morphology at each distinct transport stage condition. The results show that dune growth curves exhibited three different behaviors: (1) exponential growth; (2) punctuated growth, when a period of initially linear growth was abruptly interrupted by exponential growth; and (3) instantaneous growth, when bed evolution happened so quickly that we were unable to take measurements of the phenomenon. Growth behavior is dependent on the applied transport stage, and the time for a growing dune ﬁeld to reach equilibrium decreases nonlinearly with transport stage. Observations of evolving dunes and the time required to achieve an equilibrium bed state are used to propose a series of relations that can predict dune dimensions through time.","container-title":"Journal of Geophysical Research: Earth Surface","DOI":"10.1029/2018JF004835","ISSN":"2169-9003, 2169-9011","issue":"2","journalAbbreviation":"J. Geophys. Res. Earth Surf.","language":"en","page":"548-566","source":"DOI.org (Crossref)","title":"The Growth of Dunes in Rivers","volume":"124","author":[{"family":"Bradley","given":"Ryan W."},{"family":"Venditti","given":"Jeremy G."}],"issued":{"date-parts":[["2019",2]]}}}],"schema":"https://github.com/citation-style-language/schema/raw/master/csl-citation.json"} </w:instrText>
      </w:r>
      <w:r w:rsidRPr="00D21EBC">
        <w:rPr>
          <w:b w:val="0"/>
          <w:bCs w:val="0"/>
        </w:rPr>
        <w:fldChar w:fldCharType="separate"/>
      </w:r>
      <w:r w:rsidRPr="00D21EBC">
        <w:rPr>
          <w:b w:val="0"/>
          <w:bCs w:val="0"/>
        </w:rPr>
        <w:t>Bradley and Venditti (2019a)</w:t>
      </w:r>
      <w:r w:rsidRPr="00D21EBC">
        <w:rPr>
          <w:b w:val="0"/>
          <w:bCs w:val="0"/>
        </w:rPr>
        <w:fldChar w:fldCharType="end"/>
      </w:r>
      <w:r w:rsidRPr="00D21EBC">
        <w:rPr>
          <w:b w:val="0"/>
          <w:bCs w:val="0"/>
        </w:rPr>
        <w:t xml:space="preserve"> to address three research questions: 1. Do low-angle dunes form in shallow flow laboratory experiments?</w:t>
      </w:r>
      <w:r w:rsidR="00A07FB5">
        <w:rPr>
          <w:b w:val="0"/>
          <w:bCs w:val="0"/>
        </w:rPr>
        <w:t>;</w:t>
      </w:r>
      <w:r w:rsidRPr="00D21EBC">
        <w:rPr>
          <w:b w:val="0"/>
          <w:bCs w:val="0"/>
        </w:rPr>
        <w:t xml:space="preserve"> 2. </w:t>
      </w:r>
      <w:r w:rsidR="00A07FB5">
        <w:rPr>
          <w:b w:val="0"/>
          <w:bCs w:val="0"/>
        </w:rPr>
        <w:t>W</w:t>
      </w:r>
      <w:r w:rsidRPr="00D21EBC">
        <w:rPr>
          <w:b w:val="0"/>
          <w:bCs w:val="0"/>
        </w:rPr>
        <w:t xml:space="preserve">hat is the relative prevalence of different angle dunes </w:t>
      </w:r>
      <w:r w:rsidR="00A07FB5">
        <w:rPr>
          <w:b w:val="0"/>
          <w:bCs w:val="0"/>
        </w:rPr>
        <w:t>a</w:t>
      </w:r>
      <w:r w:rsidR="00A07FB5" w:rsidRPr="00D21EBC">
        <w:rPr>
          <w:b w:val="0"/>
          <w:bCs w:val="0"/>
        </w:rPr>
        <w:t xml:space="preserve">cross transport stages, </w:t>
      </w:r>
      <w:r w:rsidRPr="00D21EBC">
        <w:rPr>
          <w:b w:val="0"/>
          <w:bCs w:val="0"/>
        </w:rPr>
        <w:t xml:space="preserve">and do </w:t>
      </w:r>
      <w:r w:rsidR="00A07FB5" w:rsidRPr="00D21EBC">
        <w:rPr>
          <w:b w:val="0"/>
          <w:bCs w:val="0"/>
        </w:rPr>
        <w:t>th</w:t>
      </w:r>
      <w:r w:rsidR="00A07FB5">
        <w:rPr>
          <w:b w:val="0"/>
          <w:bCs w:val="0"/>
        </w:rPr>
        <w:t>e</w:t>
      </w:r>
      <w:r w:rsidR="00A07FB5" w:rsidRPr="00D21EBC">
        <w:rPr>
          <w:b w:val="0"/>
          <w:bCs w:val="0"/>
        </w:rPr>
        <w:t xml:space="preserve">se </w:t>
      </w:r>
      <w:r w:rsidRPr="00D21EBC">
        <w:rPr>
          <w:b w:val="0"/>
          <w:bCs w:val="0"/>
        </w:rPr>
        <w:t xml:space="preserve">conditions provide insight into the possible controls on low-angle dune formation, and 3. What is the </w:t>
      </w:r>
      <w:r w:rsidR="00DA559C">
        <w:rPr>
          <w:b w:val="0"/>
          <w:bCs w:val="0"/>
        </w:rPr>
        <w:t>relative</w:t>
      </w:r>
      <w:r w:rsidRPr="00D21EBC">
        <w:rPr>
          <w:b w:val="0"/>
          <w:bCs w:val="0"/>
        </w:rPr>
        <w:t xml:space="preserve"> importance of sediment suspension and bedform superimposition </w:t>
      </w:r>
      <w:r w:rsidR="00A07FB5">
        <w:rPr>
          <w:b w:val="0"/>
          <w:bCs w:val="0"/>
        </w:rPr>
        <w:t>on</w:t>
      </w:r>
      <w:r w:rsidR="00A07FB5" w:rsidRPr="00D21EBC">
        <w:rPr>
          <w:b w:val="0"/>
          <w:bCs w:val="0"/>
        </w:rPr>
        <w:t xml:space="preserve"> </w:t>
      </w:r>
      <w:r w:rsidRPr="00D21EBC">
        <w:rPr>
          <w:b w:val="0"/>
          <w:bCs w:val="0"/>
        </w:rPr>
        <w:t>the formation of low-angle dunes?</w:t>
      </w:r>
    </w:p>
    <w:p w14:paraId="018492DA" w14:textId="40EF6A07" w:rsidR="00D21EBC" w:rsidRDefault="00D21EBC" w:rsidP="00F53A65">
      <w:pPr>
        <w:pStyle w:val="Heading-Main"/>
        <w:keepNext w:val="0"/>
      </w:pPr>
    </w:p>
    <w:p w14:paraId="7A8760A4" w14:textId="2C4AFF30" w:rsidR="002F3B11" w:rsidRDefault="002F3B11" w:rsidP="00F53A65">
      <w:pPr>
        <w:pStyle w:val="Heading-Main"/>
        <w:keepNext w:val="0"/>
      </w:pPr>
      <w:r>
        <w:t xml:space="preserve">2 </w:t>
      </w:r>
      <w:r w:rsidR="00901CBA" w:rsidRPr="00901CBA">
        <w:t>Datasets and methods</w:t>
      </w:r>
    </w:p>
    <w:p w14:paraId="5A16F0D8" w14:textId="55ADA5E6" w:rsidR="002F3B11" w:rsidRDefault="002F3B11" w:rsidP="00F53A65">
      <w:pPr>
        <w:pStyle w:val="Heading-Secondary"/>
        <w:keepNext w:val="0"/>
        <w:rPr>
          <w:bCs w:val="0"/>
        </w:rPr>
      </w:pPr>
      <w:r>
        <w:t xml:space="preserve">2.1 </w:t>
      </w:r>
      <w:r w:rsidR="00901CBA" w:rsidRPr="00901CBA">
        <w:rPr>
          <w:bCs w:val="0"/>
        </w:rPr>
        <w:t>Data detailing equilibrium morphology of dunes</w:t>
      </w:r>
    </w:p>
    <w:p w14:paraId="4B5C8C36" w14:textId="69057D48" w:rsidR="00901CBA" w:rsidRPr="00901CBA" w:rsidRDefault="00901CBA" w:rsidP="00523AA3">
      <w:pPr>
        <w:pStyle w:val="Heading-Secondary"/>
        <w:keepNext w:val="0"/>
        <w:ind w:left="0"/>
      </w:pPr>
      <w:r w:rsidRPr="00901CBA">
        <w:t xml:space="preserve">The data used herein </w:t>
      </w:r>
      <w:r w:rsidR="003B027C">
        <w:t>comprise</w:t>
      </w:r>
      <w:r w:rsidR="003B027C" w:rsidRPr="00901CBA">
        <w:t xml:space="preserve"> </w:t>
      </w:r>
      <w:r w:rsidRPr="00901CBA">
        <w:rPr>
          <w:i/>
          <w:iCs/>
        </w:rPr>
        <w:t>c.</w:t>
      </w:r>
      <w:r w:rsidRPr="00901CBA">
        <w:t xml:space="preserve"> 600 maps detailing </w:t>
      </w:r>
      <w:r w:rsidR="003B027C">
        <w:t xml:space="preserve">the </w:t>
      </w:r>
      <w:r w:rsidRPr="00901CBA">
        <w:t xml:space="preserve">equilibrium morphology of dunes across various flow depth and transport stages </w:t>
      </w:r>
      <w:r w:rsidRPr="00901CBA">
        <w:fldChar w:fldCharType="begin"/>
      </w:r>
      <w:r w:rsidRPr="00901CBA">
        <w:instrText xml:space="preserve"> ADDIN ZOTERO_ITEM CSL_CITATION {"citationID":"oHgQzioW","properties":{"unsorted":true,"formattedCitation":"(Bradley and Venditti, 2019a, 2019b)","plainCitation":"(Bradley and Venditti, 2019a, 2019b)","dontUpdate":true,"noteIndex":0},"citationItems":[{"id":60,"uris":["http://zotero.org/users/6899005/items/7ELGFS2Y"],"uri":["http://zotero.org/users/6899005/items/7ELGFS2Y"],"itemData":{"id":60,"type":"article-journal","abstract":"Abstract Dune dimensions in sand-bedded rivers are often thought to scale with flow depth (h), with height (H) scaling as 1/6h and length (L) as 5h, even though substantial scatter about the relations has been observed. Transport stage has been shown to affect bedform geometry, but this control is often ignored in favor of depth scaling relations. Here, we use a series of flume experiments to systematically test controls on dune dimensions and variability. Experiments involved three sets of runs under five constant transport stages, ranging threshold to washout conditions, at three different flow depths. The mobile bed was repeatedly scanned during a 10-hr equilibrium period to derive mean values and quantify the variability. The results show that dune-depth scaling is not consistent because of a transport stage effect. Dune height increases with transport stage until a point when H decreases. Length remains nearly constant with transport stage until further increases in transport stage leads to lengthening. In general, dunes grow higher when significant bedload transport occurs but become flatter and longer in the presence of substantial suspension. Ultimately, dunes scale with transport stage, which is a function of slope, grain size, and h. The results are used to derive transport stage relations to guide predictions of dune dimensions in rivers and reconstructions of paleoflows based on dimensions estimated from cross strata. The relations incorporate the nonlinear response of dune dimensions with transport stage and provide metrics of uncertainty to include in predictions.","container-title":"Journal of Geophysical Research: Earth Surface","DOI":"10.1029/2018JF004832","issue":"2","page":"526-547","title":"Transport Scaling of Dune Dimensions in Shallow Flows","volume":"124","author":[{"family":"Bradley","given":"Ryan W."},{"family":"Venditti","given":"Jeremy G."}],"issued":{"date-parts":[["2019"]]}}},{"id":178,"uris":["http://zotero.org/users/6899005/items/HCJK6XYE"],"uri":["http://zotero.org/users/6899005/items/HCJK6XYE"],"itemData":{"id":178,"type":"article-journal","abstract":"Dune response to variable ﬂow has been well documented, but there is no universal model to predict dune dimensions as they respond to imposed ﬂows. Here we use a series of ﬂume experiments to explore dune growth in response to constant ﬂow to better understand the form of dune growth curves. Observations of dune growth from a ﬂat sand bed were made at three ﬂow depths, under ﬁve different constant transport stages in a laboratory ﬂume. The transport stages ranged from the sediment entrainment threshold to suspension conditions. The bed was ﬂattened before each run and topography was continually mapped, providing observations of dune growth and morphology at each distinct transport stage condition. The results show that dune growth curves exhibited three different behaviors: (1) exponential growth; (2) punctuated growth, when a period of initially linear growth was abruptly interrupted by exponential growth; and (3) instantaneous growth, when bed evolution happened so quickly that we were unable to take measurements of the phenomenon. Growth behavior is dependent on the applied transport stage, and the time for a growing dune ﬁeld to reach equilibrium decreases nonlinearly with transport stage. Observations of evolving dunes and the time required to achieve an equilibrium bed state are used to propose a series of relations that can predict dune dimensions through time.","container-title":"Journal of Geophysical Research: Earth Surface","DOI":"10.1029/2018JF004835","ISSN":"2169-9003, 2169-9011","issue":"2","journalAbbreviation":"J. Geophys. Res. Earth Surf.","language":"en","page":"548-566","source":"DOI.org (Crossref)","title":"The Growth of Dunes in Rivers","volume":"124","author":[{"family":"Bradley","given":"Ryan W."},{"family":"Venditti","given":"Jeremy G."}],"issued":{"date-parts":[["2019",2]]}}}],"schema":"https://github.com/citation-style-language/schema/raw/master/csl-citation.json"} </w:instrText>
      </w:r>
      <w:r w:rsidRPr="00901CBA">
        <w:fldChar w:fldCharType="separate"/>
      </w:r>
      <w:r w:rsidRPr="00901CBA">
        <w:t>reported by Bradley and Venditti (2019a)</w:t>
      </w:r>
      <w:r w:rsidRPr="00901CBA">
        <w:fldChar w:fldCharType="end"/>
      </w:r>
      <w:r w:rsidRPr="00901CBA">
        <w:t xml:space="preserve">. </w:t>
      </w:r>
      <w:r w:rsidR="00917F09">
        <w:t>These</w:t>
      </w:r>
      <w:r w:rsidR="00917F09" w:rsidRPr="00901CBA">
        <w:t xml:space="preserve"> </w:t>
      </w:r>
      <w:r w:rsidRPr="00901CBA">
        <w:t xml:space="preserve">data </w:t>
      </w:r>
      <w:r w:rsidR="009A65FF">
        <w:t>comprise</w:t>
      </w:r>
      <w:r w:rsidR="009A65FF" w:rsidRPr="00901CBA">
        <w:t xml:space="preserve"> xyz grids </w:t>
      </w:r>
      <w:r w:rsidR="009A65FF">
        <w:t xml:space="preserve">and </w:t>
      </w:r>
      <w:r w:rsidR="00DA559C">
        <w:t>are</w:t>
      </w:r>
      <w:r w:rsidR="00DA559C" w:rsidRPr="00901CBA">
        <w:t xml:space="preserve"> </w:t>
      </w:r>
      <w:r w:rsidRPr="00901CBA">
        <w:t xml:space="preserve">available through a data </w:t>
      </w:r>
      <w:r w:rsidRPr="00E84A08">
        <w:rPr>
          <w:color w:val="000000" w:themeColor="text1"/>
        </w:rPr>
        <w:t>archive (</w:t>
      </w:r>
      <w:r w:rsidR="00E84A08" w:rsidRPr="000032C8">
        <w:rPr>
          <w:rStyle w:val="Hyperlink"/>
          <w:color w:val="000000" w:themeColor="text1"/>
          <w:u w:val="none"/>
        </w:rPr>
        <w:t>Bradley, 2018</w:t>
      </w:r>
      <w:r w:rsidRPr="00901CBA">
        <w:t xml:space="preserve">) </w:t>
      </w:r>
      <w:r w:rsidR="009A65FF">
        <w:t>that</w:t>
      </w:r>
      <w:r w:rsidR="009A65FF" w:rsidRPr="00901CBA">
        <w:t xml:space="preserve"> </w:t>
      </w:r>
      <w:r w:rsidRPr="00901CBA">
        <w:t xml:space="preserve">accompanies </w:t>
      </w:r>
      <w:r w:rsidR="003B027C">
        <w:t xml:space="preserve">the </w:t>
      </w:r>
      <w:r w:rsidRPr="00901CBA">
        <w:t>paper</w:t>
      </w:r>
      <w:r w:rsidR="00FC62B3">
        <w:t xml:space="preserve">s by </w:t>
      </w:r>
      <w:r w:rsidR="00674F23">
        <w:t xml:space="preserve">Bradley </w:t>
      </w:r>
      <w:r w:rsidR="00FC62B3">
        <w:t xml:space="preserve">and </w:t>
      </w:r>
      <w:r w:rsidR="00674F23">
        <w:t>Venditti (2019</w:t>
      </w:r>
      <w:proofErr w:type="gramStart"/>
      <w:r w:rsidR="00674F23">
        <w:t>a,b</w:t>
      </w:r>
      <w:proofErr w:type="gramEnd"/>
      <w:r w:rsidR="00674F23">
        <w:t>)</w:t>
      </w:r>
      <w:r w:rsidRPr="00901CBA">
        <w:t xml:space="preserve">. </w:t>
      </w:r>
      <w:r w:rsidR="00A07FB5" w:rsidRPr="00901CBA">
        <w:t xml:space="preserve">The laboratory flume </w:t>
      </w:r>
      <w:r w:rsidR="00A07FB5">
        <w:t xml:space="preserve">used by </w:t>
      </w:r>
      <w:r w:rsidR="00A07FB5" w:rsidRPr="00901CBA">
        <w:fldChar w:fldCharType="begin"/>
      </w:r>
      <w:r w:rsidR="004B2323">
        <w:instrText xml:space="preserve"> ADDIN ZOTERO_ITEM CSL_CITATION {"citationID":"Kyb47jgq","properties":{"formattedCitation":"(Bradley and Venditti, 2019a)","plainCitation":"(Bradley and Venditti, 2019a)","dontUpdate":true,"noteIndex":0},"citationItems":[{"id":60,"uris":["http://zotero.org/users/6899005/items/7ELGFS2Y"],"uri":["http://zotero.org/users/6899005/items/7ELGFS2Y"],"itemData":{"id":60,"type":"article-journal","abstract":"Abstract Dune dimensions in sand-bedded rivers are often thought to scale with flow depth (h), with height (H) scaling as 1/6h and length (L) as 5h, even though substantial scatter about the relations has been observed. Transport stage has been shown to affect bedform geometry, but this control is often ignored in favor of depth scaling relations. Here, we use a series of flume experiments to systematically test controls on dune dimensions and variability. Experiments involved three sets of runs under five constant transport stages, ranging threshold to washout conditions, at three different flow depths. The mobile bed was repeatedly scanned during a 10-hr equilibrium period to derive mean values and quantify the variability. The results show that dune-depth scaling is not consistent because of a transport stage effect. Dune height increases with transport stage until a point when H decreases. Length remains nearly constant with transport stage until further increases in transport stage leads to lengthening. In general, dunes grow higher when significant bedload transport occurs but become flatter and longer in the presence of substantial suspension. Ultimately, dunes scale with transport stage, which is a function of slope, grain size, and h. The results are used to derive transport stage relations to guide predictions of dune dimensions in rivers and reconstructions of paleoflows based on dimensions estimated from cross strata. The relations incorporate the nonlinear response of dune dimensions with transport stage and provide metrics of uncertainty to include in predictions.","container-title":"Journal of Geophysical Research: Earth Surface","DOI":"10.1029/2018JF004832","issue":"2","page":"526-547","title":"Transport Scaling of Dune Dimensions in Shallow Flows","volume":"124","author":[{"family":"Bradley","given":"Ryan W."},{"family":"Venditti","given":"Jeremy G."}],"issued":{"date-parts":[["2019"]]}}}],"schema":"https://github.com/citation-style-language/schema/raw/master/csl-citation.json"} </w:instrText>
      </w:r>
      <w:r w:rsidR="00A07FB5" w:rsidRPr="00901CBA">
        <w:fldChar w:fldCharType="separate"/>
      </w:r>
      <w:r w:rsidR="00A07FB5" w:rsidRPr="00901CBA">
        <w:t>Bradley and Venditti</w:t>
      </w:r>
      <w:r w:rsidR="00A07FB5">
        <w:t xml:space="preserve"> (</w:t>
      </w:r>
      <w:r w:rsidR="00A07FB5" w:rsidRPr="00901CBA">
        <w:t>2019a</w:t>
      </w:r>
      <w:r w:rsidR="00A07FB5">
        <w:t>,b</w:t>
      </w:r>
      <w:r w:rsidR="00A07FB5" w:rsidRPr="00901CBA">
        <w:t>)</w:t>
      </w:r>
      <w:r w:rsidR="00A07FB5" w:rsidRPr="00901CBA">
        <w:fldChar w:fldCharType="end"/>
      </w:r>
      <w:r w:rsidR="00A07FB5">
        <w:t xml:space="preserve"> </w:t>
      </w:r>
      <w:r w:rsidR="00A07FB5" w:rsidRPr="00901CBA">
        <w:t>was 15 m long, 1 m wide, and 0.6 m deep</w:t>
      </w:r>
      <w:r w:rsidR="00A07FB5">
        <w:t xml:space="preserve">, </w:t>
      </w:r>
      <w:r w:rsidR="00A07FB5" w:rsidRPr="00901CBA">
        <w:t xml:space="preserve">recirculated both water and sediment </w:t>
      </w:r>
      <w:r w:rsidR="00A07FB5">
        <w:t>and possessed</w:t>
      </w:r>
      <w:r w:rsidR="00A07FB5" w:rsidRPr="00901CBA">
        <w:t xml:space="preserve"> an adjustable slope (slope range = -0.5 - 2%)</w:t>
      </w:r>
      <w:r w:rsidR="00917F09">
        <w:t>.</w:t>
      </w:r>
      <w:r w:rsidR="0049103A">
        <w:t xml:space="preserve"> </w:t>
      </w:r>
      <w:r w:rsidR="00917F09">
        <w:t>T</w:t>
      </w:r>
      <w:r w:rsidR="00A07FB5">
        <w:t xml:space="preserve">he experiments </w:t>
      </w:r>
      <w:r w:rsidR="00A07FB5" w:rsidRPr="00901CBA">
        <w:t xml:space="preserve">used a </w:t>
      </w:r>
      <w:r w:rsidR="00A07FB5" w:rsidRPr="00901CBA">
        <w:lastRenderedPageBreak/>
        <w:t xml:space="preserve">well-sorted </w:t>
      </w:r>
      <w:r w:rsidR="0052004A">
        <w:t xml:space="preserve">medium </w:t>
      </w:r>
      <w:r w:rsidR="00A07FB5" w:rsidRPr="00901CBA">
        <w:t>sand (D</w:t>
      </w:r>
      <w:r w:rsidR="00A07FB5" w:rsidRPr="00901CBA">
        <w:rPr>
          <w:vertAlign w:val="subscript"/>
        </w:rPr>
        <w:t>50</w:t>
      </w:r>
      <w:r w:rsidR="00A07FB5" w:rsidRPr="00901CBA">
        <w:t xml:space="preserve"> = 550</w:t>
      </w:r>
      <w:r w:rsidR="00A07FB5" w:rsidRPr="00901CBA">
        <w:rPr>
          <w:rFonts w:ascii="Symbol" w:eastAsia="Symbol" w:hAnsi="Symbol" w:cs="Symbol"/>
        </w:rPr>
        <w:t></w:t>
      </w:r>
      <w:r w:rsidR="00A07FB5" w:rsidRPr="00901CBA">
        <w:t xml:space="preserve">m, </w:t>
      </w:r>
      <w:r w:rsidR="00A07FB5" w:rsidRPr="00901CBA">
        <w:fldChar w:fldCharType="begin"/>
      </w:r>
      <w:r w:rsidR="004B2323">
        <w:instrText xml:space="preserve"> ADDIN ZOTERO_ITEM CSL_CITATION {"citationID":"mBBeH03n","properties":{"formattedCitation":"(Bradley and Venditti, 2019a)","plainCitation":"(Bradley and Venditti, 2019a)","dontUpdate":true,"noteIndex":0},"citationItems":[{"id":60,"uris":["http://zotero.org/users/6899005/items/7ELGFS2Y"],"uri":["http://zotero.org/users/6899005/items/7ELGFS2Y"],"itemData":{"id":60,"type":"article-journal","abstract":"Abstract Dune dimensions in sand-bedded rivers are often thought to scale with flow depth (h), with height (H) scaling as 1/6h and length (L) as 5h, even though substantial scatter about the relations has been observed. Transport stage has been shown to affect bedform geometry, but this control is often ignored in favor of depth scaling relations. Here, we use a series of flume experiments to systematically test controls on dune dimensions and variability. Experiments involved three sets of runs under five constant transport stages, ranging threshold to washout conditions, at three different flow depths. The mobile bed was repeatedly scanned during a 10-hr equilibrium period to derive mean values and quantify the variability. The results show that dune-depth scaling is not consistent because of a transport stage effect. Dune height increases with transport stage until a point when H decreases. Length remains nearly constant with transport stage until further increases in transport stage leads to lengthening. In general, dunes grow higher when significant bedload transport occurs but become flatter and longer in the presence of substantial suspension. Ultimately, dunes scale with transport stage, which is a function of slope, grain size, and h. The results are used to derive transport stage relations to guide predictions of dune dimensions in rivers and reconstructions of paleoflows based on dimensions estimated from cross strata. The relations incorporate the nonlinear response of dune dimensions with transport stage and provide metrics of uncertainty to include in predictions.","container-title":"Journal of Geophysical Research: Earth Surface","DOI":"10.1029/2018JF004832","issue":"2","page":"526-547","title":"Transport Scaling of Dune Dimensions in Shallow Flows","volume":"124","author":[{"family":"Bradley","given":"Ryan W."},{"family":"Venditti","given":"Jeremy G."}],"issued":{"date-parts":[["2019"]]}}}],"schema":"https://github.com/citation-style-language/schema/raw/master/csl-citation.json"} </w:instrText>
      </w:r>
      <w:r w:rsidR="00A07FB5" w:rsidRPr="00901CBA">
        <w:fldChar w:fldCharType="separate"/>
      </w:r>
      <w:r w:rsidR="00A07FB5" w:rsidRPr="00901CBA">
        <w:t>Bradley and Venditti, 2019a)</w:t>
      </w:r>
      <w:r w:rsidR="00A07FB5" w:rsidRPr="00901CBA">
        <w:fldChar w:fldCharType="end"/>
      </w:r>
      <w:r w:rsidR="00A07FB5" w:rsidRPr="00901CBA">
        <w:t xml:space="preserve">. </w:t>
      </w:r>
      <w:r w:rsidRPr="00901CBA">
        <w:t xml:space="preserve">The transport stages </w:t>
      </w:r>
      <w:r w:rsidR="00A07FB5">
        <w:t>studied</w:t>
      </w:r>
      <w:r w:rsidR="00A07FB5" w:rsidRPr="00901CBA">
        <w:t xml:space="preserve"> </w:t>
      </w:r>
      <w:r w:rsidRPr="00901CBA">
        <w:t xml:space="preserve">ranged from </w:t>
      </w:r>
      <w:r w:rsidR="009A65FF">
        <w:t xml:space="preserve">the </w:t>
      </w:r>
      <w:r w:rsidRPr="00901CBA">
        <w:t xml:space="preserve">threshold </w:t>
      </w:r>
      <w:r w:rsidR="009A65FF">
        <w:t xml:space="preserve">of </w:t>
      </w:r>
      <w:r w:rsidR="00E06CF8">
        <w:t>sediment</w:t>
      </w:r>
      <w:r w:rsidR="009A65FF">
        <w:t xml:space="preserve"> transport </w:t>
      </w:r>
      <w:r w:rsidRPr="00901CBA">
        <w:t>through bedload</w:t>
      </w:r>
      <w:r w:rsidR="009A65FF">
        <w:t>-dominated</w:t>
      </w:r>
      <w:r w:rsidRPr="00901CBA">
        <w:t xml:space="preserve"> to suspended load dominated transport, and </w:t>
      </w:r>
      <w:r w:rsidR="000A3DFF">
        <w:t xml:space="preserve">with </w:t>
      </w:r>
      <w:r w:rsidR="000F5381">
        <w:t xml:space="preserve">initial </w:t>
      </w:r>
      <w:r w:rsidRPr="00901CBA">
        <w:t xml:space="preserve">flow depths </w:t>
      </w:r>
      <w:r w:rsidR="0052004A">
        <w:t xml:space="preserve">of </w:t>
      </w:r>
      <w:r w:rsidR="0052004A" w:rsidRPr="00901CBA">
        <w:t>0.15</w:t>
      </w:r>
      <w:r w:rsidR="00A07FB5">
        <w:t>, 0.20 and</w:t>
      </w:r>
      <w:r w:rsidR="009A65FF">
        <w:t xml:space="preserve"> 0.25 </w:t>
      </w:r>
      <w:r w:rsidRPr="00901CBA">
        <w:t xml:space="preserve">m. </w:t>
      </w:r>
      <w:r w:rsidR="0079437D">
        <w:t>E</w:t>
      </w:r>
      <w:r w:rsidRPr="00901CBA">
        <w:t xml:space="preserve">ach transport condition </w:t>
      </w:r>
      <w:r w:rsidR="0052004A">
        <w:t>was investigated at each of the three flow depths</w:t>
      </w:r>
      <w:r w:rsidRPr="00901CBA">
        <w:t xml:space="preserve">. In each run, a constant, steady flow was </w:t>
      </w:r>
      <w:r w:rsidR="0052004A">
        <w:t>imposed</w:t>
      </w:r>
      <w:r w:rsidR="0052004A" w:rsidRPr="00901CBA">
        <w:t xml:space="preserve"> </w:t>
      </w:r>
      <w:r w:rsidRPr="00901CBA">
        <w:t xml:space="preserve">over an initially flat bed, and dunes began to develop. Each run continued through </w:t>
      </w:r>
      <w:r w:rsidR="009A65FF">
        <w:t xml:space="preserve">bedform </w:t>
      </w:r>
      <w:r w:rsidRPr="00901CBA">
        <w:t>growth until morphological equilibrium had been reached</w:t>
      </w:r>
      <w:r w:rsidR="0052004A">
        <w:t>, defined as when</w:t>
      </w:r>
      <w:r w:rsidR="0052004A" w:rsidRPr="00901CBA">
        <w:t xml:space="preserve"> the bedforms were not systematically increasing or decreasing in size</w:t>
      </w:r>
      <w:r w:rsidR="0052004A">
        <w:t>,</w:t>
      </w:r>
      <w:r w:rsidR="0052004A" w:rsidRPr="00901CBA">
        <w:t xml:space="preserve"> </w:t>
      </w:r>
      <w:r w:rsidRPr="00901CBA">
        <w:t xml:space="preserve">and </w:t>
      </w:r>
      <w:r w:rsidR="0079437D">
        <w:t xml:space="preserve">flow </w:t>
      </w:r>
      <w:r w:rsidR="0052004A">
        <w:t xml:space="preserve">was </w:t>
      </w:r>
      <w:r w:rsidR="0079437D">
        <w:t xml:space="preserve">then </w:t>
      </w:r>
      <w:r w:rsidRPr="00901CBA">
        <w:t xml:space="preserve">sustained for 10 hours at the desired discharge </w:t>
      </w:r>
      <w:r w:rsidRPr="00901CBA">
        <w:fldChar w:fldCharType="begin"/>
      </w:r>
      <w:r w:rsidRPr="00901CBA">
        <w:instrText xml:space="preserve"> ADDIN ZOTERO_ITEM CSL_CITATION {"citationID":"mrhCxJXQ","properties":{"formattedCitation":"(Bradley and Venditti, 2019a)","plainCitation":"(Bradley and Venditti, 2019a)","noteIndex":0},"citationItems":[{"id":60,"uris":["http://zotero.org/users/6899005/items/7ELGFS2Y"],"uri":["http://zotero.org/users/6899005/items/7ELGFS2Y"],"itemData":{"id":60,"type":"article-journal","abstract":"Abstract Dune dimensions in sand-bedded rivers are often thought to scale with flow depth (h), with height (H) scaling as 1/6h and length (L) as 5h, even though substantial scatter about the relations has been observed. Transport stage has been shown to affect bedform geometry, but this control is often ignored in favor of depth scaling relations. Here, we use a series of flume experiments to systematically test controls on dune dimensions and variability. Experiments involved three sets of runs under five constant transport stages, ranging threshold to washout conditions, at three different flow depths. The mobile bed was repeatedly scanned during a 10-hr equilibrium period to derive mean values and quantify the variability. The results show that dune-depth scaling is not consistent because of a transport stage effect. Dune height increases with transport stage until a point when H decreases. Length remains nearly constant with transport stage until further increases in transport stage leads to lengthening. In general, dunes grow higher when significant bedload transport occurs but become flatter and longer in the presence of substantial suspension. Ultimately, dunes scale with transport stage, which is a function of slope, grain size, and h. The results are used to derive transport stage relations to guide predictions of dune dimensions in rivers and reconstructions of paleoflows based on dimensions estimated from cross strata. The relations incorporate the nonlinear response of dune dimensions with transport stage and provide metrics of uncertainty to include in predictions.","container-title":"Journal of Geophysical Research: Earth Surface","DOI":"10.1029/2018JF004832","issue":"2","page":"526-547","title":"Transport Scaling of Dune Dimensions in Shallow Flows","volume":"124","author":[{"family":"Bradley","given":"Ryan W."},{"family":"Venditti","given":"Jeremy G."}],"issued":{"date-parts":[["2019"]]}}}],"schema":"https://github.com/citation-style-language/schema/raw/master/csl-citation.json"} </w:instrText>
      </w:r>
      <w:r w:rsidRPr="00901CBA">
        <w:fldChar w:fldCharType="separate"/>
      </w:r>
      <w:r w:rsidRPr="00901CBA">
        <w:t>(Bradley and Venditti, 2019a)</w:t>
      </w:r>
      <w:r w:rsidRPr="00901CBA">
        <w:fldChar w:fldCharType="end"/>
      </w:r>
      <w:r w:rsidRPr="00901CBA">
        <w:t xml:space="preserve">. The initial flume slope for each run was set so that it matched the water level slope over an initially flat bed. For each run under </w:t>
      </w:r>
      <w:r w:rsidR="0052004A">
        <w:t>each</w:t>
      </w:r>
      <w:r w:rsidRPr="00901CBA">
        <w:t xml:space="preserve"> flow depth, </w:t>
      </w:r>
      <w:r w:rsidR="0052004A">
        <w:t xml:space="preserve">sediment </w:t>
      </w:r>
      <w:r w:rsidRPr="00901CBA">
        <w:t xml:space="preserve">transport conditions </w:t>
      </w:r>
      <w:r w:rsidR="0052004A">
        <w:t xml:space="preserve">were </w:t>
      </w:r>
      <w:r w:rsidRPr="00901CBA">
        <w:t xml:space="preserve">varied </w:t>
      </w:r>
      <w:r w:rsidR="0052004A" w:rsidRPr="00901CBA">
        <w:t>by increasing the pump discharge</w:t>
      </w:r>
      <w:r w:rsidR="0052004A">
        <w:t xml:space="preserve"> in </w:t>
      </w:r>
      <w:r w:rsidR="00BA31DA">
        <w:t>five</w:t>
      </w:r>
      <w:r w:rsidR="0052004A">
        <w:t xml:space="preserve"> steps </w:t>
      </w:r>
      <w:r w:rsidRPr="00901CBA">
        <w:t xml:space="preserve">from the initiation of motion (threshold) to washout of dunes: threshold (THLD), bedload (BDLD), lower-mix (LMIX), upper-mix (UMIX), and suspended load (SPSN), which coincide with increasing sediment transport in suspension. In each run, a full-bed morphological scan </w:t>
      </w:r>
      <w:r w:rsidR="009A65FF">
        <w:t>was taken</w:t>
      </w:r>
      <w:r w:rsidR="009A65FF" w:rsidRPr="00901CBA">
        <w:t xml:space="preserve"> </w:t>
      </w:r>
      <w:r w:rsidRPr="00901CBA">
        <w:t>every 10 minutes</w:t>
      </w:r>
      <w:r w:rsidR="00DA559C">
        <w:t>,</w:t>
      </w:r>
      <w:r w:rsidR="007D73DD">
        <w:t xml:space="preserve"> over 10 hours of run time</w:t>
      </w:r>
      <w:r w:rsidR="00DA559C">
        <w:t>,</w:t>
      </w:r>
      <w:r w:rsidR="00BC43B2">
        <w:t xml:space="preserve"> using the </w:t>
      </w:r>
      <w:r w:rsidR="00BC43B2" w:rsidRPr="00BC43B2">
        <w:t xml:space="preserve">Swath Mapping System </w:t>
      </w:r>
      <w:r w:rsidR="00BC43B2">
        <w:t>detailed in Venditti et al. (2016)</w:t>
      </w:r>
      <w:r w:rsidR="0069414C">
        <w:t xml:space="preserve">. The original maps were gridded with an x-axis </w:t>
      </w:r>
      <w:r w:rsidR="007F5D74">
        <w:t xml:space="preserve">(downstream) </w:t>
      </w:r>
      <w:r w:rsidR="0069414C">
        <w:t xml:space="preserve">spacing of 1.29 cm and a y-axis </w:t>
      </w:r>
      <w:r w:rsidR="007F5D74">
        <w:t xml:space="preserve">(cross-stream) </w:t>
      </w:r>
      <w:r w:rsidR="0069414C">
        <w:t xml:space="preserve">spacing of 3.05 cm. </w:t>
      </w:r>
      <w:r w:rsidR="007F5D74">
        <w:t>For the analysis conducted herein (see below)</w:t>
      </w:r>
      <w:r w:rsidR="0069414C">
        <w:t xml:space="preserve">, equal x and y spacing is required </w:t>
      </w:r>
      <w:r w:rsidR="007F5D74">
        <w:t xml:space="preserve">and </w:t>
      </w:r>
      <w:r w:rsidR="00DA559C">
        <w:t xml:space="preserve">thus </w:t>
      </w:r>
      <w:r w:rsidR="0069414C">
        <w:t xml:space="preserve">the y-axis was interpolated from the original spacing of 3.05 cm to 1.29 </w:t>
      </w:r>
      <w:r w:rsidR="0069414C" w:rsidRPr="001D2465">
        <w:t>cm</w:t>
      </w:r>
      <w:r w:rsidRPr="001D2465">
        <w:t xml:space="preserve">. In the experiments, only the THLD and BDLD conditions were scanned under </w:t>
      </w:r>
      <w:r w:rsidR="009A65FF" w:rsidRPr="001D2465">
        <w:t>0.25 m</w:t>
      </w:r>
      <w:r w:rsidRPr="001D2465">
        <w:t xml:space="preserve"> flow</w:t>
      </w:r>
      <w:r w:rsidRPr="00901CBA">
        <w:t xml:space="preserve"> depth because the higher discharges required to reach high transport conditions were above the capacity of the pump. Herein, the runs will be referred to by the</w:t>
      </w:r>
      <w:r w:rsidR="00DA559C">
        <w:t>ir</w:t>
      </w:r>
      <w:r w:rsidRPr="00901CBA">
        <w:t xml:space="preserve"> flow depth-transport condition pair, such that, for example, the threshold (THLD) run at 15 cm flow depth is referred to as THLD 15. </w:t>
      </w:r>
    </w:p>
    <w:p w14:paraId="0223C08F" w14:textId="6EB29F91" w:rsidR="00901CBA" w:rsidRDefault="00901CBA" w:rsidP="00F53A65">
      <w:pPr>
        <w:pStyle w:val="Heading-Secondary"/>
        <w:keepNext w:val="0"/>
        <w:ind w:left="0"/>
      </w:pPr>
      <w:r w:rsidRPr="00901CBA">
        <w:t xml:space="preserve">The </w:t>
      </w:r>
      <w:r w:rsidR="00523AA3">
        <w:t xml:space="preserve">entirety of </w:t>
      </w:r>
      <w:r w:rsidR="0052004A">
        <w:t xml:space="preserve">bed scan </w:t>
      </w:r>
      <w:r w:rsidRPr="00901CBA">
        <w:t xml:space="preserve">data </w:t>
      </w:r>
      <w:r w:rsidR="00523AA3">
        <w:t xml:space="preserve">(every 10 minutes over 10 hours for each condition) acquired after equilibrium was reached </w:t>
      </w:r>
      <w:r w:rsidRPr="00901CBA">
        <w:t xml:space="preserve">were </w:t>
      </w:r>
      <w:r w:rsidR="009A65FF">
        <w:t>analyzed using the</w:t>
      </w:r>
      <w:r w:rsidRPr="00901CBA">
        <w:t xml:space="preserve"> Bedform Analysis Method for Bathymetric Information (BAMBI</w:t>
      </w:r>
      <w:r w:rsidR="00914984">
        <w:t xml:space="preserve">, </w:t>
      </w:r>
      <w:r w:rsidR="009A65FF">
        <w:t xml:space="preserve">see details in </w:t>
      </w:r>
      <w:r w:rsidR="00914984">
        <w:t>Cisneros et al., 2020</w:t>
      </w:r>
      <w:r w:rsidRPr="00901CBA">
        <w:t xml:space="preserve">) to compile extensive measurements detailing the morphology of dunes. </w:t>
      </w:r>
      <w:r w:rsidR="009A65FF">
        <w:t>In brief</w:t>
      </w:r>
      <w:r w:rsidR="00A6607B">
        <w:t>,</w:t>
      </w:r>
      <w:r w:rsidR="009A65FF">
        <w:t xml:space="preserve"> </w:t>
      </w:r>
      <w:r w:rsidR="00A13B89">
        <w:t xml:space="preserve">BAMBI uses aspect maps of the bathymetry to define crest and trough locations as the transition between downstream facing lee sides and upstream facing stoss sides. This operation occurs across the entire gridded map by slicing the map into </w:t>
      </w:r>
      <w:r w:rsidR="00A6607B">
        <w:t xml:space="preserve">profile </w:t>
      </w:r>
      <w:r w:rsidR="00A13B89">
        <w:t>lines</w:t>
      </w:r>
      <w:r w:rsidR="00A6607B">
        <w:t xml:space="preserve"> with </w:t>
      </w:r>
      <w:r w:rsidR="0052004A">
        <w:t xml:space="preserve">a </w:t>
      </w:r>
      <w:r w:rsidR="00A6607B">
        <w:t xml:space="preserve">length equal to the </w:t>
      </w:r>
      <w:r w:rsidR="0052004A">
        <w:t xml:space="preserve">downstream </w:t>
      </w:r>
      <w:r w:rsidR="00A6607B">
        <w:t xml:space="preserve">axis of the map in the flow direction and width equal to one grid cell. </w:t>
      </w:r>
      <w:r w:rsidR="008418A0">
        <w:t>Measurements</w:t>
      </w:r>
      <w:r w:rsidR="00A6607B">
        <w:t xml:space="preserve"> occur along each profile line for each dune</w:t>
      </w:r>
      <w:r w:rsidR="009764DE">
        <w:t xml:space="preserve"> </w:t>
      </w:r>
      <w:r w:rsidR="0052004A">
        <w:t xml:space="preserve">that is </w:t>
      </w:r>
      <w:r w:rsidR="00A6607B">
        <w:t>defined by having an upstream t</w:t>
      </w:r>
      <w:r w:rsidR="007F5D74">
        <w:t>r</w:t>
      </w:r>
      <w:r w:rsidR="00A6607B">
        <w:t>ough point, a length of stoss defined cells, a crest point, a length of lee defined cells, and a downstream trough point.</w:t>
      </w:r>
      <w:r w:rsidR="009A65FF">
        <w:t xml:space="preserve"> </w:t>
      </w:r>
      <w:r w:rsidRPr="00901CBA">
        <w:t>Morphologic measurements include dune height, mean leeside angle, maximum leeside angle, dune wavelength, flow depth</w:t>
      </w:r>
      <w:r w:rsidR="00D6000E">
        <w:t xml:space="preserve"> </w:t>
      </w:r>
      <w:r w:rsidR="006242B0">
        <w:t>at</w:t>
      </w:r>
      <w:r w:rsidR="004C6D61">
        <w:t xml:space="preserve"> the dune crest</w:t>
      </w:r>
      <w:r w:rsidR="000F5381">
        <w:t xml:space="preserve"> (local flow depth)</w:t>
      </w:r>
      <w:r w:rsidRPr="00901CBA">
        <w:t xml:space="preserve">, and the relative height </w:t>
      </w:r>
      <w:r w:rsidR="0052004A">
        <w:t xml:space="preserve">of the </w:t>
      </w:r>
      <w:r w:rsidRPr="00901CBA">
        <w:t>location of the steepest slope on the leeside</w:t>
      </w:r>
      <w:r w:rsidR="00DD1117">
        <w:t xml:space="preserve"> for each dune measured</w:t>
      </w:r>
      <w:r w:rsidRPr="00901CBA">
        <w:t>.</w:t>
      </w:r>
      <w:r w:rsidR="00200658">
        <w:t xml:space="preserve"> </w:t>
      </w:r>
      <w:r w:rsidR="008B714E">
        <w:t xml:space="preserve">The maximum leeside angle </w:t>
      </w:r>
      <w:r w:rsidR="000A3DFF">
        <w:t>is</w:t>
      </w:r>
      <w:r w:rsidR="008B714E">
        <w:t xml:space="preserve"> referred to </w:t>
      </w:r>
      <w:r w:rsidR="000A3DFF">
        <w:t xml:space="preserve">herein </w:t>
      </w:r>
      <w:r w:rsidR="008B714E">
        <w:t xml:space="preserve">as </w:t>
      </w:r>
      <w:r w:rsidR="008B714E">
        <w:rPr>
          <w:bCs w:val="0"/>
        </w:rPr>
        <w:t xml:space="preserve">the steep slope (following similar nomenclature </w:t>
      </w:r>
      <w:r w:rsidR="00862CB7">
        <w:rPr>
          <w:bCs w:val="0"/>
        </w:rPr>
        <w:t>in</w:t>
      </w:r>
      <w:r w:rsidR="00862CB7" w:rsidRPr="00587D89">
        <w:rPr>
          <w:bCs w:val="0"/>
        </w:rPr>
        <w:t xml:space="preserve"> </w:t>
      </w:r>
      <w:r w:rsidR="008B714E" w:rsidRPr="00587D89">
        <w:t xml:space="preserve">Lefebvre and Cisneros </w:t>
      </w:r>
      <w:r w:rsidR="0049103A">
        <w:t>(</w:t>
      </w:r>
      <w:r w:rsidR="008B714E" w:rsidRPr="00587D89">
        <w:t>2023</w:t>
      </w:r>
      <w:r w:rsidR="0049103A">
        <w:t>)</w:t>
      </w:r>
      <w:r w:rsidR="008B714E" w:rsidRPr="00587D89">
        <w:rPr>
          <w:bCs w:val="0"/>
        </w:rPr>
        <w:t xml:space="preserve"> when</w:t>
      </w:r>
      <w:r w:rsidR="008B714E">
        <w:rPr>
          <w:bCs w:val="0"/>
        </w:rPr>
        <w:t xml:space="preserve"> referring to the morphological element commonly known as the “slipface”</w:t>
      </w:r>
      <w:r w:rsidR="00862CB7">
        <w:rPr>
          <w:bCs w:val="0"/>
        </w:rPr>
        <w:t>,</w:t>
      </w:r>
      <w:r w:rsidR="008B714E">
        <w:rPr>
          <w:bCs w:val="0"/>
        </w:rPr>
        <w:t xml:space="preserve"> </w:t>
      </w:r>
      <w:proofErr w:type="gramStart"/>
      <w:r w:rsidR="008B714E">
        <w:rPr>
          <w:bCs w:val="0"/>
        </w:rPr>
        <w:t>so as to</w:t>
      </w:r>
      <w:proofErr w:type="gramEnd"/>
      <w:r w:rsidR="008B714E">
        <w:rPr>
          <w:bCs w:val="0"/>
        </w:rPr>
        <w:t xml:space="preserve"> not infer the type of sediment transport </w:t>
      </w:r>
      <w:r w:rsidR="00862CB7">
        <w:rPr>
          <w:bCs w:val="0"/>
        </w:rPr>
        <w:t xml:space="preserve">on </w:t>
      </w:r>
      <w:r w:rsidR="008B714E">
        <w:rPr>
          <w:bCs w:val="0"/>
        </w:rPr>
        <w:t xml:space="preserve">the dune leeside). </w:t>
      </w:r>
      <w:r w:rsidR="00C57F54">
        <w:rPr>
          <w:bCs w:val="0"/>
        </w:rPr>
        <w:t xml:space="preserve">The mean leeside angle </w:t>
      </w:r>
      <w:r w:rsidR="00862CB7">
        <w:rPr>
          <w:bCs w:val="0"/>
        </w:rPr>
        <w:t>is herein</w:t>
      </w:r>
      <w:r w:rsidR="00C57F54">
        <w:rPr>
          <w:bCs w:val="0"/>
        </w:rPr>
        <w:t xml:space="preserve"> referred to as </w:t>
      </w:r>
      <w:r w:rsidR="00862CB7">
        <w:rPr>
          <w:bCs w:val="0"/>
        </w:rPr>
        <w:t>‘</w:t>
      </w:r>
      <w:r w:rsidR="00C57F54">
        <w:rPr>
          <w:bCs w:val="0"/>
        </w:rPr>
        <w:t>leeside angle</w:t>
      </w:r>
      <w:r w:rsidR="00862CB7">
        <w:rPr>
          <w:bCs w:val="0"/>
        </w:rPr>
        <w:t>’</w:t>
      </w:r>
      <w:r w:rsidR="00C57F54">
        <w:rPr>
          <w:bCs w:val="0"/>
        </w:rPr>
        <w:t xml:space="preserve">. </w:t>
      </w:r>
      <w:r w:rsidR="001F6E37" w:rsidRPr="008B714E">
        <w:t>Morphologic</w:t>
      </w:r>
      <w:r w:rsidR="001F6E37">
        <w:t xml:space="preserve"> measurements were reported for the primary dunes and secondary, </w:t>
      </w:r>
      <w:r w:rsidR="007E3182">
        <w:t>superimposed bedform</w:t>
      </w:r>
      <w:r w:rsidR="001F6E37">
        <w:t xml:space="preserve">s. </w:t>
      </w:r>
      <w:r w:rsidR="00001A03">
        <w:t>In the figures presented</w:t>
      </w:r>
      <w:r w:rsidR="006242B0">
        <w:t xml:space="preserve"> herein</w:t>
      </w:r>
      <w:r w:rsidR="00001A03">
        <w:t>, the average of the morphologic measurements for each bed scan are reported</w:t>
      </w:r>
      <w:r w:rsidR="00862CB7">
        <w:t>,</w:t>
      </w:r>
      <w:r w:rsidR="008B714E">
        <w:t xml:space="preserve"> such that each experimental case </w:t>
      </w:r>
      <w:r w:rsidR="000E296F">
        <w:t>has a</w:t>
      </w:r>
      <w:r w:rsidR="008B714E">
        <w:t xml:space="preserve"> total number of datapoints </w:t>
      </w:r>
      <w:r w:rsidR="00862CB7">
        <w:t xml:space="preserve">that </w:t>
      </w:r>
      <w:r w:rsidR="008B714E">
        <w:t>correspond to the total number of scans per experiment</w:t>
      </w:r>
      <w:r w:rsidR="000E296F">
        <w:t xml:space="preserve"> (53</w:t>
      </w:r>
      <w:r w:rsidR="00E83FD7">
        <w:t xml:space="preserve"> to </w:t>
      </w:r>
      <w:r w:rsidR="000E296F">
        <w:t>59</w:t>
      </w:r>
      <w:r w:rsidR="00E83FD7">
        <w:t xml:space="preserve"> scans/points</w:t>
      </w:r>
      <w:r w:rsidR="000E296F">
        <w:t>)</w:t>
      </w:r>
      <w:r w:rsidR="00001A03">
        <w:t xml:space="preserve">. </w:t>
      </w:r>
      <w:r w:rsidRPr="00901CBA">
        <w:t xml:space="preserve">Additional data, </w:t>
      </w:r>
      <w:r w:rsidR="0052004A">
        <w:t xml:space="preserve">reported by </w:t>
      </w:r>
      <w:r w:rsidRPr="00901CBA">
        <w:t xml:space="preserve">Bradley and Venditti (2019a), include transport </w:t>
      </w:r>
      <w:r w:rsidRPr="00F5491A">
        <w:t>stage</w:t>
      </w:r>
      <w:r w:rsidR="00F5491A" w:rsidRPr="00F5491A">
        <w:t xml:space="preserve"> (</w:t>
      </w:r>
      <m:oMath>
        <m:f>
          <m:fPr>
            <m:type m:val="lin"/>
            <m:ctrlPr>
              <w:rPr>
                <w:rFonts w:ascii="Cambria Math" w:hAnsi="Cambria Math"/>
                <w:i/>
              </w:rPr>
            </m:ctrlPr>
          </m:fPr>
          <m:num>
            <m:sSup>
              <m:sSupPr>
                <m:ctrlPr>
                  <w:rPr>
                    <w:rFonts w:ascii="Cambria Math" w:hAnsi="Cambria Math"/>
                    <w:i/>
                  </w:rPr>
                </m:ctrlPr>
              </m:sSupPr>
              <m:e>
                <m:r>
                  <w:rPr>
                    <w:rFonts w:ascii="Cambria Math" w:hAnsi="Cambria Math"/>
                  </w:rPr>
                  <m:t>τ</m:t>
                </m:r>
              </m:e>
              <m:sup>
                <m:r>
                  <w:rPr>
                    <w:rFonts w:ascii="Cambria Math" w:hAnsi="Cambria Math"/>
                  </w:rPr>
                  <m:t>*</m:t>
                </m:r>
              </m:sup>
            </m:sSup>
          </m:num>
          <m:den>
            <m:sSubSup>
              <m:sSubSupPr>
                <m:ctrlPr>
                  <w:rPr>
                    <w:rFonts w:ascii="Cambria Math" w:hAnsi="Cambria Math"/>
                    <w:i/>
                  </w:rPr>
                </m:ctrlPr>
              </m:sSubSupPr>
              <m:e>
                <m:r>
                  <w:rPr>
                    <w:rFonts w:ascii="Cambria Math" w:hAnsi="Cambria Math"/>
                  </w:rPr>
                  <m:t>τ</m:t>
                </m:r>
              </m:e>
              <m:sub>
                <m:r>
                  <w:rPr>
                    <w:rFonts w:ascii="Cambria Math" w:hAnsi="Cambria Math"/>
                  </w:rPr>
                  <m:t>c</m:t>
                </m:r>
              </m:sub>
              <m:sup>
                <m:r>
                  <w:rPr>
                    <w:rFonts w:ascii="Cambria Math" w:hAnsi="Cambria Math"/>
                  </w:rPr>
                  <m:t>*</m:t>
                </m:r>
              </m:sup>
            </m:sSubSup>
          </m:den>
        </m:f>
      </m:oMath>
      <w:r w:rsidR="00F5491A" w:rsidRPr="001D2465">
        <w:t>)</w:t>
      </w:r>
      <w:r w:rsidR="007F5D74">
        <w:t xml:space="preserve"> where </w:t>
      </w:r>
      <w:r w:rsidR="007F5D74" w:rsidRPr="000B76BD">
        <w:rPr>
          <w:rFonts w:ascii="Symbol" w:hAnsi="Symbol"/>
        </w:rPr>
        <w:t></w:t>
      </w:r>
      <w:r w:rsidR="007F5D74">
        <w:t xml:space="preserve">*and </w:t>
      </w:r>
      <w:r w:rsidR="007F5D74" w:rsidRPr="005D7268">
        <w:rPr>
          <w:rFonts w:ascii="Symbol" w:hAnsi="Symbol"/>
        </w:rPr>
        <w:t></w:t>
      </w:r>
      <w:r w:rsidR="007F5D74">
        <w:t>*</w:t>
      </w:r>
      <w:proofErr w:type="gramStart"/>
      <w:r w:rsidR="007F5D74">
        <w:rPr>
          <w:vertAlign w:val="subscript"/>
        </w:rPr>
        <w:t xml:space="preserve">c </w:t>
      </w:r>
      <w:r w:rsidR="007F5D74">
        <w:t xml:space="preserve"> are</w:t>
      </w:r>
      <w:proofErr w:type="gramEnd"/>
      <w:r w:rsidR="007F5D74">
        <w:t xml:space="preserve"> bed shear stress and critical bed shear stress</w:t>
      </w:r>
      <w:r w:rsidR="001909A6">
        <w:t xml:space="preserve"> </w:t>
      </w:r>
      <w:r w:rsidR="007F5D74">
        <w:t>respectively</w:t>
      </w:r>
      <w:r w:rsidRPr="00F5491A">
        <w:t>,</w:t>
      </w:r>
      <w:r w:rsidRPr="00901CBA">
        <w:t xml:space="preserve"> shear velocity</w:t>
      </w:r>
      <w:r w:rsidR="00F5491A">
        <w:t xml:space="preserve"> (u</w:t>
      </w:r>
      <w:r w:rsidR="00F5491A" w:rsidRPr="00037EE0">
        <w:rPr>
          <w:vertAlign w:val="subscript"/>
        </w:rPr>
        <w:t>*</w:t>
      </w:r>
      <w:r w:rsidR="00F5491A">
        <w:t>)</w:t>
      </w:r>
      <w:r w:rsidRPr="00901CBA">
        <w:t>, particle fall velocity</w:t>
      </w:r>
      <w:r w:rsidR="00F5491A">
        <w:t xml:space="preserve"> (w</w:t>
      </w:r>
      <w:r w:rsidR="00F5491A" w:rsidRPr="001D2465">
        <w:rPr>
          <w:vertAlign w:val="subscript"/>
        </w:rPr>
        <w:t>s</w:t>
      </w:r>
      <w:r w:rsidR="00F5491A">
        <w:t>)</w:t>
      </w:r>
      <w:r w:rsidRPr="00901CBA">
        <w:t>, and Froude number</w:t>
      </w:r>
      <w:r w:rsidR="00F5491A">
        <w:t xml:space="preserve"> (Fr)</w:t>
      </w:r>
      <w:r w:rsidR="001909A6">
        <w:t xml:space="preserve">, for each </w:t>
      </w:r>
      <w:r w:rsidR="007D0269">
        <w:t>scan</w:t>
      </w:r>
      <w:r w:rsidR="00F30361">
        <w:t xml:space="preserve"> in each </w:t>
      </w:r>
      <w:r w:rsidR="001909A6">
        <w:lastRenderedPageBreak/>
        <w:t>experiment</w:t>
      </w:r>
      <w:r w:rsidRPr="00901CBA">
        <w:t>.</w:t>
      </w:r>
      <w:r w:rsidR="007B395B">
        <w:t xml:space="preserve"> </w:t>
      </w:r>
      <w:r w:rsidR="001909A6">
        <w:t>For more information regarding the acquisition of th</w:t>
      </w:r>
      <w:r w:rsidR="007B395B">
        <w:t>is additional data, see Bradley and Venditti (2019a).</w:t>
      </w:r>
      <w:r w:rsidR="00BB69E1">
        <w:t xml:space="preserve"> </w:t>
      </w:r>
    </w:p>
    <w:p w14:paraId="21B63CF5" w14:textId="25389DC6" w:rsidR="00BB69E1" w:rsidRPr="00901CBA" w:rsidRDefault="001F6E37" w:rsidP="00F53A65">
      <w:pPr>
        <w:pStyle w:val="Heading-Secondary"/>
        <w:keepNext w:val="0"/>
        <w:ind w:left="0"/>
      </w:pPr>
      <w:r>
        <w:t xml:space="preserve">To assess leeside angle over three-dimensional crestlines, </w:t>
      </w:r>
      <w:r w:rsidR="000A3DFF">
        <w:t xml:space="preserve">the </w:t>
      </w:r>
      <w:r>
        <w:t>l</w:t>
      </w:r>
      <w:r w:rsidR="00BB69E1">
        <w:t xml:space="preserve">eeside </w:t>
      </w:r>
      <w:r w:rsidR="000A3DFF">
        <w:t xml:space="preserve">slope </w:t>
      </w:r>
      <w:r w:rsidR="00BB69E1">
        <w:t xml:space="preserve">was also measured </w:t>
      </w:r>
      <w:r w:rsidR="006242B0">
        <w:t xml:space="preserve">manually </w:t>
      </w:r>
      <w:r w:rsidR="00BB69E1">
        <w:t xml:space="preserve">over different types of </w:t>
      </w:r>
      <w:proofErr w:type="gramStart"/>
      <w:r w:rsidR="00BB69E1">
        <w:t>dune</w:t>
      </w:r>
      <w:proofErr w:type="gramEnd"/>
      <w:r w:rsidR="00BB69E1">
        <w:t xml:space="preserve"> crestline </w:t>
      </w:r>
      <w:r w:rsidR="0052004A">
        <w:t xml:space="preserve">planform </w:t>
      </w:r>
      <w:r w:rsidR="00BB69E1">
        <w:t>shapes</w:t>
      </w:r>
      <w:r w:rsidR="0052004A">
        <w:t>,</w:t>
      </w:r>
      <w:r w:rsidR="00BB69E1">
        <w:t xml:space="preserve"> including </w:t>
      </w:r>
      <w:r w:rsidR="0052004A">
        <w:t xml:space="preserve">straight, </w:t>
      </w:r>
      <w:r w:rsidR="00BB69E1">
        <w:t>lobe</w:t>
      </w:r>
      <w:r w:rsidR="004B2323">
        <w:t xml:space="preserve"> </w:t>
      </w:r>
      <w:r w:rsidR="00BB69E1">
        <w:t xml:space="preserve">and saddle </w:t>
      </w:r>
      <w:r w:rsidR="0052004A">
        <w:t xml:space="preserve">shaped </w:t>
      </w:r>
      <w:r w:rsidR="00BB69E1">
        <w:t>crestlines</w:t>
      </w:r>
      <w:r w:rsidR="00862CB7">
        <w:t xml:space="preserve"> (see Figure 1 for definitions)</w:t>
      </w:r>
      <w:r w:rsidR="00BB69E1">
        <w:t xml:space="preserve">. Measurements </w:t>
      </w:r>
      <w:r w:rsidR="00950860">
        <w:t xml:space="preserve">were taken </w:t>
      </w:r>
      <w:r w:rsidR="00BB69E1">
        <w:t>along p</w:t>
      </w:r>
      <w:r w:rsidR="00BB69E1" w:rsidRPr="00BB69E1">
        <w:t xml:space="preserve">rofile lines </w:t>
      </w:r>
      <w:r w:rsidR="00BB69E1">
        <w:t xml:space="preserve">that </w:t>
      </w:r>
      <w:r w:rsidR="00BB69E1" w:rsidRPr="00BB69E1">
        <w:t>were defined along the apex of the dunes</w:t>
      </w:r>
      <w:r w:rsidR="007F5D74">
        <w:t xml:space="preserve">, </w:t>
      </w:r>
      <w:r w:rsidR="00BB69E1" w:rsidRPr="00BB69E1">
        <w:t xml:space="preserve">and </w:t>
      </w:r>
      <w:r w:rsidR="007F5D74" w:rsidRPr="00BB69E1">
        <w:t xml:space="preserve">values </w:t>
      </w:r>
      <w:r w:rsidR="007F5D74">
        <w:t xml:space="preserve">of </w:t>
      </w:r>
      <w:r w:rsidR="00BB69E1" w:rsidRPr="00BB69E1">
        <w:t xml:space="preserve">leeside </w:t>
      </w:r>
      <w:r w:rsidR="007F5D74">
        <w:t xml:space="preserve">angle </w:t>
      </w:r>
      <w:r w:rsidR="00BB69E1" w:rsidRPr="00BB69E1">
        <w:t xml:space="preserve">were measured. </w:t>
      </w:r>
      <w:r w:rsidR="00F5491A">
        <w:t xml:space="preserve">Manual </w:t>
      </w:r>
      <w:r w:rsidR="00950860">
        <w:t xml:space="preserve">quantification </w:t>
      </w:r>
      <w:r w:rsidR="00F5491A">
        <w:t xml:space="preserve">was required to explicitly measure the apex of the dune because, depending on the crestline length and map resolution, the BAMBI measurements were not always centered at the apex. </w:t>
      </w:r>
      <w:r w:rsidR="00BB69E1" w:rsidRPr="00BB69E1">
        <w:t>This manual measurement was consistent with the BAMBI method, except for the use of a looking angle</w:t>
      </w:r>
      <w:r w:rsidR="00086D61">
        <w:t xml:space="preserve"> within BAMBI</w:t>
      </w:r>
      <w:r w:rsidR="00BB69E1" w:rsidRPr="00BB69E1">
        <w:t xml:space="preserve"> to determine cell slope changes from stoss to leesides. </w:t>
      </w:r>
      <w:r w:rsidR="00086D61">
        <w:t xml:space="preserve">For manual </w:t>
      </w:r>
      <w:r w:rsidR="00BA31DA">
        <w:t>measurements</w:t>
      </w:r>
      <w:r w:rsidR="00BB69E1" w:rsidRPr="00BB69E1">
        <w:t>, the crest was defined as the point where slope along the profile changed from upstream to downstream facing, whilst the trough is the point where the slope change</w:t>
      </w:r>
      <w:r w:rsidR="00086D61">
        <w:t>d</w:t>
      </w:r>
      <w:r w:rsidR="00BB69E1" w:rsidRPr="00BB69E1">
        <w:t xml:space="preserve"> from downstream to upstream facing. The main difference in measurement </w:t>
      </w:r>
      <w:r w:rsidR="00A539F5">
        <w:t>technique</w:t>
      </w:r>
      <w:r w:rsidR="00A539F5" w:rsidRPr="00BB69E1">
        <w:t xml:space="preserve"> </w:t>
      </w:r>
      <w:r w:rsidR="00BB69E1" w:rsidRPr="00BB69E1">
        <w:t xml:space="preserve">is thus that the manual method </w:t>
      </w:r>
      <w:r w:rsidR="00086D61">
        <w:t>was</w:t>
      </w:r>
      <w:r w:rsidR="00086D61" w:rsidRPr="00BB69E1">
        <w:t xml:space="preserve"> </w:t>
      </w:r>
      <w:r w:rsidR="00BB69E1" w:rsidRPr="00BB69E1">
        <w:t xml:space="preserve">performed along a single </w:t>
      </w:r>
      <w:proofErr w:type="gramStart"/>
      <w:r w:rsidR="00BB69E1" w:rsidRPr="00BB69E1">
        <w:t>profile</w:t>
      </w:r>
      <w:r w:rsidR="00A539F5">
        <w:t>,</w:t>
      </w:r>
      <w:r w:rsidR="00BB69E1" w:rsidRPr="00BB69E1">
        <w:t xml:space="preserve"> and</w:t>
      </w:r>
      <w:proofErr w:type="gramEnd"/>
      <w:r w:rsidR="00BB69E1" w:rsidRPr="00BB69E1">
        <w:t xml:space="preserve"> did not take into account the cells around the area within one cell in the </w:t>
      </w:r>
      <w:r w:rsidR="00086D61">
        <w:t xml:space="preserve">downstream </w:t>
      </w:r>
      <w:r w:rsidR="00BB69E1" w:rsidRPr="00BB69E1">
        <w:t>and spanwise direction</w:t>
      </w:r>
      <w:r w:rsidR="007F5D74">
        <w:t>s</w:t>
      </w:r>
      <w:r w:rsidR="00BB69E1" w:rsidRPr="00BB69E1">
        <w:t xml:space="preserve"> (a 3x3 grid) from each point along the profile.</w:t>
      </w:r>
      <w:r w:rsidR="00BB69E1">
        <w:t xml:space="preserve"> In this case, only one measurement was used for each dune along the apex of the crestline, which is different </w:t>
      </w:r>
      <w:r w:rsidR="00086D61">
        <w:t xml:space="preserve">to </w:t>
      </w:r>
      <w:r w:rsidR="00BB69E1">
        <w:t xml:space="preserve">the BAMBI method </w:t>
      </w:r>
      <w:r w:rsidR="00086D61">
        <w:t>that</w:t>
      </w:r>
      <w:r w:rsidR="00BB69E1">
        <w:t xml:space="preserve"> outputs dune measurements across the entire width of a dune. </w:t>
      </w:r>
      <w:r w:rsidR="00BB69E1" w:rsidRPr="00BB69E1">
        <w:t>For this reason, the measurement values may not be directly comparable to BAMBI measurements, but deploying this method allows the measurements to be compared</w:t>
      </w:r>
      <w:r w:rsidR="00BB69E1">
        <w:t xml:space="preserve"> for </w:t>
      </w:r>
      <w:r w:rsidR="00BA31DA">
        <w:t>three-dimensional</w:t>
      </w:r>
      <w:r w:rsidR="00BB69E1">
        <w:t xml:space="preserve"> crestlines</w:t>
      </w:r>
      <w:r w:rsidR="00BB69E1" w:rsidRPr="00BB69E1">
        <w:t xml:space="preserve">. </w:t>
      </w:r>
    </w:p>
    <w:p w14:paraId="01C249D1" w14:textId="16EC2CE2" w:rsidR="00901CBA" w:rsidRDefault="00901CBA" w:rsidP="00F53A65">
      <w:pPr>
        <w:pStyle w:val="Heading-Secondary"/>
        <w:keepNext w:val="0"/>
      </w:pPr>
    </w:p>
    <w:p w14:paraId="6EB77176" w14:textId="3D587190" w:rsidR="002F3B11" w:rsidRDefault="00901CBA" w:rsidP="00F53A65">
      <w:pPr>
        <w:pStyle w:val="Heading-Main"/>
        <w:keepNext w:val="0"/>
      </w:pPr>
      <w:r>
        <w:t>3</w:t>
      </w:r>
      <w:r w:rsidR="002F3B11">
        <w:t xml:space="preserve"> Results</w:t>
      </w:r>
    </w:p>
    <w:p w14:paraId="05097443" w14:textId="18AA6522" w:rsidR="00A63095" w:rsidRPr="00026E69" w:rsidRDefault="00086D61" w:rsidP="00F53A65">
      <w:pPr>
        <w:pStyle w:val="Heading-Main"/>
        <w:keepNext w:val="0"/>
        <w:rPr>
          <w:b w:val="0"/>
          <w:bCs w:val="0"/>
        </w:rPr>
      </w:pPr>
      <w:r>
        <w:rPr>
          <w:b w:val="0"/>
          <w:bCs w:val="0"/>
        </w:rPr>
        <w:t>D</w:t>
      </w:r>
      <w:r w:rsidR="00A63095">
        <w:rPr>
          <w:b w:val="0"/>
          <w:bCs w:val="0"/>
        </w:rPr>
        <w:t xml:space="preserve">ata </w:t>
      </w:r>
      <w:r>
        <w:rPr>
          <w:b w:val="0"/>
          <w:bCs w:val="0"/>
        </w:rPr>
        <w:t xml:space="preserve">are presented herein </w:t>
      </w:r>
      <w:r w:rsidR="00A63095">
        <w:rPr>
          <w:b w:val="0"/>
          <w:bCs w:val="0"/>
        </w:rPr>
        <w:t xml:space="preserve">detailing the relationship between dune leeside angle </w:t>
      </w:r>
      <w:r w:rsidR="00001A03">
        <w:rPr>
          <w:b w:val="0"/>
          <w:bCs w:val="0"/>
        </w:rPr>
        <w:t xml:space="preserve">for each bed scan </w:t>
      </w:r>
      <w:r w:rsidR="00A63095">
        <w:rPr>
          <w:b w:val="0"/>
          <w:bCs w:val="0"/>
        </w:rPr>
        <w:t>and a range of parameters</w:t>
      </w:r>
      <w:r w:rsidR="000A3DFF">
        <w:rPr>
          <w:b w:val="0"/>
          <w:bCs w:val="0"/>
        </w:rPr>
        <w:t>,</w:t>
      </w:r>
      <w:r w:rsidR="00A63095">
        <w:rPr>
          <w:b w:val="0"/>
          <w:bCs w:val="0"/>
        </w:rPr>
        <w:t xml:space="preserve"> including relative dune height, flow depth, transport stage, suspension number and Froude number</w:t>
      </w:r>
      <w:r w:rsidR="005F444C">
        <w:rPr>
          <w:b w:val="0"/>
          <w:bCs w:val="0"/>
        </w:rPr>
        <w:t xml:space="preserve"> (3.1</w:t>
      </w:r>
      <w:r w:rsidR="00D30A8D">
        <w:rPr>
          <w:b w:val="0"/>
          <w:bCs w:val="0"/>
        </w:rPr>
        <w:t>)</w:t>
      </w:r>
      <w:r w:rsidR="00A63095">
        <w:rPr>
          <w:b w:val="0"/>
          <w:bCs w:val="0"/>
        </w:rPr>
        <w:t xml:space="preserve">. </w:t>
      </w:r>
      <w:r>
        <w:rPr>
          <w:b w:val="0"/>
          <w:bCs w:val="0"/>
        </w:rPr>
        <w:t>The analysis shows</w:t>
      </w:r>
      <w:r w:rsidR="003B1213">
        <w:rPr>
          <w:b w:val="0"/>
          <w:bCs w:val="0"/>
        </w:rPr>
        <w:t xml:space="preserve"> the range of dune leeside angles across each experimental condition from threshold to suspension dominated flows and each flow depth</w:t>
      </w:r>
      <w:r w:rsidR="00D30A8D">
        <w:rPr>
          <w:b w:val="0"/>
          <w:bCs w:val="0"/>
        </w:rPr>
        <w:t xml:space="preserve"> (3.2)</w:t>
      </w:r>
      <w:r w:rsidR="003B1213">
        <w:rPr>
          <w:b w:val="0"/>
          <w:bCs w:val="0"/>
        </w:rPr>
        <w:t xml:space="preserve">. </w:t>
      </w:r>
      <w:r w:rsidR="003A724F" w:rsidRPr="003A724F">
        <w:rPr>
          <w:b w:val="0"/>
          <w:bCs w:val="0"/>
        </w:rPr>
        <w:t xml:space="preserve">In the </w:t>
      </w:r>
      <w:r w:rsidR="005A2116">
        <w:rPr>
          <w:b w:val="0"/>
          <w:bCs w:val="0"/>
        </w:rPr>
        <w:t xml:space="preserve">diagrammatic </w:t>
      </w:r>
      <w:r w:rsidR="003A724F" w:rsidRPr="003A724F">
        <w:rPr>
          <w:b w:val="0"/>
          <w:bCs w:val="0"/>
        </w:rPr>
        <w:t>presentation of results in 3.1 and 3.2, each point represents the average of the morphological measurements reported for a bed scan</w:t>
      </w:r>
      <w:r w:rsidR="005A2116">
        <w:rPr>
          <w:b w:val="0"/>
          <w:bCs w:val="0"/>
        </w:rPr>
        <w:t>,</w:t>
      </w:r>
      <w:r w:rsidR="00DD1117">
        <w:rPr>
          <w:b w:val="0"/>
          <w:bCs w:val="0"/>
        </w:rPr>
        <w:t xml:space="preserve"> </w:t>
      </w:r>
      <w:r w:rsidR="00A111B4">
        <w:rPr>
          <w:b w:val="0"/>
          <w:bCs w:val="0"/>
        </w:rPr>
        <w:t>whilst</w:t>
      </w:r>
      <w:r w:rsidR="00DD1117">
        <w:rPr>
          <w:b w:val="0"/>
          <w:bCs w:val="0"/>
        </w:rPr>
        <w:t xml:space="preserve"> the bold </w:t>
      </w:r>
      <w:r w:rsidR="00086D19">
        <w:rPr>
          <w:b w:val="0"/>
          <w:bCs w:val="0"/>
        </w:rPr>
        <w:t xml:space="preserve">outline </w:t>
      </w:r>
      <w:r w:rsidR="00DD1117">
        <w:rPr>
          <w:b w:val="0"/>
          <w:bCs w:val="0"/>
        </w:rPr>
        <w:t xml:space="preserve">points represent </w:t>
      </w:r>
      <w:r w:rsidR="00A111B4">
        <w:rPr>
          <w:b w:val="0"/>
          <w:bCs w:val="0"/>
        </w:rPr>
        <w:t>the</w:t>
      </w:r>
      <w:r w:rsidR="00DD1117">
        <w:rPr>
          <w:b w:val="0"/>
          <w:bCs w:val="0"/>
        </w:rPr>
        <w:t xml:space="preserve"> average </w:t>
      </w:r>
      <w:r w:rsidR="00A111B4">
        <w:rPr>
          <w:b w:val="0"/>
          <w:bCs w:val="0"/>
        </w:rPr>
        <w:t xml:space="preserve">value </w:t>
      </w:r>
      <w:r w:rsidR="00DD1117">
        <w:rPr>
          <w:b w:val="0"/>
          <w:bCs w:val="0"/>
        </w:rPr>
        <w:t xml:space="preserve">from </w:t>
      </w:r>
      <w:proofErr w:type="gramStart"/>
      <w:r w:rsidR="00DD1117">
        <w:rPr>
          <w:b w:val="0"/>
          <w:bCs w:val="0"/>
        </w:rPr>
        <w:t>all of</w:t>
      </w:r>
      <w:proofErr w:type="gramEnd"/>
      <w:r w:rsidR="00DD1117">
        <w:rPr>
          <w:b w:val="0"/>
          <w:bCs w:val="0"/>
        </w:rPr>
        <w:t xml:space="preserve"> the bed scans for each case</w:t>
      </w:r>
      <w:r w:rsidR="003A724F" w:rsidRPr="003A724F">
        <w:rPr>
          <w:b w:val="0"/>
          <w:bCs w:val="0"/>
        </w:rPr>
        <w:t xml:space="preserve">. To ensure clarity, the mean leeside angle reported in BAMBI is referred to as leeside angle </w:t>
      </w:r>
      <w:r w:rsidR="00A111B4">
        <w:rPr>
          <w:b w:val="0"/>
          <w:bCs w:val="0"/>
        </w:rPr>
        <w:t>whilst</w:t>
      </w:r>
      <w:r w:rsidR="003A724F" w:rsidRPr="003A724F">
        <w:rPr>
          <w:b w:val="0"/>
          <w:bCs w:val="0"/>
        </w:rPr>
        <w:t xml:space="preserve"> the average, maximum, and minimum value</w:t>
      </w:r>
      <w:r w:rsidR="00A111B4">
        <w:rPr>
          <w:b w:val="0"/>
          <w:bCs w:val="0"/>
        </w:rPr>
        <w:t>s are referred to as such</w:t>
      </w:r>
      <w:r w:rsidR="003A724F" w:rsidRPr="003A724F">
        <w:rPr>
          <w:b w:val="0"/>
          <w:bCs w:val="0"/>
        </w:rPr>
        <w:t xml:space="preserve">. </w:t>
      </w:r>
      <w:r>
        <w:rPr>
          <w:b w:val="0"/>
          <w:bCs w:val="0"/>
        </w:rPr>
        <w:t xml:space="preserve">For </w:t>
      </w:r>
      <w:r w:rsidR="003B1213">
        <w:rPr>
          <w:b w:val="0"/>
          <w:bCs w:val="0"/>
        </w:rPr>
        <w:t xml:space="preserve">the threshold conditions </w:t>
      </w:r>
      <w:r>
        <w:rPr>
          <w:b w:val="0"/>
          <w:bCs w:val="0"/>
        </w:rPr>
        <w:t>at</w:t>
      </w:r>
      <w:r w:rsidR="003B1213">
        <w:rPr>
          <w:b w:val="0"/>
          <w:bCs w:val="0"/>
        </w:rPr>
        <w:t xml:space="preserve"> 0.15 m flow depth, the </w:t>
      </w:r>
      <w:r w:rsidR="00D30A8D">
        <w:rPr>
          <w:b w:val="0"/>
          <w:bCs w:val="0"/>
        </w:rPr>
        <w:t>response</w:t>
      </w:r>
      <w:r w:rsidR="003B1213">
        <w:rPr>
          <w:b w:val="0"/>
          <w:bCs w:val="0"/>
        </w:rPr>
        <w:t xml:space="preserve"> of dune leeside angle </w:t>
      </w:r>
      <w:r>
        <w:rPr>
          <w:b w:val="0"/>
          <w:bCs w:val="0"/>
        </w:rPr>
        <w:t xml:space="preserve">during bedform </w:t>
      </w:r>
      <w:r w:rsidR="003B1213">
        <w:rPr>
          <w:b w:val="0"/>
          <w:bCs w:val="0"/>
        </w:rPr>
        <w:t xml:space="preserve">superimposition </w:t>
      </w:r>
      <w:r>
        <w:rPr>
          <w:b w:val="0"/>
          <w:bCs w:val="0"/>
        </w:rPr>
        <w:t xml:space="preserve">is explored (3.3) </w:t>
      </w:r>
      <w:r w:rsidR="003B1213">
        <w:rPr>
          <w:b w:val="0"/>
          <w:bCs w:val="0"/>
        </w:rPr>
        <w:t xml:space="preserve">and leeside angle over three </w:t>
      </w:r>
      <w:r w:rsidR="007F5D74">
        <w:rPr>
          <w:b w:val="0"/>
          <w:bCs w:val="0"/>
        </w:rPr>
        <w:t xml:space="preserve">different </w:t>
      </w:r>
      <w:r w:rsidR="003B1213">
        <w:rPr>
          <w:b w:val="0"/>
          <w:bCs w:val="0"/>
        </w:rPr>
        <w:t>dune crestline types</w:t>
      </w:r>
      <w:r>
        <w:rPr>
          <w:b w:val="0"/>
          <w:bCs w:val="0"/>
        </w:rPr>
        <w:t xml:space="preserve"> –</w:t>
      </w:r>
      <w:r w:rsidR="003B1213">
        <w:rPr>
          <w:b w:val="0"/>
          <w:bCs w:val="0"/>
        </w:rPr>
        <w:t xml:space="preserve"> </w:t>
      </w:r>
      <w:r>
        <w:rPr>
          <w:b w:val="0"/>
          <w:bCs w:val="0"/>
        </w:rPr>
        <w:t xml:space="preserve">straight, lobe and </w:t>
      </w:r>
      <w:r w:rsidR="003B1213">
        <w:rPr>
          <w:b w:val="0"/>
          <w:bCs w:val="0"/>
        </w:rPr>
        <w:t xml:space="preserve">saddle </w:t>
      </w:r>
      <w:r w:rsidR="007F5D74">
        <w:rPr>
          <w:b w:val="0"/>
          <w:bCs w:val="0"/>
        </w:rPr>
        <w:t>–</w:t>
      </w:r>
      <w:r>
        <w:rPr>
          <w:b w:val="0"/>
          <w:bCs w:val="0"/>
        </w:rPr>
        <w:t xml:space="preserve"> </w:t>
      </w:r>
      <w:r w:rsidR="007F5D74">
        <w:rPr>
          <w:b w:val="0"/>
          <w:bCs w:val="0"/>
        </w:rPr>
        <w:t xml:space="preserve">is </w:t>
      </w:r>
      <w:r>
        <w:rPr>
          <w:b w:val="0"/>
          <w:bCs w:val="0"/>
        </w:rPr>
        <w:t xml:space="preserve">examined </w:t>
      </w:r>
      <w:r w:rsidR="00D30A8D">
        <w:rPr>
          <w:b w:val="0"/>
          <w:bCs w:val="0"/>
        </w:rPr>
        <w:t>(3.</w:t>
      </w:r>
      <w:r w:rsidR="00026E69">
        <w:rPr>
          <w:b w:val="0"/>
          <w:bCs w:val="0"/>
        </w:rPr>
        <w:t>4</w:t>
      </w:r>
      <w:r w:rsidR="00D30A8D">
        <w:rPr>
          <w:b w:val="0"/>
          <w:bCs w:val="0"/>
        </w:rPr>
        <w:t>)</w:t>
      </w:r>
      <w:r w:rsidR="003B1213">
        <w:rPr>
          <w:b w:val="0"/>
          <w:bCs w:val="0"/>
        </w:rPr>
        <w:t xml:space="preserve">. Finally, the </w:t>
      </w:r>
      <w:r w:rsidR="005F444C">
        <w:rPr>
          <w:b w:val="0"/>
          <w:bCs w:val="0"/>
        </w:rPr>
        <w:t xml:space="preserve">potential </w:t>
      </w:r>
      <w:r>
        <w:rPr>
          <w:b w:val="0"/>
          <w:bCs w:val="0"/>
        </w:rPr>
        <w:t xml:space="preserve">for </w:t>
      </w:r>
      <w:r w:rsidR="005F444C">
        <w:rPr>
          <w:b w:val="0"/>
          <w:bCs w:val="0"/>
        </w:rPr>
        <w:t xml:space="preserve">flow separation </w:t>
      </w:r>
      <w:r w:rsidR="00BA31DA">
        <w:rPr>
          <w:b w:val="0"/>
          <w:bCs w:val="0"/>
        </w:rPr>
        <w:t>over all</w:t>
      </w:r>
      <w:r>
        <w:rPr>
          <w:b w:val="0"/>
          <w:bCs w:val="0"/>
        </w:rPr>
        <w:t xml:space="preserve"> </w:t>
      </w:r>
      <w:r w:rsidR="005F444C">
        <w:rPr>
          <w:b w:val="0"/>
          <w:bCs w:val="0"/>
        </w:rPr>
        <w:t xml:space="preserve">dunes is </w:t>
      </w:r>
      <w:r w:rsidR="00A111B4">
        <w:rPr>
          <w:b w:val="0"/>
          <w:bCs w:val="0"/>
        </w:rPr>
        <w:t xml:space="preserve">examined </w:t>
      </w:r>
      <w:proofErr w:type="gramStart"/>
      <w:r w:rsidR="005A2116">
        <w:rPr>
          <w:b w:val="0"/>
          <w:bCs w:val="0"/>
        </w:rPr>
        <w:t xml:space="preserve">in order </w:t>
      </w:r>
      <w:r>
        <w:rPr>
          <w:b w:val="0"/>
          <w:bCs w:val="0"/>
        </w:rPr>
        <w:t>to</w:t>
      </w:r>
      <w:proofErr w:type="gramEnd"/>
      <w:r>
        <w:rPr>
          <w:b w:val="0"/>
          <w:bCs w:val="0"/>
        </w:rPr>
        <w:t xml:space="preserve"> </w:t>
      </w:r>
      <w:r w:rsidR="005F444C">
        <w:rPr>
          <w:b w:val="0"/>
          <w:bCs w:val="0"/>
        </w:rPr>
        <w:t xml:space="preserve">quantify the percentage of dunes that </w:t>
      </w:r>
      <w:r>
        <w:rPr>
          <w:b w:val="0"/>
          <w:bCs w:val="0"/>
        </w:rPr>
        <w:t xml:space="preserve">potentially </w:t>
      </w:r>
      <w:r w:rsidR="005F444C">
        <w:rPr>
          <w:b w:val="0"/>
          <w:bCs w:val="0"/>
        </w:rPr>
        <w:t xml:space="preserve">experience </w:t>
      </w:r>
      <w:r w:rsidR="000032C8">
        <w:rPr>
          <w:b w:val="0"/>
          <w:bCs w:val="0"/>
        </w:rPr>
        <w:t xml:space="preserve">no flow separation, </w:t>
      </w:r>
      <w:r w:rsidR="005F444C">
        <w:rPr>
          <w:b w:val="0"/>
          <w:bCs w:val="0"/>
        </w:rPr>
        <w:t>intermittent</w:t>
      </w:r>
      <w:r>
        <w:rPr>
          <w:b w:val="0"/>
          <w:bCs w:val="0"/>
        </w:rPr>
        <w:t>,</w:t>
      </w:r>
      <w:r w:rsidR="005F444C">
        <w:rPr>
          <w:b w:val="0"/>
          <w:bCs w:val="0"/>
        </w:rPr>
        <w:t xml:space="preserve"> </w:t>
      </w:r>
      <w:r w:rsidR="000032C8">
        <w:rPr>
          <w:b w:val="0"/>
          <w:bCs w:val="0"/>
        </w:rPr>
        <w:t xml:space="preserve">permanent and developing, </w:t>
      </w:r>
      <w:r w:rsidR="005F444C">
        <w:rPr>
          <w:b w:val="0"/>
          <w:bCs w:val="0"/>
        </w:rPr>
        <w:t xml:space="preserve">or </w:t>
      </w:r>
      <w:r w:rsidR="000032C8">
        <w:rPr>
          <w:b w:val="0"/>
          <w:bCs w:val="0"/>
        </w:rPr>
        <w:t>permanent and f</w:t>
      </w:r>
      <w:r w:rsidR="005F444C">
        <w:rPr>
          <w:b w:val="0"/>
          <w:bCs w:val="0"/>
        </w:rPr>
        <w:t>ully developed</w:t>
      </w:r>
      <w:r w:rsidR="000032C8">
        <w:rPr>
          <w:b w:val="0"/>
          <w:bCs w:val="0"/>
        </w:rPr>
        <w:t xml:space="preserve"> </w:t>
      </w:r>
      <w:r w:rsidR="005F444C">
        <w:rPr>
          <w:b w:val="0"/>
          <w:bCs w:val="0"/>
        </w:rPr>
        <w:t>flow separation.</w:t>
      </w:r>
    </w:p>
    <w:p w14:paraId="0698CC63" w14:textId="216DDFD2" w:rsidR="00404BBF" w:rsidRPr="00E84A08" w:rsidRDefault="00901CBA" w:rsidP="007C4879">
      <w:pPr>
        <w:pStyle w:val="Heading-Main"/>
        <w:keepNext w:val="0"/>
        <w:ind w:firstLine="720"/>
        <w:rPr>
          <w:rFonts w:ascii="Arial" w:hAnsi="Arial" w:cs="Arial"/>
          <w:b w:val="0"/>
          <w:bCs w:val="0"/>
          <w:sz w:val="22"/>
          <w:szCs w:val="22"/>
        </w:rPr>
      </w:pPr>
      <w:r w:rsidRPr="00901CBA">
        <w:rPr>
          <w:b w:val="0"/>
          <w:bCs w:val="0"/>
        </w:rPr>
        <w:t xml:space="preserve">3.1 </w:t>
      </w:r>
      <w:r w:rsidR="00F566B9">
        <w:rPr>
          <w:b w:val="0"/>
          <w:bCs w:val="0"/>
        </w:rPr>
        <w:t>L</w:t>
      </w:r>
      <w:r w:rsidRPr="00901CBA">
        <w:rPr>
          <w:b w:val="0"/>
          <w:bCs w:val="0"/>
        </w:rPr>
        <w:t>eeside angle</w:t>
      </w:r>
    </w:p>
    <w:p w14:paraId="6D16684D" w14:textId="3F25931D" w:rsidR="00901CBA" w:rsidRPr="00901CBA" w:rsidRDefault="00901CBA" w:rsidP="00F53A65">
      <w:pPr>
        <w:pStyle w:val="Heading-Main"/>
        <w:keepNext w:val="0"/>
        <w:rPr>
          <w:b w:val="0"/>
          <w:bCs w:val="0"/>
        </w:rPr>
      </w:pPr>
      <w:r w:rsidRPr="00901CBA">
        <w:rPr>
          <w:b w:val="0"/>
          <w:bCs w:val="0"/>
        </w:rPr>
        <w:t xml:space="preserve">The relationship between </w:t>
      </w:r>
      <w:r w:rsidR="00464697">
        <w:rPr>
          <w:b w:val="0"/>
          <w:bCs w:val="0"/>
        </w:rPr>
        <w:t xml:space="preserve">local </w:t>
      </w:r>
      <w:r w:rsidRPr="00901CBA">
        <w:rPr>
          <w:b w:val="0"/>
          <w:bCs w:val="0"/>
        </w:rPr>
        <w:t>flow depth and leeside angle for all experiments</w:t>
      </w:r>
      <w:r w:rsidR="00616DC3">
        <w:rPr>
          <w:b w:val="0"/>
          <w:bCs w:val="0"/>
        </w:rPr>
        <w:t>,</w:t>
      </w:r>
      <w:r w:rsidRPr="00901CBA">
        <w:rPr>
          <w:b w:val="0"/>
          <w:bCs w:val="0"/>
        </w:rPr>
        <w:t xml:space="preserve"> ranging from THLD to SPSN transport stages and flow depth</w:t>
      </w:r>
      <w:r w:rsidR="00433EB4">
        <w:rPr>
          <w:b w:val="0"/>
          <w:bCs w:val="0"/>
        </w:rPr>
        <w:t>s</w:t>
      </w:r>
      <w:r w:rsidR="00616DC3">
        <w:rPr>
          <w:b w:val="0"/>
          <w:bCs w:val="0"/>
        </w:rPr>
        <w:t xml:space="preserve"> </w:t>
      </w:r>
      <w:r w:rsidR="00A839B9">
        <w:rPr>
          <w:b w:val="0"/>
          <w:bCs w:val="0"/>
        </w:rPr>
        <w:t>from</w:t>
      </w:r>
      <w:r w:rsidR="0099034A">
        <w:rPr>
          <w:b w:val="0"/>
          <w:bCs w:val="0"/>
        </w:rPr>
        <w:t xml:space="preserve"> 0.15-0.25 m </w:t>
      </w:r>
      <w:r w:rsidR="00616DC3">
        <w:rPr>
          <w:b w:val="0"/>
          <w:bCs w:val="0"/>
        </w:rPr>
        <w:t>(</w:t>
      </w:r>
      <w:r w:rsidR="008E7B19">
        <w:rPr>
          <w:b w:val="0"/>
          <w:bCs w:val="0"/>
        </w:rPr>
        <w:t xml:space="preserve">Figure </w:t>
      </w:r>
      <w:r w:rsidR="001B0803">
        <w:rPr>
          <w:b w:val="0"/>
          <w:bCs w:val="0"/>
        </w:rPr>
        <w:t>2</w:t>
      </w:r>
      <w:r w:rsidR="00616DC3">
        <w:rPr>
          <w:b w:val="0"/>
          <w:bCs w:val="0"/>
        </w:rPr>
        <w:t>a)</w:t>
      </w:r>
      <w:r w:rsidR="00BD6944">
        <w:rPr>
          <w:b w:val="0"/>
          <w:bCs w:val="0"/>
        </w:rPr>
        <w:t>,</w:t>
      </w:r>
      <w:r w:rsidR="00616DC3">
        <w:rPr>
          <w:b w:val="0"/>
          <w:bCs w:val="0"/>
        </w:rPr>
        <w:t xml:space="preserve"> </w:t>
      </w:r>
      <w:r w:rsidR="00415E2B">
        <w:rPr>
          <w:b w:val="0"/>
          <w:bCs w:val="0"/>
        </w:rPr>
        <w:t>shows</w:t>
      </w:r>
      <w:r w:rsidR="00616DC3">
        <w:rPr>
          <w:b w:val="0"/>
          <w:bCs w:val="0"/>
        </w:rPr>
        <w:t xml:space="preserve"> </w:t>
      </w:r>
      <w:r w:rsidRPr="00901CBA">
        <w:rPr>
          <w:b w:val="0"/>
          <w:bCs w:val="0"/>
        </w:rPr>
        <w:t xml:space="preserve">dunes </w:t>
      </w:r>
      <w:r w:rsidR="00086D61">
        <w:rPr>
          <w:b w:val="0"/>
          <w:bCs w:val="0"/>
        </w:rPr>
        <w:t xml:space="preserve">were </w:t>
      </w:r>
      <w:r w:rsidR="00415E2B" w:rsidRPr="00901CBA">
        <w:rPr>
          <w:b w:val="0"/>
          <w:bCs w:val="0"/>
        </w:rPr>
        <w:t>form</w:t>
      </w:r>
      <w:r w:rsidR="00086D61">
        <w:rPr>
          <w:b w:val="0"/>
          <w:bCs w:val="0"/>
        </w:rPr>
        <w:t>ed</w:t>
      </w:r>
      <w:r w:rsidR="00415E2B" w:rsidRPr="00901CBA">
        <w:rPr>
          <w:b w:val="0"/>
          <w:bCs w:val="0"/>
        </w:rPr>
        <w:t xml:space="preserve"> in all flow depths</w:t>
      </w:r>
      <w:r w:rsidR="00415E2B">
        <w:rPr>
          <w:b w:val="0"/>
          <w:bCs w:val="0"/>
        </w:rPr>
        <w:t>,</w:t>
      </w:r>
      <w:r w:rsidR="00415E2B" w:rsidRPr="00901CBA">
        <w:rPr>
          <w:b w:val="0"/>
          <w:bCs w:val="0"/>
        </w:rPr>
        <w:t xml:space="preserve"> </w:t>
      </w:r>
      <w:r w:rsidRPr="00901CBA">
        <w:rPr>
          <w:b w:val="0"/>
          <w:bCs w:val="0"/>
        </w:rPr>
        <w:t xml:space="preserve">with </w:t>
      </w:r>
      <w:r w:rsidR="00086D61">
        <w:rPr>
          <w:b w:val="0"/>
          <w:bCs w:val="0"/>
        </w:rPr>
        <w:t xml:space="preserve">leeside </w:t>
      </w:r>
      <w:r w:rsidR="00415E2B">
        <w:rPr>
          <w:b w:val="0"/>
          <w:bCs w:val="0"/>
        </w:rPr>
        <w:t>angles</w:t>
      </w:r>
      <w:r w:rsidR="00415E2B" w:rsidRPr="00901CBA">
        <w:rPr>
          <w:b w:val="0"/>
          <w:bCs w:val="0"/>
        </w:rPr>
        <w:t xml:space="preserve"> </w:t>
      </w:r>
      <w:r w:rsidR="00D73B21">
        <w:rPr>
          <w:b w:val="0"/>
          <w:bCs w:val="0"/>
        </w:rPr>
        <w:t xml:space="preserve">ranging from </w:t>
      </w:r>
      <w:r w:rsidRPr="00901CBA">
        <w:rPr>
          <w:b w:val="0"/>
          <w:bCs w:val="0"/>
        </w:rPr>
        <w:t>10</w:t>
      </w:r>
      <w:r w:rsidR="00C45C27">
        <w:rPr>
          <w:rFonts w:ascii="Symbol" w:eastAsia="Symbol" w:hAnsi="Symbol" w:cs="Symbol"/>
          <w:b w:val="0"/>
          <w:bCs w:val="0"/>
        </w:rPr>
        <w:t></w:t>
      </w:r>
      <w:r w:rsidRPr="00901CBA">
        <w:rPr>
          <w:b w:val="0"/>
          <w:bCs w:val="0"/>
        </w:rPr>
        <w:t xml:space="preserve"> </w:t>
      </w:r>
      <w:r w:rsidR="00D73B21">
        <w:rPr>
          <w:b w:val="0"/>
          <w:bCs w:val="0"/>
        </w:rPr>
        <w:t>to</w:t>
      </w:r>
      <w:r w:rsidRPr="00901CBA">
        <w:rPr>
          <w:b w:val="0"/>
          <w:bCs w:val="0"/>
        </w:rPr>
        <w:t xml:space="preserve"> 30</w:t>
      </w:r>
      <w:r w:rsidR="00C45C27">
        <w:rPr>
          <w:rFonts w:ascii="Symbol" w:eastAsia="Symbol" w:hAnsi="Symbol" w:cs="Symbol"/>
          <w:b w:val="0"/>
          <w:bCs w:val="0"/>
        </w:rPr>
        <w:t></w:t>
      </w:r>
      <w:r w:rsidRPr="00901CBA">
        <w:rPr>
          <w:b w:val="0"/>
          <w:bCs w:val="0"/>
        </w:rPr>
        <w:t xml:space="preserve">. </w:t>
      </w:r>
      <w:r w:rsidR="00415E2B" w:rsidRPr="00901CBA">
        <w:rPr>
          <w:b w:val="0"/>
          <w:bCs w:val="0"/>
        </w:rPr>
        <w:t xml:space="preserve">In </w:t>
      </w:r>
      <w:r w:rsidR="00FC15DF" w:rsidRPr="00901CBA">
        <w:rPr>
          <w:b w:val="0"/>
          <w:bCs w:val="0"/>
        </w:rPr>
        <w:t xml:space="preserve">general, </w:t>
      </w:r>
      <w:r w:rsidR="00415E2B" w:rsidRPr="00901CBA">
        <w:rPr>
          <w:b w:val="0"/>
          <w:bCs w:val="0"/>
        </w:rPr>
        <w:t xml:space="preserve">a trend </w:t>
      </w:r>
      <w:r w:rsidR="00D73B21">
        <w:rPr>
          <w:b w:val="0"/>
          <w:bCs w:val="0"/>
        </w:rPr>
        <w:t xml:space="preserve">is present where </w:t>
      </w:r>
      <w:r w:rsidR="00415E2B" w:rsidRPr="00901CBA">
        <w:rPr>
          <w:b w:val="0"/>
          <w:bCs w:val="0"/>
        </w:rPr>
        <w:t xml:space="preserve">minimum leeside angle </w:t>
      </w:r>
      <w:r w:rsidR="00D73B21">
        <w:rPr>
          <w:b w:val="0"/>
          <w:bCs w:val="0"/>
        </w:rPr>
        <w:t xml:space="preserve">increases </w:t>
      </w:r>
      <w:r w:rsidR="00415E2B" w:rsidRPr="00901CBA">
        <w:rPr>
          <w:b w:val="0"/>
          <w:bCs w:val="0"/>
        </w:rPr>
        <w:t xml:space="preserve">with increasing flow depth </w:t>
      </w:r>
      <w:r w:rsidR="00BD6944">
        <w:rPr>
          <w:b w:val="0"/>
          <w:bCs w:val="0"/>
        </w:rPr>
        <w:t xml:space="preserve">for the 15 and 20 cm </w:t>
      </w:r>
      <w:r w:rsidR="00BD6944">
        <w:rPr>
          <w:b w:val="0"/>
          <w:bCs w:val="0"/>
        </w:rPr>
        <w:lastRenderedPageBreak/>
        <w:t xml:space="preserve">flow depths </w:t>
      </w:r>
      <w:r w:rsidR="00415E2B" w:rsidRPr="00901CBA">
        <w:rPr>
          <w:b w:val="0"/>
          <w:bCs w:val="0"/>
        </w:rPr>
        <w:t>(</w:t>
      </w:r>
      <w:r w:rsidR="001B0803">
        <w:rPr>
          <w:b w:val="0"/>
          <w:bCs w:val="0"/>
        </w:rPr>
        <w:t>Figure 2</w:t>
      </w:r>
      <w:r w:rsidR="00415E2B">
        <w:rPr>
          <w:b w:val="0"/>
          <w:bCs w:val="0"/>
        </w:rPr>
        <w:t>a</w:t>
      </w:r>
      <w:r w:rsidR="00415E2B" w:rsidRPr="00901CBA">
        <w:rPr>
          <w:b w:val="0"/>
          <w:bCs w:val="0"/>
        </w:rPr>
        <w:t xml:space="preserve"> and </w:t>
      </w:r>
      <w:r w:rsidR="006F441B">
        <w:rPr>
          <w:b w:val="0"/>
          <w:bCs w:val="0"/>
        </w:rPr>
        <w:t>Table 2</w:t>
      </w:r>
      <w:r w:rsidR="00BD6944">
        <w:rPr>
          <w:b w:val="0"/>
          <w:bCs w:val="0"/>
        </w:rPr>
        <w:t xml:space="preserve">) </w:t>
      </w:r>
      <w:r w:rsidR="00BD6944" w:rsidRPr="00901CBA">
        <w:rPr>
          <w:b w:val="0"/>
          <w:bCs w:val="0"/>
        </w:rPr>
        <w:t xml:space="preserve">for each condition, </w:t>
      </w:r>
      <w:proofErr w:type="gramStart"/>
      <w:r w:rsidR="00BD6944" w:rsidRPr="00901CBA">
        <w:rPr>
          <w:b w:val="0"/>
          <w:bCs w:val="0"/>
        </w:rPr>
        <w:t>similar to</w:t>
      </w:r>
      <w:proofErr w:type="gramEnd"/>
      <w:r w:rsidR="00BD6944" w:rsidRPr="00901CBA">
        <w:rPr>
          <w:b w:val="0"/>
          <w:bCs w:val="0"/>
        </w:rPr>
        <w:t xml:space="preserve"> observations</w:t>
      </w:r>
      <w:r w:rsidR="00BD6944">
        <w:rPr>
          <w:b w:val="0"/>
          <w:bCs w:val="0"/>
        </w:rPr>
        <w:t xml:space="preserve"> regarding flow depth and dune height</w:t>
      </w:r>
      <w:r w:rsidR="00BD6944" w:rsidRPr="00901CBA">
        <w:rPr>
          <w:b w:val="0"/>
          <w:bCs w:val="0"/>
        </w:rPr>
        <w:t xml:space="preserve"> </w:t>
      </w:r>
      <w:r w:rsidR="00BD6944">
        <w:rPr>
          <w:b w:val="0"/>
          <w:bCs w:val="0"/>
        </w:rPr>
        <w:t>that have been reported from</w:t>
      </w:r>
      <w:r w:rsidR="00BD6944" w:rsidRPr="00901CBA">
        <w:rPr>
          <w:b w:val="0"/>
          <w:bCs w:val="0"/>
        </w:rPr>
        <w:t xml:space="preserve"> </w:t>
      </w:r>
      <w:r w:rsidR="00BD6944">
        <w:rPr>
          <w:b w:val="0"/>
          <w:bCs w:val="0"/>
        </w:rPr>
        <w:t>large</w:t>
      </w:r>
      <w:r w:rsidR="00BD6944" w:rsidRPr="00901CBA">
        <w:rPr>
          <w:b w:val="0"/>
          <w:bCs w:val="0"/>
        </w:rPr>
        <w:t xml:space="preserve"> rivers (</w:t>
      </w:r>
      <w:r w:rsidR="00BD6944">
        <w:rPr>
          <w:b w:val="0"/>
          <w:bCs w:val="0"/>
        </w:rPr>
        <w:t>Cisneros et al., 2020</w:t>
      </w:r>
      <w:r w:rsidR="00BD6944" w:rsidRPr="00901CBA">
        <w:rPr>
          <w:b w:val="0"/>
          <w:bCs w:val="0"/>
        </w:rPr>
        <w:t>).</w:t>
      </w:r>
      <w:r w:rsidR="00BD6944">
        <w:rPr>
          <w:b w:val="0"/>
          <w:bCs w:val="0"/>
        </w:rPr>
        <w:t xml:space="preserve"> </w:t>
      </w:r>
      <w:r w:rsidRPr="00901CBA">
        <w:rPr>
          <w:b w:val="0"/>
          <w:bCs w:val="0"/>
        </w:rPr>
        <w:t xml:space="preserve">For experiments at 25 cm flow depth, where only the THLD and BDLD </w:t>
      </w:r>
      <w:r w:rsidR="00EB08D0">
        <w:rPr>
          <w:b w:val="0"/>
          <w:bCs w:val="0"/>
        </w:rPr>
        <w:t>conditions were investigated</w:t>
      </w:r>
      <w:r w:rsidRPr="00901CBA">
        <w:rPr>
          <w:b w:val="0"/>
          <w:bCs w:val="0"/>
        </w:rPr>
        <w:t xml:space="preserve">, the minimum leeside angle increases to </w:t>
      </w:r>
      <w:r w:rsidRPr="00901CBA">
        <w:rPr>
          <w:b w:val="0"/>
          <w:bCs w:val="0"/>
          <w:i/>
          <w:iCs/>
        </w:rPr>
        <w:t>c.</w:t>
      </w:r>
      <w:r w:rsidRPr="00901CBA">
        <w:rPr>
          <w:b w:val="0"/>
          <w:bCs w:val="0"/>
        </w:rPr>
        <w:t xml:space="preserve"> 15</w:t>
      </w:r>
      <w:r w:rsidR="00C45C27">
        <w:rPr>
          <w:rFonts w:ascii="Symbol" w:eastAsia="Symbol" w:hAnsi="Symbol" w:cs="Symbol"/>
          <w:b w:val="0"/>
          <w:bCs w:val="0"/>
        </w:rPr>
        <w:t></w:t>
      </w:r>
      <w:r w:rsidR="007551A0">
        <w:rPr>
          <w:rFonts w:ascii="Symbol" w:eastAsia="Symbol" w:hAnsi="Symbol" w:cs="Symbol"/>
          <w:b w:val="0"/>
          <w:bCs w:val="0"/>
        </w:rPr>
        <w:t></w:t>
      </w:r>
      <w:r w:rsidR="007551A0">
        <w:rPr>
          <w:rFonts w:ascii="Symbol" w:eastAsia="Symbol" w:hAnsi="Symbol" w:cs="Symbol"/>
          <w:b w:val="0"/>
          <w:bCs w:val="0"/>
        </w:rPr>
        <w:t></w:t>
      </w:r>
      <w:r w:rsidRPr="00901CBA">
        <w:rPr>
          <w:b w:val="0"/>
          <w:bCs w:val="0"/>
        </w:rPr>
        <w:t xml:space="preserve"> </w:t>
      </w:r>
      <w:r w:rsidR="00EB08D0">
        <w:rPr>
          <w:b w:val="0"/>
          <w:bCs w:val="0"/>
        </w:rPr>
        <w:t>with</w:t>
      </w:r>
      <w:r w:rsidR="00EB08D0" w:rsidRPr="00901CBA">
        <w:rPr>
          <w:b w:val="0"/>
          <w:bCs w:val="0"/>
        </w:rPr>
        <w:t xml:space="preserve"> </w:t>
      </w:r>
      <w:r w:rsidRPr="00901CBA">
        <w:rPr>
          <w:b w:val="0"/>
          <w:bCs w:val="0"/>
        </w:rPr>
        <w:t xml:space="preserve">the maximum leeside angle </w:t>
      </w:r>
      <w:r w:rsidR="00EB08D0">
        <w:rPr>
          <w:b w:val="0"/>
          <w:bCs w:val="0"/>
        </w:rPr>
        <w:t xml:space="preserve">remaining at </w:t>
      </w:r>
      <w:r w:rsidR="00EB08D0" w:rsidRPr="00F5491A">
        <w:rPr>
          <w:b w:val="0"/>
          <w:bCs w:val="0"/>
          <w:i/>
        </w:rPr>
        <w:t>c.</w:t>
      </w:r>
      <w:r w:rsidR="00EB08D0">
        <w:rPr>
          <w:b w:val="0"/>
          <w:bCs w:val="0"/>
        </w:rPr>
        <w:t xml:space="preserve"> </w:t>
      </w:r>
      <w:r w:rsidRPr="00901CBA">
        <w:rPr>
          <w:b w:val="0"/>
          <w:bCs w:val="0"/>
        </w:rPr>
        <w:t>28</w:t>
      </w:r>
      <w:r w:rsidR="00C45C27">
        <w:rPr>
          <w:rFonts w:ascii="Symbol" w:eastAsia="Symbol" w:hAnsi="Symbol" w:cs="Symbol"/>
          <w:b w:val="0"/>
          <w:bCs w:val="0"/>
        </w:rPr>
        <w:t></w:t>
      </w:r>
      <w:r w:rsidRPr="00901CBA">
        <w:rPr>
          <w:b w:val="0"/>
          <w:bCs w:val="0"/>
        </w:rPr>
        <w:t xml:space="preserve">. </w:t>
      </w:r>
      <w:r w:rsidR="00FD54D0" w:rsidRPr="00901CBA">
        <w:rPr>
          <w:b w:val="0"/>
          <w:bCs w:val="0"/>
        </w:rPr>
        <w:t xml:space="preserve">However, in all </w:t>
      </w:r>
      <w:r w:rsidR="00EB08D0" w:rsidRPr="00901CBA">
        <w:rPr>
          <w:b w:val="0"/>
          <w:bCs w:val="0"/>
        </w:rPr>
        <w:t xml:space="preserve">transport </w:t>
      </w:r>
      <w:r w:rsidR="00FD54D0" w:rsidRPr="00901CBA">
        <w:rPr>
          <w:b w:val="0"/>
          <w:bCs w:val="0"/>
        </w:rPr>
        <w:t xml:space="preserve">cases, the </w:t>
      </w:r>
      <w:r w:rsidR="003A724F">
        <w:rPr>
          <w:b w:val="0"/>
          <w:bCs w:val="0"/>
        </w:rPr>
        <w:t>average</w:t>
      </w:r>
      <w:r w:rsidR="003A724F" w:rsidRPr="00901CBA">
        <w:rPr>
          <w:b w:val="0"/>
          <w:bCs w:val="0"/>
        </w:rPr>
        <w:t xml:space="preserve"> </w:t>
      </w:r>
      <w:r w:rsidR="00FD54D0" w:rsidRPr="00901CBA">
        <w:rPr>
          <w:b w:val="0"/>
          <w:bCs w:val="0"/>
        </w:rPr>
        <w:t>leeside angles are at, or below, 24° (</w:t>
      </w:r>
      <w:r w:rsidR="001B0803">
        <w:rPr>
          <w:b w:val="0"/>
          <w:bCs w:val="0"/>
        </w:rPr>
        <w:t>Figure 2</w:t>
      </w:r>
      <w:r w:rsidR="00FD54D0" w:rsidRPr="00901CBA">
        <w:rPr>
          <w:b w:val="0"/>
          <w:bCs w:val="0"/>
        </w:rPr>
        <w:t xml:space="preserve"> bold</w:t>
      </w:r>
      <w:r w:rsidR="00FD54D0">
        <w:rPr>
          <w:b w:val="0"/>
          <w:bCs w:val="0"/>
        </w:rPr>
        <w:t xml:space="preserve"> outline</w:t>
      </w:r>
      <w:r w:rsidR="00FD54D0" w:rsidRPr="00901CBA">
        <w:rPr>
          <w:b w:val="0"/>
          <w:bCs w:val="0"/>
        </w:rPr>
        <w:t xml:space="preserve"> symbols).</w:t>
      </w:r>
    </w:p>
    <w:p w14:paraId="0FAC3974" w14:textId="280FC8E9" w:rsidR="00901CBA" w:rsidRPr="00901CBA" w:rsidRDefault="00901CBA" w:rsidP="00F53A65">
      <w:pPr>
        <w:pStyle w:val="Heading-Main"/>
        <w:keepNext w:val="0"/>
        <w:rPr>
          <w:b w:val="0"/>
          <w:bCs w:val="0"/>
        </w:rPr>
      </w:pPr>
      <w:r w:rsidRPr="00901CBA">
        <w:rPr>
          <w:b w:val="0"/>
          <w:bCs w:val="0"/>
        </w:rPr>
        <w:t xml:space="preserve">The relationship between leeside angle and relative dune height </w:t>
      </w:r>
      <w:r w:rsidR="00BD6944" w:rsidRPr="00901CBA">
        <w:rPr>
          <w:b w:val="0"/>
          <w:bCs w:val="0"/>
        </w:rPr>
        <w:t>(</w:t>
      </w:r>
      <w:r w:rsidR="001B0803">
        <w:rPr>
          <w:b w:val="0"/>
          <w:bCs w:val="0"/>
        </w:rPr>
        <w:t>Figure 2</w:t>
      </w:r>
      <w:r w:rsidR="00BD6944">
        <w:rPr>
          <w:b w:val="0"/>
          <w:bCs w:val="0"/>
        </w:rPr>
        <w:t>b</w:t>
      </w:r>
      <w:r w:rsidR="00BD6944" w:rsidRPr="00901CBA">
        <w:rPr>
          <w:b w:val="0"/>
          <w:bCs w:val="0"/>
        </w:rPr>
        <w:t xml:space="preserve">) </w:t>
      </w:r>
      <w:r w:rsidRPr="00901CBA">
        <w:rPr>
          <w:b w:val="0"/>
          <w:bCs w:val="0"/>
        </w:rPr>
        <w:t xml:space="preserve">also reveals that, for the same relative dune height, leeside angle is lower </w:t>
      </w:r>
      <w:r w:rsidR="00854BB6">
        <w:rPr>
          <w:b w:val="0"/>
          <w:bCs w:val="0"/>
        </w:rPr>
        <w:t>at</w:t>
      </w:r>
      <w:r w:rsidRPr="00901CBA">
        <w:rPr>
          <w:b w:val="0"/>
          <w:bCs w:val="0"/>
        </w:rPr>
        <w:t xml:space="preserve"> </w:t>
      </w:r>
      <w:r w:rsidR="00854BB6">
        <w:rPr>
          <w:b w:val="0"/>
          <w:bCs w:val="0"/>
        </w:rPr>
        <w:t>great</w:t>
      </w:r>
      <w:r w:rsidR="00BD6944">
        <w:rPr>
          <w:b w:val="0"/>
          <w:bCs w:val="0"/>
        </w:rPr>
        <w:t>er</w:t>
      </w:r>
      <w:r w:rsidR="00854BB6" w:rsidRPr="00901CBA">
        <w:rPr>
          <w:b w:val="0"/>
          <w:bCs w:val="0"/>
        </w:rPr>
        <w:t xml:space="preserve"> </w:t>
      </w:r>
      <w:r w:rsidRPr="00901CBA">
        <w:rPr>
          <w:b w:val="0"/>
          <w:bCs w:val="0"/>
        </w:rPr>
        <w:t xml:space="preserve">transport </w:t>
      </w:r>
      <w:r w:rsidR="00854BB6">
        <w:rPr>
          <w:b w:val="0"/>
          <w:bCs w:val="0"/>
        </w:rPr>
        <w:t>stages</w:t>
      </w:r>
      <w:r w:rsidRPr="00901CBA">
        <w:rPr>
          <w:b w:val="0"/>
          <w:bCs w:val="0"/>
        </w:rPr>
        <w:t xml:space="preserve">, specifically </w:t>
      </w:r>
      <w:r w:rsidR="00D73B21">
        <w:rPr>
          <w:b w:val="0"/>
          <w:bCs w:val="0"/>
        </w:rPr>
        <w:t>for</w:t>
      </w:r>
      <w:r w:rsidR="00D73B21" w:rsidRPr="00901CBA">
        <w:rPr>
          <w:b w:val="0"/>
          <w:bCs w:val="0"/>
        </w:rPr>
        <w:t xml:space="preserve"> </w:t>
      </w:r>
      <w:r w:rsidR="00854BB6">
        <w:rPr>
          <w:b w:val="0"/>
          <w:bCs w:val="0"/>
        </w:rPr>
        <w:t xml:space="preserve">the </w:t>
      </w:r>
      <w:r w:rsidRPr="00901CBA">
        <w:rPr>
          <w:b w:val="0"/>
          <w:bCs w:val="0"/>
        </w:rPr>
        <w:t xml:space="preserve">UMIX and SPSN </w:t>
      </w:r>
      <w:r w:rsidR="00854BB6">
        <w:rPr>
          <w:b w:val="0"/>
          <w:bCs w:val="0"/>
        </w:rPr>
        <w:t>experiments</w:t>
      </w:r>
      <w:r w:rsidR="00BD6944">
        <w:rPr>
          <w:b w:val="0"/>
          <w:bCs w:val="0"/>
        </w:rPr>
        <w:t>.</w:t>
      </w:r>
      <w:r w:rsidR="00854BB6">
        <w:rPr>
          <w:b w:val="0"/>
          <w:bCs w:val="0"/>
        </w:rPr>
        <w:t xml:space="preserve"> </w:t>
      </w:r>
      <w:r w:rsidR="00D73B21">
        <w:rPr>
          <w:b w:val="0"/>
          <w:bCs w:val="0"/>
        </w:rPr>
        <w:t>R</w:t>
      </w:r>
      <w:r w:rsidRPr="00901CBA">
        <w:rPr>
          <w:b w:val="0"/>
          <w:bCs w:val="0"/>
        </w:rPr>
        <w:t xml:space="preserve">elative dune height is often lowest for the THLD case, whereas BDLD and LMIX </w:t>
      </w:r>
      <w:r w:rsidR="00854BB6">
        <w:rPr>
          <w:b w:val="0"/>
          <w:bCs w:val="0"/>
        </w:rPr>
        <w:t xml:space="preserve">are </w:t>
      </w:r>
      <w:r w:rsidR="00E06CF8">
        <w:rPr>
          <w:b w:val="0"/>
          <w:bCs w:val="0"/>
        </w:rPr>
        <w:t>characterized</w:t>
      </w:r>
      <w:r w:rsidR="00854BB6">
        <w:rPr>
          <w:b w:val="0"/>
          <w:bCs w:val="0"/>
        </w:rPr>
        <w:t xml:space="preserve"> by</w:t>
      </w:r>
      <w:r w:rsidR="00854BB6" w:rsidRPr="00901CBA">
        <w:rPr>
          <w:b w:val="0"/>
          <w:bCs w:val="0"/>
        </w:rPr>
        <w:t xml:space="preserve"> </w:t>
      </w:r>
      <w:r w:rsidR="00BD6944">
        <w:rPr>
          <w:b w:val="0"/>
          <w:bCs w:val="0"/>
        </w:rPr>
        <w:t xml:space="preserve">relatively </w:t>
      </w:r>
      <w:r w:rsidRPr="00901CBA">
        <w:rPr>
          <w:b w:val="0"/>
          <w:bCs w:val="0"/>
        </w:rPr>
        <w:t>higher dunes</w:t>
      </w:r>
      <w:r w:rsidR="00854BB6">
        <w:rPr>
          <w:b w:val="0"/>
          <w:bCs w:val="0"/>
        </w:rPr>
        <w:t xml:space="preserve">, with </w:t>
      </w:r>
      <w:r w:rsidRPr="00901CBA">
        <w:rPr>
          <w:b w:val="0"/>
          <w:bCs w:val="0"/>
        </w:rPr>
        <w:t xml:space="preserve">UMIX and SPSN </w:t>
      </w:r>
      <w:r w:rsidR="00854BB6">
        <w:rPr>
          <w:b w:val="0"/>
          <w:bCs w:val="0"/>
        </w:rPr>
        <w:t xml:space="preserve">dunes being lower and </w:t>
      </w:r>
      <w:r w:rsidRPr="00901CBA">
        <w:rPr>
          <w:b w:val="0"/>
          <w:bCs w:val="0"/>
        </w:rPr>
        <w:t>possess</w:t>
      </w:r>
      <w:r w:rsidR="00854BB6">
        <w:rPr>
          <w:b w:val="0"/>
          <w:bCs w:val="0"/>
        </w:rPr>
        <w:t>ing</w:t>
      </w:r>
      <w:r w:rsidRPr="00901CBA">
        <w:rPr>
          <w:b w:val="0"/>
          <w:bCs w:val="0"/>
        </w:rPr>
        <w:t xml:space="preserve"> </w:t>
      </w:r>
      <w:r w:rsidR="00854BB6">
        <w:rPr>
          <w:b w:val="0"/>
          <w:bCs w:val="0"/>
        </w:rPr>
        <w:t xml:space="preserve">relative </w:t>
      </w:r>
      <w:r w:rsidRPr="00901CBA">
        <w:rPr>
          <w:b w:val="0"/>
          <w:bCs w:val="0"/>
        </w:rPr>
        <w:t xml:space="preserve">dune heights between these extremes. </w:t>
      </w:r>
    </w:p>
    <w:p w14:paraId="5D24C4C5" w14:textId="77777777" w:rsidR="00901CBA" w:rsidRDefault="00901CBA" w:rsidP="00F53A65">
      <w:pPr>
        <w:pStyle w:val="Heading-Main"/>
        <w:keepNext w:val="0"/>
        <w:ind w:firstLine="720"/>
        <w:rPr>
          <w:b w:val="0"/>
          <w:bCs w:val="0"/>
        </w:rPr>
      </w:pPr>
    </w:p>
    <w:p w14:paraId="67BBF505" w14:textId="77777777" w:rsidR="00F03DBA" w:rsidRDefault="00F03DBA" w:rsidP="00F53A65">
      <w:pPr>
        <w:pStyle w:val="Heading-Main"/>
        <w:keepNext w:val="0"/>
        <w:ind w:firstLine="720"/>
        <w:rPr>
          <w:b w:val="0"/>
          <w:bCs w:val="0"/>
        </w:rPr>
      </w:pPr>
    </w:p>
    <w:p w14:paraId="2AA4A02C" w14:textId="77777777" w:rsidR="00F03DBA" w:rsidRDefault="00F03DBA" w:rsidP="00F53A65">
      <w:pPr>
        <w:pStyle w:val="Heading-Main"/>
        <w:keepNext w:val="0"/>
        <w:ind w:firstLine="720"/>
        <w:rPr>
          <w:b w:val="0"/>
          <w:bCs w:val="0"/>
        </w:rPr>
      </w:pPr>
    </w:p>
    <w:p w14:paraId="592F5FAE" w14:textId="77777777" w:rsidR="00F03DBA" w:rsidRDefault="00F03DBA" w:rsidP="00F53A65">
      <w:pPr>
        <w:pStyle w:val="Heading-Main"/>
        <w:keepNext w:val="0"/>
        <w:ind w:firstLine="720"/>
        <w:rPr>
          <w:b w:val="0"/>
          <w:bCs w:val="0"/>
        </w:rPr>
      </w:pPr>
    </w:p>
    <w:p w14:paraId="69236064" w14:textId="77777777" w:rsidR="00F03DBA" w:rsidRPr="00901CBA" w:rsidRDefault="00F03DBA" w:rsidP="00F53A65">
      <w:pPr>
        <w:pStyle w:val="Heading-Main"/>
        <w:keepNext w:val="0"/>
        <w:ind w:firstLine="720"/>
        <w:rPr>
          <w:b w:val="0"/>
          <w:bCs w:val="0"/>
        </w:rPr>
      </w:pPr>
    </w:p>
    <w:p w14:paraId="11687812" w14:textId="4C55D3C4" w:rsidR="008E7B19" w:rsidRPr="008E7B19" w:rsidRDefault="00901CBA" w:rsidP="00F5491A">
      <w:pPr>
        <w:pStyle w:val="Heading-Main"/>
        <w:keepNext w:val="0"/>
        <w:rPr>
          <w:b w:val="0"/>
          <w:bCs w:val="0"/>
          <w:sz w:val="21"/>
          <w:szCs w:val="21"/>
        </w:rPr>
      </w:pPr>
      <w:r w:rsidRPr="00901CBA">
        <w:rPr>
          <w:b w:val="0"/>
          <w:bCs w:val="0"/>
          <w:noProof/>
        </w:rPr>
        <w:drawing>
          <wp:inline distT="0" distB="0" distL="0" distR="0" wp14:anchorId="5CB1BFC1" wp14:editId="222FCF98">
            <wp:extent cx="5848714" cy="3536762"/>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pic:nvPicPr>
                  <pic:blipFill>
                    <a:blip r:embed="rId9"/>
                    <a:stretch>
                      <a:fillRect/>
                    </a:stretch>
                  </pic:blipFill>
                  <pic:spPr>
                    <a:xfrm>
                      <a:off x="0" y="0"/>
                      <a:ext cx="5848714" cy="3536762"/>
                    </a:xfrm>
                    <a:prstGeom prst="rect">
                      <a:avLst/>
                    </a:prstGeom>
                  </pic:spPr>
                </pic:pic>
              </a:graphicData>
            </a:graphic>
          </wp:inline>
        </w:drawing>
      </w:r>
      <w:r w:rsidR="00F53A65" w:rsidRPr="008E7B19">
        <w:rPr>
          <w:b w:val="0"/>
          <w:bCs w:val="0"/>
          <w:sz w:val="21"/>
          <w:szCs w:val="21"/>
        </w:rPr>
        <w:t xml:space="preserve">Figure </w:t>
      </w:r>
      <w:r w:rsidR="001B0803">
        <w:rPr>
          <w:b w:val="0"/>
          <w:bCs w:val="0"/>
          <w:sz w:val="21"/>
          <w:szCs w:val="21"/>
        </w:rPr>
        <w:t>2</w:t>
      </w:r>
      <w:r w:rsidRPr="008E7B19">
        <w:rPr>
          <w:b w:val="0"/>
          <w:bCs w:val="0"/>
          <w:sz w:val="21"/>
          <w:szCs w:val="21"/>
        </w:rPr>
        <w:t xml:space="preserve">. </w:t>
      </w:r>
      <w:r w:rsidR="00E06CF8" w:rsidRPr="008E7B19">
        <w:rPr>
          <w:b w:val="0"/>
          <w:bCs w:val="0"/>
          <w:sz w:val="21"/>
          <w:szCs w:val="21"/>
        </w:rPr>
        <w:t>Relationship</w:t>
      </w:r>
      <w:r w:rsidR="00854BB6" w:rsidRPr="008E7B19">
        <w:rPr>
          <w:b w:val="0"/>
          <w:bCs w:val="0"/>
          <w:sz w:val="21"/>
          <w:szCs w:val="21"/>
        </w:rPr>
        <w:t xml:space="preserve"> between leeside angle and</w:t>
      </w:r>
      <w:r w:rsidR="00D73B21">
        <w:rPr>
          <w:b w:val="0"/>
          <w:bCs w:val="0"/>
          <w:sz w:val="21"/>
          <w:szCs w:val="21"/>
        </w:rPr>
        <w:t>:</w:t>
      </w:r>
      <w:r w:rsidR="00854BB6" w:rsidRPr="008E7B19">
        <w:rPr>
          <w:b w:val="0"/>
          <w:bCs w:val="0"/>
          <w:sz w:val="21"/>
          <w:szCs w:val="21"/>
        </w:rPr>
        <w:t xml:space="preserve"> (a) f</w:t>
      </w:r>
      <w:r w:rsidRPr="008E7B19">
        <w:rPr>
          <w:b w:val="0"/>
          <w:bCs w:val="0"/>
          <w:sz w:val="21"/>
          <w:szCs w:val="21"/>
        </w:rPr>
        <w:t>low depth</w:t>
      </w:r>
      <w:r w:rsidR="008E7B19" w:rsidRPr="008E7B19">
        <w:rPr>
          <w:b w:val="0"/>
          <w:bCs w:val="0"/>
          <w:sz w:val="21"/>
          <w:szCs w:val="21"/>
        </w:rPr>
        <w:t>,</w:t>
      </w:r>
      <w:r w:rsidR="00454B56" w:rsidRPr="008E7B19">
        <w:rPr>
          <w:b w:val="0"/>
          <w:bCs w:val="0"/>
          <w:sz w:val="21"/>
          <w:szCs w:val="21"/>
        </w:rPr>
        <w:t xml:space="preserve"> </w:t>
      </w:r>
      <w:r w:rsidR="00854BB6" w:rsidRPr="008E7B19">
        <w:rPr>
          <w:b w:val="0"/>
          <w:bCs w:val="0"/>
          <w:sz w:val="21"/>
          <w:szCs w:val="21"/>
        </w:rPr>
        <w:t xml:space="preserve">(b) </w:t>
      </w:r>
      <w:r w:rsidR="00454B56" w:rsidRPr="008E7B19">
        <w:rPr>
          <w:b w:val="0"/>
          <w:bCs w:val="0"/>
          <w:sz w:val="21"/>
          <w:szCs w:val="21"/>
        </w:rPr>
        <w:t>relative dune height</w:t>
      </w:r>
      <w:r w:rsidR="008E7B19" w:rsidRPr="008E7B19">
        <w:rPr>
          <w:b w:val="0"/>
          <w:bCs w:val="0"/>
          <w:sz w:val="21"/>
          <w:szCs w:val="21"/>
        </w:rPr>
        <w:t xml:space="preserve">, </w:t>
      </w:r>
      <w:r w:rsidR="00D73B21">
        <w:rPr>
          <w:b w:val="0"/>
          <w:bCs w:val="0"/>
          <w:sz w:val="21"/>
          <w:szCs w:val="21"/>
        </w:rPr>
        <w:t xml:space="preserve">(H/Y), </w:t>
      </w:r>
      <w:r w:rsidR="008E7B19" w:rsidRPr="008E7B19">
        <w:rPr>
          <w:b w:val="0"/>
          <w:bCs w:val="0"/>
          <w:sz w:val="21"/>
          <w:szCs w:val="21"/>
        </w:rPr>
        <w:t>(c) suspension number</w:t>
      </w:r>
      <w:r w:rsidR="00D73B21">
        <w:rPr>
          <w:b w:val="0"/>
          <w:bCs w:val="0"/>
          <w:sz w:val="21"/>
          <w:szCs w:val="21"/>
        </w:rPr>
        <w:t xml:space="preserve"> (u</w:t>
      </w:r>
      <w:r w:rsidR="00D73B21" w:rsidRPr="00AD3875">
        <w:rPr>
          <w:b w:val="0"/>
          <w:bCs w:val="0"/>
          <w:sz w:val="21"/>
          <w:szCs w:val="21"/>
          <w:vertAlign w:val="subscript"/>
        </w:rPr>
        <w:t>*</w:t>
      </w:r>
      <w:r w:rsidR="00D73B21">
        <w:rPr>
          <w:b w:val="0"/>
          <w:bCs w:val="0"/>
          <w:sz w:val="21"/>
          <w:szCs w:val="21"/>
        </w:rPr>
        <w:t>/w</w:t>
      </w:r>
      <w:r w:rsidR="00D73B21" w:rsidRPr="00AD3875">
        <w:rPr>
          <w:b w:val="0"/>
          <w:bCs w:val="0"/>
          <w:sz w:val="21"/>
          <w:szCs w:val="21"/>
          <w:vertAlign w:val="subscript"/>
        </w:rPr>
        <w:t>s</w:t>
      </w:r>
      <w:r w:rsidR="00D73B21">
        <w:rPr>
          <w:b w:val="0"/>
          <w:bCs w:val="0"/>
          <w:sz w:val="21"/>
          <w:szCs w:val="21"/>
        </w:rPr>
        <w:t>)</w:t>
      </w:r>
      <w:r w:rsidR="008E7B19" w:rsidRPr="008E7B19">
        <w:rPr>
          <w:b w:val="0"/>
          <w:bCs w:val="0"/>
          <w:sz w:val="21"/>
          <w:szCs w:val="21"/>
        </w:rPr>
        <w:t>, (d) transport stage</w:t>
      </w:r>
      <w:r w:rsidR="00EB5F81">
        <w:rPr>
          <w:b w:val="0"/>
          <w:bCs w:val="0"/>
          <w:sz w:val="21"/>
          <w:szCs w:val="21"/>
        </w:rPr>
        <w:t xml:space="preserve"> (</w:t>
      </w:r>
      <w:r w:rsidR="00EB5F81" w:rsidRPr="00AD3875">
        <w:rPr>
          <w:rFonts w:ascii="Symbol" w:hAnsi="Symbol"/>
          <w:b w:val="0"/>
          <w:bCs w:val="0"/>
          <w:sz w:val="21"/>
          <w:szCs w:val="21"/>
        </w:rPr>
        <w:t></w:t>
      </w:r>
      <w:r w:rsidR="00EB5F81">
        <w:rPr>
          <w:b w:val="0"/>
          <w:bCs w:val="0"/>
          <w:sz w:val="21"/>
          <w:szCs w:val="21"/>
        </w:rPr>
        <w:t>/</w:t>
      </w:r>
      <w:r w:rsidR="00EB5F81" w:rsidRPr="00C107B5">
        <w:rPr>
          <w:rFonts w:ascii="Symbol" w:hAnsi="Symbol"/>
          <w:b w:val="0"/>
          <w:bCs w:val="0"/>
          <w:sz w:val="21"/>
          <w:szCs w:val="21"/>
        </w:rPr>
        <w:t></w:t>
      </w:r>
      <w:r w:rsidR="00EB5F81" w:rsidRPr="00AD3875">
        <w:rPr>
          <w:b w:val="0"/>
          <w:bCs w:val="0"/>
          <w:sz w:val="21"/>
          <w:szCs w:val="21"/>
          <w:vertAlign w:val="subscript"/>
        </w:rPr>
        <w:t>*c</w:t>
      </w:r>
      <w:r w:rsidR="00EB5F81">
        <w:rPr>
          <w:b w:val="0"/>
          <w:bCs w:val="0"/>
          <w:sz w:val="21"/>
          <w:szCs w:val="21"/>
        </w:rPr>
        <w:t>)</w:t>
      </w:r>
      <w:r w:rsidR="008E7B19" w:rsidRPr="008E7B19">
        <w:rPr>
          <w:b w:val="0"/>
          <w:bCs w:val="0"/>
          <w:sz w:val="21"/>
          <w:szCs w:val="21"/>
        </w:rPr>
        <w:t>, and (e) Froude number</w:t>
      </w:r>
      <w:r w:rsidR="00EB5F81">
        <w:rPr>
          <w:b w:val="0"/>
          <w:bCs w:val="0"/>
          <w:sz w:val="21"/>
          <w:szCs w:val="21"/>
        </w:rPr>
        <w:t xml:space="preserve"> (Fr)</w:t>
      </w:r>
      <w:r w:rsidR="000907AA">
        <w:rPr>
          <w:b w:val="0"/>
          <w:bCs w:val="0"/>
          <w:sz w:val="21"/>
          <w:szCs w:val="21"/>
        </w:rPr>
        <w:t>,</w:t>
      </w:r>
      <w:r w:rsidR="00454B56" w:rsidRPr="008E7B19">
        <w:rPr>
          <w:b w:val="0"/>
          <w:bCs w:val="0"/>
          <w:sz w:val="21"/>
          <w:szCs w:val="21"/>
        </w:rPr>
        <w:t xml:space="preserve"> </w:t>
      </w:r>
      <w:r w:rsidRPr="008E7B19">
        <w:rPr>
          <w:b w:val="0"/>
          <w:bCs w:val="0"/>
          <w:sz w:val="21"/>
          <w:szCs w:val="21"/>
        </w:rPr>
        <w:t xml:space="preserve">for all </w:t>
      </w:r>
      <w:r w:rsidR="00854BB6" w:rsidRPr="008E7B19">
        <w:rPr>
          <w:b w:val="0"/>
          <w:bCs w:val="0"/>
          <w:sz w:val="21"/>
          <w:szCs w:val="21"/>
        </w:rPr>
        <w:t>experiments</w:t>
      </w:r>
      <w:r w:rsidRPr="008E7B19">
        <w:rPr>
          <w:b w:val="0"/>
          <w:bCs w:val="0"/>
          <w:sz w:val="21"/>
          <w:szCs w:val="21"/>
        </w:rPr>
        <w:t xml:space="preserve">. </w:t>
      </w:r>
      <w:r w:rsidR="008E7B19" w:rsidRPr="008E7B19">
        <w:rPr>
          <w:b w:val="0"/>
          <w:bCs w:val="0"/>
          <w:sz w:val="21"/>
          <w:szCs w:val="21"/>
        </w:rPr>
        <w:t xml:space="preserve">The average values of the individual scans are represented as </w:t>
      </w:r>
      <w:r w:rsidR="007551A0">
        <w:rPr>
          <w:b w:val="0"/>
          <w:bCs w:val="0"/>
          <w:sz w:val="21"/>
          <w:szCs w:val="21"/>
        </w:rPr>
        <w:t>pale colored</w:t>
      </w:r>
      <w:r w:rsidR="007551A0" w:rsidRPr="008E7B19">
        <w:rPr>
          <w:b w:val="0"/>
          <w:bCs w:val="0"/>
          <w:sz w:val="21"/>
          <w:szCs w:val="21"/>
        </w:rPr>
        <w:t xml:space="preserve"> </w:t>
      </w:r>
      <w:r w:rsidR="008E7B19" w:rsidRPr="008E7B19">
        <w:rPr>
          <w:b w:val="0"/>
          <w:bCs w:val="0"/>
          <w:sz w:val="21"/>
          <w:szCs w:val="21"/>
        </w:rPr>
        <w:t>symbols</w:t>
      </w:r>
      <w:r w:rsidR="000907AA">
        <w:rPr>
          <w:b w:val="0"/>
          <w:bCs w:val="0"/>
          <w:sz w:val="21"/>
          <w:szCs w:val="21"/>
        </w:rPr>
        <w:t>,</w:t>
      </w:r>
      <w:r w:rsidR="008E7B19" w:rsidRPr="008E7B19">
        <w:rPr>
          <w:b w:val="0"/>
          <w:bCs w:val="0"/>
          <w:sz w:val="21"/>
          <w:szCs w:val="21"/>
        </w:rPr>
        <w:t xml:space="preserve"> whereas the average values for all scans per transport and flow depth condition are </w:t>
      </w:r>
      <w:r w:rsidR="00B255CA">
        <w:rPr>
          <w:b w:val="0"/>
          <w:bCs w:val="0"/>
          <w:sz w:val="21"/>
          <w:szCs w:val="21"/>
        </w:rPr>
        <w:t>shown</w:t>
      </w:r>
      <w:r w:rsidR="00B255CA" w:rsidRPr="008E7B19">
        <w:rPr>
          <w:b w:val="0"/>
          <w:bCs w:val="0"/>
          <w:sz w:val="21"/>
          <w:szCs w:val="21"/>
        </w:rPr>
        <w:t xml:space="preserve"> </w:t>
      </w:r>
      <w:r w:rsidR="008E7B19" w:rsidRPr="008E7B19">
        <w:rPr>
          <w:b w:val="0"/>
          <w:bCs w:val="0"/>
          <w:sz w:val="21"/>
          <w:szCs w:val="21"/>
        </w:rPr>
        <w:t xml:space="preserve">as bold outlined symbols. Dashed </w:t>
      </w:r>
      <w:r w:rsidR="00CB6C0B">
        <w:rPr>
          <w:b w:val="0"/>
          <w:bCs w:val="0"/>
          <w:sz w:val="21"/>
          <w:szCs w:val="21"/>
        </w:rPr>
        <w:t xml:space="preserve">horizontal </w:t>
      </w:r>
      <w:r w:rsidR="008E7B19" w:rsidRPr="008E7B19">
        <w:rPr>
          <w:b w:val="0"/>
          <w:bCs w:val="0"/>
          <w:sz w:val="21"/>
          <w:szCs w:val="21"/>
        </w:rPr>
        <w:t xml:space="preserve">lines </w:t>
      </w:r>
      <w:r w:rsidR="004B2323">
        <w:rPr>
          <w:b w:val="0"/>
          <w:bCs w:val="0"/>
          <w:sz w:val="21"/>
          <w:szCs w:val="21"/>
        </w:rPr>
        <w:t>on</w:t>
      </w:r>
      <w:r w:rsidR="000907AA">
        <w:rPr>
          <w:b w:val="0"/>
          <w:bCs w:val="0"/>
          <w:sz w:val="21"/>
          <w:szCs w:val="21"/>
        </w:rPr>
        <w:t xml:space="preserve"> the</w:t>
      </w:r>
      <w:r w:rsidR="004B2323">
        <w:rPr>
          <w:b w:val="0"/>
          <w:bCs w:val="0"/>
          <w:sz w:val="21"/>
          <w:szCs w:val="21"/>
        </w:rPr>
        <w:t xml:space="preserve"> y-axis </w:t>
      </w:r>
      <w:r w:rsidR="008E7B19" w:rsidRPr="008E7B19">
        <w:rPr>
          <w:b w:val="0"/>
          <w:bCs w:val="0"/>
          <w:sz w:val="21"/>
          <w:szCs w:val="21"/>
        </w:rPr>
        <w:t>represent leeside angle values at 10</w:t>
      </w:r>
      <w:r w:rsidR="00C45C27">
        <w:rPr>
          <w:rFonts w:ascii="Symbol" w:eastAsia="Symbol" w:hAnsi="Symbol" w:cs="Symbol"/>
          <w:b w:val="0"/>
          <w:bCs w:val="0"/>
          <w:sz w:val="21"/>
          <w:szCs w:val="21"/>
        </w:rPr>
        <w:t></w:t>
      </w:r>
      <w:r w:rsidR="008E7B19" w:rsidRPr="008E7B19">
        <w:rPr>
          <w:b w:val="0"/>
          <w:bCs w:val="0"/>
          <w:sz w:val="21"/>
          <w:szCs w:val="21"/>
        </w:rPr>
        <w:t xml:space="preserve"> and 24</w:t>
      </w:r>
      <w:r w:rsidR="00C45C27">
        <w:rPr>
          <w:rFonts w:ascii="Symbol" w:eastAsia="Symbol" w:hAnsi="Symbol" w:cs="Symbol"/>
          <w:b w:val="0"/>
          <w:bCs w:val="0"/>
          <w:sz w:val="21"/>
          <w:szCs w:val="21"/>
        </w:rPr>
        <w:t></w:t>
      </w:r>
      <w:r w:rsidR="00EB5F81">
        <w:rPr>
          <w:rFonts w:ascii="Symbol" w:eastAsia="Symbol" w:hAnsi="Symbol" w:cs="Symbol"/>
          <w:b w:val="0"/>
          <w:bCs w:val="0"/>
          <w:sz w:val="21"/>
          <w:szCs w:val="21"/>
        </w:rPr>
        <w:t></w:t>
      </w:r>
      <w:r w:rsidR="00FF3FD7">
        <w:rPr>
          <w:rFonts w:ascii="Symbol" w:eastAsia="Symbol" w:hAnsi="Symbol" w:cs="Symbol"/>
          <w:b w:val="0"/>
          <w:bCs w:val="0"/>
          <w:sz w:val="21"/>
          <w:szCs w:val="21"/>
        </w:rPr>
        <w:t></w:t>
      </w:r>
      <w:r w:rsidR="00FF3FD7">
        <w:rPr>
          <w:rFonts w:eastAsia="Symbol"/>
          <w:b w:val="0"/>
          <w:bCs w:val="0"/>
          <w:sz w:val="21"/>
          <w:szCs w:val="21"/>
        </w:rPr>
        <w:t xml:space="preserve">Values for suspension number, transport stage, and </w:t>
      </w:r>
      <w:r w:rsidR="00FF3FD7">
        <w:rPr>
          <w:rFonts w:eastAsia="Symbol"/>
          <w:b w:val="0"/>
          <w:bCs w:val="0"/>
          <w:sz w:val="21"/>
          <w:szCs w:val="21"/>
        </w:rPr>
        <w:lastRenderedPageBreak/>
        <w:t>Froude number</w:t>
      </w:r>
      <w:r w:rsidR="00AD2733">
        <w:rPr>
          <w:rFonts w:eastAsia="Symbol"/>
          <w:b w:val="0"/>
          <w:bCs w:val="0"/>
          <w:sz w:val="21"/>
          <w:szCs w:val="21"/>
        </w:rPr>
        <w:t xml:space="preserve"> for each scan</w:t>
      </w:r>
      <w:r w:rsidR="00FF3FD7">
        <w:rPr>
          <w:rFonts w:eastAsia="Symbol"/>
          <w:b w:val="0"/>
          <w:bCs w:val="0"/>
          <w:sz w:val="21"/>
          <w:szCs w:val="21"/>
        </w:rPr>
        <w:t xml:space="preserve"> are from Bradley and </w:t>
      </w:r>
      <w:proofErr w:type="spellStart"/>
      <w:r w:rsidR="00FF3FD7">
        <w:rPr>
          <w:rFonts w:eastAsia="Symbol"/>
          <w:b w:val="0"/>
          <w:bCs w:val="0"/>
          <w:sz w:val="21"/>
          <w:szCs w:val="21"/>
        </w:rPr>
        <w:t>Venditti</w:t>
      </w:r>
      <w:proofErr w:type="spellEnd"/>
      <w:r w:rsidR="00FF3FD7">
        <w:rPr>
          <w:rFonts w:eastAsia="Symbol"/>
          <w:b w:val="0"/>
          <w:bCs w:val="0"/>
          <w:sz w:val="21"/>
          <w:szCs w:val="21"/>
        </w:rPr>
        <w:t xml:space="preserve"> (2019a)</w:t>
      </w:r>
      <w:r w:rsidR="00AD2733">
        <w:rPr>
          <w:rFonts w:eastAsia="Symbol"/>
          <w:b w:val="0"/>
          <w:bCs w:val="0"/>
          <w:sz w:val="21"/>
          <w:szCs w:val="21"/>
        </w:rPr>
        <w:t>.</w:t>
      </w:r>
      <w:r w:rsidR="00CB1589">
        <w:rPr>
          <w:rFonts w:eastAsia="Symbol"/>
          <w:b w:val="0"/>
          <w:bCs w:val="0"/>
          <w:sz w:val="21"/>
          <w:szCs w:val="21"/>
        </w:rPr>
        <w:t xml:space="preserve"> </w:t>
      </w:r>
      <w:r w:rsidR="00EB5F81">
        <w:rPr>
          <w:rFonts w:ascii="Symbol" w:eastAsia="Symbol" w:hAnsi="Symbol" w:cs="Symbol"/>
          <w:b w:val="0"/>
          <w:bCs w:val="0"/>
          <w:sz w:val="21"/>
          <w:szCs w:val="21"/>
        </w:rPr>
        <w:t></w:t>
      </w:r>
      <w:r w:rsidR="00EB5F81">
        <w:rPr>
          <w:rFonts w:eastAsia="Symbol"/>
          <w:b w:val="0"/>
          <w:bCs w:val="0"/>
          <w:sz w:val="21"/>
          <w:szCs w:val="21"/>
        </w:rPr>
        <w:t xml:space="preserve">n </w:t>
      </w:r>
      <w:r w:rsidR="00EB08D0">
        <w:rPr>
          <w:b w:val="0"/>
          <w:bCs w:val="0"/>
          <w:sz w:val="21"/>
          <w:szCs w:val="21"/>
        </w:rPr>
        <w:t>(c)</w:t>
      </w:r>
      <w:r w:rsidR="008E7B19" w:rsidRPr="008E7B19">
        <w:rPr>
          <w:b w:val="0"/>
          <w:bCs w:val="0"/>
          <w:sz w:val="21"/>
          <w:szCs w:val="21"/>
        </w:rPr>
        <w:t xml:space="preserve"> </w:t>
      </w:r>
      <w:r w:rsidR="00EB08D0" w:rsidRPr="008E7B19">
        <w:rPr>
          <w:b w:val="0"/>
          <w:bCs w:val="0"/>
          <w:sz w:val="21"/>
          <w:szCs w:val="21"/>
        </w:rPr>
        <w:t xml:space="preserve">solid </w:t>
      </w:r>
      <w:r w:rsidR="00CB6C0B">
        <w:rPr>
          <w:b w:val="0"/>
          <w:bCs w:val="0"/>
          <w:sz w:val="21"/>
          <w:szCs w:val="21"/>
        </w:rPr>
        <w:t xml:space="preserve">vertical </w:t>
      </w:r>
      <w:r w:rsidR="00EB08D0" w:rsidRPr="008E7B19">
        <w:rPr>
          <w:b w:val="0"/>
          <w:bCs w:val="0"/>
          <w:sz w:val="21"/>
          <w:szCs w:val="21"/>
        </w:rPr>
        <w:t>line represents suspension number equal to 1</w:t>
      </w:r>
      <w:r w:rsidR="00EB5F81">
        <w:rPr>
          <w:b w:val="0"/>
          <w:bCs w:val="0"/>
          <w:sz w:val="21"/>
          <w:szCs w:val="21"/>
        </w:rPr>
        <w:t>,</w:t>
      </w:r>
      <w:r w:rsidR="00EB08D0" w:rsidRPr="008E7B19">
        <w:rPr>
          <w:b w:val="0"/>
          <w:bCs w:val="0"/>
          <w:sz w:val="21"/>
          <w:szCs w:val="21"/>
        </w:rPr>
        <w:t xml:space="preserve"> </w:t>
      </w:r>
      <w:r w:rsidR="008E7B19" w:rsidRPr="008E7B19">
        <w:rPr>
          <w:b w:val="0"/>
          <w:bCs w:val="0"/>
          <w:sz w:val="21"/>
          <w:szCs w:val="21"/>
        </w:rPr>
        <w:t xml:space="preserve">and </w:t>
      </w:r>
      <w:r w:rsidR="00EB5F81">
        <w:rPr>
          <w:b w:val="0"/>
          <w:bCs w:val="0"/>
          <w:sz w:val="21"/>
          <w:szCs w:val="21"/>
        </w:rPr>
        <w:t xml:space="preserve">in </w:t>
      </w:r>
      <w:r w:rsidR="00EB08D0">
        <w:rPr>
          <w:b w:val="0"/>
          <w:bCs w:val="0"/>
          <w:sz w:val="21"/>
          <w:szCs w:val="21"/>
        </w:rPr>
        <w:t>(e) solid and d</w:t>
      </w:r>
      <w:r w:rsidR="001E67F4">
        <w:rPr>
          <w:b w:val="0"/>
          <w:bCs w:val="0"/>
          <w:sz w:val="21"/>
          <w:szCs w:val="21"/>
        </w:rPr>
        <w:t>ashed</w:t>
      </w:r>
      <w:r w:rsidR="00EB08D0">
        <w:rPr>
          <w:b w:val="0"/>
          <w:bCs w:val="0"/>
          <w:sz w:val="21"/>
          <w:szCs w:val="21"/>
        </w:rPr>
        <w:t xml:space="preserve"> vertical lines denote </w:t>
      </w:r>
      <w:r w:rsidR="008E7B19" w:rsidRPr="008E7B19">
        <w:rPr>
          <w:b w:val="0"/>
          <w:bCs w:val="0"/>
          <w:sz w:val="21"/>
          <w:szCs w:val="21"/>
        </w:rPr>
        <w:t xml:space="preserve">Froude number equal to </w:t>
      </w:r>
      <w:r w:rsidR="00EB08D0" w:rsidRPr="008E7B19">
        <w:rPr>
          <w:b w:val="0"/>
          <w:bCs w:val="0"/>
          <w:sz w:val="21"/>
          <w:szCs w:val="21"/>
        </w:rPr>
        <w:t>0.84</w:t>
      </w:r>
      <w:r w:rsidR="00EB08D0">
        <w:rPr>
          <w:b w:val="0"/>
          <w:bCs w:val="0"/>
          <w:sz w:val="21"/>
          <w:szCs w:val="21"/>
        </w:rPr>
        <w:t xml:space="preserve"> and </w:t>
      </w:r>
      <w:r w:rsidR="008E7B19" w:rsidRPr="008E7B19">
        <w:rPr>
          <w:b w:val="0"/>
          <w:bCs w:val="0"/>
          <w:sz w:val="21"/>
          <w:szCs w:val="21"/>
        </w:rPr>
        <w:t>1</w:t>
      </w:r>
      <w:r w:rsidR="00EB08D0">
        <w:rPr>
          <w:b w:val="0"/>
          <w:bCs w:val="0"/>
          <w:sz w:val="21"/>
          <w:szCs w:val="21"/>
        </w:rPr>
        <w:t xml:space="preserve"> respectively</w:t>
      </w:r>
      <w:r w:rsidR="008E7B19" w:rsidRPr="008E7B19">
        <w:rPr>
          <w:b w:val="0"/>
          <w:bCs w:val="0"/>
          <w:sz w:val="21"/>
          <w:szCs w:val="21"/>
        </w:rPr>
        <w:t>. In (c), additional data represented as stars is from Naqshband and Hoitink (2020).</w:t>
      </w:r>
      <w:r w:rsidR="004C6D61">
        <w:rPr>
          <w:b w:val="0"/>
          <w:bCs w:val="0"/>
          <w:sz w:val="21"/>
          <w:szCs w:val="21"/>
        </w:rPr>
        <w:t xml:space="preserve"> In (c-e) the dashed curve represents a polynomial regression fit to the average values of transport and flow depth condition pairs</w:t>
      </w:r>
      <w:r w:rsidR="00EB5F81">
        <w:rPr>
          <w:b w:val="0"/>
          <w:bCs w:val="0"/>
          <w:sz w:val="21"/>
          <w:szCs w:val="21"/>
        </w:rPr>
        <w:t>,</w:t>
      </w:r>
      <w:r w:rsidR="004C6D61">
        <w:rPr>
          <w:b w:val="0"/>
          <w:bCs w:val="0"/>
          <w:sz w:val="21"/>
          <w:szCs w:val="21"/>
        </w:rPr>
        <w:t xml:space="preserve"> </w:t>
      </w:r>
      <w:r w:rsidR="00EB5F81">
        <w:rPr>
          <w:b w:val="0"/>
          <w:bCs w:val="0"/>
          <w:sz w:val="21"/>
          <w:szCs w:val="21"/>
        </w:rPr>
        <w:t xml:space="preserve">with </w:t>
      </w:r>
      <w:r w:rsidR="004C6D61">
        <w:rPr>
          <w:b w:val="0"/>
          <w:bCs w:val="0"/>
          <w:sz w:val="21"/>
          <w:szCs w:val="21"/>
        </w:rPr>
        <w:t xml:space="preserve">the dotted curves </w:t>
      </w:r>
      <w:r w:rsidR="00EB5F81">
        <w:rPr>
          <w:b w:val="0"/>
          <w:bCs w:val="0"/>
          <w:sz w:val="21"/>
          <w:szCs w:val="21"/>
        </w:rPr>
        <w:t xml:space="preserve">showing </w:t>
      </w:r>
      <w:r w:rsidR="004C6D61">
        <w:rPr>
          <w:b w:val="0"/>
          <w:bCs w:val="0"/>
          <w:sz w:val="21"/>
          <w:szCs w:val="21"/>
        </w:rPr>
        <w:t xml:space="preserve">the 95% confidence intervals of </w:t>
      </w:r>
      <w:r w:rsidR="00EB5F81">
        <w:rPr>
          <w:b w:val="0"/>
          <w:bCs w:val="0"/>
          <w:sz w:val="21"/>
          <w:szCs w:val="21"/>
        </w:rPr>
        <w:t xml:space="preserve">the </w:t>
      </w:r>
      <w:r w:rsidR="004C6D61">
        <w:rPr>
          <w:b w:val="0"/>
          <w:bCs w:val="0"/>
          <w:sz w:val="21"/>
          <w:szCs w:val="21"/>
        </w:rPr>
        <w:t xml:space="preserve">regression. </w:t>
      </w:r>
    </w:p>
    <w:p w14:paraId="54CEA5A0" w14:textId="2804B520" w:rsidR="00901CBA" w:rsidRPr="00901CBA" w:rsidRDefault="00901CBA" w:rsidP="00F53A65">
      <w:pPr>
        <w:pStyle w:val="Heading-Main"/>
        <w:keepNext w:val="0"/>
        <w:ind w:firstLine="720"/>
        <w:rPr>
          <w:b w:val="0"/>
          <w:bCs w:val="0"/>
        </w:rPr>
      </w:pPr>
    </w:p>
    <w:p w14:paraId="27C1AD1C" w14:textId="4CABD7DD" w:rsidR="00924752" w:rsidRDefault="00901CBA" w:rsidP="00F53A65">
      <w:pPr>
        <w:pStyle w:val="Heading-Main"/>
        <w:keepNext w:val="0"/>
        <w:ind w:firstLine="720"/>
        <w:rPr>
          <w:b w:val="0"/>
          <w:bCs w:val="0"/>
        </w:rPr>
      </w:pPr>
      <w:r w:rsidRPr="00901CBA">
        <w:rPr>
          <w:b w:val="0"/>
          <w:bCs w:val="0"/>
        </w:rPr>
        <w:t>The relationships between leeside angle and suspension number (u*/w</w:t>
      </w:r>
      <w:r w:rsidRPr="00901CBA">
        <w:rPr>
          <w:b w:val="0"/>
          <w:bCs w:val="0"/>
          <w:vertAlign w:val="subscript"/>
        </w:rPr>
        <w:t>s</w:t>
      </w:r>
      <w:r w:rsidRPr="00901CBA">
        <w:rPr>
          <w:b w:val="0"/>
          <w:bCs w:val="0"/>
        </w:rPr>
        <w:t xml:space="preserve">, </w:t>
      </w:r>
      <w:r w:rsidR="001B0803">
        <w:rPr>
          <w:b w:val="0"/>
          <w:bCs w:val="0"/>
        </w:rPr>
        <w:t>Figure 2</w:t>
      </w:r>
      <w:r w:rsidR="008E7B19">
        <w:rPr>
          <w:b w:val="0"/>
          <w:bCs w:val="0"/>
        </w:rPr>
        <w:t>c</w:t>
      </w:r>
      <w:r w:rsidRPr="00901CBA">
        <w:rPr>
          <w:b w:val="0"/>
          <w:bCs w:val="0"/>
        </w:rPr>
        <w:t xml:space="preserve">), transport </w:t>
      </w:r>
      <w:r w:rsidRPr="001D2465">
        <w:rPr>
          <w:b w:val="0"/>
          <w:bCs w:val="0"/>
        </w:rPr>
        <w:t>stage (</w:t>
      </w:r>
      <m:oMath>
        <m:f>
          <m:fPr>
            <m:type m:val="lin"/>
            <m:ctrlPr>
              <w:rPr>
                <w:rFonts w:ascii="Cambria Math" w:hAnsi="Cambria Math"/>
                <w:b w:val="0"/>
                <w:bCs w:val="0"/>
                <w:i/>
              </w:rPr>
            </m:ctrlPr>
          </m:fPr>
          <m:num>
            <m:sSup>
              <m:sSupPr>
                <m:ctrlPr>
                  <w:rPr>
                    <w:rFonts w:ascii="Cambria Math" w:hAnsi="Cambria Math"/>
                    <w:b w:val="0"/>
                    <w:bCs w:val="0"/>
                    <w:i/>
                  </w:rPr>
                </m:ctrlPr>
              </m:sSupPr>
              <m:e>
                <m:r>
                  <m:rPr>
                    <m:sty m:val="bi"/>
                  </m:rPr>
                  <w:rPr>
                    <w:rFonts w:ascii="Cambria Math" w:hAnsi="Cambria Math"/>
                  </w:rPr>
                  <m:t>τ</m:t>
                </m:r>
              </m:e>
              <m:sup>
                <m:r>
                  <m:rPr>
                    <m:sty m:val="bi"/>
                  </m:rPr>
                  <w:rPr>
                    <w:rFonts w:ascii="Cambria Math" w:hAnsi="Cambria Math"/>
                  </w:rPr>
                  <m:t>*</m:t>
                </m:r>
              </m:sup>
            </m:sSup>
          </m:num>
          <m:den>
            <m:sSubSup>
              <m:sSubSupPr>
                <m:ctrlPr>
                  <w:rPr>
                    <w:rFonts w:ascii="Cambria Math" w:hAnsi="Cambria Math"/>
                    <w:b w:val="0"/>
                    <w:bCs w:val="0"/>
                    <w:i/>
                  </w:rPr>
                </m:ctrlPr>
              </m:sSubSupPr>
              <m:e>
                <m:r>
                  <m:rPr>
                    <m:sty m:val="bi"/>
                  </m:rPr>
                  <w:rPr>
                    <w:rFonts w:ascii="Cambria Math" w:hAnsi="Cambria Math"/>
                  </w:rPr>
                  <m:t>τ</m:t>
                </m:r>
              </m:e>
              <m:sub>
                <m:r>
                  <m:rPr>
                    <m:sty m:val="bi"/>
                  </m:rPr>
                  <w:rPr>
                    <w:rFonts w:ascii="Cambria Math" w:hAnsi="Cambria Math"/>
                  </w:rPr>
                  <m:t>c</m:t>
                </m:r>
              </m:sub>
              <m:sup>
                <m:r>
                  <m:rPr>
                    <m:sty m:val="bi"/>
                  </m:rPr>
                  <w:rPr>
                    <w:rFonts w:ascii="Cambria Math" w:hAnsi="Cambria Math"/>
                  </w:rPr>
                  <m:t>*</m:t>
                </m:r>
              </m:sup>
            </m:sSubSup>
          </m:den>
        </m:f>
        <m:r>
          <m:rPr>
            <m:sty m:val="bi"/>
          </m:rPr>
          <w:rPr>
            <w:rFonts w:ascii="Cambria Math" w:hAnsi="Cambria Math"/>
          </w:rPr>
          <m:t xml:space="preserve">, </m:t>
        </m:r>
      </m:oMath>
      <w:r w:rsidR="001B0803">
        <w:rPr>
          <w:b w:val="0"/>
          <w:bCs w:val="0"/>
        </w:rPr>
        <w:t>Figure 2</w:t>
      </w:r>
      <w:r w:rsidR="008E7B19">
        <w:rPr>
          <w:b w:val="0"/>
          <w:bCs w:val="0"/>
        </w:rPr>
        <w:t>d</w:t>
      </w:r>
      <w:r w:rsidRPr="00901CBA">
        <w:rPr>
          <w:b w:val="0"/>
          <w:bCs w:val="0"/>
        </w:rPr>
        <w:t xml:space="preserve">), and Froude number (Fr, </w:t>
      </w:r>
      <w:r w:rsidR="001B0803">
        <w:rPr>
          <w:b w:val="0"/>
          <w:bCs w:val="0"/>
        </w:rPr>
        <w:t>Figure 2</w:t>
      </w:r>
      <w:r w:rsidR="008E7B19">
        <w:rPr>
          <w:b w:val="0"/>
          <w:bCs w:val="0"/>
        </w:rPr>
        <w:t>e</w:t>
      </w:r>
      <w:r w:rsidRPr="00901CBA">
        <w:rPr>
          <w:b w:val="0"/>
          <w:bCs w:val="0"/>
        </w:rPr>
        <w:t xml:space="preserve">) </w:t>
      </w:r>
      <w:r w:rsidR="00D8596C" w:rsidRPr="00901CBA">
        <w:rPr>
          <w:b w:val="0"/>
          <w:bCs w:val="0"/>
        </w:rPr>
        <w:t xml:space="preserve">show </w:t>
      </w:r>
      <w:r w:rsidRPr="00901CBA">
        <w:rPr>
          <w:b w:val="0"/>
          <w:bCs w:val="0"/>
        </w:rPr>
        <w:t xml:space="preserve">broadly that from the THLD condition to the </w:t>
      </w:r>
      <w:r w:rsidR="000032C8">
        <w:rPr>
          <w:b w:val="0"/>
          <w:bCs w:val="0"/>
        </w:rPr>
        <w:t>BDLD</w:t>
      </w:r>
      <w:r w:rsidR="000032C8" w:rsidRPr="00901CBA">
        <w:rPr>
          <w:b w:val="0"/>
          <w:bCs w:val="0"/>
        </w:rPr>
        <w:t xml:space="preserve"> </w:t>
      </w:r>
      <w:r w:rsidRPr="00901CBA">
        <w:rPr>
          <w:b w:val="0"/>
          <w:bCs w:val="0"/>
        </w:rPr>
        <w:t xml:space="preserve">condition, dune leeside angle increases </w:t>
      </w:r>
      <w:r w:rsidR="00FC62B3">
        <w:rPr>
          <w:b w:val="0"/>
          <w:bCs w:val="0"/>
        </w:rPr>
        <w:t xml:space="preserve">and </w:t>
      </w:r>
      <w:r w:rsidRPr="00901CBA">
        <w:rPr>
          <w:b w:val="0"/>
          <w:bCs w:val="0"/>
        </w:rPr>
        <w:t xml:space="preserve">then decreases through to the SPSN condition. </w:t>
      </w:r>
      <w:r w:rsidR="00E8752D">
        <w:rPr>
          <w:b w:val="0"/>
          <w:bCs w:val="0"/>
        </w:rPr>
        <w:t xml:space="preserve">A polynomial regression was fitted to the average values of each transport and flow depth condition pair to assess the inflection point </w:t>
      </w:r>
      <w:r w:rsidR="00CB6C0B">
        <w:rPr>
          <w:b w:val="0"/>
          <w:bCs w:val="0"/>
        </w:rPr>
        <w:t>at which</w:t>
      </w:r>
      <w:r w:rsidR="00E8752D">
        <w:rPr>
          <w:b w:val="0"/>
          <w:bCs w:val="0"/>
        </w:rPr>
        <w:t xml:space="preserve"> leeside angle changes from increasing to decreasing</w:t>
      </w:r>
      <w:r w:rsidR="00924752">
        <w:rPr>
          <w:b w:val="0"/>
          <w:bCs w:val="0"/>
        </w:rPr>
        <w:t xml:space="preserve"> for all transport and flow depth cases</w:t>
      </w:r>
      <w:r w:rsidR="00E8752D">
        <w:rPr>
          <w:b w:val="0"/>
          <w:bCs w:val="0"/>
        </w:rPr>
        <w:t>.</w:t>
      </w:r>
      <w:r w:rsidR="00924752">
        <w:rPr>
          <w:b w:val="0"/>
          <w:bCs w:val="0"/>
        </w:rPr>
        <w:t xml:space="preserve"> </w:t>
      </w:r>
      <w:r w:rsidRPr="00901CBA">
        <w:rPr>
          <w:b w:val="0"/>
          <w:bCs w:val="0"/>
        </w:rPr>
        <w:t xml:space="preserve">The transition to decreasing leeside angle occurs </w:t>
      </w:r>
      <w:r w:rsidR="00EC013C">
        <w:rPr>
          <w:b w:val="0"/>
          <w:bCs w:val="0"/>
        </w:rPr>
        <w:t>below</w:t>
      </w:r>
      <w:r w:rsidR="00EC013C" w:rsidRPr="00901CBA">
        <w:rPr>
          <w:b w:val="0"/>
          <w:bCs w:val="0"/>
        </w:rPr>
        <w:t xml:space="preserve"> </w:t>
      </w:r>
      <w:r w:rsidRPr="00901CBA">
        <w:rPr>
          <w:b w:val="0"/>
          <w:bCs w:val="0"/>
        </w:rPr>
        <w:t>a suspension number of unity, highlighted by the bold line (</w:t>
      </w:r>
      <w:r w:rsidR="001B0803">
        <w:rPr>
          <w:b w:val="0"/>
          <w:bCs w:val="0"/>
        </w:rPr>
        <w:t>Figure 2</w:t>
      </w:r>
      <w:r w:rsidR="008E7B19">
        <w:rPr>
          <w:b w:val="0"/>
          <w:bCs w:val="0"/>
        </w:rPr>
        <w:t>c</w:t>
      </w:r>
      <w:r w:rsidRPr="00901CBA">
        <w:rPr>
          <w:b w:val="0"/>
          <w:bCs w:val="0"/>
        </w:rPr>
        <w:t>),</w:t>
      </w:r>
      <w:r w:rsidR="00E8752D">
        <w:rPr>
          <w:b w:val="0"/>
          <w:bCs w:val="0"/>
        </w:rPr>
        <w:t xml:space="preserve"> and specifically the inflection point of this curve is </w:t>
      </w:r>
      <w:r w:rsidR="00D8596C">
        <w:rPr>
          <w:b w:val="0"/>
          <w:bCs w:val="0"/>
        </w:rPr>
        <w:t xml:space="preserve">at </w:t>
      </w:r>
      <w:r w:rsidR="00CB6C0B">
        <w:rPr>
          <w:b w:val="0"/>
          <w:bCs w:val="0"/>
        </w:rPr>
        <w:t>0</w:t>
      </w:r>
      <w:r w:rsidR="00924752">
        <w:rPr>
          <w:b w:val="0"/>
          <w:bCs w:val="0"/>
        </w:rPr>
        <w:t>.76</w:t>
      </w:r>
      <w:r w:rsidRPr="00901CBA">
        <w:rPr>
          <w:b w:val="0"/>
          <w:bCs w:val="0"/>
        </w:rPr>
        <w:t xml:space="preserve"> </w:t>
      </w:r>
      <w:r w:rsidR="00FC62B3">
        <w:rPr>
          <w:b w:val="0"/>
          <w:bCs w:val="0"/>
        </w:rPr>
        <w:t>with</w:t>
      </w:r>
      <w:r w:rsidRPr="00901CBA">
        <w:rPr>
          <w:b w:val="0"/>
          <w:bCs w:val="0"/>
        </w:rPr>
        <w:t xml:space="preserve"> </w:t>
      </w:r>
      <w:r w:rsidR="00AA24D8">
        <w:rPr>
          <w:b w:val="0"/>
          <w:bCs w:val="0"/>
        </w:rPr>
        <w:t xml:space="preserve">a </w:t>
      </w:r>
      <w:r w:rsidR="00924752" w:rsidRPr="006F441B">
        <w:rPr>
          <w:b w:val="0"/>
          <w:bCs w:val="0"/>
        </w:rPr>
        <w:t>THLD</w:t>
      </w:r>
      <w:r w:rsidR="00E8752D" w:rsidRPr="006F441B">
        <w:rPr>
          <w:b w:val="0"/>
          <w:bCs w:val="0"/>
        </w:rPr>
        <w:t xml:space="preserve"> </w:t>
      </w:r>
      <w:r w:rsidRPr="006F441B">
        <w:rPr>
          <w:b w:val="0"/>
          <w:bCs w:val="0"/>
        </w:rPr>
        <w:t xml:space="preserve">and </w:t>
      </w:r>
      <w:r w:rsidR="00924752" w:rsidRPr="00AA24D8">
        <w:rPr>
          <w:b w:val="0"/>
          <w:bCs w:val="0"/>
        </w:rPr>
        <w:t>BDLD</w:t>
      </w:r>
      <w:r w:rsidR="00E8752D" w:rsidRPr="00AA24D8">
        <w:rPr>
          <w:b w:val="0"/>
          <w:bCs w:val="0"/>
        </w:rPr>
        <w:t xml:space="preserve"> </w:t>
      </w:r>
      <w:r w:rsidR="00AA24D8" w:rsidRPr="006F441B">
        <w:rPr>
          <w:rFonts w:eastAsia="Calibri"/>
          <w:b w:val="0"/>
          <w:bCs w:val="0"/>
        </w:rPr>
        <w:t>case</w:t>
      </w:r>
      <w:r w:rsidR="00AA24D8" w:rsidRPr="006F441B">
        <w:rPr>
          <w:rFonts w:eastAsia="Calibri"/>
        </w:rPr>
        <w:t xml:space="preserve"> </w:t>
      </w:r>
      <w:r w:rsidRPr="00AA24D8">
        <w:rPr>
          <w:b w:val="0"/>
          <w:bCs w:val="0"/>
        </w:rPr>
        <w:t>fall</w:t>
      </w:r>
      <w:r w:rsidR="00FC62B3" w:rsidRPr="00AA24D8">
        <w:rPr>
          <w:b w:val="0"/>
          <w:bCs w:val="0"/>
        </w:rPr>
        <w:t>ing</w:t>
      </w:r>
      <w:r w:rsidRPr="00AA24D8">
        <w:rPr>
          <w:b w:val="0"/>
          <w:bCs w:val="0"/>
        </w:rPr>
        <w:t xml:space="preserve"> on either side of the </w:t>
      </w:r>
      <w:r w:rsidR="00E8752D" w:rsidRPr="00AA24D8">
        <w:rPr>
          <w:b w:val="0"/>
          <w:bCs w:val="0"/>
        </w:rPr>
        <w:t>inflection point</w:t>
      </w:r>
      <w:r w:rsidRPr="00AA24D8">
        <w:rPr>
          <w:b w:val="0"/>
          <w:bCs w:val="0"/>
        </w:rPr>
        <w:t>.</w:t>
      </w:r>
      <w:r w:rsidR="00FF3A20">
        <w:rPr>
          <w:b w:val="0"/>
          <w:bCs w:val="0"/>
        </w:rPr>
        <w:t xml:space="preserve"> </w:t>
      </w:r>
      <w:r w:rsidR="00924752" w:rsidRPr="00AA24D8">
        <w:rPr>
          <w:b w:val="0"/>
          <w:bCs w:val="0"/>
        </w:rPr>
        <w:t>For the same flow depth conditions, the leeside a</w:t>
      </w:r>
      <w:r w:rsidR="00924752">
        <w:rPr>
          <w:b w:val="0"/>
          <w:bCs w:val="0"/>
        </w:rPr>
        <w:t xml:space="preserve">ngle decreases between the BDLD and LMIX case. </w:t>
      </w:r>
      <w:r w:rsidRPr="00901CBA">
        <w:rPr>
          <w:b w:val="0"/>
          <w:bCs w:val="0"/>
        </w:rPr>
        <w:t xml:space="preserve">Within the same transport conditions, for example THLD, UMIX, and SPSN, the average leeside angles are lower in the </w:t>
      </w:r>
      <w:r w:rsidR="00F53A65">
        <w:rPr>
          <w:b w:val="0"/>
          <w:bCs w:val="0"/>
        </w:rPr>
        <w:t>15</w:t>
      </w:r>
      <w:r w:rsidRPr="00901CBA">
        <w:rPr>
          <w:b w:val="0"/>
          <w:bCs w:val="0"/>
        </w:rPr>
        <w:t xml:space="preserve"> cm than the 20 cm flow depth experiments (</w:t>
      </w:r>
      <w:r w:rsidR="001B0803">
        <w:rPr>
          <w:b w:val="0"/>
          <w:bCs w:val="0"/>
        </w:rPr>
        <w:t>Figure 2</w:t>
      </w:r>
      <w:r w:rsidR="008E7B19">
        <w:rPr>
          <w:b w:val="0"/>
          <w:bCs w:val="0"/>
        </w:rPr>
        <w:t>c</w:t>
      </w:r>
      <w:r w:rsidRPr="00901CBA">
        <w:rPr>
          <w:b w:val="0"/>
          <w:bCs w:val="0"/>
        </w:rPr>
        <w:t xml:space="preserve">). </w:t>
      </w:r>
    </w:p>
    <w:p w14:paraId="4523677D" w14:textId="1087D2C0" w:rsidR="00924752" w:rsidRDefault="00901CBA" w:rsidP="00F53A65">
      <w:pPr>
        <w:pStyle w:val="Heading-Main"/>
        <w:keepNext w:val="0"/>
        <w:ind w:firstLine="720"/>
        <w:rPr>
          <w:b w:val="0"/>
          <w:bCs w:val="0"/>
        </w:rPr>
      </w:pPr>
      <w:r w:rsidRPr="00901CBA">
        <w:rPr>
          <w:b w:val="0"/>
          <w:bCs w:val="0"/>
        </w:rPr>
        <w:t xml:space="preserve">With increasing transport stage </w:t>
      </w:r>
      <w:r w:rsidR="00924752">
        <w:rPr>
          <w:b w:val="0"/>
          <w:bCs w:val="0"/>
        </w:rPr>
        <w:t xml:space="preserve">for the same flow depth </w:t>
      </w:r>
      <w:r w:rsidRPr="00901CBA">
        <w:rPr>
          <w:b w:val="0"/>
          <w:bCs w:val="0"/>
        </w:rPr>
        <w:t>(</w:t>
      </w:r>
      <w:r w:rsidR="001B0803">
        <w:rPr>
          <w:b w:val="0"/>
          <w:bCs w:val="0"/>
        </w:rPr>
        <w:t>Figure 2</w:t>
      </w:r>
      <w:r w:rsidR="008E7B19">
        <w:rPr>
          <w:b w:val="0"/>
          <w:bCs w:val="0"/>
        </w:rPr>
        <w:t>d</w:t>
      </w:r>
      <w:r w:rsidRPr="00901CBA">
        <w:rPr>
          <w:b w:val="0"/>
          <w:bCs w:val="0"/>
        </w:rPr>
        <w:t xml:space="preserve">), the </w:t>
      </w:r>
      <w:r w:rsidR="00BF559E">
        <w:rPr>
          <w:b w:val="0"/>
          <w:bCs w:val="0"/>
        </w:rPr>
        <w:t xml:space="preserve">average </w:t>
      </w:r>
      <w:r w:rsidRPr="00901CBA">
        <w:rPr>
          <w:b w:val="0"/>
          <w:bCs w:val="0"/>
        </w:rPr>
        <w:t>leeside angles</w:t>
      </w:r>
      <w:r w:rsidR="006C7AA3">
        <w:rPr>
          <w:b w:val="0"/>
          <w:bCs w:val="0"/>
        </w:rPr>
        <w:t xml:space="preserve"> </w:t>
      </w:r>
      <w:r w:rsidRPr="00901CBA">
        <w:rPr>
          <w:b w:val="0"/>
          <w:bCs w:val="0"/>
        </w:rPr>
        <w:t xml:space="preserve">increase (from </w:t>
      </w:r>
      <w:r w:rsidRPr="00AA24D8">
        <w:rPr>
          <w:b w:val="0"/>
          <w:bCs w:val="0"/>
        </w:rPr>
        <w:t xml:space="preserve">THLD </w:t>
      </w:r>
      <w:r w:rsidRPr="006F441B">
        <w:rPr>
          <w:b w:val="0"/>
          <w:bCs w:val="0"/>
        </w:rPr>
        <w:t xml:space="preserve">to </w:t>
      </w:r>
      <w:r w:rsidR="00924752" w:rsidRPr="00AA24D8">
        <w:rPr>
          <w:b w:val="0"/>
          <w:bCs w:val="0"/>
        </w:rPr>
        <w:t>BDLD</w:t>
      </w:r>
      <w:r w:rsidRPr="00AA24D8">
        <w:rPr>
          <w:b w:val="0"/>
          <w:bCs w:val="0"/>
        </w:rPr>
        <w:t>) and then decrease (</w:t>
      </w:r>
      <w:r w:rsidRPr="006F441B">
        <w:rPr>
          <w:b w:val="0"/>
          <w:bCs w:val="0"/>
        </w:rPr>
        <w:t xml:space="preserve">from </w:t>
      </w:r>
      <w:r w:rsidR="00924752" w:rsidRPr="006F441B">
        <w:rPr>
          <w:b w:val="0"/>
          <w:bCs w:val="0"/>
        </w:rPr>
        <w:t xml:space="preserve">BDLD </w:t>
      </w:r>
      <w:r w:rsidRPr="006F441B">
        <w:rPr>
          <w:b w:val="0"/>
          <w:bCs w:val="0"/>
        </w:rPr>
        <w:t>to</w:t>
      </w:r>
      <w:r w:rsidRPr="00AA24D8">
        <w:rPr>
          <w:b w:val="0"/>
          <w:bCs w:val="0"/>
        </w:rPr>
        <w:t xml:space="preserve"> SPSN). </w:t>
      </w:r>
      <w:proofErr w:type="gramStart"/>
      <w:r w:rsidRPr="00AA24D8">
        <w:rPr>
          <w:b w:val="0"/>
          <w:bCs w:val="0"/>
        </w:rPr>
        <w:t>Similar to</w:t>
      </w:r>
      <w:proofErr w:type="gramEnd"/>
      <w:r w:rsidRPr="00AA24D8">
        <w:rPr>
          <w:b w:val="0"/>
          <w:bCs w:val="0"/>
        </w:rPr>
        <w:t xml:space="preserve"> the relationship with suspension</w:t>
      </w:r>
      <w:r w:rsidR="004B6717">
        <w:rPr>
          <w:b w:val="0"/>
          <w:bCs w:val="0"/>
        </w:rPr>
        <w:t xml:space="preserve"> number</w:t>
      </w:r>
      <w:r w:rsidRPr="00901CBA">
        <w:rPr>
          <w:b w:val="0"/>
          <w:bCs w:val="0"/>
        </w:rPr>
        <w:t xml:space="preserve">, for THLD, UMIX, and SPSN, the </w:t>
      </w:r>
      <w:r w:rsidR="00BF559E">
        <w:rPr>
          <w:b w:val="0"/>
          <w:bCs w:val="0"/>
        </w:rPr>
        <w:t>average</w:t>
      </w:r>
      <w:r w:rsidR="00BF559E" w:rsidRPr="00901CBA">
        <w:rPr>
          <w:b w:val="0"/>
          <w:bCs w:val="0"/>
        </w:rPr>
        <w:t xml:space="preserve"> </w:t>
      </w:r>
      <w:r w:rsidRPr="00901CBA">
        <w:rPr>
          <w:b w:val="0"/>
          <w:bCs w:val="0"/>
        </w:rPr>
        <w:t xml:space="preserve">leeside angle is lower for the </w:t>
      </w:r>
      <w:r w:rsidR="00F53A65">
        <w:rPr>
          <w:b w:val="0"/>
          <w:bCs w:val="0"/>
        </w:rPr>
        <w:t>15</w:t>
      </w:r>
      <w:r w:rsidRPr="00901CBA">
        <w:rPr>
          <w:b w:val="0"/>
          <w:bCs w:val="0"/>
        </w:rPr>
        <w:t xml:space="preserve"> cm flow depth than at 20 cm. </w:t>
      </w:r>
      <w:r w:rsidR="00924752">
        <w:rPr>
          <w:b w:val="0"/>
          <w:bCs w:val="0"/>
        </w:rPr>
        <w:t xml:space="preserve">The inflection </w:t>
      </w:r>
      <w:proofErr w:type="gramStart"/>
      <w:r w:rsidR="00924752">
        <w:rPr>
          <w:b w:val="0"/>
          <w:bCs w:val="0"/>
        </w:rPr>
        <w:t>point</w:t>
      </w:r>
      <w:proofErr w:type="gramEnd"/>
      <w:r w:rsidR="00924752">
        <w:rPr>
          <w:b w:val="0"/>
          <w:bCs w:val="0"/>
        </w:rPr>
        <w:t xml:space="preserve"> for the</w:t>
      </w:r>
      <w:r w:rsidR="00924752" w:rsidRPr="00901CBA">
        <w:rPr>
          <w:b w:val="0"/>
          <w:bCs w:val="0"/>
        </w:rPr>
        <w:t xml:space="preserve"> </w:t>
      </w:r>
      <m:oMath>
        <m:f>
          <m:fPr>
            <m:type m:val="lin"/>
            <m:ctrlPr>
              <w:rPr>
                <w:rFonts w:ascii="Cambria Math" w:hAnsi="Cambria Math"/>
                <w:b w:val="0"/>
                <w:bCs w:val="0"/>
                <w:i/>
              </w:rPr>
            </m:ctrlPr>
          </m:fPr>
          <m:num>
            <m:sSup>
              <m:sSupPr>
                <m:ctrlPr>
                  <w:rPr>
                    <w:rFonts w:ascii="Cambria Math" w:hAnsi="Cambria Math"/>
                    <w:b w:val="0"/>
                    <w:bCs w:val="0"/>
                    <w:i/>
                  </w:rPr>
                </m:ctrlPr>
              </m:sSupPr>
              <m:e>
                <m:r>
                  <m:rPr>
                    <m:sty m:val="bi"/>
                  </m:rPr>
                  <w:rPr>
                    <w:rFonts w:ascii="Cambria Math" w:hAnsi="Cambria Math"/>
                  </w:rPr>
                  <m:t>τ</m:t>
                </m:r>
              </m:e>
              <m:sup>
                <m:r>
                  <m:rPr>
                    <m:sty m:val="bi"/>
                  </m:rPr>
                  <w:rPr>
                    <w:rFonts w:ascii="Cambria Math" w:hAnsi="Cambria Math"/>
                  </w:rPr>
                  <m:t>*</m:t>
                </m:r>
              </m:sup>
            </m:sSup>
          </m:num>
          <m:den>
            <m:sSubSup>
              <m:sSubSupPr>
                <m:ctrlPr>
                  <w:rPr>
                    <w:rFonts w:ascii="Cambria Math" w:hAnsi="Cambria Math"/>
                    <w:b w:val="0"/>
                    <w:bCs w:val="0"/>
                    <w:i/>
                  </w:rPr>
                </m:ctrlPr>
              </m:sSubSupPr>
              <m:e>
                <m:r>
                  <m:rPr>
                    <m:sty m:val="bi"/>
                  </m:rPr>
                  <w:rPr>
                    <w:rFonts w:ascii="Cambria Math" w:hAnsi="Cambria Math"/>
                  </w:rPr>
                  <m:t>τ</m:t>
                </m:r>
              </m:e>
              <m:sub>
                <m:r>
                  <m:rPr>
                    <m:sty m:val="bi"/>
                  </m:rPr>
                  <w:rPr>
                    <w:rFonts w:ascii="Cambria Math" w:hAnsi="Cambria Math"/>
                  </w:rPr>
                  <m:t>c</m:t>
                </m:r>
              </m:sub>
              <m:sup>
                <m:r>
                  <m:rPr>
                    <m:sty m:val="bi"/>
                  </m:rPr>
                  <w:rPr>
                    <w:rFonts w:ascii="Cambria Math" w:hAnsi="Cambria Math"/>
                  </w:rPr>
                  <m:t>*</m:t>
                </m:r>
              </m:sup>
            </m:sSubSup>
          </m:den>
        </m:f>
      </m:oMath>
      <w:r w:rsidRPr="00901CBA">
        <w:rPr>
          <w:b w:val="0"/>
          <w:bCs w:val="0"/>
        </w:rPr>
        <w:t xml:space="preserve"> </w:t>
      </w:r>
      <w:r w:rsidR="00924752">
        <w:rPr>
          <w:b w:val="0"/>
          <w:bCs w:val="0"/>
        </w:rPr>
        <w:t xml:space="preserve"> regression fit line is</w:t>
      </w:r>
      <w:r w:rsidRPr="00901CBA">
        <w:rPr>
          <w:b w:val="0"/>
          <w:bCs w:val="0"/>
        </w:rPr>
        <w:t xml:space="preserve"> </w:t>
      </w:r>
      <w:r w:rsidR="00924752">
        <w:rPr>
          <w:b w:val="0"/>
          <w:bCs w:val="0"/>
        </w:rPr>
        <w:t>10.6</w:t>
      </w:r>
      <w:r w:rsidRPr="00901CBA">
        <w:rPr>
          <w:b w:val="0"/>
          <w:bCs w:val="0"/>
        </w:rPr>
        <w:t xml:space="preserve">, </w:t>
      </w:r>
      <w:r w:rsidR="00D04FAB">
        <w:rPr>
          <w:b w:val="0"/>
          <w:bCs w:val="0"/>
        </w:rPr>
        <w:t xml:space="preserve">with </w:t>
      </w:r>
      <w:r w:rsidR="004372FF">
        <w:rPr>
          <w:b w:val="0"/>
          <w:bCs w:val="0"/>
        </w:rPr>
        <w:t xml:space="preserve">the </w:t>
      </w:r>
      <w:r w:rsidR="00D04FAB">
        <w:rPr>
          <w:b w:val="0"/>
          <w:bCs w:val="0"/>
        </w:rPr>
        <w:t xml:space="preserve">polynomial </w:t>
      </w:r>
      <w:r w:rsidR="006C7AA3">
        <w:rPr>
          <w:b w:val="0"/>
          <w:bCs w:val="0"/>
        </w:rPr>
        <w:t xml:space="preserve">regression line </w:t>
      </w:r>
      <w:r w:rsidR="00D04FAB">
        <w:rPr>
          <w:b w:val="0"/>
          <w:bCs w:val="0"/>
        </w:rPr>
        <w:t>possessing a</w:t>
      </w:r>
      <w:r w:rsidRPr="00901CBA">
        <w:rPr>
          <w:b w:val="0"/>
          <w:bCs w:val="0"/>
        </w:rPr>
        <w:t xml:space="preserve"> </w:t>
      </w:r>
      <w:r w:rsidR="006C7AA3">
        <w:rPr>
          <w:b w:val="0"/>
          <w:bCs w:val="0"/>
        </w:rPr>
        <w:t>peak between the THLD and</w:t>
      </w:r>
      <w:r w:rsidRPr="00901CBA">
        <w:rPr>
          <w:b w:val="0"/>
          <w:bCs w:val="0"/>
        </w:rPr>
        <w:t xml:space="preserve"> </w:t>
      </w:r>
      <w:r w:rsidR="00924752">
        <w:rPr>
          <w:b w:val="0"/>
          <w:bCs w:val="0"/>
        </w:rPr>
        <w:t>BDLD</w:t>
      </w:r>
      <w:r w:rsidR="006C7AA3">
        <w:rPr>
          <w:b w:val="0"/>
          <w:bCs w:val="0"/>
        </w:rPr>
        <w:t xml:space="preserve"> case</w:t>
      </w:r>
      <w:r w:rsidR="00D04FAB">
        <w:rPr>
          <w:b w:val="0"/>
          <w:bCs w:val="0"/>
        </w:rPr>
        <w:t>s</w:t>
      </w:r>
      <w:r w:rsidR="006C7AA3">
        <w:rPr>
          <w:b w:val="0"/>
          <w:bCs w:val="0"/>
        </w:rPr>
        <w:t xml:space="preserve"> </w:t>
      </w:r>
      <w:r w:rsidRPr="00901CBA">
        <w:rPr>
          <w:b w:val="0"/>
          <w:bCs w:val="0"/>
        </w:rPr>
        <w:t>(</w:t>
      </w:r>
      <w:r w:rsidR="001B0803">
        <w:rPr>
          <w:b w:val="0"/>
          <w:bCs w:val="0"/>
        </w:rPr>
        <w:t>Figure 2</w:t>
      </w:r>
      <w:r w:rsidR="008E7B19">
        <w:rPr>
          <w:b w:val="0"/>
          <w:bCs w:val="0"/>
        </w:rPr>
        <w:t>d</w:t>
      </w:r>
      <w:r w:rsidRPr="00901CBA">
        <w:rPr>
          <w:b w:val="0"/>
          <w:bCs w:val="0"/>
        </w:rPr>
        <w:t xml:space="preserve">). </w:t>
      </w:r>
    </w:p>
    <w:p w14:paraId="6DB4C6BD" w14:textId="5711DF02" w:rsidR="00901CBA" w:rsidRDefault="00901CBA" w:rsidP="00F53A65">
      <w:pPr>
        <w:pStyle w:val="Heading-Main"/>
        <w:keepNext w:val="0"/>
        <w:ind w:firstLine="720"/>
        <w:rPr>
          <w:b w:val="0"/>
          <w:bCs w:val="0"/>
        </w:rPr>
      </w:pPr>
      <w:r w:rsidRPr="00901CBA">
        <w:rPr>
          <w:b w:val="0"/>
          <w:bCs w:val="0"/>
        </w:rPr>
        <w:t xml:space="preserve">Leeside angle also increases and decreases with </w:t>
      </w:r>
      <w:r w:rsidRPr="00AA24D8">
        <w:rPr>
          <w:b w:val="0"/>
          <w:bCs w:val="0"/>
        </w:rPr>
        <w:t>increasing Froude number (</w:t>
      </w:r>
      <w:r w:rsidR="001B0803">
        <w:rPr>
          <w:b w:val="0"/>
          <w:bCs w:val="0"/>
        </w:rPr>
        <w:t>Figure 2</w:t>
      </w:r>
      <w:r w:rsidR="008E7B19" w:rsidRPr="00AA24D8">
        <w:rPr>
          <w:b w:val="0"/>
          <w:bCs w:val="0"/>
        </w:rPr>
        <w:t>e</w:t>
      </w:r>
      <w:r w:rsidRPr="00AA24D8">
        <w:rPr>
          <w:b w:val="0"/>
          <w:bCs w:val="0"/>
        </w:rPr>
        <w:t xml:space="preserve">), </w:t>
      </w:r>
      <w:r w:rsidR="004B6717" w:rsidRPr="00AA24D8">
        <w:rPr>
          <w:b w:val="0"/>
          <w:bCs w:val="0"/>
        </w:rPr>
        <w:t>with the</w:t>
      </w:r>
      <w:r w:rsidRPr="00AA24D8">
        <w:rPr>
          <w:b w:val="0"/>
          <w:bCs w:val="0"/>
        </w:rPr>
        <w:t xml:space="preserve"> </w:t>
      </w:r>
      <w:r w:rsidR="004C55E0" w:rsidRPr="00AA24D8">
        <w:rPr>
          <w:b w:val="0"/>
          <w:bCs w:val="0"/>
        </w:rPr>
        <w:t>decrease</w:t>
      </w:r>
      <w:r w:rsidRPr="00AA24D8">
        <w:rPr>
          <w:b w:val="0"/>
          <w:bCs w:val="0"/>
        </w:rPr>
        <w:t xml:space="preserve"> </w:t>
      </w:r>
      <w:r w:rsidR="00924752" w:rsidRPr="00AA24D8">
        <w:rPr>
          <w:b w:val="0"/>
          <w:bCs w:val="0"/>
        </w:rPr>
        <w:t xml:space="preserve">for the same flow depth occurring </w:t>
      </w:r>
      <w:r w:rsidR="004B6717" w:rsidRPr="00AA24D8">
        <w:rPr>
          <w:b w:val="0"/>
          <w:bCs w:val="0"/>
        </w:rPr>
        <w:t xml:space="preserve">between </w:t>
      </w:r>
      <w:r w:rsidR="004B6717" w:rsidRPr="006F441B">
        <w:rPr>
          <w:b w:val="0"/>
          <w:bCs w:val="0"/>
        </w:rPr>
        <w:t xml:space="preserve">the </w:t>
      </w:r>
      <w:r w:rsidR="00924752" w:rsidRPr="006F441B">
        <w:rPr>
          <w:b w:val="0"/>
          <w:bCs w:val="0"/>
        </w:rPr>
        <w:t xml:space="preserve">BDLD </w:t>
      </w:r>
      <w:r w:rsidR="004B6717" w:rsidRPr="006F441B">
        <w:rPr>
          <w:b w:val="0"/>
          <w:bCs w:val="0"/>
        </w:rPr>
        <w:t xml:space="preserve">and </w:t>
      </w:r>
      <w:r w:rsidR="00924752" w:rsidRPr="00AA24D8">
        <w:rPr>
          <w:b w:val="0"/>
          <w:bCs w:val="0"/>
        </w:rPr>
        <w:t xml:space="preserve">LMIX </w:t>
      </w:r>
      <w:r w:rsidR="004B6717" w:rsidRPr="00AA24D8">
        <w:rPr>
          <w:b w:val="0"/>
          <w:bCs w:val="0"/>
        </w:rPr>
        <w:t>conditions</w:t>
      </w:r>
      <w:r w:rsidR="00924752" w:rsidRPr="00AA24D8">
        <w:rPr>
          <w:b w:val="0"/>
          <w:bCs w:val="0"/>
        </w:rPr>
        <w:t>.</w:t>
      </w:r>
      <w:r w:rsidR="004B6717" w:rsidRPr="00AA24D8" w:rsidDel="004B6717">
        <w:rPr>
          <w:b w:val="0"/>
          <w:bCs w:val="0"/>
        </w:rPr>
        <w:t xml:space="preserve"> </w:t>
      </w:r>
      <w:r w:rsidR="00924752" w:rsidRPr="00AA24D8">
        <w:rPr>
          <w:b w:val="0"/>
          <w:bCs w:val="0"/>
        </w:rPr>
        <w:t xml:space="preserve">The inflection point of the regression fit for </w:t>
      </w:r>
      <w:proofErr w:type="gramStart"/>
      <w:r w:rsidRPr="00AA24D8">
        <w:rPr>
          <w:b w:val="0"/>
          <w:bCs w:val="0"/>
        </w:rPr>
        <w:t xml:space="preserve">Fr </w:t>
      </w:r>
      <w:r w:rsidR="00E8752D" w:rsidRPr="00AA24D8">
        <w:rPr>
          <w:b w:val="0"/>
          <w:bCs w:val="0"/>
        </w:rPr>
        <w:t xml:space="preserve"> =</w:t>
      </w:r>
      <w:proofErr w:type="gramEnd"/>
      <w:r w:rsidR="00E8752D" w:rsidRPr="00AA24D8">
        <w:rPr>
          <w:b w:val="0"/>
          <w:bCs w:val="0"/>
        </w:rPr>
        <w:t xml:space="preserve"> </w:t>
      </w:r>
      <w:r w:rsidR="00924752" w:rsidRPr="00AA24D8">
        <w:rPr>
          <w:b w:val="0"/>
          <w:bCs w:val="0"/>
        </w:rPr>
        <w:t>0</w:t>
      </w:r>
      <w:r w:rsidR="00924752" w:rsidRPr="006F441B">
        <w:rPr>
          <w:b w:val="0"/>
          <w:bCs w:val="0"/>
        </w:rPr>
        <w:t>.4</w:t>
      </w:r>
      <w:r w:rsidR="00585DB4" w:rsidRPr="006F441B">
        <w:rPr>
          <w:b w:val="0"/>
          <w:bCs w:val="0"/>
        </w:rPr>
        <w:t>4</w:t>
      </w:r>
      <w:r w:rsidR="00AA24D8" w:rsidRPr="006F441B">
        <w:rPr>
          <w:b w:val="0"/>
          <w:bCs w:val="0"/>
        </w:rPr>
        <w:t xml:space="preserve"> occurs within the range of the bedload cases</w:t>
      </w:r>
      <w:r w:rsidRPr="006F441B">
        <w:rPr>
          <w:b w:val="0"/>
          <w:bCs w:val="0"/>
        </w:rPr>
        <w:t>.</w:t>
      </w:r>
      <w:r w:rsidRPr="00AA24D8">
        <w:rPr>
          <w:b w:val="0"/>
          <w:bCs w:val="0"/>
        </w:rPr>
        <w:t xml:space="preserve"> For the THLD, BDLD, LMIX, and UMIX experiment</w:t>
      </w:r>
      <w:r w:rsidR="00D04FAB">
        <w:rPr>
          <w:b w:val="0"/>
          <w:bCs w:val="0"/>
        </w:rPr>
        <w:t>s</w:t>
      </w:r>
      <w:r w:rsidRPr="00AA24D8">
        <w:rPr>
          <w:b w:val="0"/>
          <w:bCs w:val="0"/>
        </w:rPr>
        <w:t xml:space="preserve">, the Froude number is always greater </w:t>
      </w:r>
      <w:r w:rsidR="00D04FAB">
        <w:rPr>
          <w:b w:val="0"/>
          <w:bCs w:val="0"/>
        </w:rPr>
        <w:t>at</w:t>
      </w:r>
      <w:r w:rsidR="00D04FAB" w:rsidRPr="00AA24D8">
        <w:rPr>
          <w:b w:val="0"/>
          <w:bCs w:val="0"/>
        </w:rPr>
        <w:t xml:space="preserve"> </w:t>
      </w:r>
      <w:r w:rsidRPr="00AA24D8">
        <w:rPr>
          <w:b w:val="0"/>
          <w:bCs w:val="0"/>
        </w:rPr>
        <w:t>shallower flow depth</w:t>
      </w:r>
      <w:r w:rsidR="00D04FAB">
        <w:rPr>
          <w:b w:val="0"/>
          <w:bCs w:val="0"/>
        </w:rPr>
        <w:t>s</w:t>
      </w:r>
      <w:r w:rsidRPr="00AA24D8">
        <w:rPr>
          <w:b w:val="0"/>
          <w:bCs w:val="0"/>
        </w:rPr>
        <w:t xml:space="preserve">. This is most obvious in the UMIX condition, where the average Froude numbers for the 15 cm </w:t>
      </w:r>
      <w:r w:rsidR="00AA24D8" w:rsidRPr="00AA24D8">
        <w:rPr>
          <w:b w:val="0"/>
          <w:bCs w:val="0"/>
        </w:rPr>
        <w:t>and 20</w:t>
      </w:r>
      <w:r w:rsidR="004372FF">
        <w:rPr>
          <w:b w:val="0"/>
          <w:bCs w:val="0"/>
        </w:rPr>
        <w:t xml:space="preserve"> cm</w:t>
      </w:r>
      <w:r w:rsidR="00AA24D8" w:rsidRPr="00AA24D8">
        <w:rPr>
          <w:b w:val="0"/>
          <w:bCs w:val="0"/>
        </w:rPr>
        <w:t xml:space="preserve"> </w:t>
      </w:r>
      <w:r w:rsidRPr="00AA24D8">
        <w:rPr>
          <w:b w:val="0"/>
          <w:bCs w:val="0"/>
        </w:rPr>
        <w:t>flow depths are 0.7</w:t>
      </w:r>
      <w:r w:rsidR="00AA24D8" w:rsidRPr="00AA24D8">
        <w:rPr>
          <w:b w:val="0"/>
          <w:bCs w:val="0"/>
        </w:rPr>
        <w:t>6 and 0.62</w:t>
      </w:r>
      <w:r w:rsidRPr="00AA24D8">
        <w:rPr>
          <w:b w:val="0"/>
          <w:bCs w:val="0"/>
        </w:rPr>
        <w:t xml:space="preserve"> respectively (</w:t>
      </w:r>
      <w:r w:rsidR="001B0803">
        <w:rPr>
          <w:b w:val="0"/>
          <w:bCs w:val="0"/>
        </w:rPr>
        <w:t>Figure 2</w:t>
      </w:r>
      <w:r w:rsidR="008E7B19" w:rsidRPr="00AA24D8">
        <w:rPr>
          <w:b w:val="0"/>
          <w:bCs w:val="0"/>
        </w:rPr>
        <w:t>e</w:t>
      </w:r>
      <w:r w:rsidRPr="00AA24D8">
        <w:rPr>
          <w:b w:val="0"/>
          <w:bCs w:val="0"/>
        </w:rPr>
        <w:t>)</w:t>
      </w:r>
      <w:r w:rsidR="004B6717" w:rsidRPr="00AA24D8">
        <w:rPr>
          <w:b w:val="0"/>
          <w:bCs w:val="0"/>
        </w:rPr>
        <w:t>,</w:t>
      </w:r>
      <w:r w:rsidRPr="00AA24D8">
        <w:rPr>
          <w:b w:val="0"/>
          <w:bCs w:val="0"/>
        </w:rPr>
        <w:t xml:space="preserve"> </w:t>
      </w:r>
      <w:r w:rsidR="00D04FAB">
        <w:rPr>
          <w:b w:val="0"/>
          <w:bCs w:val="0"/>
        </w:rPr>
        <w:t>but</w:t>
      </w:r>
      <w:r w:rsidR="00D04FAB" w:rsidRPr="00AA24D8">
        <w:rPr>
          <w:b w:val="0"/>
          <w:bCs w:val="0"/>
        </w:rPr>
        <w:t xml:space="preserve"> </w:t>
      </w:r>
      <w:r w:rsidRPr="00AA24D8">
        <w:rPr>
          <w:b w:val="0"/>
          <w:bCs w:val="0"/>
        </w:rPr>
        <w:t xml:space="preserve">the leeside angle </w:t>
      </w:r>
      <w:r w:rsidR="00AA24D8" w:rsidRPr="00AA24D8">
        <w:rPr>
          <w:b w:val="0"/>
          <w:bCs w:val="0"/>
        </w:rPr>
        <w:t>only differ</w:t>
      </w:r>
      <w:r w:rsidR="00D04FAB">
        <w:rPr>
          <w:b w:val="0"/>
          <w:bCs w:val="0"/>
        </w:rPr>
        <w:t>s</w:t>
      </w:r>
      <w:r w:rsidR="00AA24D8" w:rsidRPr="00AA24D8">
        <w:rPr>
          <w:b w:val="0"/>
          <w:bCs w:val="0"/>
        </w:rPr>
        <w:t xml:space="preserve"> by </w:t>
      </w:r>
      <w:r w:rsidR="00AA24D8" w:rsidRPr="00AD3875">
        <w:rPr>
          <w:b w:val="0"/>
          <w:bCs w:val="0"/>
          <w:i/>
          <w:iCs/>
        </w:rPr>
        <w:t>c.</w:t>
      </w:r>
      <w:r w:rsidR="00AA24D8" w:rsidRPr="00AA24D8">
        <w:rPr>
          <w:b w:val="0"/>
          <w:bCs w:val="0"/>
        </w:rPr>
        <w:t xml:space="preserve"> 2</w:t>
      </w:r>
      <w:r w:rsidR="00C45C27">
        <w:rPr>
          <w:rFonts w:ascii="Symbol" w:eastAsia="Symbol" w:hAnsi="Symbol" w:cs="Symbol"/>
          <w:b w:val="0"/>
          <w:bCs w:val="0"/>
        </w:rPr>
        <w:t></w:t>
      </w:r>
      <w:r w:rsidRPr="00AA24D8">
        <w:rPr>
          <w:b w:val="0"/>
          <w:bCs w:val="0"/>
        </w:rPr>
        <w:t>. For the SPSN condition, both the 15 and 20 cm flow depth</w:t>
      </w:r>
      <w:r w:rsidR="00D04FAB">
        <w:rPr>
          <w:b w:val="0"/>
          <w:bCs w:val="0"/>
        </w:rPr>
        <w:t>s possess</w:t>
      </w:r>
      <w:r w:rsidRPr="00AA24D8">
        <w:rPr>
          <w:b w:val="0"/>
          <w:bCs w:val="0"/>
        </w:rPr>
        <w:t xml:space="preserve"> similar average Froude numbers</w:t>
      </w:r>
      <w:r w:rsidR="002F36B5" w:rsidRPr="00AA24D8">
        <w:rPr>
          <w:b w:val="0"/>
          <w:bCs w:val="0"/>
        </w:rPr>
        <w:t xml:space="preserve"> (</w:t>
      </w:r>
      <w:r w:rsidR="00AA24D8" w:rsidRPr="006F441B">
        <w:rPr>
          <w:b w:val="0"/>
          <w:bCs w:val="0"/>
        </w:rPr>
        <w:t>0.84</w:t>
      </w:r>
      <w:r w:rsidR="00337297" w:rsidRPr="00AA24D8">
        <w:rPr>
          <w:b w:val="0"/>
          <w:bCs w:val="0"/>
        </w:rPr>
        <w:t xml:space="preserve"> and </w:t>
      </w:r>
      <w:r w:rsidR="00AA24D8" w:rsidRPr="006F441B">
        <w:rPr>
          <w:b w:val="0"/>
          <w:bCs w:val="0"/>
        </w:rPr>
        <w:t>0.85, respectively</w:t>
      </w:r>
      <w:r w:rsidR="00337297" w:rsidRPr="00AA24D8">
        <w:rPr>
          <w:b w:val="0"/>
          <w:bCs w:val="0"/>
        </w:rPr>
        <w:t xml:space="preserve">) </w:t>
      </w:r>
      <w:r w:rsidRPr="00AA24D8">
        <w:rPr>
          <w:b w:val="0"/>
          <w:bCs w:val="0"/>
        </w:rPr>
        <w:t xml:space="preserve">and leeside angles (leeside </w:t>
      </w:r>
      <w:r w:rsidR="00AF7DD7" w:rsidRPr="00AA24D8">
        <w:rPr>
          <w:b w:val="0"/>
          <w:bCs w:val="0"/>
        </w:rPr>
        <w:t xml:space="preserve">angle </w:t>
      </w:r>
      <w:r w:rsidRPr="00AA24D8">
        <w:rPr>
          <w:b w:val="0"/>
          <w:bCs w:val="0"/>
        </w:rPr>
        <w:t xml:space="preserve">changes from </w:t>
      </w:r>
      <w:r w:rsidR="00AA24D8" w:rsidRPr="00AD3875">
        <w:rPr>
          <w:b w:val="0"/>
          <w:bCs w:val="0"/>
          <w:i/>
          <w:iCs/>
        </w:rPr>
        <w:t>c.</w:t>
      </w:r>
      <w:r w:rsidR="00AA24D8" w:rsidRPr="00AA24D8">
        <w:rPr>
          <w:b w:val="0"/>
          <w:bCs w:val="0"/>
        </w:rPr>
        <w:t xml:space="preserve"> </w:t>
      </w:r>
      <w:r w:rsidRPr="00AA24D8">
        <w:rPr>
          <w:b w:val="0"/>
          <w:bCs w:val="0"/>
        </w:rPr>
        <w:t>18</w:t>
      </w:r>
      <w:r w:rsidR="00C45C27">
        <w:rPr>
          <w:rFonts w:ascii="Symbol" w:eastAsia="Symbol" w:hAnsi="Symbol" w:cs="Symbol"/>
          <w:b w:val="0"/>
          <w:bCs w:val="0"/>
        </w:rPr>
        <w:t></w:t>
      </w:r>
      <w:r w:rsidRPr="00AA24D8">
        <w:rPr>
          <w:b w:val="0"/>
          <w:bCs w:val="0"/>
        </w:rPr>
        <w:t xml:space="preserve"> </w:t>
      </w:r>
      <w:r w:rsidR="00AA24D8" w:rsidRPr="00AA24D8">
        <w:rPr>
          <w:b w:val="0"/>
          <w:bCs w:val="0"/>
        </w:rPr>
        <w:t>to 20</w:t>
      </w:r>
      <w:r w:rsidR="00C45C27">
        <w:rPr>
          <w:rFonts w:ascii="Symbol" w:eastAsia="Symbol" w:hAnsi="Symbol" w:cs="Symbol"/>
          <w:b w:val="0"/>
          <w:bCs w:val="0"/>
        </w:rPr>
        <w:t></w:t>
      </w:r>
      <w:r w:rsidR="00AA24D8" w:rsidRPr="00AA24D8">
        <w:rPr>
          <w:b w:val="0"/>
          <w:bCs w:val="0"/>
        </w:rPr>
        <w:t xml:space="preserve">, </w:t>
      </w:r>
      <w:r w:rsidR="004B6717" w:rsidRPr="00AA24D8">
        <w:rPr>
          <w:b w:val="0"/>
          <w:bCs w:val="0"/>
        </w:rPr>
        <w:t>respectively</w:t>
      </w:r>
      <w:r w:rsidRPr="00AA24D8">
        <w:rPr>
          <w:b w:val="0"/>
          <w:bCs w:val="0"/>
        </w:rPr>
        <w:t xml:space="preserve">). In the SPSN case, however, the average </w:t>
      </w:r>
      <w:r w:rsidR="00D04FAB">
        <w:rPr>
          <w:b w:val="0"/>
          <w:bCs w:val="0"/>
        </w:rPr>
        <w:t xml:space="preserve">leeside </w:t>
      </w:r>
      <w:r w:rsidRPr="00AA24D8">
        <w:rPr>
          <w:b w:val="0"/>
          <w:bCs w:val="0"/>
        </w:rPr>
        <w:t xml:space="preserve">values are at, or just </w:t>
      </w:r>
      <w:r w:rsidR="00924752" w:rsidRPr="00AA24D8">
        <w:rPr>
          <w:b w:val="0"/>
          <w:bCs w:val="0"/>
        </w:rPr>
        <w:t>above</w:t>
      </w:r>
      <w:r w:rsidRPr="00AA24D8">
        <w:rPr>
          <w:b w:val="0"/>
          <w:bCs w:val="0"/>
        </w:rPr>
        <w:t>, Fr = 0.84 (</w:t>
      </w:r>
      <w:r w:rsidR="001B0803">
        <w:rPr>
          <w:b w:val="0"/>
          <w:bCs w:val="0"/>
        </w:rPr>
        <w:t>Figure 2</w:t>
      </w:r>
      <w:r w:rsidR="008E7B19" w:rsidRPr="00AA24D8">
        <w:rPr>
          <w:b w:val="0"/>
          <w:bCs w:val="0"/>
        </w:rPr>
        <w:t>e</w:t>
      </w:r>
      <w:r w:rsidRPr="00AA24D8">
        <w:rPr>
          <w:b w:val="0"/>
          <w:bCs w:val="0"/>
        </w:rPr>
        <w:t xml:space="preserve">) and these dunes are likely at, or near, the transitional regime from dunes to upper-stage plane bed </w:t>
      </w:r>
      <w:r w:rsidRPr="00AA24D8">
        <w:rPr>
          <w:b w:val="0"/>
          <w:bCs w:val="0"/>
        </w:rPr>
        <w:fldChar w:fldCharType="begin"/>
      </w:r>
      <w:r w:rsidRPr="00AA24D8">
        <w:rPr>
          <w:b w:val="0"/>
          <w:bCs w:val="0"/>
        </w:rPr>
        <w:instrText xml:space="preserve"> ADDIN ZOTERO_ITEM CSL_CITATION {"citationID":"EEh4qFXL","properties":{"unsorted":true,"formattedCitation":"(Bridge and Best, 1988; Best and Bridge, 1992; van den Berg and Van Gelder, 1993)","plainCitation":"(Bridge and Best, 1988; Best and Bridge, 1992; van den Berg and Van Gelder, 1993)","noteIndex":0},"citationItems":[{"id":94,"uris":["http://zotero.org/users/6899005/items/XQ4T57KJ"],"uri":["http://zotero.org/users/6899005/items/XQ4T57KJ"],"itemData":{"id":94,"type":"article-journal","abstract":"Preliminary results are reported from an experimental study of the interaction between turbulence, sediment transport and bedform dynamics over the transition from dunes to upper stage plane beds. Over the transition, typical dunes changed to humpback dunes (mean velocity 0.8 ms-', depth 0.1 m, mean grain size 0.3 mm) to nominally plane beds with low relief bed waves up to a few mm high. All bedforms had a mean length of 0.7-0.8 m. Hot film anemometry and flow visualization clearly show that horizontal and vertical turbulent motions in dune troughs decrease progressively through the transition while horizontal turbulence intensities increase near the bed on dune backs through to a plane bed. Average bedload and suspended load concentrations increase progressively over the transition, and the near-bed transport rate immediately downstream of flow reattachment increases markedly relative to that near dune crests. This relative increase in sediment transport near reattachment appears to be due to suppression of upward directed turbulence by increased sediment concentration, such that velocity close to the bed can increase more quickly downstream of reattachment. Low-relief bedwaves on upper-stage plane beds are ubiquitous and give rise to laterally extensive, mm-thick planar laminae; however, within such laminae are laminae of more limited lateral extent and thickness, related to the turbulent bursting process over the downstream depositional surface of the bedwaves.","container-title":"Sedimentology","issue":"1 990","page":"753-764","title":"Flow, sediment transport and bedform dynamics over the transition from dunes to upper stage plane beds","volume":"35","author":[{"family":"Bridge","given":"J S"},{"family":"Best","given":"J L"}],"issued":{"date-parts":[["1988"]]}}},{"id":54,"uris":["http://zotero.org/users/6899005/items/VVEH6GX4"],"uri":["http://zotero.org/users/6899005/items/VVEH6GX4"],"itemData":{"id":54,"type":"article-journal","abstract":"Experimental studies of subcritical, unidirectional flow over upper stage plane beds of medium grained sand reveal the ubiquitous presence of low amplitude bedwaves. Flow depth was 0.11 m, mean flow velocities were 0.86-1.0 m s-', shear velocities were 0.058-0.71 m s-l and dimensionless shear stresses were 0.560.87. Bedwaves are asymmetrical in profile and range from 0.75 to 11 mm in height (mainly 2-6 mm), from 0.7 to 1.3 m in wavelength and have mean celerities of 10 mm s-'. Flow records suggest that the bedwaves are associated with accelerating flow over the bedwave crests and flow which decelerates and diverges laterally over the troughs. High resolution bed profiling during aggradation of the bed combined with subsequent box coring illustrates that these bedwaves are responsible for the planar laminae characteristic of upper stage plane beds. Lamina preservation is dependent upon the mean aggradation rate and the sequence of bedwaves of different height crossing any point; individual laminae are more readily preserved at higher aggradation rates where the possibility of reworking by later bedwaves is reduced. Laminae are recognized by small changes in grain size and commonly a fining upwards at the top of laminae which is generated by fine grained material infiltrating a lower lamina in the leeside of a bedwave.","container-title":"Sedimentology","DOI":"10.1111/j.1365-3091.1992.tb02150.x","ISSN":"0037-0746","issue":"5","page":"737-752","title":"The morphology and dynamics of low amplitude bedwaves upon upper stage plane beds and the preservation of planar laminae","volume":"39","author":[{"family":"Best","given":"J L"},{"family":"Bridge","given":"J S"}],"issued":{"date-parts":[["1992"]]}}},{"id":330,"uris":["http://zotero.org/users/6899005/items/RETU94Q7"],"uri":["http://zotero.org/users/6899005/items/RETU94Q7"],"itemData":{"id":330,"type":"article-journal","abstract":"Channel deposits of the Yellow River (China), composed of silt and very fine sands, show in cross-section ripple lamination, even lamination and small scour-and-fill structures. Flume experiments with silt conducted to simulate Yellow River flow showed that the scour-and-fill structures represent cycles of erosion due to a process of irregular scouring followed by ripple drift sedimentation. Cohesion plays an important role in the generation of these cycles, which only occurred at conditions of overall equilibrium sediment transport. -from Authors","container-title":"Special Publication of the International Association of Sedimentologists","DOI":"10.1002/9781444303995.ch2","ISSN":"9781444303995","page":"11-21","title":"A new bedform stability diagram, with emphasis on the transition of ripples to plane bed in flows over fine sand and silt","volume":"17","author":[{"family":"Berg","given":"J H","non-dropping-particle":"van den"},{"family":"Van Gelder","given":"André"}],"issued":{"date-parts":[["1993"]]}}}],"schema":"https://github.com/citation-style-language/schema/raw/master/csl-citation.json"} </w:instrText>
      </w:r>
      <w:r w:rsidRPr="00AA24D8">
        <w:rPr>
          <w:b w:val="0"/>
          <w:bCs w:val="0"/>
        </w:rPr>
        <w:fldChar w:fldCharType="separate"/>
      </w:r>
      <w:r w:rsidRPr="00AA24D8">
        <w:rPr>
          <w:b w:val="0"/>
          <w:bCs w:val="0"/>
        </w:rPr>
        <w:t>(Bridge and Best, 1988; Best and Bridge, 1992; van den Berg and Van Gelder, 1993)</w:t>
      </w:r>
      <w:r w:rsidRPr="00AA24D8">
        <w:rPr>
          <w:b w:val="0"/>
          <w:bCs w:val="0"/>
        </w:rPr>
        <w:fldChar w:fldCharType="end"/>
      </w:r>
      <w:r w:rsidRPr="00AA24D8">
        <w:rPr>
          <w:b w:val="0"/>
          <w:bCs w:val="0"/>
        </w:rPr>
        <w:t xml:space="preserve">. </w:t>
      </w:r>
      <w:r w:rsidR="004B6717" w:rsidRPr="00AA24D8">
        <w:rPr>
          <w:b w:val="0"/>
          <w:bCs w:val="0"/>
        </w:rPr>
        <w:t>Importantly, the</w:t>
      </w:r>
      <w:r w:rsidRPr="00AA24D8">
        <w:rPr>
          <w:b w:val="0"/>
          <w:bCs w:val="0"/>
        </w:rPr>
        <w:t xml:space="preserve"> decrease in leeside angle that occurs at Fr = </w:t>
      </w:r>
      <w:r w:rsidR="00585DB4" w:rsidRPr="00AA24D8">
        <w:rPr>
          <w:b w:val="0"/>
          <w:bCs w:val="0"/>
        </w:rPr>
        <w:t>0</w:t>
      </w:r>
      <w:r w:rsidR="00924752" w:rsidRPr="00AA24D8">
        <w:rPr>
          <w:b w:val="0"/>
          <w:bCs w:val="0"/>
        </w:rPr>
        <w:t>.4</w:t>
      </w:r>
      <w:r w:rsidR="00585DB4" w:rsidRPr="00AA24D8">
        <w:rPr>
          <w:b w:val="0"/>
          <w:bCs w:val="0"/>
        </w:rPr>
        <w:t>4</w:t>
      </w:r>
      <w:r w:rsidRPr="00AA24D8">
        <w:rPr>
          <w:b w:val="0"/>
          <w:bCs w:val="0"/>
        </w:rPr>
        <w:t xml:space="preserve"> indicates that suspension likely plays </w:t>
      </w:r>
      <w:r w:rsidR="00A51F09" w:rsidRPr="00AA24D8">
        <w:rPr>
          <w:b w:val="0"/>
          <w:bCs w:val="0"/>
        </w:rPr>
        <w:t>a significant role</w:t>
      </w:r>
      <w:r w:rsidRPr="00AA24D8">
        <w:rPr>
          <w:b w:val="0"/>
          <w:bCs w:val="0"/>
        </w:rPr>
        <w:t xml:space="preserve"> in decreasing leeside angle </w:t>
      </w:r>
      <w:r w:rsidR="004B6717" w:rsidRPr="00AA24D8">
        <w:rPr>
          <w:b w:val="0"/>
          <w:bCs w:val="0"/>
        </w:rPr>
        <w:t>at Fr &lt; 0.84</w:t>
      </w:r>
      <w:r w:rsidR="00D24E27">
        <w:rPr>
          <w:b w:val="0"/>
          <w:bCs w:val="0"/>
        </w:rPr>
        <w:t>, also providing additional support for the contentions of Na</w:t>
      </w:r>
      <w:r w:rsidR="006B245B">
        <w:rPr>
          <w:b w:val="0"/>
          <w:bCs w:val="0"/>
        </w:rPr>
        <w:t>q</w:t>
      </w:r>
      <w:r w:rsidR="00D24E27">
        <w:rPr>
          <w:b w:val="0"/>
          <w:bCs w:val="0"/>
        </w:rPr>
        <w:t>shband and Hoitink (2020)</w:t>
      </w:r>
      <w:r w:rsidR="004B6717">
        <w:rPr>
          <w:b w:val="0"/>
          <w:bCs w:val="0"/>
        </w:rPr>
        <w:t>.</w:t>
      </w:r>
    </w:p>
    <w:p w14:paraId="7456FE03" w14:textId="10DC8840" w:rsidR="007C4980" w:rsidRDefault="007C4980" w:rsidP="007C4980">
      <w:pPr>
        <w:pStyle w:val="Heading-Main"/>
        <w:keepNext w:val="0"/>
        <w:rPr>
          <w:b w:val="0"/>
          <w:bCs w:val="0"/>
        </w:rPr>
      </w:pPr>
      <w:r>
        <w:rPr>
          <w:b w:val="0"/>
          <w:bCs w:val="0"/>
        </w:rPr>
        <w:t xml:space="preserve">To assess the statistical significance of differences in dune leeside angles for different transport stage-flow depth experimental conditions, t-tests were performed comparing each experimental condition to the other 11 cases. A t-test was chosen because of the unequal sample size and variance in each case. Table 1 shows a matrix representation of the t-test statistic, with an alpha </w:t>
      </w:r>
      <w:r>
        <w:rPr>
          <w:b w:val="0"/>
          <w:bCs w:val="0"/>
        </w:rPr>
        <w:lastRenderedPageBreak/>
        <w:t xml:space="preserve">value of 0.05, whilst Table </w:t>
      </w:r>
      <w:r w:rsidR="00F03DBA">
        <w:rPr>
          <w:b w:val="0"/>
          <w:bCs w:val="0"/>
        </w:rPr>
        <w:t>S</w:t>
      </w:r>
      <w:r>
        <w:rPr>
          <w:b w:val="0"/>
          <w:bCs w:val="0"/>
        </w:rPr>
        <w:t xml:space="preserve">1 displays a matrix representation of the t-critical values, which changed slightly for each test based on the degrees of freedom and thus sample size. </w:t>
      </w:r>
    </w:p>
    <w:p w14:paraId="485BAF2D" w14:textId="32733948" w:rsidR="007C4980" w:rsidRDefault="007C4980" w:rsidP="007C4980">
      <w:pPr>
        <w:pStyle w:val="Heading-Main"/>
        <w:keepNext w:val="0"/>
        <w:rPr>
          <w:b w:val="0"/>
          <w:bCs w:val="0"/>
        </w:rPr>
      </w:pPr>
      <w:r>
        <w:rPr>
          <w:b w:val="0"/>
          <w:bCs w:val="0"/>
        </w:rPr>
        <w:t xml:space="preserve">Two key points are apparent from tests of the statistical significance of difference between the experimental conditions. First, most sample populations are statistically different when compared to a reference population, including each sample compared to the THLD15, BDLD15, BDLD20, UMIX20, SPSN15, and SPSN20 cases. Of the samples that are statistically </w:t>
      </w:r>
      <w:proofErr w:type="gramStart"/>
      <w:r>
        <w:rPr>
          <w:b w:val="0"/>
          <w:bCs w:val="0"/>
        </w:rPr>
        <w:t>similar to</w:t>
      </w:r>
      <w:proofErr w:type="gramEnd"/>
      <w:r>
        <w:rPr>
          <w:b w:val="0"/>
          <w:bCs w:val="0"/>
        </w:rPr>
        <w:t xml:space="preserve"> the reference population, BDLD25 and SPSN15 stand out as examples that are statistically similar to a different transport condition (for example BDLD25 is similar to the THLD25 case). Less surprisingly, statistically similar cases also exist between the same transport condition; for example, LMIX20 is </w:t>
      </w:r>
      <w:proofErr w:type="gramStart"/>
      <w:r>
        <w:rPr>
          <w:b w:val="0"/>
          <w:bCs w:val="0"/>
        </w:rPr>
        <w:t>similar to</w:t>
      </w:r>
      <w:proofErr w:type="gramEnd"/>
      <w:r>
        <w:rPr>
          <w:b w:val="0"/>
          <w:bCs w:val="0"/>
        </w:rPr>
        <w:t xml:space="preserve"> LMIX15. Of all these comparisons, the most notable are that the THLD 15, BDLD15, BDLD20, UMIX20 and SPSN20 cases show no statistical similarity to any other case, including those that are either similar in transport or flow depth. Secondly, the lower-mix, upper-mix and suspension cases are not statistically </w:t>
      </w:r>
      <w:proofErr w:type="gramStart"/>
      <w:r>
        <w:rPr>
          <w:b w:val="0"/>
          <w:bCs w:val="0"/>
        </w:rPr>
        <w:t>similar to</w:t>
      </w:r>
      <w:proofErr w:type="gramEnd"/>
      <w:r>
        <w:rPr>
          <w:b w:val="0"/>
          <w:bCs w:val="0"/>
        </w:rPr>
        <w:t xml:space="preserve"> any of the bedload or threshold cases, </w:t>
      </w:r>
      <w:r w:rsidR="00D8596C">
        <w:rPr>
          <w:b w:val="0"/>
          <w:bCs w:val="0"/>
        </w:rPr>
        <w:t>as shown</w:t>
      </w:r>
      <w:r>
        <w:rPr>
          <w:b w:val="0"/>
          <w:bCs w:val="0"/>
        </w:rPr>
        <w:t xml:space="preserve"> by the lack of red values reported in the bounded areas of the t-test matrix (Table 1).</w:t>
      </w:r>
    </w:p>
    <w:p w14:paraId="713E4981" w14:textId="77777777" w:rsidR="00F03DBA" w:rsidRDefault="00F03DBA" w:rsidP="00F03DBA"/>
    <w:p w14:paraId="39E45AF1" w14:textId="77777777" w:rsidR="00F03DBA" w:rsidRDefault="00F03DBA" w:rsidP="00F03DBA">
      <w:pPr>
        <w:sectPr w:rsidR="00F03DBA" w:rsidSect="00593FCB">
          <w:footerReference w:type="even" r:id="rId10"/>
          <w:footerReference w:type="default" r:id="rId11"/>
          <w:pgSz w:w="12240" w:h="15840"/>
          <w:pgMar w:top="1440" w:right="1440" w:bottom="1440" w:left="1440" w:header="720" w:footer="720" w:gutter="0"/>
          <w:lnNumType w:countBy="1" w:restart="continuous"/>
          <w:cols w:space="720"/>
          <w:docGrid w:linePitch="360"/>
        </w:sectPr>
      </w:pPr>
    </w:p>
    <w:p w14:paraId="15F0C141" w14:textId="77777777" w:rsidR="00F03DBA" w:rsidRPr="00F03DBA" w:rsidRDefault="00F03DBA" w:rsidP="00F03DBA"/>
    <w:p w14:paraId="005C3562" w14:textId="32E280B1" w:rsidR="007C4980" w:rsidRPr="00D35CFE" w:rsidRDefault="007C4980" w:rsidP="007C4980">
      <w:pPr>
        <w:pStyle w:val="Caption"/>
        <w:keepNext/>
        <w:rPr>
          <w:i w:val="0"/>
          <w:iCs w:val="0"/>
          <w:color w:val="000000" w:themeColor="text1"/>
          <w:sz w:val="21"/>
          <w:szCs w:val="21"/>
        </w:rPr>
      </w:pPr>
      <w:r w:rsidRPr="00D35CFE">
        <w:rPr>
          <w:i w:val="0"/>
          <w:iCs w:val="0"/>
          <w:color w:val="000000" w:themeColor="text1"/>
          <w:sz w:val="21"/>
          <w:szCs w:val="21"/>
        </w:rPr>
        <w:t xml:space="preserve">Table 1. T-test statistics of leeside angles for transport-flow condition populations. In this table, the critical t-number changes based on the reference population </w:t>
      </w:r>
      <w:r w:rsidR="00D8596C">
        <w:rPr>
          <w:i w:val="0"/>
          <w:iCs w:val="0"/>
          <w:color w:val="000000" w:themeColor="text1"/>
          <w:sz w:val="21"/>
          <w:szCs w:val="21"/>
        </w:rPr>
        <w:t>(as</w:t>
      </w:r>
      <w:r w:rsidRPr="00D35CFE">
        <w:rPr>
          <w:i w:val="0"/>
          <w:iCs w:val="0"/>
          <w:color w:val="000000" w:themeColor="text1"/>
          <w:sz w:val="21"/>
          <w:szCs w:val="21"/>
        </w:rPr>
        <w:t xml:space="preserve"> reported in Table </w:t>
      </w:r>
      <w:r w:rsidR="00F03DBA" w:rsidRPr="00D35CFE">
        <w:rPr>
          <w:i w:val="0"/>
          <w:iCs w:val="0"/>
          <w:color w:val="000000" w:themeColor="text1"/>
          <w:sz w:val="21"/>
          <w:szCs w:val="21"/>
        </w:rPr>
        <w:t>S</w:t>
      </w:r>
      <w:r w:rsidRPr="00D35CFE">
        <w:rPr>
          <w:i w:val="0"/>
          <w:iCs w:val="0"/>
          <w:color w:val="000000" w:themeColor="text1"/>
          <w:sz w:val="21"/>
          <w:szCs w:val="21"/>
        </w:rPr>
        <w:t>1</w:t>
      </w:r>
      <w:r w:rsidR="00D8596C">
        <w:rPr>
          <w:i w:val="0"/>
          <w:iCs w:val="0"/>
          <w:color w:val="000000" w:themeColor="text1"/>
          <w:sz w:val="21"/>
          <w:szCs w:val="21"/>
        </w:rPr>
        <w:t>)</w:t>
      </w:r>
      <w:r w:rsidRPr="00D35CFE">
        <w:rPr>
          <w:i w:val="0"/>
          <w:iCs w:val="0"/>
          <w:color w:val="000000" w:themeColor="text1"/>
          <w:sz w:val="21"/>
          <w:szCs w:val="21"/>
        </w:rPr>
        <w:t>. The value of alpha is 0.05. The values represented in red show that the two populations compared, as shown through the x and y axis of the matrix, failed to reject the null hypothesis and the sample population is not statistically different than the reference population. The values presented in black thus reject the null hypothesis and these sample populations are statistically different than the reference population. Rows represent cases as a sample and columns represent cases as a reference population.</w:t>
      </w:r>
    </w:p>
    <w:tbl>
      <w:tblPr>
        <w:tblW w:w="9540" w:type="dxa"/>
        <w:tblLook w:val="04A0" w:firstRow="1" w:lastRow="0" w:firstColumn="1" w:lastColumn="0" w:noHBand="0" w:noVBand="1"/>
      </w:tblPr>
      <w:tblGrid>
        <w:gridCol w:w="938"/>
        <w:gridCol w:w="912"/>
        <w:gridCol w:w="912"/>
        <w:gridCol w:w="912"/>
        <w:gridCol w:w="922"/>
        <w:gridCol w:w="922"/>
        <w:gridCol w:w="922"/>
        <w:gridCol w:w="890"/>
        <w:gridCol w:w="890"/>
        <w:gridCol w:w="938"/>
        <w:gridCol w:w="938"/>
        <w:gridCol w:w="897"/>
        <w:gridCol w:w="897"/>
      </w:tblGrid>
      <w:tr w:rsidR="007C4980" w:rsidRPr="00404BBF" w14:paraId="7BFDB746" w14:textId="77777777" w:rsidTr="008E114E">
        <w:trPr>
          <w:trHeight w:val="300"/>
        </w:trPr>
        <w:tc>
          <w:tcPr>
            <w:tcW w:w="0" w:type="auto"/>
            <w:tcBorders>
              <w:top w:val="nil"/>
              <w:left w:val="nil"/>
              <w:bottom w:val="nil"/>
              <w:right w:val="nil"/>
            </w:tcBorders>
            <w:shd w:val="clear" w:color="auto" w:fill="auto"/>
            <w:noWrap/>
            <w:vAlign w:val="bottom"/>
            <w:hideMark/>
          </w:tcPr>
          <w:p w14:paraId="6C789085" w14:textId="77777777" w:rsidR="007C4980" w:rsidRPr="00404BBF" w:rsidRDefault="007C4980" w:rsidP="008E114E">
            <w:pPr>
              <w:rPr>
                <w:rFonts w:eastAsia="Times New Roman"/>
                <w:sz w:val="24"/>
                <w:szCs w:val="24"/>
              </w:rPr>
            </w:pPr>
          </w:p>
        </w:tc>
        <w:tc>
          <w:tcPr>
            <w:tcW w:w="0" w:type="auto"/>
            <w:tcBorders>
              <w:top w:val="nil"/>
              <w:left w:val="nil"/>
              <w:bottom w:val="nil"/>
              <w:right w:val="nil"/>
            </w:tcBorders>
            <w:shd w:val="clear" w:color="000000" w:fill="DCE6F1"/>
            <w:noWrap/>
            <w:vAlign w:val="bottom"/>
            <w:hideMark/>
          </w:tcPr>
          <w:p w14:paraId="684D26B1"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THLD15</w:t>
            </w:r>
          </w:p>
        </w:tc>
        <w:tc>
          <w:tcPr>
            <w:tcW w:w="0" w:type="auto"/>
            <w:tcBorders>
              <w:top w:val="nil"/>
              <w:left w:val="nil"/>
              <w:bottom w:val="nil"/>
              <w:right w:val="nil"/>
            </w:tcBorders>
            <w:shd w:val="clear" w:color="000000" w:fill="DCE6F1"/>
            <w:noWrap/>
            <w:vAlign w:val="bottom"/>
            <w:hideMark/>
          </w:tcPr>
          <w:p w14:paraId="72D23D6C"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THLD20</w:t>
            </w:r>
          </w:p>
        </w:tc>
        <w:tc>
          <w:tcPr>
            <w:tcW w:w="0" w:type="auto"/>
            <w:tcBorders>
              <w:top w:val="nil"/>
              <w:left w:val="nil"/>
              <w:bottom w:val="nil"/>
              <w:right w:val="nil"/>
            </w:tcBorders>
            <w:shd w:val="clear" w:color="000000" w:fill="DCE6F1"/>
            <w:noWrap/>
            <w:vAlign w:val="bottom"/>
            <w:hideMark/>
          </w:tcPr>
          <w:p w14:paraId="068B525F"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THLD25</w:t>
            </w:r>
          </w:p>
        </w:tc>
        <w:tc>
          <w:tcPr>
            <w:tcW w:w="0" w:type="auto"/>
            <w:tcBorders>
              <w:top w:val="nil"/>
              <w:left w:val="nil"/>
              <w:bottom w:val="nil"/>
              <w:right w:val="nil"/>
            </w:tcBorders>
            <w:shd w:val="clear" w:color="000000" w:fill="DCE6F1"/>
            <w:noWrap/>
            <w:vAlign w:val="bottom"/>
            <w:hideMark/>
          </w:tcPr>
          <w:p w14:paraId="29E3BCD6"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BDLD15</w:t>
            </w:r>
          </w:p>
        </w:tc>
        <w:tc>
          <w:tcPr>
            <w:tcW w:w="0" w:type="auto"/>
            <w:tcBorders>
              <w:top w:val="nil"/>
              <w:left w:val="nil"/>
              <w:bottom w:val="nil"/>
              <w:right w:val="nil"/>
            </w:tcBorders>
            <w:shd w:val="clear" w:color="000000" w:fill="DCE6F1"/>
            <w:noWrap/>
            <w:vAlign w:val="bottom"/>
            <w:hideMark/>
          </w:tcPr>
          <w:p w14:paraId="20D02BAB"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BDLD20</w:t>
            </w:r>
          </w:p>
        </w:tc>
        <w:tc>
          <w:tcPr>
            <w:tcW w:w="0" w:type="auto"/>
            <w:tcBorders>
              <w:top w:val="nil"/>
              <w:left w:val="nil"/>
              <w:bottom w:val="nil"/>
              <w:right w:val="nil"/>
            </w:tcBorders>
            <w:shd w:val="clear" w:color="000000" w:fill="DCE6F1"/>
            <w:noWrap/>
            <w:vAlign w:val="bottom"/>
            <w:hideMark/>
          </w:tcPr>
          <w:p w14:paraId="6D28155C"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BDLD25</w:t>
            </w:r>
          </w:p>
        </w:tc>
        <w:tc>
          <w:tcPr>
            <w:tcW w:w="0" w:type="auto"/>
            <w:tcBorders>
              <w:top w:val="nil"/>
              <w:left w:val="nil"/>
              <w:bottom w:val="single" w:sz="4" w:space="0" w:color="auto"/>
              <w:right w:val="nil"/>
            </w:tcBorders>
            <w:shd w:val="clear" w:color="000000" w:fill="DCE6F1"/>
            <w:noWrap/>
            <w:vAlign w:val="bottom"/>
            <w:hideMark/>
          </w:tcPr>
          <w:p w14:paraId="35C86D3F"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LMIX15</w:t>
            </w:r>
          </w:p>
        </w:tc>
        <w:tc>
          <w:tcPr>
            <w:tcW w:w="0" w:type="auto"/>
            <w:tcBorders>
              <w:top w:val="nil"/>
              <w:left w:val="nil"/>
              <w:bottom w:val="single" w:sz="4" w:space="0" w:color="auto"/>
              <w:right w:val="nil"/>
            </w:tcBorders>
            <w:shd w:val="clear" w:color="000000" w:fill="DCE6F1"/>
            <w:noWrap/>
            <w:vAlign w:val="bottom"/>
            <w:hideMark/>
          </w:tcPr>
          <w:p w14:paraId="6513E945"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LMIX20</w:t>
            </w:r>
          </w:p>
        </w:tc>
        <w:tc>
          <w:tcPr>
            <w:tcW w:w="0" w:type="auto"/>
            <w:tcBorders>
              <w:top w:val="nil"/>
              <w:left w:val="nil"/>
              <w:bottom w:val="single" w:sz="4" w:space="0" w:color="auto"/>
              <w:right w:val="nil"/>
            </w:tcBorders>
            <w:shd w:val="clear" w:color="000000" w:fill="DCE6F1"/>
            <w:noWrap/>
            <w:vAlign w:val="bottom"/>
            <w:hideMark/>
          </w:tcPr>
          <w:p w14:paraId="47E8DEAC"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UMIX15</w:t>
            </w:r>
          </w:p>
        </w:tc>
        <w:tc>
          <w:tcPr>
            <w:tcW w:w="0" w:type="auto"/>
            <w:tcBorders>
              <w:top w:val="nil"/>
              <w:left w:val="nil"/>
              <w:bottom w:val="single" w:sz="4" w:space="0" w:color="auto"/>
              <w:right w:val="nil"/>
            </w:tcBorders>
            <w:shd w:val="clear" w:color="000000" w:fill="DCE6F1"/>
            <w:noWrap/>
            <w:vAlign w:val="bottom"/>
            <w:hideMark/>
          </w:tcPr>
          <w:p w14:paraId="4BB347D2"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UMIX20</w:t>
            </w:r>
          </w:p>
        </w:tc>
        <w:tc>
          <w:tcPr>
            <w:tcW w:w="0" w:type="auto"/>
            <w:tcBorders>
              <w:top w:val="nil"/>
              <w:left w:val="nil"/>
              <w:bottom w:val="single" w:sz="4" w:space="0" w:color="auto"/>
              <w:right w:val="nil"/>
            </w:tcBorders>
            <w:shd w:val="clear" w:color="000000" w:fill="DCE6F1"/>
            <w:noWrap/>
            <w:vAlign w:val="bottom"/>
            <w:hideMark/>
          </w:tcPr>
          <w:p w14:paraId="37D72D3D"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SPSN15</w:t>
            </w:r>
          </w:p>
        </w:tc>
        <w:tc>
          <w:tcPr>
            <w:tcW w:w="887" w:type="dxa"/>
            <w:tcBorders>
              <w:top w:val="nil"/>
              <w:left w:val="nil"/>
              <w:bottom w:val="single" w:sz="4" w:space="0" w:color="auto"/>
              <w:right w:val="nil"/>
            </w:tcBorders>
            <w:shd w:val="clear" w:color="000000" w:fill="DCE6F1"/>
            <w:noWrap/>
            <w:vAlign w:val="bottom"/>
            <w:hideMark/>
          </w:tcPr>
          <w:p w14:paraId="54EF50DB"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SPSN20</w:t>
            </w:r>
          </w:p>
        </w:tc>
      </w:tr>
      <w:tr w:rsidR="007C4980" w:rsidRPr="00404BBF" w14:paraId="502F263E" w14:textId="77777777" w:rsidTr="008E114E">
        <w:trPr>
          <w:trHeight w:val="300"/>
        </w:trPr>
        <w:tc>
          <w:tcPr>
            <w:tcW w:w="0" w:type="auto"/>
            <w:tcBorders>
              <w:top w:val="nil"/>
              <w:left w:val="nil"/>
              <w:bottom w:val="nil"/>
              <w:right w:val="nil"/>
            </w:tcBorders>
            <w:shd w:val="clear" w:color="000000" w:fill="DCE6F1"/>
            <w:noWrap/>
            <w:vAlign w:val="bottom"/>
            <w:hideMark/>
          </w:tcPr>
          <w:p w14:paraId="4F6CF0D7"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THLD15</w:t>
            </w:r>
          </w:p>
        </w:tc>
        <w:tc>
          <w:tcPr>
            <w:tcW w:w="0" w:type="auto"/>
            <w:tcBorders>
              <w:top w:val="nil"/>
              <w:left w:val="nil"/>
              <w:bottom w:val="nil"/>
              <w:right w:val="nil"/>
            </w:tcBorders>
            <w:shd w:val="clear" w:color="auto" w:fill="auto"/>
            <w:noWrap/>
            <w:vAlign w:val="bottom"/>
            <w:hideMark/>
          </w:tcPr>
          <w:p w14:paraId="21603E0D"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0.00</w:t>
            </w:r>
          </w:p>
        </w:tc>
        <w:tc>
          <w:tcPr>
            <w:tcW w:w="0" w:type="auto"/>
            <w:tcBorders>
              <w:top w:val="nil"/>
              <w:left w:val="nil"/>
              <w:bottom w:val="nil"/>
              <w:right w:val="nil"/>
            </w:tcBorders>
            <w:shd w:val="clear" w:color="auto" w:fill="auto"/>
            <w:noWrap/>
            <w:vAlign w:val="bottom"/>
            <w:hideMark/>
          </w:tcPr>
          <w:p w14:paraId="04393951"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-22.67</w:t>
            </w:r>
          </w:p>
        </w:tc>
        <w:tc>
          <w:tcPr>
            <w:tcW w:w="0" w:type="auto"/>
            <w:tcBorders>
              <w:top w:val="nil"/>
              <w:left w:val="nil"/>
              <w:bottom w:val="nil"/>
              <w:right w:val="nil"/>
            </w:tcBorders>
            <w:shd w:val="clear" w:color="auto" w:fill="auto"/>
            <w:noWrap/>
            <w:vAlign w:val="bottom"/>
            <w:hideMark/>
          </w:tcPr>
          <w:p w14:paraId="22587B92"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-21.56</w:t>
            </w:r>
          </w:p>
        </w:tc>
        <w:tc>
          <w:tcPr>
            <w:tcW w:w="0" w:type="auto"/>
            <w:tcBorders>
              <w:top w:val="nil"/>
              <w:left w:val="nil"/>
              <w:bottom w:val="nil"/>
              <w:right w:val="nil"/>
            </w:tcBorders>
            <w:shd w:val="clear" w:color="auto" w:fill="auto"/>
            <w:noWrap/>
            <w:vAlign w:val="bottom"/>
            <w:hideMark/>
          </w:tcPr>
          <w:p w14:paraId="37894AC9"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-44.60</w:t>
            </w:r>
          </w:p>
        </w:tc>
        <w:tc>
          <w:tcPr>
            <w:tcW w:w="0" w:type="auto"/>
            <w:tcBorders>
              <w:top w:val="nil"/>
              <w:left w:val="nil"/>
              <w:bottom w:val="nil"/>
              <w:right w:val="nil"/>
            </w:tcBorders>
            <w:shd w:val="clear" w:color="auto" w:fill="auto"/>
            <w:noWrap/>
            <w:vAlign w:val="bottom"/>
            <w:hideMark/>
          </w:tcPr>
          <w:p w14:paraId="2906C415"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-39.33</w:t>
            </w:r>
          </w:p>
        </w:tc>
        <w:tc>
          <w:tcPr>
            <w:tcW w:w="0" w:type="auto"/>
            <w:tcBorders>
              <w:top w:val="nil"/>
              <w:left w:val="nil"/>
              <w:bottom w:val="nil"/>
              <w:right w:val="single" w:sz="4" w:space="0" w:color="auto"/>
            </w:tcBorders>
            <w:shd w:val="clear" w:color="auto" w:fill="auto"/>
            <w:noWrap/>
            <w:vAlign w:val="bottom"/>
            <w:hideMark/>
          </w:tcPr>
          <w:p w14:paraId="039D22EA"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-20.62</w:t>
            </w:r>
          </w:p>
        </w:tc>
        <w:tc>
          <w:tcPr>
            <w:tcW w:w="0" w:type="auto"/>
            <w:tcBorders>
              <w:top w:val="single" w:sz="4" w:space="0" w:color="auto"/>
              <w:left w:val="single" w:sz="4" w:space="0" w:color="auto"/>
              <w:bottom w:val="nil"/>
              <w:right w:val="nil"/>
            </w:tcBorders>
            <w:shd w:val="clear" w:color="auto" w:fill="auto"/>
            <w:noWrap/>
            <w:vAlign w:val="bottom"/>
            <w:hideMark/>
          </w:tcPr>
          <w:p w14:paraId="3E5110D9"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-25.29</w:t>
            </w:r>
          </w:p>
        </w:tc>
        <w:tc>
          <w:tcPr>
            <w:tcW w:w="0" w:type="auto"/>
            <w:tcBorders>
              <w:top w:val="single" w:sz="4" w:space="0" w:color="auto"/>
              <w:left w:val="nil"/>
              <w:bottom w:val="nil"/>
              <w:right w:val="nil"/>
            </w:tcBorders>
            <w:shd w:val="clear" w:color="auto" w:fill="auto"/>
            <w:noWrap/>
            <w:vAlign w:val="bottom"/>
            <w:hideMark/>
          </w:tcPr>
          <w:p w14:paraId="47002442"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-25.65</w:t>
            </w:r>
          </w:p>
        </w:tc>
        <w:tc>
          <w:tcPr>
            <w:tcW w:w="0" w:type="auto"/>
            <w:tcBorders>
              <w:top w:val="single" w:sz="4" w:space="0" w:color="auto"/>
              <w:left w:val="nil"/>
              <w:bottom w:val="nil"/>
              <w:right w:val="nil"/>
            </w:tcBorders>
            <w:shd w:val="clear" w:color="auto" w:fill="auto"/>
            <w:noWrap/>
            <w:vAlign w:val="bottom"/>
            <w:hideMark/>
          </w:tcPr>
          <w:p w14:paraId="6B7BC021"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40.99</w:t>
            </w:r>
          </w:p>
        </w:tc>
        <w:tc>
          <w:tcPr>
            <w:tcW w:w="0" w:type="auto"/>
            <w:tcBorders>
              <w:top w:val="single" w:sz="4" w:space="0" w:color="auto"/>
              <w:left w:val="nil"/>
              <w:bottom w:val="nil"/>
              <w:right w:val="nil"/>
            </w:tcBorders>
            <w:shd w:val="clear" w:color="auto" w:fill="auto"/>
            <w:noWrap/>
            <w:vAlign w:val="bottom"/>
            <w:hideMark/>
          </w:tcPr>
          <w:p w14:paraId="0586AF1F"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6.78</w:t>
            </w:r>
          </w:p>
        </w:tc>
        <w:tc>
          <w:tcPr>
            <w:tcW w:w="0" w:type="auto"/>
            <w:tcBorders>
              <w:top w:val="single" w:sz="4" w:space="0" w:color="auto"/>
              <w:left w:val="nil"/>
              <w:bottom w:val="nil"/>
              <w:right w:val="nil"/>
            </w:tcBorders>
            <w:shd w:val="clear" w:color="auto" w:fill="auto"/>
            <w:noWrap/>
            <w:vAlign w:val="bottom"/>
            <w:hideMark/>
          </w:tcPr>
          <w:p w14:paraId="1AF8F8C7"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44.55</w:t>
            </w:r>
          </w:p>
        </w:tc>
        <w:tc>
          <w:tcPr>
            <w:tcW w:w="887" w:type="dxa"/>
            <w:tcBorders>
              <w:top w:val="single" w:sz="4" w:space="0" w:color="auto"/>
              <w:left w:val="nil"/>
              <w:bottom w:val="nil"/>
              <w:right w:val="single" w:sz="4" w:space="0" w:color="auto"/>
            </w:tcBorders>
            <w:shd w:val="clear" w:color="auto" w:fill="auto"/>
            <w:noWrap/>
            <w:vAlign w:val="bottom"/>
            <w:hideMark/>
          </w:tcPr>
          <w:p w14:paraId="5C6CACD4"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31.61</w:t>
            </w:r>
          </w:p>
        </w:tc>
      </w:tr>
      <w:tr w:rsidR="007C4980" w:rsidRPr="00404BBF" w14:paraId="4B583EE2" w14:textId="77777777" w:rsidTr="008E114E">
        <w:trPr>
          <w:trHeight w:val="300"/>
        </w:trPr>
        <w:tc>
          <w:tcPr>
            <w:tcW w:w="0" w:type="auto"/>
            <w:tcBorders>
              <w:top w:val="nil"/>
              <w:left w:val="nil"/>
              <w:bottom w:val="nil"/>
              <w:right w:val="nil"/>
            </w:tcBorders>
            <w:shd w:val="clear" w:color="000000" w:fill="DCE6F1"/>
            <w:noWrap/>
            <w:vAlign w:val="bottom"/>
            <w:hideMark/>
          </w:tcPr>
          <w:p w14:paraId="3BDB0193"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THLD20</w:t>
            </w:r>
          </w:p>
        </w:tc>
        <w:tc>
          <w:tcPr>
            <w:tcW w:w="0" w:type="auto"/>
            <w:tcBorders>
              <w:top w:val="nil"/>
              <w:left w:val="nil"/>
              <w:bottom w:val="nil"/>
              <w:right w:val="nil"/>
            </w:tcBorders>
            <w:shd w:val="clear" w:color="auto" w:fill="auto"/>
            <w:noWrap/>
            <w:vAlign w:val="bottom"/>
            <w:hideMark/>
          </w:tcPr>
          <w:p w14:paraId="5BD83134"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23.43</w:t>
            </w:r>
          </w:p>
        </w:tc>
        <w:tc>
          <w:tcPr>
            <w:tcW w:w="0" w:type="auto"/>
            <w:tcBorders>
              <w:top w:val="nil"/>
              <w:left w:val="nil"/>
              <w:bottom w:val="nil"/>
              <w:right w:val="nil"/>
            </w:tcBorders>
            <w:shd w:val="clear" w:color="auto" w:fill="auto"/>
            <w:noWrap/>
            <w:vAlign w:val="bottom"/>
            <w:hideMark/>
          </w:tcPr>
          <w:p w14:paraId="0FE478B4"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0.00</w:t>
            </w:r>
          </w:p>
        </w:tc>
        <w:tc>
          <w:tcPr>
            <w:tcW w:w="0" w:type="auto"/>
            <w:tcBorders>
              <w:top w:val="nil"/>
              <w:left w:val="nil"/>
              <w:bottom w:val="nil"/>
              <w:right w:val="nil"/>
            </w:tcBorders>
            <w:shd w:val="clear" w:color="auto" w:fill="auto"/>
            <w:noWrap/>
            <w:vAlign w:val="bottom"/>
            <w:hideMark/>
          </w:tcPr>
          <w:p w14:paraId="4AF73894"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1.15</w:t>
            </w:r>
          </w:p>
        </w:tc>
        <w:tc>
          <w:tcPr>
            <w:tcW w:w="0" w:type="auto"/>
            <w:tcBorders>
              <w:top w:val="nil"/>
              <w:left w:val="nil"/>
              <w:bottom w:val="nil"/>
              <w:right w:val="nil"/>
            </w:tcBorders>
            <w:shd w:val="clear" w:color="auto" w:fill="auto"/>
            <w:noWrap/>
            <w:vAlign w:val="bottom"/>
            <w:hideMark/>
          </w:tcPr>
          <w:p w14:paraId="09425F89"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-22.67</w:t>
            </w:r>
          </w:p>
        </w:tc>
        <w:tc>
          <w:tcPr>
            <w:tcW w:w="0" w:type="auto"/>
            <w:tcBorders>
              <w:top w:val="nil"/>
              <w:left w:val="nil"/>
              <w:bottom w:val="nil"/>
              <w:right w:val="nil"/>
            </w:tcBorders>
            <w:shd w:val="clear" w:color="auto" w:fill="auto"/>
            <w:noWrap/>
            <w:vAlign w:val="bottom"/>
            <w:hideMark/>
          </w:tcPr>
          <w:p w14:paraId="5257AF1C"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-17.22</w:t>
            </w:r>
          </w:p>
        </w:tc>
        <w:tc>
          <w:tcPr>
            <w:tcW w:w="0" w:type="auto"/>
            <w:tcBorders>
              <w:top w:val="nil"/>
              <w:left w:val="nil"/>
              <w:bottom w:val="nil"/>
              <w:right w:val="single" w:sz="4" w:space="0" w:color="auto"/>
            </w:tcBorders>
            <w:shd w:val="clear" w:color="auto" w:fill="auto"/>
            <w:noWrap/>
            <w:vAlign w:val="bottom"/>
            <w:hideMark/>
          </w:tcPr>
          <w:p w14:paraId="08E5A2B0"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2.11</w:t>
            </w:r>
          </w:p>
        </w:tc>
        <w:tc>
          <w:tcPr>
            <w:tcW w:w="0" w:type="auto"/>
            <w:tcBorders>
              <w:top w:val="nil"/>
              <w:left w:val="single" w:sz="4" w:space="0" w:color="auto"/>
              <w:bottom w:val="nil"/>
              <w:right w:val="nil"/>
            </w:tcBorders>
            <w:shd w:val="clear" w:color="auto" w:fill="auto"/>
            <w:noWrap/>
            <w:vAlign w:val="bottom"/>
            <w:hideMark/>
          </w:tcPr>
          <w:p w14:paraId="6C9EE16C"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-2.71</w:t>
            </w:r>
          </w:p>
        </w:tc>
        <w:tc>
          <w:tcPr>
            <w:tcW w:w="0" w:type="auto"/>
            <w:tcBorders>
              <w:top w:val="nil"/>
              <w:left w:val="nil"/>
              <w:bottom w:val="nil"/>
              <w:right w:val="nil"/>
            </w:tcBorders>
            <w:shd w:val="clear" w:color="auto" w:fill="auto"/>
            <w:noWrap/>
            <w:vAlign w:val="bottom"/>
            <w:hideMark/>
          </w:tcPr>
          <w:p w14:paraId="263AE1E0"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-3.08</w:t>
            </w:r>
          </w:p>
        </w:tc>
        <w:tc>
          <w:tcPr>
            <w:tcW w:w="0" w:type="auto"/>
            <w:tcBorders>
              <w:top w:val="nil"/>
              <w:left w:val="nil"/>
              <w:bottom w:val="nil"/>
              <w:right w:val="nil"/>
            </w:tcBorders>
            <w:shd w:val="clear" w:color="auto" w:fill="auto"/>
            <w:noWrap/>
            <w:vAlign w:val="bottom"/>
            <w:hideMark/>
          </w:tcPr>
          <w:p w14:paraId="3BF80898"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65.80</w:t>
            </w:r>
          </w:p>
        </w:tc>
        <w:tc>
          <w:tcPr>
            <w:tcW w:w="0" w:type="auto"/>
            <w:tcBorders>
              <w:top w:val="nil"/>
              <w:left w:val="nil"/>
              <w:bottom w:val="nil"/>
              <w:right w:val="nil"/>
            </w:tcBorders>
            <w:shd w:val="clear" w:color="auto" w:fill="auto"/>
            <w:noWrap/>
            <w:vAlign w:val="bottom"/>
            <w:hideMark/>
          </w:tcPr>
          <w:p w14:paraId="356E8E3B"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30.44</w:t>
            </w:r>
          </w:p>
        </w:tc>
        <w:tc>
          <w:tcPr>
            <w:tcW w:w="0" w:type="auto"/>
            <w:tcBorders>
              <w:top w:val="nil"/>
              <w:left w:val="nil"/>
              <w:bottom w:val="nil"/>
              <w:right w:val="nil"/>
            </w:tcBorders>
            <w:shd w:val="clear" w:color="auto" w:fill="auto"/>
            <w:noWrap/>
            <w:vAlign w:val="bottom"/>
            <w:hideMark/>
          </w:tcPr>
          <w:p w14:paraId="6D532D32"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69.48</w:t>
            </w:r>
          </w:p>
        </w:tc>
        <w:tc>
          <w:tcPr>
            <w:tcW w:w="887" w:type="dxa"/>
            <w:tcBorders>
              <w:top w:val="nil"/>
              <w:left w:val="nil"/>
              <w:bottom w:val="nil"/>
              <w:right w:val="single" w:sz="4" w:space="0" w:color="auto"/>
            </w:tcBorders>
            <w:shd w:val="clear" w:color="auto" w:fill="auto"/>
            <w:noWrap/>
            <w:vAlign w:val="bottom"/>
            <w:hideMark/>
          </w:tcPr>
          <w:p w14:paraId="2AF9C71C"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56.11</w:t>
            </w:r>
          </w:p>
        </w:tc>
      </w:tr>
      <w:tr w:rsidR="007C4980" w:rsidRPr="00404BBF" w14:paraId="72D7EB99" w14:textId="77777777" w:rsidTr="008E114E">
        <w:trPr>
          <w:trHeight w:val="300"/>
        </w:trPr>
        <w:tc>
          <w:tcPr>
            <w:tcW w:w="0" w:type="auto"/>
            <w:tcBorders>
              <w:top w:val="nil"/>
              <w:left w:val="nil"/>
              <w:bottom w:val="nil"/>
              <w:right w:val="nil"/>
            </w:tcBorders>
            <w:shd w:val="clear" w:color="000000" w:fill="DCE6F1"/>
            <w:noWrap/>
            <w:vAlign w:val="bottom"/>
            <w:hideMark/>
          </w:tcPr>
          <w:p w14:paraId="13714968"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THLD25</w:t>
            </w:r>
          </w:p>
        </w:tc>
        <w:tc>
          <w:tcPr>
            <w:tcW w:w="0" w:type="auto"/>
            <w:tcBorders>
              <w:top w:val="nil"/>
              <w:left w:val="nil"/>
              <w:bottom w:val="nil"/>
              <w:right w:val="nil"/>
            </w:tcBorders>
            <w:shd w:val="clear" w:color="auto" w:fill="auto"/>
            <w:noWrap/>
            <w:vAlign w:val="bottom"/>
            <w:hideMark/>
          </w:tcPr>
          <w:p w14:paraId="7C19E46F"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20.89</w:t>
            </w:r>
          </w:p>
        </w:tc>
        <w:tc>
          <w:tcPr>
            <w:tcW w:w="0" w:type="auto"/>
            <w:tcBorders>
              <w:top w:val="nil"/>
              <w:left w:val="nil"/>
              <w:bottom w:val="nil"/>
              <w:right w:val="nil"/>
            </w:tcBorders>
            <w:shd w:val="clear" w:color="auto" w:fill="auto"/>
            <w:noWrap/>
            <w:vAlign w:val="bottom"/>
            <w:hideMark/>
          </w:tcPr>
          <w:p w14:paraId="085D655F"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-1.08</w:t>
            </w:r>
          </w:p>
        </w:tc>
        <w:tc>
          <w:tcPr>
            <w:tcW w:w="0" w:type="auto"/>
            <w:tcBorders>
              <w:top w:val="nil"/>
              <w:left w:val="nil"/>
              <w:bottom w:val="nil"/>
              <w:right w:val="nil"/>
            </w:tcBorders>
            <w:shd w:val="clear" w:color="auto" w:fill="auto"/>
            <w:noWrap/>
            <w:vAlign w:val="bottom"/>
            <w:hideMark/>
          </w:tcPr>
          <w:p w14:paraId="0206A856"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0.00</w:t>
            </w:r>
          </w:p>
        </w:tc>
        <w:tc>
          <w:tcPr>
            <w:tcW w:w="0" w:type="auto"/>
            <w:tcBorders>
              <w:top w:val="nil"/>
              <w:left w:val="nil"/>
              <w:bottom w:val="nil"/>
              <w:right w:val="nil"/>
            </w:tcBorders>
            <w:shd w:val="clear" w:color="auto" w:fill="auto"/>
            <w:noWrap/>
            <w:vAlign w:val="bottom"/>
            <w:hideMark/>
          </w:tcPr>
          <w:p w14:paraId="54748EE8"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-22.34</w:t>
            </w:r>
          </w:p>
        </w:tc>
        <w:tc>
          <w:tcPr>
            <w:tcW w:w="0" w:type="auto"/>
            <w:tcBorders>
              <w:top w:val="nil"/>
              <w:left w:val="nil"/>
              <w:bottom w:val="nil"/>
              <w:right w:val="nil"/>
            </w:tcBorders>
            <w:shd w:val="clear" w:color="auto" w:fill="auto"/>
            <w:noWrap/>
            <w:vAlign w:val="bottom"/>
            <w:hideMark/>
          </w:tcPr>
          <w:p w14:paraId="169B45CF"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-17.23</w:t>
            </w:r>
          </w:p>
        </w:tc>
        <w:tc>
          <w:tcPr>
            <w:tcW w:w="0" w:type="auto"/>
            <w:tcBorders>
              <w:top w:val="nil"/>
              <w:left w:val="nil"/>
              <w:bottom w:val="nil"/>
              <w:right w:val="single" w:sz="4" w:space="0" w:color="auto"/>
            </w:tcBorders>
            <w:shd w:val="clear" w:color="auto" w:fill="auto"/>
            <w:noWrap/>
            <w:vAlign w:val="bottom"/>
            <w:hideMark/>
          </w:tcPr>
          <w:p w14:paraId="5DD1D36A"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0.90</w:t>
            </w:r>
          </w:p>
        </w:tc>
        <w:tc>
          <w:tcPr>
            <w:tcW w:w="0" w:type="auto"/>
            <w:tcBorders>
              <w:top w:val="nil"/>
              <w:left w:val="single" w:sz="4" w:space="0" w:color="auto"/>
              <w:bottom w:val="nil"/>
              <w:right w:val="nil"/>
            </w:tcBorders>
            <w:shd w:val="clear" w:color="auto" w:fill="auto"/>
            <w:noWrap/>
            <w:vAlign w:val="bottom"/>
            <w:hideMark/>
          </w:tcPr>
          <w:p w14:paraId="55A872B5"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-3.62</w:t>
            </w:r>
          </w:p>
        </w:tc>
        <w:tc>
          <w:tcPr>
            <w:tcW w:w="0" w:type="auto"/>
            <w:tcBorders>
              <w:top w:val="nil"/>
              <w:left w:val="nil"/>
              <w:bottom w:val="nil"/>
              <w:right w:val="nil"/>
            </w:tcBorders>
            <w:shd w:val="clear" w:color="auto" w:fill="auto"/>
            <w:noWrap/>
            <w:vAlign w:val="bottom"/>
            <w:hideMark/>
          </w:tcPr>
          <w:p w14:paraId="3A45647E"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-3.97</w:t>
            </w:r>
          </w:p>
        </w:tc>
        <w:tc>
          <w:tcPr>
            <w:tcW w:w="0" w:type="auto"/>
            <w:tcBorders>
              <w:top w:val="nil"/>
              <w:left w:val="nil"/>
              <w:bottom w:val="nil"/>
              <w:right w:val="nil"/>
            </w:tcBorders>
            <w:shd w:val="clear" w:color="auto" w:fill="auto"/>
            <w:noWrap/>
            <w:vAlign w:val="bottom"/>
            <w:hideMark/>
          </w:tcPr>
          <w:p w14:paraId="132D0E57"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60.62</w:t>
            </w:r>
          </w:p>
        </w:tc>
        <w:tc>
          <w:tcPr>
            <w:tcW w:w="0" w:type="auto"/>
            <w:tcBorders>
              <w:top w:val="nil"/>
              <w:left w:val="nil"/>
              <w:bottom w:val="nil"/>
              <w:right w:val="nil"/>
            </w:tcBorders>
            <w:shd w:val="clear" w:color="auto" w:fill="auto"/>
            <w:noWrap/>
            <w:vAlign w:val="bottom"/>
            <w:hideMark/>
          </w:tcPr>
          <w:p w14:paraId="428BEDE8"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27.47</w:t>
            </w:r>
          </w:p>
        </w:tc>
        <w:tc>
          <w:tcPr>
            <w:tcW w:w="0" w:type="auto"/>
            <w:tcBorders>
              <w:top w:val="nil"/>
              <w:left w:val="nil"/>
              <w:bottom w:val="nil"/>
              <w:right w:val="nil"/>
            </w:tcBorders>
            <w:shd w:val="clear" w:color="auto" w:fill="auto"/>
            <w:noWrap/>
            <w:vAlign w:val="bottom"/>
            <w:hideMark/>
          </w:tcPr>
          <w:p w14:paraId="0D32B001"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64.08</w:t>
            </w:r>
          </w:p>
        </w:tc>
        <w:tc>
          <w:tcPr>
            <w:tcW w:w="887" w:type="dxa"/>
            <w:tcBorders>
              <w:top w:val="nil"/>
              <w:left w:val="nil"/>
              <w:bottom w:val="nil"/>
              <w:right w:val="single" w:sz="4" w:space="0" w:color="auto"/>
            </w:tcBorders>
            <w:shd w:val="clear" w:color="auto" w:fill="auto"/>
            <w:noWrap/>
            <w:vAlign w:val="bottom"/>
            <w:hideMark/>
          </w:tcPr>
          <w:p w14:paraId="6C96DE38"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51.53</w:t>
            </w:r>
          </w:p>
        </w:tc>
      </w:tr>
      <w:tr w:rsidR="007C4980" w:rsidRPr="00404BBF" w14:paraId="27CF05E3" w14:textId="77777777" w:rsidTr="008E114E">
        <w:trPr>
          <w:trHeight w:val="300"/>
        </w:trPr>
        <w:tc>
          <w:tcPr>
            <w:tcW w:w="0" w:type="auto"/>
            <w:tcBorders>
              <w:top w:val="nil"/>
              <w:left w:val="nil"/>
              <w:bottom w:val="nil"/>
              <w:right w:val="nil"/>
            </w:tcBorders>
            <w:shd w:val="clear" w:color="000000" w:fill="DCE6F1"/>
            <w:noWrap/>
            <w:vAlign w:val="bottom"/>
            <w:hideMark/>
          </w:tcPr>
          <w:p w14:paraId="607643F1"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BDLD15</w:t>
            </w:r>
          </w:p>
        </w:tc>
        <w:tc>
          <w:tcPr>
            <w:tcW w:w="0" w:type="auto"/>
            <w:tcBorders>
              <w:top w:val="nil"/>
              <w:left w:val="nil"/>
              <w:bottom w:val="nil"/>
              <w:right w:val="nil"/>
            </w:tcBorders>
            <w:shd w:val="clear" w:color="auto" w:fill="auto"/>
            <w:noWrap/>
            <w:vAlign w:val="bottom"/>
            <w:hideMark/>
          </w:tcPr>
          <w:p w14:paraId="34195C07"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32.55</w:t>
            </w:r>
          </w:p>
        </w:tc>
        <w:tc>
          <w:tcPr>
            <w:tcW w:w="0" w:type="auto"/>
            <w:tcBorders>
              <w:top w:val="nil"/>
              <w:left w:val="nil"/>
              <w:bottom w:val="nil"/>
              <w:right w:val="nil"/>
            </w:tcBorders>
            <w:shd w:val="clear" w:color="auto" w:fill="auto"/>
            <w:noWrap/>
            <w:vAlign w:val="bottom"/>
            <w:hideMark/>
          </w:tcPr>
          <w:p w14:paraId="4BEC4C76"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16.01</w:t>
            </w:r>
          </w:p>
        </w:tc>
        <w:tc>
          <w:tcPr>
            <w:tcW w:w="0" w:type="auto"/>
            <w:tcBorders>
              <w:top w:val="nil"/>
              <w:left w:val="nil"/>
              <w:bottom w:val="nil"/>
              <w:right w:val="nil"/>
            </w:tcBorders>
            <w:shd w:val="clear" w:color="auto" w:fill="auto"/>
            <w:noWrap/>
            <w:vAlign w:val="bottom"/>
            <w:hideMark/>
          </w:tcPr>
          <w:p w14:paraId="433E357E"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16.82</w:t>
            </w:r>
          </w:p>
        </w:tc>
        <w:tc>
          <w:tcPr>
            <w:tcW w:w="0" w:type="auto"/>
            <w:tcBorders>
              <w:top w:val="nil"/>
              <w:left w:val="nil"/>
              <w:bottom w:val="nil"/>
              <w:right w:val="nil"/>
            </w:tcBorders>
            <w:shd w:val="clear" w:color="auto" w:fill="auto"/>
            <w:noWrap/>
            <w:vAlign w:val="bottom"/>
            <w:hideMark/>
          </w:tcPr>
          <w:p w14:paraId="4496E875"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0.00</w:t>
            </w:r>
          </w:p>
        </w:tc>
        <w:tc>
          <w:tcPr>
            <w:tcW w:w="0" w:type="auto"/>
            <w:tcBorders>
              <w:top w:val="nil"/>
              <w:left w:val="nil"/>
              <w:bottom w:val="nil"/>
              <w:right w:val="nil"/>
            </w:tcBorders>
            <w:shd w:val="clear" w:color="auto" w:fill="auto"/>
            <w:noWrap/>
            <w:vAlign w:val="bottom"/>
            <w:hideMark/>
          </w:tcPr>
          <w:p w14:paraId="6C60A77E"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3.85</w:t>
            </w:r>
          </w:p>
        </w:tc>
        <w:tc>
          <w:tcPr>
            <w:tcW w:w="0" w:type="auto"/>
            <w:tcBorders>
              <w:top w:val="nil"/>
              <w:left w:val="nil"/>
              <w:bottom w:val="nil"/>
              <w:right w:val="single" w:sz="4" w:space="0" w:color="auto"/>
            </w:tcBorders>
            <w:shd w:val="clear" w:color="auto" w:fill="auto"/>
            <w:noWrap/>
            <w:vAlign w:val="bottom"/>
            <w:hideMark/>
          </w:tcPr>
          <w:p w14:paraId="5306888E"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17.50</w:t>
            </w:r>
          </w:p>
        </w:tc>
        <w:tc>
          <w:tcPr>
            <w:tcW w:w="0" w:type="auto"/>
            <w:tcBorders>
              <w:top w:val="nil"/>
              <w:left w:val="single" w:sz="4" w:space="0" w:color="auto"/>
              <w:bottom w:val="nil"/>
              <w:right w:val="nil"/>
            </w:tcBorders>
            <w:shd w:val="clear" w:color="auto" w:fill="auto"/>
            <w:noWrap/>
            <w:vAlign w:val="bottom"/>
            <w:hideMark/>
          </w:tcPr>
          <w:p w14:paraId="3CB18C1F"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14.09</w:t>
            </w:r>
          </w:p>
        </w:tc>
        <w:tc>
          <w:tcPr>
            <w:tcW w:w="0" w:type="auto"/>
            <w:tcBorders>
              <w:top w:val="nil"/>
              <w:left w:val="nil"/>
              <w:bottom w:val="nil"/>
              <w:right w:val="nil"/>
            </w:tcBorders>
            <w:shd w:val="clear" w:color="auto" w:fill="auto"/>
            <w:noWrap/>
            <w:vAlign w:val="bottom"/>
            <w:hideMark/>
          </w:tcPr>
          <w:p w14:paraId="0259679E"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13.83</w:t>
            </w:r>
          </w:p>
        </w:tc>
        <w:tc>
          <w:tcPr>
            <w:tcW w:w="0" w:type="auto"/>
            <w:tcBorders>
              <w:top w:val="nil"/>
              <w:left w:val="nil"/>
              <w:bottom w:val="nil"/>
              <w:right w:val="nil"/>
            </w:tcBorders>
            <w:shd w:val="clear" w:color="auto" w:fill="auto"/>
            <w:noWrap/>
            <w:vAlign w:val="bottom"/>
            <w:hideMark/>
          </w:tcPr>
          <w:p w14:paraId="3AE8D085"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62.46</w:t>
            </w:r>
          </w:p>
        </w:tc>
        <w:tc>
          <w:tcPr>
            <w:tcW w:w="0" w:type="auto"/>
            <w:tcBorders>
              <w:top w:val="nil"/>
              <w:left w:val="nil"/>
              <w:bottom w:val="nil"/>
              <w:right w:val="nil"/>
            </w:tcBorders>
            <w:shd w:val="clear" w:color="auto" w:fill="auto"/>
            <w:noWrap/>
            <w:vAlign w:val="bottom"/>
            <w:hideMark/>
          </w:tcPr>
          <w:p w14:paraId="10945A09"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37.50</w:t>
            </w:r>
          </w:p>
        </w:tc>
        <w:tc>
          <w:tcPr>
            <w:tcW w:w="0" w:type="auto"/>
            <w:tcBorders>
              <w:top w:val="nil"/>
              <w:left w:val="nil"/>
              <w:bottom w:val="nil"/>
              <w:right w:val="nil"/>
            </w:tcBorders>
            <w:shd w:val="clear" w:color="auto" w:fill="auto"/>
            <w:noWrap/>
            <w:vAlign w:val="bottom"/>
            <w:hideMark/>
          </w:tcPr>
          <w:p w14:paraId="264EBBFA"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65.06</w:t>
            </w:r>
          </w:p>
        </w:tc>
        <w:tc>
          <w:tcPr>
            <w:tcW w:w="887" w:type="dxa"/>
            <w:tcBorders>
              <w:top w:val="nil"/>
              <w:left w:val="nil"/>
              <w:bottom w:val="nil"/>
              <w:right w:val="single" w:sz="4" w:space="0" w:color="auto"/>
            </w:tcBorders>
            <w:shd w:val="clear" w:color="auto" w:fill="auto"/>
            <w:noWrap/>
            <w:vAlign w:val="bottom"/>
            <w:hideMark/>
          </w:tcPr>
          <w:p w14:paraId="358E1BD8"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55.62</w:t>
            </w:r>
          </w:p>
        </w:tc>
      </w:tr>
      <w:tr w:rsidR="007C4980" w:rsidRPr="00404BBF" w14:paraId="1B99C746" w14:textId="77777777" w:rsidTr="008E114E">
        <w:trPr>
          <w:trHeight w:val="300"/>
        </w:trPr>
        <w:tc>
          <w:tcPr>
            <w:tcW w:w="0" w:type="auto"/>
            <w:tcBorders>
              <w:top w:val="nil"/>
              <w:left w:val="nil"/>
              <w:bottom w:val="nil"/>
              <w:right w:val="nil"/>
            </w:tcBorders>
            <w:shd w:val="clear" w:color="000000" w:fill="DCE6F1"/>
            <w:noWrap/>
            <w:vAlign w:val="bottom"/>
            <w:hideMark/>
          </w:tcPr>
          <w:p w14:paraId="4C2195D4"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BDLD20</w:t>
            </w:r>
          </w:p>
        </w:tc>
        <w:tc>
          <w:tcPr>
            <w:tcW w:w="0" w:type="auto"/>
            <w:tcBorders>
              <w:top w:val="nil"/>
              <w:left w:val="nil"/>
              <w:bottom w:val="nil"/>
              <w:right w:val="nil"/>
            </w:tcBorders>
            <w:shd w:val="clear" w:color="auto" w:fill="auto"/>
            <w:noWrap/>
            <w:vAlign w:val="bottom"/>
            <w:hideMark/>
          </w:tcPr>
          <w:p w14:paraId="3F7DC0FB"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35.67</w:t>
            </w:r>
          </w:p>
        </w:tc>
        <w:tc>
          <w:tcPr>
            <w:tcW w:w="0" w:type="auto"/>
            <w:tcBorders>
              <w:top w:val="nil"/>
              <w:left w:val="nil"/>
              <w:bottom w:val="nil"/>
              <w:right w:val="nil"/>
            </w:tcBorders>
            <w:shd w:val="clear" w:color="auto" w:fill="auto"/>
            <w:noWrap/>
            <w:vAlign w:val="bottom"/>
            <w:hideMark/>
          </w:tcPr>
          <w:p w14:paraId="5661244A"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15.11</w:t>
            </w:r>
          </w:p>
        </w:tc>
        <w:tc>
          <w:tcPr>
            <w:tcW w:w="0" w:type="auto"/>
            <w:tcBorders>
              <w:top w:val="nil"/>
              <w:left w:val="nil"/>
              <w:bottom w:val="nil"/>
              <w:right w:val="nil"/>
            </w:tcBorders>
            <w:shd w:val="clear" w:color="auto" w:fill="auto"/>
            <w:noWrap/>
            <w:vAlign w:val="bottom"/>
            <w:hideMark/>
          </w:tcPr>
          <w:p w14:paraId="67BA132E"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16.12</w:t>
            </w:r>
          </w:p>
        </w:tc>
        <w:tc>
          <w:tcPr>
            <w:tcW w:w="0" w:type="auto"/>
            <w:tcBorders>
              <w:top w:val="nil"/>
              <w:left w:val="nil"/>
              <w:bottom w:val="nil"/>
              <w:right w:val="nil"/>
            </w:tcBorders>
            <w:shd w:val="clear" w:color="auto" w:fill="auto"/>
            <w:noWrap/>
            <w:vAlign w:val="bottom"/>
            <w:hideMark/>
          </w:tcPr>
          <w:p w14:paraId="687EC5EB"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-4.78</w:t>
            </w:r>
          </w:p>
        </w:tc>
        <w:tc>
          <w:tcPr>
            <w:tcW w:w="0" w:type="auto"/>
            <w:tcBorders>
              <w:top w:val="nil"/>
              <w:left w:val="nil"/>
              <w:bottom w:val="nil"/>
              <w:right w:val="nil"/>
            </w:tcBorders>
            <w:shd w:val="clear" w:color="auto" w:fill="auto"/>
            <w:noWrap/>
            <w:vAlign w:val="bottom"/>
            <w:hideMark/>
          </w:tcPr>
          <w:p w14:paraId="627BAC06"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0.00</w:t>
            </w:r>
          </w:p>
        </w:tc>
        <w:tc>
          <w:tcPr>
            <w:tcW w:w="0" w:type="auto"/>
            <w:tcBorders>
              <w:top w:val="nil"/>
              <w:left w:val="nil"/>
              <w:bottom w:val="nil"/>
              <w:right w:val="single" w:sz="4" w:space="0" w:color="auto"/>
            </w:tcBorders>
            <w:shd w:val="clear" w:color="auto" w:fill="auto"/>
            <w:noWrap/>
            <w:vAlign w:val="bottom"/>
            <w:hideMark/>
          </w:tcPr>
          <w:p w14:paraId="3D835259"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16.96</w:t>
            </w:r>
          </w:p>
        </w:tc>
        <w:tc>
          <w:tcPr>
            <w:tcW w:w="0" w:type="auto"/>
            <w:tcBorders>
              <w:top w:val="nil"/>
              <w:left w:val="single" w:sz="4" w:space="0" w:color="auto"/>
              <w:bottom w:val="nil"/>
              <w:right w:val="nil"/>
            </w:tcBorders>
            <w:shd w:val="clear" w:color="auto" w:fill="auto"/>
            <w:noWrap/>
            <w:vAlign w:val="bottom"/>
            <w:hideMark/>
          </w:tcPr>
          <w:p w14:paraId="71FAF6F2"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12.73</w:t>
            </w:r>
          </w:p>
        </w:tc>
        <w:tc>
          <w:tcPr>
            <w:tcW w:w="0" w:type="auto"/>
            <w:tcBorders>
              <w:top w:val="nil"/>
              <w:left w:val="nil"/>
              <w:bottom w:val="nil"/>
              <w:right w:val="nil"/>
            </w:tcBorders>
            <w:shd w:val="clear" w:color="auto" w:fill="auto"/>
            <w:noWrap/>
            <w:vAlign w:val="bottom"/>
            <w:hideMark/>
          </w:tcPr>
          <w:p w14:paraId="43E0A138"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12.41</w:t>
            </w:r>
          </w:p>
        </w:tc>
        <w:tc>
          <w:tcPr>
            <w:tcW w:w="0" w:type="auto"/>
            <w:tcBorders>
              <w:top w:val="nil"/>
              <w:left w:val="nil"/>
              <w:bottom w:val="nil"/>
              <w:right w:val="nil"/>
            </w:tcBorders>
            <w:shd w:val="clear" w:color="auto" w:fill="auto"/>
            <w:noWrap/>
            <w:vAlign w:val="bottom"/>
            <w:hideMark/>
          </w:tcPr>
          <w:p w14:paraId="1B95AC33"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72.85</w:t>
            </w:r>
          </w:p>
        </w:tc>
        <w:tc>
          <w:tcPr>
            <w:tcW w:w="0" w:type="auto"/>
            <w:tcBorders>
              <w:top w:val="nil"/>
              <w:left w:val="nil"/>
              <w:bottom w:val="nil"/>
              <w:right w:val="nil"/>
            </w:tcBorders>
            <w:shd w:val="clear" w:color="auto" w:fill="auto"/>
            <w:noWrap/>
            <w:vAlign w:val="bottom"/>
            <w:hideMark/>
          </w:tcPr>
          <w:p w14:paraId="57FBE59C"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41.82</w:t>
            </w:r>
          </w:p>
        </w:tc>
        <w:tc>
          <w:tcPr>
            <w:tcW w:w="0" w:type="auto"/>
            <w:tcBorders>
              <w:top w:val="nil"/>
              <w:left w:val="nil"/>
              <w:bottom w:val="nil"/>
              <w:right w:val="nil"/>
            </w:tcBorders>
            <w:shd w:val="clear" w:color="auto" w:fill="auto"/>
            <w:noWrap/>
            <w:vAlign w:val="bottom"/>
            <w:hideMark/>
          </w:tcPr>
          <w:p w14:paraId="75A47DA4"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76.08</w:t>
            </w:r>
          </w:p>
        </w:tc>
        <w:tc>
          <w:tcPr>
            <w:tcW w:w="887" w:type="dxa"/>
            <w:tcBorders>
              <w:top w:val="nil"/>
              <w:left w:val="nil"/>
              <w:bottom w:val="nil"/>
              <w:right w:val="single" w:sz="4" w:space="0" w:color="auto"/>
            </w:tcBorders>
            <w:shd w:val="clear" w:color="auto" w:fill="auto"/>
            <w:noWrap/>
            <w:vAlign w:val="bottom"/>
            <w:hideMark/>
          </w:tcPr>
          <w:p w14:paraId="4274F2F7"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64.34</w:t>
            </w:r>
          </w:p>
        </w:tc>
      </w:tr>
      <w:tr w:rsidR="007C4980" w:rsidRPr="00404BBF" w14:paraId="28364542" w14:textId="77777777" w:rsidTr="008E114E">
        <w:trPr>
          <w:trHeight w:val="300"/>
        </w:trPr>
        <w:tc>
          <w:tcPr>
            <w:tcW w:w="0" w:type="auto"/>
            <w:tcBorders>
              <w:top w:val="nil"/>
              <w:left w:val="nil"/>
              <w:bottom w:val="nil"/>
              <w:right w:val="nil"/>
            </w:tcBorders>
            <w:shd w:val="clear" w:color="000000" w:fill="DCE6F1"/>
            <w:noWrap/>
            <w:vAlign w:val="bottom"/>
            <w:hideMark/>
          </w:tcPr>
          <w:p w14:paraId="757E7E3A"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BDLD25</w:t>
            </w:r>
          </w:p>
        </w:tc>
        <w:tc>
          <w:tcPr>
            <w:tcW w:w="0" w:type="auto"/>
            <w:tcBorders>
              <w:top w:val="nil"/>
              <w:left w:val="nil"/>
              <w:bottom w:val="single" w:sz="4" w:space="0" w:color="auto"/>
              <w:right w:val="nil"/>
            </w:tcBorders>
            <w:shd w:val="clear" w:color="auto" w:fill="auto"/>
            <w:noWrap/>
            <w:vAlign w:val="bottom"/>
            <w:hideMark/>
          </w:tcPr>
          <w:p w14:paraId="10BD60F2"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23.00</w:t>
            </w:r>
          </w:p>
        </w:tc>
        <w:tc>
          <w:tcPr>
            <w:tcW w:w="0" w:type="auto"/>
            <w:tcBorders>
              <w:top w:val="nil"/>
              <w:left w:val="nil"/>
              <w:bottom w:val="single" w:sz="4" w:space="0" w:color="auto"/>
              <w:right w:val="nil"/>
            </w:tcBorders>
            <w:shd w:val="clear" w:color="auto" w:fill="auto"/>
            <w:noWrap/>
            <w:vAlign w:val="bottom"/>
            <w:hideMark/>
          </w:tcPr>
          <w:p w14:paraId="4C3CF0B7"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-2.28</w:t>
            </w:r>
          </w:p>
        </w:tc>
        <w:tc>
          <w:tcPr>
            <w:tcW w:w="0" w:type="auto"/>
            <w:tcBorders>
              <w:top w:val="nil"/>
              <w:left w:val="nil"/>
              <w:bottom w:val="single" w:sz="4" w:space="0" w:color="auto"/>
              <w:right w:val="nil"/>
            </w:tcBorders>
            <w:shd w:val="clear" w:color="auto" w:fill="auto"/>
            <w:noWrap/>
            <w:vAlign w:val="bottom"/>
            <w:hideMark/>
          </w:tcPr>
          <w:p w14:paraId="58EB7D49"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-1.04</w:t>
            </w:r>
          </w:p>
        </w:tc>
        <w:tc>
          <w:tcPr>
            <w:tcW w:w="0" w:type="auto"/>
            <w:tcBorders>
              <w:top w:val="nil"/>
              <w:left w:val="nil"/>
              <w:bottom w:val="single" w:sz="4" w:space="0" w:color="auto"/>
              <w:right w:val="nil"/>
            </w:tcBorders>
            <w:shd w:val="clear" w:color="auto" w:fill="auto"/>
            <w:noWrap/>
            <w:vAlign w:val="bottom"/>
            <w:hideMark/>
          </w:tcPr>
          <w:p w14:paraId="5D324D6F"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-26.74</w:t>
            </w:r>
          </w:p>
        </w:tc>
        <w:tc>
          <w:tcPr>
            <w:tcW w:w="0" w:type="auto"/>
            <w:tcBorders>
              <w:top w:val="nil"/>
              <w:left w:val="nil"/>
              <w:bottom w:val="single" w:sz="4" w:space="0" w:color="auto"/>
              <w:right w:val="nil"/>
            </w:tcBorders>
            <w:shd w:val="clear" w:color="auto" w:fill="auto"/>
            <w:noWrap/>
            <w:vAlign w:val="bottom"/>
            <w:hideMark/>
          </w:tcPr>
          <w:p w14:paraId="6DD17516"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-20.86</w:t>
            </w:r>
          </w:p>
        </w:tc>
        <w:tc>
          <w:tcPr>
            <w:tcW w:w="0" w:type="auto"/>
            <w:tcBorders>
              <w:top w:val="nil"/>
              <w:left w:val="nil"/>
              <w:bottom w:val="single" w:sz="4" w:space="0" w:color="auto"/>
              <w:right w:val="single" w:sz="4" w:space="0" w:color="auto"/>
            </w:tcBorders>
            <w:shd w:val="clear" w:color="auto" w:fill="auto"/>
            <w:noWrap/>
            <w:vAlign w:val="bottom"/>
            <w:hideMark/>
          </w:tcPr>
          <w:p w14:paraId="1785BE10"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0.00</w:t>
            </w:r>
          </w:p>
        </w:tc>
        <w:tc>
          <w:tcPr>
            <w:tcW w:w="0" w:type="auto"/>
            <w:tcBorders>
              <w:top w:val="nil"/>
              <w:left w:val="single" w:sz="4" w:space="0" w:color="auto"/>
              <w:bottom w:val="single" w:sz="4" w:space="0" w:color="auto"/>
              <w:right w:val="nil"/>
            </w:tcBorders>
            <w:shd w:val="clear" w:color="auto" w:fill="auto"/>
            <w:noWrap/>
            <w:vAlign w:val="bottom"/>
            <w:hideMark/>
          </w:tcPr>
          <w:p w14:paraId="00D9230A"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-5.20</w:t>
            </w:r>
          </w:p>
        </w:tc>
        <w:tc>
          <w:tcPr>
            <w:tcW w:w="0" w:type="auto"/>
            <w:tcBorders>
              <w:top w:val="nil"/>
              <w:left w:val="nil"/>
              <w:bottom w:val="single" w:sz="4" w:space="0" w:color="auto"/>
              <w:right w:val="nil"/>
            </w:tcBorders>
            <w:shd w:val="clear" w:color="auto" w:fill="auto"/>
            <w:noWrap/>
            <w:vAlign w:val="bottom"/>
            <w:hideMark/>
          </w:tcPr>
          <w:p w14:paraId="2521E517"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-5.61</w:t>
            </w:r>
          </w:p>
        </w:tc>
        <w:tc>
          <w:tcPr>
            <w:tcW w:w="0" w:type="auto"/>
            <w:tcBorders>
              <w:top w:val="nil"/>
              <w:left w:val="nil"/>
              <w:bottom w:val="single" w:sz="4" w:space="0" w:color="auto"/>
              <w:right w:val="nil"/>
            </w:tcBorders>
            <w:shd w:val="clear" w:color="auto" w:fill="auto"/>
            <w:noWrap/>
            <w:vAlign w:val="bottom"/>
            <w:hideMark/>
          </w:tcPr>
          <w:p w14:paraId="205E6E83"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68.71</w:t>
            </w:r>
          </w:p>
        </w:tc>
        <w:tc>
          <w:tcPr>
            <w:tcW w:w="0" w:type="auto"/>
            <w:tcBorders>
              <w:top w:val="nil"/>
              <w:left w:val="nil"/>
              <w:bottom w:val="single" w:sz="4" w:space="0" w:color="auto"/>
              <w:right w:val="nil"/>
            </w:tcBorders>
            <w:shd w:val="clear" w:color="auto" w:fill="auto"/>
            <w:noWrap/>
            <w:vAlign w:val="bottom"/>
            <w:hideMark/>
          </w:tcPr>
          <w:p w14:paraId="61C25DAF"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30.56</w:t>
            </w:r>
          </w:p>
        </w:tc>
        <w:tc>
          <w:tcPr>
            <w:tcW w:w="0" w:type="auto"/>
            <w:tcBorders>
              <w:top w:val="nil"/>
              <w:left w:val="nil"/>
              <w:bottom w:val="single" w:sz="4" w:space="0" w:color="auto"/>
              <w:right w:val="nil"/>
            </w:tcBorders>
            <w:shd w:val="clear" w:color="auto" w:fill="auto"/>
            <w:noWrap/>
            <w:vAlign w:val="bottom"/>
            <w:hideMark/>
          </w:tcPr>
          <w:p w14:paraId="7890ECB5"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72.68</w:t>
            </w:r>
          </w:p>
        </w:tc>
        <w:tc>
          <w:tcPr>
            <w:tcW w:w="887" w:type="dxa"/>
            <w:tcBorders>
              <w:top w:val="nil"/>
              <w:left w:val="nil"/>
              <w:bottom w:val="single" w:sz="4" w:space="0" w:color="auto"/>
              <w:right w:val="single" w:sz="4" w:space="0" w:color="auto"/>
            </w:tcBorders>
            <w:shd w:val="clear" w:color="auto" w:fill="auto"/>
            <w:noWrap/>
            <w:vAlign w:val="bottom"/>
            <w:hideMark/>
          </w:tcPr>
          <w:p w14:paraId="6AD5D416"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58.25</w:t>
            </w:r>
          </w:p>
        </w:tc>
      </w:tr>
      <w:tr w:rsidR="007C4980" w:rsidRPr="00404BBF" w14:paraId="26121D09" w14:textId="77777777" w:rsidTr="008E114E">
        <w:trPr>
          <w:trHeight w:val="300"/>
        </w:trPr>
        <w:tc>
          <w:tcPr>
            <w:tcW w:w="0" w:type="auto"/>
            <w:tcBorders>
              <w:top w:val="nil"/>
              <w:left w:val="nil"/>
              <w:bottom w:val="nil"/>
              <w:right w:val="single" w:sz="4" w:space="0" w:color="auto"/>
            </w:tcBorders>
            <w:shd w:val="clear" w:color="000000" w:fill="DCE6F1"/>
            <w:noWrap/>
            <w:vAlign w:val="bottom"/>
            <w:hideMark/>
          </w:tcPr>
          <w:p w14:paraId="450BB2CB"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LMIX15</w:t>
            </w:r>
          </w:p>
        </w:tc>
        <w:tc>
          <w:tcPr>
            <w:tcW w:w="0" w:type="auto"/>
            <w:tcBorders>
              <w:top w:val="single" w:sz="4" w:space="0" w:color="auto"/>
              <w:left w:val="single" w:sz="4" w:space="0" w:color="auto"/>
              <w:bottom w:val="nil"/>
              <w:right w:val="nil"/>
            </w:tcBorders>
            <w:shd w:val="clear" w:color="auto" w:fill="auto"/>
            <w:noWrap/>
            <w:vAlign w:val="bottom"/>
            <w:hideMark/>
          </w:tcPr>
          <w:p w14:paraId="6CD6E9F7"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19.94</w:t>
            </w:r>
          </w:p>
        </w:tc>
        <w:tc>
          <w:tcPr>
            <w:tcW w:w="0" w:type="auto"/>
            <w:tcBorders>
              <w:top w:val="single" w:sz="4" w:space="0" w:color="auto"/>
              <w:left w:val="nil"/>
              <w:bottom w:val="nil"/>
              <w:right w:val="nil"/>
            </w:tcBorders>
            <w:shd w:val="clear" w:color="auto" w:fill="auto"/>
            <w:noWrap/>
            <w:vAlign w:val="bottom"/>
            <w:hideMark/>
          </w:tcPr>
          <w:p w14:paraId="0BDA88DE"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2.07</w:t>
            </w:r>
          </w:p>
        </w:tc>
        <w:tc>
          <w:tcPr>
            <w:tcW w:w="0" w:type="auto"/>
            <w:tcBorders>
              <w:top w:val="single" w:sz="4" w:space="0" w:color="auto"/>
              <w:left w:val="nil"/>
              <w:bottom w:val="nil"/>
              <w:right w:val="nil"/>
            </w:tcBorders>
            <w:shd w:val="clear" w:color="auto" w:fill="auto"/>
            <w:noWrap/>
            <w:vAlign w:val="bottom"/>
            <w:hideMark/>
          </w:tcPr>
          <w:p w14:paraId="59C161EC"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2.95</w:t>
            </w:r>
          </w:p>
        </w:tc>
        <w:tc>
          <w:tcPr>
            <w:tcW w:w="0" w:type="auto"/>
            <w:tcBorders>
              <w:top w:val="single" w:sz="4" w:space="0" w:color="auto"/>
              <w:left w:val="nil"/>
              <w:bottom w:val="nil"/>
              <w:right w:val="nil"/>
            </w:tcBorders>
            <w:shd w:val="clear" w:color="auto" w:fill="auto"/>
            <w:noWrap/>
            <w:vAlign w:val="bottom"/>
            <w:hideMark/>
          </w:tcPr>
          <w:p w14:paraId="6AD67A31"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-15.22</w:t>
            </w:r>
          </w:p>
        </w:tc>
        <w:tc>
          <w:tcPr>
            <w:tcW w:w="0" w:type="auto"/>
            <w:tcBorders>
              <w:top w:val="single" w:sz="4" w:space="0" w:color="auto"/>
              <w:left w:val="nil"/>
              <w:bottom w:val="nil"/>
              <w:right w:val="nil"/>
            </w:tcBorders>
            <w:shd w:val="clear" w:color="auto" w:fill="auto"/>
            <w:noWrap/>
            <w:vAlign w:val="bottom"/>
            <w:hideMark/>
          </w:tcPr>
          <w:p w14:paraId="411A9360"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-11.07</w:t>
            </w:r>
          </w:p>
        </w:tc>
        <w:tc>
          <w:tcPr>
            <w:tcW w:w="0" w:type="auto"/>
            <w:tcBorders>
              <w:top w:val="single" w:sz="4" w:space="0" w:color="auto"/>
              <w:left w:val="nil"/>
              <w:bottom w:val="nil"/>
              <w:right w:val="single" w:sz="4" w:space="0" w:color="auto"/>
            </w:tcBorders>
            <w:shd w:val="clear" w:color="auto" w:fill="auto"/>
            <w:noWrap/>
            <w:vAlign w:val="bottom"/>
            <w:hideMark/>
          </w:tcPr>
          <w:p w14:paraId="3394A12B"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3.68</w:t>
            </w:r>
          </w:p>
        </w:tc>
        <w:tc>
          <w:tcPr>
            <w:tcW w:w="0" w:type="auto"/>
            <w:tcBorders>
              <w:top w:val="single" w:sz="4" w:space="0" w:color="auto"/>
              <w:left w:val="single" w:sz="4" w:space="0" w:color="auto"/>
              <w:bottom w:val="nil"/>
              <w:right w:val="nil"/>
            </w:tcBorders>
            <w:shd w:val="clear" w:color="auto" w:fill="auto"/>
            <w:noWrap/>
            <w:vAlign w:val="bottom"/>
            <w:hideMark/>
          </w:tcPr>
          <w:p w14:paraId="67F7B98C"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0.00</w:t>
            </w:r>
          </w:p>
        </w:tc>
        <w:tc>
          <w:tcPr>
            <w:tcW w:w="0" w:type="auto"/>
            <w:tcBorders>
              <w:top w:val="single" w:sz="4" w:space="0" w:color="auto"/>
              <w:left w:val="nil"/>
              <w:bottom w:val="nil"/>
              <w:right w:val="nil"/>
            </w:tcBorders>
            <w:shd w:val="clear" w:color="auto" w:fill="auto"/>
            <w:noWrap/>
            <w:vAlign w:val="bottom"/>
            <w:hideMark/>
          </w:tcPr>
          <w:p w14:paraId="25962247"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-0.28</w:t>
            </w:r>
          </w:p>
        </w:tc>
        <w:tc>
          <w:tcPr>
            <w:tcW w:w="0" w:type="auto"/>
            <w:tcBorders>
              <w:top w:val="single" w:sz="4" w:space="0" w:color="auto"/>
              <w:left w:val="nil"/>
              <w:bottom w:val="nil"/>
              <w:right w:val="nil"/>
            </w:tcBorders>
            <w:shd w:val="clear" w:color="auto" w:fill="auto"/>
            <w:noWrap/>
            <w:vAlign w:val="bottom"/>
            <w:hideMark/>
          </w:tcPr>
          <w:p w14:paraId="0BADBF49"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52.25</w:t>
            </w:r>
          </w:p>
        </w:tc>
        <w:tc>
          <w:tcPr>
            <w:tcW w:w="0" w:type="auto"/>
            <w:tcBorders>
              <w:top w:val="single" w:sz="4" w:space="0" w:color="auto"/>
              <w:left w:val="nil"/>
              <w:bottom w:val="nil"/>
              <w:right w:val="nil"/>
            </w:tcBorders>
            <w:shd w:val="clear" w:color="auto" w:fill="auto"/>
            <w:noWrap/>
            <w:vAlign w:val="bottom"/>
            <w:hideMark/>
          </w:tcPr>
          <w:p w14:paraId="238FFD8E"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25.29</w:t>
            </w:r>
          </w:p>
        </w:tc>
        <w:tc>
          <w:tcPr>
            <w:tcW w:w="0" w:type="auto"/>
            <w:tcBorders>
              <w:top w:val="single" w:sz="4" w:space="0" w:color="auto"/>
              <w:left w:val="nil"/>
              <w:bottom w:val="nil"/>
              <w:right w:val="nil"/>
            </w:tcBorders>
            <w:shd w:val="clear" w:color="auto" w:fill="auto"/>
            <w:noWrap/>
            <w:vAlign w:val="bottom"/>
            <w:hideMark/>
          </w:tcPr>
          <w:p w14:paraId="65FF069A"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55.06</w:t>
            </w:r>
          </w:p>
        </w:tc>
        <w:tc>
          <w:tcPr>
            <w:tcW w:w="887" w:type="dxa"/>
            <w:tcBorders>
              <w:top w:val="single" w:sz="4" w:space="0" w:color="auto"/>
              <w:left w:val="nil"/>
              <w:bottom w:val="nil"/>
              <w:right w:val="nil"/>
            </w:tcBorders>
            <w:shd w:val="clear" w:color="auto" w:fill="auto"/>
            <w:noWrap/>
            <w:vAlign w:val="bottom"/>
            <w:hideMark/>
          </w:tcPr>
          <w:p w14:paraId="03AD2FDE"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44.86</w:t>
            </w:r>
          </w:p>
        </w:tc>
      </w:tr>
      <w:tr w:rsidR="007C4980" w:rsidRPr="00404BBF" w14:paraId="70A9DADD" w14:textId="77777777" w:rsidTr="008E114E">
        <w:trPr>
          <w:trHeight w:val="300"/>
        </w:trPr>
        <w:tc>
          <w:tcPr>
            <w:tcW w:w="0" w:type="auto"/>
            <w:tcBorders>
              <w:top w:val="nil"/>
              <w:left w:val="nil"/>
              <w:bottom w:val="nil"/>
              <w:right w:val="single" w:sz="4" w:space="0" w:color="auto"/>
            </w:tcBorders>
            <w:shd w:val="clear" w:color="000000" w:fill="DCE6F1"/>
            <w:noWrap/>
            <w:vAlign w:val="bottom"/>
            <w:hideMark/>
          </w:tcPr>
          <w:p w14:paraId="1FF09D64"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LMIX20</w:t>
            </w:r>
          </w:p>
        </w:tc>
        <w:tc>
          <w:tcPr>
            <w:tcW w:w="0" w:type="auto"/>
            <w:tcBorders>
              <w:top w:val="nil"/>
              <w:left w:val="single" w:sz="4" w:space="0" w:color="auto"/>
              <w:bottom w:val="nil"/>
              <w:right w:val="nil"/>
            </w:tcBorders>
            <w:shd w:val="clear" w:color="auto" w:fill="auto"/>
            <w:noWrap/>
            <w:vAlign w:val="bottom"/>
            <w:hideMark/>
          </w:tcPr>
          <w:p w14:paraId="6CD2C4DD"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22.57</w:t>
            </w:r>
          </w:p>
        </w:tc>
        <w:tc>
          <w:tcPr>
            <w:tcW w:w="0" w:type="auto"/>
            <w:tcBorders>
              <w:top w:val="nil"/>
              <w:left w:val="nil"/>
              <w:bottom w:val="nil"/>
              <w:right w:val="nil"/>
            </w:tcBorders>
            <w:shd w:val="clear" w:color="auto" w:fill="auto"/>
            <w:noWrap/>
            <w:vAlign w:val="bottom"/>
            <w:hideMark/>
          </w:tcPr>
          <w:p w14:paraId="6CD753AF"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2.63</w:t>
            </w:r>
          </w:p>
        </w:tc>
        <w:tc>
          <w:tcPr>
            <w:tcW w:w="0" w:type="auto"/>
            <w:tcBorders>
              <w:top w:val="nil"/>
              <w:left w:val="nil"/>
              <w:bottom w:val="nil"/>
              <w:right w:val="nil"/>
            </w:tcBorders>
            <w:shd w:val="clear" w:color="auto" w:fill="auto"/>
            <w:noWrap/>
            <w:vAlign w:val="bottom"/>
            <w:hideMark/>
          </w:tcPr>
          <w:p w14:paraId="1BB25517"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3.60</w:t>
            </w:r>
          </w:p>
        </w:tc>
        <w:tc>
          <w:tcPr>
            <w:tcW w:w="0" w:type="auto"/>
            <w:tcBorders>
              <w:top w:val="nil"/>
              <w:left w:val="nil"/>
              <w:bottom w:val="nil"/>
              <w:right w:val="nil"/>
            </w:tcBorders>
            <w:shd w:val="clear" w:color="auto" w:fill="auto"/>
            <w:noWrap/>
            <w:vAlign w:val="bottom"/>
            <w:hideMark/>
          </w:tcPr>
          <w:p w14:paraId="23771837"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-16.67</w:t>
            </w:r>
          </w:p>
        </w:tc>
        <w:tc>
          <w:tcPr>
            <w:tcW w:w="0" w:type="auto"/>
            <w:tcBorders>
              <w:top w:val="nil"/>
              <w:left w:val="nil"/>
              <w:bottom w:val="nil"/>
              <w:right w:val="nil"/>
            </w:tcBorders>
            <w:shd w:val="clear" w:color="auto" w:fill="auto"/>
            <w:noWrap/>
            <w:vAlign w:val="bottom"/>
            <w:hideMark/>
          </w:tcPr>
          <w:p w14:paraId="2AE8CD0C"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-12.03</w:t>
            </w:r>
          </w:p>
        </w:tc>
        <w:tc>
          <w:tcPr>
            <w:tcW w:w="0" w:type="auto"/>
            <w:tcBorders>
              <w:top w:val="nil"/>
              <w:left w:val="nil"/>
              <w:bottom w:val="nil"/>
              <w:right w:val="single" w:sz="4" w:space="0" w:color="auto"/>
            </w:tcBorders>
            <w:shd w:val="clear" w:color="auto" w:fill="auto"/>
            <w:noWrap/>
            <w:vAlign w:val="bottom"/>
            <w:hideMark/>
          </w:tcPr>
          <w:p w14:paraId="400F21BF"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4.42</w:t>
            </w:r>
          </w:p>
        </w:tc>
        <w:tc>
          <w:tcPr>
            <w:tcW w:w="0" w:type="auto"/>
            <w:tcBorders>
              <w:top w:val="nil"/>
              <w:left w:val="single" w:sz="4" w:space="0" w:color="auto"/>
              <w:bottom w:val="nil"/>
              <w:right w:val="nil"/>
            </w:tcBorders>
            <w:shd w:val="clear" w:color="auto" w:fill="auto"/>
            <w:noWrap/>
            <w:vAlign w:val="bottom"/>
            <w:hideMark/>
          </w:tcPr>
          <w:p w14:paraId="1F8E74CE"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0.32</w:t>
            </w:r>
          </w:p>
        </w:tc>
        <w:tc>
          <w:tcPr>
            <w:tcW w:w="0" w:type="auto"/>
            <w:tcBorders>
              <w:top w:val="nil"/>
              <w:left w:val="nil"/>
              <w:bottom w:val="nil"/>
              <w:right w:val="nil"/>
            </w:tcBorders>
            <w:shd w:val="clear" w:color="auto" w:fill="auto"/>
            <w:noWrap/>
            <w:vAlign w:val="bottom"/>
            <w:hideMark/>
          </w:tcPr>
          <w:p w14:paraId="3723C333"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0.00</w:t>
            </w:r>
          </w:p>
        </w:tc>
        <w:tc>
          <w:tcPr>
            <w:tcW w:w="0" w:type="auto"/>
            <w:tcBorders>
              <w:top w:val="nil"/>
              <w:left w:val="nil"/>
              <w:bottom w:val="nil"/>
              <w:right w:val="nil"/>
            </w:tcBorders>
            <w:shd w:val="clear" w:color="auto" w:fill="auto"/>
            <w:noWrap/>
            <w:vAlign w:val="bottom"/>
            <w:hideMark/>
          </w:tcPr>
          <w:p w14:paraId="7204567D"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58.64</w:t>
            </w:r>
          </w:p>
        </w:tc>
        <w:tc>
          <w:tcPr>
            <w:tcW w:w="0" w:type="auto"/>
            <w:tcBorders>
              <w:top w:val="nil"/>
              <w:left w:val="nil"/>
              <w:bottom w:val="nil"/>
              <w:right w:val="nil"/>
            </w:tcBorders>
            <w:shd w:val="clear" w:color="auto" w:fill="auto"/>
            <w:noWrap/>
            <w:vAlign w:val="bottom"/>
            <w:hideMark/>
          </w:tcPr>
          <w:p w14:paraId="2B76E6E2"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28.54</w:t>
            </w:r>
          </w:p>
        </w:tc>
        <w:tc>
          <w:tcPr>
            <w:tcW w:w="0" w:type="auto"/>
            <w:tcBorders>
              <w:top w:val="nil"/>
              <w:left w:val="nil"/>
              <w:bottom w:val="nil"/>
              <w:right w:val="nil"/>
            </w:tcBorders>
            <w:shd w:val="clear" w:color="auto" w:fill="auto"/>
            <w:noWrap/>
            <w:vAlign w:val="bottom"/>
            <w:hideMark/>
          </w:tcPr>
          <w:p w14:paraId="0B842E1E"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61.77</w:t>
            </w:r>
          </w:p>
        </w:tc>
        <w:tc>
          <w:tcPr>
            <w:tcW w:w="887" w:type="dxa"/>
            <w:tcBorders>
              <w:top w:val="nil"/>
              <w:left w:val="nil"/>
              <w:bottom w:val="nil"/>
              <w:right w:val="nil"/>
            </w:tcBorders>
            <w:shd w:val="clear" w:color="auto" w:fill="auto"/>
            <w:noWrap/>
            <w:vAlign w:val="bottom"/>
            <w:hideMark/>
          </w:tcPr>
          <w:p w14:paraId="68E9E959"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50.38</w:t>
            </w:r>
          </w:p>
        </w:tc>
      </w:tr>
      <w:tr w:rsidR="007C4980" w:rsidRPr="00404BBF" w14:paraId="280C75A6" w14:textId="77777777" w:rsidTr="008E114E">
        <w:trPr>
          <w:trHeight w:val="300"/>
        </w:trPr>
        <w:tc>
          <w:tcPr>
            <w:tcW w:w="0" w:type="auto"/>
            <w:tcBorders>
              <w:top w:val="nil"/>
              <w:left w:val="nil"/>
              <w:bottom w:val="nil"/>
              <w:right w:val="single" w:sz="4" w:space="0" w:color="auto"/>
            </w:tcBorders>
            <w:shd w:val="clear" w:color="000000" w:fill="DCE6F1"/>
            <w:noWrap/>
            <w:vAlign w:val="bottom"/>
            <w:hideMark/>
          </w:tcPr>
          <w:p w14:paraId="3F3E40D4"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UMIX15</w:t>
            </w:r>
          </w:p>
        </w:tc>
        <w:tc>
          <w:tcPr>
            <w:tcW w:w="0" w:type="auto"/>
            <w:tcBorders>
              <w:top w:val="nil"/>
              <w:left w:val="single" w:sz="4" w:space="0" w:color="auto"/>
              <w:bottom w:val="nil"/>
              <w:right w:val="nil"/>
            </w:tcBorders>
            <w:shd w:val="clear" w:color="auto" w:fill="auto"/>
            <w:noWrap/>
            <w:vAlign w:val="bottom"/>
            <w:hideMark/>
          </w:tcPr>
          <w:p w14:paraId="5249D81C"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-27.09</w:t>
            </w:r>
          </w:p>
        </w:tc>
        <w:tc>
          <w:tcPr>
            <w:tcW w:w="0" w:type="auto"/>
            <w:tcBorders>
              <w:top w:val="nil"/>
              <w:left w:val="nil"/>
              <w:bottom w:val="nil"/>
              <w:right w:val="nil"/>
            </w:tcBorders>
            <w:shd w:val="clear" w:color="auto" w:fill="auto"/>
            <w:noWrap/>
            <w:vAlign w:val="bottom"/>
            <w:hideMark/>
          </w:tcPr>
          <w:p w14:paraId="75F494DE"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-42.08</w:t>
            </w:r>
          </w:p>
        </w:tc>
        <w:tc>
          <w:tcPr>
            <w:tcW w:w="0" w:type="auto"/>
            <w:tcBorders>
              <w:top w:val="nil"/>
              <w:left w:val="nil"/>
              <w:bottom w:val="nil"/>
              <w:right w:val="nil"/>
            </w:tcBorders>
            <w:shd w:val="clear" w:color="auto" w:fill="auto"/>
            <w:noWrap/>
            <w:vAlign w:val="bottom"/>
            <w:hideMark/>
          </w:tcPr>
          <w:p w14:paraId="42FFFBAA"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-41.34</w:t>
            </w:r>
          </w:p>
        </w:tc>
        <w:tc>
          <w:tcPr>
            <w:tcW w:w="0" w:type="auto"/>
            <w:tcBorders>
              <w:top w:val="nil"/>
              <w:left w:val="nil"/>
              <w:bottom w:val="nil"/>
              <w:right w:val="nil"/>
            </w:tcBorders>
            <w:shd w:val="clear" w:color="auto" w:fill="auto"/>
            <w:noWrap/>
            <w:vAlign w:val="bottom"/>
            <w:hideMark/>
          </w:tcPr>
          <w:p w14:paraId="71667BB3"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-56.57</w:t>
            </w:r>
          </w:p>
        </w:tc>
        <w:tc>
          <w:tcPr>
            <w:tcW w:w="0" w:type="auto"/>
            <w:tcBorders>
              <w:top w:val="nil"/>
              <w:left w:val="nil"/>
              <w:bottom w:val="nil"/>
              <w:right w:val="nil"/>
            </w:tcBorders>
            <w:shd w:val="clear" w:color="auto" w:fill="auto"/>
            <w:noWrap/>
            <w:vAlign w:val="bottom"/>
            <w:hideMark/>
          </w:tcPr>
          <w:p w14:paraId="03A48528"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-53.09</w:t>
            </w:r>
          </w:p>
        </w:tc>
        <w:tc>
          <w:tcPr>
            <w:tcW w:w="0" w:type="auto"/>
            <w:tcBorders>
              <w:top w:val="nil"/>
              <w:left w:val="nil"/>
              <w:bottom w:val="nil"/>
              <w:right w:val="single" w:sz="4" w:space="0" w:color="auto"/>
            </w:tcBorders>
            <w:shd w:val="clear" w:color="auto" w:fill="auto"/>
            <w:noWrap/>
            <w:vAlign w:val="bottom"/>
            <w:hideMark/>
          </w:tcPr>
          <w:p w14:paraId="5994FE0F"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-40.73</w:t>
            </w:r>
          </w:p>
        </w:tc>
        <w:tc>
          <w:tcPr>
            <w:tcW w:w="0" w:type="auto"/>
            <w:tcBorders>
              <w:top w:val="nil"/>
              <w:left w:val="single" w:sz="4" w:space="0" w:color="auto"/>
              <w:bottom w:val="nil"/>
              <w:right w:val="nil"/>
            </w:tcBorders>
            <w:shd w:val="clear" w:color="auto" w:fill="auto"/>
            <w:noWrap/>
            <w:vAlign w:val="bottom"/>
            <w:hideMark/>
          </w:tcPr>
          <w:p w14:paraId="43E37DEF"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-43.81</w:t>
            </w:r>
          </w:p>
        </w:tc>
        <w:tc>
          <w:tcPr>
            <w:tcW w:w="0" w:type="auto"/>
            <w:tcBorders>
              <w:top w:val="nil"/>
              <w:left w:val="nil"/>
              <w:bottom w:val="nil"/>
              <w:right w:val="nil"/>
            </w:tcBorders>
            <w:shd w:val="clear" w:color="auto" w:fill="auto"/>
            <w:noWrap/>
            <w:vAlign w:val="bottom"/>
            <w:hideMark/>
          </w:tcPr>
          <w:p w14:paraId="096316AA"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-44.05</w:t>
            </w:r>
          </w:p>
        </w:tc>
        <w:tc>
          <w:tcPr>
            <w:tcW w:w="0" w:type="auto"/>
            <w:tcBorders>
              <w:top w:val="nil"/>
              <w:left w:val="nil"/>
              <w:bottom w:val="nil"/>
              <w:right w:val="nil"/>
            </w:tcBorders>
            <w:shd w:val="clear" w:color="auto" w:fill="auto"/>
            <w:noWrap/>
            <w:vAlign w:val="bottom"/>
            <w:hideMark/>
          </w:tcPr>
          <w:p w14:paraId="39692D42"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0.00</w:t>
            </w:r>
          </w:p>
        </w:tc>
        <w:tc>
          <w:tcPr>
            <w:tcW w:w="0" w:type="auto"/>
            <w:tcBorders>
              <w:top w:val="nil"/>
              <w:left w:val="nil"/>
              <w:bottom w:val="nil"/>
              <w:right w:val="nil"/>
            </w:tcBorders>
            <w:shd w:val="clear" w:color="auto" w:fill="auto"/>
            <w:noWrap/>
            <w:vAlign w:val="bottom"/>
            <w:hideMark/>
          </w:tcPr>
          <w:p w14:paraId="12FA0AFB"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-22.61</w:t>
            </w:r>
          </w:p>
        </w:tc>
        <w:tc>
          <w:tcPr>
            <w:tcW w:w="0" w:type="auto"/>
            <w:tcBorders>
              <w:top w:val="nil"/>
              <w:left w:val="nil"/>
              <w:bottom w:val="nil"/>
              <w:right w:val="nil"/>
            </w:tcBorders>
            <w:shd w:val="clear" w:color="auto" w:fill="auto"/>
            <w:noWrap/>
            <w:vAlign w:val="bottom"/>
            <w:hideMark/>
          </w:tcPr>
          <w:p w14:paraId="1D83F609"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2.35</w:t>
            </w:r>
          </w:p>
        </w:tc>
        <w:tc>
          <w:tcPr>
            <w:tcW w:w="887" w:type="dxa"/>
            <w:tcBorders>
              <w:top w:val="nil"/>
              <w:left w:val="nil"/>
              <w:bottom w:val="nil"/>
              <w:right w:val="nil"/>
            </w:tcBorders>
            <w:shd w:val="clear" w:color="auto" w:fill="auto"/>
            <w:noWrap/>
            <w:vAlign w:val="bottom"/>
            <w:hideMark/>
          </w:tcPr>
          <w:p w14:paraId="6A82693F"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-6.20</w:t>
            </w:r>
          </w:p>
        </w:tc>
      </w:tr>
      <w:tr w:rsidR="007C4980" w:rsidRPr="00404BBF" w14:paraId="091C729D" w14:textId="77777777" w:rsidTr="008E114E">
        <w:trPr>
          <w:trHeight w:val="300"/>
        </w:trPr>
        <w:tc>
          <w:tcPr>
            <w:tcW w:w="0" w:type="auto"/>
            <w:tcBorders>
              <w:top w:val="nil"/>
              <w:left w:val="nil"/>
              <w:bottom w:val="nil"/>
              <w:right w:val="single" w:sz="4" w:space="0" w:color="auto"/>
            </w:tcBorders>
            <w:shd w:val="clear" w:color="000000" w:fill="DCE6F1"/>
            <w:noWrap/>
            <w:vAlign w:val="bottom"/>
            <w:hideMark/>
          </w:tcPr>
          <w:p w14:paraId="010A1A08"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UMIX20</w:t>
            </w:r>
          </w:p>
        </w:tc>
        <w:tc>
          <w:tcPr>
            <w:tcW w:w="0" w:type="auto"/>
            <w:tcBorders>
              <w:top w:val="nil"/>
              <w:left w:val="single" w:sz="4" w:space="0" w:color="auto"/>
              <w:bottom w:val="nil"/>
              <w:right w:val="nil"/>
            </w:tcBorders>
            <w:shd w:val="clear" w:color="auto" w:fill="auto"/>
            <w:noWrap/>
            <w:vAlign w:val="bottom"/>
            <w:hideMark/>
          </w:tcPr>
          <w:p w14:paraId="7B954546"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-4.19</w:t>
            </w:r>
          </w:p>
        </w:tc>
        <w:tc>
          <w:tcPr>
            <w:tcW w:w="0" w:type="auto"/>
            <w:tcBorders>
              <w:top w:val="nil"/>
              <w:left w:val="nil"/>
              <w:bottom w:val="nil"/>
              <w:right w:val="nil"/>
            </w:tcBorders>
            <w:shd w:val="clear" w:color="auto" w:fill="auto"/>
            <w:noWrap/>
            <w:vAlign w:val="bottom"/>
            <w:hideMark/>
          </w:tcPr>
          <w:p w14:paraId="288F7A41"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-18.18</w:t>
            </w:r>
          </w:p>
        </w:tc>
        <w:tc>
          <w:tcPr>
            <w:tcW w:w="0" w:type="auto"/>
            <w:tcBorders>
              <w:top w:val="nil"/>
              <w:left w:val="nil"/>
              <w:bottom w:val="nil"/>
              <w:right w:val="nil"/>
            </w:tcBorders>
            <w:shd w:val="clear" w:color="auto" w:fill="auto"/>
            <w:noWrap/>
            <w:vAlign w:val="bottom"/>
            <w:hideMark/>
          </w:tcPr>
          <w:p w14:paraId="2351DD2B"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-17.50</w:t>
            </w:r>
          </w:p>
        </w:tc>
        <w:tc>
          <w:tcPr>
            <w:tcW w:w="0" w:type="auto"/>
            <w:tcBorders>
              <w:top w:val="nil"/>
              <w:left w:val="nil"/>
              <w:bottom w:val="nil"/>
              <w:right w:val="nil"/>
            </w:tcBorders>
            <w:shd w:val="clear" w:color="auto" w:fill="auto"/>
            <w:noWrap/>
            <w:vAlign w:val="bottom"/>
            <w:hideMark/>
          </w:tcPr>
          <w:p w14:paraId="169E6E06"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-31.73</w:t>
            </w:r>
          </w:p>
        </w:tc>
        <w:tc>
          <w:tcPr>
            <w:tcW w:w="0" w:type="auto"/>
            <w:tcBorders>
              <w:top w:val="nil"/>
              <w:left w:val="nil"/>
              <w:bottom w:val="nil"/>
              <w:right w:val="nil"/>
            </w:tcBorders>
            <w:shd w:val="clear" w:color="auto" w:fill="auto"/>
            <w:noWrap/>
            <w:vAlign w:val="bottom"/>
            <w:hideMark/>
          </w:tcPr>
          <w:p w14:paraId="56EFA6E2"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-28.47</w:t>
            </w:r>
          </w:p>
        </w:tc>
        <w:tc>
          <w:tcPr>
            <w:tcW w:w="0" w:type="auto"/>
            <w:tcBorders>
              <w:top w:val="nil"/>
              <w:left w:val="nil"/>
              <w:bottom w:val="nil"/>
              <w:right w:val="single" w:sz="4" w:space="0" w:color="auto"/>
            </w:tcBorders>
            <w:shd w:val="clear" w:color="auto" w:fill="auto"/>
            <w:noWrap/>
            <w:vAlign w:val="bottom"/>
            <w:hideMark/>
          </w:tcPr>
          <w:p w14:paraId="42E2099D"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-16.92</w:t>
            </w:r>
          </w:p>
        </w:tc>
        <w:tc>
          <w:tcPr>
            <w:tcW w:w="0" w:type="auto"/>
            <w:tcBorders>
              <w:top w:val="nil"/>
              <w:left w:val="single" w:sz="4" w:space="0" w:color="auto"/>
              <w:bottom w:val="nil"/>
              <w:right w:val="nil"/>
            </w:tcBorders>
            <w:shd w:val="clear" w:color="auto" w:fill="auto"/>
            <w:noWrap/>
            <w:vAlign w:val="bottom"/>
            <w:hideMark/>
          </w:tcPr>
          <w:p w14:paraId="749799E2"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-19.81</w:t>
            </w:r>
          </w:p>
        </w:tc>
        <w:tc>
          <w:tcPr>
            <w:tcW w:w="0" w:type="auto"/>
            <w:tcBorders>
              <w:top w:val="nil"/>
              <w:left w:val="nil"/>
              <w:bottom w:val="nil"/>
              <w:right w:val="nil"/>
            </w:tcBorders>
            <w:shd w:val="clear" w:color="auto" w:fill="auto"/>
            <w:noWrap/>
            <w:vAlign w:val="bottom"/>
            <w:hideMark/>
          </w:tcPr>
          <w:p w14:paraId="76F768BC"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-20.03</w:t>
            </w:r>
          </w:p>
        </w:tc>
        <w:tc>
          <w:tcPr>
            <w:tcW w:w="0" w:type="auto"/>
            <w:tcBorders>
              <w:top w:val="nil"/>
              <w:left w:val="nil"/>
              <w:bottom w:val="nil"/>
              <w:right w:val="nil"/>
            </w:tcBorders>
            <w:shd w:val="clear" w:color="auto" w:fill="auto"/>
            <w:noWrap/>
            <w:vAlign w:val="bottom"/>
            <w:hideMark/>
          </w:tcPr>
          <w:p w14:paraId="0C79FB3F"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21.12</w:t>
            </w:r>
          </w:p>
        </w:tc>
        <w:tc>
          <w:tcPr>
            <w:tcW w:w="0" w:type="auto"/>
            <w:tcBorders>
              <w:top w:val="nil"/>
              <w:left w:val="nil"/>
              <w:bottom w:val="nil"/>
              <w:right w:val="nil"/>
            </w:tcBorders>
            <w:shd w:val="clear" w:color="auto" w:fill="auto"/>
            <w:noWrap/>
            <w:vAlign w:val="bottom"/>
            <w:hideMark/>
          </w:tcPr>
          <w:p w14:paraId="3EA8589C"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0.00</w:t>
            </w:r>
          </w:p>
        </w:tc>
        <w:tc>
          <w:tcPr>
            <w:tcW w:w="0" w:type="auto"/>
            <w:tcBorders>
              <w:top w:val="nil"/>
              <w:left w:val="nil"/>
              <w:bottom w:val="nil"/>
              <w:right w:val="nil"/>
            </w:tcBorders>
            <w:shd w:val="clear" w:color="auto" w:fill="auto"/>
            <w:noWrap/>
            <w:vAlign w:val="bottom"/>
            <w:hideMark/>
          </w:tcPr>
          <w:p w14:paraId="5B5C1F67"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23.32</w:t>
            </w:r>
          </w:p>
        </w:tc>
        <w:tc>
          <w:tcPr>
            <w:tcW w:w="887" w:type="dxa"/>
            <w:tcBorders>
              <w:top w:val="nil"/>
              <w:left w:val="nil"/>
              <w:bottom w:val="nil"/>
              <w:right w:val="nil"/>
            </w:tcBorders>
            <w:shd w:val="clear" w:color="auto" w:fill="auto"/>
            <w:noWrap/>
            <w:vAlign w:val="bottom"/>
            <w:hideMark/>
          </w:tcPr>
          <w:p w14:paraId="782D9E3D"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15.33</w:t>
            </w:r>
          </w:p>
        </w:tc>
      </w:tr>
      <w:tr w:rsidR="007C4980" w:rsidRPr="00404BBF" w14:paraId="44D1A2C0" w14:textId="77777777" w:rsidTr="008E114E">
        <w:trPr>
          <w:trHeight w:val="300"/>
        </w:trPr>
        <w:tc>
          <w:tcPr>
            <w:tcW w:w="0" w:type="auto"/>
            <w:tcBorders>
              <w:top w:val="nil"/>
              <w:left w:val="nil"/>
              <w:bottom w:val="nil"/>
              <w:right w:val="single" w:sz="4" w:space="0" w:color="auto"/>
            </w:tcBorders>
            <w:shd w:val="clear" w:color="000000" w:fill="DCE6F1"/>
            <w:noWrap/>
            <w:vAlign w:val="bottom"/>
            <w:hideMark/>
          </w:tcPr>
          <w:p w14:paraId="2365AC75"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SPSN15</w:t>
            </w:r>
          </w:p>
        </w:tc>
        <w:tc>
          <w:tcPr>
            <w:tcW w:w="0" w:type="auto"/>
            <w:tcBorders>
              <w:top w:val="nil"/>
              <w:left w:val="single" w:sz="4" w:space="0" w:color="auto"/>
              <w:bottom w:val="nil"/>
              <w:right w:val="nil"/>
            </w:tcBorders>
            <w:shd w:val="clear" w:color="auto" w:fill="auto"/>
            <w:noWrap/>
            <w:vAlign w:val="bottom"/>
            <w:hideMark/>
          </w:tcPr>
          <w:p w14:paraId="0E95B98E"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-23.29</w:t>
            </w:r>
          </w:p>
        </w:tc>
        <w:tc>
          <w:tcPr>
            <w:tcW w:w="0" w:type="auto"/>
            <w:tcBorders>
              <w:top w:val="nil"/>
              <w:left w:val="nil"/>
              <w:bottom w:val="nil"/>
              <w:right w:val="nil"/>
            </w:tcBorders>
            <w:shd w:val="clear" w:color="auto" w:fill="auto"/>
            <w:noWrap/>
            <w:vAlign w:val="bottom"/>
            <w:hideMark/>
          </w:tcPr>
          <w:p w14:paraId="20FC4724"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-35.13</w:t>
            </w:r>
          </w:p>
        </w:tc>
        <w:tc>
          <w:tcPr>
            <w:tcW w:w="0" w:type="auto"/>
            <w:tcBorders>
              <w:top w:val="nil"/>
              <w:left w:val="nil"/>
              <w:bottom w:val="nil"/>
              <w:right w:val="nil"/>
            </w:tcBorders>
            <w:shd w:val="clear" w:color="auto" w:fill="auto"/>
            <w:noWrap/>
            <w:vAlign w:val="bottom"/>
            <w:hideMark/>
          </w:tcPr>
          <w:p w14:paraId="0941FFA8"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-34.55</w:t>
            </w:r>
          </w:p>
        </w:tc>
        <w:tc>
          <w:tcPr>
            <w:tcW w:w="0" w:type="auto"/>
            <w:tcBorders>
              <w:top w:val="nil"/>
              <w:left w:val="nil"/>
              <w:bottom w:val="nil"/>
              <w:right w:val="nil"/>
            </w:tcBorders>
            <w:shd w:val="clear" w:color="auto" w:fill="auto"/>
            <w:noWrap/>
            <w:vAlign w:val="bottom"/>
            <w:hideMark/>
          </w:tcPr>
          <w:p w14:paraId="43F97FC3"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-46.60</w:t>
            </w:r>
          </w:p>
        </w:tc>
        <w:tc>
          <w:tcPr>
            <w:tcW w:w="0" w:type="auto"/>
            <w:tcBorders>
              <w:top w:val="nil"/>
              <w:left w:val="nil"/>
              <w:bottom w:val="nil"/>
              <w:right w:val="nil"/>
            </w:tcBorders>
            <w:shd w:val="clear" w:color="auto" w:fill="auto"/>
            <w:noWrap/>
            <w:vAlign w:val="bottom"/>
            <w:hideMark/>
          </w:tcPr>
          <w:p w14:paraId="55A72A5D"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-43.84</w:t>
            </w:r>
          </w:p>
        </w:tc>
        <w:tc>
          <w:tcPr>
            <w:tcW w:w="0" w:type="auto"/>
            <w:tcBorders>
              <w:top w:val="nil"/>
              <w:left w:val="nil"/>
              <w:bottom w:val="nil"/>
              <w:right w:val="single" w:sz="4" w:space="0" w:color="auto"/>
            </w:tcBorders>
            <w:shd w:val="clear" w:color="auto" w:fill="auto"/>
            <w:noWrap/>
            <w:vAlign w:val="bottom"/>
            <w:hideMark/>
          </w:tcPr>
          <w:p w14:paraId="0911196A"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-34.07</w:t>
            </w:r>
          </w:p>
        </w:tc>
        <w:tc>
          <w:tcPr>
            <w:tcW w:w="0" w:type="auto"/>
            <w:tcBorders>
              <w:top w:val="nil"/>
              <w:left w:val="single" w:sz="4" w:space="0" w:color="auto"/>
              <w:bottom w:val="nil"/>
              <w:right w:val="nil"/>
            </w:tcBorders>
            <w:shd w:val="clear" w:color="auto" w:fill="auto"/>
            <w:noWrap/>
            <w:vAlign w:val="bottom"/>
            <w:hideMark/>
          </w:tcPr>
          <w:p w14:paraId="7008B300"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-36.51</w:t>
            </w:r>
          </w:p>
        </w:tc>
        <w:tc>
          <w:tcPr>
            <w:tcW w:w="0" w:type="auto"/>
            <w:tcBorders>
              <w:top w:val="nil"/>
              <w:left w:val="nil"/>
              <w:bottom w:val="nil"/>
              <w:right w:val="nil"/>
            </w:tcBorders>
            <w:shd w:val="clear" w:color="auto" w:fill="auto"/>
            <w:noWrap/>
            <w:vAlign w:val="bottom"/>
            <w:hideMark/>
          </w:tcPr>
          <w:p w14:paraId="18C7E962"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-36.69</w:t>
            </w:r>
          </w:p>
        </w:tc>
        <w:tc>
          <w:tcPr>
            <w:tcW w:w="0" w:type="auto"/>
            <w:tcBorders>
              <w:top w:val="nil"/>
              <w:left w:val="nil"/>
              <w:bottom w:val="nil"/>
              <w:right w:val="nil"/>
            </w:tcBorders>
            <w:shd w:val="clear" w:color="auto" w:fill="auto"/>
            <w:noWrap/>
            <w:vAlign w:val="bottom"/>
            <w:hideMark/>
          </w:tcPr>
          <w:p w14:paraId="48511B1C"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-1.86</w:t>
            </w:r>
          </w:p>
        </w:tc>
        <w:tc>
          <w:tcPr>
            <w:tcW w:w="0" w:type="auto"/>
            <w:tcBorders>
              <w:top w:val="nil"/>
              <w:left w:val="nil"/>
              <w:bottom w:val="nil"/>
              <w:right w:val="nil"/>
            </w:tcBorders>
            <w:shd w:val="clear" w:color="auto" w:fill="auto"/>
            <w:noWrap/>
            <w:vAlign w:val="bottom"/>
            <w:hideMark/>
          </w:tcPr>
          <w:p w14:paraId="6A89D816"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-19.74</w:t>
            </w:r>
          </w:p>
        </w:tc>
        <w:tc>
          <w:tcPr>
            <w:tcW w:w="0" w:type="auto"/>
            <w:tcBorders>
              <w:top w:val="nil"/>
              <w:left w:val="nil"/>
              <w:bottom w:val="nil"/>
              <w:right w:val="nil"/>
            </w:tcBorders>
            <w:shd w:val="clear" w:color="auto" w:fill="auto"/>
            <w:noWrap/>
            <w:vAlign w:val="bottom"/>
            <w:hideMark/>
          </w:tcPr>
          <w:p w14:paraId="4533B8CE"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0.00</w:t>
            </w:r>
          </w:p>
        </w:tc>
        <w:tc>
          <w:tcPr>
            <w:tcW w:w="887" w:type="dxa"/>
            <w:tcBorders>
              <w:top w:val="nil"/>
              <w:left w:val="nil"/>
              <w:bottom w:val="nil"/>
              <w:right w:val="nil"/>
            </w:tcBorders>
            <w:shd w:val="clear" w:color="auto" w:fill="auto"/>
            <w:noWrap/>
            <w:vAlign w:val="bottom"/>
            <w:hideMark/>
          </w:tcPr>
          <w:p w14:paraId="6C45977E"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-6.76</w:t>
            </w:r>
          </w:p>
        </w:tc>
      </w:tr>
      <w:tr w:rsidR="007C4980" w:rsidRPr="00404BBF" w14:paraId="30B62D69" w14:textId="77777777" w:rsidTr="008E114E">
        <w:trPr>
          <w:trHeight w:val="300"/>
        </w:trPr>
        <w:tc>
          <w:tcPr>
            <w:tcW w:w="0" w:type="auto"/>
            <w:tcBorders>
              <w:top w:val="nil"/>
              <w:left w:val="nil"/>
              <w:bottom w:val="nil"/>
              <w:right w:val="single" w:sz="4" w:space="0" w:color="auto"/>
            </w:tcBorders>
            <w:shd w:val="clear" w:color="000000" w:fill="DCE6F1"/>
            <w:noWrap/>
            <w:vAlign w:val="bottom"/>
            <w:hideMark/>
          </w:tcPr>
          <w:p w14:paraId="395D81D5" w14:textId="77777777" w:rsidR="007C4980" w:rsidRPr="00404BBF" w:rsidRDefault="007C4980" w:rsidP="008E114E">
            <w:pPr>
              <w:rPr>
                <w:rFonts w:ascii="Calibri" w:eastAsia="Times New Roman" w:hAnsi="Calibri" w:cs="Calibri"/>
                <w:color w:val="000000"/>
                <w:sz w:val="22"/>
                <w:szCs w:val="22"/>
              </w:rPr>
            </w:pPr>
            <w:r>
              <w:rPr>
                <w:rFonts w:ascii="Calibri" w:hAnsi="Calibri" w:cs="Calibri"/>
                <w:color w:val="000000"/>
                <w:sz w:val="22"/>
                <w:szCs w:val="22"/>
              </w:rPr>
              <w:t>SPSN20</w:t>
            </w:r>
          </w:p>
        </w:tc>
        <w:tc>
          <w:tcPr>
            <w:tcW w:w="0" w:type="auto"/>
            <w:tcBorders>
              <w:top w:val="nil"/>
              <w:left w:val="single" w:sz="4" w:space="0" w:color="auto"/>
              <w:bottom w:val="single" w:sz="4" w:space="0" w:color="auto"/>
              <w:right w:val="nil"/>
            </w:tcBorders>
            <w:shd w:val="clear" w:color="auto" w:fill="auto"/>
            <w:noWrap/>
            <w:vAlign w:val="bottom"/>
            <w:hideMark/>
          </w:tcPr>
          <w:p w14:paraId="534A994D"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-14.35</w:t>
            </w:r>
          </w:p>
        </w:tc>
        <w:tc>
          <w:tcPr>
            <w:tcW w:w="0" w:type="auto"/>
            <w:tcBorders>
              <w:top w:val="nil"/>
              <w:left w:val="nil"/>
              <w:bottom w:val="single" w:sz="4" w:space="0" w:color="auto"/>
              <w:right w:val="nil"/>
            </w:tcBorders>
            <w:shd w:val="clear" w:color="auto" w:fill="auto"/>
            <w:noWrap/>
            <w:vAlign w:val="bottom"/>
            <w:hideMark/>
          </w:tcPr>
          <w:p w14:paraId="6FE7FF67"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-24.64</w:t>
            </w:r>
          </w:p>
        </w:tc>
        <w:tc>
          <w:tcPr>
            <w:tcW w:w="0" w:type="auto"/>
            <w:tcBorders>
              <w:top w:val="nil"/>
              <w:left w:val="nil"/>
              <w:bottom w:val="single" w:sz="4" w:space="0" w:color="auto"/>
              <w:right w:val="nil"/>
            </w:tcBorders>
            <w:shd w:val="clear" w:color="auto" w:fill="auto"/>
            <w:noWrap/>
            <w:vAlign w:val="bottom"/>
            <w:hideMark/>
          </w:tcPr>
          <w:p w14:paraId="323E09DB"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-24.13</w:t>
            </w:r>
          </w:p>
        </w:tc>
        <w:tc>
          <w:tcPr>
            <w:tcW w:w="0" w:type="auto"/>
            <w:tcBorders>
              <w:top w:val="nil"/>
              <w:left w:val="nil"/>
              <w:bottom w:val="single" w:sz="4" w:space="0" w:color="auto"/>
              <w:right w:val="nil"/>
            </w:tcBorders>
            <w:shd w:val="clear" w:color="auto" w:fill="auto"/>
            <w:noWrap/>
            <w:vAlign w:val="bottom"/>
            <w:hideMark/>
          </w:tcPr>
          <w:p w14:paraId="110CDE91"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-34.59</w:t>
            </w:r>
          </w:p>
        </w:tc>
        <w:tc>
          <w:tcPr>
            <w:tcW w:w="0" w:type="auto"/>
            <w:tcBorders>
              <w:top w:val="nil"/>
              <w:left w:val="nil"/>
              <w:bottom w:val="single" w:sz="4" w:space="0" w:color="auto"/>
              <w:right w:val="nil"/>
            </w:tcBorders>
            <w:shd w:val="clear" w:color="auto" w:fill="auto"/>
            <w:noWrap/>
            <w:vAlign w:val="bottom"/>
            <w:hideMark/>
          </w:tcPr>
          <w:p w14:paraId="35C32982"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-32.20</w:t>
            </w:r>
          </w:p>
        </w:tc>
        <w:tc>
          <w:tcPr>
            <w:tcW w:w="0" w:type="auto"/>
            <w:tcBorders>
              <w:top w:val="nil"/>
              <w:left w:val="nil"/>
              <w:bottom w:val="single" w:sz="4" w:space="0" w:color="auto"/>
              <w:right w:val="single" w:sz="4" w:space="0" w:color="auto"/>
            </w:tcBorders>
            <w:shd w:val="clear" w:color="auto" w:fill="auto"/>
            <w:noWrap/>
            <w:vAlign w:val="bottom"/>
            <w:hideMark/>
          </w:tcPr>
          <w:p w14:paraId="1B1C28FC"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-23.71</w:t>
            </w:r>
          </w:p>
        </w:tc>
        <w:tc>
          <w:tcPr>
            <w:tcW w:w="0" w:type="auto"/>
            <w:tcBorders>
              <w:top w:val="nil"/>
              <w:left w:val="single" w:sz="4" w:space="0" w:color="auto"/>
              <w:bottom w:val="nil"/>
              <w:right w:val="nil"/>
            </w:tcBorders>
            <w:shd w:val="clear" w:color="auto" w:fill="auto"/>
            <w:noWrap/>
            <w:vAlign w:val="bottom"/>
            <w:hideMark/>
          </w:tcPr>
          <w:p w14:paraId="225D0D56"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-25.83</w:t>
            </w:r>
          </w:p>
        </w:tc>
        <w:tc>
          <w:tcPr>
            <w:tcW w:w="0" w:type="auto"/>
            <w:tcBorders>
              <w:top w:val="nil"/>
              <w:left w:val="nil"/>
              <w:bottom w:val="nil"/>
              <w:right w:val="nil"/>
            </w:tcBorders>
            <w:shd w:val="clear" w:color="auto" w:fill="auto"/>
            <w:noWrap/>
            <w:vAlign w:val="bottom"/>
            <w:hideMark/>
          </w:tcPr>
          <w:p w14:paraId="66D56226"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-25.99</w:t>
            </w:r>
          </w:p>
        </w:tc>
        <w:tc>
          <w:tcPr>
            <w:tcW w:w="0" w:type="auto"/>
            <w:tcBorders>
              <w:top w:val="nil"/>
              <w:left w:val="nil"/>
              <w:bottom w:val="nil"/>
              <w:right w:val="nil"/>
            </w:tcBorders>
            <w:shd w:val="clear" w:color="auto" w:fill="auto"/>
            <w:noWrap/>
            <w:vAlign w:val="bottom"/>
            <w:hideMark/>
          </w:tcPr>
          <w:p w14:paraId="232337B4"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4.26</w:t>
            </w:r>
          </w:p>
        </w:tc>
        <w:tc>
          <w:tcPr>
            <w:tcW w:w="0" w:type="auto"/>
            <w:tcBorders>
              <w:top w:val="nil"/>
              <w:left w:val="nil"/>
              <w:bottom w:val="nil"/>
              <w:right w:val="nil"/>
            </w:tcBorders>
            <w:shd w:val="clear" w:color="auto" w:fill="auto"/>
            <w:noWrap/>
            <w:vAlign w:val="bottom"/>
            <w:hideMark/>
          </w:tcPr>
          <w:p w14:paraId="191CBD73"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-11.27</w:t>
            </w:r>
          </w:p>
        </w:tc>
        <w:tc>
          <w:tcPr>
            <w:tcW w:w="0" w:type="auto"/>
            <w:tcBorders>
              <w:top w:val="nil"/>
              <w:left w:val="nil"/>
              <w:bottom w:val="nil"/>
              <w:right w:val="nil"/>
            </w:tcBorders>
            <w:shd w:val="clear" w:color="auto" w:fill="auto"/>
            <w:noWrap/>
            <w:vAlign w:val="bottom"/>
            <w:hideMark/>
          </w:tcPr>
          <w:p w14:paraId="7E9C9C12" w14:textId="77777777" w:rsidR="007C4980" w:rsidRPr="00404BBF" w:rsidRDefault="007C4980" w:rsidP="008E114E">
            <w:pPr>
              <w:jc w:val="right"/>
              <w:rPr>
                <w:rFonts w:ascii="Calibri" w:eastAsia="Times New Roman" w:hAnsi="Calibri" w:cs="Calibri"/>
                <w:color w:val="000000"/>
                <w:sz w:val="22"/>
                <w:szCs w:val="22"/>
              </w:rPr>
            </w:pPr>
            <w:r>
              <w:rPr>
                <w:rFonts w:ascii="Calibri" w:hAnsi="Calibri" w:cs="Calibri"/>
                <w:color w:val="000000"/>
                <w:sz w:val="22"/>
                <w:szCs w:val="22"/>
              </w:rPr>
              <w:t>5.87</w:t>
            </w:r>
          </w:p>
        </w:tc>
        <w:tc>
          <w:tcPr>
            <w:tcW w:w="887" w:type="dxa"/>
            <w:tcBorders>
              <w:top w:val="nil"/>
              <w:left w:val="nil"/>
              <w:bottom w:val="nil"/>
              <w:right w:val="nil"/>
            </w:tcBorders>
            <w:shd w:val="clear" w:color="auto" w:fill="auto"/>
            <w:noWrap/>
            <w:vAlign w:val="bottom"/>
            <w:hideMark/>
          </w:tcPr>
          <w:p w14:paraId="591C60B0" w14:textId="77777777" w:rsidR="007C4980" w:rsidRPr="00404BBF" w:rsidRDefault="007C4980" w:rsidP="008E114E">
            <w:pPr>
              <w:jc w:val="right"/>
              <w:rPr>
                <w:rFonts w:ascii="Calibri" w:eastAsia="Times New Roman" w:hAnsi="Calibri" w:cs="Calibri"/>
                <w:color w:val="FF0000"/>
                <w:sz w:val="22"/>
                <w:szCs w:val="22"/>
              </w:rPr>
            </w:pPr>
            <w:r>
              <w:rPr>
                <w:rFonts w:ascii="Calibri" w:hAnsi="Calibri" w:cs="Calibri"/>
                <w:color w:val="FF0000"/>
                <w:sz w:val="22"/>
                <w:szCs w:val="22"/>
              </w:rPr>
              <w:t>0.00</w:t>
            </w:r>
          </w:p>
        </w:tc>
      </w:tr>
    </w:tbl>
    <w:p w14:paraId="4CE206CD" w14:textId="77777777" w:rsidR="00F03DBA" w:rsidRDefault="00F03DBA" w:rsidP="007C4980">
      <w:pPr>
        <w:pStyle w:val="Heading-Main"/>
        <w:keepNext w:val="0"/>
        <w:rPr>
          <w:b w:val="0"/>
          <w:bCs w:val="0"/>
        </w:rPr>
        <w:sectPr w:rsidR="00F03DBA" w:rsidSect="00593FCB">
          <w:pgSz w:w="15840" w:h="12240" w:orient="landscape"/>
          <w:pgMar w:top="1440" w:right="1440" w:bottom="1440" w:left="1440" w:header="720" w:footer="720" w:gutter="0"/>
          <w:lnNumType w:countBy="1" w:restart="continuous"/>
          <w:cols w:space="720"/>
          <w:docGrid w:linePitch="360"/>
        </w:sectPr>
      </w:pPr>
    </w:p>
    <w:p w14:paraId="61BDED3F" w14:textId="4BD80586" w:rsidR="00924752" w:rsidRPr="00901CBA" w:rsidRDefault="00924752" w:rsidP="00224045">
      <w:pPr>
        <w:pStyle w:val="Heading-Main"/>
        <w:keepNext w:val="0"/>
        <w:rPr>
          <w:b w:val="0"/>
          <w:bCs w:val="0"/>
        </w:rPr>
      </w:pPr>
      <w:r>
        <w:rPr>
          <w:b w:val="0"/>
          <w:bCs w:val="0"/>
        </w:rPr>
        <w:lastRenderedPageBreak/>
        <w:t xml:space="preserve">Overall, across different transport conditions for the same flow depth, </w:t>
      </w:r>
      <w:r w:rsidR="00B54C36">
        <w:rPr>
          <w:b w:val="0"/>
          <w:bCs w:val="0"/>
        </w:rPr>
        <w:t xml:space="preserve">the inflection point of </w:t>
      </w:r>
      <w:r w:rsidR="00D8596C">
        <w:rPr>
          <w:b w:val="0"/>
          <w:bCs w:val="0"/>
        </w:rPr>
        <w:t>the</w:t>
      </w:r>
      <w:r w:rsidR="00B54C36">
        <w:rPr>
          <w:b w:val="0"/>
          <w:bCs w:val="0"/>
        </w:rPr>
        <w:t xml:space="preserve"> </w:t>
      </w:r>
      <w:r w:rsidR="00020030">
        <w:rPr>
          <w:b w:val="0"/>
          <w:bCs w:val="0"/>
        </w:rPr>
        <w:t xml:space="preserve">polynomial fit </w:t>
      </w:r>
      <w:r>
        <w:rPr>
          <w:b w:val="0"/>
          <w:bCs w:val="0"/>
        </w:rPr>
        <w:t xml:space="preserve">occurs between the </w:t>
      </w:r>
      <w:r w:rsidR="00D04FAB">
        <w:rPr>
          <w:b w:val="0"/>
          <w:bCs w:val="0"/>
        </w:rPr>
        <w:t xml:space="preserve">THLD </w:t>
      </w:r>
      <w:r w:rsidR="00E838DE">
        <w:rPr>
          <w:b w:val="0"/>
          <w:bCs w:val="0"/>
        </w:rPr>
        <w:t xml:space="preserve">and </w:t>
      </w:r>
      <w:r w:rsidR="00D04FAB">
        <w:rPr>
          <w:b w:val="0"/>
          <w:bCs w:val="0"/>
        </w:rPr>
        <w:t xml:space="preserve">BDLD </w:t>
      </w:r>
      <w:r w:rsidR="00E838DE">
        <w:rPr>
          <w:b w:val="0"/>
          <w:bCs w:val="0"/>
        </w:rPr>
        <w:t xml:space="preserve">cases for suspension number and transport stage, and between </w:t>
      </w:r>
      <w:r w:rsidR="00D04FAB">
        <w:rPr>
          <w:b w:val="0"/>
          <w:bCs w:val="0"/>
        </w:rPr>
        <w:t xml:space="preserve">BDLD </w:t>
      </w:r>
      <w:r>
        <w:rPr>
          <w:b w:val="0"/>
          <w:bCs w:val="0"/>
        </w:rPr>
        <w:t xml:space="preserve">and </w:t>
      </w:r>
      <w:r w:rsidR="00D04FAB">
        <w:rPr>
          <w:b w:val="0"/>
          <w:bCs w:val="0"/>
        </w:rPr>
        <w:t>LMIX</w:t>
      </w:r>
      <w:r w:rsidR="00E838DE">
        <w:rPr>
          <w:b w:val="0"/>
          <w:bCs w:val="0"/>
        </w:rPr>
        <w:t xml:space="preserve"> for Froude Number</w:t>
      </w:r>
      <w:r>
        <w:rPr>
          <w:b w:val="0"/>
          <w:bCs w:val="0"/>
        </w:rPr>
        <w:t xml:space="preserve">. </w:t>
      </w:r>
      <w:r w:rsidR="00B54C36">
        <w:rPr>
          <w:b w:val="0"/>
          <w:bCs w:val="0"/>
        </w:rPr>
        <w:t xml:space="preserve">Comparing </w:t>
      </w:r>
      <w:r w:rsidR="004215F9">
        <w:rPr>
          <w:b w:val="0"/>
          <w:bCs w:val="0"/>
        </w:rPr>
        <w:t>the same flow depth conditions, a</w:t>
      </w:r>
      <w:r w:rsidR="00842DB9">
        <w:rPr>
          <w:b w:val="0"/>
          <w:bCs w:val="0"/>
        </w:rPr>
        <w:t xml:space="preserve">n increase </w:t>
      </w:r>
      <w:r w:rsidR="004215F9">
        <w:rPr>
          <w:b w:val="0"/>
          <w:bCs w:val="0"/>
        </w:rPr>
        <w:t xml:space="preserve">in leeside angle consistently occurs from the </w:t>
      </w:r>
      <w:r w:rsidR="00842DB9">
        <w:rPr>
          <w:b w:val="0"/>
          <w:bCs w:val="0"/>
        </w:rPr>
        <w:t>THLD</w:t>
      </w:r>
      <w:r w:rsidR="004215F9">
        <w:rPr>
          <w:b w:val="0"/>
          <w:bCs w:val="0"/>
        </w:rPr>
        <w:t xml:space="preserve"> to </w:t>
      </w:r>
      <w:r w:rsidR="00842DB9">
        <w:rPr>
          <w:b w:val="0"/>
          <w:bCs w:val="0"/>
        </w:rPr>
        <w:t>BDLD</w:t>
      </w:r>
      <w:r w:rsidR="004215F9">
        <w:rPr>
          <w:b w:val="0"/>
          <w:bCs w:val="0"/>
        </w:rPr>
        <w:t xml:space="preserve"> case</w:t>
      </w:r>
      <w:r w:rsidR="00D8596C">
        <w:rPr>
          <w:b w:val="0"/>
          <w:bCs w:val="0"/>
        </w:rPr>
        <w:t>s,</w:t>
      </w:r>
      <w:r w:rsidR="004215F9">
        <w:rPr>
          <w:b w:val="0"/>
          <w:bCs w:val="0"/>
        </w:rPr>
        <w:t xml:space="preserve"> </w:t>
      </w:r>
      <w:r w:rsidR="00842DB9">
        <w:rPr>
          <w:b w:val="0"/>
          <w:bCs w:val="0"/>
        </w:rPr>
        <w:t xml:space="preserve">followed by a decrease from the BDLD </w:t>
      </w:r>
      <w:r w:rsidR="004215F9">
        <w:rPr>
          <w:b w:val="0"/>
          <w:bCs w:val="0"/>
        </w:rPr>
        <w:t>through to SPSN</w:t>
      </w:r>
      <w:r w:rsidR="00D8596C">
        <w:rPr>
          <w:b w:val="0"/>
          <w:bCs w:val="0"/>
        </w:rPr>
        <w:t xml:space="preserve"> cases</w:t>
      </w:r>
      <w:r w:rsidR="004215F9">
        <w:rPr>
          <w:b w:val="0"/>
          <w:bCs w:val="0"/>
        </w:rPr>
        <w:t xml:space="preserve">. </w:t>
      </w:r>
      <w:r w:rsidR="00FF3A20">
        <w:rPr>
          <w:b w:val="0"/>
          <w:bCs w:val="0"/>
        </w:rPr>
        <w:t xml:space="preserve">These findings are consistent with previous literature that </w:t>
      </w:r>
      <w:r w:rsidR="00D04FAB">
        <w:rPr>
          <w:b w:val="0"/>
          <w:bCs w:val="0"/>
        </w:rPr>
        <w:t xml:space="preserve">shows </w:t>
      </w:r>
      <w:r w:rsidR="00FF3A20">
        <w:rPr>
          <w:b w:val="0"/>
          <w:bCs w:val="0"/>
        </w:rPr>
        <w:t xml:space="preserve">particles can be entrained </w:t>
      </w:r>
      <w:r w:rsidR="00D04FAB">
        <w:rPr>
          <w:b w:val="0"/>
          <w:bCs w:val="0"/>
        </w:rPr>
        <w:t>into suspension at</w:t>
      </w:r>
      <w:r w:rsidR="00FF3A20">
        <w:rPr>
          <w:b w:val="0"/>
          <w:bCs w:val="0"/>
        </w:rPr>
        <w:t xml:space="preserve"> suspension </w:t>
      </w:r>
      <w:r w:rsidR="00D04FAB">
        <w:rPr>
          <w:b w:val="0"/>
          <w:bCs w:val="0"/>
        </w:rPr>
        <w:t xml:space="preserve">numbers </w:t>
      </w:r>
      <w:r w:rsidR="00FF3A20">
        <w:rPr>
          <w:b w:val="0"/>
          <w:bCs w:val="0"/>
        </w:rPr>
        <w:t>as low as 0.4 (Nino et al., 2003)</w:t>
      </w:r>
      <w:r w:rsidR="00D04FAB">
        <w:rPr>
          <w:b w:val="0"/>
          <w:bCs w:val="0"/>
        </w:rPr>
        <w:t xml:space="preserve">, </w:t>
      </w:r>
      <w:r w:rsidR="00FF3A20">
        <w:rPr>
          <w:b w:val="0"/>
          <w:bCs w:val="0"/>
        </w:rPr>
        <w:t>suggest</w:t>
      </w:r>
      <w:r w:rsidR="00D04FAB">
        <w:rPr>
          <w:b w:val="0"/>
          <w:bCs w:val="0"/>
        </w:rPr>
        <w:t>ing</w:t>
      </w:r>
      <w:r w:rsidR="00FF3A20">
        <w:rPr>
          <w:b w:val="0"/>
          <w:bCs w:val="0"/>
        </w:rPr>
        <w:t xml:space="preserve"> that the lowering of leeside</w:t>
      </w:r>
      <w:r w:rsidR="00D04FAB">
        <w:rPr>
          <w:b w:val="0"/>
          <w:bCs w:val="0"/>
        </w:rPr>
        <w:t xml:space="preserve"> angle</w:t>
      </w:r>
      <w:r w:rsidR="00FF3A20">
        <w:rPr>
          <w:b w:val="0"/>
          <w:bCs w:val="0"/>
        </w:rPr>
        <w:t xml:space="preserve"> may </w:t>
      </w:r>
      <w:r w:rsidR="00D04FAB">
        <w:rPr>
          <w:b w:val="0"/>
          <w:bCs w:val="0"/>
        </w:rPr>
        <w:t xml:space="preserve">begin </w:t>
      </w:r>
      <w:r w:rsidR="00632723">
        <w:rPr>
          <w:b w:val="0"/>
          <w:bCs w:val="0"/>
        </w:rPr>
        <w:t>shortly after</w:t>
      </w:r>
      <w:r w:rsidR="00FF3A20">
        <w:rPr>
          <w:b w:val="0"/>
          <w:bCs w:val="0"/>
        </w:rPr>
        <w:t xml:space="preserve"> the onset of particle entrainment into suspension and not suspension dominance. </w:t>
      </w:r>
      <w:r>
        <w:rPr>
          <w:b w:val="0"/>
          <w:bCs w:val="0"/>
        </w:rPr>
        <w:t xml:space="preserve">Thus, the consistent decrease </w:t>
      </w:r>
      <w:r w:rsidR="00D04FAB">
        <w:rPr>
          <w:b w:val="0"/>
          <w:bCs w:val="0"/>
        </w:rPr>
        <w:t xml:space="preserve">in leeside angle </w:t>
      </w:r>
      <w:r>
        <w:rPr>
          <w:b w:val="0"/>
          <w:bCs w:val="0"/>
        </w:rPr>
        <w:t xml:space="preserve">occurs </w:t>
      </w:r>
      <w:r w:rsidR="00D04FAB">
        <w:rPr>
          <w:b w:val="0"/>
          <w:bCs w:val="0"/>
        </w:rPr>
        <w:t>as</w:t>
      </w:r>
      <w:r>
        <w:rPr>
          <w:b w:val="0"/>
          <w:bCs w:val="0"/>
        </w:rPr>
        <w:t xml:space="preserve"> transport begin</w:t>
      </w:r>
      <w:r w:rsidR="00585DB4">
        <w:rPr>
          <w:b w:val="0"/>
          <w:bCs w:val="0"/>
        </w:rPr>
        <w:t>s</w:t>
      </w:r>
      <w:r>
        <w:rPr>
          <w:b w:val="0"/>
          <w:bCs w:val="0"/>
        </w:rPr>
        <w:t xml:space="preserve"> to </w:t>
      </w:r>
      <w:r w:rsidR="00D04FAB">
        <w:rPr>
          <w:b w:val="0"/>
          <w:bCs w:val="0"/>
        </w:rPr>
        <w:t xml:space="preserve">be characterized by an </w:t>
      </w:r>
      <w:r w:rsidR="00585DB4">
        <w:rPr>
          <w:b w:val="0"/>
          <w:bCs w:val="0"/>
        </w:rPr>
        <w:t xml:space="preserve">increasing </w:t>
      </w:r>
      <w:r>
        <w:rPr>
          <w:b w:val="0"/>
          <w:bCs w:val="0"/>
        </w:rPr>
        <w:t xml:space="preserve">suspended sediment flux. </w:t>
      </w:r>
    </w:p>
    <w:p w14:paraId="19AB2AD4" w14:textId="7E93B39A" w:rsidR="00901CBA" w:rsidRPr="00901CBA" w:rsidRDefault="00901CBA" w:rsidP="00F53A65">
      <w:pPr>
        <w:pStyle w:val="Heading-Main"/>
        <w:keepNext w:val="0"/>
        <w:ind w:firstLine="720"/>
        <w:rPr>
          <w:b w:val="0"/>
          <w:bCs w:val="0"/>
        </w:rPr>
      </w:pPr>
    </w:p>
    <w:p w14:paraId="2D1720CC" w14:textId="3D3EB272" w:rsidR="00901CBA" w:rsidRPr="00901CBA" w:rsidRDefault="00901CBA" w:rsidP="00F53A65">
      <w:pPr>
        <w:pStyle w:val="Heading-Main"/>
        <w:keepNext w:val="0"/>
        <w:ind w:firstLine="720"/>
        <w:rPr>
          <w:b w:val="0"/>
          <w:bCs w:val="0"/>
        </w:rPr>
      </w:pPr>
      <w:r>
        <w:rPr>
          <w:b w:val="0"/>
          <w:bCs w:val="0"/>
        </w:rPr>
        <w:t xml:space="preserve">3.2 </w:t>
      </w:r>
      <w:r w:rsidRPr="00901CBA">
        <w:rPr>
          <w:b w:val="0"/>
          <w:bCs w:val="0"/>
        </w:rPr>
        <w:t xml:space="preserve">Distributions of leeside angle </w:t>
      </w:r>
      <w:bookmarkStart w:id="0" w:name="OLE_LINK10"/>
      <w:bookmarkStart w:id="1" w:name="OLE_LINK11"/>
    </w:p>
    <w:p w14:paraId="53B2C0F7" w14:textId="6B37A231" w:rsidR="00C07DAA" w:rsidRDefault="00901CBA" w:rsidP="00F53A65">
      <w:pPr>
        <w:pStyle w:val="Heading-Main"/>
        <w:keepNext w:val="0"/>
        <w:rPr>
          <w:b w:val="0"/>
          <w:bCs w:val="0"/>
        </w:rPr>
      </w:pPr>
      <w:r w:rsidRPr="00901CBA">
        <w:rPr>
          <w:b w:val="0"/>
          <w:bCs w:val="0"/>
        </w:rPr>
        <w:t xml:space="preserve">The distributions of leeside angle from all scans reveal differences across experimental conditions, especially between upper and lower transport conditions </w:t>
      </w:r>
      <w:bookmarkStart w:id="2" w:name="OLE_LINK12"/>
      <w:bookmarkStart w:id="3" w:name="OLE_LINK13"/>
      <w:r w:rsidRPr="00901CBA">
        <w:rPr>
          <w:b w:val="0"/>
          <w:bCs w:val="0"/>
        </w:rPr>
        <w:t>(</w:t>
      </w:r>
      <w:r w:rsidR="001B0803">
        <w:rPr>
          <w:b w:val="0"/>
          <w:bCs w:val="0"/>
        </w:rPr>
        <w:t>Figure 3</w:t>
      </w:r>
      <w:r w:rsidR="00711494">
        <w:rPr>
          <w:b w:val="0"/>
          <w:bCs w:val="0"/>
        </w:rPr>
        <w:t>a-l</w:t>
      </w:r>
      <w:r w:rsidRPr="00901CBA">
        <w:rPr>
          <w:b w:val="0"/>
          <w:bCs w:val="0"/>
        </w:rPr>
        <w:t>)</w:t>
      </w:r>
      <w:bookmarkEnd w:id="2"/>
      <w:bookmarkEnd w:id="3"/>
      <w:r w:rsidRPr="00901CBA">
        <w:rPr>
          <w:b w:val="0"/>
          <w:bCs w:val="0"/>
        </w:rPr>
        <w:t>. A kernel distribution was fitted to the distribution, which allows a better fit</w:t>
      </w:r>
      <w:r w:rsidR="00363FEF">
        <w:rPr>
          <w:b w:val="0"/>
          <w:bCs w:val="0"/>
        </w:rPr>
        <w:t xml:space="preserve"> compared to parametric </w:t>
      </w:r>
      <w:r w:rsidR="0076484E">
        <w:rPr>
          <w:b w:val="0"/>
          <w:bCs w:val="0"/>
        </w:rPr>
        <w:t>models (</w:t>
      </w:r>
      <w:r w:rsidR="00571B9B">
        <w:rPr>
          <w:b w:val="0"/>
          <w:bCs w:val="0"/>
        </w:rPr>
        <w:t xml:space="preserve">e.g. </w:t>
      </w:r>
      <w:r w:rsidR="0076484E">
        <w:rPr>
          <w:b w:val="0"/>
          <w:bCs w:val="0"/>
        </w:rPr>
        <w:t xml:space="preserve">gamma, </w:t>
      </w:r>
      <w:r w:rsidR="00A710C4">
        <w:rPr>
          <w:b w:val="0"/>
          <w:bCs w:val="0"/>
        </w:rPr>
        <w:t>G</w:t>
      </w:r>
      <w:r w:rsidR="0076484E">
        <w:rPr>
          <w:b w:val="0"/>
          <w:bCs w:val="0"/>
        </w:rPr>
        <w:t>aussian)</w:t>
      </w:r>
      <w:r w:rsidR="00585DB4">
        <w:rPr>
          <w:b w:val="0"/>
          <w:bCs w:val="0"/>
        </w:rPr>
        <w:t>,</w:t>
      </w:r>
      <w:r w:rsidRPr="00901CBA">
        <w:rPr>
          <w:b w:val="0"/>
          <w:bCs w:val="0"/>
        </w:rPr>
        <w:t xml:space="preserve"> especially when there is more than one peak </w:t>
      </w:r>
      <w:r w:rsidRPr="00901CBA">
        <w:rPr>
          <w:b w:val="0"/>
          <w:bCs w:val="0"/>
        </w:rPr>
        <w:fldChar w:fldCharType="begin"/>
      </w:r>
      <w:r w:rsidRPr="00901CBA">
        <w:rPr>
          <w:b w:val="0"/>
          <w:bCs w:val="0"/>
        </w:rPr>
        <w:instrText xml:space="preserve"> ADDIN ZOTERO_ITEM CSL_CITATION {"citationID":"ux4XOASy","properties":{"formattedCitation":"(Naqshband and Hoitink, 2020)","plainCitation":"(Naqshband and Hoitink, 2020)","noteIndex":0},"citationItems":[{"id":165,"uris":["http://zotero.org/users/6899005/items/M2I5DBKD"],"uri":["http://zotero.org/users/6899005/items/M2I5DBKD"],"itemData":{"id":165,"type":"article-journal","abstract":"During high river discharge extremes, the growth of dunes can reach a maximum beyond which a transition to upper stage plane bed may occur, enhancing the river's conveyance capacity and reducing ﬂood risk. Our predictive ability of this bedform regime shift in rivers is exclusively built upon high Froude number ﬂows dominated by asymmetric dunes with steep downstream</w:instrText>
      </w:r>
      <w:r w:rsidRPr="00901CBA">
        <w:rPr>
          <w:rFonts w:hint="eastAsia"/>
          <w:b w:val="0"/>
          <w:bCs w:val="0"/>
        </w:rPr>
        <w:instrText>‐</w:instrText>
      </w:r>
      <w:r w:rsidRPr="00901CBA">
        <w:rPr>
          <w:b w:val="0"/>
          <w:bCs w:val="0"/>
        </w:rPr>
        <w:instrText>facing slipfaces that are rare in natural rivers. By using light</w:instrText>
      </w:r>
      <w:r w:rsidRPr="00901CBA">
        <w:rPr>
          <w:rFonts w:hint="eastAsia"/>
          <w:b w:val="0"/>
          <w:bCs w:val="0"/>
        </w:rPr>
        <w:instrText>‐</w:instrText>
      </w:r>
      <w:r w:rsidRPr="00901CBA">
        <w:rPr>
          <w:b w:val="0"/>
          <w:bCs w:val="0"/>
        </w:rPr>
        <w:instrText>weight polystyrene particles as a substrate in an experimental ﬂume setting, we present striking dune morphodynamic similarity between shallow laboratory ﬂow conditions and deep rivers, preconditioned that both ﬂow and sediment transport parameters are accurately scaled. Our experimental results reveal the ﬁrst observation of upper stage plane bed in a shallow laboratory ﬂume that is reached for a Froude number well below unity. This work highlights the need to rethink widely used dune scaling relationships, bedform stability diagrams, predictions of ﬂow resistance, and ﬂood risk. Plain Language Summary Dunes are rhythmic shapes at the river bed that signiﬁcantly increase water levels and the associated ﬂood risk. They can reach heights up to one third of the water depth and often dominate the ﬂow ﬁeld. Under extremely high river discharges, dunes are observed to undergo a transition phase, after which they are washed out and disappear from the river bed. This morphological transition is expected to substantially reduce water levels and thus ﬂood risk, by enhancing the conveyance capacity of the river during a peak discharge event. Once such circumstances can be predicted with certainty, it will become possible to meet safety standards while reducing the height of the river embankment.","container-title":"Geophysical Research Letters","DOI":"10.1029/2019GL085902","ISSN":"0094-8276, 1944-8007","issue":"6","journalAbbreviation":"Geophys. Res. Lett.","language":"en","source":"DOI.org (Crossref)","title":"Scale</w:instrText>
      </w:r>
      <w:r w:rsidRPr="00901CBA">
        <w:rPr>
          <w:rFonts w:hint="eastAsia"/>
          <w:b w:val="0"/>
          <w:bCs w:val="0"/>
        </w:rPr>
        <w:instrText>‐</w:instrText>
      </w:r>
      <w:r w:rsidRPr="00901CBA">
        <w:rPr>
          <w:b w:val="0"/>
          <w:bCs w:val="0"/>
        </w:rPr>
        <w:instrText xml:space="preserve">Dependent Evanescence of River Dunes During Discharge Extremes","URL":"https://onlinelibrary.wiley.com/doi/abs/10.1029/2019GL085902","volume":"47","author":[{"family":"Naqshband","given":"S."},{"family":"Hoitink","given":"A. J. F."}],"accessed":{"date-parts":[["2020",6,24]]},"issued":{"date-parts":[["2020",3,28]]}}}],"schema":"https://github.com/citation-style-language/schema/raw/master/csl-citation.json"} </w:instrText>
      </w:r>
      <w:r w:rsidRPr="00901CBA">
        <w:rPr>
          <w:b w:val="0"/>
          <w:bCs w:val="0"/>
        </w:rPr>
        <w:fldChar w:fldCharType="separate"/>
      </w:r>
      <w:r w:rsidRPr="00901CBA">
        <w:rPr>
          <w:b w:val="0"/>
          <w:bCs w:val="0"/>
        </w:rPr>
        <w:t>(Naqshband and Hoitink, 2020)</w:t>
      </w:r>
      <w:r w:rsidRPr="00901CBA">
        <w:rPr>
          <w:b w:val="0"/>
          <w:bCs w:val="0"/>
        </w:rPr>
        <w:fldChar w:fldCharType="end"/>
      </w:r>
      <w:r w:rsidR="00C01FB4" w:rsidRPr="00C01FB4">
        <w:rPr>
          <w:b w:val="0"/>
          <w:bCs w:val="0"/>
        </w:rPr>
        <w:t>.</w:t>
      </w:r>
      <w:r w:rsidR="00C01FB4">
        <w:rPr>
          <w:b w:val="0"/>
          <w:bCs w:val="0"/>
        </w:rPr>
        <w:t xml:space="preserve"> </w:t>
      </w:r>
      <w:r w:rsidR="00D14D8F">
        <w:rPr>
          <w:b w:val="0"/>
          <w:bCs w:val="0"/>
        </w:rPr>
        <w:t xml:space="preserve">Additionally, the steep slope is plotted </w:t>
      </w:r>
      <w:r w:rsidR="004F3FD5">
        <w:rPr>
          <w:b w:val="0"/>
          <w:bCs w:val="0"/>
        </w:rPr>
        <w:t xml:space="preserve">on Figure 3a-l </w:t>
      </w:r>
      <w:r w:rsidR="00D14D8F">
        <w:rPr>
          <w:b w:val="0"/>
          <w:bCs w:val="0"/>
        </w:rPr>
        <w:t xml:space="preserve">for all dunes in each scan and represented as a black outlined histogram. The leeside angle and steep slope angles of dunes in </w:t>
      </w:r>
      <w:r w:rsidR="004F3FD5">
        <w:rPr>
          <w:b w:val="0"/>
          <w:bCs w:val="0"/>
        </w:rPr>
        <w:t>a range of large</w:t>
      </w:r>
      <w:r w:rsidR="00D14D8F">
        <w:rPr>
          <w:b w:val="0"/>
          <w:bCs w:val="0"/>
        </w:rPr>
        <w:t xml:space="preserve"> rivers </w:t>
      </w:r>
      <w:r w:rsidR="004F3FD5">
        <w:rPr>
          <w:b w:val="0"/>
          <w:bCs w:val="0"/>
        </w:rPr>
        <w:t xml:space="preserve">(Cisneros et al., 2020) </w:t>
      </w:r>
      <w:r w:rsidR="00D14D8F">
        <w:rPr>
          <w:b w:val="0"/>
          <w:bCs w:val="0"/>
        </w:rPr>
        <w:t xml:space="preserve">is also presented in </w:t>
      </w:r>
      <w:r w:rsidR="001B0803">
        <w:rPr>
          <w:b w:val="0"/>
          <w:bCs w:val="0"/>
        </w:rPr>
        <w:t>Figure 3</w:t>
      </w:r>
      <w:r w:rsidR="000E296F">
        <w:rPr>
          <w:b w:val="0"/>
          <w:bCs w:val="0"/>
        </w:rPr>
        <w:t>m</w:t>
      </w:r>
      <w:r w:rsidR="00161F24">
        <w:rPr>
          <w:b w:val="0"/>
          <w:bCs w:val="0"/>
        </w:rPr>
        <w:t>.</w:t>
      </w:r>
    </w:p>
    <w:p w14:paraId="4C1DCC2B" w14:textId="0B45FC2C" w:rsidR="00983F1F" w:rsidRDefault="00983F1F" w:rsidP="00D32599">
      <w:pPr>
        <w:pStyle w:val="Heading-Main"/>
        <w:rPr>
          <w:b w:val="0"/>
          <w:bCs w:val="0"/>
        </w:rPr>
      </w:pPr>
      <w:r>
        <w:rPr>
          <w:b w:val="0"/>
          <w:bCs w:val="0"/>
        </w:rPr>
        <w:t xml:space="preserve">For the </w:t>
      </w:r>
      <w:r w:rsidR="00DC0363">
        <w:rPr>
          <w:b w:val="0"/>
          <w:bCs w:val="0"/>
        </w:rPr>
        <w:t xml:space="preserve">experimental </w:t>
      </w:r>
      <w:r>
        <w:rPr>
          <w:b w:val="0"/>
          <w:bCs w:val="0"/>
        </w:rPr>
        <w:t>leeside angles, average values of the distributions range from &gt;20.8</w:t>
      </w:r>
      <w:r w:rsidRPr="008A65AA">
        <w:rPr>
          <w:b w:val="0"/>
          <w:bCs w:val="0"/>
        </w:rPr>
        <w:t>°</w:t>
      </w:r>
      <w:r>
        <w:rPr>
          <w:b w:val="0"/>
          <w:bCs w:val="0"/>
        </w:rPr>
        <w:t xml:space="preserve"> in the low transport cases (THLD, BDLD, and LMIX) and &lt;20.6</w:t>
      </w:r>
      <w:r w:rsidRPr="008A65AA">
        <w:rPr>
          <w:b w:val="0"/>
          <w:bCs w:val="0"/>
        </w:rPr>
        <w:t>°</w:t>
      </w:r>
      <w:r>
        <w:rPr>
          <w:b w:val="0"/>
          <w:bCs w:val="0"/>
        </w:rPr>
        <w:t xml:space="preserve"> in the high transport cases (UMIX and SPSN</w:t>
      </w:r>
      <w:r w:rsidR="00711494">
        <w:rPr>
          <w:b w:val="0"/>
          <w:bCs w:val="0"/>
        </w:rPr>
        <w:t xml:space="preserve">, </w:t>
      </w:r>
      <w:r w:rsidR="001B0803">
        <w:rPr>
          <w:b w:val="0"/>
          <w:bCs w:val="0"/>
        </w:rPr>
        <w:t>Figure 3</w:t>
      </w:r>
      <w:r w:rsidR="00711494">
        <w:rPr>
          <w:b w:val="0"/>
          <w:bCs w:val="0"/>
        </w:rPr>
        <w:t>a-l</w:t>
      </w:r>
      <w:r>
        <w:rPr>
          <w:b w:val="0"/>
          <w:bCs w:val="0"/>
        </w:rPr>
        <w:t xml:space="preserve">). Peaks of these </w:t>
      </w:r>
      <w:r w:rsidR="003A5DFF">
        <w:rPr>
          <w:b w:val="0"/>
          <w:bCs w:val="0"/>
        </w:rPr>
        <w:t>distributions</w:t>
      </w:r>
      <w:r>
        <w:rPr>
          <w:b w:val="0"/>
          <w:bCs w:val="0"/>
        </w:rPr>
        <w:t xml:space="preserve"> also lie above 20</w:t>
      </w:r>
      <w:r w:rsidRPr="008A65AA">
        <w:rPr>
          <w:b w:val="0"/>
          <w:bCs w:val="0"/>
        </w:rPr>
        <w:t>°</w:t>
      </w:r>
      <w:r>
        <w:rPr>
          <w:b w:val="0"/>
          <w:bCs w:val="0"/>
        </w:rPr>
        <w:t xml:space="preserve"> for the low transport cases and below 20</w:t>
      </w:r>
      <w:r w:rsidRPr="008A65AA">
        <w:rPr>
          <w:b w:val="0"/>
          <w:bCs w:val="0"/>
        </w:rPr>
        <w:t>°</w:t>
      </w:r>
      <w:r>
        <w:rPr>
          <w:b w:val="0"/>
          <w:bCs w:val="0"/>
        </w:rPr>
        <w:t xml:space="preserve"> for the high transport cases. </w:t>
      </w:r>
      <w:r w:rsidR="00DC0363">
        <w:rPr>
          <w:b w:val="0"/>
          <w:bCs w:val="0"/>
        </w:rPr>
        <w:t>S</w:t>
      </w:r>
      <w:r w:rsidR="009A252C">
        <w:rPr>
          <w:b w:val="0"/>
          <w:bCs w:val="0"/>
        </w:rPr>
        <w:t>ome distribution</w:t>
      </w:r>
      <w:r w:rsidR="003A5DFF">
        <w:rPr>
          <w:b w:val="0"/>
          <w:bCs w:val="0"/>
        </w:rPr>
        <w:t>s</w:t>
      </w:r>
      <w:r w:rsidR="009A252C">
        <w:rPr>
          <w:b w:val="0"/>
          <w:bCs w:val="0"/>
        </w:rPr>
        <w:t xml:space="preserve"> have two peaks, such as BDLD20 </w:t>
      </w:r>
      <w:r w:rsidR="00A710C4">
        <w:rPr>
          <w:b w:val="0"/>
          <w:bCs w:val="0"/>
        </w:rPr>
        <w:t xml:space="preserve">that </w:t>
      </w:r>
      <w:r w:rsidR="009A252C">
        <w:rPr>
          <w:b w:val="0"/>
          <w:bCs w:val="0"/>
        </w:rPr>
        <w:t>has peaks at 23</w:t>
      </w:r>
      <w:r w:rsidR="009A252C" w:rsidRPr="008A65AA">
        <w:rPr>
          <w:b w:val="0"/>
          <w:bCs w:val="0"/>
        </w:rPr>
        <w:t>°</w:t>
      </w:r>
      <w:r w:rsidR="009A252C">
        <w:rPr>
          <w:b w:val="0"/>
          <w:bCs w:val="0"/>
        </w:rPr>
        <w:t xml:space="preserve"> and 27</w:t>
      </w:r>
      <w:r w:rsidR="009A252C" w:rsidRPr="008A65AA">
        <w:rPr>
          <w:b w:val="0"/>
          <w:bCs w:val="0"/>
        </w:rPr>
        <w:t>°</w:t>
      </w:r>
      <w:r w:rsidR="009A252C">
        <w:rPr>
          <w:b w:val="0"/>
          <w:bCs w:val="0"/>
        </w:rPr>
        <w:t xml:space="preserve">. </w:t>
      </w:r>
      <w:r>
        <w:rPr>
          <w:b w:val="0"/>
          <w:bCs w:val="0"/>
        </w:rPr>
        <w:t xml:space="preserve">The standard deviation of all distributions </w:t>
      </w:r>
      <w:r w:rsidR="009A252C">
        <w:rPr>
          <w:b w:val="0"/>
          <w:bCs w:val="0"/>
        </w:rPr>
        <w:t xml:space="preserve">is consistently </w:t>
      </w:r>
      <w:r w:rsidR="003A5DFF">
        <w:rPr>
          <w:b w:val="0"/>
          <w:bCs w:val="0"/>
        </w:rPr>
        <w:t>between 1.5-2.5</w:t>
      </w:r>
      <w:r w:rsidR="009A252C">
        <w:rPr>
          <w:b w:val="0"/>
          <w:bCs w:val="0"/>
        </w:rPr>
        <w:t xml:space="preserve"> for the low transport cases</w:t>
      </w:r>
      <w:r w:rsidR="00DC0363">
        <w:rPr>
          <w:b w:val="0"/>
          <w:bCs w:val="0"/>
        </w:rPr>
        <w:t>,</w:t>
      </w:r>
      <w:r w:rsidR="009A252C">
        <w:rPr>
          <w:b w:val="0"/>
          <w:bCs w:val="0"/>
        </w:rPr>
        <w:t xml:space="preserve"> whereas the high transport cases </w:t>
      </w:r>
      <w:r w:rsidR="00A710C4">
        <w:rPr>
          <w:b w:val="0"/>
          <w:bCs w:val="0"/>
        </w:rPr>
        <w:t xml:space="preserve">possess </w:t>
      </w:r>
      <w:r w:rsidR="009A252C">
        <w:rPr>
          <w:b w:val="0"/>
          <w:bCs w:val="0"/>
        </w:rPr>
        <w:t xml:space="preserve">standard deviations greater than 2.9, </w:t>
      </w:r>
      <w:r w:rsidR="00DC0363">
        <w:rPr>
          <w:b w:val="0"/>
          <w:bCs w:val="0"/>
        </w:rPr>
        <w:t xml:space="preserve">with the higher transport cases having </w:t>
      </w:r>
      <w:r w:rsidR="009A252C">
        <w:rPr>
          <w:b w:val="0"/>
          <w:bCs w:val="0"/>
        </w:rPr>
        <w:t xml:space="preserve">distributions </w:t>
      </w:r>
      <w:r w:rsidR="00DC0363">
        <w:rPr>
          <w:b w:val="0"/>
          <w:bCs w:val="0"/>
        </w:rPr>
        <w:t>with a wider</w:t>
      </w:r>
      <w:r w:rsidR="009A252C">
        <w:rPr>
          <w:b w:val="0"/>
          <w:bCs w:val="0"/>
        </w:rPr>
        <w:t xml:space="preserve"> spread </w:t>
      </w:r>
      <w:r w:rsidR="00711494">
        <w:rPr>
          <w:b w:val="0"/>
          <w:bCs w:val="0"/>
        </w:rPr>
        <w:t>(</w:t>
      </w:r>
      <w:r w:rsidR="006F441B">
        <w:rPr>
          <w:b w:val="0"/>
          <w:bCs w:val="0"/>
        </w:rPr>
        <w:t>Table 2</w:t>
      </w:r>
      <w:r w:rsidR="00711494">
        <w:rPr>
          <w:b w:val="0"/>
          <w:bCs w:val="0"/>
        </w:rPr>
        <w:t>)</w:t>
      </w:r>
      <w:r w:rsidR="009A252C">
        <w:rPr>
          <w:b w:val="0"/>
          <w:bCs w:val="0"/>
        </w:rPr>
        <w:t xml:space="preserve">. The skewness for all cases is low and </w:t>
      </w:r>
      <w:r w:rsidR="00DC0363">
        <w:rPr>
          <w:b w:val="0"/>
          <w:bCs w:val="0"/>
        </w:rPr>
        <w:t>has</w:t>
      </w:r>
      <w:r w:rsidR="009A252C">
        <w:rPr>
          <w:b w:val="0"/>
          <w:bCs w:val="0"/>
        </w:rPr>
        <w:t xml:space="preserve"> </w:t>
      </w:r>
      <w:r w:rsidR="00DC0363">
        <w:rPr>
          <w:b w:val="0"/>
          <w:bCs w:val="0"/>
        </w:rPr>
        <w:t>a maximum range of</w:t>
      </w:r>
      <w:r w:rsidR="009A252C">
        <w:rPr>
          <w:b w:val="0"/>
          <w:bCs w:val="0"/>
        </w:rPr>
        <w:t xml:space="preserve"> 0.62 from zero, but the skewness is negative for all </w:t>
      </w:r>
      <w:r w:rsidR="00DC0363">
        <w:rPr>
          <w:b w:val="0"/>
          <w:bCs w:val="0"/>
        </w:rPr>
        <w:t xml:space="preserve">THLD </w:t>
      </w:r>
      <w:r w:rsidR="009A252C">
        <w:rPr>
          <w:b w:val="0"/>
          <w:bCs w:val="0"/>
        </w:rPr>
        <w:t xml:space="preserve">and </w:t>
      </w:r>
      <w:r w:rsidR="00DC0363">
        <w:rPr>
          <w:b w:val="0"/>
          <w:bCs w:val="0"/>
        </w:rPr>
        <w:t xml:space="preserve">BDLD </w:t>
      </w:r>
      <w:r w:rsidR="009A252C">
        <w:rPr>
          <w:b w:val="0"/>
          <w:bCs w:val="0"/>
        </w:rPr>
        <w:t xml:space="preserve">cases and positive for </w:t>
      </w:r>
      <w:r w:rsidR="00DC0363">
        <w:rPr>
          <w:b w:val="0"/>
          <w:bCs w:val="0"/>
        </w:rPr>
        <w:t xml:space="preserve">LMIX, UMIX and </w:t>
      </w:r>
      <w:r w:rsidR="008C2464">
        <w:rPr>
          <w:b w:val="0"/>
          <w:bCs w:val="0"/>
        </w:rPr>
        <w:t>SPSN cases</w:t>
      </w:r>
      <w:r w:rsidR="00FB50CC">
        <w:rPr>
          <w:b w:val="0"/>
          <w:bCs w:val="0"/>
        </w:rPr>
        <w:t xml:space="preserve"> (</w:t>
      </w:r>
      <w:r w:rsidR="006F441B">
        <w:rPr>
          <w:b w:val="0"/>
          <w:bCs w:val="0"/>
        </w:rPr>
        <w:t>Table 2</w:t>
      </w:r>
      <w:r w:rsidR="00FB50CC">
        <w:rPr>
          <w:b w:val="0"/>
          <w:bCs w:val="0"/>
        </w:rPr>
        <w:t>)</w:t>
      </w:r>
      <w:r w:rsidR="009A252C">
        <w:rPr>
          <w:b w:val="0"/>
          <w:bCs w:val="0"/>
        </w:rPr>
        <w:t xml:space="preserve">. </w:t>
      </w:r>
      <w:r w:rsidR="00DC0363">
        <w:rPr>
          <w:b w:val="0"/>
          <w:bCs w:val="0"/>
        </w:rPr>
        <w:t>Thus</w:t>
      </w:r>
      <w:r w:rsidR="003A5DFF">
        <w:rPr>
          <w:b w:val="0"/>
          <w:bCs w:val="0"/>
        </w:rPr>
        <w:t>,</w:t>
      </w:r>
      <w:r w:rsidR="009A252C">
        <w:rPr>
          <w:b w:val="0"/>
          <w:bCs w:val="0"/>
        </w:rPr>
        <w:t xml:space="preserve"> the </w:t>
      </w:r>
      <w:r w:rsidR="00DC0363">
        <w:rPr>
          <w:b w:val="0"/>
          <w:bCs w:val="0"/>
        </w:rPr>
        <w:t xml:space="preserve">tails of the </w:t>
      </w:r>
      <w:r w:rsidR="009A252C">
        <w:rPr>
          <w:b w:val="0"/>
          <w:bCs w:val="0"/>
        </w:rPr>
        <w:t>distribution</w:t>
      </w:r>
      <w:r w:rsidR="00DC0363">
        <w:rPr>
          <w:b w:val="0"/>
          <w:bCs w:val="0"/>
        </w:rPr>
        <w:t>s</w:t>
      </w:r>
      <w:r w:rsidR="009A252C">
        <w:rPr>
          <w:b w:val="0"/>
          <w:bCs w:val="0"/>
        </w:rPr>
        <w:t xml:space="preserve"> are skewed to lower leeside angles for </w:t>
      </w:r>
      <w:r w:rsidR="00DC0363">
        <w:rPr>
          <w:b w:val="0"/>
          <w:bCs w:val="0"/>
        </w:rPr>
        <w:t xml:space="preserve">THLD </w:t>
      </w:r>
      <w:r w:rsidR="009A252C">
        <w:rPr>
          <w:b w:val="0"/>
          <w:bCs w:val="0"/>
        </w:rPr>
        <w:t xml:space="preserve">and </w:t>
      </w:r>
      <w:r w:rsidR="00DC0363">
        <w:rPr>
          <w:b w:val="0"/>
          <w:bCs w:val="0"/>
        </w:rPr>
        <w:t xml:space="preserve">BDLD </w:t>
      </w:r>
      <w:r w:rsidR="009A252C">
        <w:rPr>
          <w:b w:val="0"/>
          <w:bCs w:val="0"/>
        </w:rPr>
        <w:t xml:space="preserve">cases and to higher leeside angles for </w:t>
      </w:r>
      <w:r w:rsidR="00DC0363">
        <w:rPr>
          <w:b w:val="0"/>
          <w:bCs w:val="0"/>
        </w:rPr>
        <w:t xml:space="preserve">LMIX, UMIX and SPSN </w:t>
      </w:r>
      <w:r w:rsidR="009A252C">
        <w:rPr>
          <w:b w:val="0"/>
          <w:bCs w:val="0"/>
        </w:rPr>
        <w:t>cases. The kurtosis of all distributions ranges up to +/- 1 from 3, and there is no trend with increasing transport stage</w:t>
      </w:r>
      <w:r w:rsidR="00FB50CC">
        <w:rPr>
          <w:b w:val="0"/>
          <w:bCs w:val="0"/>
        </w:rPr>
        <w:t xml:space="preserve"> (</w:t>
      </w:r>
      <w:r w:rsidR="006F441B">
        <w:rPr>
          <w:b w:val="0"/>
          <w:bCs w:val="0"/>
        </w:rPr>
        <w:t>Table 2</w:t>
      </w:r>
      <w:r w:rsidR="00FB50CC">
        <w:rPr>
          <w:b w:val="0"/>
          <w:bCs w:val="0"/>
        </w:rPr>
        <w:t>)</w:t>
      </w:r>
      <w:r w:rsidR="009A252C">
        <w:rPr>
          <w:b w:val="0"/>
          <w:bCs w:val="0"/>
        </w:rPr>
        <w:t xml:space="preserve">. Thus, the tails </w:t>
      </w:r>
      <w:r w:rsidR="00DC0363">
        <w:rPr>
          <w:b w:val="0"/>
          <w:bCs w:val="0"/>
        </w:rPr>
        <w:t xml:space="preserve">of the distributions </w:t>
      </w:r>
      <w:r w:rsidR="009A252C">
        <w:rPr>
          <w:b w:val="0"/>
          <w:bCs w:val="0"/>
        </w:rPr>
        <w:t xml:space="preserve">range from </w:t>
      </w:r>
      <w:r w:rsidR="003A5DFF">
        <w:rPr>
          <w:b w:val="0"/>
          <w:bCs w:val="0"/>
        </w:rPr>
        <w:t>slightly</w:t>
      </w:r>
      <w:r w:rsidR="009A252C">
        <w:rPr>
          <w:b w:val="0"/>
          <w:bCs w:val="0"/>
        </w:rPr>
        <w:t xml:space="preserve"> </w:t>
      </w:r>
      <w:proofErr w:type="gramStart"/>
      <w:r w:rsidR="009A252C">
        <w:rPr>
          <w:b w:val="0"/>
          <w:bCs w:val="0"/>
        </w:rPr>
        <w:t>heavy</w:t>
      </w:r>
      <w:proofErr w:type="gramEnd"/>
      <w:r w:rsidR="009A252C">
        <w:rPr>
          <w:b w:val="0"/>
          <w:bCs w:val="0"/>
        </w:rPr>
        <w:t xml:space="preserve"> or light compared to a normal distribution for all cases.</w:t>
      </w:r>
    </w:p>
    <w:p w14:paraId="12EF7182" w14:textId="2CD2D672" w:rsidR="000E296F" w:rsidRDefault="000E296F" w:rsidP="00D32599">
      <w:pPr>
        <w:pStyle w:val="Heading-Main"/>
        <w:rPr>
          <w:b w:val="0"/>
          <w:bCs w:val="0"/>
        </w:rPr>
      </w:pPr>
      <w:r>
        <w:rPr>
          <w:b w:val="0"/>
          <w:bCs w:val="0"/>
        </w:rPr>
        <w:t xml:space="preserve">The </w:t>
      </w:r>
      <w:r w:rsidR="00B40D22">
        <w:rPr>
          <w:b w:val="0"/>
          <w:bCs w:val="0"/>
        </w:rPr>
        <w:t xml:space="preserve">average values of the </w:t>
      </w:r>
      <w:r>
        <w:rPr>
          <w:b w:val="0"/>
          <w:bCs w:val="0"/>
        </w:rPr>
        <w:t>steep slope for all</w:t>
      </w:r>
      <w:r w:rsidR="003A5DFF">
        <w:rPr>
          <w:b w:val="0"/>
          <w:bCs w:val="0"/>
        </w:rPr>
        <w:t xml:space="preserve"> experimental</w:t>
      </w:r>
      <w:r>
        <w:rPr>
          <w:b w:val="0"/>
          <w:bCs w:val="0"/>
        </w:rPr>
        <w:t xml:space="preserve"> </w:t>
      </w:r>
      <w:r w:rsidR="003A5DFF">
        <w:rPr>
          <w:b w:val="0"/>
          <w:bCs w:val="0"/>
        </w:rPr>
        <w:t xml:space="preserve">cases </w:t>
      </w:r>
      <w:r>
        <w:rPr>
          <w:b w:val="0"/>
          <w:bCs w:val="0"/>
        </w:rPr>
        <w:t>are shifted</w:t>
      </w:r>
      <w:r w:rsidR="00B40D22">
        <w:rPr>
          <w:b w:val="0"/>
          <w:bCs w:val="0"/>
        </w:rPr>
        <w:t xml:space="preserve"> by</w:t>
      </w:r>
      <w:r>
        <w:rPr>
          <w:b w:val="0"/>
          <w:bCs w:val="0"/>
        </w:rPr>
        <w:t xml:space="preserve"> </w:t>
      </w:r>
      <w:r w:rsidRPr="00C30E38">
        <w:rPr>
          <w:b w:val="0"/>
          <w:bCs w:val="0"/>
          <w:i/>
          <w:iCs/>
        </w:rPr>
        <w:t>c.</w:t>
      </w:r>
      <w:r>
        <w:rPr>
          <w:b w:val="0"/>
          <w:bCs w:val="0"/>
        </w:rPr>
        <w:t xml:space="preserve"> 10</w:t>
      </w:r>
      <w:r w:rsidRPr="00BB191D">
        <w:rPr>
          <w:b w:val="0"/>
          <w:bCs w:val="0"/>
        </w:rPr>
        <w:t>°</w:t>
      </w:r>
      <w:r>
        <w:rPr>
          <w:b w:val="0"/>
          <w:bCs w:val="0"/>
        </w:rPr>
        <w:t xml:space="preserve"> higher </w:t>
      </w:r>
      <w:r w:rsidR="00983F1F">
        <w:rPr>
          <w:b w:val="0"/>
          <w:bCs w:val="0"/>
        </w:rPr>
        <w:t xml:space="preserve">compared to the leeside angles </w:t>
      </w:r>
      <w:r>
        <w:rPr>
          <w:b w:val="0"/>
          <w:bCs w:val="0"/>
        </w:rPr>
        <w:t xml:space="preserve">in all experimental cases. The average </w:t>
      </w:r>
      <w:r w:rsidR="00A710C4">
        <w:rPr>
          <w:b w:val="0"/>
          <w:bCs w:val="0"/>
        </w:rPr>
        <w:t xml:space="preserve">angles of </w:t>
      </w:r>
      <w:r>
        <w:rPr>
          <w:b w:val="0"/>
          <w:bCs w:val="0"/>
        </w:rPr>
        <w:t>steep slope</w:t>
      </w:r>
      <w:r w:rsidR="00A710C4">
        <w:rPr>
          <w:b w:val="0"/>
          <w:bCs w:val="0"/>
        </w:rPr>
        <w:t>s</w:t>
      </w:r>
      <w:r>
        <w:rPr>
          <w:b w:val="0"/>
          <w:bCs w:val="0"/>
        </w:rPr>
        <w:t xml:space="preserve"> for all cases ranges between 29.5</w:t>
      </w:r>
      <w:r w:rsidRPr="00BB191D">
        <w:rPr>
          <w:b w:val="0"/>
          <w:bCs w:val="0"/>
        </w:rPr>
        <w:t>°</w:t>
      </w:r>
      <w:r>
        <w:rPr>
          <w:b w:val="0"/>
          <w:bCs w:val="0"/>
        </w:rPr>
        <w:t xml:space="preserve"> to 35.8</w:t>
      </w:r>
      <w:r w:rsidRPr="00BB191D">
        <w:rPr>
          <w:b w:val="0"/>
          <w:bCs w:val="0"/>
        </w:rPr>
        <w:t>°</w:t>
      </w:r>
      <w:r w:rsidR="00FB50CC">
        <w:rPr>
          <w:b w:val="0"/>
          <w:bCs w:val="0"/>
        </w:rPr>
        <w:t xml:space="preserve"> (</w:t>
      </w:r>
      <w:r w:rsidR="006F441B">
        <w:rPr>
          <w:b w:val="0"/>
          <w:bCs w:val="0"/>
        </w:rPr>
        <w:t xml:space="preserve">Table </w:t>
      </w:r>
      <w:r w:rsidR="00F03DBA">
        <w:rPr>
          <w:b w:val="0"/>
          <w:bCs w:val="0"/>
        </w:rPr>
        <w:t>S</w:t>
      </w:r>
      <w:r w:rsidR="006F441B">
        <w:rPr>
          <w:b w:val="0"/>
          <w:bCs w:val="0"/>
        </w:rPr>
        <w:t>2</w:t>
      </w:r>
      <w:r w:rsidR="00FB50CC">
        <w:rPr>
          <w:b w:val="0"/>
          <w:bCs w:val="0"/>
        </w:rPr>
        <w:t>)</w:t>
      </w:r>
      <w:r>
        <w:rPr>
          <w:b w:val="0"/>
          <w:bCs w:val="0"/>
        </w:rPr>
        <w:t xml:space="preserve">. From low transport cases to high transport cases, the standard deviation of steep slopes increases from values </w:t>
      </w:r>
      <w:r w:rsidR="00E84F19">
        <w:rPr>
          <w:b w:val="0"/>
          <w:bCs w:val="0"/>
        </w:rPr>
        <w:t xml:space="preserve">&lt;2 in the threshold </w:t>
      </w:r>
      <w:r w:rsidR="00B40D22">
        <w:rPr>
          <w:b w:val="0"/>
          <w:bCs w:val="0"/>
        </w:rPr>
        <w:t xml:space="preserve">experiments </w:t>
      </w:r>
      <w:r w:rsidR="00E84F19">
        <w:rPr>
          <w:b w:val="0"/>
          <w:bCs w:val="0"/>
        </w:rPr>
        <w:t xml:space="preserve">to </w:t>
      </w:r>
      <w:r w:rsidR="00B40D22">
        <w:rPr>
          <w:b w:val="0"/>
          <w:bCs w:val="0"/>
        </w:rPr>
        <w:t>&gt;</w:t>
      </w:r>
      <w:r w:rsidR="00E84F19">
        <w:rPr>
          <w:b w:val="0"/>
          <w:bCs w:val="0"/>
        </w:rPr>
        <w:t xml:space="preserve"> </w:t>
      </w:r>
      <w:r w:rsidR="00E84F19" w:rsidRPr="00C30E38">
        <w:rPr>
          <w:b w:val="0"/>
          <w:bCs w:val="0"/>
          <w:i/>
          <w:iCs/>
        </w:rPr>
        <w:t>c.</w:t>
      </w:r>
      <w:r w:rsidR="00E84F19">
        <w:rPr>
          <w:b w:val="0"/>
          <w:bCs w:val="0"/>
        </w:rPr>
        <w:t xml:space="preserve"> 5 in suspension load cases</w:t>
      </w:r>
      <w:r w:rsidR="00FB50CC">
        <w:rPr>
          <w:b w:val="0"/>
          <w:bCs w:val="0"/>
        </w:rPr>
        <w:t xml:space="preserve"> (</w:t>
      </w:r>
      <w:r w:rsidR="006F441B">
        <w:rPr>
          <w:b w:val="0"/>
          <w:bCs w:val="0"/>
        </w:rPr>
        <w:t xml:space="preserve">Table </w:t>
      </w:r>
      <w:r w:rsidR="00F03DBA">
        <w:rPr>
          <w:b w:val="0"/>
          <w:bCs w:val="0"/>
        </w:rPr>
        <w:t>S</w:t>
      </w:r>
      <w:r w:rsidR="006F441B">
        <w:rPr>
          <w:b w:val="0"/>
          <w:bCs w:val="0"/>
        </w:rPr>
        <w:t>2</w:t>
      </w:r>
      <w:r w:rsidR="00FB50CC">
        <w:rPr>
          <w:b w:val="0"/>
          <w:bCs w:val="0"/>
        </w:rPr>
        <w:t>)</w:t>
      </w:r>
      <w:r w:rsidR="00E84F19">
        <w:rPr>
          <w:b w:val="0"/>
          <w:bCs w:val="0"/>
        </w:rPr>
        <w:t xml:space="preserve">. </w:t>
      </w:r>
      <w:r w:rsidR="00B40D22">
        <w:rPr>
          <w:b w:val="0"/>
          <w:bCs w:val="0"/>
        </w:rPr>
        <w:t>T</w:t>
      </w:r>
      <w:r w:rsidR="00983F1F">
        <w:rPr>
          <w:b w:val="0"/>
          <w:bCs w:val="0"/>
        </w:rPr>
        <w:t xml:space="preserve">he distributions </w:t>
      </w:r>
      <w:r w:rsidR="00B40D22">
        <w:rPr>
          <w:b w:val="0"/>
          <w:bCs w:val="0"/>
        </w:rPr>
        <w:t>thus adopt a wider</w:t>
      </w:r>
      <w:r w:rsidR="009A252C">
        <w:rPr>
          <w:b w:val="0"/>
          <w:bCs w:val="0"/>
        </w:rPr>
        <w:t xml:space="preserve"> spread</w:t>
      </w:r>
      <w:r w:rsidR="00983F1F">
        <w:rPr>
          <w:b w:val="0"/>
          <w:bCs w:val="0"/>
        </w:rPr>
        <w:t xml:space="preserve"> as transport stage increases. </w:t>
      </w:r>
      <w:r w:rsidR="00E84F19">
        <w:rPr>
          <w:b w:val="0"/>
          <w:bCs w:val="0"/>
        </w:rPr>
        <w:t xml:space="preserve">Additionally, skewness is low across all cases with values ranging up to +/- 0.72 </w:t>
      </w:r>
      <w:r w:rsidR="00FB50CC">
        <w:rPr>
          <w:b w:val="0"/>
          <w:bCs w:val="0"/>
        </w:rPr>
        <w:t>(</w:t>
      </w:r>
      <w:r w:rsidR="006F441B">
        <w:rPr>
          <w:b w:val="0"/>
          <w:bCs w:val="0"/>
        </w:rPr>
        <w:t xml:space="preserve">Table </w:t>
      </w:r>
      <w:r w:rsidR="00F03DBA">
        <w:rPr>
          <w:b w:val="0"/>
          <w:bCs w:val="0"/>
        </w:rPr>
        <w:t>S</w:t>
      </w:r>
      <w:r w:rsidR="006F441B">
        <w:rPr>
          <w:b w:val="0"/>
          <w:bCs w:val="0"/>
        </w:rPr>
        <w:t>2</w:t>
      </w:r>
      <w:r w:rsidR="00FB50CC">
        <w:rPr>
          <w:b w:val="0"/>
          <w:bCs w:val="0"/>
        </w:rPr>
        <w:t>)</w:t>
      </w:r>
      <w:r w:rsidR="00E84F19">
        <w:rPr>
          <w:b w:val="0"/>
          <w:bCs w:val="0"/>
        </w:rPr>
        <w:t>. Generally</w:t>
      </w:r>
      <w:r w:rsidR="003A5DFF">
        <w:rPr>
          <w:b w:val="0"/>
          <w:bCs w:val="0"/>
        </w:rPr>
        <w:t>,</w:t>
      </w:r>
      <w:r w:rsidR="00E84F19">
        <w:rPr>
          <w:b w:val="0"/>
          <w:bCs w:val="0"/>
        </w:rPr>
        <w:t xml:space="preserve"> the low transport cases have </w:t>
      </w:r>
      <w:r w:rsidR="00B40D22">
        <w:rPr>
          <w:b w:val="0"/>
          <w:bCs w:val="0"/>
        </w:rPr>
        <w:t xml:space="preserve">a </w:t>
      </w:r>
      <w:r w:rsidR="00E84F19">
        <w:rPr>
          <w:b w:val="0"/>
          <w:bCs w:val="0"/>
        </w:rPr>
        <w:t>more negative skewness</w:t>
      </w:r>
      <w:r w:rsidR="00B40D22">
        <w:rPr>
          <w:b w:val="0"/>
          <w:bCs w:val="0"/>
        </w:rPr>
        <w:t>,</w:t>
      </w:r>
      <w:r w:rsidR="00E84F19">
        <w:rPr>
          <w:b w:val="0"/>
          <w:bCs w:val="0"/>
        </w:rPr>
        <w:t xml:space="preserve"> whereas the high transport cases have positive skewness. Apart from the THLD 15 case, the kurtosis of all low transport conditions from THLD through LMIX is greater than 3</w:t>
      </w:r>
      <w:r w:rsidR="00B40D22">
        <w:rPr>
          <w:b w:val="0"/>
          <w:bCs w:val="0"/>
        </w:rPr>
        <w:t>,</w:t>
      </w:r>
      <w:r w:rsidR="00E84F19">
        <w:rPr>
          <w:b w:val="0"/>
          <w:bCs w:val="0"/>
        </w:rPr>
        <w:t xml:space="preserve"> </w:t>
      </w:r>
      <w:r w:rsidR="00E84F19">
        <w:rPr>
          <w:b w:val="0"/>
          <w:bCs w:val="0"/>
        </w:rPr>
        <w:lastRenderedPageBreak/>
        <w:t xml:space="preserve">whereas the higher transport cases </w:t>
      </w:r>
      <w:r w:rsidR="00B40D22">
        <w:rPr>
          <w:b w:val="0"/>
          <w:bCs w:val="0"/>
        </w:rPr>
        <w:t xml:space="preserve">possess </w:t>
      </w:r>
      <w:r w:rsidR="00E84F19">
        <w:rPr>
          <w:b w:val="0"/>
          <w:bCs w:val="0"/>
        </w:rPr>
        <w:t>kurtosis values less than 3</w:t>
      </w:r>
      <w:r w:rsidR="00FB50CC">
        <w:rPr>
          <w:b w:val="0"/>
          <w:bCs w:val="0"/>
        </w:rPr>
        <w:t xml:space="preserve"> (</w:t>
      </w:r>
      <w:r w:rsidR="006F441B">
        <w:rPr>
          <w:b w:val="0"/>
          <w:bCs w:val="0"/>
        </w:rPr>
        <w:t xml:space="preserve">Table </w:t>
      </w:r>
      <w:r w:rsidR="00F03DBA">
        <w:rPr>
          <w:b w:val="0"/>
          <w:bCs w:val="0"/>
        </w:rPr>
        <w:t>S</w:t>
      </w:r>
      <w:r w:rsidR="006F441B">
        <w:rPr>
          <w:b w:val="0"/>
          <w:bCs w:val="0"/>
        </w:rPr>
        <w:t>2</w:t>
      </w:r>
      <w:r w:rsidR="00FB50CC">
        <w:rPr>
          <w:b w:val="0"/>
          <w:bCs w:val="0"/>
        </w:rPr>
        <w:t>)</w:t>
      </w:r>
      <w:r w:rsidR="00E84F19">
        <w:rPr>
          <w:b w:val="0"/>
          <w:bCs w:val="0"/>
        </w:rPr>
        <w:t xml:space="preserve">. </w:t>
      </w:r>
      <w:r w:rsidR="00B40D22">
        <w:rPr>
          <w:b w:val="0"/>
          <w:bCs w:val="0"/>
        </w:rPr>
        <w:t>Thus</w:t>
      </w:r>
      <w:r w:rsidR="009A252C">
        <w:rPr>
          <w:b w:val="0"/>
          <w:bCs w:val="0"/>
        </w:rPr>
        <w:t>,</w:t>
      </w:r>
      <w:r w:rsidR="00E84F19">
        <w:rPr>
          <w:b w:val="0"/>
          <w:bCs w:val="0"/>
        </w:rPr>
        <w:t xml:space="preserve"> the low </w:t>
      </w:r>
      <w:r w:rsidR="00E84F19" w:rsidRPr="00983F1F">
        <w:rPr>
          <w:b w:val="0"/>
          <w:bCs w:val="0"/>
        </w:rPr>
        <w:t xml:space="preserve">transport cases </w:t>
      </w:r>
      <w:r w:rsidR="00B40D22">
        <w:rPr>
          <w:b w:val="0"/>
          <w:bCs w:val="0"/>
        </w:rPr>
        <w:t>possess</w:t>
      </w:r>
      <w:r w:rsidR="00B40D22" w:rsidRPr="000A04D1">
        <w:rPr>
          <w:b w:val="0"/>
          <w:bCs w:val="0"/>
        </w:rPr>
        <w:t xml:space="preserve"> </w:t>
      </w:r>
      <w:r w:rsidR="00983F1F" w:rsidRPr="000A04D1">
        <w:rPr>
          <w:b w:val="0"/>
          <w:bCs w:val="0"/>
        </w:rPr>
        <w:t>heavier tails compared to a normal</w:t>
      </w:r>
      <w:r w:rsidR="00E84F19" w:rsidRPr="00983F1F">
        <w:rPr>
          <w:b w:val="0"/>
          <w:bCs w:val="0"/>
        </w:rPr>
        <w:t xml:space="preserve"> distribut</w:t>
      </w:r>
      <w:r w:rsidR="00983F1F" w:rsidRPr="000A04D1">
        <w:rPr>
          <w:b w:val="0"/>
          <w:bCs w:val="0"/>
        </w:rPr>
        <w:t>ion</w:t>
      </w:r>
      <w:r w:rsidR="00B40D22">
        <w:rPr>
          <w:b w:val="0"/>
          <w:bCs w:val="0"/>
        </w:rPr>
        <w:t>,</w:t>
      </w:r>
      <w:r w:rsidR="00E84F19" w:rsidRPr="00983F1F">
        <w:rPr>
          <w:b w:val="0"/>
          <w:bCs w:val="0"/>
        </w:rPr>
        <w:t xml:space="preserve"> whereas the high transport cases </w:t>
      </w:r>
      <w:r w:rsidR="00983F1F" w:rsidRPr="000A04D1">
        <w:rPr>
          <w:b w:val="0"/>
          <w:bCs w:val="0"/>
        </w:rPr>
        <w:t>have lighter tails</w:t>
      </w:r>
      <w:r w:rsidR="00A51F09" w:rsidRPr="00983F1F">
        <w:rPr>
          <w:b w:val="0"/>
          <w:bCs w:val="0"/>
        </w:rPr>
        <w:t>.</w:t>
      </w:r>
      <w:r w:rsidR="00A51F09">
        <w:rPr>
          <w:b w:val="0"/>
          <w:bCs w:val="0"/>
        </w:rPr>
        <w:t xml:space="preserve"> </w:t>
      </w:r>
    </w:p>
    <w:p w14:paraId="6133654D" w14:textId="6640D6A8" w:rsidR="00D14D8F" w:rsidRPr="00901CBA" w:rsidRDefault="00B40D22" w:rsidP="00D32599">
      <w:pPr>
        <w:pStyle w:val="Heading-Main"/>
        <w:rPr>
          <w:b w:val="0"/>
          <w:bCs w:val="0"/>
        </w:rPr>
      </w:pPr>
      <w:r>
        <w:rPr>
          <w:b w:val="0"/>
          <w:bCs w:val="0"/>
        </w:rPr>
        <w:t>D</w:t>
      </w:r>
      <w:r w:rsidR="00D14D8F">
        <w:rPr>
          <w:b w:val="0"/>
          <w:bCs w:val="0"/>
        </w:rPr>
        <w:t>ata</w:t>
      </w:r>
      <w:r w:rsidR="00FB50CC">
        <w:rPr>
          <w:b w:val="0"/>
          <w:bCs w:val="0"/>
        </w:rPr>
        <w:t xml:space="preserve"> </w:t>
      </w:r>
      <w:r>
        <w:rPr>
          <w:b w:val="0"/>
          <w:bCs w:val="0"/>
        </w:rPr>
        <w:t xml:space="preserve">from large rivers </w:t>
      </w:r>
      <w:r w:rsidR="00FB50CC">
        <w:rPr>
          <w:b w:val="0"/>
          <w:bCs w:val="0"/>
        </w:rPr>
        <w:t>(</w:t>
      </w:r>
      <w:r w:rsidR="001B0803">
        <w:rPr>
          <w:b w:val="0"/>
          <w:bCs w:val="0"/>
        </w:rPr>
        <w:t>Figure 3</w:t>
      </w:r>
      <w:r w:rsidR="00BF362D">
        <w:rPr>
          <w:b w:val="0"/>
          <w:bCs w:val="0"/>
        </w:rPr>
        <w:t>m; as</w:t>
      </w:r>
      <w:r w:rsidR="00D14D8F">
        <w:rPr>
          <w:b w:val="0"/>
          <w:bCs w:val="0"/>
        </w:rPr>
        <w:t xml:space="preserve"> reported in Cisneros et al.</w:t>
      </w:r>
      <w:r>
        <w:rPr>
          <w:b w:val="0"/>
          <w:bCs w:val="0"/>
        </w:rPr>
        <w:t>,</w:t>
      </w:r>
      <w:r w:rsidR="00D14D8F">
        <w:rPr>
          <w:b w:val="0"/>
          <w:bCs w:val="0"/>
        </w:rPr>
        <w:t xml:space="preserve"> 2020</w:t>
      </w:r>
      <w:r>
        <w:rPr>
          <w:b w:val="0"/>
          <w:bCs w:val="0"/>
        </w:rPr>
        <w:t>)</w:t>
      </w:r>
      <w:r w:rsidR="00D14D8F">
        <w:rPr>
          <w:b w:val="0"/>
          <w:bCs w:val="0"/>
        </w:rPr>
        <w:t>, have a</w:t>
      </w:r>
      <w:r w:rsidR="00024F22">
        <w:rPr>
          <w:b w:val="0"/>
          <w:bCs w:val="0"/>
        </w:rPr>
        <w:t>n</w:t>
      </w:r>
      <w:r w:rsidR="00D14D8F">
        <w:rPr>
          <w:b w:val="0"/>
          <w:bCs w:val="0"/>
        </w:rPr>
        <w:t xml:space="preserve"> average leeside angle of 12.1</w:t>
      </w:r>
      <w:r w:rsidR="00D14D8F" w:rsidRPr="00BB191D">
        <w:rPr>
          <w:b w:val="0"/>
          <w:bCs w:val="0"/>
        </w:rPr>
        <w:t>°</w:t>
      </w:r>
      <w:r w:rsidR="00D14D8F">
        <w:rPr>
          <w:b w:val="0"/>
          <w:bCs w:val="0"/>
        </w:rPr>
        <w:t xml:space="preserve"> and an average steep slope of 17.8</w:t>
      </w:r>
      <w:r w:rsidR="00D14D8F" w:rsidRPr="00BB191D">
        <w:rPr>
          <w:b w:val="0"/>
          <w:bCs w:val="0"/>
        </w:rPr>
        <w:t>°</w:t>
      </w:r>
      <w:r w:rsidR="00FB50CC">
        <w:rPr>
          <w:b w:val="0"/>
          <w:bCs w:val="0"/>
        </w:rPr>
        <w:t xml:space="preserve"> (</w:t>
      </w:r>
      <w:r w:rsidR="006F441B">
        <w:rPr>
          <w:b w:val="0"/>
          <w:bCs w:val="0"/>
        </w:rPr>
        <w:t>Table 2</w:t>
      </w:r>
      <w:r w:rsidR="00FB50CC">
        <w:rPr>
          <w:b w:val="0"/>
          <w:bCs w:val="0"/>
        </w:rPr>
        <w:t xml:space="preserve"> and </w:t>
      </w:r>
      <w:r w:rsidR="006F441B">
        <w:rPr>
          <w:b w:val="0"/>
          <w:bCs w:val="0"/>
        </w:rPr>
        <w:t xml:space="preserve">Table </w:t>
      </w:r>
      <w:r w:rsidR="00F03DBA">
        <w:rPr>
          <w:b w:val="0"/>
          <w:bCs w:val="0"/>
        </w:rPr>
        <w:t>S</w:t>
      </w:r>
      <w:r w:rsidR="006F441B">
        <w:rPr>
          <w:b w:val="0"/>
          <w:bCs w:val="0"/>
        </w:rPr>
        <w:t>2</w:t>
      </w:r>
      <w:r w:rsidR="00FB50CC">
        <w:rPr>
          <w:b w:val="0"/>
          <w:bCs w:val="0"/>
        </w:rPr>
        <w:t>)</w:t>
      </w:r>
      <w:r w:rsidR="00D14D8F">
        <w:rPr>
          <w:b w:val="0"/>
          <w:bCs w:val="0"/>
        </w:rPr>
        <w:t xml:space="preserve">. The distribution of leeside angles from </w:t>
      </w:r>
      <w:r>
        <w:rPr>
          <w:b w:val="0"/>
          <w:bCs w:val="0"/>
        </w:rPr>
        <w:t xml:space="preserve">these large </w:t>
      </w:r>
      <w:r w:rsidR="00D14D8F">
        <w:rPr>
          <w:b w:val="0"/>
          <w:bCs w:val="0"/>
        </w:rPr>
        <w:t xml:space="preserve">rivers </w:t>
      </w:r>
      <w:r>
        <w:rPr>
          <w:b w:val="0"/>
          <w:bCs w:val="0"/>
        </w:rPr>
        <w:t xml:space="preserve">is </w:t>
      </w:r>
      <w:r w:rsidR="00024F22">
        <w:rPr>
          <w:b w:val="0"/>
          <w:bCs w:val="0"/>
        </w:rPr>
        <w:t>widely distribu</w:t>
      </w:r>
      <w:r w:rsidR="00024F22" w:rsidRPr="003A5DFF">
        <w:rPr>
          <w:b w:val="0"/>
          <w:bCs w:val="0"/>
        </w:rPr>
        <w:t xml:space="preserve">ted with a </w:t>
      </w:r>
      <w:r w:rsidR="003A5DFF" w:rsidRPr="000A04D1">
        <w:rPr>
          <w:b w:val="0"/>
          <w:bCs w:val="0"/>
        </w:rPr>
        <w:t xml:space="preserve">standard deviation of 5.89 with heavier tails (shown by a </w:t>
      </w:r>
      <w:r w:rsidR="00024F22" w:rsidRPr="003A5DFF">
        <w:rPr>
          <w:b w:val="0"/>
          <w:bCs w:val="0"/>
        </w:rPr>
        <w:t>kurtosis of 4.71</w:t>
      </w:r>
      <w:r w:rsidR="003A5DFF" w:rsidRPr="000A04D1">
        <w:rPr>
          <w:b w:val="0"/>
          <w:bCs w:val="0"/>
        </w:rPr>
        <w:t>)</w:t>
      </w:r>
      <w:r w:rsidR="00024F22" w:rsidRPr="003A5DFF">
        <w:rPr>
          <w:b w:val="0"/>
          <w:bCs w:val="0"/>
        </w:rPr>
        <w:t xml:space="preserve"> and a tail skewed toward higher values</w:t>
      </w:r>
      <w:r>
        <w:rPr>
          <w:b w:val="0"/>
          <w:bCs w:val="0"/>
        </w:rPr>
        <w:t>,</w:t>
      </w:r>
      <w:r w:rsidR="00024F22" w:rsidRPr="003A5DFF">
        <w:rPr>
          <w:b w:val="0"/>
          <w:bCs w:val="0"/>
        </w:rPr>
        <w:t xml:space="preserve"> with a </w:t>
      </w:r>
      <w:r w:rsidR="00024F22" w:rsidRPr="000A04D1">
        <w:rPr>
          <w:b w:val="0"/>
          <w:bCs w:val="0"/>
        </w:rPr>
        <w:t xml:space="preserve">positive </w:t>
      </w:r>
      <w:r w:rsidR="00024F22" w:rsidRPr="003A5DFF">
        <w:rPr>
          <w:b w:val="0"/>
          <w:bCs w:val="0"/>
        </w:rPr>
        <w:t>skewness of 1.48</w:t>
      </w:r>
      <w:r w:rsidR="00FB50CC">
        <w:rPr>
          <w:b w:val="0"/>
          <w:bCs w:val="0"/>
        </w:rPr>
        <w:t xml:space="preserve"> (</w:t>
      </w:r>
      <w:r w:rsidR="006F441B">
        <w:rPr>
          <w:b w:val="0"/>
          <w:bCs w:val="0"/>
        </w:rPr>
        <w:t>Table 2</w:t>
      </w:r>
      <w:r w:rsidR="00FB50CC">
        <w:rPr>
          <w:b w:val="0"/>
          <w:bCs w:val="0"/>
        </w:rPr>
        <w:t>)</w:t>
      </w:r>
      <w:r w:rsidR="00024F22" w:rsidRPr="003A5DFF">
        <w:rPr>
          <w:b w:val="0"/>
          <w:bCs w:val="0"/>
        </w:rPr>
        <w:t xml:space="preserve">. The </w:t>
      </w:r>
      <w:r w:rsidR="00A710C4" w:rsidRPr="000A04D1">
        <w:rPr>
          <w:b w:val="0"/>
          <w:bCs w:val="0"/>
        </w:rPr>
        <w:t>histogram</w:t>
      </w:r>
      <w:r w:rsidR="00A710C4" w:rsidRPr="003A5DFF">
        <w:rPr>
          <w:b w:val="0"/>
          <w:bCs w:val="0"/>
        </w:rPr>
        <w:t xml:space="preserve"> </w:t>
      </w:r>
      <w:r w:rsidR="00A710C4">
        <w:rPr>
          <w:b w:val="0"/>
          <w:bCs w:val="0"/>
        </w:rPr>
        <w:t xml:space="preserve">of </w:t>
      </w:r>
      <w:r w:rsidR="00024F22" w:rsidRPr="003A5DFF">
        <w:rPr>
          <w:b w:val="0"/>
          <w:bCs w:val="0"/>
        </w:rPr>
        <w:t>steep slope</w:t>
      </w:r>
      <w:r w:rsidR="00A710C4">
        <w:rPr>
          <w:b w:val="0"/>
          <w:bCs w:val="0"/>
        </w:rPr>
        <w:t>s</w:t>
      </w:r>
      <w:r w:rsidR="00024F22" w:rsidRPr="003A5DFF">
        <w:rPr>
          <w:b w:val="0"/>
          <w:bCs w:val="0"/>
        </w:rPr>
        <w:t xml:space="preserve"> for </w:t>
      </w:r>
      <w:r>
        <w:rPr>
          <w:b w:val="0"/>
          <w:bCs w:val="0"/>
        </w:rPr>
        <w:t>large</w:t>
      </w:r>
      <w:r w:rsidRPr="003A5DFF">
        <w:rPr>
          <w:b w:val="0"/>
          <w:bCs w:val="0"/>
        </w:rPr>
        <w:t xml:space="preserve"> </w:t>
      </w:r>
      <w:r w:rsidR="00024F22" w:rsidRPr="003A5DFF">
        <w:rPr>
          <w:b w:val="0"/>
          <w:bCs w:val="0"/>
        </w:rPr>
        <w:t xml:space="preserve">rivers is </w:t>
      </w:r>
      <w:r w:rsidR="003A5DFF" w:rsidRPr="000A04D1">
        <w:rPr>
          <w:b w:val="0"/>
          <w:bCs w:val="0"/>
        </w:rPr>
        <w:t>also widely distributed</w:t>
      </w:r>
      <w:r>
        <w:rPr>
          <w:b w:val="0"/>
          <w:bCs w:val="0"/>
        </w:rPr>
        <w:t xml:space="preserve"> (Figure 3m)</w:t>
      </w:r>
      <w:r w:rsidR="003A5DFF" w:rsidRPr="000A04D1">
        <w:rPr>
          <w:b w:val="0"/>
          <w:bCs w:val="0"/>
        </w:rPr>
        <w:t>, shown by a standard deviation of 7.78,</w:t>
      </w:r>
      <w:r w:rsidR="00024F22" w:rsidRPr="003A5DFF">
        <w:rPr>
          <w:b w:val="0"/>
          <w:bCs w:val="0"/>
        </w:rPr>
        <w:t xml:space="preserve"> with a </w:t>
      </w:r>
      <w:r w:rsidR="003A5DFF" w:rsidRPr="003A5DFF">
        <w:rPr>
          <w:b w:val="0"/>
          <w:bCs w:val="0"/>
        </w:rPr>
        <w:t>light tail (kurtosis of 1.54)</w:t>
      </w:r>
      <w:r w:rsidR="00024F22" w:rsidRPr="003A5DFF">
        <w:rPr>
          <w:b w:val="0"/>
          <w:bCs w:val="0"/>
        </w:rPr>
        <w:t xml:space="preserve"> and </w:t>
      </w:r>
      <w:r w:rsidR="00A710C4">
        <w:rPr>
          <w:b w:val="0"/>
          <w:bCs w:val="0"/>
        </w:rPr>
        <w:t>a</w:t>
      </w:r>
      <w:r w:rsidR="00A710C4" w:rsidRPr="003A5DFF">
        <w:rPr>
          <w:b w:val="0"/>
          <w:bCs w:val="0"/>
        </w:rPr>
        <w:t xml:space="preserve"> </w:t>
      </w:r>
      <w:r w:rsidR="00024F22" w:rsidRPr="003A5DFF">
        <w:rPr>
          <w:b w:val="0"/>
          <w:bCs w:val="0"/>
        </w:rPr>
        <w:t xml:space="preserve">less </w:t>
      </w:r>
      <w:r w:rsidR="00180678" w:rsidRPr="000A04D1">
        <w:rPr>
          <w:b w:val="0"/>
          <w:bCs w:val="0"/>
        </w:rPr>
        <w:t xml:space="preserve">positive </w:t>
      </w:r>
      <w:r w:rsidR="00A710C4" w:rsidRPr="003A5DFF">
        <w:rPr>
          <w:b w:val="0"/>
          <w:bCs w:val="0"/>
        </w:rPr>
        <w:t>skew</w:t>
      </w:r>
      <w:r w:rsidR="00A710C4">
        <w:rPr>
          <w:b w:val="0"/>
          <w:bCs w:val="0"/>
        </w:rPr>
        <w:t>ness</w:t>
      </w:r>
      <w:r w:rsidR="00A710C4" w:rsidRPr="003A5DFF">
        <w:rPr>
          <w:b w:val="0"/>
          <w:bCs w:val="0"/>
        </w:rPr>
        <w:t xml:space="preserve"> </w:t>
      </w:r>
      <w:r w:rsidR="00024F22" w:rsidRPr="003A5DFF">
        <w:rPr>
          <w:b w:val="0"/>
          <w:bCs w:val="0"/>
        </w:rPr>
        <w:t>with a value of 0.95</w:t>
      </w:r>
      <w:r w:rsidR="00FB50CC">
        <w:rPr>
          <w:b w:val="0"/>
          <w:bCs w:val="0"/>
        </w:rPr>
        <w:t xml:space="preserve"> (</w:t>
      </w:r>
      <w:r w:rsidR="006F441B">
        <w:rPr>
          <w:b w:val="0"/>
          <w:bCs w:val="0"/>
        </w:rPr>
        <w:t xml:space="preserve">Table </w:t>
      </w:r>
      <w:r w:rsidR="00F03DBA">
        <w:rPr>
          <w:b w:val="0"/>
          <w:bCs w:val="0"/>
        </w:rPr>
        <w:t>S</w:t>
      </w:r>
      <w:r w:rsidR="006F441B">
        <w:rPr>
          <w:b w:val="0"/>
          <w:bCs w:val="0"/>
        </w:rPr>
        <w:t>2</w:t>
      </w:r>
      <w:r w:rsidR="00FB50CC">
        <w:rPr>
          <w:b w:val="0"/>
          <w:bCs w:val="0"/>
        </w:rPr>
        <w:t>)</w:t>
      </w:r>
      <w:r w:rsidR="00024F22" w:rsidRPr="003A5DFF">
        <w:rPr>
          <w:b w:val="0"/>
          <w:bCs w:val="0"/>
        </w:rPr>
        <w:t>.</w:t>
      </w:r>
      <w:r w:rsidR="00650C9A">
        <w:rPr>
          <w:b w:val="0"/>
          <w:bCs w:val="0"/>
        </w:rPr>
        <w:t xml:space="preserve"> </w:t>
      </w:r>
    </w:p>
    <w:p w14:paraId="419FBE63" w14:textId="4D86E3E5" w:rsidR="00901CBA" w:rsidRPr="00901CBA" w:rsidRDefault="00901CBA" w:rsidP="000A04D1">
      <w:pPr>
        <w:pStyle w:val="Heading-Main"/>
        <w:keepNext w:val="0"/>
        <w:rPr>
          <w:b w:val="0"/>
          <w:bCs w:val="0"/>
        </w:rPr>
        <w:sectPr w:rsidR="00901CBA" w:rsidRPr="00901CBA" w:rsidSect="00593FCB">
          <w:pgSz w:w="12240" w:h="15840"/>
          <w:pgMar w:top="1440" w:right="1440" w:bottom="1440" w:left="1440" w:header="720" w:footer="720" w:gutter="0"/>
          <w:lnNumType w:countBy="1" w:restart="continuous"/>
          <w:cols w:space="720"/>
          <w:docGrid w:linePitch="360"/>
        </w:sectPr>
      </w:pPr>
      <w:r w:rsidRPr="00901CBA">
        <w:rPr>
          <w:b w:val="0"/>
          <w:bCs w:val="0"/>
        </w:rPr>
        <w:t>Overall, from low to high transport stages, the</w:t>
      </w:r>
      <w:r w:rsidR="00E252DA">
        <w:rPr>
          <w:b w:val="0"/>
          <w:bCs w:val="0"/>
        </w:rPr>
        <w:t xml:space="preserve">se distributions </w:t>
      </w:r>
      <w:r w:rsidR="00E06CF8">
        <w:rPr>
          <w:b w:val="0"/>
          <w:bCs w:val="0"/>
        </w:rPr>
        <w:t>confirm</w:t>
      </w:r>
      <w:r w:rsidR="00E252DA">
        <w:rPr>
          <w:b w:val="0"/>
          <w:bCs w:val="0"/>
        </w:rPr>
        <w:t xml:space="preserve"> the</w:t>
      </w:r>
      <w:r w:rsidRPr="00901CBA">
        <w:rPr>
          <w:b w:val="0"/>
          <w:bCs w:val="0"/>
        </w:rPr>
        <w:t xml:space="preserve"> trend that dune leeside angles change from dominantly high (peaks </w:t>
      </w:r>
      <w:r w:rsidR="00FF4A73">
        <w:rPr>
          <w:b w:val="0"/>
          <w:bCs w:val="0"/>
        </w:rPr>
        <w:t>&gt;</w:t>
      </w:r>
      <w:r w:rsidRPr="00901CBA">
        <w:rPr>
          <w:b w:val="0"/>
          <w:bCs w:val="0"/>
        </w:rPr>
        <w:t xml:space="preserve"> 20</w:t>
      </w:r>
      <w:r w:rsidR="00C45C27">
        <w:rPr>
          <w:rFonts w:ascii="Symbol" w:eastAsia="Symbol" w:hAnsi="Symbol" w:cs="Symbol"/>
          <w:b w:val="0"/>
          <w:bCs w:val="0"/>
        </w:rPr>
        <w:t></w:t>
      </w:r>
      <w:r w:rsidRPr="00901CBA">
        <w:rPr>
          <w:b w:val="0"/>
          <w:bCs w:val="0"/>
        </w:rPr>
        <w:t xml:space="preserve">) to low (peaks </w:t>
      </w:r>
      <w:r w:rsidR="00FF4A73">
        <w:rPr>
          <w:b w:val="0"/>
          <w:bCs w:val="0"/>
        </w:rPr>
        <w:t>&lt;</w:t>
      </w:r>
      <w:r w:rsidRPr="00901CBA">
        <w:rPr>
          <w:b w:val="0"/>
          <w:bCs w:val="0"/>
        </w:rPr>
        <w:t xml:space="preserve"> 20</w:t>
      </w:r>
      <w:r w:rsidR="00C45C27">
        <w:rPr>
          <w:rFonts w:ascii="Symbol" w:eastAsia="Symbol" w:hAnsi="Symbol" w:cs="Symbol"/>
          <w:b w:val="0"/>
          <w:bCs w:val="0"/>
        </w:rPr>
        <w:t></w:t>
      </w:r>
      <w:r w:rsidRPr="00901CBA">
        <w:rPr>
          <w:b w:val="0"/>
          <w:bCs w:val="0"/>
        </w:rPr>
        <w:t>)</w:t>
      </w:r>
      <w:r w:rsidR="00B40D22">
        <w:rPr>
          <w:b w:val="0"/>
          <w:bCs w:val="0"/>
        </w:rPr>
        <w:t>,</w:t>
      </w:r>
      <w:r w:rsidRPr="00901CBA">
        <w:rPr>
          <w:b w:val="0"/>
          <w:bCs w:val="0"/>
        </w:rPr>
        <w:t xml:space="preserve"> and the </w:t>
      </w:r>
      <w:r w:rsidR="00B40D22" w:rsidRPr="00901CBA">
        <w:rPr>
          <w:b w:val="0"/>
          <w:bCs w:val="0"/>
        </w:rPr>
        <w:t xml:space="preserve">distributions </w:t>
      </w:r>
      <w:r w:rsidR="00B40D22">
        <w:rPr>
          <w:b w:val="0"/>
          <w:bCs w:val="0"/>
        </w:rPr>
        <w:t xml:space="preserve">of </w:t>
      </w:r>
      <w:r w:rsidR="00711494">
        <w:rPr>
          <w:b w:val="0"/>
          <w:bCs w:val="0"/>
        </w:rPr>
        <w:t xml:space="preserve">leeside angle </w:t>
      </w:r>
      <w:r w:rsidRPr="00901CBA">
        <w:rPr>
          <w:b w:val="0"/>
          <w:bCs w:val="0"/>
        </w:rPr>
        <w:t xml:space="preserve">vary from having discrete, high peaks, to being </w:t>
      </w:r>
      <w:r w:rsidR="00B40D22">
        <w:rPr>
          <w:b w:val="0"/>
          <w:bCs w:val="0"/>
        </w:rPr>
        <w:t xml:space="preserve">peaks that are </w:t>
      </w:r>
      <w:r w:rsidRPr="00901CBA">
        <w:rPr>
          <w:b w:val="0"/>
          <w:bCs w:val="0"/>
        </w:rPr>
        <w:t xml:space="preserve">broader and flatter. </w:t>
      </w:r>
      <w:r w:rsidR="00FF4A73">
        <w:rPr>
          <w:b w:val="0"/>
          <w:bCs w:val="0"/>
        </w:rPr>
        <w:t>With</w:t>
      </w:r>
      <w:r w:rsidR="00FF4A73" w:rsidRPr="00901CBA">
        <w:rPr>
          <w:b w:val="0"/>
          <w:bCs w:val="0"/>
        </w:rPr>
        <w:t xml:space="preserve"> increasing transport stage</w:t>
      </w:r>
      <w:r w:rsidR="00FF4A73">
        <w:rPr>
          <w:b w:val="0"/>
          <w:bCs w:val="0"/>
        </w:rPr>
        <w:t xml:space="preserve">, </w:t>
      </w:r>
      <w:r w:rsidRPr="00901CBA">
        <w:rPr>
          <w:b w:val="0"/>
          <w:bCs w:val="0"/>
        </w:rPr>
        <w:t>leeside angle decrease</w:t>
      </w:r>
      <w:r w:rsidR="00B40D22">
        <w:rPr>
          <w:b w:val="0"/>
          <w:bCs w:val="0"/>
        </w:rPr>
        <w:t>s</w:t>
      </w:r>
      <w:r w:rsidRPr="00901CBA">
        <w:rPr>
          <w:b w:val="0"/>
          <w:bCs w:val="0"/>
        </w:rPr>
        <w:t xml:space="preserve">, </w:t>
      </w:r>
      <w:r w:rsidR="00A943E8">
        <w:rPr>
          <w:b w:val="0"/>
          <w:bCs w:val="0"/>
        </w:rPr>
        <w:t xml:space="preserve">and </w:t>
      </w:r>
      <w:r w:rsidR="00FF4A73">
        <w:rPr>
          <w:b w:val="0"/>
          <w:bCs w:val="0"/>
        </w:rPr>
        <w:t xml:space="preserve">the </w:t>
      </w:r>
      <w:r w:rsidRPr="00901CBA">
        <w:rPr>
          <w:b w:val="0"/>
          <w:bCs w:val="0"/>
        </w:rPr>
        <w:t xml:space="preserve">standard deviation </w:t>
      </w:r>
      <w:r w:rsidR="00FF4A73" w:rsidRPr="00901CBA">
        <w:rPr>
          <w:b w:val="0"/>
          <w:bCs w:val="0"/>
        </w:rPr>
        <w:t xml:space="preserve">and skewness </w:t>
      </w:r>
      <w:r w:rsidR="00FF4A73">
        <w:rPr>
          <w:b w:val="0"/>
          <w:bCs w:val="0"/>
        </w:rPr>
        <w:t xml:space="preserve">of the leeside angle distributions </w:t>
      </w:r>
      <w:r w:rsidRPr="00901CBA">
        <w:rPr>
          <w:b w:val="0"/>
          <w:bCs w:val="0"/>
        </w:rPr>
        <w:t>increase</w:t>
      </w:r>
      <w:r w:rsidR="00A943E8">
        <w:rPr>
          <w:b w:val="0"/>
          <w:bCs w:val="0"/>
        </w:rPr>
        <w:t>s</w:t>
      </w:r>
      <w:r w:rsidR="00FF4A73">
        <w:rPr>
          <w:b w:val="0"/>
          <w:bCs w:val="0"/>
        </w:rPr>
        <w:t xml:space="preserve"> </w:t>
      </w:r>
      <w:r w:rsidRPr="00901CBA">
        <w:rPr>
          <w:b w:val="0"/>
          <w:bCs w:val="0"/>
        </w:rPr>
        <w:t>(</w:t>
      </w:r>
      <w:r w:rsidR="001B0803">
        <w:rPr>
          <w:b w:val="0"/>
          <w:bCs w:val="0"/>
        </w:rPr>
        <w:t xml:space="preserve">Figure </w:t>
      </w:r>
      <w:r w:rsidR="000A04D1">
        <w:rPr>
          <w:b w:val="0"/>
          <w:bCs w:val="0"/>
        </w:rPr>
        <w:t>3</w:t>
      </w:r>
      <w:r w:rsidRPr="00901CBA">
        <w:rPr>
          <w:b w:val="0"/>
          <w:bCs w:val="0"/>
        </w:rPr>
        <w:t>).</w:t>
      </w:r>
      <w:r w:rsidR="00E84F19">
        <w:rPr>
          <w:b w:val="0"/>
          <w:bCs w:val="0"/>
        </w:rPr>
        <w:t xml:space="preserve"> Across all transport cases, steep slopes are high angle, peaking around 30</w:t>
      </w:r>
      <w:r w:rsidR="00E84F19" w:rsidRPr="00BB191D">
        <w:rPr>
          <w:b w:val="0"/>
          <w:bCs w:val="0"/>
        </w:rPr>
        <w:t>°</w:t>
      </w:r>
      <w:r w:rsidR="00E84F19">
        <w:rPr>
          <w:b w:val="0"/>
          <w:bCs w:val="0"/>
        </w:rPr>
        <w:t xml:space="preserve"> regardless of the </w:t>
      </w:r>
      <w:r w:rsidR="00340394">
        <w:rPr>
          <w:b w:val="0"/>
          <w:bCs w:val="0"/>
        </w:rPr>
        <w:t xml:space="preserve">average </w:t>
      </w:r>
      <w:r w:rsidR="00E84F19">
        <w:rPr>
          <w:b w:val="0"/>
          <w:bCs w:val="0"/>
        </w:rPr>
        <w:t>leeside angle</w:t>
      </w:r>
      <w:r w:rsidR="00340394">
        <w:rPr>
          <w:b w:val="0"/>
          <w:bCs w:val="0"/>
        </w:rPr>
        <w:t xml:space="preserve">. </w:t>
      </w:r>
      <w:r w:rsidR="003A5DFF">
        <w:rPr>
          <w:b w:val="0"/>
          <w:bCs w:val="0"/>
        </w:rPr>
        <w:t xml:space="preserve">Finally, </w:t>
      </w:r>
      <w:r w:rsidR="00711494">
        <w:rPr>
          <w:b w:val="0"/>
          <w:bCs w:val="0"/>
        </w:rPr>
        <w:t xml:space="preserve">the leeside angles shift towards lower values with positive skewness for </w:t>
      </w:r>
      <w:r w:rsidR="00A943E8">
        <w:rPr>
          <w:b w:val="0"/>
          <w:bCs w:val="0"/>
        </w:rPr>
        <w:t xml:space="preserve">large </w:t>
      </w:r>
      <w:r w:rsidR="00711494">
        <w:rPr>
          <w:b w:val="0"/>
          <w:bCs w:val="0"/>
        </w:rPr>
        <w:t>rivers, showing a similar distribution to the high transport cases</w:t>
      </w:r>
      <w:r w:rsidR="00A943E8">
        <w:rPr>
          <w:b w:val="0"/>
          <w:bCs w:val="0"/>
        </w:rPr>
        <w:t xml:space="preserve"> in the experiments</w:t>
      </w:r>
      <w:r w:rsidR="00711494">
        <w:rPr>
          <w:b w:val="0"/>
          <w:bCs w:val="0"/>
        </w:rPr>
        <w:t xml:space="preserve">, whereas the </w:t>
      </w:r>
      <w:r w:rsidR="00A943E8">
        <w:rPr>
          <w:b w:val="0"/>
          <w:bCs w:val="0"/>
        </w:rPr>
        <w:t xml:space="preserve">distribution of </w:t>
      </w:r>
      <w:r w:rsidR="00711494">
        <w:rPr>
          <w:b w:val="0"/>
          <w:bCs w:val="0"/>
        </w:rPr>
        <w:t>steep slope</w:t>
      </w:r>
      <w:r w:rsidR="00A943E8">
        <w:rPr>
          <w:b w:val="0"/>
          <w:bCs w:val="0"/>
        </w:rPr>
        <w:t>s</w:t>
      </w:r>
      <w:r w:rsidR="00711494">
        <w:rPr>
          <w:b w:val="0"/>
          <w:bCs w:val="0"/>
        </w:rPr>
        <w:t xml:space="preserve"> is </w:t>
      </w:r>
      <w:r w:rsidR="00A943E8">
        <w:rPr>
          <w:b w:val="0"/>
          <w:bCs w:val="0"/>
        </w:rPr>
        <w:t>dis</w:t>
      </w:r>
      <w:r w:rsidR="00711494">
        <w:rPr>
          <w:b w:val="0"/>
          <w:bCs w:val="0"/>
        </w:rPr>
        <w:t>similar to any of the experimental cases</w:t>
      </w:r>
      <w:r w:rsidR="00A943E8">
        <w:rPr>
          <w:b w:val="0"/>
          <w:bCs w:val="0"/>
        </w:rPr>
        <w:t xml:space="preserve">, </w:t>
      </w:r>
      <w:r w:rsidR="00D35CFE">
        <w:rPr>
          <w:b w:val="0"/>
          <w:bCs w:val="0"/>
        </w:rPr>
        <w:t>possessing lower</w:t>
      </w:r>
      <w:r w:rsidR="00711494">
        <w:rPr>
          <w:b w:val="0"/>
          <w:bCs w:val="0"/>
        </w:rPr>
        <w:t xml:space="preserve"> average values </w:t>
      </w:r>
      <w:r w:rsidR="00A943E8">
        <w:rPr>
          <w:b w:val="0"/>
          <w:bCs w:val="0"/>
        </w:rPr>
        <w:t>that are</w:t>
      </w:r>
      <w:r w:rsidR="00711494">
        <w:rPr>
          <w:b w:val="0"/>
          <w:bCs w:val="0"/>
        </w:rPr>
        <w:t xml:space="preserve"> more widely distributed</w:t>
      </w:r>
      <w:r w:rsidR="006D4353">
        <w:rPr>
          <w:b w:val="0"/>
          <w:bCs w:val="0"/>
        </w:rPr>
        <w:t xml:space="preserve"> compared to </w:t>
      </w:r>
      <w:r w:rsidR="00A943E8">
        <w:rPr>
          <w:b w:val="0"/>
          <w:bCs w:val="0"/>
        </w:rPr>
        <w:t xml:space="preserve">the </w:t>
      </w:r>
      <w:r w:rsidR="006D4353">
        <w:rPr>
          <w:b w:val="0"/>
          <w:bCs w:val="0"/>
        </w:rPr>
        <w:t>experimental cases</w:t>
      </w:r>
      <w:r w:rsidR="00711494">
        <w:rPr>
          <w:b w:val="0"/>
          <w:bCs w:val="0"/>
        </w:rPr>
        <w:t xml:space="preserve">. </w:t>
      </w:r>
    </w:p>
    <w:p w14:paraId="2857B56E" w14:textId="77777777" w:rsidR="00901CBA" w:rsidRPr="00901CBA" w:rsidRDefault="00901CBA" w:rsidP="000A04D1">
      <w:pPr>
        <w:pStyle w:val="Heading-Main"/>
        <w:keepNext w:val="0"/>
        <w:jc w:val="both"/>
        <w:rPr>
          <w:b w:val="0"/>
          <w:bCs w:val="0"/>
        </w:rPr>
      </w:pPr>
      <w:r w:rsidRPr="00901CBA">
        <w:rPr>
          <w:b w:val="0"/>
          <w:bCs w:val="0"/>
          <w:noProof/>
        </w:rPr>
        <w:lastRenderedPageBreak/>
        <w:drawing>
          <wp:inline distT="0" distB="0" distL="0" distR="0" wp14:anchorId="5F0AC985" wp14:editId="23DCA01F">
            <wp:extent cx="5207375" cy="7112512"/>
            <wp:effectExtent l="0" t="0" r="0" b="0"/>
            <wp:docPr id="27" name="Picture 27">
              <a:extLst xmlns:a="http://schemas.openxmlformats.org/drawingml/2006/main">
                <a:ext uri="{FF2B5EF4-FFF2-40B4-BE49-F238E27FC236}">
                  <a16:creationId xmlns:a16="http://schemas.microsoft.com/office/drawing/2014/main" id="{9C819344-0968-904F-8C5D-6A023FC9C9E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4">
                      <a:extLst>
                        <a:ext uri="{FF2B5EF4-FFF2-40B4-BE49-F238E27FC236}">
                          <a16:creationId xmlns:a16="http://schemas.microsoft.com/office/drawing/2014/main" id="{9C819344-0968-904F-8C5D-6A023FC9C9E5}"/>
                        </a:ext>
                      </a:extLst>
                    </pic:cNvPr>
                    <pic:cNvPicPr>
                      <a:picLocks noChangeAspect="1"/>
                    </pic:cNvPicPr>
                  </pic:nvPicPr>
                  <pic:blipFill>
                    <a:blip r:embed="rId12"/>
                    <a:srcRect t="1684" b="1684"/>
                    <a:stretch>
                      <a:fillRect/>
                    </a:stretch>
                  </pic:blipFill>
                  <pic:spPr bwMode="auto">
                    <a:xfrm>
                      <a:off x="0" y="0"/>
                      <a:ext cx="5207375" cy="7112512"/>
                    </a:xfrm>
                    <a:prstGeom prst="rect">
                      <a:avLst/>
                    </a:prstGeom>
                    <a:ln>
                      <a:noFill/>
                    </a:ln>
                    <a:extLst>
                      <a:ext uri="{53640926-AAD7-44D8-BBD7-CCE9431645EC}">
                        <a14:shadowObscured xmlns:a14="http://schemas.microsoft.com/office/drawing/2010/main"/>
                      </a:ext>
                    </a:extLst>
                  </pic:spPr>
                </pic:pic>
              </a:graphicData>
            </a:graphic>
          </wp:inline>
        </w:drawing>
      </w:r>
    </w:p>
    <w:p w14:paraId="036F13D9" w14:textId="397DAF57" w:rsidR="00901CBA" w:rsidRPr="00901CBA" w:rsidRDefault="008E7B19" w:rsidP="008C2464">
      <w:pPr>
        <w:pStyle w:val="Heading-Main"/>
        <w:keepNext w:val="0"/>
        <w:ind w:firstLine="720"/>
        <w:rPr>
          <w:b w:val="0"/>
          <w:bCs w:val="0"/>
        </w:rPr>
      </w:pPr>
      <w:r>
        <w:rPr>
          <w:b w:val="0"/>
          <w:bCs w:val="0"/>
          <w:sz w:val="21"/>
          <w:szCs w:val="21"/>
        </w:rPr>
        <w:t xml:space="preserve">Figure </w:t>
      </w:r>
      <w:r w:rsidR="001B0803">
        <w:rPr>
          <w:b w:val="0"/>
          <w:bCs w:val="0"/>
          <w:sz w:val="21"/>
          <w:szCs w:val="21"/>
        </w:rPr>
        <w:t>3</w:t>
      </w:r>
      <w:r w:rsidR="00901CBA" w:rsidRPr="008E7B19">
        <w:rPr>
          <w:b w:val="0"/>
          <w:bCs w:val="0"/>
          <w:sz w:val="21"/>
          <w:szCs w:val="21"/>
        </w:rPr>
        <w:t xml:space="preserve">. </w:t>
      </w:r>
      <w:r w:rsidR="00E252DA" w:rsidRPr="008E7B19">
        <w:rPr>
          <w:b w:val="0"/>
          <w:bCs w:val="0"/>
          <w:sz w:val="21"/>
          <w:szCs w:val="21"/>
        </w:rPr>
        <w:t xml:space="preserve">Distributions of </w:t>
      </w:r>
      <w:r w:rsidR="00901CBA" w:rsidRPr="008E7B19">
        <w:rPr>
          <w:b w:val="0"/>
          <w:bCs w:val="0"/>
          <w:sz w:val="21"/>
          <w:szCs w:val="21"/>
        </w:rPr>
        <w:t xml:space="preserve">leeside angle </w:t>
      </w:r>
      <w:r w:rsidR="00F72762">
        <w:rPr>
          <w:b w:val="0"/>
          <w:bCs w:val="0"/>
          <w:sz w:val="21"/>
          <w:szCs w:val="21"/>
        </w:rPr>
        <w:t xml:space="preserve">(filled) and steep slopes (outlined) </w:t>
      </w:r>
      <w:r w:rsidR="00901CBA" w:rsidRPr="008E7B19">
        <w:rPr>
          <w:b w:val="0"/>
          <w:bCs w:val="0"/>
          <w:sz w:val="21"/>
          <w:szCs w:val="21"/>
        </w:rPr>
        <w:t xml:space="preserve">for all </w:t>
      </w:r>
      <w:r w:rsidR="00E06CF8" w:rsidRPr="008E7B19">
        <w:rPr>
          <w:b w:val="0"/>
          <w:bCs w:val="0"/>
          <w:sz w:val="21"/>
          <w:szCs w:val="21"/>
        </w:rPr>
        <w:t>experiments</w:t>
      </w:r>
      <w:r w:rsidR="00F72762">
        <w:rPr>
          <w:b w:val="0"/>
          <w:bCs w:val="0"/>
          <w:sz w:val="21"/>
          <w:szCs w:val="21"/>
        </w:rPr>
        <w:t xml:space="preserve"> (a-l) and from the worlds </w:t>
      </w:r>
      <w:r w:rsidR="004F3FD5">
        <w:rPr>
          <w:b w:val="0"/>
          <w:bCs w:val="0"/>
          <w:sz w:val="21"/>
          <w:szCs w:val="21"/>
        </w:rPr>
        <w:t xml:space="preserve">large </w:t>
      </w:r>
      <w:r w:rsidR="00F72762">
        <w:rPr>
          <w:b w:val="0"/>
          <w:bCs w:val="0"/>
          <w:sz w:val="21"/>
          <w:szCs w:val="21"/>
        </w:rPr>
        <w:t>rivers (m</w:t>
      </w:r>
      <w:r w:rsidR="007C4980">
        <w:rPr>
          <w:b w:val="0"/>
          <w:bCs w:val="0"/>
          <w:sz w:val="21"/>
          <w:szCs w:val="21"/>
        </w:rPr>
        <w:t>)</w:t>
      </w:r>
      <w:r w:rsidR="00901CBA" w:rsidRPr="008E7B19">
        <w:rPr>
          <w:b w:val="0"/>
          <w:bCs w:val="0"/>
          <w:sz w:val="21"/>
          <w:szCs w:val="21"/>
        </w:rPr>
        <w:t>. Dashed lines represent leeside angles at 10</w:t>
      </w:r>
      <w:r w:rsidR="00C45C27">
        <w:rPr>
          <w:rFonts w:ascii="Symbol" w:eastAsia="Symbol" w:hAnsi="Symbol" w:cs="Symbol"/>
          <w:b w:val="0"/>
          <w:bCs w:val="0"/>
          <w:sz w:val="21"/>
          <w:szCs w:val="21"/>
        </w:rPr>
        <w:t></w:t>
      </w:r>
      <w:r w:rsidR="00901CBA" w:rsidRPr="008E7B19">
        <w:rPr>
          <w:b w:val="0"/>
          <w:bCs w:val="0"/>
          <w:sz w:val="21"/>
          <w:szCs w:val="21"/>
        </w:rPr>
        <w:t xml:space="preserve"> and 24</w:t>
      </w:r>
      <w:r w:rsidR="00C45C27">
        <w:rPr>
          <w:rFonts w:ascii="Symbol" w:eastAsia="Symbol" w:hAnsi="Symbol" w:cs="Symbol"/>
          <w:b w:val="0"/>
          <w:bCs w:val="0"/>
          <w:sz w:val="21"/>
          <w:szCs w:val="21"/>
        </w:rPr>
        <w:t></w:t>
      </w:r>
      <w:r w:rsidR="00901CBA" w:rsidRPr="008E7B19">
        <w:rPr>
          <w:b w:val="0"/>
          <w:bCs w:val="0"/>
          <w:sz w:val="21"/>
          <w:szCs w:val="21"/>
        </w:rPr>
        <w:t>.</w:t>
      </w:r>
      <w:r w:rsidR="00E252DA" w:rsidRPr="008E7B19">
        <w:rPr>
          <w:b w:val="0"/>
          <w:bCs w:val="0"/>
          <w:sz w:val="21"/>
          <w:szCs w:val="21"/>
        </w:rPr>
        <w:t xml:space="preserve"> See </w:t>
      </w:r>
      <w:r w:rsidR="006F441B">
        <w:rPr>
          <w:b w:val="0"/>
          <w:bCs w:val="0"/>
          <w:sz w:val="21"/>
          <w:szCs w:val="21"/>
        </w:rPr>
        <w:t>Table 2</w:t>
      </w:r>
      <w:r w:rsidR="00E252DA" w:rsidRPr="008E7B19">
        <w:rPr>
          <w:b w:val="0"/>
          <w:bCs w:val="0"/>
          <w:sz w:val="21"/>
          <w:szCs w:val="21"/>
        </w:rPr>
        <w:t xml:space="preserve"> for </w:t>
      </w:r>
      <w:r w:rsidR="00FB50CC">
        <w:rPr>
          <w:b w:val="0"/>
          <w:bCs w:val="0"/>
          <w:sz w:val="21"/>
          <w:szCs w:val="21"/>
        </w:rPr>
        <w:t>descriptive statistics</w:t>
      </w:r>
      <w:r w:rsidR="00FB50CC" w:rsidRPr="008E7B19">
        <w:rPr>
          <w:b w:val="0"/>
          <w:bCs w:val="0"/>
          <w:sz w:val="21"/>
          <w:szCs w:val="21"/>
        </w:rPr>
        <w:t xml:space="preserve"> </w:t>
      </w:r>
      <w:r w:rsidR="00E252DA" w:rsidRPr="008E7B19">
        <w:rPr>
          <w:b w:val="0"/>
          <w:bCs w:val="0"/>
          <w:sz w:val="21"/>
          <w:szCs w:val="21"/>
        </w:rPr>
        <w:t>of</w:t>
      </w:r>
      <w:r w:rsidR="00FB50CC">
        <w:rPr>
          <w:b w:val="0"/>
          <w:bCs w:val="0"/>
          <w:sz w:val="21"/>
          <w:szCs w:val="21"/>
        </w:rPr>
        <w:t xml:space="preserve"> leeside angle distributions and </w:t>
      </w:r>
      <w:r w:rsidR="006F441B">
        <w:rPr>
          <w:b w:val="0"/>
          <w:bCs w:val="0"/>
          <w:sz w:val="21"/>
          <w:szCs w:val="21"/>
        </w:rPr>
        <w:t xml:space="preserve">Table </w:t>
      </w:r>
      <w:r w:rsidR="00F03DBA">
        <w:rPr>
          <w:b w:val="0"/>
          <w:bCs w:val="0"/>
          <w:sz w:val="21"/>
          <w:szCs w:val="21"/>
        </w:rPr>
        <w:t>S</w:t>
      </w:r>
      <w:r w:rsidR="006F441B">
        <w:rPr>
          <w:b w:val="0"/>
          <w:bCs w:val="0"/>
          <w:sz w:val="21"/>
          <w:szCs w:val="21"/>
        </w:rPr>
        <w:t>2</w:t>
      </w:r>
      <w:r w:rsidR="00FB50CC">
        <w:rPr>
          <w:b w:val="0"/>
          <w:bCs w:val="0"/>
          <w:sz w:val="21"/>
          <w:szCs w:val="21"/>
        </w:rPr>
        <w:t xml:space="preserve"> for descriptive statistics of steep slope distributions.</w:t>
      </w:r>
      <w:bookmarkEnd w:id="0"/>
      <w:bookmarkEnd w:id="1"/>
    </w:p>
    <w:p w14:paraId="57592D5B" w14:textId="211F2A39" w:rsidR="00901CBA" w:rsidRPr="00901CBA" w:rsidRDefault="00901CBA" w:rsidP="00F53A65">
      <w:pPr>
        <w:pStyle w:val="Heading-Main"/>
        <w:keepNext w:val="0"/>
        <w:ind w:firstLine="720"/>
        <w:rPr>
          <w:b w:val="0"/>
          <w:bCs w:val="0"/>
        </w:rPr>
      </w:pPr>
      <w:r>
        <w:rPr>
          <w:b w:val="0"/>
          <w:bCs w:val="0"/>
        </w:rPr>
        <w:lastRenderedPageBreak/>
        <w:t>3.</w:t>
      </w:r>
      <w:r w:rsidR="00026E69">
        <w:rPr>
          <w:b w:val="0"/>
          <w:bCs w:val="0"/>
        </w:rPr>
        <w:t>3</w:t>
      </w:r>
      <w:r>
        <w:rPr>
          <w:b w:val="0"/>
          <w:bCs w:val="0"/>
        </w:rPr>
        <w:t xml:space="preserve"> </w:t>
      </w:r>
      <w:r w:rsidRPr="00901CBA">
        <w:rPr>
          <w:b w:val="0"/>
          <w:bCs w:val="0"/>
        </w:rPr>
        <w:t xml:space="preserve">Response of leeside angle to bedform superimposition </w:t>
      </w:r>
    </w:p>
    <w:p w14:paraId="61C51CFD" w14:textId="7061954C" w:rsidR="004B0845" w:rsidRDefault="00901CBA" w:rsidP="00F53A65">
      <w:pPr>
        <w:pStyle w:val="Heading-Main"/>
        <w:keepNext w:val="0"/>
        <w:rPr>
          <w:b w:val="0"/>
          <w:bCs w:val="0"/>
        </w:rPr>
      </w:pPr>
      <w:r w:rsidRPr="00901CBA">
        <w:rPr>
          <w:b w:val="0"/>
          <w:bCs w:val="0"/>
        </w:rPr>
        <w:t>During dynamic equilibrium</w:t>
      </w:r>
      <w:r w:rsidR="004912F2">
        <w:rPr>
          <w:b w:val="0"/>
          <w:bCs w:val="0"/>
        </w:rPr>
        <w:t xml:space="preserve"> conditions</w:t>
      </w:r>
      <w:r w:rsidRPr="00901CBA">
        <w:rPr>
          <w:b w:val="0"/>
          <w:bCs w:val="0"/>
        </w:rPr>
        <w:t xml:space="preserve">, as </w:t>
      </w:r>
      <w:r w:rsidR="00F73F14">
        <w:rPr>
          <w:b w:val="0"/>
          <w:bCs w:val="0"/>
        </w:rPr>
        <w:t>superimposed bedform</w:t>
      </w:r>
      <w:r w:rsidRPr="00901CBA">
        <w:rPr>
          <w:b w:val="0"/>
          <w:bCs w:val="0"/>
        </w:rPr>
        <w:t>s climb up and over the stoss side and crest</w:t>
      </w:r>
      <w:r w:rsidR="00950430">
        <w:rPr>
          <w:b w:val="0"/>
          <w:bCs w:val="0"/>
        </w:rPr>
        <w:t>al platform</w:t>
      </w:r>
      <w:r w:rsidRPr="00901CBA">
        <w:rPr>
          <w:b w:val="0"/>
          <w:bCs w:val="0"/>
        </w:rPr>
        <w:t xml:space="preserve"> of </w:t>
      </w:r>
      <w:r w:rsidR="00FF4A73">
        <w:rPr>
          <w:b w:val="0"/>
          <w:bCs w:val="0"/>
        </w:rPr>
        <w:t>a</w:t>
      </w:r>
      <w:r w:rsidR="00FF4A73" w:rsidRPr="00901CBA">
        <w:rPr>
          <w:b w:val="0"/>
          <w:bCs w:val="0"/>
        </w:rPr>
        <w:t xml:space="preserve"> </w:t>
      </w:r>
      <w:r w:rsidRPr="00901CBA">
        <w:rPr>
          <w:b w:val="0"/>
          <w:bCs w:val="0"/>
        </w:rPr>
        <w:t xml:space="preserve">larger dune, the leeside </w:t>
      </w:r>
      <w:r w:rsidR="007E3705">
        <w:rPr>
          <w:b w:val="0"/>
          <w:bCs w:val="0"/>
        </w:rPr>
        <w:t xml:space="preserve">angle </w:t>
      </w:r>
      <w:r w:rsidR="00950430">
        <w:rPr>
          <w:b w:val="0"/>
          <w:bCs w:val="0"/>
        </w:rPr>
        <w:t xml:space="preserve">of the downstream bedform </w:t>
      </w:r>
      <w:r w:rsidRPr="00901CBA">
        <w:rPr>
          <w:b w:val="0"/>
          <w:bCs w:val="0"/>
        </w:rPr>
        <w:t>may sometimes lower (</w:t>
      </w:r>
      <w:r w:rsidR="001B0803">
        <w:rPr>
          <w:b w:val="0"/>
          <w:bCs w:val="0"/>
        </w:rPr>
        <w:t>Figure 4</w:t>
      </w:r>
      <w:r w:rsidRPr="00901CBA">
        <w:rPr>
          <w:b w:val="0"/>
          <w:bCs w:val="0"/>
        </w:rPr>
        <w:t xml:space="preserve">), similar to the sequence proposed by </w:t>
      </w:r>
      <w:r w:rsidRPr="00901CBA">
        <w:rPr>
          <w:b w:val="0"/>
          <w:bCs w:val="0"/>
        </w:rPr>
        <w:fldChar w:fldCharType="begin"/>
      </w:r>
      <w:r w:rsidRPr="00901CBA">
        <w:rPr>
          <w:b w:val="0"/>
          <w:bCs w:val="0"/>
        </w:rPr>
        <w:instrText xml:space="preserve"> ADDIN ZOTERO_ITEM CSL_CITATION {"citationID":"gJnSxqeC","properties":{"formattedCitation":"(Reesink and Bridge, 2009)","plainCitation":"(Reesink and Bridge, 2009)","dontUpdate":true,"noteIndex":0},"citationItems":[{"id":6,"uris":["http://zotero.org/users/6899005/items/2Z3VVFE8"],"uri":["http://zotero.org/users/6899005/items/2Z3VVFE8"],"itemData":{"id":6,"type":"article-journal","abstract":"This experimental investigation examines the processes that control the grain-size sorting and geometry of cross strata in dunes and unit bars, in particular the effects of bedform superimposition and flow unsteadiness. Cross stratification formed by dunes and unit bars is the most common sedimentary structure in river-channel deposits, and is common in many other depositional environments. Previous work by Reesink and Bridge (2007) shows that the grain-size variation that allows cross strata to be recognized is determined by three main factors: (1) pre-sorting by superimposed bedforms and flow unsteadiness; (2) sorting during deposition on the lee slope, and; (3) reworking of the slope by currents in the lee of the bedform. Differences in the relative importance of these three factors cause cross strata to be more varied in their geometry, grain-size sorting and permeability than commonly realized, and provide information for detailed quantitative interpretation of river-channel deposits. The experiments presented in this paper cover a wide range of steady and unsteady flow conditions with different combinations of host and superimposed bedforms. Lee-side deposition was highly variable at the time required for the buildup of cross strata, but systematic variations related to bed morphology provided good indicators of flow conditions. Water currents in the lee-side flow separation zone affect initial deposition on the lee slope and can re-distribute sediment on the lee slope. Centimeter-scale turbulent eddies were observed to increase the tangential shape, decrease the (vertical) grain-size separation, and reduce the thickness of the cross strata. These effects of turbulent eddies were found to increase with increasing flow velocity, decreasing grain size, and decreasing bedform height. Flow unsteadiness was primarily expressed in a change of host and/or superimposed bedform type. The pre-sorting pattern formed by the superimposed bedforms is lost if the pre-sorting involves less sediment than the processes that re-sort the sediment on the lee slope (e.g. grainflows). If the pre-sorting pattern of the superimposed bedforms can be identified, the cross strata they form can be used to interpret host and superimposed bedform geometries. The presence of reactivation surfaces indicates that superimposed bedform heights (Hs) exceed 25% of the host bedform height (H; Hs/H &gt; 0.25). Pre-sorting by superimposed bedforms is recognizable as cross stratification where Hs/H &lt; 0.25, and comprises: (i) drapes of fine-grained sediment that settles from suspension during the passage of the superimposed trough, and; (ii) a body of coarse-grained bedload with a cross-sectional area that equals the cross-sectional area of the formative superimposed bedform. The distinctiveness and lateral extent of fine-grained drapes represent the distinctiveness and lateral extent of their formative superimposed troughs. The lateral extent and internal grain-size sorting of the thick, coarser-grained body represents the lateral extent and internal grain-size sorting of the body of the superimposed bedform. The plan view shape of the host lee slope controls the cross-stream geometry of cross strata. Thus, cross strata can be used to interpret type, size, and geometry of the host and superimposed bedforms, hence flow and sediment transport condition on the back of the host bedform. © 2009 Elsevier B.V.","container-title":"Sedimentary Geology","DOI":"10.1016/j.sedgeo.2009.09.014","issue":"3-4","note":"publisher: Elsevier B.V.","page":"274-300","title":"Influence of bedform superimposition and flow unsteadiness on the formation of cross strata in dunes and unit bars - Part 2, further experiments","volume":"222","author":[{"family":"Reesink","given":"Arnold J.H."},{"family":"Bridge","given":"J. S."}],"issued":{"date-parts":[["2009"]]}}}],"schema":"https://github.com/citation-style-language/schema/raw/master/csl-citation.json"} </w:instrText>
      </w:r>
      <w:r w:rsidRPr="00901CBA">
        <w:rPr>
          <w:b w:val="0"/>
          <w:bCs w:val="0"/>
        </w:rPr>
        <w:fldChar w:fldCharType="separate"/>
      </w:r>
      <w:r w:rsidRPr="00901CBA">
        <w:rPr>
          <w:b w:val="0"/>
          <w:bCs w:val="0"/>
        </w:rPr>
        <w:t>Reesink and Bridge (2009)</w:t>
      </w:r>
      <w:r w:rsidRPr="00901CBA">
        <w:rPr>
          <w:b w:val="0"/>
          <w:bCs w:val="0"/>
        </w:rPr>
        <w:fldChar w:fldCharType="end"/>
      </w:r>
      <w:r w:rsidRPr="00901CBA">
        <w:rPr>
          <w:b w:val="0"/>
          <w:bCs w:val="0"/>
        </w:rPr>
        <w:t xml:space="preserve">. This is </w:t>
      </w:r>
      <w:r w:rsidR="008F45EE">
        <w:rPr>
          <w:b w:val="0"/>
          <w:bCs w:val="0"/>
        </w:rPr>
        <w:t xml:space="preserve">illustrated herein for one example from the </w:t>
      </w:r>
      <w:r w:rsidRPr="00901CBA">
        <w:rPr>
          <w:b w:val="0"/>
          <w:bCs w:val="0"/>
        </w:rPr>
        <w:t xml:space="preserve">THLD 15 case where the </w:t>
      </w:r>
      <w:r w:rsidR="00950430">
        <w:rPr>
          <w:b w:val="0"/>
          <w:bCs w:val="0"/>
        </w:rPr>
        <w:t xml:space="preserve">temporal </w:t>
      </w:r>
      <w:r w:rsidRPr="00901CBA">
        <w:rPr>
          <w:b w:val="0"/>
          <w:bCs w:val="0"/>
        </w:rPr>
        <w:t xml:space="preserve">change in leeside angle for one </w:t>
      </w:r>
      <w:r w:rsidR="007E3705">
        <w:rPr>
          <w:b w:val="0"/>
          <w:bCs w:val="0"/>
        </w:rPr>
        <w:t xml:space="preserve">large </w:t>
      </w:r>
      <w:r w:rsidRPr="00901CBA">
        <w:rPr>
          <w:b w:val="0"/>
          <w:bCs w:val="0"/>
        </w:rPr>
        <w:t xml:space="preserve">dune is reported </w:t>
      </w:r>
      <w:r w:rsidR="004B0845">
        <w:rPr>
          <w:b w:val="0"/>
          <w:bCs w:val="0"/>
        </w:rPr>
        <w:t xml:space="preserve">together with </w:t>
      </w:r>
      <w:r w:rsidRPr="00901CBA">
        <w:rPr>
          <w:b w:val="0"/>
          <w:bCs w:val="0"/>
        </w:rPr>
        <w:t xml:space="preserve">the leeside angle </w:t>
      </w:r>
      <w:r w:rsidR="004B0845">
        <w:rPr>
          <w:b w:val="0"/>
          <w:bCs w:val="0"/>
        </w:rPr>
        <w:t>of</w:t>
      </w:r>
      <w:r w:rsidR="004B0845" w:rsidRPr="00901CBA">
        <w:rPr>
          <w:b w:val="0"/>
          <w:bCs w:val="0"/>
        </w:rPr>
        <w:t xml:space="preserve"> </w:t>
      </w:r>
      <w:r w:rsidRPr="00901CBA">
        <w:rPr>
          <w:b w:val="0"/>
          <w:bCs w:val="0"/>
        </w:rPr>
        <w:t xml:space="preserve">the </w:t>
      </w:r>
      <w:r w:rsidR="00F73F14">
        <w:rPr>
          <w:b w:val="0"/>
          <w:bCs w:val="0"/>
        </w:rPr>
        <w:t>superimposed bedform</w:t>
      </w:r>
      <w:r w:rsidR="00950430">
        <w:rPr>
          <w:b w:val="0"/>
          <w:bCs w:val="0"/>
        </w:rPr>
        <w:t>s</w:t>
      </w:r>
      <w:r w:rsidRPr="00901CBA">
        <w:rPr>
          <w:b w:val="0"/>
          <w:bCs w:val="0"/>
        </w:rPr>
        <w:t xml:space="preserve"> when </w:t>
      </w:r>
      <w:r w:rsidR="00950430">
        <w:rPr>
          <w:b w:val="0"/>
          <w:bCs w:val="0"/>
        </w:rPr>
        <w:t>they are</w:t>
      </w:r>
      <w:r w:rsidRPr="00901CBA">
        <w:rPr>
          <w:b w:val="0"/>
          <w:bCs w:val="0"/>
        </w:rPr>
        <w:t xml:space="preserve"> present (</w:t>
      </w:r>
      <w:r w:rsidR="001B0803">
        <w:rPr>
          <w:b w:val="0"/>
          <w:bCs w:val="0"/>
        </w:rPr>
        <w:t>Figure 4</w:t>
      </w:r>
      <w:r w:rsidRPr="00901CBA">
        <w:rPr>
          <w:b w:val="0"/>
          <w:bCs w:val="0"/>
        </w:rPr>
        <w:t xml:space="preserve">a). </w:t>
      </w:r>
      <w:r w:rsidR="006D6E2C">
        <w:rPr>
          <w:b w:val="0"/>
          <w:bCs w:val="0"/>
        </w:rPr>
        <w:t xml:space="preserve">In this figure, the </w:t>
      </w:r>
      <w:r w:rsidR="00950430">
        <w:rPr>
          <w:b w:val="0"/>
          <w:bCs w:val="0"/>
        </w:rPr>
        <w:t xml:space="preserve">bedform </w:t>
      </w:r>
      <w:r w:rsidR="006D6E2C">
        <w:rPr>
          <w:b w:val="0"/>
          <w:bCs w:val="0"/>
        </w:rPr>
        <w:t>height and leeside angles are presented only for the dune and superimposed bedforms highlighted in yellow (</w:t>
      </w:r>
      <w:r w:rsidR="001B0803">
        <w:rPr>
          <w:b w:val="0"/>
          <w:bCs w:val="0"/>
        </w:rPr>
        <w:t>Figure 4</w:t>
      </w:r>
      <w:r w:rsidR="006D6E2C">
        <w:rPr>
          <w:b w:val="0"/>
          <w:bCs w:val="0"/>
        </w:rPr>
        <w:t xml:space="preserve">c). When there </w:t>
      </w:r>
      <w:r w:rsidR="004B0845">
        <w:rPr>
          <w:b w:val="0"/>
          <w:bCs w:val="0"/>
        </w:rPr>
        <w:t>is</w:t>
      </w:r>
      <w:r w:rsidR="006D6E2C">
        <w:rPr>
          <w:b w:val="0"/>
          <w:bCs w:val="0"/>
        </w:rPr>
        <w:t xml:space="preserve"> more than one superimposed bedform on the stoss side of the large dune, the largest height is reported as </w:t>
      </w:r>
      <w:r w:rsidR="006D6E2C" w:rsidRPr="006D6E2C">
        <w:rPr>
          <w:b w:val="0"/>
          <w:bCs w:val="0"/>
        </w:rPr>
        <w:t>H</w:t>
      </w:r>
      <w:r w:rsidR="006D6E2C" w:rsidRPr="006D6E2C">
        <w:rPr>
          <w:b w:val="0"/>
          <w:bCs w:val="0"/>
          <w:vertAlign w:val="subscript"/>
        </w:rPr>
        <w:t>S</w:t>
      </w:r>
      <w:r w:rsidR="006D6E2C">
        <w:rPr>
          <w:b w:val="0"/>
          <w:bCs w:val="0"/>
        </w:rPr>
        <w:t xml:space="preserve">. </w:t>
      </w:r>
      <w:r w:rsidRPr="00901CBA">
        <w:rPr>
          <w:b w:val="0"/>
          <w:bCs w:val="0"/>
        </w:rPr>
        <w:t xml:space="preserve">When a </w:t>
      </w:r>
      <w:r w:rsidR="00F73F14">
        <w:rPr>
          <w:b w:val="0"/>
          <w:bCs w:val="0"/>
        </w:rPr>
        <w:t>superimposed bedform</w:t>
      </w:r>
      <w:r w:rsidRPr="00901CBA">
        <w:rPr>
          <w:b w:val="0"/>
          <w:bCs w:val="0"/>
        </w:rPr>
        <w:t xml:space="preserve"> is present, the ratio of </w:t>
      </w:r>
      <w:r w:rsidR="00AC3958">
        <w:rPr>
          <w:b w:val="0"/>
          <w:bCs w:val="0"/>
        </w:rPr>
        <w:t xml:space="preserve">the </w:t>
      </w:r>
      <w:r w:rsidR="00F73F14">
        <w:rPr>
          <w:b w:val="0"/>
          <w:bCs w:val="0"/>
        </w:rPr>
        <w:t>superimposed bedform</w:t>
      </w:r>
      <w:r w:rsidR="00AC3958">
        <w:rPr>
          <w:b w:val="0"/>
          <w:bCs w:val="0"/>
        </w:rPr>
        <w:t xml:space="preserve"> height (</w:t>
      </w:r>
      <w:r w:rsidRPr="00901CBA">
        <w:rPr>
          <w:b w:val="0"/>
          <w:bCs w:val="0"/>
        </w:rPr>
        <w:t>H</w:t>
      </w:r>
      <w:r w:rsidRPr="00901CBA">
        <w:rPr>
          <w:b w:val="0"/>
          <w:bCs w:val="0"/>
          <w:vertAlign w:val="subscript"/>
        </w:rPr>
        <w:t>S</w:t>
      </w:r>
      <w:r w:rsidR="00AC3958">
        <w:rPr>
          <w:b w:val="0"/>
          <w:bCs w:val="0"/>
        </w:rPr>
        <w:t xml:space="preserve">) </w:t>
      </w:r>
      <w:r w:rsidR="004B0845">
        <w:rPr>
          <w:b w:val="0"/>
          <w:bCs w:val="0"/>
        </w:rPr>
        <w:t xml:space="preserve">to </w:t>
      </w:r>
      <w:r w:rsidR="00AC3958">
        <w:rPr>
          <w:b w:val="0"/>
          <w:bCs w:val="0"/>
        </w:rPr>
        <w:t>the large dune height (</w:t>
      </w:r>
      <w:r w:rsidRPr="00901CBA">
        <w:rPr>
          <w:b w:val="0"/>
          <w:bCs w:val="0"/>
        </w:rPr>
        <w:t>H</w:t>
      </w:r>
      <w:r w:rsidRPr="00901CBA">
        <w:rPr>
          <w:b w:val="0"/>
          <w:bCs w:val="0"/>
          <w:vertAlign w:val="subscript"/>
        </w:rPr>
        <w:t>L</w:t>
      </w:r>
      <w:r w:rsidR="00AC3958">
        <w:rPr>
          <w:b w:val="0"/>
          <w:bCs w:val="0"/>
        </w:rPr>
        <w:t>)</w:t>
      </w:r>
      <w:r w:rsidR="00FF4A73">
        <w:rPr>
          <w:b w:val="0"/>
          <w:bCs w:val="0"/>
        </w:rPr>
        <w:t xml:space="preserve"> </w:t>
      </w:r>
      <w:r w:rsidRPr="00901CBA">
        <w:rPr>
          <w:b w:val="0"/>
          <w:bCs w:val="0"/>
        </w:rPr>
        <w:t>is also plotted (</w:t>
      </w:r>
      <w:r w:rsidR="001B0803">
        <w:rPr>
          <w:b w:val="0"/>
          <w:bCs w:val="0"/>
        </w:rPr>
        <w:t>Figure 4</w:t>
      </w:r>
      <w:r w:rsidRPr="00901CBA">
        <w:rPr>
          <w:b w:val="0"/>
          <w:bCs w:val="0"/>
        </w:rPr>
        <w:t>b). Here, the profile corresponds to 160</w:t>
      </w:r>
      <w:r w:rsidR="0036771D">
        <w:rPr>
          <w:b w:val="0"/>
          <w:bCs w:val="0"/>
        </w:rPr>
        <w:t xml:space="preserve"> to</w:t>
      </w:r>
      <w:r w:rsidR="004B0845">
        <w:rPr>
          <w:b w:val="0"/>
          <w:bCs w:val="0"/>
        </w:rPr>
        <w:t xml:space="preserve"> </w:t>
      </w:r>
      <w:r w:rsidRPr="00901CBA">
        <w:rPr>
          <w:b w:val="0"/>
          <w:bCs w:val="0"/>
        </w:rPr>
        <w:t>250 minutes after equilibrium has been reached, with each successive profile being at a time increment of 10 minutes (</w:t>
      </w:r>
      <w:r w:rsidR="001B0803">
        <w:rPr>
          <w:b w:val="0"/>
          <w:bCs w:val="0"/>
        </w:rPr>
        <w:t>Figure 4</w:t>
      </w:r>
      <w:r w:rsidRPr="00901CBA">
        <w:rPr>
          <w:b w:val="0"/>
          <w:bCs w:val="0"/>
        </w:rPr>
        <w:t>c). The four shaded 3D maps (</w:t>
      </w:r>
      <w:r w:rsidR="001B0803">
        <w:rPr>
          <w:b w:val="0"/>
          <w:bCs w:val="0"/>
        </w:rPr>
        <w:t>Figure 4</w:t>
      </w:r>
      <w:r w:rsidRPr="00901CBA">
        <w:rPr>
          <w:b w:val="0"/>
          <w:bCs w:val="0"/>
        </w:rPr>
        <w:t>d) show the area around</w:t>
      </w:r>
      <w:r w:rsidR="004912F2" w:rsidRPr="00901CBA">
        <w:rPr>
          <w:b w:val="0"/>
          <w:bCs w:val="0"/>
        </w:rPr>
        <w:t xml:space="preserve"> the single line profile at t = 160, 210, 230 and 250 minutes</w:t>
      </w:r>
      <w:r w:rsidRPr="00901CBA">
        <w:rPr>
          <w:b w:val="0"/>
          <w:bCs w:val="0"/>
        </w:rPr>
        <w:t xml:space="preserve"> (+/- five resolution cells in the y-direction </w:t>
      </w:r>
      <w:r w:rsidRPr="007333B1">
        <w:rPr>
          <w:b w:val="0"/>
          <w:bCs w:val="0"/>
        </w:rPr>
        <w:t>from the</w:t>
      </w:r>
      <w:r w:rsidRPr="00901CBA">
        <w:rPr>
          <w:b w:val="0"/>
          <w:bCs w:val="0"/>
        </w:rPr>
        <w:t xml:space="preserve"> profile line</w:t>
      </w:r>
      <w:r w:rsidR="00D71600">
        <w:rPr>
          <w:b w:val="0"/>
          <w:bCs w:val="0"/>
        </w:rPr>
        <w:t xml:space="preserve"> taken from the center of the map</w:t>
      </w:r>
      <w:r w:rsidR="004912F2">
        <w:rPr>
          <w:b w:val="0"/>
          <w:bCs w:val="0"/>
        </w:rPr>
        <w:t>)</w:t>
      </w:r>
      <w:r w:rsidRPr="00901CBA">
        <w:rPr>
          <w:b w:val="0"/>
          <w:bCs w:val="0"/>
        </w:rPr>
        <w:t xml:space="preserve">. The areas </w:t>
      </w:r>
      <w:r w:rsidR="004912F2" w:rsidRPr="00901CBA">
        <w:rPr>
          <w:b w:val="0"/>
          <w:bCs w:val="0"/>
        </w:rPr>
        <w:t xml:space="preserve">shaded yellow </w:t>
      </w:r>
      <w:r w:rsidR="004912F2">
        <w:rPr>
          <w:b w:val="0"/>
          <w:bCs w:val="0"/>
        </w:rPr>
        <w:t>(</w:t>
      </w:r>
      <w:r w:rsidR="001B0803">
        <w:rPr>
          <w:b w:val="0"/>
          <w:bCs w:val="0"/>
        </w:rPr>
        <w:t>Figure 4</w:t>
      </w:r>
      <w:r w:rsidR="00FC15DF" w:rsidRPr="00901CBA">
        <w:rPr>
          <w:b w:val="0"/>
          <w:bCs w:val="0"/>
        </w:rPr>
        <w:t>c</w:t>
      </w:r>
      <w:r w:rsidR="00FC15DF">
        <w:rPr>
          <w:b w:val="0"/>
          <w:bCs w:val="0"/>
        </w:rPr>
        <w:t>,</w:t>
      </w:r>
      <w:r w:rsidR="00FC15DF" w:rsidRPr="00901CBA">
        <w:rPr>
          <w:b w:val="0"/>
          <w:bCs w:val="0"/>
        </w:rPr>
        <w:t xml:space="preserve"> d</w:t>
      </w:r>
      <w:r w:rsidR="004912F2">
        <w:rPr>
          <w:b w:val="0"/>
          <w:bCs w:val="0"/>
        </w:rPr>
        <w:t>)</w:t>
      </w:r>
      <w:r w:rsidRPr="00901CBA">
        <w:rPr>
          <w:b w:val="0"/>
          <w:bCs w:val="0"/>
        </w:rPr>
        <w:t xml:space="preserve"> highlight the </w:t>
      </w:r>
      <w:r w:rsidR="007E3705">
        <w:rPr>
          <w:b w:val="0"/>
          <w:bCs w:val="0"/>
        </w:rPr>
        <w:t xml:space="preserve">large </w:t>
      </w:r>
      <w:r w:rsidRPr="00901CBA">
        <w:rPr>
          <w:b w:val="0"/>
          <w:bCs w:val="0"/>
        </w:rPr>
        <w:t xml:space="preserve">dune discussed herein. </w:t>
      </w:r>
    </w:p>
    <w:p w14:paraId="132DE320" w14:textId="4B6DE96C" w:rsidR="00901CBA" w:rsidRPr="00901CBA" w:rsidRDefault="00901CBA" w:rsidP="00F53A65">
      <w:pPr>
        <w:pStyle w:val="Heading-Main"/>
        <w:keepNext w:val="0"/>
        <w:rPr>
          <w:b w:val="0"/>
          <w:bCs w:val="0"/>
        </w:rPr>
      </w:pPr>
      <w:r w:rsidRPr="00901CBA">
        <w:rPr>
          <w:b w:val="0"/>
          <w:bCs w:val="0"/>
        </w:rPr>
        <w:t xml:space="preserve">At t = 160 </w:t>
      </w:r>
      <w:r w:rsidR="00FF4A73">
        <w:rPr>
          <w:b w:val="0"/>
          <w:bCs w:val="0"/>
        </w:rPr>
        <w:t xml:space="preserve">minutes </w:t>
      </w:r>
      <w:r w:rsidRPr="00901CBA">
        <w:rPr>
          <w:b w:val="0"/>
          <w:bCs w:val="0"/>
        </w:rPr>
        <w:t>(</w:t>
      </w:r>
      <w:r w:rsidR="001B0803">
        <w:rPr>
          <w:b w:val="0"/>
          <w:bCs w:val="0"/>
        </w:rPr>
        <w:t>Figure 4</w:t>
      </w:r>
      <w:r w:rsidRPr="00901CBA">
        <w:rPr>
          <w:b w:val="0"/>
          <w:bCs w:val="0"/>
        </w:rPr>
        <w:t>c, di), the dune leeside angle is 24.3</w:t>
      </w:r>
      <w:r w:rsidR="00C45C27">
        <w:rPr>
          <w:rFonts w:ascii="Symbol" w:eastAsia="Symbol" w:hAnsi="Symbol" w:cs="Symbol"/>
          <w:b w:val="0"/>
          <w:bCs w:val="0"/>
        </w:rPr>
        <w:t></w:t>
      </w:r>
      <w:r w:rsidRPr="00901CBA">
        <w:rPr>
          <w:b w:val="0"/>
          <w:bCs w:val="0"/>
        </w:rPr>
        <w:t xml:space="preserve"> and</w:t>
      </w:r>
      <w:r w:rsidR="004B0845">
        <w:rPr>
          <w:b w:val="0"/>
          <w:bCs w:val="0"/>
        </w:rPr>
        <w:t>,</w:t>
      </w:r>
      <w:r w:rsidRPr="00901CBA">
        <w:rPr>
          <w:b w:val="0"/>
          <w:bCs w:val="0"/>
        </w:rPr>
        <w:t xml:space="preserve"> over time</w:t>
      </w:r>
      <w:r w:rsidR="004B0845">
        <w:rPr>
          <w:b w:val="0"/>
          <w:bCs w:val="0"/>
        </w:rPr>
        <w:t>,</w:t>
      </w:r>
      <w:r w:rsidRPr="00901CBA">
        <w:rPr>
          <w:b w:val="0"/>
          <w:bCs w:val="0"/>
        </w:rPr>
        <w:t xml:space="preserve"> </w:t>
      </w:r>
      <w:r w:rsidR="00A943E8">
        <w:rPr>
          <w:b w:val="0"/>
          <w:bCs w:val="0"/>
        </w:rPr>
        <w:t xml:space="preserve">three </w:t>
      </w:r>
      <w:r w:rsidR="00F73F14">
        <w:rPr>
          <w:b w:val="0"/>
          <w:bCs w:val="0"/>
        </w:rPr>
        <w:t>superimposed bedform</w:t>
      </w:r>
      <w:r w:rsidRPr="00901CBA">
        <w:rPr>
          <w:b w:val="0"/>
          <w:bCs w:val="0"/>
        </w:rPr>
        <w:t xml:space="preserve">s begin to develop (t = 190 minutes, </w:t>
      </w:r>
      <w:r w:rsidR="001B0803">
        <w:rPr>
          <w:b w:val="0"/>
          <w:bCs w:val="0"/>
        </w:rPr>
        <w:t>Figure 4</w:t>
      </w:r>
      <w:r w:rsidRPr="00901CBA">
        <w:rPr>
          <w:b w:val="0"/>
          <w:bCs w:val="0"/>
        </w:rPr>
        <w:t>c, dii). The</w:t>
      </w:r>
      <w:r w:rsidR="004912F2">
        <w:rPr>
          <w:b w:val="0"/>
          <w:bCs w:val="0"/>
        </w:rPr>
        <w:t>se</w:t>
      </w:r>
      <w:r w:rsidRPr="00901CBA">
        <w:rPr>
          <w:b w:val="0"/>
          <w:bCs w:val="0"/>
        </w:rPr>
        <w:t xml:space="preserve"> </w:t>
      </w:r>
      <w:r w:rsidR="00F73F14">
        <w:rPr>
          <w:b w:val="0"/>
          <w:bCs w:val="0"/>
        </w:rPr>
        <w:t>superimposed bedform</w:t>
      </w:r>
      <w:r w:rsidRPr="00901CBA">
        <w:rPr>
          <w:b w:val="0"/>
          <w:bCs w:val="0"/>
        </w:rPr>
        <w:t xml:space="preserve">s </w:t>
      </w:r>
      <w:r w:rsidR="004912F2">
        <w:rPr>
          <w:b w:val="0"/>
          <w:bCs w:val="0"/>
        </w:rPr>
        <w:t>migrate</w:t>
      </w:r>
      <w:r w:rsidRPr="00901CBA">
        <w:rPr>
          <w:b w:val="0"/>
          <w:bCs w:val="0"/>
        </w:rPr>
        <w:t xml:space="preserve"> over the </w:t>
      </w:r>
      <w:r w:rsidR="004912F2" w:rsidRPr="00901CBA">
        <w:rPr>
          <w:b w:val="0"/>
          <w:bCs w:val="0"/>
        </w:rPr>
        <w:t xml:space="preserve">stoss and crest </w:t>
      </w:r>
      <w:r w:rsidR="004912F2">
        <w:rPr>
          <w:b w:val="0"/>
          <w:bCs w:val="0"/>
        </w:rPr>
        <w:t xml:space="preserve">of the </w:t>
      </w:r>
      <w:r w:rsidRPr="00901CBA">
        <w:rPr>
          <w:b w:val="0"/>
          <w:bCs w:val="0"/>
        </w:rPr>
        <w:t>larger dune, and at 200 minutes H</w:t>
      </w:r>
      <w:r w:rsidRPr="00901CBA">
        <w:rPr>
          <w:b w:val="0"/>
          <w:bCs w:val="0"/>
          <w:vertAlign w:val="subscript"/>
        </w:rPr>
        <w:t>S</w:t>
      </w:r>
      <w:r w:rsidRPr="00901CBA">
        <w:rPr>
          <w:b w:val="0"/>
          <w:bCs w:val="0"/>
        </w:rPr>
        <w:t>/H</w:t>
      </w:r>
      <w:r w:rsidRPr="00901CBA">
        <w:rPr>
          <w:b w:val="0"/>
          <w:bCs w:val="0"/>
          <w:vertAlign w:val="subscript"/>
        </w:rPr>
        <w:t xml:space="preserve">L </w:t>
      </w:r>
      <w:r w:rsidRPr="00901CBA">
        <w:rPr>
          <w:b w:val="0"/>
          <w:bCs w:val="0"/>
        </w:rPr>
        <w:t>= 0.23 and the</w:t>
      </w:r>
      <w:r w:rsidR="00F566B9">
        <w:rPr>
          <w:b w:val="0"/>
          <w:bCs w:val="0"/>
        </w:rPr>
        <w:t xml:space="preserve"> dune</w:t>
      </w:r>
      <w:r w:rsidRPr="00901CBA">
        <w:rPr>
          <w:b w:val="0"/>
          <w:bCs w:val="0"/>
        </w:rPr>
        <w:t xml:space="preserve"> leeside </w:t>
      </w:r>
      <w:r w:rsidR="00950430">
        <w:rPr>
          <w:b w:val="0"/>
          <w:bCs w:val="0"/>
        </w:rPr>
        <w:t xml:space="preserve">of the larger dune </w:t>
      </w:r>
      <w:r w:rsidRPr="00901CBA">
        <w:rPr>
          <w:b w:val="0"/>
          <w:bCs w:val="0"/>
        </w:rPr>
        <w:t xml:space="preserve">begins to lower. The leeside angle </w:t>
      </w:r>
      <w:r w:rsidR="00FF4A73">
        <w:rPr>
          <w:b w:val="0"/>
          <w:bCs w:val="0"/>
        </w:rPr>
        <w:t xml:space="preserve">of the </w:t>
      </w:r>
      <w:r w:rsidR="00F73F14">
        <w:rPr>
          <w:b w:val="0"/>
          <w:bCs w:val="0"/>
        </w:rPr>
        <w:t>superimposed bedform</w:t>
      </w:r>
      <w:r w:rsidR="00FF4A73" w:rsidRPr="00901CBA">
        <w:rPr>
          <w:b w:val="0"/>
          <w:bCs w:val="0"/>
        </w:rPr>
        <w:t xml:space="preserve"> </w:t>
      </w:r>
      <w:r w:rsidR="00FF4A73">
        <w:rPr>
          <w:b w:val="0"/>
          <w:bCs w:val="0"/>
        </w:rPr>
        <w:t>declines to</w:t>
      </w:r>
      <w:r w:rsidR="00FF4A73" w:rsidRPr="00901CBA">
        <w:rPr>
          <w:b w:val="0"/>
          <w:bCs w:val="0"/>
        </w:rPr>
        <w:t xml:space="preserve"> </w:t>
      </w:r>
      <w:r w:rsidRPr="00901CBA">
        <w:rPr>
          <w:b w:val="0"/>
          <w:bCs w:val="0"/>
        </w:rPr>
        <w:t>17</w:t>
      </w:r>
      <w:r w:rsidR="00C45C27">
        <w:rPr>
          <w:rFonts w:ascii="Symbol" w:eastAsia="Symbol" w:hAnsi="Symbol" w:cs="Symbol"/>
          <w:b w:val="0"/>
          <w:bCs w:val="0"/>
        </w:rPr>
        <w:t></w:t>
      </w:r>
      <w:r w:rsidRPr="00901CBA">
        <w:rPr>
          <w:b w:val="0"/>
          <w:bCs w:val="0"/>
        </w:rPr>
        <w:t xml:space="preserve"> at t = 190 minutes and </w:t>
      </w:r>
      <w:r w:rsidR="00FF4A73">
        <w:rPr>
          <w:b w:val="0"/>
          <w:bCs w:val="0"/>
        </w:rPr>
        <w:t xml:space="preserve">reaches a minimum of </w:t>
      </w:r>
      <w:r w:rsidRPr="00901CBA">
        <w:rPr>
          <w:b w:val="0"/>
          <w:bCs w:val="0"/>
        </w:rPr>
        <w:t>6</w:t>
      </w:r>
      <w:r w:rsidR="00C45C27">
        <w:rPr>
          <w:rFonts w:ascii="Symbol" w:eastAsia="Symbol" w:hAnsi="Symbol" w:cs="Symbol"/>
          <w:b w:val="0"/>
          <w:bCs w:val="0"/>
        </w:rPr>
        <w:t></w:t>
      </w:r>
      <w:r w:rsidRPr="00901CBA">
        <w:rPr>
          <w:b w:val="0"/>
          <w:bCs w:val="0"/>
        </w:rPr>
        <w:t xml:space="preserve"> at t = 200 minutes. From t = 190 </w:t>
      </w:r>
      <w:r w:rsidR="0036771D">
        <w:rPr>
          <w:b w:val="0"/>
          <w:bCs w:val="0"/>
        </w:rPr>
        <w:t>to</w:t>
      </w:r>
      <w:r w:rsidRPr="00901CBA">
        <w:rPr>
          <w:b w:val="0"/>
          <w:bCs w:val="0"/>
        </w:rPr>
        <w:t xml:space="preserve"> 220 minutes (grey shaded area, </w:t>
      </w:r>
      <w:r w:rsidR="001B0803">
        <w:rPr>
          <w:b w:val="0"/>
          <w:bCs w:val="0"/>
        </w:rPr>
        <w:t>Figure 4</w:t>
      </w:r>
      <w:r w:rsidR="00FC15DF" w:rsidRPr="00901CBA">
        <w:rPr>
          <w:b w:val="0"/>
          <w:bCs w:val="0"/>
        </w:rPr>
        <w:t>a, b</w:t>
      </w:r>
      <w:r w:rsidRPr="00901CBA">
        <w:rPr>
          <w:b w:val="0"/>
          <w:bCs w:val="0"/>
        </w:rPr>
        <w:t xml:space="preserve">), the leeside angle </w:t>
      </w:r>
      <w:r w:rsidR="008B3903">
        <w:rPr>
          <w:b w:val="0"/>
          <w:bCs w:val="0"/>
        </w:rPr>
        <w:t xml:space="preserve">of the larger dune </w:t>
      </w:r>
      <w:r w:rsidR="00FF4A73">
        <w:rPr>
          <w:b w:val="0"/>
          <w:bCs w:val="0"/>
        </w:rPr>
        <w:t xml:space="preserve">thus </w:t>
      </w:r>
      <w:r w:rsidRPr="00901CBA">
        <w:rPr>
          <w:b w:val="0"/>
          <w:bCs w:val="0"/>
        </w:rPr>
        <w:t>lowers from 26.3 to 10.4</w:t>
      </w:r>
      <w:r w:rsidR="00C45C27">
        <w:rPr>
          <w:rFonts w:ascii="Symbol" w:eastAsia="Symbol" w:hAnsi="Symbol" w:cs="Symbol"/>
          <w:b w:val="0"/>
          <w:bCs w:val="0"/>
        </w:rPr>
        <w:t></w:t>
      </w:r>
      <w:r w:rsidRPr="00901CBA">
        <w:rPr>
          <w:b w:val="0"/>
          <w:bCs w:val="0"/>
        </w:rPr>
        <w:t xml:space="preserve"> (</w:t>
      </w:r>
      <w:r w:rsidR="001B0803">
        <w:rPr>
          <w:b w:val="0"/>
          <w:bCs w:val="0"/>
        </w:rPr>
        <w:t>Figure 4</w:t>
      </w:r>
      <w:r w:rsidRPr="00901CBA">
        <w:rPr>
          <w:b w:val="0"/>
          <w:bCs w:val="0"/>
        </w:rPr>
        <w:t xml:space="preserve">a), at the same time as </w:t>
      </w:r>
      <w:r w:rsidR="00F73F14">
        <w:rPr>
          <w:b w:val="0"/>
          <w:bCs w:val="0"/>
        </w:rPr>
        <w:t>superimposed bedform</w:t>
      </w:r>
      <w:r w:rsidRPr="00901CBA">
        <w:rPr>
          <w:b w:val="0"/>
          <w:bCs w:val="0"/>
        </w:rPr>
        <w:t xml:space="preserve">s form on the </w:t>
      </w:r>
      <w:r w:rsidR="00A943E8" w:rsidRPr="00901CBA">
        <w:rPr>
          <w:b w:val="0"/>
          <w:bCs w:val="0"/>
        </w:rPr>
        <w:t xml:space="preserve">stoss side </w:t>
      </w:r>
      <w:r w:rsidR="00A943E8">
        <w:rPr>
          <w:b w:val="0"/>
          <w:bCs w:val="0"/>
        </w:rPr>
        <w:t xml:space="preserve">of the </w:t>
      </w:r>
      <w:r w:rsidR="007E3705">
        <w:rPr>
          <w:b w:val="0"/>
          <w:bCs w:val="0"/>
        </w:rPr>
        <w:t xml:space="preserve">large </w:t>
      </w:r>
      <w:r w:rsidRPr="00901CBA">
        <w:rPr>
          <w:b w:val="0"/>
          <w:bCs w:val="0"/>
        </w:rPr>
        <w:t>dune (t = 190 min</w:t>
      </w:r>
      <w:r w:rsidR="004912F2">
        <w:rPr>
          <w:b w:val="0"/>
          <w:bCs w:val="0"/>
        </w:rPr>
        <w:t>utes</w:t>
      </w:r>
      <w:r w:rsidRPr="00901CBA">
        <w:rPr>
          <w:b w:val="0"/>
          <w:bCs w:val="0"/>
        </w:rPr>
        <w:t xml:space="preserve">), </w:t>
      </w:r>
      <w:r w:rsidR="00A943E8">
        <w:rPr>
          <w:b w:val="0"/>
          <w:bCs w:val="0"/>
        </w:rPr>
        <w:t>migrate</w:t>
      </w:r>
      <w:r w:rsidR="00A943E8" w:rsidRPr="00901CBA">
        <w:rPr>
          <w:b w:val="0"/>
          <w:bCs w:val="0"/>
        </w:rPr>
        <w:t xml:space="preserve"> </w:t>
      </w:r>
      <w:r w:rsidRPr="00901CBA">
        <w:rPr>
          <w:b w:val="0"/>
          <w:bCs w:val="0"/>
        </w:rPr>
        <w:t>along the stoss, and eventually mov</w:t>
      </w:r>
      <w:r w:rsidR="004912F2">
        <w:rPr>
          <w:b w:val="0"/>
          <w:bCs w:val="0"/>
        </w:rPr>
        <w:t>e</w:t>
      </w:r>
      <w:r w:rsidRPr="00901CBA">
        <w:rPr>
          <w:b w:val="0"/>
          <w:bCs w:val="0"/>
        </w:rPr>
        <w:t xml:space="preserve"> onto the </w:t>
      </w:r>
      <w:r w:rsidR="00F566B9">
        <w:rPr>
          <w:b w:val="0"/>
          <w:bCs w:val="0"/>
        </w:rPr>
        <w:t xml:space="preserve">dune </w:t>
      </w:r>
      <w:r w:rsidRPr="00901CBA">
        <w:rPr>
          <w:b w:val="0"/>
          <w:bCs w:val="0"/>
        </w:rPr>
        <w:t>leeside (t = 210 min</w:t>
      </w:r>
      <w:r w:rsidR="004912F2">
        <w:rPr>
          <w:b w:val="0"/>
          <w:bCs w:val="0"/>
        </w:rPr>
        <w:t>utes</w:t>
      </w:r>
      <w:r w:rsidRPr="00901CBA">
        <w:rPr>
          <w:b w:val="0"/>
          <w:bCs w:val="0"/>
        </w:rPr>
        <w:t>). During this sequence, H</w:t>
      </w:r>
      <w:r w:rsidRPr="00901CBA">
        <w:rPr>
          <w:b w:val="0"/>
          <w:bCs w:val="0"/>
          <w:vertAlign w:val="subscript"/>
        </w:rPr>
        <w:t>S</w:t>
      </w:r>
      <w:r w:rsidRPr="00901CBA">
        <w:rPr>
          <w:b w:val="0"/>
          <w:bCs w:val="0"/>
        </w:rPr>
        <w:t>/H</w:t>
      </w:r>
      <w:r w:rsidRPr="00901CBA">
        <w:rPr>
          <w:b w:val="0"/>
          <w:bCs w:val="0"/>
          <w:vertAlign w:val="subscript"/>
        </w:rPr>
        <w:t>L</w:t>
      </w:r>
      <w:r w:rsidRPr="00901CBA">
        <w:rPr>
          <w:b w:val="0"/>
          <w:bCs w:val="0"/>
        </w:rPr>
        <w:t xml:space="preserve"> decreases from 0.23 to 0.12 (from t = 190</w:t>
      </w:r>
      <w:r w:rsidR="0036771D">
        <w:rPr>
          <w:b w:val="0"/>
          <w:bCs w:val="0"/>
        </w:rPr>
        <w:t xml:space="preserve"> to</w:t>
      </w:r>
      <w:r w:rsidR="003F0782">
        <w:rPr>
          <w:b w:val="0"/>
          <w:bCs w:val="0"/>
        </w:rPr>
        <w:t xml:space="preserve"> </w:t>
      </w:r>
      <w:r w:rsidRPr="00901CBA">
        <w:rPr>
          <w:b w:val="0"/>
          <w:bCs w:val="0"/>
        </w:rPr>
        <w:t>220 minutes). The purple outlined map (</w:t>
      </w:r>
      <w:r w:rsidR="001B0803">
        <w:rPr>
          <w:b w:val="0"/>
          <w:bCs w:val="0"/>
        </w:rPr>
        <w:t>Figure 4</w:t>
      </w:r>
      <w:r w:rsidRPr="00901CBA">
        <w:rPr>
          <w:b w:val="0"/>
          <w:bCs w:val="0"/>
        </w:rPr>
        <w:t xml:space="preserve">c, dii) corresponds to one profile before the </w:t>
      </w:r>
      <w:r w:rsidR="007E3705">
        <w:rPr>
          <w:b w:val="0"/>
          <w:bCs w:val="0"/>
        </w:rPr>
        <w:t xml:space="preserve">large </w:t>
      </w:r>
      <w:r w:rsidRPr="00901CBA">
        <w:rPr>
          <w:b w:val="0"/>
          <w:bCs w:val="0"/>
        </w:rPr>
        <w:t>dune reaches its lowest angle (dune leeside angle = 15.7</w:t>
      </w:r>
      <w:r w:rsidR="00C45C27">
        <w:rPr>
          <w:rFonts w:ascii="Symbol" w:eastAsia="Symbol" w:hAnsi="Symbol" w:cs="Symbol"/>
          <w:b w:val="0"/>
          <w:bCs w:val="0"/>
        </w:rPr>
        <w:t></w:t>
      </w:r>
      <w:r w:rsidRPr="00901CBA">
        <w:rPr>
          <w:b w:val="0"/>
          <w:bCs w:val="0"/>
        </w:rPr>
        <w:t xml:space="preserve"> at 210 minutes) </w:t>
      </w:r>
      <w:r w:rsidR="00D13529">
        <w:rPr>
          <w:b w:val="0"/>
          <w:bCs w:val="0"/>
        </w:rPr>
        <w:t xml:space="preserve">and </w:t>
      </w:r>
      <w:r w:rsidRPr="00901CBA">
        <w:rPr>
          <w:b w:val="0"/>
          <w:bCs w:val="0"/>
        </w:rPr>
        <w:t xml:space="preserve">after </w:t>
      </w:r>
      <w:r w:rsidR="00F73F14">
        <w:rPr>
          <w:b w:val="0"/>
          <w:bCs w:val="0"/>
        </w:rPr>
        <w:t>superimposed bedform</w:t>
      </w:r>
      <w:r w:rsidRPr="00901CBA">
        <w:rPr>
          <w:b w:val="0"/>
          <w:bCs w:val="0"/>
        </w:rPr>
        <w:t xml:space="preserve">s climb over the larger dune </w:t>
      </w:r>
      <w:r w:rsidR="00F73F14">
        <w:rPr>
          <w:b w:val="0"/>
          <w:bCs w:val="0"/>
        </w:rPr>
        <w:t xml:space="preserve">crest </w:t>
      </w:r>
      <w:r w:rsidRPr="00901CBA">
        <w:rPr>
          <w:b w:val="0"/>
          <w:bCs w:val="0"/>
        </w:rPr>
        <w:t xml:space="preserve">and onto the </w:t>
      </w:r>
      <w:r w:rsidR="00F566B9">
        <w:rPr>
          <w:b w:val="0"/>
          <w:bCs w:val="0"/>
        </w:rPr>
        <w:t xml:space="preserve">dune </w:t>
      </w:r>
      <w:r w:rsidRPr="00901CBA">
        <w:rPr>
          <w:b w:val="0"/>
          <w:bCs w:val="0"/>
        </w:rPr>
        <w:t xml:space="preserve">leeside. At 220 minutes, the last </w:t>
      </w:r>
      <w:r w:rsidR="00F73F14">
        <w:rPr>
          <w:b w:val="0"/>
          <w:bCs w:val="0"/>
        </w:rPr>
        <w:t>superimposed bedform</w:t>
      </w:r>
      <w:r w:rsidRPr="00901CBA">
        <w:rPr>
          <w:b w:val="0"/>
          <w:bCs w:val="0"/>
        </w:rPr>
        <w:t xml:space="preserve">s arrive at the </w:t>
      </w:r>
      <w:r w:rsidR="007E3705">
        <w:rPr>
          <w:b w:val="0"/>
          <w:bCs w:val="0"/>
        </w:rPr>
        <w:t xml:space="preserve">large </w:t>
      </w:r>
      <w:r w:rsidRPr="00901CBA">
        <w:rPr>
          <w:b w:val="0"/>
          <w:bCs w:val="0"/>
        </w:rPr>
        <w:t xml:space="preserve">dune crest and the </w:t>
      </w:r>
      <w:r w:rsidR="007E3705">
        <w:rPr>
          <w:b w:val="0"/>
          <w:bCs w:val="0"/>
        </w:rPr>
        <w:t xml:space="preserve">large </w:t>
      </w:r>
      <w:r w:rsidRPr="00901CBA">
        <w:rPr>
          <w:b w:val="0"/>
          <w:bCs w:val="0"/>
        </w:rPr>
        <w:t xml:space="preserve">dune leeside angle </w:t>
      </w:r>
      <w:r w:rsidR="00D13529">
        <w:rPr>
          <w:b w:val="0"/>
          <w:bCs w:val="0"/>
        </w:rPr>
        <w:t>reaches</w:t>
      </w:r>
      <w:r w:rsidRPr="00901CBA">
        <w:rPr>
          <w:b w:val="0"/>
          <w:bCs w:val="0"/>
        </w:rPr>
        <w:t xml:space="preserve"> its lowest </w:t>
      </w:r>
      <w:r w:rsidR="00D13529">
        <w:rPr>
          <w:b w:val="0"/>
          <w:bCs w:val="0"/>
        </w:rPr>
        <w:t xml:space="preserve">value </w:t>
      </w:r>
      <w:r w:rsidRPr="00901CBA">
        <w:rPr>
          <w:b w:val="0"/>
          <w:bCs w:val="0"/>
        </w:rPr>
        <w:t>in this sequence</w:t>
      </w:r>
      <w:r w:rsidR="00D13529">
        <w:rPr>
          <w:b w:val="0"/>
          <w:bCs w:val="0"/>
        </w:rPr>
        <w:t xml:space="preserve"> of</w:t>
      </w:r>
      <w:r w:rsidRPr="00901CBA">
        <w:rPr>
          <w:b w:val="0"/>
          <w:bCs w:val="0"/>
        </w:rPr>
        <w:t xml:space="preserve"> 10.4</w:t>
      </w:r>
      <w:r w:rsidR="00C45C27">
        <w:rPr>
          <w:rFonts w:ascii="Symbol" w:eastAsia="Symbol" w:hAnsi="Symbol" w:cs="Symbol"/>
          <w:b w:val="0"/>
          <w:bCs w:val="0"/>
        </w:rPr>
        <w:t></w:t>
      </w:r>
      <w:r w:rsidRPr="00901CBA">
        <w:rPr>
          <w:b w:val="0"/>
          <w:bCs w:val="0"/>
        </w:rPr>
        <w:t xml:space="preserve">. The </w:t>
      </w:r>
      <w:r w:rsidR="004912F2" w:rsidRPr="00901CBA">
        <w:rPr>
          <w:b w:val="0"/>
          <w:bCs w:val="0"/>
        </w:rPr>
        <w:t xml:space="preserve">leeside angle </w:t>
      </w:r>
      <w:r w:rsidR="004912F2">
        <w:rPr>
          <w:b w:val="0"/>
          <w:bCs w:val="0"/>
        </w:rPr>
        <w:t xml:space="preserve">of the </w:t>
      </w:r>
      <w:r w:rsidR="00F73F14">
        <w:rPr>
          <w:b w:val="0"/>
          <w:bCs w:val="0"/>
        </w:rPr>
        <w:t>superimposed bedform</w:t>
      </w:r>
      <w:r w:rsidRPr="00901CBA">
        <w:rPr>
          <w:b w:val="0"/>
          <w:bCs w:val="0"/>
        </w:rPr>
        <w:t xml:space="preserve"> </w:t>
      </w:r>
      <w:proofErr w:type="gramStart"/>
      <w:r w:rsidR="004912F2" w:rsidRPr="00901CBA">
        <w:rPr>
          <w:b w:val="0"/>
          <w:bCs w:val="0"/>
        </w:rPr>
        <w:t>at this time</w:t>
      </w:r>
      <w:proofErr w:type="gramEnd"/>
      <w:r w:rsidR="004912F2" w:rsidRPr="00901CBA">
        <w:rPr>
          <w:b w:val="0"/>
          <w:bCs w:val="0"/>
        </w:rPr>
        <w:t xml:space="preserve"> </w:t>
      </w:r>
      <w:r w:rsidRPr="00901CBA">
        <w:rPr>
          <w:b w:val="0"/>
          <w:bCs w:val="0"/>
        </w:rPr>
        <w:t xml:space="preserve">(t = 220 min, </w:t>
      </w:r>
      <w:r w:rsidR="001B0803">
        <w:rPr>
          <w:b w:val="0"/>
          <w:bCs w:val="0"/>
        </w:rPr>
        <w:t>Figure 4</w:t>
      </w:r>
      <w:r w:rsidRPr="00901CBA">
        <w:rPr>
          <w:b w:val="0"/>
          <w:bCs w:val="0"/>
        </w:rPr>
        <w:t>a)</w:t>
      </w:r>
      <w:r w:rsidR="004912F2">
        <w:rPr>
          <w:b w:val="0"/>
          <w:bCs w:val="0"/>
        </w:rPr>
        <w:t xml:space="preserve"> is </w:t>
      </w:r>
      <w:r w:rsidR="004912F2" w:rsidRPr="00901CBA">
        <w:rPr>
          <w:b w:val="0"/>
          <w:bCs w:val="0"/>
        </w:rPr>
        <w:t>19</w:t>
      </w:r>
      <w:r w:rsidR="00C45C27">
        <w:rPr>
          <w:rFonts w:ascii="Symbol" w:eastAsia="Symbol" w:hAnsi="Symbol" w:cs="Symbol"/>
          <w:b w:val="0"/>
          <w:bCs w:val="0"/>
        </w:rPr>
        <w:t></w:t>
      </w:r>
      <w:r w:rsidR="004912F2">
        <w:rPr>
          <w:b w:val="0"/>
          <w:bCs w:val="0"/>
        </w:rPr>
        <w:t>.</w:t>
      </w:r>
      <w:r w:rsidR="004912F2" w:rsidRPr="00901CBA">
        <w:rPr>
          <w:b w:val="0"/>
          <w:bCs w:val="0"/>
        </w:rPr>
        <w:t xml:space="preserve"> </w:t>
      </w:r>
      <w:r w:rsidRPr="00901CBA">
        <w:rPr>
          <w:b w:val="0"/>
          <w:bCs w:val="0"/>
        </w:rPr>
        <w:t xml:space="preserve">By 230 minutes, the </w:t>
      </w:r>
      <w:r w:rsidR="00F73F14">
        <w:rPr>
          <w:b w:val="0"/>
          <w:bCs w:val="0"/>
        </w:rPr>
        <w:t>superimposed bedform</w:t>
      </w:r>
      <w:r w:rsidRPr="00901CBA">
        <w:rPr>
          <w:b w:val="0"/>
          <w:bCs w:val="0"/>
        </w:rPr>
        <w:t xml:space="preserve"> has migrated over the crest and </w:t>
      </w:r>
      <w:r w:rsidR="00F566B9">
        <w:rPr>
          <w:b w:val="0"/>
          <w:bCs w:val="0"/>
        </w:rPr>
        <w:t xml:space="preserve">dune </w:t>
      </w:r>
      <w:r w:rsidRPr="00901CBA">
        <w:rPr>
          <w:b w:val="0"/>
          <w:bCs w:val="0"/>
        </w:rPr>
        <w:t xml:space="preserve">leeside, and the </w:t>
      </w:r>
      <w:r w:rsidR="004912F2" w:rsidRPr="00901CBA">
        <w:rPr>
          <w:b w:val="0"/>
          <w:bCs w:val="0"/>
        </w:rPr>
        <w:t xml:space="preserve">leeside angle </w:t>
      </w:r>
      <w:r w:rsidR="004912F2">
        <w:rPr>
          <w:b w:val="0"/>
          <w:bCs w:val="0"/>
        </w:rPr>
        <w:t xml:space="preserve">of the </w:t>
      </w:r>
      <w:r w:rsidRPr="00901CBA">
        <w:rPr>
          <w:b w:val="0"/>
          <w:bCs w:val="0"/>
        </w:rPr>
        <w:t>larger dune begins to increase again. From t = 230</w:t>
      </w:r>
      <w:r w:rsidR="0036771D">
        <w:rPr>
          <w:b w:val="0"/>
          <w:bCs w:val="0"/>
        </w:rPr>
        <w:t xml:space="preserve"> to</w:t>
      </w:r>
      <w:r w:rsidR="004B0845">
        <w:rPr>
          <w:b w:val="0"/>
          <w:bCs w:val="0"/>
        </w:rPr>
        <w:t xml:space="preserve"> </w:t>
      </w:r>
      <w:r w:rsidRPr="00901CBA">
        <w:rPr>
          <w:b w:val="0"/>
          <w:bCs w:val="0"/>
        </w:rPr>
        <w:t xml:space="preserve">250 minutes, </w:t>
      </w:r>
      <w:r w:rsidR="004B0845">
        <w:rPr>
          <w:b w:val="0"/>
          <w:bCs w:val="0"/>
        </w:rPr>
        <w:t xml:space="preserve">when </w:t>
      </w:r>
      <w:r w:rsidR="00D13529">
        <w:rPr>
          <w:b w:val="0"/>
          <w:bCs w:val="0"/>
        </w:rPr>
        <w:t xml:space="preserve">no bedform superimposition is evident, </w:t>
      </w:r>
      <w:r w:rsidRPr="00901CBA">
        <w:rPr>
          <w:b w:val="0"/>
          <w:bCs w:val="0"/>
        </w:rPr>
        <w:t xml:space="preserve">the </w:t>
      </w:r>
      <w:r w:rsidR="004B0845" w:rsidRPr="00901CBA">
        <w:rPr>
          <w:b w:val="0"/>
          <w:bCs w:val="0"/>
        </w:rPr>
        <w:t xml:space="preserve">leeside angle </w:t>
      </w:r>
      <w:r w:rsidR="004B0845">
        <w:rPr>
          <w:b w:val="0"/>
          <w:bCs w:val="0"/>
        </w:rPr>
        <w:t xml:space="preserve">of the </w:t>
      </w:r>
      <w:r w:rsidR="007E3705">
        <w:rPr>
          <w:b w:val="0"/>
          <w:bCs w:val="0"/>
        </w:rPr>
        <w:t xml:space="preserve">large </w:t>
      </w:r>
      <w:r w:rsidRPr="00901CBA">
        <w:rPr>
          <w:b w:val="0"/>
          <w:bCs w:val="0"/>
        </w:rPr>
        <w:t>dune increases from 19.0</w:t>
      </w:r>
      <w:r w:rsidR="00C45C27">
        <w:rPr>
          <w:rFonts w:ascii="Symbol" w:eastAsia="Symbol" w:hAnsi="Symbol" w:cs="Symbol"/>
          <w:b w:val="0"/>
          <w:bCs w:val="0"/>
        </w:rPr>
        <w:t></w:t>
      </w:r>
      <w:r w:rsidRPr="00901CBA">
        <w:rPr>
          <w:b w:val="0"/>
          <w:bCs w:val="0"/>
        </w:rPr>
        <w:t xml:space="preserve"> to 23.9</w:t>
      </w:r>
      <w:r w:rsidR="00C45C27">
        <w:rPr>
          <w:rFonts w:ascii="Symbol" w:eastAsia="Symbol" w:hAnsi="Symbol" w:cs="Symbol"/>
          <w:b w:val="0"/>
          <w:bCs w:val="0"/>
        </w:rPr>
        <w:t></w:t>
      </w:r>
      <w:r w:rsidRPr="00901CBA">
        <w:rPr>
          <w:b w:val="0"/>
          <w:bCs w:val="0"/>
        </w:rPr>
        <w:t>. The orange shaded map (</w:t>
      </w:r>
      <w:r w:rsidR="001B0803">
        <w:rPr>
          <w:b w:val="0"/>
          <w:bCs w:val="0"/>
        </w:rPr>
        <w:t>Figure 4</w:t>
      </w:r>
      <w:r w:rsidRPr="00901CBA">
        <w:rPr>
          <w:b w:val="0"/>
          <w:bCs w:val="0"/>
        </w:rPr>
        <w:t xml:space="preserve">c, diii) shows the higher angle </w:t>
      </w:r>
      <w:r w:rsidR="007E3705">
        <w:rPr>
          <w:b w:val="0"/>
          <w:bCs w:val="0"/>
        </w:rPr>
        <w:t xml:space="preserve">large </w:t>
      </w:r>
      <w:r w:rsidRPr="00901CBA">
        <w:rPr>
          <w:b w:val="0"/>
          <w:bCs w:val="0"/>
        </w:rPr>
        <w:t xml:space="preserve">dune at 230 minutes. Finally, at 250 minutes, </w:t>
      </w:r>
      <w:r w:rsidR="00F73F14">
        <w:rPr>
          <w:b w:val="0"/>
          <w:bCs w:val="0"/>
        </w:rPr>
        <w:t>superimposed bedform</w:t>
      </w:r>
      <w:r w:rsidRPr="00901CBA">
        <w:rPr>
          <w:b w:val="0"/>
          <w:bCs w:val="0"/>
        </w:rPr>
        <w:t xml:space="preserve">s begin to form on the </w:t>
      </w:r>
      <w:r w:rsidR="00950430" w:rsidRPr="00901CBA">
        <w:rPr>
          <w:b w:val="0"/>
          <w:bCs w:val="0"/>
        </w:rPr>
        <w:t>stoss</w:t>
      </w:r>
      <w:r w:rsidR="00950430">
        <w:rPr>
          <w:b w:val="0"/>
          <w:bCs w:val="0"/>
        </w:rPr>
        <w:t xml:space="preserve"> side of the</w:t>
      </w:r>
      <w:r w:rsidR="00950430" w:rsidRPr="00901CBA">
        <w:rPr>
          <w:b w:val="0"/>
          <w:bCs w:val="0"/>
        </w:rPr>
        <w:t xml:space="preserve"> </w:t>
      </w:r>
      <w:r w:rsidR="00F73F14">
        <w:rPr>
          <w:b w:val="0"/>
          <w:bCs w:val="0"/>
        </w:rPr>
        <w:t xml:space="preserve">large </w:t>
      </w:r>
      <w:r w:rsidRPr="00901CBA">
        <w:rPr>
          <w:b w:val="0"/>
          <w:bCs w:val="0"/>
        </w:rPr>
        <w:t xml:space="preserve">dune once again, and the corresponding 3D map (red shaded box, </w:t>
      </w:r>
      <w:r w:rsidR="001B0803">
        <w:rPr>
          <w:b w:val="0"/>
          <w:bCs w:val="0"/>
        </w:rPr>
        <w:t>Figure 4</w:t>
      </w:r>
      <w:r w:rsidRPr="00901CBA">
        <w:rPr>
          <w:b w:val="0"/>
          <w:bCs w:val="0"/>
        </w:rPr>
        <w:t xml:space="preserve">c, div) shows developing </w:t>
      </w:r>
      <w:r w:rsidR="00F73F14">
        <w:rPr>
          <w:b w:val="0"/>
          <w:bCs w:val="0"/>
        </w:rPr>
        <w:t>superimposed bedform</w:t>
      </w:r>
      <w:r w:rsidRPr="00901CBA">
        <w:rPr>
          <w:b w:val="0"/>
          <w:bCs w:val="0"/>
        </w:rPr>
        <w:t>s with H</w:t>
      </w:r>
      <w:r w:rsidRPr="00901CBA">
        <w:rPr>
          <w:b w:val="0"/>
          <w:bCs w:val="0"/>
          <w:vertAlign w:val="subscript"/>
        </w:rPr>
        <w:t>S</w:t>
      </w:r>
      <w:r w:rsidRPr="00901CBA">
        <w:rPr>
          <w:b w:val="0"/>
          <w:bCs w:val="0"/>
        </w:rPr>
        <w:t>/H</w:t>
      </w:r>
      <w:r w:rsidRPr="00901CBA">
        <w:rPr>
          <w:b w:val="0"/>
          <w:bCs w:val="0"/>
          <w:vertAlign w:val="subscript"/>
        </w:rPr>
        <w:t>L</w:t>
      </w:r>
      <w:r w:rsidRPr="00901CBA">
        <w:rPr>
          <w:b w:val="0"/>
          <w:bCs w:val="0"/>
        </w:rPr>
        <w:t xml:space="preserve"> = 0.255 and leeside angle = 30</w:t>
      </w:r>
      <w:r w:rsidR="00C45C27">
        <w:rPr>
          <w:rFonts w:ascii="Symbol" w:eastAsia="Symbol" w:hAnsi="Symbol" w:cs="Symbol"/>
          <w:b w:val="0"/>
          <w:bCs w:val="0"/>
        </w:rPr>
        <w:t></w:t>
      </w:r>
      <w:r w:rsidRPr="00901CBA">
        <w:rPr>
          <w:b w:val="0"/>
          <w:bCs w:val="0"/>
        </w:rPr>
        <w:t>.</w:t>
      </w:r>
    </w:p>
    <w:p w14:paraId="626F035C" w14:textId="513155C5" w:rsidR="00901CBA" w:rsidRPr="00901CBA" w:rsidRDefault="00901CBA" w:rsidP="00BB73E3">
      <w:pPr>
        <w:pStyle w:val="Heading-Main"/>
        <w:rPr>
          <w:b w:val="0"/>
          <w:bCs w:val="0"/>
        </w:rPr>
      </w:pPr>
      <w:bookmarkStart w:id="4" w:name="_Hlk148691320"/>
      <w:r w:rsidRPr="00901CBA">
        <w:rPr>
          <w:b w:val="0"/>
          <w:bCs w:val="0"/>
        </w:rPr>
        <w:t xml:space="preserve">In summary, </w:t>
      </w:r>
      <w:r w:rsidR="003205C2">
        <w:rPr>
          <w:b w:val="0"/>
          <w:bCs w:val="0"/>
        </w:rPr>
        <w:t xml:space="preserve">this example illustrates that </w:t>
      </w:r>
      <w:r w:rsidRPr="00901CBA">
        <w:rPr>
          <w:b w:val="0"/>
          <w:bCs w:val="0"/>
        </w:rPr>
        <w:t xml:space="preserve">bedform superimposition </w:t>
      </w:r>
      <w:r w:rsidR="003205C2">
        <w:rPr>
          <w:b w:val="0"/>
          <w:bCs w:val="0"/>
        </w:rPr>
        <w:t>influ</w:t>
      </w:r>
      <w:r w:rsidR="001A61B3">
        <w:rPr>
          <w:b w:val="0"/>
          <w:bCs w:val="0"/>
        </w:rPr>
        <w:t>e</w:t>
      </w:r>
      <w:r w:rsidR="003205C2">
        <w:rPr>
          <w:b w:val="0"/>
          <w:bCs w:val="0"/>
        </w:rPr>
        <w:t xml:space="preserve">nces the leeside angle as </w:t>
      </w:r>
      <w:r w:rsidR="0040388D">
        <w:rPr>
          <w:b w:val="0"/>
          <w:bCs w:val="0"/>
        </w:rPr>
        <w:t>superimposed</w:t>
      </w:r>
      <w:r w:rsidR="006D6E2C">
        <w:rPr>
          <w:b w:val="0"/>
          <w:bCs w:val="0"/>
        </w:rPr>
        <w:t xml:space="preserve"> </w:t>
      </w:r>
      <w:r w:rsidR="003205C2">
        <w:rPr>
          <w:b w:val="0"/>
          <w:bCs w:val="0"/>
        </w:rPr>
        <w:t>bedf</w:t>
      </w:r>
      <w:r w:rsidR="001A61B3">
        <w:rPr>
          <w:b w:val="0"/>
          <w:bCs w:val="0"/>
        </w:rPr>
        <w:t>orms</w:t>
      </w:r>
      <w:r w:rsidR="003205C2">
        <w:rPr>
          <w:b w:val="0"/>
          <w:bCs w:val="0"/>
        </w:rPr>
        <w:t xml:space="preserve"> mig</w:t>
      </w:r>
      <w:r w:rsidR="001A61B3">
        <w:rPr>
          <w:b w:val="0"/>
          <w:bCs w:val="0"/>
        </w:rPr>
        <w:t>rate</w:t>
      </w:r>
      <w:r w:rsidR="003205C2">
        <w:rPr>
          <w:b w:val="0"/>
          <w:bCs w:val="0"/>
        </w:rPr>
        <w:t xml:space="preserve"> over </w:t>
      </w:r>
      <w:r w:rsidR="0040388D">
        <w:rPr>
          <w:b w:val="0"/>
          <w:bCs w:val="0"/>
        </w:rPr>
        <w:t xml:space="preserve">a dune. Specifically, it </w:t>
      </w:r>
      <w:r w:rsidR="00DD0F43">
        <w:rPr>
          <w:b w:val="0"/>
          <w:bCs w:val="0"/>
        </w:rPr>
        <w:t xml:space="preserve">suggests </w:t>
      </w:r>
      <w:r w:rsidR="0040388D">
        <w:rPr>
          <w:b w:val="0"/>
          <w:bCs w:val="0"/>
        </w:rPr>
        <w:t xml:space="preserve">that when a superimposed bedform </w:t>
      </w:r>
      <w:r w:rsidR="002D5639">
        <w:rPr>
          <w:b w:val="0"/>
          <w:bCs w:val="0"/>
        </w:rPr>
        <w:t xml:space="preserve">of sufficient height </w:t>
      </w:r>
      <w:r w:rsidR="0040388D">
        <w:rPr>
          <w:b w:val="0"/>
          <w:bCs w:val="0"/>
        </w:rPr>
        <w:t xml:space="preserve">migrates over a dune crest, </w:t>
      </w:r>
      <w:r w:rsidR="00DD0F43">
        <w:rPr>
          <w:b w:val="0"/>
          <w:bCs w:val="0"/>
        </w:rPr>
        <w:t>turbulence generated along the shear layer of the flow separation zone in the lee of the superimposed bedform causes</w:t>
      </w:r>
      <w:r w:rsidR="0040388D">
        <w:rPr>
          <w:b w:val="0"/>
          <w:bCs w:val="0"/>
        </w:rPr>
        <w:t xml:space="preserve"> </w:t>
      </w:r>
      <w:r w:rsidR="0040388D" w:rsidRPr="0040388D">
        <w:rPr>
          <w:b w:val="0"/>
          <w:bCs w:val="0"/>
        </w:rPr>
        <w:t xml:space="preserve">erosion </w:t>
      </w:r>
      <w:r w:rsidR="0040388D">
        <w:rPr>
          <w:b w:val="0"/>
          <w:bCs w:val="0"/>
        </w:rPr>
        <w:t xml:space="preserve">of </w:t>
      </w:r>
      <w:r w:rsidR="0040388D" w:rsidRPr="0040388D">
        <w:rPr>
          <w:b w:val="0"/>
          <w:bCs w:val="0"/>
        </w:rPr>
        <w:t>the large dune crest</w:t>
      </w:r>
      <w:r w:rsidR="00DD0F43">
        <w:rPr>
          <w:b w:val="0"/>
          <w:bCs w:val="0"/>
        </w:rPr>
        <w:t>,</w:t>
      </w:r>
      <w:r w:rsidR="0040388D">
        <w:rPr>
          <w:b w:val="0"/>
          <w:bCs w:val="0"/>
        </w:rPr>
        <w:t xml:space="preserve"> and </w:t>
      </w:r>
      <w:r w:rsidR="00DD0F43">
        <w:rPr>
          <w:b w:val="0"/>
          <w:bCs w:val="0"/>
        </w:rPr>
        <w:t xml:space="preserve">thus lowering of the </w:t>
      </w:r>
      <w:r w:rsidR="0040388D">
        <w:rPr>
          <w:b w:val="0"/>
          <w:bCs w:val="0"/>
        </w:rPr>
        <w:t>leeside angle</w:t>
      </w:r>
      <w:r w:rsidR="004B0845">
        <w:rPr>
          <w:b w:val="0"/>
          <w:bCs w:val="0"/>
        </w:rPr>
        <w:t xml:space="preserve"> </w:t>
      </w:r>
      <w:r w:rsidR="0040388D">
        <w:rPr>
          <w:b w:val="0"/>
          <w:bCs w:val="0"/>
        </w:rPr>
        <w:t>(Reesink and Bridge, 2009)</w:t>
      </w:r>
      <w:r w:rsidR="003205C2">
        <w:rPr>
          <w:b w:val="0"/>
          <w:bCs w:val="0"/>
        </w:rPr>
        <w:t xml:space="preserve">. </w:t>
      </w:r>
      <w:bookmarkEnd w:id="4"/>
      <w:r w:rsidR="003205C2">
        <w:rPr>
          <w:b w:val="0"/>
          <w:bCs w:val="0"/>
        </w:rPr>
        <w:t xml:space="preserve">In the </w:t>
      </w:r>
      <w:r w:rsidR="003205C2">
        <w:rPr>
          <w:b w:val="0"/>
          <w:bCs w:val="0"/>
        </w:rPr>
        <w:lastRenderedPageBreak/>
        <w:t xml:space="preserve">example </w:t>
      </w:r>
      <w:r w:rsidR="004B0845">
        <w:rPr>
          <w:b w:val="0"/>
          <w:bCs w:val="0"/>
        </w:rPr>
        <w:t xml:space="preserve">presented </w:t>
      </w:r>
      <w:r w:rsidR="003205C2">
        <w:rPr>
          <w:b w:val="0"/>
          <w:bCs w:val="0"/>
        </w:rPr>
        <w:t xml:space="preserve">herein, </w:t>
      </w:r>
      <w:r w:rsidR="00D13529">
        <w:rPr>
          <w:b w:val="0"/>
          <w:bCs w:val="0"/>
        </w:rPr>
        <w:t xml:space="preserve">where </w:t>
      </w:r>
      <w:r w:rsidRPr="00901CBA">
        <w:rPr>
          <w:b w:val="0"/>
          <w:bCs w:val="0"/>
        </w:rPr>
        <w:t>H</w:t>
      </w:r>
      <w:r w:rsidRPr="00901CBA">
        <w:rPr>
          <w:b w:val="0"/>
          <w:bCs w:val="0"/>
          <w:vertAlign w:val="subscript"/>
        </w:rPr>
        <w:t>S</w:t>
      </w:r>
      <w:r w:rsidRPr="00901CBA">
        <w:rPr>
          <w:b w:val="0"/>
          <w:bCs w:val="0"/>
        </w:rPr>
        <w:t>/H</w:t>
      </w:r>
      <w:r w:rsidRPr="00901CBA">
        <w:rPr>
          <w:b w:val="0"/>
          <w:bCs w:val="0"/>
          <w:vertAlign w:val="subscript"/>
        </w:rPr>
        <w:t>L</w:t>
      </w:r>
      <w:r w:rsidRPr="00901CBA">
        <w:rPr>
          <w:b w:val="0"/>
          <w:bCs w:val="0"/>
        </w:rPr>
        <w:t xml:space="preserve"> is near 0.25, the </w:t>
      </w:r>
      <w:r w:rsidR="00F73F14">
        <w:rPr>
          <w:b w:val="0"/>
          <w:bCs w:val="0"/>
        </w:rPr>
        <w:t>superimposed bedform</w:t>
      </w:r>
      <w:r w:rsidRPr="00901CBA">
        <w:rPr>
          <w:b w:val="0"/>
          <w:bCs w:val="0"/>
        </w:rPr>
        <w:t xml:space="preserve"> leeside angle</w:t>
      </w:r>
      <w:r w:rsidR="001A61B3">
        <w:rPr>
          <w:b w:val="0"/>
          <w:bCs w:val="0"/>
        </w:rPr>
        <w:t xml:space="preserve"> is </w:t>
      </w:r>
      <w:r w:rsidRPr="00901CBA">
        <w:rPr>
          <w:b w:val="0"/>
          <w:bCs w:val="0"/>
        </w:rPr>
        <w:t xml:space="preserve">likely </w:t>
      </w:r>
      <w:r w:rsidR="001A61B3">
        <w:rPr>
          <w:b w:val="0"/>
          <w:bCs w:val="0"/>
        </w:rPr>
        <w:t>great enough (</w:t>
      </w:r>
      <w:r w:rsidR="001A61B3" w:rsidRPr="00901CBA">
        <w:rPr>
          <w:b w:val="0"/>
          <w:bCs w:val="0"/>
          <w:i/>
          <w:iCs/>
        </w:rPr>
        <w:t>c.</w:t>
      </w:r>
      <w:r w:rsidR="001A61B3" w:rsidRPr="00901CBA">
        <w:rPr>
          <w:b w:val="0"/>
          <w:bCs w:val="0"/>
        </w:rPr>
        <w:t>1</w:t>
      </w:r>
      <w:r w:rsidR="001A61B3">
        <w:rPr>
          <w:b w:val="0"/>
          <w:bCs w:val="0"/>
        </w:rPr>
        <w:t>5</w:t>
      </w:r>
      <w:r w:rsidR="00C45C27">
        <w:rPr>
          <w:rFonts w:ascii="Symbol" w:eastAsia="Symbol" w:hAnsi="Symbol" w:cs="Symbol"/>
          <w:b w:val="0"/>
          <w:bCs w:val="0"/>
        </w:rPr>
        <w:t></w:t>
      </w:r>
      <w:r w:rsidR="001A61B3">
        <w:rPr>
          <w:b w:val="0"/>
          <w:bCs w:val="0"/>
        </w:rPr>
        <w:t xml:space="preserve">) to </w:t>
      </w:r>
      <w:r w:rsidRPr="00901CBA">
        <w:rPr>
          <w:b w:val="0"/>
          <w:bCs w:val="0"/>
        </w:rPr>
        <w:t xml:space="preserve">possess a zone of flow separation, </w:t>
      </w:r>
      <w:r w:rsidR="001A61B3">
        <w:rPr>
          <w:b w:val="0"/>
          <w:bCs w:val="0"/>
        </w:rPr>
        <w:t xml:space="preserve">and its migration causes </w:t>
      </w:r>
      <w:r w:rsidRPr="00901CBA">
        <w:rPr>
          <w:b w:val="0"/>
          <w:bCs w:val="0"/>
        </w:rPr>
        <w:t xml:space="preserve">the large dune leeside angle </w:t>
      </w:r>
      <w:r w:rsidR="001A61B3">
        <w:rPr>
          <w:b w:val="0"/>
          <w:bCs w:val="0"/>
        </w:rPr>
        <w:t xml:space="preserve">to </w:t>
      </w:r>
      <w:r w:rsidR="00FC15DF" w:rsidRPr="00901CBA">
        <w:rPr>
          <w:b w:val="0"/>
          <w:bCs w:val="0"/>
        </w:rPr>
        <w:t>decrease</w:t>
      </w:r>
      <w:r w:rsidRPr="00901CBA">
        <w:rPr>
          <w:b w:val="0"/>
          <w:bCs w:val="0"/>
        </w:rPr>
        <w:t xml:space="preserve"> by </w:t>
      </w:r>
      <w:r w:rsidRPr="00901CBA">
        <w:rPr>
          <w:b w:val="0"/>
          <w:bCs w:val="0"/>
          <w:i/>
          <w:iCs/>
        </w:rPr>
        <w:t>c.</w:t>
      </w:r>
      <w:r w:rsidRPr="00901CBA">
        <w:rPr>
          <w:b w:val="0"/>
          <w:bCs w:val="0"/>
        </w:rPr>
        <w:t>16</w:t>
      </w:r>
      <w:r w:rsidR="00C45C27">
        <w:rPr>
          <w:rFonts w:ascii="Symbol" w:eastAsia="Symbol" w:hAnsi="Symbol" w:cs="Symbol"/>
          <w:b w:val="0"/>
          <w:bCs w:val="0"/>
        </w:rPr>
        <w:t></w:t>
      </w:r>
      <w:r w:rsidRPr="00901CBA">
        <w:rPr>
          <w:b w:val="0"/>
          <w:bCs w:val="0"/>
        </w:rPr>
        <w:t xml:space="preserve"> over a </w:t>
      </w:r>
      <w:r w:rsidR="004B0845" w:rsidRPr="00901CBA">
        <w:rPr>
          <w:b w:val="0"/>
          <w:bCs w:val="0"/>
        </w:rPr>
        <w:t>period</w:t>
      </w:r>
      <w:r w:rsidRPr="00901CBA">
        <w:rPr>
          <w:b w:val="0"/>
          <w:bCs w:val="0"/>
        </w:rPr>
        <w:t xml:space="preserve"> of 30 minutes. As </w:t>
      </w:r>
      <w:r w:rsidR="00F73F14">
        <w:rPr>
          <w:b w:val="0"/>
          <w:bCs w:val="0"/>
        </w:rPr>
        <w:t>superimposed bedform</w:t>
      </w:r>
      <w:r w:rsidRPr="00901CBA">
        <w:rPr>
          <w:b w:val="0"/>
          <w:bCs w:val="0"/>
        </w:rPr>
        <w:t xml:space="preserve">s migrate over the large dune crest and </w:t>
      </w:r>
      <w:r w:rsidR="001A61B3">
        <w:rPr>
          <w:b w:val="0"/>
          <w:bCs w:val="0"/>
        </w:rPr>
        <w:t xml:space="preserve">amalgamate with the </w:t>
      </w:r>
      <w:r w:rsidR="00F73F14">
        <w:rPr>
          <w:b w:val="0"/>
          <w:bCs w:val="0"/>
        </w:rPr>
        <w:t xml:space="preserve">large </w:t>
      </w:r>
      <w:r w:rsidR="001A61B3">
        <w:rPr>
          <w:b w:val="0"/>
          <w:bCs w:val="0"/>
        </w:rPr>
        <w:t>dune</w:t>
      </w:r>
      <w:r w:rsidRPr="00901CBA">
        <w:rPr>
          <w:b w:val="0"/>
          <w:bCs w:val="0"/>
        </w:rPr>
        <w:t>, the large dune leeside angle increases back to 19</w:t>
      </w:r>
      <w:r w:rsidR="00C45C27">
        <w:rPr>
          <w:rFonts w:ascii="Symbol" w:eastAsia="Symbol" w:hAnsi="Symbol" w:cs="Symbol"/>
          <w:b w:val="0"/>
          <w:bCs w:val="0"/>
        </w:rPr>
        <w:t></w:t>
      </w:r>
      <w:r w:rsidRPr="00901CBA">
        <w:rPr>
          <w:b w:val="0"/>
          <w:bCs w:val="0"/>
        </w:rPr>
        <w:t xml:space="preserve"> over a </w:t>
      </w:r>
      <w:r w:rsidR="00FC15DF" w:rsidRPr="00901CBA">
        <w:rPr>
          <w:b w:val="0"/>
          <w:bCs w:val="0"/>
        </w:rPr>
        <w:t>10-minute</w:t>
      </w:r>
      <w:r w:rsidRPr="00901CBA">
        <w:rPr>
          <w:b w:val="0"/>
          <w:bCs w:val="0"/>
        </w:rPr>
        <w:t xml:space="preserve"> </w:t>
      </w:r>
      <w:proofErr w:type="gramStart"/>
      <w:r w:rsidRPr="00901CBA">
        <w:rPr>
          <w:b w:val="0"/>
          <w:bCs w:val="0"/>
        </w:rPr>
        <w:t>time period</w:t>
      </w:r>
      <w:proofErr w:type="gramEnd"/>
      <w:r w:rsidRPr="00901CBA">
        <w:rPr>
          <w:b w:val="0"/>
          <w:bCs w:val="0"/>
        </w:rPr>
        <w:t xml:space="preserve">. Leeside angle continues to increase when </w:t>
      </w:r>
      <w:r w:rsidR="00F73F14">
        <w:rPr>
          <w:b w:val="0"/>
          <w:bCs w:val="0"/>
        </w:rPr>
        <w:t>superimposed bedform</w:t>
      </w:r>
      <w:r w:rsidRPr="00901CBA">
        <w:rPr>
          <w:b w:val="0"/>
          <w:bCs w:val="0"/>
        </w:rPr>
        <w:t>s are present if H</w:t>
      </w:r>
      <w:r w:rsidRPr="00901CBA">
        <w:rPr>
          <w:b w:val="0"/>
          <w:bCs w:val="0"/>
          <w:vertAlign w:val="subscript"/>
        </w:rPr>
        <w:t>S</w:t>
      </w:r>
      <w:r w:rsidRPr="00901CBA">
        <w:rPr>
          <w:b w:val="0"/>
          <w:bCs w:val="0"/>
        </w:rPr>
        <w:t>/H</w:t>
      </w:r>
      <w:r w:rsidRPr="00901CBA">
        <w:rPr>
          <w:b w:val="0"/>
          <w:bCs w:val="0"/>
          <w:vertAlign w:val="subscript"/>
        </w:rPr>
        <w:t>L</w:t>
      </w:r>
      <w:r w:rsidRPr="00901CBA">
        <w:rPr>
          <w:b w:val="0"/>
          <w:bCs w:val="0"/>
        </w:rPr>
        <w:t xml:space="preserve"> is low (</w:t>
      </w:r>
      <w:r w:rsidRPr="00901CBA">
        <w:rPr>
          <w:b w:val="0"/>
          <w:bCs w:val="0"/>
          <w:i/>
          <w:iCs/>
        </w:rPr>
        <w:t xml:space="preserve">c. </w:t>
      </w:r>
      <w:r w:rsidRPr="00901CBA">
        <w:rPr>
          <w:b w:val="0"/>
          <w:bCs w:val="0"/>
        </w:rPr>
        <w:t>0.12)</w:t>
      </w:r>
      <w:r w:rsidR="004B0845">
        <w:rPr>
          <w:b w:val="0"/>
          <w:bCs w:val="0"/>
        </w:rPr>
        <w:t>,</w:t>
      </w:r>
      <w:r w:rsidRPr="00901CBA">
        <w:rPr>
          <w:b w:val="0"/>
          <w:bCs w:val="0"/>
        </w:rPr>
        <w:t xml:space="preserve"> </w:t>
      </w:r>
      <w:r w:rsidR="004B0845">
        <w:rPr>
          <w:b w:val="0"/>
          <w:bCs w:val="0"/>
        </w:rPr>
        <w:t>al</w:t>
      </w:r>
      <w:r w:rsidRPr="00901CBA">
        <w:rPr>
          <w:b w:val="0"/>
          <w:bCs w:val="0"/>
        </w:rPr>
        <w:t xml:space="preserve">though the </w:t>
      </w:r>
      <w:r w:rsidR="00F73F14">
        <w:rPr>
          <w:b w:val="0"/>
          <w:bCs w:val="0"/>
        </w:rPr>
        <w:t>superimposed bedform</w:t>
      </w:r>
      <w:r w:rsidRPr="00901CBA">
        <w:rPr>
          <w:b w:val="0"/>
          <w:bCs w:val="0"/>
        </w:rPr>
        <w:t xml:space="preserve"> leeside angle is 19</w:t>
      </w:r>
      <w:r w:rsidR="00C45C27">
        <w:rPr>
          <w:rFonts w:ascii="Symbol" w:eastAsia="Symbol" w:hAnsi="Symbol" w:cs="Symbol"/>
          <w:b w:val="0"/>
          <w:bCs w:val="0"/>
        </w:rPr>
        <w:t></w:t>
      </w:r>
      <w:r w:rsidR="00D13529">
        <w:rPr>
          <w:b w:val="0"/>
          <w:bCs w:val="0"/>
        </w:rPr>
        <w:t>, supporting the results of Reesink and Bridge (2009)</w:t>
      </w:r>
      <w:r w:rsidR="00DA7DE8">
        <w:rPr>
          <w:b w:val="0"/>
          <w:bCs w:val="0"/>
        </w:rPr>
        <w:t xml:space="preserve"> </w:t>
      </w:r>
      <w:r w:rsidR="004B5CAE" w:rsidRPr="006A2F41">
        <w:rPr>
          <w:b w:val="0"/>
          <w:bCs w:val="0"/>
        </w:rPr>
        <w:t xml:space="preserve">that detail </w:t>
      </w:r>
      <w:r w:rsidR="007F1AD1" w:rsidRPr="006A2F41">
        <w:rPr>
          <w:b w:val="0"/>
          <w:bCs w:val="0"/>
        </w:rPr>
        <w:t xml:space="preserve">amalgamation of </w:t>
      </w:r>
      <w:r w:rsidR="006A2F41" w:rsidRPr="006A2F41">
        <w:rPr>
          <w:b w:val="0"/>
          <w:bCs w:val="0"/>
        </w:rPr>
        <w:t>a</w:t>
      </w:r>
      <w:r w:rsidR="007F1AD1" w:rsidRPr="006A2F41">
        <w:rPr>
          <w:b w:val="0"/>
          <w:bCs w:val="0"/>
        </w:rPr>
        <w:t xml:space="preserve"> superimposed bedform with the main dune,</w:t>
      </w:r>
      <w:r w:rsidR="00F74145" w:rsidRPr="006A2F41">
        <w:rPr>
          <w:b w:val="0"/>
          <w:bCs w:val="0"/>
        </w:rPr>
        <w:t xml:space="preserve"> crestal/leeside </w:t>
      </w:r>
      <w:proofErr w:type="gramStart"/>
      <w:r w:rsidR="00F74145" w:rsidRPr="006A2F41">
        <w:rPr>
          <w:b w:val="0"/>
          <w:bCs w:val="0"/>
        </w:rPr>
        <w:t>erosion</w:t>
      </w:r>
      <w:proofErr w:type="gramEnd"/>
      <w:r w:rsidR="00F74145" w:rsidRPr="006A2F41">
        <w:rPr>
          <w:b w:val="0"/>
          <w:bCs w:val="0"/>
        </w:rPr>
        <w:t xml:space="preserve"> and </w:t>
      </w:r>
      <w:r w:rsidR="007F1AD1" w:rsidRPr="006A2F41">
        <w:rPr>
          <w:b w:val="0"/>
          <w:bCs w:val="0"/>
        </w:rPr>
        <w:t xml:space="preserve">the lowering of </w:t>
      </w:r>
      <w:r w:rsidR="006A2F41" w:rsidRPr="000032C8">
        <w:rPr>
          <w:b w:val="0"/>
          <w:bCs w:val="0"/>
        </w:rPr>
        <w:t>the</w:t>
      </w:r>
      <w:r w:rsidR="00F74145" w:rsidRPr="006A2F41">
        <w:rPr>
          <w:b w:val="0"/>
          <w:bCs w:val="0"/>
        </w:rPr>
        <w:t xml:space="preserve"> dune leeside angle</w:t>
      </w:r>
      <w:r w:rsidRPr="006A2F41">
        <w:rPr>
          <w:b w:val="0"/>
          <w:bCs w:val="0"/>
        </w:rPr>
        <w:t xml:space="preserve">. </w:t>
      </w:r>
      <w:r w:rsidR="003205C2" w:rsidRPr="006A2F41">
        <w:rPr>
          <w:b w:val="0"/>
          <w:bCs w:val="0"/>
        </w:rPr>
        <w:t xml:space="preserve">Such increases in dune leeside </w:t>
      </w:r>
      <w:r w:rsidR="001A61B3" w:rsidRPr="006A2F41">
        <w:rPr>
          <w:b w:val="0"/>
          <w:bCs w:val="0"/>
        </w:rPr>
        <w:t>angle</w:t>
      </w:r>
      <w:r w:rsidR="003205C2" w:rsidRPr="006A2F41">
        <w:rPr>
          <w:b w:val="0"/>
          <w:bCs w:val="0"/>
        </w:rPr>
        <w:t xml:space="preserve"> have also been reported on the rising stage of flood</w:t>
      </w:r>
      <w:r w:rsidR="001A61B3" w:rsidRPr="006A2F41">
        <w:rPr>
          <w:b w:val="0"/>
          <w:bCs w:val="0"/>
        </w:rPr>
        <w:t xml:space="preserve"> hydrographs (Roden, 1988; Brad</w:t>
      </w:r>
      <w:r w:rsidR="003205C2" w:rsidRPr="006A2F41">
        <w:rPr>
          <w:b w:val="0"/>
          <w:bCs w:val="0"/>
        </w:rPr>
        <w:t>ley and Venditti, 2021)</w:t>
      </w:r>
      <w:r w:rsidR="001A61B3" w:rsidRPr="006A2F41">
        <w:rPr>
          <w:b w:val="0"/>
          <w:bCs w:val="0"/>
        </w:rPr>
        <w:t xml:space="preserve"> and suggest</w:t>
      </w:r>
      <w:r w:rsidR="00D13529" w:rsidRPr="006A2F41">
        <w:rPr>
          <w:b w:val="0"/>
          <w:bCs w:val="0"/>
        </w:rPr>
        <w:t xml:space="preserve"> that </w:t>
      </w:r>
      <w:r w:rsidR="001A61B3" w:rsidRPr="006A2F41">
        <w:rPr>
          <w:b w:val="0"/>
          <w:bCs w:val="0"/>
        </w:rPr>
        <w:t xml:space="preserve">relative dune </w:t>
      </w:r>
      <w:r w:rsidR="00E06CF8" w:rsidRPr="006A2F41">
        <w:rPr>
          <w:b w:val="0"/>
          <w:bCs w:val="0"/>
        </w:rPr>
        <w:t>height</w:t>
      </w:r>
      <w:r w:rsidR="001A61B3" w:rsidRPr="006A2F41">
        <w:rPr>
          <w:b w:val="0"/>
          <w:bCs w:val="0"/>
        </w:rPr>
        <w:t xml:space="preserve">, </w:t>
      </w:r>
      <w:r w:rsidR="00E06CF8" w:rsidRPr="006A2F41">
        <w:rPr>
          <w:b w:val="0"/>
          <w:bCs w:val="0"/>
        </w:rPr>
        <w:t>related</w:t>
      </w:r>
      <w:r w:rsidR="001A61B3" w:rsidRPr="006A2F41">
        <w:rPr>
          <w:b w:val="0"/>
          <w:bCs w:val="0"/>
        </w:rPr>
        <w:t xml:space="preserve"> to time-varying flows, may be critical in </w:t>
      </w:r>
      <w:r w:rsidR="004B0845" w:rsidRPr="006A2F41">
        <w:rPr>
          <w:b w:val="0"/>
          <w:bCs w:val="0"/>
        </w:rPr>
        <w:t xml:space="preserve">influencing </w:t>
      </w:r>
      <w:r w:rsidR="001A61B3" w:rsidRPr="006A2F41">
        <w:rPr>
          <w:b w:val="0"/>
          <w:bCs w:val="0"/>
        </w:rPr>
        <w:t>dune leeside angle.</w:t>
      </w:r>
      <w:r w:rsidR="003205C2" w:rsidRPr="006A2F41">
        <w:rPr>
          <w:b w:val="0"/>
          <w:bCs w:val="0"/>
        </w:rPr>
        <w:t xml:space="preserve"> </w:t>
      </w:r>
      <w:r w:rsidR="001A61B3" w:rsidRPr="006A2F41">
        <w:rPr>
          <w:b w:val="0"/>
          <w:bCs w:val="0"/>
        </w:rPr>
        <w:t>Bedform s</w:t>
      </w:r>
      <w:r w:rsidRPr="006A2F41">
        <w:rPr>
          <w:b w:val="0"/>
          <w:bCs w:val="0"/>
        </w:rPr>
        <w:t>uperimposition may thus contribute to the formation of lower dune leeside angles under low sediment transport conditions.</w:t>
      </w:r>
      <w:r w:rsidR="00726FF7">
        <w:rPr>
          <w:b w:val="0"/>
          <w:bCs w:val="0"/>
        </w:rPr>
        <w:t xml:space="preserve"> </w:t>
      </w:r>
    </w:p>
    <w:p w14:paraId="466DF300" w14:textId="77777777" w:rsidR="00F5491A" w:rsidRPr="00F5491A" w:rsidRDefault="00F5491A" w:rsidP="00F5491A">
      <w:pPr>
        <w:pStyle w:val="Heading-Main"/>
      </w:pPr>
    </w:p>
    <w:p w14:paraId="4BD4C3EB" w14:textId="77777777" w:rsidR="001D2465" w:rsidRDefault="001D2465" w:rsidP="00F53A65">
      <w:pPr>
        <w:pStyle w:val="Heading-Main"/>
        <w:keepNext w:val="0"/>
        <w:ind w:firstLine="720"/>
        <w:rPr>
          <w:b w:val="0"/>
          <w:bCs w:val="0"/>
        </w:rPr>
        <w:sectPr w:rsidR="001D2465" w:rsidSect="00593FCB">
          <w:pgSz w:w="12240" w:h="15840"/>
          <w:pgMar w:top="1440" w:right="1440" w:bottom="1440" w:left="1440" w:header="720" w:footer="720" w:gutter="0"/>
          <w:lnNumType w:countBy="1" w:restart="continuous"/>
          <w:cols w:space="720"/>
          <w:docGrid w:linePitch="360"/>
        </w:sectPr>
      </w:pPr>
    </w:p>
    <w:p w14:paraId="57E0DE3A" w14:textId="77777777" w:rsidR="00901CBA" w:rsidRPr="00901CBA" w:rsidRDefault="00901CBA" w:rsidP="00F53A65">
      <w:pPr>
        <w:pStyle w:val="Heading-Main"/>
        <w:keepNext w:val="0"/>
        <w:ind w:firstLine="720"/>
        <w:rPr>
          <w:b w:val="0"/>
          <w:bCs w:val="0"/>
        </w:rPr>
      </w:pPr>
    </w:p>
    <w:tbl>
      <w:tblPr>
        <w:tblStyle w:val="GridTable7Colorful"/>
        <w:tblW w:w="13791" w:type="dxa"/>
        <w:tblInd w:w="15" w:type="dxa"/>
        <w:tblLayout w:type="fixed"/>
        <w:tblLook w:val="04A0" w:firstRow="1" w:lastRow="0" w:firstColumn="1" w:lastColumn="0" w:noHBand="0" w:noVBand="1"/>
      </w:tblPr>
      <w:tblGrid>
        <w:gridCol w:w="2060"/>
        <w:gridCol w:w="1080"/>
        <w:gridCol w:w="1530"/>
        <w:gridCol w:w="1260"/>
        <w:gridCol w:w="1350"/>
        <w:gridCol w:w="1530"/>
        <w:gridCol w:w="1170"/>
        <w:gridCol w:w="1260"/>
        <w:gridCol w:w="1080"/>
        <w:gridCol w:w="1471"/>
      </w:tblGrid>
      <w:tr w:rsidR="00A017BE" w:rsidRPr="0040064A" w14:paraId="19A8767D" w14:textId="77777777" w:rsidTr="007C4980">
        <w:trPr>
          <w:cnfStyle w:val="100000000000" w:firstRow="1" w:lastRow="0" w:firstColumn="0" w:lastColumn="0" w:oddVBand="0" w:evenVBand="0" w:oddHBand="0" w:evenHBand="0" w:firstRowFirstColumn="0" w:firstRowLastColumn="0" w:lastRowFirstColumn="0" w:lastRowLastColumn="0"/>
          <w:trHeight w:val="828"/>
        </w:trPr>
        <w:tc>
          <w:tcPr>
            <w:cnfStyle w:val="001000000100" w:firstRow="0" w:lastRow="0" w:firstColumn="1" w:lastColumn="0" w:oddVBand="0" w:evenVBand="0" w:oddHBand="0" w:evenHBand="0" w:firstRowFirstColumn="1" w:firstRowLastColumn="0" w:lastRowFirstColumn="0" w:lastRowLastColumn="0"/>
            <w:tcW w:w="2060" w:type="dxa"/>
            <w:noWrap/>
            <w:hideMark/>
          </w:tcPr>
          <w:p w14:paraId="5D41EBCE" w14:textId="77777777" w:rsidR="00554A75" w:rsidRPr="0040064A" w:rsidRDefault="00554A75" w:rsidP="00554A75">
            <w:pPr>
              <w:pStyle w:val="Heading-Main"/>
              <w:spacing w:before="0" w:after="0"/>
              <w:ind w:firstLine="720"/>
              <w:jc w:val="left"/>
              <w:rPr>
                <w:rFonts w:ascii="Arial" w:hAnsi="Arial" w:cs="Arial"/>
                <w:sz w:val="22"/>
                <w:szCs w:val="22"/>
              </w:rPr>
            </w:pPr>
            <w:bookmarkStart w:id="5" w:name="OLE_LINK7"/>
            <w:bookmarkStart w:id="6" w:name="OLE_LINK8"/>
          </w:p>
        </w:tc>
        <w:tc>
          <w:tcPr>
            <w:tcW w:w="1080" w:type="dxa"/>
            <w:noWrap/>
            <w:hideMark/>
          </w:tcPr>
          <w:p w14:paraId="3B2E4736" w14:textId="77777777" w:rsidR="00F5491A" w:rsidRDefault="00554A75" w:rsidP="00554A75">
            <w:pPr>
              <w:pStyle w:val="Heading-Main"/>
              <w:spacing w:before="0" w:after="0"/>
              <w:cnfStyle w:val="100000000000" w:firstRow="1" w:lastRow="0" w:firstColumn="0" w:lastColumn="0" w:oddVBand="0" w:evenVBand="0" w:oddHBand="0" w:evenHBand="0" w:firstRowFirstColumn="0" w:firstRowLastColumn="0" w:lastRowFirstColumn="0" w:lastRowLastColumn="0"/>
              <w:rPr>
                <w:rFonts w:ascii="Arial" w:hAnsi="Arial" w:cs="Arial"/>
                <w:b/>
                <w:bCs/>
                <w:sz w:val="22"/>
                <w:szCs w:val="22"/>
              </w:rPr>
            </w:pPr>
            <w:r w:rsidRPr="0040064A">
              <w:rPr>
                <w:rFonts w:ascii="Arial" w:hAnsi="Arial" w:cs="Arial"/>
                <w:sz w:val="22"/>
                <w:szCs w:val="22"/>
              </w:rPr>
              <w:t xml:space="preserve">Number </w:t>
            </w:r>
          </w:p>
          <w:p w14:paraId="45002C35" w14:textId="12CE3B76" w:rsidR="00554A75" w:rsidRPr="001D2465" w:rsidRDefault="00554A75" w:rsidP="00554A75">
            <w:pPr>
              <w:pStyle w:val="Heading-Main"/>
              <w:spacing w:before="0" w:after="0"/>
              <w:cnfStyle w:val="100000000000" w:firstRow="1" w:lastRow="0" w:firstColumn="0" w:lastColumn="0" w:oddVBand="0" w:evenVBand="0" w:oddHBand="0" w:evenHBand="0" w:firstRowFirstColumn="0" w:firstRowLastColumn="0" w:lastRowFirstColumn="0" w:lastRowLastColumn="0"/>
              <w:rPr>
                <w:rFonts w:ascii="Arial" w:hAnsi="Arial" w:cs="Arial"/>
                <w:b/>
                <w:bCs/>
                <w:sz w:val="22"/>
                <w:szCs w:val="22"/>
              </w:rPr>
            </w:pPr>
            <w:r w:rsidRPr="0040064A">
              <w:rPr>
                <w:rFonts w:ascii="Arial" w:hAnsi="Arial" w:cs="Arial"/>
                <w:sz w:val="22"/>
                <w:szCs w:val="22"/>
              </w:rPr>
              <w:t>of scans</w:t>
            </w:r>
          </w:p>
        </w:tc>
        <w:tc>
          <w:tcPr>
            <w:tcW w:w="1530" w:type="dxa"/>
            <w:noWrap/>
            <w:hideMark/>
          </w:tcPr>
          <w:p w14:paraId="32ACB616" w14:textId="77777777" w:rsidR="00554A75" w:rsidRPr="0040064A" w:rsidRDefault="00554A75" w:rsidP="00554A75">
            <w:pPr>
              <w:pStyle w:val="Heading-Main"/>
              <w:spacing w:before="0" w:after="0"/>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40064A">
              <w:rPr>
                <w:rFonts w:ascii="Arial" w:hAnsi="Arial" w:cs="Arial"/>
                <w:sz w:val="22"/>
                <w:szCs w:val="22"/>
              </w:rPr>
              <w:t>Minimum (</w:t>
            </w:r>
            <m:oMath>
              <m:r>
                <w:rPr>
                  <w:rFonts w:ascii="Cambria Math" w:hAnsi="Cambria Math" w:cs="Arial"/>
                  <w:sz w:val="22"/>
                  <w:szCs w:val="22"/>
                </w:rPr>
                <m:t>°</m:t>
              </m:r>
            </m:oMath>
            <w:r w:rsidRPr="0040064A">
              <w:rPr>
                <w:rFonts w:ascii="Arial" w:hAnsi="Arial" w:cs="Arial"/>
                <w:sz w:val="22"/>
                <w:szCs w:val="22"/>
              </w:rPr>
              <w:t>)</w:t>
            </w:r>
          </w:p>
        </w:tc>
        <w:tc>
          <w:tcPr>
            <w:tcW w:w="1260" w:type="dxa"/>
            <w:noWrap/>
            <w:hideMark/>
          </w:tcPr>
          <w:p w14:paraId="26D232C0" w14:textId="77777777" w:rsidR="00554A75" w:rsidRPr="0040064A" w:rsidRDefault="00554A75" w:rsidP="00554A75">
            <w:pPr>
              <w:pStyle w:val="Heading-Main"/>
              <w:spacing w:before="0" w:after="0"/>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40064A">
              <w:rPr>
                <w:rFonts w:ascii="Arial" w:hAnsi="Arial" w:cs="Arial"/>
                <w:sz w:val="22"/>
                <w:szCs w:val="22"/>
              </w:rPr>
              <w:t>Median (</w:t>
            </w:r>
            <m:oMath>
              <m:r>
                <w:rPr>
                  <w:rFonts w:ascii="Cambria Math" w:hAnsi="Cambria Math" w:cs="Arial"/>
                  <w:sz w:val="22"/>
                  <w:szCs w:val="22"/>
                </w:rPr>
                <m:t>°</m:t>
              </m:r>
            </m:oMath>
            <w:r w:rsidRPr="0040064A">
              <w:rPr>
                <w:rFonts w:ascii="Arial" w:hAnsi="Arial" w:cs="Arial"/>
                <w:sz w:val="22"/>
                <w:szCs w:val="22"/>
              </w:rPr>
              <w:t>)</w:t>
            </w:r>
          </w:p>
        </w:tc>
        <w:tc>
          <w:tcPr>
            <w:tcW w:w="1350" w:type="dxa"/>
            <w:noWrap/>
            <w:hideMark/>
          </w:tcPr>
          <w:p w14:paraId="68F1B189" w14:textId="588F471D" w:rsidR="00554A75" w:rsidRPr="0040064A" w:rsidRDefault="00BF559E" w:rsidP="00554A75">
            <w:pPr>
              <w:pStyle w:val="Heading-Main"/>
              <w:spacing w:before="0" w:after="0"/>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Pr>
                <w:rFonts w:ascii="Arial" w:hAnsi="Arial" w:cs="Arial"/>
                <w:sz w:val="22"/>
                <w:szCs w:val="22"/>
              </w:rPr>
              <w:t>Average</w:t>
            </w:r>
            <w:r w:rsidRPr="0040064A">
              <w:rPr>
                <w:rFonts w:ascii="Arial" w:hAnsi="Arial" w:cs="Arial"/>
                <w:sz w:val="22"/>
                <w:szCs w:val="22"/>
              </w:rPr>
              <w:t xml:space="preserve"> </w:t>
            </w:r>
            <w:r w:rsidR="00554A75" w:rsidRPr="0040064A">
              <w:rPr>
                <w:rFonts w:ascii="Arial" w:hAnsi="Arial" w:cs="Arial"/>
                <w:sz w:val="22"/>
                <w:szCs w:val="22"/>
              </w:rPr>
              <w:t>(</w:t>
            </w:r>
            <m:oMath>
              <m:r>
                <w:rPr>
                  <w:rFonts w:ascii="Cambria Math" w:hAnsi="Cambria Math" w:cs="Arial"/>
                  <w:sz w:val="22"/>
                  <w:szCs w:val="22"/>
                </w:rPr>
                <m:t>°</m:t>
              </m:r>
            </m:oMath>
            <w:r w:rsidR="00554A75" w:rsidRPr="0040064A">
              <w:rPr>
                <w:rFonts w:ascii="Arial" w:hAnsi="Arial" w:cs="Arial"/>
                <w:sz w:val="22"/>
                <w:szCs w:val="22"/>
              </w:rPr>
              <w:t>)</w:t>
            </w:r>
          </w:p>
        </w:tc>
        <w:tc>
          <w:tcPr>
            <w:tcW w:w="1530" w:type="dxa"/>
            <w:noWrap/>
            <w:hideMark/>
          </w:tcPr>
          <w:p w14:paraId="1B34C10B" w14:textId="77777777" w:rsidR="00554A75" w:rsidRPr="0040064A" w:rsidRDefault="00554A75" w:rsidP="00554A75">
            <w:pPr>
              <w:pStyle w:val="Heading-Main"/>
              <w:spacing w:before="0" w:after="0"/>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40064A">
              <w:rPr>
                <w:rFonts w:ascii="Arial" w:hAnsi="Arial" w:cs="Arial"/>
                <w:sz w:val="22"/>
                <w:szCs w:val="22"/>
              </w:rPr>
              <w:t>Maximum (</w:t>
            </w:r>
            <m:oMath>
              <m:r>
                <w:rPr>
                  <w:rFonts w:ascii="Cambria Math" w:hAnsi="Cambria Math" w:cs="Arial"/>
                  <w:sz w:val="22"/>
                  <w:szCs w:val="22"/>
                </w:rPr>
                <m:t>°</m:t>
              </m:r>
            </m:oMath>
            <w:r w:rsidRPr="0040064A">
              <w:rPr>
                <w:rFonts w:ascii="Arial" w:hAnsi="Arial" w:cs="Arial"/>
                <w:sz w:val="22"/>
                <w:szCs w:val="22"/>
              </w:rPr>
              <w:t>)</w:t>
            </w:r>
          </w:p>
        </w:tc>
        <w:tc>
          <w:tcPr>
            <w:tcW w:w="1170" w:type="dxa"/>
            <w:noWrap/>
            <w:hideMark/>
          </w:tcPr>
          <w:p w14:paraId="51DE8887" w14:textId="77777777" w:rsidR="00554A75" w:rsidRPr="0040064A" w:rsidRDefault="00554A75" w:rsidP="00554A75">
            <w:pPr>
              <w:pStyle w:val="Heading-Main"/>
              <w:spacing w:before="0" w:after="0"/>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40064A">
              <w:rPr>
                <w:rFonts w:ascii="Arial" w:hAnsi="Arial" w:cs="Arial"/>
                <w:sz w:val="22"/>
                <w:szCs w:val="22"/>
              </w:rPr>
              <w:t>Range (</w:t>
            </w:r>
            <m:oMath>
              <m:r>
                <w:rPr>
                  <w:rFonts w:ascii="Cambria Math" w:hAnsi="Cambria Math" w:cs="Arial"/>
                  <w:sz w:val="22"/>
                  <w:szCs w:val="22"/>
                </w:rPr>
                <m:t>°</m:t>
              </m:r>
            </m:oMath>
            <w:r w:rsidRPr="0040064A">
              <w:rPr>
                <w:rFonts w:ascii="Arial" w:hAnsi="Arial" w:cs="Arial"/>
                <w:sz w:val="22"/>
                <w:szCs w:val="22"/>
              </w:rPr>
              <w:t>)</w:t>
            </w:r>
          </w:p>
        </w:tc>
        <w:tc>
          <w:tcPr>
            <w:tcW w:w="1260" w:type="dxa"/>
            <w:noWrap/>
            <w:hideMark/>
          </w:tcPr>
          <w:p w14:paraId="61289276" w14:textId="77777777" w:rsidR="00554A75" w:rsidRPr="0040064A" w:rsidRDefault="00554A75" w:rsidP="00554A75">
            <w:pPr>
              <w:pStyle w:val="Heading-Main"/>
              <w:spacing w:before="0" w:after="0"/>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40064A">
              <w:rPr>
                <w:rFonts w:ascii="Arial" w:hAnsi="Arial" w:cs="Arial"/>
                <w:sz w:val="22"/>
                <w:szCs w:val="22"/>
              </w:rPr>
              <w:t>Skewness</w:t>
            </w:r>
          </w:p>
        </w:tc>
        <w:tc>
          <w:tcPr>
            <w:tcW w:w="1080" w:type="dxa"/>
            <w:noWrap/>
            <w:hideMark/>
          </w:tcPr>
          <w:p w14:paraId="6C879686" w14:textId="5859DBE3" w:rsidR="00554A75" w:rsidRPr="0040064A" w:rsidRDefault="00554A75" w:rsidP="00554A75">
            <w:pPr>
              <w:pStyle w:val="Heading-Main"/>
              <w:spacing w:before="0" w:after="0"/>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40064A">
              <w:rPr>
                <w:rFonts w:ascii="Arial" w:hAnsi="Arial" w:cs="Arial"/>
                <w:sz w:val="22"/>
                <w:szCs w:val="22"/>
              </w:rPr>
              <w:t>Kurtosis</w:t>
            </w:r>
          </w:p>
        </w:tc>
        <w:tc>
          <w:tcPr>
            <w:tcW w:w="1471" w:type="dxa"/>
            <w:noWrap/>
            <w:hideMark/>
          </w:tcPr>
          <w:p w14:paraId="41023F2D" w14:textId="77777777" w:rsidR="00F5491A" w:rsidRDefault="00554A75" w:rsidP="00554A75">
            <w:pPr>
              <w:pStyle w:val="Heading-Main"/>
              <w:spacing w:before="0" w:after="0"/>
              <w:cnfStyle w:val="100000000000" w:firstRow="1" w:lastRow="0" w:firstColumn="0" w:lastColumn="0" w:oddVBand="0" w:evenVBand="0" w:oddHBand="0" w:evenHBand="0" w:firstRowFirstColumn="0" w:firstRowLastColumn="0" w:lastRowFirstColumn="0" w:lastRowLastColumn="0"/>
              <w:rPr>
                <w:rFonts w:ascii="Arial" w:hAnsi="Arial" w:cs="Arial"/>
                <w:b/>
                <w:bCs/>
                <w:sz w:val="22"/>
                <w:szCs w:val="22"/>
              </w:rPr>
            </w:pPr>
            <w:r w:rsidRPr="0040064A">
              <w:rPr>
                <w:rFonts w:ascii="Arial" w:hAnsi="Arial" w:cs="Arial"/>
                <w:sz w:val="22"/>
                <w:szCs w:val="22"/>
              </w:rPr>
              <w:t xml:space="preserve">Standard </w:t>
            </w:r>
          </w:p>
          <w:p w14:paraId="28A694D5" w14:textId="1F169942" w:rsidR="00554A75" w:rsidRPr="001D2465" w:rsidRDefault="00554A75" w:rsidP="00554A75">
            <w:pPr>
              <w:pStyle w:val="Heading-Main"/>
              <w:spacing w:before="0" w:after="0"/>
              <w:cnfStyle w:val="100000000000" w:firstRow="1" w:lastRow="0" w:firstColumn="0" w:lastColumn="0" w:oddVBand="0" w:evenVBand="0" w:oddHBand="0" w:evenHBand="0" w:firstRowFirstColumn="0" w:firstRowLastColumn="0" w:lastRowFirstColumn="0" w:lastRowLastColumn="0"/>
              <w:rPr>
                <w:rFonts w:ascii="Arial" w:hAnsi="Arial" w:cs="Arial"/>
                <w:b/>
                <w:bCs/>
                <w:sz w:val="22"/>
                <w:szCs w:val="22"/>
              </w:rPr>
            </w:pPr>
            <w:r w:rsidRPr="0040064A">
              <w:rPr>
                <w:rFonts w:ascii="Arial" w:hAnsi="Arial" w:cs="Arial"/>
                <w:sz w:val="22"/>
                <w:szCs w:val="22"/>
              </w:rPr>
              <w:t>Deviation (</w:t>
            </w:r>
            <m:oMath>
              <m:r>
                <w:rPr>
                  <w:rFonts w:ascii="Cambria Math" w:hAnsi="Cambria Math" w:cs="Arial"/>
                  <w:sz w:val="22"/>
                  <w:szCs w:val="22"/>
                </w:rPr>
                <m:t>°</m:t>
              </m:r>
            </m:oMath>
            <w:r w:rsidRPr="0040064A">
              <w:rPr>
                <w:rFonts w:ascii="Arial" w:hAnsi="Arial" w:cs="Arial"/>
                <w:sz w:val="22"/>
                <w:szCs w:val="22"/>
              </w:rPr>
              <w:t>)</w:t>
            </w:r>
          </w:p>
        </w:tc>
      </w:tr>
      <w:tr w:rsidR="00A017BE" w:rsidRPr="0040064A" w14:paraId="22018948" w14:textId="77777777" w:rsidTr="007C4980">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2060" w:type="dxa"/>
            <w:noWrap/>
            <w:hideMark/>
          </w:tcPr>
          <w:p w14:paraId="6ED65B58" w14:textId="77777777" w:rsidR="00554A75" w:rsidRPr="0040064A" w:rsidRDefault="00554A75" w:rsidP="00554A75">
            <w:pPr>
              <w:pStyle w:val="Heading-Main"/>
              <w:spacing w:before="0" w:after="0"/>
              <w:jc w:val="left"/>
              <w:rPr>
                <w:rFonts w:ascii="Arial" w:hAnsi="Arial" w:cs="Arial"/>
                <w:b w:val="0"/>
                <w:bCs w:val="0"/>
                <w:sz w:val="22"/>
                <w:szCs w:val="22"/>
              </w:rPr>
            </w:pPr>
            <w:r w:rsidRPr="0040064A">
              <w:rPr>
                <w:rFonts w:ascii="Arial" w:hAnsi="Arial" w:cs="Arial"/>
                <w:b w:val="0"/>
                <w:bCs w:val="0"/>
                <w:sz w:val="22"/>
                <w:szCs w:val="22"/>
              </w:rPr>
              <w:t xml:space="preserve">THLD15 </w:t>
            </w:r>
          </w:p>
        </w:tc>
        <w:tc>
          <w:tcPr>
            <w:tcW w:w="1080" w:type="dxa"/>
            <w:noWrap/>
            <w:vAlign w:val="bottom"/>
            <w:hideMark/>
          </w:tcPr>
          <w:p w14:paraId="307B392E" w14:textId="77777777" w:rsidR="00554A75" w:rsidRPr="0040064A" w:rsidRDefault="00554A75" w:rsidP="00554A75">
            <w:pPr>
              <w:pStyle w:val="Heading-Main"/>
              <w:spacing w:before="0" w:after="0"/>
              <w:contextualSpacing/>
              <w:jc w:val="right"/>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59</w:t>
            </w:r>
          </w:p>
        </w:tc>
        <w:tc>
          <w:tcPr>
            <w:tcW w:w="1530" w:type="dxa"/>
            <w:noWrap/>
            <w:vAlign w:val="bottom"/>
            <w:hideMark/>
          </w:tcPr>
          <w:p w14:paraId="024D5715" w14:textId="77777777" w:rsidR="00554A75" w:rsidRPr="0040064A" w:rsidRDefault="00554A75" w:rsidP="00554A75">
            <w:pPr>
              <w:pStyle w:val="Heading-Main"/>
              <w:spacing w:before="0" w:after="0"/>
              <w:ind w:firstLine="72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15.75</w:t>
            </w:r>
          </w:p>
        </w:tc>
        <w:tc>
          <w:tcPr>
            <w:tcW w:w="1260" w:type="dxa"/>
            <w:noWrap/>
            <w:vAlign w:val="bottom"/>
            <w:hideMark/>
          </w:tcPr>
          <w:p w14:paraId="6C126B09"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20.86</w:t>
            </w:r>
          </w:p>
        </w:tc>
        <w:tc>
          <w:tcPr>
            <w:tcW w:w="1350" w:type="dxa"/>
            <w:noWrap/>
            <w:vAlign w:val="bottom"/>
            <w:hideMark/>
          </w:tcPr>
          <w:p w14:paraId="19A13122"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20.82</w:t>
            </w:r>
          </w:p>
        </w:tc>
        <w:tc>
          <w:tcPr>
            <w:tcW w:w="1530" w:type="dxa"/>
            <w:noWrap/>
            <w:vAlign w:val="bottom"/>
            <w:hideMark/>
          </w:tcPr>
          <w:p w14:paraId="57E6AF4E"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24.84</w:t>
            </w:r>
          </w:p>
        </w:tc>
        <w:tc>
          <w:tcPr>
            <w:tcW w:w="1170" w:type="dxa"/>
            <w:noWrap/>
            <w:vAlign w:val="bottom"/>
            <w:hideMark/>
          </w:tcPr>
          <w:p w14:paraId="47E027E4"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9.08</w:t>
            </w:r>
          </w:p>
        </w:tc>
        <w:tc>
          <w:tcPr>
            <w:tcW w:w="1260" w:type="dxa"/>
            <w:noWrap/>
            <w:vAlign w:val="bottom"/>
            <w:hideMark/>
          </w:tcPr>
          <w:p w14:paraId="7D672686"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-0.39</w:t>
            </w:r>
          </w:p>
        </w:tc>
        <w:tc>
          <w:tcPr>
            <w:tcW w:w="1080" w:type="dxa"/>
            <w:noWrap/>
            <w:vAlign w:val="bottom"/>
            <w:hideMark/>
          </w:tcPr>
          <w:p w14:paraId="793DD491"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2.59</w:t>
            </w:r>
          </w:p>
        </w:tc>
        <w:tc>
          <w:tcPr>
            <w:tcW w:w="1471" w:type="dxa"/>
            <w:noWrap/>
            <w:vAlign w:val="bottom"/>
            <w:hideMark/>
          </w:tcPr>
          <w:p w14:paraId="5410C279"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2.14</w:t>
            </w:r>
          </w:p>
        </w:tc>
      </w:tr>
      <w:tr w:rsidR="00A017BE" w:rsidRPr="0040064A" w14:paraId="0656FA9F" w14:textId="77777777" w:rsidTr="007C4980">
        <w:trPr>
          <w:trHeight w:val="320"/>
        </w:trPr>
        <w:tc>
          <w:tcPr>
            <w:cnfStyle w:val="001000000000" w:firstRow="0" w:lastRow="0" w:firstColumn="1" w:lastColumn="0" w:oddVBand="0" w:evenVBand="0" w:oddHBand="0" w:evenHBand="0" w:firstRowFirstColumn="0" w:firstRowLastColumn="0" w:lastRowFirstColumn="0" w:lastRowLastColumn="0"/>
            <w:tcW w:w="2060" w:type="dxa"/>
            <w:noWrap/>
            <w:hideMark/>
          </w:tcPr>
          <w:p w14:paraId="2FFC4328" w14:textId="77777777" w:rsidR="00554A75" w:rsidRPr="0040064A" w:rsidRDefault="00554A75" w:rsidP="00554A75">
            <w:pPr>
              <w:pStyle w:val="Heading-Main"/>
              <w:spacing w:before="0" w:after="0"/>
              <w:jc w:val="left"/>
              <w:rPr>
                <w:rFonts w:ascii="Arial" w:hAnsi="Arial" w:cs="Arial"/>
                <w:b w:val="0"/>
                <w:bCs w:val="0"/>
                <w:sz w:val="22"/>
                <w:szCs w:val="22"/>
              </w:rPr>
            </w:pPr>
            <w:r w:rsidRPr="0040064A">
              <w:rPr>
                <w:rFonts w:ascii="Arial" w:hAnsi="Arial" w:cs="Arial"/>
                <w:b w:val="0"/>
                <w:bCs w:val="0"/>
                <w:sz w:val="22"/>
                <w:szCs w:val="22"/>
              </w:rPr>
              <w:t xml:space="preserve"> THLD20 </w:t>
            </w:r>
          </w:p>
        </w:tc>
        <w:tc>
          <w:tcPr>
            <w:tcW w:w="1080" w:type="dxa"/>
            <w:noWrap/>
            <w:vAlign w:val="bottom"/>
            <w:hideMark/>
          </w:tcPr>
          <w:p w14:paraId="7BA9319D" w14:textId="77777777" w:rsidR="00554A75" w:rsidRPr="0040064A" w:rsidRDefault="00554A75" w:rsidP="00554A75">
            <w:pPr>
              <w:pStyle w:val="Heading-Main"/>
              <w:spacing w:before="0" w:after="0"/>
              <w:jc w:val="right"/>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59</w:t>
            </w:r>
          </w:p>
        </w:tc>
        <w:tc>
          <w:tcPr>
            <w:tcW w:w="1530" w:type="dxa"/>
            <w:noWrap/>
            <w:vAlign w:val="bottom"/>
            <w:hideMark/>
          </w:tcPr>
          <w:p w14:paraId="24E15D4E" w14:textId="77777777" w:rsidR="00554A75" w:rsidRPr="0040064A" w:rsidRDefault="00554A75" w:rsidP="00554A75">
            <w:pPr>
              <w:pStyle w:val="Heading-Main"/>
              <w:spacing w:before="0" w:after="0"/>
              <w:ind w:firstLine="72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17.22</w:t>
            </w:r>
          </w:p>
        </w:tc>
        <w:tc>
          <w:tcPr>
            <w:tcW w:w="1260" w:type="dxa"/>
            <w:noWrap/>
            <w:vAlign w:val="bottom"/>
            <w:hideMark/>
          </w:tcPr>
          <w:p w14:paraId="74C54A2E"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22.59</w:t>
            </w:r>
          </w:p>
        </w:tc>
        <w:tc>
          <w:tcPr>
            <w:tcW w:w="1350" w:type="dxa"/>
            <w:noWrap/>
            <w:vAlign w:val="bottom"/>
            <w:hideMark/>
          </w:tcPr>
          <w:p w14:paraId="4FBBC68A"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22.40</w:t>
            </w:r>
          </w:p>
        </w:tc>
        <w:tc>
          <w:tcPr>
            <w:tcW w:w="1530" w:type="dxa"/>
            <w:noWrap/>
            <w:vAlign w:val="bottom"/>
            <w:hideMark/>
          </w:tcPr>
          <w:p w14:paraId="71BC7179"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25.97</w:t>
            </w:r>
          </w:p>
        </w:tc>
        <w:tc>
          <w:tcPr>
            <w:tcW w:w="1170" w:type="dxa"/>
            <w:noWrap/>
            <w:vAlign w:val="bottom"/>
            <w:hideMark/>
          </w:tcPr>
          <w:p w14:paraId="655A2AE3"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8.75</w:t>
            </w:r>
          </w:p>
        </w:tc>
        <w:tc>
          <w:tcPr>
            <w:tcW w:w="1260" w:type="dxa"/>
            <w:noWrap/>
            <w:vAlign w:val="bottom"/>
            <w:hideMark/>
          </w:tcPr>
          <w:p w14:paraId="4F2C3116"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-0.41</w:t>
            </w:r>
          </w:p>
        </w:tc>
        <w:tc>
          <w:tcPr>
            <w:tcW w:w="1080" w:type="dxa"/>
            <w:noWrap/>
            <w:vAlign w:val="bottom"/>
            <w:hideMark/>
          </w:tcPr>
          <w:p w14:paraId="6D640509"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2.34</w:t>
            </w:r>
          </w:p>
        </w:tc>
        <w:tc>
          <w:tcPr>
            <w:tcW w:w="1471" w:type="dxa"/>
            <w:noWrap/>
            <w:vAlign w:val="bottom"/>
            <w:hideMark/>
          </w:tcPr>
          <w:p w14:paraId="312227A0"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2.19</w:t>
            </w:r>
          </w:p>
        </w:tc>
      </w:tr>
      <w:tr w:rsidR="00A017BE" w:rsidRPr="0040064A" w14:paraId="1695A5BA" w14:textId="77777777" w:rsidTr="007C4980">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2060" w:type="dxa"/>
            <w:noWrap/>
            <w:hideMark/>
          </w:tcPr>
          <w:p w14:paraId="51D962E7" w14:textId="77777777" w:rsidR="00554A75" w:rsidRPr="0040064A" w:rsidRDefault="00554A75" w:rsidP="00554A75">
            <w:pPr>
              <w:pStyle w:val="Heading-Main"/>
              <w:spacing w:before="0" w:after="0"/>
              <w:jc w:val="left"/>
              <w:rPr>
                <w:rFonts w:ascii="Arial" w:hAnsi="Arial" w:cs="Arial"/>
                <w:b w:val="0"/>
                <w:bCs w:val="0"/>
                <w:sz w:val="22"/>
                <w:szCs w:val="22"/>
              </w:rPr>
            </w:pPr>
            <w:r w:rsidRPr="0040064A">
              <w:rPr>
                <w:rFonts w:ascii="Arial" w:hAnsi="Arial" w:cs="Arial"/>
                <w:b w:val="0"/>
                <w:bCs w:val="0"/>
                <w:sz w:val="22"/>
                <w:szCs w:val="22"/>
              </w:rPr>
              <w:t xml:space="preserve"> THLD25 </w:t>
            </w:r>
          </w:p>
        </w:tc>
        <w:tc>
          <w:tcPr>
            <w:tcW w:w="1080" w:type="dxa"/>
            <w:noWrap/>
            <w:vAlign w:val="bottom"/>
            <w:hideMark/>
          </w:tcPr>
          <w:p w14:paraId="1BB41A27" w14:textId="77777777" w:rsidR="00554A75" w:rsidRPr="0040064A" w:rsidRDefault="00554A75" w:rsidP="00554A75">
            <w:pPr>
              <w:pStyle w:val="Heading-Main"/>
              <w:spacing w:before="0" w:after="0"/>
              <w:jc w:val="right"/>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59</w:t>
            </w:r>
          </w:p>
        </w:tc>
        <w:tc>
          <w:tcPr>
            <w:tcW w:w="1530" w:type="dxa"/>
            <w:noWrap/>
            <w:vAlign w:val="bottom"/>
            <w:hideMark/>
          </w:tcPr>
          <w:p w14:paraId="675C02A9" w14:textId="77777777" w:rsidR="00554A75" w:rsidRPr="0040064A" w:rsidRDefault="00554A75" w:rsidP="00554A75">
            <w:pPr>
              <w:pStyle w:val="Heading-Main"/>
              <w:spacing w:before="0" w:after="0"/>
              <w:ind w:firstLine="72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16.01</w:t>
            </w:r>
          </w:p>
        </w:tc>
        <w:tc>
          <w:tcPr>
            <w:tcW w:w="1260" w:type="dxa"/>
            <w:noWrap/>
            <w:vAlign w:val="bottom"/>
            <w:hideMark/>
          </w:tcPr>
          <w:p w14:paraId="4FDF0BF3"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22.50</w:t>
            </w:r>
          </w:p>
        </w:tc>
        <w:tc>
          <w:tcPr>
            <w:tcW w:w="1350" w:type="dxa"/>
            <w:noWrap/>
            <w:vAlign w:val="bottom"/>
            <w:hideMark/>
          </w:tcPr>
          <w:p w14:paraId="3ADA3B1A"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22.16</w:t>
            </w:r>
          </w:p>
        </w:tc>
        <w:tc>
          <w:tcPr>
            <w:tcW w:w="1530" w:type="dxa"/>
            <w:noWrap/>
            <w:vAlign w:val="bottom"/>
            <w:hideMark/>
          </w:tcPr>
          <w:p w14:paraId="611A1568"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26.39</w:t>
            </w:r>
          </w:p>
        </w:tc>
        <w:tc>
          <w:tcPr>
            <w:tcW w:w="1170" w:type="dxa"/>
            <w:noWrap/>
            <w:vAlign w:val="bottom"/>
            <w:hideMark/>
          </w:tcPr>
          <w:p w14:paraId="40B42321"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10.38</w:t>
            </w:r>
          </w:p>
        </w:tc>
        <w:tc>
          <w:tcPr>
            <w:tcW w:w="1260" w:type="dxa"/>
            <w:noWrap/>
            <w:vAlign w:val="bottom"/>
            <w:hideMark/>
          </w:tcPr>
          <w:p w14:paraId="59B4757D"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-0.50</w:t>
            </w:r>
          </w:p>
        </w:tc>
        <w:tc>
          <w:tcPr>
            <w:tcW w:w="1080" w:type="dxa"/>
            <w:noWrap/>
            <w:vAlign w:val="bottom"/>
            <w:hideMark/>
          </w:tcPr>
          <w:p w14:paraId="7B0C27B4"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3.05</w:t>
            </w:r>
          </w:p>
        </w:tc>
        <w:tc>
          <w:tcPr>
            <w:tcW w:w="1471" w:type="dxa"/>
            <w:noWrap/>
            <w:vAlign w:val="bottom"/>
            <w:hideMark/>
          </w:tcPr>
          <w:p w14:paraId="1C5C28CB"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2.04</w:t>
            </w:r>
          </w:p>
        </w:tc>
      </w:tr>
      <w:tr w:rsidR="00A017BE" w:rsidRPr="0040064A" w14:paraId="39790F66" w14:textId="77777777" w:rsidTr="007C4980">
        <w:trPr>
          <w:trHeight w:val="320"/>
        </w:trPr>
        <w:tc>
          <w:tcPr>
            <w:cnfStyle w:val="001000000000" w:firstRow="0" w:lastRow="0" w:firstColumn="1" w:lastColumn="0" w:oddVBand="0" w:evenVBand="0" w:oddHBand="0" w:evenHBand="0" w:firstRowFirstColumn="0" w:firstRowLastColumn="0" w:lastRowFirstColumn="0" w:lastRowLastColumn="0"/>
            <w:tcW w:w="2060" w:type="dxa"/>
            <w:noWrap/>
            <w:hideMark/>
          </w:tcPr>
          <w:p w14:paraId="060389F8" w14:textId="77777777" w:rsidR="00554A75" w:rsidRPr="0040064A" w:rsidRDefault="00554A75" w:rsidP="00554A75">
            <w:pPr>
              <w:pStyle w:val="Heading-Main"/>
              <w:spacing w:before="0" w:after="0"/>
              <w:jc w:val="left"/>
              <w:rPr>
                <w:rFonts w:ascii="Arial" w:hAnsi="Arial" w:cs="Arial"/>
                <w:b w:val="0"/>
                <w:bCs w:val="0"/>
                <w:sz w:val="22"/>
                <w:szCs w:val="22"/>
              </w:rPr>
            </w:pPr>
            <w:r w:rsidRPr="0040064A">
              <w:rPr>
                <w:rFonts w:ascii="Arial" w:hAnsi="Arial" w:cs="Arial"/>
                <w:b w:val="0"/>
                <w:bCs w:val="0"/>
                <w:sz w:val="22"/>
                <w:szCs w:val="22"/>
              </w:rPr>
              <w:t xml:space="preserve"> BDLD15 </w:t>
            </w:r>
          </w:p>
        </w:tc>
        <w:tc>
          <w:tcPr>
            <w:tcW w:w="1080" w:type="dxa"/>
            <w:noWrap/>
            <w:vAlign w:val="bottom"/>
            <w:hideMark/>
          </w:tcPr>
          <w:p w14:paraId="50D0A7D0" w14:textId="77777777" w:rsidR="00554A75" w:rsidRPr="0040064A" w:rsidRDefault="00554A75" w:rsidP="00554A75">
            <w:pPr>
              <w:pStyle w:val="Heading-Main"/>
              <w:spacing w:before="0" w:after="0"/>
              <w:jc w:val="right"/>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53</w:t>
            </w:r>
          </w:p>
        </w:tc>
        <w:tc>
          <w:tcPr>
            <w:tcW w:w="1530" w:type="dxa"/>
            <w:noWrap/>
            <w:vAlign w:val="bottom"/>
            <w:hideMark/>
          </w:tcPr>
          <w:p w14:paraId="6FC2C3A8" w14:textId="77777777" w:rsidR="00554A75" w:rsidRPr="0040064A" w:rsidRDefault="00554A75" w:rsidP="00554A75">
            <w:pPr>
              <w:pStyle w:val="Heading-Main"/>
              <w:spacing w:before="0" w:after="0"/>
              <w:ind w:firstLine="72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17.34</w:t>
            </w:r>
          </w:p>
        </w:tc>
        <w:tc>
          <w:tcPr>
            <w:tcW w:w="1260" w:type="dxa"/>
            <w:noWrap/>
            <w:vAlign w:val="bottom"/>
            <w:hideMark/>
          </w:tcPr>
          <w:p w14:paraId="1DD8EFDB"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24.20</w:t>
            </w:r>
          </w:p>
        </w:tc>
        <w:tc>
          <w:tcPr>
            <w:tcW w:w="1350" w:type="dxa"/>
            <w:noWrap/>
            <w:vAlign w:val="bottom"/>
            <w:hideMark/>
          </w:tcPr>
          <w:p w14:paraId="267666B9"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24.02</w:t>
            </w:r>
          </w:p>
        </w:tc>
        <w:tc>
          <w:tcPr>
            <w:tcW w:w="1530" w:type="dxa"/>
            <w:noWrap/>
            <w:vAlign w:val="bottom"/>
            <w:hideMark/>
          </w:tcPr>
          <w:p w14:paraId="274F8998"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28.47</w:t>
            </w:r>
          </w:p>
        </w:tc>
        <w:tc>
          <w:tcPr>
            <w:tcW w:w="1170" w:type="dxa"/>
            <w:noWrap/>
            <w:vAlign w:val="bottom"/>
            <w:hideMark/>
          </w:tcPr>
          <w:p w14:paraId="315E6383"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11.13</w:t>
            </w:r>
          </w:p>
        </w:tc>
        <w:tc>
          <w:tcPr>
            <w:tcW w:w="1260" w:type="dxa"/>
            <w:noWrap/>
            <w:vAlign w:val="bottom"/>
            <w:hideMark/>
          </w:tcPr>
          <w:p w14:paraId="0D1C6386"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-0.30</w:t>
            </w:r>
          </w:p>
        </w:tc>
        <w:tc>
          <w:tcPr>
            <w:tcW w:w="1080" w:type="dxa"/>
            <w:noWrap/>
            <w:vAlign w:val="bottom"/>
            <w:hideMark/>
          </w:tcPr>
          <w:p w14:paraId="1522B15F"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3.40</w:t>
            </w:r>
          </w:p>
        </w:tc>
        <w:tc>
          <w:tcPr>
            <w:tcW w:w="1471" w:type="dxa"/>
            <w:noWrap/>
            <w:vAlign w:val="bottom"/>
            <w:hideMark/>
          </w:tcPr>
          <w:p w14:paraId="6EFB4AFF"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2.20</w:t>
            </w:r>
          </w:p>
        </w:tc>
      </w:tr>
      <w:tr w:rsidR="00A017BE" w:rsidRPr="0040064A" w14:paraId="111342C4" w14:textId="77777777" w:rsidTr="007C4980">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2060" w:type="dxa"/>
            <w:noWrap/>
            <w:hideMark/>
          </w:tcPr>
          <w:p w14:paraId="74509225" w14:textId="77777777" w:rsidR="00554A75" w:rsidRPr="0040064A" w:rsidRDefault="00554A75" w:rsidP="00554A75">
            <w:pPr>
              <w:pStyle w:val="Heading-Main"/>
              <w:spacing w:before="0" w:after="0"/>
              <w:jc w:val="left"/>
              <w:rPr>
                <w:rFonts w:ascii="Arial" w:hAnsi="Arial" w:cs="Arial"/>
                <w:b w:val="0"/>
                <w:bCs w:val="0"/>
                <w:sz w:val="22"/>
                <w:szCs w:val="22"/>
              </w:rPr>
            </w:pPr>
            <w:r w:rsidRPr="0040064A">
              <w:rPr>
                <w:rFonts w:ascii="Arial" w:hAnsi="Arial" w:cs="Arial"/>
                <w:b w:val="0"/>
                <w:bCs w:val="0"/>
                <w:sz w:val="22"/>
                <w:szCs w:val="22"/>
              </w:rPr>
              <w:t xml:space="preserve"> BDLD20 </w:t>
            </w:r>
          </w:p>
        </w:tc>
        <w:tc>
          <w:tcPr>
            <w:tcW w:w="1080" w:type="dxa"/>
            <w:noWrap/>
            <w:vAlign w:val="bottom"/>
            <w:hideMark/>
          </w:tcPr>
          <w:p w14:paraId="52038A54" w14:textId="77777777" w:rsidR="00554A75" w:rsidRPr="0040064A" w:rsidRDefault="00554A75" w:rsidP="00554A75">
            <w:pPr>
              <w:pStyle w:val="Heading-Main"/>
              <w:spacing w:before="0" w:after="0"/>
              <w:jc w:val="right"/>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57</w:t>
            </w:r>
          </w:p>
        </w:tc>
        <w:tc>
          <w:tcPr>
            <w:tcW w:w="1530" w:type="dxa"/>
            <w:noWrap/>
            <w:vAlign w:val="bottom"/>
            <w:hideMark/>
          </w:tcPr>
          <w:p w14:paraId="6CDEA024" w14:textId="77777777" w:rsidR="00554A75" w:rsidRPr="0040064A" w:rsidRDefault="00554A75" w:rsidP="00554A75">
            <w:pPr>
              <w:pStyle w:val="Heading-Main"/>
              <w:spacing w:before="0" w:after="0"/>
              <w:ind w:firstLine="72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17.70</w:t>
            </w:r>
          </w:p>
        </w:tc>
        <w:tc>
          <w:tcPr>
            <w:tcW w:w="1260" w:type="dxa"/>
            <w:noWrap/>
            <w:vAlign w:val="bottom"/>
            <w:hideMark/>
          </w:tcPr>
          <w:p w14:paraId="33B266F0"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23.64</w:t>
            </w:r>
          </w:p>
        </w:tc>
        <w:tc>
          <w:tcPr>
            <w:tcW w:w="1350" w:type="dxa"/>
            <w:noWrap/>
            <w:vAlign w:val="bottom"/>
            <w:hideMark/>
          </w:tcPr>
          <w:p w14:paraId="5E23C15A"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23.63</w:t>
            </w:r>
          </w:p>
        </w:tc>
        <w:tc>
          <w:tcPr>
            <w:tcW w:w="1530" w:type="dxa"/>
            <w:noWrap/>
            <w:vAlign w:val="bottom"/>
            <w:hideMark/>
          </w:tcPr>
          <w:p w14:paraId="1CBD946E"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27.77</w:t>
            </w:r>
          </w:p>
        </w:tc>
        <w:tc>
          <w:tcPr>
            <w:tcW w:w="1170" w:type="dxa"/>
            <w:noWrap/>
            <w:vAlign w:val="bottom"/>
            <w:hideMark/>
          </w:tcPr>
          <w:p w14:paraId="2FF407AB"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10.07</w:t>
            </w:r>
          </w:p>
        </w:tc>
        <w:tc>
          <w:tcPr>
            <w:tcW w:w="1260" w:type="dxa"/>
            <w:noWrap/>
            <w:vAlign w:val="bottom"/>
            <w:hideMark/>
          </w:tcPr>
          <w:p w14:paraId="3FD6FE71"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-0.19</w:t>
            </w:r>
          </w:p>
        </w:tc>
        <w:tc>
          <w:tcPr>
            <w:tcW w:w="1080" w:type="dxa"/>
            <w:noWrap/>
            <w:vAlign w:val="bottom"/>
            <w:hideMark/>
          </w:tcPr>
          <w:p w14:paraId="35EC0E4B"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2.60</w:t>
            </w:r>
          </w:p>
        </w:tc>
        <w:tc>
          <w:tcPr>
            <w:tcW w:w="1471" w:type="dxa"/>
            <w:noWrap/>
            <w:vAlign w:val="bottom"/>
            <w:hideMark/>
          </w:tcPr>
          <w:p w14:paraId="3BED1389"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2.36</w:t>
            </w:r>
          </w:p>
        </w:tc>
      </w:tr>
      <w:tr w:rsidR="00A017BE" w:rsidRPr="0040064A" w14:paraId="0A13DF27" w14:textId="77777777" w:rsidTr="007C4980">
        <w:trPr>
          <w:trHeight w:val="320"/>
        </w:trPr>
        <w:tc>
          <w:tcPr>
            <w:cnfStyle w:val="001000000000" w:firstRow="0" w:lastRow="0" w:firstColumn="1" w:lastColumn="0" w:oddVBand="0" w:evenVBand="0" w:oddHBand="0" w:evenHBand="0" w:firstRowFirstColumn="0" w:firstRowLastColumn="0" w:lastRowFirstColumn="0" w:lastRowLastColumn="0"/>
            <w:tcW w:w="2060" w:type="dxa"/>
            <w:noWrap/>
            <w:hideMark/>
          </w:tcPr>
          <w:p w14:paraId="2AF5246F" w14:textId="77777777" w:rsidR="00554A75" w:rsidRPr="0040064A" w:rsidRDefault="00554A75" w:rsidP="00554A75">
            <w:pPr>
              <w:pStyle w:val="Heading-Main"/>
              <w:spacing w:before="0" w:after="0"/>
              <w:jc w:val="left"/>
              <w:rPr>
                <w:rFonts w:ascii="Arial" w:hAnsi="Arial" w:cs="Arial"/>
                <w:b w:val="0"/>
                <w:bCs w:val="0"/>
                <w:sz w:val="22"/>
                <w:szCs w:val="22"/>
              </w:rPr>
            </w:pPr>
            <w:r w:rsidRPr="0040064A">
              <w:rPr>
                <w:rFonts w:ascii="Arial" w:hAnsi="Arial" w:cs="Arial"/>
                <w:b w:val="0"/>
                <w:bCs w:val="0"/>
                <w:sz w:val="22"/>
                <w:szCs w:val="22"/>
              </w:rPr>
              <w:t xml:space="preserve"> BDLD25 </w:t>
            </w:r>
          </w:p>
        </w:tc>
        <w:tc>
          <w:tcPr>
            <w:tcW w:w="1080" w:type="dxa"/>
            <w:noWrap/>
            <w:vAlign w:val="bottom"/>
            <w:hideMark/>
          </w:tcPr>
          <w:p w14:paraId="198377E4" w14:textId="77777777" w:rsidR="00554A75" w:rsidRPr="0040064A" w:rsidRDefault="00554A75" w:rsidP="00554A75">
            <w:pPr>
              <w:pStyle w:val="Heading-Main"/>
              <w:spacing w:before="0" w:after="0"/>
              <w:jc w:val="right"/>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57</w:t>
            </w:r>
          </w:p>
        </w:tc>
        <w:tc>
          <w:tcPr>
            <w:tcW w:w="1530" w:type="dxa"/>
            <w:noWrap/>
            <w:vAlign w:val="bottom"/>
            <w:hideMark/>
          </w:tcPr>
          <w:p w14:paraId="639B16D4" w14:textId="77777777" w:rsidR="00554A75" w:rsidRPr="0040064A" w:rsidRDefault="00554A75" w:rsidP="00554A75">
            <w:pPr>
              <w:pStyle w:val="Heading-Main"/>
              <w:spacing w:before="0" w:after="0"/>
              <w:ind w:firstLine="72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17.92</w:t>
            </w:r>
          </w:p>
        </w:tc>
        <w:tc>
          <w:tcPr>
            <w:tcW w:w="1260" w:type="dxa"/>
            <w:noWrap/>
            <w:vAlign w:val="bottom"/>
            <w:hideMark/>
          </w:tcPr>
          <w:p w14:paraId="4FC7BB46"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22.49</w:t>
            </w:r>
          </w:p>
        </w:tc>
        <w:tc>
          <w:tcPr>
            <w:tcW w:w="1350" w:type="dxa"/>
            <w:noWrap/>
            <w:vAlign w:val="bottom"/>
            <w:hideMark/>
          </w:tcPr>
          <w:p w14:paraId="3C685ABA"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22.19</w:t>
            </w:r>
          </w:p>
        </w:tc>
        <w:tc>
          <w:tcPr>
            <w:tcW w:w="1530" w:type="dxa"/>
            <w:noWrap/>
            <w:vAlign w:val="bottom"/>
            <w:hideMark/>
          </w:tcPr>
          <w:p w14:paraId="0A6D5370"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26.23</w:t>
            </w:r>
          </w:p>
        </w:tc>
        <w:tc>
          <w:tcPr>
            <w:tcW w:w="1170" w:type="dxa"/>
            <w:noWrap/>
            <w:vAlign w:val="bottom"/>
            <w:hideMark/>
          </w:tcPr>
          <w:p w14:paraId="1F269634"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8.32</w:t>
            </w:r>
          </w:p>
        </w:tc>
        <w:tc>
          <w:tcPr>
            <w:tcW w:w="1260" w:type="dxa"/>
            <w:noWrap/>
            <w:vAlign w:val="bottom"/>
            <w:hideMark/>
          </w:tcPr>
          <w:p w14:paraId="265D0A4E"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-0.40</w:t>
            </w:r>
          </w:p>
        </w:tc>
        <w:tc>
          <w:tcPr>
            <w:tcW w:w="1080" w:type="dxa"/>
            <w:noWrap/>
            <w:vAlign w:val="bottom"/>
            <w:hideMark/>
          </w:tcPr>
          <w:p w14:paraId="5A611BC4"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2.84</w:t>
            </w:r>
          </w:p>
        </w:tc>
        <w:tc>
          <w:tcPr>
            <w:tcW w:w="1471" w:type="dxa"/>
            <w:noWrap/>
            <w:vAlign w:val="bottom"/>
            <w:hideMark/>
          </w:tcPr>
          <w:p w14:paraId="5A730857"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1.92</w:t>
            </w:r>
          </w:p>
        </w:tc>
      </w:tr>
      <w:tr w:rsidR="00A017BE" w:rsidRPr="0040064A" w14:paraId="4109DDEB" w14:textId="77777777" w:rsidTr="007C4980">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2060" w:type="dxa"/>
            <w:noWrap/>
            <w:hideMark/>
          </w:tcPr>
          <w:p w14:paraId="3764A413" w14:textId="77777777" w:rsidR="00554A75" w:rsidRPr="0040064A" w:rsidRDefault="00554A75" w:rsidP="00554A75">
            <w:pPr>
              <w:pStyle w:val="Heading-Main"/>
              <w:spacing w:before="0" w:after="0"/>
              <w:jc w:val="left"/>
              <w:rPr>
                <w:rFonts w:ascii="Arial" w:hAnsi="Arial" w:cs="Arial"/>
                <w:b w:val="0"/>
                <w:bCs w:val="0"/>
                <w:sz w:val="22"/>
                <w:szCs w:val="22"/>
              </w:rPr>
            </w:pPr>
            <w:r w:rsidRPr="0040064A">
              <w:rPr>
                <w:rFonts w:ascii="Arial" w:hAnsi="Arial" w:cs="Arial"/>
                <w:b w:val="0"/>
                <w:bCs w:val="0"/>
                <w:sz w:val="22"/>
                <w:szCs w:val="22"/>
              </w:rPr>
              <w:t xml:space="preserve"> LMIX15 </w:t>
            </w:r>
          </w:p>
        </w:tc>
        <w:tc>
          <w:tcPr>
            <w:tcW w:w="1080" w:type="dxa"/>
            <w:noWrap/>
            <w:vAlign w:val="bottom"/>
            <w:hideMark/>
          </w:tcPr>
          <w:p w14:paraId="2AF73CA1" w14:textId="77777777" w:rsidR="00554A75" w:rsidRPr="0040064A" w:rsidRDefault="00554A75" w:rsidP="00554A75">
            <w:pPr>
              <w:pStyle w:val="Heading-Main"/>
              <w:spacing w:before="0" w:after="0"/>
              <w:jc w:val="right"/>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59</w:t>
            </w:r>
          </w:p>
        </w:tc>
        <w:tc>
          <w:tcPr>
            <w:tcW w:w="1530" w:type="dxa"/>
            <w:noWrap/>
            <w:vAlign w:val="bottom"/>
            <w:hideMark/>
          </w:tcPr>
          <w:p w14:paraId="69DDAA27" w14:textId="77777777" w:rsidR="00554A75" w:rsidRPr="0040064A" w:rsidRDefault="00554A75" w:rsidP="00554A75">
            <w:pPr>
              <w:pStyle w:val="Heading-Main"/>
              <w:spacing w:before="0" w:after="0"/>
              <w:ind w:firstLine="72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18.16</w:t>
            </w:r>
          </w:p>
        </w:tc>
        <w:tc>
          <w:tcPr>
            <w:tcW w:w="1260" w:type="dxa"/>
            <w:noWrap/>
            <w:vAlign w:val="bottom"/>
            <w:hideMark/>
          </w:tcPr>
          <w:p w14:paraId="77D586D0"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22.96</w:t>
            </w:r>
          </w:p>
        </w:tc>
        <w:tc>
          <w:tcPr>
            <w:tcW w:w="1350" w:type="dxa"/>
            <w:noWrap/>
            <w:vAlign w:val="bottom"/>
            <w:hideMark/>
          </w:tcPr>
          <w:p w14:paraId="55A1C1F0"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22.97</w:t>
            </w:r>
          </w:p>
        </w:tc>
        <w:tc>
          <w:tcPr>
            <w:tcW w:w="1530" w:type="dxa"/>
            <w:noWrap/>
            <w:vAlign w:val="bottom"/>
            <w:hideMark/>
          </w:tcPr>
          <w:p w14:paraId="3999EF14"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31.27</w:t>
            </w:r>
          </w:p>
        </w:tc>
        <w:tc>
          <w:tcPr>
            <w:tcW w:w="1170" w:type="dxa"/>
            <w:noWrap/>
            <w:vAlign w:val="bottom"/>
            <w:hideMark/>
          </w:tcPr>
          <w:p w14:paraId="61759267"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13.10</w:t>
            </w:r>
          </w:p>
        </w:tc>
        <w:tc>
          <w:tcPr>
            <w:tcW w:w="1260" w:type="dxa"/>
            <w:noWrap/>
            <w:vAlign w:val="bottom"/>
            <w:hideMark/>
          </w:tcPr>
          <w:p w14:paraId="767E65D6"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0.49</w:t>
            </w:r>
          </w:p>
        </w:tc>
        <w:tc>
          <w:tcPr>
            <w:tcW w:w="1080" w:type="dxa"/>
            <w:noWrap/>
            <w:vAlign w:val="bottom"/>
            <w:hideMark/>
          </w:tcPr>
          <w:p w14:paraId="6A15BC93"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3.99</w:t>
            </w:r>
          </w:p>
        </w:tc>
        <w:tc>
          <w:tcPr>
            <w:tcW w:w="1471" w:type="dxa"/>
            <w:noWrap/>
            <w:vAlign w:val="bottom"/>
            <w:hideMark/>
          </w:tcPr>
          <w:p w14:paraId="5EF03ABA"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2.37</w:t>
            </w:r>
          </w:p>
        </w:tc>
      </w:tr>
      <w:tr w:rsidR="00A017BE" w:rsidRPr="0040064A" w14:paraId="6210A9E4" w14:textId="77777777" w:rsidTr="007C4980">
        <w:trPr>
          <w:trHeight w:val="320"/>
        </w:trPr>
        <w:tc>
          <w:tcPr>
            <w:cnfStyle w:val="001000000000" w:firstRow="0" w:lastRow="0" w:firstColumn="1" w:lastColumn="0" w:oddVBand="0" w:evenVBand="0" w:oddHBand="0" w:evenHBand="0" w:firstRowFirstColumn="0" w:firstRowLastColumn="0" w:lastRowFirstColumn="0" w:lastRowLastColumn="0"/>
            <w:tcW w:w="2060" w:type="dxa"/>
            <w:noWrap/>
            <w:hideMark/>
          </w:tcPr>
          <w:p w14:paraId="32934CE0" w14:textId="77777777" w:rsidR="00554A75" w:rsidRPr="0040064A" w:rsidRDefault="00554A75" w:rsidP="00554A75">
            <w:pPr>
              <w:pStyle w:val="Heading-Main"/>
              <w:spacing w:before="0" w:after="0"/>
              <w:jc w:val="left"/>
              <w:rPr>
                <w:rFonts w:ascii="Arial" w:hAnsi="Arial" w:cs="Arial"/>
                <w:b w:val="0"/>
                <w:bCs w:val="0"/>
                <w:sz w:val="22"/>
                <w:szCs w:val="22"/>
              </w:rPr>
            </w:pPr>
            <w:r w:rsidRPr="0040064A">
              <w:rPr>
                <w:rFonts w:ascii="Arial" w:hAnsi="Arial" w:cs="Arial"/>
                <w:b w:val="0"/>
                <w:bCs w:val="0"/>
                <w:sz w:val="22"/>
                <w:szCs w:val="22"/>
              </w:rPr>
              <w:t xml:space="preserve"> LMIX20 </w:t>
            </w:r>
          </w:p>
        </w:tc>
        <w:tc>
          <w:tcPr>
            <w:tcW w:w="1080" w:type="dxa"/>
            <w:noWrap/>
            <w:vAlign w:val="bottom"/>
            <w:hideMark/>
          </w:tcPr>
          <w:p w14:paraId="57F8F24F" w14:textId="77777777" w:rsidR="00554A75" w:rsidRPr="0040064A" w:rsidRDefault="00554A75" w:rsidP="00554A75">
            <w:pPr>
              <w:pStyle w:val="Heading-Main"/>
              <w:spacing w:before="0" w:after="0"/>
              <w:jc w:val="right"/>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57</w:t>
            </w:r>
          </w:p>
        </w:tc>
        <w:tc>
          <w:tcPr>
            <w:tcW w:w="1530" w:type="dxa"/>
            <w:noWrap/>
            <w:vAlign w:val="bottom"/>
            <w:hideMark/>
          </w:tcPr>
          <w:p w14:paraId="04749EBD" w14:textId="77777777" w:rsidR="00554A75" w:rsidRPr="0040064A" w:rsidRDefault="00554A75" w:rsidP="00554A75">
            <w:pPr>
              <w:pStyle w:val="Heading-Main"/>
              <w:spacing w:before="0" w:after="0"/>
              <w:ind w:firstLine="72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18.42</w:t>
            </w:r>
          </w:p>
        </w:tc>
        <w:tc>
          <w:tcPr>
            <w:tcW w:w="1260" w:type="dxa"/>
            <w:noWrap/>
            <w:vAlign w:val="bottom"/>
            <w:hideMark/>
          </w:tcPr>
          <w:p w14:paraId="08FA6A91"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22.69</w:t>
            </w:r>
          </w:p>
        </w:tc>
        <w:tc>
          <w:tcPr>
            <w:tcW w:w="1350" w:type="dxa"/>
            <w:noWrap/>
            <w:vAlign w:val="bottom"/>
            <w:hideMark/>
          </w:tcPr>
          <w:p w14:paraId="09D6EF1B"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22.62</w:t>
            </w:r>
          </w:p>
        </w:tc>
        <w:tc>
          <w:tcPr>
            <w:tcW w:w="1530" w:type="dxa"/>
            <w:noWrap/>
            <w:vAlign w:val="bottom"/>
            <w:hideMark/>
          </w:tcPr>
          <w:p w14:paraId="159F9BA7"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27.62</w:t>
            </w:r>
          </w:p>
        </w:tc>
        <w:tc>
          <w:tcPr>
            <w:tcW w:w="1170" w:type="dxa"/>
            <w:noWrap/>
            <w:vAlign w:val="bottom"/>
            <w:hideMark/>
          </w:tcPr>
          <w:p w14:paraId="27231C07"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9.21</w:t>
            </w:r>
          </w:p>
        </w:tc>
        <w:tc>
          <w:tcPr>
            <w:tcW w:w="1260" w:type="dxa"/>
            <w:noWrap/>
            <w:vAlign w:val="bottom"/>
            <w:hideMark/>
          </w:tcPr>
          <w:p w14:paraId="08F70187"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0.09</w:t>
            </w:r>
          </w:p>
        </w:tc>
        <w:tc>
          <w:tcPr>
            <w:tcW w:w="1080" w:type="dxa"/>
            <w:noWrap/>
            <w:vAlign w:val="bottom"/>
            <w:hideMark/>
          </w:tcPr>
          <w:p w14:paraId="07024860"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2.92</w:t>
            </w:r>
          </w:p>
        </w:tc>
        <w:tc>
          <w:tcPr>
            <w:tcW w:w="1471" w:type="dxa"/>
            <w:noWrap/>
            <w:vAlign w:val="bottom"/>
            <w:hideMark/>
          </w:tcPr>
          <w:p w14:paraId="7D9F446B"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2.00</w:t>
            </w:r>
          </w:p>
        </w:tc>
      </w:tr>
      <w:tr w:rsidR="00A017BE" w:rsidRPr="0040064A" w14:paraId="3441B816" w14:textId="77777777" w:rsidTr="007C4980">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2060" w:type="dxa"/>
            <w:noWrap/>
            <w:hideMark/>
          </w:tcPr>
          <w:p w14:paraId="345274C2" w14:textId="77777777" w:rsidR="00554A75" w:rsidRPr="0040064A" w:rsidRDefault="00554A75" w:rsidP="00554A75">
            <w:pPr>
              <w:pStyle w:val="Heading-Main"/>
              <w:spacing w:before="0" w:after="0"/>
              <w:jc w:val="left"/>
              <w:rPr>
                <w:rFonts w:ascii="Arial" w:hAnsi="Arial" w:cs="Arial"/>
                <w:b w:val="0"/>
                <w:bCs w:val="0"/>
                <w:sz w:val="22"/>
                <w:szCs w:val="22"/>
              </w:rPr>
            </w:pPr>
            <w:r w:rsidRPr="0040064A">
              <w:rPr>
                <w:rFonts w:ascii="Arial" w:hAnsi="Arial" w:cs="Arial"/>
                <w:b w:val="0"/>
                <w:bCs w:val="0"/>
                <w:sz w:val="22"/>
                <w:szCs w:val="22"/>
              </w:rPr>
              <w:t xml:space="preserve"> UMIX15 </w:t>
            </w:r>
          </w:p>
        </w:tc>
        <w:tc>
          <w:tcPr>
            <w:tcW w:w="1080" w:type="dxa"/>
            <w:noWrap/>
            <w:vAlign w:val="bottom"/>
            <w:hideMark/>
          </w:tcPr>
          <w:p w14:paraId="5A5603A7" w14:textId="77777777" w:rsidR="00554A75" w:rsidRPr="0040064A" w:rsidRDefault="00554A75" w:rsidP="00554A75">
            <w:pPr>
              <w:pStyle w:val="Heading-Main"/>
              <w:spacing w:before="0" w:after="0"/>
              <w:jc w:val="right"/>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57</w:t>
            </w:r>
          </w:p>
        </w:tc>
        <w:tc>
          <w:tcPr>
            <w:tcW w:w="1530" w:type="dxa"/>
            <w:noWrap/>
            <w:vAlign w:val="bottom"/>
            <w:hideMark/>
          </w:tcPr>
          <w:p w14:paraId="30D6FAF4" w14:textId="77777777" w:rsidR="00554A75" w:rsidRPr="0040064A" w:rsidRDefault="00554A75" w:rsidP="00554A75">
            <w:pPr>
              <w:pStyle w:val="Heading-Main"/>
              <w:spacing w:before="0" w:after="0"/>
              <w:ind w:firstLine="72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13.06</w:t>
            </w:r>
          </w:p>
        </w:tc>
        <w:tc>
          <w:tcPr>
            <w:tcW w:w="1260" w:type="dxa"/>
            <w:noWrap/>
            <w:vAlign w:val="bottom"/>
            <w:hideMark/>
          </w:tcPr>
          <w:p w14:paraId="426641F3"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18.26</w:t>
            </w:r>
          </w:p>
        </w:tc>
        <w:tc>
          <w:tcPr>
            <w:tcW w:w="1350" w:type="dxa"/>
            <w:noWrap/>
            <w:vAlign w:val="bottom"/>
            <w:hideMark/>
          </w:tcPr>
          <w:p w14:paraId="67FCE2EA"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18.30</w:t>
            </w:r>
          </w:p>
        </w:tc>
        <w:tc>
          <w:tcPr>
            <w:tcW w:w="1530" w:type="dxa"/>
            <w:noWrap/>
            <w:vAlign w:val="bottom"/>
            <w:hideMark/>
          </w:tcPr>
          <w:p w14:paraId="6B9A0A77"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27.83</w:t>
            </w:r>
          </w:p>
        </w:tc>
        <w:tc>
          <w:tcPr>
            <w:tcW w:w="1170" w:type="dxa"/>
            <w:noWrap/>
            <w:vAlign w:val="bottom"/>
            <w:hideMark/>
          </w:tcPr>
          <w:p w14:paraId="0F9060CF"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14.77</w:t>
            </w:r>
          </w:p>
        </w:tc>
        <w:tc>
          <w:tcPr>
            <w:tcW w:w="1260" w:type="dxa"/>
            <w:noWrap/>
            <w:vAlign w:val="bottom"/>
            <w:hideMark/>
          </w:tcPr>
          <w:p w14:paraId="30DE9621"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0.50</w:t>
            </w:r>
          </w:p>
        </w:tc>
        <w:tc>
          <w:tcPr>
            <w:tcW w:w="1080" w:type="dxa"/>
            <w:noWrap/>
            <w:vAlign w:val="bottom"/>
            <w:hideMark/>
          </w:tcPr>
          <w:p w14:paraId="66323AEA"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3.51</w:t>
            </w:r>
          </w:p>
        </w:tc>
        <w:tc>
          <w:tcPr>
            <w:tcW w:w="1471" w:type="dxa"/>
            <w:noWrap/>
            <w:vAlign w:val="bottom"/>
            <w:hideMark/>
          </w:tcPr>
          <w:p w14:paraId="300B156D"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2.93</w:t>
            </w:r>
          </w:p>
        </w:tc>
      </w:tr>
      <w:tr w:rsidR="00A017BE" w:rsidRPr="0040064A" w14:paraId="7B08A75E" w14:textId="77777777" w:rsidTr="007C4980">
        <w:trPr>
          <w:trHeight w:val="320"/>
        </w:trPr>
        <w:tc>
          <w:tcPr>
            <w:cnfStyle w:val="001000000000" w:firstRow="0" w:lastRow="0" w:firstColumn="1" w:lastColumn="0" w:oddVBand="0" w:evenVBand="0" w:oddHBand="0" w:evenHBand="0" w:firstRowFirstColumn="0" w:firstRowLastColumn="0" w:lastRowFirstColumn="0" w:lastRowLastColumn="0"/>
            <w:tcW w:w="2060" w:type="dxa"/>
            <w:noWrap/>
            <w:hideMark/>
          </w:tcPr>
          <w:p w14:paraId="583FF464" w14:textId="77777777" w:rsidR="00554A75" w:rsidRPr="0040064A" w:rsidRDefault="00554A75" w:rsidP="00554A75">
            <w:pPr>
              <w:pStyle w:val="Heading-Main"/>
              <w:spacing w:before="0" w:after="0"/>
              <w:jc w:val="left"/>
              <w:rPr>
                <w:rFonts w:ascii="Arial" w:hAnsi="Arial" w:cs="Arial"/>
                <w:b w:val="0"/>
                <w:bCs w:val="0"/>
                <w:sz w:val="22"/>
                <w:szCs w:val="22"/>
              </w:rPr>
            </w:pPr>
            <w:r w:rsidRPr="0040064A">
              <w:rPr>
                <w:rFonts w:ascii="Arial" w:hAnsi="Arial" w:cs="Arial"/>
                <w:b w:val="0"/>
                <w:bCs w:val="0"/>
                <w:sz w:val="22"/>
                <w:szCs w:val="22"/>
              </w:rPr>
              <w:t xml:space="preserve"> UMIX20 </w:t>
            </w:r>
          </w:p>
        </w:tc>
        <w:tc>
          <w:tcPr>
            <w:tcW w:w="1080" w:type="dxa"/>
            <w:noWrap/>
            <w:vAlign w:val="bottom"/>
            <w:hideMark/>
          </w:tcPr>
          <w:p w14:paraId="288F7659" w14:textId="77777777" w:rsidR="00554A75" w:rsidRPr="0040064A" w:rsidRDefault="00554A75" w:rsidP="00554A75">
            <w:pPr>
              <w:pStyle w:val="Heading-Main"/>
              <w:spacing w:before="0" w:after="0"/>
              <w:jc w:val="right"/>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59</w:t>
            </w:r>
          </w:p>
        </w:tc>
        <w:tc>
          <w:tcPr>
            <w:tcW w:w="1530" w:type="dxa"/>
            <w:noWrap/>
            <w:vAlign w:val="bottom"/>
            <w:hideMark/>
          </w:tcPr>
          <w:p w14:paraId="22BBFBE4" w14:textId="77777777" w:rsidR="00554A75" w:rsidRPr="0040064A" w:rsidRDefault="00554A75" w:rsidP="00554A75">
            <w:pPr>
              <w:pStyle w:val="Heading-Main"/>
              <w:spacing w:before="0" w:after="0"/>
              <w:ind w:firstLine="72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14.89</w:t>
            </w:r>
          </w:p>
        </w:tc>
        <w:tc>
          <w:tcPr>
            <w:tcW w:w="1260" w:type="dxa"/>
            <w:noWrap/>
            <w:vAlign w:val="bottom"/>
            <w:hideMark/>
          </w:tcPr>
          <w:p w14:paraId="20BB1F37"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20.66</w:t>
            </w:r>
          </w:p>
        </w:tc>
        <w:tc>
          <w:tcPr>
            <w:tcW w:w="1350" w:type="dxa"/>
            <w:noWrap/>
            <w:vAlign w:val="bottom"/>
            <w:hideMark/>
          </w:tcPr>
          <w:p w14:paraId="45A93C19"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20.62</w:t>
            </w:r>
          </w:p>
        </w:tc>
        <w:tc>
          <w:tcPr>
            <w:tcW w:w="1530" w:type="dxa"/>
            <w:noWrap/>
            <w:vAlign w:val="bottom"/>
            <w:hideMark/>
          </w:tcPr>
          <w:p w14:paraId="087370FD"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28.69</w:t>
            </w:r>
          </w:p>
        </w:tc>
        <w:tc>
          <w:tcPr>
            <w:tcW w:w="1170" w:type="dxa"/>
            <w:noWrap/>
            <w:vAlign w:val="bottom"/>
            <w:hideMark/>
          </w:tcPr>
          <w:p w14:paraId="4FC24E96"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13.80</w:t>
            </w:r>
          </w:p>
        </w:tc>
        <w:tc>
          <w:tcPr>
            <w:tcW w:w="1260" w:type="dxa"/>
            <w:noWrap/>
            <w:vAlign w:val="bottom"/>
            <w:hideMark/>
          </w:tcPr>
          <w:p w14:paraId="6C4D9E91"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0.24</w:t>
            </w:r>
          </w:p>
        </w:tc>
        <w:tc>
          <w:tcPr>
            <w:tcW w:w="1080" w:type="dxa"/>
            <w:noWrap/>
            <w:vAlign w:val="bottom"/>
            <w:hideMark/>
          </w:tcPr>
          <w:p w14:paraId="78C904DA"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2.67</w:t>
            </w:r>
          </w:p>
        </w:tc>
        <w:tc>
          <w:tcPr>
            <w:tcW w:w="1471" w:type="dxa"/>
            <w:noWrap/>
            <w:vAlign w:val="bottom"/>
            <w:hideMark/>
          </w:tcPr>
          <w:p w14:paraId="52CC19DA"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2.99</w:t>
            </w:r>
          </w:p>
        </w:tc>
      </w:tr>
      <w:tr w:rsidR="00A017BE" w:rsidRPr="0040064A" w14:paraId="2A70DC9B" w14:textId="77777777" w:rsidTr="007C4980">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2060" w:type="dxa"/>
            <w:noWrap/>
            <w:hideMark/>
          </w:tcPr>
          <w:p w14:paraId="1609C5ED" w14:textId="77777777" w:rsidR="00554A75" w:rsidRPr="0040064A" w:rsidRDefault="00554A75" w:rsidP="00554A75">
            <w:pPr>
              <w:pStyle w:val="Heading-Main"/>
              <w:spacing w:before="0" w:after="0"/>
              <w:jc w:val="left"/>
              <w:rPr>
                <w:rFonts w:ascii="Arial" w:hAnsi="Arial" w:cs="Arial"/>
                <w:b w:val="0"/>
                <w:bCs w:val="0"/>
                <w:sz w:val="22"/>
                <w:szCs w:val="22"/>
              </w:rPr>
            </w:pPr>
            <w:r w:rsidRPr="0040064A">
              <w:rPr>
                <w:rFonts w:ascii="Arial" w:hAnsi="Arial" w:cs="Arial"/>
                <w:b w:val="0"/>
                <w:bCs w:val="0"/>
                <w:sz w:val="22"/>
                <w:szCs w:val="22"/>
              </w:rPr>
              <w:t xml:space="preserve"> SPSN15 </w:t>
            </w:r>
          </w:p>
        </w:tc>
        <w:tc>
          <w:tcPr>
            <w:tcW w:w="1080" w:type="dxa"/>
            <w:noWrap/>
            <w:vAlign w:val="bottom"/>
            <w:hideMark/>
          </w:tcPr>
          <w:p w14:paraId="0FFAC37B" w14:textId="77777777" w:rsidR="00554A75" w:rsidRPr="0040064A" w:rsidRDefault="00554A75" w:rsidP="00554A75">
            <w:pPr>
              <w:pStyle w:val="Heading-Main"/>
              <w:spacing w:before="0" w:after="0"/>
              <w:jc w:val="right"/>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59</w:t>
            </w:r>
          </w:p>
        </w:tc>
        <w:tc>
          <w:tcPr>
            <w:tcW w:w="1530" w:type="dxa"/>
            <w:noWrap/>
            <w:vAlign w:val="bottom"/>
            <w:hideMark/>
          </w:tcPr>
          <w:p w14:paraId="222A09DF" w14:textId="77777777" w:rsidR="00554A75" w:rsidRPr="0040064A" w:rsidRDefault="00554A75" w:rsidP="00554A75">
            <w:pPr>
              <w:pStyle w:val="Heading-Main"/>
              <w:spacing w:before="0" w:after="0"/>
              <w:ind w:firstLine="720"/>
              <w:jc w:val="right"/>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9.84</w:t>
            </w:r>
          </w:p>
        </w:tc>
        <w:tc>
          <w:tcPr>
            <w:tcW w:w="1260" w:type="dxa"/>
            <w:noWrap/>
            <w:vAlign w:val="bottom"/>
            <w:hideMark/>
          </w:tcPr>
          <w:p w14:paraId="41C96EBA"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16.89</w:t>
            </w:r>
          </w:p>
        </w:tc>
        <w:tc>
          <w:tcPr>
            <w:tcW w:w="1350" w:type="dxa"/>
            <w:noWrap/>
            <w:vAlign w:val="bottom"/>
            <w:hideMark/>
          </w:tcPr>
          <w:p w14:paraId="67A9B0AE"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17.57</w:t>
            </w:r>
          </w:p>
        </w:tc>
        <w:tc>
          <w:tcPr>
            <w:tcW w:w="1530" w:type="dxa"/>
            <w:noWrap/>
            <w:vAlign w:val="bottom"/>
            <w:hideMark/>
          </w:tcPr>
          <w:p w14:paraId="73EBFE9D"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24.48</w:t>
            </w:r>
          </w:p>
        </w:tc>
        <w:tc>
          <w:tcPr>
            <w:tcW w:w="1170" w:type="dxa"/>
            <w:noWrap/>
            <w:vAlign w:val="bottom"/>
            <w:hideMark/>
          </w:tcPr>
          <w:p w14:paraId="3F93D375"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14.64</w:t>
            </w:r>
          </w:p>
        </w:tc>
        <w:tc>
          <w:tcPr>
            <w:tcW w:w="1260" w:type="dxa"/>
            <w:noWrap/>
            <w:vAlign w:val="bottom"/>
            <w:hideMark/>
          </w:tcPr>
          <w:p w14:paraId="25240440"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0.26</w:t>
            </w:r>
          </w:p>
        </w:tc>
        <w:tc>
          <w:tcPr>
            <w:tcW w:w="1080" w:type="dxa"/>
            <w:noWrap/>
            <w:vAlign w:val="bottom"/>
            <w:hideMark/>
          </w:tcPr>
          <w:p w14:paraId="71C3CF6F"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2.38</w:t>
            </w:r>
          </w:p>
        </w:tc>
        <w:tc>
          <w:tcPr>
            <w:tcW w:w="1471" w:type="dxa"/>
            <w:noWrap/>
            <w:vAlign w:val="bottom"/>
            <w:hideMark/>
          </w:tcPr>
          <w:p w14:paraId="7FF9BA66" w14:textId="77777777" w:rsidR="00554A75" w:rsidRPr="0040064A" w:rsidRDefault="00554A75" w:rsidP="00554A75">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3.47</w:t>
            </w:r>
          </w:p>
        </w:tc>
      </w:tr>
      <w:tr w:rsidR="00A017BE" w:rsidRPr="0040064A" w14:paraId="66542ACF" w14:textId="77777777" w:rsidTr="007C4980">
        <w:trPr>
          <w:trHeight w:val="320"/>
        </w:trPr>
        <w:tc>
          <w:tcPr>
            <w:cnfStyle w:val="001000000000" w:firstRow="0" w:lastRow="0" w:firstColumn="1" w:lastColumn="0" w:oddVBand="0" w:evenVBand="0" w:oddHBand="0" w:evenHBand="0" w:firstRowFirstColumn="0" w:firstRowLastColumn="0" w:lastRowFirstColumn="0" w:lastRowLastColumn="0"/>
            <w:tcW w:w="2060" w:type="dxa"/>
            <w:noWrap/>
            <w:hideMark/>
          </w:tcPr>
          <w:p w14:paraId="46CC0265" w14:textId="77777777" w:rsidR="00554A75" w:rsidRPr="0040064A" w:rsidRDefault="00554A75" w:rsidP="00554A75">
            <w:pPr>
              <w:pStyle w:val="Heading-Main"/>
              <w:spacing w:before="0" w:after="0"/>
              <w:jc w:val="left"/>
              <w:rPr>
                <w:rFonts w:ascii="Arial" w:hAnsi="Arial" w:cs="Arial"/>
                <w:b w:val="0"/>
                <w:bCs w:val="0"/>
                <w:sz w:val="22"/>
                <w:szCs w:val="22"/>
              </w:rPr>
            </w:pPr>
            <w:r w:rsidRPr="0040064A">
              <w:rPr>
                <w:rFonts w:ascii="Arial" w:hAnsi="Arial" w:cs="Arial"/>
                <w:b w:val="0"/>
                <w:bCs w:val="0"/>
                <w:sz w:val="22"/>
                <w:szCs w:val="22"/>
              </w:rPr>
              <w:t xml:space="preserve"> SPSN20 </w:t>
            </w:r>
          </w:p>
        </w:tc>
        <w:tc>
          <w:tcPr>
            <w:tcW w:w="1080" w:type="dxa"/>
            <w:noWrap/>
            <w:vAlign w:val="bottom"/>
            <w:hideMark/>
          </w:tcPr>
          <w:p w14:paraId="1B84BF99" w14:textId="77777777" w:rsidR="00554A75" w:rsidRPr="0040064A" w:rsidRDefault="00554A75" w:rsidP="00554A75">
            <w:pPr>
              <w:pStyle w:val="Heading-Main"/>
              <w:spacing w:before="0" w:after="0"/>
              <w:jc w:val="right"/>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58</w:t>
            </w:r>
          </w:p>
        </w:tc>
        <w:tc>
          <w:tcPr>
            <w:tcW w:w="1530" w:type="dxa"/>
            <w:noWrap/>
            <w:vAlign w:val="bottom"/>
            <w:hideMark/>
          </w:tcPr>
          <w:p w14:paraId="4EB7216E" w14:textId="77777777" w:rsidR="00554A75" w:rsidRPr="0040064A" w:rsidRDefault="00554A75" w:rsidP="00554A75">
            <w:pPr>
              <w:pStyle w:val="Heading-Main"/>
              <w:spacing w:before="0" w:after="0"/>
              <w:ind w:firstLine="72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11.57</w:t>
            </w:r>
          </w:p>
        </w:tc>
        <w:tc>
          <w:tcPr>
            <w:tcW w:w="1260" w:type="dxa"/>
            <w:noWrap/>
            <w:vAlign w:val="bottom"/>
            <w:hideMark/>
          </w:tcPr>
          <w:p w14:paraId="628A526C"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18.77</w:t>
            </w:r>
          </w:p>
        </w:tc>
        <w:tc>
          <w:tcPr>
            <w:tcW w:w="1350" w:type="dxa"/>
            <w:noWrap/>
            <w:vAlign w:val="bottom"/>
            <w:hideMark/>
          </w:tcPr>
          <w:p w14:paraId="6F88F4CA"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19.73</w:t>
            </w:r>
          </w:p>
        </w:tc>
        <w:tc>
          <w:tcPr>
            <w:tcW w:w="1530" w:type="dxa"/>
            <w:noWrap/>
            <w:vAlign w:val="bottom"/>
            <w:hideMark/>
          </w:tcPr>
          <w:p w14:paraId="7423D760"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32.43</w:t>
            </w:r>
          </w:p>
        </w:tc>
        <w:tc>
          <w:tcPr>
            <w:tcW w:w="1170" w:type="dxa"/>
            <w:noWrap/>
            <w:vAlign w:val="bottom"/>
            <w:hideMark/>
          </w:tcPr>
          <w:p w14:paraId="1E0A7098"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20.86</w:t>
            </w:r>
          </w:p>
        </w:tc>
        <w:tc>
          <w:tcPr>
            <w:tcW w:w="1260" w:type="dxa"/>
            <w:noWrap/>
            <w:vAlign w:val="bottom"/>
            <w:hideMark/>
          </w:tcPr>
          <w:p w14:paraId="118E2E4B"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0.62</w:t>
            </w:r>
          </w:p>
        </w:tc>
        <w:tc>
          <w:tcPr>
            <w:tcW w:w="1080" w:type="dxa"/>
            <w:noWrap/>
            <w:vAlign w:val="bottom"/>
            <w:hideMark/>
          </w:tcPr>
          <w:p w14:paraId="1692BA22"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3.13</w:t>
            </w:r>
          </w:p>
        </w:tc>
        <w:tc>
          <w:tcPr>
            <w:tcW w:w="1471" w:type="dxa"/>
            <w:noWrap/>
            <w:vAlign w:val="bottom"/>
            <w:hideMark/>
          </w:tcPr>
          <w:p w14:paraId="15FB5763" w14:textId="77777777" w:rsidR="00554A75" w:rsidRPr="0040064A" w:rsidRDefault="00554A75" w:rsidP="00554A75">
            <w:pPr>
              <w:pStyle w:val="Heading-Main"/>
              <w:spacing w:before="0" w:after="0"/>
              <w:cnfStyle w:val="000000000000" w:firstRow="0"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40064A">
              <w:rPr>
                <w:rFonts w:ascii="Arial" w:hAnsi="Arial" w:cs="Arial"/>
                <w:b w:val="0"/>
                <w:bCs w:val="0"/>
                <w:sz w:val="22"/>
                <w:szCs w:val="22"/>
              </w:rPr>
              <w:t>4.46</w:t>
            </w:r>
          </w:p>
        </w:tc>
      </w:tr>
      <w:tr w:rsidR="00A017BE" w:rsidRPr="0040064A" w14:paraId="6A4A02AB" w14:textId="77777777" w:rsidTr="007C4980">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2060" w:type="dxa"/>
            <w:noWrap/>
          </w:tcPr>
          <w:p w14:paraId="1EC1AD77" w14:textId="17281FA3" w:rsidR="003C7CF9" w:rsidRPr="0040064A" w:rsidRDefault="003C7CF9" w:rsidP="00D302C8">
            <w:pPr>
              <w:pStyle w:val="Heading-Main"/>
              <w:spacing w:before="0" w:after="0"/>
              <w:jc w:val="left"/>
              <w:rPr>
                <w:rFonts w:ascii="Arial" w:hAnsi="Arial" w:cs="Arial"/>
                <w:b w:val="0"/>
                <w:bCs w:val="0"/>
                <w:sz w:val="22"/>
                <w:szCs w:val="22"/>
              </w:rPr>
            </w:pPr>
            <w:r>
              <w:rPr>
                <w:rFonts w:ascii="Arial" w:hAnsi="Arial" w:cs="Arial"/>
                <w:b w:val="0"/>
                <w:bCs w:val="0"/>
                <w:sz w:val="22"/>
                <w:szCs w:val="22"/>
              </w:rPr>
              <w:t>World’s big rivers*</w:t>
            </w:r>
          </w:p>
        </w:tc>
        <w:tc>
          <w:tcPr>
            <w:tcW w:w="1080" w:type="dxa"/>
            <w:noWrap/>
            <w:vAlign w:val="bottom"/>
          </w:tcPr>
          <w:p w14:paraId="072873EB" w14:textId="795270A6" w:rsidR="003C7CF9" w:rsidRPr="0040064A" w:rsidRDefault="003C7CF9" w:rsidP="00D302C8">
            <w:pPr>
              <w:pStyle w:val="Heading-Main"/>
              <w:spacing w:before="0" w:after="0"/>
              <w:jc w:val="center"/>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w:t>
            </w:r>
          </w:p>
        </w:tc>
        <w:tc>
          <w:tcPr>
            <w:tcW w:w="1530" w:type="dxa"/>
            <w:noWrap/>
            <w:vAlign w:val="bottom"/>
          </w:tcPr>
          <w:p w14:paraId="35F3AF00" w14:textId="6AB89899" w:rsidR="003C7CF9" w:rsidRPr="0040064A" w:rsidRDefault="003C7CF9" w:rsidP="003C7CF9">
            <w:pPr>
              <w:pStyle w:val="Heading-Main"/>
              <w:spacing w:before="0" w:after="0"/>
              <w:ind w:firstLine="72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w:t>
            </w:r>
          </w:p>
        </w:tc>
        <w:tc>
          <w:tcPr>
            <w:tcW w:w="1260" w:type="dxa"/>
            <w:noWrap/>
            <w:vAlign w:val="bottom"/>
          </w:tcPr>
          <w:p w14:paraId="608D686B" w14:textId="46C30F02" w:rsidR="003C7CF9" w:rsidRPr="0040064A" w:rsidRDefault="003C7CF9" w:rsidP="003C7CF9">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w:t>
            </w:r>
          </w:p>
        </w:tc>
        <w:tc>
          <w:tcPr>
            <w:tcW w:w="1350" w:type="dxa"/>
            <w:noWrap/>
            <w:vAlign w:val="bottom"/>
          </w:tcPr>
          <w:p w14:paraId="2BEBAD69" w14:textId="44238902" w:rsidR="003C7CF9" w:rsidRPr="0040064A" w:rsidRDefault="003C7CF9" w:rsidP="003C7CF9">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12.12</w:t>
            </w:r>
          </w:p>
        </w:tc>
        <w:tc>
          <w:tcPr>
            <w:tcW w:w="1530" w:type="dxa"/>
            <w:noWrap/>
            <w:vAlign w:val="bottom"/>
          </w:tcPr>
          <w:p w14:paraId="0B685523" w14:textId="224BDDEE" w:rsidR="003C7CF9" w:rsidRPr="0040064A" w:rsidRDefault="003C7CF9" w:rsidP="003C7CF9">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w:t>
            </w:r>
          </w:p>
        </w:tc>
        <w:tc>
          <w:tcPr>
            <w:tcW w:w="1170" w:type="dxa"/>
            <w:noWrap/>
            <w:vAlign w:val="bottom"/>
          </w:tcPr>
          <w:p w14:paraId="3C96D7D6" w14:textId="538DC2E2" w:rsidR="003C7CF9" w:rsidRPr="0040064A" w:rsidRDefault="003C7CF9" w:rsidP="003C7CF9">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w:t>
            </w:r>
          </w:p>
        </w:tc>
        <w:tc>
          <w:tcPr>
            <w:tcW w:w="1260" w:type="dxa"/>
            <w:noWrap/>
            <w:vAlign w:val="bottom"/>
          </w:tcPr>
          <w:p w14:paraId="01E30875" w14:textId="007A46A0" w:rsidR="003C7CF9" w:rsidRPr="0040064A" w:rsidRDefault="003C7CF9" w:rsidP="003C7CF9">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1.48</w:t>
            </w:r>
          </w:p>
        </w:tc>
        <w:tc>
          <w:tcPr>
            <w:tcW w:w="1080" w:type="dxa"/>
            <w:noWrap/>
            <w:vAlign w:val="bottom"/>
          </w:tcPr>
          <w:p w14:paraId="7DC83090" w14:textId="6DF41887" w:rsidR="003C7CF9" w:rsidRPr="0040064A" w:rsidRDefault="003C7CF9" w:rsidP="003C7CF9">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4.71</w:t>
            </w:r>
          </w:p>
        </w:tc>
        <w:tc>
          <w:tcPr>
            <w:tcW w:w="1471" w:type="dxa"/>
            <w:noWrap/>
            <w:vAlign w:val="bottom"/>
          </w:tcPr>
          <w:p w14:paraId="03FC1023" w14:textId="77777777" w:rsidR="003C7CF9" w:rsidRPr="0040064A" w:rsidRDefault="003C7CF9" w:rsidP="003C7CF9">
            <w:pPr>
              <w:pStyle w:val="Heading-Main"/>
              <w:spacing w:before="0" w:after="0"/>
              <w:cnfStyle w:val="000000100000" w:firstRow="0" w:lastRow="0" w:firstColumn="0" w:lastColumn="0" w:oddVBand="0" w:evenVBand="0" w:oddHBand="1" w:evenHBand="0" w:firstRowFirstColumn="0" w:firstRowLastColumn="0" w:lastRowFirstColumn="0" w:lastRowLastColumn="0"/>
              <w:rPr>
                <w:rFonts w:ascii="Arial" w:hAnsi="Arial" w:cs="Arial"/>
                <w:b w:val="0"/>
                <w:bCs w:val="0"/>
                <w:sz w:val="22"/>
                <w:szCs w:val="22"/>
              </w:rPr>
            </w:pPr>
            <w:r>
              <w:rPr>
                <w:rFonts w:ascii="Arial" w:hAnsi="Arial" w:cs="Arial"/>
                <w:b w:val="0"/>
                <w:bCs w:val="0"/>
                <w:sz w:val="22"/>
                <w:szCs w:val="22"/>
              </w:rPr>
              <w:t>5.89</w:t>
            </w:r>
          </w:p>
        </w:tc>
      </w:tr>
    </w:tbl>
    <w:bookmarkEnd w:id="5"/>
    <w:bookmarkEnd w:id="6"/>
    <w:p w14:paraId="68BA2FEF" w14:textId="75FCA635" w:rsidR="00901CBA" w:rsidRPr="00D35CFE" w:rsidRDefault="00554A75" w:rsidP="00F53A65">
      <w:pPr>
        <w:pStyle w:val="Heading-Main"/>
        <w:keepNext w:val="0"/>
        <w:ind w:firstLine="720"/>
        <w:rPr>
          <w:b w:val="0"/>
          <w:bCs w:val="0"/>
          <w:sz w:val="21"/>
          <w:szCs w:val="21"/>
        </w:rPr>
        <w:sectPr w:rsidR="00901CBA" w:rsidRPr="00D35CFE" w:rsidSect="00593FCB">
          <w:pgSz w:w="15840" w:h="12240" w:orient="landscape"/>
          <w:pgMar w:top="1440" w:right="1440" w:bottom="1440" w:left="1440" w:header="720" w:footer="720" w:gutter="0"/>
          <w:lnNumType w:countBy="1" w:restart="continuous"/>
          <w:cols w:space="720"/>
          <w:docGrid w:linePitch="360"/>
        </w:sectPr>
      </w:pPr>
      <w:r w:rsidRPr="00D35CFE">
        <w:rPr>
          <w:b w:val="0"/>
          <w:bCs w:val="0"/>
          <w:sz w:val="21"/>
          <w:szCs w:val="21"/>
        </w:rPr>
        <w:t xml:space="preserve">Table </w:t>
      </w:r>
      <w:r w:rsidR="006F441B" w:rsidRPr="00D35CFE">
        <w:rPr>
          <w:b w:val="0"/>
          <w:bCs w:val="0"/>
          <w:sz w:val="21"/>
          <w:szCs w:val="21"/>
        </w:rPr>
        <w:t>2</w:t>
      </w:r>
      <w:r w:rsidRPr="00D35CFE">
        <w:rPr>
          <w:b w:val="0"/>
          <w:bCs w:val="0"/>
          <w:sz w:val="21"/>
          <w:szCs w:val="21"/>
        </w:rPr>
        <w:t xml:space="preserve">: Statistics </w:t>
      </w:r>
      <w:r w:rsidR="00BA31DA" w:rsidRPr="00D35CFE">
        <w:rPr>
          <w:b w:val="0"/>
          <w:bCs w:val="0"/>
          <w:sz w:val="21"/>
          <w:szCs w:val="21"/>
        </w:rPr>
        <w:t>for distributions</w:t>
      </w:r>
      <w:r w:rsidRPr="00D35CFE">
        <w:rPr>
          <w:b w:val="0"/>
          <w:bCs w:val="0"/>
          <w:sz w:val="21"/>
          <w:szCs w:val="21"/>
        </w:rPr>
        <w:t xml:space="preserve"> of leeside angle for all experiments</w:t>
      </w:r>
      <w:r w:rsidR="00197FD8">
        <w:rPr>
          <w:b w:val="0"/>
          <w:bCs w:val="0"/>
          <w:sz w:val="21"/>
          <w:szCs w:val="21"/>
        </w:rPr>
        <w:t xml:space="preserve"> presented in Figure 3</w:t>
      </w:r>
      <w:r w:rsidRPr="00D35CFE">
        <w:rPr>
          <w:b w:val="0"/>
          <w:bCs w:val="0"/>
          <w:sz w:val="21"/>
          <w:szCs w:val="21"/>
        </w:rPr>
        <w:t>.</w:t>
      </w:r>
      <w:r w:rsidR="004C6D61" w:rsidRPr="00D35CFE">
        <w:rPr>
          <w:b w:val="0"/>
          <w:bCs w:val="0"/>
          <w:sz w:val="21"/>
          <w:szCs w:val="21"/>
        </w:rPr>
        <w:t xml:space="preserve"> The acronyms represent different transport and flow depth condition pairs: transport cases are Threshold = THLD, Bedload = BDLD, Lower-mix = LMIX, Upper-</w:t>
      </w:r>
      <w:proofErr w:type="gramStart"/>
      <w:r w:rsidR="004C6D61" w:rsidRPr="00D35CFE">
        <w:rPr>
          <w:b w:val="0"/>
          <w:bCs w:val="0"/>
          <w:sz w:val="21"/>
          <w:szCs w:val="21"/>
        </w:rPr>
        <w:t>mix  =</w:t>
      </w:r>
      <w:proofErr w:type="gramEnd"/>
      <w:r w:rsidR="004C6D61" w:rsidRPr="00D35CFE">
        <w:rPr>
          <w:b w:val="0"/>
          <w:bCs w:val="0"/>
          <w:sz w:val="21"/>
          <w:szCs w:val="21"/>
        </w:rPr>
        <w:t xml:space="preserve"> UMIX, and Suspension = SPSN and flow depths range from 15 = 0.15 m, 20 = 0.20 m, and 25 = 0.25 m.</w:t>
      </w:r>
      <w:r w:rsidR="006F3931" w:rsidRPr="00D35CFE">
        <w:rPr>
          <w:b w:val="0"/>
          <w:bCs w:val="0"/>
          <w:sz w:val="21"/>
          <w:szCs w:val="21"/>
        </w:rPr>
        <w:t xml:space="preserve"> *The data </w:t>
      </w:r>
      <w:r w:rsidR="001E1938" w:rsidRPr="00D35CFE">
        <w:rPr>
          <w:b w:val="0"/>
          <w:bCs w:val="0"/>
          <w:sz w:val="21"/>
          <w:szCs w:val="21"/>
        </w:rPr>
        <w:t>for</w:t>
      </w:r>
      <w:r w:rsidR="006F3931" w:rsidRPr="00D35CFE">
        <w:rPr>
          <w:b w:val="0"/>
          <w:bCs w:val="0"/>
          <w:sz w:val="21"/>
          <w:szCs w:val="21"/>
        </w:rPr>
        <w:t xml:space="preserve"> the </w:t>
      </w:r>
      <w:r w:rsidR="001E1938" w:rsidRPr="00D35CFE">
        <w:rPr>
          <w:b w:val="0"/>
          <w:bCs w:val="0"/>
          <w:sz w:val="21"/>
          <w:szCs w:val="21"/>
        </w:rPr>
        <w:t>w</w:t>
      </w:r>
      <w:r w:rsidR="006F3931" w:rsidRPr="00D35CFE">
        <w:rPr>
          <w:b w:val="0"/>
          <w:bCs w:val="0"/>
          <w:sz w:val="21"/>
          <w:szCs w:val="21"/>
        </w:rPr>
        <w:t xml:space="preserve">orlds </w:t>
      </w:r>
      <w:r w:rsidR="007C4980" w:rsidRPr="00D35CFE">
        <w:rPr>
          <w:b w:val="0"/>
          <w:bCs w:val="0"/>
          <w:sz w:val="21"/>
          <w:szCs w:val="21"/>
        </w:rPr>
        <w:t xml:space="preserve">big </w:t>
      </w:r>
      <w:r w:rsidR="006F3931" w:rsidRPr="00D35CFE">
        <w:rPr>
          <w:b w:val="0"/>
          <w:bCs w:val="0"/>
          <w:sz w:val="21"/>
          <w:szCs w:val="21"/>
        </w:rPr>
        <w:t xml:space="preserve">rivers </w:t>
      </w:r>
      <w:r w:rsidR="001E1938" w:rsidRPr="00D35CFE">
        <w:rPr>
          <w:b w:val="0"/>
          <w:bCs w:val="0"/>
          <w:sz w:val="21"/>
          <w:szCs w:val="21"/>
        </w:rPr>
        <w:t xml:space="preserve">represents the average values </w:t>
      </w:r>
      <w:r w:rsidR="003B25AC" w:rsidRPr="00D35CFE">
        <w:rPr>
          <w:b w:val="0"/>
          <w:bCs w:val="0"/>
          <w:sz w:val="21"/>
          <w:szCs w:val="21"/>
        </w:rPr>
        <w:t xml:space="preserve">of the dataset reported </w:t>
      </w:r>
      <w:r w:rsidR="001E1938" w:rsidRPr="00D35CFE">
        <w:rPr>
          <w:b w:val="0"/>
          <w:bCs w:val="0"/>
          <w:sz w:val="21"/>
          <w:szCs w:val="21"/>
        </w:rPr>
        <w:t xml:space="preserve">by </w:t>
      </w:r>
      <w:r w:rsidR="006F3931" w:rsidRPr="00D35CFE">
        <w:rPr>
          <w:b w:val="0"/>
          <w:bCs w:val="0"/>
          <w:sz w:val="21"/>
          <w:szCs w:val="21"/>
        </w:rPr>
        <w:t>Cisneros et al. (2020).</w:t>
      </w:r>
    </w:p>
    <w:p w14:paraId="49CDCDFF" w14:textId="77777777" w:rsidR="00901CBA" w:rsidRPr="00901CBA" w:rsidRDefault="00901CBA" w:rsidP="00F53A65">
      <w:pPr>
        <w:pStyle w:val="Heading-Main"/>
        <w:keepNext w:val="0"/>
        <w:ind w:firstLine="720"/>
        <w:rPr>
          <w:b w:val="0"/>
          <w:bCs w:val="0"/>
        </w:rPr>
      </w:pPr>
    </w:p>
    <w:p w14:paraId="7764983C" w14:textId="18C2FD7E" w:rsidR="00901CBA" w:rsidRPr="00901CBA" w:rsidRDefault="00901CBA" w:rsidP="00F53A65">
      <w:pPr>
        <w:pStyle w:val="Heading-Main"/>
        <w:keepNext w:val="0"/>
        <w:ind w:firstLine="720"/>
        <w:rPr>
          <w:b w:val="0"/>
          <w:bCs w:val="0"/>
        </w:rPr>
      </w:pPr>
      <w:r w:rsidRPr="00901CBA">
        <w:rPr>
          <w:b w:val="0"/>
          <w:bCs w:val="0"/>
          <w:noProof/>
        </w:rPr>
        <w:drawing>
          <wp:inline distT="0" distB="0" distL="0" distR="0" wp14:anchorId="08583697" wp14:editId="19E53931">
            <wp:extent cx="7755467" cy="3823687"/>
            <wp:effectExtent l="0" t="0" r="0" b="0"/>
            <wp:docPr id="58" name="Picture 58"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descr="A screenshot of a computer&#10;&#10;Description automatically generated with medium confidence"/>
                    <pic:cNvPicPr/>
                  </pic:nvPicPr>
                  <pic:blipFill>
                    <a:blip r:embed="rId13"/>
                    <a:srcRect t="8474" b="8474"/>
                    <a:stretch>
                      <a:fillRect/>
                    </a:stretch>
                  </pic:blipFill>
                  <pic:spPr bwMode="auto">
                    <a:xfrm>
                      <a:off x="0" y="0"/>
                      <a:ext cx="7783997" cy="3837753"/>
                    </a:xfrm>
                    <a:prstGeom prst="rect">
                      <a:avLst/>
                    </a:prstGeom>
                    <a:ln>
                      <a:noFill/>
                    </a:ln>
                    <a:extLst>
                      <a:ext uri="{53640926-AAD7-44D8-BBD7-CCE9431645EC}">
                        <a14:shadowObscured xmlns:a14="http://schemas.microsoft.com/office/drawing/2010/main"/>
                      </a:ext>
                    </a:extLst>
                  </pic:spPr>
                </pic:pic>
              </a:graphicData>
            </a:graphic>
          </wp:inline>
        </w:drawing>
      </w:r>
    </w:p>
    <w:p w14:paraId="69312583" w14:textId="70CB8E40" w:rsidR="00901CBA" w:rsidRPr="008E7B19" w:rsidRDefault="008E7B19" w:rsidP="00F53A65">
      <w:pPr>
        <w:pStyle w:val="Heading-Main"/>
        <w:keepNext w:val="0"/>
        <w:ind w:firstLine="720"/>
        <w:rPr>
          <w:b w:val="0"/>
          <w:bCs w:val="0"/>
          <w:sz w:val="21"/>
          <w:szCs w:val="21"/>
        </w:rPr>
      </w:pPr>
      <w:r>
        <w:rPr>
          <w:b w:val="0"/>
          <w:bCs w:val="0"/>
          <w:sz w:val="21"/>
          <w:szCs w:val="21"/>
        </w:rPr>
        <w:t xml:space="preserve">Figure </w:t>
      </w:r>
      <w:r w:rsidR="001B0803">
        <w:rPr>
          <w:b w:val="0"/>
          <w:bCs w:val="0"/>
          <w:sz w:val="21"/>
          <w:szCs w:val="21"/>
        </w:rPr>
        <w:t>4</w:t>
      </w:r>
      <w:r w:rsidR="00901CBA" w:rsidRPr="008E7B19">
        <w:rPr>
          <w:b w:val="0"/>
          <w:bCs w:val="0"/>
          <w:sz w:val="21"/>
          <w:szCs w:val="21"/>
        </w:rPr>
        <w:t>. Visualization of the influence of bedform superimposition on dune morphology</w:t>
      </w:r>
      <w:r w:rsidR="00D13529">
        <w:rPr>
          <w:b w:val="0"/>
          <w:bCs w:val="0"/>
          <w:sz w:val="21"/>
          <w:szCs w:val="21"/>
        </w:rPr>
        <w:t>, showing</w:t>
      </w:r>
      <w:r w:rsidR="004B2323">
        <w:rPr>
          <w:b w:val="0"/>
          <w:bCs w:val="0"/>
          <w:sz w:val="21"/>
          <w:szCs w:val="21"/>
        </w:rPr>
        <w:t xml:space="preserve"> </w:t>
      </w:r>
      <w:r w:rsidR="00901CBA" w:rsidRPr="008E7B19">
        <w:rPr>
          <w:b w:val="0"/>
          <w:bCs w:val="0"/>
          <w:sz w:val="21"/>
          <w:szCs w:val="21"/>
        </w:rPr>
        <w:t xml:space="preserve">(a) </w:t>
      </w:r>
      <w:r w:rsidR="00D13529">
        <w:rPr>
          <w:b w:val="0"/>
          <w:bCs w:val="0"/>
          <w:sz w:val="21"/>
          <w:szCs w:val="21"/>
        </w:rPr>
        <w:t>leeside angle</w:t>
      </w:r>
      <w:r w:rsidR="00901CBA" w:rsidRPr="008E7B19">
        <w:rPr>
          <w:b w:val="0"/>
          <w:bCs w:val="0"/>
          <w:sz w:val="21"/>
          <w:szCs w:val="21"/>
        </w:rPr>
        <w:t xml:space="preserve"> and (b) relative height ratio, H</w:t>
      </w:r>
      <w:r w:rsidR="00901CBA" w:rsidRPr="008E7B19">
        <w:rPr>
          <w:b w:val="0"/>
          <w:bCs w:val="0"/>
          <w:sz w:val="21"/>
          <w:szCs w:val="21"/>
          <w:vertAlign w:val="subscript"/>
        </w:rPr>
        <w:t>S</w:t>
      </w:r>
      <w:r w:rsidR="00901CBA" w:rsidRPr="008E7B19">
        <w:rPr>
          <w:b w:val="0"/>
          <w:bCs w:val="0"/>
          <w:sz w:val="21"/>
          <w:szCs w:val="21"/>
        </w:rPr>
        <w:t>/H</w:t>
      </w:r>
      <w:r w:rsidR="00901CBA" w:rsidRPr="008E7B19">
        <w:rPr>
          <w:b w:val="0"/>
          <w:bCs w:val="0"/>
          <w:sz w:val="21"/>
          <w:szCs w:val="21"/>
          <w:vertAlign w:val="subscript"/>
        </w:rPr>
        <w:t>L</w:t>
      </w:r>
      <w:r w:rsidR="00901CBA" w:rsidRPr="008E7B19">
        <w:rPr>
          <w:b w:val="0"/>
          <w:bCs w:val="0"/>
          <w:sz w:val="21"/>
          <w:szCs w:val="21"/>
        </w:rPr>
        <w:t xml:space="preserve">, as </w:t>
      </w:r>
      <w:r w:rsidR="00D13529">
        <w:rPr>
          <w:b w:val="0"/>
          <w:bCs w:val="0"/>
          <w:sz w:val="21"/>
          <w:szCs w:val="21"/>
        </w:rPr>
        <w:t xml:space="preserve">linked to </w:t>
      </w:r>
      <w:r w:rsidR="00901CBA" w:rsidRPr="008E7B19">
        <w:rPr>
          <w:b w:val="0"/>
          <w:bCs w:val="0"/>
          <w:sz w:val="21"/>
          <w:szCs w:val="21"/>
        </w:rPr>
        <w:t xml:space="preserve">(c) successive </w:t>
      </w:r>
      <w:r w:rsidR="00D13529">
        <w:rPr>
          <w:b w:val="0"/>
          <w:bCs w:val="0"/>
          <w:sz w:val="21"/>
          <w:szCs w:val="21"/>
        </w:rPr>
        <w:t xml:space="preserve">longitudinal bed profiles </w:t>
      </w:r>
      <w:r w:rsidR="00901CBA" w:rsidRPr="008E7B19">
        <w:rPr>
          <w:b w:val="0"/>
          <w:bCs w:val="0"/>
          <w:sz w:val="21"/>
          <w:szCs w:val="21"/>
        </w:rPr>
        <w:t xml:space="preserve">and (d) 3D bedform maps (i-iv). In (a) blue markers denote leeside angle of large dune and grey markers denote </w:t>
      </w:r>
      <w:r w:rsidR="00F73F14">
        <w:rPr>
          <w:b w:val="0"/>
          <w:bCs w:val="0"/>
          <w:sz w:val="21"/>
          <w:szCs w:val="21"/>
        </w:rPr>
        <w:t>superimposed bedform</w:t>
      </w:r>
      <w:r w:rsidR="00D13529">
        <w:rPr>
          <w:b w:val="0"/>
          <w:bCs w:val="0"/>
          <w:sz w:val="21"/>
          <w:szCs w:val="21"/>
        </w:rPr>
        <w:t>s</w:t>
      </w:r>
      <w:r w:rsidR="00901CBA" w:rsidRPr="008E7B19">
        <w:rPr>
          <w:b w:val="0"/>
          <w:bCs w:val="0"/>
          <w:sz w:val="21"/>
          <w:szCs w:val="21"/>
        </w:rPr>
        <w:t xml:space="preserve">. </w:t>
      </w:r>
      <w:r w:rsidR="004B0845">
        <w:rPr>
          <w:b w:val="0"/>
          <w:bCs w:val="0"/>
          <w:sz w:val="21"/>
          <w:szCs w:val="21"/>
        </w:rPr>
        <w:t xml:space="preserve">Note that values for superimposed bedforms do not exist when these bedforms are absent. </w:t>
      </w:r>
      <w:r w:rsidR="00901CBA" w:rsidRPr="008E7B19">
        <w:rPr>
          <w:b w:val="0"/>
          <w:bCs w:val="0"/>
          <w:sz w:val="21"/>
          <w:szCs w:val="21"/>
        </w:rPr>
        <w:t>The vertical-</w:t>
      </w:r>
      <w:r w:rsidR="006A2F41" w:rsidRPr="008E7B19">
        <w:rPr>
          <w:b w:val="0"/>
          <w:bCs w:val="0"/>
          <w:sz w:val="21"/>
          <w:szCs w:val="21"/>
        </w:rPr>
        <w:t>ax</w:t>
      </w:r>
      <w:r w:rsidR="006A2F41">
        <w:rPr>
          <w:b w:val="0"/>
          <w:bCs w:val="0"/>
          <w:sz w:val="21"/>
          <w:szCs w:val="21"/>
        </w:rPr>
        <w:t>e</w:t>
      </w:r>
      <w:r w:rsidR="006A2F41" w:rsidRPr="008E7B19">
        <w:rPr>
          <w:b w:val="0"/>
          <w:bCs w:val="0"/>
          <w:sz w:val="21"/>
          <w:szCs w:val="21"/>
        </w:rPr>
        <w:t xml:space="preserve">s </w:t>
      </w:r>
      <w:r w:rsidR="00901CBA" w:rsidRPr="008E7B19">
        <w:rPr>
          <w:b w:val="0"/>
          <w:bCs w:val="0"/>
          <w:sz w:val="21"/>
          <w:szCs w:val="21"/>
        </w:rPr>
        <w:t xml:space="preserve">in (c) and (d), taken from the centerline and area around the centerline, </w:t>
      </w:r>
      <w:r w:rsidR="006A2F41">
        <w:rPr>
          <w:b w:val="0"/>
          <w:bCs w:val="0"/>
          <w:sz w:val="21"/>
          <w:szCs w:val="21"/>
        </w:rPr>
        <w:t>depict</w:t>
      </w:r>
      <w:r w:rsidR="006A2F41" w:rsidRPr="008E7B19">
        <w:rPr>
          <w:b w:val="0"/>
          <w:bCs w:val="0"/>
          <w:sz w:val="21"/>
          <w:szCs w:val="21"/>
        </w:rPr>
        <w:t xml:space="preserve"> </w:t>
      </w:r>
      <w:r w:rsidR="00901CBA" w:rsidRPr="008E7B19">
        <w:rPr>
          <w:b w:val="0"/>
          <w:bCs w:val="0"/>
          <w:sz w:val="21"/>
          <w:szCs w:val="21"/>
        </w:rPr>
        <w:t xml:space="preserve">a consistent 10 cm elevation range, with a </w:t>
      </w:r>
      <w:r w:rsidR="00BF362D" w:rsidRPr="008E7B19">
        <w:rPr>
          <w:b w:val="0"/>
          <w:bCs w:val="0"/>
          <w:sz w:val="21"/>
          <w:szCs w:val="21"/>
        </w:rPr>
        <w:t>10-minute</w:t>
      </w:r>
      <w:r w:rsidR="00901CBA" w:rsidRPr="008E7B19">
        <w:rPr>
          <w:b w:val="0"/>
          <w:bCs w:val="0"/>
          <w:sz w:val="21"/>
          <w:szCs w:val="21"/>
        </w:rPr>
        <w:t xml:space="preserve"> time interval between successive profiles. Dashed lines represent leeside angles at 10</w:t>
      </w:r>
      <w:r w:rsidR="00C45C27">
        <w:rPr>
          <w:rFonts w:ascii="Symbol" w:eastAsia="Symbol" w:hAnsi="Symbol" w:cs="Symbol"/>
          <w:b w:val="0"/>
          <w:bCs w:val="0"/>
          <w:sz w:val="21"/>
          <w:szCs w:val="21"/>
        </w:rPr>
        <w:t></w:t>
      </w:r>
      <w:r w:rsidR="00901CBA" w:rsidRPr="008E7B19">
        <w:rPr>
          <w:b w:val="0"/>
          <w:bCs w:val="0"/>
          <w:sz w:val="21"/>
          <w:szCs w:val="21"/>
        </w:rPr>
        <w:t xml:space="preserve"> and 24</w:t>
      </w:r>
      <w:r w:rsidR="00C45C27">
        <w:rPr>
          <w:rFonts w:ascii="Symbol" w:eastAsia="Symbol" w:hAnsi="Symbol" w:cs="Symbol"/>
          <w:b w:val="0"/>
          <w:bCs w:val="0"/>
          <w:sz w:val="21"/>
          <w:szCs w:val="21"/>
        </w:rPr>
        <w:t></w:t>
      </w:r>
      <w:r w:rsidR="00901CBA" w:rsidRPr="008E7B19">
        <w:rPr>
          <w:b w:val="0"/>
          <w:bCs w:val="0"/>
          <w:sz w:val="21"/>
          <w:szCs w:val="21"/>
        </w:rPr>
        <w:t xml:space="preserve"> and H</w:t>
      </w:r>
      <w:r w:rsidR="00901CBA" w:rsidRPr="008E7B19">
        <w:rPr>
          <w:b w:val="0"/>
          <w:bCs w:val="0"/>
          <w:sz w:val="21"/>
          <w:szCs w:val="21"/>
          <w:vertAlign w:val="subscript"/>
        </w:rPr>
        <w:t>S</w:t>
      </w:r>
      <w:r w:rsidR="00901CBA" w:rsidRPr="008E7B19">
        <w:rPr>
          <w:b w:val="0"/>
          <w:bCs w:val="0"/>
          <w:sz w:val="21"/>
          <w:szCs w:val="21"/>
        </w:rPr>
        <w:t>/H</w:t>
      </w:r>
      <w:r w:rsidR="00901CBA" w:rsidRPr="008E7B19">
        <w:rPr>
          <w:b w:val="0"/>
          <w:bCs w:val="0"/>
          <w:sz w:val="21"/>
          <w:szCs w:val="21"/>
          <w:vertAlign w:val="subscript"/>
        </w:rPr>
        <w:t>L</w:t>
      </w:r>
      <w:r w:rsidR="00901CBA" w:rsidRPr="008E7B19">
        <w:rPr>
          <w:b w:val="0"/>
          <w:bCs w:val="0"/>
          <w:sz w:val="21"/>
          <w:szCs w:val="21"/>
        </w:rPr>
        <w:t xml:space="preserve"> = 0.25. </w:t>
      </w:r>
    </w:p>
    <w:p w14:paraId="1D790C33" w14:textId="77777777" w:rsidR="00901CBA" w:rsidRPr="00901CBA" w:rsidRDefault="00901CBA" w:rsidP="00F53A65">
      <w:pPr>
        <w:pStyle w:val="Heading-Main"/>
        <w:keepNext w:val="0"/>
        <w:ind w:firstLine="720"/>
        <w:rPr>
          <w:b w:val="0"/>
          <w:bCs w:val="0"/>
        </w:rPr>
      </w:pPr>
    </w:p>
    <w:p w14:paraId="47D5D2CC" w14:textId="77777777" w:rsidR="00901CBA" w:rsidRPr="00901CBA" w:rsidRDefault="00901CBA" w:rsidP="00F53A65">
      <w:pPr>
        <w:pStyle w:val="Heading-Main"/>
        <w:keepNext w:val="0"/>
        <w:ind w:firstLine="720"/>
        <w:rPr>
          <w:b w:val="0"/>
          <w:bCs w:val="0"/>
        </w:rPr>
        <w:sectPr w:rsidR="00901CBA" w:rsidRPr="00901CBA" w:rsidSect="00593FCB">
          <w:pgSz w:w="15840" w:h="12240" w:orient="landscape"/>
          <w:pgMar w:top="1440" w:right="1440" w:bottom="1440" w:left="1440" w:header="720" w:footer="720" w:gutter="0"/>
          <w:lnNumType w:countBy="1" w:restart="continuous"/>
          <w:cols w:space="720"/>
          <w:docGrid w:linePitch="360"/>
        </w:sectPr>
      </w:pPr>
    </w:p>
    <w:p w14:paraId="7104C6E1" w14:textId="180CC6CC" w:rsidR="00901CBA" w:rsidRPr="00901CBA" w:rsidRDefault="00901CBA" w:rsidP="00F53A65">
      <w:pPr>
        <w:pStyle w:val="Heading-Main"/>
        <w:keepNext w:val="0"/>
        <w:ind w:firstLine="720"/>
        <w:rPr>
          <w:b w:val="0"/>
          <w:bCs w:val="0"/>
        </w:rPr>
      </w:pPr>
      <w:r>
        <w:rPr>
          <w:b w:val="0"/>
          <w:bCs w:val="0"/>
        </w:rPr>
        <w:lastRenderedPageBreak/>
        <w:t>3.</w:t>
      </w:r>
      <w:r w:rsidR="00026E69">
        <w:rPr>
          <w:b w:val="0"/>
          <w:bCs w:val="0"/>
        </w:rPr>
        <w:t>4</w:t>
      </w:r>
      <w:r>
        <w:rPr>
          <w:b w:val="0"/>
          <w:bCs w:val="0"/>
        </w:rPr>
        <w:t xml:space="preserve"> </w:t>
      </w:r>
      <w:r w:rsidRPr="00901CBA">
        <w:rPr>
          <w:b w:val="0"/>
          <w:bCs w:val="0"/>
        </w:rPr>
        <w:t xml:space="preserve">Leeside angle and </w:t>
      </w:r>
      <w:r w:rsidR="003B25AC">
        <w:rPr>
          <w:b w:val="0"/>
          <w:bCs w:val="0"/>
        </w:rPr>
        <w:t xml:space="preserve">the </w:t>
      </w:r>
      <w:r w:rsidR="003B25AC" w:rsidRPr="00901CBA">
        <w:rPr>
          <w:b w:val="0"/>
          <w:bCs w:val="0"/>
        </w:rPr>
        <w:t xml:space="preserve">three-dimensionality </w:t>
      </w:r>
      <w:r w:rsidR="003B25AC">
        <w:rPr>
          <w:b w:val="0"/>
          <w:bCs w:val="0"/>
        </w:rPr>
        <w:t xml:space="preserve">of </w:t>
      </w:r>
      <w:r w:rsidRPr="00901CBA">
        <w:rPr>
          <w:b w:val="0"/>
          <w:bCs w:val="0"/>
        </w:rPr>
        <w:t>dune crestline</w:t>
      </w:r>
      <w:r w:rsidR="003B25AC">
        <w:rPr>
          <w:b w:val="0"/>
          <w:bCs w:val="0"/>
        </w:rPr>
        <w:t>s</w:t>
      </w:r>
      <w:r w:rsidRPr="00901CBA">
        <w:rPr>
          <w:b w:val="0"/>
          <w:bCs w:val="0"/>
        </w:rPr>
        <w:t xml:space="preserve"> </w:t>
      </w:r>
    </w:p>
    <w:p w14:paraId="703F4913" w14:textId="6748BBBC" w:rsidR="00FC63AC" w:rsidRDefault="00901CBA" w:rsidP="00F53A65">
      <w:pPr>
        <w:pStyle w:val="Heading-Main"/>
        <w:keepNext w:val="0"/>
        <w:rPr>
          <w:b w:val="0"/>
          <w:bCs w:val="0"/>
        </w:rPr>
      </w:pPr>
      <w:r>
        <w:rPr>
          <w:b w:val="0"/>
          <w:bCs w:val="0"/>
        </w:rPr>
        <w:t xml:space="preserve">To assess any difference in leeside angle </w:t>
      </w:r>
      <w:r w:rsidR="00D13529">
        <w:rPr>
          <w:b w:val="0"/>
          <w:bCs w:val="0"/>
        </w:rPr>
        <w:t xml:space="preserve">between </w:t>
      </w:r>
      <w:r>
        <w:rPr>
          <w:b w:val="0"/>
          <w:bCs w:val="0"/>
        </w:rPr>
        <w:t xml:space="preserve">three-dimensional dune crestlines, manual measurements of leeside angle across lobe, straight, and saddle </w:t>
      </w:r>
      <w:r w:rsidR="000B4077">
        <w:rPr>
          <w:b w:val="0"/>
          <w:bCs w:val="0"/>
        </w:rPr>
        <w:t xml:space="preserve">planform </w:t>
      </w:r>
      <w:r>
        <w:rPr>
          <w:b w:val="0"/>
          <w:bCs w:val="0"/>
        </w:rPr>
        <w:t xml:space="preserve">segments </w:t>
      </w:r>
      <w:r w:rsidR="000B4077">
        <w:rPr>
          <w:b w:val="0"/>
          <w:bCs w:val="0"/>
        </w:rPr>
        <w:t xml:space="preserve">of dune crestlines </w:t>
      </w:r>
      <w:r>
        <w:rPr>
          <w:b w:val="0"/>
          <w:bCs w:val="0"/>
        </w:rPr>
        <w:t>(</w:t>
      </w:r>
      <w:r w:rsidR="001B0803">
        <w:rPr>
          <w:b w:val="0"/>
          <w:bCs w:val="0"/>
        </w:rPr>
        <w:t>Figure 5</w:t>
      </w:r>
      <w:r>
        <w:rPr>
          <w:b w:val="0"/>
          <w:bCs w:val="0"/>
        </w:rPr>
        <w:t xml:space="preserve"> inset)</w:t>
      </w:r>
      <w:r w:rsidR="0057301F">
        <w:rPr>
          <w:b w:val="0"/>
          <w:bCs w:val="0"/>
        </w:rPr>
        <w:t>,</w:t>
      </w:r>
      <w:r>
        <w:rPr>
          <w:b w:val="0"/>
          <w:bCs w:val="0"/>
        </w:rPr>
        <w:t xml:space="preserve"> as defined by </w:t>
      </w:r>
      <w:r>
        <w:rPr>
          <w:b w:val="0"/>
          <w:bCs w:val="0"/>
        </w:rPr>
        <w:fldChar w:fldCharType="begin"/>
      </w:r>
      <w:r>
        <w:rPr>
          <w:b w:val="0"/>
          <w:bCs w:val="0"/>
        </w:rPr>
        <w:instrText xml:space="preserve"> ADDIN ZOTERO_ITEM CSL_CITATION {"citationID":"iwMtRoFN","properties":{"formattedCitation":"(Allen, 1968c)","plainCitation":"(Allen, 1968c)","dontUpdate":true,"noteIndex":0},"citationItems":[{"id":164,"uris":["http://zotero.org/users/6899005/items/C8KWUXJA"],"uri":["http://zotero.org/users/6899005/items/C8KWUXJA"],"itemData":{"id":164,"type":"book","event-place":"Amsterdam","publisher":"North-Holland Publishing Company","publisher-place":"Amsterdam","title":"Current Ripples: Their relation to patterns of water and sediment motion","author":[{"family":"Allen","given":"J. R. L."}],"issued":{"date-parts":[["1968"]]}}}],"schema":"https://github.com/citation-style-language/schema/raw/master/csl-citation.json"} </w:instrText>
      </w:r>
      <w:r>
        <w:rPr>
          <w:b w:val="0"/>
          <w:bCs w:val="0"/>
        </w:rPr>
        <w:fldChar w:fldCharType="separate"/>
      </w:r>
      <w:r>
        <w:rPr>
          <w:b w:val="0"/>
          <w:bCs w:val="0"/>
        </w:rPr>
        <w:t>Allen (1968c)</w:t>
      </w:r>
      <w:r>
        <w:rPr>
          <w:b w:val="0"/>
          <w:bCs w:val="0"/>
        </w:rPr>
        <w:fldChar w:fldCharType="end"/>
      </w:r>
      <w:r w:rsidR="0057301F">
        <w:rPr>
          <w:b w:val="0"/>
          <w:bCs w:val="0"/>
        </w:rPr>
        <w:t>,</w:t>
      </w:r>
      <w:r>
        <w:rPr>
          <w:b w:val="0"/>
          <w:bCs w:val="0"/>
        </w:rPr>
        <w:t xml:space="preserve"> </w:t>
      </w:r>
      <w:r w:rsidR="0057301F">
        <w:rPr>
          <w:b w:val="0"/>
          <w:bCs w:val="0"/>
        </w:rPr>
        <w:t>were made</w:t>
      </w:r>
      <w:r>
        <w:rPr>
          <w:b w:val="0"/>
          <w:bCs w:val="0"/>
        </w:rPr>
        <w:t xml:space="preserve"> for </w:t>
      </w:r>
      <w:r w:rsidR="00D13529">
        <w:rPr>
          <w:b w:val="0"/>
          <w:bCs w:val="0"/>
        </w:rPr>
        <w:t xml:space="preserve">scans from </w:t>
      </w:r>
      <w:r>
        <w:rPr>
          <w:b w:val="0"/>
          <w:bCs w:val="0"/>
        </w:rPr>
        <w:t>the THLD 15</w:t>
      </w:r>
      <w:r w:rsidR="00BB69E1">
        <w:rPr>
          <w:b w:val="0"/>
          <w:bCs w:val="0"/>
        </w:rPr>
        <w:t>, BDLD 15, and SPSN 15</w:t>
      </w:r>
      <w:r>
        <w:rPr>
          <w:b w:val="0"/>
          <w:bCs w:val="0"/>
        </w:rPr>
        <w:t xml:space="preserve"> </w:t>
      </w:r>
      <w:r w:rsidR="00D13529">
        <w:rPr>
          <w:b w:val="0"/>
          <w:bCs w:val="0"/>
        </w:rPr>
        <w:t>experiments</w:t>
      </w:r>
      <w:r w:rsidR="004B2323">
        <w:rPr>
          <w:b w:val="0"/>
          <w:bCs w:val="0"/>
        </w:rPr>
        <w:t xml:space="preserve"> </w:t>
      </w:r>
      <w:r>
        <w:rPr>
          <w:b w:val="0"/>
          <w:bCs w:val="0"/>
        </w:rPr>
        <w:t>(</w:t>
      </w:r>
      <w:r w:rsidR="001B0803">
        <w:rPr>
          <w:b w:val="0"/>
          <w:bCs w:val="0"/>
        </w:rPr>
        <w:t>Figure 5</w:t>
      </w:r>
      <w:r>
        <w:rPr>
          <w:b w:val="0"/>
          <w:bCs w:val="0"/>
        </w:rPr>
        <w:t>). In this</w:t>
      </w:r>
      <w:r w:rsidR="00D13529">
        <w:rPr>
          <w:b w:val="0"/>
          <w:bCs w:val="0"/>
        </w:rPr>
        <w:t xml:space="preserve"> plot</w:t>
      </w:r>
      <w:r>
        <w:rPr>
          <w:b w:val="0"/>
          <w:bCs w:val="0"/>
        </w:rPr>
        <w:t xml:space="preserve">, the number of leesides measured ranges from </w:t>
      </w:r>
      <w:r w:rsidR="00BB69E1">
        <w:rPr>
          <w:b w:val="0"/>
          <w:bCs w:val="0"/>
        </w:rPr>
        <w:t xml:space="preserve">2 </w:t>
      </w:r>
      <w:r>
        <w:rPr>
          <w:b w:val="0"/>
          <w:bCs w:val="0"/>
        </w:rPr>
        <w:t xml:space="preserve">to 54, </w:t>
      </w:r>
      <w:r w:rsidR="00D13529">
        <w:rPr>
          <w:b w:val="0"/>
          <w:bCs w:val="0"/>
        </w:rPr>
        <w:t xml:space="preserve">and </w:t>
      </w:r>
      <w:r>
        <w:rPr>
          <w:b w:val="0"/>
          <w:bCs w:val="0"/>
        </w:rPr>
        <w:t>the slope from the crest to dune trough was averaged to yield a</w:t>
      </w:r>
      <w:r w:rsidR="00D13529">
        <w:rPr>
          <w:b w:val="0"/>
          <w:bCs w:val="0"/>
        </w:rPr>
        <w:t xml:space="preserve"> mean</w:t>
      </w:r>
      <w:r>
        <w:rPr>
          <w:b w:val="0"/>
          <w:bCs w:val="0"/>
        </w:rPr>
        <w:t xml:space="preserve"> leeside slope.</w:t>
      </w:r>
      <w:r w:rsidR="00BB69E1">
        <w:rPr>
          <w:b w:val="0"/>
          <w:bCs w:val="0"/>
        </w:rPr>
        <w:t xml:space="preserve"> </w:t>
      </w:r>
      <w:r w:rsidR="006D6E2C">
        <w:rPr>
          <w:b w:val="0"/>
          <w:bCs w:val="0"/>
        </w:rPr>
        <w:t xml:space="preserve">The mean leeside angles of the straight, lobe, and saddle crestlines </w:t>
      </w:r>
      <w:r w:rsidR="00935067">
        <w:rPr>
          <w:b w:val="0"/>
          <w:bCs w:val="0"/>
        </w:rPr>
        <w:t>vary</w:t>
      </w:r>
      <w:r w:rsidR="006D6E2C">
        <w:rPr>
          <w:b w:val="0"/>
          <w:bCs w:val="0"/>
        </w:rPr>
        <w:t xml:space="preserve"> slightly in the THLD case, from 13.8</w:t>
      </w:r>
      <w:r w:rsidR="00C45C27">
        <w:rPr>
          <w:rFonts w:ascii="Symbol" w:eastAsia="Symbol" w:hAnsi="Symbol" w:cs="Symbol"/>
          <w:b w:val="0"/>
          <w:bCs w:val="0"/>
        </w:rPr>
        <w:t></w:t>
      </w:r>
      <w:r w:rsidR="006D6E2C">
        <w:rPr>
          <w:b w:val="0"/>
          <w:bCs w:val="0"/>
        </w:rPr>
        <w:t xml:space="preserve"> to 12.0</w:t>
      </w:r>
      <w:r w:rsidR="00C45C27">
        <w:rPr>
          <w:rFonts w:ascii="Symbol" w:eastAsia="Symbol" w:hAnsi="Symbol" w:cs="Symbol"/>
          <w:b w:val="0"/>
          <w:bCs w:val="0"/>
        </w:rPr>
        <w:t></w:t>
      </w:r>
      <w:r w:rsidR="006D6E2C">
        <w:rPr>
          <w:b w:val="0"/>
          <w:bCs w:val="0"/>
        </w:rPr>
        <w:t xml:space="preserve">. In the BDLD case, </w:t>
      </w:r>
      <w:r w:rsidR="000B4077">
        <w:rPr>
          <w:b w:val="0"/>
          <w:bCs w:val="0"/>
        </w:rPr>
        <w:t xml:space="preserve">leeside </w:t>
      </w:r>
      <w:r w:rsidR="006D6E2C">
        <w:rPr>
          <w:b w:val="0"/>
          <w:bCs w:val="0"/>
        </w:rPr>
        <w:t>angles range from 29.9</w:t>
      </w:r>
      <w:r w:rsidR="00C45C27">
        <w:rPr>
          <w:rFonts w:ascii="Symbol" w:eastAsia="Symbol" w:hAnsi="Symbol" w:cs="Symbol"/>
          <w:b w:val="0"/>
          <w:bCs w:val="0"/>
        </w:rPr>
        <w:t></w:t>
      </w:r>
      <w:r w:rsidR="006D6E2C">
        <w:rPr>
          <w:b w:val="0"/>
          <w:bCs w:val="0"/>
        </w:rPr>
        <w:t xml:space="preserve"> to 27.4</w:t>
      </w:r>
      <w:r w:rsidR="00C45C27">
        <w:rPr>
          <w:rFonts w:ascii="Symbol" w:eastAsia="Symbol" w:hAnsi="Symbol" w:cs="Symbol"/>
          <w:b w:val="0"/>
          <w:bCs w:val="0"/>
        </w:rPr>
        <w:t></w:t>
      </w:r>
      <w:r w:rsidR="00935067">
        <w:rPr>
          <w:b w:val="0"/>
          <w:bCs w:val="0"/>
        </w:rPr>
        <w:t>, but</w:t>
      </w:r>
      <w:r w:rsidR="006D6E2C">
        <w:rPr>
          <w:b w:val="0"/>
          <w:bCs w:val="0"/>
        </w:rPr>
        <w:t xml:space="preserve"> in the SPSN case the range was more significant, from 18.7</w:t>
      </w:r>
      <w:r w:rsidR="00C45C27">
        <w:rPr>
          <w:rFonts w:ascii="Symbol" w:eastAsia="Symbol" w:hAnsi="Symbol" w:cs="Symbol"/>
          <w:b w:val="0"/>
          <w:bCs w:val="0"/>
        </w:rPr>
        <w:t></w:t>
      </w:r>
      <w:r w:rsidR="006D6E2C">
        <w:rPr>
          <w:b w:val="0"/>
          <w:bCs w:val="0"/>
        </w:rPr>
        <w:t xml:space="preserve"> to 9.3</w:t>
      </w:r>
      <w:r w:rsidR="00C45C27">
        <w:rPr>
          <w:rFonts w:ascii="Symbol" w:eastAsia="Symbol" w:hAnsi="Symbol" w:cs="Symbol"/>
          <w:b w:val="0"/>
          <w:bCs w:val="0"/>
        </w:rPr>
        <w:t></w:t>
      </w:r>
      <w:r w:rsidR="006D6E2C">
        <w:rPr>
          <w:b w:val="0"/>
          <w:bCs w:val="0"/>
        </w:rPr>
        <w:t xml:space="preserve"> (</w:t>
      </w:r>
      <w:r w:rsidR="001B0803">
        <w:rPr>
          <w:b w:val="0"/>
          <w:bCs w:val="0"/>
        </w:rPr>
        <w:t>Figure 5</w:t>
      </w:r>
      <w:r w:rsidR="006D6E2C">
        <w:rPr>
          <w:b w:val="0"/>
          <w:bCs w:val="0"/>
        </w:rPr>
        <w:t xml:space="preserve">). </w:t>
      </w:r>
    </w:p>
    <w:p w14:paraId="40E426D3" w14:textId="5070012C" w:rsidR="0070227C" w:rsidRDefault="40924DFA" w:rsidP="00F53A65">
      <w:pPr>
        <w:pStyle w:val="Heading-Main"/>
        <w:keepNext w:val="0"/>
        <w:rPr>
          <w:b w:val="0"/>
          <w:bCs w:val="0"/>
        </w:rPr>
      </w:pPr>
      <w:r>
        <w:rPr>
          <w:b w:val="0"/>
          <w:bCs w:val="0"/>
        </w:rPr>
        <w:t xml:space="preserve">Maps </w:t>
      </w:r>
      <w:r w:rsidR="00DB713E">
        <w:rPr>
          <w:b w:val="0"/>
          <w:bCs w:val="0"/>
        </w:rPr>
        <w:t xml:space="preserve">of </w:t>
      </w:r>
      <w:r>
        <w:rPr>
          <w:b w:val="0"/>
          <w:bCs w:val="0"/>
        </w:rPr>
        <w:t xml:space="preserve">the leeside angles measured by BAMBI, color coded by leeside angle, show the range of angles </w:t>
      </w:r>
      <w:r w:rsidR="000B4077">
        <w:rPr>
          <w:b w:val="0"/>
          <w:bCs w:val="0"/>
        </w:rPr>
        <w:t>present in</w:t>
      </w:r>
      <w:r>
        <w:rPr>
          <w:b w:val="0"/>
          <w:bCs w:val="0"/>
        </w:rPr>
        <w:t xml:space="preserve"> a </w:t>
      </w:r>
      <w:r w:rsidR="23E5F816">
        <w:rPr>
          <w:b w:val="0"/>
          <w:bCs w:val="0"/>
        </w:rPr>
        <w:t>scanned map for all cases (</w:t>
      </w:r>
      <w:r w:rsidR="00002D7A">
        <w:rPr>
          <w:b w:val="0"/>
          <w:bCs w:val="0"/>
        </w:rPr>
        <w:t>F</w:t>
      </w:r>
      <w:r w:rsidR="23E5F816">
        <w:rPr>
          <w:b w:val="0"/>
          <w:bCs w:val="0"/>
        </w:rPr>
        <w:t>igure</w:t>
      </w:r>
      <w:r w:rsidR="00480CBE">
        <w:rPr>
          <w:b w:val="0"/>
          <w:bCs w:val="0"/>
        </w:rPr>
        <w:t>s</w:t>
      </w:r>
      <w:r w:rsidR="23E5F816">
        <w:rPr>
          <w:b w:val="0"/>
          <w:bCs w:val="0"/>
        </w:rPr>
        <w:t xml:space="preserve"> </w:t>
      </w:r>
      <w:r w:rsidR="00F03DBA">
        <w:rPr>
          <w:b w:val="0"/>
          <w:bCs w:val="0"/>
        </w:rPr>
        <w:t>S</w:t>
      </w:r>
      <w:r w:rsidR="00002D7A">
        <w:rPr>
          <w:b w:val="0"/>
          <w:bCs w:val="0"/>
        </w:rPr>
        <w:t>1</w:t>
      </w:r>
      <w:r w:rsidR="000A04D1">
        <w:rPr>
          <w:b w:val="0"/>
          <w:bCs w:val="0"/>
        </w:rPr>
        <w:t xml:space="preserve"> and </w:t>
      </w:r>
      <w:r w:rsidR="00F03DBA">
        <w:rPr>
          <w:b w:val="0"/>
          <w:bCs w:val="0"/>
        </w:rPr>
        <w:t>S</w:t>
      </w:r>
      <w:r w:rsidR="00002D7A">
        <w:rPr>
          <w:b w:val="0"/>
          <w:bCs w:val="0"/>
        </w:rPr>
        <w:t>2</w:t>
      </w:r>
      <w:r w:rsidR="23E5F816">
        <w:rPr>
          <w:b w:val="0"/>
          <w:bCs w:val="0"/>
        </w:rPr>
        <w:t>). In the threshold cases, lobe</w:t>
      </w:r>
      <w:r w:rsidR="00DB713E">
        <w:rPr>
          <w:b w:val="0"/>
          <w:bCs w:val="0"/>
        </w:rPr>
        <w:t>s</w:t>
      </w:r>
      <w:r w:rsidR="23E5F816">
        <w:rPr>
          <w:b w:val="0"/>
          <w:bCs w:val="0"/>
        </w:rPr>
        <w:t xml:space="preserve">, </w:t>
      </w:r>
      <w:r w:rsidR="54C3FB68">
        <w:rPr>
          <w:b w:val="0"/>
          <w:bCs w:val="0"/>
        </w:rPr>
        <w:t>saddles</w:t>
      </w:r>
      <w:r w:rsidR="23E5F816">
        <w:rPr>
          <w:b w:val="0"/>
          <w:bCs w:val="0"/>
        </w:rPr>
        <w:t xml:space="preserve"> and </w:t>
      </w:r>
      <w:r w:rsidR="297CB2D3">
        <w:rPr>
          <w:b w:val="0"/>
          <w:bCs w:val="0"/>
        </w:rPr>
        <w:t>straight</w:t>
      </w:r>
      <w:r w:rsidR="23E5F816">
        <w:rPr>
          <w:b w:val="0"/>
          <w:bCs w:val="0"/>
        </w:rPr>
        <w:t xml:space="preserve"> crestlines </w:t>
      </w:r>
      <w:r w:rsidR="00480CBE">
        <w:rPr>
          <w:b w:val="0"/>
          <w:bCs w:val="0"/>
        </w:rPr>
        <w:t xml:space="preserve">are present and </w:t>
      </w:r>
      <w:r w:rsidR="23E5F816">
        <w:rPr>
          <w:b w:val="0"/>
          <w:bCs w:val="0"/>
        </w:rPr>
        <w:t xml:space="preserve">leeside angles range across the dune crestline, </w:t>
      </w:r>
      <w:r w:rsidR="003C5A36">
        <w:rPr>
          <w:b w:val="0"/>
          <w:bCs w:val="0"/>
        </w:rPr>
        <w:t xml:space="preserve">with segments </w:t>
      </w:r>
      <w:r w:rsidR="003C5A36" w:rsidRPr="009947AD">
        <w:rPr>
          <w:b w:val="0"/>
          <w:bCs w:val="0"/>
        </w:rPr>
        <w:t>transitioning</w:t>
      </w:r>
      <w:r w:rsidR="003C5A36" w:rsidRPr="00D970CD">
        <w:rPr>
          <w:b w:val="0"/>
          <w:bCs w:val="0"/>
        </w:rPr>
        <w:t xml:space="preserve"> between low angle (</w:t>
      </w:r>
      <w:r w:rsidR="00480CBE">
        <w:rPr>
          <w:b w:val="0"/>
          <w:bCs w:val="0"/>
        </w:rPr>
        <w:t>&lt;</w:t>
      </w:r>
      <w:r w:rsidR="003C5A36" w:rsidRPr="00D970CD">
        <w:rPr>
          <w:b w:val="0"/>
          <w:bCs w:val="0"/>
        </w:rPr>
        <w:t>10</w:t>
      </w:r>
      <w:r w:rsidR="00C45C27">
        <w:rPr>
          <w:rFonts w:ascii="Symbol" w:eastAsia="Symbol" w:hAnsi="Symbol" w:cs="Symbol"/>
          <w:b w:val="0"/>
          <w:bCs w:val="0"/>
        </w:rPr>
        <w:t></w:t>
      </w:r>
      <w:r w:rsidR="003C5A36" w:rsidRPr="00D970CD">
        <w:rPr>
          <w:b w:val="0"/>
          <w:bCs w:val="0"/>
        </w:rPr>
        <w:t>) and intermediate</w:t>
      </w:r>
      <w:r w:rsidR="000032C8">
        <w:rPr>
          <w:b w:val="0"/>
          <w:bCs w:val="0"/>
        </w:rPr>
        <w:t xml:space="preserve"> and high angle</w:t>
      </w:r>
      <w:r w:rsidR="003C5A36" w:rsidRPr="00D970CD">
        <w:rPr>
          <w:b w:val="0"/>
          <w:bCs w:val="0"/>
        </w:rPr>
        <w:t xml:space="preserve"> (10</w:t>
      </w:r>
      <w:r w:rsidR="00C45C27">
        <w:rPr>
          <w:rFonts w:ascii="Symbol" w:eastAsia="Symbol" w:hAnsi="Symbol" w:cs="Symbol"/>
          <w:b w:val="0"/>
          <w:bCs w:val="0"/>
        </w:rPr>
        <w:t></w:t>
      </w:r>
      <w:r w:rsidR="003C5A36" w:rsidRPr="00D970CD">
        <w:rPr>
          <w:b w:val="0"/>
          <w:bCs w:val="0"/>
        </w:rPr>
        <w:t xml:space="preserve"> </w:t>
      </w:r>
      <w:r w:rsidR="00480CBE">
        <w:rPr>
          <w:b w:val="0"/>
          <w:bCs w:val="0"/>
        </w:rPr>
        <w:t>-</w:t>
      </w:r>
      <w:r w:rsidR="00480CBE" w:rsidRPr="00D970CD">
        <w:rPr>
          <w:b w:val="0"/>
          <w:bCs w:val="0"/>
        </w:rPr>
        <w:t xml:space="preserve"> </w:t>
      </w:r>
      <w:r w:rsidR="003C5A36" w:rsidRPr="00D970CD">
        <w:rPr>
          <w:b w:val="0"/>
          <w:bCs w:val="0"/>
        </w:rPr>
        <w:t>24</w:t>
      </w:r>
      <w:r w:rsidR="00C45C27">
        <w:rPr>
          <w:rFonts w:ascii="Symbol" w:eastAsia="Symbol" w:hAnsi="Symbol" w:cs="Symbol"/>
          <w:b w:val="0"/>
          <w:bCs w:val="0"/>
        </w:rPr>
        <w:t></w:t>
      </w:r>
      <w:r w:rsidR="003C5A36" w:rsidRPr="009947AD">
        <w:rPr>
          <w:b w:val="0"/>
          <w:bCs w:val="0"/>
        </w:rPr>
        <w:t>)</w:t>
      </w:r>
      <w:r w:rsidR="0070227C" w:rsidRPr="009947AD">
        <w:rPr>
          <w:b w:val="0"/>
          <w:bCs w:val="0"/>
        </w:rPr>
        <w:t xml:space="preserve"> and </w:t>
      </w:r>
      <w:r w:rsidR="000032C8">
        <w:rPr>
          <w:b w:val="0"/>
          <w:bCs w:val="0"/>
        </w:rPr>
        <w:t>angle-of-repose</w:t>
      </w:r>
      <w:r w:rsidR="0070227C" w:rsidRPr="009947AD">
        <w:rPr>
          <w:b w:val="0"/>
          <w:bCs w:val="0"/>
        </w:rPr>
        <w:t xml:space="preserve"> (</w:t>
      </w:r>
      <w:r w:rsidR="00480CBE">
        <w:rPr>
          <w:b w:val="0"/>
          <w:bCs w:val="0"/>
        </w:rPr>
        <w:t>&gt;</w:t>
      </w:r>
      <w:r w:rsidR="0070227C" w:rsidRPr="009947AD">
        <w:rPr>
          <w:b w:val="0"/>
          <w:bCs w:val="0"/>
        </w:rPr>
        <w:t>24</w:t>
      </w:r>
      <w:r w:rsidR="00C45C27">
        <w:rPr>
          <w:rFonts w:ascii="Symbol" w:eastAsia="Symbol" w:hAnsi="Symbol" w:cs="Symbol"/>
          <w:b w:val="0"/>
          <w:bCs w:val="0"/>
        </w:rPr>
        <w:t></w:t>
      </w:r>
      <w:r w:rsidR="0070227C" w:rsidRPr="009947AD">
        <w:rPr>
          <w:b w:val="0"/>
          <w:bCs w:val="0"/>
        </w:rPr>
        <w:t>)</w:t>
      </w:r>
      <w:r w:rsidR="23E5F816" w:rsidRPr="00D970CD">
        <w:rPr>
          <w:b w:val="0"/>
          <w:bCs w:val="0"/>
        </w:rPr>
        <w:t xml:space="preserve">. </w:t>
      </w:r>
      <w:r w:rsidR="00480CBE">
        <w:rPr>
          <w:b w:val="0"/>
          <w:bCs w:val="0"/>
        </w:rPr>
        <w:t>For</w:t>
      </w:r>
      <w:r w:rsidR="00480CBE" w:rsidRPr="00D970CD">
        <w:rPr>
          <w:b w:val="0"/>
          <w:bCs w:val="0"/>
        </w:rPr>
        <w:t xml:space="preserve"> </w:t>
      </w:r>
      <w:r w:rsidR="003C5A36" w:rsidRPr="00D970CD">
        <w:rPr>
          <w:b w:val="0"/>
          <w:bCs w:val="0"/>
        </w:rPr>
        <w:t xml:space="preserve">the </w:t>
      </w:r>
      <w:r w:rsidR="00480CBE" w:rsidRPr="00D970CD">
        <w:rPr>
          <w:b w:val="0"/>
          <w:bCs w:val="0"/>
        </w:rPr>
        <w:t>straight</w:t>
      </w:r>
      <w:r w:rsidR="00480CBE">
        <w:rPr>
          <w:b w:val="0"/>
          <w:bCs w:val="0"/>
        </w:rPr>
        <w:t>-</w:t>
      </w:r>
      <w:r w:rsidR="003C5A36" w:rsidRPr="00D970CD">
        <w:rPr>
          <w:b w:val="0"/>
          <w:bCs w:val="0"/>
        </w:rPr>
        <w:t xml:space="preserve">crested dunes </w:t>
      </w:r>
      <w:r w:rsidR="00480CBE">
        <w:rPr>
          <w:b w:val="0"/>
          <w:bCs w:val="0"/>
        </w:rPr>
        <w:t>in</w:t>
      </w:r>
      <w:r w:rsidR="00480CBE" w:rsidRPr="00D970CD">
        <w:rPr>
          <w:b w:val="0"/>
          <w:bCs w:val="0"/>
        </w:rPr>
        <w:t xml:space="preserve"> </w:t>
      </w:r>
      <w:r w:rsidR="003C5A36" w:rsidRPr="00D970CD">
        <w:rPr>
          <w:b w:val="0"/>
          <w:bCs w:val="0"/>
        </w:rPr>
        <w:t xml:space="preserve">the </w:t>
      </w:r>
      <w:r w:rsidR="009947AD">
        <w:rPr>
          <w:b w:val="0"/>
          <w:bCs w:val="0"/>
        </w:rPr>
        <w:t>t</w:t>
      </w:r>
      <w:r w:rsidR="003C5A36" w:rsidRPr="00D970CD">
        <w:rPr>
          <w:b w:val="0"/>
          <w:bCs w:val="0"/>
        </w:rPr>
        <w:t>hreshold</w:t>
      </w:r>
      <w:r w:rsidR="000623D5">
        <w:rPr>
          <w:b w:val="0"/>
          <w:bCs w:val="0"/>
        </w:rPr>
        <w:t xml:space="preserve">, </w:t>
      </w:r>
      <w:r w:rsidR="003C5A36" w:rsidRPr="00D970CD">
        <w:rPr>
          <w:b w:val="0"/>
          <w:bCs w:val="0"/>
        </w:rPr>
        <w:t>bedload</w:t>
      </w:r>
      <w:r w:rsidR="000623D5">
        <w:rPr>
          <w:b w:val="0"/>
          <w:bCs w:val="0"/>
        </w:rPr>
        <w:t xml:space="preserve"> and lower-mix</w:t>
      </w:r>
      <w:r w:rsidR="003C5A36" w:rsidRPr="00D970CD">
        <w:rPr>
          <w:b w:val="0"/>
          <w:bCs w:val="0"/>
        </w:rPr>
        <w:t xml:space="preserve"> cases, leeside angles vary </w:t>
      </w:r>
      <w:r w:rsidR="00480CBE">
        <w:rPr>
          <w:b w:val="0"/>
          <w:bCs w:val="0"/>
        </w:rPr>
        <w:t>from</w:t>
      </w:r>
      <w:r w:rsidR="00480CBE" w:rsidRPr="00D970CD">
        <w:rPr>
          <w:b w:val="0"/>
          <w:bCs w:val="0"/>
        </w:rPr>
        <w:t xml:space="preserve"> </w:t>
      </w:r>
      <w:r w:rsidR="00480CBE">
        <w:rPr>
          <w:b w:val="0"/>
          <w:bCs w:val="0"/>
        </w:rPr>
        <w:t>&lt;</w:t>
      </w:r>
      <w:r w:rsidR="00FC63AC">
        <w:rPr>
          <w:b w:val="0"/>
          <w:bCs w:val="0"/>
        </w:rPr>
        <w:t>10</w:t>
      </w:r>
      <w:r w:rsidR="00C45C27">
        <w:rPr>
          <w:rFonts w:ascii="Symbol" w:eastAsia="Symbol" w:hAnsi="Symbol" w:cs="Symbol"/>
          <w:b w:val="0"/>
          <w:bCs w:val="0"/>
        </w:rPr>
        <w:t></w:t>
      </w:r>
      <w:r w:rsidR="00FC63AC">
        <w:rPr>
          <w:b w:val="0"/>
          <w:bCs w:val="0"/>
        </w:rPr>
        <w:t xml:space="preserve"> </w:t>
      </w:r>
      <w:r w:rsidR="00480CBE">
        <w:rPr>
          <w:b w:val="0"/>
          <w:bCs w:val="0"/>
        </w:rPr>
        <w:t>to &gt;</w:t>
      </w:r>
      <w:r w:rsidR="003C5A36">
        <w:rPr>
          <w:b w:val="0"/>
          <w:bCs w:val="0"/>
        </w:rPr>
        <w:t>24</w:t>
      </w:r>
      <w:r w:rsidR="00C45C27">
        <w:rPr>
          <w:rFonts w:ascii="Symbol" w:eastAsia="Symbol" w:hAnsi="Symbol" w:cs="Symbol"/>
          <w:b w:val="0"/>
          <w:bCs w:val="0"/>
        </w:rPr>
        <w:t></w:t>
      </w:r>
      <w:r w:rsidR="003C5A36">
        <w:rPr>
          <w:b w:val="0"/>
          <w:bCs w:val="0"/>
        </w:rPr>
        <w:t xml:space="preserve">, </w:t>
      </w:r>
      <w:r w:rsidR="0070227C">
        <w:rPr>
          <w:b w:val="0"/>
          <w:bCs w:val="0"/>
        </w:rPr>
        <w:t>with</w:t>
      </w:r>
      <w:r w:rsidR="003C5A36">
        <w:rPr>
          <w:b w:val="0"/>
          <w:bCs w:val="0"/>
        </w:rPr>
        <w:t xml:space="preserve"> </w:t>
      </w:r>
      <w:r w:rsidR="00480CBE">
        <w:rPr>
          <w:b w:val="0"/>
          <w:bCs w:val="0"/>
        </w:rPr>
        <w:t xml:space="preserve">more </w:t>
      </w:r>
      <w:r w:rsidR="003C5A36">
        <w:rPr>
          <w:b w:val="0"/>
          <w:bCs w:val="0"/>
        </w:rPr>
        <w:t xml:space="preserve">segments of </w:t>
      </w:r>
      <w:r w:rsidR="00480CBE" w:rsidRPr="00D970CD">
        <w:rPr>
          <w:b w:val="0"/>
          <w:bCs w:val="0"/>
        </w:rPr>
        <w:t>10</w:t>
      </w:r>
      <w:r w:rsidR="00C45C27">
        <w:rPr>
          <w:rFonts w:ascii="Symbol" w:eastAsia="Symbol" w:hAnsi="Symbol" w:cs="Symbol"/>
          <w:b w:val="0"/>
          <w:bCs w:val="0"/>
        </w:rPr>
        <w:t></w:t>
      </w:r>
      <w:r w:rsidR="00480CBE" w:rsidRPr="00D970CD">
        <w:rPr>
          <w:b w:val="0"/>
          <w:bCs w:val="0"/>
        </w:rPr>
        <w:t xml:space="preserve"> </w:t>
      </w:r>
      <w:r w:rsidR="00480CBE">
        <w:rPr>
          <w:b w:val="0"/>
          <w:bCs w:val="0"/>
        </w:rPr>
        <w:t>-</w:t>
      </w:r>
      <w:r w:rsidR="00480CBE" w:rsidRPr="00D970CD">
        <w:rPr>
          <w:b w:val="0"/>
          <w:bCs w:val="0"/>
        </w:rPr>
        <w:t xml:space="preserve"> 24</w:t>
      </w:r>
      <w:r w:rsidR="00C45C27">
        <w:rPr>
          <w:rFonts w:ascii="Symbol" w:eastAsia="Symbol" w:hAnsi="Symbol" w:cs="Symbol"/>
          <w:b w:val="0"/>
          <w:bCs w:val="0"/>
        </w:rPr>
        <w:t></w:t>
      </w:r>
      <w:r w:rsidR="00480CBE" w:rsidRPr="009947AD">
        <w:rPr>
          <w:b w:val="0"/>
          <w:bCs w:val="0"/>
        </w:rPr>
        <w:t xml:space="preserve"> </w:t>
      </w:r>
      <w:r w:rsidR="003C5A36">
        <w:rPr>
          <w:b w:val="0"/>
          <w:bCs w:val="0"/>
        </w:rPr>
        <w:t>(</w:t>
      </w:r>
      <w:r w:rsidR="009947AD">
        <w:rPr>
          <w:b w:val="0"/>
          <w:bCs w:val="0"/>
        </w:rPr>
        <w:t>F</w:t>
      </w:r>
      <w:r w:rsidR="00ED45DF" w:rsidRPr="00ED45DF">
        <w:rPr>
          <w:b w:val="0"/>
          <w:bCs w:val="0"/>
        </w:rPr>
        <w:t>igure</w:t>
      </w:r>
      <w:r w:rsidR="00480CBE">
        <w:rPr>
          <w:b w:val="0"/>
          <w:bCs w:val="0"/>
        </w:rPr>
        <w:t>s</w:t>
      </w:r>
      <w:r w:rsidR="00ED45DF" w:rsidRPr="00ED45DF">
        <w:rPr>
          <w:b w:val="0"/>
          <w:bCs w:val="0"/>
        </w:rPr>
        <w:t xml:space="preserve"> </w:t>
      </w:r>
      <w:r w:rsidR="00F03DBA">
        <w:rPr>
          <w:b w:val="0"/>
          <w:bCs w:val="0"/>
        </w:rPr>
        <w:t>S</w:t>
      </w:r>
      <w:r w:rsidR="00ED45DF" w:rsidRPr="00ED45DF">
        <w:rPr>
          <w:b w:val="0"/>
          <w:bCs w:val="0"/>
        </w:rPr>
        <w:t>1</w:t>
      </w:r>
      <w:r w:rsidR="00ED45DF" w:rsidRPr="009947AD">
        <w:rPr>
          <w:b w:val="0"/>
          <w:bCs w:val="0"/>
        </w:rPr>
        <w:t>a</w:t>
      </w:r>
      <w:r w:rsidR="003C5A36" w:rsidRPr="00ED45DF">
        <w:rPr>
          <w:b w:val="0"/>
          <w:bCs w:val="0"/>
        </w:rPr>
        <w:t>,</w:t>
      </w:r>
      <w:r w:rsidR="00FC63AC" w:rsidRPr="00ED45DF">
        <w:rPr>
          <w:b w:val="0"/>
          <w:bCs w:val="0"/>
        </w:rPr>
        <w:t xml:space="preserve"> </w:t>
      </w:r>
      <w:r w:rsidR="00ED45DF" w:rsidRPr="009947AD">
        <w:rPr>
          <w:b w:val="0"/>
          <w:bCs w:val="0"/>
        </w:rPr>
        <w:t>b</w:t>
      </w:r>
      <w:r w:rsidR="00FC63AC" w:rsidRPr="00ED45DF">
        <w:rPr>
          <w:b w:val="0"/>
          <w:bCs w:val="0"/>
        </w:rPr>
        <w:t xml:space="preserve">, </w:t>
      </w:r>
      <w:r w:rsidR="00ED45DF" w:rsidRPr="00ED45DF">
        <w:rPr>
          <w:b w:val="0"/>
          <w:bCs w:val="0"/>
        </w:rPr>
        <w:t>c</w:t>
      </w:r>
      <w:r w:rsidR="003C5A36" w:rsidRPr="00ED45DF">
        <w:rPr>
          <w:b w:val="0"/>
          <w:bCs w:val="0"/>
        </w:rPr>
        <w:t>).</w:t>
      </w:r>
      <w:r w:rsidR="009947AD">
        <w:rPr>
          <w:b w:val="0"/>
          <w:bCs w:val="0"/>
        </w:rPr>
        <w:t xml:space="preserve"> </w:t>
      </w:r>
      <w:r w:rsidR="0070227C" w:rsidRPr="00ED45DF">
        <w:rPr>
          <w:b w:val="0"/>
          <w:bCs w:val="0"/>
        </w:rPr>
        <w:t>A</w:t>
      </w:r>
      <w:r w:rsidR="7F79AD5E" w:rsidRPr="00ED45DF">
        <w:rPr>
          <w:b w:val="0"/>
          <w:bCs w:val="0"/>
        </w:rPr>
        <w:t xml:space="preserve">cross </w:t>
      </w:r>
      <w:r w:rsidR="00480CBE">
        <w:rPr>
          <w:b w:val="0"/>
          <w:bCs w:val="0"/>
        </w:rPr>
        <w:t>all</w:t>
      </w:r>
      <w:r w:rsidR="00480CBE" w:rsidRPr="00ED45DF">
        <w:rPr>
          <w:b w:val="0"/>
          <w:bCs w:val="0"/>
        </w:rPr>
        <w:t xml:space="preserve"> </w:t>
      </w:r>
      <w:r w:rsidR="7F79AD5E" w:rsidRPr="00ED45DF">
        <w:rPr>
          <w:b w:val="0"/>
          <w:bCs w:val="0"/>
        </w:rPr>
        <w:t xml:space="preserve">flow depths, </w:t>
      </w:r>
      <w:r w:rsidR="00ED45DF" w:rsidRPr="00ED45DF">
        <w:rPr>
          <w:b w:val="0"/>
          <w:bCs w:val="0"/>
        </w:rPr>
        <w:t>saddle</w:t>
      </w:r>
      <w:r w:rsidR="7F79AD5E" w:rsidRPr="00ED45DF">
        <w:rPr>
          <w:b w:val="0"/>
          <w:bCs w:val="0"/>
        </w:rPr>
        <w:t xml:space="preserve"> crestlines </w:t>
      </w:r>
      <w:r w:rsidR="0070227C" w:rsidRPr="00ED45DF">
        <w:rPr>
          <w:b w:val="0"/>
          <w:bCs w:val="0"/>
        </w:rPr>
        <w:t>have</w:t>
      </w:r>
      <w:r w:rsidR="003C5A36" w:rsidRPr="00ED45DF">
        <w:rPr>
          <w:b w:val="0"/>
          <w:bCs w:val="0"/>
        </w:rPr>
        <w:t xml:space="preserve"> distinct </w:t>
      </w:r>
      <w:r w:rsidR="0070227C" w:rsidRPr="00ED45DF">
        <w:rPr>
          <w:b w:val="0"/>
          <w:bCs w:val="0"/>
        </w:rPr>
        <w:t>s</w:t>
      </w:r>
      <w:r w:rsidR="003C5A36" w:rsidRPr="00ED45DF">
        <w:rPr>
          <w:b w:val="0"/>
          <w:bCs w:val="0"/>
        </w:rPr>
        <w:t xml:space="preserve">egments of </w:t>
      </w:r>
      <w:r w:rsidR="00480CBE">
        <w:rPr>
          <w:b w:val="0"/>
          <w:bCs w:val="0"/>
        </w:rPr>
        <w:t>&lt;</w:t>
      </w:r>
      <w:r w:rsidR="003C5A36" w:rsidRPr="00ED45DF">
        <w:rPr>
          <w:b w:val="0"/>
          <w:bCs w:val="0"/>
        </w:rPr>
        <w:t>10</w:t>
      </w:r>
      <w:r w:rsidR="00C45C27">
        <w:rPr>
          <w:rFonts w:ascii="Symbol" w:eastAsia="Symbol" w:hAnsi="Symbol" w:cs="Symbol"/>
          <w:b w:val="0"/>
          <w:bCs w:val="0"/>
        </w:rPr>
        <w:t></w:t>
      </w:r>
      <w:r w:rsidR="003C5A36" w:rsidRPr="00ED45DF">
        <w:rPr>
          <w:b w:val="0"/>
          <w:bCs w:val="0"/>
        </w:rPr>
        <w:t xml:space="preserve"> and between 10-24</w:t>
      </w:r>
      <w:r w:rsidR="00C45C27">
        <w:rPr>
          <w:rFonts w:ascii="Symbol" w:eastAsia="Symbol" w:hAnsi="Symbol" w:cs="Symbol"/>
          <w:b w:val="0"/>
          <w:bCs w:val="0"/>
        </w:rPr>
        <w:t></w:t>
      </w:r>
      <w:r w:rsidR="003C5A36" w:rsidRPr="00ED45DF">
        <w:rPr>
          <w:b w:val="0"/>
          <w:bCs w:val="0"/>
        </w:rPr>
        <w:t xml:space="preserve"> (see </w:t>
      </w:r>
      <w:r w:rsidR="009947AD">
        <w:rPr>
          <w:b w:val="0"/>
          <w:bCs w:val="0"/>
        </w:rPr>
        <w:t>F</w:t>
      </w:r>
      <w:r w:rsidR="003C5A36" w:rsidRPr="00ED45DF">
        <w:rPr>
          <w:b w:val="0"/>
          <w:bCs w:val="0"/>
        </w:rPr>
        <w:t xml:space="preserve">igure </w:t>
      </w:r>
      <w:r w:rsidR="00F03DBA">
        <w:rPr>
          <w:b w:val="0"/>
          <w:bCs w:val="0"/>
        </w:rPr>
        <w:t>S</w:t>
      </w:r>
      <w:r w:rsidR="00ED45DF" w:rsidRPr="00ED45DF">
        <w:rPr>
          <w:b w:val="0"/>
          <w:bCs w:val="0"/>
        </w:rPr>
        <w:t>1</w:t>
      </w:r>
      <w:r w:rsidR="00ED45DF" w:rsidRPr="009947AD">
        <w:rPr>
          <w:b w:val="0"/>
          <w:bCs w:val="0"/>
        </w:rPr>
        <w:t>d</w:t>
      </w:r>
      <w:r w:rsidR="003C5A36" w:rsidRPr="00ED45DF">
        <w:rPr>
          <w:b w:val="0"/>
          <w:bCs w:val="0"/>
        </w:rPr>
        <w:t xml:space="preserve">, </w:t>
      </w:r>
      <w:r w:rsidR="00ED45DF" w:rsidRPr="009947AD">
        <w:rPr>
          <w:b w:val="0"/>
          <w:bCs w:val="0"/>
        </w:rPr>
        <w:t>e</w:t>
      </w:r>
      <w:r w:rsidR="003C5A36" w:rsidRPr="00ED45DF">
        <w:rPr>
          <w:b w:val="0"/>
          <w:bCs w:val="0"/>
        </w:rPr>
        <w:t xml:space="preserve">) and in other cases </w:t>
      </w:r>
      <w:r w:rsidR="00DB713E">
        <w:rPr>
          <w:b w:val="0"/>
          <w:bCs w:val="0"/>
        </w:rPr>
        <w:t>possess</w:t>
      </w:r>
      <w:r w:rsidR="00DB713E" w:rsidRPr="00ED45DF">
        <w:rPr>
          <w:b w:val="0"/>
          <w:bCs w:val="0"/>
        </w:rPr>
        <w:t xml:space="preserve"> </w:t>
      </w:r>
      <w:r w:rsidR="0070227C" w:rsidRPr="00ED45DF">
        <w:rPr>
          <w:b w:val="0"/>
          <w:bCs w:val="0"/>
        </w:rPr>
        <w:t>higher values between 10-24</w:t>
      </w:r>
      <w:r w:rsidR="00C45C27">
        <w:rPr>
          <w:rFonts w:ascii="Symbol" w:eastAsia="Symbol" w:hAnsi="Symbol" w:cs="Symbol"/>
          <w:b w:val="0"/>
          <w:bCs w:val="0"/>
        </w:rPr>
        <w:t></w:t>
      </w:r>
      <w:r w:rsidR="0070227C" w:rsidRPr="00ED45DF">
        <w:rPr>
          <w:b w:val="0"/>
          <w:bCs w:val="0"/>
        </w:rPr>
        <w:t xml:space="preserve"> and greater than 24</w:t>
      </w:r>
      <w:r w:rsidR="00C45C27">
        <w:rPr>
          <w:rFonts w:ascii="Symbol" w:eastAsia="Symbol" w:hAnsi="Symbol" w:cs="Symbol"/>
          <w:b w:val="0"/>
          <w:bCs w:val="0"/>
        </w:rPr>
        <w:t></w:t>
      </w:r>
      <w:r w:rsidR="00DB713E">
        <w:rPr>
          <w:rFonts w:ascii="Symbol" w:eastAsia="Symbol" w:hAnsi="Symbol" w:cs="Symbol"/>
          <w:b w:val="0"/>
          <w:bCs w:val="0"/>
        </w:rPr>
        <w:t>,</w:t>
      </w:r>
      <w:r w:rsidR="0070227C" w:rsidRPr="00ED45DF">
        <w:rPr>
          <w:b w:val="0"/>
          <w:bCs w:val="0"/>
        </w:rPr>
        <w:t xml:space="preserve"> and lower angles </w:t>
      </w:r>
      <w:r w:rsidR="009947AD">
        <w:rPr>
          <w:b w:val="0"/>
          <w:bCs w:val="0"/>
        </w:rPr>
        <w:t>along</w:t>
      </w:r>
      <w:r w:rsidR="009947AD" w:rsidRPr="00ED45DF">
        <w:rPr>
          <w:b w:val="0"/>
          <w:bCs w:val="0"/>
        </w:rPr>
        <w:t xml:space="preserve"> </w:t>
      </w:r>
      <w:r w:rsidR="0070227C" w:rsidRPr="00ED45DF">
        <w:rPr>
          <w:b w:val="0"/>
          <w:bCs w:val="0"/>
        </w:rPr>
        <w:t xml:space="preserve">the </w:t>
      </w:r>
      <w:r w:rsidR="00460360" w:rsidRPr="00460360">
        <w:rPr>
          <w:b w:val="0"/>
          <w:bCs w:val="0"/>
        </w:rPr>
        <w:t>crestline nearest to the sidewall</w:t>
      </w:r>
      <w:r w:rsidR="00460360" w:rsidRPr="00460360" w:rsidDel="00460360">
        <w:t xml:space="preserve"> </w:t>
      </w:r>
      <w:r w:rsidR="0070227C" w:rsidRPr="00ED45DF">
        <w:rPr>
          <w:b w:val="0"/>
          <w:bCs w:val="0"/>
        </w:rPr>
        <w:t>(</w:t>
      </w:r>
      <w:r w:rsidR="009947AD">
        <w:rPr>
          <w:b w:val="0"/>
          <w:bCs w:val="0"/>
        </w:rPr>
        <w:t>F</w:t>
      </w:r>
      <w:r w:rsidR="00ED45DF" w:rsidRPr="00ED45DF">
        <w:rPr>
          <w:b w:val="0"/>
          <w:bCs w:val="0"/>
        </w:rPr>
        <w:t xml:space="preserve">igure </w:t>
      </w:r>
      <w:r w:rsidR="00F03DBA">
        <w:rPr>
          <w:b w:val="0"/>
          <w:bCs w:val="0"/>
        </w:rPr>
        <w:t>S</w:t>
      </w:r>
      <w:r w:rsidR="00ED45DF" w:rsidRPr="00ED45DF">
        <w:rPr>
          <w:b w:val="0"/>
          <w:bCs w:val="0"/>
        </w:rPr>
        <w:t xml:space="preserve">1 </w:t>
      </w:r>
      <w:r w:rsidR="00ED45DF" w:rsidRPr="009947AD">
        <w:rPr>
          <w:b w:val="0"/>
          <w:bCs w:val="0"/>
        </w:rPr>
        <w:t>f,</w:t>
      </w:r>
      <w:r w:rsidR="0070227C" w:rsidRPr="00ED45DF">
        <w:rPr>
          <w:b w:val="0"/>
          <w:bCs w:val="0"/>
        </w:rPr>
        <w:t xml:space="preserve"> </w:t>
      </w:r>
      <w:r w:rsidR="00ED45DF" w:rsidRPr="00ED45DF">
        <w:rPr>
          <w:b w:val="0"/>
          <w:bCs w:val="0"/>
        </w:rPr>
        <w:t>g</w:t>
      </w:r>
      <w:r w:rsidR="0070227C" w:rsidRPr="00ED45DF">
        <w:rPr>
          <w:b w:val="0"/>
          <w:bCs w:val="0"/>
        </w:rPr>
        <w:t>)</w:t>
      </w:r>
      <w:r w:rsidR="7F79AD5E" w:rsidRPr="00ED45DF">
        <w:rPr>
          <w:b w:val="0"/>
          <w:bCs w:val="0"/>
        </w:rPr>
        <w:t xml:space="preserve">. </w:t>
      </w:r>
      <w:r w:rsidR="00FA316D">
        <w:rPr>
          <w:b w:val="0"/>
          <w:bCs w:val="0"/>
        </w:rPr>
        <w:t>L</w:t>
      </w:r>
      <w:r w:rsidR="00ED45DF" w:rsidRPr="00ED45DF">
        <w:rPr>
          <w:b w:val="0"/>
          <w:bCs w:val="0"/>
        </w:rPr>
        <w:t>obe</w:t>
      </w:r>
      <w:r w:rsidR="0070227C" w:rsidRPr="00ED45DF">
        <w:rPr>
          <w:b w:val="0"/>
          <w:bCs w:val="0"/>
        </w:rPr>
        <w:t xml:space="preserve"> </w:t>
      </w:r>
      <w:r w:rsidR="00FA316D">
        <w:rPr>
          <w:b w:val="0"/>
          <w:bCs w:val="0"/>
        </w:rPr>
        <w:t>crestline</w:t>
      </w:r>
      <w:r w:rsidR="00DB713E">
        <w:rPr>
          <w:b w:val="0"/>
          <w:bCs w:val="0"/>
        </w:rPr>
        <w:t>s</w:t>
      </w:r>
      <w:r w:rsidR="00FA316D" w:rsidRPr="00ED45DF">
        <w:rPr>
          <w:b w:val="0"/>
          <w:bCs w:val="0"/>
        </w:rPr>
        <w:t xml:space="preserve"> </w:t>
      </w:r>
      <w:r w:rsidR="0070227C" w:rsidRPr="00ED45DF">
        <w:rPr>
          <w:b w:val="0"/>
          <w:bCs w:val="0"/>
        </w:rPr>
        <w:t xml:space="preserve">have </w:t>
      </w:r>
      <w:r w:rsidR="00FA316D">
        <w:rPr>
          <w:b w:val="0"/>
          <w:bCs w:val="0"/>
        </w:rPr>
        <w:t>greater</w:t>
      </w:r>
      <w:r w:rsidR="00FA316D" w:rsidRPr="00ED45DF">
        <w:rPr>
          <w:b w:val="0"/>
          <w:bCs w:val="0"/>
        </w:rPr>
        <w:t xml:space="preserve"> </w:t>
      </w:r>
      <w:r w:rsidR="0070227C" w:rsidRPr="00ED45DF">
        <w:rPr>
          <w:b w:val="0"/>
          <w:bCs w:val="0"/>
        </w:rPr>
        <w:t>leeside angles (</w:t>
      </w:r>
      <w:r w:rsidR="00FA316D">
        <w:rPr>
          <w:b w:val="0"/>
          <w:bCs w:val="0"/>
        </w:rPr>
        <w:t>&gt;</w:t>
      </w:r>
      <w:r w:rsidR="0070227C" w:rsidRPr="00ED45DF">
        <w:rPr>
          <w:b w:val="0"/>
          <w:bCs w:val="0"/>
        </w:rPr>
        <w:t xml:space="preserve"> 24</w:t>
      </w:r>
      <w:r w:rsidR="00C45C27">
        <w:rPr>
          <w:rFonts w:ascii="Symbol" w:eastAsia="Symbol" w:hAnsi="Symbol" w:cs="Symbol"/>
          <w:b w:val="0"/>
          <w:bCs w:val="0"/>
        </w:rPr>
        <w:t></w:t>
      </w:r>
      <w:r w:rsidR="0070227C" w:rsidRPr="00ED45DF">
        <w:rPr>
          <w:b w:val="0"/>
          <w:bCs w:val="0"/>
        </w:rPr>
        <w:t>) across the entire dune (</w:t>
      </w:r>
      <w:r w:rsidR="009947AD">
        <w:rPr>
          <w:b w:val="0"/>
          <w:bCs w:val="0"/>
        </w:rPr>
        <w:t>F</w:t>
      </w:r>
      <w:r w:rsidR="00ED45DF" w:rsidRPr="009947AD">
        <w:rPr>
          <w:b w:val="0"/>
          <w:bCs w:val="0"/>
        </w:rPr>
        <w:t xml:space="preserve">igure </w:t>
      </w:r>
      <w:r w:rsidR="00F03DBA">
        <w:rPr>
          <w:b w:val="0"/>
          <w:bCs w:val="0"/>
        </w:rPr>
        <w:t>S</w:t>
      </w:r>
      <w:r w:rsidR="00ED45DF" w:rsidRPr="009947AD">
        <w:rPr>
          <w:b w:val="0"/>
          <w:bCs w:val="0"/>
        </w:rPr>
        <w:t>1h</w:t>
      </w:r>
      <w:r w:rsidR="0070227C" w:rsidRPr="00ED45DF">
        <w:rPr>
          <w:b w:val="0"/>
          <w:bCs w:val="0"/>
        </w:rPr>
        <w:t xml:space="preserve">, </w:t>
      </w:r>
      <w:proofErr w:type="spellStart"/>
      <w:r w:rsidR="00ED45DF" w:rsidRPr="009947AD">
        <w:rPr>
          <w:b w:val="0"/>
          <w:bCs w:val="0"/>
        </w:rPr>
        <w:t>i</w:t>
      </w:r>
      <w:proofErr w:type="spellEnd"/>
      <w:r w:rsidR="0070227C" w:rsidRPr="00ED45DF">
        <w:rPr>
          <w:b w:val="0"/>
          <w:bCs w:val="0"/>
        </w:rPr>
        <w:t xml:space="preserve">, </w:t>
      </w:r>
      <w:r w:rsidR="00ED45DF" w:rsidRPr="00ED45DF">
        <w:rPr>
          <w:b w:val="0"/>
          <w:bCs w:val="0"/>
        </w:rPr>
        <w:t>j</w:t>
      </w:r>
      <w:r w:rsidR="0070227C" w:rsidRPr="00ED45DF">
        <w:rPr>
          <w:b w:val="0"/>
          <w:bCs w:val="0"/>
        </w:rPr>
        <w:t>).</w:t>
      </w:r>
    </w:p>
    <w:p w14:paraId="66524AF4" w14:textId="34F36BC4" w:rsidR="00901CBA" w:rsidRPr="00901CBA" w:rsidRDefault="7F79AD5E" w:rsidP="00F53A65">
      <w:pPr>
        <w:pStyle w:val="Heading-Main"/>
        <w:keepNext w:val="0"/>
        <w:rPr>
          <w:b w:val="0"/>
          <w:bCs w:val="0"/>
        </w:rPr>
      </w:pPr>
      <w:r>
        <w:rPr>
          <w:b w:val="0"/>
          <w:bCs w:val="0"/>
        </w:rPr>
        <w:t xml:space="preserve">In the upper </w:t>
      </w:r>
      <w:r w:rsidR="3BCFBE1E">
        <w:rPr>
          <w:b w:val="0"/>
          <w:bCs w:val="0"/>
        </w:rPr>
        <w:t>transport</w:t>
      </w:r>
      <w:r>
        <w:rPr>
          <w:b w:val="0"/>
          <w:bCs w:val="0"/>
        </w:rPr>
        <w:t xml:space="preserve"> cases, lobes and saddles </w:t>
      </w:r>
      <w:r w:rsidR="6DA28475">
        <w:rPr>
          <w:b w:val="0"/>
          <w:bCs w:val="0"/>
        </w:rPr>
        <w:t>become</w:t>
      </w:r>
      <w:r>
        <w:rPr>
          <w:b w:val="0"/>
          <w:bCs w:val="0"/>
        </w:rPr>
        <w:t xml:space="preserve"> less common, and </w:t>
      </w:r>
      <w:r w:rsidR="00FA316D">
        <w:rPr>
          <w:b w:val="0"/>
          <w:bCs w:val="0"/>
        </w:rPr>
        <w:t xml:space="preserve">the </w:t>
      </w:r>
      <w:r>
        <w:rPr>
          <w:b w:val="0"/>
          <w:bCs w:val="0"/>
        </w:rPr>
        <w:t xml:space="preserve">crestlines are more </w:t>
      </w:r>
      <w:r w:rsidR="4555E50C">
        <w:rPr>
          <w:b w:val="0"/>
          <w:bCs w:val="0"/>
        </w:rPr>
        <w:t xml:space="preserve">often straight crested. </w:t>
      </w:r>
      <w:r w:rsidR="00FA316D">
        <w:rPr>
          <w:b w:val="0"/>
          <w:bCs w:val="0"/>
        </w:rPr>
        <w:t>Here, t</w:t>
      </w:r>
      <w:r w:rsidR="4555E50C">
        <w:rPr>
          <w:b w:val="0"/>
          <w:bCs w:val="0"/>
        </w:rPr>
        <w:t xml:space="preserve">he leeside angles </w:t>
      </w:r>
      <w:r w:rsidR="00FA316D">
        <w:rPr>
          <w:b w:val="0"/>
          <w:bCs w:val="0"/>
        </w:rPr>
        <w:t xml:space="preserve">are </w:t>
      </w:r>
      <w:r w:rsidR="4555E50C">
        <w:rPr>
          <w:b w:val="0"/>
          <w:bCs w:val="0"/>
        </w:rPr>
        <w:t>less</w:t>
      </w:r>
      <w:r w:rsidR="00FA316D">
        <w:rPr>
          <w:b w:val="0"/>
          <w:bCs w:val="0"/>
        </w:rPr>
        <w:t xml:space="preserve"> variable</w:t>
      </w:r>
      <w:r w:rsidR="139E1962">
        <w:rPr>
          <w:b w:val="0"/>
          <w:bCs w:val="0"/>
        </w:rPr>
        <w:t xml:space="preserve">, </w:t>
      </w:r>
      <w:r w:rsidR="00FA316D">
        <w:rPr>
          <w:b w:val="0"/>
          <w:bCs w:val="0"/>
        </w:rPr>
        <w:t xml:space="preserve">as shown </w:t>
      </w:r>
      <w:r w:rsidR="139E1962">
        <w:rPr>
          <w:b w:val="0"/>
          <w:bCs w:val="0"/>
        </w:rPr>
        <w:t>by similar colors</w:t>
      </w:r>
      <w:r w:rsidR="00C44896">
        <w:rPr>
          <w:b w:val="0"/>
          <w:bCs w:val="0"/>
        </w:rPr>
        <w:t xml:space="preserve">, </w:t>
      </w:r>
      <w:r w:rsidR="139E1962">
        <w:rPr>
          <w:b w:val="0"/>
          <w:bCs w:val="0"/>
        </w:rPr>
        <w:t xml:space="preserve">across </w:t>
      </w:r>
      <w:r w:rsidR="00ED45DF">
        <w:rPr>
          <w:b w:val="0"/>
          <w:bCs w:val="0"/>
        </w:rPr>
        <w:t>straight</w:t>
      </w:r>
      <w:r w:rsidR="139E1962">
        <w:rPr>
          <w:b w:val="0"/>
          <w:bCs w:val="0"/>
        </w:rPr>
        <w:t xml:space="preserve"> crestline</w:t>
      </w:r>
      <w:r w:rsidR="00FA316D">
        <w:rPr>
          <w:b w:val="0"/>
          <w:bCs w:val="0"/>
        </w:rPr>
        <w:t>s</w:t>
      </w:r>
      <w:r w:rsidR="00C44896">
        <w:rPr>
          <w:b w:val="0"/>
          <w:bCs w:val="0"/>
        </w:rPr>
        <w:t xml:space="preserve"> (</w:t>
      </w:r>
      <w:r w:rsidR="009947AD">
        <w:rPr>
          <w:b w:val="0"/>
          <w:bCs w:val="0"/>
        </w:rPr>
        <w:t>F</w:t>
      </w:r>
      <w:r w:rsidR="00ED45DF">
        <w:rPr>
          <w:b w:val="0"/>
          <w:bCs w:val="0"/>
        </w:rPr>
        <w:t xml:space="preserve">igure </w:t>
      </w:r>
      <w:r w:rsidR="00F03DBA">
        <w:rPr>
          <w:b w:val="0"/>
          <w:bCs w:val="0"/>
        </w:rPr>
        <w:t>S</w:t>
      </w:r>
      <w:r w:rsidR="00ED45DF">
        <w:rPr>
          <w:b w:val="0"/>
          <w:bCs w:val="0"/>
        </w:rPr>
        <w:t>2 a</w:t>
      </w:r>
      <w:r w:rsidR="00F36A35">
        <w:rPr>
          <w:b w:val="0"/>
          <w:bCs w:val="0"/>
        </w:rPr>
        <w:t xml:space="preserve">, </w:t>
      </w:r>
      <w:r w:rsidR="00ED45DF">
        <w:rPr>
          <w:b w:val="0"/>
          <w:bCs w:val="0"/>
        </w:rPr>
        <w:t>b</w:t>
      </w:r>
      <w:r w:rsidR="00A024EC">
        <w:rPr>
          <w:b w:val="0"/>
          <w:bCs w:val="0"/>
        </w:rPr>
        <w:t xml:space="preserve">, </w:t>
      </w:r>
      <w:r w:rsidR="00ED45DF">
        <w:rPr>
          <w:b w:val="0"/>
          <w:bCs w:val="0"/>
        </w:rPr>
        <w:t>c</w:t>
      </w:r>
      <w:r w:rsidR="00A024EC">
        <w:rPr>
          <w:b w:val="0"/>
          <w:bCs w:val="0"/>
        </w:rPr>
        <w:t xml:space="preserve">, </w:t>
      </w:r>
      <w:r w:rsidR="00ED45DF">
        <w:rPr>
          <w:b w:val="0"/>
          <w:bCs w:val="0"/>
        </w:rPr>
        <w:t>d, e</w:t>
      </w:r>
      <w:r w:rsidR="00C44896">
        <w:rPr>
          <w:b w:val="0"/>
          <w:bCs w:val="0"/>
        </w:rPr>
        <w:t>)</w:t>
      </w:r>
      <w:r w:rsidR="139E1962">
        <w:rPr>
          <w:b w:val="0"/>
          <w:bCs w:val="0"/>
        </w:rPr>
        <w:t xml:space="preserve">. </w:t>
      </w:r>
      <w:r w:rsidR="09B29CDF">
        <w:rPr>
          <w:b w:val="0"/>
          <w:bCs w:val="0"/>
        </w:rPr>
        <w:t>Leeside angle also differ</w:t>
      </w:r>
      <w:r w:rsidR="00DB713E">
        <w:rPr>
          <w:b w:val="0"/>
          <w:bCs w:val="0"/>
        </w:rPr>
        <w:t>s</w:t>
      </w:r>
      <w:r w:rsidR="09B29CDF">
        <w:rPr>
          <w:b w:val="0"/>
          <w:bCs w:val="0"/>
        </w:rPr>
        <w:t xml:space="preserve"> across the lobe</w:t>
      </w:r>
      <w:r w:rsidR="00FC63AC">
        <w:rPr>
          <w:b w:val="0"/>
          <w:bCs w:val="0"/>
        </w:rPr>
        <w:t>s</w:t>
      </w:r>
      <w:r w:rsidR="09B29CDF">
        <w:rPr>
          <w:b w:val="0"/>
          <w:bCs w:val="0"/>
        </w:rPr>
        <w:t xml:space="preserve"> and saddles, with </w:t>
      </w:r>
      <w:r w:rsidR="00ED45DF">
        <w:rPr>
          <w:b w:val="0"/>
          <w:bCs w:val="0"/>
        </w:rPr>
        <w:t xml:space="preserve">lower </w:t>
      </w:r>
      <w:r w:rsidR="1AEE7851">
        <w:rPr>
          <w:b w:val="0"/>
          <w:bCs w:val="0"/>
        </w:rPr>
        <w:t>values</w:t>
      </w:r>
      <w:r w:rsidR="09B29CDF">
        <w:rPr>
          <w:b w:val="0"/>
          <w:bCs w:val="0"/>
        </w:rPr>
        <w:t xml:space="preserve"> along the </w:t>
      </w:r>
      <w:r w:rsidR="00460360" w:rsidRPr="00460360">
        <w:rPr>
          <w:b w:val="0"/>
          <w:bCs w:val="0"/>
        </w:rPr>
        <w:t>crestline nearest to the sidewall</w:t>
      </w:r>
      <w:r w:rsidR="09B29CDF">
        <w:rPr>
          <w:b w:val="0"/>
          <w:bCs w:val="0"/>
        </w:rPr>
        <w:t xml:space="preserve">, and </w:t>
      </w:r>
      <w:r w:rsidR="00ED45DF">
        <w:rPr>
          <w:b w:val="0"/>
          <w:bCs w:val="0"/>
        </w:rPr>
        <w:t xml:space="preserve">higher values </w:t>
      </w:r>
      <w:r w:rsidR="09B29CDF">
        <w:rPr>
          <w:b w:val="0"/>
          <w:bCs w:val="0"/>
        </w:rPr>
        <w:t xml:space="preserve">at </w:t>
      </w:r>
      <w:r w:rsidR="00DB713E">
        <w:rPr>
          <w:b w:val="0"/>
          <w:bCs w:val="0"/>
        </w:rPr>
        <w:t xml:space="preserve">dune crestline </w:t>
      </w:r>
      <w:r w:rsidR="09B29CDF">
        <w:rPr>
          <w:b w:val="0"/>
          <w:bCs w:val="0"/>
        </w:rPr>
        <w:t>ap</w:t>
      </w:r>
      <w:r w:rsidR="00FA316D">
        <w:rPr>
          <w:b w:val="0"/>
          <w:bCs w:val="0"/>
        </w:rPr>
        <w:t>ices</w:t>
      </w:r>
      <w:r w:rsidR="00A024EC">
        <w:rPr>
          <w:b w:val="0"/>
          <w:bCs w:val="0"/>
        </w:rPr>
        <w:t xml:space="preserve"> (</w:t>
      </w:r>
      <w:r w:rsidR="009947AD">
        <w:rPr>
          <w:b w:val="0"/>
          <w:bCs w:val="0"/>
        </w:rPr>
        <w:t>F</w:t>
      </w:r>
      <w:r w:rsidR="00ED45DF">
        <w:rPr>
          <w:b w:val="0"/>
          <w:bCs w:val="0"/>
        </w:rPr>
        <w:t>igure</w:t>
      </w:r>
      <w:r w:rsidR="00FA316D">
        <w:rPr>
          <w:b w:val="0"/>
          <w:bCs w:val="0"/>
        </w:rPr>
        <w:t>s</w:t>
      </w:r>
      <w:r w:rsidR="00ED45DF">
        <w:rPr>
          <w:b w:val="0"/>
          <w:bCs w:val="0"/>
        </w:rPr>
        <w:t xml:space="preserve"> </w:t>
      </w:r>
      <w:r w:rsidR="00F03DBA">
        <w:rPr>
          <w:b w:val="0"/>
          <w:bCs w:val="0"/>
        </w:rPr>
        <w:t>S</w:t>
      </w:r>
      <w:r w:rsidR="00ED45DF">
        <w:rPr>
          <w:b w:val="0"/>
          <w:bCs w:val="0"/>
        </w:rPr>
        <w:t>2f</w:t>
      </w:r>
      <w:r w:rsidR="00A024EC">
        <w:rPr>
          <w:b w:val="0"/>
          <w:bCs w:val="0"/>
        </w:rPr>
        <w:t>,</w:t>
      </w:r>
      <w:r w:rsidR="00FC63AC">
        <w:rPr>
          <w:b w:val="0"/>
          <w:bCs w:val="0"/>
        </w:rPr>
        <w:t xml:space="preserve"> </w:t>
      </w:r>
      <w:r w:rsidR="00ED45DF">
        <w:rPr>
          <w:b w:val="0"/>
          <w:bCs w:val="0"/>
        </w:rPr>
        <w:t>g</w:t>
      </w:r>
      <w:r w:rsidR="00FC63AC">
        <w:rPr>
          <w:b w:val="0"/>
          <w:bCs w:val="0"/>
        </w:rPr>
        <w:t>)</w:t>
      </w:r>
      <w:r w:rsidR="09B29CDF">
        <w:rPr>
          <w:b w:val="0"/>
          <w:bCs w:val="0"/>
        </w:rPr>
        <w:t xml:space="preserve">. </w:t>
      </w:r>
      <w:r w:rsidR="139E1962">
        <w:rPr>
          <w:b w:val="0"/>
          <w:bCs w:val="0"/>
        </w:rPr>
        <w:t xml:space="preserve">Overall, decreasing three dimensionality </w:t>
      </w:r>
      <w:r w:rsidR="00FA316D">
        <w:rPr>
          <w:b w:val="0"/>
          <w:bCs w:val="0"/>
        </w:rPr>
        <w:t xml:space="preserve">appears more prevalent </w:t>
      </w:r>
      <w:r w:rsidR="2603FBA0">
        <w:rPr>
          <w:b w:val="0"/>
          <w:bCs w:val="0"/>
        </w:rPr>
        <w:t>with increasing transport</w:t>
      </w:r>
      <w:r w:rsidR="00DB713E">
        <w:rPr>
          <w:b w:val="0"/>
          <w:bCs w:val="0"/>
        </w:rPr>
        <w:t xml:space="preserve"> stage</w:t>
      </w:r>
      <w:r w:rsidR="2603FBA0">
        <w:rPr>
          <w:b w:val="0"/>
          <w:bCs w:val="0"/>
        </w:rPr>
        <w:t>,</w:t>
      </w:r>
      <w:r w:rsidR="000325BD">
        <w:rPr>
          <w:b w:val="0"/>
          <w:bCs w:val="0"/>
        </w:rPr>
        <w:t xml:space="preserve"> </w:t>
      </w:r>
      <w:r w:rsidR="00FA316D">
        <w:rPr>
          <w:b w:val="0"/>
          <w:bCs w:val="0"/>
        </w:rPr>
        <w:t>as reflected</w:t>
      </w:r>
      <w:r w:rsidR="000325BD">
        <w:rPr>
          <w:b w:val="0"/>
          <w:bCs w:val="0"/>
        </w:rPr>
        <w:t xml:space="preserve"> by the difficulty in </w:t>
      </w:r>
      <w:r w:rsidR="00DB713E">
        <w:rPr>
          <w:b w:val="0"/>
          <w:bCs w:val="0"/>
        </w:rPr>
        <w:t xml:space="preserve">detecting </w:t>
      </w:r>
      <w:r w:rsidR="000325BD">
        <w:rPr>
          <w:b w:val="0"/>
          <w:bCs w:val="0"/>
        </w:rPr>
        <w:t>three-dimensional crestlines in the upper transport conditions,</w:t>
      </w:r>
      <w:r w:rsidR="2603FBA0">
        <w:rPr>
          <w:b w:val="0"/>
          <w:bCs w:val="0"/>
        </w:rPr>
        <w:t xml:space="preserve"> but </w:t>
      </w:r>
      <w:r w:rsidR="139E1962">
        <w:rPr>
          <w:b w:val="0"/>
          <w:bCs w:val="0"/>
        </w:rPr>
        <w:t>this trend is difficult to quantify</w:t>
      </w:r>
      <w:r w:rsidR="4F8FA2B8">
        <w:rPr>
          <w:b w:val="0"/>
          <w:bCs w:val="0"/>
        </w:rPr>
        <w:t xml:space="preserve"> </w:t>
      </w:r>
      <w:r w:rsidR="2069360A">
        <w:rPr>
          <w:b w:val="0"/>
          <w:bCs w:val="0"/>
        </w:rPr>
        <w:t>given</w:t>
      </w:r>
      <w:r w:rsidR="4F8FA2B8">
        <w:rPr>
          <w:b w:val="0"/>
          <w:bCs w:val="0"/>
        </w:rPr>
        <w:t xml:space="preserve"> </w:t>
      </w:r>
      <w:r w:rsidR="5BA5DF99">
        <w:rPr>
          <w:b w:val="0"/>
          <w:bCs w:val="0"/>
        </w:rPr>
        <w:t>t</w:t>
      </w:r>
      <w:r w:rsidR="4F8FA2B8">
        <w:rPr>
          <w:b w:val="0"/>
          <w:bCs w:val="0"/>
        </w:rPr>
        <w:t>he current data. Specifically, the ability to</w:t>
      </w:r>
      <w:r w:rsidR="00FC63AC">
        <w:rPr>
          <w:b w:val="0"/>
          <w:bCs w:val="0"/>
        </w:rPr>
        <w:t xml:space="preserve"> quantify the relationship</w:t>
      </w:r>
      <w:r w:rsidR="4F8FA2B8">
        <w:rPr>
          <w:b w:val="0"/>
          <w:bCs w:val="0"/>
        </w:rPr>
        <w:t xml:space="preserve"> </w:t>
      </w:r>
      <w:r w:rsidR="000325BD">
        <w:rPr>
          <w:b w:val="0"/>
          <w:bCs w:val="0"/>
        </w:rPr>
        <w:t xml:space="preserve">between </w:t>
      </w:r>
      <w:r w:rsidR="4F8FA2B8">
        <w:rPr>
          <w:b w:val="0"/>
          <w:bCs w:val="0"/>
        </w:rPr>
        <w:t xml:space="preserve">leeside angle values measured by </w:t>
      </w:r>
      <w:r w:rsidR="002AB771">
        <w:rPr>
          <w:b w:val="0"/>
          <w:bCs w:val="0"/>
        </w:rPr>
        <w:t xml:space="preserve">BAMBI </w:t>
      </w:r>
      <w:r w:rsidR="4F8FA2B8">
        <w:rPr>
          <w:b w:val="0"/>
          <w:bCs w:val="0"/>
        </w:rPr>
        <w:t xml:space="preserve">to the </w:t>
      </w:r>
      <w:r w:rsidR="5E56246E">
        <w:rPr>
          <w:b w:val="0"/>
          <w:bCs w:val="0"/>
        </w:rPr>
        <w:t>three dimensionality</w:t>
      </w:r>
      <w:r w:rsidR="4F8FA2B8">
        <w:rPr>
          <w:b w:val="0"/>
          <w:bCs w:val="0"/>
        </w:rPr>
        <w:t xml:space="preserve"> of the crestlines is not possible, and this creates a difficulty in </w:t>
      </w:r>
      <w:r w:rsidR="003005E3">
        <w:rPr>
          <w:b w:val="0"/>
          <w:bCs w:val="0"/>
        </w:rPr>
        <w:t>investigating any</w:t>
      </w:r>
      <w:r w:rsidR="4F8FA2B8">
        <w:rPr>
          <w:b w:val="0"/>
          <w:bCs w:val="0"/>
        </w:rPr>
        <w:t xml:space="preserve"> </w:t>
      </w:r>
      <w:r w:rsidR="003005E3">
        <w:rPr>
          <w:b w:val="0"/>
          <w:bCs w:val="0"/>
        </w:rPr>
        <w:t xml:space="preserve">possible </w:t>
      </w:r>
      <w:r w:rsidR="4F8FA2B8">
        <w:rPr>
          <w:b w:val="0"/>
          <w:bCs w:val="0"/>
        </w:rPr>
        <w:t>trend</w:t>
      </w:r>
      <w:r w:rsidR="139E1962">
        <w:rPr>
          <w:b w:val="0"/>
          <w:bCs w:val="0"/>
        </w:rPr>
        <w:t>.</w:t>
      </w:r>
      <w:r w:rsidR="00FC63AC">
        <w:rPr>
          <w:b w:val="0"/>
          <w:bCs w:val="0"/>
        </w:rPr>
        <w:t xml:space="preserve"> </w:t>
      </w:r>
      <w:r w:rsidR="003005E3">
        <w:rPr>
          <w:b w:val="0"/>
          <w:bCs w:val="0"/>
        </w:rPr>
        <w:t xml:space="preserve">However, </w:t>
      </w:r>
      <w:r w:rsidR="001B0803">
        <w:rPr>
          <w:b w:val="0"/>
          <w:bCs w:val="0"/>
        </w:rPr>
        <w:t>Figure 5</w:t>
      </w:r>
      <w:r w:rsidR="00901CBA" w:rsidRPr="00901CBA">
        <w:rPr>
          <w:b w:val="0"/>
          <w:bCs w:val="0"/>
        </w:rPr>
        <w:t xml:space="preserve"> shows little difference between leeside values across </w:t>
      </w:r>
      <w:r w:rsidR="009947AD">
        <w:rPr>
          <w:b w:val="0"/>
          <w:bCs w:val="0"/>
        </w:rPr>
        <w:t xml:space="preserve">the </w:t>
      </w:r>
      <w:r w:rsidR="003005E3">
        <w:rPr>
          <w:b w:val="0"/>
          <w:bCs w:val="0"/>
        </w:rPr>
        <w:t xml:space="preserve">apices </w:t>
      </w:r>
      <w:r w:rsidR="009947AD">
        <w:rPr>
          <w:b w:val="0"/>
          <w:bCs w:val="0"/>
        </w:rPr>
        <w:t xml:space="preserve">of </w:t>
      </w:r>
      <w:r w:rsidR="00901CBA" w:rsidRPr="00901CBA">
        <w:rPr>
          <w:b w:val="0"/>
          <w:bCs w:val="0"/>
        </w:rPr>
        <w:t>different three-dimensional dune crestlines</w:t>
      </w:r>
      <w:r w:rsidR="006C1011">
        <w:rPr>
          <w:b w:val="0"/>
          <w:bCs w:val="0"/>
        </w:rPr>
        <w:t xml:space="preserve"> for each transport case</w:t>
      </w:r>
      <w:r w:rsidR="00901CBA" w:rsidRPr="00901CBA">
        <w:rPr>
          <w:b w:val="0"/>
          <w:bCs w:val="0"/>
        </w:rPr>
        <w:t xml:space="preserve">. Specifically, </w:t>
      </w:r>
      <w:r w:rsidR="00935067">
        <w:rPr>
          <w:b w:val="0"/>
          <w:bCs w:val="0"/>
        </w:rPr>
        <w:t xml:space="preserve">for </w:t>
      </w:r>
      <w:r w:rsidR="006C1011">
        <w:rPr>
          <w:b w:val="0"/>
          <w:bCs w:val="0"/>
        </w:rPr>
        <w:t>all crestline types and transport stages</w:t>
      </w:r>
      <w:r w:rsidR="001E67F4">
        <w:rPr>
          <w:b w:val="0"/>
          <w:bCs w:val="0"/>
        </w:rPr>
        <w:t>,</w:t>
      </w:r>
      <w:r w:rsidR="006C1011">
        <w:rPr>
          <w:b w:val="0"/>
          <w:bCs w:val="0"/>
        </w:rPr>
        <w:t xml:space="preserve"> except </w:t>
      </w:r>
      <w:r w:rsidR="00935067">
        <w:rPr>
          <w:b w:val="0"/>
          <w:bCs w:val="0"/>
        </w:rPr>
        <w:t xml:space="preserve">lobes in the </w:t>
      </w:r>
      <w:r w:rsidR="006C1011">
        <w:rPr>
          <w:b w:val="0"/>
          <w:bCs w:val="0"/>
        </w:rPr>
        <w:t>SPSN</w:t>
      </w:r>
      <w:r w:rsidR="001C7A52">
        <w:rPr>
          <w:b w:val="0"/>
          <w:bCs w:val="0"/>
        </w:rPr>
        <w:t xml:space="preserve"> </w:t>
      </w:r>
      <w:r w:rsidR="00935067">
        <w:rPr>
          <w:b w:val="0"/>
          <w:bCs w:val="0"/>
        </w:rPr>
        <w:t>case</w:t>
      </w:r>
      <w:r w:rsidR="006C1011">
        <w:rPr>
          <w:b w:val="0"/>
          <w:bCs w:val="0"/>
        </w:rPr>
        <w:t xml:space="preserve">, </w:t>
      </w:r>
      <w:r w:rsidR="00901CBA" w:rsidRPr="00901CBA">
        <w:rPr>
          <w:b w:val="0"/>
          <w:bCs w:val="0"/>
        </w:rPr>
        <w:t xml:space="preserve">the median values </w:t>
      </w:r>
      <w:r w:rsidR="003005E3">
        <w:rPr>
          <w:b w:val="0"/>
          <w:bCs w:val="0"/>
        </w:rPr>
        <w:t xml:space="preserve">of leeside </w:t>
      </w:r>
      <w:r w:rsidR="00C30E38">
        <w:rPr>
          <w:b w:val="0"/>
          <w:bCs w:val="0"/>
        </w:rPr>
        <w:t xml:space="preserve">angle </w:t>
      </w:r>
      <w:r w:rsidR="00901CBA" w:rsidRPr="00901CBA">
        <w:rPr>
          <w:b w:val="0"/>
          <w:bCs w:val="0"/>
        </w:rPr>
        <w:t>are within the first and third quartile</w:t>
      </w:r>
      <w:r w:rsidR="00935067">
        <w:rPr>
          <w:b w:val="0"/>
          <w:bCs w:val="0"/>
        </w:rPr>
        <w:t>s</w:t>
      </w:r>
      <w:r w:rsidR="00901CBA" w:rsidRPr="00901CBA">
        <w:rPr>
          <w:b w:val="0"/>
          <w:bCs w:val="0"/>
        </w:rPr>
        <w:t xml:space="preserve"> of the other crestline types, and the first and third quartile values of each case lie within the minimum and maximum values for the other cases. </w:t>
      </w:r>
      <w:r w:rsidR="0057301F">
        <w:rPr>
          <w:b w:val="0"/>
          <w:bCs w:val="0"/>
        </w:rPr>
        <w:t xml:space="preserve">Thus, whilst position on a three-dimensional dune may have some influence on leeside angle, with </w:t>
      </w:r>
      <w:r w:rsidR="000120BD">
        <w:rPr>
          <w:b w:val="0"/>
          <w:bCs w:val="0"/>
        </w:rPr>
        <w:t xml:space="preserve">the </w:t>
      </w:r>
      <w:r w:rsidR="0057301F">
        <w:rPr>
          <w:b w:val="0"/>
          <w:bCs w:val="0"/>
        </w:rPr>
        <w:t xml:space="preserve">saddle </w:t>
      </w:r>
      <w:r w:rsidR="00D11D37">
        <w:rPr>
          <w:b w:val="0"/>
          <w:bCs w:val="0"/>
        </w:rPr>
        <w:t xml:space="preserve">and lobe </w:t>
      </w:r>
      <w:r w:rsidR="000120BD">
        <w:rPr>
          <w:b w:val="0"/>
          <w:bCs w:val="0"/>
        </w:rPr>
        <w:t xml:space="preserve">segments </w:t>
      </w:r>
      <w:r w:rsidR="0057301F">
        <w:rPr>
          <w:b w:val="0"/>
          <w:bCs w:val="0"/>
        </w:rPr>
        <w:t>being lower-</w:t>
      </w:r>
      <w:r w:rsidR="000120BD">
        <w:rPr>
          <w:b w:val="0"/>
          <w:bCs w:val="0"/>
        </w:rPr>
        <w:t>angle</w:t>
      </w:r>
      <w:r w:rsidR="00D11D37">
        <w:rPr>
          <w:b w:val="0"/>
          <w:bCs w:val="0"/>
        </w:rPr>
        <w:t xml:space="preserve"> than straight-crested segments</w:t>
      </w:r>
      <w:r w:rsidR="0057301F">
        <w:rPr>
          <w:b w:val="0"/>
          <w:bCs w:val="0"/>
        </w:rPr>
        <w:t xml:space="preserve">, the changes in leeside angle </w:t>
      </w:r>
      <w:r w:rsidR="000120BD">
        <w:rPr>
          <w:b w:val="0"/>
          <w:bCs w:val="0"/>
        </w:rPr>
        <w:t>due to three-</w:t>
      </w:r>
      <w:r w:rsidR="00E06CF8">
        <w:rPr>
          <w:b w:val="0"/>
          <w:bCs w:val="0"/>
        </w:rPr>
        <w:t>dimensionality</w:t>
      </w:r>
      <w:r w:rsidR="000120BD">
        <w:rPr>
          <w:b w:val="0"/>
          <w:bCs w:val="0"/>
        </w:rPr>
        <w:t xml:space="preserve"> are less marked </w:t>
      </w:r>
      <w:r w:rsidR="0057301F">
        <w:rPr>
          <w:b w:val="0"/>
          <w:bCs w:val="0"/>
        </w:rPr>
        <w:t>than thos</w:t>
      </w:r>
      <w:r w:rsidR="000120BD">
        <w:rPr>
          <w:b w:val="0"/>
          <w:bCs w:val="0"/>
        </w:rPr>
        <w:t>e shown</w:t>
      </w:r>
      <w:r w:rsidR="0057301F">
        <w:rPr>
          <w:b w:val="0"/>
          <w:bCs w:val="0"/>
        </w:rPr>
        <w:t xml:space="preserve"> previously in </w:t>
      </w:r>
      <w:r w:rsidR="000120BD">
        <w:rPr>
          <w:b w:val="0"/>
          <w:bCs w:val="0"/>
        </w:rPr>
        <w:t>relation</w:t>
      </w:r>
      <w:r w:rsidR="0057301F">
        <w:rPr>
          <w:b w:val="0"/>
          <w:bCs w:val="0"/>
        </w:rPr>
        <w:t xml:space="preserve"> to either transport stage or bedform superimposition.</w:t>
      </w:r>
      <w:r w:rsidR="009947AD">
        <w:rPr>
          <w:b w:val="0"/>
          <w:bCs w:val="0"/>
        </w:rPr>
        <w:t xml:space="preserve"> </w:t>
      </w:r>
      <w:r w:rsidR="003005E3">
        <w:rPr>
          <w:b w:val="0"/>
          <w:bCs w:val="0"/>
        </w:rPr>
        <w:t>However</w:t>
      </w:r>
      <w:r w:rsidR="009947AD">
        <w:rPr>
          <w:b w:val="0"/>
          <w:bCs w:val="0"/>
        </w:rPr>
        <w:t xml:space="preserve">, future </w:t>
      </w:r>
      <w:r w:rsidR="003005E3">
        <w:rPr>
          <w:b w:val="0"/>
          <w:bCs w:val="0"/>
        </w:rPr>
        <w:t xml:space="preserve">research with appropriate data sets </w:t>
      </w:r>
      <w:r w:rsidR="009947AD">
        <w:rPr>
          <w:b w:val="0"/>
          <w:bCs w:val="0"/>
        </w:rPr>
        <w:t xml:space="preserve">is needed to quantify </w:t>
      </w:r>
      <w:r w:rsidR="003005E3">
        <w:rPr>
          <w:b w:val="0"/>
          <w:bCs w:val="0"/>
        </w:rPr>
        <w:t xml:space="preserve">the variability in </w:t>
      </w:r>
      <w:r w:rsidR="009947AD">
        <w:rPr>
          <w:b w:val="0"/>
          <w:bCs w:val="0"/>
        </w:rPr>
        <w:t xml:space="preserve">leeside angle across three-dimensional </w:t>
      </w:r>
      <w:r w:rsidR="003005E3">
        <w:rPr>
          <w:b w:val="0"/>
          <w:bCs w:val="0"/>
        </w:rPr>
        <w:t xml:space="preserve">dune </w:t>
      </w:r>
      <w:r w:rsidR="009947AD">
        <w:rPr>
          <w:b w:val="0"/>
          <w:bCs w:val="0"/>
        </w:rPr>
        <w:t>crestlines.</w:t>
      </w:r>
    </w:p>
    <w:p w14:paraId="7E126F2B" w14:textId="18AC4851" w:rsidR="00901CBA" w:rsidRPr="00901CBA" w:rsidRDefault="00901CBA" w:rsidP="00F53A65">
      <w:pPr>
        <w:pStyle w:val="Heading-Main"/>
        <w:keepNext w:val="0"/>
        <w:ind w:firstLine="720"/>
        <w:rPr>
          <w:b w:val="0"/>
          <w:bCs w:val="0"/>
        </w:rPr>
      </w:pPr>
      <w:r w:rsidRPr="00901CBA">
        <w:rPr>
          <w:b w:val="0"/>
          <w:bCs w:val="0"/>
          <w:noProof/>
        </w:rPr>
        <w:lastRenderedPageBreak/>
        <w:drawing>
          <wp:inline distT="0" distB="0" distL="0" distR="0" wp14:anchorId="2B3A078E" wp14:editId="55C7CD95">
            <wp:extent cx="3945134" cy="3843164"/>
            <wp:effectExtent l="0" t="0" r="0" b="0"/>
            <wp:docPr id="49" name="Picture 49">
              <a:extLst xmlns:a="http://schemas.openxmlformats.org/drawingml/2006/main">
                <a:ext uri="{FF2B5EF4-FFF2-40B4-BE49-F238E27FC236}">
                  <a16:creationId xmlns:a16="http://schemas.microsoft.com/office/drawing/2014/main" id="{A02E8204-6DCC-0947-BEC9-1D0EE36628C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
                      <a:extLst>
                        <a:ext uri="{FF2B5EF4-FFF2-40B4-BE49-F238E27FC236}">
                          <a16:creationId xmlns:a16="http://schemas.microsoft.com/office/drawing/2014/main" id="{A02E8204-6DCC-0947-BEC9-1D0EE36628C1}"/>
                        </a:ext>
                      </a:extLst>
                    </pic:cNvPr>
                    <pic:cNvPicPr>
                      <a:picLocks noChangeAspect="1"/>
                    </pic:cNvPicPr>
                  </pic:nvPicPr>
                  <pic:blipFill rotWithShape="1">
                    <a:blip r:embed="rId14"/>
                    <a:srcRect l="12929" t="-9" r="34839" b="9"/>
                    <a:stretch/>
                  </pic:blipFill>
                  <pic:spPr bwMode="auto">
                    <a:xfrm>
                      <a:off x="0" y="0"/>
                      <a:ext cx="3945134" cy="3843164"/>
                    </a:xfrm>
                    <a:prstGeom prst="rect">
                      <a:avLst/>
                    </a:prstGeom>
                    <a:ln>
                      <a:noFill/>
                    </a:ln>
                    <a:extLst>
                      <a:ext uri="{53640926-AAD7-44D8-BBD7-CCE9431645EC}">
                        <a14:shadowObscured xmlns:a14="http://schemas.microsoft.com/office/drawing/2010/main"/>
                      </a:ext>
                    </a:extLst>
                  </pic:spPr>
                </pic:pic>
              </a:graphicData>
            </a:graphic>
          </wp:inline>
        </w:drawing>
      </w:r>
    </w:p>
    <w:p w14:paraId="3CC7EBE7" w14:textId="17357A65" w:rsidR="00901CBA" w:rsidRPr="008E7B19" w:rsidRDefault="008E7B19" w:rsidP="00F53A65">
      <w:pPr>
        <w:pStyle w:val="Heading-Main"/>
        <w:keepNext w:val="0"/>
        <w:ind w:firstLine="720"/>
        <w:rPr>
          <w:b w:val="0"/>
          <w:bCs w:val="0"/>
          <w:sz w:val="21"/>
          <w:szCs w:val="21"/>
        </w:rPr>
      </w:pPr>
      <w:r>
        <w:rPr>
          <w:b w:val="0"/>
          <w:bCs w:val="0"/>
          <w:sz w:val="21"/>
          <w:szCs w:val="21"/>
        </w:rPr>
        <w:t xml:space="preserve">Figure </w:t>
      </w:r>
      <w:r w:rsidR="001B0803">
        <w:rPr>
          <w:b w:val="0"/>
          <w:bCs w:val="0"/>
          <w:sz w:val="21"/>
          <w:szCs w:val="21"/>
        </w:rPr>
        <w:t>5</w:t>
      </w:r>
      <w:r w:rsidR="00901CBA" w:rsidRPr="008E7B19">
        <w:rPr>
          <w:b w:val="0"/>
          <w:bCs w:val="0"/>
          <w:sz w:val="21"/>
          <w:szCs w:val="21"/>
        </w:rPr>
        <w:t>. Box and whisker plot of leeside angle measured across lobes, straight crests, and saddles (see inset definition diagram) in the THLD 15</w:t>
      </w:r>
      <w:r w:rsidR="00BB69E1" w:rsidRPr="008E7B19">
        <w:rPr>
          <w:b w:val="0"/>
          <w:bCs w:val="0"/>
          <w:sz w:val="21"/>
          <w:szCs w:val="21"/>
        </w:rPr>
        <w:t>, BDLD 15, and SPSN 15</w:t>
      </w:r>
      <w:r w:rsidR="00901CBA" w:rsidRPr="008E7B19">
        <w:rPr>
          <w:b w:val="0"/>
          <w:bCs w:val="0"/>
          <w:sz w:val="21"/>
          <w:szCs w:val="21"/>
        </w:rPr>
        <w:t xml:space="preserve"> case</w:t>
      </w:r>
      <w:r w:rsidR="001E67F4">
        <w:rPr>
          <w:b w:val="0"/>
          <w:bCs w:val="0"/>
          <w:sz w:val="21"/>
          <w:szCs w:val="21"/>
        </w:rPr>
        <w:t>s</w:t>
      </w:r>
      <w:r w:rsidR="00901CBA" w:rsidRPr="008E7B19">
        <w:rPr>
          <w:b w:val="0"/>
          <w:bCs w:val="0"/>
          <w:sz w:val="21"/>
          <w:szCs w:val="21"/>
        </w:rPr>
        <w:t>. The first quartile, median, and third quartile are shown by the bottom, middle and top line</w:t>
      </w:r>
      <w:r w:rsidR="003005E3">
        <w:rPr>
          <w:b w:val="0"/>
          <w:bCs w:val="0"/>
          <w:sz w:val="21"/>
          <w:szCs w:val="21"/>
        </w:rPr>
        <w:t>s</w:t>
      </w:r>
      <w:r w:rsidR="00901CBA" w:rsidRPr="008E7B19">
        <w:rPr>
          <w:b w:val="0"/>
          <w:bCs w:val="0"/>
          <w:sz w:val="21"/>
          <w:szCs w:val="21"/>
        </w:rPr>
        <w:t xml:space="preserve"> bounding each box, </w:t>
      </w:r>
      <w:r w:rsidR="003005E3">
        <w:rPr>
          <w:b w:val="0"/>
          <w:bCs w:val="0"/>
          <w:sz w:val="21"/>
          <w:szCs w:val="21"/>
        </w:rPr>
        <w:t>with</w:t>
      </w:r>
      <w:r w:rsidR="003005E3" w:rsidRPr="008E7B19">
        <w:rPr>
          <w:b w:val="0"/>
          <w:bCs w:val="0"/>
          <w:sz w:val="21"/>
          <w:szCs w:val="21"/>
        </w:rPr>
        <w:t xml:space="preserve"> </w:t>
      </w:r>
      <w:r w:rsidR="00901CBA" w:rsidRPr="008E7B19">
        <w:rPr>
          <w:b w:val="0"/>
          <w:bCs w:val="0"/>
          <w:sz w:val="21"/>
          <w:szCs w:val="21"/>
        </w:rPr>
        <w:t xml:space="preserve">the minimum and maximum values </w:t>
      </w:r>
      <w:r w:rsidR="003005E3">
        <w:rPr>
          <w:b w:val="0"/>
          <w:bCs w:val="0"/>
          <w:sz w:val="21"/>
          <w:szCs w:val="21"/>
        </w:rPr>
        <w:t>shown as</w:t>
      </w:r>
      <w:r w:rsidR="003005E3" w:rsidRPr="008E7B19">
        <w:rPr>
          <w:b w:val="0"/>
          <w:bCs w:val="0"/>
          <w:sz w:val="21"/>
          <w:szCs w:val="21"/>
        </w:rPr>
        <w:t xml:space="preserve"> </w:t>
      </w:r>
      <w:r w:rsidR="00901CBA" w:rsidRPr="008E7B19">
        <w:rPr>
          <w:b w:val="0"/>
          <w:bCs w:val="0"/>
          <w:sz w:val="21"/>
          <w:szCs w:val="21"/>
        </w:rPr>
        <w:t xml:space="preserve">the bottom and top whiskers, respectively. </w:t>
      </w:r>
      <w:r w:rsidR="00935067">
        <w:rPr>
          <w:b w:val="0"/>
          <w:bCs w:val="0"/>
          <w:sz w:val="21"/>
          <w:szCs w:val="21"/>
        </w:rPr>
        <w:t xml:space="preserve">For the SPSN case, only two values were available. </w:t>
      </w:r>
      <w:r w:rsidR="00901CBA" w:rsidRPr="008E7B19">
        <w:rPr>
          <w:b w:val="0"/>
          <w:bCs w:val="0"/>
          <w:sz w:val="21"/>
          <w:szCs w:val="21"/>
        </w:rPr>
        <w:t>Dashed lines represent leeside angle</w:t>
      </w:r>
      <w:r w:rsidR="001E67F4">
        <w:rPr>
          <w:b w:val="0"/>
          <w:bCs w:val="0"/>
          <w:sz w:val="21"/>
          <w:szCs w:val="21"/>
        </w:rPr>
        <w:t>s of</w:t>
      </w:r>
      <w:r w:rsidR="00901CBA" w:rsidRPr="008E7B19">
        <w:rPr>
          <w:b w:val="0"/>
          <w:bCs w:val="0"/>
          <w:sz w:val="21"/>
          <w:szCs w:val="21"/>
        </w:rPr>
        <w:t xml:space="preserve"> 10</w:t>
      </w:r>
      <w:r w:rsidR="00C45C27">
        <w:rPr>
          <w:rFonts w:ascii="Symbol" w:eastAsia="Symbol" w:hAnsi="Symbol" w:cs="Symbol"/>
          <w:b w:val="0"/>
          <w:bCs w:val="0"/>
          <w:sz w:val="21"/>
          <w:szCs w:val="21"/>
        </w:rPr>
        <w:t></w:t>
      </w:r>
      <w:r w:rsidR="00901CBA" w:rsidRPr="008E7B19">
        <w:rPr>
          <w:b w:val="0"/>
          <w:bCs w:val="0"/>
          <w:sz w:val="21"/>
          <w:szCs w:val="21"/>
        </w:rPr>
        <w:t xml:space="preserve"> and 24</w:t>
      </w:r>
      <w:r w:rsidR="00C45C27">
        <w:rPr>
          <w:rFonts w:ascii="Symbol" w:eastAsia="Symbol" w:hAnsi="Symbol" w:cs="Symbol"/>
          <w:b w:val="0"/>
          <w:bCs w:val="0"/>
          <w:sz w:val="21"/>
          <w:szCs w:val="21"/>
        </w:rPr>
        <w:t></w:t>
      </w:r>
      <w:r w:rsidR="00901CBA" w:rsidRPr="008E7B19">
        <w:rPr>
          <w:b w:val="0"/>
          <w:bCs w:val="0"/>
          <w:sz w:val="21"/>
          <w:szCs w:val="21"/>
        </w:rPr>
        <w:t>.</w:t>
      </w:r>
    </w:p>
    <w:p w14:paraId="6D905F39" w14:textId="77777777" w:rsidR="00901CBA" w:rsidRPr="00901CBA" w:rsidRDefault="00901CBA" w:rsidP="00F53A65">
      <w:pPr>
        <w:pStyle w:val="Heading-Main"/>
        <w:keepNext w:val="0"/>
        <w:ind w:firstLine="720"/>
        <w:rPr>
          <w:b w:val="0"/>
          <w:bCs w:val="0"/>
        </w:rPr>
      </w:pPr>
    </w:p>
    <w:p w14:paraId="69D87446" w14:textId="352DEA4B" w:rsidR="002F3B11" w:rsidRDefault="002F3B11" w:rsidP="00F53A65">
      <w:pPr>
        <w:pStyle w:val="Heading-Main"/>
        <w:keepNext w:val="0"/>
      </w:pPr>
      <w:r>
        <w:t xml:space="preserve">5 </w:t>
      </w:r>
      <w:r w:rsidR="00901CBA" w:rsidRPr="00901CBA">
        <w:t>Discussion: processes controlling the formation of low</w:t>
      </w:r>
      <w:r w:rsidR="00926E5D">
        <w:t xml:space="preserve"> and intermediate</w:t>
      </w:r>
      <w:r w:rsidR="00901CBA" w:rsidRPr="00901CBA">
        <w:t xml:space="preserve"> dunes in shallow </w:t>
      </w:r>
      <w:proofErr w:type="gramStart"/>
      <w:r w:rsidR="00901CBA" w:rsidRPr="00901CBA">
        <w:t>flows</w:t>
      </w:r>
      <w:proofErr w:type="gramEnd"/>
    </w:p>
    <w:p w14:paraId="0F26DC66" w14:textId="76638BDA" w:rsidR="00901CBA" w:rsidRDefault="00AE170B" w:rsidP="00F53A65">
      <w:pPr>
        <w:pStyle w:val="Heading-Main"/>
        <w:keepNext w:val="0"/>
        <w:rPr>
          <w:b w:val="0"/>
          <w:bCs w:val="0"/>
        </w:rPr>
      </w:pPr>
      <w:r w:rsidRPr="00901CBA">
        <w:rPr>
          <w:b w:val="0"/>
          <w:bCs w:val="0"/>
        </w:rPr>
        <w:t>Th</w:t>
      </w:r>
      <w:r>
        <w:rPr>
          <w:b w:val="0"/>
          <w:bCs w:val="0"/>
        </w:rPr>
        <w:t>e</w:t>
      </w:r>
      <w:r w:rsidRPr="00901CBA">
        <w:rPr>
          <w:b w:val="0"/>
          <w:bCs w:val="0"/>
        </w:rPr>
        <w:t xml:space="preserve"> </w:t>
      </w:r>
      <w:r w:rsidR="00901CBA" w:rsidRPr="00901CBA">
        <w:rPr>
          <w:b w:val="0"/>
          <w:bCs w:val="0"/>
        </w:rPr>
        <w:t xml:space="preserve">extensive laboratory dataset </w:t>
      </w:r>
      <w:r>
        <w:rPr>
          <w:b w:val="0"/>
          <w:bCs w:val="0"/>
        </w:rPr>
        <w:t xml:space="preserve">examined herein </w:t>
      </w:r>
      <w:r w:rsidR="003B5C29">
        <w:rPr>
          <w:b w:val="0"/>
          <w:bCs w:val="0"/>
        </w:rPr>
        <w:t>demonstrates</w:t>
      </w:r>
      <w:r w:rsidR="003B5C29" w:rsidRPr="00901CBA">
        <w:rPr>
          <w:b w:val="0"/>
          <w:bCs w:val="0"/>
        </w:rPr>
        <w:t xml:space="preserve"> </w:t>
      </w:r>
      <w:r w:rsidR="00901CBA" w:rsidRPr="00901CBA">
        <w:rPr>
          <w:b w:val="0"/>
          <w:bCs w:val="0"/>
        </w:rPr>
        <w:t>unequivocally that low</w:t>
      </w:r>
      <w:r w:rsidR="00AC67C4">
        <w:rPr>
          <w:b w:val="0"/>
          <w:bCs w:val="0"/>
        </w:rPr>
        <w:t xml:space="preserve"> and intermediate</w:t>
      </w:r>
      <w:r w:rsidR="00901CBA" w:rsidRPr="00901CBA">
        <w:rPr>
          <w:b w:val="0"/>
          <w:bCs w:val="0"/>
        </w:rPr>
        <w:t xml:space="preserve"> dunes form in shallow flows (0.15 – 0.25 m flow depth) across a range of transport stages from the threshold of sediment transport through to suspended load dominated transport.</w:t>
      </w:r>
      <w:r w:rsidR="00EB5916">
        <w:rPr>
          <w:b w:val="0"/>
          <w:bCs w:val="0"/>
        </w:rPr>
        <w:t xml:space="preserve"> </w:t>
      </w:r>
      <w:r w:rsidR="00EA768E">
        <w:rPr>
          <w:b w:val="0"/>
          <w:bCs w:val="0"/>
        </w:rPr>
        <w:t xml:space="preserve">The percentage of dunes that experience no flow separation, intermittent, </w:t>
      </w:r>
      <w:r w:rsidR="000032C8">
        <w:rPr>
          <w:b w:val="0"/>
          <w:bCs w:val="0"/>
        </w:rPr>
        <w:t xml:space="preserve">permanent and </w:t>
      </w:r>
      <w:r w:rsidR="00EA768E">
        <w:rPr>
          <w:b w:val="0"/>
          <w:bCs w:val="0"/>
        </w:rPr>
        <w:t xml:space="preserve">developing, and fully developed </w:t>
      </w:r>
      <w:r w:rsidR="000032C8">
        <w:rPr>
          <w:b w:val="0"/>
          <w:bCs w:val="0"/>
        </w:rPr>
        <w:t xml:space="preserve">permanent </w:t>
      </w:r>
      <w:r w:rsidR="00EA768E">
        <w:rPr>
          <w:b w:val="0"/>
          <w:bCs w:val="0"/>
        </w:rPr>
        <w:t>flow separation are presented in Table S3</w:t>
      </w:r>
      <w:r w:rsidR="00DB713E">
        <w:rPr>
          <w:b w:val="0"/>
          <w:bCs w:val="0"/>
        </w:rPr>
        <w:t xml:space="preserve">, as derived </w:t>
      </w:r>
      <w:r w:rsidR="000032C8">
        <w:rPr>
          <w:b w:val="0"/>
          <w:bCs w:val="0"/>
        </w:rPr>
        <w:t>from finding</w:t>
      </w:r>
      <w:r w:rsidR="00EA768E">
        <w:rPr>
          <w:b w:val="0"/>
          <w:bCs w:val="0"/>
        </w:rPr>
        <w:t xml:space="preserve"> the </w:t>
      </w:r>
      <w:r w:rsidR="00557964">
        <w:rPr>
          <w:b w:val="0"/>
          <w:bCs w:val="0"/>
        </w:rPr>
        <w:t>percentages</w:t>
      </w:r>
      <w:r w:rsidR="00EA768E">
        <w:rPr>
          <w:b w:val="0"/>
          <w:bCs w:val="0"/>
        </w:rPr>
        <w:t xml:space="preserve"> of dunes in each </w:t>
      </w:r>
      <w:r w:rsidR="00557964">
        <w:rPr>
          <w:b w:val="0"/>
          <w:bCs w:val="0"/>
        </w:rPr>
        <w:t>category</w:t>
      </w:r>
      <w:r w:rsidR="00EA768E">
        <w:rPr>
          <w:b w:val="0"/>
          <w:bCs w:val="0"/>
        </w:rPr>
        <w:t xml:space="preserve"> for each </w:t>
      </w:r>
      <w:proofErr w:type="gramStart"/>
      <w:r w:rsidR="00EA768E">
        <w:rPr>
          <w:b w:val="0"/>
          <w:bCs w:val="0"/>
        </w:rPr>
        <w:t xml:space="preserve">scan, </w:t>
      </w:r>
      <w:r w:rsidR="00DB713E">
        <w:rPr>
          <w:b w:val="0"/>
          <w:bCs w:val="0"/>
        </w:rPr>
        <w:t>and</w:t>
      </w:r>
      <w:proofErr w:type="gramEnd"/>
      <w:r w:rsidR="00DB713E">
        <w:rPr>
          <w:b w:val="0"/>
          <w:bCs w:val="0"/>
        </w:rPr>
        <w:t xml:space="preserve"> calculating</w:t>
      </w:r>
      <w:r w:rsidR="00EA768E">
        <w:rPr>
          <w:b w:val="0"/>
          <w:bCs w:val="0"/>
        </w:rPr>
        <w:t xml:space="preserve"> the aver</w:t>
      </w:r>
      <w:r w:rsidR="00557964">
        <w:rPr>
          <w:b w:val="0"/>
          <w:bCs w:val="0"/>
        </w:rPr>
        <w:t>a</w:t>
      </w:r>
      <w:r w:rsidR="00EA768E">
        <w:rPr>
          <w:b w:val="0"/>
          <w:bCs w:val="0"/>
        </w:rPr>
        <w:t xml:space="preserve">ge value of each </w:t>
      </w:r>
      <w:r w:rsidR="00557964">
        <w:rPr>
          <w:b w:val="0"/>
          <w:bCs w:val="0"/>
        </w:rPr>
        <w:t>experimental</w:t>
      </w:r>
      <w:r w:rsidR="00EA768E">
        <w:rPr>
          <w:b w:val="0"/>
          <w:bCs w:val="0"/>
        </w:rPr>
        <w:t xml:space="preserve"> condition using the scan averages</w:t>
      </w:r>
      <w:r w:rsidR="00EB5916">
        <w:rPr>
          <w:b w:val="0"/>
          <w:bCs w:val="0"/>
        </w:rPr>
        <w:t>.</w:t>
      </w:r>
      <w:r w:rsidR="00901CBA" w:rsidRPr="00901CBA">
        <w:rPr>
          <w:b w:val="0"/>
          <w:bCs w:val="0"/>
        </w:rPr>
        <w:t xml:space="preserve"> In shallow flows with low to high sediment transport rates, </w:t>
      </w:r>
      <w:r w:rsidR="00485464">
        <w:rPr>
          <w:b w:val="0"/>
          <w:bCs w:val="0"/>
        </w:rPr>
        <w:t xml:space="preserve">up to </w:t>
      </w:r>
      <w:r w:rsidR="00A37ED4">
        <w:rPr>
          <w:b w:val="0"/>
          <w:bCs w:val="0"/>
        </w:rPr>
        <w:t>4</w:t>
      </w:r>
      <w:r w:rsidR="00336C95">
        <w:rPr>
          <w:b w:val="0"/>
          <w:bCs w:val="0"/>
        </w:rPr>
        <w:t xml:space="preserve">% </w:t>
      </w:r>
      <w:r w:rsidR="00A37ED4">
        <w:rPr>
          <w:b w:val="0"/>
          <w:bCs w:val="0"/>
        </w:rPr>
        <w:t xml:space="preserve">and </w:t>
      </w:r>
      <w:r w:rsidR="00C64368">
        <w:rPr>
          <w:b w:val="0"/>
          <w:bCs w:val="0"/>
        </w:rPr>
        <w:t xml:space="preserve">7% </w:t>
      </w:r>
      <w:r w:rsidR="00336C95">
        <w:rPr>
          <w:b w:val="0"/>
          <w:bCs w:val="0"/>
        </w:rPr>
        <w:t>of dunes</w:t>
      </w:r>
      <w:r w:rsidR="00DB713E" w:rsidRPr="00DB713E">
        <w:rPr>
          <w:b w:val="0"/>
          <w:bCs w:val="0"/>
        </w:rPr>
        <w:t xml:space="preserve"> </w:t>
      </w:r>
      <w:r w:rsidR="00DB713E">
        <w:rPr>
          <w:b w:val="0"/>
          <w:bCs w:val="0"/>
        </w:rPr>
        <w:t>respectively,</w:t>
      </w:r>
      <w:r w:rsidR="00336C95">
        <w:rPr>
          <w:b w:val="0"/>
          <w:bCs w:val="0"/>
        </w:rPr>
        <w:t xml:space="preserve"> </w:t>
      </w:r>
      <w:r w:rsidR="00DB713E">
        <w:rPr>
          <w:b w:val="0"/>
          <w:bCs w:val="0"/>
        </w:rPr>
        <w:t xml:space="preserve">on average, </w:t>
      </w:r>
      <w:r w:rsidR="00336C95">
        <w:rPr>
          <w:b w:val="0"/>
          <w:bCs w:val="0"/>
        </w:rPr>
        <w:t xml:space="preserve">have leeside angles </w:t>
      </w:r>
      <w:r w:rsidR="00DB713E">
        <w:rPr>
          <w:b w:val="0"/>
          <w:bCs w:val="0"/>
        </w:rPr>
        <w:t>&lt;</w:t>
      </w:r>
      <w:r w:rsidR="00336C95">
        <w:rPr>
          <w:b w:val="0"/>
          <w:bCs w:val="0"/>
        </w:rPr>
        <w:t>10</w:t>
      </w:r>
      <w:r w:rsidR="00E66422">
        <w:rPr>
          <w:b w:val="0"/>
          <w:bCs w:val="0"/>
        </w:rPr>
        <w:t>°</w:t>
      </w:r>
      <w:r w:rsidR="00C64368">
        <w:rPr>
          <w:b w:val="0"/>
          <w:bCs w:val="0"/>
        </w:rPr>
        <w:t>. Intermediate dunes (10-17</w:t>
      </w:r>
      <w:r w:rsidR="00E66422">
        <w:rPr>
          <w:b w:val="0"/>
          <w:bCs w:val="0"/>
        </w:rPr>
        <w:t>°</w:t>
      </w:r>
      <w:r w:rsidR="00C64368">
        <w:rPr>
          <w:b w:val="0"/>
          <w:bCs w:val="0"/>
        </w:rPr>
        <w:t>) make up</w:t>
      </w:r>
      <w:r w:rsidR="00511051">
        <w:rPr>
          <w:b w:val="0"/>
          <w:bCs w:val="0"/>
        </w:rPr>
        <w:t xml:space="preserve"> to 27% and </w:t>
      </w:r>
      <w:r w:rsidR="00B778C2">
        <w:rPr>
          <w:b w:val="0"/>
          <w:bCs w:val="0"/>
        </w:rPr>
        <w:t>44%</w:t>
      </w:r>
      <w:r w:rsidR="0041111D">
        <w:rPr>
          <w:b w:val="0"/>
          <w:bCs w:val="0"/>
        </w:rPr>
        <w:t>, respectively. High angle dunes (17-24</w:t>
      </w:r>
      <w:r w:rsidR="00E66422">
        <w:rPr>
          <w:b w:val="0"/>
          <w:bCs w:val="0"/>
        </w:rPr>
        <w:t>°</w:t>
      </w:r>
      <w:r w:rsidR="0041111D">
        <w:rPr>
          <w:b w:val="0"/>
          <w:bCs w:val="0"/>
        </w:rPr>
        <w:t xml:space="preserve">), </w:t>
      </w:r>
      <w:r w:rsidR="002A138E">
        <w:rPr>
          <w:b w:val="0"/>
          <w:bCs w:val="0"/>
        </w:rPr>
        <w:t xml:space="preserve">reach up to 44% and </w:t>
      </w:r>
      <w:r w:rsidR="00E42561">
        <w:rPr>
          <w:b w:val="0"/>
          <w:bCs w:val="0"/>
        </w:rPr>
        <w:t>50%. Finally</w:t>
      </w:r>
      <w:r w:rsidR="007E01EB">
        <w:rPr>
          <w:b w:val="0"/>
          <w:bCs w:val="0"/>
        </w:rPr>
        <w:t>,</w:t>
      </w:r>
      <w:r w:rsidR="00E42561">
        <w:rPr>
          <w:b w:val="0"/>
          <w:bCs w:val="0"/>
        </w:rPr>
        <w:t xml:space="preserve"> angle-of-repose dunes represent </w:t>
      </w:r>
      <w:r w:rsidR="00A8311D">
        <w:rPr>
          <w:b w:val="0"/>
          <w:bCs w:val="0"/>
        </w:rPr>
        <w:t xml:space="preserve">up to 54% and </w:t>
      </w:r>
      <w:r w:rsidR="006E7063">
        <w:rPr>
          <w:b w:val="0"/>
          <w:bCs w:val="0"/>
        </w:rPr>
        <w:t xml:space="preserve">44% of dunes </w:t>
      </w:r>
      <w:r w:rsidR="007E01EB">
        <w:rPr>
          <w:b w:val="0"/>
          <w:bCs w:val="0"/>
        </w:rPr>
        <w:t xml:space="preserve">from </w:t>
      </w:r>
      <w:r w:rsidR="000032C8">
        <w:rPr>
          <w:b w:val="0"/>
          <w:bCs w:val="0"/>
        </w:rPr>
        <w:t xml:space="preserve">low </w:t>
      </w:r>
      <w:r w:rsidR="0023270D">
        <w:rPr>
          <w:b w:val="0"/>
          <w:bCs w:val="0"/>
        </w:rPr>
        <w:t>and</w:t>
      </w:r>
      <w:r w:rsidR="007E01EB">
        <w:rPr>
          <w:b w:val="0"/>
          <w:bCs w:val="0"/>
        </w:rPr>
        <w:t xml:space="preserve"> </w:t>
      </w:r>
      <w:r w:rsidR="000032C8">
        <w:rPr>
          <w:b w:val="0"/>
          <w:bCs w:val="0"/>
        </w:rPr>
        <w:t xml:space="preserve">high </w:t>
      </w:r>
      <w:r w:rsidR="007E01EB">
        <w:rPr>
          <w:b w:val="0"/>
          <w:bCs w:val="0"/>
        </w:rPr>
        <w:t>transport stages, respectively.</w:t>
      </w:r>
      <w:r w:rsidR="00C11A5D">
        <w:rPr>
          <w:b w:val="0"/>
          <w:bCs w:val="0"/>
        </w:rPr>
        <w:t xml:space="preserve"> </w:t>
      </w:r>
      <w:r w:rsidR="00901CBA" w:rsidRPr="00901CBA">
        <w:rPr>
          <w:b w:val="0"/>
          <w:bCs w:val="0"/>
        </w:rPr>
        <w:t>Th</w:t>
      </w:r>
      <w:r w:rsidR="000120BD">
        <w:rPr>
          <w:b w:val="0"/>
          <w:bCs w:val="0"/>
        </w:rPr>
        <w:t xml:space="preserve">ese results </w:t>
      </w:r>
      <w:r w:rsidR="00E06CF8">
        <w:rPr>
          <w:b w:val="0"/>
          <w:bCs w:val="0"/>
        </w:rPr>
        <w:t>demonstrate</w:t>
      </w:r>
      <w:r w:rsidR="000120BD">
        <w:rPr>
          <w:b w:val="0"/>
          <w:bCs w:val="0"/>
        </w:rPr>
        <w:t xml:space="preserve"> that </w:t>
      </w:r>
      <w:r w:rsidR="00557964">
        <w:rPr>
          <w:b w:val="0"/>
          <w:bCs w:val="0"/>
        </w:rPr>
        <w:t xml:space="preserve">low and intermediate </w:t>
      </w:r>
      <w:r w:rsidR="00E06CF8">
        <w:rPr>
          <w:b w:val="0"/>
          <w:bCs w:val="0"/>
        </w:rPr>
        <w:t>angle</w:t>
      </w:r>
      <w:r w:rsidR="000120BD">
        <w:rPr>
          <w:b w:val="0"/>
          <w:bCs w:val="0"/>
        </w:rPr>
        <w:t xml:space="preserve"> dunes are </w:t>
      </w:r>
      <w:r w:rsidR="00E06CF8">
        <w:rPr>
          <w:b w:val="0"/>
          <w:bCs w:val="0"/>
        </w:rPr>
        <w:t>present</w:t>
      </w:r>
      <w:r w:rsidR="000120BD">
        <w:rPr>
          <w:b w:val="0"/>
          <w:bCs w:val="0"/>
        </w:rPr>
        <w:t xml:space="preserve"> </w:t>
      </w:r>
      <w:r w:rsidR="0023270D">
        <w:rPr>
          <w:b w:val="0"/>
          <w:bCs w:val="0"/>
        </w:rPr>
        <w:t xml:space="preserve">(from 4 - 44%) </w:t>
      </w:r>
      <w:r w:rsidR="000120BD">
        <w:rPr>
          <w:b w:val="0"/>
          <w:bCs w:val="0"/>
        </w:rPr>
        <w:t>in shallow laboratory flows</w:t>
      </w:r>
      <w:r w:rsidR="00271A24">
        <w:rPr>
          <w:b w:val="0"/>
          <w:bCs w:val="0"/>
        </w:rPr>
        <w:t>)</w:t>
      </w:r>
      <w:r w:rsidR="000120BD">
        <w:rPr>
          <w:b w:val="0"/>
          <w:bCs w:val="0"/>
        </w:rPr>
        <w:t xml:space="preserve">, and </w:t>
      </w:r>
      <w:r w:rsidR="00BD557E">
        <w:rPr>
          <w:b w:val="0"/>
          <w:bCs w:val="0"/>
        </w:rPr>
        <w:t xml:space="preserve">thus </w:t>
      </w:r>
      <w:r w:rsidR="000120BD">
        <w:rPr>
          <w:b w:val="0"/>
          <w:bCs w:val="0"/>
        </w:rPr>
        <w:t xml:space="preserve">that the role of </w:t>
      </w:r>
      <w:r w:rsidR="00901CBA" w:rsidRPr="00901CBA">
        <w:rPr>
          <w:b w:val="0"/>
          <w:bCs w:val="0"/>
        </w:rPr>
        <w:t xml:space="preserve">liquefied leeside avalanches </w:t>
      </w:r>
      <w:r w:rsidR="000120BD" w:rsidRPr="00901CBA">
        <w:rPr>
          <w:b w:val="0"/>
          <w:bCs w:val="0"/>
        </w:rPr>
        <w:t>as a major control in the formation of low-angle dunes</w:t>
      </w:r>
      <w:r w:rsidR="000120BD">
        <w:rPr>
          <w:b w:val="0"/>
          <w:bCs w:val="0"/>
        </w:rPr>
        <w:t xml:space="preserve">, </w:t>
      </w:r>
      <w:r w:rsidR="0023270D">
        <w:rPr>
          <w:b w:val="0"/>
          <w:bCs w:val="0"/>
        </w:rPr>
        <w:t>which</w:t>
      </w:r>
      <w:r w:rsidR="00901CBA" w:rsidRPr="00901CBA">
        <w:rPr>
          <w:b w:val="0"/>
          <w:bCs w:val="0"/>
        </w:rPr>
        <w:t xml:space="preserve"> </w:t>
      </w:r>
      <w:r w:rsidR="000120BD">
        <w:rPr>
          <w:b w:val="0"/>
          <w:bCs w:val="0"/>
        </w:rPr>
        <w:t xml:space="preserve">has been </w:t>
      </w:r>
      <w:r w:rsidR="00E06CF8">
        <w:rPr>
          <w:b w:val="0"/>
          <w:bCs w:val="0"/>
        </w:rPr>
        <w:t>proposed</w:t>
      </w:r>
      <w:r w:rsidR="000120BD">
        <w:rPr>
          <w:b w:val="0"/>
          <w:bCs w:val="0"/>
        </w:rPr>
        <w:t xml:space="preserve"> to be related to </w:t>
      </w:r>
      <w:r w:rsidR="00901CBA" w:rsidRPr="00901CBA">
        <w:rPr>
          <w:b w:val="0"/>
          <w:bCs w:val="0"/>
        </w:rPr>
        <w:t xml:space="preserve">flow depth </w:t>
      </w:r>
      <w:r w:rsidR="00901CBA" w:rsidRPr="00901CBA">
        <w:rPr>
          <w:b w:val="0"/>
          <w:bCs w:val="0"/>
        </w:rPr>
        <w:fldChar w:fldCharType="begin"/>
      </w:r>
      <w:r w:rsidR="00901CBA" w:rsidRPr="00901CBA">
        <w:rPr>
          <w:b w:val="0"/>
          <w:bCs w:val="0"/>
        </w:rPr>
        <w:instrText xml:space="preserve"> ADDIN ZOTERO_ITEM CSL_CITATION {"citationID":"19DHjtBH","properties":{"formattedCitation":"(Kostaschuk and Venditti, 2019)","plainCitation":"(Kostaschuk and Venditti, 2019)","noteIndex":0},"citationItems":[{"id":175,"uris":["http://zotero.org/users/6899005/items/2PX5FPVJ"],"uri":["http://zotero.org/users/6899005/items/2PX5FPVJ"],"itemData":{"id":175,"type":"article-journal","abstract":"Abstract\n            Dunes are the most common bedform in sand-bedded rivers. Small, high-angle dunes (HADs) dominate in shallow (&lt;2.5 m) flows and have lee sides with steep downstream-facing slipfaces (&gt;24°) and reversed upslope-oriented flow in the separation vortex. In contrast, large, deep (&gt;2.5 m) rivers have low-angle dunes (LADs) with gentle lee-side slipfaces (&lt;24°; often &lt;10°), little or no flow separation, and more-pronounced downslope currents. Avalanches driven primarily by particle interaction maintain slipfaces of HADs. On LADs, excess pore pressures that occur during the failure of thick, loosely packed deposits can produce liquefied avalanches that flow and stop on gentle gradients. As lee-side angles decrease over LADs, downslope currents increase in strength, accelerating avalanches, transporting bedload, and creating smaller, superimposed dunes and uniform concave slopes on the lee side. Nearly a century of research on dunes in shallow laboratory flows has assumed that dune morphodynamics are scale invariant, which is not true.","container-title":"Geology","DOI":"10.1130/G46460.1","ISSN":"0091-7613, 1943-2682","issue":"10","language":"en","page":"919-922","source":"DOI.org (Crossref)","title":"Why do large, deep rivers have low-angle dune beds?","volume":"47","author":[{"family":"Kostaschuk","given":"Ray A."},{"family":"Venditti","given":"Jeremy G."}],"issued":{"date-parts":[["2019",10,1]]}}}],"schema":"https://github.com/citation-style-language/schema/raw/master/csl-citation.json"} </w:instrText>
      </w:r>
      <w:r w:rsidR="00901CBA" w:rsidRPr="00901CBA">
        <w:rPr>
          <w:b w:val="0"/>
          <w:bCs w:val="0"/>
        </w:rPr>
        <w:fldChar w:fldCharType="separate"/>
      </w:r>
      <w:r w:rsidR="00901CBA" w:rsidRPr="00901CBA">
        <w:rPr>
          <w:b w:val="0"/>
          <w:bCs w:val="0"/>
        </w:rPr>
        <w:t>(Kostaschuk and Venditti, 2019)</w:t>
      </w:r>
      <w:r w:rsidR="00901CBA" w:rsidRPr="00901CBA">
        <w:rPr>
          <w:b w:val="0"/>
          <w:bCs w:val="0"/>
        </w:rPr>
        <w:fldChar w:fldCharType="end"/>
      </w:r>
      <w:r w:rsidR="00935067">
        <w:rPr>
          <w:b w:val="0"/>
          <w:bCs w:val="0"/>
        </w:rPr>
        <w:t>,</w:t>
      </w:r>
      <w:r w:rsidR="00901CBA" w:rsidRPr="00901CBA">
        <w:rPr>
          <w:b w:val="0"/>
          <w:bCs w:val="0"/>
        </w:rPr>
        <w:t xml:space="preserve"> cannot be </w:t>
      </w:r>
      <w:r w:rsidR="00901CBA" w:rsidRPr="00901CBA">
        <w:rPr>
          <w:b w:val="0"/>
          <w:bCs w:val="0"/>
        </w:rPr>
        <w:lastRenderedPageBreak/>
        <w:t>operative</w:t>
      </w:r>
      <w:r w:rsidR="000120BD">
        <w:rPr>
          <w:b w:val="0"/>
          <w:bCs w:val="0"/>
        </w:rPr>
        <w:t xml:space="preserve">. In addition, </w:t>
      </w:r>
      <w:r w:rsidR="00301099">
        <w:rPr>
          <w:b w:val="0"/>
          <w:bCs w:val="0"/>
        </w:rPr>
        <w:t xml:space="preserve">limited </w:t>
      </w:r>
      <w:r w:rsidR="000120BD">
        <w:rPr>
          <w:b w:val="0"/>
          <w:bCs w:val="0"/>
        </w:rPr>
        <w:t xml:space="preserve">analysis of bedform three-dimensionality reveals only a small </w:t>
      </w:r>
      <w:r>
        <w:rPr>
          <w:b w:val="0"/>
          <w:bCs w:val="0"/>
        </w:rPr>
        <w:t xml:space="preserve">influence </w:t>
      </w:r>
      <w:r w:rsidR="000120BD">
        <w:rPr>
          <w:b w:val="0"/>
          <w:bCs w:val="0"/>
        </w:rPr>
        <w:t>on leeside angle. It</w:t>
      </w:r>
      <w:r w:rsidR="00901CBA" w:rsidRPr="00901CBA">
        <w:rPr>
          <w:b w:val="0"/>
          <w:bCs w:val="0"/>
        </w:rPr>
        <w:t xml:space="preserve"> is </w:t>
      </w:r>
      <w:r w:rsidR="000120BD">
        <w:rPr>
          <w:b w:val="0"/>
          <w:bCs w:val="0"/>
        </w:rPr>
        <w:t xml:space="preserve">thus </w:t>
      </w:r>
      <w:r w:rsidR="00901CBA" w:rsidRPr="00901CBA">
        <w:rPr>
          <w:b w:val="0"/>
          <w:bCs w:val="0"/>
        </w:rPr>
        <w:t xml:space="preserve">more likely that the causative mechanisms </w:t>
      </w:r>
      <w:r w:rsidR="000120BD">
        <w:rPr>
          <w:b w:val="0"/>
          <w:bCs w:val="0"/>
        </w:rPr>
        <w:t xml:space="preserve">promoting the growth of lower-angle </w:t>
      </w:r>
      <w:r w:rsidR="00BC4AC5">
        <w:rPr>
          <w:b w:val="0"/>
          <w:bCs w:val="0"/>
        </w:rPr>
        <w:t xml:space="preserve">dune </w:t>
      </w:r>
      <w:r w:rsidR="000120BD">
        <w:rPr>
          <w:b w:val="0"/>
          <w:bCs w:val="0"/>
        </w:rPr>
        <w:t xml:space="preserve">leesides </w:t>
      </w:r>
      <w:r w:rsidR="00271A24">
        <w:rPr>
          <w:b w:val="0"/>
          <w:bCs w:val="0"/>
        </w:rPr>
        <w:t xml:space="preserve">(low and intermediate) </w:t>
      </w:r>
      <w:r w:rsidR="00901CBA" w:rsidRPr="00901CBA">
        <w:rPr>
          <w:b w:val="0"/>
          <w:bCs w:val="0"/>
        </w:rPr>
        <w:t xml:space="preserve">relate to sediment transport stage and bedform morphodynamics and kinematics, </w:t>
      </w:r>
      <w:r w:rsidR="000120BD">
        <w:rPr>
          <w:b w:val="0"/>
          <w:bCs w:val="0"/>
        </w:rPr>
        <w:t xml:space="preserve">and specifically the importance of sediment </w:t>
      </w:r>
      <w:r w:rsidR="00901CBA" w:rsidRPr="00901CBA">
        <w:rPr>
          <w:b w:val="0"/>
          <w:bCs w:val="0"/>
        </w:rPr>
        <w:t>suspension and bedform superimposition</w:t>
      </w:r>
      <w:r w:rsidR="00A74834">
        <w:rPr>
          <w:b w:val="0"/>
          <w:bCs w:val="0"/>
        </w:rPr>
        <w:t xml:space="preserve"> (</w:t>
      </w:r>
      <w:r w:rsidR="001B0803">
        <w:rPr>
          <w:b w:val="0"/>
          <w:bCs w:val="0"/>
        </w:rPr>
        <w:t>Figure 6</w:t>
      </w:r>
      <w:r w:rsidR="00A74834">
        <w:rPr>
          <w:b w:val="0"/>
          <w:bCs w:val="0"/>
        </w:rPr>
        <w:t>)</w:t>
      </w:r>
      <w:r w:rsidR="00901CBA" w:rsidRPr="00901CBA">
        <w:rPr>
          <w:b w:val="0"/>
          <w:bCs w:val="0"/>
        </w:rPr>
        <w:t xml:space="preserve">. </w:t>
      </w:r>
    </w:p>
    <w:p w14:paraId="71E32336" w14:textId="77777777" w:rsidR="00A74834" w:rsidRPr="00901CBA" w:rsidRDefault="00A74834" w:rsidP="00F53A65">
      <w:pPr>
        <w:pStyle w:val="Heading-Main"/>
        <w:keepNext w:val="0"/>
        <w:rPr>
          <w:b w:val="0"/>
          <w:bCs w:val="0"/>
        </w:rPr>
      </w:pPr>
    </w:p>
    <w:p w14:paraId="46A0B1D0" w14:textId="7043B0BD" w:rsidR="006D6E2C" w:rsidRDefault="00901CBA" w:rsidP="00F53A65">
      <w:pPr>
        <w:pStyle w:val="Heading-Main"/>
        <w:keepNext w:val="0"/>
        <w:rPr>
          <w:b w:val="0"/>
          <w:bCs w:val="0"/>
        </w:rPr>
      </w:pPr>
      <w:r w:rsidRPr="00901CBA">
        <w:rPr>
          <w:b w:val="0"/>
          <w:bCs w:val="0"/>
        </w:rPr>
        <w:t xml:space="preserve"> </w:t>
      </w:r>
      <w:r w:rsidRPr="00901CBA">
        <w:rPr>
          <w:b w:val="0"/>
          <w:bCs w:val="0"/>
        </w:rPr>
        <w:tab/>
      </w:r>
      <w:r w:rsidR="006D6E2C" w:rsidRPr="006D6E2C">
        <w:rPr>
          <w:b w:val="0"/>
          <w:bCs w:val="0"/>
        </w:rPr>
        <w:t xml:space="preserve">5.1. </w:t>
      </w:r>
      <w:r w:rsidR="00935067">
        <w:rPr>
          <w:b w:val="0"/>
          <w:bCs w:val="0"/>
        </w:rPr>
        <w:t>The formative p</w:t>
      </w:r>
      <w:r w:rsidR="006D6E2C" w:rsidRPr="006D6E2C">
        <w:rPr>
          <w:b w:val="0"/>
          <w:bCs w:val="0"/>
        </w:rPr>
        <w:t xml:space="preserve">rocesses </w:t>
      </w:r>
      <w:r w:rsidR="00935067">
        <w:rPr>
          <w:b w:val="0"/>
          <w:bCs w:val="0"/>
        </w:rPr>
        <w:t>of</w:t>
      </w:r>
      <w:r w:rsidR="006D6E2C" w:rsidRPr="006D6E2C">
        <w:rPr>
          <w:b w:val="0"/>
          <w:bCs w:val="0"/>
        </w:rPr>
        <w:t xml:space="preserve"> low-angle</w:t>
      </w:r>
      <w:r w:rsidR="00864A09">
        <w:rPr>
          <w:b w:val="0"/>
          <w:bCs w:val="0"/>
        </w:rPr>
        <w:t xml:space="preserve"> and intermediate</w:t>
      </w:r>
      <w:r w:rsidR="006D6E2C" w:rsidRPr="006D6E2C">
        <w:rPr>
          <w:b w:val="0"/>
          <w:bCs w:val="0"/>
        </w:rPr>
        <w:t xml:space="preserve"> dunes</w:t>
      </w:r>
    </w:p>
    <w:p w14:paraId="03FACE4D" w14:textId="2D1F6F65" w:rsidR="005C57C2" w:rsidRDefault="005C57C2" w:rsidP="006D6E2C">
      <w:pPr>
        <w:pStyle w:val="Heading-Main"/>
        <w:keepNext w:val="0"/>
        <w:ind w:firstLine="720"/>
        <w:rPr>
          <w:b w:val="0"/>
          <w:bCs w:val="0"/>
        </w:rPr>
      </w:pPr>
      <w:r w:rsidRPr="005C57C2">
        <w:rPr>
          <w:b w:val="0"/>
          <w:bCs w:val="0"/>
        </w:rPr>
        <w:t xml:space="preserve">Suspension-dominated transport is </w:t>
      </w:r>
      <w:r w:rsidR="003B5C29">
        <w:rPr>
          <w:b w:val="0"/>
          <w:bCs w:val="0"/>
        </w:rPr>
        <w:t>likely</w:t>
      </w:r>
      <w:r w:rsidR="003B5C29" w:rsidRPr="005C57C2">
        <w:rPr>
          <w:b w:val="0"/>
          <w:bCs w:val="0"/>
        </w:rPr>
        <w:t xml:space="preserve"> </w:t>
      </w:r>
      <w:r w:rsidRPr="005C57C2">
        <w:rPr>
          <w:b w:val="0"/>
          <w:bCs w:val="0"/>
        </w:rPr>
        <w:t xml:space="preserve">to influence </w:t>
      </w:r>
      <w:r w:rsidR="003B5C29">
        <w:rPr>
          <w:b w:val="0"/>
          <w:bCs w:val="0"/>
        </w:rPr>
        <w:t xml:space="preserve">the </w:t>
      </w:r>
      <w:r w:rsidR="003B5C29" w:rsidRPr="005C57C2">
        <w:rPr>
          <w:b w:val="0"/>
          <w:bCs w:val="0"/>
        </w:rPr>
        <w:t>formation</w:t>
      </w:r>
      <w:r w:rsidR="006A73C0">
        <w:rPr>
          <w:b w:val="0"/>
          <w:bCs w:val="0"/>
        </w:rPr>
        <w:t xml:space="preserve"> of</w:t>
      </w:r>
      <w:r w:rsidR="003B5C29" w:rsidRPr="005C57C2">
        <w:rPr>
          <w:b w:val="0"/>
          <w:bCs w:val="0"/>
        </w:rPr>
        <w:t xml:space="preserve"> </w:t>
      </w:r>
      <w:r w:rsidRPr="005C57C2">
        <w:rPr>
          <w:b w:val="0"/>
          <w:bCs w:val="0"/>
        </w:rPr>
        <w:t>low</w:t>
      </w:r>
      <w:r w:rsidR="00E314AF">
        <w:rPr>
          <w:b w:val="0"/>
          <w:bCs w:val="0"/>
        </w:rPr>
        <w:t xml:space="preserve"> and intermediate </w:t>
      </w:r>
      <w:r w:rsidRPr="005C57C2">
        <w:rPr>
          <w:b w:val="0"/>
          <w:bCs w:val="0"/>
        </w:rPr>
        <w:t>angle dune</w:t>
      </w:r>
      <w:r w:rsidR="003B5C29">
        <w:rPr>
          <w:b w:val="0"/>
          <w:bCs w:val="0"/>
        </w:rPr>
        <w:t>s</w:t>
      </w:r>
      <w:r w:rsidRPr="005C57C2">
        <w:rPr>
          <w:b w:val="0"/>
          <w:bCs w:val="0"/>
        </w:rPr>
        <w:t xml:space="preserve"> in two ways</w:t>
      </w:r>
      <w:r w:rsidR="003B5C29">
        <w:rPr>
          <w:b w:val="0"/>
          <w:bCs w:val="0"/>
        </w:rPr>
        <w:t>. F</w:t>
      </w:r>
      <w:r w:rsidRPr="005C57C2">
        <w:rPr>
          <w:b w:val="0"/>
          <w:bCs w:val="0"/>
        </w:rPr>
        <w:t>irst</w:t>
      </w:r>
      <w:r w:rsidR="003B5C29">
        <w:rPr>
          <w:b w:val="0"/>
          <w:bCs w:val="0"/>
        </w:rPr>
        <w:t xml:space="preserve">, sediment suspension acts to modulate </w:t>
      </w:r>
      <w:r w:rsidRPr="005C57C2">
        <w:rPr>
          <w:b w:val="0"/>
          <w:bCs w:val="0"/>
        </w:rPr>
        <w:t xml:space="preserve">turbulence associated with the shear layer </w:t>
      </w:r>
      <w:r w:rsidR="006A73C0">
        <w:rPr>
          <w:b w:val="0"/>
          <w:bCs w:val="0"/>
        </w:rPr>
        <w:t>bounding the</w:t>
      </w:r>
      <w:r w:rsidR="004B2323">
        <w:rPr>
          <w:b w:val="0"/>
          <w:bCs w:val="0"/>
        </w:rPr>
        <w:t xml:space="preserve"> </w:t>
      </w:r>
      <w:r w:rsidR="003B5C29">
        <w:rPr>
          <w:b w:val="0"/>
          <w:bCs w:val="0"/>
        </w:rPr>
        <w:t xml:space="preserve">flow separation </w:t>
      </w:r>
      <w:r w:rsidR="006A73C0">
        <w:rPr>
          <w:b w:val="0"/>
          <w:bCs w:val="0"/>
        </w:rPr>
        <w:t xml:space="preserve">zone </w:t>
      </w:r>
      <w:r w:rsidRPr="005C57C2">
        <w:rPr>
          <w:b w:val="0"/>
          <w:bCs w:val="0"/>
        </w:rPr>
        <w:t xml:space="preserve">in the dune leeside </w:t>
      </w:r>
      <w:r w:rsidRPr="005C57C2">
        <w:rPr>
          <w:b w:val="0"/>
          <w:bCs w:val="0"/>
        </w:rPr>
        <w:fldChar w:fldCharType="begin"/>
      </w:r>
      <w:r w:rsidR="004B2323">
        <w:rPr>
          <w:b w:val="0"/>
          <w:bCs w:val="0"/>
        </w:rPr>
        <w:instrText xml:space="preserve"> ADDIN ZOTERO_ITEM CSL_CITATION {"citationID":"JPthmmdB","properties":{"unsorted":true,"formattedCitation":"(Kostaschuk and Villard, 1996, 1999; Baas et al., 2009)","plainCitation":"(Kostaschuk and Villard, 1996, 1999; Baas et al., 2009)","dontUpdate":true,"noteIndex":0},"citationItems":[{"id":204,"uris":["http://zotero.org/users/6899005/items/KMGQR7MS"],"uri":["http://zotero.org/users/6899005/items/KMGQR7MS"],"itemData":{"id":204,"type":"article-journal","abstract":"Large symmetric and asymmetric dunes occur in the Fraser River, Canada. Symmetric dunes have stoss and lee sides of similar length, stoss and lee slope angles &lt;8 degrees, and rounded crests. Asymmetric dunes have superimposed small dunes on stoss sides, sharp crests, stoss sides longer than lee sides, stoss side slopes &lt;3 degrees and straight lee side slopes up to 19 degrees. There is no evidence for lee side flow separation, although intermittent separated flow is possible, especially over asymmetric dunes. Dune symmetry and crest rounding of symmetric dunes are associated with high sediment transport rates. High near-bed velocity and bed load transport near dune crests result in crest rounding. Long, low-angle lee sides are produced by deposition of suspended sediment in dune troughs. Asymmetric dunes; appear to be transitional features between large symmetric dunes and smaller dunes adjusted to lower flow velocity and sediment transport conditions. Small dunes on stoss sides reduce near-bed flow velocity and bed load transport, causing a sharper dune crest. Reduced deposition of suspended sediment in troughs results in a short, steep lee slope. Dunes in the Fraser River fall into upper plane bed or antidune stability fields on flume-based bedform phase diagrams. These diagrams are probably not applicable to large dunes in deep natural flows and care must be taken in modelling procedures that use phase diagram relations to predict bed configuration in such flows.","container-title":"Sedimentology","DOI":"10.1111/j.1365-3091.1996.tb01506.x","ISSN":"0037-0746","issue":"1","page":"849-863","title":"Flow and sediment transport over large subaqueous dunes: Fraser River, Canada","volume":"45","author":[{"family":"Kostaschuk","given":"Ray"},{"family":"Villard","given":"Paul"}],"issued":{"date-parts":[["1996"]]}}},{"id":329,"uris":["http://zotero.org/users/6899005/items/PM7DWVBI"],"uri":["http://zotero.org/users/6899005/items/PM7DWVBI"],"itemData":{"id":329,"type":"article-journal","abstract":"Processes of sand suspension in rivers are poorly understood, but flume studies suggest that large, turbulent, coher- ent flow structures generated over dunes may play an important role. This study links field and flume studies by visualizing sand suspension over large dunes in the Fraser Estuary, Canada. An acoustic profiler provides nearly instantaneous ‘snapshots’ of strongly intermittent suspension events, and velocity and sand-concentration profiles are used to create time- and space-averaged contour maps of velocity and sand suspension. The acoustic images show suspension structures originating at crests and at lower stoss sides of dunes. The contour maps reveal turbu- lent structures, characterized by low velocity and high turbulence intensity, at the dune trough, the lower stoss side, the crest, and above the lee side downstream of the crest. High sand concentration and flux on the contour maps occur in a zone that originates close to the bed on the stoss side of the dune and extends downstream of the dune crest. A secondary zone occurs further above the bed. The acoustic images and contour maps show that sand is suspended in coherent flow structures characterized by low mean velocity and high turbulence intensity. These structures are interpreted as upwelling ejections generated at crests and lower stoss sides of dunes. The results of this study improve our understanding of sand suspension processes and have important implications for sand transport in large rivers.","container-title":"Fluvial Sedimentology VI","ISSN":"9780632053544","issue":"28","page":"3-13","title":"Turbulent sand suspension over dunes","volume":"International Association of Sedimentologists Special Publication","author":[{"family":"Kostaschuk","given":"Ray"},{"family":"Villard","given":"Paul"}],"editor":[{"family":"Smith","given":"N. D."},{"family":"Rogers","given":"J."}],"issued":{"date-parts":[["1999"]]}}},{"id":71,"uris":["http://zotero.org/users/6899005/items/RTLCUHL3"],"uri":["http://zotero.org/users/6899005/items/RTLCUHL3"],"itemData":{"id":71,"type":"article-journal","abstract":"http://dx.doi.org/10.2110/jsr.2009.025","container-title":"Journal of Sedimentary Research","DOI":"10.2110/jsr.2009.025","ISSN":"1527-1404","issue":"4","page":"162-183","title":"A Phase Diagram for Turbulent, Transitional, and Laminar Clay Suspension Flows","volume":"79","author":[{"family":"Baas","given":"J. H."},{"family":"Best","given":"J. L."},{"family":"Peakall","given":"J."},{"family":"Wang","given":"M."}],"issued":{"date-parts":[["2009"]]}}}],"schema":"https://github.com/citation-style-language/schema/raw/master/csl-citation.json"} </w:instrText>
      </w:r>
      <w:r w:rsidRPr="005C57C2">
        <w:rPr>
          <w:b w:val="0"/>
          <w:bCs w:val="0"/>
        </w:rPr>
        <w:fldChar w:fldCharType="separate"/>
      </w:r>
      <w:r w:rsidR="003B5C29">
        <w:rPr>
          <w:b w:val="0"/>
          <w:bCs w:val="0"/>
        </w:rPr>
        <w:t xml:space="preserve">(Bridge and Best, 1988; </w:t>
      </w:r>
      <w:r w:rsidRPr="005C57C2">
        <w:rPr>
          <w:b w:val="0"/>
          <w:bCs w:val="0"/>
        </w:rPr>
        <w:t xml:space="preserve">Kostaschuk and Villard, 1996, 1999; </w:t>
      </w:r>
      <w:r w:rsidR="00F25BB9">
        <w:rPr>
          <w:b w:val="0"/>
          <w:bCs w:val="0"/>
        </w:rPr>
        <w:t xml:space="preserve">Baas and Best, 2008; </w:t>
      </w:r>
      <w:r w:rsidRPr="005C57C2">
        <w:rPr>
          <w:b w:val="0"/>
          <w:bCs w:val="0"/>
        </w:rPr>
        <w:t>Baas et al., 2009)</w:t>
      </w:r>
      <w:r w:rsidRPr="005C57C2">
        <w:rPr>
          <w:b w:val="0"/>
          <w:bCs w:val="0"/>
        </w:rPr>
        <w:fldChar w:fldCharType="end"/>
      </w:r>
      <w:r w:rsidR="003B5C29">
        <w:rPr>
          <w:b w:val="0"/>
          <w:bCs w:val="0"/>
        </w:rPr>
        <w:t>, with a dampening of turbulence leading to greater sedimentation on the leeface and decreased trough scour</w:t>
      </w:r>
      <w:r w:rsidRPr="005C57C2">
        <w:rPr>
          <w:b w:val="0"/>
          <w:bCs w:val="0"/>
        </w:rPr>
        <w:t xml:space="preserve">. </w:t>
      </w:r>
      <w:r w:rsidR="00301099">
        <w:rPr>
          <w:b w:val="0"/>
          <w:bCs w:val="0"/>
        </w:rPr>
        <w:t>H</w:t>
      </w:r>
      <w:r w:rsidRPr="005C57C2">
        <w:rPr>
          <w:b w:val="0"/>
          <w:bCs w:val="0"/>
        </w:rPr>
        <w:t xml:space="preserve">igh suspended load concentrations have </w:t>
      </w:r>
      <w:r w:rsidR="00301099">
        <w:rPr>
          <w:b w:val="0"/>
          <w:bCs w:val="0"/>
        </w:rPr>
        <w:t xml:space="preserve">also </w:t>
      </w:r>
      <w:r w:rsidRPr="005C57C2">
        <w:rPr>
          <w:b w:val="0"/>
          <w:bCs w:val="0"/>
        </w:rPr>
        <w:t>been hypothesized to lead to more sediment bypassing the dune crest</w:t>
      </w:r>
      <w:r w:rsidR="00CB1589">
        <w:rPr>
          <w:b w:val="0"/>
          <w:bCs w:val="0"/>
        </w:rPr>
        <w:t xml:space="preserve"> </w:t>
      </w:r>
      <w:r w:rsidR="00AC21DE">
        <w:rPr>
          <w:b w:val="0"/>
          <w:bCs w:val="0"/>
        </w:rPr>
        <w:t>than in bedload</w:t>
      </w:r>
      <w:r w:rsidR="0023270D">
        <w:rPr>
          <w:b w:val="0"/>
          <w:bCs w:val="0"/>
        </w:rPr>
        <w:t>-dominated</w:t>
      </w:r>
      <w:r w:rsidR="00AC21DE">
        <w:rPr>
          <w:b w:val="0"/>
          <w:bCs w:val="0"/>
        </w:rPr>
        <w:t xml:space="preserve"> conditions</w:t>
      </w:r>
      <w:r w:rsidR="003B5C29">
        <w:rPr>
          <w:b w:val="0"/>
          <w:bCs w:val="0"/>
        </w:rPr>
        <w:t xml:space="preserve">, </w:t>
      </w:r>
      <w:r w:rsidRPr="005C57C2">
        <w:rPr>
          <w:b w:val="0"/>
          <w:bCs w:val="0"/>
        </w:rPr>
        <w:t xml:space="preserve">thereby promoting increased sediment deposition in the dune leeside </w:t>
      </w:r>
      <w:r w:rsidRPr="005C57C2">
        <w:rPr>
          <w:b w:val="0"/>
          <w:bCs w:val="0"/>
        </w:rPr>
        <w:fldChar w:fldCharType="begin"/>
      </w:r>
      <w:r w:rsidRPr="005C57C2">
        <w:rPr>
          <w:b w:val="0"/>
          <w:bCs w:val="0"/>
        </w:rPr>
        <w:instrText xml:space="preserve"> ADDIN ZOTERO_ITEM CSL_CITATION {"citationID":"Z9Tol9DJ","properties":{"unsorted":true,"formattedCitation":"(Kostaschuk and Villard, 1996, 1999)","plainCitation":"(Kostaschuk and Villard, 1996, 1999)","noteIndex":0},"citationItems":[{"id":204,"uris":["http://zotero.org/users/6899005/items/KMGQR7MS"],"uri":["http://zotero.org/users/6899005/items/KMGQR7MS"],"itemData":{"id":204,"type":"article-journal","abstract":"Large symmetric and asymmetric dunes occur in the Fraser River, Canada. Symmetric dunes have stoss and lee sides of similar length, stoss and lee slope angles &lt;8 degrees, and rounded crests. Asymmetric dunes have superimposed small dunes on stoss sides, sharp crests, stoss sides longer than lee sides, stoss side slopes &lt;3 degrees and straight lee side slopes up to 19 degrees. There is no evidence for lee side flow separation, although intermittent separated flow is possible, especially over asymmetric dunes. Dune symmetry and crest rounding of symmetric dunes are associated with high sediment transport rates. High near-bed velocity and bed load transport near dune crests result in crest rounding. Long, low-angle lee sides are produced by deposition of suspended sediment in dune troughs. Asymmetric dunes; appear to be transitional features between large symmetric dunes and smaller dunes adjusted to lower flow velocity and sediment transport conditions. Small dunes on stoss sides reduce near-bed flow velocity and bed load transport, causing a sharper dune crest. Reduced deposition of suspended sediment in troughs results in a short, steep lee slope. Dunes in the Fraser River fall into upper plane bed or antidune stability fields on flume-based bedform phase diagrams. These diagrams are probably not applicable to large dunes in deep natural flows and care must be taken in modelling procedures that use phase diagram relations to predict bed configuration in such flows.","container-title":"Sedimentology","DOI":"10.1111/j.1365-3091.1996.tb01506.x","ISSN":"0037-0746","issue":"1","page":"849-863","title":"Flow and sediment transport over large subaqueous dunes: Fraser River, Canada","volume":"45","author":[{"family":"Kostaschuk","given":"Ray"},{"family":"Villard","given":"Paul"}],"issued":{"date-parts":[["1996"]]}}},{"id":329,"uris":["http://zotero.org/users/6899005/items/PM7DWVBI"],"uri":["http://zotero.org/users/6899005/items/PM7DWVBI"],"itemData":{"id":329,"type":"article-journal","abstract":"Processes of sand suspension in rivers are poorly understood, but flume studies suggest that large, turbulent, coher- ent flow structures generated over dunes may play an important role. This study links field and flume studies by visualizing sand suspension over large dunes in the Fraser Estuary, Canada. An acoustic profiler provides nearly instantaneous ‘snapshots’ of strongly intermittent suspension events, and velocity and sand-concentration profiles are used to create time- and space-averaged contour maps of velocity and sand suspension. The acoustic images show suspension structures originating at crests and at lower stoss sides of dunes. The contour maps reveal turbu- lent structures, characterized by low velocity and high turbulence intensity, at the dune trough, the lower stoss side, the crest, and above the lee side downstream of the crest. High sand concentration and flux on the contour maps occur in a zone that originates close to the bed on the stoss side of the dune and extends downstream of the dune crest. A secondary zone occurs further above the bed. The acoustic images and contour maps show that sand is suspended in coherent flow structures characterized by low mean velocity and high turbulence intensity. These structures are interpreted as upwelling ejections generated at crests and lower stoss sides of dunes. The results of this study improve our understanding of sand suspension processes and have important implications for sand transport in large rivers.","container-title":"Fluvial Sedimentology VI","ISSN":"9780632053544","issue":"28","page":"3-13","title":"Turbulent sand suspension over dunes","volume":"International Association of Sedimentologists Special Publication","author":[{"family":"Kostaschuk","given":"Ray"},{"family":"Villard","given":"Paul"}],"editor":[{"family":"Smith","given":"N. D."},{"family":"Rogers","given":"J."}],"issued":{"date-parts":[["1999"]]}}}],"schema":"https://github.com/citation-style-language/schema/raw/master/csl-citation.json"} </w:instrText>
      </w:r>
      <w:r w:rsidRPr="005C57C2">
        <w:rPr>
          <w:b w:val="0"/>
          <w:bCs w:val="0"/>
        </w:rPr>
        <w:fldChar w:fldCharType="separate"/>
      </w:r>
      <w:r w:rsidRPr="005C57C2">
        <w:rPr>
          <w:b w:val="0"/>
          <w:bCs w:val="0"/>
        </w:rPr>
        <w:t>(Kostaschuk and Villard, 1996, 1999)</w:t>
      </w:r>
      <w:r w:rsidRPr="005C57C2">
        <w:rPr>
          <w:b w:val="0"/>
          <w:bCs w:val="0"/>
        </w:rPr>
        <w:fldChar w:fldCharType="end"/>
      </w:r>
      <w:r w:rsidRPr="005C57C2">
        <w:rPr>
          <w:b w:val="0"/>
          <w:bCs w:val="0"/>
        </w:rPr>
        <w:t xml:space="preserve">. Recent work in the Huang He River, China </w:t>
      </w:r>
      <w:r w:rsidRPr="005C57C2">
        <w:rPr>
          <w:b w:val="0"/>
          <w:bCs w:val="0"/>
        </w:rPr>
        <w:fldChar w:fldCharType="begin"/>
      </w:r>
      <w:r w:rsidRPr="005C57C2">
        <w:rPr>
          <w:b w:val="0"/>
          <w:bCs w:val="0"/>
        </w:rPr>
        <w:instrText xml:space="preserve"> ADDIN ZOTERO_ITEM CSL_CITATION {"citationID":"uBy6I21y","properties":{"formattedCitation":"(Ma et al., 2017)","plainCitation":"(Ma et al., 2017)","noteIndex":0},"citationItems":[{"id":103,"uris":["http://zotero.org/users/6899005/items/TXJRAM9K"],"uri":["http://zotero.org/users/6899005/items/TXJRAM9K"],"itemData":{"id":103,"type":"article-journal","abstract":"© The Authors, some rights reserved;. Sedimentary dispersal systems with fine-grained beds are common, yet the physics of sediment movement within them remains poorly constrained. We analyze sediment transport data for the best-documented, fine-grained river worldwide, the Huanghe (Yellow River) of China, where sediment flux is underpredicted by an order of magnitude according to well-accepted sediment transport relations. Our theoretical framework, bolstered by field observations, demonstrates that the Huanghe tends toward upper-stage plane bed, yielding minimal form drag, thus markedly enhancing sediment transport efficiency.We present a sediment transport formulation applicable to all river systems with silt to coarse-sand beds. This formulation demonstrates a remarkably sensitive dependence on grain size within a certain narrow range and therefore has special relevance to silt-sand fluvial systems, particularly those affected by dams. 2017","container-title":"Science Advances","DOI":"10.1126/sciadv.1603114","issue":"5","page":"1-8","title":"The exceptional sediment load of fine-grained dispersal systems: Example of the Yellow River, China","volume":"3","author":[{"family":"Ma","given":"Hongbo"},{"family":"Nittrouer","given":"Jeffrey A."},{"family":"Naito","given":"Kensuke"},{"family":"Fu","given":"Xudong"},{"family":"Zhang","given":"Yuanfeng"},{"family":"Moodie","given":"Andrew J."},{"family":"Wang","given":"Yuanjian"},{"family":"Wu","given":"Baosheng"},{"family":"Parker","given":"Gary"}],"issued":{"date-parts":[["2017"]]}}}],"schema":"https://github.com/citation-style-language/schema/raw/master/csl-citation.json"} </w:instrText>
      </w:r>
      <w:r w:rsidRPr="005C57C2">
        <w:rPr>
          <w:b w:val="0"/>
          <w:bCs w:val="0"/>
        </w:rPr>
        <w:fldChar w:fldCharType="separate"/>
      </w:r>
      <w:r w:rsidRPr="005C57C2">
        <w:rPr>
          <w:b w:val="0"/>
          <w:bCs w:val="0"/>
        </w:rPr>
        <w:t>(Ma et al., 2017)</w:t>
      </w:r>
      <w:r w:rsidRPr="005C57C2">
        <w:rPr>
          <w:b w:val="0"/>
          <w:bCs w:val="0"/>
        </w:rPr>
        <w:fldChar w:fldCharType="end"/>
      </w:r>
      <w:r w:rsidRPr="005C57C2">
        <w:rPr>
          <w:b w:val="0"/>
          <w:bCs w:val="0"/>
        </w:rPr>
        <w:t xml:space="preserve"> shows the overwhelming influence of suspension-dominated transport in very-fine sediments (130 – 190 </w:t>
      </w:r>
      <m:oMath>
        <m:r>
          <m:rPr>
            <m:sty m:val="bi"/>
          </m:rPr>
          <w:rPr>
            <w:rFonts w:ascii="Cambria Math" w:hAnsi="Cambria Math"/>
          </w:rPr>
          <m:t>μ</m:t>
        </m:r>
      </m:oMath>
      <w:r w:rsidRPr="005C57C2">
        <w:rPr>
          <w:b w:val="0"/>
          <w:bCs w:val="0"/>
        </w:rPr>
        <w:t xml:space="preserve">m). </w:t>
      </w:r>
      <w:r w:rsidR="003B5C29" w:rsidRPr="005C57C2">
        <w:rPr>
          <w:b w:val="0"/>
          <w:bCs w:val="0"/>
        </w:rPr>
        <w:t xml:space="preserve">Ma et al. </w:t>
      </w:r>
      <w:r w:rsidR="003B5C29">
        <w:rPr>
          <w:b w:val="0"/>
          <w:bCs w:val="0"/>
        </w:rPr>
        <w:t>(</w:t>
      </w:r>
      <w:r w:rsidR="003B5C29" w:rsidRPr="005C57C2">
        <w:rPr>
          <w:b w:val="0"/>
          <w:bCs w:val="0"/>
        </w:rPr>
        <w:t>2017)</w:t>
      </w:r>
      <w:r w:rsidR="00195CC9">
        <w:rPr>
          <w:b w:val="0"/>
          <w:bCs w:val="0"/>
        </w:rPr>
        <w:t xml:space="preserve"> </w:t>
      </w:r>
      <w:proofErr w:type="gramStart"/>
      <w:r w:rsidRPr="005C57C2">
        <w:rPr>
          <w:b w:val="0"/>
          <w:bCs w:val="0"/>
        </w:rPr>
        <w:t>suggest</w:t>
      </w:r>
      <w:proofErr w:type="gramEnd"/>
      <w:r w:rsidR="00195CC9">
        <w:rPr>
          <w:b w:val="0"/>
          <w:bCs w:val="0"/>
        </w:rPr>
        <w:t xml:space="preserve"> that </w:t>
      </w:r>
      <w:r w:rsidRPr="005C57C2">
        <w:rPr>
          <w:b w:val="0"/>
          <w:bCs w:val="0"/>
        </w:rPr>
        <w:t>reformulation of the Engelund-Hansen sediment transport prediction</w:t>
      </w:r>
      <w:r w:rsidR="00026E69">
        <w:rPr>
          <w:b w:val="0"/>
          <w:bCs w:val="0"/>
        </w:rPr>
        <w:t xml:space="preserve"> (Engelund and Hansen, 1967)</w:t>
      </w:r>
      <w:r w:rsidRPr="005C57C2">
        <w:rPr>
          <w:b w:val="0"/>
          <w:bCs w:val="0"/>
        </w:rPr>
        <w:t xml:space="preserve"> is required to better predict total load (bedload and suspended load) transport</w:t>
      </w:r>
      <w:r w:rsidR="00195CC9">
        <w:rPr>
          <w:b w:val="0"/>
          <w:bCs w:val="0"/>
        </w:rPr>
        <w:t xml:space="preserve"> in fine-grained rivers</w:t>
      </w:r>
      <w:r w:rsidRPr="005C57C2">
        <w:rPr>
          <w:b w:val="0"/>
          <w:bCs w:val="0"/>
        </w:rPr>
        <w:t xml:space="preserve">, and that transport in </w:t>
      </w:r>
      <w:r w:rsidR="00195CC9">
        <w:rPr>
          <w:b w:val="0"/>
          <w:bCs w:val="0"/>
        </w:rPr>
        <w:t>such channels</w:t>
      </w:r>
      <w:r w:rsidRPr="005C57C2">
        <w:rPr>
          <w:b w:val="0"/>
          <w:bCs w:val="0"/>
        </w:rPr>
        <w:t xml:space="preserve"> has been underpredicted by an order of magnitud</w:t>
      </w:r>
      <w:r w:rsidR="00195CC9">
        <w:rPr>
          <w:b w:val="0"/>
          <w:bCs w:val="0"/>
        </w:rPr>
        <w:t>e.</w:t>
      </w:r>
      <w:r w:rsidRPr="005C57C2">
        <w:rPr>
          <w:b w:val="0"/>
          <w:bCs w:val="0"/>
        </w:rPr>
        <w:t xml:space="preserve"> Most salient to </w:t>
      </w:r>
      <w:r w:rsidR="0006392B" w:rsidRPr="005C57C2">
        <w:rPr>
          <w:b w:val="0"/>
          <w:bCs w:val="0"/>
        </w:rPr>
        <w:t>th</w:t>
      </w:r>
      <w:r w:rsidR="0006392B">
        <w:rPr>
          <w:b w:val="0"/>
          <w:bCs w:val="0"/>
        </w:rPr>
        <w:t>e present</w:t>
      </w:r>
      <w:r w:rsidR="0006392B" w:rsidRPr="005C57C2">
        <w:rPr>
          <w:b w:val="0"/>
          <w:bCs w:val="0"/>
        </w:rPr>
        <w:t xml:space="preserve"> </w:t>
      </w:r>
      <w:r w:rsidRPr="005C57C2">
        <w:rPr>
          <w:b w:val="0"/>
          <w:bCs w:val="0"/>
        </w:rPr>
        <w:t>work is that a transition exists between sediment transport modes</w:t>
      </w:r>
      <w:r w:rsidR="00195CC9">
        <w:rPr>
          <w:b w:val="0"/>
          <w:bCs w:val="0"/>
        </w:rPr>
        <w:t xml:space="preserve">, </w:t>
      </w:r>
      <w:r w:rsidRPr="005C57C2">
        <w:rPr>
          <w:b w:val="0"/>
          <w:bCs w:val="0"/>
        </w:rPr>
        <w:t>from when suspension and bedload coexist to when suspension dominates</w:t>
      </w:r>
      <w:r w:rsidR="00195CC9">
        <w:rPr>
          <w:b w:val="0"/>
          <w:bCs w:val="0"/>
        </w:rPr>
        <w:t>. In th</w:t>
      </w:r>
      <w:r w:rsidR="006A73C0">
        <w:rPr>
          <w:b w:val="0"/>
          <w:bCs w:val="0"/>
        </w:rPr>
        <w:t>e latter</w:t>
      </w:r>
      <w:r w:rsidR="00195CC9">
        <w:rPr>
          <w:b w:val="0"/>
          <w:bCs w:val="0"/>
        </w:rPr>
        <w:t xml:space="preserve"> case, </w:t>
      </w:r>
      <w:r w:rsidRPr="005C57C2">
        <w:rPr>
          <w:b w:val="0"/>
          <w:bCs w:val="0"/>
        </w:rPr>
        <w:t xml:space="preserve">sediment flux is much greater than predicted </w:t>
      </w:r>
      <w:r w:rsidR="00195CC9">
        <w:rPr>
          <w:b w:val="0"/>
          <w:bCs w:val="0"/>
        </w:rPr>
        <w:t>for</w:t>
      </w:r>
      <w:r w:rsidR="00195CC9" w:rsidRPr="005C57C2">
        <w:rPr>
          <w:b w:val="0"/>
          <w:bCs w:val="0"/>
        </w:rPr>
        <w:t xml:space="preserve"> </w:t>
      </w:r>
      <w:r w:rsidRPr="005C57C2">
        <w:rPr>
          <w:b w:val="0"/>
          <w:bCs w:val="0"/>
        </w:rPr>
        <w:t xml:space="preserve">a range of fine sediment grain sizes, and this transition may be </w:t>
      </w:r>
      <w:r w:rsidR="00195CC9">
        <w:rPr>
          <w:b w:val="0"/>
          <w:bCs w:val="0"/>
        </w:rPr>
        <w:t>linked</w:t>
      </w:r>
      <w:r w:rsidR="00195CC9" w:rsidRPr="005C57C2">
        <w:rPr>
          <w:b w:val="0"/>
          <w:bCs w:val="0"/>
        </w:rPr>
        <w:t xml:space="preserve"> </w:t>
      </w:r>
      <w:r w:rsidRPr="005C57C2">
        <w:rPr>
          <w:b w:val="0"/>
          <w:bCs w:val="0"/>
        </w:rPr>
        <w:t>to differences in dune morphology</w:t>
      </w:r>
      <w:r w:rsidR="00726370">
        <w:rPr>
          <w:b w:val="0"/>
          <w:bCs w:val="0"/>
        </w:rPr>
        <w:t xml:space="preserve">, </w:t>
      </w:r>
      <w:r w:rsidRPr="005C57C2">
        <w:rPr>
          <w:b w:val="0"/>
          <w:bCs w:val="0"/>
        </w:rPr>
        <w:t xml:space="preserve">namely the ‘flatness’ of the dunes </w:t>
      </w:r>
      <w:r w:rsidRPr="005C57C2">
        <w:rPr>
          <w:b w:val="0"/>
          <w:bCs w:val="0"/>
        </w:rPr>
        <w:fldChar w:fldCharType="begin"/>
      </w:r>
      <w:r w:rsidRPr="005C57C2">
        <w:rPr>
          <w:b w:val="0"/>
          <w:bCs w:val="0"/>
        </w:rPr>
        <w:instrText xml:space="preserve"> ADDIN ZOTERO_ITEM CSL_CITATION {"citationID":"Qj4REwVK","properties":{"unsorted":true,"formattedCitation":"(Ma et al., 2017; Bradley and Venditti, 2019a; Naqshband and Hoitink, 2020)","plainCitation":"(Ma et al., 2017; Bradley and Venditti, 2019a; Naqshband and Hoitink, 2020)","noteIndex":0},"citationItems":[{"id":103,"uris":["http://zotero.org/users/6899005/items/TXJRAM9K"],"uri":["http://zotero.org/users/6899005/items/TXJRAM9K"],"itemData":{"id":103,"type":"article-journal","abstract":"© The Authors, some rights reserved;. Sedimentary dispersal systems with fine-grained beds are common, yet the physics of sediment movement within them remains poorly constrained. We analyze sediment transport data for the best-documented, fine-grained river worldwide, the Huanghe (Yellow River) of China, where sediment flux is underpredicted by an order of magnitude according to well-accepted sediment transport relations. Our theoretical framework, bolstered by field observations, demonstrates that the Huanghe tends toward upper-stage plane bed, yielding minimal form drag, thus markedly enhancing sediment transport efficiency.We present a sediment transport formulation applicable to all river systems with silt to coarse-sand beds. This formulation demonstrates a remarkably sensitive dependence on grain size within a certain narrow range and therefore has special relevance to silt-sand fluvial systems, particularly those affected by dams. 2017","container-title":"Science Advances","DOI":"10.1126/sciadv.1603114","issue":"5","page":"1-8","title":"The exceptional sediment load of fine-grained dispersal systems: Example of the Yellow River, China","volume":"3","author":[{"family":"Ma","given":"Hongbo"},{"family":"Nittrouer","given":"Jeffrey A."},{"family":"Naito","given":"Kensuke"},{"family":"Fu","given":"Xudong"},{"family":"Zhang","given":"Yuanfeng"},{"family":"Moodie","given":"Andrew J."},{"family":"Wang","given":"Yuanjian"},{"family":"Wu","given":"Baosheng"},{"family":"Parker","given":"Gary"}],"issued":{"date-parts":[["2017"]]}}},{"id":60,"uris":["http://zotero.org/users/6899005/items/7ELGFS2Y"],"uri":["http://zotero.org/users/6899005/items/7ELGFS2Y"],"itemData":{"id":60,"type":"article-journal","abstract":"Abstract Dune dimensions in sand-bedded rivers are often thought to scale with flow depth (h), with height (H) scaling as 1/6h and length (L) as 5h, even though substantial scatter about the relations has been observed. Transport stage has been shown to affect bedform geometry, but this control is often ignored in favor of depth scaling relations. Here, we use a series of flume experiments to systematically test controls on dune dimensions and variability. Experiments involved three sets of runs under five constant transport stages, ranging threshold to washout conditions, at three different flow depths. The mobile bed was repeatedly scanned during a 10-hr equilibrium period to derive mean values and quantify the variability. The results show that dune-depth scaling is not consistent because of a transport stage effect. Dune height increases with transport stage until a point when H decreases. Length remains nearly constant with transport stage until further increases in transport stage leads to lengthening. In general, dunes grow higher when significant bedload transport occurs but become flatter and longer in the presence of substantial suspension. Ultimately, dunes scale with transport stage, which is a function of slope, grain size, and h. The results are used to derive transport stage relations to guide predictions of dune dimensions in rivers and reconstructions of paleoflows based on dimensions estimated from cross strata. The relations incorporate the nonlinear response of dune dimensions with transport stage and provide metrics of uncertainty to include in predictions.","container-title":"Journal of Geophysical Research: Earth Surface","DOI":"10.1029/2018JF004832","issue":"2","page":"526-547","title":"Transport Scaling of Dune Dimensions in Shallow Flows","volume":"124","author":[{"family":"Bradley","given":"Ryan W."},{"family":"Venditti","given":"Jeremy G."}],"issued":{"date-parts":[["2019"]]}}},{"id":165,"uris":["http://zotero.org/users/6899005/items/M2I5DBKD"],"uri":["http://zotero.org/users/6899005/items/M2I5DBKD"],"itemData":{"id":165,"type":"article-journal","abstract":"During high river discharge extremes, the growth of dunes can reach a maximum beyond which a transition to upper stage plane bed may occur, enhancing the river's conveyance capacity and reducing ﬂood risk. Our predictive ability of this bedform regime shift in rivers is exclusively built upon high Froude number ﬂows dominated by asymmetric dunes with steep downstream</w:instrText>
      </w:r>
      <w:r w:rsidRPr="005C57C2">
        <w:rPr>
          <w:rFonts w:hint="eastAsia"/>
          <w:b w:val="0"/>
          <w:bCs w:val="0"/>
        </w:rPr>
        <w:instrText>‐</w:instrText>
      </w:r>
      <w:r w:rsidRPr="005C57C2">
        <w:rPr>
          <w:b w:val="0"/>
          <w:bCs w:val="0"/>
        </w:rPr>
        <w:instrText>facing slipfaces that are rare in natural rivers. By using light</w:instrText>
      </w:r>
      <w:r w:rsidRPr="005C57C2">
        <w:rPr>
          <w:rFonts w:hint="eastAsia"/>
          <w:b w:val="0"/>
          <w:bCs w:val="0"/>
        </w:rPr>
        <w:instrText>‐</w:instrText>
      </w:r>
      <w:r w:rsidRPr="005C57C2">
        <w:rPr>
          <w:b w:val="0"/>
          <w:bCs w:val="0"/>
        </w:rPr>
        <w:instrText>weight polystyrene particles as a substrate in an experimental ﬂume setting, we present striking dune morphodynamic similarity between shallow laboratory ﬂow conditions and deep rivers, preconditioned that both ﬂow and sediment transport parameters are accurately scaled. Our experimental results reveal the ﬁrst observation of upper stage plane bed in a shallow laboratory ﬂume that is reached for a Froude number well below unity. This work highlights the need to rethink widely used dune scaling relationships, bedform stability diagrams, predictions of ﬂow resistance, and ﬂood risk. Plain Language Summary Dunes are rhythmic shapes at the river bed that signiﬁcantly increase water levels and the associated ﬂood risk. They can reach heights up to one third of the water depth and often dominate the ﬂow ﬁeld. Under extremely high river discharges, dunes are observed to undergo a transition phase, after which they are washed out and disappear from the river bed. This morphological transition is expected to substantially reduce water levels and thus ﬂood risk, by enhancing the conveyance capacity of the river during a peak discharge event. Once such circumstances can be predicted with certainty, it will become possible to meet safety standards while reducing the height of the river embankment.","container-title":"Geophy</w:instrText>
      </w:r>
      <w:r w:rsidRPr="005C57C2">
        <w:rPr>
          <w:rFonts w:hint="eastAsia"/>
          <w:b w:val="0"/>
          <w:bCs w:val="0"/>
        </w:rPr>
        <w:instrText>sical Research Letters","DOI":"10.1029/2019GL085902","ISSN":"0094-8276, 1944-8007","issue":"6","journalAbbreviation":"Geophys. Res. Lett.","language":"en","source":"DOI.org (Crossref)","title":"Scale‐Dependent Evanescence of River Dunes During Discharge E</w:instrText>
      </w:r>
      <w:r w:rsidRPr="005C57C2">
        <w:rPr>
          <w:b w:val="0"/>
          <w:bCs w:val="0"/>
        </w:rPr>
        <w:instrText xml:space="preserve">xtremes","URL":"https://onlinelibrary.wiley.com/doi/abs/10.1029/2019GL085902","volume":"47","author":[{"family":"Naqshband","given":"S."},{"family":"Hoitink","given":"A. J. F."}],"accessed":{"date-parts":[["2020",6,24]]},"issued":{"date-parts":[["2020",3,28]]}}}],"schema":"https://github.com/citation-style-language/schema/raw/master/csl-citation.json"} </w:instrText>
      </w:r>
      <w:r w:rsidRPr="005C57C2">
        <w:rPr>
          <w:b w:val="0"/>
          <w:bCs w:val="0"/>
        </w:rPr>
        <w:fldChar w:fldCharType="separate"/>
      </w:r>
      <w:r w:rsidRPr="005C57C2">
        <w:rPr>
          <w:b w:val="0"/>
          <w:bCs w:val="0"/>
        </w:rPr>
        <w:t>(</w:t>
      </w:r>
      <w:r w:rsidR="00B27F35">
        <w:rPr>
          <w:b w:val="0"/>
          <w:bCs w:val="0"/>
        </w:rPr>
        <w:t xml:space="preserve">Bridge and Best, 1988; </w:t>
      </w:r>
      <w:r w:rsidRPr="005C57C2">
        <w:rPr>
          <w:b w:val="0"/>
          <w:bCs w:val="0"/>
        </w:rPr>
        <w:t>Ma et al., 2017; Bradley and Venditti, 2019a; Naqshband and Hoitink, 2020)</w:t>
      </w:r>
      <w:r w:rsidRPr="005C57C2">
        <w:rPr>
          <w:b w:val="0"/>
          <w:bCs w:val="0"/>
        </w:rPr>
        <w:fldChar w:fldCharType="end"/>
      </w:r>
      <w:r w:rsidRPr="005C57C2">
        <w:rPr>
          <w:b w:val="0"/>
          <w:bCs w:val="0"/>
        </w:rPr>
        <w:t xml:space="preserve"> </w:t>
      </w:r>
      <w:r w:rsidR="00195CC9">
        <w:rPr>
          <w:b w:val="0"/>
          <w:bCs w:val="0"/>
        </w:rPr>
        <w:t>that are</w:t>
      </w:r>
      <w:r w:rsidR="004B2323">
        <w:rPr>
          <w:b w:val="0"/>
          <w:bCs w:val="0"/>
        </w:rPr>
        <w:t xml:space="preserve"> </w:t>
      </w:r>
      <w:r w:rsidRPr="005C57C2">
        <w:rPr>
          <w:b w:val="0"/>
          <w:bCs w:val="0"/>
        </w:rPr>
        <w:t xml:space="preserve">a result of the influence of </w:t>
      </w:r>
      <w:r w:rsidR="006A73C0" w:rsidRPr="005C57C2">
        <w:rPr>
          <w:b w:val="0"/>
          <w:bCs w:val="0"/>
        </w:rPr>
        <w:t xml:space="preserve">conditions </w:t>
      </w:r>
      <w:r w:rsidR="006A73C0">
        <w:rPr>
          <w:b w:val="0"/>
          <w:bCs w:val="0"/>
        </w:rPr>
        <w:t>with large</w:t>
      </w:r>
      <w:r w:rsidR="006A73C0" w:rsidRPr="005C57C2">
        <w:rPr>
          <w:b w:val="0"/>
          <w:bCs w:val="0"/>
        </w:rPr>
        <w:t xml:space="preserve"> concentration</w:t>
      </w:r>
      <w:r w:rsidR="006A73C0">
        <w:rPr>
          <w:b w:val="0"/>
          <w:bCs w:val="0"/>
        </w:rPr>
        <w:t>s</w:t>
      </w:r>
      <w:r w:rsidR="006A73C0" w:rsidRPr="005C57C2">
        <w:rPr>
          <w:b w:val="0"/>
          <w:bCs w:val="0"/>
        </w:rPr>
        <w:t xml:space="preserve"> </w:t>
      </w:r>
      <w:r w:rsidR="006A73C0">
        <w:rPr>
          <w:b w:val="0"/>
          <w:bCs w:val="0"/>
        </w:rPr>
        <w:t xml:space="preserve">of </w:t>
      </w:r>
      <w:r w:rsidR="006A73C0" w:rsidRPr="005C57C2">
        <w:rPr>
          <w:b w:val="0"/>
          <w:bCs w:val="0"/>
        </w:rPr>
        <w:t>suspend</w:t>
      </w:r>
      <w:r w:rsidR="006A73C0">
        <w:rPr>
          <w:b w:val="0"/>
          <w:bCs w:val="0"/>
        </w:rPr>
        <w:t>ed sediment</w:t>
      </w:r>
      <w:r w:rsidRPr="005C57C2">
        <w:rPr>
          <w:b w:val="0"/>
          <w:bCs w:val="0"/>
        </w:rPr>
        <w:t xml:space="preserve"> </w:t>
      </w:r>
      <w:r w:rsidRPr="005C57C2">
        <w:rPr>
          <w:b w:val="0"/>
          <w:bCs w:val="0"/>
        </w:rPr>
        <w:fldChar w:fldCharType="begin"/>
      </w:r>
      <w:r w:rsidRPr="005C57C2">
        <w:rPr>
          <w:b w:val="0"/>
          <w:bCs w:val="0"/>
        </w:rPr>
        <w:instrText xml:space="preserve"> ADDIN ZOTERO_ITEM CSL_CITATION {"citationID":"icjEWHYF","properties":{"formattedCitation":"(Ma et al., 2017)","plainCitation":"(Ma et al., 2017)","noteIndex":0},"citationItems":[{"id":103,"uris":["http://zotero.org/users/6899005/items/TXJRAM9K"],"uri":["http://zotero.org/users/6899005/items/TXJRAM9K"],"itemData":{"id":103,"type":"article-journal","abstract":"© The Authors, some rights reserved;. Sedimentary dispersal systems with fine-grained beds are common, yet the physics of sediment movement within them remains poorly constrained. We analyze sediment transport data for the best-documented, fine-grained river worldwide, the Huanghe (Yellow River) of China, where sediment flux is underpredicted by an order of magnitude according to well-accepted sediment transport relations. Our theoretical framework, bolstered by field observations, demonstrates that the Huanghe tends toward upper-stage plane bed, yielding minimal form drag, thus markedly enhancing sediment transport efficiency.We present a sediment transport formulation applicable to all river systems with silt to coarse-sand beds. This formulation demonstrates a remarkably sensitive dependence on grain size within a certain narrow range and therefore has special relevance to silt-sand fluvial systems, particularly those affected by dams. 2017","container-title":"Science Advances","DOI":"10.1126/sciadv.1603114","issue":"5","page":"1-8","title":"The exceptional sediment load of fine-grained dispersal systems: Example of the Yellow River, China","volume":"3","author":[{"family":"Ma","given":"Hongbo"},{"family":"Nittrouer","given":"Jeffrey A."},{"family":"Naito","given":"Kensuke"},{"family":"Fu","given":"Xudong"},{"family":"Zhang","given":"Yuanfeng"},{"family":"Moodie","given":"Andrew J."},{"family":"Wang","given":"Yuanjian"},{"family":"Wu","given":"Baosheng"},{"family":"Parker","given":"Gary"}],"issued":{"date-parts":[["2017"]]}}}],"schema":"https://github.com/citation-style-language/schema/raw/master/csl-citation.json"} </w:instrText>
      </w:r>
      <w:r w:rsidRPr="005C57C2">
        <w:rPr>
          <w:b w:val="0"/>
          <w:bCs w:val="0"/>
        </w:rPr>
        <w:fldChar w:fldCharType="separate"/>
      </w:r>
      <w:r w:rsidRPr="005C57C2">
        <w:rPr>
          <w:b w:val="0"/>
          <w:bCs w:val="0"/>
        </w:rPr>
        <w:t>(</w:t>
      </w:r>
      <w:r w:rsidR="001B0803">
        <w:rPr>
          <w:b w:val="0"/>
          <w:bCs w:val="0"/>
        </w:rPr>
        <w:t>Figure 6</w:t>
      </w:r>
      <w:r w:rsidR="00A74834">
        <w:rPr>
          <w:b w:val="0"/>
          <w:bCs w:val="0"/>
        </w:rPr>
        <w:t xml:space="preserve">, </w:t>
      </w:r>
      <w:r w:rsidRPr="005C57C2">
        <w:rPr>
          <w:b w:val="0"/>
          <w:bCs w:val="0"/>
        </w:rPr>
        <w:t>Ma et al., 2017)</w:t>
      </w:r>
      <w:r w:rsidRPr="005C57C2">
        <w:rPr>
          <w:b w:val="0"/>
          <w:bCs w:val="0"/>
        </w:rPr>
        <w:fldChar w:fldCharType="end"/>
      </w:r>
      <w:r w:rsidRPr="005C57C2">
        <w:rPr>
          <w:b w:val="0"/>
          <w:bCs w:val="0"/>
        </w:rPr>
        <w:t>.</w:t>
      </w:r>
      <w:r w:rsidR="0006392B">
        <w:rPr>
          <w:b w:val="0"/>
          <w:bCs w:val="0"/>
        </w:rPr>
        <w:t xml:space="preserve"> The present analysis illustrates how this transition may also reflect </w:t>
      </w:r>
      <w:r w:rsidR="00A74834">
        <w:rPr>
          <w:b w:val="0"/>
          <w:bCs w:val="0"/>
        </w:rPr>
        <w:t xml:space="preserve">the influence of sediment suspension on </w:t>
      </w:r>
      <w:r w:rsidR="0006392B">
        <w:rPr>
          <w:b w:val="0"/>
          <w:bCs w:val="0"/>
        </w:rPr>
        <w:t>dune leeside angle</w:t>
      </w:r>
      <w:r w:rsidR="00A74834">
        <w:rPr>
          <w:b w:val="0"/>
          <w:bCs w:val="0"/>
        </w:rPr>
        <w:t xml:space="preserve"> when transport stage increases (</w:t>
      </w:r>
      <w:r w:rsidR="001B0803">
        <w:rPr>
          <w:b w:val="0"/>
          <w:bCs w:val="0"/>
        </w:rPr>
        <w:t>Figure 6</w:t>
      </w:r>
      <w:r w:rsidR="00A74834">
        <w:rPr>
          <w:b w:val="0"/>
          <w:bCs w:val="0"/>
        </w:rPr>
        <w:t>)</w:t>
      </w:r>
      <w:r w:rsidR="0006392B">
        <w:rPr>
          <w:b w:val="0"/>
          <w:bCs w:val="0"/>
        </w:rPr>
        <w:t>.</w:t>
      </w:r>
    </w:p>
    <w:p w14:paraId="2EC2F25A" w14:textId="77777777" w:rsidR="00A74834" w:rsidRPr="00A74834" w:rsidRDefault="00A74834" w:rsidP="00A74834">
      <w:pPr>
        <w:pStyle w:val="Heading-Main"/>
        <w:keepNext w:val="0"/>
      </w:pPr>
      <w:r w:rsidRPr="00A74834">
        <w:rPr>
          <w:noProof/>
        </w:rPr>
        <w:drawing>
          <wp:inline distT="0" distB="0" distL="0" distR="0" wp14:anchorId="096DD047" wp14:editId="37C55916">
            <wp:extent cx="5943598" cy="250363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5"/>
                    <a:stretch>
                      <a:fillRect/>
                    </a:stretch>
                  </pic:blipFill>
                  <pic:spPr>
                    <a:xfrm>
                      <a:off x="0" y="0"/>
                      <a:ext cx="5943598" cy="2503639"/>
                    </a:xfrm>
                    <a:prstGeom prst="rect">
                      <a:avLst/>
                    </a:prstGeom>
                  </pic:spPr>
                </pic:pic>
              </a:graphicData>
            </a:graphic>
          </wp:inline>
        </w:drawing>
      </w:r>
    </w:p>
    <w:p w14:paraId="07D820C5" w14:textId="36166BE2" w:rsidR="00A74834" w:rsidRPr="00587D89" w:rsidRDefault="00A74834" w:rsidP="00A74834">
      <w:pPr>
        <w:pStyle w:val="Heading-Main"/>
        <w:keepNext w:val="0"/>
        <w:rPr>
          <w:b w:val="0"/>
          <w:bCs w:val="0"/>
          <w:sz w:val="21"/>
          <w:szCs w:val="21"/>
        </w:rPr>
      </w:pPr>
      <w:r w:rsidRPr="005D15F3">
        <w:rPr>
          <w:b w:val="0"/>
          <w:bCs w:val="0"/>
          <w:sz w:val="21"/>
          <w:szCs w:val="21"/>
        </w:rPr>
        <w:lastRenderedPageBreak/>
        <w:t xml:space="preserve">Figure </w:t>
      </w:r>
      <w:r w:rsidR="001B0803">
        <w:rPr>
          <w:b w:val="0"/>
          <w:bCs w:val="0"/>
          <w:sz w:val="21"/>
          <w:szCs w:val="21"/>
        </w:rPr>
        <w:t>6</w:t>
      </w:r>
      <w:r w:rsidR="004346EB">
        <w:rPr>
          <w:b w:val="0"/>
          <w:bCs w:val="0"/>
          <w:sz w:val="21"/>
          <w:szCs w:val="21"/>
        </w:rPr>
        <w:t xml:space="preserve">. Schematic </w:t>
      </w:r>
      <w:r w:rsidR="006A73C0">
        <w:rPr>
          <w:b w:val="0"/>
          <w:bCs w:val="0"/>
          <w:sz w:val="21"/>
          <w:szCs w:val="21"/>
        </w:rPr>
        <w:t xml:space="preserve">summary </w:t>
      </w:r>
      <w:r w:rsidR="004346EB">
        <w:rPr>
          <w:b w:val="0"/>
          <w:bCs w:val="0"/>
          <w:sz w:val="21"/>
          <w:szCs w:val="21"/>
        </w:rPr>
        <w:t xml:space="preserve">of the relative significance of transport stage, grain size and bed shear stress and their influence upon </w:t>
      </w:r>
      <w:r w:rsidR="009B284E">
        <w:rPr>
          <w:b w:val="0"/>
          <w:bCs w:val="0"/>
          <w:sz w:val="21"/>
          <w:szCs w:val="21"/>
        </w:rPr>
        <w:t xml:space="preserve">whether </w:t>
      </w:r>
      <w:r w:rsidR="00B27F35">
        <w:rPr>
          <w:b w:val="0"/>
          <w:bCs w:val="0"/>
          <w:sz w:val="21"/>
          <w:szCs w:val="21"/>
        </w:rPr>
        <w:t xml:space="preserve">sediment suspension </w:t>
      </w:r>
      <w:r w:rsidR="009B284E">
        <w:rPr>
          <w:b w:val="0"/>
          <w:bCs w:val="0"/>
          <w:sz w:val="21"/>
          <w:szCs w:val="21"/>
        </w:rPr>
        <w:t>or</w:t>
      </w:r>
      <w:r w:rsidR="00B27F35">
        <w:rPr>
          <w:b w:val="0"/>
          <w:bCs w:val="0"/>
          <w:sz w:val="21"/>
          <w:szCs w:val="21"/>
        </w:rPr>
        <w:t xml:space="preserve"> bedform superimposition </w:t>
      </w:r>
      <w:r w:rsidR="004346EB">
        <w:rPr>
          <w:b w:val="0"/>
          <w:bCs w:val="0"/>
          <w:sz w:val="21"/>
          <w:szCs w:val="21"/>
        </w:rPr>
        <w:t>i</w:t>
      </w:r>
      <w:r w:rsidR="009B284E">
        <w:rPr>
          <w:b w:val="0"/>
          <w:bCs w:val="0"/>
          <w:sz w:val="21"/>
          <w:szCs w:val="21"/>
        </w:rPr>
        <w:t>s</w:t>
      </w:r>
      <w:r w:rsidR="00B27F35">
        <w:rPr>
          <w:b w:val="0"/>
          <w:bCs w:val="0"/>
          <w:sz w:val="21"/>
          <w:szCs w:val="21"/>
        </w:rPr>
        <w:t xml:space="preserve"> the </w:t>
      </w:r>
      <w:r w:rsidR="00CF5864">
        <w:rPr>
          <w:b w:val="0"/>
          <w:bCs w:val="0"/>
          <w:sz w:val="21"/>
          <w:szCs w:val="21"/>
        </w:rPr>
        <w:t>principal</w:t>
      </w:r>
      <w:r w:rsidR="006A73C0">
        <w:rPr>
          <w:b w:val="0"/>
          <w:bCs w:val="0"/>
          <w:sz w:val="21"/>
          <w:szCs w:val="21"/>
        </w:rPr>
        <w:t xml:space="preserve"> </w:t>
      </w:r>
      <w:r w:rsidR="00B27F35">
        <w:rPr>
          <w:b w:val="0"/>
          <w:bCs w:val="0"/>
          <w:sz w:val="21"/>
          <w:szCs w:val="21"/>
        </w:rPr>
        <w:t>formati</w:t>
      </w:r>
      <w:r w:rsidR="009B284E">
        <w:rPr>
          <w:b w:val="0"/>
          <w:bCs w:val="0"/>
          <w:sz w:val="21"/>
          <w:szCs w:val="21"/>
        </w:rPr>
        <w:t>ve mechanism</w:t>
      </w:r>
      <w:r w:rsidR="00B27F35">
        <w:rPr>
          <w:b w:val="0"/>
          <w:bCs w:val="0"/>
          <w:sz w:val="21"/>
          <w:szCs w:val="21"/>
        </w:rPr>
        <w:t xml:space="preserve"> </w:t>
      </w:r>
      <w:r w:rsidR="009B284E">
        <w:rPr>
          <w:b w:val="0"/>
          <w:bCs w:val="0"/>
          <w:sz w:val="21"/>
          <w:szCs w:val="21"/>
        </w:rPr>
        <w:t>producing</w:t>
      </w:r>
      <w:r w:rsidR="00B27F35">
        <w:rPr>
          <w:b w:val="0"/>
          <w:bCs w:val="0"/>
          <w:sz w:val="21"/>
          <w:szCs w:val="21"/>
        </w:rPr>
        <w:t xml:space="preserve"> low</w:t>
      </w:r>
      <w:r w:rsidR="000032C8">
        <w:rPr>
          <w:b w:val="0"/>
          <w:bCs w:val="0"/>
          <w:sz w:val="21"/>
          <w:szCs w:val="21"/>
        </w:rPr>
        <w:t xml:space="preserve"> and intermediate </w:t>
      </w:r>
      <w:r w:rsidR="00B27F35">
        <w:rPr>
          <w:b w:val="0"/>
          <w:bCs w:val="0"/>
          <w:sz w:val="21"/>
          <w:szCs w:val="21"/>
        </w:rPr>
        <w:t>angle dunes</w:t>
      </w:r>
      <w:r w:rsidRPr="00587D89">
        <w:rPr>
          <w:b w:val="0"/>
          <w:bCs w:val="0"/>
          <w:sz w:val="21"/>
          <w:szCs w:val="21"/>
        </w:rPr>
        <w:t xml:space="preserve">. </w:t>
      </w:r>
    </w:p>
    <w:p w14:paraId="60E1E2AF" w14:textId="10E3FEBD" w:rsidR="00901CBA" w:rsidRPr="00901CBA" w:rsidRDefault="00BA31DA" w:rsidP="00F53A65">
      <w:pPr>
        <w:pStyle w:val="Heading-Main"/>
        <w:keepNext w:val="0"/>
        <w:rPr>
          <w:b w:val="0"/>
          <w:bCs w:val="0"/>
        </w:rPr>
      </w:pPr>
      <w:r>
        <w:rPr>
          <w:b w:val="0"/>
          <w:bCs w:val="0"/>
        </w:rPr>
        <w:t>Examination</w:t>
      </w:r>
      <w:r w:rsidR="0006392B">
        <w:rPr>
          <w:b w:val="0"/>
          <w:bCs w:val="0"/>
        </w:rPr>
        <w:t xml:space="preserve"> </w:t>
      </w:r>
      <w:r>
        <w:rPr>
          <w:b w:val="0"/>
          <w:bCs w:val="0"/>
        </w:rPr>
        <w:t xml:space="preserve">of </w:t>
      </w:r>
      <w:r w:rsidRPr="00901CBA">
        <w:rPr>
          <w:b w:val="0"/>
          <w:bCs w:val="0"/>
        </w:rPr>
        <w:t>the</w:t>
      </w:r>
      <w:r w:rsidR="00901CBA" w:rsidRPr="00901CBA">
        <w:rPr>
          <w:b w:val="0"/>
          <w:bCs w:val="0"/>
        </w:rPr>
        <w:t xml:space="preserve"> relationships between leeside angle, suspension number, transport stage, and Froude number under equilibrium flow conditions, reveals a range </w:t>
      </w:r>
      <w:r w:rsidR="0006392B">
        <w:rPr>
          <w:b w:val="0"/>
          <w:bCs w:val="0"/>
        </w:rPr>
        <w:t>of</w:t>
      </w:r>
      <w:r w:rsidR="0006392B" w:rsidRPr="00901CBA">
        <w:rPr>
          <w:b w:val="0"/>
          <w:bCs w:val="0"/>
        </w:rPr>
        <w:t xml:space="preserve"> </w:t>
      </w:r>
      <w:r w:rsidR="00901CBA" w:rsidRPr="00901CBA">
        <w:rPr>
          <w:b w:val="0"/>
          <w:bCs w:val="0"/>
        </w:rPr>
        <w:t>leeside angle</w:t>
      </w:r>
      <w:r w:rsidR="0006392B">
        <w:rPr>
          <w:b w:val="0"/>
          <w:bCs w:val="0"/>
        </w:rPr>
        <w:t>s</w:t>
      </w:r>
      <w:r w:rsidR="00901CBA" w:rsidRPr="00901CBA">
        <w:rPr>
          <w:b w:val="0"/>
          <w:bCs w:val="0"/>
        </w:rPr>
        <w:t xml:space="preserve"> from 10</w:t>
      </w:r>
      <w:r w:rsidR="00C45C27">
        <w:rPr>
          <w:rFonts w:ascii="Symbol" w:eastAsia="Symbol" w:hAnsi="Symbol" w:cs="Symbol"/>
          <w:b w:val="0"/>
          <w:bCs w:val="0"/>
        </w:rPr>
        <w:t></w:t>
      </w:r>
      <w:r w:rsidR="00901CBA" w:rsidRPr="00901CBA">
        <w:rPr>
          <w:b w:val="0"/>
          <w:bCs w:val="0"/>
        </w:rPr>
        <w:t xml:space="preserve"> - 32</w:t>
      </w:r>
      <w:r w:rsidR="00C45C27">
        <w:rPr>
          <w:rFonts w:ascii="Symbol" w:eastAsia="Symbol" w:hAnsi="Symbol" w:cs="Symbol"/>
          <w:b w:val="0"/>
          <w:bCs w:val="0"/>
        </w:rPr>
        <w:t></w:t>
      </w:r>
      <w:r w:rsidR="00901CBA" w:rsidRPr="00901CBA">
        <w:rPr>
          <w:b w:val="0"/>
          <w:bCs w:val="0"/>
        </w:rPr>
        <w:t xml:space="preserve"> (</w:t>
      </w:r>
      <w:r w:rsidR="001B0803">
        <w:rPr>
          <w:b w:val="0"/>
          <w:bCs w:val="0"/>
        </w:rPr>
        <w:t>Figure 2</w:t>
      </w:r>
      <w:r w:rsidR="00901CBA" w:rsidRPr="00901CBA">
        <w:rPr>
          <w:b w:val="0"/>
          <w:bCs w:val="0"/>
        </w:rPr>
        <w:t>). From transport threshold through to suspension-dominated conditions, leeside angles increase and then decrease with increasing suspension number, transport stage and Froude number (</w:t>
      </w:r>
      <w:r w:rsidR="001B0803">
        <w:rPr>
          <w:b w:val="0"/>
          <w:bCs w:val="0"/>
        </w:rPr>
        <w:t>Figure 2</w:t>
      </w:r>
      <w:r w:rsidR="008E7B19">
        <w:rPr>
          <w:b w:val="0"/>
          <w:bCs w:val="0"/>
        </w:rPr>
        <w:t>c-e</w:t>
      </w:r>
      <w:r w:rsidR="00901CBA" w:rsidRPr="00901CBA">
        <w:rPr>
          <w:b w:val="0"/>
          <w:bCs w:val="0"/>
        </w:rPr>
        <w:t xml:space="preserve">). Specifically, a transition occurs near </w:t>
      </w:r>
      <w:r w:rsidR="0006392B">
        <w:rPr>
          <w:b w:val="0"/>
          <w:bCs w:val="0"/>
        </w:rPr>
        <w:t xml:space="preserve">a </w:t>
      </w:r>
      <w:r w:rsidR="00901CBA" w:rsidRPr="00901CBA">
        <w:rPr>
          <w:b w:val="0"/>
          <w:bCs w:val="0"/>
        </w:rPr>
        <w:t>suspension number (u</w:t>
      </w:r>
      <w:r w:rsidR="00901CBA" w:rsidRPr="00F5491A">
        <w:rPr>
          <w:b w:val="0"/>
          <w:bCs w:val="0"/>
          <w:vertAlign w:val="subscript"/>
        </w:rPr>
        <w:t>*</w:t>
      </w:r>
      <w:r w:rsidR="00901CBA" w:rsidRPr="00901CBA">
        <w:rPr>
          <w:b w:val="0"/>
          <w:bCs w:val="0"/>
        </w:rPr>
        <w:t>/w</w:t>
      </w:r>
      <w:r w:rsidR="00901CBA" w:rsidRPr="00901CBA">
        <w:rPr>
          <w:b w:val="0"/>
          <w:bCs w:val="0"/>
          <w:vertAlign w:val="subscript"/>
        </w:rPr>
        <w:t>s</w:t>
      </w:r>
      <w:r w:rsidR="00901CBA" w:rsidRPr="00901CBA">
        <w:rPr>
          <w:b w:val="0"/>
          <w:bCs w:val="0"/>
        </w:rPr>
        <w:t xml:space="preserve">) </w:t>
      </w:r>
      <w:r w:rsidR="0006392B">
        <w:rPr>
          <w:b w:val="0"/>
          <w:bCs w:val="0"/>
        </w:rPr>
        <w:t xml:space="preserve">of </w:t>
      </w:r>
      <w:r w:rsidR="00B27F35">
        <w:rPr>
          <w:rFonts w:ascii="Symbol" w:eastAsia="Symbol" w:hAnsi="Symbol" w:cs="Symbol"/>
          <w:b w:val="0"/>
          <w:bCs w:val="0"/>
        </w:rPr>
        <w:t></w:t>
      </w:r>
      <w:r w:rsidR="00B27F35">
        <w:rPr>
          <w:b w:val="0"/>
          <w:bCs w:val="0"/>
        </w:rPr>
        <w:t>0.75</w:t>
      </w:r>
      <w:r w:rsidR="00901CBA" w:rsidRPr="00901CBA">
        <w:rPr>
          <w:b w:val="0"/>
          <w:bCs w:val="0"/>
        </w:rPr>
        <w:t>, transport stage (</w:t>
      </w:r>
      <m:oMath>
        <m:r>
          <m:rPr>
            <m:nor/>
          </m:rPr>
          <w:rPr>
            <w:b w:val="0"/>
            <w:bCs w:val="0"/>
          </w:rPr>
          <m:t>τ/</m:t>
        </m:r>
        <m:sSub>
          <m:sSubPr>
            <m:ctrlPr>
              <w:rPr>
                <w:rFonts w:ascii="Cambria Math" w:hAnsi="Cambria Math"/>
                <w:b w:val="0"/>
                <w:bCs w:val="0"/>
              </w:rPr>
            </m:ctrlPr>
          </m:sSubPr>
          <m:e>
            <m:r>
              <m:rPr>
                <m:nor/>
              </m:rPr>
              <w:rPr>
                <w:b w:val="0"/>
                <w:bCs w:val="0"/>
              </w:rPr>
              <m:t>τ</m:t>
            </m:r>
          </m:e>
          <m:sub>
            <m:r>
              <m:rPr>
                <m:nor/>
              </m:rPr>
              <w:rPr>
                <w:b w:val="0"/>
                <w:bCs w:val="0"/>
              </w:rPr>
              <m:t>*c</m:t>
            </m:r>
          </m:sub>
        </m:sSub>
      </m:oMath>
      <w:r w:rsidR="00901CBA" w:rsidRPr="00901CBA">
        <w:rPr>
          <w:b w:val="0"/>
          <w:bCs w:val="0"/>
        </w:rPr>
        <w:t xml:space="preserve">) </w:t>
      </w:r>
      <w:r w:rsidR="0006392B">
        <w:rPr>
          <w:rFonts w:ascii="Symbol" w:eastAsia="Symbol" w:hAnsi="Symbol" w:cs="Symbol"/>
          <w:b w:val="0"/>
          <w:bCs w:val="0"/>
        </w:rPr>
        <w:t></w:t>
      </w:r>
      <w:r w:rsidR="00765EEE">
        <w:rPr>
          <w:b w:val="0"/>
          <w:bCs w:val="0"/>
        </w:rPr>
        <w:t>10</w:t>
      </w:r>
      <w:r w:rsidR="00765EEE" w:rsidRPr="00901CBA">
        <w:rPr>
          <w:b w:val="0"/>
          <w:bCs w:val="0"/>
        </w:rPr>
        <w:t xml:space="preserve"> </w:t>
      </w:r>
      <w:r w:rsidR="00901CBA" w:rsidRPr="00901CBA">
        <w:rPr>
          <w:b w:val="0"/>
          <w:bCs w:val="0"/>
        </w:rPr>
        <w:t xml:space="preserve">and Froude number (Fr) </w:t>
      </w:r>
      <w:r w:rsidR="0006392B">
        <w:rPr>
          <w:rFonts w:ascii="Symbol" w:eastAsia="Symbol" w:hAnsi="Symbol" w:cs="Symbol"/>
          <w:b w:val="0"/>
          <w:bCs w:val="0"/>
        </w:rPr>
        <w:t></w:t>
      </w:r>
      <w:r w:rsidR="00901CBA" w:rsidRPr="00901CBA">
        <w:rPr>
          <w:b w:val="0"/>
          <w:bCs w:val="0"/>
        </w:rPr>
        <w:t>0.</w:t>
      </w:r>
      <w:r w:rsidR="00765EEE">
        <w:rPr>
          <w:b w:val="0"/>
          <w:bCs w:val="0"/>
        </w:rPr>
        <w:t>4</w:t>
      </w:r>
      <w:r w:rsidR="00901CBA" w:rsidRPr="00901CBA">
        <w:rPr>
          <w:b w:val="0"/>
          <w:bCs w:val="0"/>
        </w:rPr>
        <w:t>, whe</w:t>
      </w:r>
      <w:r w:rsidR="0006392B">
        <w:rPr>
          <w:b w:val="0"/>
          <w:bCs w:val="0"/>
        </w:rPr>
        <w:t xml:space="preserve">re </w:t>
      </w:r>
      <w:r w:rsidR="00BF559E">
        <w:rPr>
          <w:b w:val="0"/>
          <w:bCs w:val="0"/>
        </w:rPr>
        <w:t>average</w:t>
      </w:r>
      <w:r w:rsidR="00BF559E" w:rsidRPr="00901CBA">
        <w:rPr>
          <w:b w:val="0"/>
          <w:bCs w:val="0"/>
        </w:rPr>
        <w:t xml:space="preserve"> </w:t>
      </w:r>
      <w:r w:rsidR="00901CBA" w:rsidRPr="00901CBA">
        <w:rPr>
          <w:b w:val="0"/>
          <w:bCs w:val="0"/>
        </w:rPr>
        <w:t xml:space="preserve">leeside angle begins to decrease above these values. The transition from slightly increasing to decreasing leeside angle </w:t>
      </w:r>
      <w:r w:rsidR="00CB25C7" w:rsidRPr="00901CBA">
        <w:rPr>
          <w:b w:val="0"/>
          <w:bCs w:val="0"/>
        </w:rPr>
        <w:t xml:space="preserve">occurs </w:t>
      </w:r>
      <w:r w:rsidR="00901CBA" w:rsidRPr="00901CBA">
        <w:rPr>
          <w:b w:val="0"/>
          <w:bCs w:val="0"/>
        </w:rPr>
        <w:t xml:space="preserve">consistently </w:t>
      </w:r>
      <w:r w:rsidR="00BE2C62">
        <w:rPr>
          <w:b w:val="0"/>
          <w:bCs w:val="0"/>
        </w:rPr>
        <w:t>at the onset of suspended sediment transport</w:t>
      </w:r>
      <w:r w:rsidR="004D3280">
        <w:rPr>
          <w:b w:val="0"/>
          <w:bCs w:val="0"/>
        </w:rPr>
        <w:t>.</w:t>
      </w:r>
      <w:r w:rsidR="00BE2C62">
        <w:rPr>
          <w:b w:val="0"/>
          <w:bCs w:val="0"/>
        </w:rPr>
        <w:t xml:space="preserve"> </w:t>
      </w:r>
      <w:r w:rsidR="004D3280">
        <w:rPr>
          <w:b w:val="0"/>
          <w:bCs w:val="0"/>
        </w:rPr>
        <w:t>In these experiments, this onset</w:t>
      </w:r>
      <w:r w:rsidR="00BE2C62">
        <w:rPr>
          <w:b w:val="0"/>
          <w:bCs w:val="0"/>
        </w:rPr>
        <w:t xml:space="preserve"> occurs </w:t>
      </w:r>
      <w:r w:rsidR="00901CBA" w:rsidRPr="00901CBA">
        <w:rPr>
          <w:b w:val="0"/>
          <w:bCs w:val="0"/>
        </w:rPr>
        <w:t xml:space="preserve">between the </w:t>
      </w:r>
      <w:r w:rsidR="00765EEE">
        <w:rPr>
          <w:b w:val="0"/>
          <w:bCs w:val="0"/>
        </w:rPr>
        <w:t>bedload</w:t>
      </w:r>
      <w:r w:rsidR="00301099">
        <w:rPr>
          <w:b w:val="0"/>
          <w:bCs w:val="0"/>
        </w:rPr>
        <w:t xml:space="preserve"> (</w:t>
      </w:r>
      <w:r w:rsidR="00765EEE">
        <w:rPr>
          <w:b w:val="0"/>
          <w:bCs w:val="0"/>
        </w:rPr>
        <w:t>BDLD</w:t>
      </w:r>
      <w:r w:rsidR="00301099">
        <w:rPr>
          <w:b w:val="0"/>
          <w:bCs w:val="0"/>
        </w:rPr>
        <w:t>)</w:t>
      </w:r>
      <w:r w:rsidR="00901CBA" w:rsidRPr="00901CBA">
        <w:rPr>
          <w:b w:val="0"/>
          <w:bCs w:val="0"/>
        </w:rPr>
        <w:t xml:space="preserve"> and </w:t>
      </w:r>
      <w:r w:rsidR="00765EEE">
        <w:rPr>
          <w:b w:val="0"/>
          <w:bCs w:val="0"/>
        </w:rPr>
        <w:t>lower</w:t>
      </w:r>
      <w:r w:rsidR="00301099">
        <w:rPr>
          <w:b w:val="0"/>
          <w:bCs w:val="0"/>
        </w:rPr>
        <w:t>-mix (</w:t>
      </w:r>
      <w:r w:rsidR="00765EEE">
        <w:rPr>
          <w:b w:val="0"/>
          <w:bCs w:val="0"/>
        </w:rPr>
        <w:t>L</w:t>
      </w:r>
      <w:r w:rsidR="00901CBA" w:rsidRPr="00901CBA">
        <w:rPr>
          <w:b w:val="0"/>
          <w:bCs w:val="0"/>
        </w:rPr>
        <w:t>MIX</w:t>
      </w:r>
      <w:r w:rsidR="00301099">
        <w:rPr>
          <w:b w:val="0"/>
          <w:bCs w:val="0"/>
        </w:rPr>
        <w:t>)</w:t>
      </w:r>
      <w:r w:rsidR="00901CBA" w:rsidRPr="00901CBA">
        <w:rPr>
          <w:b w:val="0"/>
          <w:bCs w:val="0"/>
        </w:rPr>
        <w:t xml:space="preserve"> conditions when suspended load flux increase</w:t>
      </w:r>
      <w:r w:rsidR="0023270D">
        <w:rPr>
          <w:b w:val="0"/>
          <w:bCs w:val="0"/>
        </w:rPr>
        <w:t>s</w:t>
      </w:r>
      <w:r w:rsidR="00901CBA" w:rsidRPr="00901CBA">
        <w:rPr>
          <w:b w:val="0"/>
          <w:bCs w:val="0"/>
        </w:rPr>
        <w:t xml:space="preserve"> from </w:t>
      </w:r>
      <w:r w:rsidR="00765EEE">
        <w:rPr>
          <w:b w:val="0"/>
          <w:bCs w:val="0"/>
        </w:rPr>
        <w:t>0</w:t>
      </w:r>
      <w:r w:rsidR="00901CBA" w:rsidRPr="00901CBA">
        <w:rPr>
          <w:b w:val="0"/>
          <w:bCs w:val="0"/>
        </w:rPr>
        <w:t xml:space="preserve"> g·s</w:t>
      </w:r>
      <w:r w:rsidR="00901CBA" w:rsidRPr="00901CBA">
        <w:rPr>
          <w:b w:val="0"/>
          <w:bCs w:val="0"/>
          <w:vertAlign w:val="superscript"/>
        </w:rPr>
        <w:t>−1</w:t>
      </w:r>
      <w:r w:rsidR="00901CBA" w:rsidRPr="00901CBA">
        <w:rPr>
          <w:b w:val="0"/>
          <w:bCs w:val="0"/>
        </w:rPr>
        <w:t>·m</w:t>
      </w:r>
      <w:r w:rsidR="00901CBA" w:rsidRPr="00901CBA">
        <w:rPr>
          <w:b w:val="0"/>
          <w:bCs w:val="0"/>
          <w:vertAlign w:val="superscript"/>
        </w:rPr>
        <w:t>−1</w:t>
      </w:r>
      <w:r w:rsidR="00901CBA" w:rsidRPr="00901CBA">
        <w:rPr>
          <w:b w:val="0"/>
          <w:bCs w:val="0"/>
        </w:rPr>
        <w:t xml:space="preserve"> to </w:t>
      </w:r>
      <w:r w:rsidR="00765EEE">
        <w:rPr>
          <w:b w:val="0"/>
          <w:bCs w:val="0"/>
        </w:rPr>
        <w:t>70.8</w:t>
      </w:r>
      <w:r w:rsidR="00765EEE" w:rsidRPr="00901CBA">
        <w:rPr>
          <w:b w:val="0"/>
          <w:bCs w:val="0"/>
        </w:rPr>
        <w:t xml:space="preserve"> </w:t>
      </w:r>
      <w:r w:rsidR="00901CBA" w:rsidRPr="00901CBA">
        <w:rPr>
          <w:b w:val="0"/>
          <w:bCs w:val="0"/>
        </w:rPr>
        <w:t>g·s</w:t>
      </w:r>
      <w:r w:rsidR="00901CBA" w:rsidRPr="00901CBA">
        <w:rPr>
          <w:b w:val="0"/>
          <w:bCs w:val="0"/>
          <w:vertAlign w:val="superscript"/>
        </w:rPr>
        <w:t>−1</w:t>
      </w:r>
      <w:r w:rsidR="00901CBA" w:rsidRPr="00901CBA">
        <w:rPr>
          <w:b w:val="0"/>
          <w:bCs w:val="0"/>
        </w:rPr>
        <w:t>·m</w:t>
      </w:r>
      <w:r w:rsidR="00901CBA" w:rsidRPr="00901CBA">
        <w:rPr>
          <w:b w:val="0"/>
          <w:bCs w:val="0"/>
          <w:vertAlign w:val="superscript"/>
        </w:rPr>
        <w:t>−1</w:t>
      </w:r>
      <w:r w:rsidR="004D3280" w:rsidRPr="005D15F3">
        <w:rPr>
          <w:b w:val="0"/>
          <w:bCs w:val="0"/>
        </w:rPr>
        <w:t xml:space="preserve"> </w:t>
      </w:r>
      <w:r w:rsidR="005F4F11">
        <w:rPr>
          <w:b w:val="0"/>
          <w:bCs w:val="0"/>
        </w:rPr>
        <w:t>b</w:t>
      </w:r>
      <w:r w:rsidR="005F4F11" w:rsidRPr="005D15F3">
        <w:rPr>
          <w:b w:val="0"/>
          <w:bCs w:val="0"/>
        </w:rPr>
        <w:t>ut</w:t>
      </w:r>
      <w:r w:rsidR="005F4F11">
        <w:rPr>
          <w:b w:val="0"/>
          <w:bCs w:val="0"/>
        </w:rPr>
        <w:t xml:space="preserve"> bedload flux </w:t>
      </w:r>
      <w:r w:rsidR="001A257A">
        <w:rPr>
          <w:b w:val="0"/>
          <w:bCs w:val="0"/>
        </w:rPr>
        <w:t xml:space="preserve">only </w:t>
      </w:r>
      <w:r w:rsidR="00B17692">
        <w:rPr>
          <w:b w:val="0"/>
          <w:bCs w:val="0"/>
        </w:rPr>
        <w:t>exhibits</w:t>
      </w:r>
      <w:r w:rsidR="005F4F11">
        <w:rPr>
          <w:b w:val="0"/>
          <w:bCs w:val="0"/>
        </w:rPr>
        <w:t xml:space="preserve"> a </w:t>
      </w:r>
      <w:r w:rsidR="00B17692">
        <w:rPr>
          <w:b w:val="0"/>
          <w:bCs w:val="0"/>
        </w:rPr>
        <w:t>slight</w:t>
      </w:r>
      <w:r w:rsidR="005F4F11">
        <w:rPr>
          <w:b w:val="0"/>
          <w:bCs w:val="0"/>
        </w:rPr>
        <w:t xml:space="preserve"> increase from </w:t>
      </w:r>
      <w:r w:rsidR="00267BC3">
        <w:rPr>
          <w:b w:val="0"/>
          <w:bCs w:val="0"/>
        </w:rPr>
        <w:t>14.8</w:t>
      </w:r>
      <w:r w:rsidR="00BE0103">
        <w:rPr>
          <w:b w:val="0"/>
          <w:bCs w:val="0"/>
        </w:rPr>
        <w:t xml:space="preserve"> </w:t>
      </w:r>
      <w:r w:rsidR="00BE0103" w:rsidRPr="00901CBA">
        <w:rPr>
          <w:b w:val="0"/>
          <w:bCs w:val="0"/>
        </w:rPr>
        <w:t>g·s</w:t>
      </w:r>
      <w:r w:rsidR="00BE0103" w:rsidRPr="00901CBA">
        <w:rPr>
          <w:b w:val="0"/>
          <w:bCs w:val="0"/>
          <w:vertAlign w:val="superscript"/>
        </w:rPr>
        <w:t>−1</w:t>
      </w:r>
      <w:r w:rsidR="00BE0103" w:rsidRPr="00901CBA">
        <w:rPr>
          <w:b w:val="0"/>
          <w:bCs w:val="0"/>
        </w:rPr>
        <w:t>·m</w:t>
      </w:r>
      <w:r w:rsidR="00BE0103" w:rsidRPr="00901CBA">
        <w:rPr>
          <w:b w:val="0"/>
          <w:bCs w:val="0"/>
          <w:vertAlign w:val="superscript"/>
        </w:rPr>
        <w:t>−1</w:t>
      </w:r>
      <w:r w:rsidR="00267BC3">
        <w:rPr>
          <w:b w:val="0"/>
          <w:bCs w:val="0"/>
        </w:rPr>
        <w:t xml:space="preserve"> to </w:t>
      </w:r>
      <w:r w:rsidR="006E378E">
        <w:rPr>
          <w:b w:val="0"/>
          <w:bCs w:val="0"/>
        </w:rPr>
        <w:t xml:space="preserve">21.3 </w:t>
      </w:r>
      <w:r w:rsidR="00BE0103" w:rsidRPr="00901CBA">
        <w:rPr>
          <w:b w:val="0"/>
          <w:bCs w:val="0"/>
        </w:rPr>
        <w:t>g·s</w:t>
      </w:r>
      <w:r w:rsidR="00BE0103" w:rsidRPr="00901CBA">
        <w:rPr>
          <w:b w:val="0"/>
          <w:bCs w:val="0"/>
          <w:vertAlign w:val="superscript"/>
        </w:rPr>
        <w:t>−1</w:t>
      </w:r>
      <w:r w:rsidR="00BE0103" w:rsidRPr="00901CBA">
        <w:rPr>
          <w:b w:val="0"/>
          <w:bCs w:val="0"/>
        </w:rPr>
        <w:t>·m</w:t>
      </w:r>
      <w:r w:rsidR="00BE0103" w:rsidRPr="00901CBA">
        <w:rPr>
          <w:b w:val="0"/>
          <w:bCs w:val="0"/>
          <w:vertAlign w:val="superscript"/>
        </w:rPr>
        <w:t>−1</w:t>
      </w:r>
      <w:r w:rsidR="00B27F35">
        <w:rPr>
          <w:b w:val="0"/>
          <w:bCs w:val="0"/>
        </w:rPr>
        <w:t xml:space="preserve">. This </w:t>
      </w:r>
      <w:r w:rsidR="00901CBA" w:rsidRPr="00901CBA">
        <w:rPr>
          <w:b w:val="0"/>
          <w:bCs w:val="0"/>
        </w:rPr>
        <w:t xml:space="preserve">is similar to previous </w:t>
      </w:r>
      <w:r w:rsidR="005C57C2">
        <w:rPr>
          <w:b w:val="0"/>
          <w:bCs w:val="0"/>
        </w:rPr>
        <w:t xml:space="preserve">field and experimental </w:t>
      </w:r>
      <w:r w:rsidR="00901CBA" w:rsidRPr="00901CBA">
        <w:rPr>
          <w:b w:val="0"/>
          <w:bCs w:val="0"/>
        </w:rPr>
        <w:t xml:space="preserve">observations </w:t>
      </w:r>
      <w:r w:rsidR="0006392B">
        <w:rPr>
          <w:b w:val="0"/>
          <w:bCs w:val="0"/>
        </w:rPr>
        <w:t xml:space="preserve">that have documented </w:t>
      </w:r>
      <w:r w:rsidR="005C57C2">
        <w:rPr>
          <w:b w:val="0"/>
          <w:bCs w:val="0"/>
        </w:rPr>
        <w:t>a decrease</w:t>
      </w:r>
      <w:r w:rsidR="005C57C2" w:rsidRPr="00901CBA">
        <w:rPr>
          <w:b w:val="0"/>
          <w:bCs w:val="0"/>
        </w:rPr>
        <w:t xml:space="preserve"> </w:t>
      </w:r>
      <w:r w:rsidR="00901CBA" w:rsidRPr="00901CBA">
        <w:rPr>
          <w:b w:val="0"/>
          <w:bCs w:val="0"/>
        </w:rPr>
        <w:t xml:space="preserve">in </w:t>
      </w:r>
      <w:r w:rsidR="005C57C2">
        <w:rPr>
          <w:b w:val="0"/>
          <w:bCs w:val="0"/>
        </w:rPr>
        <w:t xml:space="preserve">dune </w:t>
      </w:r>
      <w:r w:rsidR="0006392B">
        <w:rPr>
          <w:b w:val="0"/>
          <w:bCs w:val="0"/>
        </w:rPr>
        <w:t>leeside</w:t>
      </w:r>
      <w:r w:rsidR="005C57C2" w:rsidRPr="00901CBA">
        <w:rPr>
          <w:b w:val="0"/>
          <w:bCs w:val="0"/>
        </w:rPr>
        <w:t xml:space="preserve"> </w:t>
      </w:r>
      <w:r w:rsidR="00901CBA" w:rsidRPr="00901CBA">
        <w:rPr>
          <w:b w:val="0"/>
          <w:bCs w:val="0"/>
        </w:rPr>
        <w:t>angle and dune height</w:t>
      </w:r>
      <w:r w:rsidR="005C57C2">
        <w:rPr>
          <w:b w:val="0"/>
          <w:bCs w:val="0"/>
        </w:rPr>
        <w:t xml:space="preserve"> </w:t>
      </w:r>
      <w:r w:rsidR="0006392B">
        <w:rPr>
          <w:b w:val="0"/>
          <w:bCs w:val="0"/>
        </w:rPr>
        <w:t xml:space="preserve">at </w:t>
      </w:r>
      <w:r w:rsidR="005C57C2">
        <w:rPr>
          <w:b w:val="0"/>
          <w:bCs w:val="0"/>
        </w:rPr>
        <w:t>higher transport stages</w:t>
      </w:r>
      <w:r w:rsidR="00901CBA" w:rsidRPr="00901CBA">
        <w:rPr>
          <w:b w:val="0"/>
          <w:bCs w:val="0"/>
        </w:rPr>
        <w:t xml:space="preserve"> </w:t>
      </w:r>
      <w:r w:rsidR="00901CBA" w:rsidRPr="00901CBA">
        <w:rPr>
          <w:b w:val="0"/>
          <w:bCs w:val="0"/>
        </w:rPr>
        <w:fldChar w:fldCharType="begin"/>
      </w:r>
      <w:r w:rsidR="004B2323">
        <w:rPr>
          <w:b w:val="0"/>
          <w:bCs w:val="0"/>
        </w:rPr>
        <w:instrText xml:space="preserve"> ADDIN ZOTERO_ITEM CSL_CITATION {"citationID":"jFRXuOIs","properties":{"formattedCitation":"(Bradley and Venditti, 2019a; Naqshband and Hoitink, 2020)","plainCitation":"(Bradley and Venditti, 2019a; Naqshband and Hoitink, 2020)","dontUpdate":true,"noteIndex":0},"citationItems":[{"id":60,"uris":["http://zotero.org/users/6899005/items/7ELGFS2Y"],"uri":["http://zotero.org/users/6899005/items/7ELGFS2Y"],"itemData":{"id":60,"type":"article-journal","abstract":"Abstract Dune dimensions in sand-bedded rivers are often thought to scale with flow depth (h), with height (H) scaling as 1/6h and length (L) as 5h, even though substantial scatter about the relations has been observed. Transport stage has been shown to affect bedform geometry, but this control is often ignored in favor of depth scaling relations. Here, we use a series of flume experiments to systematically test controls on dune dimensions and variability. Experiments involved three sets of runs under five constant transport stages, ranging threshold to washout conditions, at three different flow depths. The mobile bed was repeatedly scanned during a 10-hr equilibrium period to derive mean values and quantify the variability. The results show that dune-depth scaling is not consistent because of a transport stage effect. Dune height increases with transport stage until a point when H decreases. Length remains nearly constant with transport stage until further increases in transport stage leads to lengthening. In general, dunes grow higher when significant bedload transport occurs but become flatter and longer in the presence of substantial suspension. Ultimately, dunes scale with transport stage, which is a function of slope, grain size, and h. The results are used to derive transport stage relations to guide predictions of dune dimensions in rivers and reconstructions of paleoflows based on dimensions estimated from cross strata. The relations incorporate the nonlinear response of dune dimensions with transport stage and provide metrics of uncertainty to include in predictions.","container-title":"Journal of Geophysical Research: Earth Surface","DOI":"10.1029/2018JF004832","issue":"2","page":"526-547","title":"Transport Scaling of Dune Dimensions in Shallow Flows","volume":"124","author":[{"family":"Bradley","given":"Ryan W."},{"family":"Venditti","given":"Jeremy G."}],"issued":{"date-parts":[["2019"]]}}},{"id":165,"uris":["http://zotero.org/users/6899005/items/M2I5DBKD"],"uri":["http://zotero.org/users/6899005/items/M2I5DBKD"],"itemData":{"id":165,"type":"article-journal","abstract":"During high river discharge extremes, the growth of dunes can reach a maximum beyond which a transition to upper stage plane bed may occur, enhancing the river's conveyance capacity and reducing ﬂood risk. Our predictive ability of this bedform regime shift in rivers is exclusively built upon high Froude number ﬂows dominated by asymmetric dunes with steep downstream‐facing slipfaces that are rare in natural rivers. By using light‐weight polystyrene particles as a substrate in an experimental ﬂume setting, we present striking dune morphodynamic similarity between shallow laboratory ﬂow conditions and deep rivers, preconditioned that both ﬂow and sediment transport parameters are accurately scaled. Our experimental results reveal the ﬁrst observation of upper stage plane bed in a shallow laboratory ﬂume that is reached for a Froude number well below unity. This work highlights the need to rethink widely used dune scaling relationships, bedform stability diagrams, predictions of ﬂow resistance, and ﬂood risk. Plain Language Summary Dunes are rhythmic shapes at the river bed that signiﬁcantly increase water levels and the associated ﬂood risk. They can reach heights up to one third of the water depth and often dominate the ﬂow ﬁeld. Under extremely high river discharges, dunes are observed to undergo a transition phase, after which they are washed out and disappear from the river bed. This morphological transition is expected to substantially reduce water levels and thus ﬂood risk, by enhancing the conveyance capacity of the river during a peak discharge event. Once such circumstances can be predicted with certainty, it will become possible to meet safety standards while reducing the height of the river embankment.","container-title":"Geophysical Research Letters","DOI":"10.1029/2019GL085902","ISSN":"0094-8276, 1944-8007","issue":"6","journalAbbreviation":"Geophys. Res. Lett.","language":"en","source":"DOI.org (Crossref)","title":"Scale‐Dependent Evanescence of River Dunes During Discharge Extremes","URL":"https://onlinelibrary.wiley.com/doi/abs/10.1029/2019GL085902","volume":"47","author":[{"family":"Naqshband","given":"S."},{"family":"Hoitink","given":"A. J. F."}],"accessed":{"date-parts":[["2020",6,24]]},"issued":{"date-parts":[["2020",3,28]]}}}],"schema":"https://github.com/citation-style-language/schema/raw/master/csl-citation.json"} </w:instrText>
      </w:r>
      <w:r w:rsidR="00901CBA" w:rsidRPr="00901CBA">
        <w:rPr>
          <w:b w:val="0"/>
          <w:bCs w:val="0"/>
        </w:rPr>
        <w:fldChar w:fldCharType="separate"/>
      </w:r>
      <w:r w:rsidR="00901CBA" w:rsidRPr="00901CBA">
        <w:rPr>
          <w:b w:val="0"/>
          <w:bCs w:val="0"/>
        </w:rPr>
        <w:t>(</w:t>
      </w:r>
      <w:r w:rsidR="00B27F35">
        <w:rPr>
          <w:b w:val="0"/>
          <w:bCs w:val="0"/>
        </w:rPr>
        <w:t xml:space="preserve"> </w:t>
      </w:r>
      <w:r w:rsidR="005C57C2">
        <w:rPr>
          <w:b w:val="0"/>
          <w:bCs w:val="0"/>
        </w:rPr>
        <w:t>Ma et al., 2017;</w:t>
      </w:r>
      <w:r w:rsidR="00901CBA" w:rsidRPr="00901CBA">
        <w:rPr>
          <w:b w:val="0"/>
          <w:bCs w:val="0"/>
        </w:rPr>
        <w:t xml:space="preserve"> Bradley and Venditti, 2019a; Naqshband and Hoitink, 2020)</w:t>
      </w:r>
      <w:r w:rsidR="00901CBA" w:rsidRPr="00901CBA">
        <w:rPr>
          <w:b w:val="0"/>
          <w:bCs w:val="0"/>
        </w:rPr>
        <w:fldChar w:fldCharType="end"/>
      </w:r>
      <w:r w:rsidR="00901CBA" w:rsidRPr="00901CBA">
        <w:rPr>
          <w:b w:val="0"/>
          <w:bCs w:val="0"/>
        </w:rPr>
        <w:t>. Specifically, the</w:t>
      </w:r>
      <w:r w:rsidR="00301099">
        <w:rPr>
          <w:b w:val="0"/>
          <w:bCs w:val="0"/>
        </w:rPr>
        <w:t>se</w:t>
      </w:r>
      <w:r w:rsidR="00901CBA" w:rsidRPr="00901CBA">
        <w:rPr>
          <w:b w:val="0"/>
          <w:bCs w:val="0"/>
        </w:rPr>
        <w:t xml:space="preserve"> data exhibit </w:t>
      </w:r>
      <w:r w:rsidR="0006392B">
        <w:rPr>
          <w:b w:val="0"/>
          <w:bCs w:val="0"/>
        </w:rPr>
        <w:t xml:space="preserve">a </w:t>
      </w:r>
      <w:r w:rsidR="00901CBA" w:rsidRPr="00901CBA">
        <w:rPr>
          <w:b w:val="0"/>
          <w:bCs w:val="0"/>
        </w:rPr>
        <w:t xml:space="preserve">similar behavior </w:t>
      </w:r>
      <w:r w:rsidR="00CB25C7">
        <w:rPr>
          <w:b w:val="0"/>
          <w:bCs w:val="0"/>
        </w:rPr>
        <w:t>with</w:t>
      </w:r>
      <w:r w:rsidR="00CB25C7" w:rsidRPr="00901CBA">
        <w:rPr>
          <w:b w:val="0"/>
          <w:bCs w:val="0"/>
        </w:rPr>
        <w:t xml:space="preserve"> increasing leeside angle </w:t>
      </w:r>
      <w:r w:rsidR="00726370">
        <w:rPr>
          <w:b w:val="0"/>
          <w:bCs w:val="0"/>
        </w:rPr>
        <w:t>at</w:t>
      </w:r>
      <w:r w:rsidR="00901CBA" w:rsidRPr="00901CBA">
        <w:rPr>
          <w:b w:val="0"/>
          <w:bCs w:val="0"/>
        </w:rPr>
        <w:t xml:space="preserve"> low suspension numbers until suspension </w:t>
      </w:r>
      <w:r w:rsidR="00B27F35">
        <w:rPr>
          <w:b w:val="0"/>
          <w:bCs w:val="0"/>
        </w:rPr>
        <w:t>transport increases</w:t>
      </w:r>
      <w:r w:rsidR="00901CBA" w:rsidRPr="00901CBA">
        <w:rPr>
          <w:b w:val="0"/>
          <w:bCs w:val="0"/>
        </w:rPr>
        <w:t xml:space="preserve">, and then decreasing leeside angle thereafter. The trends </w:t>
      </w:r>
      <w:r w:rsidR="004F7D68">
        <w:rPr>
          <w:b w:val="0"/>
          <w:bCs w:val="0"/>
        </w:rPr>
        <w:t xml:space="preserve">revealed </w:t>
      </w:r>
      <w:r w:rsidR="00901CBA" w:rsidRPr="00901CBA">
        <w:rPr>
          <w:b w:val="0"/>
          <w:bCs w:val="0"/>
        </w:rPr>
        <w:t xml:space="preserve">herein </w:t>
      </w:r>
      <w:r w:rsidR="004F7D68">
        <w:rPr>
          <w:b w:val="0"/>
          <w:bCs w:val="0"/>
        </w:rPr>
        <w:t>show</w:t>
      </w:r>
      <w:r w:rsidR="004F7D68" w:rsidRPr="00901CBA">
        <w:rPr>
          <w:b w:val="0"/>
          <w:bCs w:val="0"/>
        </w:rPr>
        <w:t xml:space="preserve"> </w:t>
      </w:r>
      <w:r w:rsidR="00901CBA" w:rsidRPr="00901CBA">
        <w:rPr>
          <w:b w:val="0"/>
          <w:bCs w:val="0"/>
        </w:rPr>
        <w:t xml:space="preserve">that dune leeside angle is </w:t>
      </w:r>
      <w:r w:rsidR="00BD3017">
        <w:rPr>
          <w:b w:val="0"/>
          <w:bCs w:val="0"/>
        </w:rPr>
        <w:t>less</w:t>
      </w:r>
      <w:r w:rsidR="00BD3017" w:rsidRPr="00901CBA">
        <w:rPr>
          <w:b w:val="0"/>
          <w:bCs w:val="0"/>
        </w:rPr>
        <w:t xml:space="preserve"> </w:t>
      </w:r>
      <w:r w:rsidR="004F7D68">
        <w:rPr>
          <w:b w:val="0"/>
          <w:bCs w:val="0"/>
        </w:rPr>
        <w:t>under</w:t>
      </w:r>
      <w:r w:rsidR="004F7D68" w:rsidRPr="00901CBA">
        <w:rPr>
          <w:b w:val="0"/>
          <w:bCs w:val="0"/>
        </w:rPr>
        <w:t xml:space="preserve"> </w:t>
      </w:r>
      <w:r w:rsidR="00901CBA" w:rsidRPr="00901CBA">
        <w:rPr>
          <w:b w:val="0"/>
          <w:bCs w:val="0"/>
        </w:rPr>
        <w:t xml:space="preserve">upper transport conditions than lower transport conditions, regardless of dune size. </w:t>
      </w:r>
      <w:r w:rsidR="008E3324">
        <w:rPr>
          <w:b w:val="0"/>
          <w:bCs w:val="0"/>
        </w:rPr>
        <w:t xml:space="preserve">The </w:t>
      </w:r>
      <w:r w:rsidR="0006392B">
        <w:rPr>
          <w:b w:val="0"/>
          <w:bCs w:val="0"/>
        </w:rPr>
        <w:t xml:space="preserve">relationship between </w:t>
      </w:r>
      <w:r w:rsidR="008E3324">
        <w:rPr>
          <w:b w:val="0"/>
          <w:bCs w:val="0"/>
        </w:rPr>
        <w:t xml:space="preserve">leeside angle </w:t>
      </w:r>
      <w:r w:rsidR="0006392B">
        <w:rPr>
          <w:b w:val="0"/>
          <w:bCs w:val="0"/>
        </w:rPr>
        <w:t xml:space="preserve">and </w:t>
      </w:r>
      <w:r w:rsidR="008E3324">
        <w:rPr>
          <w:b w:val="0"/>
          <w:bCs w:val="0"/>
        </w:rPr>
        <w:t xml:space="preserve">suspension number </w:t>
      </w:r>
      <w:r w:rsidR="0006392B">
        <w:rPr>
          <w:b w:val="0"/>
          <w:bCs w:val="0"/>
        </w:rPr>
        <w:t xml:space="preserve">revealed </w:t>
      </w:r>
      <w:r w:rsidR="007F21ED">
        <w:rPr>
          <w:b w:val="0"/>
          <w:bCs w:val="0"/>
        </w:rPr>
        <w:t>herein</w:t>
      </w:r>
      <w:r w:rsidR="008E3324">
        <w:rPr>
          <w:b w:val="0"/>
          <w:bCs w:val="0"/>
        </w:rPr>
        <w:t xml:space="preserve"> match</w:t>
      </w:r>
      <w:r w:rsidR="0006392B">
        <w:rPr>
          <w:b w:val="0"/>
          <w:bCs w:val="0"/>
        </w:rPr>
        <w:t>es</w:t>
      </w:r>
      <w:r w:rsidR="008E3324">
        <w:rPr>
          <w:b w:val="0"/>
          <w:bCs w:val="0"/>
        </w:rPr>
        <w:t xml:space="preserve"> </w:t>
      </w:r>
      <w:r w:rsidR="004F7D68">
        <w:rPr>
          <w:b w:val="0"/>
          <w:bCs w:val="0"/>
        </w:rPr>
        <w:t xml:space="preserve">that </w:t>
      </w:r>
      <w:r w:rsidR="008E3324">
        <w:rPr>
          <w:b w:val="0"/>
          <w:bCs w:val="0"/>
        </w:rPr>
        <w:t xml:space="preserve">reported by </w:t>
      </w:r>
      <w:r w:rsidR="008E3324" w:rsidRPr="00901CBA">
        <w:rPr>
          <w:b w:val="0"/>
          <w:bCs w:val="0"/>
        </w:rPr>
        <w:t>Naqshband and Hoitink</w:t>
      </w:r>
      <w:r w:rsidR="008E3324">
        <w:rPr>
          <w:b w:val="0"/>
          <w:bCs w:val="0"/>
        </w:rPr>
        <w:t xml:space="preserve"> (</w:t>
      </w:r>
      <w:r w:rsidR="008E3324" w:rsidRPr="00901CBA">
        <w:rPr>
          <w:b w:val="0"/>
          <w:bCs w:val="0"/>
        </w:rPr>
        <w:t>2020</w:t>
      </w:r>
      <w:r w:rsidR="008E3324">
        <w:rPr>
          <w:b w:val="0"/>
          <w:bCs w:val="0"/>
        </w:rPr>
        <w:t>), who used low-de</w:t>
      </w:r>
      <w:r w:rsidR="000E4E6B">
        <w:rPr>
          <w:b w:val="0"/>
          <w:bCs w:val="0"/>
        </w:rPr>
        <w:t>n</w:t>
      </w:r>
      <w:r w:rsidR="008E3324">
        <w:rPr>
          <w:b w:val="0"/>
          <w:bCs w:val="0"/>
        </w:rPr>
        <w:t xml:space="preserve">sity sediment </w:t>
      </w:r>
      <w:r w:rsidR="00BD3017">
        <w:rPr>
          <w:b w:val="0"/>
          <w:bCs w:val="0"/>
        </w:rPr>
        <w:t xml:space="preserve">in flows of </w:t>
      </w:r>
      <w:r w:rsidR="008E3324">
        <w:rPr>
          <w:b w:val="0"/>
          <w:bCs w:val="0"/>
        </w:rPr>
        <w:t>lower Froude number. Th</w:t>
      </w:r>
      <w:r w:rsidR="004F7D68">
        <w:rPr>
          <w:b w:val="0"/>
          <w:bCs w:val="0"/>
        </w:rPr>
        <w:t>e present observations</w:t>
      </w:r>
      <w:r w:rsidR="00C04588">
        <w:rPr>
          <w:b w:val="0"/>
          <w:bCs w:val="0"/>
        </w:rPr>
        <w:t xml:space="preserve">, </w:t>
      </w:r>
      <w:r w:rsidR="007105ED">
        <w:rPr>
          <w:b w:val="0"/>
          <w:bCs w:val="0"/>
        </w:rPr>
        <w:t>specifically</w:t>
      </w:r>
      <w:r w:rsidR="00C04588">
        <w:rPr>
          <w:b w:val="0"/>
          <w:bCs w:val="0"/>
        </w:rPr>
        <w:t xml:space="preserve"> the decrease </w:t>
      </w:r>
      <w:r w:rsidR="007105ED">
        <w:rPr>
          <w:b w:val="0"/>
          <w:bCs w:val="0"/>
        </w:rPr>
        <w:t>in leeside angle that occurs at the onset of suspended sediment flux,</w:t>
      </w:r>
      <w:r w:rsidR="004F7D68">
        <w:rPr>
          <w:b w:val="0"/>
          <w:bCs w:val="0"/>
        </w:rPr>
        <w:t xml:space="preserve"> also </w:t>
      </w:r>
      <w:r w:rsidR="008E3324">
        <w:rPr>
          <w:b w:val="0"/>
          <w:bCs w:val="0"/>
        </w:rPr>
        <w:t xml:space="preserve">support the contention of </w:t>
      </w:r>
      <w:r w:rsidR="008E3324" w:rsidRPr="00901CBA">
        <w:rPr>
          <w:b w:val="0"/>
          <w:bCs w:val="0"/>
        </w:rPr>
        <w:t>Naqshband and Hoitink</w:t>
      </w:r>
      <w:r w:rsidR="008E3324">
        <w:rPr>
          <w:b w:val="0"/>
          <w:bCs w:val="0"/>
        </w:rPr>
        <w:t xml:space="preserve"> (</w:t>
      </w:r>
      <w:r w:rsidR="008E3324" w:rsidRPr="00901CBA">
        <w:rPr>
          <w:b w:val="0"/>
          <w:bCs w:val="0"/>
        </w:rPr>
        <w:t>2020</w:t>
      </w:r>
      <w:r w:rsidR="008E3324">
        <w:rPr>
          <w:b w:val="0"/>
          <w:bCs w:val="0"/>
        </w:rPr>
        <w:t>) that low-angle leesides may be related to sediment suspension, rather than transitional Froude numbers, as the onset of the lowering of leeside angle herein was at Fr ⁓ 0.</w:t>
      </w:r>
      <w:r w:rsidR="00765EEE">
        <w:rPr>
          <w:b w:val="0"/>
          <w:bCs w:val="0"/>
        </w:rPr>
        <w:t>4</w:t>
      </w:r>
      <w:r w:rsidR="008E3324">
        <w:rPr>
          <w:b w:val="0"/>
          <w:bCs w:val="0"/>
        </w:rPr>
        <w:t xml:space="preserve"> (</w:t>
      </w:r>
      <w:r w:rsidR="001B0803">
        <w:rPr>
          <w:b w:val="0"/>
          <w:bCs w:val="0"/>
        </w:rPr>
        <w:t>Figure 2</w:t>
      </w:r>
      <w:r w:rsidR="008E7B19">
        <w:rPr>
          <w:b w:val="0"/>
          <w:bCs w:val="0"/>
        </w:rPr>
        <w:t>e</w:t>
      </w:r>
      <w:r w:rsidR="008E3324">
        <w:rPr>
          <w:b w:val="0"/>
          <w:bCs w:val="0"/>
        </w:rPr>
        <w:t>).</w:t>
      </w:r>
      <w:r w:rsidR="005C57C2">
        <w:rPr>
          <w:b w:val="0"/>
          <w:bCs w:val="0"/>
        </w:rPr>
        <w:t xml:space="preserve"> </w:t>
      </w:r>
      <w:r w:rsidR="007F21ED">
        <w:rPr>
          <w:b w:val="0"/>
          <w:bCs w:val="0"/>
        </w:rPr>
        <w:t>In addition</w:t>
      </w:r>
      <w:r w:rsidR="00C870AB">
        <w:rPr>
          <w:b w:val="0"/>
          <w:bCs w:val="0"/>
        </w:rPr>
        <w:t>, the decrease in leeside angle occurs before the suspension number equals unity</w:t>
      </w:r>
      <w:r w:rsidR="007F21ED">
        <w:rPr>
          <w:b w:val="0"/>
          <w:bCs w:val="0"/>
        </w:rPr>
        <w:t>,</w:t>
      </w:r>
      <w:r w:rsidR="00C870AB">
        <w:rPr>
          <w:b w:val="0"/>
          <w:bCs w:val="0"/>
        </w:rPr>
        <w:t xml:space="preserve"> and </w:t>
      </w:r>
      <w:r w:rsidR="001E018C">
        <w:rPr>
          <w:b w:val="0"/>
          <w:bCs w:val="0"/>
        </w:rPr>
        <w:t xml:space="preserve">at the onset of suspended sediment flux between the </w:t>
      </w:r>
      <w:r w:rsidR="0084416A">
        <w:rPr>
          <w:b w:val="0"/>
          <w:bCs w:val="0"/>
        </w:rPr>
        <w:t>bedload</w:t>
      </w:r>
      <w:r w:rsidR="001E018C">
        <w:rPr>
          <w:b w:val="0"/>
          <w:bCs w:val="0"/>
        </w:rPr>
        <w:t xml:space="preserve"> and lower-mix experimental conditions</w:t>
      </w:r>
      <w:r w:rsidR="006D6A9C">
        <w:rPr>
          <w:b w:val="0"/>
          <w:bCs w:val="0"/>
        </w:rPr>
        <w:t>. This result</w:t>
      </w:r>
      <w:r w:rsidR="00234F4E">
        <w:rPr>
          <w:b w:val="0"/>
          <w:bCs w:val="0"/>
        </w:rPr>
        <w:t xml:space="preserve"> suggests that the effects of sediment </w:t>
      </w:r>
      <w:r w:rsidR="006D6A9C">
        <w:rPr>
          <w:b w:val="0"/>
          <w:bCs w:val="0"/>
        </w:rPr>
        <w:t>suspension</w:t>
      </w:r>
      <w:r w:rsidR="00234F4E">
        <w:rPr>
          <w:b w:val="0"/>
          <w:bCs w:val="0"/>
        </w:rPr>
        <w:t xml:space="preserve"> on </w:t>
      </w:r>
      <w:r w:rsidR="00234F4E" w:rsidRPr="009B284E">
        <w:rPr>
          <w:b w:val="0"/>
          <w:bCs w:val="0"/>
        </w:rPr>
        <w:t>dampening leeside turbulence</w:t>
      </w:r>
      <w:r w:rsidR="007F21ED">
        <w:rPr>
          <w:b w:val="0"/>
          <w:bCs w:val="0"/>
        </w:rPr>
        <w:t>,</w:t>
      </w:r>
      <w:r w:rsidR="00200F0F" w:rsidRPr="005D15F3">
        <w:rPr>
          <w:b w:val="0"/>
          <w:bCs w:val="0"/>
        </w:rPr>
        <w:t xml:space="preserve"> or bypassing</w:t>
      </w:r>
      <w:r w:rsidR="00A23B96" w:rsidRPr="005D15F3">
        <w:rPr>
          <w:b w:val="0"/>
          <w:bCs w:val="0"/>
        </w:rPr>
        <w:t xml:space="preserve"> deposition in the crest</w:t>
      </w:r>
      <w:r w:rsidR="00234F4E" w:rsidRPr="009B284E">
        <w:rPr>
          <w:b w:val="0"/>
          <w:bCs w:val="0"/>
        </w:rPr>
        <w:t xml:space="preserve"> and </w:t>
      </w:r>
      <w:r w:rsidR="00A23B96" w:rsidRPr="005D15F3">
        <w:rPr>
          <w:b w:val="0"/>
          <w:bCs w:val="0"/>
        </w:rPr>
        <w:t>deposition</w:t>
      </w:r>
      <w:r w:rsidR="00234F4E" w:rsidRPr="009B284E">
        <w:rPr>
          <w:b w:val="0"/>
          <w:bCs w:val="0"/>
        </w:rPr>
        <w:t xml:space="preserve"> of sediment </w:t>
      </w:r>
      <w:r w:rsidR="0084416A" w:rsidRPr="009B284E">
        <w:rPr>
          <w:b w:val="0"/>
          <w:bCs w:val="0"/>
        </w:rPr>
        <w:t>on</w:t>
      </w:r>
      <w:r w:rsidR="00234F4E" w:rsidRPr="009B284E">
        <w:rPr>
          <w:b w:val="0"/>
          <w:bCs w:val="0"/>
        </w:rPr>
        <w:t xml:space="preserve"> </w:t>
      </w:r>
      <w:r w:rsidR="0084416A" w:rsidRPr="009B284E">
        <w:rPr>
          <w:b w:val="0"/>
          <w:bCs w:val="0"/>
        </w:rPr>
        <w:t>the</w:t>
      </w:r>
      <w:r w:rsidR="00234F4E" w:rsidRPr="009B284E">
        <w:rPr>
          <w:b w:val="0"/>
          <w:bCs w:val="0"/>
        </w:rPr>
        <w:t xml:space="preserve"> dune leeside</w:t>
      </w:r>
      <w:r w:rsidR="007F21ED">
        <w:rPr>
          <w:b w:val="0"/>
          <w:bCs w:val="0"/>
        </w:rPr>
        <w:t>,</w:t>
      </w:r>
      <w:r w:rsidR="00234F4E">
        <w:rPr>
          <w:b w:val="0"/>
          <w:bCs w:val="0"/>
        </w:rPr>
        <w:t xml:space="preserve"> may occur</w:t>
      </w:r>
      <w:r w:rsidR="0084416A">
        <w:rPr>
          <w:b w:val="0"/>
          <w:bCs w:val="0"/>
        </w:rPr>
        <w:t xml:space="preserve"> before suspended sediment transport is </w:t>
      </w:r>
      <w:r w:rsidR="00396479">
        <w:rPr>
          <w:b w:val="0"/>
          <w:bCs w:val="0"/>
        </w:rPr>
        <w:t xml:space="preserve">the </w:t>
      </w:r>
      <w:r w:rsidR="0084416A">
        <w:rPr>
          <w:b w:val="0"/>
          <w:bCs w:val="0"/>
        </w:rPr>
        <w:t>dominant</w:t>
      </w:r>
      <w:r w:rsidR="00396479">
        <w:rPr>
          <w:b w:val="0"/>
          <w:bCs w:val="0"/>
        </w:rPr>
        <w:t xml:space="preserve"> sediment transport flux</w:t>
      </w:r>
      <w:r w:rsidR="0084416A">
        <w:rPr>
          <w:b w:val="0"/>
          <w:bCs w:val="0"/>
        </w:rPr>
        <w:t xml:space="preserve">. </w:t>
      </w:r>
      <w:r w:rsidR="005C57C2">
        <w:rPr>
          <w:b w:val="0"/>
          <w:bCs w:val="0"/>
        </w:rPr>
        <w:t>Th</w:t>
      </w:r>
      <w:r w:rsidR="0006392B">
        <w:rPr>
          <w:b w:val="0"/>
          <w:bCs w:val="0"/>
        </w:rPr>
        <w:t xml:space="preserve">e present </w:t>
      </w:r>
      <w:r w:rsidR="005C57C2">
        <w:rPr>
          <w:b w:val="0"/>
          <w:bCs w:val="0"/>
        </w:rPr>
        <w:t xml:space="preserve">analysis thus </w:t>
      </w:r>
      <w:r w:rsidR="0006392B">
        <w:rPr>
          <w:b w:val="0"/>
          <w:bCs w:val="0"/>
        </w:rPr>
        <w:t xml:space="preserve">confirms </w:t>
      </w:r>
      <w:r w:rsidR="005C57C2">
        <w:rPr>
          <w:b w:val="0"/>
          <w:bCs w:val="0"/>
        </w:rPr>
        <w:t xml:space="preserve">the </w:t>
      </w:r>
      <w:r w:rsidR="0006392B">
        <w:rPr>
          <w:b w:val="0"/>
          <w:bCs w:val="0"/>
        </w:rPr>
        <w:t xml:space="preserve">likely </w:t>
      </w:r>
      <w:r w:rsidR="005C57C2">
        <w:rPr>
          <w:b w:val="0"/>
          <w:bCs w:val="0"/>
        </w:rPr>
        <w:t>importance of</w:t>
      </w:r>
      <w:r w:rsidR="00681501">
        <w:rPr>
          <w:b w:val="0"/>
          <w:bCs w:val="0"/>
        </w:rPr>
        <w:t xml:space="preserve"> sediment suspension as</w:t>
      </w:r>
      <w:r w:rsidR="005C57C2">
        <w:rPr>
          <w:b w:val="0"/>
          <w:bCs w:val="0"/>
        </w:rPr>
        <w:t xml:space="preserve"> a mechanism that contributes to the lowering of dune leeside </w:t>
      </w:r>
      <w:proofErr w:type="gramStart"/>
      <w:r w:rsidR="005C57C2">
        <w:rPr>
          <w:b w:val="0"/>
          <w:bCs w:val="0"/>
        </w:rPr>
        <w:t>angle</w:t>
      </w:r>
      <w:r w:rsidR="007F21ED">
        <w:rPr>
          <w:b w:val="0"/>
          <w:bCs w:val="0"/>
        </w:rPr>
        <w:t>,</w:t>
      </w:r>
      <w:r w:rsidR="005C57C2">
        <w:rPr>
          <w:b w:val="0"/>
          <w:bCs w:val="0"/>
        </w:rPr>
        <w:t xml:space="preserve"> </w:t>
      </w:r>
      <w:r w:rsidR="0006392B">
        <w:rPr>
          <w:b w:val="0"/>
          <w:bCs w:val="0"/>
        </w:rPr>
        <w:t>but</w:t>
      </w:r>
      <w:proofErr w:type="gramEnd"/>
      <w:r w:rsidR="0006392B">
        <w:rPr>
          <w:b w:val="0"/>
          <w:bCs w:val="0"/>
        </w:rPr>
        <w:t xml:space="preserve"> </w:t>
      </w:r>
      <w:r w:rsidR="005C57C2">
        <w:rPr>
          <w:b w:val="0"/>
          <w:bCs w:val="0"/>
        </w:rPr>
        <w:t>has been</w:t>
      </w:r>
      <w:r w:rsidR="005C57C2" w:rsidRPr="005C57C2">
        <w:rPr>
          <w:b w:val="0"/>
          <w:bCs w:val="0"/>
        </w:rPr>
        <w:t xml:space="preserve"> </w:t>
      </w:r>
      <w:r w:rsidR="007F21ED">
        <w:rPr>
          <w:b w:val="0"/>
          <w:bCs w:val="0"/>
        </w:rPr>
        <w:t xml:space="preserve">previously </w:t>
      </w:r>
      <w:r w:rsidR="005C57C2" w:rsidRPr="005C57C2">
        <w:rPr>
          <w:b w:val="0"/>
          <w:bCs w:val="0"/>
        </w:rPr>
        <w:t xml:space="preserve">difficult to measure in the field and </w:t>
      </w:r>
      <w:r w:rsidR="007F21ED">
        <w:rPr>
          <w:b w:val="0"/>
          <w:bCs w:val="0"/>
        </w:rPr>
        <w:t>model</w:t>
      </w:r>
      <w:r w:rsidR="007F21ED" w:rsidRPr="005C57C2">
        <w:rPr>
          <w:b w:val="0"/>
          <w:bCs w:val="0"/>
        </w:rPr>
        <w:t xml:space="preserve"> </w:t>
      </w:r>
      <w:r w:rsidR="005C57C2" w:rsidRPr="005C57C2">
        <w:rPr>
          <w:b w:val="0"/>
          <w:bCs w:val="0"/>
        </w:rPr>
        <w:t xml:space="preserve">in the laboratory. </w:t>
      </w:r>
    </w:p>
    <w:p w14:paraId="4186EEB7" w14:textId="1B6B54AC" w:rsidR="00A74834" w:rsidRPr="00901CBA" w:rsidRDefault="00901CBA" w:rsidP="00F53A65">
      <w:pPr>
        <w:pStyle w:val="Heading-Main"/>
        <w:keepNext w:val="0"/>
        <w:rPr>
          <w:b w:val="0"/>
          <w:bCs w:val="0"/>
        </w:rPr>
      </w:pPr>
      <w:r w:rsidRPr="00901CBA">
        <w:rPr>
          <w:b w:val="0"/>
          <w:bCs w:val="0"/>
        </w:rPr>
        <w:t xml:space="preserve">Although the </w:t>
      </w:r>
      <w:r w:rsidR="0006392B">
        <w:rPr>
          <w:b w:val="0"/>
          <w:bCs w:val="0"/>
        </w:rPr>
        <w:t xml:space="preserve">discussion </w:t>
      </w:r>
      <w:r w:rsidRPr="00901CBA">
        <w:rPr>
          <w:b w:val="0"/>
          <w:bCs w:val="0"/>
        </w:rPr>
        <w:t xml:space="preserve">above </w:t>
      </w:r>
      <w:r w:rsidR="000E4E6B">
        <w:rPr>
          <w:b w:val="0"/>
          <w:bCs w:val="0"/>
        </w:rPr>
        <w:t>illust</w:t>
      </w:r>
      <w:r w:rsidR="00BA0772">
        <w:rPr>
          <w:b w:val="0"/>
          <w:bCs w:val="0"/>
        </w:rPr>
        <w:t>ra</w:t>
      </w:r>
      <w:r w:rsidR="000E4E6B">
        <w:rPr>
          <w:b w:val="0"/>
          <w:bCs w:val="0"/>
        </w:rPr>
        <w:t>tes</w:t>
      </w:r>
      <w:r w:rsidRPr="00901CBA">
        <w:rPr>
          <w:b w:val="0"/>
          <w:bCs w:val="0"/>
        </w:rPr>
        <w:t xml:space="preserve"> the key role of sediment suspension in forming </w:t>
      </w:r>
      <w:r w:rsidR="009906B8">
        <w:rPr>
          <w:b w:val="0"/>
          <w:bCs w:val="0"/>
        </w:rPr>
        <w:t>low and intermediate</w:t>
      </w:r>
      <w:r w:rsidRPr="00901CBA">
        <w:rPr>
          <w:b w:val="0"/>
          <w:bCs w:val="0"/>
        </w:rPr>
        <w:t xml:space="preserve"> dunes at higher transport stages</w:t>
      </w:r>
      <w:r w:rsidR="00BA0772">
        <w:rPr>
          <w:b w:val="0"/>
          <w:bCs w:val="0"/>
        </w:rPr>
        <w:t xml:space="preserve"> and suspension numbers</w:t>
      </w:r>
      <w:r w:rsidRPr="00901CBA">
        <w:rPr>
          <w:b w:val="0"/>
          <w:bCs w:val="0"/>
        </w:rPr>
        <w:t xml:space="preserve">, it is </w:t>
      </w:r>
      <w:r w:rsidR="000E4E6B">
        <w:rPr>
          <w:b w:val="0"/>
          <w:bCs w:val="0"/>
        </w:rPr>
        <w:t xml:space="preserve">also </w:t>
      </w:r>
      <w:r w:rsidRPr="00901CBA">
        <w:rPr>
          <w:b w:val="0"/>
          <w:bCs w:val="0"/>
        </w:rPr>
        <w:t xml:space="preserve">evident </w:t>
      </w:r>
      <w:proofErr w:type="gramStart"/>
      <w:r w:rsidRPr="00901CBA">
        <w:rPr>
          <w:b w:val="0"/>
          <w:bCs w:val="0"/>
        </w:rPr>
        <w:t xml:space="preserve">that </w:t>
      </w:r>
      <w:r w:rsidR="009A6861">
        <w:rPr>
          <w:b w:val="0"/>
          <w:bCs w:val="0"/>
        </w:rPr>
        <w:t xml:space="preserve"> intermediate</w:t>
      </w:r>
      <w:proofErr w:type="gramEnd"/>
      <w:r w:rsidR="009A6861">
        <w:rPr>
          <w:b w:val="0"/>
          <w:bCs w:val="0"/>
        </w:rPr>
        <w:t xml:space="preserve"> dunes</w:t>
      </w:r>
      <w:r w:rsidRPr="00901CBA">
        <w:rPr>
          <w:b w:val="0"/>
          <w:bCs w:val="0"/>
        </w:rPr>
        <w:t xml:space="preserve"> </w:t>
      </w:r>
      <w:r w:rsidR="004F7D68">
        <w:rPr>
          <w:b w:val="0"/>
          <w:bCs w:val="0"/>
        </w:rPr>
        <w:t>exist</w:t>
      </w:r>
      <w:r w:rsidR="004F7D68" w:rsidRPr="00901CBA">
        <w:rPr>
          <w:b w:val="0"/>
          <w:bCs w:val="0"/>
        </w:rPr>
        <w:t xml:space="preserve"> </w:t>
      </w:r>
      <w:r w:rsidR="00BD3017">
        <w:rPr>
          <w:b w:val="0"/>
          <w:bCs w:val="0"/>
        </w:rPr>
        <w:t xml:space="preserve">(11-27%, Table S3) </w:t>
      </w:r>
      <w:r w:rsidRPr="00901CBA">
        <w:rPr>
          <w:b w:val="0"/>
          <w:bCs w:val="0"/>
        </w:rPr>
        <w:t>at lower transport conditions</w:t>
      </w:r>
      <w:r w:rsidR="00BD3017">
        <w:rPr>
          <w:b w:val="0"/>
          <w:bCs w:val="0"/>
        </w:rPr>
        <w:t>.</w:t>
      </w:r>
      <w:r w:rsidR="009A6861">
        <w:rPr>
          <w:b w:val="0"/>
          <w:bCs w:val="0"/>
        </w:rPr>
        <w:t xml:space="preserve"> </w:t>
      </w:r>
      <w:proofErr w:type="gramStart"/>
      <w:r w:rsidR="008F46C5">
        <w:rPr>
          <w:b w:val="0"/>
          <w:bCs w:val="0"/>
        </w:rPr>
        <w:t>In order to</w:t>
      </w:r>
      <w:proofErr w:type="gramEnd"/>
      <w:r w:rsidR="008F46C5">
        <w:rPr>
          <w:b w:val="0"/>
          <w:bCs w:val="0"/>
        </w:rPr>
        <w:t xml:space="preserve"> examine if the dunes documented herein are able to generate flow separation, the data for leeside angle and H/Y were plotted alongside previous indices for the onset of flow separation (</w:t>
      </w:r>
      <w:r w:rsidR="001B0803">
        <w:rPr>
          <w:b w:val="0"/>
          <w:bCs w:val="0"/>
        </w:rPr>
        <w:t>Figure 7</w:t>
      </w:r>
      <w:r w:rsidR="008F46C5">
        <w:rPr>
          <w:b w:val="0"/>
          <w:bCs w:val="0"/>
        </w:rPr>
        <w:t xml:space="preserve">). </w:t>
      </w:r>
      <w:r w:rsidR="00B50A49">
        <w:rPr>
          <w:b w:val="0"/>
          <w:bCs w:val="0"/>
        </w:rPr>
        <w:t>The</w:t>
      </w:r>
      <w:r w:rsidR="008F46C5">
        <w:rPr>
          <w:b w:val="0"/>
          <w:bCs w:val="0"/>
        </w:rPr>
        <w:t>se</w:t>
      </w:r>
      <w:r w:rsidR="00B50A49">
        <w:rPr>
          <w:b w:val="0"/>
          <w:bCs w:val="0"/>
        </w:rPr>
        <w:t xml:space="preserve"> data demonstrate that the </w:t>
      </w:r>
      <w:r w:rsidR="005A1754" w:rsidRPr="00901CBA">
        <w:rPr>
          <w:b w:val="0"/>
          <w:bCs w:val="0"/>
        </w:rPr>
        <w:t xml:space="preserve">maximum percentage </w:t>
      </w:r>
      <w:r w:rsidR="005A1754">
        <w:rPr>
          <w:b w:val="0"/>
          <w:bCs w:val="0"/>
        </w:rPr>
        <w:t xml:space="preserve">occurrence </w:t>
      </w:r>
      <w:r w:rsidR="005A1754" w:rsidRPr="00901CBA">
        <w:rPr>
          <w:b w:val="0"/>
          <w:bCs w:val="0"/>
        </w:rPr>
        <w:t xml:space="preserve">of </w:t>
      </w:r>
      <w:r w:rsidR="004509E4">
        <w:rPr>
          <w:b w:val="0"/>
          <w:bCs w:val="0"/>
        </w:rPr>
        <w:t>dunes</w:t>
      </w:r>
      <w:r w:rsidR="007E01CD">
        <w:rPr>
          <w:b w:val="0"/>
          <w:bCs w:val="0"/>
        </w:rPr>
        <w:t xml:space="preserve"> that do not reach the onset of </w:t>
      </w:r>
      <w:r w:rsidR="004509E4">
        <w:rPr>
          <w:b w:val="0"/>
          <w:bCs w:val="0"/>
        </w:rPr>
        <w:t xml:space="preserve">permanent </w:t>
      </w:r>
      <w:r w:rsidR="007E01CD">
        <w:rPr>
          <w:b w:val="0"/>
          <w:bCs w:val="0"/>
        </w:rPr>
        <w:t>flow separation</w:t>
      </w:r>
      <w:r w:rsidR="004509E4">
        <w:rPr>
          <w:b w:val="0"/>
          <w:bCs w:val="0"/>
        </w:rPr>
        <w:t xml:space="preserve"> (leeside angle &lt; 17</w:t>
      </w:r>
      <w:r w:rsidR="009E77D4">
        <w:rPr>
          <w:b w:val="0"/>
          <w:bCs w:val="0"/>
        </w:rPr>
        <w:t>°</w:t>
      </w:r>
      <w:r w:rsidR="004509E4">
        <w:rPr>
          <w:b w:val="0"/>
          <w:bCs w:val="0"/>
        </w:rPr>
        <w:t>)</w:t>
      </w:r>
      <w:r w:rsidR="007E01CD">
        <w:rPr>
          <w:b w:val="0"/>
          <w:bCs w:val="0"/>
        </w:rPr>
        <w:t xml:space="preserve"> </w:t>
      </w:r>
      <w:r w:rsidR="005A1754" w:rsidRPr="00901CBA">
        <w:rPr>
          <w:b w:val="0"/>
          <w:bCs w:val="0"/>
        </w:rPr>
        <w:t xml:space="preserve">is </w:t>
      </w:r>
      <w:r w:rsidR="007E01CD">
        <w:rPr>
          <w:b w:val="0"/>
          <w:bCs w:val="0"/>
        </w:rPr>
        <w:t>2</w:t>
      </w:r>
      <w:r w:rsidR="001D076D">
        <w:rPr>
          <w:b w:val="0"/>
          <w:bCs w:val="0"/>
        </w:rPr>
        <w:t>9</w:t>
      </w:r>
      <w:r w:rsidR="005A1754" w:rsidRPr="00901CBA">
        <w:rPr>
          <w:b w:val="0"/>
          <w:bCs w:val="0"/>
        </w:rPr>
        <w:t xml:space="preserve">% </w:t>
      </w:r>
      <w:r w:rsidR="004F7D68">
        <w:rPr>
          <w:b w:val="0"/>
          <w:bCs w:val="0"/>
        </w:rPr>
        <w:t>at</w:t>
      </w:r>
      <w:r w:rsidR="004F7D68" w:rsidRPr="00901CBA">
        <w:rPr>
          <w:b w:val="0"/>
          <w:bCs w:val="0"/>
        </w:rPr>
        <w:t xml:space="preserve"> low transport </w:t>
      </w:r>
      <w:r w:rsidR="004F7D68">
        <w:rPr>
          <w:b w:val="0"/>
          <w:bCs w:val="0"/>
        </w:rPr>
        <w:t>stage</w:t>
      </w:r>
      <w:r w:rsidR="008D4872">
        <w:rPr>
          <w:b w:val="0"/>
          <w:bCs w:val="0"/>
        </w:rPr>
        <w:t xml:space="preserve"> (</w:t>
      </w:r>
      <w:r w:rsidR="009E77D4">
        <w:rPr>
          <w:b w:val="0"/>
          <w:bCs w:val="0"/>
        </w:rPr>
        <w:t>THLD 15 case)</w:t>
      </w:r>
      <w:r w:rsidR="004F7D68">
        <w:rPr>
          <w:b w:val="0"/>
          <w:bCs w:val="0"/>
        </w:rPr>
        <w:t>, as</w:t>
      </w:r>
      <w:r w:rsidR="004F7D68" w:rsidRPr="00901CBA">
        <w:rPr>
          <w:b w:val="0"/>
          <w:bCs w:val="0"/>
        </w:rPr>
        <w:t xml:space="preserve"> </w:t>
      </w:r>
      <w:r w:rsidR="005A1754" w:rsidRPr="00901CBA">
        <w:rPr>
          <w:b w:val="0"/>
          <w:bCs w:val="0"/>
        </w:rPr>
        <w:t xml:space="preserve">compared to </w:t>
      </w:r>
      <w:r w:rsidR="008D4872">
        <w:rPr>
          <w:b w:val="0"/>
          <w:bCs w:val="0"/>
        </w:rPr>
        <w:t>51</w:t>
      </w:r>
      <w:r w:rsidR="005A1754" w:rsidRPr="00901CBA">
        <w:rPr>
          <w:b w:val="0"/>
          <w:bCs w:val="0"/>
        </w:rPr>
        <w:t xml:space="preserve">% </w:t>
      </w:r>
      <w:r w:rsidR="004F7D68">
        <w:rPr>
          <w:b w:val="0"/>
          <w:bCs w:val="0"/>
        </w:rPr>
        <w:t>at</w:t>
      </w:r>
      <w:r w:rsidR="004F7D68" w:rsidRPr="00901CBA">
        <w:rPr>
          <w:b w:val="0"/>
          <w:bCs w:val="0"/>
        </w:rPr>
        <w:t xml:space="preserve"> </w:t>
      </w:r>
      <w:r w:rsidR="005A1754" w:rsidRPr="00901CBA">
        <w:rPr>
          <w:b w:val="0"/>
          <w:bCs w:val="0"/>
        </w:rPr>
        <w:t>high transport case</w:t>
      </w:r>
      <w:r w:rsidR="005A1754">
        <w:rPr>
          <w:b w:val="0"/>
          <w:bCs w:val="0"/>
        </w:rPr>
        <w:t>s</w:t>
      </w:r>
      <w:r w:rsidR="007E01CD">
        <w:rPr>
          <w:b w:val="0"/>
          <w:bCs w:val="0"/>
        </w:rPr>
        <w:t xml:space="preserve"> (</w:t>
      </w:r>
      <w:r w:rsidR="009E77D4">
        <w:rPr>
          <w:b w:val="0"/>
          <w:bCs w:val="0"/>
        </w:rPr>
        <w:t xml:space="preserve">UMIX 15 case, </w:t>
      </w:r>
      <w:r w:rsidR="001B0803">
        <w:rPr>
          <w:b w:val="0"/>
          <w:bCs w:val="0"/>
        </w:rPr>
        <w:t xml:space="preserve">Figure </w:t>
      </w:r>
      <w:proofErr w:type="gramStart"/>
      <w:r w:rsidR="001B0803">
        <w:rPr>
          <w:b w:val="0"/>
          <w:bCs w:val="0"/>
        </w:rPr>
        <w:t>7</w:t>
      </w:r>
      <w:proofErr w:type="gramEnd"/>
      <w:r w:rsidR="009E77D4">
        <w:rPr>
          <w:b w:val="0"/>
          <w:bCs w:val="0"/>
        </w:rPr>
        <w:t xml:space="preserve"> and Table S3</w:t>
      </w:r>
      <w:r w:rsidR="007E01CD">
        <w:rPr>
          <w:b w:val="0"/>
          <w:bCs w:val="0"/>
        </w:rPr>
        <w:t>)</w:t>
      </w:r>
      <w:r w:rsidR="005A1754">
        <w:rPr>
          <w:b w:val="0"/>
          <w:bCs w:val="0"/>
        </w:rPr>
        <w:t>.</w:t>
      </w:r>
      <w:r w:rsidR="005A1754" w:rsidRPr="00901CBA">
        <w:rPr>
          <w:b w:val="0"/>
          <w:bCs w:val="0"/>
        </w:rPr>
        <w:t xml:space="preserve"> </w:t>
      </w:r>
      <w:r w:rsidR="0006392B">
        <w:rPr>
          <w:b w:val="0"/>
          <w:bCs w:val="0"/>
        </w:rPr>
        <w:t>Thus</w:t>
      </w:r>
      <w:r w:rsidR="00765EEE">
        <w:rPr>
          <w:b w:val="0"/>
          <w:bCs w:val="0"/>
        </w:rPr>
        <w:t>,</w:t>
      </w:r>
      <w:r w:rsidR="0006392B">
        <w:rPr>
          <w:b w:val="0"/>
          <w:bCs w:val="0"/>
        </w:rPr>
        <w:t xml:space="preserve"> </w:t>
      </w:r>
      <w:r w:rsidR="00B50A49">
        <w:rPr>
          <w:b w:val="0"/>
          <w:bCs w:val="0"/>
        </w:rPr>
        <w:t>although their abundance is</w:t>
      </w:r>
      <w:r w:rsidRPr="00901CBA">
        <w:rPr>
          <w:b w:val="0"/>
          <w:bCs w:val="0"/>
        </w:rPr>
        <w:t xml:space="preserve"> </w:t>
      </w:r>
      <w:r w:rsidR="004F7D68">
        <w:rPr>
          <w:b w:val="0"/>
          <w:bCs w:val="0"/>
        </w:rPr>
        <w:t>slightly less</w:t>
      </w:r>
      <w:r w:rsidR="005A1754" w:rsidRPr="00901CBA">
        <w:rPr>
          <w:b w:val="0"/>
          <w:bCs w:val="0"/>
        </w:rPr>
        <w:t xml:space="preserve"> </w:t>
      </w:r>
      <w:r w:rsidR="0006392B">
        <w:rPr>
          <w:b w:val="0"/>
          <w:bCs w:val="0"/>
        </w:rPr>
        <w:t xml:space="preserve">at low transport stages, </w:t>
      </w:r>
      <w:r w:rsidR="00B50A49" w:rsidRPr="00901CBA">
        <w:rPr>
          <w:b w:val="0"/>
          <w:bCs w:val="0"/>
        </w:rPr>
        <w:t>dune</w:t>
      </w:r>
      <w:r w:rsidR="00BD3017">
        <w:rPr>
          <w:b w:val="0"/>
          <w:bCs w:val="0"/>
        </w:rPr>
        <w:t>s</w:t>
      </w:r>
      <w:r w:rsidR="006E0BF5">
        <w:rPr>
          <w:b w:val="0"/>
          <w:bCs w:val="0"/>
        </w:rPr>
        <w:t xml:space="preserve"> that do not experience permanent flow separation</w:t>
      </w:r>
      <w:r w:rsidR="00B50A49" w:rsidRPr="00901CBA">
        <w:rPr>
          <w:b w:val="0"/>
          <w:bCs w:val="0"/>
        </w:rPr>
        <w:t xml:space="preserve"> </w:t>
      </w:r>
      <w:r w:rsidR="0006392B">
        <w:rPr>
          <w:b w:val="0"/>
          <w:bCs w:val="0"/>
        </w:rPr>
        <w:t xml:space="preserve">do exist </w:t>
      </w:r>
      <w:r w:rsidR="00C600EB">
        <w:rPr>
          <w:b w:val="0"/>
          <w:bCs w:val="0"/>
        </w:rPr>
        <w:t xml:space="preserve">under these conditions </w:t>
      </w:r>
      <w:r w:rsidR="0006392B">
        <w:rPr>
          <w:b w:val="0"/>
          <w:bCs w:val="0"/>
        </w:rPr>
        <w:t xml:space="preserve">and </w:t>
      </w:r>
      <w:r w:rsidR="005A1754">
        <w:rPr>
          <w:b w:val="0"/>
          <w:bCs w:val="0"/>
        </w:rPr>
        <w:t>thus</w:t>
      </w:r>
      <w:r w:rsidR="0006392B">
        <w:rPr>
          <w:b w:val="0"/>
          <w:bCs w:val="0"/>
        </w:rPr>
        <w:t xml:space="preserve"> a mechanism for their formation is required that does not </w:t>
      </w:r>
      <w:r w:rsidR="005A1754">
        <w:rPr>
          <w:b w:val="0"/>
          <w:bCs w:val="0"/>
        </w:rPr>
        <w:t>involve</w:t>
      </w:r>
      <w:r w:rsidR="004B2323">
        <w:rPr>
          <w:b w:val="0"/>
          <w:bCs w:val="0"/>
        </w:rPr>
        <w:t xml:space="preserve"> </w:t>
      </w:r>
      <w:r w:rsidR="00566A74">
        <w:rPr>
          <w:b w:val="0"/>
          <w:bCs w:val="0"/>
        </w:rPr>
        <w:t>the transport of suspended sediment</w:t>
      </w:r>
      <w:r w:rsidR="0006392B">
        <w:rPr>
          <w:b w:val="0"/>
          <w:bCs w:val="0"/>
        </w:rPr>
        <w:t xml:space="preserve">. </w:t>
      </w:r>
      <w:r w:rsidRPr="00901CBA">
        <w:rPr>
          <w:b w:val="0"/>
          <w:bCs w:val="0"/>
        </w:rPr>
        <w:t xml:space="preserve">Exploratory </w:t>
      </w:r>
      <w:r w:rsidRPr="00901CBA">
        <w:rPr>
          <w:b w:val="0"/>
          <w:bCs w:val="0"/>
        </w:rPr>
        <w:lastRenderedPageBreak/>
        <w:t>analysis (</w:t>
      </w:r>
      <w:r w:rsidR="001B0803">
        <w:rPr>
          <w:b w:val="0"/>
          <w:bCs w:val="0"/>
        </w:rPr>
        <w:t>Figure 4</w:t>
      </w:r>
      <w:r w:rsidRPr="00901CBA">
        <w:rPr>
          <w:b w:val="0"/>
          <w:bCs w:val="0"/>
        </w:rPr>
        <w:t>) reveals how bedform superimposition causes lowering of dune leeside angle in the threshold experimental condition</w:t>
      </w:r>
      <w:r w:rsidR="005A1754">
        <w:rPr>
          <w:b w:val="0"/>
          <w:bCs w:val="0"/>
        </w:rPr>
        <w:t xml:space="preserve"> where </w:t>
      </w:r>
      <w:r w:rsidR="00C600EB">
        <w:rPr>
          <w:b w:val="0"/>
          <w:bCs w:val="0"/>
        </w:rPr>
        <w:t xml:space="preserve">the </w:t>
      </w:r>
      <w:r w:rsidR="005A1754">
        <w:rPr>
          <w:b w:val="0"/>
          <w:bCs w:val="0"/>
        </w:rPr>
        <w:t xml:space="preserve">suspended load flux </w:t>
      </w:r>
      <w:r w:rsidR="00C600EB">
        <w:rPr>
          <w:b w:val="0"/>
          <w:bCs w:val="0"/>
        </w:rPr>
        <w:t xml:space="preserve">was </w:t>
      </w:r>
      <w:r w:rsidR="004F7D68">
        <w:rPr>
          <w:b w:val="0"/>
          <w:bCs w:val="0"/>
        </w:rPr>
        <w:t>zero</w:t>
      </w:r>
      <w:r w:rsidR="00F5491A">
        <w:rPr>
          <w:b w:val="0"/>
          <w:bCs w:val="0"/>
        </w:rPr>
        <w:t>.</w:t>
      </w:r>
      <w:r w:rsidR="004F7D68">
        <w:rPr>
          <w:b w:val="0"/>
          <w:bCs w:val="0"/>
        </w:rPr>
        <w:t xml:space="preserve"> </w:t>
      </w:r>
      <w:r w:rsidR="00A74834">
        <w:rPr>
          <w:b w:val="0"/>
          <w:bCs w:val="0"/>
        </w:rPr>
        <w:t xml:space="preserve">In </w:t>
      </w:r>
      <w:proofErr w:type="gramStart"/>
      <w:r w:rsidR="00A74834">
        <w:rPr>
          <w:b w:val="0"/>
          <w:bCs w:val="0"/>
        </w:rPr>
        <w:t>these bedload</w:t>
      </w:r>
      <w:proofErr w:type="gramEnd"/>
      <w:r w:rsidR="00A74834">
        <w:rPr>
          <w:b w:val="0"/>
          <w:bCs w:val="0"/>
        </w:rPr>
        <w:t xml:space="preserve"> dominated conditions, bedform superimposition may be the domina</w:t>
      </w:r>
      <w:r w:rsidR="004F7D68">
        <w:rPr>
          <w:b w:val="0"/>
          <w:bCs w:val="0"/>
        </w:rPr>
        <w:t>nt</w:t>
      </w:r>
      <w:r w:rsidR="00A74834">
        <w:rPr>
          <w:b w:val="0"/>
          <w:bCs w:val="0"/>
        </w:rPr>
        <w:t xml:space="preserve"> process to lower dune leeside angles (</w:t>
      </w:r>
      <w:r w:rsidR="001B0803">
        <w:rPr>
          <w:b w:val="0"/>
          <w:bCs w:val="0"/>
        </w:rPr>
        <w:t>Figure 6</w:t>
      </w:r>
      <w:r w:rsidR="00A74834">
        <w:rPr>
          <w:b w:val="0"/>
          <w:bCs w:val="0"/>
        </w:rPr>
        <w:t xml:space="preserve">). </w:t>
      </w:r>
      <w:r w:rsidRPr="00901CBA">
        <w:rPr>
          <w:b w:val="0"/>
          <w:bCs w:val="0"/>
        </w:rPr>
        <w:t xml:space="preserve">When </w:t>
      </w:r>
      <w:r w:rsidR="00BD6C80">
        <w:rPr>
          <w:b w:val="0"/>
          <w:bCs w:val="0"/>
        </w:rPr>
        <w:t xml:space="preserve">bedform </w:t>
      </w:r>
      <w:r w:rsidRPr="00901CBA">
        <w:rPr>
          <w:b w:val="0"/>
          <w:bCs w:val="0"/>
        </w:rPr>
        <w:t xml:space="preserve">superimposition occurs, smaller dunes </w:t>
      </w:r>
      <w:r w:rsidR="004F7D68">
        <w:rPr>
          <w:b w:val="0"/>
          <w:bCs w:val="0"/>
        </w:rPr>
        <w:t>migrate</w:t>
      </w:r>
      <w:r w:rsidR="004F7D68" w:rsidRPr="00901CBA">
        <w:rPr>
          <w:b w:val="0"/>
          <w:bCs w:val="0"/>
        </w:rPr>
        <w:t xml:space="preserve"> </w:t>
      </w:r>
      <w:r w:rsidRPr="00901CBA">
        <w:rPr>
          <w:b w:val="0"/>
          <w:bCs w:val="0"/>
        </w:rPr>
        <w:t xml:space="preserve">up and over the larger dune </w:t>
      </w:r>
      <w:r w:rsidR="004F7D68">
        <w:rPr>
          <w:b w:val="0"/>
          <w:bCs w:val="0"/>
        </w:rPr>
        <w:t xml:space="preserve">stoss side and </w:t>
      </w:r>
      <w:r w:rsidRPr="00901CBA">
        <w:rPr>
          <w:b w:val="0"/>
          <w:bCs w:val="0"/>
        </w:rPr>
        <w:t xml:space="preserve">crest and, as they </w:t>
      </w:r>
      <w:r w:rsidR="004F7D68">
        <w:rPr>
          <w:b w:val="0"/>
          <w:bCs w:val="0"/>
        </w:rPr>
        <w:t>do so</w:t>
      </w:r>
      <w:r w:rsidRPr="00901CBA">
        <w:rPr>
          <w:b w:val="0"/>
          <w:bCs w:val="0"/>
        </w:rPr>
        <w:t>, the</w:t>
      </w:r>
      <w:r w:rsidR="004F7D68">
        <w:rPr>
          <w:b w:val="0"/>
          <w:bCs w:val="0"/>
        </w:rPr>
        <w:t>y</w:t>
      </w:r>
      <w:r w:rsidRPr="00901CBA">
        <w:rPr>
          <w:b w:val="0"/>
          <w:bCs w:val="0"/>
        </w:rPr>
        <w:t xml:space="preserve"> </w:t>
      </w:r>
      <w:r w:rsidR="004F7D68" w:rsidRPr="00901CBA">
        <w:rPr>
          <w:b w:val="0"/>
          <w:bCs w:val="0"/>
        </w:rPr>
        <w:t>lower</w:t>
      </w:r>
      <w:r w:rsidR="004F7D68">
        <w:rPr>
          <w:b w:val="0"/>
          <w:bCs w:val="0"/>
        </w:rPr>
        <w:t xml:space="preserve"> the</w:t>
      </w:r>
      <w:r w:rsidR="004F7D68" w:rsidRPr="00901CBA">
        <w:rPr>
          <w:b w:val="0"/>
          <w:bCs w:val="0"/>
        </w:rPr>
        <w:t xml:space="preserve"> </w:t>
      </w:r>
      <w:r w:rsidRPr="00901CBA">
        <w:rPr>
          <w:b w:val="0"/>
          <w:bCs w:val="0"/>
        </w:rPr>
        <w:t xml:space="preserve">leeside angle </w:t>
      </w:r>
      <w:r w:rsidR="004F7D68">
        <w:rPr>
          <w:b w:val="0"/>
          <w:bCs w:val="0"/>
        </w:rPr>
        <w:t xml:space="preserve">of the </w:t>
      </w:r>
      <w:r w:rsidR="004F7D68" w:rsidRPr="00901CBA">
        <w:rPr>
          <w:b w:val="0"/>
          <w:bCs w:val="0"/>
        </w:rPr>
        <w:t xml:space="preserve">large dune </w:t>
      </w:r>
      <w:r w:rsidRPr="00901CBA">
        <w:rPr>
          <w:b w:val="0"/>
          <w:bCs w:val="0"/>
        </w:rPr>
        <w:t xml:space="preserve">due to erosion </w:t>
      </w:r>
      <w:r w:rsidR="004F7D68">
        <w:rPr>
          <w:b w:val="0"/>
          <w:bCs w:val="0"/>
        </w:rPr>
        <w:t>in the reattachment region of the flow separation zone associated with the superimposed bedform</w:t>
      </w:r>
      <w:r w:rsidR="00D120E7">
        <w:rPr>
          <w:b w:val="0"/>
          <w:bCs w:val="0"/>
        </w:rPr>
        <w:t>.</w:t>
      </w:r>
      <w:r w:rsidRPr="00901CBA">
        <w:rPr>
          <w:b w:val="0"/>
          <w:bCs w:val="0"/>
        </w:rPr>
        <w:t xml:space="preserve"> </w:t>
      </w:r>
      <w:r w:rsidRPr="00901CBA">
        <w:rPr>
          <w:b w:val="0"/>
          <w:bCs w:val="0"/>
        </w:rPr>
        <w:fldChar w:fldCharType="begin"/>
      </w:r>
      <w:r w:rsidRPr="00901CBA">
        <w:rPr>
          <w:b w:val="0"/>
          <w:bCs w:val="0"/>
        </w:rPr>
        <w:instrText xml:space="preserve"> ADDIN ZOTERO_ITEM CSL_CITATION {"citationID":"uz13erzl","properties":{"formattedCitation":"(Reesink and Bridge, 2009)","plainCitation":"(Reesink and Bridge, 2009)","dontUpdate":true,"noteIndex":0},"citationItems":[{"id":6,"uris":["http://zotero.org/users/6899005/items/2Z3VVFE8"],"uri":["http://zotero.org/users/6899005/items/2Z3VVFE8"],"itemData":{"id":6,"type":"article-journal","abstract":"This experimental investigation examines the processes that control the grain-size sorting and geometry of cross strata in dunes and unit bars, in particular the effects of bedform superimposition and flow unsteadiness. Cross stratification formed by dunes and unit bars is the most common sedimentary structure in river-channel deposits, and is common in many other depositional environments. Previous work by Reesink and Bridge (2007) shows that the grain-size variation that allows cross strata to be recognized is determined by three main factors: (1) pre-sorting by superimposed bedforms and flow unsteadiness; (2) sorting during deposition on the lee slope, and; (3) reworking of the slope by currents in the lee of the bedform. Differences in the relative importance of these three factors cause cross strata to be more varied in their geometry, grain-size sorting and permeability than commonly realized, and provide information for detailed quantitative interpretation of river-channel deposits. The experiments presented in this paper cover a wide range of steady and unsteady flow conditions with different combinations of host and superimposed bedforms. Lee-side deposition was highly variable at the time required for the buildup of cross strata, but systematic variations related to bed morphology provided good indicators of flow conditions. Water currents in the lee-side flow separation zone affect initial deposition on the lee slope and can re-distribute sediment on the lee slope. Centimeter-scale turbulent eddies were observed to increase the tangential shape, decrease the (vertical) grain-size separation, and reduce the thickness of the cross strata. These effects of turbulent eddies were found to increase with increasing flow velocity, decreasing grain size, and decreasing bedform height. Flow unsteadiness was primarily expressed in a change of host and/or superimposed bedform type. The pre-sorting pattern formed by the superimposed bedforms is lost if the pre-sorting involves less sediment than the processes that re-sort the sediment on the lee slope (e.g. grainflows). If the pre-sorting pattern of the superimposed bedforms can be identified, the cross strata they form can be used to interpret host and superimposed bedform geometries. The presence of reactivation surfaces indicates that superimposed bedform heights (Hs) exceed 25% of the host bedform height (H; Hs/H &gt; 0.25). Pre-sorting by superimposed bedforms is recognizable as cross stratification where Hs/H &lt; 0.25, and comprises: (i) drapes of fine-grained sediment that settles from suspension during the passage of the superimposed trough, and; (ii) a body of coarse-grained bedload with a cross-sectional area that equals the cross-sectional area of the formative superimposed bedform. The distinctiveness and lateral extent of fine-grained drapes represent the distinctiveness and lateral extent of their formative superimposed troughs. The lateral extent and internal grain-size sorting of the thick, coarser-grained body represents the lateral extent and internal grain-size sorting of the body of the superimposed bedform. The plan view shape of the host lee slope controls the cross-stream geometry of cross strata. Thus, cross strata can be used to interpret type, size, and geometry of the host and superimposed bedforms, hence flow and sediment transport condition on the back of the host bedform. © 2009 Elsevier B.V.","container-title":"Sedimentary Geology","DOI":"10.1016/j.sedgeo.2009.09.014","issue":"3-4","note":"publisher: Elsevier B.V.","page":"274-300","title":"Influence of bedform superimposition and flow unsteadiness on the formation of cross strata in dunes and unit bars - Part 2, further experiments","volume":"222","author":[{"family":"Reesink","given":"Arnold J.H."},{"family":"Bridge","given":"J. S."}],"issued":{"date-parts":[["2009"]]}}}],"schema":"https://github.com/citation-style-language/schema/raw/master/csl-citation.json"} </w:instrText>
      </w:r>
      <w:r w:rsidRPr="00901CBA">
        <w:rPr>
          <w:b w:val="0"/>
          <w:bCs w:val="0"/>
        </w:rPr>
        <w:fldChar w:fldCharType="separate"/>
      </w:r>
      <w:r w:rsidRPr="00901CBA">
        <w:rPr>
          <w:b w:val="0"/>
          <w:bCs w:val="0"/>
        </w:rPr>
        <w:t>Reesink and Bridge (2009)</w:t>
      </w:r>
      <w:r w:rsidRPr="00901CBA">
        <w:rPr>
          <w:b w:val="0"/>
          <w:bCs w:val="0"/>
        </w:rPr>
        <w:fldChar w:fldCharType="end"/>
      </w:r>
      <w:r w:rsidRPr="00901CBA">
        <w:rPr>
          <w:b w:val="0"/>
          <w:bCs w:val="0"/>
        </w:rPr>
        <w:t xml:space="preserve"> found that when the </w:t>
      </w:r>
      <w:r w:rsidR="00F73F14">
        <w:rPr>
          <w:b w:val="0"/>
          <w:bCs w:val="0"/>
        </w:rPr>
        <w:t>superimposed bedform</w:t>
      </w:r>
      <w:r w:rsidRPr="00901CBA">
        <w:rPr>
          <w:b w:val="0"/>
          <w:bCs w:val="0"/>
        </w:rPr>
        <w:t xml:space="preserve"> is greater than 25% of the large dune height, leeside slope reduction occurs </w:t>
      </w:r>
      <w:r w:rsidR="00B50A49">
        <w:rPr>
          <w:b w:val="0"/>
          <w:bCs w:val="0"/>
        </w:rPr>
        <w:t>as</w:t>
      </w:r>
      <w:r w:rsidR="00B50A49" w:rsidRPr="00901CBA">
        <w:rPr>
          <w:b w:val="0"/>
          <w:bCs w:val="0"/>
        </w:rPr>
        <w:t xml:space="preserve"> </w:t>
      </w:r>
      <w:r w:rsidRPr="00901CBA">
        <w:rPr>
          <w:b w:val="0"/>
          <w:bCs w:val="0"/>
        </w:rPr>
        <w:t xml:space="preserve">the </w:t>
      </w:r>
      <w:r w:rsidR="00D120E7">
        <w:rPr>
          <w:b w:val="0"/>
          <w:bCs w:val="0"/>
        </w:rPr>
        <w:t>smaller</w:t>
      </w:r>
      <w:r w:rsidR="00D120E7" w:rsidRPr="00901CBA">
        <w:rPr>
          <w:b w:val="0"/>
          <w:bCs w:val="0"/>
        </w:rPr>
        <w:t xml:space="preserve"> </w:t>
      </w:r>
      <w:r w:rsidRPr="00901CBA">
        <w:rPr>
          <w:b w:val="0"/>
          <w:bCs w:val="0"/>
        </w:rPr>
        <w:t xml:space="preserve">dune </w:t>
      </w:r>
      <w:r w:rsidR="00B50A49">
        <w:rPr>
          <w:b w:val="0"/>
          <w:bCs w:val="0"/>
        </w:rPr>
        <w:t xml:space="preserve">approaches </w:t>
      </w:r>
      <w:r w:rsidRPr="00901CBA">
        <w:rPr>
          <w:b w:val="0"/>
          <w:bCs w:val="0"/>
        </w:rPr>
        <w:t>the larger dune</w:t>
      </w:r>
      <w:r w:rsidR="00D120E7">
        <w:rPr>
          <w:b w:val="0"/>
          <w:bCs w:val="0"/>
        </w:rPr>
        <w:t xml:space="preserve"> crest</w:t>
      </w:r>
      <w:r w:rsidRPr="00901CBA">
        <w:rPr>
          <w:b w:val="0"/>
          <w:bCs w:val="0"/>
        </w:rPr>
        <w:t xml:space="preserve">. Although detailed investigation of this mechanism requires higher temporal and spatial resolution data than available herein, the present exploratory analysis </w:t>
      </w:r>
      <w:r w:rsidR="000E7C66">
        <w:rPr>
          <w:b w:val="0"/>
          <w:bCs w:val="0"/>
        </w:rPr>
        <w:t>provides</w:t>
      </w:r>
      <w:r w:rsidR="000E7C66" w:rsidRPr="00901CBA">
        <w:rPr>
          <w:b w:val="0"/>
          <w:bCs w:val="0"/>
        </w:rPr>
        <w:t xml:space="preserve"> </w:t>
      </w:r>
      <w:r w:rsidRPr="00901CBA">
        <w:rPr>
          <w:b w:val="0"/>
          <w:bCs w:val="0"/>
        </w:rPr>
        <w:t xml:space="preserve">an example of how leeside angle may </w:t>
      </w:r>
      <w:r w:rsidR="000E7C66">
        <w:rPr>
          <w:b w:val="0"/>
          <w:bCs w:val="0"/>
        </w:rPr>
        <w:t xml:space="preserve">become </w:t>
      </w:r>
      <w:r w:rsidRPr="00901CBA">
        <w:rPr>
          <w:b w:val="0"/>
          <w:bCs w:val="0"/>
        </w:rPr>
        <w:t xml:space="preserve">lower </w:t>
      </w:r>
      <w:r w:rsidR="004F7D68">
        <w:rPr>
          <w:b w:val="0"/>
          <w:bCs w:val="0"/>
        </w:rPr>
        <w:t xml:space="preserve">due to </w:t>
      </w:r>
      <w:r w:rsidR="00D17CC0">
        <w:rPr>
          <w:b w:val="0"/>
          <w:bCs w:val="0"/>
        </w:rPr>
        <w:t>b</w:t>
      </w:r>
      <w:r w:rsidR="004F7D68">
        <w:rPr>
          <w:b w:val="0"/>
          <w:bCs w:val="0"/>
        </w:rPr>
        <w:t>edform superimposition</w:t>
      </w:r>
      <w:r w:rsidRPr="00901CBA">
        <w:rPr>
          <w:b w:val="0"/>
          <w:bCs w:val="0"/>
        </w:rPr>
        <w:t xml:space="preserve">. In this case, when the leeside angle of the large dune begins to lower, the </w:t>
      </w:r>
      <w:r w:rsidR="00F73F14">
        <w:rPr>
          <w:b w:val="0"/>
          <w:bCs w:val="0"/>
        </w:rPr>
        <w:t>superimposed bedform</w:t>
      </w:r>
      <w:r w:rsidRPr="00901CBA">
        <w:rPr>
          <w:b w:val="0"/>
          <w:bCs w:val="0"/>
        </w:rPr>
        <w:t xml:space="preserve">s near the large dune crest </w:t>
      </w:r>
      <w:r w:rsidR="004F7D68">
        <w:rPr>
          <w:b w:val="0"/>
          <w:bCs w:val="0"/>
        </w:rPr>
        <w:t>possess</w:t>
      </w:r>
      <w:r w:rsidR="004F7D68" w:rsidRPr="00901CBA">
        <w:rPr>
          <w:b w:val="0"/>
          <w:bCs w:val="0"/>
        </w:rPr>
        <w:t xml:space="preserve"> </w:t>
      </w:r>
      <w:r w:rsidRPr="00901CBA">
        <w:rPr>
          <w:b w:val="0"/>
          <w:bCs w:val="0"/>
        </w:rPr>
        <w:t>H</w:t>
      </w:r>
      <w:r w:rsidRPr="00901CBA">
        <w:rPr>
          <w:b w:val="0"/>
          <w:bCs w:val="0"/>
          <w:vertAlign w:val="subscript"/>
        </w:rPr>
        <w:t>S</w:t>
      </w:r>
      <w:r w:rsidRPr="00901CBA">
        <w:rPr>
          <w:b w:val="0"/>
          <w:bCs w:val="0"/>
        </w:rPr>
        <w:t>/H</w:t>
      </w:r>
      <w:r w:rsidRPr="00901CBA">
        <w:rPr>
          <w:b w:val="0"/>
          <w:bCs w:val="0"/>
          <w:vertAlign w:val="subscript"/>
        </w:rPr>
        <w:t>L</w:t>
      </w:r>
      <w:r w:rsidRPr="00901CBA">
        <w:rPr>
          <w:b w:val="0"/>
          <w:bCs w:val="0"/>
        </w:rPr>
        <w:t xml:space="preserve"> = 0.23 and leeside angle = 17</w:t>
      </w:r>
      <m:oMath>
        <m:r>
          <m:rPr>
            <m:sty m:val="bi"/>
          </m:rPr>
          <w:rPr>
            <w:rFonts w:ascii="Cambria Math" w:hAnsi="Cambria Math"/>
          </w:rPr>
          <m:t>°</m:t>
        </m:r>
      </m:oMath>
      <w:r w:rsidRPr="00901CBA">
        <w:rPr>
          <w:b w:val="0"/>
          <w:bCs w:val="0"/>
        </w:rPr>
        <w:t xml:space="preserve"> (</w:t>
      </w:r>
      <w:r w:rsidR="001B0803">
        <w:rPr>
          <w:b w:val="0"/>
          <w:bCs w:val="0"/>
        </w:rPr>
        <w:t>Figure 4</w:t>
      </w:r>
      <w:r w:rsidRPr="00901CBA">
        <w:rPr>
          <w:b w:val="0"/>
          <w:bCs w:val="0"/>
        </w:rPr>
        <w:t>). Since H</w:t>
      </w:r>
      <w:r w:rsidRPr="00901CBA">
        <w:rPr>
          <w:b w:val="0"/>
          <w:bCs w:val="0"/>
          <w:vertAlign w:val="subscript"/>
        </w:rPr>
        <w:t>S</w:t>
      </w:r>
      <w:r w:rsidRPr="00901CBA">
        <w:rPr>
          <w:b w:val="0"/>
          <w:bCs w:val="0"/>
        </w:rPr>
        <w:t>/H</w:t>
      </w:r>
      <w:r w:rsidRPr="00901CBA">
        <w:rPr>
          <w:b w:val="0"/>
          <w:bCs w:val="0"/>
          <w:vertAlign w:val="subscript"/>
        </w:rPr>
        <w:t>L</w:t>
      </w:r>
      <w:r w:rsidRPr="00901CBA">
        <w:rPr>
          <w:b w:val="0"/>
          <w:bCs w:val="0"/>
        </w:rPr>
        <w:t xml:space="preserve"> is lower than 0.25 and the leeside is </w:t>
      </w:r>
      <w:r w:rsidR="00D120E7">
        <w:rPr>
          <w:b w:val="0"/>
          <w:bCs w:val="0"/>
        </w:rPr>
        <w:t>&lt;</w:t>
      </w:r>
      <w:r w:rsidRPr="00901CBA">
        <w:rPr>
          <w:b w:val="0"/>
          <w:bCs w:val="0"/>
        </w:rPr>
        <w:t>24</w:t>
      </w:r>
      <m:oMath>
        <m:r>
          <m:rPr>
            <m:sty m:val="bi"/>
          </m:rPr>
          <w:rPr>
            <w:rFonts w:ascii="Cambria Math" w:hAnsi="Cambria Math"/>
          </w:rPr>
          <m:t>°</m:t>
        </m:r>
      </m:oMath>
      <w:r w:rsidRPr="00901CBA">
        <w:rPr>
          <w:b w:val="0"/>
          <w:bCs w:val="0"/>
        </w:rPr>
        <w:t>, this suggests that the process of crestal erosion may occur at a lower H</w:t>
      </w:r>
      <w:r w:rsidRPr="00901CBA">
        <w:rPr>
          <w:b w:val="0"/>
          <w:bCs w:val="0"/>
          <w:vertAlign w:val="subscript"/>
        </w:rPr>
        <w:t>S</w:t>
      </w:r>
      <w:r w:rsidRPr="00901CBA">
        <w:rPr>
          <w:b w:val="0"/>
          <w:bCs w:val="0"/>
        </w:rPr>
        <w:t>/H</w:t>
      </w:r>
      <w:r w:rsidRPr="00901CBA">
        <w:rPr>
          <w:b w:val="0"/>
          <w:bCs w:val="0"/>
          <w:vertAlign w:val="subscript"/>
        </w:rPr>
        <w:t>L</w:t>
      </w:r>
      <w:r w:rsidRPr="00901CBA">
        <w:rPr>
          <w:b w:val="0"/>
          <w:bCs w:val="0"/>
        </w:rPr>
        <w:t xml:space="preserve"> </w:t>
      </w:r>
      <w:r w:rsidR="008345B9">
        <w:rPr>
          <w:b w:val="0"/>
          <w:bCs w:val="0"/>
        </w:rPr>
        <w:t xml:space="preserve">than proposed by </w:t>
      </w:r>
      <w:r w:rsidR="008345B9" w:rsidRPr="00901CBA">
        <w:rPr>
          <w:b w:val="0"/>
          <w:bCs w:val="0"/>
        </w:rPr>
        <w:fldChar w:fldCharType="begin"/>
      </w:r>
      <w:r w:rsidR="004B2323">
        <w:rPr>
          <w:b w:val="0"/>
          <w:bCs w:val="0"/>
        </w:rPr>
        <w:instrText xml:space="preserve"> ADDIN ZOTERO_ITEM CSL_CITATION {"citationID":"tEUlpj4X","properties":{"formattedCitation":"(Reesink and Bridge, 2009)","plainCitation":"(Reesink and Bridge, 2009)","dontUpdate":true,"noteIndex":0},"citationItems":[{"id":6,"uris":["http://zotero.org/users/6899005/items/2Z3VVFE8"],"uri":["http://zotero.org/users/6899005/items/2Z3VVFE8"],"itemData":{"id":6,"type":"article-journal","abstract":"This experimental investigation examines the processes that control the grain-size sorting and geometry of cross strata in dunes and unit bars, in particular the effects of bedform superimposition and flow unsteadiness. Cross stratification formed by dunes and unit bars is the most common sedimentary structure in river-channel deposits, and is common in many other depositional environments. Previous work by Reesink and Bridge (2007) shows that the grain-size variation that allows cross strata to be recognized is determined by three main factors: (1) pre-sorting by superimposed bedforms and flow unsteadiness; (2) sorting during deposition on the lee slope, and; (3) reworking of the slope by currents in the lee of the bedform. Differences in the relative importance of these three factors cause cross strata to be more varied in their geometry, grain-size sorting and permeability than commonly realized, and provide information for detailed quantitative interpretation of river-channel deposits. The experiments presented in this paper cover a wide range of steady and unsteady flow conditions with different combinations of host and superimposed bedforms. Lee-side deposition was highly variable at the time required for the buildup of cross strata, but systematic variations related to bed morphology provided good indicators of flow conditions. Water currents in the lee-side flow separation zone affect initial deposition on the lee slope and can re-distribute sediment on the lee slope. Centimeter-scale turbulent eddies were observed to increase the tangential shape, decrease the (vertical) grain-size separation, and reduce the thickness of the cross strata. These effects of turbulent eddies were found to increase with increasing flow velocity, decreasing grain size, and decreasing bedform height. Flow unsteadiness was primarily expressed in a change of host and/or superimposed bedform type. The pre-sorting pattern formed by the superimposed bedforms is lost if the pre-sorting involves less sediment than the processes that re-sort the sediment on the lee slope (e.g. grainflows). If the pre-sorting pattern of the superimposed bedforms can be identified, the cross strata they form can be used to interpret host and superimposed bedform geometries. The presence of reactivation surfaces indicates that superimposed bedform heights (Hs) exceed 25% of the host bedform height (H; Hs/H &gt; 0.25). Pre-sorting by superimposed bedforms is recognizable as cross stratification where Hs/H &lt; 0.25, and comprises: (i) drapes of fine-grained sediment that settles from suspension during the passage of the superimposed trough, and; (ii) a body of coarse-grained bedload with a cross-sectional area that equals the cross-sectional area of the formative superimposed bedform. The distinctiveness and lateral extent of fine-grained drapes represent the distinctiveness and lateral extent of their formative superimposed troughs. The lateral extent and internal grain-size sorting of the thick, coarser-grained body represents the lateral extent and internal grain-size sorting of the body of the superimposed bedform. The plan view shape of the host lee slope controls the cross-stream geometry of cross strata. Thus, cross strata can be used to interpret type, size, and geometry of the host and superimposed bedforms, hence flow and sediment transport condition on the back of the host bedform. © 2009 Elsevier B.V.","container-title":"Sedimentary Geology","DOI":"10.1016/j.sedgeo.2009.09.014","issue":"3-4","note":"publisher: Elsevier B.V.","page":"274-300","title":"Influence of bedform superimposition and flow unsteadiness on the formation of cross strata in dunes and unit bars - Part 2, further experiments","volume":"222","author":[{"family":"Reesink","given":"Arnold J.H."},{"family":"Bridge","given":"J. S."}],"issued":{"date-parts":[["2009"]]}}}],"schema":"https://github.com/citation-style-language/schema/raw/master/csl-citation.json"} </w:instrText>
      </w:r>
      <w:r w:rsidR="008345B9" w:rsidRPr="00901CBA">
        <w:rPr>
          <w:b w:val="0"/>
          <w:bCs w:val="0"/>
        </w:rPr>
        <w:fldChar w:fldCharType="separate"/>
      </w:r>
      <w:r w:rsidR="008345B9" w:rsidRPr="00901CBA">
        <w:rPr>
          <w:b w:val="0"/>
          <w:bCs w:val="0"/>
        </w:rPr>
        <w:t>Reesink and Bridge (2009)</w:t>
      </w:r>
      <w:r w:rsidR="008345B9" w:rsidRPr="00901CBA">
        <w:rPr>
          <w:b w:val="0"/>
          <w:bCs w:val="0"/>
        </w:rPr>
        <w:fldChar w:fldCharType="end"/>
      </w:r>
      <w:r w:rsidR="004F7D68">
        <w:rPr>
          <w:b w:val="0"/>
          <w:bCs w:val="0"/>
        </w:rPr>
        <w:t>,</w:t>
      </w:r>
      <w:r w:rsidR="008345B9">
        <w:rPr>
          <w:b w:val="0"/>
          <w:bCs w:val="0"/>
        </w:rPr>
        <w:t xml:space="preserve"> </w:t>
      </w:r>
      <w:r w:rsidRPr="00901CBA">
        <w:rPr>
          <w:b w:val="0"/>
          <w:bCs w:val="0"/>
        </w:rPr>
        <w:t xml:space="preserve">and </w:t>
      </w:r>
      <w:r w:rsidR="00D120E7">
        <w:rPr>
          <w:b w:val="0"/>
          <w:bCs w:val="0"/>
        </w:rPr>
        <w:t xml:space="preserve">also </w:t>
      </w:r>
      <w:r w:rsidR="008345B9">
        <w:rPr>
          <w:b w:val="0"/>
          <w:bCs w:val="0"/>
        </w:rPr>
        <w:t xml:space="preserve">at </w:t>
      </w:r>
      <w:r w:rsidRPr="00901CBA">
        <w:rPr>
          <w:b w:val="0"/>
          <w:bCs w:val="0"/>
        </w:rPr>
        <w:t>leeside angle</w:t>
      </w:r>
      <w:r w:rsidR="008345B9">
        <w:rPr>
          <w:b w:val="0"/>
          <w:bCs w:val="0"/>
        </w:rPr>
        <w:t>s lower than those required for permanent flow separation. In this case</w:t>
      </w:r>
      <w:r w:rsidR="00D120E7">
        <w:rPr>
          <w:b w:val="0"/>
          <w:bCs w:val="0"/>
        </w:rPr>
        <w:t>,</w:t>
      </w:r>
      <w:r w:rsidR="008345B9">
        <w:rPr>
          <w:b w:val="0"/>
          <w:bCs w:val="0"/>
        </w:rPr>
        <w:t xml:space="preserve"> flow acce</w:t>
      </w:r>
      <w:r w:rsidR="00E06CF8">
        <w:rPr>
          <w:b w:val="0"/>
          <w:bCs w:val="0"/>
        </w:rPr>
        <w:t>leration</w:t>
      </w:r>
      <w:r w:rsidR="008345B9">
        <w:rPr>
          <w:b w:val="0"/>
          <w:bCs w:val="0"/>
        </w:rPr>
        <w:t xml:space="preserve"> over the superimposed bedform</w:t>
      </w:r>
      <w:r w:rsidRPr="00901CBA">
        <w:rPr>
          <w:b w:val="0"/>
          <w:bCs w:val="0"/>
        </w:rPr>
        <w:t xml:space="preserve">, and intermittent or developing </w:t>
      </w:r>
      <w:r w:rsidR="000032C8">
        <w:rPr>
          <w:b w:val="0"/>
          <w:bCs w:val="0"/>
        </w:rPr>
        <w:t xml:space="preserve">permanent </w:t>
      </w:r>
      <w:r w:rsidRPr="00901CBA">
        <w:rPr>
          <w:b w:val="0"/>
          <w:bCs w:val="0"/>
        </w:rPr>
        <w:t>flow separation</w:t>
      </w:r>
      <w:r w:rsidR="008345B9">
        <w:rPr>
          <w:b w:val="0"/>
          <w:bCs w:val="0"/>
        </w:rPr>
        <w:t>,</w:t>
      </w:r>
      <w:r w:rsidRPr="00901CBA">
        <w:rPr>
          <w:b w:val="0"/>
          <w:bCs w:val="0"/>
        </w:rPr>
        <w:t xml:space="preserve"> may </w:t>
      </w:r>
      <w:r w:rsidR="008345B9">
        <w:rPr>
          <w:b w:val="0"/>
          <w:bCs w:val="0"/>
        </w:rPr>
        <w:t xml:space="preserve">generate increased bed </w:t>
      </w:r>
      <w:r w:rsidR="00E06CF8">
        <w:rPr>
          <w:b w:val="0"/>
          <w:bCs w:val="0"/>
        </w:rPr>
        <w:t>shear</w:t>
      </w:r>
      <w:r w:rsidR="008345B9">
        <w:rPr>
          <w:b w:val="0"/>
          <w:bCs w:val="0"/>
        </w:rPr>
        <w:t xml:space="preserve"> stresses that </w:t>
      </w:r>
      <w:r w:rsidRPr="00901CBA">
        <w:rPr>
          <w:b w:val="0"/>
          <w:bCs w:val="0"/>
        </w:rPr>
        <w:t xml:space="preserve">lower </w:t>
      </w:r>
      <w:r w:rsidR="008345B9">
        <w:rPr>
          <w:b w:val="0"/>
          <w:bCs w:val="0"/>
        </w:rPr>
        <w:t xml:space="preserve">the </w:t>
      </w:r>
      <w:r w:rsidR="008345B9" w:rsidRPr="00901CBA">
        <w:rPr>
          <w:b w:val="0"/>
          <w:bCs w:val="0"/>
        </w:rPr>
        <w:t xml:space="preserve">leeside angle </w:t>
      </w:r>
      <w:r w:rsidR="008345B9">
        <w:rPr>
          <w:b w:val="0"/>
          <w:bCs w:val="0"/>
        </w:rPr>
        <w:t xml:space="preserve">of the </w:t>
      </w:r>
      <w:r w:rsidRPr="00901CBA">
        <w:rPr>
          <w:b w:val="0"/>
          <w:bCs w:val="0"/>
        </w:rPr>
        <w:t>large</w:t>
      </w:r>
      <w:r w:rsidR="008345B9">
        <w:rPr>
          <w:b w:val="0"/>
          <w:bCs w:val="0"/>
        </w:rPr>
        <w:t>r</w:t>
      </w:r>
      <w:r w:rsidRPr="00901CBA">
        <w:rPr>
          <w:b w:val="0"/>
          <w:bCs w:val="0"/>
        </w:rPr>
        <w:t xml:space="preserve"> dune</w:t>
      </w:r>
      <w:r w:rsidR="00A74834">
        <w:rPr>
          <w:b w:val="0"/>
          <w:bCs w:val="0"/>
        </w:rPr>
        <w:t xml:space="preserve"> through crestal erosion</w:t>
      </w:r>
      <w:r w:rsidRPr="00901CBA">
        <w:rPr>
          <w:b w:val="0"/>
          <w:bCs w:val="0"/>
        </w:rPr>
        <w:t>.</w:t>
      </w:r>
      <w:r w:rsidR="00F5491A">
        <w:rPr>
          <w:b w:val="0"/>
          <w:bCs w:val="0"/>
        </w:rPr>
        <w:t xml:space="preserve"> The increased bed shear stress</w:t>
      </w:r>
      <w:r w:rsidR="00726370">
        <w:rPr>
          <w:b w:val="0"/>
          <w:bCs w:val="0"/>
        </w:rPr>
        <w:t>es</w:t>
      </w:r>
      <w:r w:rsidR="00F5491A">
        <w:rPr>
          <w:b w:val="0"/>
          <w:bCs w:val="0"/>
        </w:rPr>
        <w:t xml:space="preserve"> associated with superimposed bedforms </w:t>
      </w:r>
      <w:r w:rsidR="00C600EB">
        <w:rPr>
          <w:b w:val="0"/>
          <w:bCs w:val="0"/>
        </w:rPr>
        <w:t>(Benne</w:t>
      </w:r>
      <w:r w:rsidR="007F2E26">
        <w:rPr>
          <w:b w:val="0"/>
          <w:bCs w:val="0"/>
        </w:rPr>
        <w:t>t</w:t>
      </w:r>
      <w:r w:rsidR="00C600EB">
        <w:rPr>
          <w:b w:val="0"/>
          <w:bCs w:val="0"/>
        </w:rPr>
        <w:t xml:space="preserve">t and Best, 1996) </w:t>
      </w:r>
      <w:r w:rsidR="00726370">
        <w:rPr>
          <w:b w:val="0"/>
          <w:bCs w:val="0"/>
        </w:rPr>
        <w:t xml:space="preserve">have </w:t>
      </w:r>
      <w:r w:rsidR="00F5491A">
        <w:rPr>
          <w:b w:val="0"/>
          <w:bCs w:val="0"/>
        </w:rPr>
        <w:t xml:space="preserve">also been shown to increase suspended sediment flux by </w:t>
      </w:r>
      <w:r w:rsidR="004155A5">
        <w:rPr>
          <w:b w:val="0"/>
          <w:bCs w:val="0"/>
        </w:rPr>
        <w:t xml:space="preserve">producing </w:t>
      </w:r>
      <w:r w:rsidR="00F5491A">
        <w:rPr>
          <w:b w:val="0"/>
          <w:bCs w:val="0"/>
        </w:rPr>
        <w:t>resuspension events (Frias and Abad, 2013)</w:t>
      </w:r>
      <w:r w:rsidR="00A74834">
        <w:rPr>
          <w:b w:val="0"/>
          <w:bCs w:val="0"/>
        </w:rPr>
        <w:t>.</w:t>
      </w:r>
      <w:r w:rsidR="00F5491A">
        <w:rPr>
          <w:b w:val="0"/>
          <w:bCs w:val="0"/>
        </w:rPr>
        <w:t xml:space="preserve"> </w:t>
      </w:r>
      <w:r w:rsidR="00A74834">
        <w:rPr>
          <w:b w:val="0"/>
          <w:bCs w:val="0"/>
        </w:rPr>
        <w:t>This increase in transport stage may</w:t>
      </w:r>
      <w:r w:rsidR="004F7D68">
        <w:rPr>
          <w:b w:val="0"/>
          <w:bCs w:val="0"/>
        </w:rPr>
        <w:t xml:space="preserve"> also</w:t>
      </w:r>
      <w:r w:rsidR="00A74834">
        <w:rPr>
          <w:b w:val="0"/>
          <w:bCs w:val="0"/>
        </w:rPr>
        <w:t xml:space="preserve"> shift the domina</w:t>
      </w:r>
      <w:r w:rsidR="004F7D68">
        <w:rPr>
          <w:b w:val="0"/>
          <w:bCs w:val="0"/>
        </w:rPr>
        <w:t>nt</w:t>
      </w:r>
      <w:r w:rsidR="00A74834">
        <w:rPr>
          <w:b w:val="0"/>
          <w:bCs w:val="0"/>
        </w:rPr>
        <w:t xml:space="preserve"> process from bedform superimposition to </w:t>
      </w:r>
      <w:r w:rsidR="004F7D68">
        <w:rPr>
          <w:b w:val="0"/>
          <w:bCs w:val="0"/>
        </w:rPr>
        <w:t xml:space="preserve">sediment </w:t>
      </w:r>
      <w:r w:rsidR="00A74834">
        <w:rPr>
          <w:b w:val="0"/>
          <w:bCs w:val="0"/>
        </w:rPr>
        <w:t>suspension (</w:t>
      </w:r>
      <w:r w:rsidR="001B0803">
        <w:rPr>
          <w:b w:val="0"/>
          <w:bCs w:val="0"/>
        </w:rPr>
        <w:t>Figure 6</w:t>
      </w:r>
      <w:r w:rsidR="00A74834">
        <w:rPr>
          <w:b w:val="0"/>
          <w:bCs w:val="0"/>
        </w:rPr>
        <w:t>)</w:t>
      </w:r>
      <w:r w:rsidR="004F7D68">
        <w:rPr>
          <w:b w:val="0"/>
          <w:bCs w:val="0"/>
        </w:rPr>
        <w:t xml:space="preserve">, providing </w:t>
      </w:r>
      <w:proofErr w:type="gramStart"/>
      <w:r w:rsidR="004F7D68">
        <w:rPr>
          <w:b w:val="0"/>
          <w:bCs w:val="0"/>
        </w:rPr>
        <w:t xml:space="preserve">a </w:t>
      </w:r>
      <w:r w:rsidR="00F5491A">
        <w:rPr>
          <w:b w:val="0"/>
          <w:bCs w:val="0"/>
        </w:rPr>
        <w:t>feedback</w:t>
      </w:r>
      <w:proofErr w:type="gramEnd"/>
      <w:r w:rsidR="00812EBE">
        <w:rPr>
          <w:b w:val="0"/>
          <w:bCs w:val="0"/>
        </w:rPr>
        <w:t xml:space="preserve"> to </w:t>
      </w:r>
      <w:r w:rsidR="00726370">
        <w:rPr>
          <w:b w:val="0"/>
          <w:bCs w:val="0"/>
        </w:rPr>
        <w:t xml:space="preserve">sediment </w:t>
      </w:r>
      <w:r w:rsidR="00812EBE">
        <w:rPr>
          <w:b w:val="0"/>
          <w:bCs w:val="0"/>
        </w:rPr>
        <w:t>suspension</w:t>
      </w:r>
      <w:r w:rsidR="00F5491A">
        <w:rPr>
          <w:b w:val="0"/>
          <w:bCs w:val="0"/>
        </w:rPr>
        <w:t xml:space="preserve"> </w:t>
      </w:r>
      <w:r w:rsidR="00726370">
        <w:rPr>
          <w:b w:val="0"/>
          <w:bCs w:val="0"/>
        </w:rPr>
        <w:t xml:space="preserve">that is </w:t>
      </w:r>
      <w:r w:rsidR="00F5491A">
        <w:rPr>
          <w:b w:val="0"/>
          <w:bCs w:val="0"/>
        </w:rPr>
        <w:t>related to intermittent flow separation.</w:t>
      </w:r>
      <w:r w:rsidR="004B2323">
        <w:rPr>
          <w:b w:val="0"/>
          <w:bCs w:val="0"/>
        </w:rPr>
        <w:t xml:space="preserve"> </w:t>
      </w:r>
      <w:r w:rsidRPr="00901CBA">
        <w:rPr>
          <w:b w:val="0"/>
          <w:bCs w:val="0"/>
        </w:rPr>
        <w:t xml:space="preserve">It is also inevitable that this process is not constrained to a 2D </w:t>
      </w:r>
      <w:r w:rsidR="008345B9">
        <w:rPr>
          <w:b w:val="0"/>
          <w:bCs w:val="0"/>
        </w:rPr>
        <w:t>profile</w:t>
      </w:r>
      <w:r w:rsidR="008345B9" w:rsidRPr="00901CBA">
        <w:rPr>
          <w:b w:val="0"/>
          <w:bCs w:val="0"/>
        </w:rPr>
        <w:t xml:space="preserve"> </w:t>
      </w:r>
      <w:r w:rsidR="008F46C5">
        <w:rPr>
          <w:b w:val="0"/>
          <w:bCs w:val="0"/>
        </w:rPr>
        <w:t>but</w:t>
      </w:r>
      <w:r w:rsidR="008F46C5" w:rsidRPr="00901CBA">
        <w:rPr>
          <w:b w:val="0"/>
          <w:bCs w:val="0"/>
        </w:rPr>
        <w:t xml:space="preserve"> </w:t>
      </w:r>
      <w:r w:rsidRPr="00901CBA">
        <w:rPr>
          <w:b w:val="0"/>
          <w:bCs w:val="0"/>
        </w:rPr>
        <w:t xml:space="preserve">instead </w:t>
      </w:r>
      <w:r w:rsidR="008F46C5">
        <w:rPr>
          <w:b w:val="0"/>
          <w:bCs w:val="0"/>
        </w:rPr>
        <w:t xml:space="preserve">bedform </w:t>
      </w:r>
      <w:r w:rsidRPr="00901CBA">
        <w:rPr>
          <w:b w:val="0"/>
          <w:bCs w:val="0"/>
        </w:rPr>
        <w:t>superimposition occur</w:t>
      </w:r>
      <w:r w:rsidR="00D120E7">
        <w:rPr>
          <w:b w:val="0"/>
          <w:bCs w:val="0"/>
        </w:rPr>
        <w:t>s</w:t>
      </w:r>
      <w:r w:rsidRPr="00901CBA">
        <w:rPr>
          <w:b w:val="0"/>
          <w:bCs w:val="0"/>
        </w:rPr>
        <w:t xml:space="preserve"> across the dune field at various times</w:t>
      </w:r>
      <w:r w:rsidR="00D120E7">
        <w:rPr>
          <w:b w:val="0"/>
          <w:bCs w:val="0"/>
        </w:rPr>
        <w:t>, producing a complex three-dimensional pattern of crestal erosion due to superimposition.</w:t>
      </w:r>
      <w:r w:rsidRPr="00901CBA">
        <w:rPr>
          <w:b w:val="0"/>
          <w:bCs w:val="0"/>
        </w:rPr>
        <w:t xml:space="preserve"> </w:t>
      </w:r>
      <w:r w:rsidR="004155A5">
        <w:rPr>
          <w:b w:val="0"/>
          <w:bCs w:val="0"/>
        </w:rPr>
        <w:t xml:space="preserve">The increase in turbulence associated with 3D dunes compared to 2D dunes also leads to complex erosional patterns and sediment pulses (Hardy et al., 2021), and future work </w:t>
      </w:r>
      <w:r w:rsidR="00726370">
        <w:rPr>
          <w:b w:val="0"/>
          <w:bCs w:val="0"/>
        </w:rPr>
        <w:t xml:space="preserve">would </w:t>
      </w:r>
      <w:r w:rsidR="004155A5">
        <w:rPr>
          <w:b w:val="0"/>
          <w:bCs w:val="0"/>
        </w:rPr>
        <w:t xml:space="preserve">benefit from </w:t>
      </w:r>
      <w:r w:rsidR="008F46C5">
        <w:rPr>
          <w:b w:val="0"/>
          <w:bCs w:val="0"/>
        </w:rPr>
        <w:t xml:space="preserve">investigating </w:t>
      </w:r>
      <w:r w:rsidR="004155A5">
        <w:rPr>
          <w:b w:val="0"/>
          <w:bCs w:val="0"/>
        </w:rPr>
        <w:t xml:space="preserve">the formation of </w:t>
      </w:r>
      <w:r w:rsidR="00F73F14">
        <w:rPr>
          <w:b w:val="0"/>
          <w:bCs w:val="0"/>
        </w:rPr>
        <w:t>superimposed bedform</w:t>
      </w:r>
      <w:r w:rsidR="004155A5">
        <w:rPr>
          <w:b w:val="0"/>
          <w:bCs w:val="0"/>
        </w:rPr>
        <w:t xml:space="preserve">s </w:t>
      </w:r>
      <w:r w:rsidR="007F2E26">
        <w:rPr>
          <w:b w:val="0"/>
          <w:bCs w:val="0"/>
        </w:rPr>
        <w:t xml:space="preserve">and </w:t>
      </w:r>
      <w:r w:rsidR="004155A5">
        <w:rPr>
          <w:b w:val="0"/>
          <w:bCs w:val="0"/>
        </w:rPr>
        <w:t xml:space="preserve">their influence on dune morphology and the three-dimensionality of dune crestlines. </w:t>
      </w:r>
      <w:r w:rsidRPr="00901CBA">
        <w:rPr>
          <w:b w:val="0"/>
          <w:bCs w:val="0"/>
        </w:rPr>
        <w:t xml:space="preserve">Additionally, it is difficult to investigate </w:t>
      </w:r>
      <w:r w:rsidR="007F2E26">
        <w:rPr>
          <w:b w:val="0"/>
          <w:bCs w:val="0"/>
        </w:rPr>
        <w:t>the</w:t>
      </w:r>
      <w:r w:rsidR="007F2E26" w:rsidRPr="00901CBA">
        <w:rPr>
          <w:b w:val="0"/>
          <w:bCs w:val="0"/>
        </w:rPr>
        <w:t xml:space="preserve"> mechanism </w:t>
      </w:r>
      <w:r w:rsidR="007F2E26">
        <w:rPr>
          <w:b w:val="0"/>
          <w:bCs w:val="0"/>
        </w:rPr>
        <w:t xml:space="preserve">of bedform </w:t>
      </w:r>
      <w:r w:rsidR="00A74834">
        <w:rPr>
          <w:b w:val="0"/>
          <w:bCs w:val="0"/>
        </w:rPr>
        <w:t xml:space="preserve">superimposition </w:t>
      </w:r>
      <w:r w:rsidRPr="00901CBA">
        <w:rPr>
          <w:b w:val="0"/>
          <w:bCs w:val="0"/>
        </w:rPr>
        <w:t xml:space="preserve">at higher transport stages, where dune celerity may be </w:t>
      </w:r>
      <w:r w:rsidR="00D120E7">
        <w:rPr>
          <w:b w:val="0"/>
          <w:bCs w:val="0"/>
        </w:rPr>
        <w:t>greater</w:t>
      </w:r>
      <w:r w:rsidR="00D120E7" w:rsidRPr="00901CBA">
        <w:rPr>
          <w:b w:val="0"/>
          <w:bCs w:val="0"/>
        </w:rPr>
        <w:t xml:space="preserve"> </w:t>
      </w:r>
      <w:r w:rsidRPr="00901CBA">
        <w:rPr>
          <w:b w:val="0"/>
          <w:bCs w:val="0"/>
        </w:rPr>
        <w:t>than the sampling frequency</w:t>
      </w:r>
      <w:r w:rsidR="008345B9">
        <w:rPr>
          <w:b w:val="0"/>
          <w:bCs w:val="0"/>
        </w:rPr>
        <w:t xml:space="preserve"> and acoustic detection of the bed surface </w:t>
      </w:r>
      <w:r w:rsidR="007F2E26">
        <w:rPr>
          <w:b w:val="0"/>
          <w:bCs w:val="0"/>
        </w:rPr>
        <w:t xml:space="preserve">also </w:t>
      </w:r>
      <w:r w:rsidR="008345B9">
        <w:rPr>
          <w:b w:val="0"/>
          <w:bCs w:val="0"/>
        </w:rPr>
        <w:t>become</w:t>
      </w:r>
      <w:r w:rsidR="00726370">
        <w:rPr>
          <w:b w:val="0"/>
          <w:bCs w:val="0"/>
        </w:rPr>
        <w:t>s</w:t>
      </w:r>
      <w:r w:rsidR="008345B9">
        <w:rPr>
          <w:b w:val="0"/>
          <w:bCs w:val="0"/>
        </w:rPr>
        <w:t xml:space="preserve"> difficult</w:t>
      </w:r>
      <w:r w:rsidRPr="00901CBA">
        <w:rPr>
          <w:b w:val="0"/>
          <w:bCs w:val="0"/>
        </w:rPr>
        <w:t xml:space="preserve">. Thus, understanding the importance of superimposition at higher transport stages remains </w:t>
      </w:r>
      <w:r w:rsidR="00E06CF8">
        <w:rPr>
          <w:b w:val="0"/>
          <w:bCs w:val="0"/>
        </w:rPr>
        <w:t>a</w:t>
      </w:r>
      <w:r w:rsidR="008345B9">
        <w:rPr>
          <w:b w:val="0"/>
          <w:bCs w:val="0"/>
        </w:rPr>
        <w:t xml:space="preserve"> </w:t>
      </w:r>
      <w:r w:rsidR="00E06CF8">
        <w:rPr>
          <w:b w:val="0"/>
          <w:bCs w:val="0"/>
        </w:rPr>
        <w:t>subject</w:t>
      </w:r>
      <w:r w:rsidR="008345B9">
        <w:rPr>
          <w:b w:val="0"/>
          <w:bCs w:val="0"/>
        </w:rPr>
        <w:t xml:space="preserve"> worthy of future study</w:t>
      </w:r>
      <w:r w:rsidRPr="00901CBA">
        <w:rPr>
          <w:b w:val="0"/>
          <w:bCs w:val="0"/>
        </w:rPr>
        <w:t xml:space="preserve">, especially as suspension begins to dominate sediment transport and </w:t>
      </w:r>
      <w:r w:rsidR="008345B9">
        <w:rPr>
          <w:b w:val="0"/>
          <w:bCs w:val="0"/>
        </w:rPr>
        <w:t xml:space="preserve">where </w:t>
      </w:r>
      <w:r w:rsidRPr="00901CBA">
        <w:rPr>
          <w:b w:val="0"/>
          <w:bCs w:val="0"/>
        </w:rPr>
        <w:t xml:space="preserve">the importance of superimposition remains unclear. </w:t>
      </w:r>
    </w:p>
    <w:p w14:paraId="6F3F0422" w14:textId="0FF696C9" w:rsidR="006D6E2C" w:rsidRDefault="006D6E2C" w:rsidP="00F53A65">
      <w:pPr>
        <w:pStyle w:val="Heading-Main"/>
        <w:keepNext w:val="0"/>
        <w:rPr>
          <w:b w:val="0"/>
          <w:bCs w:val="0"/>
        </w:rPr>
      </w:pPr>
      <w:r>
        <w:rPr>
          <w:b w:val="0"/>
          <w:bCs w:val="0"/>
        </w:rPr>
        <w:tab/>
      </w:r>
      <w:r w:rsidRPr="006D6E2C">
        <w:rPr>
          <w:b w:val="0"/>
          <w:bCs w:val="0"/>
        </w:rPr>
        <w:t>5.2. Implications</w:t>
      </w:r>
    </w:p>
    <w:p w14:paraId="0740C9D8" w14:textId="43520361" w:rsidR="00765EEE" w:rsidRDefault="00901CBA" w:rsidP="00DF1135">
      <w:pPr>
        <w:pStyle w:val="Heading-Main"/>
        <w:keepNext w:val="0"/>
        <w:ind w:firstLine="720"/>
        <w:rPr>
          <w:b w:val="0"/>
          <w:bCs w:val="0"/>
        </w:rPr>
      </w:pPr>
      <w:r w:rsidRPr="00901CBA">
        <w:rPr>
          <w:b w:val="0"/>
          <w:bCs w:val="0"/>
        </w:rPr>
        <w:t>The</w:t>
      </w:r>
      <w:r w:rsidR="008F46C5">
        <w:rPr>
          <w:b w:val="0"/>
          <w:bCs w:val="0"/>
        </w:rPr>
        <w:t xml:space="preserve"> present a</w:t>
      </w:r>
      <w:r w:rsidR="00E06CF8">
        <w:rPr>
          <w:b w:val="0"/>
          <w:bCs w:val="0"/>
        </w:rPr>
        <w:t>nalyses</w:t>
      </w:r>
      <w:r w:rsidR="00F05A70">
        <w:rPr>
          <w:b w:val="0"/>
          <w:bCs w:val="0"/>
        </w:rPr>
        <w:t xml:space="preserve"> illustrate the</w:t>
      </w:r>
      <w:r w:rsidRPr="00901CBA">
        <w:rPr>
          <w:b w:val="0"/>
          <w:bCs w:val="0"/>
        </w:rPr>
        <w:t xml:space="preserve"> distinct differences in leeside angle between dunes formed in lower and upper transport </w:t>
      </w:r>
      <w:proofErr w:type="gramStart"/>
      <w:r w:rsidRPr="00901CBA">
        <w:rPr>
          <w:b w:val="0"/>
          <w:bCs w:val="0"/>
        </w:rPr>
        <w:t>stage</w:t>
      </w:r>
      <w:r w:rsidR="00F05A70">
        <w:rPr>
          <w:b w:val="0"/>
          <w:bCs w:val="0"/>
        </w:rPr>
        <w:t>s</w:t>
      </w:r>
      <w:r w:rsidR="008F46C5">
        <w:rPr>
          <w:b w:val="0"/>
          <w:bCs w:val="0"/>
        </w:rPr>
        <w:t>,</w:t>
      </w:r>
      <w:r w:rsidR="00F05A70">
        <w:rPr>
          <w:b w:val="0"/>
          <w:bCs w:val="0"/>
        </w:rPr>
        <w:t xml:space="preserve"> and</w:t>
      </w:r>
      <w:proofErr w:type="gramEnd"/>
      <w:r w:rsidRPr="00901CBA">
        <w:rPr>
          <w:b w:val="0"/>
          <w:bCs w:val="0"/>
        </w:rPr>
        <w:t xml:space="preserve"> provide key insights into the formation of low</w:t>
      </w:r>
      <w:r w:rsidR="0096790E">
        <w:rPr>
          <w:b w:val="0"/>
          <w:bCs w:val="0"/>
        </w:rPr>
        <w:t xml:space="preserve"> and intermediate </w:t>
      </w:r>
      <w:r w:rsidRPr="00901CBA">
        <w:rPr>
          <w:b w:val="0"/>
          <w:bCs w:val="0"/>
        </w:rPr>
        <w:t>angle dunes in shallow flows.</w:t>
      </w:r>
      <w:r w:rsidR="00F05A70">
        <w:rPr>
          <w:b w:val="0"/>
          <w:bCs w:val="0"/>
        </w:rPr>
        <w:t xml:space="preserve"> </w:t>
      </w:r>
      <w:r w:rsidRPr="00901CBA">
        <w:rPr>
          <w:b w:val="0"/>
          <w:bCs w:val="0"/>
        </w:rPr>
        <w:t>First, these data show dune</w:t>
      </w:r>
      <w:r w:rsidR="00BD3017">
        <w:rPr>
          <w:b w:val="0"/>
          <w:bCs w:val="0"/>
        </w:rPr>
        <w:t>s</w:t>
      </w:r>
      <w:r w:rsidR="0096790E">
        <w:rPr>
          <w:b w:val="0"/>
          <w:bCs w:val="0"/>
        </w:rPr>
        <w:t xml:space="preserve"> that do not experience permanent flow separation</w:t>
      </w:r>
      <w:r w:rsidRPr="00901CBA">
        <w:rPr>
          <w:b w:val="0"/>
          <w:bCs w:val="0"/>
        </w:rPr>
        <w:t xml:space="preserve"> can form in shallow flows</w:t>
      </w:r>
      <w:r w:rsidR="00F05A70">
        <w:rPr>
          <w:b w:val="0"/>
          <w:bCs w:val="0"/>
        </w:rPr>
        <w:t xml:space="preserve">, </w:t>
      </w:r>
      <w:r w:rsidR="008F46C5">
        <w:rPr>
          <w:b w:val="0"/>
          <w:bCs w:val="0"/>
        </w:rPr>
        <w:t>pre</w:t>
      </w:r>
      <w:r w:rsidRPr="00901CBA">
        <w:rPr>
          <w:b w:val="0"/>
          <w:bCs w:val="0"/>
        </w:rPr>
        <w:t>dominantly when suspended sediment is the major sediment transport flux</w:t>
      </w:r>
      <w:r w:rsidR="00F05A70">
        <w:rPr>
          <w:b w:val="0"/>
          <w:bCs w:val="0"/>
        </w:rPr>
        <w:t>, but also at lower sediment transport stages</w:t>
      </w:r>
      <w:r w:rsidRPr="00901CBA">
        <w:rPr>
          <w:b w:val="0"/>
          <w:bCs w:val="0"/>
        </w:rPr>
        <w:t>. Bradley and Venditti (2019</w:t>
      </w:r>
      <w:proofErr w:type="gramStart"/>
      <w:r w:rsidR="00FC15DF" w:rsidRPr="00901CBA">
        <w:rPr>
          <w:b w:val="0"/>
          <w:bCs w:val="0"/>
        </w:rPr>
        <w:t>a,b</w:t>
      </w:r>
      <w:proofErr w:type="gramEnd"/>
      <w:r w:rsidRPr="00901CBA">
        <w:rPr>
          <w:b w:val="0"/>
          <w:bCs w:val="0"/>
        </w:rPr>
        <w:t>) noted that dunes in suspension-dominated flows are longer and flatter</w:t>
      </w:r>
      <w:r w:rsidR="006972D0">
        <w:rPr>
          <w:b w:val="0"/>
          <w:bCs w:val="0"/>
        </w:rPr>
        <w:t xml:space="preserve"> than in bedload-dominated flows</w:t>
      </w:r>
      <w:r w:rsidRPr="00901CBA">
        <w:rPr>
          <w:b w:val="0"/>
          <w:bCs w:val="0"/>
        </w:rPr>
        <w:t xml:space="preserve">, and the present analysis of </w:t>
      </w:r>
      <w:r w:rsidR="00301099">
        <w:rPr>
          <w:b w:val="0"/>
          <w:bCs w:val="0"/>
        </w:rPr>
        <w:t>these</w:t>
      </w:r>
      <w:r w:rsidR="00301099" w:rsidRPr="00901CBA">
        <w:rPr>
          <w:b w:val="0"/>
          <w:bCs w:val="0"/>
        </w:rPr>
        <w:t xml:space="preserve"> </w:t>
      </w:r>
      <w:r w:rsidRPr="00901CBA">
        <w:rPr>
          <w:b w:val="0"/>
          <w:bCs w:val="0"/>
        </w:rPr>
        <w:t xml:space="preserve">data show those relationships are related to lowering of the leesides. Past work (Kostaschuk and Venditti, 2019) has </w:t>
      </w:r>
      <w:r w:rsidR="00F05A70">
        <w:rPr>
          <w:b w:val="0"/>
          <w:bCs w:val="0"/>
        </w:rPr>
        <w:t>speculated</w:t>
      </w:r>
      <w:r w:rsidR="00F05A70" w:rsidRPr="00901CBA">
        <w:rPr>
          <w:b w:val="0"/>
          <w:bCs w:val="0"/>
        </w:rPr>
        <w:t xml:space="preserve"> </w:t>
      </w:r>
      <w:r w:rsidRPr="00901CBA">
        <w:rPr>
          <w:b w:val="0"/>
          <w:bCs w:val="0"/>
        </w:rPr>
        <w:t>low</w:t>
      </w:r>
      <w:r w:rsidR="00413721">
        <w:rPr>
          <w:b w:val="0"/>
          <w:bCs w:val="0"/>
        </w:rPr>
        <w:t xml:space="preserve"> and intermediate </w:t>
      </w:r>
      <w:r w:rsidRPr="00901CBA">
        <w:rPr>
          <w:b w:val="0"/>
          <w:bCs w:val="0"/>
        </w:rPr>
        <w:t xml:space="preserve">angle dunes do not form in shallow flows, </w:t>
      </w:r>
      <w:r w:rsidR="00F05A70">
        <w:rPr>
          <w:b w:val="0"/>
          <w:bCs w:val="0"/>
        </w:rPr>
        <w:t xml:space="preserve">and that </w:t>
      </w:r>
      <w:r w:rsidR="00F05A70">
        <w:rPr>
          <w:b w:val="0"/>
          <w:bCs w:val="0"/>
        </w:rPr>
        <w:lastRenderedPageBreak/>
        <w:t>the</w:t>
      </w:r>
      <w:r w:rsidR="008F46C5">
        <w:rPr>
          <w:b w:val="0"/>
          <w:bCs w:val="0"/>
        </w:rPr>
        <w:t>ir</w:t>
      </w:r>
      <w:r w:rsidR="00F05A70">
        <w:rPr>
          <w:b w:val="0"/>
          <w:bCs w:val="0"/>
        </w:rPr>
        <w:t xml:space="preserve"> formation is linked to the presence of liquefied leeside avalanches that require greater flow depths. However, the </w:t>
      </w:r>
      <w:r w:rsidRPr="00901CBA">
        <w:rPr>
          <w:b w:val="0"/>
          <w:bCs w:val="0"/>
        </w:rPr>
        <w:t xml:space="preserve">present analysis </w:t>
      </w:r>
      <w:r w:rsidR="00F05A70">
        <w:rPr>
          <w:b w:val="0"/>
          <w:bCs w:val="0"/>
        </w:rPr>
        <w:t>demonstrates</w:t>
      </w:r>
      <w:r w:rsidR="00F05A70" w:rsidRPr="00901CBA">
        <w:rPr>
          <w:b w:val="0"/>
          <w:bCs w:val="0"/>
        </w:rPr>
        <w:t xml:space="preserve"> </w:t>
      </w:r>
      <w:r w:rsidRPr="00901CBA">
        <w:rPr>
          <w:b w:val="0"/>
          <w:bCs w:val="0"/>
        </w:rPr>
        <w:t>that low</w:t>
      </w:r>
      <w:r w:rsidR="00413721">
        <w:rPr>
          <w:b w:val="0"/>
          <w:bCs w:val="0"/>
        </w:rPr>
        <w:t xml:space="preserve"> and intermediate </w:t>
      </w:r>
      <w:r w:rsidRPr="00901CBA">
        <w:rPr>
          <w:b w:val="0"/>
          <w:bCs w:val="0"/>
        </w:rPr>
        <w:t xml:space="preserve">angle dunes can form </w:t>
      </w:r>
      <w:r w:rsidR="00F05A70">
        <w:rPr>
          <w:b w:val="0"/>
          <w:bCs w:val="0"/>
        </w:rPr>
        <w:t xml:space="preserve">in </w:t>
      </w:r>
      <w:r w:rsidRPr="00901CBA">
        <w:rPr>
          <w:b w:val="0"/>
          <w:bCs w:val="0"/>
        </w:rPr>
        <w:t xml:space="preserve">flows as shallow as </w:t>
      </w:r>
      <w:r w:rsidR="00F05A70">
        <w:rPr>
          <w:b w:val="0"/>
          <w:bCs w:val="0"/>
        </w:rPr>
        <w:t xml:space="preserve">0.15 </w:t>
      </w:r>
      <w:r w:rsidRPr="00901CBA">
        <w:rPr>
          <w:b w:val="0"/>
          <w:bCs w:val="0"/>
        </w:rPr>
        <w:t>m</w:t>
      </w:r>
      <w:r w:rsidR="00F05A70">
        <w:rPr>
          <w:b w:val="0"/>
          <w:bCs w:val="0"/>
        </w:rPr>
        <w:t xml:space="preserve">, and thus </w:t>
      </w:r>
      <w:r w:rsidRPr="00901CBA">
        <w:rPr>
          <w:b w:val="0"/>
          <w:bCs w:val="0"/>
        </w:rPr>
        <w:t xml:space="preserve">the processes that result in their formation are not a phenomena </w:t>
      </w:r>
      <w:r w:rsidR="000C5D5C">
        <w:rPr>
          <w:b w:val="0"/>
          <w:bCs w:val="0"/>
        </w:rPr>
        <w:t xml:space="preserve">solely </w:t>
      </w:r>
      <w:r w:rsidRPr="00901CBA">
        <w:rPr>
          <w:b w:val="0"/>
          <w:bCs w:val="0"/>
        </w:rPr>
        <w:t xml:space="preserve">confined to deep flows </w:t>
      </w:r>
      <w:r w:rsidRPr="00901CBA">
        <w:rPr>
          <w:b w:val="0"/>
          <w:bCs w:val="0"/>
        </w:rPr>
        <w:fldChar w:fldCharType="begin"/>
      </w:r>
      <w:r w:rsidR="004B2323">
        <w:rPr>
          <w:b w:val="0"/>
          <w:bCs w:val="0"/>
        </w:rPr>
        <w:instrText xml:space="preserve"> ADDIN ZOTERO_ITEM CSL_CITATION {"citationID":"zb6eCdeJ","properties":{"formattedCitation":"(Best et al., 2020; Bradley and Venditti, 2017; Kostaschuk and Venditti, 2019)","plainCitation":"(Best et al., 2020; Bradley and Venditti, 2017; Kostaschuk and Venditti, 2019)","dontUpdate":true,"noteIndex":0},"citationItems":[{"id":181,"uris":["http://zotero.org/users/6899005/items/8MWRARBQ"],"uri":["http://zotero.org/users/6899005/items/8MWRARBQ"],"itemData":{"id":181,"type":"article-journal","abstract":"In sand-bedded rivers, dunes dominate sediment transport and ﬂow resistance. Dunes are also commonly preserved in ﬂuvial deposits as cross-stratiﬁed units that record their size, shape and migration rates. Prediction of dune dimensions is therefore important for forecasting modern river channel dynamics as well as reconstructing past ﬂuvial environments on Earth and other planets. Predictions are often made by assuming that the formative ﬂow depth (h) sets dune dimensions with height scaling as 1/6h and length as 5h. Yet, there is a suite of other scaling relations that link dune dimensions to other variables like grain size, transport stage and Froude number. Here we present a new compilation of ﬂow and dune dimension data to evaluate scaling relations. The data reveal approximately two orders of magnitude variation in dune height and length at any given ﬂow depth. Dune heights in shallow ﬂows (b2.5 m), where strongly asymmetric dunes with high lee angles are common, are generally larger than 1/6h. Dunes in deeper channels (N 2.5 m) are often more symmetric, have lower lee angles, are relatively shorter in height than 1/6h and have a wider range of observed heights for a given depth. None of the scaling relations predict the observations exceptionally well, likely because of natural variability in dune dimensions and because they do not explicitly account for the apparent scaling break that occurs at 2.5 m. We propose new simple depth-scaling relations with added statistical uncertainty for the prediction of dune height and length from ﬂow depth, as well as ﬂow depth from dune height. We conclude that shallow and deep ﬂow dunes exhibit different scaling due to a change in the dominant process controls as dunes get larger.","container-title":"Earth-Science Reviews","DOI":"10.1016/j.earscirev.2016.11.004","ISSN":"00128252","journalAbbreviation":"Earth-Science Reviews","language":"en","page":"356-376","source":"DOI.org (Crossref)","title":"Reevaluating dune scaling relations","volume":"165","author":[{"family":"Bradley","given":"Ryan W."},{"family":"Venditti","given":"Jeremy G."}],"issued":{"date-parts":[["2017",2]]}}},{"id":175,"uris":["http://zotero.org/users/6899005/items/2PX5FPVJ"],"uri":["http://zotero.org/users/6899005/items/2PX5FPVJ"],"itemData":{"id":175,"type":"article-journal","abstract":"Abstract\n            Dunes are the most common bedform in sand-bedded rivers. Small, high-angle dunes (HADs) dominate in shallow (&lt;2.5 m) flows and have lee sides with steep downstream-facing slipfaces (&gt;24°) and reversed upslope-oriented flow in the separation vortex. In contrast, large, deep (&gt;2.5 m) rivers have low-angle dunes (LADs) with gentle lee-side slipfaces (&lt;24°; often &lt;10°), little or no flow separation, and more-pronounced downslope currents. Avalanches driven primarily by particle interaction maintain slipfaces of HADs. On LADs, excess pore pressures that occur during the failure of thick, loosely packed deposits can produce liquefied avalanches that flow and stop on gentle gradients. As lee-side angles decrease over LADs, downslope currents increase in strength, accelerating avalanches, transporting bedload, and creating smaller, superimposed dunes and uniform concave slopes on the lee side. Nearly a century of research on dunes in shallow laboratory flows has assumed that dune morphodynamics are scale invariant, which is not true.","container-title":"Geology","DOI":"10.1130/G46460.1","ISSN":"0091-7613, 1943-2682","issue":"10","language":"en","page":"919-922","source":"DOI.org (Crossref)","title":"Why do large, deep rivers have low-angle dune beds?","volume":"47","author":[{"family":"Kostaschuk","given":"Ray A."},{"family":"Venditti","given":"Jeremy G."}],"issued":{"date-parts":[["2019",10,1]]}}},{"id":166,"uris":["http://zotero.org/users/6899005/items/INZYY4RN"],"uri":["http://zotero.org/users/6899005/items/INZYY4RN"],"itemData":{"id":166,"type":"article-journal","abstract":"Abstract\n            Dunes are the most common bedform in sand-bedded rivers. Small, high-angle dunes (HADs) dominate in shallow (&lt;2.5 m) flows and have lee sides with steep downstream-facing slipfaces (&gt;24°) and reversed upslope-oriented flow in the separation vortex. In contrast, large, deep (&gt;2.5 m) rivers have low-angle dunes (LADs) with gentle lee-side slipfaces (&lt;24°; often &lt;10°), little or no flow separation, and more-pronounced downslope currents. Avalanches driven primarily by particle interaction maintain slipfaces of HADs. On LADs, excess pore pressures that occur during the failure of thick, loosely packed deposits can produce liquefied avalanches that flow and stop on gentle gradients. As lee-side angles decrease over LADs, downslope currents increase in strength, accelerating avalanches, transporting bedload, and creating smaller, superimposed dunes and uniform concave slopes on the lee side. Nearly a century of research on dunes in shallow laboratory flows has assumed that dune morphodynamics are scale invariant, which is not true.","container-title":"Geology","issue":"10","language":"en","page":"919-922","source":"DOI.org (Crossref)","title":"Comment to: Why do large, deep rivers have low-angle dune beds?","volume":"47","author":[{"family":"Best","given":"J. L."},{"family":"Cisneros","given":"Julia"},{"family":"Paes de Almeida, Renato","given":""},{"family":"Galeazzi, Cristiano","given":""},{"family":"Ianniruberto","given":"Marco"},{"family":"Ma","given":"Hongbo"},{"family":"Unsworth","given":"C"},{"family":"Dijk","given":"Thaiënne A.G.P.","non-dropping-particle":"van"}],"issued":{"date-parts":[["2020"]]}}}],"schema":"https://github.com/citation-style-language/schema/raw/master/csl-citation.json"} </w:instrText>
      </w:r>
      <w:r w:rsidRPr="00901CBA">
        <w:rPr>
          <w:b w:val="0"/>
          <w:bCs w:val="0"/>
        </w:rPr>
        <w:fldChar w:fldCharType="separate"/>
      </w:r>
      <w:r w:rsidRPr="00901CBA">
        <w:rPr>
          <w:b w:val="0"/>
          <w:bCs w:val="0"/>
        </w:rPr>
        <w:t>(Bradley and Venditti, 2017; Kostaschuk and Venditti, 2019; Best et al., 2020)</w:t>
      </w:r>
      <w:r w:rsidRPr="00901CBA">
        <w:rPr>
          <w:b w:val="0"/>
          <w:bCs w:val="0"/>
        </w:rPr>
        <w:fldChar w:fldCharType="end"/>
      </w:r>
      <w:r w:rsidRPr="00901CBA">
        <w:rPr>
          <w:b w:val="0"/>
          <w:bCs w:val="0"/>
        </w:rPr>
        <w:t xml:space="preserve">. </w:t>
      </w:r>
    </w:p>
    <w:p w14:paraId="31B2C825" w14:textId="66CEB180" w:rsidR="00DF1135" w:rsidRPr="005D15F3" w:rsidRDefault="00DF1135" w:rsidP="006203FB">
      <w:pPr>
        <w:pStyle w:val="Heading-Main"/>
        <w:ind w:firstLine="720"/>
        <w:rPr>
          <w:b w:val="0"/>
          <w:bCs w:val="0"/>
          <w:strike/>
        </w:rPr>
      </w:pPr>
      <w:r w:rsidRPr="005D15F3">
        <w:rPr>
          <w:b w:val="0"/>
          <w:bCs w:val="0"/>
        </w:rPr>
        <w:t xml:space="preserve">The dominance of lower angle dunes in </w:t>
      </w:r>
      <w:r w:rsidR="000E7C66" w:rsidRPr="003362AF">
        <w:rPr>
          <w:b w:val="0"/>
          <w:bCs w:val="0"/>
        </w:rPr>
        <w:t>suspension-dominated</w:t>
      </w:r>
      <w:r w:rsidRPr="00587D89">
        <w:rPr>
          <w:b w:val="0"/>
          <w:bCs w:val="0"/>
        </w:rPr>
        <w:t xml:space="preserve"> flows (lower-mix to suspension cases</w:t>
      </w:r>
      <w:r w:rsidR="001E1938" w:rsidRPr="003362AF">
        <w:rPr>
          <w:b w:val="0"/>
          <w:bCs w:val="0"/>
        </w:rPr>
        <w:t xml:space="preserve"> herein</w:t>
      </w:r>
      <w:r w:rsidRPr="00587D89">
        <w:rPr>
          <w:b w:val="0"/>
          <w:bCs w:val="0"/>
        </w:rPr>
        <w:t xml:space="preserve">) is </w:t>
      </w:r>
      <w:proofErr w:type="gramStart"/>
      <w:r w:rsidR="008F46C5" w:rsidRPr="003362AF">
        <w:rPr>
          <w:b w:val="0"/>
          <w:bCs w:val="0"/>
        </w:rPr>
        <w:t>similar</w:t>
      </w:r>
      <w:r w:rsidRPr="00587D89">
        <w:rPr>
          <w:b w:val="0"/>
          <w:bCs w:val="0"/>
        </w:rPr>
        <w:t xml:space="preserve"> to</w:t>
      </w:r>
      <w:proofErr w:type="gramEnd"/>
      <w:r w:rsidRPr="00587D89">
        <w:rPr>
          <w:b w:val="0"/>
          <w:bCs w:val="0"/>
        </w:rPr>
        <w:t xml:space="preserve"> </w:t>
      </w:r>
      <w:r w:rsidR="004544EB" w:rsidRPr="003362AF">
        <w:rPr>
          <w:b w:val="0"/>
          <w:bCs w:val="0"/>
        </w:rPr>
        <w:t>that</w:t>
      </w:r>
      <w:r w:rsidRPr="00587D89">
        <w:rPr>
          <w:b w:val="0"/>
          <w:bCs w:val="0"/>
        </w:rPr>
        <w:t xml:space="preserve"> </w:t>
      </w:r>
      <w:r w:rsidR="008F46C5" w:rsidRPr="003362AF">
        <w:rPr>
          <w:b w:val="0"/>
          <w:bCs w:val="0"/>
        </w:rPr>
        <w:t>found</w:t>
      </w:r>
      <w:r w:rsidRPr="00587D89">
        <w:rPr>
          <w:b w:val="0"/>
          <w:bCs w:val="0"/>
        </w:rPr>
        <w:t xml:space="preserve"> in </w:t>
      </w:r>
      <w:r w:rsidR="008F46C5" w:rsidRPr="003362AF">
        <w:rPr>
          <w:b w:val="0"/>
          <w:bCs w:val="0"/>
        </w:rPr>
        <w:t>large</w:t>
      </w:r>
      <w:r w:rsidRPr="00587D89">
        <w:rPr>
          <w:b w:val="0"/>
          <w:bCs w:val="0"/>
        </w:rPr>
        <w:t xml:space="preserve"> rivers</w:t>
      </w:r>
      <w:r w:rsidR="008F46C5" w:rsidRPr="003362AF">
        <w:rPr>
          <w:b w:val="0"/>
          <w:bCs w:val="0"/>
        </w:rPr>
        <w:t xml:space="preserve"> (Cisneros et al., 2020)</w:t>
      </w:r>
      <w:r w:rsidRPr="00587D89">
        <w:rPr>
          <w:b w:val="0"/>
          <w:bCs w:val="0"/>
        </w:rPr>
        <w:t xml:space="preserve">. </w:t>
      </w:r>
      <w:r w:rsidR="00225ABD">
        <w:rPr>
          <w:b w:val="0"/>
          <w:bCs w:val="0"/>
        </w:rPr>
        <w:t>However,</w:t>
      </w:r>
      <w:r w:rsidR="00225ABD" w:rsidRPr="005D15F3">
        <w:rPr>
          <w:b w:val="0"/>
          <w:bCs w:val="0"/>
        </w:rPr>
        <w:t xml:space="preserve"> </w:t>
      </w:r>
      <w:r w:rsidR="003362AF" w:rsidRPr="005D15F3">
        <w:rPr>
          <w:b w:val="0"/>
          <w:bCs w:val="0"/>
        </w:rPr>
        <w:t xml:space="preserve">the mean </w:t>
      </w:r>
      <w:r w:rsidR="007D0095">
        <w:rPr>
          <w:b w:val="0"/>
          <w:bCs w:val="0"/>
        </w:rPr>
        <w:t xml:space="preserve">leeside </w:t>
      </w:r>
      <w:r w:rsidR="003362AF" w:rsidRPr="005D15F3">
        <w:rPr>
          <w:b w:val="0"/>
          <w:bCs w:val="0"/>
        </w:rPr>
        <w:t>angle</w:t>
      </w:r>
      <w:r w:rsidR="00E42AF8">
        <w:rPr>
          <w:b w:val="0"/>
          <w:bCs w:val="0"/>
        </w:rPr>
        <w:t xml:space="preserve"> and steepest slope</w:t>
      </w:r>
      <w:r w:rsidR="003362AF" w:rsidRPr="005D15F3">
        <w:rPr>
          <w:b w:val="0"/>
          <w:bCs w:val="0"/>
        </w:rPr>
        <w:t xml:space="preserve"> of </w:t>
      </w:r>
      <w:r w:rsidR="00225ABD">
        <w:rPr>
          <w:b w:val="0"/>
          <w:bCs w:val="0"/>
        </w:rPr>
        <w:t>dunes in large rivers</w:t>
      </w:r>
      <w:r w:rsidR="003362AF" w:rsidRPr="005D15F3">
        <w:rPr>
          <w:b w:val="0"/>
          <w:bCs w:val="0"/>
        </w:rPr>
        <w:t xml:space="preserve"> </w:t>
      </w:r>
      <w:r w:rsidR="00E42AF8">
        <w:rPr>
          <w:b w:val="0"/>
          <w:bCs w:val="0"/>
        </w:rPr>
        <w:t>are</w:t>
      </w:r>
      <w:r w:rsidR="003362AF" w:rsidRPr="005D15F3">
        <w:rPr>
          <w:b w:val="0"/>
          <w:bCs w:val="0"/>
        </w:rPr>
        <w:t xml:space="preserve"> lower than the </w:t>
      </w:r>
      <w:r w:rsidR="006C426E">
        <w:rPr>
          <w:b w:val="0"/>
          <w:bCs w:val="0"/>
        </w:rPr>
        <w:t xml:space="preserve">experimental </w:t>
      </w:r>
      <w:r w:rsidR="003362AF" w:rsidRPr="005D15F3">
        <w:rPr>
          <w:b w:val="0"/>
          <w:bCs w:val="0"/>
        </w:rPr>
        <w:t>suspension cases</w:t>
      </w:r>
      <w:r w:rsidR="00225ABD">
        <w:rPr>
          <w:b w:val="0"/>
          <w:bCs w:val="0"/>
        </w:rPr>
        <w:t>,</w:t>
      </w:r>
      <w:r w:rsidR="003362AF" w:rsidRPr="005D15F3">
        <w:rPr>
          <w:b w:val="0"/>
          <w:bCs w:val="0"/>
        </w:rPr>
        <w:t xml:space="preserve"> and distribution</w:t>
      </w:r>
      <w:r w:rsidR="00E42AF8">
        <w:rPr>
          <w:b w:val="0"/>
          <w:bCs w:val="0"/>
        </w:rPr>
        <w:t>s</w:t>
      </w:r>
      <w:r w:rsidR="003362AF" w:rsidRPr="005D15F3">
        <w:rPr>
          <w:b w:val="0"/>
          <w:bCs w:val="0"/>
        </w:rPr>
        <w:t xml:space="preserve"> </w:t>
      </w:r>
      <w:r w:rsidR="00225ABD">
        <w:rPr>
          <w:b w:val="0"/>
          <w:bCs w:val="0"/>
        </w:rPr>
        <w:t xml:space="preserve">of </w:t>
      </w:r>
      <w:r w:rsidR="00CF5864">
        <w:rPr>
          <w:b w:val="0"/>
          <w:bCs w:val="0"/>
        </w:rPr>
        <w:t>leeside</w:t>
      </w:r>
      <w:r w:rsidR="00225ABD">
        <w:rPr>
          <w:b w:val="0"/>
          <w:bCs w:val="0"/>
        </w:rPr>
        <w:t xml:space="preserve"> angle in these ri</w:t>
      </w:r>
      <w:r w:rsidR="00225ABD" w:rsidRPr="005D15F3">
        <w:rPr>
          <w:b w:val="0"/>
          <w:bCs w:val="0"/>
        </w:rPr>
        <w:t xml:space="preserve">vers </w:t>
      </w:r>
      <w:r w:rsidR="00E42AF8">
        <w:rPr>
          <w:b w:val="0"/>
          <w:bCs w:val="0"/>
        </w:rPr>
        <w:t>are</w:t>
      </w:r>
      <w:r w:rsidR="003362AF" w:rsidRPr="005D15F3">
        <w:rPr>
          <w:b w:val="0"/>
          <w:bCs w:val="0"/>
        </w:rPr>
        <w:t xml:space="preserve"> more widely spread than the </w:t>
      </w:r>
      <w:r w:rsidR="006C426E" w:rsidRPr="005D15F3">
        <w:rPr>
          <w:b w:val="0"/>
          <w:bCs w:val="0"/>
        </w:rPr>
        <w:t xml:space="preserve">experimental </w:t>
      </w:r>
      <w:r w:rsidR="003362AF" w:rsidRPr="005D15F3">
        <w:rPr>
          <w:b w:val="0"/>
          <w:bCs w:val="0"/>
        </w:rPr>
        <w:t>suspension case</w:t>
      </w:r>
      <w:r w:rsidR="00225ABD">
        <w:rPr>
          <w:b w:val="0"/>
          <w:bCs w:val="0"/>
        </w:rPr>
        <w:t>s</w:t>
      </w:r>
      <w:r w:rsidR="003362AF" w:rsidRPr="005D15F3">
        <w:rPr>
          <w:b w:val="0"/>
          <w:bCs w:val="0"/>
        </w:rPr>
        <w:t xml:space="preserve"> (</w:t>
      </w:r>
      <w:r w:rsidR="001B0803">
        <w:rPr>
          <w:b w:val="0"/>
          <w:bCs w:val="0"/>
        </w:rPr>
        <w:t>Figure 3</w:t>
      </w:r>
      <w:r w:rsidR="003362AF" w:rsidRPr="005D15F3">
        <w:rPr>
          <w:b w:val="0"/>
          <w:bCs w:val="0"/>
        </w:rPr>
        <w:t xml:space="preserve"> and Table1)</w:t>
      </w:r>
      <w:r w:rsidRPr="005D15F3">
        <w:rPr>
          <w:b w:val="0"/>
          <w:bCs w:val="0"/>
        </w:rPr>
        <w:t>.</w:t>
      </w:r>
      <w:r w:rsidR="00A74834" w:rsidRPr="003362AF">
        <w:rPr>
          <w:b w:val="0"/>
          <w:bCs w:val="0"/>
        </w:rPr>
        <w:t xml:space="preserve"> </w:t>
      </w:r>
      <w:r w:rsidRPr="005D15F3">
        <w:rPr>
          <w:b w:val="0"/>
          <w:bCs w:val="0"/>
        </w:rPr>
        <w:t xml:space="preserve">The positive skewness of both the </w:t>
      </w:r>
      <w:r w:rsidR="003362AF">
        <w:rPr>
          <w:b w:val="0"/>
          <w:bCs w:val="0"/>
        </w:rPr>
        <w:t xml:space="preserve">upper transport </w:t>
      </w:r>
      <w:r w:rsidR="00225ABD">
        <w:rPr>
          <w:b w:val="0"/>
          <w:bCs w:val="0"/>
        </w:rPr>
        <w:t>experiments</w:t>
      </w:r>
      <w:r w:rsidR="00225ABD" w:rsidRPr="00587D89">
        <w:rPr>
          <w:b w:val="0"/>
          <w:bCs w:val="0"/>
        </w:rPr>
        <w:t xml:space="preserve"> </w:t>
      </w:r>
      <w:r w:rsidRPr="00587D89">
        <w:rPr>
          <w:b w:val="0"/>
          <w:bCs w:val="0"/>
        </w:rPr>
        <w:t xml:space="preserve">and </w:t>
      </w:r>
      <w:r w:rsidR="00225ABD">
        <w:rPr>
          <w:b w:val="0"/>
          <w:bCs w:val="0"/>
        </w:rPr>
        <w:t>large</w:t>
      </w:r>
      <w:r w:rsidR="00225ABD" w:rsidRPr="00587D89">
        <w:rPr>
          <w:b w:val="0"/>
          <w:bCs w:val="0"/>
        </w:rPr>
        <w:t xml:space="preserve"> </w:t>
      </w:r>
      <w:r w:rsidRPr="00587D89">
        <w:rPr>
          <w:b w:val="0"/>
          <w:bCs w:val="0"/>
        </w:rPr>
        <w:t xml:space="preserve">rivers </w:t>
      </w:r>
      <w:r w:rsidR="003362AF">
        <w:rPr>
          <w:b w:val="0"/>
          <w:bCs w:val="0"/>
        </w:rPr>
        <w:t>show</w:t>
      </w:r>
      <w:r w:rsidRPr="00587D89">
        <w:rPr>
          <w:b w:val="0"/>
          <w:bCs w:val="0"/>
        </w:rPr>
        <w:t xml:space="preserve"> that the</w:t>
      </w:r>
      <w:r w:rsidR="003362AF">
        <w:rPr>
          <w:b w:val="0"/>
          <w:bCs w:val="0"/>
        </w:rPr>
        <w:t>se</w:t>
      </w:r>
      <w:r w:rsidRPr="00587D89">
        <w:rPr>
          <w:b w:val="0"/>
          <w:bCs w:val="0"/>
        </w:rPr>
        <w:t xml:space="preserve"> distributions are shifted towards lower leeside angles with tails extending </w:t>
      </w:r>
      <w:r w:rsidR="00225ABD">
        <w:rPr>
          <w:b w:val="0"/>
          <w:bCs w:val="0"/>
        </w:rPr>
        <w:t>to</w:t>
      </w:r>
      <w:r w:rsidR="00225ABD" w:rsidRPr="00587D89">
        <w:rPr>
          <w:b w:val="0"/>
          <w:bCs w:val="0"/>
        </w:rPr>
        <w:t xml:space="preserve"> </w:t>
      </w:r>
      <w:r w:rsidRPr="00587D89">
        <w:rPr>
          <w:b w:val="0"/>
          <w:bCs w:val="0"/>
        </w:rPr>
        <w:t>high</w:t>
      </w:r>
      <w:r w:rsidR="00225ABD">
        <w:rPr>
          <w:b w:val="0"/>
          <w:bCs w:val="0"/>
        </w:rPr>
        <w:t>er</w:t>
      </w:r>
      <w:r w:rsidRPr="00587D89">
        <w:rPr>
          <w:b w:val="0"/>
          <w:bCs w:val="0"/>
        </w:rPr>
        <w:t xml:space="preserve"> angle</w:t>
      </w:r>
      <w:r w:rsidR="00225ABD">
        <w:rPr>
          <w:b w:val="0"/>
          <w:bCs w:val="0"/>
        </w:rPr>
        <w:t>s</w:t>
      </w:r>
      <w:r w:rsidRPr="00587D89">
        <w:rPr>
          <w:b w:val="0"/>
          <w:bCs w:val="0"/>
        </w:rPr>
        <w:t xml:space="preserve">. </w:t>
      </w:r>
      <w:r w:rsidR="00225ABD">
        <w:rPr>
          <w:b w:val="0"/>
          <w:bCs w:val="0"/>
        </w:rPr>
        <w:t xml:space="preserve">Leeside angles in large rivers are </w:t>
      </w:r>
      <w:r w:rsidRPr="00587D89">
        <w:rPr>
          <w:b w:val="0"/>
          <w:bCs w:val="0"/>
        </w:rPr>
        <w:t>the most positively skewed distribution</w:t>
      </w:r>
      <w:r w:rsidR="00225ABD">
        <w:rPr>
          <w:b w:val="0"/>
          <w:bCs w:val="0"/>
        </w:rPr>
        <w:t>,</w:t>
      </w:r>
      <w:r w:rsidR="003362AF">
        <w:rPr>
          <w:b w:val="0"/>
          <w:bCs w:val="0"/>
        </w:rPr>
        <w:t xml:space="preserve"> with the lowest leeside angle values and steep slopes</w:t>
      </w:r>
      <w:r w:rsidR="00225ABD">
        <w:rPr>
          <w:b w:val="0"/>
          <w:bCs w:val="0"/>
        </w:rPr>
        <w:t>,</w:t>
      </w:r>
      <w:r w:rsidRPr="005D15F3">
        <w:rPr>
          <w:b w:val="0"/>
          <w:bCs w:val="0"/>
        </w:rPr>
        <w:t xml:space="preserve"> compared to the experiment</w:t>
      </w:r>
      <w:r w:rsidR="00A74834" w:rsidRPr="003362AF">
        <w:rPr>
          <w:b w:val="0"/>
          <w:bCs w:val="0"/>
        </w:rPr>
        <w:t>al</w:t>
      </w:r>
      <w:r w:rsidRPr="005D15F3">
        <w:rPr>
          <w:b w:val="0"/>
          <w:bCs w:val="0"/>
        </w:rPr>
        <w:t xml:space="preserve"> cases</w:t>
      </w:r>
      <w:r w:rsidR="003362AF">
        <w:rPr>
          <w:b w:val="0"/>
          <w:bCs w:val="0"/>
        </w:rPr>
        <w:t>.</w:t>
      </w:r>
      <w:r w:rsidR="00225ABD">
        <w:rPr>
          <w:b w:val="0"/>
          <w:bCs w:val="0"/>
        </w:rPr>
        <w:t xml:space="preserve"> These data illustrate how the characteristics of dune leesides revealed by the experimental data have clear parallels with large </w:t>
      </w:r>
      <w:proofErr w:type="gramStart"/>
      <w:r w:rsidR="00225ABD">
        <w:rPr>
          <w:b w:val="0"/>
          <w:bCs w:val="0"/>
        </w:rPr>
        <w:t>rivers, and</w:t>
      </w:r>
      <w:proofErr w:type="gramEnd"/>
      <w:r w:rsidR="00225ABD">
        <w:rPr>
          <w:b w:val="0"/>
          <w:bCs w:val="0"/>
        </w:rPr>
        <w:t xml:space="preserve"> provide clarification on some of the processes that dominate their formation</w:t>
      </w:r>
      <w:r w:rsidR="007C4879">
        <w:rPr>
          <w:b w:val="0"/>
          <w:bCs w:val="0"/>
        </w:rPr>
        <w:t>.</w:t>
      </w:r>
    </w:p>
    <w:p w14:paraId="2E0A03BE" w14:textId="45D096F8" w:rsidR="00901CBA" w:rsidRPr="00901CBA" w:rsidRDefault="00901CBA" w:rsidP="00F53A65">
      <w:pPr>
        <w:pStyle w:val="Heading-Main"/>
        <w:keepNext w:val="0"/>
        <w:rPr>
          <w:b w:val="0"/>
          <w:bCs w:val="0"/>
        </w:rPr>
      </w:pPr>
    </w:p>
    <w:p w14:paraId="513E5F26" w14:textId="4F5B89EA" w:rsidR="00901CBA" w:rsidRPr="00901CBA" w:rsidRDefault="00901CBA" w:rsidP="00F53A65">
      <w:pPr>
        <w:pStyle w:val="Heading-Main"/>
        <w:keepNext w:val="0"/>
        <w:rPr>
          <w:b w:val="0"/>
          <w:bCs w:val="0"/>
        </w:rPr>
      </w:pPr>
      <w:r w:rsidRPr="00901CBA">
        <w:rPr>
          <w:b w:val="0"/>
          <w:bCs w:val="0"/>
          <w:noProof/>
        </w:rPr>
        <w:drawing>
          <wp:inline distT="0" distB="0" distL="0" distR="0" wp14:anchorId="248E7353" wp14:editId="57DE1C22">
            <wp:extent cx="4994769" cy="6883629"/>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pic:cNvPicPr/>
                  </pic:nvPicPr>
                  <pic:blipFill>
                    <a:blip r:embed="rId16"/>
                    <a:stretch>
                      <a:fillRect/>
                    </a:stretch>
                  </pic:blipFill>
                  <pic:spPr>
                    <a:xfrm>
                      <a:off x="0" y="0"/>
                      <a:ext cx="4994769" cy="6883629"/>
                    </a:xfrm>
                    <a:prstGeom prst="rect">
                      <a:avLst/>
                    </a:prstGeom>
                  </pic:spPr>
                </pic:pic>
              </a:graphicData>
            </a:graphic>
          </wp:inline>
        </w:drawing>
      </w:r>
    </w:p>
    <w:p w14:paraId="587ACDA3" w14:textId="225E91E8" w:rsidR="006C71F9" w:rsidRPr="008E7B19" w:rsidRDefault="008E7B19" w:rsidP="00F53A65">
      <w:pPr>
        <w:pStyle w:val="Heading-Main"/>
        <w:keepNext w:val="0"/>
        <w:rPr>
          <w:b w:val="0"/>
          <w:bCs w:val="0"/>
          <w:sz w:val="21"/>
          <w:szCs w:val="21"/>
        </w:rPr>
      </w:pPr>
      <w:r>
        <w:rPr>
          <w:b w:val="0"/>
          <w:bCs w:val="0"/>
          <w:sz w:val="21"/>
          <w:szCs w:val="21"/>
        </w:rPr>
        <w:t xml:space="preserve">Figure </w:t>
      </w:r>
      <w:r w:rsidR="001B0803">
        <w:rPr>
          <w:b w:val="0"/>
          <w:bCs w:val="0"/>
          <w:sz w:val="21"/>
          <w:szCs w:val="21"/>
        </w:rPr>
        <w:t>7</w:t>
      </w:r>
      <w:r w:rsidR="00901CBA" w:rsidRPr="008E7B19">
        <w:rPr>
          <w:b w:val="0"/>
          <w:bCs w:val="0"/>
          <w:sz w:val="21"/>
          <w:szCs w:val="21"/>
        </w:rPr>
        <w:t xml:space="preserve">. Hotspot graphs </w:t>
      </w:r>
      <w:r w:rsidR="00AC082A" w:rsidRPr="008E7B19">
        <w:rPr>
          <w:b w:val="0"/>
          <w:bCs w:val="0"/>
          <w:sz w:val="21"/>
          <w:szCs w:val="21"/>
        </w:rPr>
        <w:t xml:space="preserve">showing </w:t>
      </w:r>
      <w:r w:rsidR="00901CBA" w:rsidRPr="008E7B19">
        <w:rPr>
          <w:b w:val="0"/>
          <w:bCs w:val="0"/>
          <w:sz w:val="21"/>
          <w:szCs w:val="21"/>
        </w:rPr>
        <w:t xml:space="preserve">the potential for flow separation for </w:t>
      </w:r>
      <w:r w:rsidR="000902E0">
        <w:rPr>
          <w:b w:val="0"/>
          <w:bCs w:val="0"/>
          <w:sz w:val="21"/>
          <w:szCs w:val="21"/>
        </w:rPr>
        <w:t>all experiments</w:t>
      </w:r>
      <w:r w:rsidR="00901CBA" w:rsidRPr="008E7B19">
        <w:rPr>
          <w:b w:val="0"/>
          <w:bCs w:val="0"/>
          <w:sz w:val="21"/>
          <w:szCs w:val="21"/>
        </w:rPr>
        <w:t xml:space="preserve">. The </w:t>
      </w:r>
      <w:r w:rsidR="00BD3017">
        <w:rPr>
          <w:b w:val="0"/>
          <w:bCs w:val="0"/>
          <w:sz w:val="21"/>
          <w:szCs w:val="21"/>
        </w:rPr>
        <w:t>relative</w:t>
      </w:r>
      <w:r w:rsidR="00BD3017" w:rsidRPr="008E7B19">
        <w:rPr>
          <w:b w:val="0"/>
          <w:bCs w:val="0"/>
          <w:sz w:val="21"/>
          <w:szCs w:val="21"/>
        </w:rPr>
        <w:t xml:space="preserve"> </w:t>
      </w:r>
      <w:r w:rsidR="00901CBA" w:rsidRPr="008E7B19">
        <w:rPr>
          <w:b w:val="0"/>
          <w:bCs w:val="0"/>
          <w:sz w:val="21"/>
          <w:szCs w:val="21"/>
        </w:rPr>
        <w:t>dune height (H/Y) is plotted against lee-side angle for (</w:t>
      </w:r>
      <w:proofErr w:type="gramStart"/>
      <w:r w:rsidR="00901CBA" w:rsidRPr="008E7B19">
        <w:rPr>
          <w:b w:val="0"/>
          <w:bCs w:val="0"/>
          <w:sz w:val="21"/>
          <w:szCs w:val="21"/>
        </w:rPr>
        <w:t>a,f</w:t>
      </w:r>
      <w:proofErr w:type="gramEnd"/>
      <w:r w:rsidR="00901CBA" w:rsidRPr="008E7B19">
        <w:rPr>
          <w:b w:val="0"/>
          <w:bCs w:val="0"/>
          <w:sz w:val="21"/>
          <w:szCs w:val="21"/>
        </w:rPr>
        <w:t xml:space="preserve">,k) THLD, (b,g,l) BDLD, (c,h) LMIX, (d,i) UMIX, and (e,j) SPSN dunes over (a-e) 15 cm, (f-j) 20 cm, and (k, l) 25 cm flow depth. </w:t>
      </w:r>
      <w:r w:rsidR="00DF226B">
        <w:rPr>
          <w:b w:val="0"/>
          <w:bCs w:val="0"/>
          <w:sz w:val="21"/>
          <w:szCs w:val="21"/>
        </w:rPr>
        <w:t xml:space="preserve">The white star symbol represents the </w:t>
      </w:r>
      <w:r w:rsidR="00BF559E">
        <w:rPr>
          <w:b w:val="0"/>
          <w:bCs w:val="0"/>
          <w:sz w:val="21"/>
          <w:szCs w:val="21"/>
        </w:rPr>
        <w:t xml:space="preserve">average </w:t>
      </w:r>
      <w:r w:rsidR="00DF226B">
        <w:rPr>
          <w:b w:val="0"/>
          <w:bCs w:val="0"/>
          <w:sz w:val="21"/>
          <w:szCs w:val="21"/>
        </w:rPr>
        <w:t xml:space="preserve">value for leeside angle and H/Y for each case. </w:t>
      </w:r>
      <w:r w:rsidR="00901CBA" w:rsidRPr="008E7B19">
        <w:rPr>
          <w:b w:val="0"/>
          <w:bCs w:val="0"/>
          <w:sz w:val="21"/>
          <w:szCs w:val="21"/>
        </w:rPr>
        <w:t>Zones of no permanent flow separation (</w:t>
      </w:r>
      <w:r w:rsidR="000902E0">
        <w:rPr>
          <w:b w:val="0"/>
          <w:bCs w:val="0"/>
          <w:sz w:val="21"/>
          <w:szCs w:val="21"/>
        </w:rPr>
        <w:t>&lt;</w:t>
      </w:r>
      <w:r w:rsidR="00901CBA" w:rsidRPr="008E7B19">
        <w:rPr>
          <w:b w:val="0"/>
          <w:bCs w:val="0"/>
          <w:sz w:val="21"/>
          <w:szCs w:val="21"/>
        </w:rPr>
        <w:t xml:space="preserve">10°), the onset of </w:t>
      </w:r>
      <w:r w:rsidR="00784572">
        <w:rPr>
          <w:b w:val="0"/>
          <w:bCs w:val="0"/>
          <w:sz w:val="21"/>
          <w:szCs w:val="21"/>
        </w:rPr>
        <w:t xml:space="preserve">permanent </w:t>
      </w:r>
      <w:r w:rsidR="00901CBA" w:rsidRPr="008E7B19">
        <w:rPr>
          <w:b w:val="0"/>
          <w:bCs w:val="0"/>
          <w:sz w:val="21"/>
          <w:szCs w:val="21"/>
        </w:rPr>
        <w:t>flow separation (dashed line</w:t>
      </w:r>
      <w:r w:rsidR="004D1BCA">
        <w:rPr>
          <w:b w:val="0"/>
          <w:bCs w:val="0"/>
          <w:sz w:val="21"/>
          <w:szCs w:val="21"/>
        </w:rPr>
        <w:t xml:space="preserve">, </w:t>
      </w:r>
      <w:proofErr w:type="gramStart"/>
      <w:r w:rsidR="004D1BCA">
        <w:rPr>
          <w:b w:val="0"/>
          <w:bCs w:val="0"/>
          <w:sz w:val="21"/>
          <w:szCs w:val="21"/>
        </w:rPr>
        <w:t>Lefebvre</w:t>
      </w:r>
      <w:proofErr w:type="gramEnd"/>
      <w:r w:rsidR="004D1BCA">
        <w:rPr>
          <w:b w:val="0"/>
          <w:bCs w:val="0"/>
          <w:sz w:val="21"/>
          <w:szCs w:val="21"/>
        </w:rPr>
        <w:t xml:space="preserve"> and Winter, 2016</w:t>
      </w:r>
      <w:r w:rsidR="00901CBA" w:rsidRPr="008E7B19">
        <w:rPr>
          <w:b w:val="0"/>
          <w:bCs w:val="0"/>
          <w:sz w:val="21"/>
          <w:szCs w:val="21"/>
        </w:rPr>
        <w:t>) and fully developed</w:t>
      </w:r>
      <w:r w:rsidR="00321839">
        <w:rPr>
          <w:b w:val="0"/>
          <w:bCs w:val="0"/>
          <w:sz w:val="21"/>
          <w:szCs w:val="21"/>
        </w:rPr>
        <w:t>, permanent</w:t>
      </w:r>
      <w:r w:rsidR="00901CBA" w:rsidRPr="008E7B19">
        <w:rPr>
          <w:b w:val="0"/>
          <w:bCs w:val="0"/>
          <w:sz w:val="21"/>
          <w:szCs w:val="21"/>
        </w:rPr>
        <w:t xml:space="preserve"> flow separation (</w:t>
      </w:r>
      <w:r w:rsidR="000902E0">
        <w:rPr>
          <w:b w:val="0"/>
          <w:bCs w:val="0"/>
          <w:sz w:val="21"/>
          <w:szCs w:val="21"/>
        </w:rPr>
        <w:t>&gt;</w:t>
      </w:r>
      <w:r w:rsidR="00901CBA" w:rsidRPr="008E7B19">
        <w:rPr>
          <w:b w:val="0"/>
          <w:bCs w:val="0"/>
          <w:sz w:val="21"/>
          <w:szCs w:val="21"/>
        </w:rPr>
        <w:t>24°) are in</w:t>
      </w:r>
      <w:r w:rsidR="000902E0">
        <w:rPr>
          <w:b w:val="0"/>
          <w:bCs w:val="0"/>
          <w:sz w:val="21"/>
          <w:szCs w:val="21"/>
        </w:rPr>
        <w:t>dicated on each plot</w:t>
      </w:r>
      <w:r w:rsidR="00901CBA" w:rsidRPr="008E7B19">
        <w:rPr>
          <w:b w:val="0"/>
          <w:bCs w:val="0"/>
          <w:sz w:val="21"/>
          <w:szCs w:val="21"/>
        </w:rPr>
        <w:t>.</w:t>
      </w:r>
      <w:r w:rsidR="000902E0">
        <w:rPr>
          <w:b w:val="0"/>
          <w:bCs w:val="0"/>
          <w:sz w:val="21"/>
          <w:szCs w:val="21"/>
        </w:rPr>
        <w:t xml:space="preserve"> Note how fewer dunes possess high leeside angles at greater transport stages</w:t>
      </w:r>
      <w:r w:rsidR="001E67F4">
        <w:rPr>
          <w:b w:val="0"/>
          <w:bCs w:val="0"/>
          <w:sz w:val="21"/>
          <w:szCs w:val="21"/>
        </w:rPr>
        <w:t>.</w:t>
      </w:r>
    </w:p>
    <w:p w14:paraId="09F8E2FC" w14:textId="469F86AB" w:rsidR="00901CBA" w:rsidRPr="00901CBA" w:rsidRDefault="005D15F3" w:rsidP="00875E53">
      <w:pPr>
        <w:pStyle w:val="Heading-Main"/>
        <w:keepNext w:val="0"/>
        <w:ind w:firstLine="720"/>
        <w:rPr>
          <w:b w:val="0"/>
          <w:bCs w:val="0"/>
        </w:rPr>
      </w:pPr>
      <w:r w:rsidRPr="00901CBA">
        <w:rPr>
          <w:b w:val="0"/>
          <w:bCs w:val="0"/>
        </w:rPr>
        <w:t xml:space="preserve">In shallow flows under lower transport conditions, </w:t>
      </w:r>
      <w:r>
        <w:rPr>
          <w:b w:val="0"/>
          <w:bCs w:val="0"/>
        </w:rPr>
        <w:t xml:space="preserve">these </w:t>
      </w:r>
      <w:r w:rsidRPr="004948BC">
        <w:rPr>
          <w:b w:val="0"/>
          <w:bCs w:val="0"/>
        </w:rPr>
        <w:t xml:space="preserve">data show </w:t>
      </w:r>
      <w:r w:rsidR="00441A3C" w:rsidRPr="000032C8">
        <w:rPr>
          <w:b w:val="0"/>
          <w:bCs w:val="0"/>
        </w:rPr>
        <w:t>11</w:t>
      </w:r>
      <w:r w:rsidRPr="004948BC">
        <w:rPr>
          <w:b w:val="0"/>
          <w:bCs w:val="0"/>
        </w:rPr>
        <w:t>-</w:t>
      </w:r>
      <w:r w:rsidR="00441A3C" w:rsidRPr="000032C8">
        <w:rPr>
          <w:b w:val="0"/>
          <w:bCs w:val="0"/>
        </w:rPr>
        <w:t>2</w:t>
      </w:r>
      <w:r w:rsidR="000032C8">
        <w:rPr>
          <w:b w:val="0"/>
          <w:bCs w:val="0"/>
        </w:rPr>
        <w:t>9</w:t>
      </w:r>
      <w:r w:rsidRPr="004948BC">
        <w:rPr>
          <w:b w:val="0"/>
          <w:bCs w:val="0"/>
        </w:rPr>
        <w:t>% of</w:t>
      </w:r>
      <w:r>
        <w:rPr>
          <w:b w:val="0"/>
          <w:bCs w:val="0"/>
        </w:rPr>
        <w:t xml:space="preserve"> </w:t>
      </w:r>
      <w:r w:rsidRPr="00901CBA">
        <w:rPr>
          <w:b w:val="0"/>
          <w:bCs w:val="0"/>
        </w:rPr>
        <w:t xml:space="preserve">dunes </w:t>
      </w:r>
      <w:r>
        <w:rPr>
          <w:b w:val="0"/>
          <w:bCs w:val="0"/>
        </w:rPr>
        <w:t xml:space="preserve">are </w:t>
      </w:r>
      <w:r w:rsidRPr="00901CBA">
        <w:rPr>
          <w:b w:val="0"/>
          <w:bCs w:val="0"/>
        </w:rPr>
        <w:t xml:space="preserve">low </w:t>
      </w:r>
      <w:r w:rsidR="006A4E7D">
        <w:rPr>
          <w:b w:val="0"/>
          <w:bCs w:val="0"/>
        </w:rPr>
        <w:t xml:space="preserve">or intermediate angle </w:t>
      </w:r>
      <w:r w:rsidR="00BD3017">
        <w:rPr>
          <w:b w:val="0"/>
          <w:bCs w:val="0"/>
        </w:rPr>
        <w:t>and</w:t>
      </w:r>
      <w:r w:rsidR="006A4E7D">
        <w:rPr>
          <w:b w:val="0"/>
          <w:bCs w:val="0"/>
        </w:rPr>
        <w:t xml:space="preserve"> </w:t>
      </w:r>
      <w:r>
        <w:rPr>
          <w:b w:val="0"/>
          <w:bCs w:val="0"/>
        </w:rPr>
        <w:t xml:space="preserve">do not reach the onset of </w:t>
      </w:r>
      <w:r w:rsidR="004D5014">
        <w:rPr>
          <w:b w:val="0"/>
          <w:bCs w:val="0"/>
        </w:rPr>
        <w:t xml:space="preserve">permanent </w:t>
      </w:r>
      <w:r>
        <w:rPr>
          <w:b w:val="0"/>
          <w:bCs w:val="0"/>
        </w:rPr>
        <w:t>flow separation (Figure 7</w:t>
      </w:r>
      <w:r w:rsidR="006A4E7D">
        <w:rPr>
          <w:b w:val="0"/>
          <w:bCs w:val="0"/>
        </w:rPr>
        <w:t>; percent</w:t>
      </w:r>
      <w:r w:rsidR="00BD3017">
        <w:rPr>
          <w:b w:val="0"/>
          <w:bCs w:val="0"/>
        </w:rPr>
        <w:t>age</w:t>
      </w:r>
      <w:r w:rsidR="006A4E7D">
        <w:rPr>
          <w:b w:val="0"/>
          <w:bCs w:val="0"/>
        </w:rPr>
        <w:t xml:space="preserve"> abundance found between </w:t>
      </w:r>
      <w:r w:rsidR="008843E7">
        <w:rPr>
          <w:b w:val="0"/>
          <w:bCs w:val="0"/>
        </w:rPr>
        <w:t xml:space="preserve">0 </w:t>
      </w:r>
      <w:r w:rsidR="006A4E7D">
        <w:rPr>
          <w:b w:val="0"/>
          <w:bCs w:val="0"/>
        </w:rPr>
        <w:t>under the dashed line</w:t>
      </w:r>
      <w:r w:rsidRPr="008E7B19">
        <w:rPr>
          <w:b w:val="0"/>
          <w:bCs w:val="0"/>
        </w:rPr>
        <w:t>)</w:t>
      </w:r>
      <w:r>
        <w:rPr>
          <w:b w:val="0"/>
          <w:bCs w:val="0"/>
        </w:rPr>
        <w:t xml:space="preserve">, being similar to past work that suggests </w:t>
      </w:r>
      <w:r w:rsidRPr="008E7B19">
        <w:rPr>
          <w:b w:val="0"/>
          <w:bCs w:val="0"/>
        </w:rPr>
        <w:t>most dunes</w:t>
      </w:r>
      <w:r w:rsidRPr="00901CBA">
        <w:rPr>
          <w:b w:val="0"/>
          <w:bCs w:val="0"/>
        </w:rPr>
        <w:t xml:space="preserve"> </w:t>
      </w:r>
      <w:r>
        <w:rPr>
          <w:b w:val="0"/>
          <w:bCs w:val="0"/>
        </w:rPr>
        <w:t>would</w:t>
      </w:r>
      <w:r w:rsidRPr="00901CBA">
        <w:rPr>
          <w:b w:val="0"/>
          <w:bCs w:val="0"/>
        </w:rPr>
        <w:t xml:space="preserve"> not </w:t>
      </w:r>
      <w:r>
        <w:rPr>
          <w:b w:val="0"/>
          <w:bCs w:val="0"/>
        </w:rPr>
        <w:t>possess</w:t>
      </w:r>
      <w:r w:rsidRPr="00901CBA">
        <w:rPr>
          <w:b w:val="0"/>
          <w:bCs w:val="0"/>
        </w:rPr>
        <w:t xml:space="preserve"> fully developed permanent flow separation</w:t>
      </w:r>
      <w:r>
        <w:rPr>
          <w:b w:val="0"/>
          <w:bCs w:val="0"/>
        </w:rPr>
        <w:t xml:space="preserve"> (</w:t>
      </w:r>
      <w:proofErr w:type="spellStart"/>
      <w:r w:rsidR="00225ABD">
        <w:rPr>
          <w:b w:val="0"/>
          <w:bCs w:val="0"/>
        </w:rPr>
        <w:t>Kostaschuk</w:t>
      </w:r>
      <w:proofErr w:type="spellEnd"/>
      <w:r w:rsidR="00225ABD">
        <w:rPr>
          <w:b w:val="0"/>
          <w:bCs w:val="0"/>
        </w:rPr>
        <w:t xml:space="preserve"> and Villard, 1996; Best and Kostaschuk, 2002; </w:t>
      </w:r>
      <w:r w:rsidRPr="005C57C2">
        <w:rPr>
          <w:b w:val="0"/>
          <w:bCs w:val="0"/>
        </w:rPr>
        <w:t>Kwoll et al., 2016</w:t>
      </w:r>
      <w:r>
        <w:rPr>
          <w:b w:val="0"/>
          <w:bCs w:val="0"/>
        </w:rPr>
        <w:t xml:space="preserve">; </w:t>
      </w:r>
      <w:r w:rsidRPr="005C57C2">
        <w:rPr>
          <w:b w:val="0"/>
          <w:bCs w:val="0"/>
        </w:rPr>
        <w:t>Lefebvre and Winter, 2016</w:t>
      </w:r>
      <w:r>
        <w:rPr>
          <w:b w:val="0"/>
          <w:bCs w:val="0"/>
        </w:rPr>
        <w:t>)</w:t>
      </w:r>
      <w:r w:rsidRPr="00901CBA">
        <w:rPr>
          <w:b w:val="0"/>
          <w:bCs w:val="0"/>
        </w:rPr>
        <w:t xml:space="preserve">. </w:t>
      </w:r>
      <w:r>
        <w:rPr>
          <w:b w:val="0"/>
          <w:bCs w:val="0"/>
        </w:rPr>
        <w:t>Under these</w:t>
      </w:r>
      <w:r w:rsidRPr="00901CBA">
        <w:rPr>
          <w:b w:val="0"/>
          <w:bCs w:val="0"/>
        </w:rPr>
        <w:t xml:space="preserve"> lower transport conditions, bedform superimposition </w:t>
      </w:r>
      <w:r>
        <w:rPr>
          <w:b w:val="0"/>
          <w:bCs w:val="0"/>
        </w:rPr>
        <w:t>may provide a mechanism to generate lower angle leeside slopes</w:t>
      </w:r>
      <w:r w:rsidR="00A51F09" w:rsidRPr="00901CBA">
        <w:rPr>
          <w:b w:val="0"/>
          <w:bCs w:val="0"/>
        </w:rPr>
        <w:t xml:space="preserve">. </w:t>
      </w:r>
      <w:r w:rsidR="00D3516E">
        <w:rPr>
          <w:b w:val="0"/>
          <w:bCs w:val="0"/>
        </w:rPr>
        <w:t>In addition</w:t>
      </w:r>
      <w:r w:rsidR="00901CBA" w:rsidRPr="00901CBA">
        <w:rPr>
          <w:b w:val="0"/>
          <w:bCs w:val="0"/>
        </w:rPr>
        <w:t xml:space="preserve">, dunes formed under low and </w:t>
      </w:r>
      <w:r w:rsidR="00D120E7">
        <w:rPr>
          <w:b w:val="0"/>
          <w:bCs w:val="0"/>
        </w:rPr>
        <w:t>high</w:t>
      </w:r>
      <w:r w:rsidR="00D120E7" w:rsidRPr="00901CBA">
        <w:rPr>
          <w:b w:val="0"/>
          <w:bCs w:val="0"/>
        </w:rPr>
        <w:t xml:space="preserve"> </w:t>
      </w:r>
      <w:r w:rsidR="00901CBA" w:rsidRPr="00901CBA">
        <w:rPr>
          <w:b w:val="0"/>
          <w:bCs w:val="0"/>
        </w:rPr>
        <w:t>transport conditions will influence flow differently due to their different leeside angles. Under lower transport conditions, flow resistance produced through form drag from flow recirculation associated with high-angle leesides (&gt;24</w:t>
      </w:r>
      <m:oMath>
        <m:r>
          <m:rPr>
            <m:sty m:val="bi"/>
          </m:rPr>
          <w:rPr>
            <w:rFonts w:ascii="Cambria Math" w:hAnsi="Cambria Math"/>
          </w:rPr>
          <m:t>°</m:t>
        </m:r>
      </m:oMath>
      <w:r w:rsidR="00901CBA" w:rsidRPr="00901CBA">
        <w:rPr>
          <w:b w:val="0"/>
          <w:bCs w:val="0"/>
        </w:rPr>
        <w:t xml:space="preserve">) will be greater than </w:t>
      </w:r>
      <w:r w:rsidR="00D3516E">
        <w:rPr>
          <w:b w:val="0"/>
          <w:bCs w:val="0"/>
        </w:rPr>
        <w:t xml:space="preserve">that </w:t>
      </w:r>
      <w:r w:rsidR="00901CBA" w:rsidRPr="00901CBA">
        <w:rPr>
          <w:b w:val="0"/>
          <w:bCs w:val="0"/>
        </w:rPr>
        <w:t xml:space="preserve">produced </w:t>
      </w:r>
      <w:r w:rsidR="00D3516E">
        <w:rPr>
          <w:b w:val="0"/>
          <w:bCs w:val="0"/>
        </w:rPr>
        <w:t>over</w:t>
      </w:r>
      <w:r w:rsidR="00901CBA" w:rsidRPr="00901CBA">
        <w:rPr>
          <w:b w:val="0"/>
          <w:bCs w:val="0"/>
        </w:rPr>
        <w:t xml:space="preserve"> low</w:t>
      </w:r>
      <w:r w:rsidR="00441A3C">
        <w:rPr>
          <w:b w:val="0"/>
          <w:bCs w:val="0"/>
        </w:rPr>
        <w:t xml:space="preserve"> and intermediate</w:t>
      </w:r>
      <w:r w:rsidR="006972D0">
        <w:rPr>
          <w:b w:val="0"/>
          <w:bCs w:val="0"/>
        </w:rPr>
        <w:t xml:space="preserve"> </w:t>
      </w:r>
      <w:r w:rsidR="00901CBA" w:rsidRPr="00901CBA">
        <w:rPr>
          <w:b w:val="0"/>
          <w:bCs w:val="0"/>
        </w:rPr>
        <w:t>angle dune</w:t>
      </w:r>
      <w:r w:rsidR="00D3516E">
        <w:rPr>
          <w:b w:val="0"/>
          <w:bCs w:val="0"/>
        </w:rPr>
        <w:t>s</w:t>
      </w:r>
      <w:r w:rsidR="00D120E7">
        <w:rPr>
          <w:b w:val="0"/>
          <w:bCs w:val="0"/>
        </w:rPr>
        <w:t xml:space="preserve"> (</w:t>
      </w:r>
      <w:proofErr w:type="spellStart"/>
      <w:r w:rsidR="007B3884">
        <w:rPr>
          <w:b w:val="0"/>
          <w:bCs w:val="0"/>
        </w:rPr>
        <w:t>Kwoll</w:t>
      </w:r>
      <w:proofErr w:type="spellEnd"/>
      <w:r w:rsidR="007B3884">
        <w:rPr>
          <w:b w:val="0"/>
          <w:bCs w:val="0"/>
        </w:rPr>
        <w:t xml:space="preserve"> et al., 2016; </w:t>
      </w:r>
      <w:r w:rsidR="00B124BC" w:rsidRPr="00F5491A">
        <w:rPr>
          <w:b w:val="0"/>
        </w:rPr>
        <w:t>Lefebvre</w:t>
      </w:r>
      <w:r w:rsidR="00B124BC">
        <w:rPr>
          <w:b w:val="0"/>
        </w:rPr>
        <w:t xml:space="preserve"> and </w:t>
      </w:r>
      <w:r w:rsidR="00B124BC" w:rsidRPr="00F5491A">
        <w:rPr>
          <w:b w:val="0"/>
        </w:rPr>
        <w:t>Winter</w:t>
      </w:r>
      <w:r w:rsidR="00BA31DA" w:rsidRPr="00640254">
        <w:rPr>
          <w:b w:val="0"/>
        </w:rPr>
        <w:t>, 2016</w:t>
      </w:r>
      <w:r w:rsidR="00B124BC" w:rsidRPr="001D2465">
        <w:rPr>
          <w:b w:val="0"/>
        </w:rPr>
        <w:t xml:space="preserve">; </w:t>
      </w:r>
      <w:r w:rsidR="00D120E7" w:rsidRPr="001D2465">
        <w:rPr>
          <w:b w:val="0"/>
          <w:bCs w:val="0"/>
        </w:rPr>
        <w:t>Ma et al., 2022)</w:t>
      </w:r>
      <w:r w:rsidR="00901CBA" w:rsidRPr="001D2465">
        <w:rPr>
          <w:b w:val="0"/>
          <w:bCs w:val="0"/>
        </w:rPr>
        <w:t xml:space="preserve">. </w:t>
      </w:r>
      <w:r w:rsidR="00D120E7" w:rsidRPr="001D2465">
        <w:rPr>
          <w:b w:val="0"/>
          <w:bCs w:val="0"/>
        </w:rPr>
        <w:t>Under</w:t>
      </w:r>
      <w:r w:rsidR="00901CBA" w:rsidRPr="00901CBA">
        <w:rPr>
          <w:b w:val="0"/>
          <w:bCs w:val="0"/>
        </w:rPr>
        <w:t xml:space="preserve"> lower transport conditions, </w:t>
      </w:r>
      <w:r w:rsidR="00570AA8">
        <w:rPr>
          <w:b w:val="0"/>
          <w:bCs w:val="0"/>
        </w:rPr>
        <w:t xml:space="preserve">a greater percentage of </w:t>
      </w:r>
      <w:r w:rsidR="00901CBA" w:rsidRPr="00901CBA">
        <w:rPr>
          <w:b w:val="0"/>
          <w:bCs w:val="0"/>
        </w:rPr>
        <w:t>angle-of-repose dunes</w:t>
      </w:r>
      <w:r w:rsidR="00570AA8">
        <w:rPr>
          <w:b w:val="0"/>
          <w:bCs w:val="0"/>
        </w:rPr>
        <w:t xml:space="preserve"> exist</w:t>
      </w:r>
      <w:r w:rsidR="00896538">
        <w:rPr>
          <w:b w:val="0"/>
          <w:bCs w:val="0"/>
        </w:rPr>
        <w:t xml:space="preserve"> (up to 54%), which</w:t>
      </w:r>
      <w:r w:rsidR="00901CBA" w:rsidRPr="00901CBA">
        <w:rPr>
          <w:b w:val="0"/>
          <w:bCs w:val="0"/>
        </w:rPr>
        <w:t xml:space="preserve"> past literature has </w:t>
      </w:r>
      <w:r w:rsidR="00D3516E">
        <w:rPr>
          <w:b w:val="0"/>
          <w:bCs w:val="0"/>
        </w:rPr>
        <w:t>used</w:t>
      </w:r>
      <w:r w:rsidR="00901CBA" w:rsidRPr="00901CBA">
        <w:rPr>
          <w:b w:val="0"/>
          <w:bCs w:val="0"/>
        </w:rPr>
        <w:t xml:space="preserve"> to </w:t>
      </w:r>
      <w:r w:rsidR="00D3516E">
        <w:rPr>
          <w:b w:val="0"/>
          <w:bCs w:val="0"/>
        </w:rPr>
        <w:t>predict</w:t>
      </w:r>
      <w:r w:rsidR="00D3516E" w:rsidRPr="00901CBA">
        <w:rPr>
          <w:b w:val="0"/>
          <w:bCs w:val="0"/>
        </w:rPr>
        <w:t xml:space="preserve"> </w:t>
      </w:r>
      <w:r w:rsidR="00901CBA" w:rsidRPr="00901CBA">
        <w:rPr>
          <w:b w:val="0"/>
          <w:bCs w:val="0"/>
        </w:rPr>
        <w:t xml:space="preserve">flow resistance, </w:t>
      </w:r>
      <w:r w:rsidR="00D3516E">
        <w:rPr>
          <w:b w:val="0"/>
          <w:bCs w:val="0"/>
        </w:rPr>
        <w:t>suggesting</w:t>
      </w:r>
      <w:r w:rsidR="00D3516E" w:rsidRPr="00901CBA">
        <w:rPr>
          <w:b w:val="0"/>
          <w:bCs w:val="0"/>
        </w:rPr>
        <w:t xml:space="preserve"> </w:t>
      </w:r>
      <w:r w:rsidR="00901CBA" w:rsidRPr="00901CBA">
        <w:rPr>
          <w:b w:val="0"/>
          <w:bCs w:val="0"/>
        </w:rPr>
        <w:t>flow roughness and resistance prediction</w:t>
      </w:r>
      <w:r w:rsidR="00D3516E">
        <w:rPr>
          <w:b w:val="0"/>
          <w:bCs w:val="0"/>
        </w:rPr>
        <w:t>s</w:t>
      </w:r>
      <w:r w:rsidR="00901CBA" w:rsidRPr="00901CBA">
        <w:rPr>
          <w:b w:val="0"/>
          <w:bCs w:val="0"/>
        </w:rPr>
        <w:t xml:space="preserve"> in bedload-dominated rivers may not require substantial modification. However, </w:t>
      </w:r>
      <w:r w:rsidR="00BF51AD" w:rsidRPr="00901CBA">
        <w:rPr>
          <w:b w:val="0"/>
          <w:bCs w:val="0"/>
        </w:rPr>
        <w:t>most</w:t>
      </w:r>
      <w:r w:rsidR="00901CBA" w:rsidRPr="00901CBA">
        <w:rPr>
          <w:b w:val="0"/>
          <w:bCs w:val="0"/>
        </w:rPr>
        <w:t xml:space="preserve"> dunes </w:t>
      </w:r>
      <w:r w:rsidR="00792E3B">
        <w:rPr>
          <w:b w:val="0"/>
          <w:bCs w:val="0"/>
        </w:rPr>
        <w:t xml:space="preserve">reported herein </w:t>
      </w:r>
      <w:r w:rsidR="00901CBA" w:rsidRPr="00901CBA">
        <w:rPr>
          <w:b w:val="0"/>
          <w:bCs w:val="0"/>
        </w:rPr>
        <w:t xml:space="preserve">have leesides </w:t>
      </w:r>
      <w:r w:rsidR="00225ABD">
        <w:rPr>
          <w:b w:val="0"/>
          <w:bCs w:val="0"/>
        </w:rPr>
        <w:t>&lt;</w:t>
      </w:r>
      <w:r w:rsidR="00901CBA" w:rsidRPr="00901CBA">
        <w:rPr>
          <w:b w:val="0"/>
          <w:bCs w:val="0"/>
        </w:rPr>
        <w:t xml:space="preserve"> 24</w:t>
      </w:r>
      <w:r w:rsidR="00C45C27">
        <w:rPr>
          <w:rFonts w:ascii="Symbol" w:eastAsia="Symbol" w:hAnsi="Symbol" w:cs="Symbol"/>
          <w:b w:val="0"/>
          <w:bCs w:val="0"/>
        </w:rPr>
        <w:t></w:t>
      </w:r>
      <w:r w:rsidR="00901CBA" w:rsidRPr="00901CBA">
        <w:rPr>
          <w:b w:val="0"/>
          <w:bCs w:val="0"/>
        </w:rPr>
        <w:t xml:space="preserve"> (</w:t>
      </w:r>
      <w:r w:rsidR="001B0803">
        <w:rPr>
          <w:b w:val="0"/>
          <w:bCs w:val="0"/>
        </w:rPr>
        <w:t>Figure 7</w:t>
      </w:r>
      <w:r w:rsidR="00901CBA" w:rsidRPr="00901CBA">
        <w:rPr>
          <w:b w:val="0"/>
          <w:bCs w:val="0"/>
        </w:rPr>
        <w:t xml:space="preserve">) and therefore do not possess fully developed flow separation. </w:t>
      </w:r>
      <w:r w:rsidR="003551E0">
        <w:rPr>
          <w:b w:val="0"/>
          <w:bCs w:val="0"/>
        </w:rPr>
        <w:t>Under</w:t>
      </w:r>
      <w:r w:rsidR="00901CBA" w:rsidRPr="00901CBA">
        <w:rPr>
          <w:b w:val="0"/>
          <w:bCs w:val="0"/>
        </w:rPr>
        <w:t xml:space="preserve"> the same </w:t>
      </w:r>
      <w:r w:rsidR="00D120E7" w:rsidRPr="00901CBA">
        <w:rPr>
          <w:b w:val="0"/>
          <w:bCs w:val="0"/>
        </w:rPr>
        <w:t xml:space="preserve">flow depth </w:t>
      </w:r>
      <w:r w:rsidR="00901CBA" w:rsidRPr="00901CBA">
        <w:rPr>
          <w:b w:val="0"/>
          <w:bCs w:val="0"/>
        </w:rPr>
        <w:t xml:space="preserve">in the present experiments </w:t>
      </w:r>
      <w:r w:rsidR="00B255CA">
        <w:rPr>
          <w:b w:val="0"/>
          <w:bCs w:val="0"/>
        </w:rPr>
        <w:t>at</w:t>
      </w:r>
      <w:r w:rsidR="00B255CA" w:rsidRPr="00901CBA">
        <w:rPr>
          <w:b w:val="0"/>
          <w:bCs w:val="0"/>
        </w:rPr>
        <w:t xml:space="preserve"> </w:t>
      </w:r>
      <w:r w:rsidR="00CF59DB">
        <w:rPr>
          <w:b w:val="0"/>
          <w:bCs w:val="0"/>
        </w:rPr>
        <w:t>high</w:t>
      </w:r>
      <w:r w:rsidR="00CF59DB" w:rsidRPr="00901CBA">
        <w:rPr>
          <w:b w:val="0"/>
          <w:bCs w:val="0"/>
        </w:rPr>
        <w:t xml:space="preserve"> </w:t>
      </w:r>
      <w:r w:rsidR="00901CBA" w:rsidRPr="00901CBA">
        <w:rPr>
          <w:b w:val="0"/>
          <w:bCs w:val="0"/>
        </w:rPr>
        <w:t xml:space="preserve">transport conditions, </w:t>
      </w:r>
      <w:r w:rsidR="00792E3B">
        <w:rPr>
          <w:b w:val="0"/>
          <w:bCs w:val="0"/>
        </w:rPr>
        <w:t xml:space="preserve">a higher percentage of dunes </w:t>
      </w:r>
      <w:r w:rsidR="00225ABD">
        <w:rPr>
          <w:b w:val="0"/>
          <w:bCs w:val="0"/>
        </w:rPr>
        <w:t xml:space="preserve">likely </w:t>
      </w:r>
      <w:r w:rsidR="00792E3B">
        <w:rPr>
          <w:b w:val="0"/>
          <w:bCs w:val="0"/>
        </w:rPr>
        <w:t xml:space="preserve">either exhibit no permanent flow separation or no </w:t>
      </w:r>
      <w:r w:rsidR="003551E0">
        <w:rPr>
          <w:b w:val="0"/>
          <w:bCs w:val="0"/>
        </w:rPr>
        <w:t xml:space="preserve">fully </w:t>
      </w:r>
      <w:r w:rsidR="00792E3B">
        <w:rPr>
          <w:b w:val="0"/>
          <w:bCs w:val="0"/>
        </w:rPr>
        <w:t xml:space="preserve">developed </w:t>
      </w:r>
      <w:r w:rsidR="000032C8">
        <w:rPr>
          <w:b w:val="0"/>
          <w:bCs w:val="0"/>
        </w:rPr>
        <w:t xml:space="preserve">permanent </w:t>
      </w:r>
      <w:r w:rsidR="00792E3B">
        <w:rPr>
          <w:b w:val="0"/>
          <w:bCs w:val="0"/>
        </w:rPr>
        <w:t xml:space="preserve">flow separation </w:t>
      </w:r>
      <w:r w:rsidR="00CF59DB" w:rsidRPr="00901CBA">
        <w:rPr>
          <w:b w:val="0"/>
          <w:bCs w:val="0"/>
        </w:rPr>
        <w:t>(</w:t>
      </w:r>
      <w:r w:rsidR="001B0803">
        <w:rPr>
          <w:b w:val="0"/>
          <w:bCs w:val="0"/>
        </w:rPr>
        <w:t>Figure 7</w:t>
      </w:r>
      <w:r w:rsidR="00CF59DB">
        <w:rPr>
          <w:b w:val="0"/>
          <w:bCs w:val="0"/>
        </w:rPr>
        <w:t>)</w:t>
      </w:r>
      <w:r w:rsidR="00792E3B">
        <w:rPr>
          <w:b w:val="0"/>
          <w:bCs w:val="0"/>
        </w:rPr>
        <w:t>.</w:t>
      </w:r>
      <w:r w:rsidR="003551E0">
        <w:rPr>
          <w:b w:val="0"/>
          <w:bCs w:val="0"/>
        </w:rPr>
        <w:t xml:space="preserve"> </w:t>
      </w:r>
      <w:r w:rsidR="00CF59DB">
        <w:rPr>
          <w:b w:val="0"/>
          <w:bCs w:val="0"/>
        </w:rPr>
        <w:t xml:space="preserve">Under </w:t>
      </w:r>
      <w:r w:rsidR="00901CBA" w:rsidRPr="00901CBA">
        <w:rPr>
          <w:b w:val="0"/>
          <w:bCs w:val="0"/>
        </w:rPr>
        <w:t>lower transport conditions, between 7</w:t>
      </w:r>
      <w:r w:rsidR="00A16A0D">
        <w:rPr>
          <w:b w:val="0"/>
          <w:bCs w:val="0"/>
        </w:rPr>
        <w:t>1</w:t>
      </w:r>
      <w:r w:rsidR="00901CBA" w:rsidRPr="00901CBA">
        <w:rPr>
          <w:b w:val="0"/>
          <w:bCs w:val="0"/>
        </w:rPr>
        <w:t>% - 8</w:t>
      </w:r>
      <w:r w:rsidR="003F0D3C">
        <w:rPr>
          <w:b w:val="0"/>
          <w:bCs w:val="0"/>
        </w:rPr>
        <w:t>9</w:t>
      </w:r>
      <w:r w:rsidR="00901CBA" w:rsidRPr="00901CBA">
        <w:rPr>
          <w:b w:val="0"/>
          <w:bCs w:val="0"/>
        </w:rPr>
        <w:t xml:space="preserve">% of dunes reach the onset of </w:t>
      </w:r>
      <w:r w:rsidR="006F7190">
        <w:rPr>
          <w:b w:val="0"/>
          <w:bCs w:val="0"/>
        </w:rPr>
        <w:t xml:space="preserve">permanent </w:t>
      </w:r>
      <w:r w:rsidR="00901CBA" w:rsidRPr="00901CBA">
        <w:rPr>
          <w:b w:val="0"/>
          <w:bCs w:val="0"/>
        </w:rPr>
        <w:t xml:space="preserve">flow separation, whereas </w:t>
      </w:r>
      <w:r w:rsidR="00CF59DB">
        <w:rPr>
          <w:b w:val="0"/>
          <w:bCs w:val="0"/>
        </w:rPr>
        <w:t>this figure reduces to</w:t>
      </w:r>
      <w:r w:rsidR="00CF59DB" w:rsidRPr="00901CBA">
        <w:rPr>
          <w:b w:val="0"/>
          <w:bCs w:val="0"/>
        </w:rPr>
        <w:t xml:space="preserve"> </w:t>
      </w:r>
      <w:r w:rsidR="00901CBA" w:rsidRPr="00901CBA">
        <w:rPr>
          <w:b w:val="0"/>
          <w:bCs w:val="0"/>
        </w:rPr>
        <w:t>5</w:t>
      </w:r>
      <w:r w:rsidR="008A564D">
        <w:rPr>
          <w:b w:val="0"/>
          <w:bCs w:val="0"/>
        </w:rPr>
        <w:t>6</w:t>
      </w:r>
      <w:r w:rsidR="00901CBA" w:rsidRPr="00901CBA">
        <w:rPr>
          <w:b w:val="0"/>
          <w:bCs w:val="0"/>
        </w:rPr>
        <w:t xml:space="preserve">% - </w:t>
      </w:r>
      <w:r w:rsidR="007E01CD">
        <w:rPr>
          <w:b w:val="0"/>
          <w:bCs w:val="0"/>
        </w:rPr>
        <w:t>8</w:t>
      </w:r>
      <w:r w:rsidR="0038757F">
        <w:rPr>
          <w:b w:val="0"/>
          <w:bCs w:val="0"/>
        </w:rPr>
        <w:t>8</w:t>
      </w:r>
      <w:r w:rsidR="00901CBA" w:rsidRPr="00901CBA">
        <w:rPr>
          <w:b w:val="0"/>
          <w:bCs w:val="0"/>
        </w:rPr>
        <w:t xml:space="preserve">% </w:t>
      </w:r>
      <w:r w:rsidR="00875E53">
        <w:rPr>
          <w:b w:val="0"/>
          <w:bCs w:val="0"/>
        </w:rPr>
        <w:t xml:space="preserve">in </w:t>
      </w:r>
      <w:r w:rsidR="00CF59DB">
        <w:rPr>
          <w:b w:val="0"/>
          <w:bCs w:val="0"/>
        </w:rPr>
        <w:t>high</w:t>
      </w:r>
      <w:r w:rsidR="00901CBA" w:rsidRPr="00901CBA">
        <w:rPr>
          <w:b w:val="0"/>
          <w:bCs w:val="0"/>
        </w:rPr>
        <w:t xml:space="preserve"> transport conditions (</w:t>
      </w:r>
      <w:r w:rsidR="001B0803">
        <w:rPr>
          <w:b w:val="0"/>
          <w:bCs w:val="0"/>
        </w:rPr>
        <w:t>Figure 7</w:t>
      </w:r>
      <w:r w:rsidR="00901CBA" w:rsidRPr="00901CBA">
        <w:rPr>
          <w:b w:val="0"/>
          <w:bCs w:val="0"/>
        </w:rPr>
        <w:t xml:space="preserve">). </w:t>
      </w:r>
      <w:r w:rsidR="00792E3B">
        <w:rPr>
          <w:b w:val="0"/>
          <w:bCs w:val="0"/>
        </w:rPr>
        <w:t xml:space="preserve">Using </w:t>
      </w:r>
      <w:r w:rsidR="00CF59DB">
        <w:rPr>
          <w:b w:val="0"/>
          <w:bCs w:val="0"/>
        </w:rPr>
        <w:t xml:space="preserve">results from </w:t>
      </w:r>
      <w:r w:rsidR="00792E3B">
        <w:rPr>
          <w:b w:val="0"/>
          <w:bCs w:val="0"/>
        </w:rPr>
        <w:t>r</w:t>
      </w:r>
      <w:r w:rsidR="00901CBA" w:rsidRPr="00901CBA">
        <w:rPr>
          <w:b w:val="0"/>
          <w:bCs w:val="0"/>
        </w:rPr>
        <w:t>ecent model</w:t>
      </w:r>
      <w:r w:rsidR="00CF59DB">
        <w:rPr>
          <w:b w:val="0"/>
          <w:bCs w:val="0"/>
        </w:rPr>
        <w:t>ing th</w:t>
      </w:r>
      <w:r w:rsidR="00792E3B">
        <w:rPr>
          <w:b w:val="0"/>
          <w:bCs w:val="0"/>
        </w:rPr>
        <w:t>at predict</w:t>
      </w:r>
      <w:r w:rsidR="00792E3B" w:rsidRPr="00901CBA">
        <w:rPr>
          <w:b w:val="0"/>
          <w:bCs w:val="0"/>
        </w:rPr>
        <w:t xml:space="preserve"> </w:t>
      </w:r>
      <w:r w:rsidR="00901CBA" w:rsidRPr="00901CBA">
        <w:rPr>
          <w:b w:val="0"/>
          <w:bCs w:val="0"/>
        </w:rPr>
        <w:t xml:space="preserve">bed shear stress associated with dunes with leesides </w:t>
      </w:r>
      <w:r w:rsidR="00792E3B">
        <w:rPr>
          <w:b w:val="0"/>
          <w:bCs w:val="0"/>
        </w:rPr>
        <w:t>ranging from 10, 20, and 30 degrees</w:t>
      </w:r>
      <w:r w:rsidR="00901CBA" w:rsidRPr="00901CBA">
        <w:rPr>
          <w:b w:val="0"/>
          <w:bCs w:val="0"/>
        </w:rPr>
        <w:t xml:space="preserve"> </w:t>
      </w:r>
      <w:r w:rsidR="00901CBA" w:rsidRPr="00901CBA">
        <w:fldChar w:fldCharType="begin"/>
      </w:r>
      <w:r w:rsidR="004B2323">
        <w:rPr>
          <w:b w:val="0"/>
          <w:bCs w:val="0"/>
        </w:rPr>
        <w:instrText xml:space="preserve"> ADDIN ZOTERO_ITEM CSL_CITATION {"citationID":"2tsvyLig","properties":{"formattedCitation":"(Kwoll et al., 2016)","plainCitation":"(Kwoll et al., 2016)","noteIndex":0},"citationItems":[{"id":703,"uris":["http://zotero.org/users/6899005/items/NTNZF9DP"],"uri":["http://zotero.org/users/6899005/items/NTNZF9DP"],"itemData":{"id":703,"type":"article-journal","abstract":"A prominent control on the ﬂow over subaqueous dunes is the slope of the downstream leeside. While previous work has focused on steep (~30°), asymmetric dunes with permanent ﬂow separation, little is known about dunes with lower lee slope angles for which ﬂow separation is absent or intermittent. Here we present a laboratory investigation where we systematically varied the dune lee slope, holding other geometric parameters and ﬂow hydraulics constant, to explore effects on the turbulent ﬂow ﬁeld and ﬂow resistance. Three sets of ﬁxed dunes (lee slopes of 10°, 20°, and 30°) were separately installed in a 15 m long and 1 m wide ﬂume and subjected to 0.20 m deep ﬂow. Measurements consisted of high-frequency, vertical proﬁles collected with a Laser Doppler Velocimeter. We show that the temporal and spatial occurrence of ﬂow separation decreases with dune lee slope. Velocity gradients in the dune leeside depict a free shear layer downstream of the 30° dunes and a weaker shear layer closer to the bed for the 20° and 10° dunes. The decrease in velocity gradients leads to lower magnitude of turbulence production for gentle lee slopes. Aperiodic, strong ejection events dominate the shear layer but decrease in strength and frequency for low-angle dunes. Flow resistance of dunes decreases with lee slope; the transition being nonlinear. Over the 10°, 20°, and 30° dunes, shear stress is 8%, 33%, and 90% greater than a ﬂat bed, respectively. Our results demonstrate that dune lee slope plays an important but often ignored role in ﬂow resistance.","container-title":"Journal of Geophysical Research: Earth Surface","DOI":"10.1002/2015JF003637","ISSN":"21699003","issue":"3","journalAbbreviation":"J. Geophys. Res. Earth Surf.","language":"en","page":"545-564","source":"DOI.org (Crossref)","title":"Flow structure and resistance over subaquaeous high- and low-angle dunes","title-short":"Flow structure and resistance over subaquaeous high- and low-angle dunes","volume":"121","author":[{"family":"Kwoll","given":"E."},{"family":"Venditti","given":"J. G."},{"family":"Bradley","given":"R. W."},{"family":"Winter","given":"C."}],"issued":{"date-parts":[["2016",3]]}}}],"schema":"https://github.com/citation-style-language/schema/raw/master/csl-citation.json"} </w:instrText>
      </w:r>
      <w:r w:rsidR="00901CBA" w:rsidRPr="00901CBA">
        <w:fldChar w:fldCharType="separate"/>
      </w:r>
      <w:r w:rsidR="00901CBA" w:rsidRPr="00901CBA">
        <w:rPr>
          <w:b w:val="0"/>
          <w:bCs w:val="0"/>
        </w:rPr>
        <w:t>(Kwoll et al., 2016)</w:t>
      </w:r>
      <w:r w:rsidR="00901CBA" w:rsidRPr="00901CBA">
        <w:fldChar w:fldCharType="end"/>
      </w:r>
      <w:r w:rsidR="00792E3B">
        <w:rPr>
          <w:b w:val="0"/>
          <w:bCs w:val="0"/>
        </w:rPr>
        <w:t>,</w:t>
      </w:r>
      <w:r w:rsidR="00901CBA" w:rsidRPr="00901CBA">
        <w:rPr>
          <w:b w:val="0"/>
          <w:bCs w:val="0"/>
        </w:rPr>
        <w:t xml:space="preserve"> </w:t>
      </w:r>
      <w:r w:rsidR="00CF59DB">
        <w:rPr>
          <w:b w:val="0"/>
          <w:bCs w:val="0"/>
        </w:rPr>
        <w:t>it can be speculated that the bed</w:t>
      </w:r>
      <w:r w:rsidR="0044426C">
        <w:rPr>
          <w:b w:val="0"/>
          <w:bCs w:val="0"/>
        </w:rPr>
        <w:t xml:space="preserve"> </w:t>
      </w:r>
      <w:r w:rsidR="00901CBA" w:rsidRPr="00901CBA">
        <w:rPr>
          <w:b w:val="0"/>
          <w:bCs w:val="0"/>
        </w:rPr>
        <w:t xml:space="preserve">shear stress </w:t>
      </w:r>
      <w:r w:rsidR="007B3884">
        <w:rPr>
          <w:b w:val="0"/>
          <w:bCs w:val="0"/>
        </w:rPr>
        <w:t>over dunes</w:t>
      </w:r>
      <w:r w:rsidR="00901CBA" w:rsidRPr="00901CBA">
        <w:rPr>
          <w:b w:val="0"/>
          <w:bCs w:val="0"/>
        </w:rPr>
        <w:t xml:space="preserve"> </w:t>
      </w:r>
      <w:r w:rsidR="007B3884">
        <w:rPr>
          <w:b w:val="0"/>
          <w:bCs w:val="0"/>
        </w:rPr>
        <w:t>of the same h</w:t>
      </w:r>
      <w:r w:rsidR="007B3884" w:rsidRPr="00901CBA">
        <w:rPr>
          <w:b w:val="0"/>
          <w:bCs w:val="0"/>
        </w:rPr>
        <w:t xml:space="preserve">eight </w:t>
      </w:r>
      <w:r w:rsidR="007B3884">
        <w:rPr>
          <w:b w:val="0"/>
          <w:bCs w:val="0"/>
        </w:rPr>
        <w:t xml:space="preserve">and </w:t>
      </w:r>
      <w:r w:rsidR="00901CBA" w:rsidRPr="00901CBA">
        <w:rPr>
          <w:b w:val="0"/>
          <w:bCs w:val="0"/>
        </w:rPr>
        <w:t xml:space="preserve">under the same flow depth </w:t>
      </w:r>
      <w:r w:rsidR="007B3884">
        <w:rPr>
          <w:b w:val="0"/>
          <w:bCs w:val="0"/>
        </w:rPr>
        <w:t>will be at</w:t>
      </w:r>
      <w:r w:rsidR="004B2323">
        <w:rPr>
          <w:b w:val="0"/>
          <w:bCs w:val="0"/>
        </w:rPr>
        <w:t xml:space="preserve"> </w:t>
      </w:r>
      <w:r w:rsidR="00901CBA" w:rsidRPr="00901CBA">
        <w:rPr>
          <w:b w:val="0"/>
          <w:bCs w:val="0"/>
        </w:rPr>
        <w:t>least 10%</w:t>
      </w:r>
      <w:r w:rsidR="0044426C">
        <w:rPr>
          <w:b w:val="0"/>
          <w:bCs w:val="0"/>
        </w:rPr>
        <w:t xml:space="preserve"> less</w:t>
      </w:r>
      <w:r w:rsidR="00901CBA" w:rsidRPr="00901CBA">
        <w:rPr>
          <w:b w:val="0"/>
          <w:bCs w:val="0"/>
        </w:rPr>
        <w:t xml:space="preserve"> </w:t>
      </w:r>
      <w:r w:rsidR="00CF59DB">
        <w:rPr>
          <w:b w:val="0"/>
          <w:bCs w:val="0"/>
        </w:rPr>
        <w:t>under high rather than low</w:t>
      </w:r>
      <w:r w:rsidR="004B2323">
        <w:rPr>
          <w:b w:val="0"/>
          <w:bCs w:val="0"/>
        </w:rPr>
        <w:t xml:space="preserve"> </w:t>
      </w:r>
      <w:r w:rsidR="00901CBA" w:rsidRPr="00901CBA">
        <w:rPr>
          <w:b w:val="0"/>
          <w:bCs w:val="0"/>
        </w:rPr>
        <w:t xml:space="preserve">transport </w:t>
      </w:r>
      <w:r w:rsidR="007B3884">
        <w:rPr>
          <w:b w:val="0"/>
          <w:bCs w:val="0"/>
        </w:rPr>
        <w:t>c</w:t>
      </w:r>
      <w:r w:rsidR="00CE650A">
        <w:rPr>
          <w:b w:val="0"/>
          <w:bCs w:val="0"/>
        </w:rPr>
        <w:t>ondition</w:t>
      </w:r>
      <w:r w:rsidR="00CF59DB">
        <w:rPr>
          <w:b w:val="0"/>
          <w:bCs w:val="0"/>
        </w:rPr>
        <w:t>s</w:t>
      </w:r>
      <w:r w:rsidR="00901CBA" w:rsidRPr="00901CBA">
        <w:rPr>
          <w:b w:val="0"/>
          <w:bCs w:val="0"/>
        </w:rPr>
        <w:t xml:space="preserve">. </w:t>
      </w:r>
      <w:r w:rsidR="007B3884">
        <w:rPr>
          <w:b w:val="0"/>
          <w:bCs w:val="0"/>
        </w:rPr>
        <w:t xml:space="preserve">Incorporating these flow resistance and bed </w:t>
      </w:r>
      <w:r w:rsidR="00CE650A">
        <w:rPr>
          <w:b w:val="0"/>
          <w:bCs w:val="0"/>
        </w:rPr>
        <w:t xml:space="preserve">shear stress reductions for low-and high- transport stages </w:t>
      </w:r>
      <w:r w:rsidR="00CE650A" w:rsidRPr="00CE650A">
        <w:rPr>
          <w:b w:val="0"/>
          <w:bCs w:val="0"/>
        </w:rPr>
        <w:t>in</w:t>
      </w:r>
      <w:r w:rsidR="007B3884">
        <w:rPr>
          <w:b w:val="0"/>
          <w:bCs w:val="0"/>
        </w:rPr>
        <w:t>to</w:t>
      </w:r>
      <w:r w:rsidR="00CE650A" w:rsidRPr="00CE650A">
        <w:rPr>
          <w:b w:val="0"/>
          <w:bCs w:val="0"/>
        </w:rPr>
        <w:t xml:space="preserve"> morphodynamic and flood risk models</w:t>
      </w:r>
      <w:r w:rsidR="00CE650A">
        <w:rPr>
          <w:b w:val="0"/>
          <w:bCs w:val="0"/>
        </w:rPr>
        <w:t>, especially in cases where rivers are undergoing variable flow conditions and transitions in sediment transport capacity</w:t>
      </w:r>
      <w:r w:rsidR="007B3884">
        <w:rPr>
          <w:b w:val="0"/>
          <w:bCs w:val="0"/>
        </w:rPr>
        <w:t>, holds important consequences for understanding and managing many of the world’s fine-grained rivers (Ma et al., 2022)</w:t>
      </w:r>
      <w:r w:rsidR="00CE650A">
        <w:rPr>
          <w:b w:val="0"/>
          <w:bCs w:val="0"/>
        </w:rPr>
        <w:t>.</w:t>
      </w:r>
    </w:p>
    <w:p w14:paraId="1FA22125" w14:textId="77777777" w:rsidR="00901CBA" w:rsidRPr="00901CBA" w:rsidRDefault="00901CBA" w:rsidP="00F53A65">
      <w:pPr>
        <w:pStyle w:val="Heading-Main"/>
        <w:keepNext w:val="0"/>
        <w:rPr>
          <w:b w:val="0"/>
          <w:bCs w:val="0"/>
        </w:rPr>
      </w:pPr>
    </w:p>
    <w:p w14:paraId="1B8386C8" w14:textId="0042D90E" w:rsidR="00901CBA" w:rsidRDefault="00901CBA" w:rsidP="00F53A65">
      <w:pPr>
        <w:pStyle w:val="Heading-Main"/>
        <w:keepNext w:val="0"/>
      </w:pPr>
      <w:r>
        <w:t>6 Conclusions</w:t>
      </w:r>
    </w:p>
    <w:p w14:paraId="6EF98B2F" w14:textId="4833AD40" w:rsidR="00200658" w:rsidRPr="00200658" w:rsidRDefault="008F4947" w:rsidP="00F53A65">
      <w:pPr>
        <w:pStyle w:val="Heading-Main"/>
        <w:keepNext w:val="0"/>
        <w:rPr>
          <w:b w:val="0"/>
          <w:bCs w:val="0"/>
        </w:rPr>
      </w:pPr>
      <w:r>
        <w:rPr>
          <w:b w:val="0"/>
          <w:bCs w:val="0"/>
        </w:rPr>
        <w:t>To</w:t>
      </w:r>
      <w:r w:rsidR="00B124BC">
        <w:rPr>
          <w:b w:val="0"/>
          <w:bCs w:val="0"/>
        </w:rPr>
        <w:t xml:space="preserve"> </w:t>
      </w:r>
      <w:r w:rsidR="00CF5864">
        <w:rPr>
          <w:b w:val="0"/>
          <w:bCs w:val="0"/>
        </w:rPr>
        <w:t xml:space="preserve">aid </w:t>
      </w:r>
      <w:r w:rsidR="004301F9">
        <w:rPr>
          <w:b w:val="0"/>
          <w:bCs w:val="0"/>
        </w:rPr>
        <w:t>understand</w:t>
      </w:r>
      <w:r w:rsidR="00CF5864">
        <w:rPr>
          <w:b w:val="0"/>
          <w:bCs w:val="0"/>
        </w:rPr>
        <w:t>ing of</w:t>
      </w:r>
      <w:r w:rsidR="004301F9">
        <w:rPr>
          <w:b w:val="0"/>
          <w:bCs w:val="0"/>
        </w:rPr>
        <w:t xml:space="preserve"> the processes </w:t>
      </w:r>
      <w:r w:rsidR="00B124BC">
        <w:rPr>
          <w:b w:val="0"/>
          <w:bCs w:val="0"/>
        </w:rPr>
        <w:t xml:space="preserve">responsible for the </w:t>
      </w:r>
      <w:r w:rsidR="004301F9">
        <w:rPr>
          <w:b w:val="0"/>
          <w:bCs w:val="0"/>
        </w:rPr>
        <w:t xml:space="preserve">formation of </w:t>
      </w:r>
      <w:r w:rsidR="00B124BC">
        <w:rPr>
          <w:b w:val="0"/>
          <w:bCs w:val="0"/>
        </w:rPr>
        <w:t>low-</w:t>
      </w:r>
      <w:r w:rsidR="004301F9">
        <w:rPr>
          <w:b w:val="0"/>
          <w:bCs w:val="0"/>
        </w:rPr>
        <w:t>angle dunes, b</w:t>
      </w:r>
      <w:r w:rsidR="00200658" w:rsidRPr="00200658">
        <w:rPr>
          <w:b w:val="0"/>
          <w:bCs w:val="0"/>
        </w:rPr>
        <w:t xml:space="preserve">edform maps were analyzed from </w:t>
      </w:r>
      <w:r w:rsidR="00AD47F3">
        <w:rPr>
          <w:b w:val="0"/>
          <w:bCs w:val="0"/>
        </w:rPr>
        <w:t>shallow flow</w:t>
      </w:r>
      <w:r w:rsidR="00B124BC">
        <w:rPr>
          <w:b w:val="0"/>
          <w:bCs w:val="0"/>
        </w:rPr>
        <w:t xml:space="preserve"> (</w:t>
      </w:r>
      <w:r w:rsidR="00AD47F3">
        <w:rPr>
          <w:b w:val="0"/>
          <w:bCs w:val="0"/>
        </w:rPr>
        <w:t xml:space="preserve">0.15 to 0.25 m </w:t>
      </w:r>
      <w:r w:rsidR="00B124BC">
        <w:rPr>
          <w:b w:val="0"/>
          <w:bCs w:val="0"/>
        </w:rPr>
        <w:t>deep)</w:t>
      </w:r>
      <w:r w:rsidR="00AD47F3">
        <w:rPr>
          <w:b w:val="0"/>
          <w:bCs w:val="0"/>
        </w:rPr>
        <w:t xml:space="preserve"> </w:t>
      </w:r>
      <w:r w:rsidR="00200658" w:rsidRPr="00200658">
        <w:rPr>
          <w:b w:val="0"/>
          <w:bCs w:val="0"/>
        </w:rPr>
        <w:t xml:space="preserve">laboratory </w:t>
      </w:r>
      <w:r w:rsidR="00AD47F3">
        <w:rPr>
          <w:b w:val="0"/>
          <w:bCs w:val="0"/>
        </w:rPr>
        <w:t>experiments</w:t>
      </w:r>
      <w:r w:rsidR="00AD47F3" w:rsidRPr="00200658">
        <w:rPr>
          <w:b w:val="0"/>
          <w:bCs w:val="0"/>
        </w:rPr>
        <w:t xml:space="preserve"> </w:t>
      </w:r>
      <w:r w:rsidR="00200658" w:rsidRPr="00200658">
        <w:rPr>
          <w:b w:val="0"/>
          <w:bCs w:val="0"/>
        </w:rPr>
        <w:t xml:space="preserve">detailing dune morphology. </w:t>
      </w:r>
      <w:r w:rsidR="008466D0">
        <w:rPr>
          <w:b w:val="0"/>
          <w:bCs w:val="0"/>
        </w:rPr>
        <w:t>The experimental cases range</w:t>
      </w:r>
      <w:r w:rsidR="00554A75">
        <w:rPr>
          <w:b w:val="0"/>
          <w:bCs w:val="0"/>
        </w:rPr>
        <w:t>d</w:t>
      </w:r>
      <w:r w:rsidR="008466D0">
        <w:rPr>
          <w:b w:val="0"/>
          <w:bCs w:val="0"/>
        </w:rPr>
        <w:t xml:space="preserve"> from the threshold of sediment transport through to bedload</w:t>
      </w:r>
      <w:r w:rsidR="00B124BC">
        <w:rPr>
          <w:b w:val="0"/>
          <w:bCs w:val="0"/>
        </w:rPr>
        <w:t>-</w:t>
      </w:r>
      <w:r w:rsidR="008466D0">
        <w:rPr>
          <w:b w:val="0"/>
          <w:bCs w:val="0"/>
        </w:rPr>
        <w:t xml:space="preserve"> and suspended</w:t>
      </w:r>
      <w:r w:rsidR="00B124BC">
        <w:rPr>
          <w:b w:val="0"/>
          <w:bCs w:val="0"/>
        </w:rPr>
        <w:t>-</w:t>
      </w:r>
      <w:r w:rsidR="008466D0">
        <w:rPr>
          <w:b w:val="0"/>
          <w:bCs w:val="0"/>
        </w:rPr>
        <w:t xml:space="preserve"> load dominated transport. </w:t>
      </w:r>
      <w:r w:rsidR="00200658" w:rsidRPr="00200658">
        <w:rPr>
          <w:b w:val="0"/>
          <w:bCs w:val="0"/>
        </w:rPr>
        <w:t xml:space="preserve">This analysis </w:t>
      </w:r>
      <w:r w:rsidR="008466D0">
        <w:rPr>
          <w:b w:val="0"/>
          <w:bCs w:val="0"/>
        </w:rPr>
        <w:t>reveals</w:t>
      </w:r>
      <w:r w:rsidR="008466D0" w:rsidRPr="00200658">
        <w:rPr>
          <w:b w:val="0"/>
          <w:bCs w:val="0"/>
        </w:rPr>
        <w:t xml:space="preserve"> </w:t>
      </w:r>
      <w:r w:rsidR="00AD47F3">
        <w:rPr>
          <w:b w:val="0"/>
          <w:bCs w:val="0"/>
        </w:rPr>
        <w:t xml:space="preserve">the </w:t>
      </w:r>
      <w:r w:rsidR="00B124BC">
        <w:rPr>
          <w:b w:val="0"/>
          <w:bCs w:val="0"/>
        </w:rPr>
        <w:t xml:space="preserve">presence </w:t>
      </w:r>
      <w:r w:rsidR="00AD47F3">
        <w:rPr>
          <w:b w:val="0"/>
          <w:bCs w:val="0"/>
        </w:rPr>
        <w:t>of low</w:t>
      </w:r>
      <w:r w:rsidR="000B1100">
        <w:rPr>
          <w:b w:val="0"/>
          <w:bCs w:val="0"/>
        </w:rPr>
        <w:t xml:space="preserve"> and intermediate </w:t>
      </w:r>
      <w:r w:rsidR="00AD47F3">
        <w:rPr>
          <w:b w:val="0"/>
          <w:bCs w:val="0"/>
        </w:rPr>
        <w:t xml:space="preserve">angle dunes in </w:t>
      </w:r>
      <w:r w:rsidR="00554A75">
        <w:rPr>
          <w:b w:val="0"/>
          <w:bCs w:val="0"/>
        </w:rPr>
        <w:t xml:space="preserve">all </w:t>
      </w:r>
      <w:r w:rsidR="00AD47F3">
        <w:rPr>
          <w:b w:val="0"/>
          <w:bCs w:val="0"/>
        </w:rPr>
        <w:t xml:space="preserve">shallow flows </w:t>
      </w:r>
      <w:r w:rsidR="00B124BC">
        <w:rPr>
          <w:b w:val="0"/>
          <w:bCs w:val="0"/>
        </w:rPr>
        <w:t>and that such dunes become more prevalent at higher transport stages.</w:t>
      </w:r>
      <w:r w:rsidR="00200658" w:rsidRPr="00200658">
        <w:rPr>
          <w:b w:val="0"/>
          <w:bCs w:val="0"/>
        </w:rPr>
        <w:t xml:space="preserve"> </w:t>
      </w:r>
      <w:r w:rsidR="00B124BC">
        <w:rPr>
          <w:b w:val="0"/>
          <w:bCs w:val="0"/>
        </w:rPr>
        <w:t>Past research has suggested s</w:t>
      </w:r>
      <w:r w:rsidR="008466D0">
        <w:rPr>
          <w:b w:val="0"/>
          <w:bCs w:val="0"/>
        </w:rPr>
        <w:t xml:space="preserve">everal potential </w:t>
      </w:r>
      <w:r w:rsidR="00B124BC">
        <w:rPr>
          <w:b w:val="0"/>
          <w:bCs w:val="0"/>
        </w:rPr>
        <w:t xml:space="preserve">factors </w:t>
      </w:r>
      <w:r w:rsidR="008466D0">
        <w:rPr>
          <w:b w:val="0"/>
          <w:bCs w:val="0"/>
        </w:rPr>
        <w:t xml:space="preserve">may lead to </w:t>
      </w:r>
      <w:r w:rsidR="00B124BC">
        <w:rPr>
          <w:b w:val="0"/>
          <w:bCs w:val="0"/>
        </w:rPr>
        <w:t xml:space="preserve">the formation </w:t>
      </w:r>
      <w:r w:rsidR="000B1100">
        <w:rPr>
          <w:b w:val="0"/>
          <w:bCs w:val="0"/>
        </w:rPr>
        <w:t>of dunes that do not experience permanent flow separation</w:t>
      </w:r>
      <w:r w:rsidR="00B124BC">
        <w:rPr>
          <w:b w:val="0"/>
          <w:bCs w:val="0"/>
        </w:rPr>
        <w:t xml:space="preserve">, </w:t>
      </w:r>
      <w:r w:rsidR="008466D0">
        <w:rPr>
          <w:b w:val="0"/>
          <w:bCs w:val="0"/>
        </w:rPr>
        <w:t xml:space="preserve">including the influence of sediment suspension, </w:t>
      </w:r>
      <w:r w:rsidR="00B124BC">
        <w:rPr>
          <w:b w:val="0"/>
          <w:bCs w:val="0"/>
        </w:rPr>
        <w:t xml:space="preserve">the </w:t>
      </w:r>
      <w:r w:rsidR="008466D0">
        <w:rPr>
          <w:b w:val="0"/>
          <w:bCs w:val="0"/>
        </w:rPr>
        <w:t xml:space="preserve">occurrence of bedform superimposition, the presence of </w:t>
      </w:r>
      <w:r w:rsidR="00554A75">
        <w:rPr>
          <w:b w:val="0"/>
          <w:bCs w:val="0"/>
        </w:rPr>
        <w:t>liquefied</w:t>
      </w:r>
      <w:r w:rsidR="008466D0">
        <w:rPr>
          <w:b w:val="0"/>
          <w:bCs w:val="0"/>
        </w:rPr>
        <w:t xml:space="preserve"> </w:t>
      </w:r>
      <w:r w:rsidR="00A156F7">
        <w:rPr>
          <w:b w:val="0"/>
          <w:bCs w:val="0"/>
        </w:rPr>
        <w:t xml:space="preserve">leeside </w:t>
      </w:r>
      <w:r w:rsidR="008466D0">
        <w:rPr>
          <w:b w:val="0"/>
          <w:bCs w:val="0"/>
        </w:rPr>
        <w:t xml:space="preserve">avalanches, and </w:t>
      </w:r>
      <w:r w:rsidR="00B124BC">
        <w:rPr>
          <w:b w:val="0"/>
          <w:bCs w:val="0"/>
        </w:rPr>
        <w:t xml:space="preserve">the influence of </w:t>
      </w:r>
      <w:r w:rsidR="008466D0">
        <w:rPr>
          <w:b w:val="0"/>
          <w:bCs w:val="0"/>
        </w:rPr>
        <w:t>bedform crestline three</w:t>
      </w:r>
      <w:r w:rsidR="00B124BC">
        <w:rPr>
          <w:b w:val="0"/>
          <w:bCs w:val="0"/>
        </w:rPr>
        <w:t>-</w:t>
      </w:r>
      <w:r w:rsidR="008466D0">
        <w:rPr>
          <w:b w:val="0"/>
          <w:bCs w:val="0"/>
        </w:rPr>
        <w:t xml:space="preserve">dimensionality. </w:t>
      </w:r>
      <w:r w:rsidR="00200658" w:rsidRPr="00200658">
        <w:rPr>
          <w:b w:val="0"/>
          <w:bCs w:val="0"/>
        </w:rPr>
        <w:t xml:space="preserve">The </w:t>
      </w:r>
      <w:r w:rsidR="00B124BC">
        <w:rPr>
          <w:b w:val="0"/>
          <w:bCs w:val="0"/>
        </w:rPr>
        <w:t xml:space="preserve">present analysis confirms that the </w:t>
      </w:r>
      <w:r w:rsidR="00200658" w:rsidRPr="00200658">
        <w:rPr>
          <w:b w:val="0"/>
          <w:bCs w:val="0"/>
        </w:rPr>
        <w:t xml:space="preserve">percentage of </w:t>
      </w:r>
      <w:r w:rsidR="000B1100">
        <w:rPr>
          <w:b w:val="0"/>
          <w:bCs w:val="0"/>
        </w:rPr>
        <w:t>low and intermediate</w:t>
      </w:r>
      <w:r w:rsidR="00200658" w:rsidRPr="00200658">
        <w:rPr>
          <w:b w:val="0"/>
          <w:bCs w:val="0"/>
        </w:rPr>
        <w:t xml:space="preserve"> dunes</w:t>
      </w:r>
      <w:r w:rsidR="008466D0">
        <w:rPr>
          <w:b w:val="0"/>
          <w:bCs w:val="0"/>
        </w:rPr>
        <w:t xml:space="preserve"> </w:t>
      </w:r>
      <w:r w:rsidR="00200658" w:rsidRPr="00200658">
        <w:rPr>
          <w:b w:val="0"/>
          <w:bCs w:val="0"/>
        </w:rPr>
        <w:t>in</w:t>
      </w:r>
      <w:r w:rsidR="00B124BC">
        <w:rPr>
          <w:b w:val="0"/>
          <w:bCs w:val="0"/>
        </w:rPr>
        <w:t>crease</w:t>
      </w:r>
      <w:r w:rsidR="00BF362D">
        <w:rPr>
          <w:b w:val="0"/>
          <w:bCs w:val="0"/>
        </w:rPr>
        <w:t>s</w:t>
      </w:r>
      <w:r w:rsidR="00B124BC">
        <w:rPr>
          <w:b w:val="0"/>
          <w:bCs w:val="0"/>
        </w:rPr>
        <w:t xml:space="preserve"> in</w:t>
      </w:r>
      <w:r w:rsidR="00200658" w:rsidRPr="00200658">
        <w:rPr>
          <w:b w:val="0"/>
          <w:bCs w:val="0"/>
        </w:rPr>
        <w:t xml:space="preserve"> suspension-dominated flows</w:t>
      </w:r>
      <w:r w:rsidR="00B124BC">
        <w:rPr>
          <w:b w:val="0"/>
          <w:bCs w:val="0"/>
        </w:rPr>
        <w:t xml:space="preserve">, </w:t>
      </w:r>
      <w:r w:rsidR="00200658" w:rsidRPr="00200658">
        <w:rPr>
          <w:b w:val="0"/>
          <w:bCs w:val="0"/>
        </w:rPr>
        <w:t>suggest</w:t>
      </w:r>
      <w:r w:rsidR="00B124BC">
        <w:rPr>
          <w:b w:val="0"/>
          <w:bCs w:val="0"/>
        </w:rPr>
        <w:t>ing</w:t>
      </w:r>
      <w:r w:rsidR="00200658" w:rsidRPr="00200658">
        <w:rPr>
          <w:b w:val="0"/>
          <w:bCs w:val="0"/>
        </w:rPr>
        <w:t xml:space="preserve"> </w:t>
      </w:r>
      <w:r w:rsidR="009F27F6">
        <w:rPr>
          <w:b w:val="0"/>
          <w:bCs w:val="0"/>
        </w:rPr>
        <w:t xml:space="preserve">sediment </w:t>
      </w:r>
      <w:r w:rsidR="00200658" w:rsidRPr="00200658">
        <w:rPr>
          <w:b w:val="0"/>
          <w:bCs w:val="0"/>
        </w:rPr>
        <w:t xml:space="preserve">suspension is key, but the occurrence of </w:t>
      </w:r>
      <w:r w:rsidR="000B1100">
        <w:rPr>
          <w:b w:val="0"/>
          <w:bCs w:val="0"/>
        </w:rPr>
        <w:t>intermediate</w:t>
      </w:r>
      <w:r w:rsidR="00200658" w:rsidRPr="00200658">
        <w:rPr>
          <w:b w:val="0"/>
          <w:bCs w:val="0"/>
        </w:rPr>
        <w:t xml:space="preserve"> </w:t>
      </w:r>
      <w:r w:rsidR="00BF362D">
        <w:rPr>
          <w:b w:val="0"/>
          <w:bCs w:val="0"/>
        </w:rPr>
        <w:t xml:space="preserve">angle </w:t>
      </w:r>
      <w:r w:rsidR="00200658" w:rsidRPr="00200658">
        <w:rPr>
          <w:b w:val="0"/>
          <w:bCs w:val="0"/>
        </w:rPr>
        <w:t xml:space="preserve">dunes in bedload-dominated flows also indicates superimposition may play a role in the formation of </w:t>
      </w:r>
      <w:r w:rsidR="00784572">
        <w:rPr>
          <w:b w:val="0"/>
          <w:bCs w:val="0"/>
        </w:rPr>
        <w:t>low and intermediate dunes</w:t>
      </w:r>
      <w:r w:rsidR="00200658" w:rsidRPr="00200658">
        <w:rPr>
          <w:b w:val="0"/>
          <w:bCs w:val="0"/>
        </w:rPr>
        <w:t>.</w:t>
      </w:r>
      <w:r w:rsidR="008466D0">
        <w:rPr>
          <w:b w:val="0"/>
          <w:bCs w:val="0"/>
        </w:rPr>
        <w:t xml:space="preserve"> The occurrence of </w:t>
      </w:r>
      <w:r w:rsidR="00BF362D">
        <w:rPr>
          <w:b w:val="0"/>
          <w:bCs w:val="0"/>
        </w:rPr>
        <w:t xml:space="preserve">low-angle and intermediate </w:t>
      </w:r>
      <w:r w:rsidR="00784572">
        <w:rPr>
          <w:b w:val="0"/>
          <w:bCs w:val="0"/>
        </w:rPr>
        <w:t>dunes that do not experience permanent flow separation</w:t>
      </w:r>
      <w:r w:rsidR="008466D0">
        <w:rPr>
          <w:b w:val="0"/>
          <w:bCs w:val="0"/>
        </w:rPr>
        <w:t xml:space="preserve"> in shallow (0.15 m) flows confirms that </w:t>
      </w:r>
      <w:r w:rsidR="00D66ABD">
        <w:rPr>
          <w:b w:val="0"/>
          <w:bCs w:val="0"/>
        </w:rPr>
        <w:t xml:space="preserve">the </w:t>
      </w:r>
      <w:r w:rsidR="00554A75">
        <w:rPr>
          <w:b w:val="0"/>
          <w:bCs w:val="0"/>
        </w:rPr>
        <w:t>role of</w:t>
      </w:r>
      <w:r w:rsidR="004B2323">
        <w:rPr>
          <w:b w:val="0"/>
          <w:bCs w:val="0"/>
        </w:rPr>
        <w:t xml:space="preserve"> </w:t>
      </w:r>
      <w:r w:rsidR="00554A75">
        <w:rPr>
          <w:b w:val="0"/>
          <w:bCs w:val="0"/>
        </w:rPr>
        <w:t>liquefied</w:t>
      </w:r>
      <w:r w:rsidR="008466D0">
        <w:rPr>
          <w:b w:val="0"/>
          <w:bCs w:val="0"/>
        </w:rPr>
        <w:t xml:space="preserve"> avalanches,</w:t>
      </w:r>
      <w:r w:rsidR="00D66ABD">
        <w:rPr>
          <w:b w:val="0"/>
          <w:bCs w:val="0"/>
        </w:rPr>
        <w:t xml:space="preserve"> which </w:t>
      </w:r>
      <w:r w:rsidR="00554A75">
        <w:rPr>
          <w:b w:val="0"/>
          <w:bCs w:val="0"/>
        </w:rPr>
        <w:t xml:space="preserve">has been speculated to be </w:t>
      </w:r>
      <w:r w:rsidR="00D66ABD">
        <w:rPr>
          <w:b w:val="0"/>
          <w:bCs w:val="0"/>
        </w:rPr>
        <w:t xml:space="preserve">related to </w:t>
      </w:r>
      <w:r w:rsidR="00554A75">
        <w:rPr>
          <w:b w:val="0"/>
          <w:bCs w:val="0"/>
        </w:rPr>
        <w:t xml:space="preserve">pore pressures </w:t>
      </w:r>
      <w:r w:rsidR="00BA31DA">
        <w:rPr>
          <w:b w:val="0"/>
          <w:bCs w:val="0"/>
        </w:rPr>
        <w:t>generated</w:t>
      </w:r>
      <w:r w:rsidR="00554A75">
        <w:rPr>
          <w:b w:val="0"/>
          <w:bCs w:val="0"/>
        </w:rPr>
        <w:t xml:space="preserve"> under </w:t>
      </w:r>
      <w:r w:rsidR="00D66ABD">
        <w:rPr>
          <w:b w:val="0"/>
          <w:bCs w:val="0"/>
        </w:rPr>
        <w:t>deep flows, cannot be a control.</w:t>
      </w:r>
      <w:r w:rsidR="00200658" w:rsidRPr="00200658">
        <w:rPr>
          <w:b w:val="0"/>
          <w:bCs w:val="0"/>
        </w:rPr>
        <w:t xml:space="preserve"> From limited data, </w:t>
      </w:r>
      <w:r w:rsidR="00D66ABD">
        <w:rPr>
          <w:b w:val="0"/>
          <w:bCs w:val="0"/>
        </w:rPr>
        <w:t xml:space="preserve">the negligible difference between leeside angles across </w:t>
      </w:r>
      <w:r w:rsidR="00200658" w:rsidRPr="00200658">
        <w:rPr>
          <w:b w:val="0"/>
          <w:bCs w:val="0"/>
        </w:rPr>
        <w:t xml:space="preserve">three-dimensional dune crestlines </w:t>
      </w:r>
      <w:r w:rsidR="00554A75">
        <w:rPr>
          <w:b w:val="0"/>
          <w:bCs w:val="0"/>
        </w:rPr>
        <w:t xml:space="preserve">under </w:t>
      </w:r>
      <w:r w:rsidR="00D66ABD">
        <w:rPr>
          <w:b w:val="0"/>
          <w:bCs w:val="0"/>
        </w:rPr>
        <w:t xml:space="preserve">different transport </w:t>
      </w:r>
      <w:r w:rsidR="00554A75">
        <w:rPr>
          <w:b w:val="0"/>
          <w:bCs w:val="0"/>
        </w:rPr>
        <w:t xml:space="preserve">conditions </w:t>
      </w:r>
      <w:r w:rsidR="00D66ABD">
        <w:rPr>
          <w:b w:val="0"/>
          <w:bCs w:val="0"/>
        </w:rPr>
        <w:t>suggest</w:t>
      </w:r>
      <w:r w:rsidR="00A156F7">
        <w:rPr>
          <w:b w:val="0"/>
          <w:bCs w:val="0"/>
        </w:rPr>
        <w:t>s</w:t>
      </w:r>
      <w:r w:rsidR="00D66ABD">
        <w:rPr>
          <w:b w:val="0"/>
          <w:bCs w:val="0"/>
        </w:rPr>
        <w:t xml:space="preserve"> that </w:t>
      </w:r>
      <w:r w:rsidR="00554A75">
        <w:rPr>
          <w:b w:val="0"/>
          <w:bCs w:val="0"/>
        </w:rPr>
        <w:t xml:space="preserve">three-dimensionality in </w:t>
      </w:r>
      <w:r w:rsidR="00D66ABD">
        <w:rPr>
          <w:b w:val="0"/>
          <w:bCs w:val="0"/>
        </w:rPr>
        <w:t xml:space="preserve">dune crestline </w:t>
      </w:r>
      <w:r w:rsidR="00554A75">
        <w:rPr>
          <w:b w:val="0"/>
          <w:bCs w:val="0"/>
        </w:rPr>
        <w:t xml:space="preserve">shape </w:t>
      </w:r>
      <w:r w:rsidR="00200658" w:rsidRPr="00200658">
        <w:rPr>
          <w:b w:val="0"/>
          <w:bCs w:val="0"/>
        </w:rPr>
        <w:t>do</w:t>
      </w:r>
      <w:r w:rsidR="00D66ABD">
        <w:rPr>
          <w:b w:val="0"/>
          <w:bCs w:val="0"/>
        </w:rPr>
        <w:t>es</w:t>
      </w:r>
      <w:r w:rsidR="00200658" w:rsidRPr="00200658">
        <w:rPr>
          <w:b w:val="0"/>
          <w:bCs w:val="0"/>
        </w:rPr>
        <w:t xml:space="preserve"> not appear to be a key </w:t>
      </w:r>
      <w:r w:rsidR="00D42516">
        <w:rPr>
          <w:b w:val="0"/>
          <w:bCs w:val="0"/>
        </w:rPr>
        <w:t>factor influencing leeside angle</w:t>
      </w:r>
      <w:r w:rsidR="00200658" w:rsidRPr="00200658">
        <w:rPr>
          <w:b w:val="0"/>
          <w:bCs w:val="0"/>
        </w:rPr>
        <w:t>. Fu</w:t>
      </w:r>
      <w:r w:rsidR="00A156F7">
        <w:rPr>
          <w:b w:val="0"/>
          <w:bCs w:val="0"/>
        </w:rPr>
        <w:t xml:space="preserve">ture </w:t>
      </w:r>
      <w:r w:rsidR="00554A75">
        <w:rPr>
          <w:b w:val="0"/>
          <w:bCs w:val="0"/>
        </w:rPr>
        <w:t xml:space="preserve">research </w:t>
      </w:r>
      <w:r w:rsidR="00D42516">
        <w:rPr>
          <w:b w:val="0"/>
          <w:bCs w:val="0"/>
        </w:rPr>
        <w:t>should</w:t>
      </w:r>
      <w:r w:rsidR="00BA31DA">
        <w:rPr>
          <w:b w:val="0"/>
          <w:bCs w:val="0"/>
        </w:rPr>
        <w:t xml:space="preserve"> </w:t>
      </w:r>
      <w:r w:rsidR="00554A75" w:rsidRPr="00200658">
        <w:rPr>
          <w:b w:val="0"/>
          <w:bCs w:val="0"/>
        </w:rPr>
        <w:t>investigat</w:t>
      </w:r>
      <w:r w:rsidR="00554A75">
        <w:rPr>
          <w:b w:val="0"/>
          <w:bCs w:val="0"/>
        </w:rPr>
        <w:t>e</w:t>
      </w:r>
      <w:r w:rsidR="00200658" w:rsidRPr="00200658">
        <w:rPr>
          <w:b w:val="0"/>
          <w:bCs w:val="0"/>
        </w:rPr>
        <w:t xml:space="preserve"> how dune leeside angle may change under </w:t>
      </w:r>
      <w:r w:rsidR="00D42516">
        <w:rPr>
          <w:b w:val="0"/>
          <w:bCs w:val="0"/>
        </w:rPr>
        <w:t>unsteady</w:t>
      </w:r>
      <w:r w:rsidR="00D42516" w:rsidRPr="00200658">
        <w:rPr>
          <w:b w:val="0"/>
          <w:bCs w:val="0"/>
        </w:rPr>
        <w:t xml:space="preserve"> </w:t>
      </w:r>
      <w:r w:rsidR="00200658" w:rsidRPr="00200658">
        <w:rPr>
          <w:b w:val="0"/>
          <w:bCs w:val="0"/>
        </w:rPr>
        <w:t xml:space="preserve">flows, especially when transport stages are most likely to vary between bedload and suspended load dominated. </w:t>
      </w:r>
      <w:r w:rsidR="00A156F7">
        <w:rPr>
          <w:b w:val="0"/>
          <w:bCs w:val="0"/>
        </w:rPr>
        <w:t>Such considerations may be critical to better predicting flow resistance and flood stage in alluvial channels.</w:t>
      </w:r>
    </w:p>
    <w:p w14:paraId="73F80CAB" w14:textId="1EBD2F08" w:rsidR="00B120F3" w:rsidRDefault="1ACF9879" w:rsidP="00F53A65">
      <w:pPr>
        <w:pStyle w:val="Heading-Main"/>
        <w:keepNext w:val="0"/>
      </w:pPr>
      <w:r>
        <w:t>Acknowledgments</w:t>
      </w:r>
    </w:p>
    <w:p w14:paraId="0F4CD43B" w14:textId="2BDAD8EC" w:rsidR="00F53A65" w:rsidRPr="00F53A65" w:rsidRDefault="00F53A65" w:rsidP="00F53A65">
      <w:pPr>
        <w:pStyle w:val="NormalWeb"/>
        <w:rPr>
          <w:rFonts w:eastAsia="Times New Roman"/>
        </w:rPr>
      </w:pPr>
      <w:r w:rsidRPr="00F53A65">
        <w:rPr>
          <w:bCs/>
        </w:rPr>
        <w:t xml:space="preserve">This material is based on </w:t>
      </w:r>
      <w:r w:rsidR="00A25D6B">
        <w:rPr>
          <w:bCs/>
        </w:rPr>
        <w:t xml:space="preserve">the PhD </w:t>
      </w:r>
      <w:r w:rsidR="00A156F7">
        <w:rPr>
          <w:bCs/>
        </w:rPr>
        <w:t xml:space="preserve">research </w:t>
      </w:r>
      <w:r w:rsidR="00A25D6B">
        <w:rPr>
          <w:bCs/>
        </w:rPr>
        <w:t xml:space="preserve">of JC at the University of Illinois and </w:t>
      </w:r>
      <w:r w:rsidRPr="00F53A65">
        <w:rPr>
          <w:bCs/>
        </w:rPr>
        <w:t>supported by the National Science Foundation Graduate Research Fellowship under grant no. DGE-1746047</w:t>
      </w:r>
      <w:r w:rsidR="00EF06D0">
        <w:rPr>
          <w:bCs/>
        </w:rPr>
        <w:t xml:space="preserve">, as well as by the University of </w:t>
      </w:r>
      <w:r w:rsidR="008418A0">
        <w:rPr>
          <w:bCs/>
        </w:rPr>
        <w:t>Illinois</w:t>
      </w:r>
      <w:r w:rsidR="00A156F7">
        <w:rPr>
          <w:bCs/>
        </w:rPr>
        <w:t xml:space="preserve"> and Jack and Richard Threet chair in Sedimentary Geology</w:t>
      </w:r>
      <w:r w:rsidR="00CF5864">
        <w:rPr>
          <w:bCs/>
        </w:rPr>
        <w:t xml:space="preserve"> to JB</w:t>
      </w:r>
      <w:r w:rsidRPr="00F53A65">
        <w:rPr>
          <w:bCs/>
        </w:rPr>
        <w:t xml:space="preserve">. </w:t>
      </w:r>
      <w:r w:rsidR="00EF06D0">
        <w:rPr>
          <w:bCs/>
        </w:rPr>
        <w:t xml:space="preserve">We are indebted to Ryan Bradley and Jeremy Venditti </w:t>
      </w:r>
      <w:r w:rsidR="00A156F7">
        <w:rPr>
          <w:bCs/>
        </w:rPr>
        <w:t xml:space="preserve">for </w:t>
      </w:r>
      <w:r w:rsidR="00EF06D0">
        <w:rPr>
          <w:bCs/>
        </w:rPr>
        <w:t xml:space="preserve">making their </w:t>
      </w:r>
      <w:r w:rsidR="00111780">
        <w:rPr>
          <w:bCs/>
        </w:rPr>
        <w:t>outstanding</w:t>
      </w:r>
      <w:r w:rsidR="00EF06D0">
        <w:rPr>
          <w:bCs/>
        </w:rPr>
        <w:t xml:space="preserve"> dataset </w:t>
      </w:r>
      <w:r w:rsidR="008418A0">
        <w:rPr>
          <w:bCs/>
        </w:rPr>
        <w:t>publicly</w:t>
      </w:r>
      <w:r w:rsidR="00EF06D0">
        <w:rPr>
          <w:bCs/>
        </w:rPr>
        <w:t xml:space="preserve"> available. </w:t>
      </w:r>
      <w:r w:rsidR="002F611A">
        <w:rPr>
          <w:bCs/>
        </w:rPr>
        <w:t xml:space="preserve">We are very grateful to </w:t>
      </w:r>
      <w:r w:rsidR="004F3FD5">
        <w:rPr>
          <w:bCs/>
        </w:rPr>
        <w:t xml:space="preserve">Alice </w:t>
      </w:r>
      <w:r w:rsidR="004F3FD5" w:rsidRPr="009B284E">
        <w:rPr>
          <w:kern w:val="28"/>
        </w:rPr>
        <w:t>Lefebvre</w:t>
      </w:r>
      <w:r w:rsidR="004F3FD5">
        <w:rPr>
          <w:bCs/>
        </w:rPr>
        <w:t xml:space="preserve">, </w:t>
      </w:r>
      <w:r w:rsidR="002F611A">
        <w:rPr>
          <w:bCs/>
        </w:rPr>
        <w:t>two anonymous reviewers</w:t>
      </w:r>
      <w:r w:rsidR="004F3FD5">
        <w:rPr>
          <w:bCs/>
        </w:rPr>
        <w:t xml:space="preserve"> and </w:t>
      </w:r>
      <w:r w:rsidR="004F3FD5" w:rsidRPr="008C2464">
        <w:t>editor</w:t>
      </w:r>
      <w:r w:rsidR="008C2464">
        <w:t>s</w:t>
      </w:r>
      <w:r w:rsidR="004F3FD5" w:rsidRPr="008C2464">
        <w:t xml:space="preserve"> </w:t>
      </w:r>
      <w:r w:rsidR="008C2464" w:rsidRPr="008C2464">
        <w:t>Mikael A</w:t>
      </w:r>
      <w:r w:rsidR="008C2464">
        <w:t xml:space="preserve">ttal and </w:t>
      </w:r>
      <w:r w:rsidR="008C2464" w:rsidRPr="008C2464">
        <w:t>Luca Solari</w:t>
      </w:r>
      <w:r w:rsidR="008C2464">
        <w:t xml:space="preserve"> </w:t>
      </w:r>
      <w:r w:rsidR="002F611A" w:rsidRPr="008C2464">
        <w:t>who</w:t>
      </w:r>
      <w:r w:rsidR="002F611A">
        <w:rPr>
          <w:bCs/>
        </w:rPr>
        <w:t xml:space="preserve"> </w:t>
      </w:r>
      <w:r w:rsidR="004F3FD5">
        <w:rPr>
          <w:bCs/>
        </w:rPr>
        <w:t xml:space="preserve">provided insightful comments that greatly aided </w:t>
      </w:r>
      <w:r w:rsidR="00CF5864">
        <w:rPr>
          <w:bCs/>
        </w:rPr>
        <w:t>completion</w:t>
      </w:r>
      <w:r w:rsidR="004F3FD5">
        <w:rPr>
          <w:bCs/>
        </w:rPr>
        <w:t xml:space="preserve"> of this paper. </w:t>
      </w:r>
      <w:r w:rsidRPr="00F53A65">
        <w:rPr>
          <w:bCs/>
        </w:rPr>
        <w:t xml:space="preserve">Any opinion, findings, and conclusions or recommendations expressed in this </w:t>
      </w:r>
      <w:r w:rsidR="00A156F7">
        <w:rPr>
          <w:bCs/>
        </w:rPr>
        <w:t xml:space="preserve">paper </w:t>
      </w:r>
      <w:r w:rsidRPr="00F53A65">
        <w:rPr>
          <w:bCs/>
        </w:rPr>
        <w:t>are those of the authors and do not necessarily reflect the views of the National Science Foundation.</w:t>
      </w:r>
    </w:p>
    <w:p w14:paraId="4F93E4CD" w14:textId="77777777" w:rsidR="00E31513" w:rsidRPr="007B4B93" w:rsidRDefault="00E31513" w:rsidP="00F53A65">
      <w:pPr>
        <w:rPr>
          <w:sz w:val="24"/>
          <w:szCs w:val="24"/>
        </w:rPr>
      </w:pPr>
    </w:p>
    <w:p w14:paraId="0B171069" w14:textId="77777777" w:rsidR="002211A1" w:rsidRPr="00995CAA" w:rsidRDefault="002211A1" w:rsidP="002211A1">
      <w:pPr>
        <w:shd w:val="clear" w:color="auto" w:fill="FFFFFF"/>
        <w:spacing w:line="480" w:lineRule="auto"/>
        <w:rPr>
          <w:rFonts w:eastAsia="Times New Roman"/>
          <w:sz w:val="24"/>
          <w:szCs w:val="24"/>
        </w:rPr>
      </w:pPr>
      <w:r w:rsidRPr="00995CAA">
        <w:rPr>
          <w:rFonts w:eastAsia="Times New Roman"/>
          <w:b/>
          <w:bCs/>
          <w:color w:val="262626"/>
          <w:sz w:val="24"/>
          <w:szCs w:val="24"/>
        </w:rPr>
        <w:t>Open Research</w:t>
      </w:r>
    </w:p>
    <w:p w14:paraId="1118A44B" w14:textId="23E90D7B" w:rsidR="002211A1" w:rsidRDefault="00404563" w:rsidP="004537C2">
      <w:pPr>
        <w:shd w:val="clear" w:color="auto" w:fill="FFFFFF"/>
      </w:pPr>
      <w:r>
        <w:rPr>
          <w:rFonts w:eastAsia="Times New Roman"/>
          <w:color w:val="262626"/>
          <w:sz w:val="24"/>
          <w:szCs w:val="24"/>
        </w:rPr>
        <w:t xml:space="preserve">BAMBI is available at </w:t>
      </w:r>
      <w:hyperlink r:id="rId17" w:history="1">
        <w:r w:rsidRPr="009B01E2">
          <w:rPr>
            <w:rStyle w:val="Hyperlink"/>
            <w:rFonts w:eastAsia="Times New Roman"/>
            <w:sz w:val="24"/>
            <w:szCs w:val="24"/>
          </w:rPr>
          <w:t>https://github.com/juliamorphology/bambi_0.1.0</w:t>
        </w:r>
      </w:hyperlink>
      <w:r>
        <w:rPr>
          <w:rFonts w:eastAsia="Times New Roman"/>
          <w:color w:val="262626"/>
          <w:sz w:val="24"/>
          <w:szCs w:val="24"/>
        </w:rPr>
        <w:t xml:space="preserve">. </w:t>
      </w:r>
      <w:r w:rsidR="00856630">
        <w:rPr>
          <w:rFonts w:eastAsia="Times New Roman"/>
          <w:color w:val="262626"/>
          <w:sz w:val="24"/>
          <w:szCs w:val="24"/>
        </w:rPr>
        <w:t xml:space="preserve">The experimental maps </w:t>
      </w:r>
      <w:r w:rsidR="007B7CB0">
        <w:rPr>
          <w:rFonts w:eastAsia="Times New Roman"/>
          <w:color w:val="262626"/>
          <w:sz w:val="24"/>
          <w:szCs w:val="24"/>
        </w:rPr>
        <w:t>analyzed</w:t>
      </w:r>
      <w:r w:rsidR="00856630">
        <w:rPr>
          <w:rFonts w:eastAsia="Times New Roman"/>
          <w:color w:val="262626"/>
          <w:sz w:val="24"/>
          <w:szCs w:val="24"/>
        </w:rPr>
        <w:t xml:space="preserve"> in this study </w:t>
      </w:r>
      <w:r w:rsidR="006A334D">
        <w:rPr>
          <w:rFonts w:eastAsia="Times New Roman"/>
          <w:color w:val="262626"/>
          <w:sz w:val="24"/>
          <w:szCs w:val="24"/>
        </w:rPr>
        <w:t xml:space="preserve">are </w:t>
      </w:r>
      <w:r w:rsidR="00856630">
        <w:rPr>
          <w:rFonts w:eastAsia="Times New Roman"/>
          <w:color w:val="262626"/>
          <w:sz w:val="24"/>
          <w:szCs w:val="24"/>
        </w:rPr>
        <w:t>available in the data</w:t>
      </w:r>
      <w:r w:rsidR="007B7CB0">
        <w:rPr>
          <w:rFonts w:eastAsia="Times New Roman"/>
          <w:color w:val="262626"/>
          <w:sz w:val="24"/>
          <w:szCs w:val="24"/>
        </w:rPr>
        <w:t xml:space="preserve"> location</w:t>
      </w:r>
      <w:r w:rsidR="00856630">
        <w:rPr>
          <w:rFonts w:eastAsia="Times New Roman"/>
          <w:color w:val="262626"/>
          <w:sz w:val="24"/>
          <w:szCs w:val="24"/>
        </w:rPr>
        <w:t xml:space="preserve"> reference</w:t>
      </w:r>
      <w:r w:rsidR="007B7CB0">
        <w:rPr>
          <w:rFonts w:eastAsia="Times New Roman"/>
          <w:color w:val="262626"/>
          <w:sz w:val="24"/>
          <w:szCs w:val="24"/>
        </w:rPr>
        <w:t>d</w:t>
      </w:r>
      <w:r w:rsidR="00856630">
        <w:rPr>
          <w:rFonts w:eastAsia="Times New Roman"/>
          <w:color w:val="262626"/>
          <w:sz w:val="24"/>
          <w:szCs w:val="24"/>
        </w:rPr>
        <w:t xml:space="preserve"> </w:t>
      </w:r>
      <w:r w:rsidR="007B7CB0">
        <w:rPr>
          <w:rFonts w:eastAsia="Times New Roman"/>
          <w:color w:val="262626"/>
          <w:sz w:val="24"/>
          <w:szCs w:val="24"/>
        </w:rPr>
        <w:t>(</w:t>
      </w:r>
      <w:r w:rsidR="00856630">
        <w:rPr>
          <w:rFonts w:eastAsia="Times New Roman"/>
          <w:color w:val="262626"/>
          <w:sz w:val="24"/>
          <w:szCs w:val="24"/>
        </w:rPr>
        <w:t>Bradley</w:t>
      </w:r>
      <w:r w:rsidR="007B7CB0">
        <w:rPr>
          <w:rFonts w:eastAsia="Times New Roman"/>
          <w:color w:val="262626"/>
          <w:sz w:val="24"/>
          <w:szCs w:val="24"/>
        </w:rPr>
        <w:t xml:space="preserve">, </w:t>
      </w:r>
      <w:r w:rsidR="00856630">
        <w:rPr>
          <w:rFonts w:eastAsia="Times New Roman"/>
          <w:color w:val="262626"/>
          <w:sz w:val="24"/>
          <w:szCs w:val="24"/>
        </w:rPr>
        <w:t xml:space="preserve">2018). </w:t>
      </w:r>
    </w:p>
    <w:p w14:paraId="5A91F46B" w14:textId="57B68BA9" w:rsidR="008A6077" w:rsidRDefault="00B120F3" w:rsidP="00613CB3">
      <w:pPr>
        <w:pStyle w:val="Heading-Main"/>
        <w:keepNext w:val="0"/>
      </w:pPr>
      <w:r w:rsidRPr="001D2465">
        <w:t>References</w:t>
      </w:r>
    </w:p>
    <w:p w14:paraId="41DDE6D6" w14:textId="5D348EFB" w:rsidR="00613CB3" w:rsidRPr="00613CB3" w:rsidRDefault="00613CB3" w:rsidP="00613CB3">
      <w:pPr>
        <w:pStyle w:val="Reference"/>
        <w:rPr>
          <w:kern w:val="28"/>
        </w:rPr>
      </w:pPr>
      <w:r w:rsidRPr="00613CB3">
        <w:rPr>
          <w:kern w:val="28"/>
        </w:rPr>
        <w:t>Allen, J.R.L., 1968. Current Ripples: Their relation to patterns of water and sediment motion. North-Holland Publishing Company, Amsterdam. 443 pp.</w:t>
      </w:r>
    </w:p>
    <w:p w14:paraId="78ED84F8" w14:textId="77777777" w:rsidR="00613CB3" w:rsidRPr="00613CB3" w:rsidRDefault="00613CB3" w:rsidP="00613CB3">
      <w:pPr>
        <w:pStyle w:val="Reference"/>
        <w:rPr>
          <w:kern w:val="28"/>
        </w:rPr>
      </w:pPr>
      <w:r w:rsidRPr="00613CB3">
        <w:rPr>
          <w:kern w:val="28"/>
        </w:rPr>
        <w:t xml:space="preserve">Allen, J.R.L., 1978. Polymodal dune assemblages: an interpretation in terms of dune creation—destruction in periodic flows. Sediment. Geol., 20, 17–28. </w:t>
      </w:r>
    </w:p>
    <w:p w14:paraId="4B130725" w14:textId="77777777" w:rsidR="00613CB3" w:rsidRPr="00613CB3" w:rsidRDefault="00613CB3" w:rsidP="00613CB3">
      <w:pPr>
        <w:pStyle w:val="Reference"/>
        <w:rPr>
          <w:kern w:val="28"/>
        </w:rPr>
      </w:pPr>
      <w:r w:rsidRPr="00613CB3">
        <w:rPr>
          <w:kern w:val="28"/>
        </w:rPr>
        <w:t xml:space="preserve">Allen, J.R.L., Collinson, J.D., 1974. The superimposition and classification of dunes formed by unidirectional aqueous flows. Sediment. Geol., 12, 169–178. </w:t>
      </w:r>
    </w:p>
    <w:p w14:paraId="3405E365" w14:textId="77777777" w:rsidR="00613CB3" w:rsidRPr="00613CB3" w:rsidRDefault="00613CB3" w:rsidP="00613CB3">
      <w:pPr>
        <w:pStyle w:val="Reference"/>
        <w:rPr>
          <w:kern w:val="28"/>
        </w:rPr>
      </w:pPr>
      <w:r w:rsidRPr="00613CB3">
        <w:rPr>
          <w:kern w:val="28"/>
        </w:rPr>
        <w:t xml:space="preserve">Almeida, R.P. de, Galeazzi, C.P., Freitas, B.T., Janikian, L., Ianniruberto, M., Marconato, A., 2016. Large barchanoid dunes in the Amazon River and the rock record: Implications for interpreting large river systems. Earth Planet. Sci. Lett., 454, 92–102. </w:t>
      </w:r>
    </w:p>
    <w:p w14:paraId="75C9BE02" w14:textId="77777777" w:rsidR="00613CB3" w:rsidRPr="00613CB3" w:rsidRDefault="00613CB3" w:rsidP="00613CB3">
      <w:pPr>
        <w:pStyle w:val="Reference"/>
        <w:rPr>
          <w:kern w:val="28"/>
        </w:rPr>
      </w:pPr>
      <w:r w:rsidRPr="00613CB3">
        <w:rPr>
          <w:kern w:val="28"/>
        </w:rPr>
        <w:t>Baas, J.H., Best, J.L., 2002. Turbulence modulation in clay-rich sediment-laden flows and some implications for sediment deposition. J. Sediment. Res., 72, 336–340.</w:t>
      </w:r>
    </w:p>
    <w:p w14:paraId="28809672" w14:textId="77777777" w:rsidR="00F25BB9" w:rsidRDefault="00F25BB9" w:rsidP="00613CB3">
      <w:pPr>
        <w:pStyle w:val="Reference"/>
        <w:rPr>
          <w:kern w:val="28"/>
        </w:rPr>
      </w:pPr>
      <w:r w:rsidRPr="00F25BB9">
        <w:rPr>
          <w:kern w:val="28"/>
        </w:rPr>
        <w:t xml:space="preserve">Baas, J.H. and Best, J.L. 2008 The dynamics of turbulent, transitional and laminar clay-laden flow over a fixed current ripple, Sedimentology, </w:t>
      </w:r>
      <w:proofErr w:type="gramStart"/>
      <w:r w:rsidRPr="00F25BB9">
        <w:rPr>
          <w:kern w:val="28"/>
        </w:rPr>
        <w:t>55 ,</w:t>
      </w:r>
      <w:proofErr w:type="gramEnd"/>
      <w:r w:rsidRPr="00F25BB9">
        <w:rPr>
          <w:kern w:val="28"/>
        </w:rPr>
        <w:t xml:space="preserve"> 635–666 doi:10.1111/j.1365-3091.2007.00916.x</w:t>
      </w:r>
      <w:r>
        <w:rPr>
          <w:kern w:val="28"/>
        </w:rPr>
        <w:t>.</w:t>
      </w:r>
    </w:p>
    <w:p w14:paraId="1718E4DD" w14:textId="39EF32E7" w:rsidR="00613CB3" w:rsidRPr="00613CB3" w:rsidRDefault="00613CB3" w:rsidP="00613CB3">
      <w:pPr>
        <w:pStyle w:val="Reference"/>
        <w:rPr>
          <w:kern w:val="28"/>
        </w:rPr>
      </w:pPr>
      <w:r w:rsidRPr="00613CB3">
        <w:rPr>
          <w:kern w:val="28"/>
        </w:rPr>
        <w:t xml:space="preserve">Baas, J.H., Best, J.L., Peakall, J., 2016. Predicting bedforms and primary current stratification in cohesive mixtures of mud and sand. J. Geol. Soc., 173, 12–45. </w:t>
      </w:r>
    </w:p>
    <w:p w14:paraId="3110AC48" w14:textId="77777777" w:rsidR="00613CB3" w:rsidRPr="00613CB3" w:rsidRDefault="00613CB3" w:rsidP="00613CB3">
      <w:pPr>
        <w:pStyle w:val="Reference"/>
        <w:rPr>
          <w:kern w:val="28"/>
        </w:rPr>
      </w:pPr>
      <w:r w:rsidRPr="00613CB3">
        <w:rPr>
          <w:kern w:val="28"/>
        </w:rPr>
        <w:t xml:space="preserve">Baas, J.H., Best, J.L., Peakall, J., Wang, M., 2009. A phase diagram for turbulent, transitional, and laminar clay suspension flows. J. Sediment. Res., 79, 162–183. </w:t>
      </w:r>
    </w:p>
    <w:p w14:paraId="25934F91" w14:textId="77777777" w:rsidR="005A70F1" w:rsidRPr="005A70F1" w:rsidRDefault="005A70F1" w:rsidP="005A70F1">
      <w:pPr>
        <w:pStyle w:val="Reference"/>
        <w:rPr>
          <w:kern w:val="28"/>
        </w:rPr>
      </w:pPr>
      <w:r w:rsidRPr="005A70F1">
        <w:rPr>
          <w:kern w:val="28"/>
        </w:rPr>
        <w:t xml:space="preserve">Bennett, S.J., Best, J.L., 1995. Mean flow and turbulence structure over fixed, two- dimensional dunes: Implications for sediment transport and bedform stability. Sedimentology, 42, 491–513. </w:t>
      </w:r>
    </w:p>
    <w:p w14:paraId="44351F17" w14:textId="636B882B" w:rsidR="005C1412" w:rsidRPr="005C1412" w:rsidRDefault="005C1412" w:rsidP="005C1412">
      <w:pPr>
        <w:pStyle w:val="Reference"/>
        <w:rPr>
          <w:kern w:val="28"/>
          <w:lang w:val="en-GB"/>
        </w:rPr>
      </w:pPr>
      <w:r w:rsidRPr="005C1412">
        <w:rPr>
          <w:kern w:val="28"/>
          <w:lang w:val="en-GB"/>
        </w:rPr>
        <w:t xml:space="preserve">Bennett, </w:t>
      </w:r>
      <w:r w:rsidR="00A51F09" w:rsidRPr="005C1412">
        <w:rPr>
          <w:kern w:val="28"/>
          <w:lang w:val="en-GB"/>
        </w:rPr>
        <w:t>S.J.,</w:t>
      </w:r>
      <w:r>
        <w:rPr>
          <w:kern w:val="28"/>
          <w:lang w:val="en-GB"/>
        </w:rPr>
        <w:t xml:space="preserve"> </w:t>
      </w:r>
      <w:r w:rsidRPr="000B76BD">
        <w:rPr>
          <w:kern w:val="28"/>
          <w:lang w:val="en-GB"/>
        </w:rPr>
        <w:t>Best, J.L.</w:t>
      </w:r>
      <w:r w:rsidRPr="005C1412">
        <w:rPr>
          <w:kern w:val="28"/>
          <w:lang w:val="en-GB"/>
        </w:rPr>
        <w:t xml:space="preserve"> 1996</w:t>
      </w:r>
      <w:r w:rsidR="001E67F4">
        <w:rPr>
          <w:kern w:val="28"/>
          <w:lang w:val="en-GB"/>
        </w:rPr>
        <w:t>.</w:t>
      </w:r>
      <w:r w:rsidRPr="005C1412">
        <w:rPr>
          <w:kern w:val="28"/>
          <w:lang w:val="en-GB"/>
        </w:rPr>
        <w:t xml:space="preserve"> Mean flow and turbulence structure over fixed ripples and the ripple-dune transition. </w:t>
      </w:r>
      <w:r w:rsidRPr="005C1412">
        <w:rPr>
          <w:kern w:val="28"/>
          <w:u w:val="single"/>
          <w:lang w:val="en-GB"/>
        </w:rPr>
        <w:t>In</w:t>
      </w:r>
      <w:r w:rsidRPr="005C1412">
        <w:rPr>
          <w:kern w:val="28"/>
          <w:lang w:val="en-GB"/>
        </w:rPr>
        <w:t xml:space="preserve">: </w:t>
      </w:r>
      <w:r w:rsidRPr="005C1412">
        <w:rPr>
          <w:i/>
          <w:kern w:val="28"/>
          <w:lang w:val="en-GB"/>
        </w:rPr>
        <w:t xml:space="preserve">Coherent flow structures in open channels, </w:t>
      </w:r>
      <w:r w:rsidRPr="005C1412">
        <w:rPr>
          <w:kern w:val="28"/>
          <w:lang w:val="en-GB"/>
        </w:rPr>
        <w:t>(Eds: Ashworth, P.J., Bennett, S.J., Best, J.L. and M</w:t>
      </w:r>
      <w:r w:rsidRPr="005C1412">
        <w:rPr>
          <w:kern w:val="28"/>
          <w:u w:val="single"/>
          <w:vertAlign w:val="superscript"/>
          <w:lang w:val="en-GB"/>
        </w:rPr>
        <w:t>c</w:t>
      </w:r>
      <w:r w:rsidRPr="005C1412">
        <w:rPr>
          <w:kern w:val="28"/>
          <w:lang w:val="en-GB"/>
        </w:rPr>
        <w:t xml:space="preserve">Lelland, S.J.), Wiley and Sons, 281-304. </w:t>
      </w:r>
    </w:p>
    <w:p w14:paraId="2F93A1EF" w14:textId="47593A7D" w:rsidR="0074048D" w:rsidRDefault="0074048D" w:rsidP="00613CB3">
      <w:pPr>
        <w:pStyle w:val="Reference"/>
        <w:rPr>
          <w:kern w:val="28"/>
        </w:rPr>
      </w:pPr>
      <w:r w:rsidRPr="0074048D">
        <w:rPr>
          <w:kern w:val="28"/>
        </w:rPr>
        <w:t>Best, J.L.  1993</w:t>
      </w:r>
      <w:r>
        <w:rPr>
          <w:kern w:val="28"/>
        </w:rPr>
        <w:t>.</w:t>
      </w:r>
      <w:r w:rsidRPr="0074048D">
        <w:rPr>
          <w:kern w:val="28"/>
        </w:rPr>
        <w:t xml:space="preserve"> On the interactions between turbulent flow structure, sediment transport and bedform development: some considerations from recent experimental research. In: Turbulence: perspectives on flow and sediment transport', (Eds: Clifford, N., French, J.R. and Hardisty, J), 61-92. Wiley and Sons. </w:t>
      </w:r>
    </w:p>
    <w:p w14:paraId="1BB2A678" w14:textId="4C81EDFB" w:rsidR="00613CB3" w:rsidRDefault="00613CB3" w:rsidP="00613CB3">
      <w:pPr>
        <w:pStyle w:val="Reference"/>
        <w:rPr>
          <w:kern w:val="28"/>
        </w:rPr>
      </w:pPr>
      <w:r w:rsidRPr="00613CB3">
        <w:rPr>
          <w:kern w:val="28"/>
        </w:rPr>
        <w:t>Best, J.L., 2005</w:t>
      </w:r>
      <w:r w:rsidR="00176065">
        <w:rPr>
          <w:kern w:val="28"/>
        </w:rPr>
        <w:t>a</w:t>
      </w:r>
      <w:r w:rsidRPr="00613CB3">
        <w:rPr>
          <w:kern w:val="28"/>
        </w:rPr>
        <w:t xml:space="preserve">. The fluid dynamics of river dunes: A review and some future research directions. J. Geophys. Res. Earth Surf., 110, 1–21. </w:t>
      </w:r>
    </w:p>
    <w:p w14:paraId="4E298240" w14:textId="67445D79" w:rsidR="00176065" w:rsidRPr="00613CB3" w:rsidRDefault="00176065" w:rsidP="00613CB3">
      <w:pPr>
        <w:pStyle w:val="Reference"/>
        <w:rPr>
          <w:kern w:val="28"/>
        </w:rPr>
      </w:pPr>
      <w:r w:rsidRPr="00176065">
        <w:rPr>
          <w:kern w:val="28"/>
        </w:rPr>
        <w:t>Best, J.L. 2005</w:t>
      </w:r>
      <w:r>
        <w:rPr>
          <w:kern w:val="28"/>
        </w:rPr>
        <w:t>b</w:t>
      </w:r>
      <w:r w:rsidRPr="00176065">
        <w:rPr>
          <w:kern w:val="28"/>
        </w:rPr>
        <w:t xml:space="preserve"> </w:t>
      </w:r>
      <w:proofErr w:type="gramStart"/>
      <w:r w:rsidRPr="00176065">
        <w:rPr>
          <w:kern w:val="28"/>
        </w:rPr>
        <w:t>The</w:t>
      </w:r>
      <w:proofErr w:type="gramEnd"/>
      <w:r w:rsidRPr="00176065">
        <w:rPr>
          <w:kern w:val="28"/>
        </w:rPr>
        <w:t xml:space="preserve"> kinematics, topology and significance of dune-related macroturbulence: some observations from the laboratory and field. In: Fluvial Sedimentology VII (Eds. Blum, M.D., Marriott, S.B. and LeClair, S.), 41-60, International Association of Sedimentologists, Blackwell.</w:t>
      </w:r>
    </w:p>
    <w:p w14:paraId="2FA9120D" w14:textId="77777777" w:rsidR="00613CB3" w:rsidRPr="00613CB3" w:rsidRDefault="00613CB3" w:rsidP="00613CB3">
      <w:pPr>
        <w:pStyle w:val="Reference"/>
        <w:rPr>
          <w:kern w:val="28"/>
        </w:rPr>
      </w:pPr>
      <w:r w:rsidRPr="00613CB3">
        <w:rPr>
          <w:kern w:val="28"/>
        </w:rPr>
        <w:t xml:space="preserve">Best, J.L., Bridge, J.S., 1992. The morphology and dynamics of low amplitude bedwaves upon upper stage plane beds and the preservation of planar laminae. Sedimentology, 39, 737–752. </w:t>
      </w:r>
    </w:p>
    <w:p w14:paraId="6EE4796B" w14:textId="77777777" w:rsidR="004B2323" w:rsidRDefault="004B2323" w:rsidP="00613CB3">
      <w:pPr>
        <w:pStyle w:val="Reference"/>
        <w:rPr>
          <w:kern w:val="28"/>
        </w:rPr>
      </w:pPr>
      <w:r w:rsidRPr="004B2323">
        <w:rPr>
          <w:kern w:val="28"/>
        </w:rPr>
        <w:t>Best, J.L., Fielding, C.R., 2019. Describing fluvial systems: Linking processes to deposits and stratigraphy, in River and Reservoir: Geoscience to Engineering, edited by Corbett, P.W.M., Owen, A., Hartley, A.J., Pla-Pueyo, S., Barreto, D., Hackney, C. &amp; Kape, S.J., Geol. Soc. Lond. Spec. Publ., 488, 152–166.</w:t>
      </w:r>
    </w:p>
    <w:p w14:paraId="04264901" w14:textId="069A776E" w:rsidR="00613CB3" w:rsidRPr="00613CB3" w:rsidRDefault="00613CB3" w:rsidP="00613CB3">
      <w:pPr>
        <w:pStyle w:val="Reference"/>
        <w:rPr>
          <w:kern w:val="28"/>
        </w:rPr>
      </w:pPr>
      <w:r w:rsidRPr="00613CB3">
        <w:rPr>
          <w:kern w:val="28"/>
        </w:rPr>
        <w:t xml:space="preserve">Best, J.L., Kostaschuk, R.A., 2002. An experimental study of turbulent flow over a low-angle dune. J. Geophys. Res., 107, 3135–3153. </w:t>
      </w:r>
    </w:p>
    <w:p w14:paraId="4BCB5B64" w14:textId="77777777" w:rsidR="00613CB3" w:rsidRPr="00613CB3" w:rsidRDefault="00613CB3" w:rsidP="00613CB3">
      <w:pPr>
        <w:pStyle w:val="Reference"/>
        <w:rPr>
          <w:kern w:val="28"/>
        </w:rPr>
      </w:pPr>
      <w:r w:rsidRPr="00613CB3">
        <w:rPr>
          <w:kern w:val="28"/>
        </w:rPr>
        <w:t>Best, J.L., Cisneros, J., Almeida, R.P.D., Galeazzi, C., Ianniruberto, M., Ma, H., Unsworth, C., van Dijk, T.A.G.P., 2020. Comment: Why do large, deep rivers have low-angle dune beds? Geology, 47, 919–922.</w:t>
      </w:r>
    </w:p>
    <w:p w14:paraId="537DF5BA" w14:textId="77777777" w:rsidR="00613CB3" w:rsidRDefault="00613CB3" w:rsidP="00613CB3">
      <w:pPr>
        <w:pStyle w:val="Reference"/>
        <w:rPr>
          <w:kern w:val="28"/>
        </w:rPr>
      </w:pPr>
      <w:r w:rsidRPr="00613CB3">
        <w:rPr>
          <w:kern w:val="28"/>
        </w:rPr>
        <w:t xml:space="preserve">Bradley, R.W., Venditti, J.G., 2017. Reevaluating dune scaling relations. Earth-Sci. Rev., 165, 356–376. </w:t>
      </w:r>
    </w:p>
    <w:p w14:paraId="67F1B0BB" w14:textId="0EED9DEF" w:rsidR="00E84A08" w:rsidRPr="00613CB3" w:rsidRDefault="00E84A08" w:rsidP="00613CB3">
      <w:pPr>
        <w:pStyle w:val="Reference"/>
        <w:rPr>
          <w:kern w:val="28"/>
        </w:rPr>
      </w:pPr>
      <w:r w:rsidRPr="00E84A08">
        <w:rPr>
          <w:kern w:val="28"/>
        </w:rPr>
        <w:t>Bradley, R. (2018). Transport Scaling of Dunes in Shallow Flows [Data set]. SFU Research Data (FRDR). https://doi.org/10.25314/20c155da-4fcb-4a3f-9672-f02f8e2e33be</w:t>
      </w:r>
    </w:p>
    <w:p w14:paraId="2248B7B7" w14:textId="77777777" w:rsidR="00613CB3" w:rsidRPr="00613CB3" w:rsidRDefault="00613CB3" w:rsidP="00613CB3">
      <w:pPr>
        <w:pStyle w:val="Reference"/>
        <w:rPr>
          <w:kern w:val="28"/>
        </w:rPr>
      </w:pPr>
      <w:r w:rsidRPr="00613CB3">
        <w:rPr>
          <w:kern w:val="28"/>
        </w:rPr>
        <w:t xml:space="preserve">Bradley, R.W., Venditti, J.G., 2019a. Transport scaling of dune dimensions in shallow flows. J. Geophys. Res. Earth Surf., 124, 526–547. </w:t>
      </w:r>
    </w:p>
    <w:p w14:paraId="5ABCA479" w14:textId="77777777" w:rsidR="00613CB3" w:rsidRPr="00613CB3" w:rsidRDefault="00613CB3" w:rsidP="00613CB3">
      <w:pPr>
        <w:pStyle w:val="Reference"/>
        <w:rPr>
          <w:kern w:val="28"/>
        </w:rPr>
      </w:pPr>
      <w:r w:rsidRPr="00613CB3">
        <w:rPr>
          <w:kern w:val="28"/>
        </w:rPr>
        <w:t xml:space="preserve">Bradley, R.W., Venditti, J.G., 2019b. The growth of dunes in rivers. J. Geophys. Res. Earth Surf., 124, 548–566. </w:t>
      </w:r>
    </w:p>
    <w:p w14:paraId="20F63577" w14:textId="77777777" w:rsidR="00D53B20" w:rsidRDefault="00D53B20" w:rsidP="00D53B20">
      <w:pPr>
        <w:pStyle w:val="Reference"/>
        <w:rPr>
          <w:kern w:val="28"/>
        </w:rPr>
      </w:pPr>
      <w:r w:rsidRPr="004155A5">
        <w:rPr>
          <w:kern w:val="28"/>
        </w:rPr>
        <w:t>Bradley, R. W., Venditti, J. G., Kostaschuk, R. A., Church, M., Hendershot, M., &amp; Allison, M. A. (2013). Flow and sediment suspension events over low-angle dunes: Fraser Estuary, Canada</w:t>
      </w:r>
      <w:r w:rsidRPr="001D2465">
        <w:rPr>
          <w:kern w:val="28"/>
        </w:rPr>
        <w:t>. Journal of Geophysical Research: Earth Surface,</w:t>
      </w:r>
      <w:r w:rsidRPr="004155A5">
        <w:rPr>
          <w:kern w:val="28"/>
        </w:rPr>
        <w:t xml:space="preserve"> </w:t>
      </w:r>
      <w:r w:rsidRPr="004155A5">
        <w:rPr>
          <w:i/>
          <w:iCs/>
          <w:kern w:val="28"/>
        </w:rPr>
        <w:t>118</w:t>
      </w:r>
      <w:r w:rsidRPr="004155A5">
        <w:rPr>
          <w:kern w:val="28"/>
        </w:rPr>
        <w:t>, 1693</w:t>
      </w:r>
      <w:r w:rsidRPr="004155A5">
        <w:rPr>
          <w:rFonts w:hint="eastAsia"/>
          <w:kern w:val="28"/>
        </w:rPr>
        <w:t>–</w:t>
      </w:r>
      <w:r w:rsidRPr="004155A5">
        <w:rPr>
          <w:kern w:val="28"/>
        </w:rPr>
        <w:t>1709</w:t>
      </w:r>
    </w:p>
    <w:p w14:paraId="11FE8A41" w14:textId="71FA0DF4" w:rsidR="00613CB3" w:rsidRDefault="00613CB3" w:rsidP="00D53B20">
      <w:pPr>
        <w:pStyle w:val="Reference"/>
        <w:rPr>
          <w:kern w:val="28"/>
        </w:rPr>
      </w:pPr>
      <w:r w:rsidRPr="00613CB3">
        <w:rPr>
          <w:kern w:val="28"/>
        </w:rPr>
        <w:t>Bridge, J.S., Best, J.L., 1988. Flow, sediment transport and bedform dynamics over the transition from dunes to upper stage plane beds. Sedimentology, 35, 753–764.</w:t>
      </w:r>
    </w:p>
    <w:p w14:paraId="57DBBC39" w14:textId="046B41A6" w:rsidR="00026E69" w:rsidRPr="00613CB3" w:rsidRDefault="00026E69" w:rsidP="00026E69">
      <w:pPr>
        <w:pStyle w:val="Reference"/>
        <w:rPr>
          <w:kern w:val="28"/>
        </w:rPr>
      </w:pPr>
      <w:r w:rsidRPr="00026E69">
        <w:rPr>
          <w:kern w:val="28"/>
        </w:rPr>
        <w:t xml:space="preserve">Carling, P.A., 1996. Morphology, sedimentology and palaeohydraulic significance of large gravel dunes, Altai Mountains, Siberia. Sedimentology, 43, 647–664. </w:t>
      </w:r>
    </w:p>
    <w:p w14:paraId="6D0AA059" w14:textId="77777777" w:rsidR="00613CB3" w:rsidRPr="00613CB3" w:rsidRDefault="00613CB3" w:rsidP="00613CB3">
      <w:pPr>
        <w:pStyle w:val="Reference"/>
        <w:rPr>
          <w:kern w:val="28"/>
        </w:rPr>
      </w:pPr>
      <w:r w:rsidRPr="00613CB3">
        <w:rPr>
          <w:kern w:val="28"/>
        </w:rPr>
        <w:t xml:space="preserve">Cisneros, J., Best, J., van Dijk, T., Almeida, R.P.D., Amsler, M., Boldt, J., Freitas, B., Galeazzi, C., Huizinga, R., Ianniruberto, M., Ma, H., Nittrouer, J.A., Oberg, K., Orfeo, O., Parsons, D.R., Szupiany, R.N., Wang, P., Zhang, Y., 2020. Dunes in the world’s big rivers are characterized by low-angle lee-side slopes and a complex shape. Nat. Geosci., 13, 152–162. </w:t>
      </w:r>
    </w:p>
    <w:p w14:paraId="3C11F798" w14:textId="16EB5770" w:rsidR="007A19D4" w:rsidRPr="001D2465" w:rsidRDefault="007A19D4" w:rsidP="00613CB3">
      <w:pPr>
        <w:pStyle w:val="Reference"/>
        <w:rPr>
          <w:kern w:val="28"/>
        </w:rPr>
      </w:pPr>
      <w:r w:rsidRPr="004155A5">
        <w:rPr>
          <w:kern w:val="28"/>
        </w:rPr>
        <w:t>de Lange, S. I., Naqshband, S., &amp; Hoitink, A. J. F. (2021). Quantifying hydraulic roughness from field data: Can dune morphology tell the whole story</w:t>
      </w:r>
      <w:r w:rsidRPr="001D2465">
        <w:rPr>
          <w:kern w:val="28"/>
        </w:rPr>
        <w:t>? Water Resources Research, 57, e2021WR030329. </w:t>
      </w:r>
      <w:hyperlink r:id="rId18" w:history="1">
        <w:r w:rsidRPr="001D2465">
          <w:rPr>
            <w:rStyle w:val="Hyperlink"/>
            <w:kern w:val="28"/>
          </w:rPr>
          <w:t>https://doi.org/10.1029/2021WR030329</w:t>
        </w:r>
      </w:hyperlink>
    </w:p>
    <w:p w14:paraId="4BB67423" w14:textId="2612D8C0" w:rsidR="00613CB3" w:rsidRPr="00613CB3" w:rsidRDefault="00613CB3" w:rsidP="00613CB3">
      <w:pPr>
        <w:pStyle w:val="Reference"/>
        <w:rPr>
          <w:kern w:val="28"/>
        </w:rPr>
      </w:pPr>
      <w:r w:rsidRPr="00613CB3">
        <w:rPr>
          <w:kern w:val="28"/>
        </w:rPr>
        <w:t xml:space="preserve">Dinehart, R.L., 1992. Evolution of coarse gravel bed forms: Field measurements at flood stage. Water Resour. Res., 28, 2667–2689. </w:t>
      </w:r>
    </w:p>
    <w:p w14:paraId="40DA964B" w14:textId="77777777" w:rsidR="005A70F1" w:rsidRPr="005A70F1" w:rsidRDefault="005A70F1" w:rsidP="005A70F1">
      <w:pPr>
        <w:pStyle w:val="Reference"/>
        <w:rPr>
          <w:kern w:val="28"/>
        </w:rPr>
      </w:pPr>
      <w:r w:rsidRPr="005A70F1">
        <w:rPr>
          <w:kern w:val="28"/>
        </w:rPr>
        <w:t xml:space="preserve">Engelund, F., Fredsøe, J., 1976. A sediment transport model for straight alluvial channels. Nordic Hydrology, 7, 293–306. </w:t>
      </w:r>
    </w:p>
    <w:p w14:paraId="31923BA8" w14:textId="77777777" w:rsidR="00613CB3" w:rsidRPr="00613CB3" w:rsidRDefault="00613CB3" w:rsidP="00613CB3">
      <w:pPr>
        <w:pStyle w:val="Reference"/>
        <w:rPr>
          <w:kern w:val="28"/>
        </w:rPr>
      </w:pPr>
      <w:r w:rsidRPr="00613CB3">
        <w:rPr>
          <w:kern w:val="28"/>
        </w:rPr>
        <w:t>Engelund, F., Hansen, E., 1967. A monograph on sediment transport in alluvial streams. Teknisk Vorlag., Technical University of Denmark, Copenhagen. 62 pp.</w:t>
      </w:r>
    </w:p>
    <w:p w14:paraId="403A86E2" w14:textId="03759505" w:rsidR="00D53B20" w:rsidRPr="001D2465" w:rsidRDefault="00D53B20" w:rsidP="00613CB3">
      <w:pPr>
        <w:pStyle w:val="Reference"/>
        <w:rPr>
          <w:kern w:val="28"/>
        </w:rPr>
      </w:pPr>
      <w:r w:rsidRPr="004155A5">
        <w:rPr>
          <w:kern w:val="28"/>
        </w:rPr>
        <w:t>Frias, C. E., and Abad, J. D. (2013), </w:t>
      </w:r>
      <w:r w:rsidRPr="001D2465">
        <w:rPr>
          <w:kern w:val="28"/>
        </w:rPr>
        <w:t xml:space="preserve">Mean and turbulent flow structure during the amalgamation process in fluvial bed forms, Water Resour. Res., 49, 6548– 6560, </w:t>
      </w:r>
      <w:r w:rsidR="001D2465" w:rsidRPr="001D2465">
        <w:rPr>
          <w:kern w:val="28"/>
        </w:rPr>
        <w:t>https://doi.org/10.1002/wrcr.20456</w:t>
      </w:r>
      <w:r w:rsidRPr="001D2465">
        <w:rPr>
          <w:kern w:val="28"/>
        </w:rPr>
        <w:t>.</w:t>
      </w:r>
    </w:p>
    <w:p w14:paraId="520766CF" w14:textId="67798CA5" w:rsidR="00613CB3" w:rsidRPr="00613CB3" w:rsidRDefault="00613CB3" w:rsidP="00613CB3">
      <w:pPr>
        <w:pStyle w:val="Reference"/>
        <w:rPr>
          <w:kern w:val="28"/>
        </w:rPr>
      </w:pPr>
      <w:r w:rsidRPr="00613CB3">
        <w:rPr>
          <w:kern w:val="28"/>
        </w:rPr>
        <w:t xml:space="preserve">Galeazzi, C.P., Almeida, R.P. D., Mazoca, C.E.M., Best, J.L., Freitas, B.T., Ianniruberto, M., Cisneros, J., Tamura, L.N., 2018. The significance of superimposed dunes in the Amazon River: Implications for how large rivers are identified in the rock record. Sedimentology, 65, 2388–2403. </w:t>
      </w:r>
    </w:p>
    <w:p w14:paraId="00FFF7AF" w14:textId="367DAFE8" w:rsidR="00613CB3" w:rsidRPr="00613CB3" w:rsidRDefault="00613CB3" w:rsidP="00613CB3">
      <w:pPr>
        <w:pStyle w:val="Reference"/>
        <w:rPr>
          <w:kern w:val="28"/>
        </w:rPr>
      </w:pPr>
      <w:r w:rsidRPr="00613CB3">
        <w:rPr>
          <w:kern w:val="28"/>
        </w:rPr>
        <w:t>Guy, H.P., Simons, D.B., Richardson, E.V., 1966. Summary of alluvial channel data from flume experiments, 1956-61. Geol. Survey Prof. Paper 462-I, Washington.</w:t>
      </w:r>
      <w:r w:rsidR="004155A5">
        <w:rPr>
          <w:kern w:val="28"/>
        </w:rPr>
        <w:t xml:space="preserve"> 104 pp.</w:t>
      </w:r>
    </w:p>
    <w:p w14:paraId="583FFC4C" w14:textId="65296F0D" w:rsidR="00D53B20" w:rsidRPr="001D2465" w:rsidRDefault="00D53B20" w:rsidP="00613CB3">
      <w:pPr>
        <w:pStyle w:val="Reference"/>
        <w:rPr>
          <w:kern w:val="28"/>
        </w:rPr>
      </w:pPr>
      <w:r w:rsidRPr="004155A5">
        <w:rPr>
          <w:kern w:val="28"/>
        </w:rPr>
        <w:t xml:space="preserve">Hardy, R. J., Best, J. L., Marjoribanks, T. I., Parsons, D. R., &amp; Ashworth, P. J. (2021). The influence of three-dimensional </w:t>
      </w:r>
      <w:r w:rsidRPr="001D2465">
        <w:rPr>
          <w:kern w:val="28"/>
        </w:rPr>
        <w:t>topography on turbulent flow structures over dunes in unidirectional flows. Journal of Geophysical Research: Earth Surface, 126, e2021JF006121. </w:t>
      </w:r>
      <w:r w:rsidR="001D2465" w:rsidRPr="001D2465">
        <w:rPr>
          <w:kern w:val="28"/>
        </w:rPr>
        <w:t>https://doi.org/10.1029/2021JF006121</w:t>
      </w:r>
    </w:p>
    <w:p w14:paraId="484AC833" w14:textId="795BF7D7" w:rsidR="00613CB3" w:rsidRPr="00613CB3" w:rsidRDefault="00613CB3" w:rsidP="00613CB3">
      <w:pPr>
        <w:pStyle w:val="Reference"/>
        <w:rPr>
          <w:kern w:val="28"/>
        </w:rPr>
      </w:pPr>
      <w:r w:rsidRPr="00613CB3">
        <w:rPr>
          <w:kern w:val="28"/>
        </w:rPr>
        <w:t xml:space="preserve">Hendershot, M.L., Venditti, J.G., Bradley, R.W., Kostaschuk, R.A., Church, M., Allison, M.A., 2016. Response of low-angle dunes to variable flow. Sedimentology, 63, 743–760. </w:t>
      </w:r>
    </w:p>
    <w:p w14:paraId="740DABC9" w14:textId="79B26A62" w:rsidR="005A70F1" w:rsidRPr="00613CB3" w:rsidRDefault="005A70F1" w:rsidP="005A70F1">
      <w:pPr>
        <w:pStyle w:val="Reference"/>
        <w:rPr>
          <w:kern w:val="28"/>
        </w:rPr>
      </w:pPr>
      <w:r w:rsidRPr="005A70F1">
        <w:rPr>
          <w:kern w:val="28"/>
        </w:rPr>
        <w:t xml:space="preserve">Jackson, R., 1976. Sedimentological and fluid-dynamic implications of the turbulent bursting phenomenon in geophysical flows. J. Fluid Mech., 77, 531–560. </w:t>
      </w:r>
    </w:p>
    <w:p w14:paraId="423C8B8E" w14:textId="3AB09453" w:rsidR="005A70F1" w:rsidRPr="005A70F1" w:rsidRDefault="005A70F1" w:rsidP="005A70F1">
      <w:pPr>
        <w:pStyle w:val="Reference"/>
        <w:rPr>
          <w:kern w:val="28"/>
        </w:rPr>
      </w:pPr>
      <w:r w:rsidRPr="005A70F1">
        <w:rPr>
          <w:kern w:val="28"/>
        </w:rPr>
        <w:t xml:space="preserve">Jopling, A.V., Forbes, D.L., 1979. Flume study of silt transportation and deposition. Geogr. Ann., 65, 127–133. </w:t>
      </w:r>
    </w:p>
    <w:p w14:paraId="2ED8DC37" w14:textId="77777777" w:rsidR="00613CB3" w:rsidRPr="00613CB3" w:rsidRDefault="00613CB3" w:rsidP="00613CB3">
      <w:pPr>
        <w:pStyle w:val="Reference"/>
        <w:rPr>
          <w:kern w:val="28"/>
        </w:rPr>
      </w:pPr>
      <w:r w:rsidRPr="00613CB3">
        <w:rPr>
          <w:kern w:val="28"/>
        </w:rPr>
        <w:t xml:space="preserve">Julien, P.Y., Klaassen, G.J., 1995. Sand-dune geometry of large rivers during floods. J. Hydraul. Eng., 121, 657–663. </w:t>
      </w:r>
    </w:p>
    <w:p w14:paraId="5084F907" w14:textId="77777777" w:rsidR="00613CB3" w:rsidRPr="00613CB3" w:rsidRDefault="00613CB3" w:rsidP="00613CB3">
      <w:pPr>
        <w:pStyle w:val="Reference"/>
        <w:rPr>
          <w:kern w:val="28"/>
        </w:rPr>
      </w:pPr>
      <w:r w:rsidRPr="00613CB3">
        <w:rPr>
          <w:kern w:val="28"/>
        </w:rPr>
        <w:t xml:space="preserve">Kostaschuk, R., Villard, P., 1996. Flow and sediment transport over large subaqueous dunes: Fraser River, Canada. Sedimentology, 45, 849–863. </w:t>
      </w:r>
    </w:p>
    <w:p w14:paraId="18527396" w14:textId="77777777" w:rsidR="00613CB3" w:rsidRPr="00613CB3" w:rsidRDefault="00613CB3" w:rsidP="00613CB3">
      <w:pPr>
        <w:pStyle w:val="Reference"/>
        <w:rPr>
          <w:kern w:val="28"/>
        </w:rPr>
      </w:pPr>
      <w:r w:rsidRPr="00613CB3">
        <w:rPr>
          <w:kern w:val="28"/>
        </w:rPr>
        <w:t>Kostaschuk, R., Villard, P., 1999. Turbulent sand suspension over dunes, in: Fluvial Sedimentology VI, edited by N.D. Smith, and J. Rogers, Spec. Publ. Int. Assoc. Sedimentol. 28, 3–14.</w:t>
      </w:r>
    </w:p>
    <w:p w14:paraId="01E2EF23" w14:textId="77777777" w:rsidR="005A70F1" w:rsidRPr="005A70F1" w:rsidRDefault="005A70F1" w:rsidP="005A70F1">
      <w:pPr>
        <w:pStyle w:val="Reference"/>
        <w:rPr>
          <w:kern w:val="28"/>
        </w:rPr>
      </w:pPr>
      <w:r w:rsidRPr="005A70F1">
        <w:rPr>
          <w:kern w:val="28"/>
        </w:rPr>
        <w:t xml:space="preserve">Kostaschuk, R., 2000. A field study of turbulence and sediment dynamics over subaqueous dunes with flow separation, Sedimentology, 47, 519-531. </w:t>
      </w:r>
    </w:p>
    <w:p w14:paraId="2E290681" w14:textId="77777777" w:rsidR="00613CB3" w:rsidRPr="00613CB3" w:rsidRDefault="00613CB3" w:rsidP="00613CB3">
      <w:pPr>
        <w:pStyle w:val="Reference"/>
        <w:rPr>
          <w:kern w:val="28"/>
        </w:rPr>
      </w:pPr>
      <w:r w:rsidRPr="00613CB3">
        <w:rPr>
          <w:kern w:val="28"/>
        </w:rPr>
        <w:t xml:space="preserve">Kostaschuk, R.A., Venditti, J.G., 2019. Why do large, deep rivers have low-angle dune beds? Geology, 47, 919–922. </w:t>
      </w:r>
    </w:p>
    <w:p w14:paraId="76EB4180" w14:textId="4E42B77D" w:rsidR="00613CB3" w:rsidRPr="00613CB3" w:rsidRDefault="00613CB3" w:rsidP="00613CB3">
      <w:pPr>
        <w:pStyle w:val="Reference"/>
        <w:rPr>
          <w:kern w:val="28"/>
        </w:rPr>
      </w:pPr>
      <w:r w:rsidRPr="00613CB3">
        <w:rPr>
          <w:kern w:val="28"/>
        </w:rPr>
        <w:t xml:space="preserve">Kwoll, E., Venditti, J.G., Bradley, R.W., Winter, C., 2016. Flow structure and resistance over </w:t>
      </w:r>
      <w:r w:rsidR="00CF5864" w:rsidRPr="00613CB3">
        <w:rPr>
          <w:kern w:val="28"/>
        </w:rPr>
        <w:t>subaqueous</w:t>
      </w:r>
      <w:r w:rsidRPr="00613CB3">
        <w:rPr>
          <w:kern w:val="28"/>
        </w:rPr>
        <w:t xml:space="preserve"> high- and low-angle dunes. J. Geophys. Res. Earth Surf., 121, 545–564. </w:t>
      </w:r>
    </w:p>
    <w:p w14:paraId="3A3CC602" w14:textId="77777777" w:rsidR="00613CB3" w:rsidRPr="00613CB3" w:rsidRDefault="00613CB3" w:rsidP="00613CB3">
      <w:pPr>
        <w:pStyle w:val="Reference"/>
        <w:rPr>
          <w:kern w:val="28"/>
        </w:rPr>
      </w:pPr>
      <w:r w:rsidRPr="00613CB3">
        <w:rPr>
          <w:kern w:val="28"/>
        </w:rPr>
        <w:t xml:space="preserve">Lawless, M., Robert, A., 2001. </w:t>
      </w:r>
      <w:proofErr w:type="gramStart"/>
      <w:r w:rsidRPr="00613CB3">
        <w:rPr>
          <w:kern w:val="28"/>
        </w:rPr>
        <w:t>Three dimensional</w:t>
      </w:r>
      <w:proofErr w:type="gramEnd"/>
      <w:r w:rsidRPr="00613CB3">
        <w:rPr>
          <w:kern w:val="28"/>
        </w:rPr>
        <w:t xml:space="preserve"> flow structure around small-scale bedforms in a simulated gravel bed environment. Earth Surf. Process. Landf., 26, 507–522. </w:t>
      </w:r>
    </w:p>
    <w:p w14:paraId="04EF0255" w14:textId="5180429A" w:rsidR="004B2323" w:rsidRDefault="004B2323" w:rsidP="00613CB3">
      <w:pPr>
        <w:pStyle w:val="Reference"/>
        <w:rPr>
          <w:kern w:val="28"/>
        </w:rPr>
      </w:pPr>
      <w:r w:rsidRPr="004B2323">
        <w:rPr>
          <w:kern w:val="28"/>
        </w:rPr>
        <w:t>Leary, K. C. P., Ganti, V. (2020). Preserved fluvial cross strata record bedform disequilibrium dynamics. Geophysical Research Letters, 47, e2019GL085910. https://doi.org/ 10.1029/2019GL085910</w:t>
      </w:r>
      <w:r>
        <w:rPr>
          <w:kern w:val="28"/>
        </w:rPr>
        <w:t>.</w:t>
      </w:r>
    </w:p>
    <w:p w14:paraId="5F932409" w14:textId="665B5DD6" w:rsidR="007D260E" w:rsidRDefault="007D260E" w:rsidP="00613CB3">
      <w:pPr>
        <w:pStyle w:val="Reference"/>
        <w:rPr>
          <w:kern w:val="28"/>
        </w:rPr>
      </w:pPr>
      <w:r w:rsidRPr="007D260E">
        <w:rPr>
          <w:kern w:val="28"/>
        </w:rPr>
        <w:t>Lee, J., Singh, A., &amp; Guala, M. (2022). Reconstructing sediment transport by migrating bedforms in the physical and spectral domains. Water Resources Research, 58, e2022WR031934.</w:t>
      </w:r>
      <w:r w:rsidRPr="007D260E">
        <w:rPr>
          <w:kern w:val="28"/>
          <w:sz w:val="20"/>
          <w:szCs w:val="20"/>
        </w:rPr>
        <w:t xml:space="preserve"> </w:t>
      </w:r>
      <w:r w:rsidRPr="007D260E">
        <w:rPr>
          <w:kern w:val="28"/>
        </w:rPr>
        <w:t xml:space="preserve">https://doi.org/10.1029/2022WR031934 </w:t>
      </w:r>
    </w:p>
    <w:p w14:paraId="66E2C356" w14:textId="372B3376" w:rsidR="009B284E" w:rsidRPr="007D260E" w:rsidRDefault="009B284E" w:rsidP="00613CB3">
      <w:pPr>
        <w:pStyle w:val="Reference"/>
        <w:rPr>
          <w:kern w:val="28"/>
        </w:rPr>
      </w:pPr>
      <w:r w:rsidRPr="009B284E">
        <w:rPr>
          <w:kern w:val="28"/>
        </w:rPr>
        <w:t xml:space="preserve">Lefebvre, A., &amp; Cisneros, J. (2023). The influence of dune lee side shape on </w:t>
      </w:r>
      <w:r>
        <w:rPr>
          <w:kern w:val="28"/>
        </w:rPr>
        <w:t>ti</w:t>
      </w:r>
      <w:r w:rsidRPr="009B284E">
        <w:rPr>
          <w:kern w:val="28"/>
        </w:rPr>
        <w:t>me-averaged veloci</w:t>
      </w:r>
      <w:r>
        <w:rPr>
          <w:kern w:val="28"/>
        </w:rPr>
        <w:t>ti</w:t>
      </w:r>
      <w:r w:rsidRPr="009B284E">
        <w:rPr>
          <w:kern w:val="28"/>
        </w:rPr>
        <w:t>es and turbulence. Earth Surface Dynamics, 11(4), 575-591.</w:t>
      </w:r>
    </w:p>
    <w:p w14:paraId="345BD162" w14:textId="4B2B84D1" w:rsidR="00613CB3" w:rsidRPr="00613CB3" w:rsidRDefault="00613CB3" w:rsidP="00613CB3">
      <w:pPr>
        <w:pStyle w:val="Reference"/>
        <w:rPr>
          <w:kern w:val="28"/>
        </w:rPr>
      </w:pPr>
      <w:r w:rsidRPr="00613CB3">
        <w:rPr>
          <w:kern w:val="28"/>
        </w:rPr>
        <w:t>Lefebvre, A., Winter, C., 2016. Predicting bed form roughness: the influence of lee side angle. Geo-Mar. Lett., 36, 121–133.</w:t>
      </w:r>
    </w:p>
    <w:p w14:paraId="5DF868CF" w14:textId="77777777" w:rsidR="00613CB3" w:rsidRPr="004155A5" w:rsidRDefault="00613CB3" w:rsidP="00613CB3">
      <w:pPr>
        <w:pStyle w:val="Reference"/>
        <w:rPr>
          <w:kern w:val="28"/>
        </w:rPr>
      </w:pPr>
      <w:r w:rsidRPr="00613CB3">
        <w:rPr>
          <w:kern w:val="28"/>
        </w:rPr>
        <w:t xml:space="preserve">Ma, H., Nittrouer, J.A., Naito, K., Fu, X., Zhang, Y., Moodie, A.J., Wang, Y., Wu, B., Parker, G., 2017. The exceptional sediment load of fine-grained dispersal systems: Example of </w:t>
      </w:r>
      <w:r w:rsidRPr="004155A5">
        <w:rPr>
          <w:kern w:val="28"/>
        </w:rPr>
        <w:t xml:space="preserve">the Yellow River, China. Sci. Adv., 3, 1–8. </w:t>
      </w:r>
    </w:p>
    <w:p w14:paraId="460ED32E" w14:textId="16598276" w:rsidR="00B124BC" w:rsidRDefault="004155A5" w:rsidP="00026E69">
      <w:pPr>
        <w:pStyle w:val="Reference"/>
        <w:rPr>
          <w:kern w:val="28"/>
        </w:rPr>
      </w:pPr>
      <w:r w:rsidRPr="001D2465">
        <w:rPr>
          <w:bCs/>
          <w:kern w:val="28"/>
        </w:rPr>
        <w:t>Ma, H., Nittrouer, J.A., Fu, X., Parker, G., Zhang, Y., Wang, Y</w:t>
      </w:r>
      <w:r w:rsidR="00B255CA">
        <w:rPr>
          <w:bCs/>
          <w:kern w:val="28"/>
        </w:rPr>
        <w:t>.</w:t>
      </w:r>
      <w:r w:rsidRPr="001D2465">
        <w:rPr>
          <w:bCs/>
          <w:kern w:val="28"/>
        </w:rPr>
        <w:t>, Wang, Y</w:t>
      </w:r>
      <w:r w:rsidR="00B255CA">
        <w:rPr>
          <w:bCs/>
          <w:kern w:val="28"/>
        </w:rPr>
        <w:t>.</w:t>
      </w:r>
      <w:r w:rsidRPr="001D2465">
        <w:rPr>
          <w:bCs/>
          <w:kern w:val="28"/>
        </w:rPr>
        <w:t xml:space="preserve">, Lamb, M.P., Cisneros, J., Best, J.L., Parsons, D.R., Wu, B., </w:t>
      </w:r>
      <w:r w:rsidR="00EB6689" w:rsidRPr="004155A5">
        <w:rPr>
          <w:kern w:val="28"/>
        </w:rPr>
        <w:t>2022. Amplification of downstream flood stage due to damming of fine-grained rivers. Nat</w:t>
      </w:r>
      <w:r w:rsidR="004F38E1">
        <w:rPr>
          <w:kern w:val="28"/>
        </w:rPr>
        <w:t>.</w:t>
      </w:r>
      <w:r w:rsidR="00EB6689" w:rsidRPr="004155A5">
        <w:rPr>
          <w:kern w:val="28"/>
        </w:rPr>
        <w:t xml:space="preserve"> Commun., 13, 3054. https://doi.org/10.1038/s41467-022-30730-9.</w:t>
      </w:r>
    </w:p>
    <w:p w14:paraId="1DD9B521" w14:textId="296941D2" w:rsidR="00613CB3" w:rsidRPr="00613CB3" w:rsidRDefault="005A70F1" w:rsidP="00026E69">
      <w:pPr>
        <w:pStyle w:val="Reference"/>
        <w:rPr>
          <w:kern w:val="28"/>
        </w:rPr>
      </w:pPr>
      <w:r w:rsidRPr="005A70F1">
        <w:rPr>
          <w:kern w:val="28"/>
        </w:rPr>
        <w:t xml:space="preserve">McLean, S.R., Nelson, J.M., Wolfe, S.R., 1994. Turbulence structure over two- dimensional bed forms: Implications for sediment transport. J. Geophys. Res., 99, 12729–12747. </w:t>
      </w:r>
    </w:p>
    <w:p w14:paraId="440663FE" w14:textId="77777777" w:rsidR="00613CB3" w:rsidRPr="00613CB3" w:rsidRDefault="00613CB3" w:rsidP="00613CB3">
      <w:pPr>
        <w:pStyle w:val="Reference"/>
        <w:rPr>
          <w:kern w:val="28"/>
        </w:rPr>
      </w:pPr>
      <w:r w:rsidRPr="00613CB3">
        <w:rPr>
          <w:kern w:val="28"/>
        </w:rPr>
        <w:t xml:space="preserve">Motamedi, A., Afzalimehr, H., Gallichand, J., Fazel Najaf Abadi, E., 2013. Lee angle effects in near bed turbulence: An experimental study on low and sharp angle dunes. Int. J. Hydraul. Eng., 1, 68–74. </w:t>
      </w:r>
    </w:p>
    <w:p w14:paraId="4436D92C" w14:textId="77777777" w:rsidR="00613CB3" w:rsidRPr="00613CB3" w:rsidRDefault="00613CB3" w:rsidP="00613CB3">
      <w:pPr>
        <w:pStyle w:val="Reference"/>
        <w:rPr>
          <w:kern w:val="28"/>
        </w:rPr>
      </w:pPr>
      <w:r w:rsidRPr="00613CB3">
        <w:rPr>
          <w:kern w:val="28"/>
        </w:rPr>
        <w:t xml:space="preserve">Naqshband, S., Hoitink, A.J.F., 2020. Scale‐dependent evanescence of river dunes during discharge extremes. Geophys. Res. Lett., 47, e2019GL085902. </w:t>
      </w:r>
    </w:p>
    <w:p w14:paraId="073634EB" w14:textId="77777777" w:rsidR="00613CB3" w:rsidRPr="00613CB3" w:rsidRDefault="00613CB3" w:rsidP="00613CB3">
      <w:pPr>
        <w:pStyle w:val="Reference"/>
        <w:rPr>
          <w:kern w:val="28"/>
        </w:rPr>
      </w:pPr>
      <w:r w:rsidRPr="00613CB3">
        <w:rPr>
          <w:kern w:val="28"/>
        </w:rPr>
        <w:t xml:space="preserve">Naqshband, S., Ribberink, J.S., Hulscher, S.J.M.H., 2014. Using both free surface effect and sediment transport mode parameters in defining the morphology of river dunes and their evolution to upper stage plane beds. J. Hydraul. Eng., 140, 06014010. </w:t>
      </w:r>
    </w:p>
    <w:p w14:paraId="053309CA" w14:textId="0EED4275" w:rsidR="00A442AC" w:rsidRDefault="00A442AC" w:rsidP="00613CB3">
      <w:pPr>
        <w:pStyle w:val="Reference"/>
        <w:rPr>
          <w:kern w:val="28"/>
        </w:rPr>
      </w:pPr>
      <w:r w:rsidRPr="004B2323">
        <w:rPr>
          <w:kern w:val="28"/>
        </w:rPr>
        <w:t>Naqshband, S., Ribberink, J. S., Hurther, D</w:t>
      </w:r>
      <w:r w:rsidRPr="001D2465">
        <w:rPr>
          <w:kern w:val="28"/>
        </w:rPr>
        <w:t>., and Hulscher, S. J. M. H. (2014), Bed load and suspended load contributions to migrating sand dunes in equilibrium, J. Geophys. Res. Earth Surf., 119, 1043– 1063, doi:</w:t>
      </w:r>
      <w:r w:rsidR="001D2465" w:rsidRPr="001D2465">
        <w:rPr>
          <w:kern w:val="28"/>
        </w:rPr>
        <w:t>10.1002/2013JF003043</w:t>
      </w:r>
      <w:r w:rsidRPr="004B2323">
        <w:rPr>
          <w:kern w:val="28"/>
        </w:rPr>
        <w:t>.</w:t>
      </w:r>
    </w:p>
    <w:p w14:paraId="4598DD3C" w14:textId="36D0D974" w:rsidR="00613CB3" w:rsidRPr="00613CB3" w:rsidRDefault="00613CB3" w:rsidP="00613CB3">
      <w:pPr>
        <w:pStyle w:val="Reference"/>
        <w:rPr>
          <w:kern w:val="28"/>
        </w:rPr>
      </w:pPr>
      <w:r w:rsidRPr="00613CB3">
        <w:rPr>
          <w:kern w:val="28"/>
        </w:rPr>
        <w:t xml:space="preserve">Naqshband, S., van Duin, O., Ribberink, J., Hulscher, S., 2016. Modeling river dune development and dune transition to upper stage plane bed: Improving the simulation of dune transition to upper stage plane bed. Earth Surf. Process. Landf., 41, 323–335. </w:t>
      </w:r>
    </w:p>
    <w:p w14:paraId="7BEDC99B" w14:textId="06BCA241" w:rsidR="005108AD" w:rsidRPr="001D2465" w:rsidRDefault="005108AD" w:rsidP="005A70F1">
      <w:pPr>
        <w:pStyle w:val="Reference"/>
        <w:rPr>
          <w:kern w:val="28"/>
        </w:rPr>
      </w:pPr>
      <w:r w:rsidRPr="004B2323">
        <w:rPr>
          <w:kern w:val="28"/>
        </w:rPr>
        <w:t>Naqshband, S., Hurther, D., Giri, S., Bradley, R. W</w:t>
      </w:r>
      <w:r w:rsidRPr="001D2465">
        <w:rPr>
          <w:kern w:val="28"/>
        </w:rPr>
        <w:t>., Kostaschuk, R. A., Venditti, J. G., &amp; Hoitink, A. J. F. (2021). The influence of slipface angle on fluvial dune growth. Journal of Geophysical Research: Earth Surface, 126, e2020JF005959. </w:t>
      </w:r>
      <w:r w:rsidR="001D2465" w:rsidRPr="001D2465">
        <w:rPr>
          <w:kern w:val="28"/>
        </w:rPr>
        <w:t>https://doi.org/10.1029/2020JF005959</w:t>
      </w:r>
    </w:p>
    <w:p w14:paraId="6399C745" w14:textId="0E3E0260" w:rsidR="005A70F1" w:rsidRDefault="005A70F1" w:rsidP="005A70F1">
      <w:pPr>
        <w:pStyle w:val="Reference"/>
        <w:rPr>
          <w:kern w:val="28"/>
        </w:rPr>
      </w:pPr>
      <w:r w:rsidRPr="005A70F1">
        <w:rPr>
          <w:kern w:val="28"/>
        </w:rPr>
        <w:t xml:space="preserve">Nelson, J.M., McLean, S.R., Wolfe, S.R., 1993. Mean flow and turbulence fields over two-dimensional bed forms. Water Resour. Res., 29, 3935–3953. </w:t>
      </w:r>
    </w:p>
    <w:p w14:paraId="2F26A489" w14:textId="311DED58" w:rsidR="00FF3A20" w:rsidRPr="005A70F1" w:rsidRDefault="00FF3A20" w:rsidP="00FF3A20">
      <w:pPr>
        <w:pStyle w:val="Reference"/>
        <w:rPr>
          <w:kern w:val="28"/>
        </w:rPr>
      </w:pPr>
      <w:r w:rsidRPr="00FF3A20">
        <w:rPr>
          <w:kern w:val="28"/>
        </w:rPr>
        <w:t>Nino, Y., Lopez, F., &amp; Garcia, M. (2003). Threshold for particle entrainment into suspension. Sedimentology, 50(2), 247–263. https://doi.org/10.1046/j.1365‐3091.2003.00551.x</w:t>
      </w:r>
    </w:p>
    <w:p w14:paraId="5C14F3CB" w14:textId="77777777" w:rsidR="004B2323" w:rsidRDefault="004B2323" w:rsidP="00613CB3">
      <w:pPr>
        <w:pStyle w:val="Reference"/>
        <w:rPr>
          <w:kern w:val="28"/>
        </w:rPr>
      </w:pPr>
      <w:r w:rsidRPr="004B2323">
        <w:rPr>
          <w:kern w:val="28"/>
        </w:rPr>
        <w:t>Paola, C., Borgman, L., 1991. Reconstructing random topography from preserved stratification. Sedimentology, 38, 553–565.</w:t>
      </w:r>
    </w:p>
    <w:p w14:paraId="35D9F4C5" w14:textId="1853A606" w:rsidR="00613CB3" w:rsidRPr="00613CB3" w:rsidRDefault="00613CB3" w:rsidP="00613CB3">
      <w:pPr>
        <w:pStyle w:val="Reference"/>
        <w:rPr>
          <w:kern w:val="28"/>
        </w:rPr>
      </w:pPr>
      <w:r w:rsidRPr="00613CB3">
        <w:rPr>
          <w:kern w:val="28"/>
        </w:rPr>
        <w:t xml:space="preserve">Parsons, D.R., Best, J.L., Orfeo, O., Hardy, R.J., Kostaschuk, R., Lane, S.N., 2005. Morphology and flow fields of three-dimensional dunes, Rio Paraná, Argentina: Results from simultaneous multibeam echo sounding and acoustic Doppler current profiling. J. Geophys. Res. Earth Surf., 110, 1–9. </w:t>
      </w:r>
    </w:p>
    <w:p w14:paraId="059003B6" w14:textId="77777777" w:rsidR="00613CB3" w:rsidRPr="00613CB3" w:rsidRDefault="00613CB3" w:rsidP="00613CB3">
      <w:pPr>
        <w:pStyle w:val="Reference"/>
        <w:rPr>
          <w:kern w:val="28"/>
        </w:rPr>
      </w:pPr>
      <w:r w:rsidRPr="00613CB3">
        <w:rPr>
          <w:kern w:val="28"/>
        </w:rPr>
        <w:t xml:space="preserve">Reesink, A.J.H., Bridge, J.S., 2009. Influence of bedform superimposition and flow unsteadiness on the formation of cross strata in dunes and unit bars - Part 2, further experiments. Sediment. Geol., 222, 274–300. </w:t>
      </w:r>
    </w:p>
    <w:p w14:paraId="00EAFDF1" w14:textId="77777777" w:rsidR="00613CB3" w:rsidRPr="00613CB3" w:rsidRDefault="00613CB3" w:rsidP="00613CB3">
      <w:pPr>
        <w:pStyle w:val="Reference"/>
        <w:rPr>
          <w:kern w:val="28"/>
        </w:rPr>
      </w:pPr>
      <w:r w:rsidRPr="00613CB3">
        <w:rPr>
          <w:kern w:val="28"/>
        </w:rPr>
        <w:t>Reesink, A.J.H., Parsons, D.R., Ashworth, P.J., Best, J.L., Hardy, R.J., Murphy, B.J., M</w:t>
      </w:r>
      <w:r w:rsidRPr="00C30E38">
        <w:rPr>
          <w:kern w:val="28"/>
          <w:vertAlign w:val="superscript"/>
        </w:rPr>
        <w:t>c</w:t>
      </w:r>
      <w:r w:rsidRPr="00613CB3">
        <w:rPr>
          <w:kern w:val="28"/>
        </w:rPr>
        <w:t>Lelland, S.J., Unsworth, C., 2018. The adaptation of dunes to changes in river flow. Earth-Sci. Rev., 185, 1065-1087.</w:t>
      </w:r>
    </w:p>
    <w:p w14:paraId="521CA918" w14:textId="77777777" w:rsidR="00613CB3" w:rsidRPr="00613CB3" w:rsidRDefault="00613CB3" w:rsidP="00613CB3">
      <w:pPr>
        <w:pStyle w:val="Reference"/>
        <w:rPr>
          <w:kern w:val="28"/>
        </w:rPr>
      </w:pPr>
      <w:r w:rsidRPr="00613CB3">
        <w:rPr>
          <w:kern w:val="28"/>
        </w:rPr>
        <w:t>Roden, J.E., 1998. The sedimentology and dynamics of mega-dunes, Jamuna River, Bangladesh. PhD thesis, University of Leeds. 340 pp.</w:t>
      </w:r>
    </w:p>
    <w:p w14:paraId="64162105" w14:textId="4961F662" w:rsidR="005A70F1" w:rsidRPr="005A70F1" w:rsidRDefault="005A70F1" w:rsidP="005A70F1">
      <w:pPr>
        <w:pStyle w:val="Reference"/>
        <w:rPr>
          <w:kern w:val="28"/>
        </w:rPr>
      </w:pPr>
      <w:r w:rsidRPr="005A70F1">
        <w:rPr>
          <w:kern w:val="28"/>
        </w:rPr>
        <w:t xml:space="preserve">Shugar, D.H., Kostaschuk, R., Best, J.L., Parsons, D.R., Lane, S.N., Orfeo, O., Hardy, R.J., 2010. On the relationship between flow and suspended sediment transport over the crest of a sand dune, Río Paraná, Argentina. Sedimentology, 57, 252– 272. </w:t>
      </w:r>
    </w:p>
    <w:p w14:paraId="6C532863" w14:textId="2DF64D44" w:rsidR="005A70F1" w:rsidRPr="00613CB3" w:rsidRDefault="005A70F1" w:rsidP="005A70F1">
      <w:pPr>
        <w:pStyle w:val="Reference"/>
        <w:rPr>
          <w:kern w:val="28"/>
        </w:rPr>
      </w:pPr>
      <w:r w:rsidRPr="005A70F1">
        <w:rPr>
          <w:kern w:val="28"/>
        </w:rPr>
        <w:t xml:space="preserve">Southard, J.B., Boguchwal, L.A., 1990. Bed configurations in steady unidirectional water flows. Part 2. Synthesis of flume data. J. Sediment. Petrol., 60, 658–679. </w:t>
      </w:r>
    </w:p>
    <w:p w14:paraId="22305420" w14:textId="6248541C" w:rsidR="00613CB3" w:rsidRPr="00613CB3" w:rsidRDefault="00613CB3" w:rsidP="00613CB3">
      <w:pPr>
        <w:pStyle w:val="Reference"/>
        <w:rPr>
          <w:kern w:val="28"/>
        </w:rPr>
      </w:pPr>
      <w:r w:rsidRPr="00613CB3">
        <w:rPr>
          <w:kern w:val="28"/>
        </w:rPr>
        <w:t xml:space="preserve">Ten Brinke, W.B.M., Wilbers, A.W.E. and Wesseling, C., 1999. Dune growth, </w:t>
      </w:r>
      <w:proofErr w:type="gramStart"/>
      <w:r w:rsidRPr="00613CB3">
        <w:rPr>
          <w:kern w:val="28"/>
        </w:rPr>
        <w:t>decay</w:t>
      </w:r>
      <w:proofErr w:type="gramEnd"/>
      <w:r w:rsidRPr="00613CB3">
        <w:rPr>
          <w:kern w:val="28"/>
        </w:rPr>
        <w:t xml:space="preserve"> and migration rates during a large-magnitude flood at a sand and mixed sand-gravel bed in the Dutch Rhine River System, in Fluvial Sedimentology VI, edited by N.D. Smith, and J. Rogers, Spec. Publ. Int. Assoc. Sedimentol., 28, pp.15-32.</w:t>
      </w:r>
    </w:p>
    <w:p w14:paraId="3318274B" w14:textId="77777777" w:rsidR="00613CB3" w:rsidRDefault="00613CB3" w:rsidP="00613CB3">
      <w:pPr>
        <w:pStyle w:val="Reference"/>
        <w:rPr>
          <w:kern w:val="28"/>
        </w:rPr>
      </w:pPr>
      <w:r w:rsidRPr="00613CB3">
        <w:rPr>
          <w:kern w:val="28"/>
        </w:rPr>
        <w:t xml:space="preserve">van den Berg, J.H., Van Gelder, A., 1993. A new bedform stability diagram, with emphasis on the transition of ripples to plane bed in flows over fine sand and silt, in Alluvial Sedimentation, edited by M. Marzo and C. Puigdefabregas, Spec. Publ. Int. Assoc. Sedimentol., 17, 11–21. </w:t>
      </w:r>
    </w:p>
    <w:p w14:paraId="6786ED6C" w14:textId="45DFB7AB" w:rsidR="00875E53" w:rsidRPr="00613CB3" w:rsidRDefault="00875E53" w:rsidP="00613CB3">
      <w:pPr>
        <w:pStyle w:val="Reference"/>
        <w:rPr>
          <w:kern w:val="28"/>
        </w:rPr>
      </w:pPr>
      <w:r w:rsidRPr="00875E53">
        <w:rPr>
          <w:kern w:val="28"/>
        </w:rPr>
        <w:t>Venditti, J. G., Church, M., &amp; Bennett, S. J. (2005). Morphodynamics of small‐scale superimposed sand waves over migrating dune bed forms. Water resources research, 41(10).</w:t>
      </w:r>
    </w:p>
    <w:p w14:paraId="40A82FA7" w14:textId="1441EF59" w:rsidR="00613CB3" w:rsidRDefault="00613CB3" w:rsidP="00613CB3">
      <w:pPr>
        <w:pStyle w:val="Reference"/>
        <w:rPr>
          <w:kern w:val="28"/>
        </w:rPr>
      </w:pPr>
      <w:r w:rsidRPr="00613CB3">
        <w:rPr>
          <w:kern w:val="28"/>
        </w:rPr>
        <w:t xml:space="preserve">Venditti, J.G., 2007. Turbulent flow and drag over fixed two- and three-dimensional dunes. J. Geophys. Res., 112, F04008, doi:10.1029/2006JF000650. </w:t>
      </w:r>
    </w:p>
    <w:p w14:paraId="4087DB76" w14:textId="6B76A8EA" w:rsidR="00BC43B2" w:rsidRPr="00613CB3" w:rsidRDefault="00BC43B2" w:rsidP="00613CB3">
      <w:pPr>
        <w:pStyle w:val="Reference"/>
        <w:rPr>
          <w:kern w:val="28"/>
        </w:rPr>
      </w:pPr>
      <w:r w:rsidRPr="00BC43B2">
        <w:rPr>
          <w:kern w:val="28"/>
        </w:rPr>
        <w:t>Venditti, J. G., Lin, C. Y. M., &amp; Kazemi, M. (2016). Variability in bedform morphology and kinematics with transport stage. </w:t>
      </w:r>
      <w:r w:rsidRPr="00BC43B2">
        <w:rPr>
          <w:i/>
          <w:iCs/>
          <w:kern w:val="28"/>
        </w:rPr>
        <w:t>Sedimentology</w:t>
      </w:r>
      <w:r w:rsidRPr="00BC43B2">
        <w:rPr>
          <w:kern w:val="28"/>
        </w:rPr>
        <w:t>, </w:t>
      </w:r>
      <w:r w:rsidRPr="00BC43B2">
        <w:rPr>
          <w:i/>
          <w:iCs/>
          <w:kern w:val="28"/>
        </w:rPr>
        <w:t>63</w:t>
      </w:r>
      <w:r w:rsidRPr="00BC43B2">
        <w:rPr>
          <w:kern w:val="28"/>
        </w:rPr>
        <w:t>(4), 1017-1040.</w:t>
      </w:r>
    </w:p>
    <w:p w14:paraId="45539506" w14:textId="77DEB6A3" w:rsidR="005A70F1" w:rsidRPr="005A70F1" w:rsidRDefault="005A70F1" w:rsidP="005A70F1">
      <w:pPr>
        <w:pStyle w:val="Reference"/>
        <w:rPr>
          <w:kern w:val="28"/>
        </w:rPr>
      </w:pPr>
      <w:r w:rsidRPr="005A70F1">
        <w:rPr>
          <w:kern w:val="28"/>
        </w:rPr>
        <w:t xml:space="preserve">Yalin, M.S., 1964. Geometrical properties of sand wave. J. Hydraul. Div., 90, 105–119. </w:t>
      </w:r>
    </w:p>
    <w:p w14:paraId="1B7A27E3" w14:textId="5EE0F14D" w:rsidR="00613CB3" w:rsidRPr="001D2465" w:rsidRDefault="00A442AC" w:rsidP="00613CB3">
      <w:pPr>
        <w:pStyle w:val="Reference"/>
        <w:rPr>
          <w:kern w:val="28"/>
        </w:rPr>
      </w:pPr>
      <w:r w:rsidRPr="004B2323">
        <w:rPr>
          <w:kern w:val="28"/>
        </w:rPr>
        <w:t xml:space="preserve">Zomer, J. Y., Naqshband, S., Vermeulen, B., &amp; Hoitink, A. J. F. (2021). Rapidly migrating secondary bedforms can persist on the lee of </w:t>
      </w:r>
      <w:r w:rsidRPr="001D2465">
        <w:rPr>
          <w:kern w:val="28"/>
        </w:rPr>
        <w:t>slowly migrating primary river dunes. Journal of Geophysical Research: Earth Surface, 126, e2020JF005918. </w:t>
      </w:r>
      <w:r w:rsidR="001D2465" w:rsidRPr="001D2465">
        <w:rPr>
          <w:kern w:val="28"/>
        </w:rPr>
        <w:t>https://doi.org/10.1029/2020JF005918</w:t>
      </w:r>
    </w:p>
    <w:p w14:paraId="2B7C9A8E" w14:textId="77777777" w:rsidR="00BF0028" w:rsidRDefault="00BF0028" w:rsidP="00F53A65"/>
    <w:sectPr w:rsidR="00BF0028" w:rsidSect="00593FCB">
      <w:type w:val="continuous"/>
      <w:pgSz w:w="12240" w:h="15840"/>
      <w:pgMar w:top="1440" w:right="1440" w:bottom="1440" w:left="1440" w:header="432"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5BF5B8" w14:textId="77777777" w:rsidR="00FA58D8" w:rsidRDefault="00FA58D8" w:rsidP="000379AB">
      <w:r>
        <w:separator/>
      </w:r>
    </w:p>
  </w:endnote>
  <w:endnote w:type="continuationSeparator" w:id="0">
    <w:p w14:paraId="428B7FEC" w14:textId="77777777" w:rsidR="00FA58D8" w:rsidRDefault="00FA58D8" w:rsidP="000379AB">
      <w:r>
        <w:continuationSeparator/>
      </w:r>
    </w:p>
  </w:endnote>
  <w:endnote w:type="continuationNotice" w:id="1">
    <w:p w14:paraId="20F80CA1" w14:textId="77777777" w:rsidR="00FA58D8" w:rsidRDefault="00FA58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AC24A" w14:textId="5224E7DC" w:rsidR="008E114E" w:rsidRDefault="008E114E" w:rsidP="009B62B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12</w:t>
    </w:r>
    <w:r>
      <w:rPr>
        <w:rStyle w:val="PageNumber"/>
      </w:rPr>
      <w:fldChar w:fldCharType="end"/>
    </w:r>
  </w:p>
  <w:p w14:paraId="11EC688D" w14:textId="77777777" w:rsidR="008E114E" w:rsidRDefault="008E114E" w:rsidP="009B62B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68332634"/>
      <w:docPartObj>
        <w:docPartGallery w:val="Page Numbers (Bottom of Page)"/>
        <w:docPartUnique/>
      </w:docPartObj>
    </w:sdtPr>
    <w:sdtEndPr>
      <w:rPr>
        <w:rStyle w:val="PageNumber"/>
      </w:rPr>
    </w:sdtEndPr>
    <w:sdtContent>
      <w:p w14:paraId="324BEE4D" w14:textId="6507A126" w:rsidR="008E114E" w:rsidRDefault="008E114E" w:rsidP="009B62B5">
        <w:pPr>
          <w:pStyle w:val="Footer"/>
          <w:framePr w:wrap="none" w:vAnchor="text" w:hAnchor="margin" w:xAlign="center" w:y="1"/>
          <w:rPr>
            <w:rStyle w:val="PageNumber"/>
          </w:rPr>
        </w:pPr>
        <w:r w:rsidRPr="00212434">
          <w:rPr>
            <w:rStyle w:val="PageNumber"/>
            <w:rFonts w:ascii="Arial" w:hAnsi="Arial" w:cs="Arial"/>
          </w:rPr>
          <w:fldChar w:fldCharType="begin"/>
        </w:r>
        <w:r w:rsidRPr="00212434">
          <w:rPr>
            <w:rStyle w:val="PageNumber"/>
            <w:rFonts w:ascii="Arial" w:hAnsi="Arial" w:cs="Arial"/>
          </w:rPr>
          <w:instrText xml:space="preserve"> PAGE </w:instrText>
        </w:r>
        <w:r w:rsidRPr="00212434">
          <w:rPr>
            <w:rStyle w:val="PageNumber"/>
            <w:rFonts w:ascii="Arial" w:hAnsi="Arial" w:cs="Arial"/>
          </w:rPr>
          <w:fldChar w:fldCharType="separate"/>
        </w:r>
        <w:r w:rsidR="00726FF7">
          <w:rPr>
            <w:rStyle w:val="PageNumber"/>
            <w:rFonts w:ascii="Arial" w:hAnsi="Arial" w:cs="Arial"/>
            <w:noProof/>
          </w:rPr>
          <w:t>30</w:t>
        </w:r>
        <w:r w:rsidRPr="00212434">
          <w:rPr>
            <w:rStyle w:val="PageNumber"/>
            <w:rFonts w:ascii="Arial" w:hAnsi="Arial" w:cs="Arial"/>
          </w:rPr>
          <w:fldChar w:fldCharType="end"/>
        </w:r>
      </w:p>
    </w:sdtContent>
  </w:sdt>
  <w:p w14:paraId="2601C356" w14:textId="77777777" w:rsidR="008E114E" w:rsidRDefault="008E114E" w:rsidP="00F53A6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C811C5" w14:textId="77777777" w:rsidR="00FA58D8" w:rsidRDefault="00FA58D8" w:rsidP="000379AB">
      <w:r>
        <w:separator/>
      </w:r>
    </w:p>
  </w:footnote>
  <w:footnote w:type="continuationSeparator" w:id="0">
    <w:p w14:paraId="19CFDCDC" w14:textId="77777777" w:rsidR="00FA58D8" w:rsidRDefault="00FA58D8" w:rsidP="000379AB">
      <w:r>
        <w:continuationSeparator/>
      </w:r>
    </w:p>
  </w:footnote>
  <w:footnote w:type="continuationNotice" w:id="1">
    <w:p w14:paraId="22A613D8" w14:textId="77777777" w:rsidR="00FA58D8" w:rsidRDefault="00FA58D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3F6B69"/>
    <w:multiLevelType w:val="hybridMultilevel"/>
    <w:tmpl w:val="C8F27E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5E64BC"/>
    <w:multiLevelType w:val="hybridMultilevel"/>
    <w:tmpl w:val="A4B063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78067D"/>
    <w:multiLevelType w:val="hybridMultilevel"/>
    <w:tmpl w:val="9FB67F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24A61D63"/>
    <w:multiLevelType w:val="hybridMultilevel"/>
    <w:tmpl w:val="0FA81E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C9B5536"/>
    <w:multiLevelType w:val="hybridMultilevel"/>
    <w:tmpl w:val="CBCCF77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04E3973"/>
    <w:multiLevelType w:val="hybridMultilevel"/>
    <w:tmpl w:val="8C6689B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ACD6BE7"/>
    <w:multiLevelType w:val="hybridMultilevel"/>
    <w:tmpl w:val="9506A000"/>
    <w:lvl w:ilvl="0" w:tplc="04090011">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B1D4F44"/>
    <w:multiLevelType w:val="hybridMultilevel"/>
    <w:tmpl w:val="7D48C2C4"/>
    <w:lvl w:ilvl="0" w:tplc="2B9EAAF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0FD43D8"/>
    <w:multiLevelType w:val="hybridMultilevel"/>
    <w:tmpl w:val="00E46F2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5C811597"/>
    <w:multiLevelType w:val="hybridMultilevel"/>
    <w:tmpl w:val="4E48B8C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40D0A31"/>
    <w:multiLevelType w:val="multilevel"/>
    <w:tmpl w:val="65BEA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4351C9F"/>
    <w:multiLevelType w:val="multilevel"/>
    <w:tmpl w:val="8196B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9CA3C1F"/>
    <w:multiLevelType w:val="hybridMultilevel"/>
    <w:tmpl w:val="4DC874FA"/>
    <w:lvl w:ilvl="0" w:tplc="3C46C08C">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B5208B2"/>
    <w:multiLevelType w:val="hybridMultilevel"/>
    <w:tmpl w:val="EF94B784"/>
    <w:lvl w:ilvl="0" w:tplc="9B9AD5D6">
      <w:start w:val="1"/>
      <w:numFmt w:val="upperLetter"/>
      <w:lvlText w:val="%1t"/>
      <w:lvlJc w:val="left"/>
      <w:pPr>
        <w:ind w:left="440" w:hanging="360"/>
      </w:pPr>
      <w:rPr>
        <w:rFonts w:hint="default"/>
      </w:rPr>
    </w:lvl>
    <w:lvl w:ilvl="1" w:tplc="04090019" w:tentative="1">
      <w:start w:val="1"/>
      <w:numFmt w:val="lowerLetter"/>
      <w:lvlText w:val="%2."/>
      <w:lvlJc w:val="left"/>
      <w:pPr>
        <w:ind w:left="1160" w:hanging="360"/>
      </w:pPr>
    </w:lvl>
    <w:lvl w:ilvl="2" w:tplc="0409001B" w:tentative="1">
      <w:start w:val="1"/>
      <w:numFmt w:val="lowerRoman"/>
      <w:lvlText w:val="%3."/>
      <w:lvlJc w:val="right"/>
      <w:pPr>
        <w:ind w:left="1880" w:hanging="180"/>
      </w:pPr>
    </w:lvl>
    <w:lvl w:ilvl="3" w:tplc="0409000F" w:tentative="1">
      <w:start w:val="1"/>
      <w:numFmt w:val="decimal"/>
      <w:lvlText w:val="%4."/>
      <w:lvlJc w:val="left"/>
      <w:pPr>
        <w:ind w:left="2600" w:hanging="360"/>
      </w:pPr>
    </w:lvl>
    <w:lvl w:ilvl="4" w:tplc="04090019" w:tentative="1">
      <w:start w:val="1"/>
      <w:numFmt w:val="lowerLetter"/>
      <w:lvlText w:val="%5."/>
      <w:lvlJc w:val="left"/>
      <w:pPr>
        <w:ind w:left="3320" w:hanging="360"/>
      </w:pPr>
    </w:lvl>
    <w:lvl w:ilvl="5" w:tplc="0409001B" w:tentative="1">
      <w:start w:val="1"/>
      <w:numFmt w:val="lowerRoman"/>
      <w:lvlText w:val="%6."/>
      <w:lvlJc w:val="right"/>
      <w:pPr>
        <w:ind w:left="4040" w:hanging="180"/>
      </w:pPr>
    </w:lvl>
    <w:lvl w:ilvl="6" w:tplc="0409000F" w:tentative="1">
      <w:start w:val="1"/>
      <w:numFmt w:val="decimal"/>
      <w:lvlText w:val="%7."/>
      <w:lvlJc w:val="left"/>
      <w:pPr>
        <w:ind w:left="4760" w:hanging="360"/>
      </w:pPr>
    </w:lvl>
    <w:lvl w:ilvl="7" w:tplc="04090019" w:tentative="1">
      <w:start w:val="1"/>
      <w:numFmt w:val="lowerLetter"/>
      <w:lvlText w:val="%8."/>
      <w:lvlJc w:val="left"/>
      <w:pPr>
        <w:ind w:left="5480" w:hanging="360"/>
      </w:pPr>
    </w:lvl>
    <w:lvl w:ilvl="8" w:tplc="0409001B" w:tentative="1">
      <w:start w:val="1"/>
      <w:numFmt w:val="lowerRoman"/>
      <w:lvlText w:val="%9."/>
      <w:lvlJc w:val="right"/>
      <w:pPr>
        <w:ind w:left="6200" w:hanging="180"/>
      </w:pPr>
    </w:lvl>
  </w:abstractNum>
  <w:num w:numId="1" w16cid:durableId="802963429">
    <w:abstractNumId w:val="2"/>
  </w:num>
  <w:num w:numId="2" w16cid:durableId="522474322">
    <w:abstractNumId w:val="1"/>
  </w:num>
  <w:num w:numId="3" w16cid:durableId="1259564708">
    <w:abstractNumId w:val="13"/>
  </w:num>
  <w:num w:numId="4" w16cid:durableId="2001156004">
    <w:abstractNumId w:val="4"/>
  </w:num>
  <w:num w:numId="5" w16cid:durableId="1943146064">
    <w:abstractNumId w:val="5"/>
  </w:num>
  <w:num w:numId="6" w16cid:durableId="1128860988">
    <w:abstractNumId w:val="9"/>
  </w:num>
  <w:num w:numId="7" w16cid:durableId="581531782">
    <w:abstractNumId w:val="10"/>
  </w:num>
  <w:num w:numId="8" w16cid:durableId="2026011312">
    <w:abstractNumId w:val="11"/>
  </w:num>
  <w:num w:numId="9" w16cid:durableId="1307396516">
    <w:abstractNumId w:val="3"/>
  </w:num>
  <w:num w:numId="10" w16cid:durableId="1425347894">
    <w:abstractNumId w:val="8"/>
  </w:num>
  <w:num w:numId="11" w16cid:durableId="1049956287">
    <w:abstractNumId w:val="7"/>
  </w:num>
  <w:num w:numId="12" w16cid:durableId="578029275">
    <w:abstractNumId w:val="0"/>
  </w:num>
  <w:num w:numId="13" w16cid:durableId="2118215307">
    <w:abstractNumId w:val="12"/>
  </w:num>
  <w:num w:numId="14" w16cid:durableId="132083968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6077"/>
    <w:rsid w:val="00000EB6"/>
    <w:rsid w:val="00001A03"/>
    <w:rsid w:val="00002D7A"/>
    <w:rsid w:val="000032C8"/>
    <w:rsid w:val="00004213"/>
    <w:rsid w:val="00011263"/>
    <w:rsid w:val="00011E99"/>
    <w:rsid w:val="000120BD"/>
    <w:rsid w:val="00012CE9"/>
    <w:rsid w:val="000161C6"/>
    <w:rsid w:val="00020030"/>
    <w:rsid w:val="00021581"/>
    <w:rsid w:val="00024835"/>
    <w:rsid w:val="00024F22"/>
    <w:rsid w:val="000262CC"/>
    <w:rsid w:val="00026E69"/>
    <w:rsid w:val="00031829"/>
    <w:rsid w:val="00031B3F"/>
    <w:rsid w:val="000325BD"/>
    <w:rsid w:val="00033C27"/>
    <w:rsid w:val="000379AB"/>
    <w:rsid w:val="00037EE0"/>
    <w:rsid w:val="00044CEC"/>
    <w:rsid w:val="00050AF9"/>
    <w:rsid w:val="00055386"/>
    <w:rsid w:val="00061BAD"/>
    <w:rsid w:val="000623D5"/>
    <w:rsid w:val="0006392B"/>
    <w:rsid w:val="00070EAC"/>
    <w:rsid w:val="0007329B"/>
    <w:rsid w:val="0007414F"/>
    <w:rsid w:val="00085A58"/>
    <w:rsid w:val="00086D19"/>
    <w:rsid w:val="00086D61"/>
    <w:rsid w:val="000902E0"/>
    <w:rsid w:val="000907AA"/>
    <w:rsid w:val="00092537"/>
    <w:rsid w:val="00093184"/>
    <w:rsid w:val="00096B20"/>
    <w:rsid w:val="00097B5D"/>
    <w:rsid w:val="00097F70"/>
    <w:rsid w:val="000A04D1"/>
    <w:rsid w:val="000A0CDA"/>
    <w:rsid w:val="000A2B8C"/>
    <w:rsid w:val="000A3DFF"/>
    <w:rsid w:val="000A76A1"/>
    <w:rsid w:val="000B1100"/>
    <w:rsid w:val="000B11BA"/>
    <w:rsid w:val="000B4077"/>
    <w:rsid w:val="000B5055"/>
    <w:rsid w:val="000B76BD"/>
    <w:rsid w:val="000C1EE3"/>
    <w:rsid w:val="000C5D5C"/>
    <w:rsid w:val="000C7674"/>
    <w:rsid w:val="000D1870"/>
    <w:rsid w:val="000D3AA8"/>
    <w:rsid w:val="000E04AC"/>
    <w:rsid w:val="000E296F"/>
    <w:rsid w:val="000E4E52"/>
    <w:rsid w:val="000E4E6B"/>
    <w:rsid w:val="000E7C66"/>
    <w:rsid w:val="000F03A8"/>
    <w:rsid w:val="000F0782"/>
    <w:rsid w:val="000F5381"/>
    <w:rsid w:val="00100EFB"/>
    <w:rsid w:val="0010586D"/>
    <w:rsid w:val="00105A04"/>
    <w:rsid w:val="00111717"/>
    <w:rsid w:val="00111780"/>
    <w:rsid w:val="00114877"/>
    <w:rsid w:val="00117DE2"/>
    <w:rsid w:val="00123861"/>
    <w:rsid w:val="001253F5"/>
    <w:rsid w:val="0013159E"/>
    <w:rsid w:val="0013199A"/>
    <w:rsid w:val="00132274"/>
    <w:rsid w:val="00132F24"/>
    <w:rsid w:val="001421B3"/>
    <w:rsid w:val="00144800"/>
    <w:rsid w:val="001452D8"/>
    <w:rsid w:val="00145682"/>
    <w:rsid w:val="00146BE4"/>
    <w:rsid w:val="0015606A"/>
    <w:rsid w:val="00161F24"/>
    <w:rsid w:val="0016416A"/>
    <w:rsid w:val="00164486"/>
    <w:rsid w:val="0016553F"/>
    <w:rsid w:val="00167443"/>
    <w:rsid w:val="00172335"/>
    <w:rsid w:val="00172A82"/>
    <w:rsid w:val="00176065"/>
    <w:rsid w:val="00180678"/>
    <w:rsid w:val="0019085A"/>
    <w:rsid w:val="001909A6"/>
    <w:rsid w:val="00190FA1"/>
    <w:rsid w:val="00195CC9"/>
    <w:rsid w:val="0019757E"/>
    <w:rsid w:val="00197710"/>
    <w:rsid w:val="00197FD8"/>
    <w:rsid w:val="001A1E92"/>
    <w:rsid w:val="001A257A"/>
    <w:rsid w:val="001A28CD"/>
    <w:rsid w:val="001A2E86"/>
    <w:rsid w:val="001A51C9"/>
    <w:rsid w:val="001A5460"/>
    <w:rsid w:val="001A61B3"/>
    <w:rsid w:val="001B06E9"/>
    <w:rsid w:val="001B0803"/>
    <w:rsid w:val="001B1D97"/>
    <w:rsid w:val="001B3DAF"/>
    <w:rsid w:val="001C2B0D"/>
    <w:rsid w:val="001C7A52"/>
    <w:rsid w:val="001D01CF"/>
    <w:rsid w:val="001D076D"/>
    <w:rsid w:val="001D2465"/>
    <w:rsid w:val="001D341E"/>
    <w:rsid w:val="001D5296"/>
    <w:rsid w:val="001D535A"/>
    <w:rsid w:val="001E018C"/>
    <w:rsid w:val="001E1938"/>
    <w:rsid w:val="001E33EF"/>
    <w:rsid w:val="001E4182"/>
    <w:rsid w:val="001E509A"/>
    <w:rsid w:val="001E67F4"/>
    <w:rsid w:val="001F0402"/>
    <w:rsid w:val="001F6E37"/>
    <w:rsid w:val="001F77A1"/>
    <w:rsid w:val="00200658"/>
    <w:rsid w:val="00200F0F"/>
    <w:rsid w:val="00201E90"/>
    <w:rsid w:val="00205265"/>
    <w:rsid w:val="002112B8"/>
    <w:rsid w:val="0021413B"/>
    <w:rsid w:val="00214C8E"/>
    <w:rsid w:val="00217CA3"/>
    <w:rsid w:val="002211A1"/>
    <w:rsid w:val="00222D40"/>
    <w:rsid w:val="00224045"/>
    <w:rsid w:val="00225ABD"/>
    <w:rsid w:val="00225D2F"/>
    <w:rsid w:val="00231847"/>
    <w:rsid w:val="0023270D"/>
    <w:rsid w:val="00234F4E"/>
    <w:rsid w:val="00240774"/>
    <w:rsid w:val="00242233"/>
    <w:rsid w:val="00242710"/>
    <w:rsid w:val="00244C87"/>
    <w:rsid w:val="00254862"/>
    <w:rsid w:val="0026582E"/>
    <w:rsid w:val="00267BC3"/>
    <w:rsid w:val="002716B1"/>
    <w:rsid w:val="00271A24"/>
    <w:rsid w:val="00272A36"/>
    <w:rsid w:val="00275E9C"/>
    <w:rsid w:val="002817C7"/>
    <w:rsid w:val="00290D62"/>
    <w:rsid w:val="002942B1"/>
    <w:rsid w:val="00294EAF"/>
    <w:rsid w:val="002A138E"/>
    <w:rsid w:val="002A428C"/>
    <w:rsid w:val="002AB771"/>
    <w:rsid w:val="002B48D4"/>
    <w:rsid w:val="002B4A8B"/>
    <w:rsid w:val="002B6AAF"/>
    <w:rsid w:val="002B6F74"/>
    <w:rsid w:val="002C174E"/>
    <w:rsid w:val="002C2F38"/>
    <w:rsid w:val="002C3263"/>
    <w:rsid w:val="002D0A27"/>
    <w:rsid w:val="002D5639"/>
    <w:rsid w:val="002D5A17"/>
    <w:rsid w:val="002E17A0"/>
    <w:rsid w:val="002E3C91"/>
    <w:rsid w:val="002E7898"/>
    <w:rsid w:val="002F2289"/>
    <w:rsid w:val="002F36B5"/>
    <w:rsid w:val="002F3B11"/>
    <w:rsid w:val="002F611A"/>
    <w:rsid w:val="00300215"/>
    <w:rsid w:val="003005E3"/>
    <w:rsid w:val="00301099"/>
    <w:rsid w:val="003013CD"/>
    <w:rsid w:val="00303D8D"/>
    <w:rsid w:val="003050AE"/>
    <w:rsid w:val="003137C3"/>
    <w:rsid w:val="00313DCC"/>
    <w:rsid w:val="003205C2"/>
    <w:rsid w:val="003208FD"/>
    <w:rsid w:val="00321596"/>
    <w:rsid w:val="00321839"/>
    <w:rsid w:val="00325294"/>
    <w:rsid w:val="00325531"/>
    <w:rsid w:val="00327287"/>
    <w:rsid w:val="00331BE6"/>
    <w:rsid w:val="00333D67"/>
    <w:rsid w:val="00334D73"/>
    <w:rsid w:val="003362AF"/>
    <w:rsid w:val="00336C95"/>
    <w:rsid w:val="00337196"/>
    <w:rsid w:val="00337297"/>
    <w:rsid w:val="00337F5A"/>
    <w:rsid w:val="0034000F"/>
    <w:rsid w:val="00340394"/>
    <w:rsid w:val="003419D7"/>
    <w:rsid w:val="0034420B"/>
    <w:rsid w:val="00344BA9"/>
    <w:rsid w:val="003459F8"/>
    <w:rsid w:val="0035077B"/>
    <w:rsid w:val="0035206A"/>
    <w:rsid w:val="003551E0"/>
    <w:rsid w:val="0035667A"/>
    <w:rsid w:val="0035678B"/>
    <w:rsid w:val="003615D2"/>
    <w:rsid w:val="00362BB7"/>
    <w:rsid w:val="0036379D"/>
    <w:rsid w:val="00363FEF"/>
    <w:rsid w:val="003645E1"/>
    <w:rsid w:val="0036771D"/>
    <w:rsid w:val="00371BD2"/>
    <w:rsid w:val="00372CB5"/>
    <w:rsid w:val="00373D14"/>
    <w:rsid w:val="0037466A"/>
    <w:rsid w:val="0038757F"/>
    <w:rsid w:val="003905F2"/>
    <w:rsid w:val="003923E1"/>
    <w:rsid w:val="00396479"/>
    <w:rsid w:val="003A5DFF"/>
    <w:rsid w:val="003A724F"/>
    <w:rsid w:val="003A79F1"/>
    <w:rsid w:val="003B027C"/>
    <w:rsid w:val="003B081A"/>
    <w:rsid w:val="003B1213"/>
    <w:rsid w:val="003B1971"/>
    <w:rsid w:val="003B25AC"/>
    <w:rsid w:val="003B5C29"/>
    <w:rsid w:val="003C5A36"/>
    <w:rsid w:val="003C5DCE"/>
    <w:rsid w:val="003C6D62"/>
    <w:rsid w:val="003C7CF9"/>
    <w:rsid w:val="003D099C"/>
    <w:rsid w:val="003D447F"/>
    <w:rsid w:val="003D44C3"/>
    <w:rsid w:val="003D75EE"/>
    <w:rsid w:val="003D7BA6"/>
    <w:rsid w:val="003E1AF2"/>
    <w:rsid w:val="003E660A"/>
    <w:rsid w:val="003E6E76"/>
    <w:rsid w:val="003E6F66"/>
    <w:rsid w:val="003F0782"/>
    <w:rsid w:val="003F0D3C"/>
    <w:rsid w:val="003F199B"/>
    <w:rsid w:val="003F28B1"/>
    <w:rsid w:val="003F2FA4"/>
    <w:rsid w:val="00400425"/>
    <w:rsid w:val="004009A6"/>
    <w:rsid w:val="00401821"/>
    <w:rsid w:val="0040388D"/>
    <w:rsid w:val="00404563"/>
    <w:rsid w:val="00404BBF"/>
    <w:rsid w:val="004078E3"/>
    <w:rsid w:val="0041111D"/>
    <w:rsid w:val="00412E47"/>
    <w:rsid w:val="00413721"/>
    <w:rsid w:val="004137DD"/>
    <w:rsid w:val="004155A5"/>
    <w:rsid w:val="00415D77"/>
    <w:rsid w:val="00415E2B"/>
    <w:rsid w:val="0041627E"/>
    <w:rsid w:val="004215F9"/>
    <w:rsid w:val="00424548"/>
    <w:rsid w:val="004301F9"/>
    <w:rsid w:val="00433EB4"/>
    <w:rsid w:val="004346EB"/>
    <w:rsid w:val="004372FF"/>
    <w:rsid w:val="00437A81"/>
    <w:rsid w:val="00440A22"/>
    <w:rsid w:val="00441A3C"/>
    <w:rsid w:val="0044205B"/>
    <w:rsid w:val="004420F5"/>
    <w:rsid w:val="0044426C"/>
    <w:rsid w:val="004509E4"/>
    <w:rsid w:val="00451FE9"/>
    <w:rsid w:val="004537C2"/>
    <w:rsid w:val="00453E16"/>
    <w:rsid w:val="004544EB"/>
    <w:rsid w:val="00454B56"/>
    <w:rsid w:val="00456410"/>
    <w:rsid w:val="00460360"/>
    <w:rsid w:val="00460AE3"/>
    <w:rsid w:val="00464697"/>
    <w:rsid w:val="00466E8C"/>
    <w:rsid w:val="0046739F"/>
    <w:rsid w:val="00470774"/>
    <w:rsid w:val="00475E35"/>
    <w:rsid w:val="00480CBE"/>
    <w:rsid w:val="00480F97"/>
    <w:rsid w:val="00485464"/>
    <w:rsid w:val="0049103A"/>
    <w:rsid w:val="004912F2"/>
    <w:rsid w:val="00491819"/>
    <w:rsid w:val="004948BC"/>
    <w:rsid w:val="00497D3A"/>
    <w:rsid w:val="004A6049"/>
    <w:rsid w:val="004B0845"/>
    <w:rsid w:val="004B2323"/>
    <w:rsid w:val="004B2C83"/>
    <w:rsid w:val="004B5CAE"/>
    <w:rsid w:val="004B6717"/>
    <w:rsid w:val="004C0F18"/>
    <w:rsid w:val="004C3D05"/>
    <w:rsid w:val="004C55E0"/>
    <w:rsid w:val="004C6D61"/>
    <w:rsid w:val="004D0FED"/>
    <w:rsid w:val="004D1BCA"/>
    <w:rsid w:val="004D2367"/>
    <w:rsid w:val="004D3280"/>
    <w:rsid w:val="004D3A46"/>
    <w:rsid w:val="004D3DF9"/>
    <w:rsid w:val="004D5014"/>
    <w:rsid w:val="004E22A1"/>
    <w:rsid w:val="004F38E1"/>
    <w:rsid w:val="004F3FD5"/>
    <w:rsid w:val="004F4EF7"/>
    <w:rsid w:val="004F5987"/>
    <w:rsid w:val="004F7D68"/>
    <w:rsid w:val="00503867"/>
    <w:rsid w:val="005108AD"/>
    <w:rsid w:val="00511051"/>
    <w:rsid w:val="00512165"/>
    <w:rsid w:val="00512DFE"/>
    <w:rsid w:val="00513532"/>
    <w:rsid w:val="00513FB2"/>
    <w:rsid w:val="00514B45"/>
    <w:rsid w:val="00514D3F"/>
    <w:rsid w:val="005167EA"/>
    <w:rsid w:val="00517AD6"/>
    <w:rsid w:val="0052004A"/>
    <w:rsid w:val="00520F66"/>
    <w:rsid w:val="00523AA3"/>
    <w:rsid w:val="0052429E"/>
    <w:rsid w:val="00525286"/>
    <w:rsid w:val="005346CF"/>
    <w:rsid w:val="005358D5"/>
    <w:rsid w:val="00536555"/>
    <w:rsid w:val="005373E5"/>
    <w:rsid w:val="00540DD9"/>
    <w:rsid w:val="00545580"/>
    <w:rsid w:val="0054583D"/>
    <w:rsid w:val="00545B6C"/>
    <w:rsid w:val="00546D43"/>
    <w:rsid w:val="0055351A"/>
    <w:rsid w:val="00554A75"/>
    <w:rsid w:val="0055697A"/>
    <w:rsid w:val="00557964"/>
    <w:rsid w:val="00562C9F"/>
    <w:rsid w:val="00562D64"/>
    <w:rsid w:val="005640A9"/>
    <w:rsid w:val="00566A74"/>
    <w:rsid w:val="00570AA8"/>
    <w:rsid w:val="00571B9B"/>
    <w:rsid w:val="00572405"/>
    <w:rsid w:val="0057301F"/>
    <w:rsid w:val="0057441D"/>
    <w:rsid w:val="00575B55"/>
    <w:rsid w:val="00575C0B"/>
    <w:rsid w:val="00582612"/>
    <w:rsid w:val="00583635"/>
    <w:rsid w:val="005847A7"/>
    <w:rsid w:val="00585DB4"/>
    <w:rsid w:val="00587D89"/>
    <w:rsid w:val="0059076D"/>
    <w:rsid w:val="00592876"/>
    <w:rsid w:val="0059388E"/>
    <w:rsid w:val="00593FCB"/>
    <w:rsid w:val="005A1754"/>
    <w:rsid w:val="005A2116"/>
    <w:rsid w:val="005A5398"/>
    <w:rsid w:val="005A70F1"/>
    <w:rsid w:val="005B3ACA"/>
    <w:rsid w:val="005B5CF9"/>
    <w:rsid w:val="005B7589"/>
    <w:rsid w:val="005C1412"/>
    <w:rsid w:val="005C57C2"/>
    <w:rsid w:val="005C7161"/>
    <w:rsid w:val="005D1324"/>
    <w:rsid w:val="005D15F3"/>
    <w:rsid w:val="005D5F3F"/>
    <w:rsid w:val="005E1969"/>
    <w:rsid w:val="005E4947"/>
    <w:rsid w:val="005E7D83"/>
    <w:rsid w:val="005F2338"/>
    <w:rsid w:val="005F34D0"/>
    <w:rsid w:val="005F3F61"/>
    <w:rsid w:val="005F444C"/>
    <w:rsid w:val="005F4F11"/>
    <w:rsid w:val="006020BA"/>
    <w:rsid w:val="00613CB3"/>
    <w:rsid w:val="00616DC3"/>
    <w:rsid w:val="006203FB"/>
    <w:rsid w:val="00623B70"/>
    <w:rsid w:val="00623EF6"/>
    <w:rsid w:val="006242B0"/>
    <w:rsid w:val="006251D1"/>
    <w:rsid w:val="00625212"/>
    <w:rsid w:val="00630D86"/>
    <w:rsid w:val="00632723"/>
    <w:rsid w:val="00634157"/>
    <w:rsid w:val="00640254"/>
    <w:rsid w:val="00650607"/>
    <w:rsid w:val="00650C9A"/>
    <w:rsid w:val="00655123"/>
    <w:rsid w:val="00656535"/>
    <w:rsid w:val="00674F23"/>
    <w:rsid w:val="006753DE"/>
    <w:rsid w:val="00681501"/>
    <w:rsid w:val="0068377A"/>
    <w:rsid w:val="006842EE"/>
    <w:rsid w:val="006849C5"/>
    <w:rsid w:val="0068567F"/>
    <w:rsid w:val="00691219"/>
    <w:rsid w:val="006915A7"/>
    <w:rsid w:val="0069414C"/>
    <w:rsid w:val="00695C9B"/>
    <w:rsid w:val="006972D0"/>
    <w:rsid w:val="006A14FA"/>
    <w:rsid w:val="006A2F41"/>
    <w:rsid w:val="006A3220"/>
    <w:rsid w:val="006A334D"/>
    <w:rsid w:val="006A4E7D"/>
    <w:rsid w:val="006A675F"/>
    <w:rsid w:val="006A6A4B"/>
    <w:rsid w:val="006A6BD6"/>
    <w:rsid w:val="006A73C0"/>
    <w:rsid w:val="006B0DB1"/>
    <w:rsid w:val="006B245B"/>
    <w:rsid w:val="006B4587"/>
    <w:rsid w:val="006B5BEF"/>
    <w:rsid w:val="006B6ABC"/>
    <w:rsid w:val="006B7CEE"/>
    <w:rsid w:val="006C1011"/>
    <w:rsid w:val="006C31EC"/>
    <w:rsid w:val="006C426E"/>
    <w:rsid w:val="006C4619"/>
    <w:rsid w:val="006C71F9"/>
    <w:rsid w:val="006C7AA3"/>
    <w:rsid w:val="006D19B4"/>
    <w:rsid w:val="006D4353"/>
    <w:rsid w:val="006D6A9C"/>
    <w:rsid w:val="006D6E2C"/>
    <w:rsid w:val="006D78C8"/>
    <w:rsid w:val="006D7CF4"/>
    <w:rsid w:val="006E0BF5"/>
    <w:rsid w:val="006E378E"/>
    <w:rsid w:val="006E3E86"/>
    <w:rsid w:val="006E7063"/>
    <w:rsid w:val="006F2130"/>
    <w:rsid w:val="006F3931"/>
    <w:rsid w:val="006F441B"/>
    <w:rsid w:val="006F662E"/>
    <w:rsid w:val="006F7190"/>
    <w:rsid w:val="006F7348"/>
    <w:rsid w:val="006F7CEF"/>
    <w:rsid w:val="007014CD"/>
    <w:rsid w:val="00701B4C"/>
    <w:rsid w:val="0070227C"/>
    <w:rsid w:val="007032D8"/>
    <w:rsid w:val="00705D76"/>
    <w:rsid w:val="00707AFC"/>
    <w:rsid w:val="007105ED"/>
    <w:rsid w:val="00711494"/>
    <w:rsid w:val="00720AFB"/>
    <w:rsid w:val="00725BE0"/>
    <w:rsid w:val="00725CE3"/>
    <w:rsid w:val="00726370"/>
    <w:rsid w:val="00726CF0"/>
    <w:rsid w:val="00726FF7"/>
    <w:rsid w:val="007333B1"/>
    <w:rsid w:val="0074048D"/>
    <w:rsid w:val="007503B7"/>
    <w:rsid w:val="007516FC"/>
    <w:rsid w:val="00751D8A"/>
    <w:rsid w:val="007551A0"/>
    <w:rsid w:val="00756069"/>
    <w:rsid w:val="00760172"/>
    <w:rsid w:val="0076484E"/>
    <w:rsid w:val="00765EEE"/>
    <w:rsid w:val="007664EF"/>
    <w:rsid w:val="00771289"/>
    <w:rsid w:val="00773351"/>
    <w:rsid w:val="00776F98"/>
    <w:rsid w:val="007778ED"/>
    <w:rsid w:val="007815B9"/>
    <w:rsid w:val="00784572"/>
    <w:rsid w:val="00784A26"/>
    <w:rsid w:val="00792E3B"/>
    <w:rsid w:val="0079437D"/>
    <w:rsid w:val="00796FB8"/>
    <w:rsid w:val="007A158F"/>
    <w:rsid w:val="007A19D4"/>
    <w:rsid w:val="007A22AA"/>
    <w:rsid w:val="007A654E"/>
    <w:rsid w:val="007B3884"/>
    <w:rsid w:val="007B395B"/>
    <w:rsid w:val="007B4B93"/>
    <w:rsid w:val="007B64B1"/>
    <w:rsid w:val="007B7CB0"/>
    <w:rsid w:val="007C0102"/>
    <w:rsid w:val="007C4879"/>
    <w:rsid w:val="007C4980"/>
    <w:rsid w:val="007D0095"/>
    <w:rsid w:val="007D0269"/>
    <w:rsid w:val="007D0F65"/>
    <w:rsid w:val="007D13B3"/>
    <w:rsid w:val="007D260E"/>
    <w:rsid w:val="007D5037"/>
    <w:rsid w:val="007D708D"/>
    <w:rsid w:val="007D73DD"/>
    <w:rsid w:val="007D7673"/>
    <w:rsid w:val="007E01CD"/>
    <w:rsid w:val="007E01EB"/>
    <w:rsid w:val="007E03DB"/>
    <w:rsid w:val="007E3182"/>
    <w:rsid w:val="007E3705"/>
    <w:rsid w:val="007E372D"/>
    <w:rsid w:val="007E38CD"/>
    <w:rsid w:val="007F1AD1"/>
    <w:rsid w:val="007F21ED"/>
    <w:rsid w:val="007F2E26"/>
    <w:rsid w:val="007F5D74"/>
    <w:rsid w:val="007F7E0C"/>
    <w:rsid w:val="0080314F"/>
    <w:rsid w:val="0080492B"/>
    <w:rsid w:val="00805DE7"/>
    <w:rsid w:val="00812A77"/>
    <w:rsid w:val="00812EBE"/>
    <w:rsid w:val="008132BF"/>
    <w:rsid w:val="00813315"/>
    <w:rsid w:val="008345B9"/>
    <w:rsid w:val="008418A0"/>
    <w:rsid w:val="00842DB9"/>
    <w:rsid w:val="0084416A"/>
    <w:rsid w:val="008466D0"/>
    <w:rsid w:val="00851D0C"/>
    <w:rsid w:val="00854BB6"/>
    <w:rsid w:val="008550F6"/>
    <w:rsid w:val="00855B07"/>
    <w:rsid w:val="00856630"/>
    <w:rsid w:val="00862CB7"/>
    <w:rsid w:val="00864A09"/>
    <w:rsid w:val="008660A9"/>
    <w:rsid w:val="00875E53"/>
    <w:rsid w:val="008805B6"/>
    <w:rsid w:val="008838D2"/>
    <w:rsid w:val="008843E7"/>
    <w:rsid w:val="00890275"/>
    <w:rsid w:val="00896538"/>
    <w:rsid w:val="008A05EF"/>
    <w:rsid w:val="008A564D"/>
    <w:rsid w:val="008A6077"/>
    <w:rsid w:val="008A65AA"/>
    <w:rsid w:val="008B3903"/>
    <w:rsid w:val="008B714E"/>
    <w:rsid w:val="008C1E97"/>
    <w:rsid w:val="008C2464"/>
    <w:rsid w:val="008C7B43"/>
    <w:rsid w:val="008D1ED7"/>
    <w:rsid w:val="008D3087"/>
    <w:rsid w:val="008D4872"/>
    <w:rsid w:val="008D6657"/>
    <w:rsid w:val="008E114E"/>
    <w:rsid w:val="008E3324"/>
    <w:rsid w:val="008E433D"/>
    <w:rsid w:val="008E58E5"/>
    <w:rsid w:val="008E7B19"/>
    <w:rsid w:val="008F112A"/>
    <w:rsid w:val="008F1C81"/>
    <w:rsid w:val="008F45EE"/>
    <w:rsid w:val="008F46C5"/>
    <w:rsid w:val="008F4947"/>
    <w:rsid w:val="008F578D"/>
    <w:rsid w:val="00901CBA"/>
    <w:rsid w:val="009105E4"/>
    <w:rsid w:val="00914984"/>
    <w:rsid w:val="00915606"/>
    <w:rsid w:val="00915D11"/>
    <w:rsid w:val="00917F09"/>
    <w:rsid w:val="00921063"/>
    <w:rsid w:val="00923E07"/>
    <w:rsid w:val="00924752"/>
    <w:rsid w:val="00925733"/>
    <w:rsid w:val="00926E5D"/>
    <w:rsid w:val="00927314"/>
    <w:rsid w:val="009279BF"/>
    <w:rsid w:val="0093309C"/>
    <w:rsid w:val="00933600"/>
    <w:rsid w:val="009338A1"/>
    <w:rsid w:val="00934B4F"/>
    <w:rsid w:val="00935067"/>
    <w:rsid w:val="00935926"/>
    <w:rsid w:val="0094152B"/>
    <w:rsid w:val="00944A5C"/>
    <w:rsid w:val="009474F8"/>
    <w:rsid w:val="00950430"/>
    <w:rsid w:val="00950860"/>
    <w:rsid w:val="00954C1A"/>
    <w:rsid w:val="009553C1"/>
    <w:rsid w:val="009612B0"/>
    <w:rsid w:val="00964A43"/>
    <w:rsid w:val="009658B3"/>
    <w:rsid w:val="00966F0F"/>
    <w:rsid w:val="0096790E"/>
    <w:rsid w:val="009708E1"/>
    <w:rsid w:val="0097213C"/>
    <w:rsid w:val="00975D9D"/>
    <w:rsid w:val="009764DE"/>
    <w:rsid w:val="0098202B"/>
    <w:rsid w:val="00983F1F"/>
    <w:rsid w:val="0099034A"/>
    <w:rsid w:val="009906B8"/>
    <w:rsid w:val="00992682"/>
    <w:rsid w:val="009928C2"/>
    <w:rsid w:val="009945F9"/>
    <w:rsid w:val="009947AD"/>
    <w:rsid w:val="009A1B01"/>
    <w:rsid w:val="009A252C"/>
    <w:rsid w:val="009A65FF"/>
    <w:rsid w:val="009A6861"/>
    <w:rsid w:val="009B284E"/>
    <w:rsid w:val="009B2F28"/>
    <w:rsid w:val="009B62B5"/>
    <w:rsid w:val="009B68DA"/>
    <w:rsid w:val="009C07B5"/>
    <w:rsid w:val="009C63D9"/>
    <w:rsid w:val="009D376C"/>
    <w:rsid w:val="009D6989"/>
    <w:rsid w:val="009E77D4"/>
    <w:rsid w:val="009F27F6"/>
    <w:rsid w:val="009F31F4"/>
    <w:rsid w:val="009F6529"/>
    <w:rsid w:val="00A017BE"/>
    <w:rsid w:val="00A024EC"/>
    <w:rsid w:val="00A04B66"/>
    <w:rsid w:val="00A07FB5"/>
    <w:rsid w:val="00A1073D"/>
    <w:rsid w:val="00A11083"/>
    <w:rsid w:val="00A111B4"/>
    <w:rsid w:val="00A12833"/>
    <w:rsid w:val="00A13B89"/>
    <w:rsid w:val="00A156F7"/>
    <w:rsid w:val="00A16A0D"/>
    <w:rsid w:val="00A17D99"/>
    <w:rsid w:val="00A20CDC"/>
    <w:rsid w:val="00A21F97"/>
    <w:rsid w:val="00A23B96"/>
    <w:rsid w:val="00A25D6B"/>
    <w:rsid w:val="00A25FE9"/>
    <w:rsid w:val="00A26520"/>
    <w:rsid w:val="00A27CFD"/>
    <w:rsid w:val="00A37ED4"/>
    <w:rsid w:val="00A40B65"/>
    <w:rsid w:val="00A426BA"/>
    <w:rsid w:val="00A442AC"/>
    <w:rsid w:val="00A45696"/>
    <w:rsid w:val="00A45C03"/>
    <w:rsid w:val="00A46ADF"/>
    <w:rsid w:val="00A51F09"/>
    <w:rsid w:val="00A52D9D"/>
    <w:rsid w:val="00A539F5"/>
    <w:rsid w:val="00A5563D"/>
    <w:rsid w:val="00A56EF0"/>
    <w:rsid w:val="00A62CDF"/>
    <w:rsid w:val="00A63095"/>
    <w:rsid w:val="00A64881"/>
    <w:rsid w:val="00A6607B"/>
    <w:rsid w:val="00A67039"/>
    <w:rsid w:val="00A710C4"/>
    <w:rsid w:val="00A72515"/>
    <w:rsid w:val="00A74834"/>
    <w:rsid w:val="00A77E2F"/>
    <w:rsid w:val="00A8311D"/>
    <w:rsid w:val="00A839B9"/>
    <w:rsid w:val="00A879D5"/>
    <w:rsid w:val="00A943E8"/>
    <w:rsid w:val="00AA24D8"/>
    <w:rsid w:val="00AA3186"/>
    <w:rsid w:val="00AA3540"/>
    <w:rsid w:val="00AA3DEB"/>
    <w:rsid w:val="00AB46CF"/>
    <w:rsid w:val="00AC082A"/>
    <w:rsid w:val="00AC188D"/>
    <w:rsid w:val="00AC21DE"/>
    <w:rsid w:val="00AC3958"/>
    <w:rsid w:val="00AC630D"/>
    <w:rsid w:val="00AC67C4"/>
    <w:rsid w:val="00AD2733"/>
    <w:rsid w:val="00AD2B89"/>
    <w:rsid w:val="00AD3875"/>
    <w:rsid w:val="00AD47F3"/>
    <w:rsid w:val="00AD6B56"/>
    <w:rsid w:val="00AE170B"/>
    <w:rsid w:val="00AE20DA"/>
    <w:rsid w:val="00AE31B5"/>
    <w:rsid w:val="00AE4C6B"/>
    <w:rsid w:val="00AF33DA"/>
    <w:rsid w:val="00AF3470"/>
    <w:rsid w:val="00AF44B8"/>
    <w:rsid w:val="00AF51C3"/>
    <w:rsid w:val="00AF67A7"/>
    <w:rsid w:val="00AF7DD7"/>
    <w:rsid w:val="00AF7E36"/>
    <w:rsid w:val="00B009E4"/>
    <w:rsid w:val="00B106B3"/>
    <w:rsid w:val="00B120F3"/>
    <w:rsid w:val="00B124BC"/>
    <w:rsid w:val="00B15694"/>
    <w:rsid w:val="00B16B1B"/>
    <w:rsid w:val="00B17692"/>
    <w:rsid w:val="00B17CBF"/>
    <w:rsid w:val="00B21249"/>
    <w:rsid w:val="00B255CA"/>
    <w:rsid w:val="00B27F35"/>
    <w:rsid w:val="00B30226"/>
    <w:rsid w:val="00B328CD"/>
    <w:rsid w:val="00B32A5B"/>
    <w:rsid w:val="00B33EF6"/>
    <w:rsid w:val="00B40D22"/>
    <w:rsid w:val="00B478FF"/>
    <w:rsid w:val="00B5037C"/>
    <w:rsid w:val="00B50A49"/>
    <w:rsid w:val="00B50C6F"/>
    <w:rsid w:val="00B5331B"/>
    <w:rsid w:val="00B54C36"/>
    <w:rsid w:val="00B55BB5"/>
    <w:rsid w:val="00B56FD4"/>
    <w:rsid w:val="00B616B1"/>
    <w:rsid w:val="00B6210C"/>
    <w:rsid w:val="00B66D12"/>
    <w:rsid w:val="00B675C6"/>
    <w:rsid w:val="00B711B1"/>
    <w:rsid w:val="00B719C8"/>
    <w:rsid w:val="00B778C2"/>
    <w:rsid w:val="00B80E1E"/>
    <w:rsid w:val="00B81C79"/>
    <w:rsid w:val="00B82556"/>
    <w:rsid w:val="00B828C4"/>
    <w:rsid w:val="00B83083"/>
    <w:rsid w:val="00BA0772"/>
    <w:rsid w:val="00BA31DA"/>
    <w:rsid w:val="00BA31E5"/>
    <w:rsid w:val="00BB0D7E"/>
    <w:rsid w:val="00BB191D"/>
    <w:rsid w:val="00BB4CCB"/>
    <w:rsid w:val="00BB56FF"/>
    <w:rsid w:val="00BB69E1"/>
    <w:rsid w:val="00BB73E3"/>
    <w:rsid w:val="00BB73E7"/>
    <w:rsid w:val="00BC43B2"/>
    <w:rsid w:val="00BC453E"/>
    <w:rsid w:val="00BC4AC5"/>
    <w:rsid w:val="00BC54D1"/>
    <w:rsid w:val="00BD3017"/>
    <w:rsid w:val="00BD47BB"/>
    <w:rsid w:val="00BD557E"/>
    <w:rsid w:val="00BD6944"/>
    <w:rsid w:val="00BD6C80"/>
    <w:rsid w:val="00BE0103"/>
    <w:rsid w:val="00BE1163"/>
    <w:rsid w:val="00BE1873"/>
    <w:rsid w:val="00BE2C62"/>
    <w:rsid w:val="00BE480F"/>
    <w:rsid w:val="00BF0028"/>
    <w:rsid w:val="00BF1265"/>
    <w:rsid w:val="00BF1C27"/>
    <w:rsid w:val="00BF218E"/>
    <w:rsid w:val="00BF362D"/>
    <w:rsid w:val="00BF51AD"/>
    <w:rsid w:val="00BF559E"/>
    <w:rsid w:val="00BF62C1"/>
    <w:rsid w:val="00C01AE1"/>
    <w:rsid w:val="00C01FB4"/>
    <w:rsid w:val="00C021C1"/>
    <w:rsid w:val="00C04588"/>
    <w:rsid w:val="00C0507D"/>
    <w:rsid w:val="00C05E1E"/>
    <w:rsid w:val="00C07DAA"/>
    <w:rsid w:val="00C103CC"/>
    <w:rsid w:val="00C115B1"/>
    <w:rsid w:val="00C11A5D"/>
    <w:rsid w:val="00C132B4"/>
    <w:rsid w:val="00C15AE2"/>
    <w:rsid w:val="00C170AF"/>
    <w:rsid w:val="00C21E26"/>
    <w:rsid w:val="00C2599F"/>
    <w:rsid w:val="00C30BC4"/>
    <w:rsid w:val="00C30E38"/>
    <w:rsid w:val="00C31709"/>
    <w:rsid w:val="00C3475A"/>
    <w:rsid w:val="00C35D3E"/>
    <w:rsid w:val="00C408EF"/>
    <w:rsid w:val="00C42781"/>
    <w:rsid w:val="00C42893"/>
    <w:rsid w:val="00C44896"/>
    <w:rsid w:val="00C45309"/>
    <w:rsid w:val="00C45C27"/>
    <w:rsid w:val="00C4654D"/>
    <w:rsid w:val="00C501A1"/>
    <w:rsid w:val="00C52F71"/>
    <w:rsid w:val="00C53B23"/>
    <w:rsid w:val="00C54163"/>
    <w:rsid w:val="00C55547"/>
    <w:rsid w:val="00C56B72"/>
    <w:rsid w:val="00C57F54"/>
    <w:rsid w:val="00C600EB"/>
    <w:rsid w:val="00C61182"/>
    <w:rsid w:val="00C61598"/>
    <w:rsid w:val="00C64368"/>
    <w:rsid w:val="00C65C96"/>
    <w:rsid w:val="00C660FA"/>
    <w:rsid w:val="00C71E62"/>
    <w:rsid w:val="00C7386B"/>
    <w:rsid w:val="00C80A2A"/>
    <w:rsid w:val="00C81368"/>
    <w:rsid w:val="00C81692"/>
    <w:rsid w:val="00C827D0"/>
    <w:rsid w:val="00C868BF"/>
    <w:rsid w:val="00C870AB"/>
    <w:rsid w:val="00C94AA5"/>
    <w:rsid w:val="00C96008"/>
    <w:rsid w:val="00CA0552"/>
    <w:rsid w:val="00CB101D"/>
    <w:rsid w:val="00CB1589"/>
    <w:rsid w:val="00CB15D2"/>
    <w:rsid w:val="00CB25C7"/>
    <w:rsid w:val="00CB505D"/>
    <w:rsid w:val="00CB6C0B"/>
    <w:rsid w:val="00CB6DC3"/>
    <w:rsid w:val="00CB7BED"/>
    <w:rsid w:val="00CC1121"/>
    <w:rsid w:val="00CC3F35"/>
    <w:rsid w:val="00CC4CBE"/>
    <w:rsid w:val="00CD1E48"/>
    <w:rsid w:val="00CE073C"/>
    <w:rsid w:val="00CE208F"/>
    <w:rsid w:val="00CE499A"/>
    <w:rsid w:val="00CE6011"/>
    <w:rsid w:val="00CE650A"/>
    <w:rsid w:val="00CF1129"/>
    <w:rsid w:val="00CF3DEE"/>
    <w:rsid w:val="00CF5864"/>
    <w:rsid w:val="00CF59DB"/>
    <w:rsid w:val="00D028AD"/>
    <w:rsid w:val="00D04FAB"/>
    <w:rsid w:val="00D05767"/>
    <w:rsid w:val="00D11D37"/>
    <w:rsid w:val="00D120E7"/>
    <w:rsid w:val="00D1225A"/>
    <w:rsid w:val="00D12C76"/>
    <w:rsid w:val="00D12DD4"/>
    <w:rsid w:val="00D13529"/>
    <w:rsid w:val="00D14D8F"/>
    <w:rsid w:val="00D15086"/>
    <w:rsid w:val="00D150F3"/>
    <w:rsid w:val="00D15A8A"/>
    <w:rsid w:val="00D1740B"/>
    <w:rsid w:val="00D17CC0"/>
    <w:rsid w:val="00D21103"/>
    <w:rsid w:val="00D21EBC"/>
    <w:rsid w:val="00D24E27"/>
    <w:rsid w:val="00D26CB2"/>
    <w:rsid w:val="00D302C8"/>
    <w:rsid w:val="00D30A8D"/>
    <w:rsid w:val="00D32599"/>
    <w:rsid w:val="00D34D9F"/>
    <w:rsid w:val="00D3516E"/>
    <w:rsid w:val="00D35CFE"/>
    <w:rsid w:val="00D35FA5"/>
    <w:rsid w:val="00D36930"/>
    <w:rsid w:val="00D36D04"/>
    <w:rsid w:val="00D42516"/>
    <w:rsid w:val="00D47FFB"/>
    <w:rsid w:val="00D50A01"/>
    <w:rsid w:val="00D53B20"/>
    <w:rsid w:val="00D6000E"/>
    <w:rsid w:val="00D6137A"/>
    <w:rsid w:val="00D66ABD"/>
    <w:rsid w:val="00D70A3D"/>
    <w:rsid w:val="00D71600"/>
    <w:rsid w:val="00D73B21"/>
    <w:rsid w:val="00D810E5"/>
    <w:rsid w:val="00D83B2C"/>
    <w:rsid w:val="00D8596C"/>
    <w:rsid w:val="00D8693D"/>
    <w:rsid w:val="00D92B35"/>
    <w:rsid w:val="00D94839"/>
    <w:rsid w:val="00D9528F"/>
    <w:rsid w:val="00D970CD"/>
    <w:rsid w:val="00DA0441"/>
    <w:rsid w:val="00DA10C4"/>
    <w:rsid w:val="00DA559C"/>
    <w:rsid w:val="00DA7DE8"/>
    <w:rsid w:val="00DB1C48"/>
    <w:rsid w:val="00DB5AEE"/>
    <w:rsid w:val="00DB713E"/>
    <w:rsid w:val="00DC0363"/>
    <w:rsid w:val="00DD0F43"/>
    <w:rsid w:val="00DD1117"/>
    <w:rsid w:val="00DD3081"/>
    <w:rsid w:val="00DD6745"/>
    <w:rsid w:val="00DE116A"/>
    <w:rsid w:val="00DE1A56"/>
    <w:rsid w:val="00DE3F91"/>
    <w:rsid w:val="00DE5AD4"/>
    <w:rsid w:val="00DF0B87"/>
    <w:rsid w:val="00DF1135"/>
    <w:rsid w:val="00DF1550"/>
    <w:rsid w:val="00DF1CC5"/>
    <w:rsid w:val="00DF226B"/>
    <w:rsid w:val="00DF3DC6"/>
    <w:rsid w:val="00E06968"/>
    <w:rsid w:val="00E06CF8"/>
    <w:rsid w:val="00E1122C"/>
    <w:rsid w:val="00E11490"/>
    <w:rsid w:val="00E13403"/>
    <w:rsid w:val="00E16929"/>
    <w:rsid w:val="00E2450C"/>
    <w:rsid w:val="00E252DA"/>
    <w:rsid w:val="00E2621B"/>
    <w:rsid w:val="00E26392"/>
    <w:rsid w:val="00E31404"/>
    <w:rsid w:val="00E314AF"/>
    <w:rsid w:val="00E31513"/>
    <w:rsid w:val="00E32331"/>
    <w:rsid w:val="00E42561"/>
    <w:rsid w:val="00E42AF8"/>
    <w:rsid w:val="00E464B4"/>
    <w:rsid w:val="00E568F3"/>
    <w:rsid w:val="00E61F5A"/>
    <w:rsid w:val="00E64883"/>
    <w:rsid w:val="00E66422"/>
    <w:rsid w:val="00E664DF"/>
    <w:rsid w:val="00E676BE"/>
    <w:rsid w:val="00E67B96"/>
    <w:rsid w:val="00E7304C"/>
    <w:rsid w:val="00E74833"/>
    <w:rsid w:val="00E838DE"/>
    <w:rsid w:val="00E83FD7"/>
    <w:rsid w:val="00E84A08"/>
    <w:rsid w:val="00E84F19"/>
    <w:rsid w:val="00E85661"/>
    <w:rsid w:val="00E8752D"/>
    <w:rsid w:val="00EA768E"/>
    <w:rsid w:val="00EB08D0"/>
    <w:rsid w:val="00EB5916"/>
    <w:rsid w:val="00EB5CC0"/>
    <w:rsid w:val="00EB5F81"/>
    <w:rsid w:val="00EB6225"/>
    <w:rsid w:val="00EB6689"/>
    <w:rsid w:val="00EC013C"/>
    <w:rsid w:val="00ED42C6"/>
    <w:rsid w:val="00ED45DF"/>
    <w:rsid w:val="00ED5FFE"/>
    <w:rsid w:val="00ED6BB0"/>
    <w:rsid w:val="00EE69EE"/>
    <w:rsid w:val="00EF04CF"/>
    <w:rsid w:val="00EF06D0"/>
    <w:rsid w:val="00EF1B81"/>
    <w:rsid w:val="00EF44BA"/>
    <w:rsid w:val="00EF6E7D"/>
    <w:rsid w:val="00F027EF"/>
    <w:rsid w:val="00F03AC1"/>
    <w:rsid w:val="00F03DBA"/>
    <w:rsid w:val="00F05A70"/>
    <w:rsid w:val="00F10166"/>
    <w:rsid w:val="00F149BF"/>
    <w:rsid w:val="00F21080"/>
    <w:rsid w:val="00F21D43"/>
    <w:rsid w:val="00F22209"/>
    <w:rsid w:val="00F23F00"/>
    <w:rsid w:val="00F25BB9"/>
    <w:rsid w:val="00F30361"/>
    <w:rsid w:val="00F34137"/>
    <w:rsid w:val="00F35412"/>
    <w:rsid w:val="00F36A35"/>
    <w:rsid w:val="00F37007"/>
    <w:rsid w:val="00F45247"/>
    <w:rsid w:val="00F45E57"/>
    <w:rsid w:val="00F464C9"/>
    <w:rsid w:val="00F4721C"/>
    <w:rsid w:val="00F5002D"/>
    <w:rsid w:val="00F507E0"/>
    <w:rsid w:val="00F53A65"/>
    <w:rsid w:val="00F5491A"/>
    <w:rsid w:val="00F54BAC"/>
    <w:rsid w:val="00F566B9"/>
    <w:rsid w:val="00F60608"/>
    <w:rsid w:val="00F6463E"/>
    <w:rsid w:val="00F71717"/>
    <w:rsid w:val="00F71CD1"/>
    <w:rsid w:val="00F72762"/>
    <w:rsid w:val="00F73F14"/>
    <w:rsid w:val="00F74145"/>
    <w:rsid w:val="00F74B8A"/>
    <w:rsid w:val="00F77575"/>
    <w:rsid w:val="00F823FC"/>
    <w:rsid w:val="00F84631"/>
    <w:rsid w:val="00F86C05"/>
    <w:rsid w:val="00F86C84"/>
    <w:rsid w:val="00F9000A"/>
    <w:rsid w:val="00F91377"/>
    <w:rsid w:val="00F97235"/>
    <w:rsid w:val="00F97B13"/>
    <w:rsid w:val="00F97D78"/>
    <w:rsid w:val="00FA316D"/>
    <w:rsid w:val="00FA3B2E"/>
    <w:rsid w:val="00FA58D8"/>
    <w:rsid w:val="00FA6C27"/>
    <w:rsid w:val="00FB50CC"/>
    <w:rsid w:val="00FC15DF"/>
    <w:rsid w:val="00FC3EAC"/>
    <w:rsid w:val="00FC49C6"/>
    <w:rsid w:val="00FC62B3"/>
    <w:rsid w:val="00FC63AC"/>
    <w:rsid w:val="00FD4328"/>
    <w:rsid w:val="00FD54D0"/>
    <w:rsid w:val="00FD6424"/>
    <w:rsid w:val="00FD670B"/>
    <w:rsid w:val="00FD7D43"/>
    <w:rsid w:val="00FE19F9"/>
    <w:rsid w:val="00FE7B8C"/>
    <w:rsid w:val="00FF2129"/>
    <w:rsid w:val="00FF2502"/>
    <w:rsid w:val="00FF3A20"/>
    <w:rsid w:val="00FF3FD7"/>
    <w:rsid w:val="00FF4A73"/>
    <w:rsid w:val="00FF5615"/>
    <w:rsid w:val="0588A36D"/>
    <w:rsid w:val="09B29CDF"/>
    <w:rsid w:val="0FBA70CB"/>
    <w:rsid w:val="139E1962"/>
    <w:rsid w:val="15182012"/>
    <w:rsid w:val="15AA50A6"/>
    <w:rsid w:val="1ACF9879"/>
    <w:rsid w:val="1AEE7851"/>
    <w:rsid w:val="2069360A"/>
    <w:rsid w:val="20808F89"/>
    <w:rsid w:val="23E5F816"/>
    <w:rsid w:val="23F0BB19"/>
    <w:rsid w:val="2603FBA0"/>
    <w:rsid w:val="297CB2D3"/>
    <w:rsid w:val="2C8E667C"/>
    <w:rsid w:val="3BCFBE1E"/>
    <w:rsid w:val="40924DFA"/>
    <w:rsid w:val="43C3A9D6"/>
    <w:rsid w:val="4555E50C"/>
    <w:rsid w:val="4CCB0094"/>
    <w:rsid w:val="4F8FA2B8"/>
    <w:rsid w:val="54C3FB68"/>
    <w:rsid w:val="5BA5DF99"/>
    <w:rsid w:val="5E56246E"/>
    <w:rsid w:val="672AF391"/>
    <w:rsid w:val="6DA28475"/>
    <w:rsid w:val="6F5B9C0E"/>
    <w:rsid w:val="7F79AD5E"/>
    <w:rsid w:val="7FC0928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609C9FC"/>
  <w14:defaultImageDpi w14:val="300"/>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70F1"/>
    <w:rPr>
      <w:rFonts w:ascii="Times New Roman" w:eastAsia="Calibri"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00425"/>
    <w:pPr>
      <w:contextualSpacing/>
      <w:jc w:val="center"/>
    </w:pPr>
    <w:rPr>
      <w:rFonts w:eastAsiaTheme="majorEastAsia" w:cstheme="majorBidi"/>
      <w:b/>
      <w:spacing w:val="-10"/>
      <w:kern w:val="28"/>
      <w:sz w:val="28"/>
      <w:szCs w:val="56"/>
    </w:rPr>
  </w:style>
  <w:style w:type="paragraph" w:customStyle="1" w:styleId="Reference">
    <w:name w:val="Reference"/>
    <w:basedOn w:val="Normal"/>
    <w:rsid w:val="008A6077"/>
    <w:pPr>
      <w:spacing w:before="120"/>
      <w:ind w:left="720" w:hanging="720"/>
    </w:pPr>
    <w:rPr>
      <w:rFonts w:eastAsia="Times New Roman"/>
      <w:sz w:val="24"/>
      <w:szCs w:val="24"/>
    </w:rPr>
  </w:style>
  <w:style w:type="paragraph" w:styleId="Header">
    <w:name w:val="header"/>
    <w:basedOn w:val="Normal"/>
    <w:link w:val="HeaderChar"/>
    <w:uiPriority w:val="99"/>
    <w:unhideWhenUsed/>
    <w:rsid w:val="000379AB"/>
    <w:pPr>
      <w:tabs>
        <w:tab w:val="center" w:pos="4680"/>
        <w:tab w:val="right" w:pos="9360"/>
      </w:tabs>
    </w:pPr>
  </w:style>
  <w:style w:type="paragraph" w:customStyle="1" w:styleId="Heading-Secondary">
    <w:name w:val="Heading-Secondary"/>
    <w:basedOn w:val="Heading-Main"/>
    <w:qFormat/>
    <w:rsid w:val="00C81368"/>
    <w:pPr>
      <w:ind w:left="720"/>
    </w:pPr>
    <w:rPr>
      <w:b w:val="0"/>
    </w:rPr>
  </w:style>
  <w:style w:type="paragraph" w:customStyle="1" w:styleId="Authors">
    <w:name w:val="Authors"/>
    <w:basedOn w:val="Normal"/>
    <w:rsid w:val="00B120F3"/>
    <w:pPr>
      <w:spacing w:before="120" w:after="360"/>
    </w:pPr>
    <w:rPr>
      <w:rFonts w:eastAsia="Times New Roman"/>
      <w:b/>
      <w:sz w:val="24"/>
      <w:szCs w:val="24"/>
    </w:rPr>
  </w:style>
  <w:style w:type="paragraph" w:customStyle="1" w:styleId="Text">
    <w:name w:val="Text"/>
    <w:basedOn w:val="Normal"/>
    <w:rsid w:val="008A6077"/>
    <w:pPr>
      <w:spacing w:before="120"/>
      <w:ind w:firstLine="720"/>
    </w:pPr>
    <w:rPr>
      <w:rFonts w:eastAsia="Times New Roman"/>
      <w:sz w:val="24"/>
      <w:szCs w:val="24"/>
    </w:rPr>
  </w:style>
  <w:style w:type="paragraph" w:customStyle="1" w:styleId="FigureorTableCaption">
    <w:name w:val="Figure or Table Caption"/>
    <w:basedOn w:val="Normal"/>
    <w:rsid w:val="008A6077"/>
    <w:pPr>
      <w:keepNext/>
      <w:spacing w:before="240"/>
      <w:outlineLvl w:val="0"/>
    </w:pPr>
    <w:rPr>
      <w:rFonts w:eastAsia="Times New Roman"/>
      <w:kern w:val="28"/>
      <w:sz w:val="24"/>
      <w:szCs w:val="24"/>
    </w:rPr>
  </w:style>
  <w:style w:type="character" w:customStyle="1" w:styleId="HeaderChar">
    <w:name w:val="Header Char"/>
    <w:basedOn w:val="DefaultParagraphFont"/>
    <w:link w:val="Header"/>
    <w:uiPriority w:val="99"/>
    <w:rsid w:val="000379AB"/>
    <w:rPr>
      <w:rFonts w:ascii="Times New Roman" w:eastAsia="Calibri" w:hAnsi="Times New Roman" w:cs="Times New Roman"/>
      <w:sz w:val="20"/>
      <w:szCs w:val="20"/>
    </w:rPr>
  </w:style>
  <w:style w:type="character" w:styleId="Hyperlink">
    <w:name w:val="Hyperlink"/>
    <w:rsid w:val="008A6077"/>
    <w:rPr>
      <w:color w:val="0000FF"/>
      <w:u w:val="single"/>
    </w:rPr>
  </w:style>
  <w:style w:type="paragraph" w:customStyle="1" w:styleId="Heading-Main">
    <w:name w:val="Heading-Main"/>
    <w:basedOn w:val="Normal"/>
    <w:rsid w:val="005358D5"/>
    <w:pPr>
      <w:keepNext/>
      <w:spacing w:before="240" w:after="120"/>
      <w:outlineLvl w:val="0"/>
    </w:pPr>
    <w:rPr>
      <w:rFonts w:eastAsia="Times New Roman"/>
      <w:b/>
      <w:bCs/>
      <w:kern w:val="28"/>
      <w:sz w:val="24"/>
      <w:szCs w:val="24"/>
    </w:rPr>
  </w:style>
  <w:style w:type="paragraph" w:customStyle="1" w:styleId="Affiliation">
    <w:name w:val="Affiliation"/>
    <w:basedOn w:val="Text"/>
    <w:qFormat/>
    <w:rsid w:val="00B719C8"/>
    <w:pPr>
      <w:ind w:firstLine="0"/>
    </w:pPr>
  </w:style>
  <w:style w:type="paragraph" w:customStyle="1" w:styleId="KeyPoints">
    <w:name w:val="Key Points"/>
    <w:basedOn w:val="Normal"/>
    <w:rsid w:val="008A6077"/>
    <w:pPr>
      <w:spacing w:before="120"/>
    </w:pPr>
    <w:rPr>
      <w:rFonts w:eastAsia="Times New Roman"/>
      <w:sz w:val="24"/>
      <w:szCs w:val="24"/>
    </w:rPr>
  </w:style>
  <w:style w:type="paragraph" w:customStyle="1" w:styleId="Abstract">
    <w:name w:val="Abstract"/>
    <w:basedOn w:val="Normal"/>
    <w:qFormat/>
    <w:rsid w:val="00400425"/>
    <w:pPr>
      <w:spacing w:before="120"/>
    </w:pPr>
    <w:rPr>
      <w:rFonts w:eastAsia="Times New Roman"/>
      <w:sz w:val="24"/>
      <w:szCs w:val="24"/>
    </w:rPr>
  </w:style>
  <w:style w:type="character" w:customStyle="1" w:styleId="TitleChar">
    <w:name w:val="Title Char"/>
    <w:basedOn w:val="DefaultParagraphFont"/>
    <w:link w:val="Title"/>
    <w:uiPriority w:val="10"/>
    <w:rsid w:val="00400425"/>
    <w:rPr>
      <w:rFonts w:ascii="Times New Roman" w:eastAsiaTheme="majorEastAsia" w:hAnsi="Times New Roman" w:cstheme="majorBidi"/>
      <w:b/>
      <w:spacing w:val="-10"/>
      <w:kern w:val="28"/>
      <w:sz w:val="28"/>
      <w:szCs w:val="56"/>
    </w:rPr>
  </w:style>
  <w:style w:type="paragraph" w:customStyle="1" w:styleId="Note">
    <w:name w:val="Note"/>
    <w:basedOn w:val="Normal"/>
    <w:qFormat/>
    <w:rsid w:val="0037466A"/>
    <w:pPr>
      <w:spacing w:before="240" w:after="240"/>
    </w:pPr>
    <w:rPr>
      <w:color w:val="00B0F0"/>
    </w:rPr>
  </w:style>
  <w:style w:type="paragraph" w:styleId="NormalWeb">
    <w:name w:val="Normal (Web)"/>
    <w:basedOn w:val="Normal"/>
    <w:uiPriority w:val="99"/>
    <w:semiHidden/>
    <w:unhideWhenUsed/>
    <w:rsid w:val="002F3B11"/>
    <w:rPr>
      <w:sz w:val="24"/>
      <w:szCs w:val="24"/>
    </w:rPr>
  </w:style>
  <w:style w:type="paragraph" w:styleId="Footer">
    <w:name w:val="footer"/>
    <w:basedOn w:val="Normal"/>
    <w:link w:val="FooterChar"/>
    <w:uiPriority w:val="99"/>
    <w:unhideWhenUsed/>
    <w:rsid w:val="000379AB"/>
    <w:pPr>
      <w:tabs>
        <w:tab w:val="center" w:pos="4680"/>
        <w:tab w:val="right" w:pos="9360"/>
      </w:tabs>
    </w:pPr>
  </w:style>
  <w:style w:type="character" w:customStyle="1" w:styleId="FooterChar">
    <w:name w:val="Footer Char"/>
    <w:basedOn w:val="DefaultParagraphFont"/>
    <w:link w:val="Footer"/>
    <w:uiPriority w:val="99"/>
    <w:rsid w:val="000379AB"/>
    <w:rPr>
      <w:rFonts w:ascii="Times New Roman" w:eastAsia="Calibri" w:hAnsi="Times New Roman" w:cs="Times New Roman"/>
      <w:sz w:val="20"/>
      <w:szCs w:val="20"/>
    </w:rPr>
  </w:style>
  <w:style w:type="paragraph" w:styleId="ListParagraph">
    <w:name w:val="List Paragraph"/>
    <w:basedOn w:val="Normal"/>
    <w:uiPriority w:val="34"/>
    <w:qFormat/>
    <w:rsid w:val="00D810E5"/>
    <w:pPr>
      <w:spacing w:after="200"/>
      <w:ind w:left="720"/>
      <w:contextualSpacing/>
    </w:pPr>
    <w:rPr>
      <w:rFonts w:asciiTheme="minorHAnsi" w:eastAsiaTheme="minorEastAsia" w:hAnsiTheme="minorHAnsi" w:cstheme="minorBidi"/>
      <w:sz w:val="24"/>
      <w:szCs w:val="24"/>
      <w:lang w:eastAsia="ja-JP"/>
    </w:rPr>
  </w:style>
  <w:style w:type="character" w:customStyle="1" w:styleId="UnresolvedMention1">
    <w:name w:val="Unresolved Mention1"/>
    <w:basedOn w:val="DefaultParagraphFont"/>
    <w:uiPriority w:val="99"/>
    <w:rsid w:val="00B81C79"/>
    <w:rPr>
      <w:color w:val="808080"/>
      <w:shd w:val="clear" w:color="auto" w:fill="E6E6E6"/>
    </w:rPr>
  </w:style>
  <w:style w:type="paragraph" w:styleId="BalloonText">
    <w:name w:val="Balloon Text"/>
    <w:basedOn w:val="Normal"/>
    <w:link w:val="BalloonTextChar"/>
    <w:uiPriority w:val="99"/>
    <w:semiHidden/>
    <w:unhideWhenUsed/>
    <w:rsid w:val="007B4B9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4B93"/>
    <w:rPr>
      <w:rFonts w:ascii="Segoe UI" w:eastAsia="Calibri" w:hAnsi="Segoe UI" w:cs="Segoe UI"/>
      <w:sz w:val="18"/>
      <w:szCs w:val="18"/>
    </w:rPr>
  </w:style>
  <w:style w:type="character" w:styleId="Emphasis">
    <w:name w:val="Emphasis"/>
    <w:basedOn w:val="DefaultParagraphFont"/>
    <w:uiPriority w:val="20"/>
    <w:qFormat/>
    <w:rsid w:val="007B4B93"/>
    <w:rPr>
      <w:i/>
      <w:iCs/>
    </w:rPr>
  </w:style>
  <w:style w:type="character" w:styleId="FollowedHyperlink">
    <w:name w:val="FollowedHyperlink"/>
    <w:basedOn w:val="DefaultParagraphFont"/>
    <w:uiPriority w:val="99"/>
    <w:semiHidden/>
    <w:unhideWhenUsed/>
    <w:rsid w:val="00F45E57"/>
    <w:rPr>
      <w:color w:val="954F72" w:themeColor="followedHyperlink"/>
      <w:u w:val="single"/>
    </w:rPr>
  </w:style>
  <w:style w:type="character" w:styleId="LineNumber">
    <w:name w:val="line number"/>
    <w:basedOn w:val="DefaultParagraphFont"/>
    <w:uiPriority w:val="99"/>
    <w:semiHidden/>
    <w:unhideWhenUsed/>
    <w:rsid w:val="00BD47BB"/>
  </w:style>
  <w:style w:type="character" w:styleId="CommentReference">
    <w:name w:val="annotation reference"/>
    <w:basedOn w:val="DefaultParagraphFont"/>
    <w:uiPriority w:val="99"/>
    <w:semiHidden/>
    <w:unhideWhenUsed/>
    <w:rsid w:val="00901CBA"/>
    <w:rPr>
      <w:sz w:val="16"/>
      <w:szCs w:val="16"/>
    </w:rPr>
  </w:style>
  <w:style w:type="paragraph" w:styleId="CommentText">
    <w:name w:val="annotation text"/>
    <w:basedOn w:val="Normal"/>
    <w:link w:val="CommentTextChar"/>
    <w:uiPriority w:val="99"/>
    <w:semiHidden/>
    <w:unhideWhenUsed/>
    <w:rsid w:val="00901CBA"/>
  </w:style>
  <w:style w:type="character" w:customStyle="1" w:styleId="CommentTextChar">
    <w:name w:val="Comment Text Char"/>
    <w:basedOn w:val="DefaultParagraphFont"/>
    <w:link w:val="CommentText"/>
    <w:uiPriority w:val="99"/>
    <w:semiHidden/>
    <w:rsid w:val="00901CBA"/>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901CBA"/>
    <w:rPr>
      <w:b/>
      <w:bCs/>
    </w:rPr>
  </w:style>
  <w:style w:type="character" w:customStyle="1" w:styleId="CommentSubjectChar">
    <w:name w:val="Comment Subject Char"/>
    <w:basedOn w:val="CommentTextChar"/>
    <w:link w:val="CommentSubject"/>
    <w:uiPriority w:val="99"/>
    <w:semiHidden/>
    <w:rsid w:val="00901CBA"/>
    <w:rPr>
      <w:rFonts w:ascii="Times New Roman" w:eastAsia="Calibri" w:hAnsi="Times New Roman" w:cs="Times New Roman"/>
      <w:b/>
      <w:bCs/>
      <w:sz w:val="20"/>
      <w:szCs w:val="20"/>
    </w:rPr>
  </w:style>
  <w:style w:type="table" w:styleId="GridTable7Colorful">
    <w:name w:val="Grid Table 7 Colorful"/>
    <w:basedOn w:val="TableNormal"/>
    <w:uiPriority w:val="52"/>
    <w:rsid w:val="00901CBA"/>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styleId="PageNumber">
    <w:name w:val="page number"/>
    <w:basedOn w:val="DefaultParagraphFont"/>
    <w:uiPriority w:val="99"/>
    <w:semiHidden/>
    <w:unhideWhenUsed/>
    <w:rsid w:val="00901CBA"/>
  </w:style>
  <w:style w:type="paragraph" w:styleId="Revision">
    <w:name w:val="Revision"/>
    <w:hidden/>
    <w:uiPriority w:val="99"/>
    <w:semiHidden/>
    <w:rsid w:val="00BB4CCB"/>
    <w:rPr>
      <w:rFonts w:ascii="Times New Roman" w:eastAsia="Calibri" w:hAnsi="Times New Roman" w:cs="Times New Roman"/>
      <w:sz w:val="20"/>
      <w:szCs w:val="20"/>
    </w:rPr>
  </w:style>
  <w:style w:type="character" w:customStyle="1" w:styleId="UnresolvedMention2">
    <w:name w:val="Unresolved Mention2"/>
    <w:basedOn w:val="DefaultParagraphFont"/>
    <w:uiPriority w:val="99"/>
    <w:semiHidden/>
    <w:unhideWhenUsed/>
    <w:rsid w:val="005C57C2"/>
    <w:rPr>
      <w:color w:val="605E5C"/>
      <w:shd w:val="clear" w:color="auto" w:fill="E1DFDD"/>
    </w:rPr>
  </w:style>
  <w:style w:type="character" w:customStyle="1" w:styleId="UnresolvedMention3">
    <w:name w:val="Unresolved Mention3"/>
    <w:basedOn w:val="DefaultParagraphFont"/>
    <w:uiPriority w:val="99"/>
    <w:semiHidden/>
    <w:unhideWhenUsed/>
    <w:rsid w:val="0069414C"/>
    <w:rPr>
      <w:color w:val="605E5C"/>
      <w:shd w:val="clear" w:color="auto" w:fill="E1DFDD"/>
    </w:rPr>
  </w:style>
  <w:style w:type="character" w:customStyle="1" w:styleId="UnresolvedMention4">
    <w:name w:val="Unresolved Mention4"/>
    <w:basedOn w:val="DefaultParagraphFont"/>
    <w:uiPriority w:val="99"/>
    <w:semiHidden/>
    <w:unhideWhenUsed/>
    <w:rsid w:val="007D260E"/>
    <w:rPr>
      <w:color w:val="605E5C"/>
      <w:shd w:val="clear" w:color="auto" w:fill="E1DFDD"/>
    </w:rPr>
  </w:style>
  <w:style w:type="paragraph" w:styleId="Caption">
    <w:name w:val="caption"/>
    <w:basedOn w:val="Normal"/>
    <w:next w:val="Normal"/>
    <w:uiPriority w:val="35"/>
    <w:unhideWhenUsed/>
    <w:qFormat/>
    <w:rsid w:val="003208FD"/>
    <w:pPr>
      <w:spacing w:after="200"/>
    </w:pPr>
    <w:rPr>
      <w:i/>
      <w:iCs/>
      <w:color w:val="44546A" w:themeColor="text2"/>
      <w:sz w:val="18"/>
      <w:szCs w:val="18"/>
    </w:rPr>
  </w:style>
  <w:style w:type="character" w:styleId="PlaceholderText">
    <w:name w:val="Placeholder Text"/>
    <w:basedOn w:val="DefaultParagraphFont"/>
    <w:uiPriority w:val="99"/>
    <w:semiHidden/>
    <w:rsid w:val="00E8752D"/>
    <w:rPr>
      <w:color w:val="808080"/>
    </w:rPr>
  </w:style>
  <w:style w:type="character" w:customStyle="1" w:styleId="apple-converted-space">
    <w:name w:val="apple-converted-space"/>
    <w:basedOn w:val="DefaultParagraphFont"/>
    <w:rsid w:val="00E84A08"/>
  </w:style>
  <w:style w:type="character" w:customStyle="1" w:styleId="UnresolvedMention5">
    <w:name w:val="Unresolved Mention5"/>
    <w:basedOn w:val="DefaultParagraphFont"/>
    <w:uiPriority w:val="99"/>
    <w:semiHidden/>
    <w:unhideWhenUsed/>
    <w:rsid w:val="00E84A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310022">
      <w:bodyDiv w:val="1"/>
      <w:marLeft w:val="0"/>
      <w:marRight w:val="0"/>
      <w:marTop w:val="0"/>
      <w:marBottom w:val="0"/>
      <w:divBdr>
        <w:top w:val="none" w:sz="0" w:space="0" w:color="auto"/>
        <w:left w:val="none" w:sz="0" w:space="0" w:color="auto"/>
        <w:bottom w:val="none" w:sz="0" w:space="0" w:color="auto"/>
        <w:right w:val="none" w:sz="0" w:space="0" w:color="auto"/>
      </w:divBdr>
      <w:divsChild>
        <w:div w:id="734400456">
          <w:marLeft w:val="0"/>
          <w:marRight w:val="0"/>
          <w:marTop w:val="0"/>
          <w:marBottom w:val="0"/>
          <w:divBdr>
            <w:top w:val="none" w:sz="0" w:space="0" w:color="auto"/>
            <w:left w:val="none" w:sz="0" w:space="0" w:color="auto"/>
            <w:bottom w:val="none" w:sz="0" w:space="0" w:color="auto"/>
            <w:right w:val="none" w:sz="0" w:space="0" w:color="auto"/>
          </w:divBdr>
          <w:divsChild>
            <w:div w:id="1539317109">
              <w:marLeft w:val="0"/>
              <w:marRight w:val="0"/>
              <w:marTop w:val="0"/>
              <w:marBottom w:val="0"/>
              <w:divBdr>
                <w:top w:val="none" w:sz="0" w:space="0" w:color="auto"/>
                <w:left w:val="none" w:sz="0" w:space="0" w:color="auto"/>
                <w:bottom w:val="none" w:sz="0" w:space="0" w:color="auto"/>
                <w:right w:val="none" w:sz="0" w:space="0" w:color="auto"/>
              </w:divBdr>
              <w:divsChild>
                <w:div w:id="38981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97772">
      <w:bodyDiv w:val="1"/>
      <w:marLeft w:val="0"/>
      <w:marRight w:val="0"/>
      <w:marTop w:val="0"/>
      <w:marBottom w:val="0"/>
      <w:divBdr>
        <w:top w:val="none" w:sz="0" w:space="0" w:color="auto"/>
        <w:left w:val="none" w:sz="0" w:space="0" w:color="auto"/>
        <w:bottom w:val="none" w:sz="0" w:space="0" w:color="auto"/>
        <w:right w:val="none" w:sz="0" w:space="0" w:color="auto"/>
      </w:divBdr>
      <w:divsChild>
        <w:div w:id="473570539">
          <w:marLeft w:val="0"/>
          <w:marRight w:val="0"/>
          <w:marTop w:val="0"/>
          <w:marBottom w:val="0"/>
          <w:divBdr>
            <w:top w:val="none" w:sz="0" w:space="0" w:color="auto"/>
            <w:left w:val="none" w:sz="0" w:space="0" w:color="auto"/>
            <w:bottom w:val="none" w:sz="0" w:space="0" w:color="auto"/>
            <w:right w:val="none" w:sz="0" w:space="0" w:color="auto"/>
          </w:divBdr>
          <w:divsChild>
            <w:div w:id="1888636784">
              <w:marLeft w:val="0"/>
              <w:marRight w:val="0"/>
              <w:marTop w:val="0"/>
              <w:marBottom w:val="0"/>
              <w:divBdr>
                <w:top w:val="none" w:sz="0" w:space="0" w:color="auto"/>
                <w:left w:val="none" w:sz="0" w:space="0" w:color="auto"/>
                <w:bottom w:val="none" w:sz="0" w:space="0" w:color="auto"/>
                <w:right w:val="none" w:sz="0" w:space="0" w:color="auto"/>
              </w:divBdr>
              <w:divsChild>
                <w:div w:id="188030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32777">
      <w:bodyDiv w:val="1"/>
      <w:marLeft w:val="0"/>
      <w:marRight w:val="0"/>
      <w:marTop w:val="0"/>
      <w:marBottom w:val="0"/>
      <w:divBdr>
        <w:top w:val="none" w:sz="0" w:space="0" w:color="auto"/>
        <w:left w:val="none" w:sz="0" w:space="0" w:color="auto"/>
        <w:bottom w:val="none" w:sz="0" w:space="0" w:color="auto"/>
        <w:right w:val="none" w:sz="0" w:space="0" w:color="auto"/>
      </w:divBdr>
    </w:div>
    <w:div w:id="135802961">
      <w:bodyDiv w:val="1"/>
      <w:marLeft w:val="0"/>
      <w:marRight w:val="0"/>
      <w:marTop w:val="0"/>
      <w:marBottom w:val="0"/>
      <w:divBdr>
        <w:top w:val="none" w:sz="0" w:space="0" w:color="auto"/>
        <w:left w:val="none" w:sz="0" w:space="0" w:color="auto"/>
        <w:bottom w:val="none" w:sz="0" w:space="0" w:color="auto"/>
        <w:right w:val="none" w:sz="0" w:space="0" w:color="auto"/>
      </w:divBdr>
      <w:divsChild>
        <w:div w:id="1104233313">
          <w:marLeft w:val="0"/>
          <w:marRight w:val="0"/>
          <w:marTop w:val="0"/>
          <w:marBottom w:val="0"/>
          <w:divBdr>
            <w:top w:val="none" w:sz="0" w:space="0" w:color="auto"/>
            <w:left w:val="none" w:sz="0" w:space="0" w:color="auto"/>
            <w:bottom w:val="none" w:sz="0" w:space="0" w:color="auto"/>
            <w:right w:val="none" w:sz="0" w:space="0" w:color="auto"/>
          </w:divBdr>
          <w:divsChild>
            <w:div w:id="251672808">
              <w:marLeft w:val="0"/>
              <w:marRight w:val="0"/>
              <w:marTop w:val="0"/>
              <w:marBottom w:val="0"/>
              <w:divBdr>
                <w:top w:val="none" w:sz="0" w:space="0" w:color="auto"/>
                <w:left w:val="none" w:sz="0" w:space="0" w:color="auto"/>
                <w:bottom w:val="none" w:sz="0" w:space="0" w:color="auto"/>
                <w:right w:val="none" w:sz="0" w:space="0" w:color="auto"/>
              </w:divBdr>
              <w:divsChild>
                <w:div w:id="353381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72772">
      <w:bodyDiv w:val="1"/>
      <w:marLeft w:val="0"/>
      <w:marRight w:val="0"/>
      <w:marTop w:val="0"/>
      <w:marBottom w:val="0"/>
      <w:divBdr>
        <w:top w:val="none" w:sz="0" w:space="0" w:color="auto"/>
        <w:left w:val="none" w:sz="0" w:space="0" w:color="auto"/>
        <w:bottom w:val="none" w:sz="0" w:space="0" w:color="auto"/>
        <w:right w:val="none" w:sz="0" w:space="0" w:color="auto"/>
      </w:divBdr>
      <w:divsChild>
        <w:div w:id="2025277849">
          <w:marLeft w:val="0"/>
          <w:marRight w:val="0"/>
          <w:marTop w:val="0"/>
          <w:marBottom w:val="0"/>
          <w:divBdr>
            <w:top w:val="none" w:sz="0" w:space="0" w:color="auto"/>
            <w:left w:val="none" w:sz="0" w:space="0" w:color="auto"/>
            <w:bottom w:val="none" w:sz="0" w:space="0" w:color="auto"/>
            <w:right w:val="none" w:sz="0" w:space="0" w:color="auto"/>
          </w:divBdr>
          <w:divsChild>
            <w:div w:id="1596088697">
              <w:marLeft w:val="0"/>
              <w:marRight w:val="0"/>
              <w:marTop w:val="0"/>
              <w:marBottom w:val="0"/>
              <w:divBdr>
                <w:top w:val="none" w:sz="0" w:space="0" w:color="auto"/>
                <w:left w:val="none" w:sz="0" w:space="0" w:color="auto"/>
                <w:bottom w:val="none" w:sz="0" w:space="0" w:color="auto"/>
                <w:right w:val="none" w:sz="0" w:space="0" w:color="auto"/>
              </w:divBdr>
              <w:divsChild>
                <w:div w:id="676076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29888">
      <w:bodyDiv w:val="1"/>
      <w:marLeft w:val="0"/>
      <w:marRight w:val="0"/>
      <w:marTop w:val="0"/>
      <w:marBottom w:val="0"/>
      <w:divBdr>
        <w:top w:val="none" w:sz="0" w:space="0" w:color="auto"/>
        <w:left w:val="none" w:sz="0" w:space="0" w:color="auto"/>
        <w:bottom w:val="none" w:sz="0" w:space="0" w:color="auto"/>
        <w:right w:val="none" w:sz="0" w:space="0" w:color="auto"/>
      </w:divBdr>
      <w:divsChild>
        <w:div w:id="1888910221">
          <w:marLeft w:val="0"/>
          <w:marRight w:val="0"/>
          <w:marTop w:val="0"/>
          <w:marBottom w:val="0"/>
          <w:divBdr>
            <w:top w:val="none" w:sz="0" w:space="0" w:color="auto"/>
            <w:left w:val="none" w:sz="0" w:space="0" w:color="auto"/>
            <w:bottom w:val="none" w:sz="0" w:space="0" w:color="auto"/>
            <w:right w:val="none" w:sz="0" w:space="0" w:color="auto"/>
          </w:divBdr>
          <w:divsChild>
            <w:div w:id="249586955">
              <w:marLeft w:val="0"/>
              <w:marRight w:val="0"/>
              <w:marTop w:val="0"/>
              <w:marBottom w:val="0"/>
              <w:divBdr>
                <w:top w:val="none" w:sz="0" w:space="0" w:color="auto"/>
                <w:left w:val="none" w:sz="0" w:space="0" w:color="auto"/>
                <w:bottom w:val="none" w:sz="0" w:space="0" w:color="auto"/>
                <w:right w:val="none" w:sz="0" w:space="0" w:color="auto"/>
              </w:divBdr>
              <w:divsChild>
                <w:div w:id="102458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844717">
      <w:bodyDiv w:val="1"/>
      <w:marLeft w:val="0"/>
      <w:marRight w:val="0"/>
      <w:marTop w:val="0"/>
      <w:marBottom w:val="0"/>
      <w:divBdr>
        <w:top w:val="none" w:sz="0" w:space="0" w:color="auto"/>
        <w:left w:val="none" w:sz="0" w:space="0" w:color="auto"/>
        <w:bottom w:val="none" w:sz="0" w:space="0" w:color="auto"/>
        <w:right w:val="none" w:sz="0" w:space="0" w:color="auto"/>
      </w:divBdr>
    </w:div>
    <w:div w:id="240140191">
      <w:bodyDiv w:val="1"/>
      <w:marLeft w:val="0"/>
      <w:marRight w:val="0"/>
      <w:marTop w:val="0"/>
      <w:marBottom w:val="0"/>
      <w:divBdr>
        <w:top w:val="none" w:sz="0" w:space="0" w:color="auto"/>
        <w:left w:val="none" w:sz="0" w:space="0" w:color="auto"/>
        <w:bottom w:val="none" w:sz="0" w:space="0" w:color="auto"/>
        <w:right w:val="none" w:sz="0" w:space="0" w:color="auto"/>
      </w:divBdr>
      <w:divsChild>
        <w:div w:id="2070839042">
          <w:marLeft w:val="0"/>
          <w:marRight w:val="0"/>
          <w:marTop w:val="0"/>
          <w:marBottom w:val="0"/>
          <w:divBdr>
            <w:top w:val="none" w:sz="0" w:space="0" w:color="auto"/>
            <w:left w:val="none" w:sz="0" w:space="0" w:color="auto"/>
            <w:bottom w:val="none" w:sz="0" w:space="0" w:color="auto"/>
            <w:right w:val="none" w:sz="0" w:space="0" w:color="auto"/>
          </w:divBdr>
          <w:divsChild>
            <w:div w:id="1120489434">
              <w:marLeft w:val="0"/>
              <w:marRight w:val="0"/>
              <w:marTop w:val="0"/>
              <w:marBottom w:val="0"/>
              <w:divBdr>
                <w:top w:val="none" w:sz="0" w:space="0" w:color="auto"/>
                <w:left w:val="none" w:sz="0" w:space="0" w:color="auto"/>
                <w:bottom w:val="none" w:sz="0" w:space="0" w:color="auto"/>
                <w:right w:val="none" w:sz="0" w:space="0" w:color="auto"/>
              </w:divBdr>
              <w:divsChild>
                <w:div w:id="1283264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1108731">
      <w:bodyDiv w:val="1"/>
      <w:marLeft w:val="0"/>
      <w:marRight w:val="0"/>
      <w:marTop w:val="0"/>
      <w:marBottom w:val="0"/>
      <w:divBdr>
        <w:top w:val="none" w:sz="0" w:space="0" w:color="auto"/>
        <w:left w:val="none" w:sz="0" w:space="0" w:color="auto"/>
        <w:bottom w:val="none" w:sz="0" w:space="0" w:color="auto"/>
        <w:right w:val="none" w:sz="0" w:space="0" w:color="auto"/>
      </w:divBdr>
    </w:div>
    <w:div w:id="289211700">
      <w:bodyDiv w:val="1"/>
      <w:marLeft w:val="0"/>
      <w:marRight w:val="0"/>
      <w:marTop w:val="0"/>
      <w:marBottom w:val="0"/>
      <w:divBdr>
        <w:top w:val="none" w:sz="0" w:space="0" w:color="auto"/>
        <w:left w:val="none" w:sz="0" w:space="0" w:color="auto"/>
        <w:bottom w:val="none" w:sz="0" w:space="0" w:color="auto"/>
        <w:right w:val="none" w:sz="0" w:space="0" w:color="auto"/>
      </w:divBdr>
      <w:divsChild>
        <w:div w:id="1140268501">
          <w:marLeft w:val="0"/>
          <w:marRight w:val="0"/>
          <w:marTop w:val="0"/>
          <w:marBottom w:val="0"/>
          <w:divBdr>
            <w:top w:val="none" w:sz="0" w:space="0" w:color="auto"/>
            <w:left w:val="none" w:sz="0" w:space="0" w:color="auto"/>
            <w:bottom w:val="none" w:sz="0" w:space="0" w:color="auto"/>
            <w:right w:val="none" w:sz="0" w:space="0" w:color="auto"/>
          </w:divBdr>
          <w:divsChild>
            <w:div w:id="1116634066">
              <w:marLeft w:val="0"/>
              <w:marRight w:val="0"/>
              <w:marTop w:val="0"/>
              <w:marBottom w:val="0"/>
              <w:divBdr>
                <w:top w:val="none" w:sz="0" w:space="0" w:color="auto"/>
                <w:left w:val="none" w:sz="0" w:space="0" w:color="auto"/>
                <w:bottom w:val="none" w:sz="0" w:space="0" w:color="auto"/>
                <w:right w:val="none" w:sz="0" w:space="0" w:color="auto"/>
              </w:divBdr>
              <w:divsChild>
                <w:div w:id="1294023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134175">
      <w:bodyDiv w:val="1"/>
      <w:marLeft w:val="0"/>
      <w:marRight w:val="0"/>
      <w:marTop w:val="0"/>
      <w:marBottom w:val="0"/>
      <w:divBdr>
        <w:top w:val="none" w:sz="0" w:space="0" w:color="auto"/>
        <w:left w:val="none" w:sz="0" w:space="0" w:color="auto"/>
        <w:bottom w:val="none" w:sz="0" w:space="0" w:color="auto"/>
        <w:right w:val="none" w:sz="0" w:space="0" w:color="auto"/>
      </w:divBdr>
    </w:div>
    <w:div w:id="353656438">
      <w:bodyDiv w:val="1"/>
      <w:marLeft w:val="0"/>
      <w:marRight w:val="0"/>
      <w:marTop w:val="0"/>
      <w:marBottom w:val="0"/>
      <w:divBdr>
        <w:top w:val="none" w:sz="0" w:space="0" w:color="auto"/>
        <w:left w:val="none" w:sz="0" w:space="0" w:color="auto"/>
        <w:bottom w:val="none" w:sz="0" w:space="0" w:color="auto"/>
        <w:right w:val="none" w:sz="0" w:space="0" w:color="auto"/>
      </w:divBdr>
      <w:divsChild>
        <w:div w:id="2078017997">
          <w:marLeft w:val="0"/>
          <w:marRight w:val="0"/>
          <w:marTop w:val="0"/>
          <w:marBottom w:val="0"/>
          <w:divBdr>
            <w:top w:val="none" w:sz="0" w:space="0" w:color="auto"/>
            <w:left w:val="none" w:sz="0" w:space="0" w:color="auto"/>
            <w:bottom w:val="none" w:sz="0" w:space="0" w:color="auto"/>
            <w:right w:val="none" w:sz="0" w:space="0" w:color="auto"/>
          </w:divBdr>
          <w:divsChild>
            <w:div w:id="77290512">
              <w:marLeft w:val="0"/>
              <w:marRight w:val="0"/>
              <w:marTop w:val="0"/>
              <w:marBottom w:val="0"/>
              <w:divBdr>
                <w:top w:val="none" w:sz="0" w:space="0" w:color="auto"/>
                <w:left w:val="none" w:sz="0" w:space="0" w:color="auto"/>
                <w:bottom w:val="none" w:sz="0" w:space="0" w:color="auto"/>
                <w:right w:val="none" w:sz="0" w:space="0" w:color="auto"/>
              </w:divBdr>
              <w:divsChild>
                <w:div w:id="1630551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821585">
      <w:bodyDiv w:val="1"/>
      <w:marLeft w:val="0"/>
      <w:marRight w:val="0"/>
      <w:marTop w:val="0"/>
      <w:marBottom w:val="0"/>
      <w:divBdr>
        <w:top w:val="none" w:sz="0" w:space="0" w:color="auto"/>
        <w:left w:val="none" w:sz="0" w:space="0" w:color="auto"/>
        <w:bottom w:val="none" w:sz="0" w:space="0" w:color="auto"/>
        <w:right w:val="none" w:sz="0" w:space="0" w:color="auto"/>
      </w:divBdr>
    </w:div>
    <w:div w:id="562252415">
      <w:bodyDiv w:val="1"/>
      <w:marLeft w:val="0"/>
      <w:marRight w:val="0"/>
      <w:marTop w:val="0"/>
      <w:marBottom w:val="0"/>
      <w:divBdr>
        <w:top w:val="none" w:sz="0" w:space="0" w:color="auto"/>
        <w:left w:val="none" w:sz="0" w:space="0" w:color="auto"/>
        <w:bottom w:val="none" w:sz="0" w:space="0" w:color="auto"/>
        <w:right w:val="none" w:sz="0" w:space="0" w:color="auto"/>
      </w:divBdr>
      <w:divsChild>
        <w:div w:id="1814247539">
          <w:marLeft w:val="0"/>
          <w:marRight w:val="0"/>
          <w:marTop w:val="0"/>
          <w:marBottom w:val="0"/>
          <w:divBdr>
            <w:top w:val="none" w:sz="0" w:space="0" w:color="auto"/>
            <w:left w:val="none" w:sz="0" w:space="0" w:color="auto"/>
            <w:bottom w:val="none" w:sz="0" w:space="0" w:color="auto"/>
            <w:right w:val="none" w:sz="0" w:space="0" w:color="auto"/>
          </w:divBdr>
          <w:divsChild>
            <w:div w:id="786629418">
              <w:marLeft w:val="0"/>
              <w:marRight w:val="0"/>
              <w:marTop w:val="0"/>
              <w:marBottom w:val="0"/>
              <w:divBdr>
                <w:top w:val="none" w:sz="0" w:space="0" w:color="auto"/>
                <w:left w:val="none" w:sz="0" w:space="0" w:color="auto"/>
                <w:bottom w:val="none" w:sz="0" w:space="0" w:color="auto"/>
                <w:right w:val="none" w:sz="0" w:space="0" w:color="auto"/>
              </w:divBdr>
              <w:divsChild>
                <w:div w:id="366031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918549">
      <w:bodyDiv w:val="1"/>
      <w:marLeft w:val="0"/>
      <w:marRight w:val="0"/>
      <w:marTop w:val="0"/>
      <w:marBottom w:val="0"/>
      <w:divBdr>
        <w:top w:val="none" w:sz="0" w:space="0" w:color="auto"/>
        <w:left w:val="none" w:sz="0" w:space="0" w:color="auto"/>
        <w:bottom w:val="none" w:sz="0" w:space="0" w:color="auto"/>
        <w:right w:val="none" w:sz="0" w:space="0" w:color="auto"/>
      </w:divBdr>
      <w:divsChild>
        <w:div w:id="1646661947">
          <w:marLeft w:val="0"/>
          <w:marRight w:val="0"/>
          <w:marTop w:val="0"/>
          <w:marBottom w:val="0"/>
          <w:divBdr>
            <w:top w:val="none" w:sz="0" w:space="0" w:color="auto"/>
            <w:left w:val="none" w:sz="0" w:space="0" w:color="auto"/>
            <w:bottom w:val="none" w:sz="0" w:space="0" w:color="auto"/>
            <w:right w:val="none" w:sz="0" w:space="0" w:color="auto"/>
          </w:divBdr>
          <w:divsChild>
            <w:div w:id="223031919">
              <w:marLeft w:val="0"/>
              <w:marRight w:val="0"/>
              <w:marTop w:val="0"/>
              <w:marBottom w:val="0"/>
              <w:divBdr>
                <w:top w:val="none" w:sz="0" w:space="0" w:color="auto"/>
                <w:left w:val="none" w:sz="0" w:space="0" w:color="auto"/>
                <w:bottom w:val="none" w:sz="0" w:space="0" w:color="auto"/>
                <w:right w:val="none" w:sz="0" w:space="0" w:color="auto"/>
              </w:divBdr>
              <w:divsChild>
                <w:div w:id="158236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042878">
      <w:bodyDiv w:val="1"/>
      <w:marLeft w:val="0"/>
      <w:marRight w:val="0"/>
      <w:marTop w:val="0"/>
      <w:marBottom w:val="0"/>
      <w:divBdr>
        <w:top w:val="none" w:sz="0" w:space="0" w:color="auto"/>
        <w:left w:val="none" w:sz="0" w:space="0" w:color="auto"/>
        <w:bottom w:val="none" w:sz="0" w:space="0" w:color="auto"/>
        <w:right w:val="none" w:sz="0" w:space="0" w:color="auto"/>
      </w:divBdr>
      <w:divsChild>
        <w:div w:id="1478453920">
          <w:marLeft w:val="0"/>
          <w:marRight w:val="0"/>
          <w:marTop w:val="0"/>
          <w:marBottom w:val="0"/>
          <w:divBdr>
            <w:top w:val="none" w:sz="0" w:space="0" w:color="auto"/>
            <w:left w:val="none" w:sz="0" w:space="0" w:color="auto"/>
            <w:bottom w:val="none" w:sz="0" w:space="0" w:color="auto"/>
            <w:right w:val="none" w:sz="0" w:space="0" w:color="auto"/>
          </w:divBdr>
          <w:divsChild>
            <w:div w:id="1598175869">
              <w:marLeft w:val="0"/>
              <w:marRight w:val="0"/>
              <w:marTop w:val="0"/>
              <w:marBottom w:val="0"/>
              <w:divBdr>
                <w:top w:val="none" w:sz="0" w:space="0" w:color="auto"/>
                <w:left w:val="none" w:sz="0" w:space="0" w:color="auto"/>
                <w:bottom w:val="none" w:sz="0" w:space="0" w:color="auto"/>
                <w:right w:val="none" w:sz="0" w:space="0" w:color="auto"/>
              </w:divBdr>
              <w:divsChild>
                <w:div w:id="1247031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355052">
      <w:bodyDiv w:val="1"/>
      <w:marLeft w:val="0"/>
      <w:marRight w:val="0"/>
      <w:marTop w:val="0"/>
      <w:marBottom w:val="0"/>
      <w:divBdr>
        <w:top w:val="none" w:sz="0" w:space="0" w:color="auto"/>
        <w:left w:val="none" w:sz="0" w:space="0" w:color="auto"/>
        <w:bottom w:val="none" w:sz="0" w:space="0" w:color="auto"/>
        <w:right w:val="none" w:sz="0" w:space="0" w:color="auto"/>
      </w:divBdr>
      <w:divsChild>
        <w:div w:id="435903625">
          <w:marLeft w:val="0"/>
          <w:marRight w:val="0"/>
          <w:marTop w:val="0"/>
          <w:marBottom w:val="0"/>
          <w:divBdr>
            <w:top w:val="none" w:sz="0" w:space="0" w:color="auto"/>
            <w:left w:val="none" w:sz="0" w:space="0" w:color="auto"/>
            <w:bottom w:val="none" w:sz="0" w:space="0" w:color="auto"/>
            <w:right w:val="none" w:sz="0" w:space="0" w:color="auto"/>
          </w:divBdr>
          <w:divsChild>
            <w:div w:id="35086320">
              <w:marLeft w:val="0"/>
              <w:marRight w:val="0"/>
              <w:marTop w:val="0"/>
              <w:marBottom w:val="0"/>
              <w:divBdr>
                <w:top w:val="none" w:sz="0" w:space="0" w:color="auto"/>
                <w:left w:val="none" w:sz="0" w:space="0" w:color="auto"/>
                <w:bottom w:val="none" w:sz="0" w:space="0" w:color="auto"/>
                <w:right w:val="none" w:sz="0" w:space="0" w:color="auto"/>
              </w:divBdr>
              <w:divsChild>
                <w:div w:id="1639334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9842386">
      <w:bodyDiv w:val="1"/>
      <w:marLeft w:val="0"/>
      <w:marRight w:val="0"/>
      <w:marTop w:val="0"/>
      <w:marBottom w:val="0"/>
      <w:divBdr>
        <w:top w:val="none" w:sz="0" w:space="0" w:color="auto"/>
        <w:left w:val="none" w:sz="0" w:space="0" w:color="auto"/>
        <w:bottom w:val="none" w:sz="0" w:space="0" w:color="auto"/>
        <w:right w:val="none" w:sz="0" w:space="0" w:color="auto"/>
      </w:divBdr>
      <w:divsChild>
        <w:div w:id="393050078">
          <w:marLeft w:val="0"/>
          <w:marRight w:val="0"/>
          <w:marTop w:val="0"/>
          <w:marBottom w:val="0"/>
          <w:divBdr>
            <w:top w:val="none" w:sz="0" w:space="0" w:color="auto"/>
            <w:left w:val="none" w:sz="0" w:space="0" w:color="auto"/>
            <w:bottom w:val="none" w:sz="0" w:space="0" w:color="auto"/>
            <w:right w:val="none" w:sz="0" w:space="0" w:color="auto"/>
          </w:divBdr>
          <w:divsChild>
            <w:div w:id="855115223">
              <w:marLeft w:val="0"/>
              <w:marRight w:val="0"/>
              <w:marTop w:val="0"/>
              <w:marBottom w:val="0"/>
              <w:divBdr>
                <w:top w:val="none" w:sz="0" w:space="0" w:color="auto"/>
                <w:left w:val="none" w:sz="0" w:space="0" w:color="auto"/>
                <w:bottom w:val="none" w:sz="0" w:space="0" w:color="auto"/>
                <w:right w:val="none" w:sz="0" w:space="0" w:color="auto"/>
              </w:divBdr>
              <w:divsChild>
                <w:div w:id="1522040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997814">
      <w:bodyDiv w:val="1"/>
      <w:marLeft w:val="0"/>
      <w:marRight w:val="0"/>
      <w:marTop w:val="0"/>
      <w:marBottom w:val="0"/>
      <w:divBdr>
        <w:top w:val="none" w:sz="0" w:space="0" w:color="auto"/>
        <w:left w:val="none" w:sz="0" w:space="0" w:color="auto"/>
        <w:bottom w:val="none" w:sz="0" w:space="0" w:color="auto"/>
        <w:right w:val="none" w:sz="0" w:space="0" w:color="auto"/>
      </w:divBdr>
      <w:divsChild>
        <w:div w:id="1679231758">
          <w:marLeft w:val="0"/>
          <w:marRight w:val="0"/>
          <w:marTop w:val="0"/>
          <w:marBottom w:val="0"/>
          <w:divBdr>
            <w:top w:val="none" w:sz="0" w:space="0" w:color="auto"/>
            <w:left w:val="none" w:sz="0" w:space="0" w:color="auto"/>
            <w:bottom w:val="none" w:sz="0" w:space="0" w:color="auto"/>
            <w:right w:val="none" w:sz="0" w:space="0" w:color="auto"/>
          </w:divBdr>
          <w:divsChild>
            <w:div w:id="1920673003">
              <w:marLeft w:val="0"/>
              <w:marRight w:val="0"/>
              <w:marTop w:val="0"/>
              <w:marBottom w:val="0"/>
              <w:divBdr>
                <w:top w:val="none" w:sz="0" w:space="0" w:color="auto"/>
                <w:left w:val="none" w:sz="0" w:space="0" w:color="auto"/>
                <w:bottom w:val="none" w:sz="0" w:space="0" w:color="auto"/>
                <w:right w:val="none" w:sz="0" w:space="0" w:color="auto"/>
              </w:divBdr>
              <w:divsChild>
                <w:div w:id="876938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508950">
      <w:bodyDiv w:val="1"/>
      <w:marLeft w:val="0"/>
      <w:marRight w:val="0"/>
      <w:marTop w:val="0"/>
      <w:marBottom w:val="0"/>
      <w:divBdr>
        <w:top w:val="none" w:sz="0" w:space="0" w:color="auto"/>
        <w:left w:val="none" w:sz="0" w:space="0" w:color="auto"/>
        <w:bottom w:val="none" w:sz="0" w:space="0" w:color="auto"/>
        <w:right w:val="none" w:sz="0" w:space="0" w:color="auto"/>
      </w:divBdr>
      <w:divsChild>
        <w:div w:id="283661866">
          <w:marLeft w:val="0"/>
          <w:marRight w:val="0"/>
          <w:marTop w:val="0"/>
          <w:marBottom w:val="0"/>
          <w:divBdr>
            <w:top w:val="none" w:sz="0" w:space="0" w:color="auto"/>
            <w:left w:val="none" w:sz="0" w:space="0" w:color="auto"/>
            <w:bottom w:val="none" w:sz="0" w:space="0" w:color="auto"/>
            <w:right w:val="none" w:sz="0" w:space="0" w:color="auto"/>
          </w:divBdr>
          <w:divsChild>
            <w:div w:id="792214866">
              <w:marLeft w:val="0"/>
              <w:marRight w:val="0"/>
              <w:marTop w:val="0"/>
              <w:marBottom w:val="0"/>
              <w:divBdr>
                <w:top w:val="none" w:sz="0" w:space="0" w:color="auto"/>
                <w:left w:val="none" w:sz="0" w:space="0" w:color="auto"/>
                <w:bottom w:val="none" w:sz="0" w:space="0" w:color="auto"/>
                <w:right w:val="none" w:sz="0" w:space="0" w:color="auto"/>
              </w:divBdr>
              <w:divsChild>
                <w:div w:id="177913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9357918">
      <w:bodyDiv w:val="1"/>
      <w:marLeft w:val="0"/>
      <w:marRight w:val="0"/>
      <w:marTop w:val="0"/>
      <w:marBottom w:val="0"/>
      <w:divBdr>
        <w:top w:val="none" w:sz="0" w:space="0" w:color="auto"/>
        <w:left w:val="none" w:sz="0" w:space="0" w:color="auto"/>
        <w:bottom w:val="none" w:sz="0" w:space="0" w:color="auto"/>
        <w:right w:val="none" w:sz="0" w:space="0" w:color="auto"/>
      </w:divBdr>
      <w:divsChild>
        <w:div w:id="1330788313">
          <w:marLeft w:val="0"/>
          <w:marRight w:val="0"/>
          <w:marTop w:val="0"/>
          <w:marBottom w:val="0"/>
          <w:divBdr>
            <w:top w:val="none" w:sz="0" w:space="0" w:color="auto"/>
            <w:left w:val="none" w:sz="0" w:space="0" w:color="auto"/>
            <w:bottom w:val="none" w:sz="0" w:space="0" w:color="auto"/>
            <w:right w:val="none" w:sz="0" w:space="0" w:color="auto"/>
          </w:divBdr>
          <w:divsChild>
            <w:div w:id="1735395057">
              <w:marLeft w:val="0"/>
              <w:marRight w:val="0"/>
              <w:marTop w:val="0"/>
              <w:marBottom w:val="0"/>
              <w:divBdr>
                <w:top w:val="none" w:sz="0" w:space="0" w:color="auto"/>
                <w:left w:val="none" w:sz="0" w:space="0" w:color="auto"/>
                <w:bottom w:val="none" w:sz="0" w:space="0" w:color="auto"/>
                <w:right w:val="none" w:sz="0" w:space="0" w:color="auto"/>
              </w:divBdr>
              <w:divsChild>
                <w:div w:id="1702363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628540">
      <w:bodyDiv w:val="1"/>
      <w:marLeft w:val="0"/>
      <w:marRight w:val="0"/>
      <w:marTop w:val="0"/>
      <w:marBottom w:val="0"/>
      <w:divBdr>
        <w:top w:val="none" w:sz="0" w:space="0" w:color="auto"/>
        <w:left w:val="none" w:sz="0" w:space="0" w:color="auto"/>
        <w:bottom w:val="none" w:sz="0" w:space="0" w:color="auto"/>
        <w:right w:val="none" w:sz="0" w:space="0" w:color="auto"/>
      </w:divBdr>
    </w:div>
    <w:div w:id="704406528">
      <w:bodyDiv w:val="1"/>
      <w:marLeft w:val="0"/>
      <w:marRight w:val="0"/>
      <w:marTop w:val="0"/>
      <w:marBottom w:val="0"/>
      <w:divBdr>
        <w:top w:val="none" w:sz="0" w:space="0" w:color="auto"/>
        <w:left w:val="none" w:sz="0" w:space="0" w:color="auto"/>
        <w:bottom w:val="none" w:sz="0" w:space="0" w:color="auto"/>
        <w:right w:val="none" w:sz="0" w:space="0" w:color="auto"/>
      </w:divBdr>
    </w:div>
    <w:div w:id="798644806">
      <w:bodyDiv w:val="1"/>
      <w:marLeft w:val="0"/>
      <w:marRight w:val="0"/>
      <w:marTop w:val="0"/>
      <w:marBottom w:val="0"/>
      <w:divBdr>
        <w:top w:val="none" w:sz="0" w:space="0" w:color="auto"/>
        <w:left w:val="none" w:sz="0" w:space="0" w:color="auto"/>
        <w:bottom w:val="none" w:sz="0" w:space="0" w:color="auto"/>
        <w:right w:val="none" w:sz="0" w:space="0" w:color="auto"/>
      </w:divBdr>
      <w:divsChild>
        <w:div w:id="547226368">
          <w:marLeft w:val="0"/>
          <w:marRight w:val="0"/>
          <w:marTop w:val="0"/>
          <w:marBottom w:val="0"/>
          <w:divBdr>
            <w:top w:val="none" w:sz="0" w:space="0" w:color="auto"/>
            <w:left w:val="none" w:sz="0" w:space="0" w:color="auto"/>
            <w:bottom w:val="none" w:sz="0" w:space="0" w:color="auto"/>
            <w:right w:val="none" w:sz="0" w:space="0" w:color="auto"/>
          </w:divBdr>
          <w:divsChild>
            <w:div w:id="1076392111">
              <w:marLeft w:val="0"/>
              <w:marRight w:val="0"/>
              <w:marTop w:val="0"/>
              <w:marBottom w:val="0"/>
              <w:divBdr>
                <w:top w:val="none" w:sz="0" w:space="0" w:color="auto"/>
                <w:left w:val="none" w:sz="0" w:space="0" w:color="auto"/>
                <w:bottom w:val="none" w:sz="0" w:space="0" w:color="auto"/>
                <w:right w:val="none" w:sz="0" w:space="0" w:color="auto"/>
              </w:divBdr>
              <w:divsChild>
                <w:div w:id="192349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2676312">
      <w:bodyDiv w:val="1"/>
      <w:marLeft w:val="0"/>
      <w:marRight w:val="0"/>
      <w:marTop w:val="0"/>
      <w:marBottom w:val="0"/>
      <w:divBdr>
        <w:top w:val="none" w:sz="0" w:space="0" w:color="auto"/>
        <w:left w:val="none" w:sz="0" w:space="0" w:color="auto"/>
        <w:bottom w:val="none" w:sz="0" w:space="0" w:color="auto"/>
        <w:right w:val="none" w:sz="0" w:space="0" w:color="auto"/>
      </w:divBdr>
    </w:div>
    <w:div w:id="814226890">
      <w:bodyDiv w:val="1"/>
      <w:marLeft w:val="0"/>
      <w:marRight w:val="0"/>
      <w:marTop w:val="0"/>
      <w:marBottom w:val="0"/>
      <w:divBdr>
        <w:top w:val="none" w:sz="0" w:space="0" w:color="auto"/>
        <w:left w:val="none" w:sz="0" w:space="0" w:color="auto"/>
        <w:bottom w:val="none" w:sz="0" w:space="0" w:color="auto"/>
        <w:right w:val="none" w:sz="0" w:space="0" w:color="auto"/>
      </w:divBdr>
      <w:divsChild>
        <w:div w:id="1460144950">
          <w:marLeft w:val="0"/>
          <w:marRight w:val="0"/>
          <w:marTop w:val="0"/>
          <w:marBottom w:val="0"/>
          <w:divBdr>
            <w:top w:val="none" w:sz="0" w:space="0" w:color="auto"/>
            <w:left w:val="none" w:sz="0" w:space="0" w:color="auto"/>
            <w:bottom w:val="none" w:sz="0" w:space="0" w:color="auto"/>
            <w:right w:val="none" w:sz="0" w:space="0" w:color="auto"/>
          </w:divBdr>
          <w:divsChild>
            <w:div w:id="1974603656">
              <w:marLeft w:val="0"/>
              <w:marRight w:val="0"/>
              <w:marTop w:val="0"/>
              <w:marBottom w:val="0"/>
              <w:divBdr>
                <w:top w:val="none" w:sz="0" w:space="0" w:color="auto"/>
                <w:left w:val="none" w:sz="0" w:space="0" w:color="auto"/>
                <w:bottom w:val="none" w:sz="0" w:space="0" w:color="auto"/>
                <w:right w:val="none" w:sz="0" w:space="0" w:color="auto"/>
              </w:divBdr>
              <w:divsChild>
                <w:div w:id="746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7201397">
      <w:bodyDiv w:val="1"/>
      <w:marLeft w:val="0"/>
      <w:marRight w:val="0"/>
      <w:marTop w:val="0"/>
      <w:marBottom w:val="0"/>
      <w:divBdr>
        <w:top w:val="none" w:sz="0" w:space="0" w:color="auto"/>
        <w:left w:val="none" w:sz="0" w:space="0" w:color="auto"/>
        <w:bottom w:val="none" w:sz="0" w:space="0" w:color="auto"/>
        <w:right w:val="none" w:sz="0" w:space="0" w:color="auto"/>
      </w:divBdr>
    </w:div>
    <w:div w:id="990906202">
      <w:bodyDiv w:val="1"/>
      <w:marLeft w:val="0"/>
      <w:marRight w:val="0"/>
      <w:marTop w:val="0"/>
      <w:marBottom w:val="0"/>
      <w:divBdr>
        <w:top w:val="none" w:sz="0" w:space="0" w:color="auto"/>
        <w:left w:val="none" w:sz="0" w:space="0" w:color="auto"/>
        <w:bottom w:val="none" w:sz="0" w:space="0" w:color="auto"/>
        <w:right w:val="none" w:sz="0" w:space="0" w:color="auto"/>
      </w:divBdr>
    </w:div>
    <w:div w:id="1017734784">
      <w:bodyDiv w:val="1"/>
      <w:marLeft w:val="0"/>
      <w:marRight w:val="0"/>
      <w:marTop w:val="0"/>
      <w:marBottom w:val="0"/>
      <w:divBdr>
        <w:top w:val="none" w:sz="0" w:space="0" w:color="auto"/>
        <w:left w:val="none" w:sz="0" w:space="0" w:color="auto"/>
        <w:bottom w:val="none" w:sz="0" w:space="0" w:color="auto"/>
        <w:right w:val="none" w:sz="0" w:space="0" w:color="auto"/>
      </w:divBdr>
    </w:div>
    <w:div w:id="1036006934">
      <w:bodyDiv w:val="1"/>
      <w:marLeft w:val="0"/>
      <w:marRight w:val="0"/>
      <w:marTop w:val="0"/>
      <w:marBottom w:val="0"/>
      <w:divBdr>
        <w:top w:val="none" w:sz="0" w:space="0" w:color="auto"/>
        <w:left w:val="none" w:sz="0" w:space="0" w:color="auto"/>
        <w:bottom w:val="none" w:sz="0" w:space="0" w:color="auto"/>
        <w:right w:val="none" w:sz="0" w:space="0" w:color="auto"/>
      </w:divBdr>
      <w:divsChild>
        <w:div w:id="1561012395">
          <w:marLeft w:val="0"/>
          <w:marRight w:val="0"/>
          <w:marTop w:val="0"/>
          <w:marBottom w:val="0"/>
          <w:divBdr>
            <w:top w:val="none" w:sz="0" w:space="0" w:color="auto"/>
            <w:left w:val="none" w:sz="0" w:space="0" w:color="auto"/>
            <w:bottom w:val="none" w:sz="0" w:space="0" w:color="auto"/>
            <w:right w:val="none" w:sz="0" w:space="0" w:color="auto"/>
          </w:divBdr>
          <w:divsChild>
            <w:div w:id="1313021152">
              <w:marLeft w:val="0"/>
              <w:marRight w:val="0"/>
              <w:marTop w:val="0"/>
              <w:marBottom w:val="0"/>
              <w:divBdr>
                <w:top w:val="none" w:sz="0" w:space="0" w:color="auto"/>
                <w:left w:val="none" w:sz="0" w:space="0" w:color="auto"/>
                <w:bottom w:val="none" w:sz="0" w:space="0" w:color="auto"/>
                <w:right w:val="none" w:sz="0" w:space="0" w:color="auto"/>
              </w:divBdr>
              <w:divsChild>
                <w:div w:id="1631085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7993860">
      <w:bodyDiv w:val="1"/>
      <w:marLeft w:val="0"/>
      <w:marRight w:val="0"/>
      <w:marTop w:val="0"/>
      <w:marBottom w:val="0"/>
      <w:divBdr>
        <w:top w:val="none" w:sz="0" w:space="0" w:color="auto"/>
        <w:left w:val="none" w:sz="0" w:space="0" w:color="auto"/>
        <w:bottom w:val="none" w:sz="0" w:space="0" w:color="auto"/>
        <w:right w:val="none" w:sz="0" w:space="0" w:color="auto"/>
      </w:divBdr>
    </w:div>
    <w:div w:id="1228108019">
      <w:bodyDiv w:val="1"/>
      <w:marLeft w:val="0"/>
      <w:marRight w:val="0"/>
      <w:marTop w:val="0"/>
      <w:marBottom w:val="0"/>
      <w:divBdr>
        <w:top w:val="none" w:sz="0" w:space="0" w:color="auto"/>
        <w:left w:val="none" w:sz="0" w:space="0" w:color="auto"/>
        <w:bottom w:val="none" w:sz="0" w:space="0" w:color="auto"/>
        <w:right w:val="none" w:sz="0" w:space="0" w:color="auto"/>
      </w:divBdr>
      <w:divsChild>
        <w:div w:id="261036586">
          <w:marLeft w:val="0"/>
          <w:marRight w:val="0"/>
          <w:marTop w:val="0"/>
          <w:marBottom w:val="0"/>
          <w:divBdr>
            <w:top w:val="none" w:sz="0" w:space="0" w:color="auto"/>
            <w:left w:val="none" w:sz="0" w:space="0" w:color="auto"/>
            <w:bottom w:val="none" w:sz="0" w:space="0" w:color="auto"/>
            <w:right w:val="none" w:sz="0" w:space="0" w:color="auto"/>
          </w:divBdr>
          <w:divsChild>
            <w:div w:id="477647371">
              <w:marLeft w:val="0"/>
              <w:marRight w:val="0"/>
              <w:marTop w:val="0"/>
              <w:marBottom w:val="0"/>
              <w:divBdr>
                <w:top w:val="none" w:sz="0" w:space="0" w:color="auto"/>
                <w:left w:val="none" w:sz="0" w:space="0" w:color="auto"/>
                <w:bottom w:val="none" w:sz="0" w:space="0" w:color="auto"/>
                <w:right w:val="none" w:sz="0" w:space="0" w:color="auto"/>
              </w:divBdr>
              <w:divsChild>
                <w:div w:id="225141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544337">
      <w:bodyDiv w:val="1"/>
      <w:marLeft w:val="0"/>
      <w:marRight w:val="0"/>
      <w:marTop w:val="0"/>
      <w:marBottom w:val="0"/>
      <w:divBdr>
        <w:top w:val="none" w:sz="0" w:space="0" w:color="auto"/>
        <w:left w:val="none" w:sz="0" w:space="0" w:color="auto"/>
        <w:bottom w:val="none" w:sz="0" w:space="0" w:color="auto"/>
        <w:right w:val="none" w:sz="0" w:space="0" w:color="auto"/>
      </w:divBdr>
      <w:divsChild>
        <w:div w:id="1301032565">
          <w:marLeft w:val="0"/>
          <w:marRight w:val="0"/>
          <w:marTop w:val="0"/>
          <w:marBottom w:val="0"/>
          <w:divBdr>
            <w:top w:val="none" w:sz="0" w:space="0" w:color="auto"/>
            <w:left w:val="none" w:sz="0" w:space="0" w:color="auto"/>
            <w:bottom w:val="none" w:sz="0" w:space="0" w:color="auto"/>
            <w:right w:val="none" w:sz="0" w:space="0" w:color="auto"/>
          </w:divBdr>
          <w:divsChild>
            <w:div w:id="6464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120579">
      <w:bodyDiv w:val="1"/>
      <w:marLeft w:val="0"/>
      <w:marRight w:val="0"/>
      <w:marTop w:val="0"/>
      <w:marBottom w:val="0"/>
      <w:divBdr>
        <w:top w:val="none" w:sz="0" w:space="0" w:color="auto"/>
        <w:left w:val="none" w:sz="0" w:space="0" w:color="auto"/>
        <w:bottom w:val="none" w:sz="0" w:space="0" w:color="auto"/>
        <w:right w:val="none" w:sz="0" w:space="0" w:color="auto"/>
      </w:divBdr>
    </w:div>
    <w:div w:id="1292397807">
      <w:bodyDiv w:val="1"/>
      <w:marLeft w:val="0"/>
      <w:marRight w:val="0"/>
      <w:marTop w:val="0"/>
      <w:marBottom w:val="0"/>
      <w:divBdr>
        <w:top w:val="none" w:sz="0" w:space="0" w:color="auto"/>
        <w:left w:val="none" w:sz="0" w:space="0" w:color="auto"/>
        <w:bottom w:val="none" w:sz="0" w:space="0" w:color="auto"/>
        <w:right w:val="none" w:sz="0" w:space="0" w:color="auto"/>
      </w:divBdr>
    </w:div>
    <w:div w:id="1326199967">
      <w:bodyDiv w:val="1"/>
      <w:marLeft w:val="0"/>
      <w:marRight w:val="0"/>
      <w:marTop w:val="0"/>
      <w:marBottom w:val="0"/>
      <w:divBdr>
        <w:top w:val="none" w:sz="0" w:space="0" w:color="auto"/>
        <w:left w:val="none" w:sz="0" w:space="0" w:color="auto"/>
        <w:bottom w:val="none" w:sz="0" w:space="0" w:color="auto"/>
        <w:right w:val="none" w:sz="0" w:space="0" w:color="auto"/>
      </w:divBdr>
    </w:div>
    <w:div w:id="1328824331">
      <w:bodyDiv w:val="1"/>
      <w:marLeft w:val="0"/>
      <w:marRight w:val="0"/>
      <w:marTop w:val="0"/>
      <w:marBottom w:val="0"/>
      <w:divBdr>
        <w:top w:val="none" w:sz="0" w:space="0" w:color="auto"/>
        <w:left w:val="none" w:sz="0" w:space="0" w:color="auto"/>
        <w:bottom w:val="none" w:sz="0" w:space="0" w:color="auto"/>
        <w:right w:val="none" w:sz="0" w:space="0" w:color="auto"/>
      </w:divBdr>
      <w:divsChild>
        <w:div w:id="1280061882">
          <w:marLeft w:val="0"/>
          <w:marRight w:val="0"/>
          <w:marTop w:val="0"/>
          <w:marBottom w:val="0"/>
          <w:divBdr>
            <w:top w:val="none" w:sz="0" w:space="0" w:color="auto"/>
            <w:left w:val="none" w:sz="0" w:space="0" w:color="auto"/>
            <w:bottom w:val="none" w:sz="0" w:space="0" w:color="auto"/>
            <w:right w:val="none" w:sz="0" w:space="0" w:color="auto"/>
          </w:divBdr>
          <w:divsChild>
            <w:div w:id="1474910793">
              <w:marLeft w:val="0"/>
              <w:marRight w:val="0"/>
              <w:marTop w:val="0"/>
              <w:marBottom w:val="0"/>
              <w:divBdr>
                <w:top w:val="none" w:sz="0" w:space="0" w:color="auto"/>
                <w:left w:val="none" w:sz="0" w:space="0" w:color="auto"/>
                <w:bottom w:val="none" w:sz="0" w:space="0" w:color="auto"/>
                <w:right w:val="none" w:sz="0" w:space="0" w:color="auto"/>
              </w:divBdr>
              <w:divsChild>
                <w:div w:id="36393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3608930">
      <w:bodyDiv w:val="1"/>
      <w:marLeft w:val="0"/>
      <w:marRight w:val="0"/>
      <w:marTop w:val="0"/>
      <w:marBottom w:val="0"/>
      <w:divBdr>
        <w:top w:val="none" w:sz="0" w:space="0" w:color="auto"/>
        <w:left w:val="none" w:sz="0" w:space="0" w:color="auto"/>
        <w:bottom w:val="none" w:sz="0" w:space="0" w:color="auto"/>
        <w:right w:val="none" w:sz="0" w:space="0" w:color="auto"/>
      </w:divBdr>
      <w:divsChild>
        <w:div w:id="452021923">
          <w:marLeft w:val="0"/>
          <w:marRight w:val="0"/>
          <w:marTop w:val="0"/>
          <w:marBottom w:val="0"/>
          <w:divBdr>
            <w:top w:val="none" w:sz="0" w:space="0" w:color="auto"/>
            <w:left w:val="none" w:sz="0" w:space="0" w:color="auto"/>
            <w:bottom w:val="none" w:sz="0" w:space="0" w:color="auto"/>
            <w:right w:val="none" w:sz="0" w:space="0" w:color="auto"/>
          </w:divBdr>
          <w:divsChild>
            <w:div w:id="2017685396">
              <w:marLeft w:val="0"/>
              <w:marRight w:val="0"/>
              <w:marTop w:val="0"/>
              <w:marBottom w:val="0"/>
              <w:divBdr>
                <w:top w:val="none" w:sz="0" w:space="0" w:color="auto"/>
                <w:left w:val="none" w:sz="0" w:space="0" w:color="auto"/>
                <w:bottom w:val="none" w:sz="0" w:space="0" w:color="auto"/>
                <w:right w:val="none" w:sz="0" w:space="0" w:color="auto"/>
              </w:divBdr>
              <w:divsChild>
                <w:div w:id="91069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0154809">
      <w:bodyDiv w:val="1"/>
      <w:marLeft w:val="0"/>
      <w:marRight w:val="0"/>
      <w:marTop w:val="0"/>
      <w:marBottom w:val="0"/>
      <w:divBdr>
        <w:top w:val="none" w:sz="0" w:space="0" w:color="auto"/>
        <w:left w:val="none" w:sz="0" w:space="0" w:color="auto"/>
        <w:bottom w:val="none" w:sz="0" w:space="0" w:color="auto"/>
        <w:right w:val="none" w:sz="0" w:space="0" w:color="auto"/>
      </w:divBdr>
      <w:divsChild>
        <w:div w:id="1953397897">
          <w:marLeft w:val="0"/>
          <w:marRight w:val="0"/>
          <w:marTop w:val="0"/>
          <w:marBottom w:val="0"/>
          <w:divBdr>
            <w:top w:val="none" w:sz="0" w:space="0" w:color="auto"/>
            <w:left w:val="none" w:sz="0" w:space="0" w:color="auto"/>
            <w:bottom w:val="none" w:sz="0" w:space="0" w:color="auto"/>
            <w:right w:val="none" w:sz="0" w:space="0" w:color="auto"/>
          </w:divBdr>
          <w:divsChild>
            <w:div w:id="1403674380">
              <w:marLeft w:val="0"/>
              <w:marRight w:val="0"/>
              <w:marTop w:val="0"/>
              <w:marBottom w:val="0"/>
              <w:divBdr>
                <w:top w:val="none" w:sz="0" w:space="0" w:color="auto"/>
                <w:left w:val="none" w:sz="0" w:space="0" w:color="auto"/>
                <w:bottom w:val="none" w:sz="0" w:space="0" w:color="auto"/>
                <w:right w:val="none" w:sz="0" w:space="0" w:color="auto"/>
              </w:divBdr>
              <w:divsChild>
                <w:div w:id="34748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6396105">
      <w:bodyDiv w:val="1"/>
      <w:marLeft w:val="0"/>
      <w:marRight w:val="0"/>
      <w:marTop w:val="0"/>
      <w:marBottom w:val="0"/>
      <w:divBdr>
        <w:top w:val="none" w:sz="0" w:space="0" w:color="auto"/>
        <w:left w:val="none" w:sz="0" w:space="0" w:color="auto"/>
        <w:bottom w:val="none" w:sz="0" w:space="0" w:color="auto"/>
        <w:right w:val="none" w:sz="0" w:space="0" w:color="auto"/>
      </w:divBdr>
      <w:divsChild>
        <w:div w:id="648170093">
          <w:marLeft w:val="0"/>
          <w:marRight w:val="0"/>
          <w:marTop w:val="0"/>
          <w:marBottom w:val="0"/>
          <w:divBdr>
            <w:top w:val="none" w:sz="0" w:space="0" w:color="auto"/>
            <w:left w:val="none" w:sz="0" w:space="0" w:color="auto"/>
            <w:bottom w:val="none" w:sz="0" w:space="0" w:color="auto"/>
            <w:right w:val="none" w:sz="0" w:space="0" w:color="auto"/>
          </w:divBdr>
          <w:divsChild>
            <w:div w:id="1527478271">
              <w:marLeft w:val="0"/>
              <w:marRight w:val="0"/>
              <w:marTop w:val="0"/>
              <w:marBottom w:val="0"/>
              <w:divBdr>
                <w:top w:val="none" w:sz="0" w:space="0" w:color="auto"/>
                <w:left w:val="none" w:sz="0" w:space="0" w:color="auto"/>
                <w:bottom w:val="none" w:sz="0" w:space="0" w:color="auto"/>
                <w:right w:val="none" w:sz="0" w:space="0" w:color="auto"/>
              </w:divBdr>
              <w:divsChild>
                <w:div w:id="381448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0659783">
      <w:bodyDiv w:val="1"/>
      <w:marLeft w:val="0"/>
      <w:marRight w:val="0"/>
      <w:marTop w:val="0"/>
      <w:marBottom w:val="0"/>
      <w:divBdr>
        <w:top w:val="none" w:sz="0" w:space="0" w:color="auto"/>
        <w:left w:val="none" w:sz="0" w:space="0" w:color="auto"/>
        <w:bottom w:val="none" w:sz="0" w:space="0" w:color="auto"/>
        <w:right w:val="none" w:sz="0" w:space="0" w:color="auto"/>
      </w:divBdr>
      <w:divsChild>
        <w:div w:id="1924606284">
          <w:marLeft w:val="0"/>
          <w:marRight w:val="0"/>
          <w:marTop w:val="0"/>
          <w:marBottom w:val="0"/>
          <w:divBdr>
            <w:top w:val="none" w:sz="0" w:space="0" w:color="auto"/>
            <w:left w:val="none" w:sz="0" w:space="0" w:color="auto"/>
            <w:bottom w:val="none" w:sz="0" w:space="0" w:color="auto"/>
            <w:right w:val="none" w:sz="0" w:space="0" w:color="auto"/>
          </w:divBdr>
          <w:divsChild>
            <w:div w:id="312562647">
              <w:marLeft w:val="0"/>
              <w:marRight w:val="0"/>
              <w:marTop w:val="0"/>
              <w:marBottom w:val="0"/>
              <w:divBdr>
                <w:top w:val="none" w:sz="0" w:space="0" w:color="auto"/>
                <w:left w:val="none" w:sz="0" w:space="0" w:color="auto"/>
                <w:bottom w:val="none" w:sz="0" w:space="0" w:color="auto"/>
                <w:right w:val="none" w:sz="0" w:space="0" w:color="auto"/>
              </w:divBdr>
              <w:divsChild>
                <w:div w:id="150250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7768016">
      <w:bodyDiv w:val="1"/>
      <w:marLeft w:val="0"/>
      <w:marRight w:val="0"/>
      <w:marTop w:val="0"/>
      <w:marBottom w:val="0"/>
      <w:divBdr>
        <w:top w:val="none" w:sz="0" w:space="0" w:color="auto"/>
        <w:left w:val="none" w:sz="0" w:space="0" w:color="auto"/>
        <w:bottom w:val="none" w:sz="0" w:space="0" w:color="auto"/>
        <w:right w:val="none" w:sz="0" w:space="0" w:color="auto"/>
      </w:divBdr>
      <w:divsChild>
        <w:div w:id="1024598594">
          <w:marLeft w:val="0"/>
          <w:marRight w:val="0"/>
          <w:marTop w:val="0"/>
          <w:marBottom w:val="0"/>
          <w:divBdr>
            <w:top w:val="none" w:sz="0" w:space="0" w:color="auto"/>
            <w:left w:val="none" w:sz="0" w:space="0" w:color="auto"/>
            <w:bottom w:val="none" w:sz="0" w:space="0" w:color="auto"/>
            <w:right w:val="none" w:sz="0" w:space="0" w:color="auto"/>
          </w:divBdr>
          <w:divsChild>
            <w:div w:id="1303996942">
              <w:marLeft w:val="0"/>
              <w:marRight w:val="0"/>
              <w:marTop w:val="0"/>
              <w:marBottom w:val="0"/>
              <w:divBdr>
                <w:top w:val="none" w:sz="0" w:space="0" w:color="auto"/>
                <w:left w:val="none" w:sz="0" w:space="0" w:color="auto"/>
                <w:bottom w:val="none" w:sz="0" w:space="0" w:color="auto"/>
                <w:right w:val="none" w:sz="0" w:space="0" w:color="auto"/>
              </w:divBdr>
              <w:divsChild>
                <w:div w:id="173426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508160">
      <w:bodyDiv w:val="1"/>
      <w:marLeft w:val="0"/>
      <w:marRight w:val="0"/>
      <w:marTop w:val="0"/>
      <w:marBottom w:val="0"/>
      <w:divBdr>
        <w:top w:val="none" w:sz="0" w:space="0" w:color="auto"/>
        <w:left w:val="none" w:sz="0" w:space="0" w:color="auto"/>
        <w:bottom w:val="none" w:sz="0" w:space="0" w:color="auto"/>
        <w:right w:val="none" w:sz="0" w:space="0" w:color="auto"/>
      </w:divBdr>
      <w:divsChild>
        <w:div w:id="360933569">
          <w:marLeft w:val="0"/>
          <w:marRight w:val="0"/>
          <w:marTop w:val="0"/>
          <w:marBottom w:val="0"/>
          <w:divBdr>
            <w:top w:val="none" w:sz="0" w:space="0" w:color="auto"/>
            <w:left w:val="none" w:sz="0" w:space="0" w:color="auto"/>
            <w:bottom w:val="none" w:sz="0" w:space="0" w:color="auto"/>
            <w:right w:val="none" w:sz="0" w:space="0" w:color="auto"/>
          </w:divBdr>
          <w:divsChild>
            <w:div w:id="1698850020">
              <w:marLeft w:val="0"/>
              <w:marRight w:val="0"/>
              <w:marTop w:val="0"/>
              <w:marBottom w:val="0"/>
              <w:divBdr>
                <w:top w:val="none" w:sz="0" w:space="0" w:color="auto"/>
                <w:left w:val="none" w:sz="0" w:space="0" w:color="auto"/>
                <w:bottom w:val="none" w:sz="0" w:space="0" w:color="auto"/>
                <w:right w:val="none" w:sz="0" w:space="0" w:color="auto"/>
              </w:divBdr>
              <w:divsChild>
                <w:div w:id="2010328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4050897">
      <w:bodyDiv w:val="1"/>
      <w:marLeft w:val="0"/>
      <w:marRight w:val="0"/>
      <w:marTop w:val="0"/>
      <w:marBottom w:val="0"/>
      <w:divBdr>
        <w:top w:val="none" w:sz="0" w:space="0" w:color="auto"/>
        <w:left w:val="none" w:sz="0" w:space="0" w:color="auto"/>
        <w:bottom w:val="none" w:sz="0" w:space="0" w:color="auto"/>
        <w:right w:val="none" w:sz="0" w:space="0" w:color="auto"/>
      </w:divBdr>
    </w:div>
    <w:div w:id="1572689984">
      <w:bodyDiv w:val="1"/>
      <w:marLeft w:val="0"/>
      <w:marRight w:val="0"/>
      <w:marTop w:val="0"/>
      <w:marBottom w:val="0"/>
      <w:divBdr>
        <w:top w:val="none" w:sz="0" w:space="0" w:color="auto"/>
        <w:left w:val="none" w:sz="0" w:space="0" w:color="auto"/>
        <w:bottom w:val="none" w:sz="0" w:space="0" w:color="auto"/>
        <w:right w:val="none" w:sz="0" w:space="0" w:color="auto"/>
      </w:divBdr>
    </w:div>
    <w:div w:id="1604990299">
      <w:bodyDiv w:val="1"/>
      <w:marLeft w:val="0"/>
      <w:marRight w:val="0"/>
      <w:marTop w:val="0"/>
      <w:marBottom w:val="0"/>
      <w:divBdr>
        <w:top w:val="none" w:sz="0" w:space="0" w:color="auto"/>
        <w:left w:val="none" w:sz="0" w:space="0" w:color="auto"/>
        <w:bottom w:val="none" w:sz="0" w:space="0" w:color="auto"/>
        <w:right w:val="none" w:sz="0" w:space="0" w:color="auto"/>
      </w:divBdr>
      <w:divsChild>
        <w:div w:id="2011909431">
          <w:marLeft w:val="0"/>
          <w:marRight w:val="0"/>
          <w:marTop w:val="0"/>
          <w:marBottom w:val="0"/>
          <w:divBdr>
            <w:top w:val="none" w:sz="0" w:space="0" w:color="auto"/>
            <w:left w:val="none" w:sz="0" w:space="0" w:color="auto"/>
            <w:bottom w:val="none" w:sz="0" w:space="0" w:color="auto"/>
            <w:right w:val="none" w:sz="0" w:space="0" w:color="auto"/>
          </w:divBdr>
          <w:divsChild>
            <w:div w:id="171451841">
              <w:marLeft w:val="0"/>
              <w:marRight w:val="0"/>
              <w:marTop w:val="0"/>
              <w:marBottom w:val="0"/>
              <w:divBdr>
                <w:top w:val="none" w:sz="0" w:space="0" w:color="auto"/>
                <w:left w:val="none" w:sz="0" w:space="0" w:color="auto"/>
                <w:bottom w:val="none" w:sz="0" w:space="0" w:color="auto"/>
                <w:right w:val="none" w:sz="0" w:space="0" w:color="auto"/>
              </w:divBdr>
              <w:divsChild>
                <w:div w:id="7316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086367">
      <w:bodyDiv w:val="1"/>
      <w:marLeft w:val="0"/>
      <w:marRight w:val="0"/>
      <w:marTop w:val="0"/>
      <w:marBottom w:val="0"/>
      <w:divBdr>
        <w:top w:val="none" w:sz="0" w:space="0" w:color="auto"/>
        <w:left w:val="none" w:sz="0" w:space="0" w:color="auto"/>
        <w:bottom w:val="none" w:sz="0" w:space="0" w:color="auto"/>
        <w:right w:val="none" w:sz="0" w:space="0" w:color="auto"/>
      </w:divBdr>
      <w:divsChild>
        <w:div w:id="265621407">
          <w:marLeft w:val="0"/>
          <w:marRight w:val="0"/>
          <w:marTop w:val="0"/>
          <w:marBottom w:val="0"/>
          <w:divBdr>
            <w:top w:val="none" w:sz="0" w:space="0" w:color="auto"/>
            <w:left w:val="none" w:sz="0" w:space="0" w:color="auto"/>
            <w:bottom w:val="none" w:sz="0" w:space="0" w:color="auto"/>
            <w:right w:val="none" w:sz="0" w:space="0" w:color="auto"/>
          </w:divBdr>
          <w:divsChild>
            <w:div w:id="579752502">
              <w:marLeft w:val="0"/>
              <w:marRight w:val="0"/>
              <w:marTop w:val="0"/>
              <w:marBottom w:val="0"/>
              <w:divBdr>
                <w:top w:val="none" w:sz="0" w:space="0" w:color="auto"/>
                <w:left w:val="none" w:sz="0" w:space="0" w:color="auto"/>
                <w:bottom w:val="none" w:sz="0" w:space="0" w:color="auto"/>
                <w:right w:val="none" w:sz="0" w:space="0" w:color="auto"/>
              </w:divBdr>
              <w:divsChild>
                <w:div w:id="576356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6861396">
      <w:bodyDiv w:val="1"/>
      <w:marLeft w:val="0"/>
      <w:marRight w:val="0"/>
      <w:marTop w:val="0"/>
      <w:marBottom w:val="0"/>
      <w:divBdr>
        <w:top w:val="none" w:sz="0" w:space="0" w:color="auto"/>
        <w:left w:val="none" w:sz="0" w:space="0" w:color="auto"/>
        <w:bottom w:val="none" w:sz="0" w:space="0" w:color="auto"/>
        <w:right w:val="none" w:sz="0" w:space="0" w:color="auto"/>
      </w:divBdr>
      <w:divsChild>
        <w:div w:id="1529221771">
          <w:marLeft w:val="0"/>
          <w:marRight w:val="0"/>
          <w:marTop w:val="0"/>
          <w:marBottom w:val="0"/>
          <w:divBdr>
            <w:top w:val="none" w:sz="0" w:space="0" w:color="auto"/>
            <w:left w:val="none" w:sz="0" w:space="0" w:color="auto"/>
            <w:bottom w:val="none" w:sz="0" w:space="0" w:color="auto"/>
            <w:right w:val="none" w:sz="0" w:space="0" w:color="auto"/>
          </w:divBdr>
          <w:divsChild>
            <w:div w:id="1116438352">
              <w:marLeft w:val="0"/>
              <w:marRight w:val="0"/>
              <w:marTop w:val="0"/>
              <w:marBottom w:val="0"/>
              <w:divBdr>
                <w:top w:val="none" w:sz="0" w:space="0" w:color="auto"/>
                <w:left w:val="none" w:sz="0" w:space="0" w:color="auto"/>
                <w:bottom w:val="none" w:sz="0" w:space="0" w:color="auto"/>
                <w:right w:val="none" w:sz="0" w:space="0" w:color="auto"/>
              </w:divBdr>
              <w:divsChild>
                <w:div w:id="169293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3018542">
      <w:bodyDiv w:val="1"/>
      <w:marLeft w:val="0"/>
      <w:marRight w:val="0"/>
      <w:marTop w:val="0"/>
      <w:marBottom w:val="0"/>
      <w:divBdr>
        <w:top w:val="none" w:sz="0" w:space="0" w:color="auto"/>
        <w:left w:val="none" w:sz="0" w:space="0" w:color="auto"/>
        <w:bottom w:val="none" w:sz="0" w:space="0" w:color="auto"/>
        <w:right w:val="none" w:sz="0" w:space="0" w:color="auto"/>
      </w:divBdr>
    </w:div>
    <w:div w:id="1658652434">
      <w:bodyDiv w:val="1"/>
      <w:marLeft w:val="0"/>
      <w:marRight w:val="0"/>
      <w:marTop w:val="0"/>
      <w:marBottom w:val="0"/>
      <w:divBdr>
        <w:top w:val="none" w:sz="0" w:space="0" w:color="auto"/>
        <w:left w:val="none" w:sz="0" w:space="0" w:color="auto"/>
        <w:bottom w:val="none" w:sz="0" w:space="0" w:color="auto"/>
        <w:right w:val="none" w:sz="0" w:space="0" w:color="auto"/>
      </w:divBdr>
      <w:divsChild>
        <w:div w:id="562911421">
          <w:marLeft w:val="0"/>
          <w:marRight w:val="0"/>
          <w:marTop w:val="0"/>
          <w:marBottom w:val="0"/>
          <w:divBdr>
            <w:top w:val="none" w:sz="0" w:space="0" w:color="auto"/>
            <w:left w:val="none" w:sz="0" w:space="0" w:color="auto"/>
            <w:bottom w:val="none" w:sz="0" w:space="0" w:color="auto"/>
            <w:right w:val="none" w:sz="0" w:space="0" w:color="auto"/>
          </w:divBdr>
          <w:divsChild>
            <w:div w:id="314649594">
              <w:marLeft w:val="0"/>
              <w:marRight w:val="0"/>
              <w:marTop w:val="0"/>
              <w:marBottom w:val="0"/>
              <w:divBdr>
                <w:top w:val="none" w:sz="0" w:space="0" w:color="auto"/>
                <w:left w:val="none" w:sz="0" w:space="0" w:color="auto"/>
                <w:bottom w:val="none" w:sz="0" w:space="0" w:color="auto"/>
                <w:right w:val="none" w:sz="0" w:space="0" w:color="auto"/>
              </w:divBdr>
              <w:divsChild>
                <w:div w:id="471673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180360">
      <w:bodyDiv w:val="1"/>
      <w:marLeft w:val="0"/>
      <w:marRight w:val="0"/>
      <w:marTop w:val="0"/>
      <w:marBottom w:val="0"/>
      <w:divBdr>
        <w:top w:val="none" w:sz="0" w:space="0" w:color="auto"/>
        <w:left w:val="none" w:sz="0" w:space="0" w:color="auto"/>
        <w:bottom w:val="none" w:sz="0" w:space="0" w:color="auto"/>
        <w:right w:val="none" w:sz="0" w:space="0" w:color="auto"/>
      </w:divBdr>
      <w:divsChild>
        <w:div w:id="1257708578">
          <w:marLeft w:val="0"/>
          <w:marRight w:val="0"/>
          <w:marTop w:val="0"/>
          <w:marBottom w:val="0"/>
          <w:divBdr>
            <w:top w:val="none" w:sz="0" w:space="0" w:color="auto"/>
            <w:left w:val="none" w:sz="0" w:space="0" w:color="auto"/>
            <w:bottom w:val="none" w:sz="0" w:space="0" w:color="auto"/>
            <w:right w:val="none" w:sz="0" w:space="0" w:color="auto"/>
          </w:divBdr>
          <w:divsChild>
            <w:div w:id="1902672528">
              <w:marLeft w:val="0"/>
              <w:marRight w:val="0"/>
              <w:marTop w:val="0"/>
              <w:marBottom w:val="0"/>
              <w:divBdr>
                <w:top w:val="none" w:sz="0" w:space="0" w:color="auto"/>
                <w:left w:val="none" w:sz="0" w:space="0" w:color="auto"/>
                <w:bottom w:val="none" w:sz="0" w:space="0" w:color="auto"/>
                <w:right w:val="none" w:sz="0" w:space="0" w:color="auto"/>
              </w:divBdr>
            </w:div>
            <w:div w:id="23411177">
              <w:marLeft w:val="0"/>
              <w:marRight w:val="0"/>
              <w:marTop w:val="0"/>
              <w:marBottom w:val="0"/>
              <w:divBdr>
                <w:top w:val="none" w:sz="0" w:space="0" w:color="auto"/>
                <w:left w:val="none" w:sz="0" w:space="0" w:color="auto"/>
                <w:bottom w:val="none" w:sz="0" w:space="0" w:color="auto"/>
                <w:right w:val="none" w:sz="0" w:space="0" w:color="auto"/>
              </w:divBdr>
            </w:div>
            <w:div w:id="1083140825">
              <w:marLeft w:val="0"/>
              <w:marRight w:val="0"/>
              <w:marTop w:val="0"/>
              <w:marBottom w:val="0"/>
              <w:divBdr>
                <w:top w:val="none" w:sz="0" w:space="0" w:color="auto"/>
                <w:left w:val="none" w:sz="0" w:space="0" w:color="auto"/>
                <w:bottom w:val="none" w:sz="0" w:space="0" w:color="auto"/>
                <w:right w:val="none" w:sz="0" w:space="0" w:color="auto"/>
              </w:divBdr>
            </w:div>
            <w:div w:id="755596481">
              <w:marLeft w:val="0"/>
              <w:marRight w:val="0"/>
              <w:marTop w:val="0"/>
              <w:marBottom w:val="0"/>
              <w:divBdr>
                <w:top w:val="none" w:sz="0" w:space="0" w:color="auto"/>
                <w:left w:val="none" w:sz="0" w:space="0" w:color="auto"/>
                <w:bottom w:val="none" w:sz="0" w:space="0" w:color="auto"/>
                <w:right w:val="none" w:sz="0" w:space="0" w:color="auto"/>
              </w:divBdr>
            </w:div>
            <w:div w:id="812140691">
              <w:marLeft w:val="0"/>
              <w:marRight w:val="0"/>
              <w:marTop w:val="0"/>
              <w:marBottom w:val="0"/>
              <w:divBdr>
                <w:top w:val="none" w:sz="0" w:space="0" w:color="auto"/>
                <w:left w:val="none" w:sz="0" w:space="0" w:color="auto"/>
                <w:bottom w:val="none" w:sz="0" w:space="0" w:color="auto"/>
                <w:right w:val="none" w:sz="0" w:space="0" w:color="auto"/>
              </w:divBdr>
            </w:div>
            <w:div w:id="1344865012">
              <w:marLeft w:val="0"/>
              <w:marRight w:val="0"/>
              <w:marTop w:val="0"/>
              <w:marBottom w:val="0"/>
              <w:divBdr>
                <w:top w:val="none" w:sz="0" w:space="0" w:color="auto"/>
                <w:left w:val="none" w:sz="0" w:space="0" w:color="auto"/>
                <w:bottom w:val="none" w:sz="0" w:space="0" w:color="auto"/>
                <w:right w:val="none" w:sz="0" w:space="0" w:color="auto"/>
              </w:divBdr>
            </w:div>
            <w:div w:id="1393194901">
              <w:marLeft w:val="0"/>
              <w:marRight w:val="0"/>
              <w:marTop w:val="0"/>
              <w:marBottom w:val="0"/>
              <w:divBdr>
                <w:top w:val="none" w:sz="0" w:space="0" w:color="auto"/>
                <w:left w:val="none" w:sz="0" w:space="0" w:color="auto"/>
                <w:bottom w:val="none" w:sz="0" w:space="0" w:color="auto"/>
                <w:right w:val="none" w:sz="0" w:space="0" w:color="auto"/>
              </w:divBdr>
            </w:div>
            <w:div w:id="991107331">
              <w:marLeft w:val="0"/>
              <w:marRight w:val="0"/>
              <w:marTop w:val="0"/>
              <w:marBottom w:val="0"/>
              <w:divBdr>
                <w:top w:val="none" w:sz="0" w:space="0" w:color="auto"/>
                <w:left w:val="none" w:sz="0" w:space="0" w:color="auto"/>
                <w:bottom w:val="none" w:sz="0" w:space="0" w:color="auto"/>
                <w:right w:val="none" w:sz="0" w:space="0" w:color="auto"/>
              </w:divBdr>
            </w:div>
            <w:div w:id="107742703">
              <w:marLeft w:val="0"/>
              <w:marRight w:val="0"/>
              <w:marTop w:val="0"/>
              <w:marBottom w:val="0"/>
              <w:divBdr>
                <w:top w:val="none" w:sz="0" w:space="0" w:color="auto"/>
                <w:left w:val="none" w:sz="0" w:space="0" w:color="auto"/>
                <w:bottom w:val="none" w:sz="0" w:space="0" w:color="auto"/>
                <w:right w:val="none" w:sz="0" w:space="0" w:color="auto"/>
              </w:divBdr>
            </w:div>
            <w:div w:id="790515127">
              <w:marLeft w:val="0"/>
              <w:marRight w:val="0"/>
              <w:marTop w:val="0"/>
              <w:marBottom w:val="0"/>
              <w:divBdr>
                <w:top w:val="none" w:sz="0" w:space="0" w:color="auto"/>
                <w:left w:val="none" w:sz="0" w:space="0" w:color="auto"/>
                <w:bottom w:val="none" w:sz="0" w:space="0" w:color="auto"/>
                <w:right w:val="none" w:sz="0" w:space="0" w:color="auto"/>
              </w:divBdr>
            </w:div>
            <w:div w:id="2136554344">
              <w:marLeft w:val="0"/>
              <w:marRight w:val="0"/>
              <w:marTop w:val="0"/>
              <w:marBottom w:val="0"/>
              <w:divBdr>
                <w:top w:val="none" w:sz="0" w:space="0" w:color="auto"/>
                <w:left w:val="none" w:sz="0" w:space="0" w:color="auto"/>
                <w:bottom w:val="none" w:sz="0" w:space="0" w:color="auto"/>
                <w:right w:val="none" w:sz="0" w:space="0" w:color="auto"/>
              </w:divBdr>
            </w:div>
            <w:div w:id="829251415">
              <w:marLeft w:val="0"/>
              <w:marRight w:val="0"/>
              <w:marTop w:val="0"/>
              <w:marBottom w:val="0"/>
              <w:divBdr>
                <w:top w:val="none" w:sz="0" w:space="0" w:color="auto"/>
                <w:left w:val="none" w:sz="0" w:space="0" w:color="auto"/>
                <w:bottom w:val="none" w:sz="0" w:space="0" w:color="auto"/>
                <w:right w:val="none" w:sz="0" w:space="0" w:color="auto"/>
              </w:divBdr>
            </w:div>
            <w:div w:id="964001291">
              <w:marLeft w:val="0"/>
              <w:marRight w:val="0"/>
              <w:marTop w:val="0"/>
              <w:marBottom w:val="0"/>
              <w:divBdr>
                <w:top w:val="none" w:sz="0" w:space="0" w:color="auto"/>
                <w:left w:val="none" w:sz="0" w:space="0" w:color="auto"/>
                <w:bottom w:val="none" w:sz="0" w:space="0" w:color="auto"/>
                <w:right w:val="none" w:sz="0" w:space="0" w:color="auto"/>
              </w:divBdr>
            </w:div>
            <w:div w:id="482163623">
              <w:marLeft w:val="0"/>
              <w:marRight w:val="0"/>
              <w:marTop w:val="0"/>
              <w:marBottom w:val="0"/>
              <w:divBdr>
                <w:top w:val="none" w:sz="0" w:space="0" w:color="auto"/>
                <w:left w:val="none" w:sz="0" w:space="0" w:color="auto"/>
                <w:bottom w:val="none" w:sz="0" w:space="0" w:color="auto"/>
                <w:right w:val="none" w:sz="0" w:space="0" w:color="auto"/>
              </w:divBdr>
            </w:div>
            <w:div w:id="527647031">
              <w:marLeft w:val="0"/>
              <w:marRight w:val="0"/>
              <w:marTop w:val="0"/>
              <w:marBottom w:val="0"/>
              <w:divBdr>
                <w:top w:val="none" w:sz="0" w:space="0" w:color="auto"/>
                <w:left w:val="none" w:sz="0" w:space="0" w:color="auto"/>
                <w:bottom w:val="none" w:sz="0" w:space="0" w:color="auto"/>
                <w:right w:val="none" w:sz="0" w:space="0" w:color="auto"/>
              </w:divBdr>
            </w:div>
            <w:div w:id="1972129159">
              <w:marLeft w:val="0"/>
              <w:marRight w:val="0"/>
              <w:marTop w:val="0"/>
              <w:marBottom w:val="0"/>
              <w:divBdr>
                <w:top w:val="none" w:sz="0" w:space="0" w:color="auto"/>
                <w:left w:val="none" w:sz="0" w:space="0" w:color="auto"/>
                <w:bottom w:val="none" w:sz="0" w:space="0" w:color="auto"/>
                <w:right w:val="none" w:sz="0" w:space="0" w:color="auto"/>
              </w:divBdr>
            </w:div>
            <w:div w:id="1200819579">
              <w:marLeft w:val="0"/>
              <w:marRight w:val="0"/>
              <w:marTop w:val="0"/>
              <w:marBottom w:val="0"/>
              <w:divBdr>
                <w:top w:val="none" w:sz="0" w:space="0" w:color="auto"/>
                <w:left w:val="none" w:sz="0" w:space="0" w:color="auto"/>
                <w:bottom w:val="none" w:sz="0" w:space="0" w:color="auto"/>
                <w:right w:val="none" w:sz="0" w:space="0" w:color="auto"/>
              </w:divBdr>
            </w:div>
            <w:div w:id="109571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7386877">
      <w:bodyDiv w:val="1"/>
      <w:marLeft w:val="0"/>
      <w:marRight w:val="0"/>
      <w:marTop w:val="0"/>
      <w:marBottom w:val="0"/>
      <w:divBdr>
        <w:top w:val="none" w:sz="0" w:space="0" w:color="auto"/>
        <w:left w:val="none" w:sz="0" w:space="0" w:color="auto"/>
        <w:bottom w:val="none" w:sz="0" w:space="0" w:color="auto"/>
        <w:right w:val="none" w:sz="0" w:space="0" w:color="auto"/>
      </w:divBdr>
      <w:divsChild>
        <w:div w:id="1915701913">
          <w:marLeft w:val="0"/>
          <w:marRight w:val="0"/>
          <w:marTop w:val="0"/>
          <w:marBottom w:val="0"/>
          <w:divBdr>
            <w:top w:val="none" w:sz="0" w:space="0" w:color="auto"/>
            <w:left w:val="none" w:sz="0" w:space="0" w:color="auto"/>
            <w:bottom w:val="none" w:sz="0" w:space="0" w:color="auto"/>
            <w:right w:val="none" w:sz="0" w:space="0" w:color="auto"/>
          </w:divBdr>
          <w:divsChild>
            <w:div w:id="433088522">
              <w:marLeft w:val="0"/>
              <w:marRight w:val="0"/>
              <w:marTop w:val="0"/>
              <w:marBottom w:val="0"/>
              <w:divBdr>
                <w:top w:val="none" w:sz="0" w:space="0" w:color="auto"/>
                <w:left w:val="none" w:sz="0" w:space="0" w:color="auto"/>
                <w:bottom w:val="none" w:sz="0" w:space="0" w:color="auto"/>
                <w:right w:val="none" w:sz="0" w:space="0" w:color="auto"/>
              </w:divBdr>
              <w:divsChild>
                <w:div w:id="178765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696663">
      <w:bodyDiv w:val="1"/>
      <w:marLeft w:val="0"/>
      <w:marRight w:val="0"/>
      <w:marTop w:val="0"/>
      <w:marBottom w:val="0"/>
      <w:divBdr>
        <w:top w:val="none" w:sz="0" w:space="0" w:color="auto"/>
        <w:left w:val="none" w:sz="0" w:space="0" w:color="auto"/>
        <w:bottom w:val="none" w:sz="0" w:space="0" w:color="auto"/>
        <w:right w:val="none" w:sz="0" w:space="0" w:color="auto"/>
      </w:divBdr>
    </w:div>
    <w:div w:id="1788306361">
      <w:bodyDiv w:val="1"/>
      <w:marLeft w:val="0"/>
      <w:marRight w:val="0"/>
      <w:marTop w:val="0"/>
      <w:marBottom w:val="0"/>
      <w:divBdr>
        <w:top w:val="none" w:sz="0" w:space="0" w:color="auto"/>
        <w:left w:val="none" w:sz="0" w:space="0" w:color="auto"/>
        <w:bottom w:val="none" w:sz="0" w:space="0" w:color="auto"/>
        <w:right w:val="none" w:sz="0" w:space="0" w:color="auto"/>
      </w:divBdr>
      <w:divsChild>
        <w:div w:id="1935357098">
          <w:marLeft w:val="0"/>
          <w:marRight w:val="0"/>
          <w:marTop w:val="0"/>
          <w:marBottom w:val="0"/>
          <w:divBdr>
            <w:top w:val="none" w:sz="0" w:space="0" w:color="auto"/>
            <w:left w:val="none" w:sz="0" w:space="0" w:color="auto"/>
            <w:bottom w:val="none" w:sz="0" w:space="0" w:color="auto"/>
            <w:right w:val="none" w:sz="0" w:space="0" w:color="auto"/>
          </w:divBdr>
          <w:divsChild>
            <w:div w:id="1347176096">
              <w:marLeft w:val="0"/>
              <w:marRight w:val="0"/>
              <w:marTop w:val="0"/>
              <w:marBottom w:val="0"/>
              <w:divBdr>
                <w:top w:val="none" w:sz="0" w:space="0" w:color="auto"/>
                <w:left w:val="none" w:sz="0" w:space="0" w:color="auto"/>
                <w:bottom w:val="none" w:sz="0" w:space="0" w:color="auto"/>
                <w:right w:val="none" w:sz="0" w:space="0" w:color="auto"/>
              </w:divBdr>
              <w:divsChild>
                <w:div w:id="1358579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9155401">
      <w:bodyDiv w:val="1"/>
      <w:marLeft w:val="0"/>
      <w:marRight w:val="0"/>
      <w:marTop w:val="0"/>
      <w:marBottom w:val="0"/>
      <w:divBdr>
        <w:top w:val="none" w:sz="0" w:space="0" w:color="auto"/>
        <w:left w:val="none" w:sz="0" w:space="0" w:color="auto"/>
        <w:bottom w:val="none" w:sz="0" w:space="0" w:color="auto"/>
        <w:right w:val="none" w:sz="0" w:space="0" w:color="auto"/>
      </w:divBdr>
      <w:divsChild>
        <w:div w:id="1846437945">
          <w:marLeft w:val="0"/>
          <w:marRight w:val="0"/>
          <w:marTop w:val="0"/>
          <w:marBottom w:val="0"/>
          <w:divBdr>
            <w:top w:val="none" w:sz="0" w:space="0" w:color="auto"/>
            <w:left w:val="none" w:sz="0" w:space="0" w:color="auto"/>
            <w:bottom w:val="none" w:sz="0" w:space="0" w:color="auto"/>
            <w:right w:val="none" w:sz="0" w:space="0" w:color="auto"/>
          </w:divBdr>
          <w:divsChild>
            <w:div w:id="700743395">
              <w:marLeft w:val="0"/>
              <w:marRight w:val="0"/>
              <w:marTop w:val="0"/>
              <w:marBottom w:val="0"/>
              <w:divBdr>
                <w:top w:val="none" w:sz="0" w:space="0" w:color="auto"/>
                <w:left w:val="none" w:sz="0" w:space="0" w:color="auto"/>
                <w:bottom w:val="none" w:sz="0" w:space="0" w:color="auto"/>
                <w:right w:val="none" w:sz="0" w:space="0" w:color="auto"/>
              </w:divBdr>
              <w:divsChild>
                <w:div w:id="513226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556901">
      <w:bodyDiv w:val="1"/>
      <w:marLeft w:val="0"/>
      <w:marRight w:val="0"/>
      <w:marTop w:val="0"/>
      <w:marBottom w:val="0"/>
      <w:divBdr>
        <w:top w:val="none" w:sz="0" w:space="0" w:color="auto"/>
        <w:left w:val="none" w:sz="0" w:space="0" w:color="auto"/>
        <w:bottom w:val="none" w:sz="0" w:space="0" w:color="auto"/>
        <w:right w:val="none" w:sz="0" w:space="0" w:color="auto"/>
      </w:divBdr>
      <w:divsChild>
        <w:div w:id="1756902363">
          <w:marLeft w:val="0"/>
          <w:marRight w:val="0"/>
          <w:marTop w:val="0"/>
          <w:marBottom w:val="0"/>
          <w:divBdr>
            <w:top w:val="none" w:sz="0" w:space="0" w:color="auto"/>
            <w:left w:val="none" w:sz="0" w:space="0" w:color="auto"/>
            <w:bottom w:val="none" w:sz="0" w:space="0" w:color="auto"/>
            <w:right w:val="none" w:sz="0" w:space="0" w:color="auto"/>
          </w:divBdr>
          <w:divsChild>
            <w:div w:id="338459953">
              <w:marLeft w:val="0"/>
              <w:marRight w:val="0"/>
              <w:marTop w:val="0"/>
              <w:marBottom w:val="0"/>
              <w:divBdr>
                <w:top w:val="none" w:sz="0" w:space="0" w:color="auto"/>
                <w:left w:val="none" w:sz="0" w:space="0" w:color="auto"/>
                <w:bottom w:val="none" w:sz="0" w:space="0" w:color="auto"/>
                <w:right w:val="none" w:sz="0" w:space="0" w:color="auto"/>
              </w:divBdr>
              <w:divsChild>
                <w:div w:id="87978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0152823">
      <w:bodyDiv w:val="1"/>
      <w:marLeft w:val="0"/>
      <w:marRight w:val="0"/>
      <w:marTop w:val="0"/>
      <w:marBottom w:val="0"/>
      <w:divBdr>
        <w:top w:val="none" w:sz="0" w:space="0" w:color="auto"/>
        <w:left w:val="none" w:sz="0" w:space="0" w:color="auto"/>
        <w:bottom w:val="none" w:sz="0" w:space="0" w:color="auto"/>
        <w:right w:val="none" w:sz="0" w:space="0" w:color="auto"/>
      </w:divBdr>
      <w:divsChild>
        <w:div w:id="655694342">
          <w:marLeft w:val="0"/>
          <w:marRight w:val="0"/>
          <w:marTop w:val="0"/>
          <w:marBottom w:val="0"/>
          <w:divBdr>
            <w:top w:val="none" w:sz="0" w:space="0" w:color="auto"/>
            <w:left w:val="none" w:sz="0" w:space="0" w:color="auto"/>
            <w:bottom w:val="none" w:sz="0" w:space="0" w:color="auto"/>
            <w:right w:val="none" w:sz="0" w:space="0" w:color="auto"/>
          </w:divBdr>
          <w:divsChild>
            <w:div w:id="1482843161">
              <w:marLeft w:val="0"/>
              <w:marRight w:val="0"/>
              <w:marTop w:val="0"/>
              <w:marBottom w:val="0"/>
              <w:divBdr>
                <w:top w:val="none" w:sz="0" w:space="0" w:color="auto"/>
                <w:left w:val="none" w:sz="0" w:space="0" w:color="auto"/>
                <w:bottom w:val="none" w:sz="0" w:space="0" w:color="auto"/>
                <w:right w:val="none" w:sz="0" w:space="0" w:color="auto"/>
              </w:divBdr>
              <w:divsChild>
                <w:div w:id="1265770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398425">
      <w:bodyDiv w:val="1"/>
      <w:marLeft w:val="0"/>
      <w:marRight w:val="0"/>
      <w:marTop w:val="0"/>
      <w:marBottom w:val="0"/>
      <w:divBdr>
        <w:top w:val="none" w:sz="0" w:space="0" w:color="auto"/>
        <w:left w:val="none" w:sz="0" w:space="0" w:color="auto"/>
        <w:bottom w:val="none" w:sz="0" w:space="0" w:color="auto"/>
        <w:right w:val="none" w:sz="0" w:space="0" w:color="auto"/>
      </w:divBdr>
      <w:divsChild>
        <w:div w:id="2132746208">
          <w:marLeft w:val="0"/>
          <w:marRight w:val="0"/>
          <w:marTop w:val="0"/>
          <w:marBottom w:val="0"/>
          <w:divBdr>
            <w:top w:val="none" w:sz="0" w:space="0" w:color="auto"/>
            <w:left w:val="none" w:sz="0" w:space="0" w:color="auto"/>
            <w:bottom w:val="none" w:sz="0" w:space="0" w:color="auto"/>
            <w:right w:val="none" w:sz="0" w:space="0" w:color="auto"/>
          </w:divBdr>
          <w:divsChild>
            <w:div w:id="255066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538578">
      <w:bodyDiv w:val="1"/>
      <w:marLeft w:val="0"/>
      <w:marRight w:val="0"/>
      <w:marTop w:val="0"/>
      <w:marBottom w:val="0"/>
      <w:divBdr>
        <w:top w:val="none" w:sz="0" w:space="0" w:color="auto"/>
        <w:left w:val="none" w:sz="0" w:space="0" w:color="auto"/>
        <w:bottom w:val="none" w:sz="0" w:space="0" w:color="auto"/>
        <w:right w:val="none" w:sz="0" w:space="0" w:color="auto"/>
      </w:divBdr>
    </w:div>
    <w:div w:id="1918857851">
      <w:bodyDiv w:val="1"/>
      <w:marLeft w:val="0"/>
      <w:marRight w:val="0"/>
      <w:marTop w:val="0"/>
      <w:marBottom w:val="0"/>
      <w:divBdr>
        <w:top w:val="none" w:sz="0" w:space="0" w:color="auto"/>
        <w:left w:val="none" w:sz="0" w:space="0" w:color="auto"/>
        <w:bottom w:val="none" w:sz="0" w:space="0" w:color="auto"/>
        <w:right w:val="none" w:sz="0" w:space="0" w:color="auto"/>
      </w:divBdr>
      <w:divsChild>
        <w:div w:id="1473255338">
          <w:marLeft w:val="0"/>
          <w:marRight w:val="0"/>
          <w:marTop w:val="0"/>
          <w:marBottom w:val="0"/>
          <w:divBdr>
            <w:top w:val="none" w:sz="0" w:space="0" w:color="auto"/>
            <w:left w:val="none" w:sz="0" w:space="0" w:color="auto"/>
            <w:bottom w:val="none" w:sz="0" w:space="0" w:color="auto"/>
            <w:right w:val="none" w:sz="0" w:space="0" w:color="auto"/>
          </w:divBdr>
          <w:divsChild>
            <w:div w:id="1514496152">
              <w:marLeft w:val="0"/>
              <w:marRight w:val="0"/>
              <w:marTop w:val="0"/>
              <w:marBottom w:val="0"/>
              <w:divBdr>
                <w:top w:val="none" w:sz="0" w:space="0" w:color="auto"/>
                <w:left w:val="none" w:sz="0" w:space="0" w:color="auto"/>
                <w:bottom w:val="none" w:sz="0" w:space="0" w:color="auto"/>
                <w:right w:val="none" w:sz="0" w:space="0" w:color="auto"/>
              </w:divBdr>
              <w:divsChild>
                <w:div w:id="1256599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836039">
      <w:bodyDiv w:val="1"/>
      <w:marLeft w:val="0"/>
      <w:marRight w:val="0"/>
      <w:marTop w:val="0"/>
      <w:marBottom w:val="0"/>
      <w:divBdr>
        <w:top w:val="none" w:sz="0" w:space="0" w:color="auto"/>
        <w:left w:val="none" w:sz="0" w:space="0" w:color="auto"/>
        <w:bottom w:val="none" w:sz="0" w:space="0" w:color="auto"/>
        <w:right w:val="none" w:sz="0" w:space="0" w:color="auto"/>
      </w:divBdr>
      <w:divsChild>
        <w:div w:id="1011419960">
          <w:marLeft w:val="0"/>
          <w:marRight w:val="0"/>
          <w:marTop w:val="0"/>
          <w:marBottom w:val="0"/>
          <w:divBdr>
            <w:top w:val="none" w:sz="0" w:space="0" w:color="auto"/>
            <w:left w:val="none" w:sz="0" w:space="0" w:color="auto"/>
            <w:bottom w:val="none" w:sz="0" w:space="0" w:color="auto"/>
            <w:right w:val="none" w:sz="0" w:space="0" w:color="auto"/>
          </w:divBdr>
          <w:divsChild>
            <w:div w:id="1136529090">
              <w:marLeft w:val="0"/>
              <w:marRight w:val="0"/>
              <w:marTop w:val="0"/>
              <w:marBottom w:val="0"/>
              <w:divBdr>
                <w:top w:val="none" w:sz="0" w:space="0" w:color="auto"/>
                <w:left w:val="none" w:sz="0" w:space="0" w:color="auto"/>
                <w:bottom w:val="none" w:sz="0" w:space="0" w:color="auto"/>
                <w:right w:val="none" w:sz="0" w:space="0" w:color="auto"/>
              </w:divBdr>
              <w:divsChild>
                <w:div w:id="117842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684072">
      <w:bodyDiv w:val="1"/>
      <w:marLeft w:val="0"/>
      <w:marRight w:val="0"/>
      <w:marTop w:val="0"/>
      <w:marBottom w:val="0"/>
      <w:divBdr>
        <w:top w:val="none" w:sz="0" w:space="0" w:color="auto"/>
        <w:left w:val="none" w:sz="0" w:space="0" w:color="auto"/>
        <w:bottom w:val="none" w:sz="0" w:space="0" w:color="auto"/>
        <w:right w:val="none" w:sz="0" w:space="0" w:color="auto"/>
      </w:divBdr>
    </w:div>
    <w:div w:id="2119718051">
      <w:bodyDiv w:val="1"/>
      <w:marLeft w:val="0"/>
      <w:marRight w:val="0"/>
      <w:marTop w:val="0"/>
      <w:marBottom w:val="0"/>
      <w:divBdr>
        <w:top w:val="none" w:sz="0" w:space="0" w:color="auto"/>
        <w:left w:val="none" w:sz="0" w:space="0" w:color="auto"/>
        <w:bottom w:val="none" w:sz="0" w:space="0" w:color="auto"/>
        <w:right w:val="none" w:sz="0" w:space="0" w:color="auto"/>
      </w:divBdr>
      <w:divsChild>
        <w:div w:id="272640253">
          <w:marLeft w:val="0"/>
          <w:marRight w:val="0"/>
          <w:marTop w:val="0"/>
          <w:marBottom w:val="0"/>
          <w:divBdr>
            <w:top w:val="none" w:sz="0" w:space="0" w:color="auto"/>
            <w:left w:val="none" w:sz="0" w:space="0" w:color="auto"/>
            <w:bottom w:val="none" w:sz="0" w:space="0" w:color="auto"/>
            <w:right w:val="none" w:sz="0" w:space="0" w:color="auto"/>
          </w:divBdr>
          <w:divsChild>
            <w:div w:id="362052133">
              <w:marLeft w:val="0"/>
              <w:marRight w:val="0"/>
              <w:marTop w:val="0"/>
              <w:marBottom w:val="0"/>
              <w:divBdr>
                <w:top w:val="none" w:sz="0" w:space="0" w:color="auto"/>
                <w:left w:val="none" w:sz="0" w:space="0" w:color="auto"/>
                <w:bottom w:val="none" w:sz="0" w:space="0" w:color="auto"/>
                <w:right w:val="none" w:sz="0" w:space="0" w:color="auto"/>
              </w:divBdr>
              <w:divsChild>
                <w:div w:id="103040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png"/><Relationship Id="rId18" Type="http://schemas.openxmlformats.org/officeDocument/2006/relationships/hyperlink" Target="https://doi.org/10.1029/2021WR03032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github.com/juliamorphology/bambi_0.1.0"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F75B4E-E2A4-4F16-BB66-2AAA11387B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44140</Words>
  <Characters>251601</Characters>
  <Application>Microsoft Office Word</Application>
  <DocSecurity>0</DocSecurity>
  <Lines>2096</Lines>
  <Paragraphs>590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Brooks Hanson</dc:creator>
  <cp:keywords/>
  <dc:description/>
  <cp:lastModifiedBy>Cisneros, Julia</cp:lastModifiedBy>
  <cp:revision>3</cp:revision>
  <cp:lastPrinted>2023-11-03T19:28:00Z</cp:lastPrinted>
  <dcterms:created xsi:type="dcterms:W3CDTF">2024-02-13T17:14:00Z</dcterms:created>
  <dcterms:modified xsi:type="dcterms:W3CDTF">2024-02-14T17:15:00Z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id="7taQywj7"/&gt;&lt;style id="http://www.zotero.org/styles/elsevier-harvard" hasBibliography="1" bibliographyStyleHasBeenSet="0"/&gt;&lt;prefs&gt;&lt;pref name="fieldType" value="Field"/&gt;&lt;pref name="automaticJourn</vt:lpwstr>
  </property>
  <property fmtid="{D5CDD505-2E9C-101B-9397-08002B2CF9AE}" pid="3" name="ZOTERO_PREF_2">
    <vt:lpwstr>alAbbreviations" value="true"/&gt;&lt;/prefs&gt;&lt;/data&gt;</vt:lpwstr>
  </property>
</Properties>
</file>