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FBFD25" w14:textId="47CE1633" w:rsidR="001B7B50" w:rsidRDefault="007723F4">
      <w:r>
        <w:t>You ready?  Alright good morning ladies and gentlemen. I’m Alexis Karenbod. I’m John Weelock. I’m Katie Gyer. And I’m Dan Brazinski. And our mentor is Dennis Quin with Christopher Consultings and our developer is Madison Homes. I want to start off with the location, the zoning ordinance, and the slope. Our location is in George Mason Boulevard in Fairfax, VA. Our developing goal was to have single-family detached homes. Where our site is located</w:t>
      </w:r>
      <w:r w:rsidR="007A6C82">
        <w:t xml:space="preserve"> is in Fairfax county which is zoned R-1, which allows for one house per acre. This is not what our developer wanted or what the complant wanted so we rezoned to PDH-8 which allowed for maximum of 8 units per acre. This also had no setbacks and area requirements and minimal site distance site. 25% increase space was required as well as a 20% tree canopy within the 10 years. Development of this site</w:t>
      </w:r>
      <w:r w:rsidR="006F11C8">
        <w:t xml:space="preserve"> would be very easy, because our slope is very non-existent. And minimize grading is required. Our current land use right now to the west is green space, and to the east is a bus parking lot. Our conceptual design, our goal was to fit as many plots as possible while maintaining 25% green space and having a very pedestrian friendly environment. Our first conceptual design had 46 lots and one access point on George Mason boulevard, which limits the disturbance of traff</w:t>
      </w:r>
      <w:r w:rsidR="0056719A">
        <w:t>ic. We had low community speed</w:t>
      </w:r>
      <w:r w:rsidR="006F11C8">
        <w:t>, which makes for a very pedestrian friendly environment. And we had limited off-street parking. Our second conceptual design had 55 plots, 2 access, 2 points of access, which disturbed</w:t>
      </w:r>
      <w:r w:rsidR="0056719A">
        <w:t xml:space="preserve"> the traffic but utilized the space better. Again we had slow community speeds and lots of off-street parking. Our next slide, you’re going to see a progression of what we thought with our project. As you can see, in our progression the conceptual design stage and our final decision. Picking our first conceptual design allowed us to have a more green community, a better flow within the community, and less of impact to current traffic. I’m going to pass it to John who is going to talk more about the roads. Thank you. Ok, as mentioned before, there is one existing road that runs right through </w:t>
      </w:r>
      <w:r w:rsidR="001B1C94">
        <w:t>the middle of our site and that’s George Mason Boulevard. The Fairfax County comprehension plan desired one access point so we honored that in our design. This is our site. These are one of the contours so it is very flat. And our proposed roadwa</w:t>
      </w:r>
      <w:r w:rsidR="00CD1862">
        <w:t>y is on the right. We have Harli</w:t>
      </w:r>
      <w:r w:rsidR="001B1C94">
        <w:t xml:space="preserve">can Court on the left with the cul-de-sac. Christopher Lane on the right. And Rode Street connects George Mason Boulevard at one point. We’ll use private roads, we design for private roads to have a little more flexibility in our road design. We maintain VDOT standards for almost all, except for really the 50-foot cul-de-sac, which is a little bit tight and it’s a little smaller than what VDOT standardized. We calculated our ADT to be about 400, which allows for 15 mph design speeds. 28 foot right-of-way with 12 foot lanes and 2 foot curb and gutter. </w:t>
      </w:r>
      <w:r w:rsidR="00BF1379">
        <w:t xml:space="preserve">This is our bulk grading.  This is with the existing conditions. It’s a little crowded, but I wanted to show you that we, the main thing we did was remove this dry swell at the bottom of our site to make room for our building pad and for some green space. So it’s a close up. But on the right here is our bulk grading and our main focus was the building pads and we held a high point along the middle of the building pad, </w:t>
      </w:r>
      <w:r w:rsidR="00CD1862">
        <w:t xml:space="preserve">about 2 foot above the proposed roadway to allow for drainage. It’s slow from either direction. About 20 to 1 on this, on towards the road and about 10 to 1 towards the back. And that was really the main focus of bulk grading and there wasn’t too much </w:t>
      </w:r>
      <w:r w:rsidR="00CD1862">
        <w:lastRenderedPageBreak/>
        <w:t>else to it. And the detail grading was fine-tuning for that bulk grading. And we held a constant elevation for the finished floor. Still 2 feet above the proposed roadway. And then we had a 5% grade sloping for 10 feet out from the finished floor, which equate to about half a foot drop over 10 feet. And lastly we added the swell in the back to account for the drainage, because this is along Harlican Court. We had large green space over here and there would be a lot of storm water to talk about and that’s where we’ll go next with Katie. So I’m going to talk a little bit about the storm water. Here you can see our predevelopment water shed. You can see it’s mostly in one water shed heading to this low point down here that’s marked by the green X. We used the rational method and we used three different time of concentration lines all flowing to that one point to find that our total predevelopment flow rate was 23 cubic feet per second. And here you can see all of our post</w:t>
      </w:r>
      <w:r w:rsidR="0041599E">
        <w:t xml:space="preserve"> </w:t>
      </w:r>
      <w:r w:rsidR="00CD1862">
        <w:t xml:space="preserve">development water shed delineations all also flowing down to this final point. And our </w:t>
      </w:r>
      <w:r w:rsidR="0041599E">
        <w:t>total post development water shed, or flow rate, was 29 cubic feet per second. Here you can see our proposed storm water lines, which are shown in the dark color. We decided to tie into existing inlets on George Mason boulevard. There are seven of those as seen by the darker blue. And we also chose to install twelve new inlets, which are shown by the lighter blue. Those we placed in low points or the four intersections to prevent too much water form entering intersections or ponding on the site. In order to make up for the difference between the predevelopment and post development flow rates we decided to install a detention pond down here. This would have to be about .17 acre feet which is about 7500 cubic feet. Since there is an existing swell in this location, it made sense to place it here</w:t>
      </w:r>
      <w:r w:rsidR="0085711F">
        <w:t xml:space="preserve"> especially since all the water was drained from there. There is also an existing outlet structure there. Also required by Fairfax County our best management practices, so we looked into what would be our best options and we ended up settling with dry swells since they would reduce the amount of water exiting the site as it flows through.  Now I’m going to move into a little bit about the erosion settlement control plans. We decided to line most of the site with super silt fence, which would prevent water from, or dirt, from flowing off of the site as grading is occurring and stock piles of soil are building up. We als</w:t>
      </w:r>
      <w:r w:rsidR="00D00A3C">
        <w:t>o put in diversion d</w:t>
      </w:r>
      <w:r w:rsidR="0085711F">
        <w:t>ikes</w:t>
      </w:r>
      <w:r w:rsidR="00D3105B">
        <w:t xml:space="preserve"> either to direct water towards a sediment basin or sediment traps as well as to keep clean water from coming in off of the site on the west side. We have one sediment basin where the detention pond I mentioned earlier would be going. </w:t>
      </w:r>
      <w:r w:rsidR="00D00A3C">
        <w:t>And also construction entrances to prevent trucks from tracking dirt on and off the site as they move. As needed temporary seating will be installed up until final design, which you can see here. As we put in the inlets that I discussed earlier, we would add inlet protection and remove the sediment traps we had on the east side. The sediment basin and the divergent dikes leading to that sediment basin, as well as the super silt fence around the site would stay in place until design is complete, and then the sediment basin would be turned into that detention pond. And now I’m going to pass it over to Dan. I’m going to talk a little bit about the wet utilities. Here you can see we have both sewer and water. They’re in their own separate lanes in the roadway so that we can meet the 10 foot horizontal and 18 foot, or 18 inch, excuse me, separation requirement. The sanitary line proposed its own unique problem. Because our only existing tie-in, is up in the northwest corner here, which is actually one of the highest points on the site, we weren’t able to gravity feed all our sewage to that point. So what we had to do was design to bring all the sewage to the low point on our site and then install pump station, which will bring all that sewage back to the top. The lines are eight inch PVC and are designed to hold 68000 gallons per day. The water system we didn’t have any problems with. Ther</w:t>
      </w:r>
      <w:r w:rsidR="001B7B50">
        <w:t xml:space="preserve">e is an existing 6-inch line up in the north here. And a 12-inch line down here to the south, which made it really easy for us to loop our water lines together which is a requirement for Fairfax County. And this is an 8-inch ductal iron pipe that supports 30000 gallons per day for the residents and a 6700 gallon per minute fire flow requirement. Lastly is our cost. The final cost for the project was 1.31 million dollars. Some of the major costs for this project were the storm pipe, especially the 24-inch storm pipe near the outfall location. The PVC for the sanitary. The ductal iron pipe for the water lines. And then obviously roadways and driveways were a huge cost for a development like this. And does anybody have any questions? Go ahead. Did you have to consider any traffic control in crossing the road? Yes, that’s why we decided to go with the first conceptual design with only one intersection. It was between, like just about in between the two existing intersections. And I actually got a chance to go look at the site and I lived near there a couple summers ago. So I knew that it could get a little crowded, especially with the traffic in northern Virginia. But we figured it wouldn’t be a problem, because it stayed away from most of the existing turn lanes. </w:t>
      </w:r>
    </w:p>
    <w:sectPr w:rsidR="001B7B50" w:rsidSect="008B6BA4">
      <w:headerReference w:type="even" r:id="rId7"/>
      <w:headerReference w:type="default" r:id="rId8"/>
      <w:footerReference w:type="even" r:id="rId9"/>
      <w:footerReference w:type="default" r:id="rId10"/>
      <w:headerReference w:type="first" r:id="rId11"/>
      <w:footerReference w:type="first" r:id="rId1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8D92CC" w14:textId="77777777" w:rsidR="00E42855" w:rsidRDefault="00E42855" w:rsidP="00E42855">
      <w:r>
        <w:separator/>
      </w:r>
    </w:p>
  </w:endnote>
  <w:endnote w:type="continuationSeparator" w:id="0">
    <w:p w14:paraId="09DC81DE" w14:textId="77777777" w:rsidR="00E42855" w:rsidRDefault="00E42855" w:rsidP="00E428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0B0708" w14:textId="77777777" w:rsidR="00E42855" w:rsidRDefault="00E4285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A3714E" w14:textId="77777777" w:rsidR="00E42855" w:rsidRDefault="00E42855">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446FC5" w14:textId="77777777" w:rsidR="00E42855" w:rsidRDefault="00E4285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E41B7D" w14:textId="77777777" w:rsidR="00E42855" w:rsidRDefault="00E42855" w:rsidP="00E42855">
      <w:r>
        <w:separator/>
      </w:r>
    </w:p>
  </w:footnote>
  <w:footnote w:type="continuationSeparator" w:id="0">
    <w:p w14:paraId="4D9BBA1A" w14:textId="77777777" w:rsidR="00E42855" w:rsidRDefault="00E42855" w:rsidP="00E4285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970270" w14:textId="77777777" w:rsidR="00E42855" w:rsidRDefault="00E42855">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2C35EA" w14:textId="6E05A4B4" w:rsidR="00E42855" w:rsidRDefault="00E42855" w:rsidP="00E42855">
    <w:pPr>
      <w:widowControl w:val="0"/>
      <w:autoSpaceDE w:val="0"/>
      <w:autoSpaceDN w:val="0"/>
      <w:adjustRightInd w:val="0"/>
      <w:spacing w:after="240"/>
      <w:rPr>
        <w:rFonts w:ascii="Helvetica" w:hAnsi="Helvetica" w:cs="Helvetica"/>
      </w:rPr>
    </w:pPr>
    <w:r>
      <w:rPr>
        <w:rFonts w:ascii="Helvetica" w:hAnsi="Helvetica" w:cs="Helvetica"/>
      </w:rPr>
      <w:t>Christopher Consultants Presentation Fall 2013 -</w:t>
    </w:r>
    <w:bookmarkStart w:id="0" w:name="_GoBack"/>
    <w:bookmarkEnd w:id="0"/>
    <w:r>
      <w:rPr>
        <w:rFonts w:ascii="Helvetica" w:hAnsi="Helvetica" w:cs="Helvetica"/>
        <w:sz w:val="42"/>
        <w:szCs w:val="42"/>
      </w:rPr>
      <w:fldChar w:fldCharType="begin"/>
    </w:r>
    <w:r>
      <w:rPr>
        <w:rFonts w:ascii="Helvetica" w:hAnsi="Helvetica" w:cs="Helvetica"/>
        <w:sz w:val="42"/>
        <w:szCs w:val="42"/>
      </w:rPr>
      <w:instrText>HYPERLINK "http://vtechworks.lib.vt.edu/handle/10919/25292"</w:instrText>
    </w:r>
    <w:r>
      <w:rPr>
        <w:rFonts w:ascii="Helvetica" w:hAnsi="Helvetica" w:cs="Helvetica"/>
        <w:sz w:val="42"/>
        <w:szCs w:val="42"/>
      </w:rPr>
    </w:r>
    <w:r>
      <w:rPr>
        <w:rFonts w:ascii="Helvetica" w:hAnsi="Helvetica" w:cs="Helvetica"/>
        <w:sz w:val="42"/>
        <w:szCs w:val="42"/>
      </w:rPr>
      <w:fldChar w:fldCharType="separate"/>
    </w:r>
    <w:r>
      <w:rPr>
        <w:rFonts w:ascii="Helvetica" w:hAnsi="Helvetica" w:cs="Helvetica"/>
        <w:color w:val="2B52FF"/>
      </w:rPr>
      <w:t>http://vtechworks.lib.vt.edu/handle/10919/25292</w:t>
    </w:r>
    <w:r>
      <w:rPr>
        <w:rFonts w:ascii="Helvetica" w:hAnsi="Helvetica" w:cs="Helvetica"/>
        <w:sz w:val="42"/>
        <w:szCs w:val="42"/>
      </w:rPr>
      <w:fldChar w:fldCharType="end"/>
    </w:r>
  </w:p>
  <w:p w14:paraId="45B41E7A" w14:textId="77777777" w:rsidR="00E42855" w:rsidRDefault="00E42855">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CD2FEF" w14:textId="77777777" w:rsidR="00E42855" w:rsidRDefault="00E4285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23F4"/>
    <w:rsid w:val="000A2A4D"/>
    <w:rsid w:val="001B1C94"/>
    <w:rsid w:val="001B7B50"/>
    <w:rsid w:val="003C75A7"/>
    <w:rsid w:val="003F3EC2"/>
    <w:rsid w:val="0041599E"/>
    <w:rsid w:val="0056719A"/>
    <w:rsid w:val="006F11C8"/>
    <w:rsid w:val="00711D98"/>
    <w:rsid w:val="007723F4"/>
    <w:rsid w:val="007A6C82"/>
    <w:rsid w:val="0085711F"/>
    <w:rsid w:val="008B6BA4"/>
    <w:rsid w:val="008D5728"/>
    <w:rsid w:val="00BF1379"/>
    <w:rsid w:val="00CD1862"/>
    <w:rsid w:val="00D00A3C"/>
    <w:rsid w:val="00D3105B"/>
    <w:rsid w:val="00D86A9D"/>
    <w:rsid w:val="00D9633E"/>
    <w:rsid w:val="00E4285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D9244A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42855"/>
    <w:pPr>
      <w:tabs>
        <w:tab w:val="center" w:pos="4320"/>
        <w:tab w:val="right" w:pos="8640"/>
      </w:tabs>
    </w:pPr>
  </w:style>
  <w:style w:type="character" w:customStyle="1" w:styleId="HeaderChar">
    <w:name w:val="Header Char"/>
    <w:basedOn w:val="DefaultParagraphFont"/>
    <w:link w:val="Header"/>
    <w:uiPriority w:val="99"/>
    <w:rsid w:val="00E42855"/>
  </w:style>
  <w:style w:type="paragraph" w:styleId="Footer">
    <w:name w:val="footer"/>
    <w:basedOn w:val="Normal"/>
    <w:link w:val="FooterChar"/>
    <w:uiPriority w:val="99"/>
    <w:unhideWhenUsed/>
    <w:rsid w:val="00E42855"/>
    <w:pPr>
      <w:tabs>
        <w:tab w:val="center" w:pos="4320"/>
        <w:tab w:val="right" w:pos="8640"/>
      </w:tabs>
    </w:pPr>
  </w:style>
  <w:style w:type="character" w:customStyle="1" w:styleId="FooterChar">
    <w:name w:val="Footer Char"/>
    <w:basedOn w:val="DefaultParagraphFont"/>
    <w:link w:val="Footer"/>
    <w:uiPriority w:val="99"/>
    <w:rsid w:val="00E4285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42855"/>
    <w:pPr>
      <w:tabs>
        <w:tab w:val="center" w:pos="4320"/>
        <w:tab w:val="right" w:pos="8640"/>
      </w:tabs>
    </w:pPr>
  </w:style>
  <w:style w:type="character" w:customStyle="1" w:styleId="HeaderChar">
    <w:name w:val="Header Char"/>
    <w:basedOn w:val="DefaultParagraphFont"/>
    <w:link w:val="Header"/>
    <w:uiPriority w:val="99"/>
    <w:rsid w:val="00E42855"/>
  </w:style>
  <w:style w:type="paragraph" w:styleId="Footer">
    <w:name w:val="footer"/>
    <w:basedOn w:val="Normal"/>
    <w:link w:val="FooterChar"/>
    <w:uiPriority w:val="99"/>
    <w:unhideWhenUsed/>
    <w:rsid w:val="00E42855"/>
    <w:pPr>
      <w:tabs>
        <w:tab w:val="center" w:pos="4320"/>
        <w:tab w:val="right" w:pos="8640"/>
      </w:tabs>
    </w:pPr>
  </w:style>
  <w:style w:type="character" w:customStyle="1" w:styleId="FooterChar">
    <w:name w:val="Footer Char"/>
    <w:basedOn w:val="DefaultParagraphFont"/>
    <w:link w:val="Footer"/>
    <w:uiPriority w:val="99"/>
    <w:rsid w:val="00E428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3</Pages>
  <Words>1357</Words>
  <Characters>7735</Characters>
  <Application>Microsoft Macintosh Word</Application>
  <DocSecurity>0</DocSecurity>
  <Lines>64</Lines>
  <Paragraphs>18</Paragraphs>
  <ScaleCrop>false</ScaleCrop>
  <Company/>
  <LinksUpToDate>false</LinksUpToDate>
  <CharactersWithSpaces>9074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Edna Morales</dc:creator>
  <cp:keywords/>
  <dc:description/>
  <cp:lastModifiedBy>Cassidy Heath</cp:lastModifiedBy>
  <cp:revision>13</cp:revision>
  <dcterms:created xsi:type="dcterms:W3CDTF">2014-04-25T23:48:00Z</dcterms:created>
  <dcterms:modified xsi:type="dcterms:W3CDTF">2014-05-07T18:31:00Z</dcterms:modified>
</cp:coreProperties>
</file>