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C05A5E" w14:textId="17EFB50A" w:rsidR="00D44A08" w:rsidRPr="00D44A08" w:rsidRDefault="00D44A08" w:rsidP="002F5B40">
      <w:pPr>
        <w:pStyle w:val="Titledocument"/>
        <w:rPr>
          <w:rFonts w:eastAsiaTheme="minorEastAsia"/>
          <w:lang w:eastAsia="ko-KR"/>
        </w:rPr>
      </w:pPr>
      <w:r>
        <w:rPr>
          <w:rFonts w:eastAsiaTheme="minorEastAsia"/>
          <w:lang w:eastAsia="ko-KR"/>
        </w:rPr>
        <w:t>What Do You Want for In-Vehicle Agent</w:t>
      </w:r>
      <w:r w:rsidR="00D14068">
        <w:rPr>
          <w:rFonts w:eastAsiaTheme="minorEastAsia"/>
          <w:lang w:eastAsia="ko-KR"/>
        </w:rPr>
        <w:t>s</w:t>
      </w:r>
      <w:r>
        <w:rPr>
          <w:rFonts w:eastAsiaTheme="minorEastAsia"/>
          <w:lang w:eastAsia="ko-KR"/>
        </w:rPr>
        <w:t xml:space="preserve">? One Fits All vs. </w:t>
      </w:r>
      <w:r w:rsidR="00BB3B77">
        <w:rPr>
          <w:rFonts w:eastAsiaTheme="minorEastAsia"/>
          <w:lang w:eastAsia="ko-KR"/>
        </w:rPr>
        <w:t xml:space="preserve">Multiple </w:t>
      </w:r>
      <w:r>
        <w:rPr>
          <w:rFonts w:eastAsiaTheme="minorEastAsia"/>
          <w:lang w:eastAsia="ko-KR"/>
        </w:rPr>
        <w:t>Specialized</w:t>
      </w:r>
      <w:r w:rsidR="00BB3B77">
        <w:rPr>
          <w:rFonts w:eastAsiaTheme="minorEastAsia"/>
          <w:lang w:eastAsia="ko-KR"/>
        </w:rPr>
        <w:t xml:space="preserve"> Agents</w:t>
      </w:r>
    </w:p>
    <w:p w14:paraId="0562C1FC" w14:textId="14719E7A" w:rsidR="00D44A08" w:rsidRDefault="00D44A08" w:rsidP="005B434B">
      <w:pPr>
        <w:pStyle w:val="Authors"/>
        <w:rPr>
          <w:rFonts w:eastAsiaTheme="minorEastAsia"/>
          <w:caps w:val="0"/>
          <w:lang w:eastAsia="ko-KR"/>
        </w:rPr>
      </w:pPr>
      <w:r>
        <w:rPr>
          <w:rFonts w:eastAsiaTheme="minorEastAsia"/>
          <w:caps w:val="0"/>
          <w:lang w:eastAsia="ko-KR"/>
        </w:rPr>
        <w:t>Se Hy</w:t>
      </w:r>
      <w:r w:rsidR="00A9149E">
        <w:rPr>
          <w:rFonts w:eastAsiaTheme="minorEastAsia"/>
          <w:caps w:val="0"/>
          <w:lang w:eastAsia="ko-KR"/>
        </w:rPr>
        <w:t>eo</w:t>
      </w:r>
      <w:r>
        <w:rPr>
          <w:rFonts w:eastAsiaTheme="minorEastAsia"/>
          <w:caps w:val="0"/>
          <w:lang w:eastAsia="ko-KR"/>
        </w:rPr>
        <w:t>n Park</w:t>
      </w:r>
    </w:p>
    <w:p w14:paraId="5EF3A73B" w14:textId="50DF43A0" w:rsidR="00D44A08" w:rsidRDefault="00D44A08" w:rsidP="005B434B">
      <w:pPr>
        <w:pStyle w:val="Affiliation"/>
        <w:rPr>
          <w:rFonts w:eastAsiaTheme="minorEastAsia"/>
          <w:lang w:eastAsia="ko-KR"/>
        </w:rPr>
      </w:pPr>
      <w:proofErr w:type="spellStart"/>
      <w:r>
        <w:rPr>
          <w:rFonts w:eastAsiaTheme="minorEastAsia"/>
          <w:lang w:eastAsia="ko-KR"/>
        </w:rPr>
        <w:t>Gyeongsang</w:t>
      </w:r>
      <w:proofErr w:type="spellEnd"/>
      <w:r>
        <w:rPr>
          <w:rFonts w:eastAsiaTheme="minorEastAsia"/>
          <w:lang w:eastAsia="ko-KR"/>
        </w:rPr>
        <w:t xml:space="preserve"> National University, okhyund@gnu.ac.kr</w:t>
      </w:r>
    </w:p>
    <w:p w14:paraId="088759DF" w14:textId="6392BA46" w:rsidR="00D44A08" w:rsidRDefault="00D44A08" w:rsidP="00D44A08">
      <w:pPr>
        <w:pStyle w:val="Authors"/>
        <w:rPr>
          <w:rFonts w:eastAsiaTheme="minorEastAsia"/>
          <w:caps w:val="0"/>
          <w:lang w:eastAsia="ko-KR"/>
        </w:rPr>
      </w:pPr>
      <w:proofErr w:type="spellStart"/>
      <w:r>
        <w:rPr>
          <w:rFonts w:eastAsiaTheme="minorEastAsia"/>
          <w:caps w:val="0"/>
          <w:lang w:eastAsia="ko-KR"/>
        </w:rPr>
        <w:t>Seul</w:t>
      </w:r>
      <w:proofErr w:type="spellEnd"/>
      <w:r>
        <w:rPr>
          <w:rFonts w:eastAsiaTheme="minorEastAsia"/>
          <w:caps w:val="0"/>
          <w:lang w:eastAsia="ko-KR"/>
        </w:rPr>
        <w:t xml:space="preserve"> Chan Lee</w:t>
      </w:r>
      <w:r w:rsidR="001F0EDF">
        <w:rPr>
          <w:rFonts w:eastAsiaTheme="minorEastAsia"/>
          <w:caps w:val="0"/>
          <w:lang w:eastAsia="ko-KR"/>
        </w:rPr>
        <w:t>*</w:t>
      </w:r>
    </w:p>
    <w:p w14:paraId="4B8F823F" w14:textId="45010411" w:rsidR="00D44A08" w:rsidRDefault="00D44A08" w:rsidP="00D44A08">
      <w:pPr>
        <w:pStyle w:val="Affiliation"/>
        <w:rPr>
          <w:rFonts w:eastAsiaTheme="minorEastAsia"/>
          <w:lang w:eastAsia="ko-KR"/>
        </w:rPr>
      </w:pPr>
      <w:proofErr w:type="spellStart"/>
      <w:r>
        <w:rPr>
          <w:rFonts w:eastAsiaTheme="minorEastAsia"/>
          <w:lang w:eastAsia="ko-KR"/>
        </w:rPr>
        <w:t>Gyeongsang</w:t>
      </w:r>
      <w:proofErr w:type="spellEnd"/>
      <w:r>
        <w:rPr>
          <w:rFonts w:eastAsiaTheme="minorEastAsia"/>
          <w:lang w:eastAsia="ko-KR"/>
        </w:rPr>
        <w:t xml:space="preserve"> National University, </w:t>
      </w:r>
      <w:r w:rsidR="00465AED">
        <w:rPr>
          <w:rFonts w:eastAsiaTheme="minorEastAsia"/>
          <w:lang w:eastAsia="ko-KR"/>
        </w:rPr>
        <w:t>seulchan</w:t>
      </w:r>
      <w:r>
        <w:rPr>
          <w:rFonts w:eastAsiaTheme="minorEastAsia"/>
          <w:lang w:eastAsia="ko-KR"/>
        </w:rPr>
        <w:t>@gnu.ac.kr</w:t>
      </w:r>
    </w:p>
    <w:p w14:paraId="28BC4CEA" w14:textId="2C80C560" w:rsidR="001F0EDF" w:rsidRDefault="001F0EDF" w:rsidP="001F0EDF">
      <w:pPr>
        <w:pStyle w:val="Authors"/>
        <w:rPr>
          <w:rFonts w:eastAsiaTheme="minorEastAsia"/>
          <w:caps w:val="0"/>
          <w:lang w:eastAsia="ko-KR"/>
        </w:rPr>
      </w:pPr>
      <w:r>
        <w:rPr>
          <w:rFonts w:eastAsiaTheme="minorEastAsia"/>
          <w:caps w:val="0"/>
          <w:lang w:eastAsia="ko-KR"/>
        </w:rPr>
        <w:t>Manhua Wang</w:t>
      </w:r>
    </w:p>
    <w:p w14:paraId="5ADF6CEC" w14:textId="35765D71" w:rsidR="001F0EDF" w:rsidRDefault="001F0EDF" w:rsidP="001F0EDF">
      <w:pPr>
        <w:pStyle w:val="Affiliation"/>
        <w:rPr>
          <w:rFonts w:eastAsiaTheme="minorEastAsia"/>
          <w:lang w:eastAsia="ko-KR"/>
        </w:rPr>
      </w:pPr>
      <w:r>
        <w:rPr>
          <w:rFonts w:eastAsiaTheme="minorEastAsia"/>
          <w:lang w:eastAsia="ko-KR"/>
        </w:rPr>
        <w:t>Virginia Tech, manhua@vt.edu</w:t>
      </w:r>
    </w:p>
    <w:p w14:paraId="48627140" w14:textId="2ED3A722" w:rsidR="001F0EDF" w:rsidRDefault="001F0EDF" w:rsidP="001F0EDF">
      <w:pPr>
        <w:pStyle w:val="Authors"/>
        <w:rPr>
          <w:rFonts w:eastAsiaTheme="minorEastAsia"/>
          <w:caps w:val="0"/>
          <w:lang w:eastAsia="ko-KR"/>
        </w:rPr>
      </w:pPr>
      <w:r>
        <w:rPr>
          <w:rFonts w:eastAsiaTheme="minorEastAsia"/>
          <w:caps w:val="0"/>
          <w:lang w:eastAsia="ko-KR"/>
        </w:rPr>
        <w:t>Philipp Hock</w:t>
      </w:r>
    </w:p>
    <w:p w14:paraId="35AB8444" w14:textId="3C449673" w:rsidR="001F0EDF" w:rsidRDefault="001F0EDF" w:rsidP="001F0EDF">
      <w:pPr>
        <w:pStyle w:val="Affiliation"/>
        <w:rPr>
          <w:rFonts w:eastAsiaTheme="minorEastAsia"/>
          <w:lang w:eastAsia="ko-KR"/>
        </w:rPr>
      </w:pPr>
      <w:r>
        <w:rPr>
          <w:rFonts w:eastAsiaTheme="minorEastAsia" w:hint="eastAsia"/>
          <w:lang w:eastAsia="ko-KR"/>
        </w:rPr>
        <w:t>U</w:t>
      </w:r>
      <w:r>
        <w:rPr>
          <w:rFonts w:eastAsiaTheme="minorEastAsia"/>
          <w:lang w:eastAsia="ko-KR"/>
        </w:rPr>
        <w:t>lm University, philipp.hock@uni-ulm.de</w:t>
      </w:r>
    </w:p>
    <w:p w14:paraId="199AFFAF" w14:textId="2007945C" w:rsidR="001F0EDF" w:rsidRDefault="001F0EDF" w:rsidP="001F0EDF">
      <w:pPr>
        <w:pStyle w:val="Authors"/>
        <w:rPr>
          <w:rFonts w:eastAsiaTheme="minorEastAsia"/>
          <w:caps w:val="0"/>
          <w:lang w:eastAsia="ko-KR"/>
        </w:rPr>
      </w:pPr>
      <w:r>
        <w:rPr>
          <w:rFonts w:eastAsiaTheme="minorEastAsia"/>
          <w:caps w:val="0"/>
          <w:lang w:eastAsia="ko-KR"/>
        </w:rPr>
        <w:t>Martin Baumann</w:t>
      </w:r>
    </w:p>
    <w:p w14:paraId="11081435" w14:textId="4F85A7B3" w:rsidR="001F0EDF" w:rsidRDefault="001F0EDF" w:rsidP="001F0EDF">
      <w:pPr>
        <w:pStyle w:val="Affiliation"/>
        <w:rPr>
          <w:rFonts w:eastAsiaTheme="minorEastAsia"/>
          <w:lang w:eastAsia="ko-KR"/>
        </w:rPr>
      </w:pPr>
      <w:r>
        <w:rPr>
          <w:rFonts w:eastAsiaTheme="minorEastAsia" w:hint="eastAsia"/>
          <w:lang w:eastAsia="ko-KR"/>
        </w:rPr>
        <w:t>U</w:t>
      </w:r>
      <w:r>
        <w:rPr>
          <w:rFonts w:eastAsiaTheme="minorEastAsia"/>
          <w:lang w:eastAsia="ko-KR"/>
        </w:rPr>
        <w:t>lm University, martin.baumann@uni-ulm.de</w:t>
      </w:r>
    </w:p>
    <w:p w14:paraId="0B9ABA46" w14:textId="68BC70BF" w:rsidR="001F0EDF" w:rsidRDefault="001F0EDF" w:rsidP="001F0EDF">
      <w:pPr>
        <w:pStyle w:val="Authors"/>
        <w:rPr>
          <w:rFonts w:eastAsiaTheme="minorEastAsia"/>
          <w:caps w:val="0"/>
          <w:lang w:eastAsia="ko-KR"/>
        </w:rPr>
      </w:pPr>
      <w:proofErr w:type="spellStart"/>
      <w:r>
        <w:rPr>
          <w:rFonts w:eastAsiaTheme="minorEastAsia"/>
          <w:caps w:val="0"/>
          <w:lang w:eastAsia="ko-KR"/>
        </w:rPr>
        <w:t>Myounghoon</w:t>
      </w:r>
      <w:proofErr w:type="spellEnd"/>
      <w:r>
        <w:rPr>
          <w:rFonts w:eastAsiaTheme="minorEastAsia"/>
          <w:caps w:val="0"/>
          <w:lang w:eastAsia="ko-KR"/>
        </w:rPr>
        <w:t xml:space="preserve"> Jeon</w:t>
      </w:r>
    </w:p>
    <w:p w14:paraId="49E8CDFF" w14:textId="4ED0B4DE" w:rsidR="001F0EDF" w:rsidRDefault="001F0EDF" w:rsidP="001F0EDF">
      <w:pPr>
        <w:pStyle w:val="Affiliation"/>
        <w:rPr>
          <w:rFonts w:eastAsiaTheme="minorEastAsia"/>
          <w:lang w:eastAsia="ko-KR"/>
        </w:rPr>
      </w:pPr>
      <w:r>
        <w:rPr>
          <w:rFonts w:eastAsiaTheme="minorEastAsia"/>
          <w:lang w:eastAsia="ko-KR"/>
        </w:rPr>
        <w:t>Virginia Tech, myounghoonjeon@vt.edu</w:t>
      </w:r>
    </w:p>
    <w:p w14:paraId="06701097" w14:textId="2CF62D2E" w:rsidR="0047729E" w:rsidRDefault="00215E2C" w:rsidP="0047729E">
      <w:pPr>
        <w:pStyle w:val="Abstract"/>
        <w:rPr>
          <w:rFonts w:eastAsiaTheme="minorEastAsia"/>
          <w:lang w:eastAsia="ko-KR"/>
        </w:rPr>
      </w:pPr>
      <w:r w:rsidRPr="00215E2C">
        <w:rPr>
          <w:rFonts w:eastAsiaTheme="minorEastAsia"/>
          <w:lang w:eastAsia="ko-KR"/>
        </w:rPr>
        <w:t>It is expected that in-vehicle intelligent agents (IVIAs) become a</w:t>
      </w:r>
      <w:r w:rsidR="0047729E">
        <w:rPr>
          <w:rFonts w:eastAsiaTheme="minorEastAsia" w:hint="eastAsia"/>
          <w:lang w:eastAsia="ko-KR"/>
        </w:rPr>
        <w:t>n</w:t>
      </w:r>
      <w:r w:rsidR="0047729E">
        <w:rPr>
          <w:rFonts w:eastAsiaTheme="minorEastAsia"/>
          <w:lang w:eastAsia="ko-KR"/>
        </w:rPr>
        <w:t xml:space="preserve"> </w:t>
      </w:r>
      <w:r w:rsidR="00BB3B77">
        <w:rPr>
          <w:rFonts w:eastAsiaTheme="minorEastAsia"/>
          <w:lang w:eastAsia="ko-KR"/>
        </w:rPr>
        <w:t>important</w:t>
      </w:r>
      <w:r w:rsidRPr="00215E2C">
        <w:rPr>
          <w:rFonts w:eastAsiaTheme="minorEastAsia"/>
          <w:lang w:eastAsia="ko-KR"/>
        </w:rPr>
        <w:t xml:space="preserve"> user interface in automated driving, and much research on how to design IVIAs considering user needs and scenarios has been conducted. The question arising here is whether people want to have one almighty agent</w:t>
      </w:r>
      <w:r w:rsidR="0047729E">
        <w:rPr>
          <w:rFonts w:eastAsiaTheme="minorEastAsia"/>
          <w:lang w:eastAsia="ko-KR"/>
        </w:rPr>
        <w:t xml:space="preserve"> connecting to all user’s data sources and</w:t>
      </w:r>
      <w:r w:rsidRPr="00215E2C">
        <w:rPr>
          <w:rFonts w:eastAsiaTheme="minorEastAsia"/>
          <w:lang w:eastAsia="ko-KR"/>
        </w:rPr>
        <w:t xml:space="preserve"> dealing with all situations</w:t>
      </w:r>
      <w:r w:rsidR="00BB3B77">
        <w:rPr>
          <w:rFonts w:eastAsiaTheme="minorEastAsia"/>
          <w:lang w:eastAsia="ko-KR"/>
        </w:rPr>
        <w:t>,</w:t>
      </w:r>
      <w:r w:rsidRPr="00215E2C">
        <w:rPr>
          <w:rFonts w:eastAsiaTheme="minorEastAsia"/>
          <w:lang w:eastAsia="ko-KR"/>
        </w:rPr>
        <w:t xml:space="preserve"> including driving contexts</w:t>
      </w:r>
      <w:r w:rsidR="0047729E">
        <w:rPr>
          <w:rFonts w:eastAsiaTheme="minorEastAsia"/>
          <w:lang w:eastAsia="ko-KR"/>
        </w:rPr>
        <w:t xml:space="preserve">. Another plausible form is </w:t>
      </w:r>
      <w:r w:rsidR="00BB3B77">
        <w:rPr>
          <w:rFonts w:eastAsiaTheme="minorEastAsia"/>
          <w:lang w:eastAsia="ko-KR"/>
        </w:rPr>
        <w:t xml:space="preserve">multiple </w:t>
      </w:r>
      <w:r w:rsidR="0047729E">
        <w:rPr>
          <w:rFonts w:eastAsiaTheme="minorEastAsia"/>
          <w:lang w:eastAsia="ko-KR"/>
        </w:rPr>
        <w:t>specialized agents that play the role only in each task context.</w:t>
      </w:r>
      <w:r w:rsidRPr="00215E2C">
        <w:rPr>
          <w:rFonts w:eastAsiaTheme="minorEastAsia"/>
          <w:lang w:eastAsia="ko-KR"/>
        </w:rPr>
        <w:t xml:space="preserve"> As a first step in answering the question, we developed two plausible scenarios of interacting with IVIAs and presented the video. In both scenarios, </w:t>
      </w:r>
      <w:r w:rsidR="0047729E">
        <w:rPr>
          <w:rFonts w:eastAsiaTheme="minorEastAsia"/>
          <w:lang w:eastAsia="ko-KR"/>
        </w:rPr>
        <w:t>a</w:t>
      </w:r>
      <w:r w:rsidRPr="00215E2C">
        <w:rPr>
          <w:rFonts w:eastAsiaTheme="minorEastAsia"/>
          <w:lang w:eastAsia="ko-KR"/>
        </w:rPr>
        <w:t xml:space="preserve"> user</w:t>
      </w:r>
      <w:r w:rsidR="0047729E">
        <w:rPr>
          <w:rFonts w:eastAsiaTheme="minorEastAsia"/>
          <w:lang w:eastAsia="ko-KR"/>
        </w:rPr>
        <w:t xml:space="preserve"> of IVIAs</w:t>
      </w:r>
      <w:r w:rsidRPr="00215E2C">
        <w:rPr>
          <w:rFonts w:eastAsiaTheme="minorEastAsia"/>
          <w:lang w:eastAsia="ko-KR"/>
        </w:rPr>
        <w:t xml:space="preserve"> experiences embarrassing situations because of the </w:t>
      </w:r>
      <w:r w:rsidR="0047729E">
        <w:rPr>
          <w:rFonts w:eastAsiaTheme="minorEastAsia"/>
          <w:lang w:eastAsia="ko-KR"/>
        </w:rPr>
        <w:t>connectivity of IVIAs</w:t>
      </w:r>
      <w:r w:rsidRPr="00215E2C">
        <w:rPr>
          <w:rFonts w:eastAsiaTheme="minorEastAsia"/>
          <w:lang w:eastAsia="ko-KR"/>
        </w:rPr>
        <w:t xml:space="preserve">. </w:t>
      </w:r>
      <w:r w:rsidR="0047729E">
        <w:rPr>
          <w:rFonts w:eastAsiaTheme="minorEastAsia"/>
          <w:lang w:eastAsia="ko-KR"/>
        </w:rPr>
        <w:t>We expect that this effort can be a starting point to understand users’ needs and requirements to develop and design IVIAs in terms of connectivity.</w:t>
      </w:r>
    </w:p>
    <w:p w14:paraId="7A11C6B5" w14:textId="77777777" w:rsidR="00215E2C" w:rsidRDefault="00215E2C" w:rsidP="001F0EDF">
      <w:pPr>
        <w:spacing w:before="60" w:after="60" w:line="264" w:lineRule="auto"/>
        <w:jc w:val="both"/>
        <w:rPr>
          <w:rStyle w:val="CCSHeadchar"/>
          <w:szCs w:val="18"/>
        </w:rPr>
      </w:pPr>
    </w:p>
    <w:p w14:paraId="4F598BCB" w14:textId="4526BC47" w:rsidR="001F0EDF" w:rsidRPr="001F0EDF" w:rsidRDefault="005B434B" w:rsidP="001F0EDF">
      <w:pPr>
        <w:spacing w:before="60" w:after="60" w:line="264" w:lineRule="auto"/>
        <w:jc w:val="both"/>
        <w:rPr>
          <w:rFonts w:ascii="Times New Roman" w:eastAsia="Calibri" w:hAnsi="Times New Roman" w:cs="Times New Roman"/>
          <w:sz w:val="18"/>
        </w:rPr>
      </w:pPr>
      <w:r w:rsidRPr="008275CB">
        <w:rPr>
          <w:rStyle w:val="CCSHeadchar"/>
          <w:szCs w:val="18"/>
        </w:rPr>
        <w:t xml:space="preserve">CCS CONCEPTS </w:t>
      </w:r>
      <w:r w:rsidR="001F0EDF" w:rsidRPr="001F0EDF">
        <w:rPr>
          <w:rFonts w:ascii="Times New Roman" w:eastAsia="Calibri" w:hAnsi="Times New Roman" w:cs="Times New Roman"/>
          <w:sz w:val="18"/>
        </w:rPr>
        <w:t>• Hardware • Emerging technologies • Emerging interfaces</w:t>
      </w:r>
    </w:p>
    <w:p w14:paraId="7CFC84E6" w14:textId="3954C33D" w:rsidR="005B434B" w:rsidRPr="00851AEB" w:rsidRDefault="005B434B" w:rsidP="001F0EDF">
      <w:pPr>
        <w:pStyle w:val="CCSDescription"/>
        <w:rPr>
          <w:b w:val="0"/>
          <w:bCs/>
        </w:rPr>
      </w:pPr>
      <w:r>
        <w:rPr>
          <w:rStyle w:val="KeyWordHeadchar"/>
          <w:szCs w:val="18"/>
        </w:rPr>
        <w:t xml:space="preserve">Additional Keywords and Phrases: </w:t>
      </w:r>
      <w:r w:rsidR="001F0EDF" w:rsidRPr="001F0EDF">
        <w:rPr>
          <w:rFonts w:ascii="Times New Roman" w:eastAsia="Calibri" w:hAnsi="Times New Roman" w:cs="Times New Roman"/>
          <w:b w:val="0"/>
          <w:bCs/>
        </w:rPr>
        <w:t>Intelligent Agents, In-Vehicle Driving Agents, Multiple Agents, Automated Vehicle</w:t>
      </w:r>
    </w:p>
    <w:p w14:paraId="47C405D9" w14:textId="77777777" w:rsidR="001F0EDF" w:rsidRPr="00B25EC5" w:rsidRDefault="001F0EDF" w:rsidP="005B434B">
      <w:pPr>
        <w:pStyle w:val="KeyWords"/>
        <w:rPr>
          <w:b/>
          <w:szCs w:val="18"/>
        </w:rPr>
      </w:pPr>
    </w:p>
    <w:p w14:paraId="7E835D4B" w14:textId="77777777" w:rsidR="005B434B" w:rsidRPr="000723E6" w:rsidRDefault="005B434B" w:rsidP="005B434B">
      <w:pPr>
        <w:pStyle w:val="ACMRefHead"/>
      </w:pPr>
      <w:r w:rsidRPr="000723E6">
        <w:t>ACM Reference Format:</w:t>
      </w:r>
    </w:p>
    <w:p w14:paraId="109EFC43" w14:textId="77777777" w:rsidR="005B434B" w:rsidRPr="000723E6" w:rsidRDefault="005B434B" w:rsidP="005B434B">
      <w:pPr>
        <w:pStyle w:val="ACMRef"/>
      </w:pPr>
      <w:r w:rsidRPr="000723E6">
        <w:t>First Author</w:t>
      </w:r>
      <w:r>
        <w:t>’s Name, Initials, and Last Name</w:t>
      </w:r>
      <w:r w:rsidRPr="000723E6">
        <w:t>, Second Author</w:t>
      </w:r>
      <w:r>
        <w:t>’s Name, Initials, and Last Name</w:t>
      </w:r>
      <w:r w:rsidRPr="000723E6">
        <w:t>, and Third Author</w:t>
      </w:r>
      <w:r>
        <w:t>’s Name, Initials, and Last Name</w:t>
      </w:r>
      <w:r w:rsidRPr="000723E6">
        <w:t xml:space="preserve">. 2018. </w:t>
      </w:r>
      <w:r>
        <w:t>The Title of the Paper: ACM Conference Proceedings Manuscript Submission Template</w:t>
      </w:r>
      <w:r w:rsidRPr="000723E6">
        <w:t>: This is the subtitle of the paper</w:t>
      </w:r>
      <w:r>
        <w:t>,</w:t>
      </w:r>
      <w:r w:rsidRPr="00A02ED8">
        <w:t xml:space="preserve"> </w:t>
      </w:r>
      <w:r>
        <w:t>this document both explains and embodies the submission format for authors using Word</w:t>
      </w:r>
      <w:r w:rsidRPr="000723E6">
        <w:t>. In</w:t>
      </w:r>
      <w:r>
        <w:t xml:space="preserve"> </w:t>
      </w:r>
      <w:r w:rsidRPr="000723E6">
        <w:t xml:space="preserve">Woodstock ’18: ACM Symposium </w:t>
      </w:r>
      <w:r w:rsidRPr="000723E6">
        <w:lastRenderedPageBreak/>
        <w:t>on Neural</w:t>
      </w:r>
      <w:r>
        <w:t xml:space="preserve"> </w:t>
      </w:r>
      <w:r w:rsidRPr="000723E6">
        <w:t>Gaze Detection, June 03–05, 2018, Woodstock, NY.</w:t>
      </w:r>
      <w:r>
        <w:t xml:space="preserve"> </w:t>
      </w:r>
      <w:r w:rsidRPr="000723E6">
        <w:t xml:space="preserve">ACM, New York, NY, USA, 10 pages. </w:t>
      </w:r>
      <w:r>
        <w:t>NOTE: This block will be automatically generated when manuscripts are processed after acceptance.</w:t>
      </w:r>
    </w:p>
    <w:p w14:paraId="3E404D1D" w14:textId="77777777" w:rsidR="005B434B" w:rsidRDefault="005B434B" w:rsidP="005B434B">
      <w:pPr>
        <w:pStyle w:val="Head1"/>
        <w:tabs>
          <w:tab w:val="clear" w:pos="360"/>
        </w:tabs>
        <w:ind w:left="432" w:hanging="432"/>
      </w:pPr>
      <w:r>
        <w:t>Introduction</w:t>
      </w:r>
    </w:p>
    <w:p w14:paraId="6110B387" w14:textId="1F1C3A93" w:rsidR="00BB3B77" w:rsidRDefault="0027453F" w:rsidP="00292B49">
      <w:pPr>
        <w:pStyle w:val="PostHeadPara"/>
        <w:rPr>
          <w:rFonts w:eastAsiaTheme="minorEastAsia"/>
          <w:lang w:eastAsia="ko-KR"/>
        </w:rPr>
      </w:pPr>
      <w:r>
        <w:rPr>
          <w:rFonts w:eastAsiaTheme="minorEastAsia"/>
          <w:lang w:eastAsia="ko-KR"/>
        </w:rPr>
        <w:t xml:space="preserve">Intelligent agents (IAs) are one of </w:t>
      </w:r>
      <w:r w:rsidR="00895D77">
        <w:rPr>
          <w:rFonts w:eastAsiaTheme="minorEastAsia"/>
          <w:lang w:eastAsia="ko-KR"/>
        </w:rPr>
        <w:t xml:space="preserve">the </w:t>
      </w:r>
      <w:r>
        <w:rPr>
          <w:rFonts w:eastAsiaTheme="minorEastAsia"/>
          <w:lang w:eastAsia="ko-KR"/>
        </w:rPr>
        <w:t xml:space="preserve">popular applications of artificial </w:t>
      </w:r>
      <w:r w:rsidR="00F54AA2">
        <w:rPr>
          <w:rFonts w:eastAsiaTheme="minorEastAsia" w:hint="eastAsia"/>
          <w:lang w:eastAsia="ko-KR"/>
        </w:rPr>
        <w:t>i</w:t>
      </w:r>
      <w:r w:rsidR="00F54AA2">
        <w:rPr>
          <w:rFonts w:eastAsiaTheme="minorEastAsia"/>
          <w:lang w:eastAsia="ko-KR"/>
        </w:rPr>
        <w:t xml:space="preserve">ntelligence </w:t>
      </w:r>
      <w:r>
        <w:rPr>
          <w:rFonts w:eastAsiaTheme="minorEastAsia"/>
          <w:lang w:eastAsia="ko-KR"/>
        </w:rPr>
        <w:t>technologies</w:t>
      </w:r>
      <w:r w:rsidR="00F54AA2">
        <w:rPr>
          <w:rFonts w:eastAsiaTheme="minorEastAsia"/>
          <w:lang w:eastAsia="ko-KR"/>
        </w:rPr>
        <w:t xml:space="preserve"> because </w:t>
      </w:r>
      <w:r>
        <w:rPr>
          <w:rFonts w:eastAsiaTheme="minorEastAsia"/>
          <w:lang w:eastAsia="ko-KR"/>
        </w:rPr>
        <w:t xml:space="preserve">IAs can </w:t>
      </w:r>
      <w:r w:rsidR="00292B49">
        <w:rPr>
          <w:rFonts w:eastAsiaTheme="minorEastAsia"/>
          <w:lang w:eastAsia="ko-KR"/>
        </w:rPr>
        <w:t xml:space="preserve">provide practical functions and act as emotional companions. </w:t>
      </w:r>
      <w:r w:rsidR="00F54AA2">
        <w:rPr>
          <w:rFonts w:eastAsiaTheme="minorEastAsia"/>
          <w:lang w:eastAsia="ko-KR"/>
        </w:rPr>
        <w:t xml:space="preserve">Among various contexts, </w:t>
      </w:r>
      <w:r w:rsidR="00292B49">
        <w:rPr>
          <w:rFonts w:eastAsiaTheme="minorEastAsia"/>
          <w:lang w:eastAsia="ko-KR"/>
        </w:rPr>
        <w:t xml:space="preserve">the </w:t>
      </w:r>
      <w:r w:rsidR="00F54AA2">
        <w:rPr>
          <w:rFonts w:eastAsiaTheme="minorEastAsia"/>
          <w:lang w:eastAsia="ko-KR"/>
        </w:rPr>
        <w:t>in-vehicle</w:t>
      </w:r>
      <w:r w:rsidR="00BB3B77">
        <w:rPr>
          <w:rFonts w:eastAsiaTheme="minorEastAsia"/>
          <w:lang w:eastAsia="ko-KR"/>
        </w:rPr>
        <w:t xml:space="preserve"> driving</w:t>
      </w:r>
      <w:r w:rsidR="00895D77">
        <w:rPr>
          <w:rFonts w:eastAsiaTheme="minorEastAsia"/>
          <w:lang w:eastAsia="ko-KR"/>
        </w:rPr>
        <w:t xml:space="preserve"> situation</w:t>
      </w:r>
      <w:r w:rsidR="00F54AA2">
        <w:rPr>
          <w:rFonts w:eastAsiaTheme="minorEastAsia"/>
          <w:lang w:eastAsia="ko-KR"/>
        </w:rPr>
        <w:t xml:space="preserve"> is one notable </w:t>
      </w:r>
      <w:r w:rsidR="00787F1F">
        <w:rPr>
          <w:rFonts w:eastAsiaTheme="minorEastAsia"/>
          <w:lang w:eastAsia="ko-KR"/>
        </w:rPr>
        <w:t>area</w:t>
      </w:r>
      <w:r w:rsidR="00F54AA2">
        <w:rPr>
          <w:rFonts w:eastAsiaTheme="minorEastAsia"/>
          <w:lang w:eastAsia="ko-KR"/>
        </w:rPr>
        <w:t xml:space="preserve"> where </w:t>
      </w:r>
      <w:r w:rsidR="008C7CAA">
        <w:rPr>
          <w:rFonts w:eastAsiaTheme="minorEastAsia"/>
          <w:lang w:eastAsia="ko-KR"/>
        </w:rPr>
        <w:t>in-vehicle intelligent agents (IVIAs)</w:t>
      </w:r>
      <w:r w:rsidR="00F54AA2">
        <w:rPr>
          <w:rFonts w:eastAsiaTheme="minorEastAsia"/>
          <w:lang w:eastAsia="ko-KR"/>
        </w:rPr>
        <w:t xml:space="preserve"> can support many tasks of users. </w:t>
      </w:r>
      <w:r w:rsidR="008C7CAA">
        <w:rPr>
          <w:rFonts w:eastAsiaTheme="minorEastAsia"/>
          <w:lang w:eastAsia="ko-KR"/>
        </w:rPr>
        <w:t xml:space="preserve">In a manual driving context, IVIAs were investigated </w:t>
      </w:r>
      <w:r w:rsidR="00AB0D32">
        <w:rPr>
          <w:rFonts w:eastAsiaTheme="minorEastAsia"/>
          <w:lang w:eastAsia="ko-KR"/>
        </w:rPr>
        <w:t xml:space="preserve">to </w:t>
      </w:r>
      <w:r w:rsidR="00292B49">
        <w:rPr>
          <w:rFonts w:eastAsiaTheme="minorEastAsia"/>
          <w:lang w:eastAsia="ko-KR"/>
        </w:rPr>
        <w:t xml:space="preserve">determine </w:t>
      </w:r>
      <w:r w:rsidR="00C03F54">
        <w:rPr>
          <w:rFonts w:eastAsiaTheme="minorEastAsia"/>
          <w:lang w:eastAsia="ko-KR"/>
        </w:rPr>
        <w:t xml:space="preserve">whether they can support </w:t>
      </w:r>
      <w:r w:rsidR="00AB0D32">
        <w:rPr>
          <w:rFonts w:eastAsiaTheme="minorEastAsia"/>
          <w:lang w:eastAsia="ko-KR"/>
        </w:rPr>
        <w:t xml:space="preserve">reducing </w:t>
      </w:r>
      <w:r w:rsidR="00C03F54">
        <w:rPr>
          <w:rFonts w:eastAsiaTheme="minorEastAsia"/>
          <w:lang w:eastAsia="ko-KR"/>
        </w:rPr>
        <w:t>driver</w:t>
      </w:r>
      <w:r w:rsidR="00895D77">
        <w:rPr>
          <w:rFonts w:eastAsiaTheme="minorEastAsia"/>
          <w:lang w:eastAsia="ko-KR"/>
        </w:rPr>
        <w:t>s</w:t>
      </w:r>
      <w:r w:rsidR="00C03F54">
        <w:rPr>
          <w:rFonts w:eastAsiaTheme="minorEastAsia"/>
          <w:lang w:eastAsia="ko-KR"/>
        </w:rPr>
        <w:t xml:space="preserve">’ workload from </w:t>
      </w:r>
      <w:r w:rsidR="008C7CAA">
        <w:rPr>
          <w:rFonts w:eastAsiaTheme="minorEastAsia"/>
          <w:lang w:eastAsia="ko-KR"/>
        </w:rPr>
        <w:t>driving or non-driving tasks</w:t>
      </w:r>
      <w:r w:rsidR="00D92A26">
        <w:rPr>
          <w:rFonts w:eastAsiaTheme="minorEastAsia"/>
          <w:lang w:eastAsia="ko-KR"/>
        </w:rPr>
        <w:t xml:space="preserve"> </w:t>
      </w:r>
      <w:r w:rsidR="007931D4">
        <w:rPr>
          <w:rFonts w:eastAsiaTheme="minorEastAsia"/>
          <w:lang w:eastAsia="ko-KR"/>
        </w:rPr>
        <w:t>[1]</w:t>
      </w:r>
      <w:r w:rsidR="00C03F54">
        <w:rPr>
          <w:rFonts w:eastAsiaTheme="minorEastAsia"/>
          <w:lang w:eastAsia="ko-KR"/>
        </w:rPr>
        <w:t>.</w:t>
      </w:r>
      <w:r w:rsidR="00D92A26">
        <w:rPr>
          <w:rFonts w:eastAsiaTheme="minorEastAsia"/>
          <w:lang w:eastAsia="ko-KR"/>
        </w:rPr>
        <w:t xml:space="preserve"> </w:t>
      </w:r>
      <w:r w:rsidR="00787F1F">
        <w:rPr>
          <w:rFonts w:eastAsiaTheme="minorEastAsia"/>
          <w:lang w:eastAsia="ko-KR"/>
        </w:rPr>
        <w:t xml:space="preserve">Since </w:t>
      </w:r>
      <w:r w:rsidR="00895D77">
        <w:rPr>
          <w:rFonts w:eastAsiaTheme="minorEastAsia"/>
          <w:lang w:eastAsia="ko-KR"/>
        </w:rPr>
        <w:t xml:space="preserve">the </w:t>
      </w:r>
      <w:r w:rsidR="00787F1F">
        <w:rPr>
          <w:rFonts w:eastAsiaTheme="minorEastAsia"/>
          <w:lang w:eastAsia="ko-KR"/>
        </w:rPr>
        <w:t xml:space="preserve">automated driving mode is available, </w:t>
      </w:r>
      <w:r w:rsidR="00D92A26">
        <w:rPr>
          <w:rFonts w:eastAsiaTheme="minorEastAsia"/>
          <w:lang w:eastAsia="ko-KR"/>
        </w:rPr>
        <w:t>more various purposes</w:t>
      </w:r>
      <w:r w:rsidR="00787F1F">
        <w:rPr>
          <w:rFonts w:eastAsiaTheme="minorEastAsia"/>
          <w:lang w:eastAsia="ko-KR"/>
        </w:rPr>
        <w:t xml:space="preserve"> of IVIAs</w:t>
      </w:r>
      <w:r w:rsidR="00D92A26">
        <w:rPr>
          <w:rFonts w:eastAsiaTheme="minorEastAsia"/>
          <w:lang w:eastAsia="ko-KR"/>
        </w:rPr>
        <w:t xml:space="preserve"> have been investigated</w:t>
      </w:r>
      <w:r w:rsidR="007931D4">
        <w:rPr>
          <w:rFonts w:eastAsiaTheme="minorEastAsia"/>
          <w:lang w:eastAsia="ko-KR"/>
        </w:rPr>
        <w:t xml:space="preserve"> [6]</w:t>
      </w:r>
      <w:r w:rsidR="00D92A26">
        <w:rPr>
          <w:rFonts w:eastAsiaTheme="minorEastAsia"/>
          <w:lang w:eastAsia="ko-KR"/>
        </w:rPr>
        <w:t xml:space="preserve">. </w:t>
      </w:r>
      <w:r w:rsidR="00D92A26">
        <w:rPr>
          <w:rFonts w:eastAsiaTheme="minorEastAsia" w:hint="eastAsia"/>
          <w:lang w:eastAsia="ko-KR"/>
        </w:rPr>
        <w:t>I</w:t>
      </w:r>
      <w:r w:rsidR="00D92A26">
        <w:rPr>
          <w:rFonts w:eastAsiaTheme="minorEastAsia"/>
          <w:lang w:eastAsia="ko-KR"/>
        </w:rPr>
        <w:t xml:space="preserve">n this context, research questions </w:t>
      </w:r>
      <w:r w:rsidR="00895D77">
        <w:rPr>
          <w:rFonts w:eastAsiaTheme="minorEastAsia"/>
          <w:lang w:eastAsia="ko-KR"/>
        </w:rPr>
        <w:t>about</w:t>
      </w:r>
      <w:r w:rsidR="00D92A26">
        <w:rPr>
          <w:rFonts w:eastAsiaTheme="minorEastAsia"/>
          <w:lang w:eastAsia="ko-KR"/>
        </w:rPr>
        <w:t xml:space="preserve"> how to design IVIAs arise as importan</w:t>
      </w:r>
      <w:r w:rsidR="00895D77">
        <w:rPr>
          <w:rFonts w:eastAsiaTheme="minorEastAsia"/>
          <w:lang w:eastAsia="ko-KR"/>
        </w:rPr>
        <w:t>t</w:t>
      </w:r>
      <w:r w:rsidR="007931D4">
        <w:rPr>
          <w:rFonts w:eastAsiaTheme="minorEastAsia"/>
          <w:lang w:eastAsia="ko-KR"/>
        </w:rPr>
        <w:t xml:space="preserve"> [2, 3, 4, 5]</w:t>
      </w:r>
      <w:r w:rsidR="002C2615" w:rsidRPr="00AB0D32">
        <w:rPr>
          <w:rFonts w:eastAsiaTheme="minorEastAsia"/>
          <w:lang w:val="fr-FR" w:eastAsia="ko-KR"/>
        </w:rPr>
        <w:t>.</w:t>
      </w:r>
      <w:r w:rsidR="00141B40" w:rsidRPr="00AB0D32">
        <w:rPr>
          <w:rFonts w:eastAsiaTheme="minorEastAsia"/>
          <w:lang w:val="fr-FR" w:eastAsia="ko-KR"/>
        </w:rPr>
        <w:t xml:space="preserve"> </w:t>
      </w:r>
      <w:r w:rsidR="00787F1F">
        <w:rPr>
          <w:rFonts w:eastAsiaTheme="minorEastAsia"/>
          <w:lang w:eastAsia="ko-KR"/>
        </w:rPr>
        <w:t>To determine the desirable form of IVIAs, u</w:t>
      </w:r>
      <w:r w:rsidR="00373BDF">
        <w:rPr>
          <w:rFonts w:eastAsiaTheme="minorEastAsia"/>
          <w:lang w:eastAsia="ko-KR"/>
        </w:rPr>
        <w:t xml:space="preserve">ser scenarios </w:t>
      </w:r>
      <w:r w:rsidR="00787F1F">
        <w:rPr>
          <w:rFonts w:eastAsiaTheme="minorEastAsia"/>
          <w:lang w:eastAsia="ko-KR"/>
        </w:rPr>
        <w:t>should be carefully considered</w:t>
      </w:r>
      <w:r w:rsidR="007931D4">
        <w:rPr>
          <w:rFonts w:eastAsiaTheme="minorEastAsia"/>
          <w:lang w:eastAsia="ko-KR"/>
        </w:rPr>
        <w:t xml:space="preserve"> [4, 5, 7]</w:t>
      </w:r>
      <w:r w:rsidR="00E62CD0" w:rsidRPr="00AB0D32">
        <w:rPr>
          <w:rFonts w:eastAsiaTheme="minorEastAsia"/>
          <w:lang w:val="fr-FR" w:eastAsia="ko-KR"/>
        </w:rPr>
        <w:t xml:space="preserve">. Wang et al. </w:t>
      </w:r>
      <w:r w:rsidR="007931D4">
        <w:rPr>
          <w:rFonts w:eastAsiaTheme="minorEastAsia"/>
          <w:lang w:val="fr-FR" w:eastAsia="ko-KR"/>
        </w:rPr>
        <w:t>[5]</w:t>
      </w:r>
      <w:r w:rsidR="00141B40">
        <w:rPr>
          <w:rFonts w:eastAsiaTheme="minorEastAsia"/>
          <w:lang w:eastAsia="ko-KR"/>
        </w:rPr>
        <w:t xml:space="preserve"> investigated different use of IVIAs depending on their proactiveness. Lee et al. </w:t>
      </w:r>
      <w:r w:rsidR="007931D4">
        <w:rPr>
          <w:rFonts w:eastAsiaTheme="minorEastAsia"/>
          <w:lang w:eastAsia="ko-KR"/>
        </w:rPr>
        <w:t>[4]</w:t>
      </w:r>
      <w:r w:rsidR="006C0EC8">
        <w:rPr>
          <w:rFonts w:eastAsiaTheme="minorEastAsia"/>
          <w:lang w:eastAsia="ko-KR"/>
        </w:rPr>
        <w:t xml:space="preserve"> </w:t>
      </w:r>
      <w:r w:rsidR="00141B40">
        <w:rPr>
          <w:rFonts w:eastAsiaTheme="minorEastAsia"/>
          <w:lang w:eastAsia="ko-KR"/>
        </w:rPr>
        <w:t xml:space="preserve">also reported the controversial situation because of two concurrent IVIAs. </w:t>
      </w:r>
    </w:p>
    <w:p w14:paraId="23C2331C" w14:textId="4F869565" w:rsidR="00BB3B77" w:rsidRPr="00273B66" w:rsidRDefault="00BB3B77" w:rsidP="00BB3B77">
      <w:pPr>
        <w:pStyle w:val="Para"/>
      </w:pPr>
      <w:r>
        <w:rPr>
          <w:rFonts w:eastAsiaTheme="minorEastAsia"/>
          <w:lang w:eastAsia="ko-KR"/>
        </w:rPr>
        <w:t xml:space="preserve">One major consideration is whether IVIAs should be connected to </w:t>
      </w:r>
      <w:r w:rsidR="00292B49">
        <w:rPr>
          <w:rFonts w:eastAsiaTheme="minorEastAsia"/>
          <w:lang w:eastAsia="ko-KR"/>
        </w:rPr>
        <w:t xml:space="preserve">the </w:t>
      </w:r>
      <w:r>
        <w:rPr>
          <w:rFonts w:eastAsiaTheme="minorEastAsia"/>
          <w:lang w:eastAsia="ko-KR"/>
        </w:rPr>
        <w:t xml:space="preserve">user’s data sources outside of the car or not. </w:t>
      </w:r>
      <w:r w:rsidR="00141B40" w:rsidRPr="00BB3B77">
        <w:t xml:space="preserve">A plausible </w:t>
      </w:r>
      <w:r>
        <w:t>scenario</w:t>
      </w:r>
      <w:r w:rsidR="00141B40" w:rsidRPr="00BB3B77">
        <w:t xml:space="preserve"> is </w:t>
      </w:r>
      <w:r>
        <w:t>having</w:t>
      </w:r>
      <w:r w:rsidR="00141B40" w:rsidRPr="00BB3B77">
        <w:t xml:space="preserve"> one mighty agent providing integrated functions based on the connection to </w:t>
      </w:r>
      <w:proofErr w:type="gramStart"/>
      <w:r w:rsidR="00141B40" w:rsidRPr="00BB3B77">
        <w:t xml:space="preserve">all </w:t>
      </w:r>
      <w:r w:rsidR="00AB0D32">
        <w:t>of</w:t>
      </w:r>
      <w:proofErr w:type="gramEnd"/>
      <w:r w:rsidR="00D14068">
        <w:t xml:space="preserve"> a </w:t>
      </w:r>
      <w:r w:rsidR="00141B40" w:rsidRPr="00BB3B77">
        <w:t>user’s data source</w:t>
      </w:r>
      <w:r w:rsidR="00895D77" w:rsidRPr="00BB3B77">
        <w:t>s</w:t>
      </w:r>
      <w:r w:rsidR="00141B40" w:rsidRPr="00BB3B77">
        <w:t>. A</w:t>
      </w:r>
      <w:r w:rsidR="00AB0D32">
        <w:t>n</w:t>
      </w:r>
      <w:r w:rsidR="00C96896" w:rsidRPr="00BB3B77">
        <w:t xml:space="preserve"> </w:t>
      </w:r>
      <w:r w:rsidR="00AB0D32">
        <w:t>alternative</w:t>
      </w:r>
      <w:r w:rsidR="00AB0D32" w:rsidRPr="00BB3B77">
        <w:t xml:space="preserve"> </w:t>
      </w:r>
      <w:r w:rsidR="00C96896" w:rsidRPr="00BB3B77">
        <w:t xml:space="preserve">way is having </w:t>
      </w:r>
      <w:r>
        <w:t xml:space="preserve">multiple </w:t>
      </w:r>
      <w:r w:rsidR="00C96896" w:rsidRPr="00BB3B77">
        <w:t>specialized agents depending on task contexts. Either way has pros and cons (Table 1).</w:t>
      </w:r>
      <w:r>
        <w:t xml:space="preserve"> </w:t>
      </w:r>
      <w:r w:rsidRPr="00C96896">
        <w:t xml:space="preserve">Within this background, many research questions that should be </w:t>
      </w:r>
      <w:r w:rsidRPr="00273B66">
        <w:t>answered arise. Here are some examples:</w:t>
      </w:r>
    </w:p>
    <w:p w14:paraId="3DCECC2B" w14:textId="0035115C" w:rsidR="00273B66" w:rsidRPr="00273B66" w:rsidRDefault="00273B66" w:rsidP="00273B66">
      <w:pPr>
        <w:pStyle w:val="PostHeadPara"/>
        <w:numPr>
          <w:ilvl w:val="0"/>
          <w:numId w:val="18"/>
        </w:numPr>
        <w:rPr>
          <w:rFonts w:eastAsiaTheme="minorEastAsia"/>
          <w:lang w:eastAsia="ko-KR"/>
        </w:rPr>
      </w:pPr>
      <w:r w:rsidRPr="00273B66">
        <w:rPr>
          <w:rFonts w:eastAsiaTheme="minorEastAsia"/>
          <w:lang w:eastAsia="ko-KR"/>
        </w:rPr>
        <w:t>What factors have higher weights in determining agent preference? Data privacy, user experience, or other factors?</w:t>
      </w:r>
    </w:p>
    <w:p w14:paraId="32EFDFF3" w14:textId="714C977C" w:rsidR="00273B66" w:rsidRPr="00273B66" w:rsidRDefault="001662F8" w:rsidP="00273B66">
      <w:pPr>
        <w:pStyle w:val="PostHeadPara"/>
        <w:numPr>
          <w:ilvl w:val="0"/>
          <w:numId w:val="18"/>
        </w:numPr>
        <w:rPr>
          <w:rFonts w:eastAsiaTheme="minorEastAsia"/>
          <w:lang w:eastAsia="ko-KR"/>
        </w:rPr>
      </w:pPr>
      <w:r>
        <w:rPr>
          <w:rFonts w:eastAsiaTheme="minorEastAsia"/>
          <w:lang w:eastAsia="ko-KR"/>
        </w:rPr>
        <w:t>If a one-fits all agent is preferred, w</w:t>
      </w:r>
      <w:r w:rsidR="00273B66" w:rsidRPr="00273B66">
        <w:rPr>
          <w:rFonts w:eastAsiaTheme="minorEastAsia"/>
          <w:lang w:eastAsia="ko-KR"/>
        </w:rPr>
        <w:t>hich data are users willing to share and synchronize across use contexts?</w:t>
      </w:r>
    </w:p>
    <w:p w14:paraId="3FD7C04D" w14:textId="2A00E357" w:rsidR="00273B66" w:rsidRPr="00273B66" w:rsidRDefault="00273B66" w:rsidP="00273B66">
      <w:pPr>
        <w:pStyle w:val="PostHeadPara"/>
        <w:numPr>
          <w:ilvl w:val="0"/>
          <w:numId w:val="18"/>
        </w:numPr>
        <w:rPr>
          <w:rFonts w:eastAsiaTheme="minorEastAsia"/>
          <w:lang w:eastAsia="ko-KR"/>
        </w:rPr>
      </w:pPr>
      <w:r w:rsidRPr="00273B66">
        <w:rPr>
          <w:rFonts w:eastAsiaTheme="minorEastAsia"/>
          <w:lang w:eastAsia="ko-KR"/>
        </w:rPr>
        <w:t>If specialized multiple agents are preferred, will user</w:t>
      </w:r>
      <w:r w:rsidR="00D14068">
        <w:rPr>
          <w:rFonts w:eastAsiaTheme="minorEastAsia"/>
          <w:lang w:eastAsia="ko-KR"/>
        </w:rPr>
        <w:t>s</w:t>
      </w:r>
      <w:r w:rsidRPr="00273B66">
        <w:rPr>
          <w:rFonts w:eastAsiaTheme="minorEastAsia"/>
          <w:lang w:eastAsia="ko-KR"/>
        </w:rPr>
        <w:t xml:space="preserve"> prefer the IVIAs to have some access to non-driving related data?</w:t>
      </w:r>
    </w:p>
    <w:p w14:paraId="0A35150D" w14:textId="55F7EC36" w:rsidR="00273B66" w:rsidRPr="00273B66" w:rsidRDefault="00273B66" w:rsidP="00273B66">
      <w:pPr>
        <w:pStyle w:val="PostHeadPara"/>
        <w:numPr>
          <w:ilvl w:val="0"/>
          <w:numId w:val="18"/>
        </w:numPr>
        <w:rPr>
          <w:rFonts w:eastAsiaTheme="minorEastAsia"/>
          <w:lang w:eastAsia="ko-KR"/>
        </w:rPr>
      </w:pPr>
      <w:r w:rsidRPr="00273B66">
        <w:rPr>
          <w:rFonts w:eastAsiaTheme="minorEastAsia"/>
          <w:lang w:eastAsia="ko-KR"/>
        </w:rPr>
        <w:t>Does the preference towards these two type</w:t>
      </w:r>
      <w:r w:rsidR="00E41C33">
        <w:rPr>
          <w:rFonts w:eastAsiaTheme="minorEastAsia"/>
          <w:lang w:eastAsia="ko-KR"/>
        </w:rPr>
        <w:t>s</w:t>
      </w:r>
      <w:r w:rsidRPr="00273B66">
        <w:rPr>
          <w:rFonts w:eastAsiaTheme="minorEastAsia"/>
          <w:lang w:eastAsia="ko-KR"/>
        </w:rPr>
        <w:t xml:space="preserve"> of agent setting</w:t>
      </w:r>
      <w:r w:rsidR="00F1586D">
        <w:rPr>
          <w:rFonts w:eastAsiaTheme="minorEastAsia"/>
          <w:lang w:eastAsia="ko-KR"/>
        </w:rPr>
        <w:t>s</w:t>
      </w:r>
      <w:r w:rsidRPr="00273B66">
        <w:rPr>
          <w:rFonts w:eastAsiaTheme="minorEastAsia"/>
          <w:lang w:eastAsia="ko-KR"/>
        </w:rPr>
        <w:t xml:space="preserve"> change as the automation level increases?</w:t>
      </w:r>
    </w:p>
    <w:p w14:paraId="11410DB0" w14:textId="71CE7012" w:rsidR="00C96896" w:rsidRPr="00BB3B77" w:rsidRDefault="00C96896" w:rsidP="00BB3B77">
      <w:pPr>
        <w:pStyle w:val="Para"/>
      </w:pPr>
    </w:p>
    <w:p w14:paraId="73D3C88D" w14:textId="7B1444F1" w:rsidR="00C96896" w:rsidRPr="0035027B" w:rsidRDefault="00C96896" w:rsidP="00C96896">
      <w:pPr>
        <w:pStyle w:val="TableCaption"/>
        <w:rPr>
          <w:lang w:eastAsia="en-US"/>
        </w:rPr>
      </w:pPr>
      <w:r w:rsidRPr="0035027B">
        <w:t>Table</w:t>
      </w:r>
      <w:r>
        <w:t xml:space="preserve"> </w:t>
      </w:r>
      <w:r>
        <w:rPr>
          <w:noProof/>
        </w:rPr>
        <w:t>1</w:t>
      </w:r>
      <w:r w:rsidRPr="0035027B">
        <w:t xml:space="preserve">: </w:t>
      </w:r>
      <w:r>
        <w:t>Pros and cons of one-fits all vs. specialized multiple agents</w:t>
      </w:r>
    </w:p>
    <w:tbl>
      <w:tblPr>
        <w:tblStyle w:val="a7"/>
        <w:tblW w:w="87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tblCellMar>
        <w:tblLook w:val="04A0" w:firstRow="1" w:lastRow="0" w:firstColumn="1" w:lastColumn="0" w:noHBand="0" w:noVBand="1"/>
      </w:tblPr>
      <w:tblGrid>
        <w:gridCol w:w="1560"/>
        <w:gridCol w:w="3585"/>
        <w:gridCol w:w="3586"/>
      </w:tblGrid>
      <w:tr w:rsidR="00C96896" w:rsidRPr="00772D8F" w14:paraId="03953CA9" w14:textId="77777777" w:rsidTr="00C96896">
        <w:trPr>
          <w:trHeight w:val="576"/>
          <w:tblHeader/>
        </w:trPr>
        <w:tc>
          <w:tcPr>
            <w:tcW w:w="1560" w:type="dxa"/>
            <w:tcBorders>
              <w:top w:val="single" w:sz="4" w:space="0" w:color="auto"/>
              <w:bottom w:val="single" w:sz="4" w:space="0" w:color="auto"/>
            </w:tcBorders>
            <w:vAlign w:val="center"/>
          </w:tcPr>
          <w:p w14:paraId="1EC1BFD6" w14:textId="5F18DAB4" w:rsidR="00C96896" w:rsidRPr="00772D8F" w:rsidRDefault="00C96896" w:rsidP="00C96896">
            <w:pPr>
              <w:pStyle w:val="TableCell"/>
              <w:jc w:val="center"/>
            </w:pPr>
          </w:p>
        </w:tc>
        <w:tc>
          <w:tcPr>
            <w:tcW w:w="3585" w:type="dxa"/>
            <w:tcBorders>
              <w:top w:val="single" w:sz="4" w:space="0" w:color="auto"/>
              <w:bottom w:val="single" w:sz="4" w:space="0" w:color="auto"/>
            </w:tcBorders>
            <w:vAlign w:val="center"/>
          </w:tcPr>
          <w:p w14:paraId="09E93CE7" w14:textId="53A5C58A" w:rsidR="00C96896" w:rsidRPr="00C96896" w:rsidRDefault="00C96896" w:rsidP="00C96896">
            <w:pPr>
              <w:pStyle w:val="TableCell"/>
              <w:ind w:firstLine="0"/>
              <w:jc w:val="center"/>
              <w:rPr>
                <w:b/>
                <w:bCs/>
              </w:rPr>
            </w:pPr>
            <w:r w:rsidRPr="00C96896">
              <w:rPr>
                <w:b/>
                <w:bCs/>
              </w:rPr>
              <w:t>One-fits all Agent</w:t>
            </w:r>
          </w:p>
        </w:tc>
        <w:tc>
          <w:tcPr>
            <w:tcW w:w="3586" w:type="dxa"/>
            <w:tcBorders>
              <w:top w:val="single" w:sz="4" w:space="0" w:color="auto"/>
              <w:bottom w:val="single" w:sz="4" w:space="0" w:color="auto"/>
            </w:tcBorders>
            <w:vAlign w:val="center"/>
          </w:tcPr>
          <w:p w14:paraId="53D21A52" w14:textId="77AE480A" w:rsidR="00C96896" w:rsidRPr="00273B66" w:rsidRDefault="00C96896" w:rsidP="00C96896">
            <w:pPr>
              <w:pStyle w:val="TableCell"/>
              <w:ind w:firstLine="0"/>
              <w:jc w:val="center"/>
              <w:rPr>
                <w:rFonts w:ascii="Times New Roman" w:hAnsi="Times New Roman" w:cs="Times New Roman"/>
                <w:b/>
                <w:bCs/>
              </w:rPr>
            </w:pPr>
            <w:r w:rsidRPr="00273B66">
              <w:rPr>
                <w:b/>
                <w:bCs/>
              </w:rPr>
              <w:t>Speci</w:t>
            </w:r>
            <w:r w:rsidR="00273B66" w:rsidRPr="00273B66">
              <w:rPr>
                <w:b/>
                <w:bCs/>
              </w:rPr>
              <w:t>a</w:t>
            </w:r>
            <w:r w:rsidRPr="00273B66">
              <w:rPr>
                <w:b/>
                <w:bCs/>
              </w:rPr>
              <w:t>lized Multiple Agents</w:t>
            </w:r>
          </w:p>
        </w:tc>
      </w:tr>
      <w:tr w:rsidR="00273B66" w:rsidRPr="00772D8F" w14:paraId="1D2605FF" w14:textId="77777777" w:rsidTr="00C96896">
        <w:trPr>
          <w:trHeight w:val="284"/>
        </w:trPr>
        <w:tc>
          <w:tcPr>
            <w:tcW w:w="1560" w:type="dxa"/>
            <w:vAlign w:val="center"/>
          </w:tcPr>
          <w:p w14:paraId="7A38AB3B" w14:textId="7336009D" w:rsidR="00273B66" w:rsidRPr="00C96896" w:rsidRDefault="00273B66" w:rsidP="00273B66">
            <w:pPr>
              <w:pStyle w:val="TableCell"/>
              <w:jc w:val="center"/>
              <w:rPr>
                <w:b/>
                <w:bCs/>
              </w:rPr>
            </w:pPr>
            <w:r w:rsidRPr="00C96896">
              <w:rPr>
                <w:b/>
                <w:bCs/>
              </w:rPr>
              <w:t>Pros</w:t>
            </w:r>
          </w:p>
        </w:tc>
        <w:tc>
          <w:tcPr>
            <w:tcW w:w="3585" w:type="dxa"/>
            <w:vAlign w:val="center"/>
          </w:tcPr>
          <w:p w14:paraId="3043B3BB" w14:textId="77777777" w:rsidR="00273B66" w:rsidRPr="00273B66" w:rsidRDefault="00273B66" w:rsidP="00273B66">
            <w:pPr>
              <w:pStyle w:val="TableCell"/>
              <w:numPr>
                <w:ilvl w:val="0"/>
                <w:numId w:val="17"/>
              </w:numPr>
              <w:jc w:val="left"/>
            </w:pPr>
            <w:r w:rsidRPr="00273B66">
              <w:t>Synchronized information across different tasks</w:t>
            </w:r>
          </w:p>
          <w:p w14:paraId="6B0DE7A6" w14:textId="3052ECB1" w:rsidR="00273B66" w:rsidRPr="00273B66" w:rsidRDefault="00273B66" w:rsidP="00273B66">
            <w:pPr>
              <w:pStyle w:val="TableCell"/>
              <w:numPr>
                <w:ilvl w:val="0"/>
                <w:numId w:val="17"/>
              </w:numPr>
              <w:jc w:val="left"/>
            </w:pPr>
            <w:r w:rsidRPr="00273B66">
              <w:t>Streamlined experience with the same activity across different use contexts</w:t>
            </w:r>
          </w:p>
        </w:tc>
        <w:tc>
          <w:tcPr>
            <w:tcW w:w="3586" w:type="dxa"/>
            <w:vAlign w:val="center"/>
          </w:tcPr>
          <w:p w14:paraId="0EC099B3" w14:textId="77777777" w:rsidR="00273B66" w:rsidRPr="00273B66" w:rsidRDefault="00273B66" w:rsidP="00273B66">
            <w:pPr>
              <w:pStyle w:val="TableCell"/>
              <w:numPr>
                <w:ilvl w:val="0"/>
                <w:numId w:val="17"/>
              </w:numPr>
              <w:jc w:val="left"/>
            </w:pPr>
            <w:r w:rsidRPr="00273B66">
              <w:t>Well-designed functions with sophisticated control of each function</w:t>
            </w:r>
          </w:p>
          <w:p w14:paraId="0F7CB6D5" w14:textId="0DD52D7D" w:rsidR="00273B66" w:rsidRPr="00273B66" w:rsidRDefault="00273B66" w:rsidP="00273B66">
            <w:pPr>
              <w:pStyle w:val="TableCell"/>
              <w:numPr>
                <w:ilvl w:val="0"/>
                <w:numId w:val="17"/>
              </w:numPr>
              <w:jc w:val="left"/>
            </w:pPr>
            <w:r w:rsidRPr="00273B66">
              <w:t>Better privacy</w:t>
            </w:r>
          </w:p>
        </w:tc>
      </w:tr>
      <w:tr w:rsidR="00273B66" w:rsidRPr="00772D8F" w14:paraId="3ACFD3CC" w14:textId="77777777" w:rsidTr="00C96896">
        <w:trPr>
          <w:trHeight w:val="284"/>
        </w:trPr>
        <w:tc>
          <w:tcPr>
            <w:tcW w:w="1560" w:type="dxa"/>
            <w:tcBorders>
              <w:bottom w:val="single" w:sz="4" w:space="0" w:color="auto"/>
            </w:tcBorders>
            <w:vAlign w:val="center"/>
          </w:tcPr>
          <w:p w14:paraId="2FA126CA" w14:textId="69438A2D" w:rsidR="00273B66" w:rsidRPr="00C96896" w:rsidRDefault="00273B66" w:rsidP="00273B66">
            <w:pPr>
              <w:pStyle w:val="TableCell"/>
              <w:jc w:val="center"/>
              <w:rPr>
                <w:rFonts w:eastAsiaTheme="minorEastAsia"/>
                <w:b/>
                <w:bCs/>
                <w:lang w:eastAsia="ko-KR"/>
              </w:rPr>
            </w:pPr>
            <w:r w:rsidRPr="00C96896">
              <w:rPr>
                <w:rFonts w:eastAsiaTheme="minorEastAsia" w:hint="eastAsia"/>
                <w:b/>
                <w:bCs/>
                <w:lang w:eastAsia="ko-KR"/>
              </w:rPr>
              <w:t>C</w:t>
            </w:r>
            <w:r w:rsidRPr="00C96896">
              <w:rPr>
                <w:rFonts w:eastAsiaTheme="minorEastAsia"/>
                <w:b/>
                <w:bCs/>
                <w:lang w:eastAsia="ko-KR"/>
              </w:rPr>
              <w:t>ons</w:t>
            </w:r>
          </w:p>
        </w:tc>
        <w:tc>
          <w:tcPr>
            <w:tcW w:w="3585" w:type="dxa"/>
            <w:tcBorders>
              <w:bottom w:val="single" w:sz="4" w:space="0" w:color="auto"/>
            </w:tcBorders>
            <w:vAlign w:val="center"/>
          </w:tcPr>
          <w:p w14:paraId="73B7A7EA" w14:textId="77777777" w:rsidR="00273B66" w:rsidRPr="00273B66" w:rsidRDefault="00273B66" w:rsidP="00273B66">
            <w:pPr>
              <w:pStyle w:val="TableCell"/>
              <w:numPr>
                <w:ilvl w:val="0"/>
                <w:numId w:val="17"/>
              </w:numPr>
              <w:jc w:val="left"/>
              <w:rPr>
                <w:rFonts w:eastAsiaTheme="minorEastAsia"/>
                <w:lang w:eastAsia="ko-KR"/>
              </w:rPr>
            </w:pPr>
            <w:r w:rsidRPr="00273B66">
              <w:rPr>
                <w:rFonts w:eastAsiaTheme="minorEastAsia"/>
                <w:lang w:eastAsia="ko-KR"/>
              </w:rPr>
              <w:t>Compromised data privacy</w:t>
            </w:r>
          </w:p>
          <w:p w14:paraId="5459CEF3" w14:textId="67B1BDC8" w:rsidR="00273B66" w:rsidRPr="00273B66" w:rsidRDefault="00273B66" w:rsidP="00273B66">
            <w:pPr>
              <w:pStyle w:val="TableCell"/>
              <w:numPr>
                <w:ilvl w:val="0"/>
                <w:numId w:val="17"/>
              </w:numPr>
              <w:jc w:val="left"/>
              <w:rPr>
                <w:rFonts w:eastAsiaTheme="minorEastAsia"/>
                <w:lang w:eastAsia="ko-KR"/>
              </w:rPr>
            </w:pPr>
            <w:r w:rsidRPr="00273B66">
              <w:rPr>
                <w:rFonts w:eastAsiaTheme="minorEastAsia"/>
                <w:lang w:eastAsia="ko-KR"/>
              </w:rPr>
              <w:t>Increased agent complexity due to different use cases and environments</w:t>
            </w:r>
          </w:p>
        </w:tc>
        <w:tc>
          <w:tcPr>
            <w:tcW w:w="3586" w:type="dxa"/>
            <w:tcBorders>
              <w:bottom w:val="single" w:sz="4" w:space="0" w:color="auto"/>
            </w:tcBorders>
            <w:vAlign w:val="center"/>
          </w:tcPr>
          <w:p w14:paraId="7E65E0F9" w14:textId="77777777" w:rsidR="00273B66" w:rsidRPr="00273B66" w:rsidRDefault="00273B66" w:rsidP="00273B66">
            <w:pPr>
              <w:pStyle w:val="TableCell"/>
              <w:numPr>
                <w:ilvl w:val="0"/>
                <w:numId w:val="17"/>
              </w:numPr>
              <w:jc w:val="left"/>
              <w:rPr>
                <w:rFonts w:eastAsiaTheme="minorEastAsia"/>
                <w:lang w:eastAsia="ko-KR"/>
              </w:rPr>
            </w:pPr>
            <w:r w:rsidRPr="00273B66">
              <w:rPr>
                <w:rFonts w:eastAsiaTheme="minorEastAsia"/>
                <w:lang w:eastAsia="ko-KR"/>
              </w:rPr>
              <w:t>Complicated inter-agent communication</w:t>
            </w:r>
          </w:p>
          <w:p w14:paraId="146529A1" w14:textId="2574ACEA" w:rsidR="00273B66" w:rsidRPr="00273B66" w:rsidRDefault="00273B66" w:rsidP="00273B66">
            <w:pPr>
              <w:pStyle w:val="TableCell"/>
              <w:numPr>
                <w:ilvl w:val="0"/>
                <w:numId w:val="17"/>
              </w:numPr>
              <w:jc w:val="left"/>
              <w:rPr>
                <w:rFonts w:eastAsiaTheme="minorEastAsia"/>
                <w:lang w:eastAsia="ko-KR"/>
              </w:rPr>
            </w:pPr>
            <w:r w:rsidRPr="00273B66">
              <w:rPr>
                <w:rFonts w:eastAsiaTheme="minorEastAsia"/>
                <w:lang w:eastAsia="ko-KR"/>
              </w:rPr>
              <w:t>Effortful agent management</w:t>
            </w:r>
          </w:p>
        </w:tc>
      </w:tr>
    </w:tbl>
    <w:p w14:paraId="283FCF1C" w14:textId="77777777" w:rsidR="00141B40" w:rsidRDefault="00141B40" w:rsidP="0027453F">
      <w:pPr>
        <w:pStyle w:val="PostHeadPara"/>
        <w:rPr>
          <w:rFonts w:eastAsiaTheme="minorEastAsia"/>
          <w:lang w:eastAsia="ko-KR"/>
        </w:rPr>
      </w:pPr>
    </w:p>
    <w:p w14:paraId="2EC8AD90" w14:textId="29A1F2A8" w:rsidR="005B434B" w:rsidRPr="00C96896" w:rsidRDefault="00A34376" w:rsidP="00C96896">
      <w:pPr>
        <w:pStyle w:val="Para"/>
      </w:pPr>
      <w:r w:rsidRPr="00C96896">
        <w:rPr>
          <w:rFonts w:hint="eastAsia"/>
        </w:rPr>
        <w:t>T</w:t>
      </w:r>
      <w:r w:rsidRPr="00C96896">
        <w:t xml:space="preserve">he main purpose of this video presentation is to </w:t>
      </w:r>
      <w:r w:rsidR="00851AEB" w:rsidRPr="00C96896">
        <w:t xml:space="preserve">represent plausible future scenarios in terms of which perspectives should be prioritized: one-fits-all or </w:t>
      </w:r>
      <w:r w:rsidR="00292B49">
        <w:t xml:space="preserve">multiple </w:t>
      </w:r>
      <w:r w:rsidR="00851AEB" w:rsidRPr="00C96896">
        <w:t>specialized</w:t>
      </w:r>
      <w:r w:rsidR="00292B49">
        <w:t xml:space="preserve"> agents</w:t>
      </w:r>
      <w:r w:rsidR="00851AEB" w:rsidRPr="00C96896">
        <w:t xml:space="preserve">. As research </w:t>
      </w:r>
      <w:r w:rsidR="00292B49">
        <w:t>o</w:t>
      </w:r>
      <w:r w:rsidR="00851AEB" w:rsidRPr="00C96896">
        <w:t xml:space="preserve">n this topic is </w:t>
      </w:r>
      <w:r w:rsidR="00292B49">
        <w:t>in</w:t>
      </w:r>
      <w:r w:rsidR="00851AEB" w:rsidRPr="00C96896">
        <w:t xml:space="preserve"> the very nascent phase, it is important to imagine futuristic situations of interaction with IV</w:t>
      </w:r>
      <w:r w:rsidR="00203694">
        <w:t>I</w:t>
      </w:r>
      <w:r w:rsidR="00851AEB" w:rsidRPr="00C96896">
        <w:t xml:space="preserve">As. By doing so, it can spark the important </w:t>
      </w:r>
      <w:r w:rsidR="00AB0D32">
        <w:t>discussions</w:t>
      </w:r>
      <w:r w:rsidR="00AB0D32" w:rsidRPr="00C96896">
        <w:t xml:space="preserve"> </w:t>
      </w:r>
      <w:r w:rsidR="00851AEB" w:rsidRPr="00C96896">
        <w:t>in developing and designing IV</w:t>
      </w:r>
      <w:r w:rsidR="00203694">
        <w:t>I</w:t>
      </w:r>
      <w:r w:rsidR="00851AEB" w:rsidRPr="00C96896">
        <w:t>As.</w:t>
      </w:r>
    </w:p>
    <w:p w14:paraId="3C566B34" w14:textId="68C0F586" w:rsidR="005B434B" w:rsidRDefault="001F0EDF" w:rsidP="005B434B">
      <w:pPr>
        <w:pStyle w:val="Head1"/>
        <w:tabs>
          <w:tab w:val="clear" w:pos="360"/>
        </w:tabs>
        <w:ind w:left="432" w:hanging="432"/>
      </w:pPr>
      <w:r>
        <w:lastRenderedPageBreak/>
        <w:t>Scenarios</w:t>
      </w:r>
    </w:p>
    <w:p w14:paraId="56A272DA" w14:textId="14D9DFA7" w:rsidR="006C360D" w:rsidRDefault="00E727EA" w:rsidP="00A23A3B">
      <w:pPr>
        <w:pStyle w:val="PostHeadPara"/>
        <w:rPr>
          <w:rFonts w:ascii="Linux Biolinum O" w:eastAsia="Times New Roman" w:hAnsi="Linux Biolinum O" w:cs="Linux Biolinum O"/>
          <w:b/>
          <w:bCs/>
          <w:caps/>
          <w:szCs w:val="20"/>
        </w:rPr>
      </w:pPr>
      <w:r>
        <w:rPr>
          <w:rFonts w:eastAsiaTheme="minorEastAsia"/>
          <w:lang w:eastAsia="ko-KR"/>
        </w:rPr>
        <w:t xml:space="preserve">The video includes two scenes in which passengers of </w:t>
      </w:r>
      <w:r w:rsidR="00203694">
        <w:rPr>
          <w:rFonts w:eastAsiaTheme="minorEastAsia"/>
          <w:lang w:eastAsia="ko-KR"/>
        </w:rPr>
        <w:t>automated vehicles (</w:t>
      </w:r>
      <w:r>
        <w:rPr>
          <w:rFonts w:eastAsiaTheme="minorEastAsia"/>
          <w:lang w:eastAsia="ko-KR"/>
        </w:rPr>
        <w:t>A</w:t>
      </w:r>
      <w:r w:rsidR="00203694">
        <w:rPr>
          <w:rFonts w:eastAsiaTheme="minorEastAsia"/>
          <w:lang w:eastAsia="ko-KR"/>
        </w:rPr>
        <w:t>V</w:t>
      </w:r>
      <w:r>
        <w:rPr>
          <w:rFonts w:eastAsiaTheme="minorEastAsia"/>
          <w:lang w:eastAsia="ko-KR"/>
        </w:rPr>
        <w:t>s</w:t>
      </w:r>
      <w:r w:rsidR="00203694">
        <w:rPr>
          <w:rFonts w:eastAsiaTheme="minorEastAsia"/>
          <w:lang w:eastAsia="ko-KR"/>
        </w:rPr>
        <w:t>)</w:t>
      </w:r>
      <w:r>
        <w:rPr>
          <w:rFonts w:eastAsiaTheme="minorEastAsia"/>
          <w:lang w:eastAsia="ko-KR"/>
        </w:rPr>
        <w:t xml:space="preserve"> interact with IV</w:t>
      </w:r>
      <w:r w:rsidR="00203694">
        <w:rPr>
          <w:rFonts w:eastAsiaTheme="minorEastAsia"/>
          <w:lang w:eastAsia="ko-KR"/>
        </w:rPr>
        <w:t>I</w:t>
      </w:r>
      <w:r>
        <w:rPr>
          <w:rFonts w:eastAsiaTheme="minorEastAsia"/>
          <w:lang w:eastAsia="ko-KR"/>
        </w:rPr>
        <w:t>As. The main story is about one man</w:t>
      </w:r>
      <w:r w:rsidR="00A47403">
        <w:rPr>
          <w:rFonts w:eastAsiaTheme="minorEastAsia"/>
          <w:lang w:eastAsia="ko-KR"/>
        </w:rPr>
        <w:t xml:space="preserve"> </w:t>
      </w:r>
      <w:r>
        <w:rPr>
          <w:rFonts w:eastAsiaTheme="minorEastAsia"/>
          <w:lang w:eastAsia="ko-KR"/>
        </w:rPr>
        <w:t>troubled with his dates because of IV</w:t>
      </w:r>
      <w:r w:rsidR="00203694">
        <w:rPr>
          <w:rFonts w:eastAsiaTheme="minorEastAsia"/>
          <w:lang w:eastAsia="ko-KR"/>
        </w:rPr>
        <w:t>I</w:t>
      </w:r>
      <w:r>
        <w:rPr>
          <w:rFonts w:eastAsiaTheme="minorEastAsia"/>
          <w:lang w:eastAsia="ko-KR"/>
        </w:rPr>
        <w:t xml:space="preserve">As. </w:t>
      </w:r>
      <w:r w:rsidR="00A158F9">
        <w:rPr>
          <w:rFonts w:eastAsiaTheme="minorEastAsia"/>
          <w:lang w:eastAsia="ko-KR"/>
        </w:rPr>
        <w:t xml:space="preserve">In the first scene, </w:t>
      </w:r>
      <w:r w:rsidR="00B23BAF">
        <w:rPr>
          <w:rFonts w:eastAsiaTheme="minorEastAsia"/>
          <w:lang w:eastAsia="ko-KR"/>
        </w:rPr>
        <w:t>the</w:t>
      </w:r>
      <w:r w:rsidR="002F502B">
        <w:rPr>
          <w:rFonts w:eastAsiaTheme="minorEastAsia"/>
          <w:lang w:eastAsia="ko-KR"/>
        </w:rPr>
        <w:t xml:space="preserve"> </w:t>
      </w:r>
      <w:r w:rsidR="00A158F9">
        <w:rPr>
          <w:rFonts w:eastAsiaTheme="minorEastAsia"/>
          <w:lang w:eastAsia="ko-KR"/>
        </w:rPr>
        <w:t>IV</w:t>
      </w:r>
      <w:r w:rsidR="00203694">
        <w:rPr>
          <w:rFonts w:eastAsiaTheme="minorEastAsia"/>
          <w:lang w:eastAsia="ko-KR"/>
        </w:rPr>
        <w:t>I</w:t>
      </w:r>
      <w:r w:rsidR="00A158F9">
        <w:rPr>
          <w:rFonts w:eastAsiaTheme="minorEastAsia"/>
          <w:lang w:eastAsia="ko-KR"/>
        </w:rPr>
        <w:t>A know</w:t>
      </w:r>
      <w:r w:rsidR="002F502B">
        <w:rPr>
          <w:rFonts w:eastAsiaTheme="minorEastAsia"/>
          <w:lang w:eastAsia="ko-KR"/>
        </w:rPr>
        <w:t>s</w:t>
      </w:r>
      <w:r w:rsidR="00A158F9">
        <w:rPr>
          <w:rFonts w:eastAsiaTheme="minorEastAsia"/>
          <w:lang w:eastAsia="ko-KR"/>
        </w:rPr>
        <w:t xml:space="preserve"> too much about</w:t>
      </w:r>
      <w:r w:rsidR="00E76E94">
        <w:rPr>
          <w:rFonts w:eastAsiaTheme="minorEastAsia"/>
          <w:lang w:eastAsia="ko-KR"/>
        </w:rPr>
        <w:t xml:space="preserve"> the</w:t>
      </w:r>
      <w:r w:rsidR="00A158F9">
        <w:rPr>
          <w:rFonts w:eastAsiaTheme="minorEastAsia"/>
          <w:lang w:eastAsia="ko-KR"/>
        </w:rPr>
        <w:t xml:space="preserve"> two characters and take care of everything, which makes a woman frustrated </w:t>
      </w:r>
      <w:r w:rsidR="00203694">
        <w:rPr>
          <w:rFonts w:eastAsiaTheme="minorEastAsia"/>
          <w:lang w:eastAsia="ko-KR"/>
        </w:rPr>
        <w:t>with</w:t>
      </w:r>
      <w:r w:rsidR="00A158F9">
        <w:rPr>
          <w:rFonts w:eastAsiaTheme="minorEastAsia"/>
          <w:lang w:eastAsia="ko-KR"/>
        </w:rPr>
        <w:t xml:space="preserve"> </w:t>
      </w:r>
      <w:r w:rsidR="002F502B">
        <w:rPr>
          <w:rFonts w:eastAsiaTheme="minorEastAsia"/>
          <w:lang w:eastAsia="ko-KR"/>
        </w:rPr>
        <w:t xml:space="preserve">the </w:t>
      </w:r>
      <w:r w:rsidR="00A158F9">
        <w:rPr>
          <w:rFonts w:eastAsiaTheme="minorEastAsia"/>
          <w:lang w:eastAsia="ko-KR"/>
        </w:rPr>
        <w:t xml:space="preserve">man. Meanwhile, in the second scene, </w:t>
      </w:r>
      <w:r w:rsidR="002F502B">
        <w:rPr>
          <w:rFonts w:eastAsiaTheme="minorEastAsia"/>
          <w:lang w:eastAsia="ko-KR"/>
        </w:rPr>
        <w:t xml:space="preserve">the same </w:t>
      </w:r>
      <w:r w:rsidR="00A158F9">
        <w:rPr>
          <w:rFonts w:eastAsiaTheme="minorEastAsia"/>
          <w:lang w:eastAsia="ko-KR"/>
        </w:rPr>
        <w:t xml:space="preserve">man got troubled because </w:t>
      </w:r>
      <w:r w:rsidR="002F502B" w:rsidRPr="00B23BAF">
        <w:rPr>
          <w:rFonts w:eastAsiaTheme="minorEastAsia"/>
          <w:lang w:eastAsia="ko-KR"/>
        </w:rPr>
        <w:t xml:space="preserve">the </w:t>
      </w:r>
      <w:r w:rsidR="00E76E94" w:rsidRPr="00B23BAF">
        <w:rPr>
          <w:rFonts w:eastAsiaTheme="minorEastAsia"/>
          <w:lang w:eastAsia="ko-KR"/>
        </w:rPr>
        <w:t>IVIA is not</w:t>
      </w:r>
      <w:r w:rsidR="00E76E94">
        <w:rPr>
          <w:rFonts w:eastAsiaTheme="minorEastAsia"/>
          <w:lang w:eastAsia="ko-KR"/>
        </w:rPr>
        <w:t xml:space="preserve"> connected to </w:t>
      </w:r>
      <w:r w:rsidR="002F502B">
        <w:rPr>
          <w:rFonts w:eastAsiaTheme="minorEastAsia"/>
          <w:lang w:eastAsia="ko-KR"/>
        </w:rPr>
        <w:t xml:space="preserve">his </w:t>
      </w:r>
      <w:r w:rsidR="00A158F9">
        <w:rPr>
          <w:rFonts w:eastAsiaTheme="minorEastAsia"/>
          <w:lang w:eastAsia="ko-KR"/>
        </w:rPr>
        <w:t xml:space="preserve">data outside the AV. In both scenarios, </w:t>
      </w:r>
      <w:r w:rsidR="002F502B">
        <w:rPr>
          <w:rFonts w:eastAsiaTheme="minorEastAsia"/>
          <w:lang w:eastAsia="ko-KR"/>
        </w:rPr>
        <w:t xml:space="preserve">the </w:t>
      </w:r>
      <w:r w:rsidR="00A158F9">
        <w:rPr>
          <w:rFonts w:eastAsiaTheme="minorEastAsia"/>
          <w:lang w:eastAsia="ko-KR"/>
        </w:rPr>
        <w:t>user of IV</w:t>
      </w:r>
      <w:r w:rsidR="00203694">
        <w:rPr>
          <w:rFonts w:eastAsiaTheme="minorEastAsia"/>
          <w:lang w:eastAsia="ko-KR"/>
        </w:rPr>
        <w:t>I</w:t>
      </w:r>
      <w:r w:rsidR="00A158F9">
        <w:rPr>
          <w:rFonts w:eastAsiaTheme="minorEastAsia"/>
          <w:lang w:eastAsia="ko-KR"/>
        </w:rPr>
        <w:t>A meet</w:t>
      </w:r>
      <w:r w:rsidR="00203694">
        <w:rPr>
          <w:rFonts w:eastAsiaTheme="minorEastAsia"/>
          <w:lang w:eastAsia="ko-KR"/>
        </w:rPr>
        <w:t>s</w:t>
      </w:r>
      <w:r w:rsidR="00A158F9">
        <w:rPr>
          <w:rFonts w:eastAsiaTheme="minorEastAsia"/>
          <w:lang w:eastAsia="ko-KR"/>
        </w:rPr>
        <w:t xml:space="preserve"> </w:t>
      </w:r>
      <w:r w:rsidR="00683B33">
        <w:rPr>
          <w:rFonts w:eastAsiaTheme="minorEastAsia"/>
          <w:lang w:eastAsia="ko-KR"/>
        </w:rPr>
        <w:t>embarrassing</w:t>
      </w:r>
      <w:r w:rsidR="00A158F9">
        <w:rPr>
          <w:rFonts w:eastAsiaTheme="minorEastAsia"/>
          <w:lang w:eastAsia="ko-KR"/>
        </w:rPr>
        <w:t xml:space="preserve"> situations resulting from the information access of IV</w:t>
      </w:r>
      <w:r w:rsidR="00203694">
        <w:rPr>
          <w:rFonts w:eastAsiaTheme="minorEastAsia"/>
          <w:lang w:eastAsia="ko-KR"/>
        </w:rPr>
        <w:t>I</w:t>
      </w:r>
      <w:r w:rsidR="00A158F9">
        <w:rPr>
          <w:rFonts w:eastAsiaTheme="minorEastAsia"/>
          <w:lang w:eastAsia="ko-KR"/>
        </w:rPr>
        <w:t xml:space="preserve">As to </w:t>
      </w:r>
      <w:r w:rsidR="00203694">
        <w:rPr>
          <w:rFonts w:eastAsiaTheme="minorEastAsia"/>
          <w:lang w:eastAsia="ko-KR"/>
        </w:rPr>
        <w:t xml:space="preserve">the </w:t>
      </w:r>
      <w:r w:rsidR="00A158F9">
        <w:rPr>
          <w:rFonts w:eastAsiaTheme="minorEastAsia"/>
          <w:lang w:eastAsia="ko-KR"/>
        </w:rPr>
        <w:t>user’s database.</w:t>
      </w:r>
    </w:p>
    <w:p w14:paraId="6642EE50" w14:textId="3A3321BF" w:rsidR="001142BA" w:rsidRDefault="001F0EDF" w:rsidP="001142BA">
      <w:pPr>
        <w:pStyle w:val="Head1"/>
      </w:pPr>
      <w:r>
        <w:t>future direction and further works</w:t>
      </w:r>
    </w:p>
    <w:p w14:paraId="5FE83159" w14:textId="1842997B" w:rsidR="006C360D" w:rsidRDefault="00BB6903" w:rsidP="001F0EDF">
      <w:pPr>
        <w:pStyle w:val="PostHeadPara"/>
        <w:rPr>
          <w:rFonts w:eastAsiaTheme="minorEastAsia"/>
          <w:lang w:eastAsia="ko-KR"/>
        </w:rPr>
      </w:pPr>
      <w:r>
        <w:rPr>
          <w:rFonts w:eastAsiaTheme="minorEastAsia"/>
          <w:lang w:eastAsia="ko-KR"/>
        </w:rPr>
        <w:t>The developed video will be use</w:t>
      </w:r>
      <w:r w:rsidR="00187367">
        <w:rPr>
          <w:rFonts w:eastAsiaTheme="minorEastAsia"/>
          <w:lang w:eastAsia="ko-KR"/>
        </w:rPr>
        <w:t>d</w:t>
      </w:r>
      <w:r>
        <w:rPr>
          <w:rFonts w:eastAsiaTheme="minorEastAsia"/>
          <w:lang w:eastAsia="ko-KR"/>
        </w:rPr>
        <w:t xml:space="preserve"> in various ways in future studies. First, the video will be available online so that people can get interested in this topic. Second, w</w:t>
      </w:r>
      <w:r w:rsidR="006C360D">
        <w:rPr>
          <w:rFonts w:eastAsiaTheme="minorEastAsia"/>
          <w:lang w:eastAsia="ko-KR"/>
        </w:rPr>
        <w:t xml:space="preserve">e will use the video </w:t>
      </w:r>
      <w:r>
        <w:rPr>
          <w:rFonts w:eastAsiaTheme="minorEastAsia"/>
          <w:lang w:eastAsia="ko-KR"/>
        </w:rPr>
        <w:t xml:space="preserve">as </w:t>
      </w:r>
      <w:r w:rsidR="002F502B">
        <w:rPr>
          <w:rFonts w:eastAsiaTheme="minorEastAsia"/>
          <w:lang w:eastAsia="ko-KR"/>
        </w:rPr>
        <w:t xml:space="preserve">a </w:t>
      </w:r>
      <w:r>
        <w:rPr>
          <w:rFonts w:eastAsiaTheme="minorEastAsia"/>
          <w:lang w:eastAsia="ko-KR"/>
        </w:rPr>
        <w:t xml:space="preserve">research </w:t>
      </w:r>
      <w:r w:rsidR="002F502B">
        <w:rPr>
          <w:rFonts w:eastAsiaTheme="minorEastAsia"/>
          <w:lang w:eastAsia="ko-KR"/>
        </w:rPr>
        <w:t xml:space="preserve">stimulus </w:t>
      </w:r>
      <w:r>
        <w:rPr>
          <w:rFonts w:eastAsiaTheme="minorEastAsia"/>
          <w:lang w:eastAsia="ko-KR"/>
        </w:rPr>
        <w:t xml:space="preserve">when </w:t>
      </w:r>
      <w:r w:rsidR="006C360D">
        <w:rPr>
          <w:rFonts w:eastAsiaTheme="minorEastAsia"/>
          <w:lang w:eastAsia="ko-KR"/>
        </w:rPr>
        <w:t>conducting qualitative studies</w:t>
      </w:r>
      <w:r w:rsidR="00187367">
        <w:rPr>
          <w:rFonts w:eastAsiaTheme="minorEastAsia"/>
          <w:lang w:eastAsia="ko-KR"/>
        </w:rPr>
        <w:t>, including</w:t>
      </w:r>
      <w:r w:rsidR="006C360D">
        <w:rPr>
          <w:rFonts w:eastAsiaTheme="minorEastAsia"/>
          <w:lang w:eastAsia="ko-KR"/>
        </w:rPr>
        <w:t xml:space="preserve"> future technology workshop</w:t>
      </w:r>
      <w:r w:rsidR="00187367">
        <w:rPr>
          <w:rFonts w:eastAsiaTheme="minorEastAsia"/>
          <w:lang w:eastAsia="ko-KR"/>
        </w:rPr>
        <w:t>s</w:t>
      </w:r>
      <w:r w:rsidR="006C360D">
        <w:rPr>
          <w:rFonts w:eastAsiaTheme="minorEastAsia"/>
          <w:lang w:eastAsia="ko-KR"/>
        </w:rPr>
        <w:t xml:space="preserve"> and interview</w:t>
      </w:r>
      <w:r>
        <w:rPr>
          <w:rFonts w:eastAsiaTheme="minorEastAsia"/>
          <w:lang w:eastAsia="ko-KR"/>
        </w:rPr>
        <w:t>s</w:t>
      </w:r>
      <w:r w:rsidR="006C360D">
        <w:rPr>
          <w:rFonts w:eastAsiaTheme="minorEastAsia"/>
          <w:lang w:eastAsia="ko-KR"/>
        </w:rPr>
        <w:t xml:space="preserve">. It will be useful to give </w:t>
      </w:r>
      <w:r w:rsidR="00187367">
        <w:rPr>
          <w:rFonts w:eastAsiaTheme="minorEastAsia"/>
          <w:lang w:eastAsia="ko-KR"/>
        </w:rPr>
        <w:t xml:space="preserve">a </w:t>
      </w:r>
      <w:r w:rsidR="006C360D">
        <w:rPr>
          <w:rFonts w:eastAsiaTheme="minorEastAsia"/>
          <w:lang w:eastAsia="ko-KR"/>
        </w:rPr>
        <w:t xml:space="preserve">shape </w:t>
      </w:r>
      <w:r>
        <w:rPr>
          <w:rFonts w:eastAsiaTheme="minorEastAsia"/>
          <w:lang w:eastAsia="ko-KR"/>
        </w:rPr>
        <w:t>of</w:t>
      </w:r>
      <w:r w:rsidR="006C360D">
        <w:rPr>
          <w:rFonts w:eastAsiaTheme="minorEastAsia"/>
          <w:lang w:eastAsia="ko-KR"/>
        </w:rPr>
        <w:t xml:space="preserve"> future situations</w:t>
      </w:r>
      <w:r>
        <w:rPr>
          <w:rFonts w:eastAsiaTheme="minorEastAsia"/>
          <w:lang w:eastAsia="ko-KR"/>
        </w:rPr>
        <w:t xml:space="preserve"> to participants</w:t>
      </w:r>
      <w:r w:rsidR="006C360D">
        <w:rPr>
          <w:rFonts w:eastAsiaTheme="minorEastAsia"/>
          <w:lang w:eastAsia="ko-KR"/>
        </w:rPr>
        <w:t>.</w:t>
      </w:r>
      <w:r>
        <w:rPr>
          <w:rFonts w:eastAsiaTheme="minorEastAsia"/>
          <w:lang w:eastAsia="ko-KR"/>
        </w:rPr>
        <w:t xml:space="preserve"> Last, it can be used to collect subjective responses (e.g., preference) to investigate related research questions.</w:t>
      </w:r>
    </w:p>
    <w:p w14:paraId="0BE5A9E0" w14:textId="77777777" w:rsidR="005B434B" w:rsidRDefault="005B434B" w:rsidP="005B434B">
      <w:pPr>
        <w:pStyle w:val="AckHead"/>
        <w:rPr>
          <w:lang w:eastAsia="en-US"/>
        </w:rPr>
      </w:pPr>
      <w:r>
        <w:t>ACKNOWLEDGMENTS</w:t>
      </w:r>
    </w:p>
    <w:p w14:paraId="3A5BC686" w14:textId="72EB44B1" w:rsidR="001F0EDF" w:rsidRDefault="002B0E93" w:rsidP="005B434B">
      <w:pPr>
        <w:pStyle w:val="AckPara"/>
        <w:rPr>
          <w:rFonts w:eastAsiaTheme="minorEastAsia"/>
          <w:lang w:eastAsia="ko-KR"/>
        </w:rPr>
      </w:pPr>
      <w:r>
        <w:rPr>
          <w:rFonts w:eastAsiaTheme="minorEastAsia"/>
          <w:lang w:eastAsia="ko-KR"/>
        </w:rPr>
        <w:t xml:space="preserve">Special thanks to </w:t>
      </w:r>
      <w:proofErr w:type="spellStart"/>
      <w:r>
        <w:rPr>
          <w:rFonts w:eastAsiaTheme="minorEastAsia"/>
          <w:lang w:eastAsia="ko-KR"/>
        </w:rPr>
        <w:t>Ik</w:t>
      </w:r>
      <w:proofErr w:type="spellEnd"/>
      <w:r>
        <w:rPr>
          <w:rFonts w:eastAsiaTheme="minorEastAsia"/>
          <w:lang w:eastAsia="ko-KR"/>
        </w:rPr>
        <w:t xml:space="preserve"> Jun Han and Ye Won Yang starring at the video.</w:t>
      </w:r>
    </w:p>
    <w:p w14:paraId="7BAC840A" w14:textId="2D5B9B20" w:rsidR="005B434B" w:rsidRDefault="005B434B" w:rsidP="005B434B">
      <w:pPr>
        <w:pStyle w:val="ReferenceHead"/>
      </w:pPr>
      <w:r>
        <w:t>REFERENCES</w:t>
      </w:r>
    </w:p>
    <w:p w14:paraId="24E37D50" w14:textId="3BF46B34" w:rsidR="00141B40" w:rsidRPr="007931D4" w:rsidRDefault="00D92A26" w:rsidP="007931D4">
      <w:pPr>
        <w:pStyle w:val="a"/>
        <w:numPr>
          <w:ilvl w:val="0"/>
          <w:numId w:val="19"/>
        </w:numPr>
        <w:adjustRightInd w:val="0"/>
        <w:spacing w:after="60" w:line="240" w:lineRule="atLeast"/>
        <w:ind w:left="284" w:hanging="284"/>
        <w:rPr>
          <w:noProof/>
          <w:sz w:val="14"/>
          <w:szCs w:val="24"/>
        </w:rPr>
      </w:pPr>
      <w:r>
        <w:rPr>
          <w:rFonts w:asciiTheme="minorHAnsi" w:eastAsiaTheme="minorEastAsia" w:hAnsiTheme="minorHAnsi" w:cstheme="minorBidi"/>
          <w:sz w:val="22"/>
        </w:rPr>
        <w:fldChar w:fldCharType="begin" w:fldLock="1"/>
      </w:r>
      <w:r w:rsidRPr="00E41C33">
        <w:rPr>
          <w:lang w:val="de-DE"/>
        </w:rPr>
        <w:instrText xml:space="preserve">ADDIN Mendeley Bibliography CSL_BIBLIOGRAPHY </w:instrText>
      </w:r>
      <w:r>
        <w:rPr>
          <w:rFonts w:asciiTheme="minorHAnsi" w:eastAsiaTheme="minorEastAsia" w:hAnsiTheme="minorHAnsi" w:cstheme="minorBidi"/>
          <w:sz w:val="22"/>
        </w:rPr>
        <w:fldChar w:fldCharType="separate"/>
      </w:r>
      <w:r w:rsidR="00141B40" w:rsidRPr="00E41C33">
        <w:rPr>
          <w:noProof/>
          <w:sz w:val="14"/>
          <w:szCs w:val="24"/>
          <w:lang w:val="de-DE"/>
        </w:rPr>
        <w:t xml:space="preserve">Kim, J., Jeong, M., &amp; Lee, S. C. (2019). </w:t>
      </w:r>
      <w:r w:rsidR="00141B40" w:rsidRPr="007931D4">
        <w:rPr>
          <w:noProof/>
          <w:sz w:val="14"/>
          <w:szCs w:val="24"/>
        </w:rPr>
        <w:t xml:space="preserve">“Why did this voice agent not understand me?”: Error Recovery Strategy for In-Vehicle Voice User Interface. </w:t>
      </w:r>
      <w:r w:rsidR="00141B40" w:rsidRPr="007931D4">
        <w:rPr>
          <w:i/>
          <w:iCs/>
          <w:noProof/>
          <w:sz w:val="14"/>
          <w:szCs w:val="24"/>
        </w:rPr>
        <w:t>Proceedings of the 11th International Conference on Automotive User Interfaces and Interactive Vehicular Applications Adjunct Proceedings - AutomotiveUI ’19</w:t>
      </w:r>
      <w:r w:rsidR="00141B40" w:rsidRPr="007931D4">
        <w:rPr>
          <w:noProof/>
          <w:sz w:val="14"/>
          <w:szCs w:val="24"/>
        </w:rPr>
        <w:t>, 146–150. https://doi.org/10.1145/3349263.3351513</w:t>
      </w:r>
    </w:p>
    <w:p w14:paraId="464B1BB6" w14:textId="122E69EA" w:rsidR="00141B40" w:rsidRPr="007931D4" w:rsidRDefault="00141B40" w:rsidP="007931D4">
      <w:pPr>
        <w:pStyle w:val="a"/>
        <w:numPr>
          <w:ilvl w:val="0"/>
          <w:numId w:val="19"/>
        </w:numPr>
        <w:adjustRightInd w:val="0"/>
        <w:spacing w:after="60" w:line="240" w:lineRule="atLeast"/>
        <w:ind w:left="284" w:hanging="284"/>
        <w:rPr>
          <w:noProof/>
          <w:sz w:val="14"/>
          <w:szCs w:val="24"/>
        </w:rPr>
      </w:pPr>
      <w:r w:rsidRPr="00E41C33">
        <w:rPr>
          <w:noProof/>
          <w:sz w:val="14"/>
          <w:szCs w:val="24"/>
          <w:lang w:val="de-DE"/>
        </w:rPr>
        <w:t xml:space="preserve">Kraus, J., Scholz, D., &amp; Baumann, M. (2021). </w:t>
      </w:r>
      <w:r w:rsidRPr="007931D4">
        <w:rPr>
          <w:noProof/>
          <w:sz w:val="14"/>
          <w:szCs w:val="24"/>
        </w:rPr>
        <w:t xml:space="preserve">What’s Driving Me? Exploration and Validation of a Hierarchical Personality Model for Trust in Automated Driving. </w:t>
      </w:r>
      <w:r w:rsidRPr="007931D4">
        <w:rPr>
          <w:i/>
          <w:iCs/>
          <w:noProof/>
          <w:sz w:val="14"/>
          <w:szCs w:val="24"/>
        </w:rPr>
        <w:t>Human Factors: The Journal of the Human Factors and Ergonomics Society</w:t>
      </w:r>
      <w:r w:rsidRPr="007931D4">
        <w:rPr>
          <w:noProof/>
          <w:sz w:val="14"/>
          <w:szCs w:val="24"/>
        </w:rPr>
        <w:t xml:space="preserve">, </w:t>
      </w:r>
      <w:r w:rsidRPr="007931D4">
        <w:rPr>
          <w:i/>
          <w:iCs/>
          <w:noProof/>
          <w:sz w:val="14"/>
          <w:szCs w:val="24"/>
        </w:rPr>
        <w:t>63</w:t>
      </w:r>
      <w:r w:rsidRPr="007931D4">
        <w:rPr>
          <w:noProof/>
          <w:sz w:val="14"/>
          <w:szCs w:val="24"/>
        </w:rPr>
        <w:t>(6), 1076–1105. https://doi.org/10.1177/0018720820922653</w:t>
      </w:r>
    </w:p>
    <w:p w14:paraId="39BDB9B5" w14:textId="77777777" w:rsidR="007931D4" w:rsidRPr="007931D4" w:rsidRDefault="007931D4" w:rsidP="007931D4">
      <w:pPr>
        <w:pStyle w:val="a"/>
        <w:numPr>
          <w:ilvl w:val="0"/>
          <w:numId w:val="19"/>
        </w:numPr>
        <w:adjustRightInd w:val="0"/>
        <w:spacing w:after="60" w:line="240" w:lineRule="atLeast"/>
        <w:ind w:left="284" w:hanging="284"/>
        <w:rPr>
          <w:noProof/>
          <w:sz w:val="14"/>
          <w:szCs w:val="24"/>
        </w:rPr>
      </w:pPr>
      <w:r w:rsidRPr="00E41C33">
        <w:rPr>
          <w:noProof/>
          <w:sz w:val="14"/>
          <w:szCs w:val="24"/>
          <w:lang w:val="de-DE"/>
        </w:rPr>
        <w:t xml:space="preserve">Lee, S. C., Jeong, S., Wang, M., Hock, P., Baumann, M., &amp; Jeon, M. (2021). </w:t>
      </w:r>
      <w:r w:rsidRPr="007931D4">
        <w:rPr>
          <w:noProof/>
          <w:sz w:val="14"/>
          <w:szCs w:val="24"/>
        </w:rPr>
        <w:t xml:space="preserve">“To Go or Not To Go? That is the Question”: When In-Vehicle Agents Argue with Each Other. </w:t>
      </w:r>
      <w:r w:rsidRPr="007931D4">
        <w:rPr>
          <w:i/>
          <w:iCs/>
          <w:noProof/>
          <w:sz w:val="14"/>
          <w:szCs w:val="24"/>
        </w:rPr>
        <w:t>13th International Conference on Automotive User Interfaces and Interactive Vehicular Applications</w:t>
      </w:r>
      <w:r w:rsidRPr="007931D4">
        <w:rPr>
          <w:noProof/>
          <w:sz w:val="14"/>
          <w:szCs w:val="24"/>
        </w:rPr>
        <w:t>, 223–224. https://doi.org/10.1145/3473682.3481876</w:t>
      </w:r>
    </w:p>
    <w:p w14:paraId="4A72F10E" w14:textId="54BAF944" w:rsidR="00141B40" w:rsidRPr="007931D4" w:rsidRDefault="00141B40" w:rsidP="007931D4">
      <w:pPr>
        <w:pStyle w:val="a"/>
        <w:numPr>
          <w:ilvl w:val="0"/>
          <w:numId w:val="19"/>
        </w:numPr>
        <w:adjustRightInd w:val="0"/>
        <w:spacing w:after="60" w:line="240" w:lineRule="atLeast"/>
        <w:ind w:left="284" w:hanging="284"/>
        <w:rPr>
          <w:noProof/>
          <w:sz w:val="14"/>
          <w:szCs w:val="24"/>
        </w:rPr>
      </w:pPr>
      <w:r w:rsidRPr="007931D4">
        <w:rPr>
          <w:noProof/>
          <w:sz w:val="14"/>
          <w:szCs w:val="24"/>
          <w:lang w:val="es-ES"/>
        </w:rPr>
        <w:t xml:space="preserve">Lee, S. C., &amp; Jeon, M. (2022). </w:t>
      </w:r>
      <w:r w:rsidRPr="007931D4">
        <w:rPr>
          <w:noProof/>
          <w:sz w:val="14"/>
          <w:szCs w:val="24"/>
        </w:rPr>
        <w:t xml:space="preserve">A systematic review of functions and design features of in-vehicle agents. </w:t>
      </w:r>
      <w:r w:rsidRPr="007931D4">
        <w:rPr>
          <w:i/>
          <w:iCs/>
          <w:noProof/>
          <w:sz w:val="14"/>
          <w:szCs w:val="24"/>
        </w:rPr>
        <w:t>International Journal of Human-Computer Studies</w:t>
      </w:r>
      <w:r w:rsidRPr="007931D4">
        <w:rPr>
          <w:noProof/>
          <w:sz w:val="14"/>
          <w:szCs w:val="24"/>
        </w:rPr>
        <w:t xml:space="preserve">, </w:t>
      </w:r>
      <w:r w:rsidRPr="007931D4">
        <w:rPr>
          <w:i/>
          <w:iCs/>
          <w:noProof/>
          <w:sz w:val="14"/>
          <w:szCs w:val="24"/>
        </w:rPr>
        <w:t>165</w:t>
      </w:r>
      <w:r w:rsidRPr="007931D4">
        <w:rPr>
          <w:noProof/>
          <w:sz w:val="14"/>
          <w:szCs w:val="24"/>
        </w:rPr>
        <w:t>(May), 102864. https://doi.org/10.1016/j.ijhcs.2022.102864</w:t>
      </w:r>
    </w:p>
    <w:p w14:paraId="45FBA12D" w14:textId="77777777" w:rsidR="00141B40" w:rsidRPr="007931D4" w:rsidRDefault="00141B40" w:rsidP="007931D4">
      <w:pPr>
        <w:pStyle w:val="a"/>
        <w:numPr>
          <w:ilvl w:val="0"/>
          <w:numId w:val="19"/>
        </w:numPr>
        <w:adjustRightInd w:val="0"/>
        <w:spacing w:after="60" w:line="240" w:lineRule="atLeast"/>
        <w:ind w:left="284" w:hanging="284"/>
        <w:rPr>
          <w:noProof/>
          <w:sz w:val="14"/>
          <w:szCs w:val="24"/>
        </w:rPr>
      </w:pPr>
      <w:r w:rsidRPr="00E41C33">
        <w:rPr>
          <w:noProof/>
          <w:sz w:val="14"/>
          <w:szCs w:val="24"/>
          <w:lang w:val="de-DE"/>
        </w:rPr>
        <w:t xml:space="preserve">Wang, M., Hock, P., Lee, S. C., Baumann, M., &amp; Jeon, M. (2021). </w:t>
      </w:r>
      <w:r w:rsidRPr="007931D4">
        <w:rPr>
          <w:noProof/>
          <w:sz w:val="14"/>
          <w:szCs w:val="24"/>
        </w:rPr>
        <w:t xml:space="preserve">Genie vs. Jarvis: Characteristics and Design Considerations of In-Vehicle Intelligent Agents. </w:t>
      </w:r>
      <w:r w:rsidRPr="007931D4">
        <w:rPr>
          <w:i/>
          <w:iCs/>
          <w:noProof/>
          <w:sz w:val="14"/>
          <w:szCs w:val="24"/>
        </w:rPr>
        <w:t>13th International Conference on Automotive User Interfaces and Interactive Vehicular Applications</w:t>
      </w:r>
      <w:r w:rsidRPr="007931D4">
        <w:rPr>
          <w:noProof/>
          <w:sz w:val="14"/>
          <w:szCs w:val="24"/>
        </w:rPr>
        <w:t>, 197–199. https://doi.org/10.1145/3473682.3479720</w:t>
      </w:r>
    </w:p>
    <w:p w14:paraId="61631410" w14:textId="7F278F55" w:rsidR="00141B40" w:rsidRPr="007931D4" w:rsidRDefault="00141B40" w:rsidP="007931D4">
      <w:pPr>
        <w:pStyle w:val="a"/>
        <w:numPr>
          <w:ilvl w:val="0"/>
          <w:numId w:val="19"/>
        </w:numPr>
        <w:adjustRightInd w:val="0"/>
        <w:spacing w:after="60" w:line="240" w:lineRule="atLeast"/>
        <w:ind w:left="284" w:hanging="284"/>
        <w:rPr>
          <w:noProof/>
          <w:sz w:val="14"/>
          <w:szCs w:val="24"/>
        </w:rPr>
      </w:pPr>
      <w:r w:rsidRPr="00E41C33">
        <w:rPr>
          <w:noProof/>
          <w:sz w:val="14"/>
          <w:szCs w:val="24"/>
          <w:lang w:val="de-DE"/>
        </w:rPr>
        <w:t xml:space="preserve">Wang, M., Lee, S. C., Kamalesh Sanghavi, H., Eskew, M., Zhou, B., &amp; Jeon, M. (2021). </w:t>
      </w:r>
      <w:r w:rsidRPr="007931D4">
        <w:rPr>
          <w:noProof/>
          <w:sz w:val="14"/>
          <w:szCs w:val="24"/>
        </w:rPr>
        <w:t xml:space="preserve">In-Vehicle Intelligent Agents in Fully Autonomous Driving: The Effects of Speech Style and Embodiment Together and Separately. </w:t>
      </w:r>
      <w:r w:rsidRPr="007931D4">
        <w:rPr>
          <w:i/>
          <w:iCs/>
          <w:noProof/>
          <w:sz w:val="14"/>
          <w:szCs w:val="24"/>
        </w:rPr>
        <w:t>13th International Conference on Automotive User Interfaces and Interactive Vehicular Applications</w:t>
      </w:r>
      <w:r w:rsidRPr="007931D4">
        <w:rPr>
          <w:noProof/>
          <w:sz w:val="14"/>
          <w:szCs w:val="24"/>
        </w:rPr>
        <w:t>, 247–254. https://doi.org/10.1145/3409118.3475142</w:t>
      </w:r>
    </w:p>
    <w:p w14:paraId="2F6B43DF" w14:textId="691F3B30" w:rsidR="002937FD" w:rsidRDefault="00D92A26" w:rsidP="007931D4">
      <w:pPr>
        <w:pStyle w:val="Bibentry"/>
        <w:numPr>
          <w:ilvl w:val="0"/>
          <w:numId w:val="19"/>
        </w:numPr>
        <w:ind w:left="284" w:hanging="284"/>
      </w:pPr>
      <w:r>
        <w:fldChar w:fldCharType="end"/>
      </w:r>
      <w:r w:rsidR="002937FD" w:rsidRPr="00E41C33">
        <w:rPr>
          <w:lang w:val="de-DE"/>
        </w:rPr>
        <w:t xml:space="preserve">Wang, M., Hock, P., Lee, S. C., Baumann, M., &amp; Jeon, M. (2022). </w:t>
      </w:r>
      <w:r w:rsidR="002937FD">
        <w:t xml:space="preserve">Jarvis in the car: Report on characterizing and designing in-vehicle intelligent agent workshop. </w:t>
      </w:r>
      <w:r w:rsidR="002937FD" w:rsidRPr="002937FD">
        <w:t>Proceedings of the Human Factors and Ergonomics Society's 202</w:t>
      </w:r>
      <w:r w:rsidR="002937FD">
        <w:t>2</w:t>
      </w:r>
      <w:r w:rsidR="002937FD" w:rsidRPr="002937FD">
        <w:t xml:space="preserve"> International Annual Meeting (HFES202</w:t>
      </w:r>
      <w:r w:rsidR="002937FD">
        <w:t>2</w:t>
      </w:r>
      <w:r w:rsidR="002937FD" w:rsidRPr="002937FD">
        <w:t>)</w:t>
      </w:r>
      <w:r w:rsidR="002937FD">
        <w:t>, Atlanta, GA, October 10-12.</w:t>
      </w:r>
    </w:p>
    <w:p w14:paraId="11628C1D" w14:textId="0CA5E2B2" w:rsidR="007931D4" w:rsidRDefault="007931D4" w:rsidP="00D92A26">
      <w:pPr>
        <w:pStyle w:val="Bibentry"/>
        <w:numPr>
          <w:ilvl w:val="0"/>
          <w:numId w:val="0"/>
        </w:numPr>
        <w:ind w:left="360" w:hanging="360"/>
        <w:rPr>
          <w:rFonts w:eastAsia="Yu Mincho"/>
        </w:rPr>
      </w:pPr>
    </w:p>
    <w:p w14:paraId="52F68172" w14:textId="77777777" w:rsidR="007931D4" w:rsidRPr="007931D4" w:rsidRDefault="007931D4" w:rsidP="00D92A26">
      <w:pPr>
        <w:pStyle w:val="Bibentry"/>
        <w:numPr>
          <w:ilvl w:val="0"/>
          <w:numId w:val="0"/>
        </w:numPr>
        <w:ind w:left="360" w:hanging="360"/>
        <w:rPr>
          <w:rFonts w:eastAsia="Yu Mincho"/>
        </w:rPr>
      </w:pPr>
    </w:p>
    <w:p w14:paraId="08662185" w14:textId="77777777" w:rsidR="005B434B" w:rsidRDefault="005B434B" w:rsidP="005B434B">
      <w:pPr>
        <w:pStyle w:val="AppendixH1"/>
      </w:pPr>
      <w:r>
        <w:t>A</w:t>
      </w:r>
      <w:r>
        <w:t> </w:t>
      </w:r>
      <w:r>
        <w:t xml:space="preserve"> APPENDICES</w:t>
      </w:r>
    </w:p>
    <w:p w14:paraId="5D1BEFE4" w14:textId="058CF215" w:rsidR="0027453F" w:rsidRPr="0027453F" w:rsidRDefault="0027453F" w:rsidP="005B434B">
      <w:pPr>
        <w:pStyle w:val="PostHeadPara"/>
        <w:rPr>
          <w:rFonts w:eastAsiaTheme="minorEastAsia"/>
          <w:lang w:eastAsia="ko-KR"/>
        </w:rPr>
      </w:pPr>
      <w:r>
        <w:rPr>
          <w:rFonts w:eastAsiaTheme="minorEastAsia"/>
          <w:lang w:eastAsia="ko-KR"/>
        </w:rPr>
        <w:t>The video is available in the following link (The information will be updated if the submission is accepted)</w:t>
      </w:r>
    </w:p>
    <w:sectPr w:rsidR="0027453F" w:rsidRPr="0027453F" w:rsidSect="000C6221">
      <w:footerReference w:type="default" r:id="rId8"/>
      <w:footerReference w:type="first" r:id="rId9"/>
      <w:pgSz w:w="12240" w:h="15840"/>
      <w:pgMar w:top="1760" w:right="2040" w:bottom="2840" w:left="1440" w:header="706" w:footer="706"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D82C6" w14:textId="77777777" w:rsidR="007C42C6" w:rsidRDefault="007C42C6" w:rsidP="005B434B">
      <w:pPr>
        <w:spacing w:after="0" w:line="240" w:lineRule="auto"/>
      </w:pPr>
      <w:r>
        <w:separator/>
      </w:r>
    </w:p>
  </w:endnote>
  <w:endnote w:type="continuationSeparator" w:id="0">
    <w:p w14:paraId="2B207D16" w14:textId="77777777" w:rsidR="007C42C6" w:rsidRDefault="007C42C6" w:rsidP="005B43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inux Biolinum O">
    <w:altName w:val="Times New Roman"/>
    <w:panose1 w:val="00000000000000000000"/>
    <w:charset w:val="00"/>
    <w:family w:val="auto"/>
    <w:notTrueType/>
    <w:pitch w:val="variable"/>
    <w:sig w:usb0="00000000" w:usb1="5000E5FB" w:usb2="00000020" w:usb3="00000000" w:csb0="000001BF" w:csb1="00000000"/>
  </w:font>
  <w:font w:name="Calibri">
    <w:panose1 w:val="020F0502020204030204"/>
    <w:charset w:val="00"/>
    <w:family w:val="swiss"/>
    <w:pitch w:val="variable"/>
    <w:sig w:usb0="E4002EFF" w:usb1="C000247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inux Libertine O">
    <w:altName w:val="Times New Roman"/>
    <w:panose1 w:val="00000000000000000000"/>
    <w:charset w:val="00"/>
    <w:family w:val="auto"/>
    <w:notTrueType/>
    <w:pitch w:val="variable"/>
    <w:sig w:usb0="00000000" w:usb1="5200E5FB" w:usb2="0200002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InconsolataN">
    <w:altName w:val="Cambria Math"/>
    <w:panose1 w:val="00000000000000000000"/>
    <w:charset w:val="00"/>
    <w:family w:val="auto"/>
    <w:notTrueType/>
    <w:pitch w:val="fixed"/>
    <w:sig w:usb0="8000002F" w:usb1="0000016B" w:usb2="00000000" w:usb3="00000000" w:csb0="00000013" w:csb1="00000000"/>
  </w:font>
  <w:font w:name="Linux Libertine">
    <w:altName w:val="Cambria"/>
    <w:charset w:val="00"/>
    <w:family w:val="auto"/>
    <w:pitch w:val="variable"/>
    <w:sig w:usb0="E0000AFF" w:usb1="5200E5FB" w:usb2="02000020" w:usb3="00000000" w:csb0="000001BF" w:csb1="00000000"/>
  </w:font>
  <w:font w:name="Linux Biolinum">
    <w:altName w:val="Times New Roman"/>
    <w:charset w:val="00"/>
    <w:family w:val="auto"/>
    <w:pitch w:val="variable"/>
    <w:sig w:usb0="E0000AFF" w:usb1="5000E5FB" w:usb2="00000020" w:usb3="00000000" w:csb0="000001B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5F433" w14:textId="77777777" w:rsidR="00894B43" w:rsidRDefault="00737F1F" w:rsidP="00894B43">
    <w:pPr>
      <w:pStyle w:val="a6"/>
      <w:jc w:val="center"/>
    </w:pPr>
    <w:r>
      <w:fldChar w:fldCharType="begin"/>
    </w:r>
    <w:r>
      <w:instrText xml:space="preserve"> PAGE   \* MERGEFORMAT </w:instrText>
    </w:r>
    <w:r>
      <w:fldChar w:fldCharType="separate"/>
    </w:r>
    <w:r w:rsidR="00854D22">
      <w:rPr>
        <w:noProof/>
      </w:rPr>
      <w:t>10</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800C6" w14:textId="77777777" w:rsidR="000C6221" w:rsidRDefault="007C42C6">
    <w:pPr>
      <w:pStyle w:val="a6"/>
    </w:pPr>
  </w:p>
  <w:p w14:paraId="7C1256B6" w14:textId="77777777" w:rsidR="000C6221" w:rsidRDefault="007C42C6">
    <w:pPr>
      <w:pStyle w:val="a6"/>
    </w:pPr>
  </w:p>
  <w:p w14:paraId="66957974" w14:textId="77777777" w:rsidR="000C6221" w:rsidRDefault="007C42C6">
    <w:pPr>
      <w:pStyle w:val="a6"/>
    </w:pPr>
  </w:p>
  <w:p w14:paraId="0F61425E" w14:textId="77777777" w:rsidR="000C6221" w:rsidRDefault="007C42C6">
    <w:pPr>
      <w:pStyle w:val="a6"/>
    </w:pPr>
  </w:p>
  <w:p w14:paraId="213BC0DB" w14:textId="77777777" w:rsidR="000C6221" w:rsidRDefault="007C42C6">
    <w:pPr>
      <w:pStyle w:val="a6"/>
    </w:pPr>
  </w:p>
  <w:p w14:paraId="0C624796" w14:textId="77777777" w:rsidR="000C6221" w:rsidRDefault="007C42C6">
    <w:pPr>
      <w:pStyle w:val="a6"/>
    </w:pPr>
  </w:p>
  <w:p w14:paraId="3160F78C" w14:textId="77777777" w:rsidR="000C6221" w:rsidRDefault="007C42C6">
    <w:pPr>
      <w:pStyle w:val="a6"/>
    </w:pPr>
  </w:p>
  <w:p w14:paraId="70057638" w14:textId="77777777" w:rsidR="000C6221" w:rsidRDefault="007C42C6">
    <w:pPr>
      <w:pStyle w:val="a6"/>
    </w:pPr>
  </w:p>
  <w:p w14:paraId="1C9543AC" w14:textId="77777777" w:rsidR="000C6221" w:rsidRDefault="007C42C6">
    <w:pPr>
      <w:pStyle w:val="a6"/>
    </w:pPr>
  </w:p>
  <w:p w14:paraId="2551E4BE" w14:textId="77777777" w:rsidR="000C6221" w:rsidRDefault="007C42C6">
    <w:pPr>
      <w:pStyle w:val="a6"/>
    </w:pPr>
  </w:p>
  <w:p w14:paraId="51C11CE5" w14:textId="77777777" w:rsidR="000C6221" w:rsidRDefault="007C42C6">
    <w:pPr>
      <w:pStyle w:val="a6"/>
    </w:pPr>
  </w:p>
  <w:p w14:paraId="787E6F27" w14:textId="77777777" w:rsidR="000C6221" w:rsidRDefault="007C42C6">
    <w:pPr>
      <w:pStyle w:val="a6"/>
    </w:pPr>
  </w:p>
  <w:p w14:paraId="257B35F0" w14:textId="77777777" w:rsidR="000C6221" w:rsidRDefault="007C42C6">
    <w:pPr>
      <w:pStyle w:val="a6"/>
    </w:pPr>
  </w:p>
  <w:p w14:paraId="02D0FAF4" w14:textId="77777777" w:rsidR="000C6221" w:rsidRDefault="007C42C6">
    <w:pPr>
      <w:pStyle w:val="a6"/>
    </w:pPr>
  </w:p>
  <w:p w14:paraId="2638100D" w14:textId="77777777" w:rsidR="000C6221" w:rsidRDefault="007C42C6">
    <w:pPr>
      <w:pStyle w:val="a6"/>
    </w:pPr>
  </w:p>
  <w:p w14:paraId="4FCC790C" w14:textId="77777777" w:rsidR="000C6221" w:rsidRDefault="007C42C6">
    <w:pPr>
      <w:pStyle w:val="a6"/>
    </w:pPr>
  </w:p>
  <w:p w14:paraId="724CA649" w14:textId="77777777" w:rsidR="001E2D05" w:rsidRDefault="007C42C6">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680753" w14:textId="77777777" w:rsidR="007C42C6" w:rsidRDefault="007C42C6" w:rsidP="005B434B">
      <w:pPr>
        <w:spacing w:after="0" w:line="240" w:lineRule="auto"/>
      </w:pPr>
      <w:r>
        <w:separator/>
      </w:r>
    </w:p>
  </w:footnote>
  <w:footnote w:type="continuationSeparator" w:id="0">
    <w:p w14:paraId="33BD32AD" w14:textId="77777777" w:rsidR="007C42C6" w:rsidRDefault="007C42C6" w:rsidP="005B43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82DED"/>
    <w:multiLevelType w:val="multilevel"/>
    <w:tmpl w:val="F40E53E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15:restartNumberingAfterBreak="0">
    <w:nsid w:val="017F0B4D"/>
    <w:multiLevelType w:val="multilevel"/>
    <w:tmpl w:val="4D6825E8"/>
    <w:numStyleLink w:val="111111"/>
  </w:abstractNum>
  <w:abstractNum w:abstractNumId="2" w15:restartNumberingAfterBreak="0">
    <w:nsid w:val="0F2816BC"/>
    <w:multiLevelType w:val="hybridMultilevel"/>
    <w:tmpl w:val="DA208748"/>
    <w:lvl w:ilvl="0" w:tplc="A08A6A4E">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1301378F"/>
    <w:multiLevelType w:val="hybridMultilevel"/>
    <w:tmpl w:val="6B867B7E"/>
    <w:lvl w:ilvl="0" w:tplc="04090001">
      <w:start w:val="1"/>
      <w:numFmt w:val="bullet"/>
      <w:lvlText w:val=""/>
      <w:lvlJc w:val="left"/>
      <w:pPr>
        <w:ind w:left="1232" w:hanging="400"/>
      </w:pPr>
      <w:rPr>
        <w:rFonts w:ascii="Wingdings" w:hAnsi="Wingdings" w:hint="default"/>
      </w:rPr>
    </w:lvl>
    <w:lvl w:ilvl="1" w:tplc="04090003" w:tentative="1">
      <w:start w:val="1"/>
      <w:numFmt w:val="bullet"/>
      <w:lvlText w:val=""/>
      <w:lvlJc w:val="left"/>
      <w:pPr>
        <w:ind w:left="1632" w:hanging="400"/>
      </w:pPr>
      <w:rPr>
        <w:rFonts w:ascii="Wingdings" w:hAnsi="Wingdings" w:hint="default"/>
      </w:rPr>
    </w:lvl>
    <w:lvl w:ilvl="2" w:tplc="04090005" w:tentative="1">
      <w:start w:val="1"/>
      <w:numFmt w:val="bullet"/>
      <w:lvlText w:val=""/>
      <w:lvlJc w:val="left"/>
      <w:pPr>
        <w:ind w:left="2032" w:hanging="400"/>
      </w:pPr>
      <w:rPr>
        <w:rFonts w:ascii="Wingdings" w:hAnsi="Wingdings" w:hint="default"/>
      </w:rPr>
    </w:lvl>
    <w:lvl w:ilvl="3" w:tplc="04090001" w:tentative="1">
      <w:start w:val="1"/>
      <w:numFmt w:val="bullet"/>
      <w:lvlText w:val=""/>
      <w:lvlJc w:val="left"/>
      <w:pPr>
        <w:ind w:left="2432" w:hanging="400"/>
      </w:pPr>
      <w:rPr>
        <w:rFonts w:ascii="Wingdings" w:hAnsi="Wingdings" w:hint="default"/>
      </w:rPr>
    </w:lvl>
    <w:lvl w:ilvl="4" w:tplc="04090003" w:tentative="1">
      <w:start w:val="1"/>
      <w:numFmt w:val="bullet"/>
      <w:lvlText w:val=""/>
      <w:lvlJc w:val="left"/>
      <w:pPr>
        <w:ind w:left="2832" w:hanging="400"/>
      </w:pPr>
      <w:rPr>
        <w:rFonts w:ascii="Wingdings" w:hAnsi="Wingdings" w:hint="default"/>
      </w:rPr>
    </w:lvl>
    <w:lvl w:ilvl="5" w:tplc="04090005" w:tentative="1">
      <w:start w:val="1"/>
      <w:numFmt w:val="bullet"/>
      <w:lvlText w:val=""/>
      <w:lvlJc w:val="left"/>
      <w:pPr>
        <w:ind w:left="3232" w:hanging="400"/>
      </w:pPr>
      <w:rPr>
        <w:rFonts w:ascii="Wingdings" w:hAnsi="Wingdings" w:hint="default"/>
      </w:rPr>
    </w:lvl>
    <w:lvl w:ilvl="6" w:tplc="04090001" w:tentative="1">
      <w:start w:val="1"/>
      <w:numFmt w:val="bullet"/>
      <w:lvlText w:val=""/>
      <w:lvlJc w:val="left"/>
      <w:pPr>
        <w:ind w:left="3632" w:hanging="400"/>
      </w:pPr>
      <w:rPr>
        <w:rFonts w:ascii="Wingdings" w:hAnsi="Wingdings" w:hint="default"/>
      </w:rPr>
    </w:lvl>
    <w:lvl w:ilvl="7" w:tplc="04090003" w:tentative="1">
      <w:start w:val="1"/>
      <w:numFmt w:val="bullet"/>
      <w:lvlText w:val=""/>
      <w:lvlJc w:val="left"/>
      <w:pPr>
        <w:ind w:left="4032" w:hanging="400"/>
      </w:pPr>
      <w:rPr>
        <w:rFonts w:ascii="Wingdings" w:hAnsi="Wingdings" w:hint="default"/>
      </w:rPr>
    </w:lvl>
    <w:lvl w:ilvl="8" w:tplc="04090005" w:tentative="1">
      <w:start w:val="1"/>
      <w:numFmt w:val="bullet"/>
      <w:lvlText w:val=""/>
      <w:lvlJc w:val="left"/>
      <w:pPr>
        <w:ind w:left="4432" w:hanging="400"/>
      </w:pPr>
      <w:rPr>
        <w:rFonts w:ascii="Wingdings" w:hAnsi="Wingdings" w:hint="default"/>
      </w:rPr>
    </w:lvl>
  </w:abstractNum>
  <w:abstractNum w:abstractNumId="4" w15:restartNumberingAfterBreak="0">
    <w:nsid w:val="2A263F6D"/>
    <w:multiLevelType w:val="singleLevel"/>
    <w:tmpl w:val="40090019"/>
    <w:lvl w:ilvl="0">
      <w:start w:val="1"/>
      <w:numFmt w:val="decimal"/>
      <w:lvlText w:val="%1."/>
      <w:lvlJc w:val="left"/>
      <w:pPr>
        <w:ind w:left="480" w:hanging="240"/>
      </w:pPr>
      <w:rPr>
        <w:rFonts w:hint="default"/>
      </w:rPr>
    </w:lvl>
  </w:abstractNum>
  <w:abstractNum w:abstractNumId="5" w15:restartNumberingAfterBreak="0">
    <w:nsid w:val="36662F61"/>
    <w:multiLevelType w:val="singleLevel"/>
    <w:tmpl w:val="40090019"/>
    <w:lvl w:ilvl="0">
      <w:start w:val="1"/>
      <w:numFmt w:val="decimal"/>
      <w:pStyle w:val="a"/>
      <w:lvlText w:val="%1."/>
      <w:lvlJc w:val="left"/>
      <w:pPr>
        <w:ind w:left="480" w:hanging="240"/>
      </w:pPr>
      <w:rPr>
        <w:rFonts w:hint="default"/>
      </w:rPr>
    </w:lvl>
  </w:abstractNum>
  <w:abstractNum w:abstractNumId="6" w15:restartNumberingAfterBreak="0">
    <w:nsid w:val="36756063"/>
    <w:multiLevelType w:val="multilevel"/>
    <w:tmpl w:val="F75AE9DE"/>
    <w:lvl w:ilvl="0">
      <w:start w:val="1"/>
      <w:numFmt w:val="decimal"/>
      <w:pStyle w:val="Head1"/>
      <w:lvlText w:val="%1"/>
      <w:lvlJc w:val="left"/>
      <w:pPr>
        <w:ind w:left="360" w:hanging="360"/>
      </w:pPr>
      <w:rPr>
        <w:rFonts w:hint="default"/>
      </w:rPr>
    </w:lvl>
    <w:lvl w:ilvl="1">
      <w:start w:val="1"/>
      <w:numFmt w:val="decimal"/>
      <w:pStyle w:val="Head2"/>
      <w:lvlText w:val="%1.%2"/>
      <w:lvlJc w:val="left"/>
      <w:pPr>
        <w:ind w:left="360" w:hanging="360"/>
      </w:pPr>
      <w:rPr>
        <w:rFonts w:hint="default"/>
      </w:rPr>
    </w:lvl>
    <w:lvl w:ilvl="2">
      <w:start w:val="1"/>
      <w:numFmt w:val="decimal"/>
      <w:pStyle w:val="Head3"/>
      <w:lvlText w:val="%1.%2.%3"/>
      <w:lvlJc w:val="left"/>
      <w:pPr>
        <w:ind w:left="360" w:hanging="360"/>
      </w:pPr>
      <w:rPr>
        <w:rFonts w:hint="default"/>
      </w:rPr>
    </w:lvl>
    <w:lvl w:ilvl="3">
      <w:start w:val="1"/>
      <w:numFmt w:val="decimal"/>
      <w:pStyle w:val="Head4"/>
      <w:lvlText w:val="%1.%2.%3.%4"/>
      <w:lvlJc w:val="left"/>
      <w:pPr>
        <w:ind w:left="36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38B71091"/>
    <w:multiLevelType w:val="hybridMultilevel"/>
    <w:tmpl w:val="9768F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1D53E22"/>
    <w:multiLevelType w:val="singleLevel"/>
    <w:tmpl w:val="40090019"/>
    <w:lvl w:ilvl="0">
      <w:start w:val="1"/>
      <w:numFmt w:val="decimal"/>
      <w:lvlText w:val="%1."/>
      <w:lvlJc w:val="left"/>
      <w:pPr>
        <w:ind w:left="480" w:hanging="240"/>
      </w:pPr>
      <w:rPr>
        <w:rFonts w:hint="default"/>
      </w:rPr>
    </w:lvl>
  </w:abstractNum>
  <w:abstractNum w:abstractNumId="9" w15:restartNumberingAfterBreak="0">
    <w:nsid w:val="48274591"/>
    <w:multiLevelType w:val="singleLevel"/>
    <w:tmpl w:val="40090019"/>
    <w:lvl w:ilvl="0">
      <w:start w:val="1"/>
      <w:numFmt w:val="decimal"/>
      <w:lvlText w:val="%1."/>
      <w:lvlJc w:val="left"/>
      <w:pPr>
        <w:ind w:left="480" w:hanging="240"/>
      </w:pPr>
      <w:rPr>
        <w:rFonts w:hint="default"/>
      </w:rPr>
    </w:lvl>
  </w:abstractNum>
  <w:abstractNum w:abstractNumId="10" w15:restartNumberingAfterBreak="0">
    <w:nsid w:val="4F4E3603"/>
    <w:multiLevelType w:val="hybridMultilevel"/>
    <w:tmpl w:val="B5609AD2"/>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1" w15:restartNumberingAfterBreak="0">
    <w:nsid w:val="63130CB7"/>
    <w:multiLevelType w:val="hybridMultilevel"/>
    <w:tmpl w:val="9E6067B6"/>
    <w:name w:val="Bib_entry_numbering"/>
    <w:lvl w:ilvl="0" w:tplc="C72A1602">
      <w:start w:val="1"/>
      <w:numFmt w:val="decimal"/>
      <w:lvlRestart w:val="0"/>
      <w:pStyle w:val="Bibentry"/>
      <w:lvlText w:val="[%1]"/>
      <w:lvlJc w:val="left"/>
      <w:pPr>
        <w:ind w:left="36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2" w15:restartNumberingAfterBreak="0">
    <w:nsid w:val="669665FE"/>
    <w:multiLevelType w:val="hybridMultilevel"/>
    <w:tmpl w:val="1A3A63A4"/>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3" w15:restartNumberingAfterBreak="0">
    <w:nsid w:val="6B514737"/>
    <w:multiLevelType w:val="singleLevel"/>
    <w:tmpl w:val="40090019"/>
    <w:lvl w:ilvl="0">
      <w:start w:val="1"/>
      <w:numFmt w:val="decimal"/>
      <w:lvlText w:val="%1."/>
      <w:lvlJc w:val="left"/>
      <w:pPr>
        <w:ind w:left="480" w:hanging="240"/>
      </w:pPr>
      <w:rPr>
        <w:rFonts w:hint="default"/>
      </w:rPr>
    </w:lvl>
  </w:abstractNum>
  <w:abstractNum w:abstractNumId="14" w15:restartNumberingAfterBreak="0">
    <w:nsid w:val="6BA328B1"/>
    <w:multiLevelType w:val="hybridMultilevel"/>
    <w:tmpl w:val="A0DA76FE"/>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5" w15:restartNumberingAfterBreak="0">
    <w:nsid w:val="6C7A4A29"/>
    <w:multiLevelType w:val="multilevel"/>
    <w:tmpl w:val="4D6825E8"/>
    <w:styleLink w:val="111111"/>
    <w:lvl w:ilvl="0">
      <w:start w:val="1"/>
      <w:numFmt w:val="decimal"/>
      <w:lvlText w:val="%1."/>
      <w:lvlJc w:val="left"/>
      <w:pPr>
        <w:ind w:left="360" w:hanging="360"/>
      </w:pPr>
      <w:rPr>
        <w:rFonts w:ascii="Linux Biolinum O" w:hAnsi="Linux Biolinum O" w:cs="Linux Biolinum 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CC87F05"/>
    <w:multiLevelType w:val="hybridMultilevel"/>
    <w:tmpl w:val="4A10C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D157FE7"/>
    <w:multiLevelType w:val="hybridMultilevel"/>
    <w:tmpl w:val="345AB954"/>
    <w:lvl w:ilvl="0" w:tplc="D458F130">
      <w:start w:val="1"/>
      <w:numFmt w:val="decimal"/>
      <w:lvlText w:val="[%1]"/>
      <w:lvlJc w:val="left"/>
      <w:pPr>
        <w:ind w:left="800" w:hanging="40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8" w15:restartNumberingAfterBreak="0">
    <w:nsid w:val="72D10A21"/>
    <w:multiLevelType w:val="hybridMultilevel"/>
    <w:tmpl w:val="4D02A6DA"/>
    <w:lvl w:ilvl="0" w:tplc="A08A6A4E">
      <w:start w:val="1"/>
      <w:numFmt w:val="bullet"/>
      <w:lvlText w:val=""/>
      <w:lvlJc w:val="left"/>
      <w:pPr>
        <w:ind w:left="1232" w:hanging="400"/>
      </w:pPr>
      <w:rPr>
        <w:rFonts w:ascii="Wingdings" w:hAnsi="Wingdings" w:hint="default"/>
      </w:rPr>
    </w:lvl>
    <w:lvl w:ilvl="1" w:tplc="FFFFFFFF" w:tentative="1">
      <w:start w:val="1"/>
      <w:numFmt w:val="bullet"/>
      <w:lvlText w:val=""/>
      <w:lvlJc w:val="left"/>
      <w:pPr>
        <w:ind w:left="1632" w:hanging="400"/>
      </w:pPr>
      <w:rPr>
        <w:rFonts w:ascii="Wingdings" w:hAnsi="Wingdings" w:hint="default"/>
      </w:rPr>
    </w:lvl>
    <w:lvl w:ilvl="2" w:tplc="FFFFFFFF" w:tentative="1">
      <w:start w:val="1"/>
      <w:numFmt w:val="bullet"/>
      <w:lvlText w:val=""/>
      <w:lvlJc w:val="left"/>
      <w:pPr>
        <w:ind w:left="2032" w:hanging="400"/>
      </w:pPr>
      <w:rPr>
        <w:rFonts w:ascii="Wingdings" w:hAnsi="Wingdings" w:hint="default"/>
      </w:rPr>
    </w:lvl>
    <w:lvl w:ilvl="3" w:tplc="FFFFFFFF" w:tentative="1">
      <w:start w:val="1"/>
      <w:numFmt w:val="bullet"/>
      <w:lvlText w:val=""/>
      <w:lvlJc w:val="left"/>
      <w:pPr>
        <w:ind w:left="2432" w:hanging="400"/>
      </w:pPr>
      <w:rPr>
        <w:rFonts w:ascii="Wingdings" w:hAnsi="Wingdings" w:hint="default"/>
      </w:rPr>
    </w:lvl>
    <w:lvl w:ilvl="4" w:tplc="FFFFFFFF" w:tentative="1">
      <w:start w:val="1"/>
      <w:numFmt w:val="bullet"/>
      <w:lvlText w:val=""/>
      <w:lvlJc w:val="left"/>
      <w:pPr>
        <w:ind w:left="2832" w:hanging="400"/>
      </w:pPr>
      <w:rPr>
        <w:rFonts w:ascii="Wingdings" w:hAnsi="Wingdings" w:hint="default"/>
      </w:rPr>
    </w:lvl>
    <w:lvl w:ilvl="5" w:tplc="FFFFFFFF" w:tentative="1">
      <w:start w:val="1"/>
      <w:numFmt w:val="bullet"/>
      <w:lvlText w:val=""/>
      <w:lvlJc w:val="left"/>
      <w:pPr>
        <w:ind w:left="3232" w:hanging="400"/>
      </w:pPr>
      <w:rPr>
        <w:rFonts w:ascii="Wingdings" w:hAnsi="Wingdings" w:hint="default"/>
      </w:rPr>
    </w:lvl>
    <w:lvl w:ilvl="6" w:tplc="FFFFFFFF" w:tentative="1">
      <w:start w:val="1"/>
      <w:numFmt w:val="bullet"/>
      <w:lvlText w:val=""/>
      <w:lvlJc w:val="left"/>
      <w:pPr>
        <w:ind w:left="3632" w:hanging="400"/>
      </w:pPr>
      <w:rPr>
        <w:rFonts w:ascii="Wingdings" w:hAnsi="Wingdings" w:hint="default"/>
      </w:rPr>
    </w:lvl>
    <w:lvl w:ilvl="7" w:tplc="FFFFFFFF" w:tentative="1">
      <w:start w:val="1"/>
      <w:numFmt w:val="bullet"/>
      <w:lvlText w:val=""/>
      <w:lvlJc w:val="left"/>
      <w:pPr>
        <w:ind w:left="4032" w:hanging="400"/>
      </w:pPr>
      <w:rPr>
        <w:rFonts w:ascii="Wingdings" w:hAnsi="Wingdings" w:hint="default"/>
      </w:rPr>
    </w:lvl>
    <w:lvl w:ilvl="8" w:tplc="FFFFFFFF" w:tentative="1">
      <w:start w:val="1"/>
      <w:numFmt w:val="bullet"/>
      <w:lvlText w:val=""/>
      <w:lvlJc w:val="left"/>
      <w:pPr>
        <w:ind w:left="4432" w:hanging="400"/>
      </w:pPr>
      <w:rPr>
        <w:rFonts w:ascii="Wingdings" w:hAnsi="Wingdings" w:hint="default"/>
      </w:rPr>
    </w:lvl>
  </w:abstractNum>
  <w:num w:numId="1" w16cid:durableId="381102246">
    <w:abstractNumId w:val="0"/>
  </w:num>
  <w:num w:numId="2" w16cid:durableId="398796778">
    <w:abstractNumId w:val="15"/>
  </w:num>
  <w:num w:numId="3" w16cid:durableId="1628314974">
    <w:abstractNumId w:val="11"/>
  </w:num>
  <w:num w:numId="4" w16cid:durableId="1564633401">
    <w:abstractNumId w:val="1"/>
  </w:num>
  <w:num w:numId="5" w16cid:durableId="249434357">
    <w:abstractNumId w:val="5"/>
  </w:num>
  <w:num w:numId="6" w16cid:durableId="157229625">
    <w:abstractNumId w:val="8"/>
  </w:num>
  <w:num w:numId="7" w16cid:durableId="787118939">
    <w:abstractNumId w:val="13"/>
  </w:num>
  <w:num w:numId="8" w16cid:durableId="1458528930">
    <w:abstractNumId w:val="4"/>
  </w:num>
  <w:num w:numId="9" w16cid:durableId="275986515">
    <w:abstractNumId w:val="9"/>
  </w:num>
  <w:num w:numId="10" w16cid:durableId="1844856527">
    <w:abstractNumId w:val="16"/>
  </w:num>
  <w:num w:numId="11" w16cid:durableId="1265335745">
    <w:abstractNumId w:val="7"/>
  </w:num>
  <w:num w:numId="12" w16cid:durableId="984315071">
    <w:abstractNumId w:val="14"/>
  </w:num>
  <w:num w:numId="13" w16cid:durableId="63525828">
    <w:abstractNumId w:val="10"/>
  </w:num>
  <w:num w:numId="14" w16cid:durableId="1148281308">
    <w:abstractNumId w:val="6"/>
  </w:num>
  <w:num w:numId="15" w16cid:durableId="598608033">
    <w:abstractNumId w:val="12"/>
  </w:num>
  <w:num w:numId="16" w16cid:durableId="232663262">
    <w:abstractNumId w:val="3"/>
  </w:num>
  <w:num w:numId="17" w16cid:durableId="1850607469">
    <w:abstractNumId w:val="2"/>
  </w:num>
  <w:num w:numId="18" w16cid:durableId="1332415382">
    <w:abstractNumId w:val="18"/>
  </w:num>
  <w:num w:numId="19" w16cid:durableId="59004587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434B"/>
    <w:rsid w:val="00054E0A"/>
    <w:rsid w:val="00080C59"/>
    <w:rsid w:val="0008391F"/>
    <w:rsid w:val="0009314B"/>
    <w:rsid w:val="000D6541"/>
    <w:rsid w:val="000F4E3C"/>
    <w:rsid w:val="001142BA"/>
    <w:rsid w:val="00141B40"/>
    <w:rsid w:val="001662F8"/>
    <w:rsid w:val="001754DD"/>
    <w:rsid w:val="00182288"/>
    <w:rsid w:val="00187367"/>
    <w:rsid w:val="001B633D"/>
    <w:rsid w:val="001C2C91"/>
    <w:rsid w:val="001C6773"/>
    <w:rsid w:val="001C6FC6"/>
    <w:rsid w:val="001D3CDD"/>
    <w:rsid w:val="001F0EDF"/>
    <w:rsid w:val="00203694"/>
    <w:rsid w:val="00215E2C"/>
    <w:rsid w:val="0022111E"/>
    <w:rsid w:val="0023048B"/>
    <w:rsid w:val="00231DBC"/>
    <w:rsid w:val="002601C2"/>
    <w:rsid w:val="00273B66"/>
    <w:rsid w:val="0027453F"/>
    <w:rsid w:val="00277C30"/>
    <w:rsid w:val="0029158F"/>
    <w:rsid w:val="00292B49"/>
    <w:rsid w:val="00292C1F"/>
    <w:rsid w:val="002937FD"/>
    <w:rsid w:val="00296257"/>
    <w:rsid w:val="002B0E93"/>
    <w:rsid w:val="002C2615"/>
    <w:rsid w:val="002C37CC"/>
    <w:rsid w:val="002E204E"/>
    <w:rsid w:val="002E20ED"/>
    <w:rsid w:val="002E7F27"/>
    <w:rsid w:val="002F502B"/>
    <w:rsid w:val="002F58C9"/>
    <w:rsid w:val="002F5B40"/>
    <w:rsid w:val="00340671"/>
    <w:rsid w:val="00373BDF"/>
    <w:rsid w:val="003756D0"/>
    <w:rsid w:val="003A253B"/>
    <w:rsid w:val="00457C1D"/>
    <w:rsid w:val="00465AED"/>
    <w:rsid w:val="0047729E"/>
    <w:rsid w:val="004923DD"/>
    <w:rsid w:val="00547F6A"/>
    <w:rsid w:val="00572DEE"/>
    <w:rsid w:val="005B434B"/>
    <w:rsid w:val="005C3913"/>
    <w:rsid w:val="00611C79"/>
    <w:rsid w:val="00683B33"/>
    <w:rsid w:val="0069393B"/>
    <w:rsid w:val="006B5C30"/>
    <w:rsid w:val="006C0EC8"/>
    <w:rsid w:val="006C360D"/>
    <w:rsid w:val="00707402"/>
    <w:rsid w:val="00720F9D"/>
    <w:rsid w:val="00737F1F"/>
    <w:rsid w:val="00757A9F"/>
    <w:rsid w:val="00787F1F"/>
    <w:rsid w:val="007931D4"/>
    <w:rsid w:val="007B36F5"/>
    <w:rsid w:val="007C42C6"/>
    <w:rsid w:val="007D3C9A"/>
    <w:rsid w:val="007E20EF"/>
    <w:rsid w:val="0081437E"/>
    <w:rsid w:val="00851AEB"/>
    <w:rsid w:val="00854D22"/>
    <w:rsid w:val="0086678F"/>
    <w:rsid w:val="00877E41"/>
    <w:rsid w:val="00884E06"/>
    <w:rsid w:val="00895D77"/>
    <w:rsid w:val="008A2EE8"/>
    <w:rsid w:val="008C7CAA"/>
    <w:rsid w:val="008C7E2A"/>
    <w:rsid w:val="008D14C0"/>
    <w:rsid w:val="00920182"/>
    <w:rsid w:val="009641B8"/>
    <w:rsid w:val="009B76D7"/>
    <w:rsid w:val="009D41EF"/>
    <w:rsid w:val="009F684F"/>
    <w:rsid w:val="00A158F9"/>
    <w:rsid w:val="00A23A3B"/>
    <w:rsid w:val="00A27A9F"/>
    <w:rsid w:val="00A34376"/>
    <w:rsid w:val="00A3685D"/>
    <w:rsid w:val="00A47403"/>
    <w:rsid w:val="00A55475"/>
    <w:rsid w:val="00A6011A"/>
    <w:rsid w:val="00A9149E"/>
    <w:rsid w:val="00AB0D32"/>
    <w:rsid w:val="00AC4BDA"/>
    <w:rsid w:val="00AD6C5E"/>
    <w:rsid w:val="00AF5390"/>
    <w:rsid w:val="00B14ACD"/>
    <w:rsid w:val="00B23BAF"/>
    <w:rsid w:val="00B35F36"/>
    <w:rsid w:val="00B40EB1"/>
    <w:rsid w:val="00B657BD"/>
    <w:rsid w:val="00B71E1A"/>
    <w:rsid w:val="00BB3B77"/>
    <w:rsid w:val="00BB6903"/>
    <w:rsid w:val="00BD04E6"/>
    <w:rsid w:val="00C03F54"/>
    <w:rsid w:val="00C609E6"/>
    <w:rsid w:val="00C96896"/>
    <w:rsid w:val="00D07298"/>
    <w:rsid w:val="00D14068"/>
    <w:rsid w:val="00D44A08"/>
    <w:rsid w:val="00D92A26"/>
    <w:rsid w:val="00DA1CE2"/>
    <w:rsid w:val="00DC3E4D"/>
    <w:rsid w:val="00E037CD"/>
    <w:rsid w:val="00E41C33"/>
    <w:rsid w:val="00E55E8D"/>
    <w:rsid w:val="00E62CD0"/>
    <w:rsid w:val="00E727EA"/>
    <w:rsid w:val="00E76E94"/>
    <w:rsid w:val="00E8234D"/>
    <w:rsid w:val="00E85CDD"/>
    <w:rsid w:val="00E92194"/>
    <w:rsid w:val="00EF5BB9"/>
    <w:rsid w:val="00F07897"/>
    <w:rsid w:val="00F143C0"/>
    <w:rsid w:val="00F1586D"/>
    <w:rsid w:val="00F437A3"/>
    <w:rsid w:val="00F46728"/>
    <w:rsid w:val="00F54AA2"/>
    <w:rsid w:val="00F570F1"/>
    <w:rsid w:val="00F6354E"/>
    <w:rsid w:val="00F647B2"/>
    <w:rsid w:val="00FD21F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5FE401"/>
  <w15:chartTrackingRefBased/>
  <w15:docId w15:val="{0EF8B8BE-2895-48C3-BC19-C1E602755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paragraph" w:styleId="1">
    <w:name w:val="heading 1"/>
    <w:basedOn w:val="a0"/>
    <w:next w:val="a0"/>
    <w:link w:val="1Char"/>
    <w:uiPriority w:val="9"/>
    <w:qFormat/>
    <w:rsid w:val="005B434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Char"/>
    <w:uiPriority w:val="9"/>
    <w:semiHidden/>
    <w:unhideWhenUsed/>
    <w:qFormat/>
    <w:rsid w:val="005B434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FigureCaptionChar">
    <w:name w:val="FigureCaption Char"/>
    <w:link w:val="FigureCaption"/>
    <w:locked/>
    <w:rsid w:val="005B434B"/>
    <w:rPr>
      <w:rFonts w:ascii="Linux Biolinum O" w:eastAsia="Cambria" w:hAnsi="Linux Biolinum O" w:cs="Linux Biolinum O"/>
      <w:sz w:val="16"/>
      <w:lang w:eastAsia="ja-JP"/>
    </w:rPr>
  </w:style>
  <w:style w:type="paragraph" w:customStyle="1" w:styleId="FigureCaption">
    <w:name w:val="FigureCaption"/>
    <w:link w:val="FigureCaptionChar"/>
    <w:autoRedefine/>
    <w:rsid w:val="005B434B"/>
    <w:pPr>
      <w:keepNext/>
      <w:spacing w:before="60" w:after="180" w:line="200" w:lineRule="atLeast"/>
      <w:jc w:val="center"/>
    </w:pPr>
    <w:rPr>
      <w:rFonts w:ascii="Linux Biolinum O" w:eastAsia="Cambria" w:hAnsi="Linux Biolinum O" w:cs="Linux Biolinum O"/>
      <w:sz w:val="16"/>
      <w:lang w:eastAsia="ja-JP"/>
    </w:rPr>
  </w:style>
  <w:style w:type="paragraph" w:customStyle="1" w:styleId="Image">
    <w:name w:val="Image"/>
    <w:basedOn w:val="a0"/>
    <w:rsid w:val="005B434B"/>
    <w:pPr>
      <w:keepNext/>
      <w:spacing w:after="200" w:line="225" w:lineRule="atLeast"/>
      <w:jc w:val="center"/>
    </w:pPr>
    <w:rPr>
      <w:rFonts w:ascii="Linux Libertine O" w:eastAsia="Cambria" w:hAnsi="Linux Libertine O" w:cs="Linux Libertine O"/>
      <w:sz w:val="18"/>
      <w:szCs w:val="24"/>
    </w:rPr>
  </w:style>
  <w:style w:type="paragraph" w:styleId="a">
    <w:name w:val="List Paragraph"/>
    <w:qFormat/>
    <w:rsid w:val="005B434B"/>
    <w:pPr>
      <w:numPr>
        <w:numId w:val="5"/>
      </w:numPr>
      <w:shd w:val="clear" w:color="auto" w:fill="FFFFFF"/>
      <w:tabs>
        <w:tab w:val="left" w:pos="480"/>
      </w:tabs>
      <w:spacing w:before="120" w:after="120" w:line="270" w:lineRule="atLeast"/>
      <w:contextualSpacing/>
      <w:jc w:val="both"/>
    </w:pPr>
    <w:rPr>
      <w:rFonts w:ascii="Linux Libertine O" w:eastAsia="Cambria" w:hAnsi="Linux Libertine O" w:cs="Linux Libertine O"/>
      <w:sz w:val="18"/>
      <w:szCs w:val="20"/>
    </w:rPr>
  </w:style>
  <w:style w:type="paragraph" w:customStyle="1" w:styleId="Head1">
    <w:name w:val="Head1"/>
    <w:basedOn w:val="1"/>
    <w:next w:val="Para"/>
    <w:qFormat/>
    <w:rsid w:val="005B434B"/>
    <w:pPr>
      <w:numPr>
        <w:numId w:val="14"/>
      </w:numPr>
      <w:tabs>
        <w:tab w:val="left" w:pos="240"/>
        <w:tab w:val="num" w:pos="360"/>
      </w:tabs>
      <w:spacing w:before="320" w:after="60" w:line="225" w:lineRule="atLeast"/>
    </w:pPr>
    <w:rPr>
      <w:rFonts w:ascii="Linux Biolinum O" w:eastAsia="Times New Roman" w:hAnsi="Linux Biolinum O" w:cs="Linux Biolinum O"/>
      <w:b/>
      <w:bCs/>
      <w:caps/>
      <w:color w:val="auto"/>
      <w:sz w:val="18"/>
      <w:szCs w:val="20"/>
    </w:rPr>
  </w:style>
  <w:style w:type="paragraph" w:customStyle="1" w:styleId="Head2">
    <w:name w:val="Head2"/>
    <w:basedOn w:val="2"/>
    <w:next w:val="Para"/>
    <w:qFormat/>
    <w:rsid w:val="005B434B"/>
    <w:pPr>
      <w:numPr>
        <w:ilvl w:val="1"/>
        <w:numId w:val="14"/>
      </w:numPr>
      <w:tabs>
        <w:tab w:val="num" w:pos="360"/>
      </w:tabs>
      <w:spacing w:before="240" w:after="60" w:line="225" w:lineRule="atLeast"/>
    </w:pPr>
    <w:rPr>
      <w:rFonts w:ascii="Linux Biolinum O" w:eastAsia="Times New Roman" w:hAnsi="Linux Biolinum O" w:cs="Linux Biolinum O"/>
      <w:b/>
      <w:bCs/>
      <w:color w:val="auto"/>
      <w:sz w:val="18"/>
      <w:szCs w:val="20"/>
    </w:rPr>
  </w:style>
  <w:style w:type="paragraph" w:customStyle="1" w:styleId="Head3old">
    <w:name w:val="Head3old"/>
    <w:next w:val="Para"/>
    <w:link w:val="Head3oldChar"/>
    <w:qFormat/>
    <w:rsid w:val="005B434B"/>
    <w:pPr>
      <w:keepNext/>
      <w:spacing w:before="240" w:after="60" w:line="225" w:lineRule="atLeast"/>
    </w:pPr>
    <w:rPr>
      <w:rFonts w:ascii="Linux Biolinum O" w:eastAsia="MS Mincho" w:hAnsi="Linux Biolinum O" w:cs="Linux Biolinum O"/>
      <w:b/>
      <w:i/>
      <w:sz w:val="18"/>
      <w:szCs w:val="20"/>
    </w:rPr>
  </w:style>
  <w:style w:type="paragraph" w:customStyle="1" w:styleId="Para">
    <w:name w:val="Para"/>
    <w:basedOn w:val="a0"/>
    <w:next w:val="ParaContinue"/>
    <w:rsid w:val="005B434B"/>
    <w:pPr>
      <w:spacing w:after="0" w:line="270" w:lineRule="atLeast"/>
      <w:ind w:firstLine="240"/>
      <w:jc w:val="both"/>
    </w:pPr>
    <w:rPr>
      <w:rFonts w:ascii="Linux Libertine O" w:eastAsia="Cambria" w:hAnsi="Linux Libertine O" w:cs="Linux Libertine O"/>
      <w:sz w:val="18"/>
      <w:szCs w:val="24"/>
      <w:lang w:eastAsia="ja-JP"/>
    </w:rPr>
  </w:style>
  <w:style w:type="character" w:styleId="a4">
    <w:name w:val="Hyperlink"/>
    <w:rsid w:val="005B434B"/>
    <w:rPr>
      <w:rFonts w:ascii="Linux Libertine O" w:hAnsi="Linux Libertine O" w:cs="Linux Libertine O" w:hint="default"/>
      <w:color w:val="0000FF"/>
      <w:u w:val="single"/>
    </w:rPr>
  </w:style>
  <w:style w:type="paragraph" w:styleId="a5">
    <w:name w:val="Subtitle"/>
    <w:basedOn w:val="a0"/>
    <w:next w:val="a0"/>
    <w:link w:val="Char"/>
    <w:qFormat/>
    <w:rsid w:val="005B434B"/>
    <w:pPr>
      <w:spacing w:after="360" w:line="333" w:lineRule="atLeast"/>
    </w:pPr>
    <w:rPr>
      <w:rFonts w:ascii="Linux Biolinum O" w:eastAsia="MS Gothic" w:hAnsi="Linux Biolinum O" w:cs="Linux Biolinum O"/>
      <w:iCs/>
      <w:sz w:val="18"/>
      <w:szCs w:val="24"/>
    </w:rPr>
  </w:style>
  <w:style w:type="character" w:customStyle="1" w:styleId="Char">
    <w:name w:val="부제 Char"/>
    <w:basedOn w:val="a1"/>
    <w:link w:val="a5"/>
    <w:rsid w:val="005B434B"/>
    <w:rPr>
      <w:rFonts w:ascii="Linux Biolinum O" w:eastAsia="MS Gothic" w:hAnsi="Linux Biolinum O" w:cs="Linux Biolinum O"/>
      <w:iCs/>
      <w:sz w:val="18"/>
      <w:szCs w:val="24"/>
    </w:rPr>
  </w:style>
  <w:style w:type="paragraph" w:customStyle="1" w:styleId="Abstract">
    <w:name w:val="Abstract"/>
    <w:rsid w:val="005B434B"/>
    <w:pPr>
      <w:spacing w:before="200" w:after="0" w:line="240" w:lineRule="atLeast"/>
      <w:jc w:val="both"/>
    </w:pPr>
    <w:rPr>
      <w:rFonts w:ascii="Linux Libertine O" w:eastAsia="Cambria" w:hAnsi="Linux Libertine O" w:cs="Linux Libertine O"/>
      <w:sz w:val="16"/>
    </w:rPr>
  </w:style>
  <w:style w:type="paragraph" w:customStyle="1" w:styleId="Affiliation">
    <w:name w:val="Affiliation"/>
    <w:rsid w:val="005B434B"/>
    <w:pPr>
      <w:spacing w:before="60" w:after="0" w:line="297" w:lineRule="atLeast"/>
    </w:pPr>
    <w:rPr>
      <w:rFonts w:ascii="Linux Libertine O" w:eastAsia="Times New Roman" w:hAnsi="Linux Libertine O" w:cs="Linux Libertine O"/>
      <w:sz w:val="18"/>
      <w:szCs w:val="20"/>
    </w:rPr>
  </w:style>
  <w:style w:type="paragraph" w:customStyle="1" w:styleId="Titledocument">
    <w:name w:val="Title_document"/>
    <w:link w:val="TitledocumentChar"/>
    <w:rsid w:val="005B434B"/>
    <w:pPr>
      <w:spacing w:after="0" w:line="360" w:lineRule="atLeast"/>
    </w:pPr>
    <w:rPr>
      <w:rFonts w:ascii="Linux Biolinum O" w:eastAsia="Times New Roman" w:hAnsi="Linux Biolinum O" w:cs="Linux Biolinum O"/>
      <w:b/>
      <w:bCs/>
      <w:sz w:val="24"/>
      <w:szCs w:val="20"/>
    </w:rPr>
  </w:style>
  <w:style w:type="paragraph" w:customStyle="1" w:styleId="ACMRefHead">
    <w:name w:val="ACMRefHead"/>
    <w:basedOn w:val="Titledocument"/>
    <w:link w:val="ACMRefHeadChar"/>
    <w:rsid w:val="005B434B"/>
    <w:pPr>
      <w:spacing w:before="160" w:line="192" w:lineRule="atLeast"/>
      <w:jc w:val="both"/>
    </w:pPr>
    <w:rPr>
      <w:rFonts w:ascii="Linux Libertine O" w:hAnsi="Linux Libertine O" w:cs="Linux Libertine O"/>
      <w:sz w:val="16"/>
    </w:rPr>
  </w:style>
  <w:style w:type="character" w:customStyle="1" w:styleId="TitledocumentChar">
    <w:name w:val="Title_document Char"/>
    <w:basedOn w:val="a1"/>
    <w:link w:val="Titledocument"/>
    <w:rsid w:val="005B434B"/>
    <w:rPr>
      <w:rFonts w:ascii="Linux Biolinum O" w:eastAsia="Times New Roman" w:hAnsi="Linux Biolinum O" w:cs="Linux Biolinum O"/>
      <w:b/>
      <w:bCs/>
      <w:sz w:val="24"/>
      <w:szCs w:val="20"/>
    </w:rPr>
  </w:style>
  <w:style w:type="character" w:customStyle="1" w:styleId="AckHeadChar">
    <w:name w:val="AckHead Char"/>
    <w:link w:val="AckHead"/>
    <w:locked/>
    <w:rsid w:val="005B434B"/>
    <w:rPr>
      <w:rFonts w:ascii="Linux Biolinum O" w:eastAsia="Cambria" w:hAnsi="Linux Biolinum O" w:cs="Linux Biolinum O"/>
      <w:b/>
      <w:sz w:val="18"/>
      <w:lang w:eastAsia="ja-JP"/>
    </w:rPr>
  </w:style>
  <w:style w:type="paragraph" w:customStyle="1" w:styleId="AckHead">
    <w:name w:val="AckHead"/>
    <w:next w:val="AckPara"/>
    <w:link w:val="AckHeadChar"/>
    <w:rsid w:val="005B434B"/>
    <w:pPr>
      <w:keepNext/>
      <w:spacing w:before="240" w:after="60" w:line="225" w:lineRule="atLeast"/>
    </w:pPr>
    <w:rPr>
      <w:rFonts w:ascii="Linux Biolinum O" w:eastAsia="Cambria" w:hAnsi="Linux Biolinum O" w:cs="Linux Biolinum O"/>
      <w:b/>
      <w:sz w:val="18"/>
      <w:lang w:eastAsia="ja-JP"/>
    </w:rPr>
  </w:style>
  <w:style w:type="paragraph" w:customStyle="1" w:styleId="AckPara">
    <w:name w:val="AckPara"/>
    <w:basedOn w:val="a0"/>
    <w:next w:val="ParaContinue"/>
    <w:rsid w:val="005B434B"/>
    <w:pPr>
      <w:spacing w:after="0" w:line="270" w:lineRule="atLeast"/>
      <w:jc w:val="both"/>
    </w:pPr>
    <w:rPr>
      <w:rFonts w:ascii="Linux Libertine O" w:eastAsia="Cambria" w:hAnsi="Linux Libertine O" w:cs="Linux Libertine O"/>
      <w:sz w:val="18"/>
      <w:lang w:eastAsia="it-IT"/>
    </w:rPr>
  </w:style>
  <w:style w:type="paragraph" w:customStyle="1" w:styleId="AppendixH1">
    <w:name w:val="AppendixH1"/>
    <w:next w:val="Para"/>
    <w:rsid w:val="005B434B"/>
    <w:pPr>
      <w:keepNext/>
      <w:tabs>
        <w:tab w:val="left" w:pos="240"/>
      </w:tabs>
      <w:spacing w:before="320" w:after="60" w:line="225" w:lineRule="atLeast"/>
    </w:pPr>
    <w:rPr>
      <w:rFonts w:ascii="Linux Biolinum O" w:eastAsia="Times New Roman" w:hAnsi="Linux Biolinum O" w:cs="Linux Biolinum O"/>
      <w:b/>
      <w:caps/>
      <w:sz w:val="18"/>
      <w:szCs w:val="20"/>
    </w:rPr>
  </w:style>
  <w:style w:type="paragraph" w:customStyle="1" w:styleId="AppendixH2">
    <w:name w:val="AppendixH2"/>
    <w:next w:val="Para"/>
    <w:rsid w:val="005B434B"/>
    <w:pPr>
      <w:keepNext/>
      <w:autoSpaceDE w:val="0"/>
      <w:autoSpaceDN w:val="0"/>
      <w:adjustRightInd w:val="0"/>
      <w:spacing w:before="240" w:after="60" w:line="225" w:lineRule="atLeast"/>
    </w:pPr>
    <w:rPr>
      <w:rFonts w:ascii="Linux Biolinum O" w:eastAsia="Cambria" w:hAnsi="Linux Biolinum O" w:cs="Linux Biolinum O"/>
      <w:b/>
      <w:sz w:val="18"/>
      <w:szCs w:val="24"/>
    </w:rPr>
  </w:style>
  <w:style w:type="paragraph" w:customStyle="1" w:styleId="AppendixH3">
    <w:name w:val="AppendixH3"/>
    <w:next w:val="Para"/>
    <w:rsid w:val="005B434B"/>
    <w:pPr>
      <w:keepNext/>
      <w:autoSpaceDE w:val="0"/>
      <w:autoSpaceDN w:val="0"/>
      <w:adjustRightInd w:val="0"/>
      <w:spacing w:before="240" w:after="0" w:line="225" w:lineRule="atLeast"/>
    </w:pPr>
    <w:rPr>
      <w:rFonts w:ascii="Linux Biolinum O" w:eastAsia="Cambria" w:hAnsi="Linux Biolinum O" w:cs="Linux Biolinum O"/>
      <w:i/>
      <w:sz w:val="18"/>
      <w:szCs w:val="24"/>
    </w:rPr>
  </w:style>
  <w:style w:type="paragraph" w:customStyle="1" w:styleId="AuthNotes">
    <w:name w:val="AuthNotes"/>
    <w:rsid w:val="005B434B"/>
    <w:pPr>
      <w:spacing w:after="0" w:line="140" w:lineRule="atLeast"/>
      <w:jc w:val="both"/>
    </w:pPr>
    <w:rPr>
      <w:rFonts w:ascii="Linux Libertine O" w:eastAsia="Cambria" w:hAnsi="Linux Libertine O" w:cs="Linux Libertine O"/>
      <w:sz w:val="14"/>
    </w:rPr>
  </w:style>
  <w:style w:type="character" w:customStyle="1" w:styleId="AuthorsChar">
    <w:name w:val="Authors Char"/>
    <w:link w:val="Authors"/>
    <w:locked/>
    <w:rsid w:val="005B434B"/>
    <w:rPr>
      <w:rFonts w:ascii="Linux Biolinum O" w:eastAsia="Cambria" w:hAnsi="Linux Biolinum O" w:cs="Linux Biolinum O"/>
      <w:caps/>
      <w:lang w:eastAsia="ja-JP"/>
    </w:rPr>
  </w:style>
  <w:style w:type="paragraph" w:customStyle="1" w:styleId="Authors">
    <w:name w:val="Authors"/>
    <w:link w:val="AuthorsChar"/>
    <w:rsid w:val="005B434B"/>
    <w:pPr>
      <w:spacing w:before="60" w:after="0" w:line="320" w:lineRule="atLeast"/>
    </w:pPr>
    <w:rPr>
      <w:rFonts w:ascii="Linux Biolinum O" w:eastAsia="Cambria" w:hAnsi="Linux Biolinum O" w:cs="Linux Biolinum O"/>
      <w:caps/>
      <w:lang w:eastAsia="ja-JP"/>
    </w:rPr>
  </w:style>
  <w:style w:type="character" w:customStyle="1" w:styleId="DisplayFormulaChar">
    <w:name w:val="DisplayFormula Char"/>
    <w:link w:val="DisplayFormula"/>
    <w:locked/>
    <w:rsid w:val="005B434B"/>
    <w:rPr>
      <w:rFonts w:ascii="Linux Libertine O" w:eastAsia="Cambria" w:hAnsi="Linux Libertine O" w:cs="Linux Libertine O"/>
      <w:sz w:val="18"/>
      <w:lang w:eastAsia="ja-JP"/>
    </w:rPr>
  </w:style>
  <w:style w:type="paragraph" w:customStyle="1" w:styleId="DisplayFormula">
    <w:name w:val="DisplayFormula"/>
    <w:link w:val="DisplayFormulaChar"/>
    <w:rsid w:val="005B434B"/>
    <w:pPr>
      <w:spacing w:before="120" w:after="180" w:line="270" w:lineRule="atLeast"/>
      <w:jc w:val="center"/>
    </w:pPr>
    <w:rPr>
      <w:rFonts w:ascii="Linux Libertine O" w:eastAsia="Cambria" w:hAnsi="Linux Libertine O" w:cs="Linux Libertine O"/>
      <w:sz w:val="18"/>
      <w:lang w:eastAsia="ja-JP"/>
    </w:rPr>
  </w:style>
  <w:style w:type="paragraph" w:customStyle="1" w:styleId="KeyWordHead">
    <w:name w:val="KeyWordHead"/>
    <w:link w:val="KeyWordHeadchar"/>
    <w:qFormat/>
    <w:rsid w:val="005B434B"/>
    <w:pPr>
      <w:spacing w:before="140" w:after="0" w:line="240" w:lineRule="atLeast"/>
    </w:pPr>
    <w:rPr>
      <w:rFonts w:ascii="Linux Libertine O" w:eastAsia="Cambria" w:hAnsi="Linux Libertine O" w:cs="Linux Libertine O"/>
      <w:sz w:val="16"/>
    </w:rPr>
  </w:style>
  <w:style w:type="paragraph" w:customStyle="1" w:styleId="KeyWords">
    <w:name w:val="KeyWords"/>
    <w:basedOn w:val="a0"/>
    <w:qFormat/>
    <w:rsid w:val="005B434B"/>
    <w:pPr>
      <w:spacing w:before="140" w:after="0" w:line="270" w:lineRule="atLeast"/>
      <w:jc w:val="both"/>
    </w:pPr>
    <w:rPr>
      <w:rFonts w:ascii="Linux Libertine O" w:eastAsia="Cambria" w:hAnsi="Linux Libertine O" w:cs="Linux Libertine O"/>
      <w:sz w:val="18"/>
      <w:szCs w:val="24"/>
    </w:rPr>
  </w:style>
  <w:style w:type="paragraph" w:customStyle="1" w:styleId="ReferenceHead">
    <w:name w:val="ReferenceHead"/>
    <w:next w:val="AckPara"/>
    <w:rsid w:val="005B434B"/>
    <w:pPr>
      <w:keepNext/>
      <w:spacing w:before="300" w:after="60" w:line="225" w:lineRule="atLeast"/>
    </w:pPr>
    <w:rPr>
      <w:rFonts w:ascii="Linux Biolinum O" w:eastAsia="Cambria" w:hAnsi="Linux Biolinum O" w:cs="Linux Biolinum O"/>
      <w:b/>
      <w:sz w:val="18"/>
    </w:rPr>
  </w:style>
  <w:style w:type="paragraph" w:customStyle="1" w:styleId="Statements">
    <w:name w:val="Statements"/>
    <w:basedOn w:val="a0"/>
    <w:rsid w:val="005B434B"/>
    <w:pPr>
      <w:spacing w:before="120" w:after="120" w:line="225" w:lineRule="atLeast"/>
      <w:ind w:firstLine="240"/>
      <w:jc w:val="both"/>
    </w:pPr>
    <w:rPr>
      <w:rFonts w:ascii="Linux Libertine O" w:eastAsia="Cambria" w:hAnsi="Linux Libertine O" w:cs="Linux Libertine O"/>
      <w:i/>
      <w:sz w:val="18"/>
      <w:szCs w:val="24"/>
    </w:rPr>
  </w:style>
  <w:style w:type="character" w:customStyle="1" w:styleId="TableCaptionChar">
    <w:name w:val="TableCaption Char"/>
    <w:link w:val="TableCaption"/>
    <w:locked/>
    <w:rsid w:val="005B434B"/>
    <w:rPr>
      <w:rFonts w:ascii="Linux Biolinum O" w:eastAsia="Cambria" w:hAnsi="Linux Biolinum O" w:cs="Linux Biolinum O"/>
      <w:sz w:val="16"/>
      <w:szCs w:val="24"/>
      <w:lang w:eastAsia="ja-JP"/>
    </w:rPr>
  </w:style>
  <w:style w:type="paragraph" w:customStyle="1" w:styleId="TableCaption">
    <w:name w:val="TableCaption"/>
    <w:link w:val="TableCaptionChar"/>
    <w:autoRedefine/>
    <w:rsid w:val="005B434B"/>
    <w:pPr>
      <w:keepNext/>
      <w:spacing w:before="180" w:after="120" w:line="200" w:lineRule="atLeast"/>
      <w:jc w:val="center"/>
    </w:pPr>
    <w:rPr>
      <w:rFonts w:ascii="Linux Biolinum O" w:eastAsia="Cambria" w:hAnsi="Linux Biolinum O" w:cs="Linux Biolinum O"/>
      <w:sz w:val="16"/>
      <w:szCs w:val="24"/>
      <w:lang w:eastAsia="ja-JP"/>
    </w:rPr>
  </w:style>
  <w:style w:type="character" w:customStyle="1" w:styleId="ACMRefHeadChar">
    <w:name w:val="ACMRefHead Char"/>
    <w:basedOn w:val="TitledocumentChar"/>
    <w:link w:val="ACMRefHead"/>
    <w:rsid w:val="005B434B"/>
    <w:rPr>
      <w:rFonts w:ascii="Linux Libertine O" w:eastAsia="Times New Roman" w:hAnsi="Linux Libertine O" w:cs="Linux Libertine O"/>
      <w:b/>
      <w:bCs/>
      <w:sz w:val="16"/>
      <w:szCs w:val="20"/>
    </w:rPr>
  </w:style>
  <w:style w:type="character" w:customStyle="1" w:styleId="DisplayFormulaUnnumChar">
    <w:name w:val="DisplayFormulaUnnum Char"/>
    <w:link w:val="DisplayFormulaUnnum"/>
    <w:locked/>
    <w:rsid w:val="005B434B"/>
    <w:rPr>
      <w:rFonts w:ascii="Linux Libertine O" w:eastAsia="Cambria" w:hAnsi="Linux Libertine O" w:cs="Linux Libertine O"/>
      <w:sz w:val="18"/>
      <w:szCs w:val="24"/>
      <w:lang w:eastAsia="ja-JP"/>
    </w:rPr>
  </w:style>
  <w:style w:type="paragraph" w:customStyle="1" w:styleId="DisplayFormulaUnnum">
    <w:name w:val="DisplayFormulaUnnum"/>
    <w:basedOn w:val="a0"/>
    <w:link w:val="DisplayFormulaUnnumChar"/>
    <w:rsid w:val="005B434B"/>
    <w:pPr>
      <w:spacing w:before="120" w:after="180" w:line="270" w:lineRule="atLeast"/>
      <w:jc w:val="center"/>
    </w:pPr>
    <w:rPr>
      <w:rFonts w:ascii="Linux Libertine O" w:eastAsia="Cambria" w:hAnsi="Linux Libertine O" w:cs="Linux Libertine O"/>
      <w:sz w:val="18"/>
      <w:szCs w:val="24"/>
      <w:lang w:eastAsia="ja-JP"/>
    </w:rPr>
  </w:style>
  <w:style w:type="character" w:customStyle="1" w:styleId="ParaContinueChar">
    <w:name w:val="ParaContinue Char"/>
    <w:link w:val="ParaContinue"/>
    <w:locked/>
    <w:rsid w:val="005B434B"/>
    <w:rPr>
      <w:rFonts w:ascii="Linux Libertine O" w:hAnsi="Linux Libertine O" w:cs="Linux Libertine O"/>
      <w:sz w:val="18"/>
      <w:szCs w:val="24"/>
      <w:lang w:eastAsia="ja-JP"/>
    </w:rPr>
  </w:style>
  <w:style w:type="paragraph" w:customStyle="1" w:styleId="ParaContinue">
    <w:name w:val="ParaContinue"/>
    <w:basedOn w:val="a0"/>
    <w:link w:val="ParaContinueChar"/>
    <w:rsid w:val="005B434B"/>
    <w:pPr>
      <w:spacing w:after="0" w:line="270" w:lineRule="atLeast"/>
      <w:ind w:firstLine="240"/>
      <w:jc w:val="both"/>
    </w:pPr>
    <w:rPr>
      <w:rFonts w:ascii="Linux Libertine O" w:hAnsi="Linux Libertine O" w:cs="Linux Libertine O"/>
      <w:sz w:val="18"/>
      <w:szCs w:val="24"/>
      <w:lang w:eastAsia="ja-JP"/>
    </w:rPr>
  </w:style>
  <w:style w:type="paragraph" w:customStyle="1" w:styleId="Bibentry">
    <w:name w:val="Bib_entry"/>
    <w:basedOn w:val="a0"/>
    <w:rsid w:val="005B434B"/>
    <w:pPr>
      <w:widowControl w:val="0"/>
      <w:numPr>
        <w:numId w:val="3"/>
      </w:numPr>
      <w:spacing w:after="60" w:line="168" w:lineRule="atLeast"/>
      <w:jc w:val="both"/>
    </w:pPr>
    <w:rPr>
      <w:rFonts w:ascii="Linux Libertine O" w:eastAsia="Cambria" w:hAnsi="Linux Libertine O" w:cs="Linux Libertine O"/>
      <w:sz w:val="14"/>
      <w:lang w:eastAsia="ja-JP"/>
    </w:rPr>
  </w:style>
  <w:style w:type="paragraph" w:customStyle="1" w:styleId="Algorithm">
    <w:name w:val="Algorithm"/>
    <w:basedOn w:val="a0"/>
    <w:rsid w:val="005B434B"/>
    <w:pPr>
      <w:pBdr>
        <w:bottom w:val="single" w:sz="4" w:space="3" w:color="auto"/>
      </w:pBdr>
      <w:spacing w:after="60" w:line="216" w:lineRule="atLeast"/>
    </w:pPr>
    <w:rPr>
      <w:rFonts w:ascii="InconsolataN" w:eastAsia="Cambria" w:hAnsi="InconsolataN" w:cs="Linux Biolinum O"/>
      <w:sz w:val="18"/>
      <w:szCs w:val="24"/>
    </w:rPr>
  </w:style>
  <w:style w:type="paragraph" w:customStyle="1" w:styleId="Extract">
    <w:name w:val="Extract"/>
    <w:basedOn w:val="a0"/>
    <w:rsid w:val="005B434B"/>
    <w:pPr>
      <w:spacing w:before="120" w:after="180" w:line="270" w:lineRule="atLeast"/>
      <w:ind w:left="360" w:right="360"/>
      <w:contextualSpacing/>
      <w:jc w:val="both"/>
    </w:pPr>
    <w:rPr>
      <w:rFonts w:ascii="Linux Libertine O" w:eastAsia="Times New Roman" w:hAnsi="Linux Libertine O" w:cs="Linux Libertine O"/>
      <w:sz w:val="18"/>
      <w:szCs w:val="20"/>
    </w:rPr>
  </w:style>
  <w:style w:type="paragraph" w:customStyle="1" w:styleId="CCSHead">
    <w:name w:val="CCSHead"/>
    <w:basedOn w:val="KeyWordHead"/>
    <w:link w:val="CCSHeadchar"/>
    <w:qFormat/>
    <w:rsid w:val="005B434B"/>
    <w:pPr>
      <w:jc w:val="both"/>
    </w:pPr>
    <w:rPr>
      <w:b/>
    </w:rPr>
  </w:style>
  <w:style w:type="paragraph" w:customStyle="1" w:styleId="CCSDescription">
    <w:name w:val="CCSDescription"/>
    <w:basedOn w:val="KeyWords"/>
    <w:qFormat/>
    <w:rsid w:val="005B434B"/>
    <w:rPr>
      <w:b/>
    </w:rPr>
  </w:style>
  <w:style w:type="paragraph" w:customStyle="1" w:styleId="AlgorithmCaption">
    <w:name w:val="AlgorithmCaption"/>
    <w:basedOn w:val="a0"/>
    <w:rsid w:val="005B434B"/>
    <w:pPr>
      <w:keepNext/>
      <w:pBdr>
        <w:top w:val="single" w:sz="4" w:space="2" w:color="auto"/>
        <w:bottom w:val="single" w:sz="4" w:space="2" w:color="auto"/>
      </w:pBdr>
      <w:spacing w:before="300" w:after="120" w:line="200" w:lineRule="atLeast"/>
      <w:jc w:val="center"/>
    </w:pPr>
    <w:rPr>
      <w:rFonts w:ascii="Linux Biolinum O" w:eastAsia="Cambria" w:hAnsi="Linux Biolinum O" w:cs="Linux Biolinum O"/>
      <w:sz w:val="16"/>
      <w:szCs w:val="24"/>
    </w:rPr>
  </w:style>
  <w:style w:type="character" w:customStyle="1" w:styleId="GrantNumber">
    <w:name w:val="GrantNumber"/>
    <w:rsid w:val="005B434B"/>
    <w:rPr>
      <w:rFonts w:ascii="Linux Libertine O" w:hAnsi="Linux Libertine O" w:cs="Linux Libertine O" w:hint="default"/>
      <w:color w:val="9900FF"/>
    </w:rPr>
  </w:style>
  <w:style w:type="paragraph" w:styleId="a6">
    <w:name w:val="footer"/>
    <w:basedOn w:val="a0"/>
    <w:link w:val="Char0"/>
    <w:uiPriority w:val="99"/>
    <w:unhideWhenUsed/>
    <w:rsid w:val="005B434B"/>
    <w:pPr>
      <w:tabs>
        <w:tab w:val="center" w:pos="4320"/>
        <w:tab w:val="right" w:pos="8640"/>
      </w:tabs>
      <w:spacing w:after="0" w:line="240" w:lineRule="auto"/>
    </w:pPr>
    <w:rPr>
      <w:rFonts w:ascii="Linux Libertine O" w:eastAsia="MS Mincho" w:hAnsi="Linux Libertine O" w:cs="Linux Libertine O"/>
      <w:sz w:val="18"/>
      <w:szCs w:val="24"/>
      <w:lang w:eastAsia="ja-JP"/>
    </w:rPr>
  </w:style>
  <w:style w:type="character" w:customStyle="1" w:styleId="Char0">
    <w:name w:val="바닥글 Char"/>
    <w:basedOn w:val="a1"/>
    <w:link w:val="a6"/>
    <w:uiPriority w:val="99"/>
    <w:rsid w:val="005B434B"/>
    <w:rPr>
      <w:rFonts w:ascii="Linux Libertine O" w:eastAsia="MS Mincho" w:hAnsi="Linux Libertine O" w:cs="Linux Libertine O"/>
      <w:sz w:val="18"/>
      <w:szCs w:val="24"/>
      <w:lang w:eastAsia="ja-JP"/>
    </w:rPr>
  </w:style>
  <w:style w:type="numbering" w:styleId="111111">
    <w:name w:val="Outline List 2"/>
    <w:basedOn w:val="a3"/>
    <w:uiPriority w:val="99"/>
    <w:semiHidden/>
    <w:unhideWhenUsed/>
    <w:rsid w:val="005B434B"/>
    <w:pPr>
      <w:numPr>
        <w:numId w:val="2"/>
      </w:numPr>
    </w:pPr>
  </w:style>
  <w:style w:type="table" w:styleId="a7">
    <w:name w:val="Table Grid"/>
    <w:basedOn w:val="a2"/>
    <w:uiPriority w:val="59"/>
    <w:rsid w:val="005B434B"/>
    <w:pPr>
      <w:spacing w:after="0" w:line="240" w:lineRule="auto"/>
    </w:pPr>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MRef">
    <w:name w:val="ACMRef"/>
    <w:basedOn w:val="Titledocument"/>
    <w:link w:val="ACMRefChar"/>
    <w:rsid w:val="005B434B"/>
    <w:pPr>
      <w:spacing w:before="20" w:line="240" w:lineRule="atLeast"/>
      <w:jc w:val="both"/>
    </w:pPr>
    <w:rPr>
      <w:rFonts w:ascii="Linux Libertine O" w:hAnsi="Linux Libertine O" w:cs="Linux Libertine O"/>
      <w:b w:val="0"/>
      <w:sz w:val="16"/>
    </w:rPr>
  </w:style>
  <w:style w:type="character" w:customStyle="1" w:styleId="ACMRefChar">
    <w:name w:val="ACMRef Char"/>
    <w:basedOn w:val="TitledocumentChar"/>
    <w:link w:val="ACMRef"/>
    <w:rsid w:val="005B434B"/>
    <w:rPr>
      <w:rFonts w:ascii="Linux Libertine O" w:eastAsia="Times New Roman" w:hAnsi="Linux Libertine O" w:cs="Linux Libertine O"/>
      <w:b w:val="0"/>
      <w:bCs/>
      <w:sz w:val="16"/>
      <w:szCs w:val="20"/>
    </w:rPr>
  </w:style>
  <w:style w:type="character" w:customStyle="1" w:styleId="CCSHeadchar">
    <w:name w:val="CCSHead char"/>
    <w:basedOn w:val="a1"/>
    <w:link w:val="CCSHead"/>
    <w:rsid w:val="005B434B"/>
    <w:rPr>
      <w:rFonts w:ascii="Linux Libertine O" w:eastAsia="Cambria" w:hAnsi="Linux Libertine O" w:cs="Linux Libertine O"/>
      <w:b/>
      <w:sz w:val="16"/>
    </w:rPr>
  </w:style>
  <w:style w:type="character" w:customStyle="1" w:styleId="KeyWordHeadchar">
    <w:name w:val="KeyWordHead char"/>
    <w:basedOn w:val="a1"/>
    <w:link w:val="KeyWordHead"/>
    <w:rsid w:val="005B434B"/>
    <w:rPr>
      <w:rFonts w:ascii="Linux Libertine O" w:eastAsia="Cambria" w:hAnsi="Linux Libertine O" w:cs="Linux Libertine O"/>
      <w:sz w:val="16"/>
    </w:rPr>
  </w:style>
  <w:style w:type="paragraph" w:customStyle="1" w:styleId="TableCell">
    <w:name w:val="TableCell"/>
    <w:basedOn w:val="Para"/>
    <w:rsid w:val="005B434B"/>
    <w:pPr>
      <w:spacing w:line="220" w:lineRule="atLeast"/>
    </w:pPr>
    <w:rPr>
      <w:sz w:val="16"/>
      <w:szCs w:val="16"/>
      <w:lang w:eastAsia="en-US"/>
    </w:rPr>
  </w:style>
  <w:style w:type="character" w:customStyle="1" w:styleId="Head3oldChar">
    <w:name w:val="Head3old Char"/>
    <w:basedOn w:val="a1"/>
    <w:link w:val="Head3old"/>
    <w:rsid w:val="005B434B"/>
    <w:rPr>
      <w:rFonts w:ascii="Linux Biolinum O" w:eastAsia="MS Mincho" w:hAnsi="Linux Biolinum O" w:cs="Linux Biolinum O"/>
      <w:b/>
      <w:i/>
      <w:sz w:val="18"/>
      <w:szCs w:val="20"/>
    </w:rPr>
  </w:style>
  <w:style w:type="paragraph" w:customStyle="1" w:styleId="Head3">
    <w:name w:val="Head3"/>
    <w:basedOn w:val="Titledocument"/>
    <w:next w:val="Para"/>
    <w:link w:val="Head3Char"/>
    <w:qFormat/>
    <w:rsid w:val="005B434B"/>
    <w:pPr>
      <w:keepNext/>
      <w:numPr>
        <w:ilvl w:val="2"/>
        <w:numId w:val="14"/>
      </w:numPr>
      <w:tabs>
        <w:tab w:val="left" w:pos="540"/>
      </w:tabs>
      <w:overflowPunct w:val="0"/>
      <w:spacing w:before="240" w:after="60" w:line="225" w:lineRule="atLeast"/>
      <w:jc w:val="both"/>
      <w:outlineLvl w:val="2"/>
    </w:pPr>
    <w:rPr>
      <w:b w:val="0"/>
      <w:i/>
      <w:sz w:val="18"/>
    </w:rPr>
  </w:style>
  <w:style w:type="character" w:customStyle="1" w:styleId="Parachar">
    <w:name w:val="Para char"/>
    <w:basedOn w:val="a1"/>
    <w:rsid w:val="005B434B"/>
    <w:rPr>
      <w:rFonts w:ascii="Linux Libertine O" w:hAnsi="Linux Libertine O" w:cs="Linux Libertine O"/>
      <w:b w:val="0"/>
      <w:i/>
      <w:sz w:val="18"/>
      <w:lang w:eastAsia="ja-JP"/>
    </w:rPr>
  </w:style>
  <w:style w:type="character" w:customStyle="1" w:styleId="Head3Char">
    <w:name w:val="Head3 Char"/>
    <w:basedOn w:val="TitledocumentChar"/>
    <w:link w:val="Head3"/>
    <w:rsid w:val="005B434B"/>
    <w:rPr>
      <w:rFonts w:ascii="Linux Biolinum O" w:eastAsia="Times New Roman" w:hAnsi="Linux Biolinum O" w:cs="Linux Biolinum O"/>
      <w:b w:val="0"/>
      <w:bCs/>
      <w:i/>
      <w:sz w:val="18"/>
      <w:szCs w:val="20"/>
    </w:rPr>
  </w:style>
  <w:style w:type="character" w:customStyle="1" w:styleId="GrantSponsor">
    <w:name w:val="GrantSponsor"/>
    <w:rsid w:val="005B434B"/>
    <w:rPr>
      <w:rFonts w:ascii="Linux Libertine O" w:hAnsi="Linux Libertine O" w:cs="Linux Libertine O" w:hint="default"/>
      <w:color w:val="666699"/>
    </w:rPr>
  </w:style>
  <w:style w:type="paragraph" w:customStyle="1" w:styleId="PostHeadPara">
    <w:name w:val="PostHeadPara"/>
    <w:basedOn w:val="Para"/>
    <w:qFormat/>
    <w:rsid w:val="005B434B"/>
    <w:pPr>
      <w:ind w:firstLine="0"/>
    </w:pPr>
    <w:rPr>
      <w:lang w:eastAsia="en-US"/>
    </w:rPr>
  </w:style>
  <w:style w:type="character" w:customStyle="1" w:styleId="1Char">
    <w:name w:val="제목 1 Char"/>
    <w:basedOn w:val="a1"/>
    <w:link w:val="1"/>
    <w:uiPriority w:val="9"/>
    <w:rsid w:val="005B434B"/>
    <w:rPr>
      <w:rFonts w:asciiTheme="majorHAnsi" w:eastAsiaTheme="majorEastAsia" w:hAnsiTheme="majorHAnsi" w:cstheme="majorBidi"/>
      <w:color w:val="2E74B5" w:themeColor="accent1" w:themeShade="BF"/>
      <w:sz w:val="32"/>
      <w:szCs w:val="32"/>
    </w:rPr>
  </w:style>
  <w:style w:type="character" w:customStyle="1" w:styleId="2Char">
    <w:name w:val="제목 2 Char"/>
    <w:basedOn w:val="a1"/>
    <w:link w:val="2"/>
    <w:uiPriority w:val="9"/>
    <w:semiHidden/>
    <w:rsid w:val="005B434B"/>
    <w:rPr>
      <w:rFonts w:asciiTheme="majorHAnsi" w:eastAsiaTheme="majorEastAsia" w:hAnsiTheme="majorHAnsi" w:cstheme="majorBidi"/>
      <w:color w:val="2E74B5" w:themeColor="accent1" w:themeShade="BF"/>
      <w:sz w:val="26"/>
      <w:szCs w:val="26"/>
    </w:rPr>
  </w:style>
  <w:style w:type="character" w:customStyle="1" w:styleId="In-textcode">
    <w:name w:val="In-text code"/>
    <w:basedOn w:val="a1"/>
    <w:uiPriority w:val="1"/>
    <w:qFormat/>
    <w:rsid w:val="003A253B"/>
    <w:rPr>
      <w:rFonts w:ascii="Courier New" w:hAnsi="Courier New"/>
    </w:rPr>
  </w:style>
  <w:style w:type="paragraph" w:customStyle="1" w:styleId="ShortTitle">
    <w:name w:val="Short Title"/>
    <w:basedOn w:val="Titledocument"/>
    <w:qFormat/>
    <w:rsid w:val="000F4E3C"/>
    <w:rPr>
      <w:rFonts w:ascii="Linux Libertine" w:hAnsi="Linux Libertine"/>
      <w:b w:val="0"/>
      <w:sz w:val="20"/>
    </w:rPr>
  </w:style>
  <w:style w:type="paragraph" w:customStyle="1" w:styleId="ComputerCode">
    <w:name w:val="ComputerCode"/>
    <w:basedOn w:val="a0"/>
    <w:qFormat/>
    <w:rsid w:val="00A6011A"/>
    <w:pPr>
      <w:spacing w:before="60" w:after="60" w:line="360" w:lineRule="auto"/>
      <w:jc w:val="both"/>
    </w:pPr>
    <w:rPr>
      <w:rFonts w:ascii="Courier New" w:hAnsi="Courier New" w:cs="Linux Libertine"/>
      <w:sz w:val="16"/>
      <w14:ligatures w14:val="standard"/>
    </w:rPr>
  </w:style>
  <w:style w:type="paragraph" w:customStyle="1" w:styleId="Head4">
    <w:name w:val="Head4"/>
    <w:autoRedefine/>
    <w:qFormat/>
    <w:rsid w:val="00A6011A"/>
    <w:pPr>
      <w:keepNext/>
      <w:numPr>
        <w:ilvl w:val="3"/>
        <w:numId w:val="14"/>
      </w:numPr>
      <w:spacing w:before="60" w:after="140" w:line="240" w:lineRule="auto"/>
    </w:pPr>
    <w:rPr>
      <w:rFonts w:ascii="Linux Biolinum" w:eastAsia="Times New Roman" w:hAnsi="Linux Biolinum" w:cs="Linux Biolinum"/>
      <w:i/>
      <w:sz w:val="24"/>
      <w:szCs w:val="20"/>
    </w:rPr>
  </w:style>
  <w:style w:type="character" w:customStyle="1" w:styleId="TableFootnoteChar">
    <w:name w:val="TableFootnote Char"/>
    <w:link w:val="TableFootnote"/>
    <w:locked/>
    <w:rsid w:val="005C3913"/>
    <w:rPr>
      <w:rFonts w:eastAsia="Cambria"/>
    </w:rPr>
  </w:style>
  <w:style w:type="paragraph" w:customStyle="1" w:styleId="TableFootnote">
    <w:name w:val="TableFootnote"/>
    <w:basedOn w:val="a0"/>
    <w:link w:val="TableFootnoteChar"/>
    <w:rsid w:val="005C3913"/>
    <w:pPr>
      <w:spacing w:after="200" w:line="240" w:lineRule="auto"/>
    </w:pPr>
    <w:rPr>
      <w:rFonts w:eastAsia="Cambria"/>
    </w:rPr>
  </w:style>
  <w:style w:type="paragraph" w:styleId="a8">
    <w:name w:val="header"/>
    <w:basedOn w:val="a0"/>
    <w:link w:val="Char1"/>
    <w:uiPriority w:val="99"/>
    <w:unhideWhenUsed/>
    <w:rsid w:val="00465AED"/>
    <w:pPr>
      <w:tabs>
        <w:tab w:val="center" w:pos="4513"/>
        <w:tab w:val="right" w:pos="9026"/>
      </w:tabs>
      <w:snapToGrid w:val="0"/>
    </w:pPr>
  </w:style>
  <w:style w:type="character" w:customStyle="1" w:styleId="Char1">
    <w:name w:val="머리글 Char"/>
    <w:basedOn w:val="a1"/>
    <w:link w:val="a8"/>
    <w:uiPriority w:val="99"/>
    <w:rsid w:val="00465AED"/>
  </w:style>
  <w:style w:type="character" w:styleId="a9">
    <w:name w:val="Unresolved Mention"/>
    <w:basedOn w:val="a1"/>
    <w:uiPriority w:val="99"/>
    <w:semiHidden/>
    <w:unhideWhenUsed/>
    <w:rsid w:val="00D92A26"/>
    <w:rPr>
      <w:color w:val="605E5C"/>
      <w:shd w:val="clear" w:color="auto" w:fill="E1DFDD"/>
    </w:rPr>
  </w:style>
  <w:style w:type="paragraph" w:styleId="aa">
    <w:name w:val="Revision"/>
    <w:hidden/>
    <w:uiPriority w:val="99"/>
    <w:semiHidden/>
    <w:rsid w:val="00AB0D32"/>
    <w:pPr>
      <w:spacing w:after="0" w:line="240" w:lineRule="auto"/>
    </w:pPr>
  </w:style>
  <w:style w:type="character" w:styleId="ab">
    <w:name w:val="annotation reference"/>
    <w:basedOn w:val="a1"/>
    <w:uiPriority w:val="99"/>
    <w:semiHidden/>
    <w:unhideWhenUsed/>
    <w:rsid w:val="007D3C9A"/>
    <w:rPr>
      <w:sz w:val="16"/>
      <w:szCs w:val="16"/>
    </w:rPr>
  </w:style>
  <w:style w:type="paragraph" w:styleId="ac">
    <w:name w:val="annotation text"/>
    <w:basedOn w:val="a0"/>
    <w:link w:val="Char2"/>
    <w:uiPriority w:val="99"/>
    <w:semiHidden/>
    <w:unhideWhenUsed/>
    <w:rsid w:val="007D3C9A"/>
    <w:pPr>
      <w:spacing w:line="240" w:lineRule="auto"/>
    </w:pPr>
    <w:rPr>
      <w:sz w:val="20"/>
      <w:szCs w:val="20"/>
    </w:rPr>
  </w:style>
  <w:style w:type="character" w:customStyle="1" w:styleId="Char2">
    <w:name w:val="메모 텍스트 Char"/>
    <w:basedOn w:val="a1"/>
    <w:link w:val="ac"/>
    <w:uiPriority w:val="99"/>
    <w:semiHidden/>
    <w:rsid w:val="007D3C9A"/>
    <w:rPr>
      <w:sz w:val="20"/>
      <w:szCs w:val="20"/>
    </w:rPr>
  </w:style>
  <w:style w:type="paragraph" w:styleId="ad">
    <w:name w:val="annotation subject"/>
    <w:basedOn w:val="ac"/>
    <w:next w:val="ac"/>
    <w:link w:val="Char3"/>
    <w:uiPriority w:val="99"/>
    <w:semiHidden/>
    <w:unhideWhenUsed/>
    <w:rsid w:val="007D3C9A"/>
    <w:rPr>
      <w:b/>
      <w:bCs/>
    </w:rPr>
  </w:style>
  <w:style w:type="character" w:customStyle="1" w:styleId="Char3">
    <w:name w:val="메모 주제 Char"/>
    <w:basedOn w:val="Char2"/>
    <w:link w:val="ad"/>
    <w:uiPriority w:val="99"/>
    <w:semiHidden/>
    <w:rsid w:val="007D3C9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7812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C887E72-861B-46F8-89DA-17888420E991}">
  <we:reference id="wa104382081" version="1.35.0.0" store="ko-KR" storeType="OMEX"/>
  <we:alternateReferences>
    <we:reference id="WA104382081" version="1.35.0.0" store=""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52825-A669-4DFA-8F5B-9F45B9853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1256</Words>
  <Characters>7160</Characters>
  <Application>Microsoft Office Word</Application>
  <DocSecurity>0</DocSecurity>
  <Lines>59</Lines>
  <Paragraphs>16</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
  <LinksUpToDate>false</LinksUpToDate>
  <CharactersWithSpaces>8400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Power Edit 6.0</dc:creator>
  <cp:keywords/>
  <dc:description/>
  <cp:lastModifiedBy>LeeSeulchan</cp:lastModifiedBy>
  <cp:revision>3</cp:revision>
  <dcterms:created xsi:type="dcterms:W3CDTF">2022-06-14T02:00:00Z</dcterms:created>
  <dcterms:modified xsi:type="dcterms:W3CDTF">2022-06-14T23:46:00Z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http://www.zotero.org/styles/acm-sigchi-proceedings-extended-abstract-format</vt:lpwstr>
  </property>
  <property fmtid="{D5CDD505-2E9C-101B-9397-08002B2CF9AE}" pid="3" name="Mendeley Recent Style Name 0_1">
    <vt:lpwstr>ACM SIGCHI Proceedings - Extended Abstract Format</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 11th edition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http://www.zotero.org/styles/apa</vt:lpwstr>
  </property>
  <property fmtid="{D5CDD505-2E9C-101B-9397-08002B2CF9AE}" pid="9" name="Mendeley Recent Style Name 3_1">
    <vt:lpwstr>American Psychological Association 7th edition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 6th edition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11th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9th edition</vt:lpwstr>
  </property>
  <property fmtid="{D5CDD505-2E9C-101B-9397-08002B2CF9AE}" pid="22" name="Mendeley Document_1">
    <vt:lpwstr>True</vt:lpwstr>
  </property>
  <property fmtid="{D5CDD505-2E9C-101B-9397-08002B2CF9AE}" pid="23" name="Mendeley Unique User Id_1">
    <vt:lpwstr>e5468b49-8e43-383a-a5ad-70271270c823</vt:lpwstr>
  </property>
  <property fmtid="{D5CDD505-2E9C-101B-9397-08002B2CF9AE}" pid="24" name="Mendeley Citation Style_1">
    <vt:lpwstr>http://www.zotero.org/styles/apa</vt:lpwstr>
  </property>
</Properties>
</file>